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6D2903DF" w14:textId="79CC2D34" w:rsidR="00F5082D" w:rsidRPr="00FA0CA9" w:rsidRDefault="006A2C94" w:rsidP="00FA0CA9">
                <w:pPr>
                  <w:rPr>
                    <w:rFonts w:ascii="Arial" w:hAnsi="Arial" w:cs="Arial"/>
                    <w:b/>
                    <w:sz w:val="24"/>
                    <w:szCs w:val="24"/>
                  </w:rPr>
                </w:pPr>
                <w:r>
                  <w:rPr>
                    <w:rFonts w:ascii="Arial" w:hAnsi="Arial" w:cs="Arial"/>
                    <w:b/>
                    <w:sz w:val="24"/>
                    <w:szCs w:val="24"/>
                  </w:rPr>
                  <w:t>27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3EB72FC" w:rsidR="00F5082D" w:rsidRPr="00FA0CA9" w:rsidRDefault="009F3CF7" w:rsidP="00FA0CA9">
            <w:pPr>
              <w:rPr>
                <w:rFonts w:ascii="Arial" w:hAnsi="Arial" w:cs="Arial"/>
                <w:b/>
                <w:sz w:val="24"/>
                <w:szCs w:val="24"/>
              </w:rPr>
            </w:pPr>
            <w:r>
              <w:rPr>
                <w:rFonts w:ascii="Arial" w:hAnsi="Arial" w:cs="Arial"/>
                <w:b/>
                <w:sz w:val="24"/>
                <w:szCs w:val="24"/>
              </w:rPr>
              <w:t>1.5</w:t>
            </w:r>
          </w:p>
        </w:tc>
      </w:tr>
      <w:tr w:rsidR="00DB1B39" w:rsidRPr="00034194" w14:paraId="6D2903E5" w14:textId="77777777" w:rsidTr="00DA76AD">
        <w:tc>
          <w:tcPr>
            <w:tcW w:w="2547" w:type="dxa"/>
          </w:tcPr>
          <w:p w14:paraId="6D2903E3"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C85298B" w:rsidR="00DB1B39" w:rsidRPr="00FA0CA9" w:rsidRDefault="00B07C62" w:rsidP="00DB1B39">
            <w:pPr>
              <w:rPr>
                <w:rFonts w:ascii="Arial" w:hAnsi="Arial" w:cs="Arial"/>
                <w:b/>
                <w:sz w:val="24"/>
                <w:szCs w:val="24"/>
              </w:rPr>
            </w:pPr>
            <w:r>
              <w:rPr>
                <w:rFonts w:ascii="Arial" w:hAnsi="Arial" w:cs="Arial"/>
                <w:b/>
                <w:sz w:val="24"/>
                <w:szCs w:val="24"/>
              </w:rPr>
              <w:t>Risk Management</w:t>
            </w:r>
            <w:r w:rsidR="00CD010C">
              <w:rPr>
                <w:rFonts w:ascii="Arial" w:hAnsi="Arial" w:cs="Arial"/>
                <w:b/>
                <w:sz w:val="24"/>
                <w:szCs w:val="24"/>
              </w:rPr>
              <w:t xml:space="preserve"> </w:t>
            </w:r>
            <w:r w:rsidR="00DB1B39">
              <w:rPr>
                <w:rFonts w:ascii="Arial" w:hAnsi="Arial" w:cs="Arial"/>
                <w:b/>
                <w:sz w:val="24"/>
                <w:szCs w:val="24"/>
              </w:rPr>
              <w:t>Report</w:t>
            </w:r>
          </w:p>
        </w:tc>
      </w:tr>
      <w:tr w:rsidR="00DB1B39" w:rsidRPr="00034194" w14:paraId="6D2903E8" w14:textId="77777777" w:rsidTr="00DA76AD">
        <w:tc>
          <w:tcPr>
            <w:tcW w:w="2547" w:type="dxa"/>
          </w:tcPr>
          <w:p w14:paraId="6D2903E6"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03C30D1" w14:textId="77777777" w:rsidR="00DB1B39" w:rsidRDefault="00DB1B39" w:rsidP="00DB1B39">
            <w:pPr>
              <w:rPr>
                <w:rFonts w:ascii="Arial" w:hAnsi="Arial" w:cs="Arial"/>
                <w:sz w:val="24"/>
                <w:szCs w:val="24"/>
              </w:rPr>
            </w:pPr>
            <w:r>
              <w:rPr>
                <w:rFonts w:ascii="Arial" w:hAnsi="Arial" w:cs="Arial"/>
                <w:sz w:val="24"/>
                <w:szCs w:val="24"/>
              </w:rPr>
              <w:t>Neil Thomas, Assistant Head of Risk &amp; Assurance</w:t>
            </w:r>
          </w:p>
          <w:p w14:paraId="6D2903E7" w14:textId="68536A94" w:rsidR="00CD010C" w:rsidRPr="00FA0CA9" w:rsidRDefault="00CD010C" w:rsidP="00DB1B39">
            <w:pPr>
              <w:rPr>
                <w:rFonts w:ascii="Arial" w:hAnsi="Arial" w:cs="Arial"/>
                <w:sz w:val="24"/>
                <w:szCs w:val="24"/>
              </w:rPr>
            </w:pPr>
            <w:r>
              <w:rPr>
                <w:rFonts w:ascii="Arial" w:hAnsi="Arial" w:cs="Arial"/>
                <w:sz w:val="24"/>
                <w:szCs w:val="24"/>
              </w:rPr>
              <w:t>Len Cozens, Head of Compliance</w:t>
            </w:r>
          </w:p>
        </w:tc>
      </w:tr>
      <w:tr w:rsidR="00DB1B39" w:rsidRPr="00034194" w14:paraId="6D2903EB" w14:textId="77777777" w:rsidTr="00DA76AD">
        <w:tc>
          <w:tcPr>
            <w:tcW w:w="2547" w:type="dxa"/>
          </w:tcPr>
          <w:p w14:paraId="6D2903E9"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58A0E55" w:rsidR="00DB1B39" w:rsidRPr="00FA0CA9" w:rsidRDefault="00DB1B39" w:rsidP="00DB1B39">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Director of Corporate Governance</w:t>
            </w:r>
          </w:p>
        </w:tc>
      </w:tr>
      <w:tr w:rsidR="007A0F31" w:rsidRPr="00034194" w14:paraId="6D2903EE" w14:textId="77777777" w:rsidTr="00DA76AD">
        <w:tc>
          <w:tcPr>
            <w:tcW w:w="2547" w:type="dxa"/>
          </w:tcPr>
          <w:p w14:paraId="6D2903EC" w14:textId="77777777" w:rsidR="007A0F31" w:rsidRPr="00FA0CA9" w:rsidRDefault="007A0F31" w:rsidP="007A0F31">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D66C487" w:rsidR="007A0F31" w:rsidRPr="00FA0CA9" w:rsidRDefault="007A0F31" w:rsidP="007A0F31">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Director of Corporate Governance</w:t>
            </w:r>
          </w:p>
        </w:tc>
      </w:tr>
      <w:tr w:rsidR="007A0F31" w:rsidRPr="00034194" w14:paraId="6D2903F1" w14:textId="77777777" w:rsidTr="00DA76AD">
        <w:tc>
          <w:tcPr>
            <w:tcW w:w="2547" w:type="dxa"/>
          </w:tcPr>
          <w:p w14:paraId="6D2903EF" w14:textId="77777777" w:rsidR="007A0F31" w:rsidRPr="00FA0CA9" w:rsidRDefault="007A0F31" w:rsidP="007A0F3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7A0F31" w:rsidRPr="00FA0CA9" w:rsidRDefault="007A0F31" w:rsidP="007A0F31">
            <w:pPr>
              <w:rPr>
                <w:rFonts w:ascii="Arial" w:hAnsi="Arial" w:cs="Arial"/>
                <w:sz w:val="24"/>
                <w:szCs w:val="24"/>
              </w:rPr>
            </w:pPr>
            <w:r>
              <w:rPr>
                <w:rFonts w:ascii="Arial" w:hAnsi="Arial" w:cs="Arial"/>
                <w:color w:val="FF0000"/>
                <w:sz w:val="24"/>
                <w:szCs w:val="24"/>
              </w:rPr>
              <w:t>Open</w:t>
            </w:r>
          </w:p>
        </w:tc>
      </w:tr>
      <w:tr w:rsidR="007A0F31" w:rsidRPr="00034194" w14:paraId="6D2903F8" w14:textId="77777777" w:rsidTr="00DA76AD">
        <w:tc>
          <w:tcPr>
            <w:tcW w:w="2547" w:type="dxa"/>
          </w:tcPr>
          <w:p w14:paraId="6D2903F2" w14:textId="4193837D" w:rsidR="007A0F31" w:rsidRPr="00FA0CA9" w:rsidRDefault="007A0F31" w:rsidP="007A0F31">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7EBC749" w14:textId="16F938B8" w:rsidR="007A0F31" w:rsidRDefault="007A0F31" w:rsidP="007A0F31">
            <w:pPr>
              <w:ind w:right="95"/>
              <w:contextualSpacing/>
              <w:jc w:val="both"/>
              <w:rPr>
                <w:rFonts w:ascii="Arial" w:hAnsi="Arial" w:cs="Arial"/>
                <w:sz w:val="24"/>
                <w:szCs w:val="24"/>
              </w:rPr>
            </w:pPr>
            <w:bookmarkStart w:id="0" w:name="_Hlk193373891"/>
            <w:r w:rsidRPr="003D5B06">
              <w:rPr>
                <w:rFonts w:ascii="Arial" w:hAnsi="Arial" w:cs="Arial"/>
                <w:sz w:val="24"/>
                <w:szCs w:val="24"/>
              </w:rPr>
              <w:t xml:space="preserve">The purpose of this report is to provide the </w:t>
            </w:r>
            <w:r>
              <w:rPr>
                <w:rFonts w:ascii="Arial" w:hAnsi="Arial" w:cs="Arial"/>
                <w:sz w:val="24"/>
                <w:szCs w:val="24"/>
              </w:rPr>
              <w:t xml:space="preserve">Board </w:t>
            </w:r>
            <w:r w:rsidRPr="003D5B06">
              <w:rPr>
                <w:rFonts w:ascii="Arial" w:hAnsi="Arial" w:cs="Arial"/>
                <w:sz w:val="24"/>
                <w:szCs w:val="24"/>
              </w:rPr>
              <w:t>with an update on progress to re set the Board Assurance Framework (BAF) following</w:t>
            </w:r>
            <w:r>
              <w:rPr>
                <w:rFonts w:ascii="Arial" w:hAnsi="Arial" w:cs="Arial"/>
                <w:sz w:val="24"/>
                <w:szCs w:val="24"/>
              </w:rPr>
              <w:t xml:space="preserve"> the Board, in November, agreeing the Risk Management Strategy.</w:t>
            </w:r>
          </w:p>
          <w:p w14:paraId="1FB0C5FB" w14:textId="77777777" w:rsidR="007A0F31" w:rsidRDefault="007A0F31" w:rsidP="007A0F31">
            <w:pPr>
              <w:ind w:right="95"/>
              <w:contextualSpacing/>
              <w:jc w:val="both"/>
              <w:rPr>
                <w:rFonts w:ascii="Arial" w:hAnsi="Arial" w:cs="Arial"/>
                <w:sz w:val="24"/>
                <w:szCs w:val="24"/>
              </w:rPr>
            </w:pPr>
          </w:p>
          <w:p w14:paraId="69EBBF8F" w14:textId="7201B3AC" w:rsidR="007A0F31" w:rsidRPr="003D5B06" w:rsidRDefault="007A0F31" w:rsidP="007A0F31">
            <w:pPr>
              <w:ind w:right="95"/>
              <w:contextualSpacing/>
              <w:jc w:val="both"/>
              <w:rPr>
                <w:rFonts w:ascii="Arial" w:hAnsi="Arial" w:cs="Arial"/>
                <w:sz w:val="24"/>
                <w:szCs w:val="24"/>
              </w:rPr>
            </w:pPr>
            <w:r w:rsidRPr="003D5B06">
              <w:rPr>
                <w:rFonts w:ascii="Arial" w:hAnsi="Arial" w:cs="Arial"/>
                <w:sz w:val="24"/>
                <w:szCs w:val="24"/>
              </w:rPr>
              <w:t>The report also presents the Health Board Risk Register (HBRR) for review and assurance.</w:t>
            </w:r>
          </w:p>
          <w:bookmarkEnd w:id="0"/>
          <w:p w14:paraId="6D2903F7" w14:textId="1BF39019" w:rsidR="007A0F31" w:rsidRPr="003D5B06" w:rsidRDefault="007A0F31" w:rsidP="007A0F31">
            <w:pPr>
              <w:rPr>
                <w:rFonts w:ascii="Arial" w:hAnsi="Arial" w:cs="Arial"/>
                <w:sz w:val="24"/>
                <w:szCs w:val="24"/>
              </w:rPr>
            </w:pPr>
          </w:p>
        </w:tc>
      </w:tr>
      <w:tr w:rsidR="007A0F31" w:rsidRPr="00034194" w14:paraId="6D290402" w14:textId="77777777" w:rsidTr="00DA76AD">
        <w:tc>
          <w:tcPr>
            <w:tcW w:w="2547" w:type="dxa"/>
          </w:tcPr>
          <w:p w14:paraId="6D2903F9" w14:textId="2A9A84DB" w:rsidR="007A0F31" w:rsidRPr="00FA0CA9" w:rsidRDefault="007A0F31" w:rsidP="007A0F31">
            <w:pPr>
              <w:rPr>
                <w:rFonts w:ascii="Arial" w:hAnsi="Arial" w:cs="Arial"/>
                <w:b/>
                <w:sz w:val="24"/>
                <w:szCs w:val="24"/>
              </w:rPr>
            </w:pPr>
            <w:r w:rsidRPr="00FA0CA9">
              <w:rPr>
                <w:rFonts w:ascii="Arial" w:hAnsi="Arial" w:cs="Arial"/>
                <w:b/>
                <w:sz w:val="24"/>
                <w:szCs w:val="24"/>
              </w:rPr>
              <w:t>Key Issues</w:t>
            </w:r>
          </w:p>
          <w:p w14:paraId="6D2903FA" w14:textId="77777777" w:rsidR="007A0F31" w:rsidRPr="00FA0CA9" w:rsidRDefault="007A0F31" w:rsidP="007A0F31">
            <w:pPr>
              <w:rPr>
                <w:rFonts w:ascii="Arial" w:hAnsi="Arial" w:cs="Arial"/>
                <w:b/>
                <w:sz w:val="24"/>
                <w:szCs w:val="24"/>
              </w:rPr>
            </w:pPr>
          </w:p>
          <w:p w14:paraId="6D2903FB" w14:textId="77777777" w:rsidR="007A0F31" w:rsidRPr="00FA0CA9" w:rsidRDefault="007A0F31" w:rsidP="007A0F31">
            <w:pPr>
              <w:rPr>
                <w:rFonts w:ascii="Arial" w:hAnsi="Arial" w:cs="Arial"/>
                <w:b/>
                <w:sz w:val="24"/>
                <w:szCs w:val="24"/>
              </w:rPr>
            </w:pPr>
          </w:p>
          <w:p w14:paraId="6D2903FC" w14:textId="77777777" w:rsidR="007A0F31" w:rsidRPr="00FA0CA9" w:rsidRDefault="007A0F31" w:rsidP="007A0F31">
            <w:pPr>
              <w:rPr>
                <w:rFonts w:ascii="Arial" w:hAnsi="Arial" w:cs="Arial"/>
                <w:b/>
                <w:sz w:val="24"/>
                <w:szCs w:val="24"/>
              </w:rPr>
            </w:pPr>
          </w:p>
        </w:tc>
        <w:tc>
          <w:tcPr>
            <w:tcW w:w="6469" w:type="dxa"/>
            <w:gridSpan w:val="6"/>
          </w:tcPr>
          <w:p w14:paraId="42966A9A" w14:textId="33783A0B" w:rsidR="007A0F31" w:rsidRPr="006F4618" w:rsidRDefault="007A0F31" w:rsidP="007A0F31">
            <w:pPr>
              <w:pStyle w:val="BodyText"/>
              <w:numPr>
                <w:ilvl w:val="0"/>
                <w:numId w:val="11"/>
              </w:numPr>
              <w:ind w:left="315" w:right="14" w:hanging="283"/>
              <w:jc w:val="both"/>
              <w:rPr>
                <w:rFonts w:ascii="Arial" w:hAnsi="Arial" w:cs="Arial"/>
              </w:rPr>
            </w:pPr>
            <w:r w:rsidRPr="003D5B06">
              <w:rPr>
                <w:rFonts w:ascii="Arial" w:hAnsi="Arial" w:cs="Arial"/>
              </w:rPr>
              <w:t xml:space="preserve">Progress is being made in developing </w:t>
            </w:r>
            <w:r w:rsidR="00B07C62">
              <w:rPr>
                <w:rFonts w:ascii="Arial" w:hAnsi="Arial" w:cs="Arial"/>
              </w:rPr>
              <w:t xml:space="preserve">the </w:t>
            </w:r>
            <w:r w:rsidRPr="006F4618">
              <w:rPr>
                <w:rFonts w:ascii="Arial" w:hAnsi="Arial" w:cs="Arial"/>
              </w:rPr>
              <w:t xml:space="preserve">Strategic Risk Register. </w:t>
            </w:r>
            <w:r w:rsidR="006F4618">
              <w:rPr>
                <w:rFonts w:ascii="Arial" w:hAnsi="Arial" w:cs="Arial"/>
              </w:rPr>
              <w:t xml:space="preserve"> </w:t>
            </w:r>
            <w:r w:rsidRPr="006F4618">
              <w:rPr>
                <w:rFonts w:ascii="Arial" w:hAnsi="Arial" w:cs="Arial"/>
              </w:rPr>
              <w:t>Meetings with Executive</w:t>
            </w:r>
            <w:r w:rsidR="00B07C62" w:rsidRPr="006F4618">
              <w:rPr>
                <w:rFonts w:ascii="Arial" w:hAnsi="Arial" w:cs="Arial"/>
              </w:rPr>
              <w:t xml:space="preserve"> Directors </w:t>
            </w:r>
            <w:r w:rsidRPr="006F4618">
              <w:rPr>
                <w:rFonts w:ascii="Arial" w:hAnsi="Arial" w:cs="Arial"/>
              </w:rPr>
              <w:t xml:space="preserve">to </w:t>
            </w:r>
            <w:r w:rsidR="00A33CE2" w:rsidRPr="006F4618">
              <w:rPr>
                <w:rFonts w:ascii="Arial" w:hAnsi="Arial" w:cs="Arial"/>
              </w:rPr>
              <w:t>develop the register have been held and c</w:t>
            </w:r>
            <w:r w:rsidRPr="006F4618">
              <w:rPr>
                <w:rFonts w:ascii="Arial" w:hAnsi="Arial" w:cs="Arial"/>
              </w:rPr>
              <w:t xml:space="preserve">onclude early April </w:t>
            </w:r>
            <w:r w:rsidR="00A33CE2" w:rsidRPr="006F4618">
              <w:rPr>
                <w:rFonts w:ascii="Arial" w:hAnsi="Arial" w:cs="Arial"/>
              </w:rPr>
              <w:t>and the Strategic Risk Register will then be reported to the May Board.</w:t>
            </w:r>
          </w:p>
          <w:p w14:paraId="1A42EF3A" w14:textId="7C94ED7E" w:rsidR="007A0F31" w:rsidRPr="006F4618" w:rsidRDefault="007A0F31" w:rsidP="007A0F31">
            <w:pPr>
              <w:pStyle w:val="BodyText"/>
              <w:numPr>
                <w:ilvl w:val="0"/>
                <w:numId w:val="11"/>
              </w:numPr>
              <w:ind w:left="315" w:right="14" w:hanging="283"/>
              <w:jc w:val="both"/>
              <w:rPr>
                <w:rFonts w:ascii="Arial" w:hAnsi="Arial" w:cs="Arial"/>
              </w:rPr>
            </w:pPr>
            <w:r w:rsidRPr="006F4618">
              <w:rPr>
                <w:rFonts w:ascii="Arial" w:hAnsi="Arial" w:cs="Arial"/>
              </w:rPr>
              <w:t>The</w:t>
            </w:r>
            <w:r w:rsidR="0098710C" w:rsidRPr="006F4618">
              <w:rPr>
                <w:rFonts w:ascii="Arial" w:hAnsi="Arial" w:cs="Arial"/>
              </w:rPr>
              <w:t xml:space="preserve"> Board last received </w:t>
            </w:r>
            <w:r w:rsidR="00B0567F" w:rsidRPr="006F4618">
              <w:rPr>
                <w:rFonts w:ascii="Arial" w:hAnsi="Arial" w:cs="Arial"/>
              </w:rPr>
              <w:t>the</w:t>
            </w:r>
            <w:r w:rsidRPr="006F4618">
              <w:rPr>
                <w:rFonts w:ascii="Arial" w:hAnsi="Arial" w:cs="Arial"/>
              </w:rPr>
              <w:t xml:space="preserve"> current Health Board Risk </w:t>
            </w:r>
            <w:r w:rsidR="00B0567F" w:rsidRPr="006F4618">
              <w:rPr>
                <w:rFonts w:ascii="Arial" w:hAnsi="Arial" w:cs="Arial"/>
              </w:rPr>
              <w:t>Register (HBRR)</w:t>
            </w:r>
            <w:r w:rsidRPr="006F4618">
              <w:rPr>
                <w:rFonts w:ascii="Arial" w:hAnsi="Arial" w:cs="Arial"/>
              </w:rPr>
              <w:t xml:space="preserve"> </w:t>
            </w:r>
            <w:r w:rsidR="00B0567F" w:rsidRPr="006F4618">
              <w:rPr>
                <w:rFonts w:ascii="Arial" w:hAnsi="Arial" w:cs="Arial"/>
              </w:rPr>
              <w:t>at its November</w:t>
            </w:r>
            <w:r w:rsidRPr="006F4618">
              <w:rPr>
                <w:rFonts w:ascii="Arial" w:hAnsi="Arial" w:cs="Arial"/>
              </w:rPr>
              <w:t xml:space="preserve"> 2024</w:t>
            </w:r>
            <w:r w:rsidR="006F4618">
              <w:rPr>
                <w:rFonts w:ascii="Arial" w:hAnsi="Arial" w:cs="Arial"/>
              </w:rPr>
              <w:t xml:space="preserve"> </w:t>
            </w:r>
            <w:r w:rsidR="00B0567F" w:rsidRPr="006F4618">
              <w:rPr>
                <w:rFonts w:ascii="Arial" w:hAnsi="Arial" w:cs="Arial"/>
              </w:rPr>
              <w:t>meeting.</w:t>
            </w:r>
            <w:r w:rsidRPr="006F4618">
              <w:rPr>
                <w:rFonts w:ascii="Arial" w:hAnsi="Arial" w:cs="Arial"/>
              </w:rPr>
              <w:t xml:space="preserve"> </w:t>
            </w:r>
          </w:p>
          <w:p w14:paraId="14E0433D" w14:textId="7867F893" w:rsidR="007A0F31" w:rsidRPr="006F4618" w:rsidRDefault="007A0F31" w:rsidP="007A0F31">
            <w:pPr>
              <w:pStyle w:val="BodyText"/>
              <w:numPr>
                <w:ilvl w:val="0"/>
                <w:numId w:val="11"/>
              </w:numPr>
              <w:ind w:left="315" w:right="14" w:hanging="283"/>
              <w:jc w:val="both"/>
              <w:rPr>
                <w:rFonts w:ascii="Arial" w:hAnsi="Arial" w:cs="Arial"/>
              </w:rPr>
            </w:pPr>
            <w:r w:rsidRPr="006F4618">
              <w:rPr>
                <w:rFonts w:ascii="Arial" w:hAnsi="Arial" w:cs="Arial"/>
              </w:rPr>
              <w:t>This report presents the February 2025 HBRR.</w:t>
            </w:r>
          </w:p>
          <w:p w14:paraId="7A80335A" w14:textId="283D7661" w:rsidR="007A0F31" w:rsidRPr="003D5B06" w:rsidRDefault="00B049AE" w:rsidP="007A0F31">
            <w:pPr>
              <w:pStyle w:val="BodyText"/>
              <w:numPr>
                <w:ilvl w:val="0"/>
                <w:numId w:val="11"/>
              </w:numPr>
              <w:ind w:left="315" w:right="14" w:hanging="283"/>
              <w:jc w:val="both"/>
              <w:rPr>
                <w:rFonts w:ascii="Arial" w:hAnsi="Arial" w:cs="Arial"/>
              </w:rPr>
            </w:pPr>
            <w:r w:rsidRPr="006F4618">
              <w:rPr>
                <w:rFonts w:ascii="Arial" w:hAnsi="Arial" w:cs="Arial"/>
              </w:rPr>
              <w:t>As at March 2025, t</w:t>
            </w:r>
            <w:r w:rsidR="007A0F31" w:rsidRPr="006F4618">
              <w:rPr>
                <w:rFonts w:ascii="Arial" w:hAnsi="Arial" w:cs="Arial"/>
              </w:rPr>
              <w:t>he HBRR contains 30 risks, of which 20</w:t>
            </w:r>
            <w:r w:rsidR="007A0F31" w:rsidRPr="003D5B06">
              <w:rPr>
                <w:rFonts w:ascii="Arial" w:hAnsi="Arial" w:cs="Arial"/>
              </w:rPr>
              <w:t xml:space="preserve"> have risk scores at, or above</w:t>
            </w:r>
            <w:r w:rsidR="00DB13D7">
              <w:rPr>
                <w:rFonts w:ascii="Arial" w:hAnsi="Arial" w:cs="Arial"/>
              </w:rPr>
              <w:t>, the Board’s</w:t>
            </w:r>
            <w:r w:rsidR="007A0F31" w:rsidRPr="003D5B06">
              <w:rPr>
                <w:rFonts w:ascii="Arial" w:hAnsi="Arial" w:cs="Arial"/>
              </w:rPr>
              <w:t xml:space="preserve"> risk appetite threshold. Four of these have risk scores of 25. </w:t>
            </w:r>
          </w:p>
          <w:p w14:paraId="6D290401" w14:textId="57EA103C" w:rsidR="007A0F31" w:rsidRPr="003D5B06" w:rsidRDefault="007A0F31" w:rsidP="007A0F31">
            <w:pPr>
              <w:pStyle w:val="BodyText"/>
              <w:ind w:left="32" w:right="14"/>
              <w:jc w:val="both"/>
              <w:rPr>
                <w:rFonts w:ascii="Arial" w:hAnsi="Arial" w:cs="Arial"/>
              </w:rPr>
            </w:pPr>
          </w:p>
        </w:tc>
      </w:tr>
      <w:tr w:rsidR="007A0F31" w:rsidRPr="00034194" w14:paraId="6D290409" w14:textId="77777777" w:rsidTr="00DA76AD">
        <w:trPr>
          <w:trHeight w:val="97"/>
        </w:trPr>
        <w:tc>
          <w:tcPr>
            <w:tcW w:w="2547" w:type="dxa"/>
            <w:vMerge w:val="restart"/>
          </w:tcPr>
          <w:p w14:paraId="6D290403" w14:textId="77777777" w:rsidR="007A0F31" w:rsidRPr="00FA0CA9" w:rsidRDefault="007A0F31" w:rsidP="007A0F31">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A0F31" w:rsidRPr="00FA0CA9" w:rsidRDefault="007A0F31" w:rsidP="007A0F31">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A0F31" w:rsidRPr="00FA0CA9" w:rsidRDefault="007A0F31" w:rsidP="007A0F31">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A0F31" w:rsidRPr="00FA0CA9" w:rsidRDefault="007A0F31" w:rsidP="007A0F3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A0F31" w:rsidRPr="00FA0CA9" w:rsidRDefault="007A0F31" w:rsidP="007A0F31">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A0F31" w:rsidRPr="00FA0CA9" w:rsidRDefault="007A0F31" w:rsidP="007A0F31">
            <w:pPr>
              <w:rPr>
                <w:rFonts w:ascii="Arial" w:hAnsi="Arial" w:cs="Arial"/>
                <w:b/>
                <w:sz w:val="24"/>
                <w:szCs w:val="24"/>
              </w:rPr>
            </w:pPr>
            <w:r w:rsidRPr="00FA0CA9">
              <w:rPr>
                <w:rFonts w:ascii="Arial" w:hAnsi="Arial" w:cs="Arial"/>
                <w:b/>
                <w:sz w:val="24"/>
                <w:szCs w:val="24"/>
              </w:rPr>
              <w:t>Approval</w:t>
            </w:r>
          </w:p>
        </w:tc>
      </w:tr>
      <w:tr w:rsidR="007A0F31" w:rsidRPr="00034194" w14:paraId="6D29040F" w14:textId="77777777" w:rsidTr="00DA76AD">
        <w:trPr>
          <w:trHeight w:val="96"/>
        </w:trPr>
        <w:tc>
          <w:tcPr>
            <w:tcW w:w="2547" w:type="dxa"/>
            <w:vMerge/>
          </w:tcPr>
          <w:p w14:paraId="6D29040A" w14:textId="77777777" w:rsidR="007A0F31" w:rsidRPr="00FA0CA9" w:rsidRDefault="007A0F31" w:rsidP="007A0F31">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A0F31" w:rsidRPr="00FA0CA9" w:rsidRDefault="007A0F31" w:rsidP="007A0F3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A0F31" w:rsidRPr="00FA0CA9" w:rsidRDefault="007A0F31" w:rsidP="007A0F3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7A0F31" w:rsidRPr="00FA0CA9" w:rsidRDefault="007A0F31" w:rsidP="007A0F3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A0F31" w:rsidRPr="00FA0CA9" w:rsidRDefault="007A0F31" w:rsidP="007A0F3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A0F31" w:rsidRPr="00034194" w14:paraId="6D290418" w14:textId="77777777" w:rsidTr="00DA76AD">
        <w:tc>
          <w:tcPr>
            <w:tcW w:w="2547" w:type="dxa"/>
          </w:tcPr>
          <w:p w14:paraId="6D290410" w14:textId="77777777" w:rsidR="007A0F31" w:rsidRPr="00FA0CA9" w:rsidRDefault="007A0F31" w:rsidP="007A0F31">
            <w:pPr>
              <w:rPr>
                <w:rFonts w:ascii="Arial" w:hAnsi="Arial" w:cs="Arial"/>
                <w:b/>
                <w:sz w:val="24"/>
                <w:szCs w:val="24"/>
              </w:rPr>
            </w:pPr>
            <w:r w:rsidRPr="00FA0CA9">
              <w:rPr>
                <w:rFonts w:ascii="Arial" w:hAnsi="Arial" w:cs="Arial"/>
                <w:b/>
                <w:sz w:val="24"/>
                <w:szCs w:val="24"/>
              </w:rPr>
              <w:t>Recommendations</w:t>
            </w:r>
          </w:p>
          <w:p w14:paraId="6D290411" w14:textId="77777777" w:rsidR="007A0F31" w:rsidRPr="00FA0CA9" w:rsidRDefault="007A0F31" w:rsidP="007A0F31">
            <w:pPr>
              <w:rPr>
                <w:rFonts w:ascii="Arial" w:hAnsi="Arial" w:cs="Arial"/>
                <w:b/>
                <w:sz w:val="24"/>
                <w:szCs w:val="24"/>
              </w:rPr>
            </w:pPr>
          </w:p>
        </w:tc>
        <w:tc>
          <w:tcPr>
            <w:tcW w:w="6469" w:type="dxa"/>
            <w:gridSpan w:val="6"/>
          </w:tcPr>
          <w:p w14:paraId="72DD6A97" w14:textId="77777777" w:rsidR="007A0F31" w:rsidRPr="00CD03DD" w:rsidRDefault="007A0F31" w:rsidP="007A0F31">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7A0F31" w:rsidRPr="00CD03DD" w:rsidRDefault="007A0F31" w:rsidP="007A0F31">
            <w:pPr>
              <w:autoSpaceDE w:val="0"/>
              <w:autoSpaceDN w:val="0"/>
              <w:adjustRightInd w:val="0"/>
              <w:rPr>
                <w:rFonts w:ascii="Arial-BoldMT" w:hAnsi="Arial-BoldMT" w:cs="Arial-BoldMT"/>
                <w:b/>
                <w:bCs/>
                <w:sz w:val="24"/>
                <w:szCs w:val="24"/>
              </w:rPr>
            </w:pPr>
          </w:p>
          <w:p w14:paraId="25EA99B3" w14:textId="77777777" w:rsidR="007A0F31" w:rsidRPr="00CD03DD" w:rsidRDefault="007A0F31" w:rsidP="007A0F31">
            <w:pPr>
              <w:pStyle w:val="BodyText"/>
              <w:numPr>
                <w:ilvl w:val="0"/>
                <w:numId w:val="11"/>
              </w:numPr>
              <w:ind w:left="315" w:right="14" w:hanging="283"/>
              <w:jc w:val="both"/>
              <w:rPr>
                <w:rFonts w:ascii="Arial" w:hAnsi="Arial" w:cs="Arial"/>
              </w:rPr>
            </w:pPr>
            <w:r w:rsidRPr="00CD03DD">
              <w:rPr>
                <w:rFonts w:ascii="Arial" w:hAnsi="Arial" w:cs="Arial"/>
                <w:b/>
                <w:bCs/>
              </w:rPr>
              <w:t>RECEIVE</w:t>
            </w:r>
            <w:r w:rsidRPr="00CD03DD">
              <w:rPr>
                <w:rFonts w:ascii="Arial" w:hAnsi="Arial" w:cs="Arial"/>
              </w:rPr>
              <w:t xml:space="preserve"> the Health Board Risk Register (HBRR) and update on progress with the development of the strategic risk register.</w:t>
            </w:r>
          </w:p>
          <w:p w14:paraId="34171CC7" w14:textId="59D845A1" w:rsidR="007A0F31" w:rsidRPr="00064E4C" w:rsidRDefault="007A0F31" w:rsidP="007A0F31">
            <w:pPr>
              <w:pStyle w:val="BodyText"/>
              <w:numPr>
                <w:ilvl w:val="0"/>
                <w:numId w:val="11"/>
              </w:numPr>
              <w:ind w:left="315" w:right="14" w:hanging="283"/>
              <w:jc w:val="both"/>
              <w:rPr>
                <w:rFonts w:ascii="Arial" w:hAnsi="Arial" w:cs="Arial"/>
              </w:rPr>
            </w:pPr>
            <w:r w:rsidRPr="00CD03DD">
              <w:rPr>
                <w:rFonts w:ascii="Arial" w:hAnsi="Arial" w:cs="Arial"/>
                <w:b/>
                <w:bCs/>
              </w:rPr>
              <w:t>CONSIDER</w:t>
            </w:r>
            <w:r w:rsidRPr="00CD03DD">
              <w:rPr>
                <w:rFonts w:ascii="Arial" w:hAnsi="Arial" w:cs="Arial"/>
              </w:rPr>
              <w:t xml:space="preserve"> whether</w:t>
            </w:r>
            <w:r w:rsidR="00EB4BF8">
              <w:rPr>
                <w:rFonts w:ascii="Arial" w:hAnsi="Arial" w:cs="Arial"/>
              </w:rPr>
              <w:t xml:space="preserve"> the Board </w:t>
            </w:r>
            <w:r w:rsidR="00DB13D7">
              <w:rPr>
                <w:rFonts w:ascii="Arial" w:hAnsi="Arial" w:cs="Arial"/>
              </w:rPr>
              <w:t xml:space="preserve">needs </w:t>
            </w:r>
            <w:r w:rsidR="00DB13D7" w:rsidRPr="00CD03DD">
              <w:rPr>
                <w:rFonts w:ascii="Arial" w:hAnsi="Arial" w:cs="Arial"/>
              </w:rPr>
              <w:t>further</w:t>
            </w:r>
            <w:r w:rsidRPr="00CD03DD">
              <w:rPr>
                <w:rFonts w:ascii="Arial" w:hAnsi="Arial" w:cs="Arial"/>
              </w:rPr>
              <w:t xml:space="preserve"> </w:t>
            </w:r>
            <w:r w:rsidR="00B07C62" w:rsidRPr="00CD03DD">
              <w:rPr>
                <w:rFonts w:ascii="Arial" w:hAnsi="Arial" w:cs="Arial"/>
              </w:rPr>
              <w:t>assurance over</w:t>
            </w:r>
            <w:r w:rsidRPr="00CD03DD">
              <w:rPr>
                <w:rFonts w:ascii="Arial" w:hAnsi="Arial" w:cs="Arial"/>
              </w:rPr>
              <w:t xml:space="preserve"> risks and</w:t>
            </w:r>
            <w:r w:rsidRPr="00CD03DD">
              <w:rPr>
                <w:rFonts w:ascii="Arial-BoldMT" w:hAnsi="Arial-BoldMT" w:cs="Arial-BoldMT"/>
                <w:bCs/>
              </w:rPr>
              <w:t xml:space="preserve"> associated actions &amp; controls – In particular</w:t>
            </w:r>
            <w:r w:rsidR="00611BC5">
              <w:rPr>
                <w:rFonts w:ascii="Arial-BoldMT" w:hAnsi="Arial-BoldMT" w:cs="Arial-BoldMT"/>
                <w:bCs/>
              </w:rPr>
              <w:t xml:space="preserve"> over</w:t>
            </w:r>
            <w:r w:rsidRPr="00CD03DD">
              <w:rPr>
                <w:rFonts w:ascii="Arial-BoldMT" w:hAnsi="Arial-BoldMT" w:cs="Arial-BoldMT"/>
                <w:bCs/>
              </w:rPr>
              <w:t xml:space="preserve"> those</w:t>
            </w:r>
            <w:r w:rsidRPr="00CD03DD">
              <w:rPr>
                <w:rFonts w:ascii="ArialMT" w:hAnsi="ArialMT" w:cs="ArialMT"/>
              </w:rPr>
              <w:t xml:space="preserve"> risks exceeding the Board’s stated appetite </w:t>
            </w:r>
            <w:r w:rsidRPr="00064E4C">
              <w:rPr>
                <w:rFonts w:ascii="ArialMT" w:hAnsi="ArialMT" w:cs="ArialMT"/>
              </w:rPr>
              <w:t>levels.</w:t>
            </w:r>
          </w:p>
          <w:p w14:paraId="6D290417" w14:textId="25AAA50E" w:rsidR="007A0F31" w:rsidRPr="00FA0CA9" w:rsidRDefault="007A0F31" w:rsidP="007A0F31">
            <w:pPr>
              <w:pStyle w:val="BodyText"/>
              <w:ind w:left="32" w:right="14"/>
              <w:jc w:val="both"/>
              <w:rPr>
                <w:rFonts w:ascii="Arial" w:hAnsi="Arial" w:cs="Arial"/>
              </w:rPr>
            </w:pPr>
          </w:p>
        </w:tc>
      </w:tr>
    </w:tbl>
    <w:p w14:paraId="6D290419" w14:textId="77777777" w:rsidR="0020539A" w:rsidRDefault="0020539A"/>
    <w:p w14:paraId="56A8B592" w14:textId="3E42F117" w:rsidR="00F10E9D" w:rsidRPr="00FA0CA9" w:rsidRDefault="0020539A" w:rsidP="00F10E9D">
      <w:pPr>
        <w:jc w:val="center"/>
        <w:rPr>
          <w:rFonts w:ascii="Arial" w:hAnsi="Arial" w:cs="Arial"/>
          <w:b/>
          <w:sz w:val="24"/>
          <w:szCs w:val="24"/>
        </w:rPr>
      </w:pPr>
      <w:r>
        <w:br w:type="page"/>
      </w:r>
      <w:r w:rsidR="00F10E9D">
        <w:rPr>
          <w:rFonts w:ascii="Arial" w:hAnsi="Arial" w:cs="Arial"/>
          <w:b/>
          <w:sz w:val="24"/>
          <w:szCs w:val="24"/>
        </w:rPr>
        <w:lastRenderedPageBreak/>
        <w:t>BOARD ASSURANCE REPORT</w:t>
      </w:r>
    </w:p>
    <w:p w14:paraId="6D29041C" w14:textId="5F6364F6" w:rsidR="00653AEC" w:rsidRPr="0072604C" w:rsidRDefault="00653AEC" w:rsidP="00E22E29">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w:t>
      </w:r>
      <w:r w:rsidR="00F10E9D">
        <w:rPr>
          <w:rFonts w:ascii="Arial" w:hAnsi="Arial" w:cs="Arial"/>
          <w:b/>
          <w:sz w:val="24"/>
          <w:szCs w:val="24"/>
        </w:rPr>
        <w:t>ntroduction</w:t>
      </w:r>
    </w:p>
    <w:p w14:paraId="464FC4F5" w14:textId="6579A8F6" w:rsidR="00A571F0" w:rsidRPr="007A0F31" w:rsidRDefault="007A0F31" w:rsidP="006F4618">
      <w:pPr>
        <w:pStyle w:val="ListParagraph"/>
        <w:spacing w:after="0" w:line="240" w:lineRule="auto"/>
        <w:ind w:left="0"/>
        <w:jc w:val="both"/>
        <w:rPr>
          <w:rFonts w:ascii="Arial" w:hAnsi="Arial" w:cs="Arial"/>
          <w:sz w:val="24"/>
          <w:szCs w:val="24"/>
        </w:rPr>
      </w:pPr>
      <w:r w:rsidRPr="007A0F31">
        <w:rPr>
          <w:rFonts w:ascii="Arial" w:hAnsi="Arial" w:cs="Arial"/>
          <w:sz w:val="24"/>
          <w:szCs w:val="24"/>
        </w:rPr>
        <w:t>The purpose of this report is to provide the Board with an update on progress to re set the Board Assurance Framework (BAF) following the Board, in November, agreeing the Risk Management Strategy.</w:t>
      </w:r>
      <w:r>
        <w:rPr>
          <w:rFonts w:ascii="Arial" w:hAnsi="Arial" w:cs="Arial"/>
          <w:sz w:val="24"/>
          <w:szCs w:val="24"/>
        </w:rPr>
        <w:t xml:space="preserve">  </w:t>
      </w:r>
      <w:r w:rsidRPr="007A0F31">
        <w:rPr>
          <w:rFonts w:ascii="Arial" w:hAnsi="Arial" w:cs="Arial"/>
          <w:sz w:val="24"/>
          <w:szCs w:val="24"/>
        </w:rPr>
        <w:t>The report also presents the Health Board Risk Register (HBRR) for review and assurance.</w:t>
      </w:r>
    </w:p>
    <w:p w14:paraId="18BC1947" w14:textId="77777777" w:rsidR="007A0F31" w:rsidRPr="00F27881" w:rsidRDefault="007A0F31" w:rsidP="007A0F31">
      <w:pPr>
        <w:pStyle w:val="ListParagraph"/>
        <w:spacing w:after="0" w:line="240" w:lineRule="auto"/>
        <w:rPr>
          <w:rFonts w:ascii="Arial" w:hAnsi="Arial" w:cs="Arial"/>
          <w:b/>
          <w:sz w:val="24"/>
          <w:szCs w:val="24"/>
        </w:rPr>
      </w:pPr>
    </w:p>
    <w:p w14:paraId="41275951" w14:textId="21B16652" w:rsidR="00CD010C" w:rsidRPr="00F27881" w:rsidRDefault="00F10E9D" w:rsidP="00E22E29">
      <w:pPr>
        <w:pStyle w:val="ListParagraph"/>
        <w:numPr>
          <w:ilvl w:val="0"/>
          <w:numId w:val="1"/>
        </w:numPr>
        <w:spacing w:after="0"/>
        <w:ind w:left="0"/>
        <w:jc w:val="both"/>
        <w:rPr>
          <w:rFonts w:ascii="Arial" w:hAnsi="Arial" w:cs="Arial"/>
          <w:b/>
          <w:sz w:val="24"/>
          <w:szCs w:val="24"/>
        </w:rPr>
      </w:pPr>
      <w:r w:rsidRPr="00F27881">
        <w:rPr>
          <w:rFonts w:ascii="Arial" w:hAnsi="Arial" w:cs="Arial"/>
          <w:b/>
          <w:sz w:val="24"/>
          <w:szCs w:val="24"/>
        </w:rPr>
        <w:t xml:space="preserve">Review of Board Assurance Arrangements </w:t>
      </w:r>
    </w:p>
    <w:p w14:paraId="21A1682F" w14:textId="26577F1B" w:rsidR="00F10E9D" w:rsidRPr="006F4618" w:rsidRDefault="007A0F31" w:rsidP="00E22E29">
      <w:pPr>
        <w:spacing w:after="0" w:line="240" w:lineRule="auto"/>
        <w:jc w:val="both"/>
        <w:rPr>
          <w:rFonts w:ascii="Arial" w:hAnsi="Arial" w:cs="Arial"/>
          <w:sz w:val="24"/>
          <w:szCs w:val="24"/>
        </w:rPr>
      </w:pPr>
      <w:r>
        <w:rPr>
          <w:rFonts w:ascii="Arial" w:hAnsi="Arial" w:cs="Arial"/>
          <w:sz w:val="24"/>
          <w:szCs w:val="24"/>
        </w:rPr>
        <w:t xml:space="preserve">The Board agreed the Risk Strategy in its November </w:t>
      </w:r>
      <w:r w:rsidR="009F376E">
        <w:rPr>
          <w:rFonts w:ascii="Arial" w:hAnsi="Arial" w:cs="Arial"/>
          <w:sz w:val="24"/>
          <w:szCs w:val="24"/>
        </w:rPr>
        <w:t xml:space="preserve">2024 </w:t>
      </w:r>
      <w:r>
        <w:rPr>
          <w:rFonts w:ascii="Arial" w:hAnsi="Arial" w:cs="Arial"/>
          <w:sz w:val="24"/>
          <w:szCs w:val="24"/>
        </w:rPr>
        <w:t>meeting</w:t>
      </w:r>
      <w:r w:rsidR="00E1652E">
        <w:rPr>
          <w:rFonts w:ascii="Arial" w:hAnsi="Arial" w:cs="Arial"/>
          <w:sz w:val="24"/>
          <w:szCs w:val="24"/>
        </w:rPr>
        <w:t>,</w:t>
      </w:r>
      <w:r>
        <w:rPr>
          <w:rFonts w:ascii="Arial" w:hAnsi="Arial" w:cs="Arial"/>
          <w:sz w:val="24"/>
          <w:szCs w:val="24"/>
        </w:rPr>
        <w:t xml:space="preserve"> supporting the </w:t>
      </w:r>
      <w:r w:rsidR="00CD010C" w:rsidRPr="00F27881">
        <w:rPr>
          <w:rFonts w:ascii="Arial" w:hAnsi="Arial" w:cs="Arial"/>
          <w:sz w:val="24"/>
          <w:szCs w:val="24"/>
        </w:rPr>
        <w:t xml:space="preserve">‘review &amp; reset’ </w:t>
      </w:r>
      <w:r>
        <w:rPr>
          <w:rFonts w:ascii="Arial" w:hAnsi="Arial" w:cs="Arial"/>
          <w:sz w:val="24"/>
          <w:szCs w:val="24"/>
        </w:rPr>
        <w:t xml:space="preserve">actions </w:t>
      </w:r>
      <w:r w:rsidR="00CD010C" w:rsidRPr="00F27881">
        <w:rPr>
          <w:rFonts w:ascii="Arial" w:hAnsi="Arial" w:cs="Arial"/>
          <w:sz w:val="24"/>
          <w:szCs w:val="24"/>
        </w:rPr>
        <w:t xml:space="preserve">of the framework </w:t>
      </w:r>
      <w:r w:rsidR="00F10E9D" w:rsidRPr="00F27881">
        <w:rPr>
          <w:rFonts w:ascii="Arial" w:hAnsi="Arial" w:cs="Arial"/>
          <w:sz w:val="24"/>
          <w:szCs w:val="24"/>
        </w:rPr>
        <w:t xml:space="preserve">which </w:t>
      </w:r>
      <w:r w:rsidR="009F376E">
        <w:rPr>
          <w:rFonts w:ascii="Arial" w:hAnsi="Arial" w:cs="Arial"/>
          <w:sz w:val="24"/>
          <w:szCs w:val="24"/>
        </w:rPr>
        <w:t>underpinned the ways in which</w:t>
      </w:r>
      <w:r w:rsidR="00F10E9D" w:rsidRPr="00F27881">
        <w:rPr>
          <w:rFonts w:ascii="Arial" w:hAnsi="Arial" w:cs="Arial"/>
          <w:sz w:val="24"/>
          <w:szCs w:val="24"/>
        </w:rPr>
        <w:t xml:space="preserve"> the Board gain</w:t>
      </w:r>
      <w:r w:rsidR="00E856B3">
        <w:rPr>
          <w:rFonts w:ascii="Arial" w:hAnsi="Arial" w:cs="Arial"/>
          <w:sz w:val="24"/>
          <w:szCs w:val="24"/>
        </w:rPr>
        <w:t>ed</w:t>
      </w:r>
      <w:r w:rsidR="00F10E9D" w:rsidRPr="00F27881">
        <w:rPr>
          <w:rFonts w:ascii="Arial" w:hAnsi="Arial" w:cs="Arial"/>
          <w:sz w:val="24"/>
          <w:szCs w:val="24"/>
        </w:rPr>
        <w:t xml:space="preserve"> assurance </w:t>
      </w:r>
      <w:r w:rsidR="00F27881" w:rsidRPr="00F27881">
        <w:rPr>
          <w:rFonts w:ascii="Arial" w:hAnsi="Arial" w:cs="Arial"/>
          <w:sz w:val="24"/>
          <w:szCs w:val="24"/>
        </w:rPr>
        <w:t xml:space="preserve">on delivery of its strategic objectives and its </w:t>
      </w:r>
      <w:r w:rsidR="00CD010C" w:rsidRPr="00F27881">
        <w:rPr>
          <w:rFonts w:ascii="Arial" w:hAnsi="Arial" w:cs="Arial"/>
          <w:sz w:val="24"/>
          <w:szCs w:val="24"/>
        </w:rPr>
        <w:t xml:space="preserve">risk management </w:t>
      </w:r>
      <w:r w:rsidR="00F10E9D" w:rsidRPr="00F27881">
        <w:rPr>
          <w:rFonts w:ascii="Arial" w:hAnsi="Arial" w:cs="Arial"/>
          <w:sz w:val="24"/>
          <w:szCs w:val="24"/>
        </w:rPr>
        <w:t xml:space="preserve">arrangements. </w:t>
      </w:r>
      <w:r w:rsidR="00B07C62">
        <w:rPr>
          <w:rFonts w:ascii="Arial" w:hAnsi="Arial" w:cs="Arial"/>
          <w:sz w:val="24"/>
          <w:szCs w:val="24"/>
        </w:rPr>
        <w:t xml:space="preserve">Discussions </w:t>
      </w:r>
      <w:r w:rsidR="00B07C62" w:rsidRPr="00F27881">
        <w:rPr>
          <w:rFonts w:ascii="Arial" w:hAnsi="Arial" w:cs="Arial"/>
          <w:sz w:val="24"/>
          <w:szCs w:val="24"/>
        </w:rPr>
        <w:t>at</w:t>
      </w:r>
      <w:r w:rsidR="00F27881" w:rsidRPr="00F27881">
        <w:rPr>
          <w:rFonts w:ascii="Arial" w:hAnsi="Arial" w:cs="Arial"/>
          <w:sz w:val="24"/>
          <w:szCs w:val="24"/>
        </w:rPr>
        <w:t xml:space="preserve"> </w:t>
      </w:r>
      <w:r w:rsidR="00F10E9D" w:rsidRPr="00F27881">
        <w:rPr>
          <w:rFonts w:ascii="Arial" w:hAnsi="Arial" w:cs="Arial"/>
          <w:sz w:val="24"/>
          <w:szCs w:val="24"/>
        </w:rPr>
        <w:t xml:space="preserve">the Risk Management Group, Risk Scrutiny Panel and with </w:t>
      </w:r>
      <w:r w:rsidR="00F27881" w:rsidRPr="00F27881">
        <w:rPr>
          <w:rFonts w:ascii="Arial" w:hAnsi="Arial" w:cs="Arial"/>
          <w:sz w:val="24"/>
          <w:szCs w:val="24"/>
        </w:rPr>
        <w:t>M</w:t>
      </w:r>
      <w:r w:rsidR="00F10E9D" w:rsidRPr="00F27881">
        <w:rPr>
          <w:rFonts w:ascii="Arial" w:hAnsi="Arial" w:cs="Arial"/>
          <w:sz w:val="24"/>
          <w:szCs w:val="24"/>
        </w:rPr>
        <w:t xml:space="preserve">anagement </w:t>
      </w:r>
      <w:r w:rsidR="00F27881" w:rsidRPr="00F27881">
        <w:rPr>
          <w:rFonts w:ascii="Arial" w:hAnsi="Arial" w:cs="Arial"/>
          <w:sz w:val="24"/>
          <w:szCs w:val="24"/>
        </w:rPr>
        <w:t>B</w:t>
      </w:r>
      <w:r w:rsidR="00F10E9D" w:rsidRPr="00F27881">
        <w:rPr>
          <w:rFonts w:ascii="Arial" w:hAnsi="Arial" w:cs="Arial"/>
          <w:sz w:val="24"/>
          <w:szCs w:val="24"/>
        </w:rPr>
        <w:t>oard members</w:t>
      </w:r>
      <w:r w:rsidR="00F27881" w:rsidRPr="00F27881">
        <w:rPr>
          <w:rFonts w:ascii="Arial" w:hAnsi="Arial" w:cs="Arial"/>
          <w:sz w:val="24"/>
          <w:szCs w:val="24"/>
        </w:rPr>
        <w:t xml:space="preserve">, </w:t>
      </w:r>
      <w:r w:rsidR="008260DA">
        <w:rPr>
          <w:rFonts w:ascii="Arial" w:hAnsi="Arial" w:cs="Arial"/>
          <w:sz w:val="24"/>
          <w:szCs w:val="24"/>
        </w:rPr>
        <w:t xml:space="preserve">resulted in the development of </w:t>
      </w:r>
      <w:r w:rsidR="00F27881" w:rsidRPr="00F27881">
        <w:rPr>
          <w:rFonts w:ascii="Arial" w:hAnsi="Arial" w:cs="Arial"/>
          <w:sz w:val="24"/>
          <w:szCs w:val="24"/>
        </w:rPr>
        <w:t xml:space="preserve">a revised Board Assurance Framework (a description of the governance structures and processes </w:t>
      </w:r>
      <w:r w:rsidR="008260DA">
        <w:rPr>
          <w:rFonts w:ascii="Arial" w:hAnsi="Arial" w:cs="Arial"/>
          <w:sz w:val="24"/>
          <w:szCs w:val="24"/>
        </w:rPr>
        <w:t>through</w:t>
      </w:r>
      <w:r w:rsidR="00F27881" w:rsidRPr="00F27881">
        <w:rPr>
          <w:rFonts w:ascii="Arial" w:hAnsi="Arial" w:cs="Arial"/>
          <w:sz w:val="24"/>
          <w:szCs w:val="24"/>
        </w:rPr>
        <w:t xml:space="preserve"> which the Board gains assurance on delivery of its objectives) </w:t>
      </w:r>
      <w:r w:rsidR="004534BD">
        <w:rPr>
          <w:rFonts w:ascii="Arial" w:hAnsi="Arial" w:cs="Arial"/>
          <w:sz w:val="24"/>
          <w:szCs w:val="24"/>
        </w:rPr>
        <w:t xml:space="preserve">and </w:t>
      </w:r>
      <w:r w:rsidR="00F27881" w:rsidRPr="00F27881">
        <w:rPr>
          <w:rFonts w:ascii="Arial" w:hAnsi="Arial" w:cs="Arial"/>
          <w:sz w:val="24"/>
          <w:szCs w:val="24"/>
        </w:rPr>
        <w:t xml:space="preserve">a </w:t>
      </w:r>
      <w:r w:rsidR="00F27881" w:rsidRPr="006F4618">
        <w:rPr>
          <w:rFonts w:ascii="Arial" w:hAnsi="Arial" w:cs="Arial"/>
          <w:sz w:val="24"/>
          <w:szCs w:val="24"/>
        </w:rPr>
        <w:t xml:space="preserve">Strategic Risk Register </w:t>
      </w:r>
      <w:r w:rsidR="00B07C62" w:rsidRPr="006F4618">
        <w:rPr>
          <w:rFonts w:ascii="Arial" w:hAnsi="Arial" w:cs="Arial"/>
          <w:sz w:val="24"/>
          <w:szCs w:val="24"/>
        </w:rPr>
        <w:t>template, to</w:t>
      </w:r>
      <w:r w:rsidR="00F27881" w:rsidRPr="006F4618">
        <w:rPr>
          <w:rFonts w:ascii="Arial" w:hAnsi="Arial" w:cs="Arial"/>
          <w:sz w:val="24"/>
          <w:szCs w:val="24"/>
        </w:rPr>
        <w:t xml:space="preserve"> support the recording &amp; monitoring of the principal risks to the achievement of its strategic objectives</w:t>
      </w:r>
      <w:r w:rsidR="007A5669" w:rsidRPr="006F4618">
        <w:rPr>
          <w:rFonts w:ascii="Arial" w:hAnsi="Arial" w:cs="Arial"/>
          <w:sz w:val="24"/>
          <w:szCs w:val="24"/>
        </w:rPr>
        <w:t xml:space="preserve">. </w:t>
      </w:r>
    </w:p>
    <w:p w14:paraId="33F4FFC6" w14:textId="59050F38" w:rsidR="00F27881" w:rsidRPr="006F4618" w:rsidRDefault="00F27881" w:rsidP="006658B4">
      <w:pPr>
        <w:spacing w:after="0" w:line="240" w:lineRule="auto"/>
        <w:ind w:left="720"/>
        <w:jc w:val="both"/>
        <w:rPr>
          <w:rFonts w:ascii="Arial" w:hAnsi="Arial" w:cs="Arial"/>
          <w:sz w:val="24"/>
          <w:szCs w:val="24"/>
        </w:rPr>
      </w:pPr>
    </w:p>
    <w:p w14:paraId="4A76C537" w14:textId="74F91D81" w:rsidR="006B44C4" w:rsidRPr="006F4618" w:rsidRDefault="006B44C4" w:rsidP="00E22E29">
      <w:pPr>
        <w:pStyle w:val="ListParagraph"/>
        <w:numPr>
          <w:ilvl w:val="1"/>
          <w:numId w:val="1"/>
        </w:numPr>
        <w:spacing w:after="0" w:line="240" w:lineRule="auto"/>
        <w:ind w:left="426"/>
        <w:jc w:val="both"/>
        <w:rPr>
          <w:rFonts w:ascii="Arial" w:hAnsi="Arial" w:cs="Arial"/>
          <w:b/>
          <w:bCs/>
          <w:sz w:val="24"/>
          <w:szCs w:val="24"/>
        </w:rPr>
      </w:pPr>
      <w:r w:rsidRPr="006F4618">
        <w:rPr>
          <w:rFonts w:ascii="Arial" w:hAnsi="Arial" w:cs="Arial"/>
          <w:b/>
          <w:bCs/>
          <w:sz w:val="24"/>
          <w:szCs w:val="24"/>
        </w:rPr>
        <w:t>Strategic Risk Register</w:t>
      </w:r>
    </w:p>
    <w:p w14:paraId="69945291" w14:textId="59BF42A5" w:rsidR="00F27881" w:rsidRPr="006F4618" w:rsidRDefault="00AD11F6" w:rsidP="00E22E29">
      <w:pPr>
        <w:pStyle w:val="ListParagraph"/>
        <w:numPr>
          <w:ilvl w:val="0"/>
          <w:numId w:val="25"/>
        </w:numPr>
        <w:spacing w:after="0" w:line="240" w:lineRule="auto"/>
        <w:ind w:left="567"/>
        <w:jc w:val="both"/>
        <w:rPr>
          <w:rFonts w:ascii="Arial" w:hAnsi="Arial" w:cs="Arial"/>
          <w:sz w:val="24"/>
          <w:szCs w:val="24"/>
        </w:rPr>
      </w:pPr>
      <w:r w:rsidRPr="006F4618">
        <w:rPr>
          <w:rFonts w:ascii="Arial" w:hAnsi="Arial" w:cs="Arial"/>
          <w:sz w:val="24"/>
          <w:szCs w:val="24"/>
        </w:rPr>
        <w:t>The Board considered its strategic risks at a development session in December 2024;</w:t>
      </w:r>
    </w:p>
    <w:p w14:paraId="196C9DAB" w14:textId="323679B9" w:rsidR="00AD11F6" w:rsidRPr="006F4618" w:rsidRDefault="00C2603E" w:rsidP="00E22E29">
      <w:pPr>
        <w:pStyle w:val="ListParagraph"/>
        <w:numPr>
          <w:ilvl w:val="0"/>
          <w:numId w:val="25"/>
        </w:numPr>
        <w:spacing w:after="0" w:line="240" w:lineRule="auto"/>
        <w:ind w:left="567"/>
        <w:jc w:val="both"/>
        <w:rPr>
          <w:rFonts w:ascii="Arial" w:hAnsi="Arial" w:cs="Arial"/>
          <w:sz w:val="24"/>
          <w:szCs w:val="24"/>
        </w:rPr>
      </w:pPr>
      <w:r w:rsidRPr="006F4618">
        <w:rPr>
          <w:rFonts w:ascii="Arial" w:hAnsi="Arial" w:cs="Arial"/>
          <w:sz w:val="24"/>
          <w:szCs w:val="24"/>
        </w:rPr>
        <w:t>The Audit</w:t>
      </w:r>
      <w:r w:rsidR="003D5B06" w:rsidRPr="006F4618">
        <w:rPr>
          <w:rFonts w:ascii="Arial" w:hAnsi="Arial" w:cs="Arial"/>
          <w:sz w:val="24"/>
          <w:szCs w:val="24"/>
        </w:rPr>
        <w:t xml:space="preserve"> Committee and</w:t>
      </w:r>
      <w:r w:rsidR="006D693F" w:rsidRPr="006F4618">
        <w:rPr>
          <w:rFonts w:ascii="Arial" w:hAnsi="Arial" w:cs="Arial"/>
          <w:sz w:val="24"/>
          <w:szCs w:val="24"/>
        </w:rPr>
        <w:t xml:space="preserve"> Board </w:t>
      </w:r>
      <w:r w:rsidR="006B624A" w:rsidRPr="006F4618">
        <w:rPr>
          <w:rFonts w:ascii="Arial" w:hAnsi="Arial" w:cs="Arial"/>
          <w:sz w:val="24"/>
          <w:szCs w:val="24"/>
        </w:rPr>
        <w:t>subsequently</w:t>
      </w:r>
      <w:r w:rsidR="009A13D5" w:rsidRPr="006F4618">
        <w:rPr>
          <w:rFonts w:ascii="Arial" w:hAnsi="Arial" w:cs="Arial"/>
          <w:sz w:val="24"/>
          <w:szCs w:val="24"/>
        </w:rPr>
        <w:t xml:space="preserve"> received a Strategic Risk Register </w:t>
      </w:r>
      <w:r w:rsidR="00A91A4B" w:rsidRPr="006F4618">
        <w:rPr>
          <w:rFonts w:ascii="Arial" w:hAnsi="Arial" w:cs="Arial"/>
          <w:sz w:val="24"/>
          <w:szCs w:val="24"/>
        </w:rPr>
        <w:t xml:space="preserve">template, </w:t>
      </w:r>
      <w:r w:rsidR="004A561F" w:rsidRPr="006F4618">
        <w:rPr>
          <w:rFonts w:ascii="Arial" w:hAnsi="Arial" w:cs="Arial"/>
          <w:sz w:val="24"/>
          <w:szCs w:val="24"/>
        </w:rPr>
        <w:t>with Executive</w:t>
      </w:r>
      <w:r w:rsidR="003D5B06" w:rsidRPr="006F4618">
        <w:rPr>
          <w:rFonts w:ascii="Arial" w:hAnsi="Arial" w:cs="Arial"/>
          <w:sz w:val="24"/>
          <w:szCs w:val="24"/>
        </w:rPr>
        <w:t xml:space="preserve"> Directors </w:t>
      </w:r>
      <w:r w:rsidR="004534BD" w:rsidRPr="006F4618">
        <w:rPr>
          <w:rFonts w:ascii="Arial" w:hAnsi="Arial" w:cs="Arial"/>
          <w:sz w:val="24"/>
          <w:szCs w:val="24"/>
        </w:rPr>
        <w:t>to</w:t>
      </w:r>
      <w:r w:rsidR="003D5B06" w:rsidRPr="006F4618">
        <w:rPr>
          <w:rFonts w:ascii="Arial" w:hAnsi="Arial" w:cs="Arial"/>
          <w:sz w:val="24"/>
          <w:szCs w:val="24"/>
        </w:rPr>
        <w:t xml:space="preserve"> progress</w:t>
      </w:r>
      <w:r w:rsidR="00A91A4B" w:rsidRPr="006F4618">
        <w:rPr>
          <w:rFonts w:ascii="Arial" w:hAnsi="Arial" w:cs="Arial"/>
          <w:sz w:val="24"/>
          <w:szCs w:val="24"/>
        </w:rPr>
        <w:t xml:space="preserve">ing </w:t>
      </w:r>
      <w:r w:rsidR="004A561F" w:rsidRPr="006F4618">
        <w:rPr>
          <w:rFonts w:ascii="Arial" w:hAnsi="Arial" w:cs="Arial"/>
          <w:sz w:val="24"/>
          <w:szCs w:val="24"/>
        </w:rPr>
        <w:t>the population</w:t>
      </w:r>
      <w:r w:rsidR="00A91A4B" w:rsidRPr="006F4618">
        <w:rPr>
          <w:rFonts w:ascii="Arial" w:hAnsi="Arial" w:cs="Arial"/>
          <w:sz w:val="24"/>
          <w:szCs w:val="24"/>
        </w:rPr>
        <w:t xml:space="preserve"> of the template;</w:t>
      </w:r>
    </w:p>
    <w:p w14:paraId="0BAD6191" w14:textId="13065824" w:rsidR="007117DB" w:rsidRPr="006F4618" w:rsidRDefault="004622BB" w:rsidP="007117DB">
      <w:pPr>
        <w:pStyle w:val="ListParagraph"/>
        <w:numPr>
          <w:ilvl w:val="0"/>
          <w:numId w:val="25"/>
        </w:numPr>
        <w:spacing w:after="0" w:line="240" w:lineRule="auto"/>
        <w:ind w:left="567"/>
        <w:jc w:val="both"/>
        <w:rPr>
          <w:rFonts w:ascii="Arial" w:hAnsi="Arial" w:cs="Arial"/>
          <w:sz w:val="24"/>
          <w:szCs w:val="24"/>
        </w:rPr>
      </w:pPr>
      <w:r w:rsidRPr="006F4618">
        <w:rPr>
          <w:rFonts w:ascii="Arial" w:hAnsi="Arial" w:cs="Arial"/>
          <w:sz w:val="24"/>
          <w:szCs w:val="24"/>
        </w:rPr>
        <w:t xml:space="preserve">The Executive Directors deliberations were </w:t>
      </w:r>
      <w:r w:rsidR="00B24CD2" w:rsidRPr="006F4618">
        <w:rPr>
          <w:rFonts w:ascii="Arial" w:hAnsi="Arial" w:cs="Arial"/>
          <w:sz w:val="24"/>
          <w:szCs w:val="24"/>
        </w:rPr>
        <w:t xml:space="preserve">supported by a review of </w:t>
      </w:r>
      <w:r w:rsidR="00BC178B" w:rsidRPr="006F4618">
        <w:rPr>
          <w:rFonts w:ascii="Arial" w:hAnsi="Arial" w:cs="Arial"/>
          <w:sz w:val="24"/>
          <w:szCs w:val="24"/>
        </w:rPr>
        <w:t xml:space="preserve">arrangements in place at other </w:t>
      </w:r>
      <w:r w:rsidR="00AD11F6" w:rsidRPr="006F4618">
        <w:rPr>
          <w:rFonts w:ascii="Arial" w:hAnsi="Arial" w:cs="Arial"/>
          <w:sz w:val="24"/>
          <w:szCs w:val="24"/>
        </w:rPr>
        <w:t>health organisations within NHS Wales, NHS England and NHS Scotland</w:t>
      </w:r>
      <w:r w:rsidR="00B24CD2" w:rsidRPr="006F4618">
        <w:rPr>
          <w:rFonts w:ascii="Arial" w:hAnsi="Arial" w:cs="Arial"/>
          <w:sz w:val="24"/>
          <w:szCs w:val="24"/>
        </w:rPr>
        <w:t xml:space="preserve">, including </w:t>
      </w:r>
      <w:r w:rsidR="00B07C62" w:rsidRPr="006F4618">
        <w:rPr>
          <w:rFonts w:ascii="Arial" w:hAnsi="Arial" w:cs="Arial"/>
          <w:sz w:val="24"/>
          <w:szCs w:val="24"/>
        </w:rPr>
        <w:t>through</w:t>
      </w:r>
      <w:r w:rsidR="00B24CD2" w:rsidRPr="006F4618">
        <w:rPr>
          <w:rFonts w:ascii="Arial" w:hAnsi="Arial" w:cs="Arial"/>
          <w:sz w:val="24"/>
          <w:szCs w:val="24"/>
        </w:rPr>
        <w:t xml:space="preserve"> the </w:t>
      </w:r>
      <w:r w:rsidR="004A561F" w:rsidRPr="006F4618">
        <w:rPr>
          <w:rFonts w:ascii="Arial" w:hAnsi="Arial" w:cs="Arial"/>
          <w:sz w:val="24"/>
          <w:szCs w:val="24"/>
        </w:rPr>
        <w:t>identification of</w:t>
      </w:r>
      <w:r w:rsidR="00BC178B" w:rsidRPr="006F4618">
        <w:rPr>
          <w:rFonts w:ascii="Arial" w:hAnsi="Arial" w:cs="Arial"/>
          <w:sz w:val="24"/>
          <w:szCs w:val="24"/>
        </w:rPr>
        <w:t xml:space="preserve"> risk register entries made by organisations with similar objectives and risks</w:t>
      </w:r>
      <w:r w:rsidR="004A561F" w:rsidRPr="006F4618">
        <w:rPr>
          <w:rFonts w:ascii="Arial" w:hAnsi="Arial" w:cs="Arial"/>
          <w:sz w:val="24"/>
          <w:szCs w:val="24"/>
        </w:rPr>
        <w:t>;</w:t>
      </w:r>
    </w:p>
    <w:p w14:paraId="666921AD" w14:textId="6BA8D4FD" w:rsidR="00AD11F6" w:rsidRPr="008F1228" w:rsidRDefault="007117DB" w:rsidP="008F1228">
      <w:pPr>
        <w:pStyle w:val="ListParagraph"/>
        <w:numPr>
          <w:ilvl w:val="0"/>
          <w:numId w:val="25"/>
        </w:numPr>
        <w:spacing w:after="0" w:line="240" w:lineRule="auto"/>
        <w:ind w:left="567"/>
        <w:jc w:val="both"/>
        <w:rPr>
          <w:rFonts w:ascii="Arial" w:hAnsi="Arial" w:cs="Arial"/>
          <w:sz w:val="24"/>
          <w:szCs w:val="24"/>
        </w:rPr>
      </w:pPr>
      <w:r w:rsidRPr="006F4618">
        <w:rPr>
          <w:rFonts w:ascii="Arial" w:hAnsi="Arial" w:cs="Arial"/>
          <w:sz w:val="24"/>
          <w:szCs w:val="24"/>
        </w:rPr>
        <w:t xml:space="preserve">Relevant risks already captured </w:t>
      </w:r>
      <w:r w:rsidR="00637138" w:rsidRPr="006F4618">
        <w:rPr>
          <w:rFonts w:ascii="Arial" w:hAnsi="Arial" w:cs="Arial"/>
          <w:sz w:val="24"/>
          <w:szCs w:val="24"/>
        </w:rPr>
        <w:t xml:space="preserve">in the current </w:t>
      </w:r>
      <w:r w:rsidR="00B07C62" w:rsidRPr="006F4618">
        <w:rPr>
          <w:rFonts w:ascii="Arial" w:hAnsi="Arial" w:cs="Arial"/>
          <w:sz w:val="24"/>
          <w:szCs w:val="24"/>
        </w:rPr>
        <w:t xml:space="preserve">SBUHB </w:t>
      </w:r>
      <w:r w:rsidR="000128FB" w:rsidRPr="006F4618">
        <w:rPr>
          <w:rFonts w:ascii="Arial" w:hAnsi="Arial" w:cs="Arial"/>
          <w:sz w:val="24"/>
          <w:szCs w:val="24"/>
        </w:rPr>
        <w:t xml:space="preserve">Health Board </w:t>
      </w:r>
      <w:r w:rsidR="00B07C62" w:rsidRPr="006F4618">
        <w:rPr>
          <w:rFonts w:ascii="Arial" w:hAnsi="Arial" w:cs="Arial"/>
          <w:sz w:val="24"/>
          <w:szCs w:val="24"/>
        </w:rPr>
        <w:t>Risk</w:t>
      </w:r>
      <w:r w:rsidR="00637138" w:rsidRPr="006F4618">
        <w:rPr>
          <w:rFonts w:ascii="Arial" w:hAnsi="Arial" w:cs="Arial"/>
          <w:sz w:val="24"/>
          <w:szCs w:val="24"/>
        </w:rPr>
        <w:t xml:space="preserve"> Register</w:t>
      </w:r>
      <w:r w:rsidR="00637138" w:rsidRPr="007117DB">
        <w:rPr>
          <w:rFonts w:ascii="Arial" w:hAnsi="Arial" w:cs="Arial"/>
          <w:sz w:val="24"/>
          <w:szCs w:val="24"/>
        </w:rPr>
        <w:t xml:space="preserve"> were also provided for comparison</w:t>
      </w:r>
      <w:r w:rsidR="008F1228">
        <w:rPr>
          <w:rFonts w:ascii="Arial" w:hAnsi="Arial" w:cs="Arial"/>
          <w:sz w:val="24"/>
          <w:szCs w:val="24"/>
        </w:rPr>
        <w:t>, as was information on common</w:t>
      </w:r>
      <w:r w:rsidR="00AD11F6" w:rsidRPr="008F1228">
        <w:rPr>
          <w:rFonts w:ascii="Arial" w:hAnsi="Arial" w:cs="Arial"/>
          <w:sz w:val="24"/>
          <w:szCs w:val="24"/>
        </w:rPr>
        <w:t xml:space="preserve"> strategic risk themes, and </w:t>
      </w:r>
      <w:r w:rsidR="00BC178B" w:rsidRPr="008F1228">
        <w:rPr>
          <w:rFonts w:ascii="Arial" w:hAnsi="Arial" w:cs="Arial"/>
          <w:sz w:val="24"/>
          <w:szCs w:val="24"/>
        </w:rPr>
        <w:t xml:space="preserve">sample </w:t>
      </w:r>
      <w:r w:rsidR="00AD11F6" w:rsidRPr="008F1228">
        <w:rPr>
          <w:rFonts w:ascii="Arial" w:hAnsi="Arial" w:cs="Arial"/>
          <w:sz w:val="24"/>
          <w:szCs w:val="24"/>
        </w:rPr>
        <w:t>descriptions</w:t>
      </w:r>
      <w:r w:rsidR="001D34B8">
        <w:rPr>
          <w:rFonts w:ascii="Arial" w:hAnsi="Arial" w:cs="Arial"/>
          <w:sz w:val="24"/>
          <w:szCs w:val="24"/>
        </w:rPr>
        <w:t xml:space="preserve">, </w:t>
      </w:r>
      <w:r w:rsidR="00AD11F6" w:rsidRPr="008F1228">
        <w:rPr>
          <w:rFonts w:ascii="Arial" w:hAnsi="Arial" w:cs="Arial"/>
          <w:sz w:val="24"/>
          <w:szCs w:val="24"/>
        </w:rPr>
        <w:t>to stimulate thought</w:t>
      </w:r>
      <w:r w:rsidR="00637138" w:rsidRPr="008F1228">
        <w:rPr>
          <w:rFonts w:ascii="Arial" w:hAnsi="Arial" w:cs="Arial"/>
          <w:sz w:val="24"/>
          <w:szCs w:val="24"/>
        </w:rPr>
        <w:t>;</w:t>
      </w:r>
    </w:p>
    <w:p w14:paraId="5B819B2A" w14:textId="0E6D473F" w:rsidR="00637138" w:rsidRDefault="00637138" w:rsidP="00E22E29">
      <w:pPr>
        <w:pStyle w:val="ListParagraph"/>
        <w:numPr>
          <w:ilvl w:val="0"/>
          <w:numId w:val="25"/>
        </w:numPr>
        <w:spacing w:after="0" w:line="240" w:lineRule="auto"/>
        <w:ind w:left="567"/>
        <w:jc w:val="both"/>
        <w:rPr>
          <w:rFonts w:ascii="Arial" w:hAnsi="Arial" w:cs="Arial"/>
          <w:sz w:val="24"/>
          <w:szCs w:val="24"/>
        </w:rPr>
      </w:pPr>
      <w:r>
        <w:rPr>
          <w:rFonts w:ascii="Arial" w:hAnsi="Arial" w:cs="Arial"/>
          <w:sz w:val="24"/>
          <w:szCs w:val="24"/>
        </w:rPr>
        <w:t xml:space="preserve">The Director of Corporate Governance </w:t>
      </w:r>
      <w:r w:rsidR="00BC178B">
        <w:rPr>
          <w:rFonts w:ascii="Arial" w:hAnsi="Arial" w:cs="Arial"/>
          <w:sz w:val="24"/>
          <w:szCs w:val="24"/>
        </w:rPr>
        <w:t xml:space="preserve">presented </w:t>
      </w:r>
      <w:r>
        <w:rPr>
          <w:rFonts w:ascii="Arial" w:hAnsi="Arial" w:cs="Arial"/>
          <w:sz w:val="24"/>
          <w:szCs w:val="24"/>
        </w:rPr>
        <w:t xml:space="preserve">this </w:t>
      </w:r>
      <w:r w:rsidR="00BC178B">
        <w:rPr>
          <w:rFonts w:ascii="Arial" w:hAnsi="Arial" w:cs="Arial"/>
          <w:sz w:val="24"/>
          <w:szCs w:val="24"/>
        </w:rPr>
        <w:t xml:space="preserve">at </w:t>
      </w:r>
      <w:r>
        <w:rPr>
          <w:rFonts w:ascii="Arial" w:hAnsi="Arial" w:cs="Arial"/>
          <w:sz w:val="24"/>
          <w:szCs w:val="24"/>
        </w:rPr>
        <w:t xml:space="preserve">a meeting of the Executive Team for initial </w:t>
      </w:r>
      <w:r w:rsidR="00C564A6">
        <w:rPr>
          <w:rFonts w:ascii="Arial" w:hAnsi="Arial" w:cs="Arial"/>
          <w:sz w:val="24"/>
          <w:szCs w:val="24"/>
        </w:rPr>
        <w:t>discussion;</w:t>
      </w:r>
    </w:p>
    <w:p w14:paraId="0BE88CB7" w14:textId="35BE8C54" w:rsidR="00637138" w:rsidRDefault="00637138" w:rsidP="00E22E29">
      <w:pPr>
        <w:pStyle w:val="ListParagraph"/>
        <w:numPr>
          <w:ilvl w:val="0"/>
          <w:numId w:val="25"/>
        </w:numPr>
        <w:spacing w:after="0" w:line="240" w:lineRule="auto"/>
        <w:ind w:left="567"/>
        <w:jc w:val="both"/>
        <w:rPr>
          <w:rFonts w:ascii="Arial" w:hAnsi="Arial" w:cs="Arial"/>
          <w:sz w:val="24"/>
          <w:szCs w:val="24"/>
        </w:rPr>
      </w:pPr>
      <w:r>
        <w:rPr>
          <w:rFonts w:ascii="Arial" w:hAnsi="Arial" w:cs="Arial"/>
          <w:sz w:val="24"/>
          <w:szCs w:val="24"/>
        </w:rPr>
        <w:t>Following this meeting, the Head of Compliance and Assistant Head of Risk &amp; Assurance</w:t>
      </w:r>
      <w:r w:rsidR="001D34B8">
        <w:rPr>
          <w:rFonts w:ascii="Arial" w:hAnsi="Arial" w:cs="Arial"/>
          <w:sz w:val="24"/>
          <w:szCs w:val="24"/>
        </w:rPr>
        <w:t xml:space="preserve"> arranged </w:t>
      </w:r>
      <w:r w:rsidR="00C564A6">
        <w:rPr>
          <w:rFonts w:ascii="Arial" w:hAnsi="Arial" w:cs="Arial"/>
          <w:sz w:val="24"/>
          <w:szCs w:val="24"/>
        </w:rPr>
        <w:t>to meet</w:t>
      </w:r>
      <w:r>
        <w:rPr>
          <w:rFonts w:ascii="Arial" w:hAnsi="Arial" w:cs="Arial"/>
          <w:sz w:val="24"/>
          <w:szCs w:val="24"/>
        </w:rPr>
        <w:t xml:space="preserve"> individually with Executive Directors (or their deputies/senior leads) to discuss risks within their portfolios and more widely</w:t>
      </w:r>
      <w:r w:rsidR="00BC178B">
        <w:rPr>
          <w:rFonts w:ascii="Arial" w:hAnsi="Arial" w:cs="Arial"/>
          <w:sz w:val="24"/>
          <w:szCs w:val="24"/>
        </w:rPr>
        <w:t>, and to facilitate completion</w:t>
      </w:r>
      <w:r>
        <w:rPr>
          <w:rFonts w:ascii="Arial" w:hAnsi="Arial" w:cs="Arial"/>
          <w:sz w:val="24"/>
          <w:szCs w:val="24"/>
        </w:rPr>
        <w:t>;</w:t>
      </w:r>
    </w:p>
    <w:p w14:paraId="4BA553D9" w14:textId="0C1D0C77" w:rsidR="00637138" w:rsidRPr="00F27881" w:rsidRDefault="004C7213" w:rsidP="00E22E29">
      <w:pPr>
        <w:pStyle w:val="ListParagraph"/>
        <w:numPr>
          <w:ilvl w:val="0"/>
          <w:numId w:val="25"/>
        </w:numPr>
        <w:spacing w:after="0" w:line="240" w:lineRule="auto"/>
        <w:ind w:left="567"/>
        <w:jc w:val="both"/>
        <w:rPr>
          <w:rFonts w:ascii="Arial" w:hAnsi="Arial" w:cs="Arial"/>
          <w:sz w:val="24"/>
          <w:szCs w:val="24"/>
        </w:rPr>
      </w:pPr>
      <w:r>
        <w:rPr>
          <w:rFonts w:ascii="Arial" w:hAnsi="Arial" w:cs="Arial"/>
          <w:sz w:val="24"/>
          <w:szCs w:val="24"/>
        </w:rPr>
        <w:t xml:space="preserve">Executive Directors also received </w:t>
      </w:r>
      <w:r w:rsidR="001D6A7C">
        <w:rPr>
          <w:rFonts w:ascii="Arial" w:hAnsi="Arial" w:cs="Arial"/>
          <w:sz w:val="24"/>
          <w:szCs w:val="24"/>
        </w:rPr>
        <w:t>additional information source</w:t>
      </w:r>
      <w:r w:rsidR="00333B0A">
        <w:rPr>
          <w:rFonts w:ascii="Arial" w:hAnsi="Arial" w:cs="Arial"/>
          <w:sz w:val="24"/>
          <w:szCs w:val="24"/>
        </w:rPr>
        <w:t>s</w:t>
      </w:r>
      <w:r w:rsidR="001D6A7C">
        <w:rPr>
          <w:rFonts w:ascii="Arial" w:hAnsi="Arial" w:cs="Arial"/>
          <w:sz w:val="24"/>
          <w:szCs w:val="24"/>
        </w:rPr>
        <w:t xml:space="preserve"> for </w:t>
      </w:r>
      <w:r w:rsidR="00B57277">
        <w:rPr>
          <w:rFonts w:ascii="Arial" w:hAnsi="Arial" w:cs="Arial"/>
          <w:sz w:val="24"/>
          <w:szCs w:val="24"/>
        </w:rPr>
        <w:t>consideration, including thematic</w:t>
      </w:r>
      <w:r w:rsidR="00637138">
        <w:rPr>
          <w:rFonts w:ascii="Arial" w:hAnsi="Arial" w:cs="Arial"/>
          <w:sz w:val="24"/>
          <w:szCs w:val="24"/>
        </w:rPr>
        <w:t xml:space="preserve"> risk information </w:t>
      </w:r>
      <w:r w:rsidR="00B57277">
        <w:rPr>
          <w:rFonts w:ascii="Arial" w:hAnsi="Arial" w:cs="Arial"/>
          <w:sz w:val="24"/>
          <w:szCs w:val="24"/>
        </w:rPr>
        <w:t>about</w:t>
      </w:r>
      <w:r w:rsidR="00637138">
        <w:rPr>
          <w:rFonts w:ascii="Arial" w:hAnsi="Arial" w:cs="Arial"/>
          <w:sz w:val="24"/>
          <w:szCs w:val="24"/>
        </w:rPr>
        <w:t xml:space="preserve"> operational </w:t>
      </w:r>
      <w:r w:rsidR="00333B0A">
        <w:rPr>
          <w:rFonts w:ascii="Arial" w:hAnsi="Arial" w:cs="Arial"/>
          <w:sz w:val="24"/>
          <w:szCs w:val="24"/>
        </w:rPr>
        <w:t>service risks.</w:t>
      </w:r>
    </w:p>
    <w:p w14:paraId="190F3E3B" w14:textId="60E298DF" w:rsidR="00F27881" w:rsidRPr="00B01B11" w:rsidRDefault="00F27881" w:rsidP="00F27881">
      <w:pPr>
        <w:spacing w:after="0" w:line="240" w:lineRule="auto"/>
        <w:ind w:left="720"/>
        <w:jc w:val="both"/>
        <w:rPr>
          <w:rFonts w:ascii="Arial" w:hAnsi="Arial" w:cs="Arial"/>
          <w:sz w:val="24"/>
          <w:szCs w:val="24"/>
        </w:rPr>
      </w:pPr>
    </w:p>
    <w:p w14:paraId="700F8803" w14:textId="2CF9881C" w:rsidR="00637138" w:rsidRDefault="00637138" w:rsidP="00E22E29">
      <w:pPr>
        <w:spacing w:after="0" w:line="240" w:lineRule="auto"/>
        <w:jc w:val="both"/>
        <w:rPr>
          <w:rFonts w:ascii="Arial" w:hAnsi="Arial" w:cs="Arial"/>
          <w:sz w:val="24"/>
          <w:szCs w:val="24"/>
        </w:rPr>
      </w:pPr>
      <w:r w:rsidRPr="00B01B11">
        <w:rPr>
          <w:rFonts w:ascii="Arial" w:hAnsi="Arial" w:cs="Arial"/>
          <w:sz w:val="24"/>
          <w:szCs w:val="24"/>
        </w:rPr>
        <w:t>This work is ongoing</w:t>
      </w:r>
      <w:r w:rsidR="00982676">
        <w:rPr>
          <w:rFonts w:ascii="Arial" w:hAnsi="Arial" w:cs="Arial"/>
          <w:sz w:val="24"/>
          <w:szCs w:val="24"/>
        </w:rPr>
        <w:t>, with discussions to date including with</w:t>
      </w:r>
      <w:r w:rsidRPr="00B01B11">
        <w:rPr>
          <w:rFonts w:ascii="Arial" w:hAnsi="Arial" w:cs="Arial"/>
          <w:sz w:val="24"/>
          <w:szCs w:val="24"/>
        </w:rPr>
        <w:t>:</w:t>
      </w:r>
    </w:p>
    <w:p w14:paraId="24763D0E" w14:textId="77777777" w:rsidR="006B44C4" w:rsidRPr="00B01B11" w:rsidRDefault="006B44C4" w:rsidP="00F27881">
      <w:pPr>
        <w:spacing w:after="0" w:line="240" w:lineRule="auto"/>
        <w:ind w:left="720"/>
        <w:jc w:val="both"/>
        <w:rPr>
          <w:rFonts w:ascii="Arial" w:hAnsi="Arial" w:cs="Arial"/>
          <w:sz w:val="24"/>
          <w:szCs w:val="24"/>
        </w:rPr>
      </w:pPr>
    </w:p>
    <w:p w14:paraId="00665FB2" w14:textId="05027EA5" w:rsidR="00637138" w:rsidRPr="00B01B11" w:rsidRDefault="00637138" w:rsidP="00E22E29">
      <w:pPr>
        <w:pStyle w:val="ListParagraph"/>
        <w:numPr>
          <w:ilvl w:val="0"/>
          <w:numId w:val="25"/>
        </w:numPr>
        <w:spacing w:after="0" w:line="240" w:lineRule="auto"/>
        <w:ind w:left="567"/>
        <w:jc w:val="both"/>
        <w:rPr>
          <w:rFonts w:ascii="Arial" w:hAnsi="Arial" w:cs="Arial"/>
          <w:sz w:val="24"/>
          <w:szCs w:val="24"/>
        </w:rPr>
      </w:pPr>
      <w:r w:rsidRPr="00B01B11">
        <w:rPr>
          <w:rFonts w:ascii="Arial" w:hAnsi="Arial" w:cs="Arial"/>
          <w:sz w:val="24"/>
          <w:szCs w:val="24"/>
        </w:rPr>
        <w:t>Acting Deputy Executive Director of Nursing &amp; Patient Experience</w:t>
      </w:r>
    </w:p>
    <w:p w14:paraId="1595C5E4" w14:textId="4BC1313E" w:rsidR="00637138" w:rsidRPr="00B01B11" w:rsidRDefault="00637138" w:rsidP="00E22E29">
      <w:pPr>
        <w:pStyle w:val="ListParagraph"/>
        <w:numPr>
          <w:ilvl w:val="0"/>
          <w:numId w:val="25"/>
        </w:numPr>
        <w:spacing w:after="0" w:line="240" w:lineRule="auto"/>
        <w:ind w:left="567"/>
        <w:jc w:val="both"/>
        <w:rPr>
          <w:rFonts w:ascii="Arial" w:hAnsi="Arial" w:cs="Arial"/>
          <w:sz w:val="24"/>
          <w:szCs w:val="24"/>
        </w:rPr>
      </w:pPr>
      <w:r w:rsidRPr="00B01B11">
        <w:rPr>
          <w:rFonts w:ascii="Arial" w:hAnsi="Arial" w:cs="Arial"/>
          <w:sz w:val="24"/>
          <w:szCs w:val="24"/>
        </w:rPr>
        <w:t>Associate Director of Population Health</w:t>
      </w:r>
    </w:p>
    <w:p w14:paraId="6E24B7F8" w14:textId="4D8B054B" w:rsidR="00637138" w:rsidRPr="00B01B11" w:rsidRDefault="00637138" w:rsidP="00E22E29">
      <w:pPr>
        <w:pStyle w:val="ListParagraph"/>
        <w:numPr>
          <w:ilvl w:val="0"/>
          <w:numId w:val="25"/>
        </w:numPr>
        <w:spacing w:after="0" w:line="240" w:lineRule="auto"/>
        <w:ind w:left="567"/>
        <w:jc w:val="both"/>
        <w:rPr>
          <w:rFonts w:ascii="Arial" w:hAnsi="Arial" w:cs="Arial"/>
          <w:sz w:val="24"/>
          <w:szCs w:val="24"/>
        </w:rPr>
      </w:pPr>
      <w:r w:rsidRPr="00B01B11">
        <w:rPr>
          <w:rFonts w:ascii="Arial" w:hAnsi="Arial" w:cs="Arial"/>
          <w:sz w:val="24"/>
          <w:szCs w:val="24"/>
        </w:rPr>
        <w:t>Interim Director of Workforce &amp; Organisational Development</w:t>
      </w:r>
    </w:p>
    <w:p w14:paraId="05EA7535" w14:textId="6956EC0E" w:rsidR="00637138" w:rsidRPr="00B01B11" w:rsidRDefault="00637138" w:rsidP="00E22E29">
      <w:pPr>
        <w:pStyle w:val="ListParagraph"/>
        <w:numPr>
          <w:ilvl w:val="0"/>
          <w:numId w:val="25"/>
        </w:numPr>
        <w:spacing w:after="0" w:line="240" w:lineRule="auto"/>
        <w:ind w:left="567"/>
        <w:jc w:val="both"/>
        <w:rPr>
          <w:rFonts w:ascii="Arial" w:hAnsi="Arial" w:cs="Arial"/>
          <w:sz w:val="24"/>
          <w:szCs w:val="24"/>
        </w:rPr>
      </w:pPr>
      <w:r w:rsidRPr="00B01B11">
        <w:rPr>
          <w:rFonts w:ascii="Arial" w:hAnsi="Arial" w:cs="Arial"/>
          <w:sz w:val="24"/>
          <w:szCs w:val="24"/>
        </w:rPr>
        <w:t>Assistant Director of Insight, Engagement &amp; Fundraising</w:t>
      </w:r>
    </w:p>
    <w:p w14:paraId="309742AF" w14:textId="46AABECF" w:rsidR="00637138" w:rsidRPr="00B01B11" w:rsidRDefault="00637138" w:rsidP="00E22E29">
      <w:pPr>
        <w:pStyle w:val="ListParagraph"/>
        <w:numPr>
          <w:ilvl w:val="0"/>
          <w:numId w:val="25"/>
        </w:numPr>
        <w:spacing w:after="0" w:line="240" w:lineRule="auto"/>
        <w:ind w:left="567"/>
        <w:jc w:val="both"/>
        <w:rPr>
          <w:rFonts w:ascii="Arial" w:hAnsi="Arial" w:cs="Arial"/>
          <w:sz w:val="24"/>
          <w:szCs w:val="24"/>
        </w:rPr>
      </w:pPr>
      <w:r w:rsidRPr="00B01B11">
        <w:rPr>
          <w:rFonts w:ascii="Arial" w:hAnsi="Arial" w:cs="Arial"/>
          <w:sz w:val="24"/>
          <w:szCs w:val="24"/>
        </w:rPr>
        <w:t>Executive Medical Director</w:t>
      </w:r>
    </w:p>
    <w:p w14:paraId="248DA24F" w14:textId="689881EB" w:rsidR="00B01B11" w:rsidRPr="00B01B11" w:rsidRDefault="00B01B11" w:rsidP="00637138">
      <w:pPr>
        <w:spacing w:after="0" w:line="240" w:lineRule="auto"/>
        <w:jc w:val="both"/>
        <w:rPr>
          <w:rFonts w:ascii="Arial" w:hAnsi="Arial" w:cs="Arial"/>
          <w:sz w:val="24"/>
          <w:szCs w:val="24"/>
        </w:rPr>
      </w:pPr>
    </w:p>
    <w:p w14:paraId="1F58B482" w14:textId="75701220" w:rsidR="00B01B11" w:rsidRDefault="00B07C62" w:rsidP="00637138">
      <w:pPr>
        <w:spacing w:after="0" w:line="240" w:lineRule="auto"/>
        <w:jc w:val="both"/>
        <w:rPr>
          <w:rFonts w:ascii="Arial" w:hAnsi="Arial" w:cs="Arial"/>
          <w:sz w:val="24"/>
          <w:szCs w:val="24"/>
        </w:rPr>
      </w:pPr>
      <w:r w:rsidRPr="00B01B11">
        <w:rPr>
          <w:rFonts w:ascii="Arial" w:hAnsi="Arial" w:cs="Arial"/>
          <w:sz w:val="24"/>
          <w:szCs w:val="24"/>
        </w:rPr>
        <w:lastRenderedPageBreak/>
        <w:t>Meetings in</w:t>
      </w:r>
      <w:r w:rsidR="00B01B11" w:rsidRPr="00B01B11">
        <w:rPr>
          <w:rFonts w:ascii="Arial" w:hAnsi="Arial" w:cs="Arial"/>
          <w:sz w:val="24"/>
          <w:szCs w:val="24"/>
        </w:rPr>
        <w:t xml:space="preserve"> March and the first weeks of April</w:t>
      </w:r>
      <w:r w:rsidR="00D838DA">
        <w:rPr>
          <w:rFonts w:ascii="Arial" w:hAnsi="Arial" w:cs="Arial"/>
          <w:sz w:val="24"/>
          <w:szCs w:val="24"/>
        </w:rPr>
        <w:t xml:space="preserve"> are scheduled</w:t>
      </w:r>
      <w:r w:rsidR="00B01B11" w:rsidRPr="00B01B11">
        <w:rPr>
          <w:rFonts w:ascii="Arial" w:hAnsi="Arial" w:cs="Arial"/>
          <w:sz w:val="24"/>
          <w:szCs w:val="24"/>
        </w:rPr>
        <w:t xml:space="preserve"> wit</w:t>
      </w:r>
      <w:r w:rsidR="00B01B11" w:rsidRPr="00E22E29">
        <w:rPr>
          <w:rFonts w:ascii="Arial" w:hAnsi="Arial" w:cs="Arial"/>
          <w:sz w:val="24"/>
          <w:szCs w:val="24"/>
        </w:rPr>
        <w:t>h</w:t>
      </w:r>
      <w:r w:rsidR="00E22E29" w:rsidRPr="00E22E29">
        <w:rPr>
          <w:rFonts w:ascii="Arial" w:hAnsi="Arial" w:cs="Arial"/>
          <w:sz w:val="24"/>
          <w:szCs w:val="24"/>
        </w:rPr>
        <w:t>:</w:t>
      </w:r>
    </w:p>
    <w:p w14:paraId="6774468A" w14:textId="77777777" w:rsidR="00A33CE2" w:rsidRPr="00B01B11" w:rsidRDefault="00A33CE2" w:rsidP="00637138">
      <w:pPr>
        <w:spacing w:after="0" w:line="240" w:lineRule="auto"/>
        <w:jc w:val="both"/>
        <w:rPr>
          <w:rFonts w:ascii="Arial" w:hAnsi="Arial" w:cs="Arial"/>
          <w:sz w:val="24"/>
          <w:szCs w:val="24"/>
        </w:rPr>
      </w:pPr>
    </w:p>
    <w:p w14:paraId="60B70A69" w14:textId="525B93D5" w:rsidR="00B01B11" w:rsidRDefault="00B01B11" w:rsidP="00E22E29">
      <w:pPr>
        <w:pStyle w:val="ListParagraph"/>
        <w:numPr>
          <w:ilvl w:val="0"/>
          <w:numId w:val="25"/>
        </w:numPr>
        <w:spacing w:after="0" w:line="240" w:lineRule="auto"/>
        <w:ind w:left="567"/>
        <w:jc w:val="both"/>
        <w:rPr>
          <w:rFonts w:ascii="Arial" w:hAnsi="Arial" w:cs="Arial"/>
          <w:sz w:val="24"/>
          <w:szCs w:val="24"/>
        </w:rPr>
      </w:pPr>
      <w:r w:rsidRPr="00B01B11">
        <w:rPr>
          <w:rFonts w:ascii="Arial" w:hAnsi="Arial" w:cs="Arial"/>
          <w:sz w:val="24"/>
          <w:szCs w:val="24"/>
        </w:rPr>
        <w:t xml:space="preserve">Deputy Director of Finance and </w:t>
      </w:r>
      <w:r w:rsidR="00AC72E5" w:rsidRPr="00AC72E5">
        <w:rPr>
          <w:rFonts w:ascii="Arial" w:hAnsi="Arial" w:cs="Arial"/>
          <w:sz w:val="24"/>
          <w:szCs w:val="24"/>
        </w:rPr>
        <w:t>Director of Capital Planning &amp; Estates</w:t>
      </w:r>
    </w:p>
    <w:p w14:paraId="67B78451" w14:textId="53E99D39" w:rsidR="00B01B11" w:rsidRDefault="00B01B11" w:rsidP="00E22E29">
      <w:pPr>
        <w:pStyle w:val="ListParagraph"/>
        <w:numPr>
          <w:ilvl w:val="0"/>
          <w:numId w:val="25"/>
        </w:numPr>
        <w:spacing w:after="0" w:line="240" w:lineRule="auto"/>
        <w:ind w:left="567"/>
        <w:jc w:val="both"/>
        <w:rPr>
          <w:rFonts w:ascii="Arial" w:hAnsi="Arial" w:cs="Arial"/>
          <w:sz w:val="24"/>
          <w:szCs w:val="24"/>
        </w:rPr>
      </w:pPr>
      <w:r>
        <w:rPr>
          <w:rFonts w:ascii="Arial" w:hAnsi="Arial" w:cs="Arial"/>
          <w:sz w:val="24"/>
          <w:szCs w:val="24"/>
        </w:rPr>
        <w:t>Director of Digital</w:t>
      </w:r>
    </w:p>
    <w:p w14:paraId="78AF81D0" w14:textId="3B18C65D" w:rsidR="001D6A7C" w:rsidRPr="001D6A7C" w:rsidRDefault="00B01B11" w:rsidP="00E22E29">
      <w:pPr>
        <w:pStyle w:val="ListParagraph"/>
        <w:numPr>
          <w:ilvl w:val="0"/>
          <w:numId w:val="25"/>
        </w:numPr>
        <w:spacing w:after="0" w:line="240" w:lineRule="auto"/>
        <w:ind w:left="567"/>
        <w:jc w:val="both"/>
        <w:rPr>
          <w:rFonts w:ascii="Arial" w:hAnsi="Arial" w:cs="Arial"/>
          <w:sz w:val="24"/>
          <w:szCs w:val="24"/>
        </w:rPr>
      </w:pPr>
      <w:r>
        <w:rPr>
          <w:rFonts w:ascii="Arial" w:hAnsi="Arial" w:cs="Arial"/>
          <w:sz w:val="24"/>
          <w:szCs w:val="24"/>
        </w:rPr>
        <w:t>Director of Allied Health Professions and Health Sciences</w:t>
      </w:r>
    </w:p>
    <w:p w14:paraId="004D8EF9" w14:textId="702FACBA" w:rsidR="00B01B11" w:rsidRPr="009518E5" w:rsidRDefault="00B01B11" w:rsidP="00E22E29">
      <w:pPr>
        <w:pStyle w:val="ListParagraph"/>
        <w:numPr>
          <w:ilvl w:val="0"/>
          <w:numId w:val="25"/>
        </w:numPr>
        <w:spacing w:after="0" w:line="240" w:lineRule="auto"/>
        <w:ind w:left="567"/>
        <w:jc w:val="both"/>
        <w:rPr>
          <w:rFonts w:ascii="Arial" w:hAnsi="Arial" w:cs="Arial"/>
          <w:sz w:val="24"/>
          <w:szCs w:val="24"/>
        </w:rPr>
      </w:pPr>
      <w:r w:rsidRPr="009518E5">
        <w:rPr>
          <w:rFonts w:ascii="Arial" w:hAnsi="Arial" w:cs="Arial"/>
          <w:sz w:val="24"/>
          <w:szCs w:val="24"/>
        </w:rPr>
        <w:t>Chief Operating Officer</w:t>
      </w:r>
    </w:p>
    <w:p w14:paraId="70024D29" w14:textId="7B9B5CBC" w:rsidR="001D6A7C" w:rsidRPr="009518E5" w:rsidRDefault="001D6A7C" w:rsidP="00E22E29">
      <w:pPr>
        <w:pStyle w:val="ListParagraph"/>
        <w:numPr>
          <w:ilvl w:val="0"/>
          <w:numId w:val="25"/>
        </w:numPr>
        <w:spacing w:after="0" w:line="240" w:lineRule="auto"/>
        <w:ind w:left="567"/>
        <w:jc w:val="both"/>
        <w:rPr>
          <w:rFonts w:ascii="Arial" w:hAnsi="Arial" w:cs="Arial"/>
          <w:sz w:val="24"/>
          <w:szCs w:val="24"/>
        </w:rPr>
      </w:pPr>
      <w:r w:rsidRPr="009518E5">
        <w:rPr>
          <w:rFonts w:ascii="Arial" w:hAnsi="Arial" w:cs="Arial"/>
          <w:sz w:val="24"/>
          <w:szCs w:val="24"/>
        </w:rPr>
        <w:t>Director of Planning &amp; Partnership</w:t>
      </w:r>
    </w:p>
    <w:p w14:paraId="25BD10A9" w14:textId="6710F6E9" w:rsidR="00064E4C" w:rsidRDefault="00B01B11" w:rsidP="007A0F31">
      <w:pPr>
        <w:spacing w:after="0" w:line="240" w:lineRule="auto"/>
        <w:jc w:val="both"/>
        <w:rPr>
          <w:rFonts w:ascii="Arial" w:hAnsi="Arial" w:cs="Arial"/>
          <w:sz w:val="24"/>
          <w:szCs w:val="24"/>
        </w:rPr>
      </w:pPr>
      <w:r>
        <w:rPr>
          <w:rFonts w:ascii="Arial" w:hAnsi="Arial" w:cs="Arial"/>
          <w:color w:val="FF0000"/>
          <w:sz w:val="24"/>
          <w:szCs w:val="24"/>
        </w:rPr>
        <w:tab/>
      </w:r>
      <w:r w:rsidR="00637138" w:rsidRPr="00B01B11">
        <w:rPr>
          <w:rFonts w:ascii="Arial" w:hAnsi="Arial" w:cs="Arial"/>
          <w:sz w:val="24"/>
          <w:szCs w:val="24"/>
        </w:rPr>
        <w:tab/>
      </w:r>
    </w:p>
    <w:p w14:paraId="10DD24A9" w14:textId="3477B850" w:rsidR="006B44C4" w:rsidRPr="006B44C4" w:rsidRDefault="006B44C4" w:rsidP="00E22E29">
      <w:pPr>
        <w:spacing w:after="0" w:line="240" w:lineRule="auto"/>
        <w:jc w:val="both"/>
        <w:rPr>
          <w:rFonts w:ascii="Arial" w:hAnsi="Arial" w:cs="Arial"/>
          <w:b/>
          <w:bCs/>
          <w:sz w:val="24"/>
          <w:szCs w:val="24"/>
        </w:rPr>
      </w:pPr>
      <w:r w:rsidRPr="006B44C4">
        <w:rPr>
          <w:rFonts w:ascii="Arial" w:hAnsi="Arial" w:cs="Arial"/>
          <w:b/>
          <w:bCs/>
          <w:sz w:val="24"/>
          <w:szCs w:val="24"/>
        </w:rPr>
        <w:t>2.2 Risk Management Reporting Arrangements</w:t>
      </w:r>
    </w:p>
    <w:p w14:paraId="7A682B0F" w14:textId="05B3F0C0" w:rsidR="006B44C4" w:rsidRDefault="006B44C4" w:rsidP="00E22E29">
      <w:pPr>
        <w:spacing w:after="0" w:line="240" w:lineRule="auto"/>
        <w:jc w:val="both"/>
        <w:rPr>
          <w:rFonts w:ascii="Arial" w:hAnsi="Arial" w:cs="Arial"/>
          <w:sz w:val="24"/>
          <w:szCs w:val="24"/>
        </w:rPr>
      </w:pPr>
      <w:r>
        <w:rPr>
          <w:rFonts w:ascii="Arial" w:hAnsi="Arial" w:cs="Arial"/>
          <w:sz w:val="24"/>
          <w:szCs w:val="24"/>
        </w:rPr>
        <w:t xml:space="preserve">Following a review of risk reporting arrangements </w:t>
      </w:r>
      <w:r w:rsidR="0053411E">
        <w:rPr>
          <w:rFonts w:ascii="Arial" w:hAnsi="Arial" w:cs="Arial"/>
          <w:sz w:val="24"/>
          <w:szCs w:val="24"/>
        </w:rPr>
        <w:t>at corporate</w:t>
      </w:r>
      <w:r>
        <w:rPr>
          <w:rFonts w:ascii="Arial" w:hAnsi="Arial" w:cs="Arial"/>
          <w:sz w:val="24"/>
          <w:szCs w:val="24"/>
        </w:rPr>
        <w:t xml:space="preserve"> level</w:t>
      </w:r>
      <w:r w:rsidR="009E24DB">
        <w:rPr>
          <w:rFonts w:ascii="Arial" w:hAnsi="Arial" w:cs="Arial"/>
          <w:sz w:val="24"/>
          <w:szCs w:val="24"/>
        </w:rPr>
        <w:t xml:space="preserve">, </w:t>
      </w:r>
      <w:r w:rsidR="006B770D">
        <w:rPr>
          <w:rFonts w:ascii="Arial" w:hAnsi="Arial" w:cs="Arial"/>
          <w:sz w:val="24"/>
          <w:szCs w:val="24"/>
        </w:rPr>
        <w:t>the Management board approved the</w:t>
      </w:r>
      <w:r w:rsidR="0043439B">
        <w:rPr>
          <w:rFonts w:ascii="Arial" w:hAnsi="Arial" w:cs="Arial"/>
          <w:sz w:val="24"/>
          <w:szCs w:val="24"/>
        </w:rPr>
        <w:t xml:space="preserve"> </w:t>
      </w:r>
      <w:r w:rsidR="009E24DB">
        <w:rPr>
          <w:rFonts w:ascii="Arial" w:hAnsi="Arial" w:cs="Arial"/>
          <w:sz w:val="24"/>
          <w:szCs w:val="24"/>
        </w:rPr>
        <w:t xml:space="preserve">Terms of Reference for the Risk Management </w:t>
      </w:r>
      <w:r w:rsidR="00B07C62">
        <w:rPr>
          <w:rFonts w:ascii="Arial" w:hAnsi="Arial" w:cs="Arial"/>
          <w:sz w:val="24"/>
          <w:szCs w:val="24"/>
        </w:rPr>
        <w:t>Group.</w:t>
      </w:r>
      <w:r w:rsidR="009E24DB">
        <w:rPr>
          <w:rFonts w:ascii="Arial" w:hAnsi="Arial" w:cs="Arial"/>
          <w:sz w:val="24"/>
          <w:szCs w:val="24"/>
        </w:rPr>
        <w:t xml:space="preserve">  This </w:t>
      </w:r>
      <w:r w:rsidR="007639EF">
        <w:rPr>
          <w:rFonts w:ascii="Arial" w:hAnsi="Arial" w:cs="Arial"/>
          <w:sz w:val="24"/>
          <w:szCs w:val="24"/>
        </w:rPr>
        <w:t>Group now</w:t>
      </w:r>
      <w:r w:rsidR="009E24DB">
        <w:rPr>
          <w:rFonts w:ascii="Arial" w:hAnsi="Arial" w:cs="Arial"/>
          <w:sz w:val="24"/>
          <w:szCs w:val="24"/>
        </w:rPr>
        <w:t xml:space="preserve"> encompasses the role and function of both the previous Risk Management Group and Risk Scrutiny Panel </w:t>
      </w:r>
      <w:r w:rsidR="00633E89">
        <w:rPr>
          <w:rFonts w:ascii="Arial" w:hAnsi="Arial" w:cs="Arial"/>
          <w:sz w:val="24"/>
          <w:szCs w:val="24"/>
        </w:rPr>
        <w:t>Group; chaired</w:t>
      </w:r>
      <w:r w:rsidR="009E24DB">
        <w:rPr>
          <w:rFonts w:ascii="Arial" w:hAnsi="Arial" w:cs="Arial"/>
          <w:sz w:val="24"/>
          <w:szCs w:val="24"/>
        </w:rPr>
        <w:t xml:space="preserve"> by the Deputy CEO/Executive Medical Director</w:t>
      </w:r>
      <w:r w:rsidR="00C05EF5">
        <w:rPr>
          <w:rFonts w:ascii="Arial" w:hAnsi="Arial" w:cs="Arial"/>
          <w:sz w:val="24"/>
          <w:szCs w:val="24"/>
        </w:rPr>
        <w:t>.</w:t>
      </w:r>
      <w:r w:rsidR="00633E89">
        <w:rPr>
          <w:rFonts w:ascii="Arial" w:hAnsi="Arial" w:cs="Arial"/>
          <w:sz w:val="24"/>
          <w:szCs w:val="24"/>
        </w:rPr>
        <w:t xml:space="preserve"> </w:t>
      </w:r>
      <w:r w:rsidR="00C05EF5">
        <w:rPr>
          <w:rFonts w:ascii="Arial" w:hAnsi="Arial" w:cs="Arial"/>
          <w:sz w:val="24"/>
          <w:szCs w:val="24"/>
        </w:rPr>
        <w:t xml:space="preserve"> I</w:t>
      </w:r>
      <w:r w:rsidR="00633E89">
        <w:rPr>
          <w:rFonts w:ascii="Arial" w:hAnsi="Arial" w:cs="Arial"/>
          <w:sz w:val="24"/>
          <w:szCs w:val="24"/>
        </w:rPr>
        <w:t>t will</w:t>
      </w:r>
      <w:r w:rsidR="009E24DB">
        <w:rPr>
          <w:rFonts w:ascii="Arial" w:hAnsi="Arial" w:cs="Arial"/>
          <w:sz w:val="24"/>
          <w:szCs w:val="24"/>
        </w:rPr>
        <w:t xml:space="preserve"> meet monthly and</w:t>
      </w:r>
      <w:r w:rsidR="00633E89">
        <w:rPr>
          <w:rFonts w:ascii="Arial" w:hAnsi="Arial" w:cs="Arial"/>
          <w:sz w:val="24"/>
          <w:szCs w:val="24"/>
        </w:rPr>
        <w:t xml:space="preserve"> </w:t>
      </w:r>
      <w:r w:rsidR="009E24DB">
        <w:rPr>
          <w:rFonts w:ascii="Arial" w:hAnsi="Arial" w:cs="Arial"/>
          <w:sz w:val="24"/>
          <w:szCs w:val="24"/>
        </w:rPr>
        <w:t>report into the Management Board.</w:t>
      </w:r>
    </w:p>
    <w:p w14:paraId="39F7E775" w14:textId="76775522" w:rsidR="009E24DB" w:rsidRDefault="009E24DB" w:rsidP="00E22E29">
      <w:pPr>
        <w:spacing w:after="0" w:line="240" w:lineRule="auto"/>
        <w:jc w:val="both"/>
        <w:rPr>
          <w:rFonts w:ascii="Arial" w:hAnsi="Arial" w:cs="Arial"/>
          <w:sz w:val="24"/>
          <w:szCs w:val="24"/>
        </w:rPr>
      </w:pPr>
    </w:p>
    <w:p w14:paraId="5B09ED30" w14:textId="0C4BEAAE" w:rsidR="009E24DB" w:rsidRPr="006F4618" w:rsidRDefault="00922EE1" w:rsidP="00E22E29">
      <w:pPr>
        <w:spacing w:after="0" w:line="240" w:lineRule="auto"/>
        <w:jc w:val="both"/>
        <w:rPr>
          <w:rFonts w:ascii="Arial" w:hAnsi="Arial" w:cs="Arial"/>
          <w:sz w:val="24"/>
          <w:szCs w:val="24"/>
        </w:rPr>
      </w:pPr>
      <w:r>
        <w:rPr>
          <w:rFonts w:ascii="Arial" w:hAnsi="Arial" w:cs="Arial"/>
          <w:sz w:val="24"/>
          <w:szCs w:val="24"/>
        </w:rPr>
        <w:t>Every</w:t>
      </w:r>
      <w:r w:rsidR="00125C99">
        <w:rPr>
          <w:rFonts w:ascii="Arial" w:hAnsi="Arial" w:cs="Arial"/>
          <w:sz w:val="24"/>
          <w:szCs w:val="24"/>
        </w:rPr>
        <w:t xml:space="preserve"> six </w:t>
      </w:r>
      <w:r>
        <w:rPr>
          <w:rFonts w:ascii="Arial" w:hAnsi="Arial" w:cs="Arial"/>
          <w:sz w:val="24"/>
          <w:szCs w:val="24"/>
        </w:rPr>
        <w:t xml:space="preserve">months, </w:t>
      </w:r>
      <w:r w:rsidR="00125C99">
        <w:rPr>
          <w:rFonts w:ascii="Arial" w:hAnsi="Arial" w:cs="Arial"/>
          <w:sz w:val="24"/>
          <w:szCs w:val="24"/>
        </w:rPr>
        <w:t>the Group</w:t>
      </w:r>
      <w:r w:rsidR="009E24DB">
        <w:rPr>
          <w:rFonts w:ascii="Arial" w:hAnsi="Arial" w:cs="Arial"/>
          <w:sz w:val="24"/>
          <w:szCs w:val="24"/>
        </w:rPr>
        <w:t xml:space="preserve"> will complete gateway reviews of</w:t>
      </w:r>
      <w:r>
        <w:rPr>
          <w:rFonts w:ascii="Arial" w:hAnsi="Arial" w:cs="Arial"/>
          <w:sz w:val="24"/>
          <w:szCs w:val="24"/>
        </w:rPr>
        <w:t xml:space="preserve"> Service Group operational risk</w:t>
      </w:r>
      <w:r w:rsidR="00125C99">
        <w:rPr>
          <w:rFonts w:ascii="Arial" w:hAnsi="Arial" w:cs="Arial"/>
          <w:sz w:val="24"/>
          <w:szCs w:val="24"/>
        </w:rPr>
        <w:t xml:space="preserve">s. It will </w:t>
      </w:r>
      <w:r w:rsidR="009E24DB">
        <w:rPr>
          <w:rFonts w:ascii="Arial" w:hAnsi="Arial" w:cs="Arial"/>
          <w:sz w:val="24"/>
          <w:szCs w:val="24"/>
        </w:rPr>
        <w:t xml:space="preserve">also oversee the reporting and escalation of risks to the </w:t>
      </w:r>
      <w:r w:rsidR="009E24DB" w:rsidRPr="006F4618">
        <w:rPr>
          <w:rFonts w:ascii="Arial" w:hAnsi="Arial" w:cs="Arial"/>
          <w:sz w:val="24"/>
          <w:szCs w:val="24"/>
        </w:rPr>
        <w:t>Corporate Risk Register and reporting to the Committees of the Board and the Board.</w:t>
      </w:r>
    </w:p>
    <w:p w14:paraId="12A19952" w14:textId="5C8388E6" w:rsidR="009E24DB" w:rsidRPr="006F4618" w:rsidRDefault="009E24DB" w:rsidP="00E22E29">
      <w:pPr>
        <w:spacing w:after="0" w:line="240" w:lineRule="auto"/>
        <w:jc w:val="both"/>
        <w:rPr>
          <w:rFonts w:ascii="Arial" w:hAnsi="Arial" w:cs="Arial"/>
          <w:sz w:val="24"/>
          <w:szCs w:val="24"/>
        </w:rPr>
      </w:pPr>
    </w:p>
    <w:p w14:paraId="3D27CAE9" w14:textId="25D16572" w:rsidR="009E24DB" w:rsidRPr="006F4618" w:rsidRDefault="009E24DB" w:rsidP="00E22E29">
      <w:pPr>
        <w:spacing w:after="0" w:line="240" w:lineRule="auto"/>
        <w:jc w:val="both"/>
        <w:rPr>
          <w:rFonts w:ascii="Arial" w:hAnsi="Arial" w:cs="Arial"/>
          <w:sz w:val="24"/>
          <w:szCs w:val="24"/>
        </w:rPr>
      </w:pPr>
      <w:r w:rsidRPr="006F4618">
        <w:rPr>
          <w:rFonts w:ascii="Arial" w:hAnsi="Arial" w:cs="Arial"/>
          <w:sz w:val="24"/>
          <w:szCs w:val="24"/>
        </w:rPr>
        <w:t xml:space="preserve">The first meeting of the Group </w:t>
      </w:r>
      <w:r w:rsidR="0053411E" w:rsidRPr="006F4618">
        <w:rPr>
          <w:rFonts w:ascii="Arial" w:hAnsi="Arial" w:cs="Arial"/>
          <w:sz w:val="24"/>
          <w:szCs w:val="24"/>
        </w:rPr>
        <w:t>is scheduled for April</w:t>
      </w:r>
      <w:r w:rsidRPr="006F4618">
        <w:rPr>
          <w:rFonts w:ascii="Arial" w:hAnsi="Arial" w:cs="Arial"/>
          <w:sz w:val="24"/>
          <w:szCs w:val="24"/>
        </w:rPr>
        <w:t xml:space="preserve"> 2025.</w:t>
      </w:r>
    </w:p>
    <w:p w14:paraId="177C54BA" w14:textId="77777777" w:rsidR="006B44C4" w:rsidRPr="006F4618" w:rsidRDefault="006B44C4" w:rsidP="007A0F31">
      <w:pPr>
        <w:spacing w:after="0" w:line="240" w:lineRule="auto"/>
        <w:jc w:val="both"/>
        <w:rPr>
          <w:rFonts w:ascii="Arial" w:hAnsi="Arial" w:cs="Arial"/>
          <w:sz w:val="24"/>
          <w:szCs w:val="24"/>
        </w:rPr>
      </w:pPr>
    </w:p>
    <w:p w14:paraId="67271DF5" w14:textId="35E91A3B" w:rsidR="00F16190" w:rsidRPr="006F4618" w:rsidRDefault="00F16190" w:rsidP="00E22E29">
      <w:pPr>
        <w:pStyle w:val="ListParagraph"/>
        <w:numPr>
          <w:ilvl w:val="0"/>
          <w:numId w:val="1"/>
        </w:numPr>
        <w:spacing w:after="0" w:line="240" w:lineRule="auto"/>
        <w:ind w:left="0"/>
        <w:rPr>
          <w:rFonts w:ascii="Arial" w:hAnsi="Arial" w:cs="Arial"/>
          <w:b/>
          <w:sz w:val="24"/>
          <w:szCs w:val="24"/>
        </w:rPr>
      </w:pPr>
      <w:r w:rsidRPr="006F4618">
        <w:rPr>
          <w:rFonts w:ascii="Arial" w:hAnsi="Arial" w:cs="Arial"/>
          <w:b/>
          <w:sz w:val="24"/>
          <w:szCs w:val="24"/>
        </w:rPr>
        <w:t>Health Board Risk Register (HBRR)</w:t>
      </w:r>
      <w:r w:rsidR="00350500" w:rsidRPr="006F4618">
        <w:rPr>
          <w:rFonts w:ascii="Arial" w:hAnsi="Arial" w:cs="Arial"/>
          <w:b/>
          <w:sz w:val="24"/>
          <w:szCs w:val="24"/>
        </w:rPr>
        <w:t xml:space="preserve"> Summary Position </w:t>
      </w:r>
    </w:p>
    <w:p w14:paraId="5D6D3BDE" w14:textId="792FC375" w:rsidR="008E77D9" w:rsidRPr="006F4618" w:rsidRDefault="008E77D9" w:rsidP="00E22E29">
      <w:pPr>
        <w:spacing w:after="0" w:line="240" w:lineRule="auto"/>
        <w:ind w:right="95"/>
        <w:contextualSpacing/>
        <w:jc w:val="both"/>
        <w:rPr>
          <w:rFonts w:ascii="Arial" w:hAnsi="Arial" w:cs="Arial"/>
          <w:sz w:val="24"/>
          <w:szCs w:val="24"/>
        </w:rPr>
      </w:pPr>
      <w:r w:rsidRPr="006F4618">
        <w:rPr>
          <w:rFonts w:ascii="Arial" w:hAnsi="Arial" w:cs="Arial"/>
          <w:color w:val="000000" w:themeColor="text1"/>
          <w:sz w:val="24"/>
          <w:szCs w:val="24"/>
        </w:rPr>
        <w:t xml:space="preserve">The Health Board Risk Register (HBRR) is intended to summarise the greatest organisational risks facing </w:t>
      </w:r>
      <w:r w:rsidR="00730C71" w:rsidRPr="006F4618">
        <w:rPr>
          <w:rFonts w:ascii="Arial" w:hAnsi="Arial" w:cs="Arial"/>
          <w:color w:val="000000" w:themeColor="text1"/>
          <w:sz w:val="24"/>
          <w:szCs w:val="24"/>
        </w:rPr>
        <w:t>SBUHB</w:t>
      </w:r>
      <w:r w:rsidRPr="006F4618">
        <w:rPr>
          <w:rFonts w:ascii="Arial" w:hAnsi="Arial" w:cs="Arial"/>
          <w:color w:val="000000" w:themeColor="text1"/>
          <w:sz w:val="24"/>
          <w:szCs w:val="24"/>
        </w:rPr>
        <w:t xml:space="preserve"> and the actions being taken to mitigate them.    </w:t>
      </w:r>
    </w:p>
    <w:p w14:paraId="429E9D26" w14:textId="77777777" w:rsidR="008E77D9" w:rsidRPr="006F4618" w:rsidRDefault="008E77D9" w:rsidP="00E22E29">
      <w:pPr>
        <w:spacing w:after="0" w:line="240" w:lineRule="auto"/>
        <w:ind w:right="96"/>
        <w:contextualSpacing/>
        <w:jc w:val="both"/>
        <w:rPr>
          <w:rFonts w:ascii="Arial" w:hAnsi="Arial" w:cs="Arial"/>
          <w:color w:val="000000" w:themeColor="text1"/>
          <w:sz w:val="24"/>
          <w:szCs w:val="24"/>
        </w:rPr>
      </w:pPr>
    </w:p>
    <w:p w14:paraId="59FF8B0D" w14:textId="676212A0" w:rsidR="008E77D9" w:rsidRPr="006F4618" w:rsidRDefault="008E77D9" w:rsidP="00E22E29">
      <w:pPr>
        <w:spacing w:after="0" w:line="240" w:lineRule="auto"/>
        <w:ind w:right="96"/>
        <w:contextualSpacing/>
        <w:jc w:val="both"/>
        <w:rPr>
          <w:rFonts w:ascii="Arial" w:hAnsi="Arial" w:cs="Arial"/>
          <w:color w:val="000000" w:themeColor="text1"/>
          <w:sz w:val="24"/>
          <w:szCs w:val="24"/>
        </w:rPr>
      </w:pPr>
      <w:r w:rsidRPr="006F4618">
        <w:rPr>
          <w:rFonts w:ascii="Arial" w:hAnsi="Arial" w:cs="Arial"/>
          <w:color w:val="000000" w:themeColor="text1"/>
          <w:sz w:val="24"/>
          <w:szCs w:val="24"/>
        </w:rPr>
        <w:t>Each Health Board risk has a</w:t>
      </w:r>
      <w:r w:rsidR="00730C71" w:rsidRPr="006F4618">
        <w:rPr>
          <w:rFonts w:ascii="Arial" w:hAnsi="Arial" w:cs="Arial"/>
          <w:color w:val="000000" w:themeColor="text1"/>
          <w:sz w:val="24"/>
          <w:szCs w:val="24"/>
        </w:rPr>
        <w:t xml:space="preserve">n </w:t>
      </w:r>
      <w:r w:rsidR="00FD35C2" w:rsidRPr="006F4618">
        <w:rPr>
          <w:rFonts w:ascii="Arial" w:hAnsi="Arial" w:cs="Arial"/>
          <w:color w:val="000000" w:themeColor="text1"/>
          <w:sz w:val="24"/>
          <w:szCs w:val="24"/>
        </w:rPr>
        <w:t xml:space="preserve">assigned </w:t>
      </w:r>
      <w:r w:rsidRPr="006F4618">
        <w:rPr>
          <w:rFonts w:ascii="Arial" w:hAnsi="Arial" w:cs="Arial"/>
          <w:color w:val="000000" w:themeColor="text1"/>
          <w:sz w:val="24"/>
          <w:szCs w:val="24"/>
        </w:rPr>
        <w:t>Executive Directo</w:t>
      </w:r>
      <w:r w:rsidR="00F773B6" w:rsidRPr="006F4618">
        <w:rPr>
          <w:rFonts w:ascii="Arial" w:hAnsi="Arial" w:cs="Arial"/>
          <w:color w:val="000000" w:themeColor="text1"/>
          <w:sz w:val="24"/>
          <w:szCs w:val="24"/>
        </w:rPr>
        <w:t xml:space="preserve">r, </w:t>
      </w:r>
      <w:r w:rsidR="00FD35C2" w:rsidRPr="006F4618">
        <w:rPr>
          <w:rFonts w:ascii="Arial" w:hAnsi="Arial" w:cs="Arial"/>
          <w:color w:val="000000" w:themeColor="text1"/>
          <w:sz w:val="24"/>
          <w:szCs w:val="24"/>
        </w:rPr>
        <w:t xml:space="preserve">responsible </w:t>
      </w:r>
      <w:r w:rsidR="009A1717" w:rsidRPr="006F4618">
        <w:rPr>
          <w:rFonts w:ascii="Arial" w:hAnsi="Arial" w:cs="Arial"/>
          <w:color w:val="000000" w:themeColor="text1"/>
          <w:sz w:val="24"/>
          <w:szCs w:val="24"/>
        </w:rPr>
        <w:t>for ensuring that there</w:t>
      </w:r>
      <w:r w:rsidRPr="006F4618">
        <w:rPr>
          <w:rFonts w:ascii="Arial" w:hAnsi="Arial" w:cs="Arial"/>
          <w:color w:val="000000" w:themeColor="text1"/>
          <w:sz w:val="24"/>
          <w:szCs w:val="24"/>
        </w:rPr>
        <w:t xml:space="preserve"> are mechanisms in place </w:t>
      </w:r>
      <w:r w:rsidR="009A1717" w:rsidRPr="006F4618">
        <w:rPr>
          <w:rFonts w:ascii="Arial" w:hAnsi="Arial" w:cs="Arial"/>
          <w:color w:val="000000" w:themeColor="text1"/>
          <w:sz w:val="24"/>
          <w:szCs w:val="24"/>
        </w:rPr>
        <w:t>to identify</w:t>
      </w:r>
      <w:r w:rsidRPr="006F4618">
        <w:rPr>
          <w:rFonts w:ascii="Arial" w:hAnsi="Arial" w:cs="Arial"/>
          <w:color w:val="000000" w:themeColor="text1"/>
          <w:sz w:val="24"/>
          <w:szCs w:val="24"/>
        </w:rPr>
        <w:t>, manag</w:t>
      </w:r>
      <w:r w:rsidR="009A1717" w:rsidRPr="006F4618">
        <w:rPr>
          <w:rFonts w:ascii="Arial" w:hAnsi="Arial" w:cs="Arial"/>
          <w:color w:val="000000" w:themeColor="text1"/>
          <w:sz w:val="24"/>
          <w:szCs w:val="24"/>
        </w:rPr>
        <w:t>e</w:t>
      </w:r>
      <w:r w:rsidRPr="006F4618">
        <w:rPr>
          <w:rFonts w:ascii="Arial" w:hAnsi="Arial" w:cs="Arial"/>
          <w:color w:val="000000" w:themeColor="text1"/>
          <w:sz w:val="24"/>
          <w:szCs w:val="24"/>
        </w:rPr>
        <w:t xml:space="preserve"> and alert the Board to significant risks within their areas of responsibility through regular, timely and accurate reports to the Management Board/Executive Team, relevant Board Committees and the</w:t>
      </w:r>
      <w:r w:rsidR="00454D7D" w:rsidRPr="006F4618">
        <w:rPr>
          <w:rFonts w:ascii="Arial" w:hAnsi="Arial" w:cs="Arial"/>
          <w:color w:val="000000" w:themeColor="text1"/>
          <w:sz w:val="24"/>
          <w:szCs w:val="24"/>
        </w:rPr>
        <w:t xml:space="preserve"> full</w:t>
      </w:r>
      <w:r w:rsidRPr="006F4618">
        <w:rPr>
          <w:rFonts w:ascii="Arial" w:hAnsi="Arial" w:cs="Arial"/>
          <w:color w:val="000000" w:themeColor="text1"/>
          <w:sz w:val="24"/>
          <w:szCs w:val="24"/>
        </w:rPr>
        <w:t xml:space="preserve"> Board.</w:t>
      </w:r>
    </w:p>
    <w:p w14:paraId="6B89DC6E" w14:textId="77777777" w:rsidR="008E77D9" w:rsidRPr="006F4618" w:rsidRDefault="008E77D9" w:rsidP="00E22E29">
      <w:pPr>
        <w:spacing w:after="0" w:line="240" w:lineRule="auto"/>
        <w:jc w:val="both"/>
        <w:rPr>
          <w:rFonts w:ascii="Arial" w:hAnsi="Arial" w:cs="Arial"/>
          <w:sz w:val="24"/>
          <w:szCs w:val="24"/>
        </w:rPr>
      </w:pPr>
    </w:p>
    <w:p w14:paraId="49E788BD" w14:textId="41A008EC" w:rsidR="008E77D9" w:rsidRPr="006F4618" w:rsidRDefault="00454D7D" w:rsidP="00E22E29">
      <w:pPr>
        <w:spacing w:after="0" w:line="240" w:lineRule="auto"/>
        <w:ind w:right="95"/>
        <w:contextualSpacing/>
        <w:jc w:val="both"/>
        <w:rPr>
          <w:rFonts w:ascii="Arial" w:hAnsi="Arial" w:cs="Arial"/>
          <w:sz w:val="24"/>
          <w:szCs w:val="24"/>
        </w:rPr>
      </w:pPr>
      <w:r w:rsidRPr="006F4618">
        <w:rPr>
          <w:rFonts w:ascii="Arial" w:hAnsi="Arial" w:cs="Arial"/>
          <w:sz w:val="24"/>
          <w:szCs w:val="24"/>
        </w:rPr>
        <w:t>For</w:t>
      </w:r>
      <w:r w:rsidR="008E77D9" w:rsidRPr="006F4618">
        <w:rPr>
          <w:rFonts w:ascii="Arial" w:hAnsi="Arial" w:cs="Arial"/>
          <w:sz w:val="24"/>
          <w:szCs w:val="24"/>
        </w:rPr>
        <w:t xml:space="preserve"> the financial challenges facing the Health Board, the risk appetite adopted for most risk categories is described as ‘seeking’</w:t>
      </w:r>
      <w:r w:rsidR="00934776" w:rsidRPr="006F4618">
        <w:rPr>
          <w:rFonts w:ascii="Arial" w:hAnsi="Arial" w:cs="Arial"/>
          <w:sz w:val="24"/>
          <w:szCs w:val="24"/>
        </w:rPr>
        <w:t>;</w:t>
      </w:r>
      <w:r w:rsidR="008E77D9" w:rsidRPr="006F4618">
        <w:rPr>
          <w:rFonts w:ascii="Arial" w:hAnsi="Arial" w:cs="Arial"/>
          <w:sz w:val="24"/>
          <w:szCs w:val="24"/>
        </w:rPr>
        <w:t xml:space="preserve"> risks </w:t>
      </w:r>
      <w:r w:rsidR="00B07C62" w:rsidRPr="006F4618">
        <w:rPr>
          <w:rFonts w:ascii="Arial" w:hAnsi="Arial" w:cs="Arial"/>
          <w:sz w:val="24"/>
          <w:szCs w:val="24"/>
        </w:rPr>
        <w:t>assessed at</w:t>
      </w:r>
      <w:r w:rsidR="008E77D9" w:rsidRPr="006F4618">
        <w:rPr>
          <w:rFonts w:ascii="Arial" w:hAnsi="Arial" w:cs="Arial"/>
          <w:sz w:val="24"/>
          <w:szCs w:val="24"/>
        </w:rPr>
        <w:t xml:space="preserve"> or above a risk level of 20 will be </w:t>
      </w:r>
      <w:r w:rsidR="00934776" w:rsidRPr="006F4618">
        <w:rPr>
          <w:rFonts w:ascii="Arial" w:hAnsi="Arial" w:cs="Arial"/>
          <w:sz w:val="24"/>
          <w:szCs w:val="24"/>
        </w:rPr>
        <w:t xml:space="preserve">subject to oversight </w:t>
      </w:r>
      <w:r w:rsidR="002F30E2" w:rsidRPr="006F4618">
        <w:rPr>
          <w:rFonts w:ascii="Arial" w:hAnsi="Arial" w:cs="Arial"/>
          <w:sz w:val="24"/>
          <w:szCs w:val="24"/>
        </w:rPr>
        <w:t>at Board Committee level</w:t>
      </w:r>
      <w:r w:rsidR="008E77D9" w:rsidRPr="006F4618">
        <w:rPr>
          <w:rFonts w:ascii="Arial" w:hAnsi="Arial" w:cs="Arial"/>
          <w:sz w:val="24"/>
          <w:szCs w:val="24"/>
        </w:rPr>
        <w:t xml:space="preserve"> as a minimum</w:t>
      </w:r>
      <w:r w:rsidR="002F30E2" w:rsidRPr="006F4618">
        <w:rPr>
          <w:rFonts w:ascii="Arial" w:hAnsi="Arial" w:cs="Arial"/>
          <w:sz w:val="24"/>
          <w:szCs w:val="24"/>
        </w:rPr>
        <w:t>,</w:t>
      </w:r>
      <w:r w:rsidR="008E77D9" w:rsidRPr="006F4618">
        <w:rPr>
          <w:rFonts w:ascii="Arial" w:hAnsi="Arial" w:cs="Arial"/>
          <w:sz w:val="24"/>
          <w:szCs w:val="24"/>
        </w:rPr>
        <w:t xml:space="preserve"> on a quarterly basis. </w:t>
      </w:r>
      <w:r w:rsidR="00B07C62" w:rsidRPr="006F4618">
        <w:rPr>
          <w:rFonts w:ascii="Arial" w:hAnsi="Arial" w:cs="Arial"/>
          <w:sz w:val="24"/>
          <w:szCs w:val="24"/>
        </w:rPr>
        <w:t xml:space="preserve">However, </w:t>
      </w:r>
      <w:r w:rsidR="00881369" w:rsidRPr="006F4618">
        <w:rPr>
          <w:rFonts w:ascii="Arial" w:hAnsi="Arial" w:cs="Arial"/>
          <w:sz w:val="24"/>
          <w:szCs w:val="24"/>
        </w:rPr>
        <w:t xml:space="preserve">for </w:t>
      </w:r>
      <w:r w:rsidR="00B07C62" w:rsidRPr="006F4618">
        <w:rPr>
          <w:rFonts w:ascii="Arial" w:hAnsi="Arial" w:cs="Arial"/>
          <w:sz w:val="24"/>
          <w:szCs w:val="24"/>
        </w:rPr>
        <w:t>compliance</w:t>
      </w:r>
      <w:r w:rsidR="008E77D9" w:rsidRPr="006F4618">
        <w:rPr>
          <w:rFonts w:ascii="Arial" w:hAnsi="Arial" w:cs="Arial"/>
          <w:sz w:val="24"/>
          <w:szCs w:val="24"/>
        </w:rPr>
        <w:t xml:space="preserve"> risks where the risk relates to laws, regulations and standards directing the delivery of safe, high</w:t>
      </w:r>
      <w:r w:rsidR="00F87853" w:rsidRPr="006F4618">
        <w:rPr>
          <w:rFonts w:ascii="Arial" w:hAnsi="Arial" w:cs="Arial"/>
          <w:sz w:val="24"/>
          <w:szCs w:val="24"/>
        </w:rPr>
        <w:t>-</w:t>
      </w:r>
      <w:r w:rsidR="008E77D9" w:rsidRPr="006F4618">
        <w:rPr>
          <w:rFonts w:ascii="Arial" w:hAnsi="Arial" w:cs="Arial"/>
          <w:sz w:val="24"/>
          <w:szCs w:val="24"/>
        </w:rPr>
        <w:t xml:space="preserve">quality care, or the health and safety of the staff and public, </w:t>
      </w:r>
      <w:r w:rsidR="00761484" w:rsidRPr="006F4618">
        <w:rPr>
          <w:rFonts w:ascii="Arial" w:hAnsi="Arial" w:cs="Arial"/>
          <w:sz w:val="24"/>
          <w:szCs w:val="24"/>
        </w:rPr>
        <w:t>the</w:t>
      </w:r>
      <w:r w:rsidR="00C86158" w:rsidRPr="006F4618">
        <w:rPr>
          <w:rFonts w:ascii="Arial" w:hAnsi="Arial" w:cs="Arial"/>
          <w:sz w:val="24"/>
          <w:szCs w:val="24"/>
        </w:rPr>
        <w:t>re will be an</w:t>
      </w:r>
      <w:r w:rsidR="008E77D9" w:rsidRPr="006F4618">
        <w:rPr>
          <w:rFonts w:ascii="Arial" w:hAnsi="Arial" w:cs="Arial"/>
          <w:sz w:val="24"/>
          <w:szCs w:val="24"/>
        </w:rPr>
        <w:t xml:space="preserve"> ‘open’ </w:t>
      </w:r>
      <w:r w:rsidR="00B07C62" w:rsidRPr="006F4618">
        <w:rPr>
          <w:rFonts w:ascii="Arial" w:hAnsi="Arial" w:cs="Arial"/>
          <w:sz w:val="24"/>
          <w:szCs w:val="24"/>
        </w:rPr>
        <w:t>appetite,</w:t>
      </w:r>
      <w:r w:rsidR="008E77D9" w:rsidRPr="006F4618">
        <w:rPr>
          <w:rFonts w:ascii="Arial" w:hAnsi="Arial" w:cs="Arial"/>
          <w:sz w:val="24"/>
          <w:szCs w:val="24"/>
        </w:rPr>
        <w:t xml:space="preserve"> indicating lower threshold</w:t>
      </w:r>
      <w:r w:rsidR="00C86158" w:rsidRPr="006F4618">
        <w:rPr>
          <w:rFonts w:ascii="Arial" w:hAnsi="Arial" w:cs="Arial"/>
          <w:sz w:val="24"/>
          <w:szCs w:val="24"/>
        </w:rPr>
        <w:t xml:space="preserve">, </w:t>
      </w:r>
      <w:r w:rsidR="00B07C62" w:rsidRPr="006F4618">
        <w:rPr>
          <w:rFonts w:ascii="Arial" w:hAnsi="Arial" w:cs="Arial"/>
          <w:sz w:val="24"/>
          <w:szCs w:val="24"/>
        </w:rPr>
        <w:t>with risks</w:t>
      </w:r>
      <w:r w:rsidR="008E77D9" w:rsidRPr="006F4618">
        <w:rPr>
          <w:rFonts w:ascii="Arial" w:hAnsi="Arial" w:cs="Arial"/>
          <w:sz w:val="24"/>
          <w:szCs w:val="24"/>
        </w:rPr>
        <w:t xml:space="preserve"> scoring 16 or above </w:t>
      </w:r>
      <w:r w:rsidR="000C5B3E" w:rsidRPr="006F4618">
        <w:rPr>
          <w:rFonts w:ascii="Arial" w:hAnsi="Arial" w:cs="Arial"/>
          <w:sz w:val="24"/>
          <w:szCs w:val="24"/>
        </w:rPr>
        <w:t xml:space="preserve">subject to committee level </w:t>
      </w:r>
      <w:r w:rsidR="00B07C62" w:rsidRPr="006F4618">
        <w:rPr>
          <w:rFonts w:ascii="Arial" w:hAnsi="Arial" w:cs="Arial"/>
          <w:sz w:val="24"/>
          <w:szCs w:val="24"/>
        </w:rPr>
        <w:t>oversight.</w:t>
      </w:r>
    </w:p>
    <w:p w14:paraId="05188DB7" w14:textId="77777777" w:rsidR="008E77D9" w:rsidRPr="006F4618" w:rsidRDefault="008E77D9" w:rsidP="00E22E29">
      <w:pPr>
        <w:spacing w:after="0" w:line="240" w:lineRule="auto"/>
        <w:jc w:val="both"/>
        <w:rPr>
          <w:rFonts w:ascii="Arial" w:hAnsi="Arial" w:cs="Arial"/>
          <w:sz w:val="24"/>
          <w:szCs w:val="24"/>
        </w:rPr>
      </w:pPr>
    </w:p>
    <w:p w14:paraId="575095B1" w14:textId="6C43C7A1" w:rsidR="00167B3D" w:rsidRDefault="003B0987" w:rsidP="00E22E29">
      <w:pPr>
        <w:spacing w:after="0" w:line="240" w:lineRule="auto"/>
        <w:jc w:val="both"/>
        <w:rPr>
          <w:rFonts w:ascii="Arial" w:hAnsi="Arial" w:cs="Arial"/>
          <w:sz w:val="24"/>
          <w:szCs w:val="24"/>
        </w:rPr>
      </w:pPr>
      <w:r w:rsidRPr="006F4618">
        <w:rPr>
          <w:rFonts w:ascii="Arial" w:hAnsi="Arial" w:cs="Arial"/>
          <w:sz w:val="24"/>
          <w:szCs w:val="24"/>
        </w:rPr>
        <w:t xml:space="preserve">As </w:t>
      </w:r>
      <w:r w:rsidR="00B07C62" w:rsidRPr="006F4618">
        <w:rPr>
          <w:rFonts w:ascii="Arial" w:hAnsi="Arial" w:cs="Arial"/>
          <w:sz w:val="24"/>
          <w:szCs w:val="24"/>
        </w:rPr>
        <w:t xml:space="preserve">at </w:t>
      </w:r>
      <w:r w:rsidR="0037370E" w:rsidRPr="006F4618">
        <w:rPr>
          <w:rFonts w:ascii="Arial" w:hAnsi="Arial" w:cs="Arial"/>
          <w:sz w:val="24"/>
          <w:szCs w:val="24"/>
        </w:rPr>
        <w:t>March</w:t>
      </w:r>
      <w:r w:rsidR="00A92E69" w:rsidRPr="006F4618">
        <w:rPr>
          <w:rFonts w:ascii="Arial" w:hAnsi="Arial" w:cs="Arial"/>
          <w:sz w:val="24"/>
          <w:szCs w:val="24"/>
        </w:rPr>
        <w:t xml:space="preserve"> 202</w:t>
      </w:r>
      <w:r w:rsidR="00F87853" w:rsidRPr="006F4618">
        <w:rPr>
          <w:rFonts w:ascii="Arial" w:hAnsi="Arial" w:cs="Arial"/>
          <w:sz w:val="24"/>
          <w:szCs w:val="24"/>
        </w:rPr>
        <w:t>5</w:t>
      </w:r>
      <w:r w:rsidRPr="006F4618">
        <w:rPr>
          <w:rFonts w:ascii="Arial" w:hAnsi="Arial" w:cs="Arial"/>
          <w:sz w:val="24"/>
          <w:szCs w:val="24"/>
        </w:rPr>
        <w:t>, the</w:t>
      </w:r>
      <w:r w:rsidR="00A92E69" w:rsidRPr="006F4618">
        <w:rPr>
          <w:rFonts w:ascii="Arial" w:hAnsi="Arial" w:cs="Arial"/>
          <w:sz w:val="24"/>
          <w:szCs w:val="24"/>
        </w:rPr>
        <w:t xml:space="preserve"> HBRR </w:t>
      </w:r>
      <w:r w:rsidRPr="006F4618">
        <w:rPr>
          <w:rFonts w:ascii="Arial" w:hAnsi="Arial" w:cs="Arial"/>
          <w:sz w:val="24"/>
          <w:szCs w:val="24"/>
        </w:rPr>
        <w:t>include</w:t>
      </w:r>
      <w:r w:rsidR="0037370E" w:rsidRPr="006F4618">
        <w:rPr>
          <w:rFonts w:ascii="Arial" w:hAnsi="Arial" w:cs="Arial"/>
          <w:sz w:val="24"/>
          <w:szCs w:val="24"/>
        </w:rPr>
        <w:t>s</w:t>
      </w:r>
      <w:r w:rsidR="00B049AE" w:rsidRPr="006F4618">
        <w:rPr>
          <w:rFonts w:ascii="Arial" w:hAnsi="Arial" w:cs="Arial"/>
          <w:sz w:val="24"/>
          <w:szCs w:val="24"/>
        </w:rPr>
        <w:t xml:space="preserve"> </w:t>
      </w:r>
      <w:r w:rsidR="00916438" w:rsidRPr="006F4618">
        <w:rPr>
          <w:rFonts w:ascii="Arial" w:hAnsi="Arial" w:cs="Arial"/>
          <w:sz w:val="24"/>
          <w:szCs w:val="24"/>
        </w:rPr>
        <w:t>3</w:t>
      </w:r>
      <w:r w:rsidR="00AC72E5" w:rsidRPr="006F4618">
        <w:rPr>
          <w:rFonts w:ascii="Arial" w:hAnsi="Arial" w:cs="Arial"/>
          <w:sz w:val="24"/>
          <w:szCs w:val="24"/>
        </w:rPr>
        <w:t>0</w:t>
      </w:r>
      <w:r w:rsidR="00A92E69" w:rsidRPr="006F4618">
        <w:rPr>
          <w:rFonts w:ascii="Arial" w:hAnsi="Arial" w:cs="Arial"/>
          <w:sz w:val="24"/>
          <w:szCs w:val="24"/>
        </w:rPr>
        <w:t xml:space="preserve"> risks, of which </w:t>
      </w:r>
      <w:r w:rsidR="00CD03DD" w:rsidRPr="006F4618">
        <w:rPr>
          <w:rFonts w:ascii="Arial" w:hAnsi="Arial" w:cs="Arial"/>
          <w:sz w:val="24"/>
          <w:szCs w:val="24"/>
        </w:rPr>
        <w:t>2</w:t>
      </w:r>
      <w:r w:rsidR="0037370E" w:rsidRPr="006F4618">
        <w:rPr>
          <w:rFonts w:ascii="Arial" w:hAnsi="Arial" w:cs="Arial"/>
          <w:sz w:val="24"/>
          <w:szCs w:val="24"/>
        </w:rPr>
        <w:t>0</w:t>
      </w:r>
      <w:r w:rsidR="00A92E69" w:rsidRPr="00CD03DD">
        <w:rPr>
          <w:rFonts w:ascii="Arial" w:hAnsi="Arial" w:cs="Arial"/>
          <w:sz w:val="24"/>
          <w:szCs w:val="24"/>
        </w:rPr>
        <w:t xml:space="preserve"> h</w:t>
      </w:r>
      <w:r w:rsidR="0037370E">
        <w:rPr>
          <w:rFonts w:ascii="Arial" w:hAnsi="Arial" w:cs="Arial"/>
          <w:sz w:val="24"/>
          <w:szCs w:val="24"/>
        </w:rPr>
        <w:t>ave</w:t>
      </w:r>
      <w:r w:rsidR="00A92E69" w:rsidRPr="00CD03DD">
        <w:rPr>
          <w:rFonts w:ascii="Arial" w:hAnsi="Arial" w:cs="Arial"/>
          <w:sz w:val="24"/>
          <w:szCs w:val="24"/>
        </w:rPr>
        <w:t xml:space="preserve"> risk scores at, or above, the Board’s risk appetite threshold. </w:t>
      </w:r>
      <w:r w:rsidR="00F87853" w:rsidRPr="00CD03DD">
        <w:rPr>
          <w:rFonts w:ascii="Arial" w:hAnsi="Arial" w:cs="Arial"/>
          <w:sz w:val="24"/>
          <w:szCs w:val="24"/>
        </w:rPr>
        <w:t>Four</w:t>
      </w:r>
      <w:r w:rsidR="00A92E69" w:rsidRPr="00CD03DD">
        <w:rPr>
          <w:rFonts w:ascii="Arial" w:hAnsi="Arial" w:cs="Arial"/>
          <w:sz w:val="24"/>
          <w:szCs w:val="24"/>
        </w:rPr>
        <w:t xml:space="preserve"> of these </w:t>
      </w:r>
      <w:r w:rsidR="00A92E69" w:rsidRPr="00A92E69">
        <w:rPr>
          <w:rFonts w:ascii="Arial" w:hAnsi="Arial" w:cs="Arial"/>
          <w:sz w:val="24"/>
          <w:szCs w:val="24"/>
        </w:rPr>
        <w:t>ha</w:t>
      </w:r>
      <w:r w:rsidR="0037370E">
        <w:rPr>
          <w:rFonts w:ascii="Arial" w:hAnsi="Arial" w:cs="Arial"/>
          <w:sz w:val="24"/>
          <w:szCs w:val="24"/>
        </w:rPr>
        <w:t>d</w:t>
      </w:r>
      <w:r w:rsidR="00A92E69" w:rsidRPr="00A92E69">
        <w:rPr>
          <w:rFonts w:ascii="Arial" w:hAnsi="Arial" w:cs="Arial"/>
          <w:sz w:val="24"/>
          <w:szCs w:val="24"/>
        </w:rPr>
        <w:t xml:space="preserve"> risk scores of 25. </w:t>
      </w:r>
    </w:p>
    <w:p w14:paraId="3296707C" w14:textId="77777777" w:rsidR="00167B3D" w:rsidRDefault="00167B3D" w:rsidP="003768DC">
      <w:pPr>
        <w:spacing w:after="0" w:line="240" w:lineRule="auto"/>
        <w:ind w:left="720"/>
        <w:jc w:val="both"/>
        <w:rPr>
          <w:rFonts w:ascii="Arial" w:hAnsi="Arial" w:cs="Arial"/>
          <w:sz w:val="24"/>
          <w:szCs w:val="24"/>
        </w:rPr>
      </w:pPr>
    </w:p>
    <w:p w14:paraId="061A5223" w14:textId="65B5B00D" w:rsidR="00F16190" w:rsidRDefault="00A92E69" w:rsidP="00E22E29">
      <w:pPr>
        <w:spacing w:after="0" w:line="240" w:lineRule="auto"/>
        <w:jc w:val="both"/>
        <w:rPr>
          <w:rFonts w:ascii="Arial" w:hAnsi="Arial" w:cs="Arial"/>
          <w:sz w:val="24"/>
          <w:szCs w:val="24"/>
        </w:rPr>
      </w:pPr>
      <w:r>
        <w:rPr>
          <w:rFonts w:ascii="Arial" w:hAnsi="Arial" w:cs="Arial"/>
          <w:sz w:val="24"/>
          <w:szCs w:val="24"/>
        </w:rPr>
        <w:t xml:space="preserve">The </w:t>
      </w:r>
      <w:r w:rsidR="007E0C64" w:rsidRPr="007E0C64">
        <w:rPr>
          <w:rFonts w:ascii="Arial" w:hAnsi="Arial" w:cs="Arial"/>
          <w:sz w:val="24"/>
          <w:szCs w:val="24"/>
        </w:rPr>
        <w:t>HBRR</w:t>
      </w:r>
      <w:r w:rsidR="00F16190">
        <w:rPr>
          <w:rFonts w:ascii="Arial" w:hAnsi="Arial" w:cs="Arial"/>
          <w:sz w:val="24"/>
          <w:szCs w:val="24"/>
        </w:rPr>
        <w:t xml:space="preserve"> </w:t>
      </w:r>
      <w:r>
        <w:rPr>
          <w:rFonts w:ascii="Arial" w:hAnsi="Arial" w:cs="Arial"/>
          <w:sz w:val="24"/>
          <w:szCs w:val="24"/>
        </w:rPr>
        <w:t xml:space="preserve">is </w:t>
      </w:r>
      <w:r w:rsidR="00F16190">
        <w:rPr>
          <w:rFonts w:ascii="Arial" w:hAnsi="Arial" w:cs="Arial"/>
          <w:sz w:val="24"/>
          <w:szCs w:val="24"/>
        </w:rPr>
        <w:t xml:space="preserve">as attached at </w:t>
      </w:r>
      <w:r w:rsidR="00F16190" w:rsidRPr="00A30867">
        <w:rPr>
          <w:rFonts w:ascii="Arial" w:hAnsi="Arial" w:cs="Arial"/>
          <w:b/>
          <w:sz w:val="24"/>
          <w:szCs w:val="24"/>
        </w:rPr>
        <w:t xml:space="preserve">Appendix </w:t>
      </w:r>
      <w:r w:rsidR="00B07C62">
        <w:rPr>
          <w:rFonts w:ascii="Arial" w:hAnsi="Arial" w:cs="Arial"/>
          <w:b/>
          <w:sz w:val="24"/>
          <w:szCs w:val="24"/>
        </w:rPr>
        <w:t>1,</w:t>
      </w:r>
      <w:r w:rsidR="008C537D">
        <w:rPr>
          <w:rFonts w:ascii="Arial" w:hAnsi="Arial" w:cs="Arial"/>
          <w:bCs/>
          <w:sz w:val="24"/>
          <w:szCs w:val="24"/>
        </w:rPr>
        <w:t xml:space="preserve"> </w:t>
      </w:r>
      <w:r w:rsidR="00B07C62">
        <w:rPr>
          <w:rFonts w:ascii="Arial" w:hAnsi="Arial" w:cs="Arial"/>
          <w:bCs/>
          <w:sz w:val="24"/>
          <w:szCs w:val="24"/>
        </w:rPr>
        <w:t>with</w:t>
      </w:r>
      <w:r w:rsidR="00B07C62">
        <w:rPr>
          <w:rFonts w:ascii="Arial" w:hAnsi="Arial" w:cs="Arial"/>
          <w:sz w:val="24"/>
          <w:szCs w:val="24"/>
        </w:rPr>
        <w:t xml:space="preserve"> the</w:t>
      </w:r>
      <w:r>
        <w:rPr>
          <w:rFonts w:ascii="Arial" w:hAnsi="Arial" w:cs="Arial"/>
          <w:sz w:val="24"/>
          <w:szCs w:val="24"/>
        </w:rPr>
        <w:t xml:space="preserve"> most recent updates highlighted in red font</w:t>
      </w:r>
      <w:r w:rsidR="00FF26BA" w:rsidRPr="00FF26BA">
        <w:rPr>
          <w:rFonts w:ascii="Arial" w:hAnsi="Arial" w:cs="Arial"/>
          <w:sz w:val="24"/>
          <w:szCs w:val="24"/>
        </w:rPr>
        <w:t>.</w:t>
      </w:r>
      <w:r w:rsidR="00167B3D">
        <w:rPr>
          <w:rFonts w:ascii="Arial" w:hAnsi="Arial" w:cs="Arial"/>
          <w:sz w:val="24"/>
          <w:szCs w:val="24"/>
        </w:rPr>
        <w:t xml:space="preserve"> </w:t>
      </w:r>
      <w:r w:rsidR="00F16190">
        <w:rPr>
          <w:rFonts w:ascii="Arial" w:hAnsi="Arial" w:cs="Arial"/>
          <w:sz w:val="24"/>
          <w:szCs w:val="24"/>
        </w:rPr>
        <w:t>In addition</w:t>
      </w:r>
      <w:r w:rsidR="00167B3D">
        <w:rPr>
          <w:rFonts w:ascii="Arial" w:hAnsi="Arial" w:cs="Arial"/>
          <w:sz w:val="24"/>
          <w:szCs w:val="24"/>
        </w:rPr>
        <w:t xml:space="preserve"> to risk</w:t>
      </w:r>
      <w:r w:rsidR="00D10561">
        <w:rPr>
          <w:rFonts w:ascii="Arial" w:hAnsi="Arial" w:cs="Arial"/>
          <w:sz w:val="24"/>
          <w:szCs w:val="24"/>
        </w:rPr>
        <w:t>s</w:t>
      </w:r>
      <w:r w:rsidR="00167B3D">
        <w:rPr>
          <w:rFonts w:ascii="Arial" w:hAnsi="Arial" w:cs="Arial"/>
          <w:sz w:val="24"/>
          <w:szCs w:val="24"/>
        </w:rPr>
        <w:t xml:space="preserve"> presented there</w:t>
      </w:r>
      <w:r w:rsidR="00F16190">
        <w:rPr>
          <w:rFonts w:ascii="Arial" w:hAnsi="Arial" w:cs="Arial"/>
          <w:sz w:val="24"/>
          <w:szCs w:val="24"/>
        </w:rPr>
        <w:t xml:space="preserve">, the following </w:t>
      </w:r>
      <w:r w:rsidR="00AB1ADB">
        <w:rPr>
          <w:rFonts w:ascii="Arial" w:hAnsi="Arial" w:cs="Arial"/>
          <w:sz w:val="24"/>
          <w:szCs w:val="24"/>
        </w:rPr>
        <w:t xml:space="preserve">sensitive risks are subject to oversight </w:t>
      </w:r>
      <w:r w:rsidR="00F16190">
        <w:rPr>
          <w:rFonts w:ascii="Arial" w:hAnsi="Arial" w:cs="Arial"/>
          <w:sz w:val="24"/>
          <w:szCs w:val="24"/>
        </w:rPr>
        <w:t xml:space="preserve">in </w:t>
      </w:r>
      <w:r>
        <w:rPr>
          <w:rFonts w:ascii="Arial" w:hAnsi="Arial" w:cs="Arial"/>
          <w:sz w:val="24"/>
          <w:szCs w:val="24"/>
        </w:rPr>
        <w:t xml:space="preserve">private </w:t>
      </w:r>
      <w:r w:rsidR="00F16190">
        <w:rPr>
          <w:rFonts w:ascii="Arial" w:hAnsi="Arial" w:cs="Arial"/>
          <w:sz w:val="24"/>
          <w:szCs w:val="24"/>
        </w:rPr>
        <w:t>session</w:t>
      </w:r>
      <w:r w:rsidR="0061419C">
        <w:rPr>
          <w:rFonts w:ascii="Arial" w:hAnsi="Arial" w:cs="Arial"/>
          <w:sz w:val="24"/>
          <w:szCs w:val="24"/>
        </w:rPr>
        <w:t xml:space="preserve"> of Board and/or Committees</w:t>
      </w:r>
      <w:r w:rsidR="00F16190">
        <w:rPr>
          <w:rFonts w:ascii="Arial" w:hAnsi="Arial" w:cs="Arial"/>
          <w:sz w:val="24"/>
          <w:szCs w:val="24"/>
        </w:rPr>
        <w:t>:</w:t>
      </w:r>
    </w:p>
    <w:p w14:paraId="3ACDC675" w14:textId="77777777" w:rsidR="00F16190" w:rsidRDefault="00F16190" w:rsidP="00E22E29">
      <w:pPr>
        <w:spacing w:after="0" w:line="240" w:lineRule="auto"/>
        <w:ind w:left="426"/>
        <w:jc w:val="both"/>
        <w:rPr>
          <w:rFonts w:ascii="Arial" w:hAnsi="Arial" w:cs="Arial"/>
          <w:sz w:val="24"/>
          <w:szCs w:val="24"/>
        </w:rPr>
      </w:pPr>
    </w:p>
    <w:p w14:paraId="468B275E" w14:textId="5533ABBE" w:rsidR="00F16190" w:rsidRPr="00A92E69" w:rsidRDefault="00F16190" w:rsidP="00E22E29">
      <w:pPr>
        <w:pStyle w:val="BodyText"/>
        <w:numPr>
          <w:ilvl w:val="0"/>
          <w:numId w:val="12"/>
        </w:numPr>
        <w:ind w:left="426" w:right="11"/>
        <w:rPr>
          <w:rFonts w:ascii="Arial" w:hAnsi="Arial" w:cs="Arial"/>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3A507084" w14:textId="2B207308" w:rsidR="00A92E69" w:rsidRPr="00C36543" w:rsidRDefault="00A92E69" w:rsidP="00E22E29">
      <w:pPr>
        <w:pStyle w:val="BodyText"/>
        <w:numPr>
          <w:ilvl w:val="0"/>
          <w:numId w:val="12"/>
        </w:numPr>
        <w:ind w:left="426" w:right="11"/>
        <w:rPr>
          <w:rFonts w:ascii="Arial" w:hAnsi="Arial" w:cs="Arial"/>
        </w:rPr>
      </w:pPr>
      <w:r>
        <w:rPr>
          <w:rFonts w:ascii="Arial" w:hAnsi="Arial" w:cs="Arial"/>
        </w:rPr>
        <w:t>HBR 101</w:t>
      </w:r>
      <w:r>
        <w:rPr>
          <w:rFonts w:ascii="Arial" w:hAnsi="Arial" w:cs="Arial"/>
        </w:rPr>
        <w:tab/>
      </w:r>
      <w:r>
        <w:rPr>
          <w:rFonts w:ascii="Arial" w:hAnsi="Arial" w:cs="Arial"/>
          <w:i/>
        </w:rPr>
        <w:t xml:space="preserve">Industrial Action </w:t>
      </w:r>
    </w:p>
    <w:p w14:paraId="7E8BF12F" w14:textId="77777777" w:rsidR="00C36543" w:rsidRDefault="00C36543" w:rsidP="00E22E29">
      <w:pPr>
        <w:pStyle w:val="BodyText"/>
        <w:ind w:left="426" w:right="11"/>
        <w:rPr>
          <w:rFonts w:ascii="Arial" w:hAnsi="Arial" w:cs="Arial"/>
        </w:rPr>
      </w:pPr>
    </w:p>
    <w:p w14:paraId="3B4B7524" w14:textId="6D129533" w:rsidR="00F16190" w:rsidRPr="00712678" w:rsidRDefault="00F16190" w:rsidP="00E22E29">
      <w:pPr>
        <w:spacing w:after="0" w:line="240" w:lineRule="auto"/>
        <w:rPr>
          <w:rFonts w:ascii="Arial" w:hAnsi="Arial" w:cs="Arial"/>
          <w:sz w:val="24"/>
          <w:szCs w:val="24"/>
        </w:rPr>
      </w:pPr>
      <w:r w:rsidRPr="00712678">
        <w:rPr>
          <w:rFonts w:ascii="Arial" w:hAnsi="Arial" w:cs="Arial"/>
          <w:sz w:val="24"/>
          <w:szCs w:val="24"/>
        </w:rPr>
        <w:t xml:space="preserve">The profile of risk scores </w:t>
      </w:r>
      <w:r w:rsidR="00167B3D">
        <w:rPr>
          <w:rFonts w:ascii="Arial" w:hAnsi="Arial" w:cs="Arial"/>
          <w:sz w:val="24"/>
          <w:szCs w:val="24"/>
        </w:rPr>
        <w:t>within the HBRR is as follows</w:t>
      </w:r>
      <w:r w:rsidRPr="00712678">
        <w:rPr>
          <w:rFonts w:ascii="Arial" w:hAnsi="Arial" w:cs="Arial"/>
          <w:sz w:val="24"/>
          <w:szCs w:val="24"/>
        </w:rPr>
        <w:t>:</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tbl>
      <w:tblPr>
        <w:tblStyle w:val="TableGrid0"/>
        <w:tblW w:w="8222" w:type="dxa"/>
        <w:tblInd w:w="137"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1D4F0F" w14:paraId="193B2D4B" w14:textId="77777777" w:rsidTr="00E22E29">
        <w:trPr>
          <w:trHeight w:val="285"/>
          <w:tblHeader/>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1D4F0F" w:rsidRDefault="00167B3D" w:rsidP="00350500">
            <w:pPr>
              <w:ind w:right="61"/>
              <w:jc w:val="center"/>
              <w:rPr>
                <w:rFonts w:ascii="Arial" w:hAnsi="Arial" w:cs="Arial"/>
              </w:rPr>
            </w:pPr>
            <w:r w:rsidRPr="001D4F0F">
              <w:rPr>
                <w:rFonts w:ascii="Arial" w:eastAsia="Arial" w:hAnsi="Arial" w:cs="Arial"/>
                <w:b/>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1D4F0F" w:rsidRDefault="00167B3D" w:rsidP="00350500">
            <w:pPr>
              <w:ind w:right="59"/>
              <w:jc w:val="center"/>
              <w:rPr>
                <w:rFonts w:ascii="Arial" w:eastAsia="Arial" w:hAnsi="Arial" w:cs="Arial"/>
                <w:b/>
              </w:rPr>
            </w:pPr>
            <w:r w:rsidRPr="001D4F0F">
              <w:rPr>
                <w:rFonts w:ascii="Arial" w:eastAsia="Arial" w:hAnsi="Arial" w:cs="Arial"/>
                <w:b/>
              </w:rPr>
              <w:t>Number of Risks</w:t>
            </w:r>
          </w:p>
        </w:tc>
      </w:tr>
      <w:tr w:rsidR="00F87853" w:rsidRPr="001D4F0F" w14:paraId="65E11716" w14:textId="77777777" w:rsidTr="00E22E29">
        <w:trPr>
          <w:trHeight w:val="285"/>
          <w:tblHeader/>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F87853" w:rsidRPr="001D4F0F" w:rsidRDefault="00F87853" w:rsidP="00F87853">
            <w:pPr>
              <w:ind w:right="61"/>
              <w:jc w:val="center"/>
              <w:rPr>
                <w:rFonts w:ascii="Arial" w:eastAsia="Arial" w:hAnsi="Arial" w:cs="Arial"/>
                <w:b/>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78D9F476" w:rsidR="00F87853" w:rsidRPr="001D4F0F" w:rsidRDefault="00F87853" w:rsidP="00F87853">
            <w:pPr>
              <w:ind w:right="59"/>
              <w:jc w:val="center"/>
              <w:rPr>
                <w:rFonts w:ascii="Arial" w:eastAsia="Arial" w:hAnsi="Arial" w:cs="Arial"/>
                <w:b/>
              </w:rPr>
            </w:pPr>
            <w:r>
              <w:rPr>
                <w:rFonts w:ascii="Arial" w:eastAsia="Arial" w:hAnsi="Arial" w:cs="Arial"/>
                <w:b/>
              </w:rPr>
              <w:t>Oct 2024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281D579E" w:rsidR="00F87853" w:rsidRPr="001D4F0F" w:rsidRDefault="00F87853" w:rsidP="00F87853">
            <w:pPr>
              <w:ind w:right="59"/>
              <w:jc w:val="center"/>
              <w:rPr>
                <w:rFonts w:ascii="Arial" w:eastAsia="Arial" w:hAnsi="Arial" w:cs="Arial"/>
                <w:b/>
              </w:rPr>
            </w:pPr>
            <w:r>
              <w:rPr>
                <w:rFonts w:ascii="Arial" w:eastAsia="Arial" w:hAnsi="Arial" w:cs="Arial"/>
                <w:b/>
              </w:rPr>
              <w:t>Feb 2025 HBRR</w:t>
            </w:r>
          </w:p>
        </w:tc>
      </w:tr>
      <w:tr w:rsidR="00F87853" w:rsidRPr="001D4F0F" w14:paraId="53677F5B" w14:textId="77777777" w:rsidTr="00E22E29">
        <w:trPr>
          <w:trHeight w:val="272"/>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F87853" w:rsidRPr="001D4F0F" w:rsidRDefault="00F87853" w:rsidP="00E22E29">
            <w:pPr>
              <w:rPr>
                <w:rFonts w:ascii="Arial" w:eastAsia="Arial" w:hAnsi="Arial" w:cs="Arial"/>
                <w:b/>
                <w:color w:val="FFFFFF" w:themeColor="background1"/>
              </w:rPr>
            </w:pPr>
            <w:r w:rsidRPr="001D4F0F">
              <w:rPr>
                <w:rFonts w:ascii="Arial" w:eastAsia="Arial" w:hAnsi="Arial" w:cs="Arial"/>
                <w:b/>
                <w:color w:val="FFFFFF" w:themeColor="background1"/>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5C843CBD" w:rsidR="00F87853" w:rsidRPr="00916438" w:rsidRDefault="00F87853" w:rsidP="00E22E29">
            <w:pPr>
              <w:ind w:right="59"/>
              <w:jc w:val="center"/>
              <w:rPr>
                <w:rFonts w:ascii="Arial" w:hAnsi="Arial" w:cs="Arial"/>
              </w:rPr>
            </w:pPr>
            <w:r>
              <w:rPr>
                <w:rFonts w:ascii="Arial" w:hAnsi="Arial" w:cs="Arial"/>
              </w:rPr>
              <w:t>3</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2DB73C54" w:rsidR="00F87853" w:rsidRPr="001D4F0F" w:rsidRDefault="007A5460" w:rsidP="00E22E29">
            <w:pPr>
              <w:ind w:right="59"/>
              <w:jc w:val="center"/>
              <w:rPr>
                <w:rFonts w:ascii="Arial" w:hAnsi="Arial" w:cs="Arial"/>
              </w:rPr>
            </w:pPr>
            <w:r>
              <w:rPr>
                <w:rFonts w:ascii="Arial" w:hAnsi="Arial" w:cs="Arial"/>
              </w:rPr>
              <w:t>4</w:t>
            </w:r>
          </w:p>
        </w:tc>
      </w:tr>
      <w:tr w:rsidR="00F87853" w:rsidRPr="001D4F0F" w14:paraId="3CDB48A9" w14:textId="77777777" w:rsidTr="00E22E29">
        <w:trPr>
          <w:trHeight w:val="125"/>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F87853" w:rsidRPr="001D4F0F" w:rsidRDefault="00F87853" w:rsidP="00E22E29">
            <w:pPr>
              <w:rPr>
                <w:rFonts w:ascii="Arial" w:hAnsi="Arial" w:cs="Arial"/>
                <w:b/>
                <w:color w:val="FFFFFF" w:themeColor="background1"/>
              </w:rPr>
            </w:pPr>
            <w:r w:rsidRPr="001D4F0F">
              <w:rPr>
                <w:rFonts w:ascii="Arial" w:hAnsi="Arial" w:cs="Arial"/>
                <w:b/>
                <w:color w:val="FFFFFF" w:themeColor="background1"/>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581B11D3" w:rsidR="00F87853" w:rsidRPr="00916438" w:rsidRDefault="00F87853" w:rsidP="00E22E29">
            <w:pPr>
              <w:ind w:right="59"/>
              <w:jc w:val="center"/>
              <w:rPr>
                <w:rFonts w:ascii="Arial" w:hAnsi="Arial" w:cs="Arial"/>
              </w:rPr>
            </w:pPr>
            <w:r>
              <w:rPr>
                <w:rFonts w:ascii="Arial" w:hAnsi="Arial" w:cs="Arial"/>
              </w:rPr>
              <w:t>14</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5A9B357A" w:rsidR="00F87853" w:rsidRPr="001D4F0F" w:rsidRDefault="002D1671" w:rsidP="00E22E29">
            <w:pPr>
              <w:ind w:right="59"/>
              <w:jc w:val="center"/>
              <w:rPr>
                <w:rFonts w:ascii="Arial" w:hAnsi="Arial" w:cs="Arial"/>
              </w:rPr>
            </w:pPr>
            <w:r>
              <w:rPr>
                <w:rFonts w:ascii="Arial" w:hAnsi="Arial" w:cs="Arial"/>
              </w:rPr>
              <w:t>14</w:t>
            </w:r>
          </w:p>
        </w:tc>
      </w:tr>
      <w:tr w:rsidR="00F87853" w:rsidRPr="001D4F0F" w14:paraId="722A2A31" w14:textId="77777777" w:rsidTr="00E22E29">
        <w:trPr>
          <w:trHeight w:val="324"/>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F87853" w:rsidRPr="001D4F0F" w:rsidRDefault="00F87853" w:rsidP="00E22E29">
            <w:pPr>
              <w:rPr>
                <w:rFonts w:ascii="Arial" w:eastAsia="Arial" w:hAnsi="Arial" w:cs="Arial"/>
                <w:b/>
              </w:rPr>
            </w:pPr>
            <w:r w:rsidRPr="001D4F0F">
              <w:rPr>
                <w:rFonts w:ascii="Arial" w:eastAsia="Arial" w:hAnsi="Arial" w:cs="Arial"/>
                <w:b/>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2187AC76" w:rsidR="00F87853" w:rsidRPr="00916438" w:rsidRDefault="00F87853" w:rsidP="00E22E29">
            <w:pPr>
              <w:ind w:right="59"/>
              <w:jc w:val="center"/>
              <w:rPr>
                <w:rFonts w:ascii="Arial" w:hAnsi="Arial" w:cs="Arial"/>
              </w:rPr>
            </w:pPr>
            <w:r>
              <w:rPr>
                <w:rFonts w:ascii="Arial" w:hAnsi="Arial" w:cs="Arial"/>
              </w:rPr>
              <w:t>9</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05A89744" w:rsidR="00F87853" w:rsidRPr="001D4F0F" w:rsidRDefault="007A5460" w:rsidP="00E22E29">
            <w:pPr>
              <w:ind w:right="59"/>
              <w:jc w:val="center"/>
              <w:rPr>
                <w:rFonts w:ascii="Arial" w:hAnsi="Arial" w:cs="Arial"/>
              </w:rPr>
            </w:pPr>
            <w:r>
              <w:rPr>
                <w:rFonts w:ascii="Arial" w:hAnsi="Arial" w:cs="Arial"/>
              </w:rPr>
              <w:t>4</w:t>
            </w:r>
          </w:p>
        </w:tc>
      </w:tr>
      <w:tr w:rsidR="00F87853" w:rsidRPr="001D4F0F" w14:paraId="76A23BAC" w14:textId="77777777" w:rsidTr="00E22E29">
        <w:trPr>
          <w:trHeight w:val="88"/>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F87853" w:rsidRPr="001D4F0F" w:rsidRDefault="00F87853" w:rsidP="00E22E29">
            <w:pPr>
              <w:rPr>
                <w:rFonts w:ascii="Arial" w:hAnsi="Arial" w:cs="Arial"/>
              </w:rPr>
            </w:pPr>
            <w:r w:rsidRPr="001D4F0F">
              <w:rPr>
                <w:rFonts w:ascii="Arial" w:eastAsia="Arial" w:hAnsi="Arial" w:cs="Arial"/>
                <w:b/>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6CEFF86A" w:rsidR="00F87853" w:rsidRPr="00916438" w:rsidRDefault="00F87853" w:rsidP="00E22E29">
            <w:pPr>
              <w:ind w:right="59"/>
              <w:jc w:val="center"/>
              <w:rPr>
                <w:rFonts w:ascii="Arial" w:hAnsi="Arial" w:cs="Arial"/>
              </w:rPr>
            </w:pPr>
            <w:r>
              <w:rPr>
                <w:rFonts w:ascii="Arial" w:hAnsi="Arial" w:cs="Arial"/>
              </w:rPr>
              <w:t>7</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5B9F5FAE" w:rsidR="00F87853" w:rsidRPr="001D4F0F" w:rsidRDefault="002D1671" w:rsidP="00E22E29">
            <w:pPr>
              <w:ind w:right="59"/>
              <w:jc w:val="center"/>
              <w:rPr>
                <w:rFonts w:ascii="Arial" w:hAnsi="Arial" w:cs="Arial"/>
              </w:rPr>
            </w:pPr>
            <w:r>
              <w:rPr>
                <w:rFonts w:ascii="Arial" w:hAnsi="Arial" w:cs="Arial"/>
              </w:rPr>
              <w:t>8</w:t>
            </w:r>
          </w:p>
        </w:tc>
      </w:tr>
      <w:tr w:rsidR="00F87853" w:rsidRPr="001D4F0F" w14:paraId="018C2020" w14:textId="77777777" w:rsidTr="00E22E29">
        <w:trPr>
          <w:trHeight w:val="192"/>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F87853" w:rsidRPr="001D4F0F" w:rsidRDefault="00F87853" w:rsidP="00E22E29">
            <w:pPr>
              <w:rPr>
                <w:rFonts w:ascii="Arial" w:hAnsi="Arial" w:cs="Arial"/>
              </w:rPr>
            </w:pPr>
            <w:r w:rsidRPr="001D4F0F">
              <w:rPr>
                <w:rFonts w:ascii="Arial" w:eastAsia="Arial" w:hAnsi="Arial" w:cs="Arial"/>
                <w:b/>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4D19FAA2" w:rsidR="00F87853" w:rsidRPr="00916438" w:rsidRDefault="00F87853" w:rsidP="00E22E29">
            <w:pPr>
              <w:ind w:right="59"/>
              <w:jc w:val="center"/>
              <w:rPr>
                <w:rFonts w:ascii="Arial" w:hAnsi="Arial" w:cs="Arial"/>
              </w:rPr>
            </w:pPr>
            <w:r>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6BDC44F2" w:rsidR="00F87853" w:rsidRPr="001D4F0F" w:rsidRDefault="007A5460" w:rsidP="00E22E29">
            <w:pPr>
              <w:ind w:right="59"/>
              <w:jc w:val="center"/>
              <w:rPr>
                <w:rFonts w:ascii="Arial" w:hAnsi="Arial" w:cs="Arial"/>
              </w:rPr>
            </w:pPr>
            <w:r>
              <w:rPr>
                <w:rFonts w:ascii="Arial" w:hAnsi="Arial" w:cs="Arial"/>
              </w:rPr>
              <w:t>0</w:t>
            </w:r>
          </w:p>
        </w:tc>
      </w:tr>
      <w:tr w:rsidR="00F87853" w:rsidRPr="001D4F0F" w14:paraId="17597993" w14:textId="77777777" w:rsidTr="00E22E29">
        <w:trPr>
          <w:trHeight w:val="168"/>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F87853" w:rsidRPr="001D4F0F" w:rsidRDefault="00F87853" w:rsidP="00E22E29">
            <w:pPr>
              <w:rPr>
                <w:rFonts w:ascii="Arial" w:hAnsi="Arial" w:cs="Arial"/>
              </w:rPr>
            </w:pPr>
            <w:r w:rsidRPr="001D4F0F">
              <w:rPr>
                <w:rFonts w:ascii="Arial" w:eastAsia="Arial" w:hAnsi="Arial" w:cs="Arial"/>
                <w:b/>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78B10A11" w:rsidR="00F87853" w:rsidRPr="00916438" w:rsidRDefault="00F87853" w:rsidP="00E22E29">
            <w:pPr>
              <w:ind w:right="59"/>
              <w:jc w:val="center"/>
              <w:rPr>
                <w:rFonts w:ascii="Arial" w:hAnsi="Arial" w:cs="Arial"/>
              </w:rPr>
            </w:pPr>
            <w:r>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7C4DF8B6" w:rsidR="00F87853" w:rsidRPr="001D4F0F" w:rsidRDefault="007A5460" w:rsidP="00E22E29">
            <w:pPr>
              <w:ind w:right="59"/>
              <w:jc w:val="center"/>
              <w:rPr>
                <w:rFonts w:ascii="Arial" w:hAnsi="Arial" w:cs="Arial"/>
              </w:rPr>
            </w:pPr>
            <w:r>
              <w:rPr>
                <w:rFonts w:ascii="Arial" w:hAnsi="Arial" w:cs="Arial"/>
              </w:rPr>
              <w:t>0</w:t>
            </w:r>
          </w:p>
        </w:tc>
      </w:tr>
      <w:tr w:rsidR="00F87853" w:rsidRPr="001D4F0F" w14:paraId="656F3D80" w14:textId="77777777" w:rsidTr="00E22E29">
        <w:trPr>
          <w:trHeight w:val="130"/>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A7EF" w14:textId="77777777" w:rsidR="00F87853" w:rsidRPr="001D4F0F" w:rsidRDefault="00F87853" w:rsidP="00E22E29">
            <w:pPr>
              <w:rPr>
                <w:rFonts w:ascii="Arial" w:eastAsia="Arial" w:hAnsi="Arial" w:cs="Arial"/>
                <w:b/>
              </w:rPr>
            </w:pPr>
            <w:r w:rsidRPr="001D4F0F">
              <w:rPr>
                <w:rFonts w:ascii="Arial" w:eastAsia="Arial" w:hAnsi="Arial" w:cs="Arial"/>
                <w:b/>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3ADC19A0" w:rsidR="00F87853" w:rsidRPr="00916438" w:rsidRDefault="00F87853" w:rsidP="00E22E29">
            <w:pPr>
              <w:ind w:right="59"/>
              <w:jc w:val="center"/>
              <w:rPr>
                <w:rFonts w:ascii="Arial" w:hAnsi="Arial" w:cs="Arial"/>
                <w:b/>
              </w:rPr>
            </w:pPr>
            <w:r>
              <w:rPr>
                <w:rFonts w:ascii="Arial" w:hAnsi="Arial" w:cs="Arial"/>
                <w:b/>
              </w:rPr>
              <w:t>33</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25D2B180" w:rsidR="00F87853" w:rsidRPr="001D4F0F" w:rsidRDefault="007A5460" w:rsidP="00E22E29">
            <w:pPr>
              <w:ind w:right="59"/>
              <w:jc w:val="center"/>
              <w:rPr>
                <w:rFonts w:ascii="Arial" w:hAnsi="Arial" w:cs="Arial"/>
                <w:b/>
              </w:rPr>
            </w:pPr>
            <w:r>
              <w:rPr>
                <w:rFonts w:ascii="Arial" w:hAnsi="Arial" w:cs="Arial"/>
                <w:b/>
              </w:rPr>
              <w:t>30</w:t>
            </w:r>
          </w:p>
        </w:tc>
      </w:tr>
    </w:tbl>
    <w:p w14:paraId="77973F46" w14:textId="77777777" w:rsidR="00167B3D" w:rsidRPr="001D4F0F" w:rsidRDefault="00167B3D" w:rsidP="00167B3D">
      <w:pPr>
        <w:spacing w:after="0" w:line="240" w:lineRule="auto"/>
        <w:jc w:val="both"/>
        <w:rPr>
          <w:rFonts w:ascii="Arial" w:hAnsi="Arial" w:cs="Arial"/>
          <w:sz w:val="24"/>
          <w:szCs w:val="24"/>
        </w:rPr>
      </w:pPr>
    </w:p>
    <w:p w14:paraId="07F801B8" w14:textId="41C29D34" w:rsidR="00B6783A" w:rsidRPr="001D4F0F" w:rsidRDefault="00B6783A" w:rsidP="00B6783A">
      <w:pPr>
        <w:spacing w:before="120" w:after="0" w:line="240" w:lineRule="auto"/>
        <w:rPr>
          <w:rFonts w:ascii="Arial" w:hAnsi="Arial" w:cs="Arial"/>
          <w:b/>
          <w:sz w:val="24"/>
          <w:szCs w:val="24"/>
        </w:rPr>
      </w:pPr>
      <w:r w:rsidRPr="001D4F0F">
        <w:rPr>
          <w:rFonts w:ascii="Arial" w:hAnsi="Arial" w:cs="Arial"/>
          <w:b/>
          <w:sz w:val="24"/>
          <w:szCs w:val="24"/>
        </w:rPr>
        <w:t>3.</w:t>
      </w:r>
      <w:r w:rsidR="00CD010C">
        <w:rPr>
          <w:rFonts w:ascii="Arial" w:hAnsi="Arial" w:cs="Arial"/>
          <w:b/>
          <w:sz w:val="24"/>
          <w:szCs w:val="24"/>
        </w:rPr>
        <w:t xml:space="preserve">1 </w:t>
      </w:r>
      <w:r w:rsidR="00CD010C">
        <w:rPr>
          <w:rFonts w:ascii="Arial" w:hAnsi="Arial" w:cs="Arial"/>
          <w:b/>
          <w:sz w:val="24"/>
          <w:szCs w:val="24"/>
        </w:rPr>
        <w:tab/>
      </w:r>
      <w:r w:rsidRPr="001D4F0F">
        <w:rPr>
          <w:rFonts w:ascii="Arial" w:hAnsi="Arial" w:cs="Arial"/>
          <w:b/>
          <w:sz w:val="24"/>
          <w:szCs w:val="24"/>
        </w:rPr>
        <w:t>Risk Changes</w:t>
      </w:r>
    </w:p>
    <w:p w14:paraId="3277486A" w14:textId="77777777" w:rsidR="0075054A" w:rsidRDefault="00B6783A" w:rsidP="00CD010C">
      <w:pPr>
        <w:spacing w:after="0" w:line="240" w:lineRule="auto"/>
        <w:ind w:left="720" w:hanging="720"/>
        <w:rPr>
          <w:rFonts w:ascii="Arial" w:hAnsi="Arial" w:cs="Arial"/>
          <w:sz w:val="24"/>
          <w:szCs w:val="24"/>
        </w:rPr>
      </w:pPr>
      <w:r>
        <w:rPr>
          <w:rFonts w:ascii="Arial" w:hAnsi="Arial" w:cs="Arial"/>
          <w:sz w:val="24"/>
          <w:szCs w:val="24"/>
        </w:rPr>
        <w:tab/>
      </w:r>
    </w:p>
    <w:p w14:paraId="51CF0223" w14:textId="6470F67A" w:rsidR="0075054A" w:rsidRDefault="0075054A" w:rsidP="0075054A">
      <w:pPr>
        <w:spacing w:after="0" w:line="240" w:lineRule="auto"/>
        <w:rPr>
          <w:rFonts w:ascii="Arial" w:hAnsi="Arial" w:cs="Arial"/>
          <w:sz w:val="24"/>
          <w:szCs w:val="24"/>
        </w:rPr>
      </w:pPr>
      <w:r>
        <w:rPr>
          <w:rFonts w:ascii="Arial" w:hAnsi="Arial" w:cs="Arial"/>
          <w:sz w:val="24"/>
          <w:szCs w:val="24"/>
        </w:rPr>
        <w:t>3.1.1</w:t>
      </w:r>
      <w:r>
        <w:rPr>
          <w:rFonts w:ascii="Arial" w:hAnsi="Arial" w:cs="Arial"/>
          <w:sz w:val="24"/>
          <w:szCs w:val="24"/>
        </w:rPr>
        <w:tab/>
      </w:r>
      <w:r w:rsidRPr="009E74E2">
        <w:rPr>
          <w:rFonts w:ascii="Arial" w:hAnsi="Arial" w:cs="Arial"/>
          <w:sz w:val="24"/>
          <w:szCs w:val="24"/>
        </w:rPr>
        <w:t>Key movements are:</w:t>
      </w:r>
    </w:p>
    <w:p w14:paraId="389F54C9" w14:textId="5384870C" w:rsidR="0075054A" w:rsidRDefault="0075054A" w:rsidP="0075054A">
      <w:pPr>
        <w:spacing w:after="0" w:line="240" w:lineRule="auto"/>
        <w:rPr>
          <w:rFonts w:ascii="Arial" w:hAnsi="Arial" w:cs="Arial"/>
          <w:sz w:val="24"/>
          <w:szCs w:val="24"/>
        </w:rPr>
      </w:pPr>
    </w:p>
    <w:tbl>
      <w:tblPr>
        <w:tblStyle w:val="TableGrid"/>
        <w:tblW w:w="0" w:type="auto"/>
        <w:tblInd w:w="137" w:type="dxa"/>
        <w:tblLook w:val="04A0" w:firstRow="1" w:lastRow="0" w:firstColumn="1" w:lastColumn="0" w:noHBand="0" w:noVBand="1"/>
      </w:tblPr>
      <w:tblGrid>
        <w:gridCol w:w="3544"/>
        <w:gridCol w:w="4768"/>
      </w:tblGrid>
      <w:tr w:rsidR="0075054A" w14:paraId="7CD76A2E" w14:textId="77777777" w:rsidTr="00E22E29">
        <w:trPr>
          <w:trHeight w:val="340"/>
        </w:trPr>
        <w:tc>
          <w:tcPr>
            <w:tcW w:w="3544" w:type="dxa"/>
            <w:vAlign w:val="center"/>
          </w:tcPr>
          <w:p w14:paraId="351E0824" w14:textId="23B7368C" w:rsidR="0075054A" w:rsidRDefault="0075054A" w:rsidP="00392360">
            <w:pPr>
              <w:rPr>
                <w:rFonts w:ascii="Arial" w:hAnsi="Arial" w:cs="Arial"/>
                <w:sz w:val="24"/>
                <w:szCs w:val="24"/>
              </w:rPr>
            </w:pPr>
            <w:r w:rsidRPr="0042172F">
              <w:rPr>
                <w:rFonts w:ascii="Arial" w:hAnsi="Arial" w:cs="Arial"/>
              </w:rPr>
              <w:t xml:space="preserve">New </w:t>
            </w:r>
            <w:r>
              <w:rPr>
                <w:rFonts w:ascii="Arial" w:hAnsi="Arial" w:cs="Arial"/>
              </w:rPr>
              <w:t>r</w:t>
            </w:r>
            <w:r w:rsidRPr="0042172F">
              <w:rPr>
                <w:rFonts w:ascii="Arial" w:hAnsi="Arial" w:cs="Arial"/>
              </w:rPr>
              <w:t>isks</w:t>
            </w:r>
          </w:p>
        </w:tc>
        <w:tc>
          <w:tcPr>
            <w:tcW w:w="4768" w:type="dxa"/>
            <w:vAlign w:val="center"/>
          </w:tcPr>
          <w:p w14:paraId="5C2B1BD4" w14:textId="4343EF9A" w:rsidR="0075054A" w:rsidRDefault="007A5460" w:rsidP="00392360">
            <w:pPr>
              <w:rPr>
                <w:rFonts w:ascii="Arial" w:hAnsi="Arial" w:cs="Arial"/>
                <w:sz w:val="24"/>
                <w:szCs w:val="24"/>
              </w:rPr>
            </w:pPr>
            <w:r>
              <w:rPr>
                <w:rFonts w:ascii="Arial" w:hAnsi="Arial" w:cs="Arial"/>
                <w:sz w:val="24"/>
                <w:szCs w:val="24"/>
              </w:rPr>
              <w:t>Nil</w:t>
            </w:r>
          </w:p>
        </w:tc>
      </w:tr>
      <w:tr w:rsidR="0075054A" w14:paraId="421DFEE3" w14:textId="77777777" w:rsidTr="00E22E29">
        <w:trPr>
          <w:trHeight w:val="340"/>
        </w:trPr>
        <w:tc>
          <w:tcPr>
            <w:tcW w:w="3544" w:type="dxa"/>
            <w:vAlign w:val="center"/>
          </w:tcPr>
          <w:p w14:paraId="6F116291" w14:textId="4CD53AA0" w:rsidR="0075054A" w:rsidRDefault="0075054A" w:rsidP="00392360">
            <w:pPr>
              <w:rPr>
                <w:rFonts w:ascii="Arial" w:hAnsi="Arial" w:cs="Arial"/>
                <w:sz w:val="24"/>
                <w:szCs w:val="24"/>
              </w:rPr>
            </w:pPr>
            <w:r>
              <w:rPr>
                <w:rFonts w:ascii="Arial" w:hAnsi="Arial" w:cs="Arial"/>
              </w:rPr>
              <w:t>Risks with increased scores</w:t>
            </w:r>
          </w:p>
        </w:tc>
        <w:tc>
          <w:tcPr>
            <w:tcW w:w="4768" w:type="dxa"/>
            <w:vAlign w:val="center"/>
          </w:tcPr>
          <w:p w14:paraId="08FF3842" w14:textId="204BBEB0" w:rsidR="0075054A" w:rsidRDefault="007A5460" w:rsidP="00392360">
            <w:pPr>
              <w:rPr>
                <w:rFonts w:ascii="Arial" w:hAnsi="Arial" w:cs="Arial"/>
                <w:sz w:val="24"/>
                <w:szCs w:val="24"/>
              </w:rPr>
            </w:pPr>
            <w:r>
              <w:rPr>
                <w:rFonts w:ascii="Arial" w:hAnsi="Arial" w:cs="Arial"/>
                <w:sz w:val="24"/>
                <w:szCs w:val="24"/>
              </w:rPr>
              <w:t>4</w:t>
            </w:r>
          </w:p>
        </w:tc>
      </w:tr>
      <w:tr w:rsidR="0075054A" w14:paraId="77DA12A2" w14:textId="77777777" w:rsidTr="00E22E29">
        <w:trPr>
          <w:trHeight w:val="340"/>
        </w:trPr>
        <w:tc>
          <w:tcPr>
            <w:tcW w:w="3544" w:type="dxa"/>
            <w:vAlign w:val="center"/>
          </w:tcPr>
          <w:p w14:paraId="13C82C2D" w14:textId="3404C24C" w:rsidR="0075054A" w:rsidRDefault="0075054A" w:rsidP="00392360">
            <w:pPr>
              <w:rPr>
                <w:rFonts w:ascii="Arial" w:hAnsi="Arial" w:cs="Arial"/>
                <w:sz w:val="24"/>
                <w:szCs w:val="24"/>
              </w:rPr>
            </w:pPr>
            <w:r>
              <w:rPr>
                <w:rFonts w:ascii="Arial" w:hAnsi="Arial" w:cs="Arial"/>
              </w:rPr>
              <w:t>Risks with reduced scores</w:t>
            </w:r>
          </w:p>
        </w:tc>
        <w:tc>
          <w:tcPr>
            <w:tcW w:w="4768" w:type="dxa"/>
            <w:vAlign w:val="center"/>
          </w:tcPr>
          <w:p w14:paraId="0153686F" w14:textId="3DCFE46A" w:rsidR="0075054A" w:rsidRDefault="002D1671" w:rsidP="00392360">
            <w:pPr>
              <w:rPr>
                <w:rFonts w:ascii="Arial" w:hAnsi="Arial" w:cs="Arial"/>
                <w:sz w:val="24"/>
                <w:szCs w:val="24"/>
              </w:rPr>
            </w:pPr>
            <w:r>
              <w:rPr>
                <w:rFonts w:ascii="Arial" w:hAnsi="Arial" w:cs="Arial"/>
                <w:sz w:val="24"/>
                <w:szCs w:val="24"/>
              </w:rPr>
              <w:t>2</w:t>
            </w:r>
          </w:p>
        </w:tc>
      </w:tr>
      <w:tr w:rsidR="0075054A" w14:paraId="5701D658" w14:textId="77777777" w:rsidTr="00E22E29">
        <w:trPr>
          <w:trHeight w:val="340"/>
        </w:trPr>
        <w:tc>
          <w:tcPr>
            <w:tcW w:w="3544" w:type="dxa"/>
            <w:vAlign w:val="center"/>
          </w:tcPr>
          <w:p w14:paraId="0409C66B" w14:textId="78B75B60" w:rsidR="0075054A" w:rsidRDefault="0075054A" w:rsidP="00392360">
            <w:pPr>
              <w:rPr>
                <w:rFonts w:ascii="Arial" w:hAnsi="Arial" w:cs="Arial"/>
                <w:sz w:val="24"/>
                <w:szCs w:val="24"/>
              </w:rPr>
            </w:pPr>
            <w:r w:rsidRPr="0042172F">
              <w:rPr>
                <w:rFonts w:ascii="Arial" w:hAnsi="Arial" w:cs="Arial"/>
              </w:rPr>
              <w:t xml:space="preserve">Risks </w:t>
            </w:r>
            <w:r>
              <w:rPr>
                <w:rFonts w:ascii="Arial" w:hAnsi="Arial" w:cs="Arial"/>
              </w:rPr>
              <w:t>d</w:t>
            </w:r>
            <w:r w:rsidRPr="0042172F">
              <w:rPr>
                <w:rFonts w:ascii="Arial" w:hAnsi="Arial" w:cs="Arial"/>
              </w:rPr>
              <w:t>e-escalated</w:t>
            </w:r>
            <w:r>
              <w:rPr>
                <w:rFonts w:ascii="Arial" w:hAnsi="Arial" w:cs="Arial"/>
              </w:rPr>
              <w:t xml:space="preserve"> / closed</w:t>
            </w:r>
          </w:p>
        </w:tc>
        <w:tc>
          <w:tcPr>
            <w:tcW w:w="4768" w:type="dxa"/>
            <w:vAlign w:val="center"/>
          </w:tcPr>
          <w:p w14:paraId="060DB5BD" w14:textId="51E6BAC0" w:rsidR="0075054A" w:rsidRDefault="007A5460" w:rsidP="00392360">
            <w:pPr>
              <w:rPr>
                <w:rFonts w:ascii="Arial" w:hAnsi="Arial" w:cs="Arial"/>
                <w:sz w:val="24"/>
                <w:szCs w:val="24"/>
              </w:rPr>
            </w:pPr>
            <w:r>
              <w:rPr>
                <w:rFonts w:ascii="Arial" w:hAnsi="Arial" w:cs="Arial"/>
                <w:sz w:val="24"/>
                <w:szCs w:val="24"/>
              </w:rPr>
              <w:t>3</w:t>
            </w:r>
          </w:p>
        </w:tc>
      </w:tr>
    </w:tbl>
    <w:p w14:paraId="1E3DC402" w14:textId="029E742E" w:rsidR="0075054A" w:rsidRDefault="0075054A" w:rsidP="0075054A">
      <w:pPr>
        <w:spacing w:after="0" w:line="240" w:lineRule="auto"/>
        <w:rPr>
          <w:rFonts w:ascii="Arial" w:hAnsi="Arial" w:cs="Arial"/>
          <w:sz w:val="24"/>
          <w:szCs w:val="24"/>
        </w:rPr>
      </w:pPr>
    </w:p>
    <w:p w14:paraId="13DBC94D" w14:textId="1F60E425" w:rsidR="007A5460" w:rsidRDefault="007A5460" w:rsidP="0075054A">
      <w:pPr>
        <w:spacing w:after="0" w:line="240" w:lineRule="auto"/>
        <w:rPr>
          <w:rFonts w:ascii="Arial" w:hAnsi="Arial" w:cs="Arial"/>
          <w:sz w:val="24"/>
          <w:szCs w:val="24"/>
        </w:rPr>
      </w:pPr>
      <w:r>
        <w:rPr>
          <w:rFonts w:ascii="Arial" w:hAnsi="Arial" w:cs="Arial"/>
          <w:sz w:val="24"/>
          <w:szCs w:val="24"/>
        </w:rPr>
        <w:t>Details are set out in the following sections.</w:t>
      </w:r>
    </w:p>
    <w:p w14:paraId="05AF0177" w14:textId="77777777" w:rsidR="00BB435B" w:rsidRPr="001D4F0F" w:rsidRDefault="00BB435B" w:rsidP="00350500">
      <w:pPr>
        <w:spacing w:after="0" w:line="240" w:lineRule="auto"/>
        <w:jc w:val="both"/>
        <w:rPr>
          <w:rFonts w:ascii="Arial" w:hAnsi="Arial" w:cs="Arial"/>
          <w:sz w:val="24"/>
          <w:szCs w:val="24"/>
        </w:rPr>
      </w:pPr>
    </w:p>
    <w:p w14:paraId="465A237E" w14:textId="62A9EEF6" w:rsidR="00350500" w:rsidRPr="001D4F0F" w:rsidRDefault="00BB435B" w:rsidP="00350500">
      <w:pPr>
        <w:spacing w:after="0" w:line="240" w:lineRule="auto"/>
        <w:jc w:val="both"/>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 xml:space="preserve">.2 </w:t>
      </w:r>
      <w:r w:rsidR="00350500" w:rsidRPr="001D4F0F">
        <w:rPr>
          <w:rFonts w:ascii="Arial" w:hAnsi="Arial" w:cs="Arial"/>
          <w:sz w:val="24"/>
          <w:szCs w:val="24"/>
        </w:rPr>
        <w:t xml:space="preserve">The risk(s) with </w:t>
      </w:r>
      <w:r w:rsidR="00350500" w:rsidRPr="001D4F0F">
        <w:rPr>
          <w:rFonts w:ascii="Arial" w:hAnsi="Arial" w:cs="Arial"/>
          <w:sz w:val="24"/>
          <w:szCs w:val="24"/>
          <w:u w:val="single"/>
        </w:rPr>
        <w:t>increased</w:t>
      </w:r>
      <w:r w:rsidR="00350500" w:rsidRPr="001D4F0F">
        <w:rPr>
          <w:rFonts w:ascii="Arial" w:hAnsi="Arial" w:cs="Arial"/>
          <w:sz w:val="24"/>
          <w:szCs w:val="24"/>
        </w:rPr>
        <w:t xml:space="preserve"> scores is/are: </w:t>
      </w:r>
    </w:p>
    <w:p w14:paraId="0B106E32"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08"/>
        <w:gridCol w:w="3846"/>
        <w:gridCol w:w="1745"/>
        <w:gridCol w:w="1389"/>
        <w:gridCol w:w="1328"/>
      </w:tblGrid>
      <w:tr w:rsidR="00350500" w:rsidRPr="001D4F0F" w14:paraId="02435B18" w14:textId="77777777" w:rsidTr="00BB435B">
        <w:trPr>
          <w:tblHeader/>
        </w:trPr>
        <w:tc>
          <w:tcPr>
            <w:tcW w:w="708" w:type="dxa"/>
            <w:shd w:val="clear" w:color="auto" w:fill="B4C6E7" w:themeFill="accent5" w:themeFillTint="66"/>
          </w:tcPr>
          <w:p w14:paraId="54450B98" w14:textId="77777777" w:rsidR="00350500" w:rsidRPr="001D4F0F" w:rsidRDefault="00350500" w:rsidP="00350500">
            <w:pPr>
              <w:jc w:val="both"/>
              <w:rPr>
                <w:rFonts w:ascii="Arial" w:hAnsi="Arial" w:cs="Arial"/>
                <w:b/>
              </w:rPr>
            </w:pPr>
            <w:r w:rsidRPr="001D4F0F">
              <w:rPr>
                <w:rFonts w:ascii="Arial" w:hAnsi="Arial" w:cs="Arial"/>
                <w:b/>
              </w:rPr>
              <w:t>Risk</w:t>
            </w:r>
          </w:p>
          <w:p w14:paraId="77DAA4B3" w14:textId="77777777" w:rsidR="00350500" w:rsidRPr="001D4F0F" w:rsidRDefault="00350500" w:rsidP="00350500">
            <w:pPr>
              <w:jc w:val="both"/>
              <w:rPr>
                <w:rFonts w:ascii="Arial" w:hAnsi="Arial" w:cs="Arial"/>
                <w:b/>
              </w:rPr>
            </w:pPr>
            <w:r w:rsidRPr="001D4F0F">
              <w:rPr>
                <w:rFonts w:ascii="Arial" w:hAnsi="Arial" w:cs="Arial"/>
                <w:b/>
              </w:rPr>
              <w:t>Ref</w:t>
            </w:r>
          </w:p>
        </w:tc>
        <w:tc>
          <w:tcPr>
            <w:tcW w:w="3846" w:type="dxa"/>
            <w:shd w:val="clear" w:color="auto" w:fill="B4C6E7" w:themeFill="accent5" w:themeFillTint="66"/>
          </w:tcPr>
          <w:p w14:paraId="19ED691B" w14:textId="77777777" w:rsidR="00350500" w:rsidRPr="00BB435B" w:rsidRDefault="00350500" w:rsidP="00350500">
            <w:pPr>
              <w:jc w:val="both"/>
              <w:rPr>
                <w:rFonts w:ascii="Arial" w:hAnsi="Arial" w:cs="Arial"/>
                <w:b/>
                <w:sz w:val="28"/>
                <w:szCs w:val="28"/>
              </w:rPr>
            </w:pPr>
            <w:r w:rsidRPr="00BB435B">
              <w:rPr>
                <w:rFonts w:ascii="Arial" w:hAnsi="Arial" w:cs="Arial"/>
                <w:b/>
                <w:sz w:val="28"/>
                <w:szCs w:val="28"/>
              </w:rPr>
              <w:t>Increased Risks</w:t>
            </w:r>
          </w:p>
        </w:tc>
        <w:tc>
          <w:tcPr>
            <w:tcW w:w="1745" w:type="dxa"/>
            <w:shd w:val="clear" w:color="auto" w:fill="B4C6E7" w:themeFill="accent5" w:themeFillTint="66"/>
          </w:tcPr>
          <w:p w14:paraId="43E5F0DF"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389" w:type="dxa"/>
            <w:shd w:val="clear" w:color="auto" w:fill="B4C6E7" w:themeFill="accent5" w:themeFillTint="66"/>
          </w:tcPr>
          <w:p w14:paraId="67568076"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28" w:type="dxa"/>
            <w:shd w:val="clear" w:color="auto" w:fill="B4C6E7" w:themeFill="accent5" w:themeFillTint="66"/>
          </w:tcPr>
          <w:p w14:paraId="7C8B2CD1" w14:textId="77777777" w:rsidR="00350500" w:rsidRPr="001D4F0F" w:rsidRDefault="00350500" w:rsidP="00350500">
            <w:pPr>
              <w:jc w:val="center"/>
              <w:rPr>
                <w:rFonts w:ascii="Arial" w:hAnsi="Arial" w:cs="Arial"/>
                <w:b/>
              </w:rPr>
            </w:pPr>
            <w:r w:rsidRPr="001D4F0F">
              <w:rPr>
                <w:rFonts w:ascii="Arial" w:hAnsi="Arial" w:cs="Arial"/>
                <w:b/>
              </w:rPr>
              <w:t xml:space="preserve">Current Risk Score </w:t>
            </w:r>
          </w:p>
        </w:tc>
      </w:tr>
      <w:tr w:rsidR="007A5460" w:rsidRPr="001D4F0F" w14:paraId="716ADED7" w14:textId="77777777" w:rsidTr="00921956">
        <w:tc>
          <w:tcPr>
            <w:tcW w:w="708" w:type="dxa"/>
          </w:tcPr>
          <w:p w14:paraId="53CA59CE" w14:textId="3586A103" w:rsidR="007A5460" w:rsidRDefault="007A5460" w:rsidP="002966AB">
            <w:pPr>
              <w:jc w:val="both"/>
              <w:rPr>
                <w:rFonts w:ascii="Arial" w:hAnsi="Arial" w:cs="Arial"/>
              </w:rPr>
            </w:pPr>
            <w:r>
              <w:rPr>
                <w:rFonts w:ascii="Arial" w:hAnsi="Arial" w:cs="Arial"/>
              </w:rPr>
              <w:t>43</w:t>
            </w:r>
          </w:p>
        </w:tc>
        <w:tc>
          <w:tcPr>
            <w:tcW w:w="3846" w:type="dxa"/>
          </w:tcPr>
          <w:p w14:paraId="4692E3C9" w14:textId="5F5FB2AE" w:rsidR="007A5460" w:rsidRPr="009E24DB" w:rsidRDefault="007A5460" w:rsidP="002966AB">
            <w:pPr>
              <w:tabs>
                <w:tab w:val="left" w:pos="1814"/>
              </w:tabs>
              <w:rPr>
                <w:rFonts w:ascii="Arial" w:hAnsi="Arial" w:cs="Arial"/>
                <w:b/>
                <w:sz w:val="20"/>
                <w:szCs w:val="20"/>
              </w:rPr>
            </w:pPr>
            <w:r w:rsidRPr="009E24DB">
              <w:rPr>
                <w:rFonts w:ascii="Arial" w:hAnsi="Arial" w:cs="Arial"/>
                <w:b/>
                <w:sz w:val="20"/>
                <w:szCs w:val="20"/>
              </w:rPr>
              <w:t>Deprivation of Liberty Safeguards</w:t>
            </w:r>
            <w:r w:rsidR="009013D8">
              <w:rPr>
                <w:rFonts w:ascii="Arial" w:hAnsi="Arial" w:cs="Arial"/>
                <w:b/>
                <w:sz w:val="20"/>
                <w:szCs w:val="20"/>
              </w:rPr>
              <w:t xml:space="preserve"> </w:t>
            </w:r>
            <w:r w:rsidR="009013D8">
              <w:rPr>
                <w:rFonts w:ascii="Arial" w:hAnsi="Arial" w:cs="Arial"/>
                <w:b/>
                <w:sz w:val="20"/>
                <w:szCs w:val="20"/>
              </w:rPr>
              <w:t>(DoLS)</w:t>
            </w:r>
          </w:p>
          <w:p w14:paraId="18335C2B" w14:textId="6630E2E6" w:rsidR="007A5460" w:rsidRPr="009E24DB" w:rsidRDefault="007A5460" w:rsidP="007A5460">
            <w:pPr>
              <w:tabs>
                <w:tab w:val="left" w:pos="1814"/>
              </w:tabs>
              <w:rPr>
                <w:rFonts w:ascii="Arial" w:hAnsi="Arial" w:cs="Arial"/>
                <w:bCs/>
                <w:sz w:val="20"/>
                <w:szCs w:val="20"/>
              </w:rPr>
            </w:pPr>
            <w:r w:rsidRPr="009E24DB">
              <w:rPr>
                <w:rFonts w:ascii="Arial" w:hAnsi="Arial" w:cs="Arial"/>
                <w:bCs/>
                <w:sz w:val="20"/>
                <w:szCs w:val="20"/>
              </w:rPr>
              <w:t>Due to a limited resources within the M</w:t>
            </w:r>
            <w:r w:rsidR="009013D8">
              <w:rPr>
                <w:rFonts w:ascii="Arial" w:hAnsi="Arial" w:cs="Arial"/>
                <w:bCs/>
                <w:sz w:val="20"/>
                <w:szCs w:val="20"/>
              </w:rPr>
              <w:t xml:space="preserve">ental </w:t>
            </w:r>
            <w:r w:rsidRPr="009E24DB">
              <w:rPr>
                <w:rFonts w:ascii="Arial" w:hAnsi="Arial" w:cs="Arial"/>
                <w:bCs/>
                <w:sz w:val="20"/>
                <w:szCs w:val="20"/>
              </w:rPr>
              <w:t>C</w:t>
            </w:r>
            <w:r w:rsidR="009013D8">
              <w:rPr>
                <w:rFonts w:ascii="Arial" w:hAnsi="Arial" w:cs="Arial"/>
                <w:bCs/>
                <w:sz w:val="20"/>
                <w:szCs w:val="20"/>
              </w:rPr>
              <w:t xml:space="preserve">apacity </w:t>
            </w:r>
            <w:r w:rsidRPr="009E24DB">
              <w:rPr>
                <w:rFonts w:ascii="Arial" w:hAnsi="Arial" w:cs="Arial"/>
                <w:bCs/>
                <w:sz w:val="20"/>
                <w:szCs w:val="20"/>
              </w:rPr>
              <w:t>A</w:t>
            </w:r>
            <w:r w:rsidR="009013D8">
              <w:rPr>
                <w:rFonts w:ascii="Arial" w:hAnsi="Arial" w:cs="Arial"/>
                <w:bCs/>
                <w:sz w:val="20"/>
                <w:szCs w:val="20"/>
              </w:rPr>
              <w:t xml:space="preserve">ct (MCA) </w:t>
            </w:r>
            <w:r w:rsidRPr="009E24DB">
              <w:rPr>
                <w:rFonts w:ascii="Arial" w:hAnsi="Arial" w:cs="Arial"/>
                <w:bCs/>
                <w:sz w:val="20"/>
                <w:szCs w:val="20"/>
              </w:rPr>
              <w:t>/DoLS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p w14:paraId="1D3A2EC1" w14:textId="77777777" w:rsidR="00921956" w:rsidRPr="009E24DB" w:rsidRDefault="00921956" w:rsidP="007A5460">
            <w:pPr>
              <w:tabs>
                <w:tab w:val="left" w:pos="1814"/>
              </w:tabs>
              <w:rPr>
                <w:rFonts w:ascii="Arial" w:hAnsi="Arial" w:cs="Arial"/>
                <w:b/>
                <w:sz w:val="20"/>
                <w:szCs w:val="20"/>
              </w:rPr>
            </w:pPr>
          </w:p>
          <w:p w14:paraId="221E0B30" w14:textId="77777777" w:rsidR="00921956" w:rsidRPr="009E24DB" w:rsidRDefault="00921956" w:rsidP="007A5460">
            <w:pPr>
              <w:tabs>
                <w:tab w:val="left" w:pos="1814"/>
              </w:tabs>
              <w:rPr>
                <w:rFonts w:ascii="Arial" w:hAnsi="Arial" w:cs="Arial"/>
                <w:b/>
                <w:sz w:val="20"/>
                <w:szCs w:val="20"/>
              </w:rPr>
            </w:pPr>
            <w:r w:rsidRPr="009E24DB">
              <w:rPr>
                <w:rFonts w:ascii="Arial" w:hAnsi="Arial" w:cs="Arial"/>
                <w:b/>
                <w:sz w:val="20"/>
                <w:szCs w:val="20"/>
              </w:rPr>
              <w:t>Notes:</w:t>
            </w:r>
          </w:p>
          <w:p w14:paraId="1452C55C" w14:textId="77777777"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Breaches reported for Q2 were 17.</w:t>
            </w:r>
          </w:p>
          <w:p w14:paraId="41BCE9F3" w14:textId="6D08C935"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 An increase in DoLS referrals following wider HB staff awareness of MCA/DoLS following implementation of Level 3 training</w:t>
            </w:r>
          </w:p>
          <w:p w14:paraId="0767F6D5" w14:textId="78A4FFF7"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lastRenderedPageBreak/>
              <w:t>• Additional support to Managing Authorities providing wider MCA/DoLS awareness</w:t>
            </w:r>
          </w:p>
          <w:p w14:paraId="3A74FDE8" w14:textId="553FA8CB"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 xml:space="preserve">• Insufficient signatory resource </w:t>
            </w:r>
          </w:p>
          <w:p w14:paraId="2E414C77" w14:textId="77777777" w:rsidR="00921956" w:rsidRPr="009E24DB" w:rsidRDefault="00921956" w:rsidP="00921956">
            <w:pPr>
              <w:tabs>
                <w:tab w:val="left" w:pos="1814"/>
              </w:tabs>
              <w:rPr>
                <w:rFonts w:ascii="Arial" w:hAnsi="Arial" w:cs="Arial"/>
                <w:bCs/>
                <w:sz w:val="20"/>
                <w:szCs w:val="20"/>
              </w:rPr>
            </w:pPr>
          </w:p>
          <w:p w14:paraId="649D1047" w14:textId="77777777"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Breaches reported for Q3 were 58.</w:t>
            </w:r>
          </w:p>
          <w:p w14:paraId="16B75986" w14:textId="77777777"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 xml:space="preserve">• There was a 35% increase in referrals. </w:t>
            </w:r>
          </w:p>
          <w:p w14:paraId="14854B06" w14:textId="52491EAA"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 1 Best Interest Assessor (BIA) on long term leave</w:t>
            </w:r>
          </w:p>
          <w:p w14:paraId="54629B33" w14:textId="77777777"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 xml:space="preserve">• Staff requests for bespoke mental capacity assessment training impacting on BIA and senior staff capacity to undertake core DoLS assessments. </w:t>
            </w:r>
          </w:p>
          <w:p w14:paraId="0AFDE4F8" w14:textId="77777777" w:rsidR="00921956" w:rsidRPr="009E24DB" w:rsidRDefault="00921956" w:rsidP="00921956">
            <w:pPr>
              <w:tabs>
                <w:tab w:val="left" w:pos="1814"/>
              </w:tabs>
              <w:rPr>
                <w:rFonts w:ascii="Arial" w:hAnsi="Arial" w:cs="Arial"/>
                <w:bCs/>
                <w:sz w:val="20"/>
                <w:szCs w:val="20"/>
              </w:rPr>
            </w:pPr>
          </w:p>
          <w:p w14:paraId="41A86523" w14:textId="598BEF96" w:rsidR="00921956" w:rsidRPr="009E24DB" w:rsidRDefault="00921956" w:rsidP="00921956">
            <w:pPr>
              <w:tabs>
                <w:tab w:val="left" w:pos="1814"/>
              </w:tabs>
              <w:rPr>
                <w:rFonts w:ascii="Arial" w:hAnsi="Arial" w:cs="Arial"/>
                <w:bCs/>
                <w:sz w:val="20"/>
                <w:szCs w:val="20"/>
              </w:rPr>
            </w:pPr>
            <w:r w:rsidRPr="009E24DB">
              <w:rPr>
                <w:rFonts w:ascii="Arial" w:hAnsi="Arial" w:cs="Arial"/>
                <w:bCs/>
                <w:sz w:val="20"/>
                <w:szCs w:val="20"/>
              </w:rPr>
              <w:t xml:space="preserve">This risk has been considered at the Mental Health Legislation Committee. </w:t>
            </w:r>
          </w:p>
          <w:p w14:paraId="14E40895" w14:textId="5CD06465" w:rsidR="00921956" w:rsidRPr="009E24DB" w:rsidRDefault="00921956" w:rsidP="00921956">
            <w:pPr>
              <w:tabs>
                <w:tab w:val="left" w:pos="1814"/>
              </w:tabs>
              <w:rPr>
                <w:rFonts w:ascii="Arial" w:hAnsi="Arial" w:cs="Arial"/>
                <w:bCs/>
                <w:sz w:val="20"/>
                <w:szCs w:val="20"/>
              </w:rPr>
            </w:pPr>
          </w:p>
        </w:tc>
        <w:tc>
          <w:tcPr>
            <w:tcW w:w="1745" w:type="dxa"/>
            <w:shd w:val="clear" w:color="auto" w:fill="auto"/>
          </w:tcPr>
          <w:p w14:paraId="0B2A0051" w14:textId="15ADA990" w:rsidR="007A5460" w:rsidRPr="009E24DB" w:rsidRDefault="007A5460" w:rsidP="00B6783A">
            <w:pPr>
              <w:jc w:val="center"/>
              <w:rPr>
                <w:rFonts w:ascii="Arial" w:hAnsi="Arial" w:cs="Arial"/>
                <w:sz w:val="20"/>
                <w:szCs w:val="20"/>
              </w:rPr>
            </w:pPr>
            <w:r w:rsidRPr="009E24DB">
              <w:rPr>
                <w:rFonts w:ascii="Arial" w:hAnsi="Arial" w:cs="Arial"/>
                <w:sz w:val="20"/>
                <w:szCs w:val="20"/>
              </w:rPr>
              <w:lastRenderedPageBreak/>
              <w:t>Executive Director of Nursing</w:t>
            </w:r>
          </w:p>
        </w:tc>
        <w:tc>
          <w:tcPr>
            <w:tcW w:w="1389" w:type="dxa"/>
            <w:shd w:val="clear" w:color="auto" w:fill="C00000"/>
          </w:tcPr>
          <w:p w14:paraId="655AE224" w14:textId="38FEC05B" w:rsidR="007A5460" w:rsidRDefault="00921956" w:rsidP="002966AB">
            <w:pPr>
              <w:jc w:val="center"/>
              <w:rPr>
                <w:rFonts w:ascii="Arial" w:hAnsi="Arial" w:cs="Arial"/>
                <w:b/>
              </w:rPr>
            </w:pPr>
            <w:r>
              <w:rPr>
                <w:rFonts w:ascii="Arial" w:hAnsi="Arial" w:cs="Arial"/>
                <w:b/>
              </w:rPr>
              <w:t>16</w:t>
            </w:r>
          </w:p>
        </w:tc>
        <w:tc>
          <w:tcPr>
            <w:tcW w:w="1328" w:type="dxa"/>
            <w:shd w:val="clear" w:color="auto" w:fill="C00000"/>
          </w:tcPr>
          <w:p w14:paraId="6AA25A30" w14:textId="50B25400" w:rsidR="007A5460" w:rsidRDefault="00921956" w:rsidP="002966AB">
            <w:pPr>
              <w:jc w:val="center"/>
              <w:rPr>
                <w:rFonts w:ascii="Arial" w:hAnsi="Arial" w:cs="Arial"/>
                <w:b/>
              </w:rPr>
            </w:pPr>
            <w:r>
              <w:rPr>
                <w:rFonts w:ascii="Arial" w:hAnsi="Arial" w:cs="Arial"/>
                <w:b/>
              </w:rPr>
              <w:t>20</w:t>
            </w:r>
          </w:p>
        </w:tc>
      </w:tr>
      <w:tr w:rsidR="002966AB" w:rsidRPr="001D4F0F" w14:paraId="5B2F9E68" w14:textId="77777777" w:rsidTr="00921956">
        <w:tc>
          <w:tcPr>
            <w:tcW w:w="708" w:type="dxa"/>
          </w:tcPr>
          <w:p w14:paraId="6D0A6349" w14:textId="17851FB5" w:rsidR="002966AB" w:rsidRPr="002966AB" w:rsidRDefault="00921956" w:rsidP="002966AB">
            <w:pPr>
              <w:jc w:val="both"/>
              <w:rPr>
                <w:rFonts w:ascii="Arial" w:hAnsi="Arial" w:cs="Arial"/>
              </w:rPr>
            </w:pPr>
            <w:r>
              <w:rPr>
                <w:rFonts w:ascii="Arial" w:hAnsi="Arial" w:cs="Arial"/>
              </w:rPr>
              <w:t>64</w:t>
            </w:r>
          </w:p>
        </w:tc>
        <w:tc>
          <w:tcPr>
            <w:tcW w:w="3846" w:type="dxa"/>
          </w:tcPr>
          <w:p w14:paraId="79E81F3E" w14:textId="77777777" w:rsidR="00B6783A" w:rsidRPr="009E24DB" w:rsidRDefault="00921956" w:rsidP="002966AB">
            <w:pPr>
              <w:tabs>
                <w:tab w:val="left" w:pos="1814"/>
              </w:tabs>
              <w:rPr>
                <w:rFonts w:ascii="Arial" w:hAnsi="Arial" w:cs="Arial"/>
                <w:b/>
                <w:bCs/>
                <w:sz w:val="20"/>
                <w:szCs w:val="20"/>
              </w:rPr>
            </w:pPr>
            <w:r w:rsidRPr="009E24DB">
              <w:rPr>
                <w:rFonts w:ascii="Arial" w:hAnsi="Arial" w:cs="Arial"/>
                <w:b/>
                <w:bCs/>
                <w:sz w:val="20"/>
                <w:szCs w:val="20"/>
              </w:rPr>
              <w:t>Health &amp; Safety Infrastructure</w:t>
            </w:r>
          </w:p>
          <w:p w14:paraId="550B7669" w14:textId="77777777" w:rsidR="00921956" w:rsidRPr="009E24DB" w:rsidRDefault="00921956" w:rsidP="002966AB">
            <w:pPr>
              <w:tabs>
                <w:tab w:val="left" w:pos="1814"/>
              </w:tabs>
              <w:rPr>
                <w:rFonts w:ascii="Arial" w:hAnsi="Arial" w:cs="Arial"/>
                <w:sz w:val="20"/>
                <w:szCs w:val="20"/>
              </w:rPr>
            </w:pPr>
            <w:r w:rsidRPr="009E24DB">
              <w:rPr>
                <w:rFonts w:ascii="Arial" w:hAnsi="Arial" w:cs="Arial"/>
                <w:sz w:val="20"/>
                <w:szCs w:val="20"/>
              </w:rPr>
              <w:t>Insufficient resource and capacity of the health, safety and fire function within SBUHB to maintain legal and regulatory compliance for the workforce and for the sites across SBUHB.</w:t>
            </w:r>
          </w:p>
          <w:p w14:paraId="034E3E50" w14:textId="77777777" w:rsidR="00921956" w:rsidRPr="009E24DB" w:rsidRDefault="00921956" w:rsidP="002966AB">
            <w:pPr>
              <w:tabs>
                <w:tab w:val="left" w:pos="1814"/>
              </w:tabs>
              <w:rPr>
                <w:rFonts w:ascii="Arial" w:hAnsi="Arial" w:cs="Arial"/>
                <w:sz w:val="20"/>
                <w:szCs w:val="20"/>
              </w:rPr>
            </w:pPr>
          </w:p>
          <w:p w14:paraId="4CF1312C" w14:textId="03212DA0" w:rsidR="00921956" w:rsidRPr="009E24DB" w:rsidRDefault="00123405" w:rsidP="002966AB">
            <w:pPr>
              <w:tabs>
                <w:tab w:val="left" w:pos="1814"/>
              </w:tabs>
              <w:rPr>
                <w:rFonts w:ascii="Arial" w:hAnsi="Arial" w:cs="Arial"/>
                <w:b/>
                <w:bCs/>
                <w:sz w:val="20"/>
                <w:szCs w:val="20"/>
              </w:rPr>
            </w:pPr>
            <w:r w:rsidRPr="009E24DB">
              <w:rPr>
                <w:rFonts w:ascii="Arial" w:hAnsi="Arial" w:cs="Arial"/>
                <w:b/>
                <w:bCs/>
                <w:sz w:val="20"/>
                <w:szCs w:val="20"/>
              </w:rPr>
              <w:t>Notes</w:t>
            </w:r>
            <w:r w:rsidR="00921956" w:rsidRPr="009E24DB">
              <w:rPr>
                <w:rFonts w:ascii="Arial" w:hAnsi="Arial" w:cs="Arial"/>
                <w:b/>
                <w:bCs/>
                <w:sz w:val="20"/>
                <w:szCs w:val="20"/>
              </w:rPr>
              <w:t>:</w:t>
            </w:r>
          </w:p>
          <w:p w14:paraId="32C710B2" w14:textId="6B3A03AD" w:rsidR="00123405" w:rsidRPr="009E24DB" w:rsidRDefault="00921956" w:rsidP="002966AB">
            <w:pPr>
              <w:tabs>
                <w:tab w:val="left" w:pos="1814"/>
              </w:tabs>
              <w:rPr>
                <w:rFonts w:ascii="Arial" w:hAnsi="Arial" w:cs="Arial"/>
                <w:sz w:val="20"/>
                <w:szCs w:val="20"/>
              </w:rPr>
            </w:pPr>
            <w:r w:rsidRPr="009E24DB">
              <w:rPr>
                <w:rFonts w:ascii="Arial" w:hAnsi="Arial" w:cs="Arial"/>
                <w:sz w:val="20"/>
                <w:szCs w:val="20"/>
              </w:rPr>
              <w:t xml:space="preserve">Due to retirement resources in the team has reduced and the risk level increased to 20. </w:t>
            </w:r>
          </w:p>
          <w:p w14:paraId="2BABF8F6" w14:textId="77777777" w:rsidR="00DE754D" w:rsidRPr="009E24DB" w:rsidRDefault="00DE754D" w:rsidP="002966AB">
            <w:pPr>
              <w:tabs>
                <w:tab w:val="left" w:pos="1814"/>
              </w:tabs>
              <w:rPr>
                <w:rFonts w:ascii="Arial" w:hAnsi="Arial" w:cs="Arial"/>
                <w:sz w:val="20"/>
                <w:szCs w:val="20"/>
              </w:rPr>
            </w:pPr>
          </w:p>
          <w:p w14:paraId="20DEA53F" w14:textId="041FED9A" w:rsidR="00123405" w:rsidRPr="009E24DB" w:rsidRDefault="00123405" w:rsidP="002966AB">
            <w:pPr>
              <w:tabs>
                <w:tab w:val="left" w:pos="1814"/>
              </w:tabs>
              <w:rPr>
                <w:rFonts w:ascii="Arial" w:hAnsi="Arial" w:cs="Arial"/>
                <w:sz w:val="20"/>
                <w:szCs w:val="20"/>
              </w:rPr>
            </w:pPr>
            <w:r w:rsidRPr="009E24DB">
              <w:rPr>
                <w:rFonts w:ascii="Arial" w:hAnsi="Arial" w:cs="Arial"/>
                <w:sz w:val="20"/>
                <w:szCs w:val="20"/>
              </w:rPr>
              <w:t xml:space="preserve">With the senior structure portfolio changes (the merger of the Assistant Director of Health &amp; Safety and Capital Planning roles), an updated structural plan for health &amp; safety (H&amp;S) was submitted as part of the senior structure review, with the adoption of a phased approach to implement. </w:t>
            </w:r>
          </w:p>
          <w:p w14:paraId="224CD467" w14:textId="631D1829" w:rsidR="00123405" w:rsidRPr="009E24DB" w:rsidRDefault="00921956" w:rsidP="002966AB">
            <w:pPr>
              <w:tabs>
                <w:tab w:val="left" w:pos="1814"/>
              </w:tabs>
              <w:rPr>
                <w:rFonts w:ascii="Arial" w:hAnsi="Arial" w:cs="Arial"/>
                <w:sz w:val="20"/>
                <w:szCs w:val="20"/>
              </w:rPr>
            </w:pPr>
            <w:r w:rsidRPr="009E24DB">
              <w:rPr>
                <w:rFonts w:ascii="Arial" w:hAnsi="Arial" w:cs="Arial"/>
                <w:sz w:val="20"/>
                <w:szCs w:val="20"/>
              </w:rPr>
              <w:t xml:space="preserve">This </w:t>
            </w:r>
            <w:r w:rsidR="00123405" w:rsidRPr="009E24DB">
              <w:rPr>
                <w:rFonts w:ascii="Arial" w:hAnsi="Arial" w:cs="Arial"/>
                <w:sz w:val="20"/>
                <w:szCs w:val="20"/>
              </w:rPr>
              <w:t xml:space="preserve">risk will </w:t>
            </w:r>
            <w:r w:rsidRPr="009E24DB">
              <w:rPr>
                <w:rFonts w:ascii="Arial" w:hAnsi="Arial" w:cs="Arial"/>
                <w:sz w:val="20"/>
                <w:szCs w:val="20"/>
              </w:rPr>
              <w:t>be continually reviewed and adjusted as the phased approach on resources is implemented. It is envisaged that 4 posts will be advertised in the new financial year and with successful recruitment these could be in place by Q1/Q2 2025/26 financial year</w:t>
            </w:r>
            <w:r w:rsidR="00123405" w:rsidRPr="009E24DB">
              <w:rPr>
                <w:rFonts w:ascii="Arial" w:hAnsi="Arial" w:cs="Arial"/>
                <w:sz w:val="20"/>
                <w:szCs w:val="20"/>
              </w:rPr>
              <w:t>, w</w:t>
            </w:r>
            <w:r w:rsidRPr="009E24DB">
              <w:rPr>
                <w:rFonts w:ascii="Arial" w:hAnsi="Arial" w:cs="Arial"/>
                <w:sz w:val="20"/>
                <w:szCs w:val="20"/>
              </w:rPr>
              <w:t>ith further reviews taking place for the phased implementation.</w:t>
            </w:r>
          </w:p>
        </w:tc>
        <w:tc>
          <w:tcPr>
            <w:tcW w:w="1745" w:type="dxa"/>
            <w:shd w:val="clear" w:color="auto" w:fill="auto"/>
          </w:tcPr>
          <w:p w14:paraId="787D41A4" w14:textId="6BCFC8DF" w:rsidR="002966AB" w:rsidRPr="009E24DB" w:rsidRDefault="00921956" w:rsidP="00B6783A">
            <w:pPr>
              <w:jc w:val="center"/>
              <w:rPr>
                <w:rFonts w:ascii="Arial" w:hAnsi="Arial" w:cs="Arial"/>
                <w:sz w:val="20"/>
                <w:szCs w:val="20"/>
              </w:rPr>
            </w:pPr>
            <w:r w:rsidRPr="009E24DB">
              <w:rPr>
                <w:rFonts w:ascii="Arial" w:hAnsi="Arial" w:cs="Arial"/>
                <w:sz w:val="20"/>
                <w:szCs w:val="20"/>
              </w:rPr>
              <w:t>Director of Finance &amp; Performance</w:t>
            </w:r>
          </w:p>
        </w:tc>
        <w:tc>
          <w:tcPr>
            <w:tcW w:w="1389" w:type="dxa"/>
            <w:shd w:val="clear" w:color="auto" w:fill="C00000"/>
          </w:tcPr>
          <w:p w14:paraId="784C22B1" w14:textId="1F58C814" w:rsidR="002966AB" w:rsidRPr="002966AB" w:rsidRDefault="00921956" w:rsidP="002966AB">
            <w:pPr>
              <w:jc w:val="center"/>
              <w:rPr>
                <w:rFonts w:ascii="Arial" w:hAnsi="Arial" w:cs="Arial"/>
                <w:b/>
              </w:rPr>
            </w:pPr>
            <w:r>
              <w:rPr>
                <w:rFonts w:ascii="Arial" w:hAnsi="Arial" w:cs="Arial"/>
                <w:b/>
              </w:rPr>
              <w:t>16</w:t>
            </w:r>
          </w:p>
        </w:tc>
        <w:tc>
          <w:tcPr>
            <w:tcW w:w="1328" w:type="dxa"/>
            <w:shd w:val="clear" w:color="auto" w:fill="C00000"/>
          </w:tcPr>
          <w:p w14:paraId="1BDBD2B8" w14:textId="26410A34" w:rsidR="002966AB" w:rsidRPr="002966AB" w:rsidRDefault="00921956" w:rsidP="002966AB">
            <w:pPr>
              <w:jc w:val="center"/>
              <w:rPr>
                <w:rFonts w:ascii="Arial" w:hAnsi="Arial" w:cs="Arial"/>
                <w:b/>
              </w:rPr>
            </w:pPr>
            <w:r>
              <w:rPr>
                <w:rFonts w:ascii="Arial" w:hAnsi="Arial" w:cs="Arial"/>
                <w:b/>
              </w:rPr>
              <w:t>20</w:t>
            </w:r>
          </w:p>
        </w:tc>
      </w:tr>
      <w:tr w:rsidR="0061419C" w:rsidRPr="001D4F0F" w14:paraId="61BAD025" w14:textId="77777777" w:rsidTr="00123405">
        <w:tc>
          <w:tcPr>
            <w:tcW w:w="708" w:type="dxa"/>
          </w:tcPr>
          <w:p w14:paraId="5EA5BAB5" w14:textId="188AFFB8" w:rsidR="0061419C" w:rsidRDefault="0061419C" w:rsidP="002966AB">
            <w:pPr>
              <w:jc w:val="both"/>
              <w:rPr>
                <w:rFonts w:ascii="Arial" w:hAnsi="Arial" w:cs="Arial"/>
              </w:rPr>
            </w:pPr>
            <w:r>
              <w:rPr>
                <w:rFonts w:ascii="Arial" w:hAnsi="Arial" w:cs="Arial"/>
              </w:rPr>
              <w:t>66</w:t>
            </w:r>
          </w:p>
        </w:tc>
        <w:tc>
          <w:tcPr>
            <w:tcW w:w="3846" w:type="dxa"/>
          </w:tcPr>
          <w:p w14:paraId="5C46A286" w14:textId="7F4E5EB9" w:rsidR="0061419C" w:rsidRPr="009E24DB" w:rsidRDefault="0061419C" w:rsidP="0061419C">
            <w:pPr>
              <w:tabs>
                <w:tab w:val="left" w:pos="1814"/>
              </w:tabs>
              <w:rPr>
                <w:rFonts w:ascii="Arial" w:hAnsi="Arial" w:cs="Arial"/>
                <w:b/>
                <w:sz w:val="20"/>
                <w:szCs w:val="20"/>
              </w:rPr>
            </w:pPr>
            <w:r w:rsidRPr="009E24DB">
              <w:rPr>
                <w:rFonts w:ascii="Arial" w:hAnsi="Arial" w:cs="Arial"/>
                <w:b/>
                <w:sz w:val="20"/>
                <w:szCs w:val="20"/>
              </w:rPr>
              <w:t>Access to S</w:t>
            </w:r>
            <w:r w:rsidR="000631E1">
              <w:rPr>
                <w:rFonts w:ascii="Arial" w:hAnsi="Arial" w:cs="Arial"/>
                <w:b/>
                <w:sz w:val="20"/>
                <w:szCs w:val="20"/>
              </w:rPr>
              <w:t xml:space="preserve">ystemic </w:t>
            </w:r>
            <w:r w:rsidRPr="009E24DB">
              <w:rPr>
                <w:rFonts w:ascii="Arial" w:hAnsi="Arial" w:cs="Arial"/>
                <w:b/>
                <w:sz w:val="20"/>
                <w:szCs w:val="20"/>
              </w:rPr>
              <w:t>A</w:t>
            </w:r>
            <w:r w:rsidR="000631E1">
              <w:rPr>
                <w:rFonts w:ascii="Arial" w:hAnsi="Arial" w:cs="Arial"/>
                <w:b/>
                <w:sz w:val="20"/>
                <w:szCs w:val="20"/>
              </w:rPr>
              <w:t>nti-</w:t>
            </w:r>
            <w:r w:rsidRPr="009E24DB">
              <w:rPr>
                <w:rFonts w:ascii="Arial" w:hAnsi="Arial" w:cs="Arial"/>
                <w:b/>
                <w:sz w:val="20"/>
                <w:szCs w:val="20"/>
              </w:rPr>
              <w:t>C</w:t>
            </w:r>
            <w:r w:rsidR="000631E1">
              <w:rPr>
                <w:rFonts w:ascii="Arial" w:hAnsi="Arial" w:cs="Arial"/>
                <w:b/>
                <w:sz w:val="20"/>
                <w:szCs w:val="20"/>
              </w:rPr>
              <w:t>ancer Therapy (SACT)</w:t>
            </w:r>
            <w:r w:rsidRPr="009E24DB">
              <w:rPr>
                <w:rFonts w:ascii="Arial" w:hAnsi="Arial" w:cs="Arial"/>
                <w:b/>
                <w:sz w:val="20"/>
                <w:szCs w:val="20"/>
              </w:rPr>
              <w:t xml:space="preserve"> (Cancer Services)</w:t>
            </w:r>
          </w:p>
          <w:p w14:paraId="4CDD05E4" w14:textId="1CD5E06C" w:rsidR="0061419C" w:rsidRPr="009E24DB" w:rsidRDefault="0061419C" w:rsidP="0061419C">
            <w:pPr>
              <w:tabs>
                <w:tab w:val="left" w:pos="1814"/>
              </w:tabs>
              <w:rPr>
                <w:rFonts w:ascii="Arial" w:hAnsi="Arial" w:cs="Arial"/>
                <w:sz w:val="20"/>
                <w:szCs w:val="20"/>
              </w:rPr>
            </w:pPr>
            <w:r w:rsidRPr="009E24DB">
              <w:rPr>
                <w:rFonts w:ascii="Arial" w:hAnsi="Arial" w:cs="Arial"/>
                <w:sz w:val="20"/>
                <w:szCs w:val="20"/>
              </w:rPr>
              <w:t xml:space="preserve">The demand &amp; complexity of planned treatment regime for cancer patients requiring chemotherapy currently exceed the available chair capacity, risking unacceptable delays in access to SACT treatment in Chemotherapy Day Unit </w:t>
            </w:r>
            <w:r w:rsidRPr="009E24DB">
              <w:rPr>
                <w:rFonts w:ascii="Arial" w:hAnsi="Arial" w:cs="Arial"/>
                <w:sz w:val="20"/>
                <w:szCs w:val="20"/>
              </w:rPr>
              <w:lastRenderedPageBreak/>
              <w:t>with impact on targets and patient outcomes.</w:t>
            </w:r>
          </w:p>
          <w:p w14:paraId="5C55DAB3" w14:textId="77777777" w:rsidR="0061419C" w:rsidRPr="009E24DB" w:rsidRDefault="0061419C" w:rsidP="002966AB">
            <w:pPr>
              <w:tabs>
                <w:tab w:val="left" w:pos="1814"/>
              </w:tabs>
              <w:rPr>
                <w:rFonts w:ascii="Arial" w:hAnsi="Arial" w:cs="Arial"/>
                <w:b/>
                <w:sz w:val="20"/>
                <w:szCs w:val="20"/>
              </w:rPr>
            </w:pPr>
          </w:p>
          <w:p w14:paraId="6A5403EE" w14:textId="77777777" w:rsidR="00123405" w:rsidRPr="009E24DB" w:rsidRDefault="00123405" w:rsidP="002966AB">
            <w:pPr>
              <w:tabs>
                <w:tab w:val="left" w:pos="1814"/>
              </w:tabs>
              <w:rPr>
                <w:rFonts w:ascii="Arial" w:hAnsi="Arial" w:cs="Arial"/>
                <w:b/>
                <w:sz w:val="20"/>
                <w:szCs w:val="20"/>
              </w:rPr>
            </w:pPr>
            <w:r w:rsidRPr="009E24DB">
              <w:rPr>
                <w:rFonts w:ascii="Arial" w:hAnsi="Arial" w:cs="Arial"/>
                <w:b/>
                <w:sz w:val="20"/>
                <w:szCs w:val="20"/>
              </w:rPr>
              <w:t>Notes:</w:t>
            </w:r>
          </w:p>
          <w:p w14:paraId="12FF20B3" w14:textId="2D532E26" w:rsidR="00123405" w:rsidRPr="009E24DB" w:rsidRDefault="00123405" w:rsidP="00123405">
            <w:pPr>
              <w:tabs>
                <w:tab w:val="left" w:pos="1814"/>
              </w:tabs>
              <w:rPr>
                <w:rFonts w:ascii="Arial" w:hAnsi="Arial" w:cs="Arial"/>
                <w:bCs/>
                <w:sz w:val="20"/>
                <w:szCs w:val="20"/>
              </w:rPr>
            </w:pPr>
            <w:r w:rsidRPr="009E24DB">
              <w:rPr>
                <w:rFonts w:ascii="Arial" w:hAnsi="Arial" w:cs="Arial"/>
                <w:bCs/>
                <w:sz w:val="20"/>
                <w:szCs w:val="20"/>
              </w:rPr>
              <w:t>Due to staff sickness across the Multi-Disciplinary Team, and the demands for SACT outstripping capacity the risk has increased to 25.</w:t>
            </w:r>
          </w:p>
          <w:p w14:paraId="6711679D" w14:textId="4CBECC69" w:rsidR="00123405" w:rsidRPr="009E24DB" w:rsidRDefault="00123405" w:rsidP="00123405">
            <w:pPr>
              <w:tabs>
                <w:tab w:val="left" w:pos="1814"/>
              </w:tabs>
              <w:rPr>
                <w:rFonts w:ascii="Arial" w:hAnsi="Arial" w:cs="Arial"/>
                <w:bCs/>
                <w:sz w:val="20"/>
                <w:szCs w:val="20"/>
              </w:rPr>
            </w:pPr>
            <w:r w:rsidRPr="009E24DB">
              <w:rPr>
                <w:rFonts w:ascii="Arial" w:hAnsi="Arial" w:cs="Arial"/>
                <w:bCs/>
                <w:sz w:val="20"/>
                <w:szCs w:val="20"/>
              </w:rPr>
              <w:t>There are continuing workforce challenges and patient waiting times and the number of patients breaching SACT targets have increased.</w:t>
            </w:r>
          </w:p>
          <w:p w14:paraId="4EB4AB64" w14:textId="77777777" w:rsidR="00DE754D" w:rsidRPr="009E24DB" w:rsidRDefault="00DE754D" w:rsidP="00123405">
            <w:pPr>
              <w:tabs>
                <w:tab w:val="left" w:pos="1814"/>
              </w:tabs>
              <w:rPr>
                <w:rFonts w:ascii="Arial" w:hAnsi="Arial" w:cs="Arial"/>
                <w:bCs/>
                <w:sz w:val="20"/>
                <w:szCs w:val="20"/>
              </w:rPr>
            </w:pPr>
          </w:p>
          <w:p w14:paraId="6F125EE6" w14:textId="77777777" w:rsidR="00123405" w:rsidRPr="009E24DB" w:rsidRDefault="00123405" w:rsidP="00123405">
            <w:pPr>
              <w:tabs>
                <w:tab w:val="left" w:pos="1814"/>
              </w:tabs>
              <w:rPr>
                <w:rFonts w:ascii="Arial" w:hAnsi="Arial" w:cs="Arial"/>
                <w:bCs/>
                <w:sz w:val="20"/>
                <w:szCs w:val="20"/>
              </w:rPr>
            </w:pPr>
            <w:r w:rsidRPr="009E24DB">
              <w:rPr>
                <w:rFonts w:ascii="Arial" w:hAnsi="Arial" w:cs="Arial"/>
                <w:bCs/>
                <w:sz w:val="20"/>
                <w:szCs w:val="20"/>
              </w:rPr>
              <w:t>A demand and capacity options paper has been shared with the Service Group Senior Leadership Team and agreed in principle. A paper is going to Executive Board in March 2025 for approval.</w:t>
            </w:r>
          </w:p>
          <w:p w14:paraId="16F898A2" w14:textId="32A7EBEB" w:rsidR="00123405" w:rsidRPr="009E24DB" w:rsidRDefault="00123405" w:rsidP="00123405">
            <w:pPr>
              <w:tabs>
                <w:tab w:val="left" w:pos="1814"/>
              </w:tabs>
              <w:rPr>
                <w:rFonts w:ascii="Arial" w:hAnsi="Arial" w:cs="Arial"/>
                <w:bCs/>
                <w:sz w:val="20"/>
                <w:szCs w:val="20"/>
              </w:rPr>
            </w:pPr>
          </w:p>
        </w:tc>
        <w:tc>
          <w:tcPr>
            <w:tcW w:w="1745" w:type="dxa"/>
            <w:shd w:val="clear" w:color="auto" w:fill="auto"/>
          </w:tcPr>
          <w:p w14:paraId="5A044163" w14:textId="4FBEC385" w:rsidR="0061419C" w:rsidRPr="009E24DB" w:rsidRDefault="00D10561" w:rsidP="002966AB">
            <w:pPr>
              <w:jc w:val="center"/>
              <w:rPr>
                <w:rFonts w:ascii="Arial" w:hAnsi="Arial" w:cs="Arial"/>
                <w:sz w:val="20"/>
                <w:szCs w:val="20"/>
              </w:rPr>
            </w:pPr>
            <w:r w:rsidRPr="009E24DB">
              <w:rPr>
                <w:rFonts w:ascii="Arial" w:hAnsi="Arial" w:cs="Arial"/>
                <w:sz w:val="20"/>
                <w:szCs w:val="20"/>
              </w:rPr>
              <w:lastRenderedPageBreak/>
              <w:t>Executive Medical Director</w:t>
            </w:r>
          </w:p>
        </w:tc>
        <w:tc>
          <w:tcPr>
            <w:tcW w:w="1389" w:type="dxa"/>
            <w:shd w:val="clear" w:color="auto" w:fill="C00000"/>
          </w:tcPr>
          <w:p w14:paraId="704D5831" w14:textId="4E05793B" w:rsidR="0061419C" w:rsidRDefault="00123405" w:rsidP="002966AB">
            <w:pPr>
              <w:jc w:val="center"/>
              <w:rPr>
                <w:rFonts w:ascii="Arial" w:hAnsi="Arial" w:cs="Arial"/>
                <w:b/>
              </w:rPr>
            </w:pPr>
            <w:r>
              <w:rPr>
                <w:rFonts w:ascii="Arial" w:hAnsi="Arial" w:cs="Arial"/>
                <w:b/>
              </w:rPr>
              <w:t>20</w:t>
            </w:r>
          </w:p>
        </w:tc>
        <w:tc>
          <w:tcPr>
            <w:tcW w:w="1328" w:type="dxa"/>
            <w:shd w:val="clear" w:color="auto" w:fill="C00000"/>
          </w:tcPr>
          <w:p w14:paraId="623D38D9" w14:textId="32FA4DAA" w:rsidR="0061419C" w:rsidRDefault="00123405" w:rsidP="002966AB">
            <w:pPr>
              <w:jc w:val="center"/>
              <w:rPr>
                <w:rFonts w:ascii="Arial" w:hAnsi="Arial" w:cs="Arial"/>
                <w:b/>
              </w:rPr>
            </w:pPr>
            <w:r>
              <w:rPr>
                <w:rFonts w:ascii="Arial" w:hAnsi="Arial" w:cs="Arial"/>
                <w:b/>
              </w:rPr>
              <w:t>25</w:t>
            </w:r>
          </w:p>
        </w:tc>
      </w:tr>
      <w:tr w:rsidR="00123405" w:rsidRPr="001D4F0F" w14:paraId="37265337" w14:textId="77777777" w:rsidTr="00123405">
        <w:tc>
          <w:tcPr>
            <w:tcW w:w="708" w:type="dxa"/>
          </w:tcPr>
          <w:p w14:paraId="275104DD" w14:textId="07A91401" w:rsidR="00123405" w:rsidRDefault="0064328B" w:rsidP="002966AB">
            <w:pPr>
              <w:jc w:val="both"/>
              <w:rPr>
                <w:rFonts w:ascii="Arial" w:hAnsi="Arial" w:cs="Arial"/>
              </w:rPr>
            </w:pPr>
            <w:r>
              <w:rPr>
                <w:rFonts w:ascii="Arial" w:hAnsi="Arial" w:cs="Arial"/>
              </w:rPr>
              <w:t>90</w:t>
            </w:r>
          </w:p>
        </w:tc>
        <w:tc>
          <w:tcPr>
            <w:tcW w:w="3846" w:type="dxa"/>
          </w:tcPr>
          <w:p w14:paraId="16142D31" w14:textId="6A31B68F" w:rsidR="00123405" w:rsidRPr="009E24DB" w:rsidRDefault="0064328B" w:rsidP="0061419C">
            <w:pPr>
              <w:tabs>
                <w:tab w:val="left" w:pos="1814"/>
              </w:tabs>
              <w:rPr>
                <w:rFonts w:ascii="Arial" w:hAnsi="Arial" w:cs="Arial"/>
                <w:bCs/>
                <w:sz w:val="20"/>
                <w:szCs w:val="20"/>
              </w:rPr>
            </w:pPr>
            <w:r w:rsidRPr="009E24DB">
              <w:rPr>
                <w:rFonts w:ascii="Arial" w:hAnsi="Arial" w:cs="Arial"/>
                <w:b/>
                <w:sz w:val="20"/>
                <w:szCs w:val="20"/>
              </w:rPr>
              <w:t>Non-compliance with UK-GDPR Article 15 regarding Subject Access Requests (SARs), along with other health records requests for disclosure of personal data</w:t>
            </w:r>
          </w:p>
          <w:p w14:paraId="382E0870" w14:textId="65A935D1" w:rsidR="0064328B" w:rsidRPr="009E24DB" w:rsidRDefault="0064328B" w:rsidP="0061419C">
            <w:pPr>
              <w:tabs>
                <w:tab w:val="left" w:pos="1814"/>
              </w:tabs>
              <w:rPr>
                <w:rFonts w:ascii="Arial" w:hAnsi="Arial" w:cs="Arial"/>
                <w:bCs/>
                <w:sz w:val="20"/>
                <w:szCs w:val="20"/>
              </w:rPr>
            </w:pPr>
            <w:r w:rsidRPr="009E24DB">
              <w:rPr>
                <w:rFonts w:ascii="Arial" w:hAnsi="Arial" w:cs="Arial"/>
                <w:bCs/>
                <w:sz w:val="20"/>
                <w:szCs w:val="20"/>
              </w:rPr>
              <w:t>If the Health Board is non-compliant with the UK-GDPR, then there is a risk of I</w:t>
            </w:r>
            <w:r w:rsidR="00B27A03">
              <w:rPr>
                <w:rFonts w:ascii="Arial" w:hAnsi="Arial" w:cs="Arial"/>
                <w:bCs/>
                <w:sz w:val="20"/>
                <w:szCs w:val="20"/>
              </w:rPr>
              <w:t xml:space="preserve">nformation </w:t>
            </w:r>
            <w:r w:rsidRPr="009E24DB">
              <w:rPr>
                <w:rFonts w:ascii="Arial" w:hAnsi="Arial" w:cs="Arial"/>
                <w:bCs/>
                <w:sz w:val="20"/>
                <w:szCs w:val="20"/>
              </w:rPr>
              <w:t>C</w:t>
            </w:r>
            <w:r w:rsidR="00B27A03">
              <w:rPr>
                <w:rFonts w:ascii="Arial" w:hAnsi="Arial" w:cs="Arial"/>
                <w:bCs/>
                <w:sz w:val="20"/>
                <w:szCs w:val="20"/>
              </w:rPr>
              <w:t xml:space="preserve">ommissioner’s </w:t>
            </w:r>
            <w:r w:rsidRPr="009E24DB">
              <w:rPr>
                <w:rFonts w:ascii="Arial" w:hAnsi="Arial" w:cs="Arial"/>
                <w:bCs/>
                <w:sz w:val="20"/>
                <w:szCs w:val="20"/>
              </w:rPr>
              <w:t>O</w:t>
            </w:r>
            <w:r w:rsidR="00B27A03">
              <w:rPr>
                <w:rFonts w:ascii="Arial" w:hAnsi="Arial" w:cs="Arial"/>
                <w:bCs/>
                <w:sz w:val="20"/>
                <w:szCs w:val="20"/>
              </w:rPr>
              <w:t>ffice (ICO)</w:t>
            </w:r>
            <w:r w:rsidRPr="009E24DB">
              <w:rPr>
                <w:rFonts w:ascii="Arial" w:hAnsi="Arial" w:cs="Arial"/>
                <w:bCs/>
                <w:sz w:val="20"/>
                <w:szCs w:val="20"/>
              </w:rPr>
              <w:t xml:space="preserve"> enforcement action being taken against SBUHB, reputational damage and the potential for claims </w:t>
            </w:r>
            <w:r w:rsidRPr="009E24DB">
              <w:rPr>
                <w:rFonts w:ascii="Arial" w:hAnsi="Arial" w:cs="Arial"/>
                <w:bCs/>
                <w:i/>
                <w:iCs/>
                <w:sz w:val="20"/>
                <w:szCs w:val="20"/>
              </w:rPr>
              <w:t>(Risk description extract – see HBRR for fuller description)</w:t>
            </w:r>
            <w:r w:rsidRPr="009E24DB">
              <w:rPr>
                <w:rFonts w:ascii="Arial" w:hAnsi="Arial" w:cs="Arial"/>
                <w:bCs/>
                <w:sz w:val="20"/>
                <w:szCs w:val="20"/>
              </w:rPr>
              <w:t>.</w:t>
            </w:r>
          </w:p>
          <w:p w14:paraId="636B629A" w14:textId="34A14D3D" w:rsidR="0064328B" w:rsidRPr="009E24DB" w:rsidRDefault="0064328B" w:rsidP="0061419C">
            <w:pPr>
              <w:tabs>
                <w:tab w:val="left" w:pos="1814"/>
              </w:tabs>
              <w:rPr>
                <w:rFonts w:ascii="Arial" w:hAnsi="Arial" w:cs="Arial"/>
                <w:bCs/>
                <w:sz w:val="20"/>
                <w:szCs w:val="20"/>
              </w:rPr>
            </w:pPr>
          </w:p>
          <w:p w14:paraId="2B1CE445" w14:textId="712AAA56" w:rsidR="0064328B" w:rsidRPr="009E24DB" w:rsidRDefault="0064328B" w:rsidP="0061419C">
            <w:pPr>
              <w:tabs>
                <w:tab w:val="left" w:pos="1814"/>
              </w:tabs>
              <w:rPr>
                <w:rFonts w:ascii="Arial" w:hAnsi="Arial" w:cs="Arial"/>
                <w:b/>
                <w:sz w:val="20"/>
                <w:szCs w:val="20"/>
              </w:rPr>
            </w:pPr>
            <w:r w:rsidRPr="009E24DB">
              <w:rPr>
                <w:rFonts w:ascii="Arial" w:hAnsi="Arial" w:cs="Arial"/>
                <w:b/>
                <w:sz w:val="20"/>
                <w:szCs w:val="20"/>
              </w:rPr>
              <w:t>Notes:</w:t>
            </w:r>
          </w:p>
          <w:p w14:paraId="0CD59CC2" w14:textId="4538A175" w:rsidR="0064328B" w:rsidRPr="009E24DB" w:rsidRDefault="0064328B" w:rsidP="0061419C">
            <w:pPr>
              <w:tabs>
                <w:tab w:val="left" w:pos="1814"/>
              </w:tabs>
              <w:rPr>
                <w:rFonts w:ascii="Arial" w:hAnsi="Arial" w:cs="Arial"/>
                <w:bCs/>
                <w:sz w:val="20"/>
                <w:szCs w:val="20"/>
              </w:rPr>
            </w:pPr>
            <w:r w:rsidRPr="009E24DB">
              <w:rPr>
                <w:rFonts w:ascii="Arial" w:hAnsi="Arial" w:cs="Arial"/>
                <w:bCs/>
                <w:sz w:val="20"/>
                <w:szCs w:val="20"/>
              </w:rPr>
              <w:t>Contributory causes include: sustained increase in numbers &amp; complexity of subject access requests; limited resources corporately and clinically, including those required for effective redaction &amp; checking; information held across multiple systems and media.</w:t>
            </w:r>
          </w:p>
          <w:p w14:paraId="745E96C3" w14:textId="77777777" w:rsidR="0064328B" w:rsidRPr="009E24DB" w:rsidRDefault="0064328B" w:rsidP="0061419C">
            <w:pPr>
              <w:tabs>
                <w:tab w:val="left" w:pos="1814"/>
              </w:tabs>
              <w:rPr>
                <w:rFonts w:ascii="Arial" w:hAnsi="Arial" w:cs="Arial"/>
                <w:bCs/>
                <w:sz w:val="20"/>
                <w:szCs w:val="20"/>
              </w:rPr>
            </w:pPr>
          </w:p>
          <w:p w14:paraId="6A344FCD" w14:textId="6E34C9FD" w:rsidR="00123405" w:rsidRPr="00E22E29" w:rsidRDefault="0064328B" w:rsidP="0061419C">
            <w:pPr>
              <w:tabs>
                <w:tab w:val="left" w:pos="1814"/>
              </w:tabs>
              <w:rPr>
                <w:rFonts w:ascii="Arial" w:hAnsi="Arial" w:cs="Arial"/>
                <w:bCs/>
                <w:sz w:val="20"/>
                <w:szCs w:val="20"/>
              </w:rPr>
            </w:pPr>
            <w:r w:rsidRPr="009E24DB">
              <w:rPr>
                <w:rFonts w:ascii="Arial" w:hAnsi="Arial" w:cs="Arial"/>
                <w:bCs/>
                <w:sz w:val="20"/>
                <w:szCs w:val="20"/>
              </w:rPr>
              <w:t>A benchmarking exercise has been completed to compare the risk in SBU with other Health Boards and a paper is going to the Information Governance &amp; Cyber Assurance Group for review in April 2025. An action plan is to be developed following that discussion.</w:t>
            </w:r>
          </w:p>
        </w:tc>
        <w:tc>
          <w:tcPr>
            <w:tcW w:w="1745" w:type="dxa"/>
            <w:shd w:val="clear" w:color="auto" w:fill="auto"/>
          </w:tcPr>
          <w:p w14:paraId="73E64A2E" w14:textId="2D696E55" w:rsidR="00123405" w:rsidRPr="009E24DB" w:rsidRDefault="00DE754D" w:rsidP="002966AB">
            <w:pPr>
              <w:jc w:val="center"/>
              <w:rPr>
                <w:rFonts w:ascii="Arial" w:hAnsi="Arial" w:cs="Arial"/>
                <w:sz w:val="20"/>
                <w:szCs w:val="20"/>
              </w:rPr>
            </w:pPr>
            <w:r w:rsidRPr="009E24DB">
              <w:rPr>
                <w:rFonts w:ascii="Arial" w:hAnsi="Arial" w:cs="Arial"/>
                <w:sz w:val="20"/>
                <w:szCs w:val="20"/>
              </w:rPr>
              <w:t>Director of Digital</w:t>
            </w:r>
          </w:p>
        </w:tc>
        <w:tc>
          <w:tcPr>
            <w:tcW w:w="1389" w:type="dxa"/>
            <w:shd w:val="clear" w:color="auto" w:fill="C00000"/>
          </w:tcPr>
          <w:p w14:paraId="64B8B754" w14:textId="25D60108" w:rsidR="00123405" w:rsidRDefault="002D1671" w:rsidP="002966AB">
            <w:pPr>
              <w:jc w:val="center"/>
              <w:rPr>
                <w:rFonts w:ascii="Arial" w:hAnsi="Arial" w:cs="Arial"/>
                <w:b/>
              </w:rPr>
            </w:pPr>
            <w:r>
              <w:rPr>
                <w:rFonts w:ascii="Arial" w:hAnsi="Arial" w:cs="Arial"/>
                <w:b/>
              </w:rPr>
              <w:t>16</w:t>
            </w:r>
          </w:p>
        </w:tc>
        <w:tc>
          <w:tcPr>
            <w:tcW w:w="1328" w:type="dxa"/>
            <w:shd w:val="clear" w:color="auto" w:fill="C00000"/>
          </w:tcPr>
          <w:p w14:paraId="1D5DEBA8" w14:textId="777C39CE" w:rsidR="00123405" w:rsidRDefault="002D1671" w:rsidP="002966AB">
            <w:pPr>
              <w:jc w:val="center"/>
              <w:rPr>
                <w:rFonts w:ascii="Arial" w:hAnsi="Arial" w:cs="Arial"/>
                <w:b/>
              </w:rPr>
            </w:pPr>
            <w:r>
              <w:rPr>
                <w:rFonts w:ascii="Arial" w:hAnsi="Arial" w:cs="Arial"/>
                <w:b/>
              </w:rPr>
              <w:t>20</w:t>
            </w:r>
          </w:p>
        </w:tc>
      </w:tr>
    </w:tbl>
    <w:p w14:paraId="5907343A" w14:textId="10B4F328" w:rsidR="00350500" w:rsidRDefault="00350500" w:rsidP="00350500">
      <w:pPr>
        <w:spacing w:after="0" w:line="240" w:lineRule="auto"/>
        <w:jc w:val="both"/>
        <w:rPr>
          <w:rFonts w:ascii="Arial" w:hAnsi="Arial" w:cs="Arial"/>
          <w:sz w:val="24"/>
          <w:szCs w:val="24"/>
        </w:rPr>
      </w:pPr>
    </w:p>
    <w:p w14:paraId="046B8D69" w14:textId="5E52DAB0" w:rsidR="00350500" w:rsidRPr="001D4F0F" w:rsidRDefault="00BB435B" w:rsidP="00350500">
      <w:pPr>
        <w:spacing w:after="0" w:line="240" w:lineRule="auto"/>
        <w:jc w:val="both"/>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 xml:space="preserve">.3 </w:t>
      </w:r>
      <w:r w:rsidR="00350500" w:rsidRPr="001D4F0F">
        <w:rPr>
          <w:rFonts w:ascii="Arial" w:hAnsi="Arial" w:cs="Arial"/>
          <w:sz w:val="24"/>
          <w:szCs w:val="24"/>
        </w:rPr>
        <w:t xml:space="preserve">The risk(s) with </w:t>
      </w:r>
      <w:r w:rsidR="00350500" w:rsidRPr="001D4F0F">
        <w:rPr>
          <w:rFonts w:ascii="Arial" w:hAnsi="Arial" w:cs="Arial"/>
          <w:sz w:val="24"/>
          <w:szCs w:val="24"/>
          <w:u w:val="single"/>
        </w:rPr>
        <w:t>reduced</w:t>
      </w:r>
      <w:r w:rsidR="00350500" w:rsidRPr="001D4F0F">
        <w:rPr>
          <w:rFonts w:ascii="Arial" w:hAnsi="Arial" w:cs="Arial"/>
          <w:sz w:val="24"/>
          <w:szCs w:val="24"/>
        </w:rPr>
        <w:t xml:space="preserve"> scores is/are: </w:t>
      </w:r>
    </w:p>
    <w:p w14:paraId="2D1C9DAF"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12"/>
        <w:gridCol w:w="4103"/>
        <w:gridCol w:w="1417"/>
        <w:gridCol w:w="1418"/>
        <w:gridCol w:w="1366"/>
      </w:tblGrid>
      <w:tr w:rsidR="00350500" w:rsidRPr="001D4F0F" w14:paraId="060C7FD9" w14:textId="77777777" w:rsidTr="00350500">
        <w:trPr>
          <w:tblHeader/>
        </w:trPr>
        <w:tc>
          <w:tcPr>
            <w:tcW w:w="712" w:type="dxa"/>
            <w:shd w:val="clear" w:color="auto" w:fill="B4C6E7" w:themeFill="accent5" w:themeFillTint="66"/>
          </w:tcPr>
          <w:p w14:paraId="6F4AF0AD" w14:textId="77777777" w:rsidR="00350500" w:rsidRPr="001D4F0F" w:rsidRDefault="00350500" w:rsidP="00350500">
            <w:pPr>
              <w:jc w:val="both"/>
              <w:rPr>
                <w:rFonts w:ascii="Arial" w:hAnsi="Arial" w:cs="Arial"/>
                <w:b/>
              </w:rPr>
            </w:pPr>
            <w:r w:rsidRPr="001D4F0F">
              <w:rPr>
                <w:rFonts w:ascii="Arial" w:hAnsi="Arial" w:cs="Arial"/>
                <w:b/>
              </w:rPr>
              <w:lastRenderedPageBreak/>
              <w:t>Risk</w:t>
            </w:r>
          </w:p>
          <w:p w14:paraId="2900011A" w14:textId="77777777" w:rsidR="00350500" w:rsidRPr="001D4F0F" w:rsidRDefault="00350500" w:rsidP="00350500">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00371DCA" w14:textId="77777777" w:rsidR="00350500" w:rsidRPr="00B6783A" w:rsidRDefault="00350500" w:rsidP="00350500">
            <w:pPr>
              <w:jc w:val="both"/>
              <w:rPr>
                <w:rFonts w:ascii="Arial" w:hAnsi="Arial" w:cs="Arial"/>
                <w:b/>
                <w:sz w:val="28"/>
                <w:szCs w:val="28"/>
              </w:rPr>
            </w:pPr>
            <w:r w:rsidRPr="00B6783A">
              <w:rPr>
                <w:rFonts w:ascii="Arial" w:hAnsi="Arial" w:cs="Arial"/>
                <w:b/>
                <w:sz w:val="28"/>
                <w:szCs w:val="28"/>
              </w:rPr>
              <w:t>Reduced Risks</w:t>
            </w:r>
          </w:p>
        </w:tc>
        <w:tc>
          <w:tcPr>
            <w:tcW w:w="1417" w:type="dxa"/>
            <w:shd w:val="clear" w:color="auto" w:fill="B4C6E7" w:themeFill="accent5" w:themeFillTint="66"/>
          </w:tcPr>
          <w:p w14:paraId="5D7E6B9A"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55F2ED01"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637B2377" w14:textId="77777777" w:rsidR="00350500" w:rsidRPr="001D4F0F" w:rsidRDefault="00350500" w:rsidP="00350500">
            <w:pPr>
              <w:jc w:val="center"/>
              <w:rPr>
                <w:rFonts w:ascii="Arial" w:hAnsi="Arial" w:cs="Arial"/>
                <w:b/>
              </w:rPr>
            </w:pPr>
            <w:r w:rsidRPr="001D4F0F">
              <w:rPr>
                <w:rFonts w:ascii="Arial" w:hAnsi="Arial" w:cs="Arial"/>
                <w:b/>
              </w:rPr>
              <w:t>Current Risk Score</w:t>
            </w:r>
          </w:p>
        </w:tc>
      </w:tr>
      <w:tr w:rsidR="00B6783A" w:rsidRPr="001D4F0F" w14:paraId="3A8A732D" w14:textId="77777777" w:rsidTr="00B6783A">
        <w:tc>
          <w:tcPr>
            <w:tcW w:w="712" w:type="dxa"/>
            <w:shd w:val="clear" w:color="auto" w:fill="auto"/>
          </w:tcPr>
          <w:p w14:paraId="4F906704" w14:textId="2108EB12" w:rsidR="00B6783A" w:rsidRPr="00B6783A" w:rsidRDefault="00DE754D" w:rsidP="00B6783A">
            <w:pPr>
              <w:jc w:val="both"/>
              <w:rPr>
                <w:rFonts w:ascii="Arial" w:hAnsi="Arial" w:cs="Arial"/>
              </w:rPr>
            </w:pPr>
            <w:r>
              <w:rPr>
                <w:rFonts w:ascii="Arial" w:hAnsi="Arial" w:cs="Arial"/>
              </w:rPr>
              <w:t>93</w:t>
            </w:r>
          </w:p>
        </w:tc>
        <w:tc>
          <w:tcPr>
            <w:tcW w:w="4103" w:type="dxa"/>
            <w:shd w:val="clear" w:color="auto" w:fill="auto"/>
          </w:tcPr>
          <w:p w14:paraId="18F4BD7F" w14:textId="77777777" w:rsidR="00DE754D" w:rsidRPr="009E24DB" w:rsidRDefault="00DE754D" w:rsidP="00DE754D">
            <w:pPr>
              <w:tabs>
                <w:tab w:val="left" w:pos="1814"/>
              </w:tabs>
              <w:rPr>
                <w:rFonts w:ascii="Arial" w:hAnsi="Arial" w:cs="Arial"/>
                <w:b/>
                <w:bCs/>
                <w:sz w:val="20"/>
                <w:szCs w:val="20"/>
              </w:rPr>
            </w:pPr>
            <w:r w:rsidRPr="009E24DB">
              <w:rPr>
                <w:rFonts w:ascii="Arial" w:hAnsi="Arial" w:cs="Arial"/>
                <w:b/>
                <w:bCs/>
                <w:sz w:val="20"/>
                <w:szCs w:val="20"/>
              </w:rPr>
              <w:t>Reduced Capital Funds</w:t>
            </w:r>
          </w:p>
          <w:p w14:paraId="5B871445" w14:textId="001667D7" w:rsidR="00B6783A" w:rsidRPr="009E24DB" w:rsidRDefault="00DE754D" w:rsidP="00DE754D">
            <w:pPr>
              <w:tabs>
                <w:tab w:val="left" w:pos="1814"/>
              </w:tabs>
              <w:rPr>
                <w:rFonts w:ascii="Arial" w:hAnsi="Arial" w:cs="Arial"/>
                <w:sz w:val="20"/>
                <w:szCs w:val="20"/>
              </w:rPr>
            </w:pPr>
            <w:r w:rsidRPr="009E24DB">
              <w:rPr>
                <w:rFonts w:ascii="Arial" w:hAnsi="Arial" w:cs="Arial"/>
                <w:sz w:val="20"/>
                <w:szCs w:val="20"/>
              </w:rPr>
              <w:t>Reduced discretionary capital funds and reduced National NHS funds requiring a restricted Capital Plan for 2024/25.</w:t>
            </w:r>
          </w:p>
        </w:tc>
        <w:tc>
          <w:tcPr>
            <w:tcW w:w="1417" w:type="dxa"/>
            <w:shd w:val="clear" w:color="auto" w:fill="auto"/>
          </w:tcPr>
          <w:p w14:paraId="68218649" w14:textId="713AAB7D" w:rsidR="00B6783A" w:rsidRPr="009E24DB" w:rsidRDefault="00DE754D" w:rsidP="00B6783A">
            <w:pPr>
              <w:jc w:val="center"/>
              <w:rPr>
                <w:rFonts w:ascii="Arial" w:hAnsi="Arial" w:cs="Arial"/>
                <w:sz w:val="20"/>
                <w:szCs w:val="20"/>
              </w:rPr>
            </w:pPr>
            <w:r w:rsidRPr="009E24DB">
              <w:rPr>
                <w:rFonts w:ascii="Arial" w:hAnsi="Arial" w:cs="Arial"/>
                <w:sz w:val="20"/>
                <w:szCs w:val="20"/>
              </w:rPr>
              <w:t>Director of Finance &amp; Performance</w:t>
            </w:r>
          </w:p>
        </w:tc>
        <w:tc>
          <w:tcPr>
            <w:tcW w:w="1418" w:type="dxa"/>
            <w:shd w:val="clear" w:color="auto" w:fill="C00000"/>
          </w:tcPr>
          <w:p w14:paraId="69299BF3" w14:textId="72F02509" w:rsidR="00B6783A" w:rsidRPr="00B6783A" w:rsidRDefault="00DE754D" w:rsidP="00B6783A">
            <w:pPr>
              <w:jc w:val="center"/>
              <w:rPr>
                <w:rFonts w:ascii="Arial" w:hAnsi="Arial" w:cs="Arial"/>
                <w:b/>
              </w:rPr>
            </w:pPr>
            <w:r>
              <w:rPr>
                <w:rFonts w:ascii="Arial" w:hAnsi="Arial" w:cs="Arial"/>
                <w:b/>
              </w:rPr>
              <w:t>20</w:t>
            </w:r>
          </w:p>
        </w:tc>
        <w:tc>
          <w:tcPr>
            <w:tcW w:w="1366" w:type="dxa"/>
            <w:shd w:val="clear" w:color="auto" w:fill="FFC000"/>
          </w:tcPr>
          <w:p w14:paraId="7C5095A9" w14:textId="34A5DE80" w:rsidR="00B6783A" w:rsidRPr="00B6783A" w:rsidRDefault="00DE754D" w:rsidP="00B6783A">
            <w:pPr>
              <w:jc w:val="center"/>
              <w:rPr>
                <w:rFonts w:ascii="Arial" w:hAnsi="Arial" w:cs="Arial"/>
                <w:b/>
              </w:rPr>
            </w:pPr>
            <w:r>
              <w:rPr>
                <w:rFonts w:ascii="Arial" w:hAnsi="Arial" w:cs="Arial"/>
                <w:b/>
              </w:rPr>
              <w:t>12</w:t>
            </w:r>
          </w:p>
        </w:tc>
      </w:tr>
      <w:tr w:rsidR="002D1671" w:rsidRPr="001D4F0F" w14:paraId="45FBBD82" w14:textId="77777777" w:rsidTr="00B6783A">
        <w:tc>
          <w:tcPr>
            <w:tcW w:w="712" w:type="dxa"/>
            <w:shd w:val="clear" w:color="auto" w:fill="auto"/>
          </w:tcPr>
          <w:p w14:paraId="1C2F4C26" w14:textId="4D227CEA" w:rsidR="002D1671" w:rsidRDefault="002D1671" w:rsidP="00B6783A">
            <w:pPr>
              <w:jc w:val="both"/>
              <w:rPr>
                <w:rFonts w:ascii="Arial" w:hAnsi="Arial" w:cs="Arial"/>
              </w:rPr>
            </w:pPr>
            <w:r>
              <w:rPr>
                <w:rFonts w:ascii="Arial" w:hAnsi="Arial" w:cs="Arial"/>
              </w:rPr>
              <w:t>101</w:t>
            </w:r>
          </w:p>
        </w:tc>
        <w:tc>
          <w:tcPr>
            <w:tcW w:w="4103" w:type="dxa"/>
            <w:shd w:val="clear" w:color="auto" w:fill="auto"/>
          </w:tcPr>
          <w:p w14:paraId="0383B454" w14:textId="77777777" w:rsidR="002D1671" w:rsidRPr="009E24DB" w:rsidRDefault="002D1671" w:rsidP="00DE754D">
            <w:pPr>
              <w:tabs>
                <w:tab w:val="left" w:pos="1814"/>
              </w:tabs>
              <w:rPr>
                <w:rFonts w:ascii="Arial" w:hAnsi="Arial" w:cs="Arial"/>
                <w:sz w:val="20"/>
                <w:szCs w:val="20"/>
              </w:rPr>
            </w:pPr>
            <w:r w:rsidRPr="009E24DB">
              <w:rPr>
                <w:rFonts w:ascii="Arial" w:hAnsi="Arial" w:cs="Arial"/>
                <w:b/>
                <w:bCs/>
                <w:sz w:val="20"/>
                <w:szCs w:val="20"/>
              </w:rPr>
              <w:t>Industrial Action (Healthcare Support Workers)</w:t>
            </w:r>
          </w:p>
          <w:p w14:paraId="5D8912F6" w14:textId="22589669" w:rsidR="002D1671" w:rsidRPr="009E24DB" w:rsidRDefault="002D1671" w:rsidP="00DE754D">
            <w:pPr>
              <w:tabs>
                <w:tab w:val="left" w:pos="1814"/>
              </w:tabs>
              <w:rPr>
                <w:rFonts w:ascii="Arial" w:hAnsi="Arial" w:cs="Arial"/>
                <w:i/>
                <w:iCs/>
                <w:sz w:val="20"/>
                <w:szCs w:val="20"/>
              </w:rPr>
            </w:pPr>
            <w:r w:rsidRPr="009E24DB">
              <w:rPr>
                <w:rFonts w:ascii="Arial" w:hAnsi="Arial" w:cs="Arial"/>
                <w:i/>
                <w:iCs/>
                <w:sz w:val="20"/>
                <w:szCs w:val="20"/>
              </w:rPr>
              <w:t>Detail presented in Private Session</w:t>
            </w:r>
          </w:p>
        </w:tc>
        <w:tc>
          <w:tcPr>
            <w:tcW w:w="1417" w:type="dxa"/>
            <w:shd w:val="clear" w:color="auto" w:fill="auto"/>
          </w:tcPr>
          <w:p w14:paraId="6EA95A4E" w14:textId="4F429811" w:rsidR="002D1671" w:rsidRPr="009E24DB" w:rsidRDefault="002D1671" w:rsidP="00B6783A">
            <w:pPr>
              <w:jc w:val="center"/>
              <w:rPr>
                <w:rFonts w:ascii="Arial" w:hAnsi="Arial" w:cs="Arial"/>
                <w:sz w:val="20"/>
                <w:szCs w:val="20"/>
              </w:rPr>
            </w:pPr>
            <w:r w:rsidRPr="009E24DB">
              <w:rPr>
                <w:rFonts w:ascii="Arial" w:hAnsi="Arial" w:cs="Arial"/>
                <w:sz w:val="20"/>
                <w:szCs w:val="20"/>
              </w:rPr>
              <w:t>Director of Workforce &amp; OD</w:t>
            </w:r>
          </w:p>
        </w:tc>
        <w:tc>
          <w:tcPr>
            <w:tcW w:w="1418" w:type="dxa"/>
            <w:shd w:val="clear" w:color="auto" w:fill="C00000"/>
          </w:tcPr>
          <w:p w14:paraId="71FA5499" w14:textId="0983CC03" w:rsidR="002D1671" w:rsidRDefault="002D1671" w:rsidP="00B6783A">
            <w:pPr>
              <w:jc w:val="center"/>
              <w:rPr>
                <w:rFonts w:ascii="Arial" w:hAnsi="Arial" w:cs="Arial"/>
                <w:b/>
              </w:rPr>
            </w:pPr>
            <w:r>
              <w:rPr>
                <w:rFonts w:ascii="Arial" w:hAnsi="Arial" w:cs="Arial"/>
                <w:b/>
              </w:rPr>
              <w:t>20</w:t>
            </w:r>
          </w:p>
        </w:tc>
        <w:tc>
          <w:tcPr>
            <w:tcW w:w="1366" w:type="dxa"/>
            <w:shd w:val="clear" w:color="auto" w:fill="FFC000"/>
          </w:tcPr>
          <w:p w14:paraId="2B8C71F0" w14:textId="5D8D5BDF" w:rsidR="002D1671" w:rsidRDefault="002D1671" w:rsidP="00B6783A">
            <w:pPr>
              <w:jc w:val="center"/>
              <w:rPr>
                <w:rFonts w:ascii="Arial" w:hAnsi="Arial" w:cs="Arial"/>
                <w:b/>
              </w:rPr>
            </w:pPr>
            <w:r>
              <w:rPr>
                <w:rFonts w:ascii="Arial" w:hAnsi="Arial" w:cs="Arial"/>
                <w:b/>
              </w:rPr>
              <w:t>15</w:t>
            </w:r>
          </w:p>
        </w:tc>
      </w:tr>
    </w:tbl>
    <w:p w14:paraId="6C7145B5" w14:textId="77777777" w:rsidR="00350500" w:rsidRPr="001D4F0F" w:rsidRDefault="00350500" w:rsidP="00BB435B">
      <w:pPr>
        <w:spacing w:after="0" w:line="240" w:lineRule="auto"/>
        <w:rPr>
          <w:rFonts w:ascii="Arial" w:hAnsi="Arial" w:cs="Arial"/>
          <w:b/>
          <w:sz w:val="24"/>
          <w:szCs w:val="24"/>
        </w:rPr>
      </w:pPr>
    </w:p>
    <w:p w14:paraId="508C3214" w14:textId="7B974B68" w:rsidR="00350500" w:rsidRPr="001D4F0F" w:rsidRDefault="00B6783A" w:rsidP="00E22E29">
      <w:pPr>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w:t>
      </w:r>
      <w:r w:rsidR="00BB435B">
        <w:rPr>
          <w:rFonts w:ascii="Arial" w:hAnsi="Arial" w:cs="Arial"/>
          <w:sz w:val="24"/>
          <w:szCs w:val="24"/>
        </w:rPr>
        <w:t>4</w:t>
      </w:r>
      <w:r>
        <w:rPr>
          <w:rFonts w:ascii="Arial" w:hAnsi="Arial" w:cs="Arial"/>
          <w:sz w:val="24"/>
          <w:szCs w:val="24"/>
        </w:rPr>
        <w:t xml:space="preserve"> </w:t>
      </w:r>
      <w:r w:rsidR="00350500" w:rsidRPr="001D4F0F">
        <w:rPr>
          <w:rFonts w:ascii="Arial" w:hAnsi="Arial" w:cs="Arial"/>
          <w:sz w:val="24"/>
          <w:szCs w:val="24"/>
        </w:rPr>
        <w:t xml:space="preserve">The risk(s) </w:t>
      </w:r>
      <w:r w:rsidR="00350500" w:rsidRPr="001D4F0F">
        <w:rPr>
          <w:rFonts w:ascii="Arial" w:hAnsi="Arial" w:cs="Arial"/>
          <w:sz w:val="24"/>
          <w:szCs w:val="24"/>
          <w:u w:val="single"/>
        </w:rPr>
        <w:t>closed</w:t>
      </w:r>
      <w:r w:rsidR="00350500" w:rsidRPr="001D4F0F">
        <w:rPr>
          <w:rFonts w:ascii="Arial" w:hAnsi="Arial" w:cs="Arial"/>
          <w:sz w:val="24"/>
          <w:szCs w:val="24"/>
        </w:rPr>
        <w:t xml:space="preserve"> within the HBRR is/are:</w:t>
      </w:r>
    </w:p>
    <w:p w14:paraId="2D6A16E3" w14:textId="77777777" w:rsidR="00350500" w:rsidRPr="001D4F0F" w:rsidRDefault="00350500" w:rsidP="00BB435B">
      <w:pPr>
        <w:spacing w:after="0" w:line="240" w:lineRule="auto"/>
        <w:jc w:val="both"/>
        <w:rPr>
          <w:rFonts w:ascii="Arial" w:hAnsi="Arial" w:cs="Arial"/>
          <w:sz w:val="24"/>
          <w:szCs w:val="24"/>
        </w:rPr>
      </w:pPr>
    </w:p>
    <w:tbl>
      <w:tblPr>
        <w:tblStyle w:val="TableGrid"/>
        <w:tblW w:w="9918" w:type="dxa"/>
        <w:tblLook w:val="04A0" w:firstRow="1" w:lastRow="0" w:firstColumn="1" w:lastColumn="0" w:noHBand="0" w:noVBand="1"/>
      </w:tblPr>
      <w:tblGrid>
        <w:gridCol w:w="711"/>
        <w:gridCol w:w="3991"/>
        <w:gridCol w:w="1217"/>
        <w:gridCol w:w="3999"/>
      </w:tblGrid>
      <w:tr w:rsidR="00350500" w:rsidRPr="001D4F0F" w14:paraId="13421753" w14:textId="77777777" w:rsidTr="00E22E29">
        <w:trPr>
          <w:tblHeader/>
        </w:trPr>
        <w:tc>
          <w:tcPr>
            <w:tcW w:w="712" w:type="dxa"/>
            <w:shd w:val="clear" w:color="auto" w:fill="B4C6E7" w:themeFill="accent5" w:themeFillTint="66"/>
          </w:tcPr>
          <w:p w14:paraId="531E1F35" w14:textId="77777777" w:rsidR="00350500" w:rsidRPr="001D4F0F" w:rsidRDefault="00350500" w:rsidP="00350500">
            <w:pPr>
              <w:jc w:val="both"/>
              <w:rPr>
                <w:rFonts w:ascii="Arial" w:hAnsi="Arial" w:cs="Arial"/>
                <w:b/>
              </w:rPr>
            </w:pPr>
            <w:r w:rsidRPr="001D4F0F">
              <w:rPr>
                <w:rFonts w:ascii="Arial" w:hAnsi="Arial" w:cs="Arial"/>
                <w:b/>
              </w:rPr>
              <w:t>Risk</w:t>
            </w:r>
          </w:p>
          <w:p w14:paraId="45A018A8" w14:textId="77777777" w:rsidR="00350500" w:rsidRPr="001D4F0F" w:rsidRDefault="00350500" w:rsidP="00350500">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26984D58" w14:textId="77777777" w:rsidR="00DE754D" w:rsidRDefault="00350500" w:rsidP="00350500">
            <w:pPr>
              <w:jc w:val="both"/>
              <w:rPr>
                <w:rFonts w:ascii="Arial" w:hAnsi="Arial" w:cs="Arial"/>
                <w:b/>
                <w:sz w:val="28"/>
                <w:szCs w:val="28"/>
              </w:rPr>
            </w:pPr>
            <w:r w:rsidRPr="00B6783A">
              <w:rPr>
                <w:rFonts w:ascii="Arial" w:hAnsi="Arial" w:cs="Arial"/>
                <w:b/>
                <w:sz w:val="28"/>
                <w:szCs w:val="28"/>
              </w:rPr>
              <w:t xml:space="preserve">Closed </w:t>
            </w:r>
            <w:r w:rsidR="00DE754D">
              <w:rPr>
                <w:rFonts w:ascii="Arial" w:hAnsi="Arial" w:cs="Arial"/>
                <w:b/>
                <w:sz w:val="28"/>
                <w:szCs w:val="28"/>
              </w:rPr>
              <w:t xml:space="preserve">&amp; </w:t>
            </w:r>
          </w:p>
          <w:p w14:paraId="29DECE28" w14:textId="3BDBEBBB" w:rsidR="00350500" w:rsidRPr="00B6783A" w:rsidRDefault="00DE754D" w:rsidP="00350500">
            <w:pPr>
              <w:jc w:val="both"/>
              <w:rPr>
                <w:rFonts w:ascii="Arial" w:hAnsi="Arial" w:cs="Arial"/>
                <w:b/>
                <w:sz w:val="28"/>
                <w:szCs w:val="28"/>
              </w:rPr>
            </w:pPr>
            <w:r>
              <w:rPr>
                <w:rFonts w:ascii="Arial" w:hAnsi="Arial" w:cs="Arial"/>
                <w:b/>
                <w:sz w:val="28"/>
                <w:szCs w:val="28"/>
              </w:rPr>
              <w:t xml:space="preserve">De-escalated </w:t>
            </w:r>
            <w:r w:rsidR="00350500" w:rsidRPr="00B6783A">
              <w:rPr>
                <w:rFonts w:ascii="Arial" w:hAnsi="Arial" w:cs="Arial"/>
                <w:b/>
                <w:sz w:val="28"/>
                <w:szCs w:val="28"/>
              </w:rPr>
              <w:t>Risks</w:t>
            </w:r>
          </w:p>
        </w:tc>
        <w:tc>
          <w:tcPr>
            <w:tcW w:w="992" w:type="dxa"/>
            <w:shd w:val="clear" w:color="auto" w:fill="B4C6E7" w:themeFill="accent5" w:themeFillTint="66"/>
          </w:tcPr>
          <w:p w14:paraId="6397A84D"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4111" w:type="dxa"/>
            <w:shd w:val="clear" w:color="auto" w:fill="B4C6E7" w:themeFill="accent5" w:themeFillTint="66"/>
          </w:tcPr>
          <w:p w14:paraId="4C206EA9" w14:textId="77777777" w:rsidR="00350500" w:rsidRPr="001D4F0F" w:rsidRDefault="00350500" w:rsidP="00350500">
            <w:pPr>
              <w:rPr>
                <w:rFonts w:ascii="Arial" w:hAnsi="Arial" w:cs="Arial"/>
                <w:b/>
              </w:rPr>
            </w:pPr>
            <w:r w:rsidRPr="001D4F0F">
              <w:rPr>
                <w:rFonts w:ascii="Arial" w:hAnsi="Arial" w:cs="Arial"/>
                <w:b/>
              </w:rPr>
              <w:t>Commentary</w:t>
            </w:r>
          </w:p>
        </w:tc>
      </w:tr>
      <w:tr w:rsidR="00DE754D" w:rsidRPr="001D4F0F" w14:paraId="72830E7F" w14:textId="77777777" w:rsidTr="00E22E29">
        <w:tc>
          <w:tcPr>
            <w:tcW w:w="712" w:type="dxa"/>
          </w:tcPr>
          <w:p w14:paraId="69857B08" w14:textId="24A9C6A8" w:rsidR="00DE754D" w:rsidRPr="00BB435B" w:rsidRDefault="00DE754D" w:rsidP="00DE754D">
            <w:pPr>
              <w:jc w:val="both"/>
              <w:rPr>
                <w:rFonts w:ascii="Arial" w:hAnsi="Arial" w:cs="Arial"/>
              </w:rPr>
            </w:pPr>
            <w:r>
              <w:rPr>
                <w:rFonts w:ascii="Arial" w:hAnsi="Arial" w:cs="Arial"/>
              </w:rPr>
              <w:t>63</w:t>
            </w:r>
          </w:p>
        </w:tc>
        <w:tc>
          <w:tcPr>
            <w:tcW w:w="4103" w:type="dxa"/>
          </w:tcPr>
          <w:p w14:paraId="2036D148" w14:textId="77777777" w:rsidR="00DE754D" w:rsidRPr="009E24DB" w:rsidRDefault="00DE754D" w:rsidP="00DE754D">
            <w:pPr>
              <w:tabs>
                <w:tab w:val="left" w:pos="1814"/>
              </w:tabs>
              <w:rPr>
                <w:rFonts w:ascii="Arial" w:hAnsi="Arial" w:cs="Arial"/>
                <w:b/>
                <w:sz w:val="20"/>
                <w:szCs w:val="20"/>
              </w:rPr>
            </w:pPr>
            <w:r w:rsidRPr="009E24DB">
              <w:rPr>
                <w:rFonts w:ascii="Arial" w:hAnsi="Arial" w:cs="Arial"/>
                <w:b/>
                <w:sz w:val="20"/>
                <w:szCs w:val="20"/>
              </w:rPr>
              <w:t xml:space="preserve">Screening for </w:t>
            </w:r>
            <w:proofErr w:type="spellStart"/>
            <w:r w:rsidRPr="009E24DB">
              <w:rPr>
                <w:rFonts w:ascii="Arial" w:hAnsi="Arial" w:cs="Arial"/>
                <w:b/>
                <w:sz w:val="20"/>
                <w:szCs w:val="20"/>
              </w:rPr>
              <w:t>Fetal</w:t>
            </w:r>
            <w:proofErr w:type="spellEnd"/>
            <w:r w:rsidRPr="009E24DB">
              <w:rPr>
                <w:rFonts w:ascii="Arial" w:hAnsi="Arial" w:cs="Arial"/>
                <w:b/>
                <w:sz w:val="20"/>
                <w:szCs w:val="20"/>
              </w:rPr>
              <w:t xml:space="preserve"> Growth Assessment in line with Gap-Grow</w:t>
            </w:r>
          </w:p>
          <w:p w14:paraId="7D1A7302" w14:textId="72077E1C" w:rsidR="00DE754D" w:rsidRPr="009E24DB" w:rsidRDefault="00DE754D" w:rsidP="00DE754D">
            <w:pPr>
              <w:rPr>
                <w:rFonts w:ascii="Arial" w:hAnsi="Arial" w:cs="Arial"/>
                <w:sz w:val="20"/>
                <w:szCs w:val="20"/>
              </w:rPr>
            </w:pPr>
            <w:r w:rsidRPr="009E24DB">
              <w:rPr>
                <w:rFonts w:ascii="Arial" w:hAnsi="Arial" w:cs="Arial"/>
                <w:sz w:val="20"/>
                <w:szCs w:val="20"/>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w:t>
            </w:r>
            <w:proofErr w:type="spellStart"/>
            <w:r w:rsidRPr="009E24DB">
              <w:rPr>
                <w:rFonts w:ascii="Arial" w:hAnsi="Arial" w:cs="Arial"/>
                <w:sz w:val="20"/>
                <w:szCs w:val="20"/>
              </w:rPr>
              <w:t>fetal</w:t>
            </w:r>
            <w:proofErr w:type="spellEnd"/>
            <w:r w:rsidRPr="009E24DB">
              <w:rPr>
                <w:rFonts w:ascii="Arial" w:hAnsi="Arial" w:cs="Arial"/>
                <w:sz w:val="20"/>
                <w:szCs w:val="20"/>
              </w:rPr>
              <w:t xml:space="preserve">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w:t>
            </w:r>
            <w:proofErr w:type="spellStart"/>
            <w:r w:rsidRPr="009E24DB">
              <w:rPr>
                <w:rFonts w:ascii="Arial" w:hAnsi="Arial" w:cs="Arial"/>
                <w:sz w:val="20"/>
                <w:szCs w:val="20"/>
              </w:rPr>
              <w:t>fetus</w:t>
            </w:r>
            <w:proofErr w:type="spellEnd"/>
            <w:r w:rsidRPr="009E24DB">
              <w:rPr>
                <w:rFonts w:ascii="Arial" w:hAnsi="Arial" w:cs="Arial"/>
                <w:sz w:val="20"/>
                <w:szCs w:val="20"/>
              </w:rPr>
              <w:t xml:space="preserve"> is growth restricted (Intrauterine Growth Restriction - IUGR) and/or small for gestational age </w:t>
            </w:r>
            <w:proofErr w:type="spellStart"/>
            <w:r w:rsidRPr="009E24DB">
              <w:rPr>
                <w:rFonts w:ascii="Arial" w:hAnsi="Arial" w:cs="Arial"/>
                <w:sz w:val="20"/>
                <w:szCs w:val="20"/>
              </w:rPr>
              <w:t>fetus</w:t>
            </w:r>
            <w:proofErr w:type="spellEnd"/>
            <w:r w:rsidRPr="009E24DB">
              <w:rPr>
                <w:rFonts w:ascii="Arial" w:hAnsi="Arial" w:cs="Arial"/>
                <w:sz w:val="20"/>
                <w:szCs w:val="20"/>
              </w:rPr>
              <w:t xml:space="preserve"> (SGA).</w:t>
            </w:r>
          </w:p>
        </w:tc>
        <w:tc>
          <w:tcPr>
            <w:tcW w:w="992" w:type="dxa"/>
            <w:shd w:val="clear" w:color="auto" w:fill="auto"/>
          </w:tcPr>
          <w:p w14:paraId="7ABB156D" w14:textId="247DF8E7" w:rsidR="00DE754D" w:rsidRPr="009E24DB" w:rsidRDefault="00DE754D" w:rsidP="00DE754D">
            <w:pPr>
              <w:jc w:val="center"/>
              <w:rPr>
                <w:rFonts w:ascii="Arial" w:hAnsi="Arial" w:cs="Arial"/>
                <w:sz w:val="20"/>
                <w:szCs w:val="20"/>
              </w:rPr>
            </w:pPr>
            <w:r w:rsidRPr="009E24DB">
              <w:rPr>
                <w:rFonts w:ascii="Arial" w:hAnsi="Arial" w:cs="Arial"/>
                <w:sz w:val="20"/>
                <w:szCs w:val="20"/>
              </w:rPr>
              <w:t>Executive Director of Nursing &amp; Patient Experience</w:t>
            </w:r>
          </w:p>
        </w:tc>
        <w:tc>
          <w:tcPr>
            <w:tcW w:w="4111" w:type="dxa"/>
            <w:shd w:val="clear" w:color="auto" w:fill="auto"/>
          </w:tcPr>
          <w:p w14:paraId="0BBFEE65" w14:textId="77777777" w:rsidR="00DE754D" w:rsidRPr="009E24DB" w:rsidRDefault="00CD27DA" w:rsidP="00DE754D">
            <w:pPr>
              <w:rPr>
                <w:rFonts w:ascii="Arial" w:hAnsi="Arial" w:cs="Arial"/>
                <w:sz w:val="20"/>
                <w:szCs w:val="20"/>
              </w:rPr>
            </w:pPr>
            <w:r w:rsidRPr="009E24DB">
              <w:rPr>
                <w:rFonts w:ascii="Arial" w:hAnsi="Arial" w:cs="Arial"/>
                <w:sz w:val="20"/>
                <w:szCs w:val="20"/>
              </w:rPr>
              <w:t>This risk had achieved its target following:</w:t>
            </w:r>
          </w:p>
          <w:p w14:paraId="5B996D9D" w14:textId="77777777" w:rsidR="00CD27DA" w:rsidRPr="009E24DB" w:rsidRDefault="00CD27DA" w:rsidP="00CD27DA">
            <w:pPr>
              <w:pStyle w:val="ListParagraph"/>
              <w:numPr>
                <w:ilvl w:val="0"/>
                <w:numId w:val="21"/>
              </w:numPr>
              <w:ind w:left="259" w:hanging="259"/>
              <w:rPr>
                <w:rFonts w:ascii="Arial" w:hAnsi="Arial" w:cs="Arial"/>
                <w:sz w:val="20"/>
                <w:szCs w:val="20"/>
              </w:rPr>
            </w:pPr>
            <w:r w:rsidRPr="009E24DB">
              <w:rPr>
                <w:rFonts w:ascii="Arial" w:hAnsi="Arial" w:cs="Arial"/>
                <w:sz w:val="20"/>
                <w:szCs w:val="20"/>
              </w:rPr>
              <w:t xml:space="preserve">Introduction of Midwifery sonography service in Singleton. </w:t>
            </w:r>
          </w:p>
          <w:p w14:paraId="280F17B3" w14:textId="77777777" w:rsidR="00CD27DA" w:rsidRPr="009E24DB" w:rsidRDefault="00CD27DA" w:rsidP="00CD27DA">
            <w:pPr>
              <w:pStyle w:val="ListParagraph"/>
              <w:numPr>
                <w:ilvl w:val="0"/>
                <w:numId w:val="21"/>
              </w:numPr>
              <w:ind w:left="259" w:hanging="259"/>
              <w:rPr>
                <w:rFonts w:ascii="Arial" w:hAnsi="Arial" w:cs="Arial"/>
                <w:sz w:val="20"/>
                <w:szCs w:val="20"/>
              </w:rPr>
            </w:pPr>
            <w:r w:rsidRPr="009E24DB">
              <w:rPr>
                <w:rFonts w:ascii="Arial" w:hAnsi="Arial" w:cs="Arial"/>
                <w:sz w:val="20"/>
                <w:szCs w:val="20"/>
              </w:rPr>
              <w:t>Implementation of Midwifery sonography service in NPT.</w:t>
            </w:r>
          </w:p>
          <w:p w14:paraId="660CE493" w14:textId="77777777" w:rsidR="00CD27DA" w:rsidRPr="009E24DB" w:rsidRDefault="00CD27DA" w:rsidP="00CD27DA">
            <w:pPr>
              <w:pStyle w:val="ListParagraph"/>
              <w:numPr>
                <w:ilvl w:val="0"/>
                <w:numId w:val="21"/>
              </w:numPr>
              <w:ind w:left="259" w:hanging="259"/>
              <w:rPr>
                <w:rFonts w:ascii="Arial" w:hAnsi="Arial" w:cs="Arial"/>
                <w:sz w:val="20"/>
                <w:szCs w:val="20"/>
              </w:rPr>
            </w:pPr>
            <w:r w:rsidRPr="009E24DB">
              <w:rPr>
                <w:rFonts w:ascii="Arial" w:hAnsi="Arial" w:cs="Arial"/>
                <w:sz w:val="20"/>
                <w:szCs w:val="20"/>
              </w:rPr>
              <w:t>All women with low PAPP-A receive serial scans.</w:t>
            </w:r>
          </w:p>
          <w:p w14:paraId="17A9BE3C" w14:textId="03E328C6" w:rsidR="00CD27DA" w:rsidRPr="009E24DB" w:rsidRDefault="00CD27DA" w:rsidP="00CD27DA">
            <w:pPr>
              <w:pStyle w:val="ListParagraph"/>
              <w:numPr>
                <w:ilvl w:val="0"/>
                <w:numId w:val="21"/>
              </w:numPr>
              <w:ind w:left="259" w:hanging="259"/>
              <w:rPr>
                <w:rFonts w:ascii="Arial" w:hAnsi="Arial" w:cs="Arial"/>
                <w:sz w:val="20"/>
                <w:szCs w:val="20"/>
              </w:rPr>
            </w:pPr>
            <w:r w:rsidRPr="009E24DB">
              <w:rPr>
                <w:rFonts w:ascii="Arial" w:hAnsi="Arial" w:cs="Arial"/>
                <w:sz w:val="20"/>
                <w:szCs w:val="20"/>
              </w:rPr>
              <w:t>Serial scans performed 3-weekly in line with GAP Grow.</w:t>
            </w:r>
          </w:p>
          <w:p w14:paraId="65F3CDAD" w14:textId="77777777" w:rsidR="00CD27DA" w:rsidRPr="009E24DB" w:rsidRDefault="00CD27DA" w:rsidP="00CD27DA">
            <w:pPr>
              <w:pStyle w:val="ListParagraph"/>
              <w:numPr>
                <w:ilvl w:val="0"/>
                <w:numId w:val="21"/>
              </w:numPr>
              <w:ind w:left="259" w:hanging="259"/>
              <w:rPr>
                <w:rFonts w:ascii="Arial" w:hAnsi="Arial" w:cs="Arial"/>
                <w:sz w:val="20"/>
                <w:szCs w:val="20"/>
              </w:rPr>
            </w:pPr>
            <w:r w:rsidRPr="009E24DB">
              <w:rPr>
                <w:rFonts w:ascii="Arial" w:hAnsi="Arial" w:cs="Arial"/>
                <w:sz w:val="20"/>
                <w:szCs w:val="20"/>
              </w:rPr>
              <w:t>GAP grow training compliance &gt;95% for Midwives and Obstetricians.</w:t>
            </w:r>
          </w:p>
          <w:p w14:paraId="52DC9E01" w14:textId="77777777" w:rsidR="00CD27DA" w:rsidRPr="009E24DB" w:rsidRDefault="00CD27DA" w:rsidP="00CD27DA">
            <w:pPr>
              <w:rPr>
                <w:rFonts w:ascii="Arial" w:hAnsi="Arial" w:cs="Arial"/>
                <w:sz w:val="20"/>
                <w:szCs w:val="20"/>
              </w:rPr>
            </w:pPr>
          </w:p>
          <w:p w14:paraId="7631E09E" w14:textId="163183E3" w:rsidR="00CD27DA" w:rsidRPr="009E24DB" w:rsidRDefault="00CD27DA" w:rsidP="00CD27DA">
            <w:pPr>
              <w:rPr>
                <w:rFonts w:ascii="Arial" w:hAnsi="Arial" w:cs="Arial"/>
                <w:sz w:val="20"/>
                <w:szCs w:val="20"/>
              </w:rPr>
            </w:pPr>
            <w:r w:rsidRPr="009E24DB">
              <w:rPr>
                <w:rFonts w:ascii="Arial" w:hAnsi="Arial" w:cs="Arial"/>
                <w:sz w:val="20"/>
                <w:szCs w:val="20"/>
              </w:rPr>
              <w:t xml:space="preserve">Consequently, the risk was agreed for de-escalation </w:t>
            </w:r>
            <w:r w:rsidR="00A533F7" w:rsidRPr="009E24DB">
              <w:rPr>
                <w:rFonts w:ascii="Arial" w:hAnsi="Arial" w:cs="Arial"/>
                <w:sz w:val="20"/>
                <w:szCs w:val="20"/>
              </w:rPr>
              <w:t xml:space="preserve">from the HBRR </w:t>
            </w:r>
            <w:r w:rsidRPr="009E24DB">
              <w:rPr>
                <w:rFonts w:ascii="Arial" w:hAnsi="Arial" w:cs="Arial"/>
                <w:sz w:val="20"/>
                <w:szCs w:val="20"/>
              </w:rPr>
              <w:t xml:space="preserve">by its Executive Director in </w:t>
            </w:r>
            <w:r w:rsidR="00A533F7" w:rsidRPr="009E24DB">
              <w:rPr>
                <w:rFonts w:ascii="Arial" w:hAnsi="Arial" w:cs="Arial"/>
                <w:sz w:val="20"/>
                <w:szCs w:val="20"/>
              </w:rPr>
              <w:t>February 2025, for ongoing management within the service operational risk register</w:t>
            </w:r>
            <w:r w:rsidRPr="009E24DB">
              <w:rPr>
                <w:rFonts w:ascii="Arial" w:hAnsi="Arial" w:cs="Arial"/>
                <w:sz w:val="20"/>
                <w:szCs w:val="20"/>
              </w:rPr>
              <w:t>.</w:t>
            </w:r>
          </w:p>
        </w:tc>
      </w:tr>
      <w:tr w:rsidR="00DE754D" w:rsidRPr="001D4F0F" w14:paraId="32B17849" w14:textId="77777777" w:rsidTr="00E22E29">
        <w:tc>
          <w:tcPr>
            <w:tcW w:w="712" w:type="dxa"/>
          </w:tcPr>
          <w:p w14:paraId="28D01D24" w14:textId="021702C1" w:rsidR="00DE754D" w:rsidRPr="00BB435B" w:rsidRDefault="00CD27DA" w:rsidP="00DE754D">
            <w:pPr>
              <w:jc w:val="both"/>
              <w:rPr>
                <w:rFonts w:ascii="Arial" w:hAnsi="Arial" w:cs="Arial"/>
              </w:rPr>
            </w:pPr>
            <w:r>
              <w:rPr>
                <w:rFonts w:ascii="Arial" w:hAnsi="Arial" w:cs="Arial"/>
              </w:rPr>
              <w:t>102</w:t>
            </w:r>
          </w:p>
        </w:tc>
        <w:tc>
          <w:tcPr>
            <w:tcW w:w="4103" w:type="dxa"/>
          </w:tcPr>
          <w:p w14:paraId="0047D099" w14:textId="13D415C3" w:rsidR="00CD27DA" w:rsidRPr="009E24DB" w:rsidRDefault="00CD27DA" w:rsidP="00CD27DA">
            <w:pPr>
              <w:rPr>
                <w:rFonts w:ascii="Arial" w:hAnsi="Arial" w:cs="Arial"/>
                <w:b/>
                <w:bCs/>
                <w:sz w:val="20"/>
                <w:szCs w:val="20"/>
              </w:rPr>
            </w:pPr>
            <w:r w:rsidRPr="009E24DB">
              <w:rPr>
                <w:rFonts w:ascii="Arial" w:hAnsi="Arial" w:cs="Arial"/>
                <w:b/>
                <w:bCs/>
                <w:sz w:val="20"/>
                <w:szCs w:val="20"/>
              </w:rPr>
              <w:t xml:space="preserve">Inability to maintain </w:t>
            </w:r>
            <w:proofErr w:type="spellStart"/>
            <w:r w:rsidRPr="009E24DB">
              <w:rPr>
                <w:rFonts w:ascii="Arial" w:hAnsi="Arial" w:cs="Arial"/>
                <w:b/>
                <w:bCs/>
                <w:sz w:val="20"/>
                <w:szCs w:val="20"/>
              </w:rPr>
              <w:t>Birthrate</w:t>
            </w:r>
            <w:proofErr w:type="spellEnd"/>
            <w:r w:rsidRPr="009E24DB">
              <w:rPr>
                <w:rFonts w:ascii="Arial" w:hAnsi="Arial" w:cs="Arial"/>
                <w:b/>
                <w:bCs/>
                <w:sz w:val="20"/>
                <w:szCs w:val="20"/>
              </w:rPr>
              <w:t xml:space="preserve"> Plus</w:t>
            </w:r>
            <w:r w:rsidRPr="009E24DB">
              <w:rPr>
                <w:rFonts w:ascii="Arial" w:hAnsi="Arial" w:cs="Arial"/>
                <w:b/>
                <w:bCs/>
                <w:sz w:val="20"/>
                <w:szCs w:val="20"/>
                <w:vertAlign w:val="superscript"/>
              </w:rPr>
              <w:t>®</w:t>
            </w:r>
            <w:r w:rsidRPr="009E24DB">
              <w:rPr>
                <w:rFonts w:ascii="Arial" w:hAnsi="Arial" w:cs="Arial"/>
                <w:b/>
                <w:bCs/>
                <w:sz w:val="20"/>
                <w:szCs w:val="20"/>
              </w:rPr>
              <w:t xml:space="preserve"> compliant rosters</w:t>
            </w:r>
          </w:p>
          <w:p w14:paraId="7927DBCD" w14:textId="0214E407" w:rsidR="00CD27DA" w:rsidRPr="009E24DB" w:rsidRDefault="00CD27DA" w:rsidP="00CD27DA">
            <w:pPr>
              <w:rPr>
                <w:rFonts w:ascii="Arial" w:hAnsi="Arial" w:cs="Arial"/>
                <w:sz w:val="20"/>
                <w:szCs w:val="20"/>
              </w:rPr>
            </w:pPr>
            <w:r w:rsidRPr="009E24DB">
              <w:rPr>
                <w:rFonts w:ascii="Arial" w:hAnsi="Arial" w:cs="Arial"/>
                <w:sz w:val="20"/>
                <w:szCs w:val="20"/>
              </w:rPr>
              <w:t xml:space="preserve">There is a risk non-compliance with roster templates due to increased acuity, unplanned staff absence and vacancies. The potential impact of this may be reduced staffing levels against the agreed </w:t>
            </w:r>
            <w:proofErr w:type="spellStart"/>
            <w:r w:rsidRPr="009E24DB">
              <w:rPr>
                <w:rFonts w:ascii="Arial" w:hAnsi="Arial" w:cs="Arial"/>
                <w:sz w:val="20"/>
                <w:szCs w:val="20"/>
              </w:rPr>
              <w:t>Birthrate</w:t>
            </w:r>
            <w:proofErr w:type="spellEnd"/>
            <w:r w:rsidRPr="009E24DB">
              <w:rPr>
                <w:rFonts w:ascii="Arial" w:hAnsi="Arial" w:cs="Arial"/>
                <w:sz w:val="20"/>
                <w:szCs w:val="20"/>
              </w:rPr>
              <w:t xml:space="preserve"> Plus</w:t>
            </w:r>
            <w:r w:rsidRPr="009E24DB">
              <w:rPr>
                <w:rFonts w:ascii="Arial" w:hAnsi="Arial" w:cs="Arial"/>
                <w:sz w:val="20"/>
                <w:szCs w:val="20"/>
                <w:vertAlign w:val="superscript"/>
              </w:rPr>
              <w:t>®</w:t>
            </w:r>
            <w:r w:rsidRPr="009E24DB">
              <w:rPr>
                <w:rFonts w:ascii="Arial" w:hAnsi="Arial" w:cs="Arial"/>
                <w:sz w:val="20"/>
                <w:szCs w:val="20"/>
              </w:rPr>
              <w:t xml:space="preserve"> staffing template resulting in poor patient outcomes and experience, and potential suspension of services.</w:t>
            </w:r>
          </w:p>
        </w:tc>
        <w:tc>
          <w:tcPr>
            <w:tcW w:w="992" w:type="dxa"/>
            <w:shd w:val="clear" w:color="auto" w:fill="auto"/>
          </w:tcPr>
          <w:p w14:paraId="092831F3" w14:textId="0D15B8CC" w:rsidR="00DE754D" w:rsidRPr="009E24DB" w:rsidRDefault="00CD27DA" w:rsidP="00DE754D">
            <w:pPr>
              <w:jc w:val="center"/>
              <w:rPr>
                <w:rFonts w:ascii="Arial" w:hAnsi="Arial" w:cs="Arial"/>
                <w:sz w:val="20"/>
                <w:szCs w:val="20"/>
              </w:rPr>
            </w:pPr>
            <w:r w:rsidRPr="009E24DB">
              <w:rPr>
                <w:rFonts w:ascii="Arial" w:hAnsi="Arial" w:cs="Arial"/>
                <w:sz w:val="20"/>
                <w:szCs w:val="20"/>
              </w:rPr>
              <w:t>Executive Director of Nursing &amp; Patient Experience</w:t>
            </w:r>
          </w:p>
        </w:tc>
        <w:tc>
          <w:tcPr>
            <w:tcW w:w="4111" w:type="dxa"/>
            <w:shd w:val="clear" w:color="auto" w:fill="auto"/>
          </w:tcPr>
          <w:p w14:paraId="36084D1C" w14:textId="77777777" w:rsidR="00A533F7" w:rsidRPr="009E24DB" w:rsidRDefault="00A533F7" w:rsidP="00DE754D">
            <w:pPr>
              <w:rPr>
                <w:rFonts w:ascii="Arial" w:hAnsi="Arial" w:cs="Arial"/>
                <w:sz w:val="20"/>
                <w:szCs w:val="20"/>
              </w:rPr>
            </w:pPr>
            <w:r w:rsidRPr="009E24DB">
              <w:rPr>
                <w:rFonts w:ascii="Arial" w:hAnsi="Arial" w:cs="Arial"/>
                <w:sz w:val="20"/>
                <w:szCs w:val="20"/>
              </w:rPr>
              <w:t>Score was reduced in light of:</w:t>
            </w:r>
          </w:p>
          <w:p w14:paraId="3BA0936C" w14:textId="7782ED1B" w:rsidR="00A533F7" w:rsidRPr="009E24DB" w:rsidRDefault="00A533F7" w:rsidP="00A533F7">
            <w:pPr>
              <w:pStyle w:val="ListParagraph"/>
              <w:numPr>
                <w:ilvl w:val="0"/>
                <w:numId w:val="21"/>
              </w:numPr>
              <w:ind w:left="259" w:hanging="259"/>
              <w:rPr>
                <w:rFonts w:ascii="Arial" w:hAnsi="Arial" w:cs="Arial"/>
                <w:sz w:val="20"/>
                <w:szCs w:val="20"/>
              </w:rPr>
            </w:pPr>
            <w:proofErr w:type="spellStart"/>
            <w:r w:rsidRPr="009E24DB">
              <w:rPr>
                <w:rFonts w:ascii="Arial" w:hAnsi="Arial" w:cs="Arial"/>
                <w:sz w:val="20"/>
                <w:szCs w:val="20"/>
              </w:rPr>
              <w:t>Birthrate</w:t>
            </w:r>
            <w:proofErr w:type="spellEnd"/>
            <w:r w:rsidRPr="009E24DB">
              <w:rPr>
                <w:rFonts w:ascii="Arial" w:hAnsi="Arial" w:cs="Arial"/>
                <w:sz w:val="20"/>
                <w:szCs w:val="20"/>
              </w:rPr>
              <w:t xml:space="preserve"> Plus® compliance and establishment having no vacancies. </w:t>
            </w:r>
          </w:p>
          <w:p w14:paraId="67742401" w14:textId="74CF1F04" w:rsidR="00A533F7" w:rsidRPr="009E24DB" w:rsidRDefault="00A533F7" w:rsidP="00A533F7">
            <w:pPr>
              <w:pStyle w:val="ListParagraph"/>
              <w:numPr>
                <w:ilvl w:val="0"/>
                <w:numId w:val="21"/>
              </w:numPr>
              <w:ind w:left="259" w:hanging="259"/>
              <w:rPr>
                <w:rFonts w:ascii="Arial" w:hAnsi="Arial" w:cs="Arial"/>
                <w:sz w:val="20"/>
                <w:szCs w:val="20"/>
              </w:rPr>
            </w:pPr>
            <w:r w:rsidRPr="009E24DB">
              <w:rPr>
                <w:rFonts w:ascii="Arial" w:hAnsi="Arial" w:cs="Arial"/>
                <w:sz w:val="20"/>
                <w:szCs w:val="20"/>
              </w:rPr>
              <w:t xml:space="preserve">Minimal turnover in the department. </w:t>
            </w:r>
          </w:p>
          <w:p w14:paraId="310A9BEC" w14:textId="77777777" w:rsidR="00A533F7" w:rsidRPr="009E24DB" w:rsidRDefault="00A533F7" w:rsidP="00A533F7">
            <w:pPr>
              <w:pStyle w:val="ListParagraph"/>
              <w:numPr>
                <w:ilvl w:val="0"/>
                <w:numId w:val="21"/>
              </w:numPr>
              <w:ind w:left="259" w:hanging="259"/>
              <w:rPr>
                <w:rFonts w:ascii="Arial" w:hAnsi="Arial" w:cs="Arial"/>
                <w:sz w:val="20"/>
                <w:szCs w:val="20"/>
              </w:rPr>
            </w:pPr>
            <w:r w:rsidRPr="009E24DB">
              <w:rPr>
                <w:rFonts w:ascii="Arial" w:hAnsi="Arial" w:cs="Arial"/>
                <w:sz w:val="20"/>
                <w:szCs w:val="20"/>
              </w:rPr>
              <w:t xml:space="preserve">Bank and agency usage only for short term sickness. </w:t>
            </w:r>
          </w:p>
          <w:p w14:paraId="51EA37D2" w14:textId="77777777" w:rsidR="00A533F7" w:rsidRPr="009E24DB" w:rsidRDefault="00A533F7" w:rsidP="00DE754D">
            <w:pPr>
              <w:rPr>
                <w:rFonts w:ascii="Arial" w:hAnsi="Arial" w:cs="Arial"/>
                <w:sz w:val="20"/>
                <w:szCs w:val="20"/>
              </w:rPr>
            </w:pPr>
          </w:p>
          <w:p w14:paraId="6610EF19" w14:textId="29674E92" w:rsidR="00A533F7" w:rsidRPr="009E24DB" w:rsidRDefault="00A533F7" w:rsidP="00DE754D">
            <w:pPr>
              <w:rPr>
                <w:rFonts w:ascii="Arial" w:hAnsi="Arial" w:cs="Arial"/>
                <w:sz w:val="20"/>
                <w:szCs w:val="20"/>
              </w:rPr>
            </w:pPr>
            <w:r w:rsidRPr="009E24DB">
              <w:rPr>
                <w:rFonts w:ascii="Arial" w:hAnsi="Arial" w:cs="Arial"/>
                <w:sz w:val="20"/>
                <w:szCs w:val="20"/>
              </w:rPr>
              <w:t>Consequently, this risk was reduced and approved by its Executive Director for de-escalation from the HBRR in February 2025, for management within the service operational risk register.</w:t>
            </w:r>
          </w:p>
        </w:tc>
      </w:tr>
      <w:tr w:rsidR="00DE754D" w:rsidRPr="001D4F0F" w14:paraId="4B323F30" w14:textId="77777777" w:rsidTr="00E22E29">
        <w:tc>
          <w:tcPr>
            <w:tcW w:w="712" w:type="dxa"/>
          </w:tcPr>
          <w:p w14:paraId="2E758BDC" w14:textId="7181690E" w:rsidR="00DE754D" w:rsidRPr="00BB435B" w:rsidRDefault="00CD27DA" w:rsidP="00DE754D">
            <w:pPr>
              <w:jc w:val="both"/>
              <w:rPr>
                <w:rFonts w:ascii="Arial" w:hAnsi="Arial" w:cs="Arial"/>
              </w:rPr>
            </w:pPr>
            <w:r>
              <w:rPr>
                <w:rFonts w:ascii="Arial" w:hAnsi="Arial" w:cs="Arial"/>
              </w:rPr>
              <w:t>103</w:t>
            </w:r>
          </w:p>
        </w:tc>
        <w:tc>
          <w:tcPr>
            <w:tcW w:w="4103" w:type="dxa"/>
          </w:tcPr>
          <w:p w14:paraId="0846084D" w14:textId="77777777" w:rsidR="00CD27DA" w:rsidRPr="009E24DB" w:rsidRDefault="00CD27DA" w:rsidP="00CD27DA">
            <w:pPr>
              <w:rPr>
                <w:rFonts w:ascii="Arial" w:hAnsi="Arial" w:cs="Arial"/>
                <w:b/>
                <w:bCs/>
                <w:sz w:val="20"/>
                <w:szCs w:val="20"/>
              </w:rPr>
            </w:pPr>
            <w:r w:rsidRPr="009E24DB">
              <w:rPr>
                <w:rFonts w:ascii="Arial" w:hAnsi="Arial" w:cs="Arial"/>
                <w:b/>
                <w:bCs/>
                <w:sz w:val="20"/>
                <w:szCs w:val="20"/>
              </w:rPr>
              <w:t>High Quality Choices in Place of Birth</w:t>
            </w:r>
          </w:p>
          <w:p w14:paraId="6E8353AE" w14:textId="01B91AD0" w:rsidR="00DE754D" w:rsidRPr="009E24DB" w:rsidRDefault="00CD27DA" w:rsidP="00CD27DA">
            <w:pPr>
              <w:rPr>
                <w:rFonts w:ascii="Arial" w:hAnsi="Arial" w:cs="Arial"/>
                <w:sz w:val="20"/>
                <w:szCs w:val="20"/>
              </w:rPr>
            </w:pPr>
            <w:r w:rsidRPr="009E24DB">
              <w:rPr>
                <w:rFonts w:ascii="Arial" w:hAnsi="Arial" w:cs="Arial"/>
                <w:sz w:val="20"/>
                <w:szCs w:val="20"/>
              </w:rPr>
              <w:t xml:space="preserve">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w:t>
            </w:r>
            <w:r w:rsidRPr="009E24DB">
              <w:rPr>
                <w:rFonts w:ascii="Arial" w:hAnsi="Arial" w:cs="Arial"/>
                <w:sz w:val="20"/>
                <w:szCs w:val="20"/>
              </w:rPr>
              <w:lastRenderedPageBreak/>
              <w:t>outcomes, poor staff morale and increased attrition of community midwives, increased acuity within obstetric services at Singleton Hospital, and the reduction of services could impact on organisational reputation.</w:t>
            </w:r>
          </w:p>
        </w:tc>
        <w:tc>
          <w:tcPr>
            <w:tcW w:w="992" w:type="dxa"/>
            <w:shd w:val="clear" w:color="auto" w:fill="auto"/>
          </w:tcPr>
          <w:p w14:paraId="3F2E3578" w14:textId="155F180B" w:rsidR="00DE754D" w:rsidRPr="009E24DB" w:rsidRDefault="00CD27DA" w:rsidP="00DE754D">
            <w:pPr>
              <w:jc w:val="center"/>
              <w:rPr>
                <w:rFonts w:ascii="Arial" w:hAnsi="Arial" w:cs="Arial"/>
                <w:sz w:val="20"/>
                <w:szCs w:val="20"/>
              </w:rPr>
            </w:pPr>
            <w:r w:rsidRPr="009E24DB">
              <w:rPr>
                <w:rFonts w:ascii="Arial" w:hAnsi="Arial" w:cs="Arial"/>
                <w:sz w:val="20"/>
                <w:szCs w:val="20"/>
              </w:rPr>
              <w:lastRenderedPageBreak/>
              <w:t>Executive Director of Nursing &amp; Patient Experience</w:t>
            </w:r>
          </w:p>
        </w:tc>
        <w:tc>
          <w:tcPr>
            <w:tcW w:w="4111" w:type="dxa"/>
            <w:shd w:val="clear" w:color="auto" w:fill="auto"/>
          </w:tcPr>
          <w:p w14:paraId="305A61B5" w14:textId="47018E9F" w:rsidR="00DE754D" w:rsidRPr="009E24DB" w:rsidRDefault="00A533F7" w:rsidP="00DE754D">
            <w:pPr>
              <w:rPr>
                <w:rFonts w:ascii="Arial" w:hAnsi="Arial" w:cs="Arial"/>
                <w:sz w:val="20"/>
                <w:szCs w:val="20"/>
              </w:rPr>
            </w:pPr>
            <w:r w:rsidRPr="009E24DB">
              <w:rPr>
                <w:rFonts w:ascii="Arial" w:hAnsi="Arial" w:cs="Arial"/>
                <w:sz w:val="20"/>
                <w:szCs w:val="20"/>
              </w:rPr>
              <w:t>This risk was reduced in light of:</w:t>
            </w:r>
          </w:p>
          <w:p w14:paraId="42C88A62" w14:textId="77777777" w:rsidR="00A533F7" w:rsidRPr="009E24DB" w:rsidRDefault="00A533F7" w:rsidP="00392360">
            <w:pPr>
              <w:pStyle w:val="ListParagraph"/>
              <w:numPr>
                <w:ilvl w:val="0"/>
                <w:numId w:val="21"/>
              </w:numPr>
              <w:ind w:left="259" w:hanging="259"/>
              <w:rPr>
                <w:rFonts w:ascii="Arial" w:hAnsi="Arial" w:cs="Arial"/>
                <w:sz w:val="20"/>
                <w:szCs w:val="20"/>
              </w:rPr>
            </w:pPr>
            <w:r w:rsidRPr="009E24DB">
              <w:rPr>
                <w:rFonts w:ascii="Arial" w:hAnsi="Arial" w:cs="Arial"/>
                <w:sz w:val="20"/>
                <w:szCs w:val="20"/>
              </w:rPr>
              <w:t xml:space="preserve">Birth place options having been in place for a period of 3-4 months respectively for NPT Birth Centre and Home Birth options.  </w:t>
            </w:r>
          </w:p>
          <w:p w14:paraId="7CE20A32" w14:textId="77777777" w:rsidR="00A533F7" w:rsidRPr="009E24DB" w:rsidRDefault="00A533F7" w:rsidP="00392360">
            <w:pPr>
              <w:pStyle w:val="ListParagraph"/>
              <w:numPr>
                <w:ilvl w:val="0"/>
                <w:numId w:val="21"/>
              </w:numPr>
              <w:ind w:left="259" w:hanging="259"/>
              <w:rPr>
                <w:rFonts w:ascii="Arial" w:hAnsi="Arial" w:cs="Arial"/>
                <w:sz w:val="20"/>
                <w:szCs w:val="20"/>
              </w:rPr>
            </w:pPr>
            <w:r w:rsidRPr="009E24DB">
              <w:rPr>
                <w:rFonts w:ascii="Arial" w:hAnsi="Arial" w:cs="Arial"/>
                <w:sz w:val="20"/>
                <w:szCs w:val="20"/>
              </w:rPr>
              <w:t xml:space="preserve">This has been a sustained service without interruption or impact on staffing, acuity and safety of the Obstetric Unit in Singleton.  </w:t>
            </w:r>
          </w:p>
          <w:p w14:paraId="5F537C62" w14:textId="77777777" w:rsidR="00A533F7" w:rsidRPr="009E24DB" w:rsidRDefault="00A533F7" w:rsidP="00392360">
            <w:pPr>
              <w:pStyle w:val="ListParagraph"/>
              <w:numPr>
                <w:ilvl w:val="0"/>
                <w:numId w:val="21"/>
              </w:numPr>
              <w:ind w:left="259" w:hanging="259"/>
              <w:rPr>
                <w:rFonts w:ascii="Arial" w:hAnsi="Arial" w:cs="Arial"/>
                <w:sz w:val="20"/>
                <w:szCs w:val="20"/>
              </w:rPr>
            </w:pPr>
            <w:r w:rsidRPr="009E24DB">
              <w:rPr>
                <w:rFonts w:ascii="Arial" w:hAnsi="Arial" w:cs="Arial"/>
                <w:sz w:val="20"/>
                <w:szCs w:val="20"/>
              </w:rPr>
              <w:lastRenderedPageBreak/>
              <w:t xml:space="preserve">The Escalation Policy business continuity options have been used in line with guidance intermittently and not for sustained periods. </w:t>
            </w:r>
          </w:p>
          <w:p w14:paraId="09F17D33" w14:textId="77777777" w:rsidR="00A533F7" w:rsidRPr="009E24DB" w:rsidRDefault="00A533F7" w:rsidP="00392360">
            <w:pPr>
              <w:pStyle w:val="ListParagraph"/>
              <w:numPr>
                <w:ilvl w:val="0"/>
                <w:numId w:val="21"/>
              </w:numPr>
              <w:ind w:left="259" w:hanging="259"/>
              <w:rPr>
                <w:rFonts w:ascii="Arial" w:hAnsi="Arial" w:cs="Arial"/>
                <w:sz w:val="20"/>
                <w:szCs w:val="20"/>
              </w:rPr>
            </w:pPr>
            <w:r w:rsidRPr="009E24DB">
              <w:rPr>
                <w:rFonts w:ascii="Arial" w:hAnsi="Arial" w:cs="Arial"/>
                <w:sz w:val="20"/>
                <w:szCs w:val="20"/>
              </w:rPr>
              <w:t xml:space="preserve">The on-boarding of the Newly Qualified Midwives, no longer supernumerary since December 2024, has further supported staffing and acuity on the Singleton Hospital site. </w:t>
            </w:r>
          </w:p>
          <w:p w14:paraId="40797058" w14:textId="77777777" w:rsidR="00A533F7" w:rsidRPr="009E24DB" w:rsidRDefault="00A533F7" w:rsidP="00A533F7">
            <w:pPr>
              <w:rPr>
                <w:rFonts w:ascii="Arial" w:hAnsi="Arial" w:cs="Arial"/>
                <w:sz w:val="20"/>
                <w:szCs w:val="20"/>
              </w:rPr>
            </w:pPr>
          </w:p>
          <w:p w14:paraId="6AC60ECA" w14:textId="7983DC43" w:rsidR="00392360" w:rsidRPr="009E24DB" w:rsidRDefault="00392360" w:rsidP="00A533F7">
            <w:pPr>
              <w:rPr>
                <w:rFonts w:ascii="Arial" w:hAnsi="Arial" w:cs="Arial"/>
                <w:sz w:val="20"/>
                <w:szCs w:val="20"/>
              </w:rPr>
            </w:pPr>
            <w:r w:rsidRPr="009E24DB">
              <w:rPr>
                <w:rFonts w:ascii="Arial" w:hAnsi="Arial" w:cs="Arial"/>
                <w:sz w:val="20"/>
                <w:szCs w:val="20"/>
              </w:rPr>
              <w:t>Consequently, t</w:t>
            </w:r>
            <w:r w:rsidR="00A533F7" w:rsidRPr="009E24DB">
              <w:rPr>
                <w:rFonts w:ascii="Arial" w:hAnsi="Arial" w:cs="Arial"/>
                <w:sz w:val="20"/>
                <w:szCs w:val="20"/>
              </w:rPr>
              <w:t xml:space="preserve">he risk was reduced and approved by the Executive Director of Nursing for de-escalation from the HBRR in February 2025, for management within the service operational risk register. </w:t>
            </w:r>
          </w:p>
        </w:tc>
      </w:tr>
    </w:tbl>
    <w:p w14:paraId="13A868AB" w14:textId="77777777" w:rsidR="00350500" w:rsidRPr="001D4F0F" w:rsidRDefault="00350500" w:rsidP="00350500">
      <w:pPr>
        <w:spacing w:after="0" w:line="240" w:lineRule="auto"/>
        <w:jc w:val="both"/>
        <w:rPr>
          <w:rFonts w:ascii="Arial" w:hAnsi="Arial" w:cs="Arial"/>
          <w:sz w:val="24"/>
          <w:szCs w:val="24"/>
        </w:rPr>
      </w:pPr>
    </w:p>
    <w:p w14:paraId="598068A8" w14:textId="22161288" w:rsidR="00350500" w:rsidRPr="001D4F0F" w:rsidRDefault="00F6055D" w:rsidP="00E22E29">
      <w:pPr>
        <w:ind w:hanging="284"/>
        <w:rPr>
          <w:rFonts w:ascii="Arial" w:hAnsi="Arial" w:cs="Arial"/>
          <w:b/>
          <w:sz w:val="24"/>
          <w:szCs w:val="24"/>
        </w:rPr>
      </w:pPr>
      <w:r>
        <w:rPr>
          <w:rFonts w:ascii="Arial" w:hAnsi="Arial" w:cs="Arial"/>
          <w:b/>
          <w:sz w:val="24"/>
          <w:szCs w:val="24"/>
        </w:rPr>
        <w:t>3.</w:t>
      </w:r>
      <w:r w:rsidR="00CD010C">
        <w:rPr>
          <w:rFonts w:ascii="Arial" w:hAnsi="Arial" w:cs="Arial"/>
          <w:b/>
          <w:sz w:val="24"/>
          <w:szCs w:val="24"/>
        </w:rPr>
        <w:t>2</w:t>
      </w:r>
      <w:r w:rsidR="00E22E29">
        <w:rPr>
          <w:rFonts w:ascii="Arial" w:hAnsi="Arial" w:cs="Arial"/>
          <w:b/>
          <w:sz w:val="24"/>
          <w:szCs w:val="24"/>
        </w:rPr>
        <w:t xml:space="preserve"> </w:t>
      </w:r>
      <w:r w:rsidR="00350500">
        <w:rPr>
          <w:rFonts w:ascii="Arial" w:hAnsi="Arial" w:cs="Arial"/>
          <w:b/>
          <w:sz w:val="24"/>
          <w:szCs w:val="24"/>
        </w:rPr>
        <w:t xml:space="preserve">Risks </w:t>
      </w:r>
      <w:r w:rsidR="00D774D4">
        <w:rPr>
          <w:rFonts w:ascii="Arial" w:hAnsi="Arial" w:cs="Arial"/>
          <w:b/>
          <w:sz w:val="24"/>
          <w:szCs w:val="24"/>
        </w:rPr>
        <w:t xml:space="preserve">Above </w:t>
      </w:r>
      <w:r w:rsidR="00CD010C">
        <w:rPr>
          <w:rFonts w:ascii="Arial" w:hAnsi="Arial" w:cs="Arial"/>
          <w:b/>
          <w:sz w:val="24"/>
          <w:szCs w:val="24"/>
        </w:rPr>
        <w:t>the</w:t>
      </w:r>
      <w:r w:rsidR="00D774D4">
        <w:rPr>
          <w:rFonts w:ascii="Arial" w:hAnsi="Arial" w:cs="Arial"/>
          <w:b/>
          <w:sz w:val="24"/>
          <w:szCs w:val="24"/>
        </w:rPr>
        <w:t xml:space="preserve"> Board Risk Appetite</w:t>
      </w:r>
    </w:p>
    <w:p w14:paraId="2E3BECC5" w14:textId="49A680F2" w:rsidR="00350500" w:rsidRPr="001D4F0F" w:rsidRDefault="00350500" w:rsidP="00E22E29">
      <w:pPr>
        <w:spacing w:after="0" w:line="240" w:lineRule="auto"/>
        <w:rPr>
          <w:rFonts w:ascii="Arial" w:hAnsi="Arial" w:cs="Arial"/>
          <w:sz w:val="24"/>
          <w:szCs w:val="24"/>
        </w:rPr>
      </w:pPr>
      <w:r w:rsidRPr="001D4F0F">
        <w:rPr>
          <w:rFonts w:ascii="Arial" w:hAnsi="Arial" w:cs="Arial"/>
          <w:sz w:val="24"/>
          <w:szCs w:val="24"/>
        </w:rPr>
        <w:t xml:space="preserve">There are </w:t>
      </w:r>
      <w:r w:rsidR="00CD03DD" w:rsidRPr="00EA444E">
        <w:rPr>
          <w:rFonts w:ascii="Arial" w:hAnsi="Arial" w:cs="Arial"/>
          <w:sz w:val="24"/>
          <w:szCs w:val="24"/>
        </w:rPr>
        <w:t>2</w:t>
      </w:r>
      <w:r w:rsidR="002D1671" w:rsidRPr="00EA444E">
        <w:rPr>
          <w:rFonts w:ascii="Arial" w:hAnsi="Arial" w:cs="Arial"/>
          <w:sz w:val="24"/>
          <w:szCs w:val="24"/>
        </w:rPr>
        <w:t>0</w:t>
      </w:r>
      <w:r w:rsidR="00CD03DD">
        <w:rPr>
          <w:rFonts w:ascii="Arial" w:hAnsi="Arial" w:cs="Arial"/>
          <w:sz w:val="24"/>
          <w:szCs w:val="24"/>
        </w:rPr>
        <w:t xml:space="preserve"> </w:t>
      </w:r>
      <w:r w:rsidRPr="001D4F0F">
        <w:rPr>
          <w:rFonts w:ascii="Arial" w:hAnsi="Arial" w:cs="Arial"/>
          <w:sz w:val="24"/>
          <w:szCs w:val="24"/>
        </w:rPr>
        <w:t xml:space="preserve">risks </w:t>
      </w:r>
      <w:r w:rsidR="00D774D4">
        <w:rPr>
          <w:rFonts w:ascii="Arial" w:hAnsi="Arial" w:cs="Arial"/>
          <w:sz w:val="24"/>
          <w:szCs w:val="24"/>
        </w:rPr>
        <w:t>that are assessed as reaching the Board’s risk appetite threshold</w:t>
      </w:r>
      <w:r w:rsidRPr="001D4F0F">
        <w:rPr>
          <w:rFonts w:ascii="Arial" w:hAnsi="Arial" w:cs="Arial"/>
          <w:sz w:val="24"/>
          <w:szCs w:val="24"/>
        </w:rPr>
        <w:t>:</w:t>
      </w:r>
    </w:p>
    <w:p w14:paraId="4BF6FF15" w14:textId="77777777" w:rsidR="00350500" w:rsidRPr="001D4F0F" w:rsidRDefault="00350500" w:rsidP="00350500">
      <w:pPr>
        <w:spacing w:after="0" w:line="240" w:lineRule="auto"/>
        <w:jc w:val="both"/>
        <w:rPr>
          <w:rFonts w:ascii="Arial" w:hAnsi="Arial" w:cs="Arial"/>
          <w:sz w:val="24"/>
          <w:szCs w:val="24"/>
        </w:rPr>
      </w:pPr>
    </w:p>
    <w:tbl>
      <w:tblPr>
        <w:tblStyle w:val="TableGrid"/>
        <w:tblW w:w="9918" w:type="dxa"/>
        <w:tblLook w:val="04A0" w:firstRow="1" w:lastRow="0" w:firstColumn="1" w:lastColumn="0" w:noHBand="0" w:noVBand="1"/>
      </w:tblPr>
      <w:tblGrid>
        <w:gridCol w:w="702"/>
        <w:gridCol w:w="3231"/>
        <w:gridCol w:w="939"/>
        <w:gridCol w:w="5046"/>
      </w:tblGrid>
      <w:tr w:rsidR="00CB6C45" w:rsidRPr="009C50AE" w14:paraId="52BD22B7" w14:textId="77777777" w:rsidTr="00E22E29">
        <w:trPr>
          <w:tblHeader/>
        </w:trPr>
        <w:tc>
          <w:tcPr>
            <w:tcW w:w="702" w:type="dxa"/>
            <w:shd w:val="clear" w:color="auto" w:fill="1F3864" w:themeFill="accent5" w:themeFillShade="80"/>
          </w:tcPr>
          <w:p w14:paraId="74D021F1" w14:textId="77777777" w:rsidR="00CB6C45" w:rsidRPr="009C50AE" w:rsidRDefault="00CB6C45" w:rsidP="00350500">
            <w:pPr>
              <w:jc w:val="center"/>
              <w:rPr>
                <w:rFonts w:ascii="Arial" w:hAnsi="Arial" w:cs="Arial"/>
                <w:b/>
                <w:sz w:val="20"/>
                <w:szCs w:val="20"/>
              </w:rPr>
            </w:pPr>
            <w:r>
              <w:br w:type="page"/>
            </w:r>
            <w:r w:rsidRPr="009C50AE">
              <w:rPr>
                <w:rFonts w:ascii="Arial" w:hAnsi="Arial" w:cs="Arial"/>
                <w:b/>
                <w:sz w:val="20"/>
                <w:szCs w:val="20"/>
              </w:rPr>
              <w:t>Risk Ref</w:t>
            </w:r>
          </w:p>
        </w:tc>
        <w:tc>
          <w:tcPr>
            <w:tcW w:w="3231" w:type="dxa"/>
            <w:shd w:val="clear" w:color="auto" w:fill="1F3864" w:themeFill="accent5" w:themeFillShade="80"/>
          </w:tcPr>
          <w:p w14:paraId="6FB3186D" w14:textId="194F9E0C" w:rsidR="00CB6C45" w:rsidRPr="009C50AE" w:rsidRDefault="00CB6C45" w:rsidP="00350500">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939" w:type="dxa"/>
            <w:shd w:val="clear" w:color="auto" w:fill="1F3864" w:themeFill="accent5" w:themeFillShade="80"/>
          </w:tcPr>
          <w:p w14:paraId="44BD13CB" w14:textId="77777777" w:rsidR="00CB6C45" w:rsidRPr="009C50AE" w:rsidRDefault="00CB6C45" w:rsidP="00350500">
            <w:pPr>
              <w:jc w:val="center"/>
              <w:rPr>
                <w:rFonts w:ascii="Arial" w:hAnsi="Arial" w:cs="Arial"/>
                <w:b/>
                <w:sz w:val="20"/>
                <w:szCs w:val="20"/>
              </w:rPr>
            </w:pPr>
            <w:r w:rsidRPr="009C50AE">
              <w:rPr>
                <w:rFonts w:ascii="Arial" w:hAnsi="Arial" w:cs="Arial"/>
                <w:b/>
                <w:sz w:val="20"/>
                <w:szCs w:val="20"/>
              </w:rPr>
              <w:t>Current Score</w:t>
            </w:r>
          </w:p>
        </w:tc>
        <w:tc>
          <w:tcPr>
            <w:tcW w:w="5046" w:type="dxa"/>
            <w:shd w:val="clear" w:color="auto" w:fill="1F3864" w:themeFill="accent5" w:themeFillShade="80"/>
          </w:tcPr>
          <w:p w14:paraId="24AD38E0" w14:textId="4008D703" w:rsidR="00CB6C45" w:rsidRDefault="00CB6C45" w:rsidP="00350500">
            <w:pPr>
              <w:rPr>
                <w:rFonts w:ascii="Arial" w:hAnsi="Arial" w:cs="Arial"/>
                <w:b/>
                <w:sz w:val="20"/>
                <w:szCs w:val="20"/>
              </w:rPr>
            </w:pPr>
            <w:r w:rsidRPr="009C50AE">
              <w:rPr>
                <w:rFonts w:ascii="Arial" w:hAnsi="Arial" w:cs="Arial"/>
                <w:b/>
                <w:sz w:val="20"/>
                <w:szCs w:val="20"/>
              </w:rPr>
              <w:t>Executive Lead</w:t>
            </w:r>
            <w:r w:rsidR="00F95A95">
              <w:rPr>
                <w:rFonts w:ascii="Arial" w:hAnsi="Arial" w:cs="Arial"/>
                <w:b/>
                <w:sz w:val="20"/>
                <w:szCs w:val="20"/>
              </w:rPr>
              <w:t xml:space="preserve"> &amp;</w:t>
            </w:r>
          </w:p>
          <w:p w14:paraId="246BB2F5" w14:textId="69859A18" w:rsidR="00CB6C45" w:rsidRPr="009C50AE" w:rsidRDefault="00D774D4" w:rsidP="00350500">
            <w:pPr>
              <w:rPr>
                <w:rFonts w:ascii="Arial" w:hAnsi="Arial" w:cs="Arial"/>
                <w:b/>
                <w:sz w:val="20"/>
                <w:szCs w:val="20"/>
              </w:rPr>
            </w:pPr>
            <w:r>
              <w:rPr>
                <w:rFonts w:ascii="Arial" w:hAnsi="Arial" w:cs="Arial"/>
                <w:b/>
                <w:sz w:val="20"/>
                <w:szCs w:val="20"/>
              </w:rPr>
              <w:t>Nominated Board Committee</w:t>
            </w:r>
          </w:p>
        </w:tc>
      </w:tr>
      <w:tr w:rsidR="00CB6C45" w:rsidRPr="009C50AE" w14:paraId="76BB1047" w14:textId="77777777" w:rsidTr="00E22E29">
        <w:tc>
          <w:tcPr>
            <w:tcW w:w="702" w:type="dxa"/>
          </w:tcPr>
          <w:p w14:paraId="6B7007AC" w14:textId="50D0BEB0" w:rsidR="00CB6C45" w:rsidRPr="00F95A95" w:rsidRDefault="00F95A95" w:rsidP="00CB6C45">
            <w:pPr>
              <w:jc w:val="center"/>
              <w:rPr>
                <w:rFonts w:ascii="Arial" w:hAnsi="Arial" w:cs="Arial"/>
                <w:sz w:val="20"/>
                <w:szCs w:val="20"/>
              </w:rPr>
            </w:pPr>
            <w:r w:rsidRPr="00F95A95">
              <w:rPr>
                <w:rFonts w:ascii="Arial" w:hAnsi="Arial" w:cs="Arial"/>
                <w:sz w:val="20"/>
                <w:szCs w:val="20"/>
              </w:rPr>
              <w:t>1</w:t>
            </w:r>
          </w:p>
        </w:tc>
        <w:tc>
          <w:tcPr>
            <w:tcW w:w="3231" w:type="dxa"/>
          </w:tcPr>
          <w:p w14:paraId="297FD6AE" w14:textId="5BA5B99B" w:rsidR="00CB6C45" w:rsidRPr="00F95A95" w:rsidRDefault="00F95A95" w:rsidP="00350500">
            <w:pPr>
              <w:rPr>
                <w:rFonts w:ascii="Arial" w:hAnsi="Arial" w:cs="Arial"/>
                <w:sz w:val="20"/>
                <w:szCs w:val="20"/>
              </w:rPr>
            </w:pPr>
            <w:r w:rsidRPr="00F95A95">
              <w:rPr>
                <w:rFonts w:ascii="Arial" w:hAnsi="Arial" w:cs="Arial"/>
                <w:sz w:val="20"/>
                <w:szCs w:val="20"/>
              </w:rPr>
              <w:t>Access to Unscheduled Care</w:t>
            </w:r>
          </w:p>
        </w:tc>
        <w:tc>
          <w:tcPr>
            <w:tcW w:w="939" w:type="dxa"/>
          </w:tcPr>
          <w:p w14:paraId="285B9147" w14:textId="76DB1F2F" w:rsidR="00CB6C45"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5046" w:type="dxa"/>
            <w:shd w:val="clear" w:color="auto" w:fill="auto"/>
          </w:tcPr>
          <w:p w14:paraId="5F0F06F4" w14:textId="77777777"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53FF7032" w14:textId="6BA719F7"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3B102DD5" w14:textId="0A149E09" w:rsidR="00CB6C45" w:rsidRPr="00F95A95" w:rsidRDefault="00CB6C45" w:rsidP="009241BE">
            <w:pPr>
              <w:ind w:left="259" w:hanging="259"/>
              <w:rPr>
                <w:rFonts w:ascii="Arial" w:hAnsi="Arial" w:cs="Arial"/>
                <w:sz w:val="20"/>
                <w:szCs w:val="20"/>
              </w:rPr>
            </w:pPr>
          </w:p>
        </w:tc>
      </w:tr>
      <w:tr w:rsidR="00CB6C45" w:rsidRPr="009C50AE" w14:paraId="744CACF3" w14:textId="77777777" w:rsidTr="00E22E29">
        <w:tc>
          <w:tcPr>
            <w:tcW w:w="702" w:type="dxa"/>
          </w:tcPr>
          <w:p w14:paraId="38ADAF2E" w14:textId="7D5A0971" w:rsidR="00CB6C45" w:rsidRPr="00F95A95" w:rsidRDefault="00F95A95" w:rsidP="00350500">
            <w:pPr>
              <w:jc w:val="center"/>
              <w:rPr>
                <w:rFonts w:ascii="Arial" w:hAnsi="Arial" w:cs="Arial"/>
                <w:sz w:val="20"/>
                <w:szCs w:val="20"/>
              </w:rPr>
            </w:pPr>
            <w:r w:rsidRPr="00F95A95">
              <w:rPr>
                <w:rFonts w:ascii="Arial" w:hAnsi="Arial" w:cs="Arial"/>
                <w:sz w:val="20"/>
                <w:szCs w:val="20"/>
              </w:rPr>
              <w:t>3</w:t>
            </w:r>
          </w:p>
        </w:tc>
        <w:tc>
          <w:tcPr>
            <w:tcW w:w="3231" w:type="dxa"/>
          </w:tcPr>
          <w:p w14:paraId="2BD556C6" w14:textId="77777777" w:rsidR="00F95A95" w:rsidRDefault="00F95A95" w:rsidP="00CB6C45">
            <w:pPr>
              <w:rPr>
                <w:rFonts w:ascii="Arial" w:hAnsi="Arial" w:cs="Arial"/>
                <w:sz w:val="20"/>
                <w:szCs w:val="20"/>
              </w:rPr>
            </w:pPr>
            <w:r w:rsidRPr="00F95A95">
              <w:rPr>
                <w:rFonts w:ascii="Arial" w:hAnsi="Arial" w:cs="Arial"/>
                <w:sz w:val="20"/>
                <w:szCs w:val="20"/>
              </w:rPr>
              <w:t>Workforce Recruitment (Medical &amp; Dental)</w:t>
            </w:r>
          </w:p>
          <w:p w14:paraId="1AC5E800" w14:textId="6AA089DA" w:rsidR="00CB6C45" w:rsidRPr="00F95A95" w:rsidRDefault="00CB6C45" w:rsidP="00CB6C45">
            <w:pPr>
              <w:rPr>
                <w:rFonts w:ascii="Arial" w:hAnsi="Arial" w:cs="Arial"/>
                <w:sz w:val="20"/>
                <w:szCs w:val="20"/>
              </w:rPr>
            </w:pPr>
          </w:p>
        </w:tc>
        <w:tc>
          <w:tcPr>
            <w:tcW w:w="939" w:type="dxa"/>
          </w:tcPr>
          <w:p w14:paraId="35620F1C" w14:textId="53AC4EE5" w:rsidR="00CB6C4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706458CC" w14:textId="77777777" w:rsidR="00833B2F"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5EAED5CB" w14:textId="1E86C32B" w:rsidR="00CB6C45"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Workforce &amp; OD Committee</w:t>
            </w:r>
          </w:p>
        </w:tc>
      </w:tr>
      <w:tr w:rsidR="00D774D4" w:rsidRPr="009C50AE" w14:paraId="13C7311E" w14:textId="77777777" w:rsidTr="00E22E29">
        <w:tc>
          <w:tcPr>
            <w:tcW w:w="702" w:type="dxa"/>
          </w:tcPr>
          <w:p w14:paraId="17EB124C" w14:textId="6DCAFF73" w:rsidR="00D774D4" w:rsidRPr="00F95A95" w:rsidRDefault="00F95A95" w:rsidP="00350500">
            <w:pPr>
              <w:jc w:val="center"/>
              <w:rPr>
                <w:rFonts w:ascii="Arial" w:hAnsi="Arial" w:cs="Arial"/>
                <w:sz w:val="20"/>
                <w:szCs w:val="20"/>
              </w:rPr>
            </w:pPr>
            <w:r w:rsidRPr="00F95A95">
              <w:rPr>
                <w:rFonts w:ascii="Arial" w:hAnsi="Arial" w:cs="Arial"/>
                <w:sz w:val="20"/>
                <w:szCs w:val="20"/>
              </w:rPr>
              <w:t>4</w:t>
            </w:r>
          </w:p>
        </w:tc>
        <w:tc>
          <w:tcPr>
            <w:tcW w:w="3231" w:type="dxa"/>
          </w:tcPr>
          <w:p w14:paraId="38A8B000" w14:textId="77777777" w:rsidR="00F95A95" w:rsidRDefault="00F95A95" w:rsidP="00CB6C45">
            <w:pPr>
              <w:rPr>
                <w:rFonts w:ascii="Arial" w:hAnsi="Arial" w:cs="Arial"/>
                <w:sz w:val="20"/>
                <w:szCs w:val="20"/>
              </w:rPr>
            </w:pPr>
            <w:r w:rsidRPr="00F95A95">
              <w:rPr>
                <w:rFonts w:ascii="Arial" w:hAnsi="Arial" w:cs="Arial"/>
                <w:sz w:val="20"/>
                <w:szCs w:val="20"/>
              </w:rPr>
              <w:t>Infection Prevention &amp; Control</w:t>
            </w:r>
          </w:p>
          <w:p w14:paraId="0949506D" w14:textId="77777777" w:rsidR="00F95A95" w:rsidRDefault="00F95A95" w:rsidP="00CB6C45">
            <w:pPr>
              <w:rPr>
                <w:rFonts w:ascii="Arial" w:hAnsi="Arial" w:cs="Arial"/>
                <w:sz w:val="20"/>
                <w:szCs w:val="20"/>
              </w:rPr>
            </w:pPr>
          </w:p>
          <w:p w14:paraId="3029A270" w14:textId="5D43B37B" w:rsidR="00D774D4" w:rsidRPr="00F95A95" w:rsidRDefault="00D774D4" w:rsidP="00CB6C45">
            <w:pPr>
              <w:rPr>
                <w:rFonts w:ascii="Arial" w:hAnsi="Arial" w:cs="Arial"/>
                <w:sz w:val="20"/>
                <w:szCs w:val="20"/>
              </w:rPr>
            </w:pPr>
          </w:p>
        </w:tc>
        <w:tc>
          <w:tcPr>
            <w:tcW w:w="939" w:type="dxa"/>
          </w:tcPr>
          <w:p w14:paraId="48496F57" w14:textId="3D2FAACA"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03770256"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44412F7A" w14:textId="5B00B965"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627296A9" w14:textId="77777777" w:rsidTr="00E22E29">
        <w:tc>
          <w:tcPr>
            <w:tcW w:w="702" w:type="dxa"/>
          </w:tcPr>
          <w:p w14:paraId="2FBACED8" w14:textId="312A8E4A"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3231" w:type="dxa"/>
          </w:tcPr>
          <w:p w14:paraId="2C9E06BE" w14:textId="0AE3C554" w:rsidR="00D774D4" w:rsidRPr="00F95A95" w:rsidRDefault="0061419C" w:rsidP="009518E5">
            <w:pPr>
              <w:rPr>
                <w:rFonts w:ascii="Arial" w:hAnsi="Arial" w:cs="Arial"/>
                <w:sz w:val="20"/>
                <w:szCs w:val="20"/>
              </w:rPr>
            </w:pPr>
            <w:r w:rsidRPr="0061419C">
              <w:rPr>
                <w:rFonts w:ascii="Arial" w:hAnsi="Arial" w:cs="Arial"/>
                <w:sz w:val="20"/>
                <w:szCs w:val="20"/>
              </w:rPr>
              <w:t>Access to Planned Care</w:t>
            </w:r>
          </w:p>
        </w:tc>
        <w:tc>
          <w:tcPr>
            <w:tcW w:w="939" w:type="dxa"/>
          </w:tcPr>
          <w:p w14:paraId="45756B6F" w14:textId="719400B0"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0197B1E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44A754F2" w14:textId="3DE8E36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D774D4" w:rsidRPr="009C50AE" w14:paraId="12504B7C" w14:textId="77777777" w:rsidTr="00E22E29">
        <w:tc>
          <w:tcPr>
            <w:tcW w:w="702" w:type="dxa"/>
          </w:tcPr>
          <w:p w14:paraId="60E2E139" w14:textId="13D9E226" w:rsidR="00D774D4" w:rsidRPr="00F95A95" w:rsidRDefault="00F95A95" w:rsidP="00350500">
            <w:pPr>
              <w:jc w:val="center"/>
              <w:rPr>
                <w:rFonts w:ascii="Arial" w:hAnsi="Arial" w:cs="Arial"/>
                <w:sz w:val="20"/>
                <w:szCs w:val="20"/>
              </w:rPr>
            </w:pPr>
            <w:r w:rsidRPr="00F95A95">
              <w:rPr>
                <w:rFonts w:ascii="Arial" w:hAnsi="Arial" w:cs="Arial"/>
                <w:sz w:val="20"/>
                <w:szCs w:val="20"/>
              </w:rPr>
              <w:t>43</w:t>
            </w:r>
          </w:p>
        </w:tc>
        <w:tc>
          <w:tcPr>
            <w:tcW w:w="3231" w:type="dxa"/>
          </w:tcPr>
          <w:p w14:paraId="7F8B454F" w14:textId="77777777" w:rsidR="0061419C" w:rsidRDefault="0061419C" w:rsidP="00CB6C45">
            <w:pPr>
              <w:rPr>
                <w:rFonts w:ascii="Arial" w:hAnsi="Arial" w:cs="Arial"/>
                <w:sz w:val="20"/>
                <w:szCs w:val="20"/>
              </w:rPr>
            </w:pPr>
            <w:r w:rsidRPr="0061419C">
              <w:rPr>
                <w:rFonts w:ascii="Arial" w:hAnsi="Arial" w:cs="Arial"/>
                <w:sz w:val="20"/>
                <w:szCs w:val="20"/>
              </w:rPr>
              <w:t>Deprivation of Liberty Safeguards</w:t>
            </w:r>
          </w:p>
          <w:p w14:paraId="7AE73061" w14:textId="34461473" w:rsidR="00D774D4" w:rsidRPr="00F95A95" w:rsidRDefault="00D774D4" w:rsidP="00CB6C45">
            <w:pPr>
              <w:rPr>
                <w:rFonts w:ascii="Arial" w:hAnsi="Arial" w:cs="Arial"/>
                <w:sz w:val="20"/>
                <w:szCs w:val="20"/>
              </w:rPr>
            </w:pPr>
          </w:p>
        </w:tc>
        <w:tc>
          <w:tcPr>
            <w:tcW w:w="939" w:type="dxa"/>
          </w:tcPr>
          <w:p w14:paraId="1237EFEE" w14:textId="0FAFAC44" w:rsidR="00D774D4" w:rsidRPr="00F95A95" w:rsidRDefault="00CD03DD" w:rsidP="00350500">
            <w:pPr>
              <w:jc w:val="center"/>
              <w:rPr>
                <w:rFonts w:ascii="Arial" w:hAnsi="Arial" w:cs="Arial"/>
                <w:sz w:val="20"/>
                <w:szCs w:val="20"/>
              </w:rPr>
            </w:pPr>
            <w:r>
              <w:rPr>
                <w:rFonts w:ascii="Arial" w:hAnsi="Arial" w:cs="Arial"/>
                <w:sz w:val="20"/>
                <w:szCs w:val="20"/>
              </w:rPr>
              <w:t>20</w:t>
            </w:r>
          </w:p>
        </w:tc>
        <w:tc>
          <w:tcPr>
            <w:tcW w:w="5046" w:type="dxa"/>
          </w:tcPr>
          <w:p w14:paraId="4DA6B342"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06FC2627" w14:textId="2C38E0CA"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2A9FA414" w14:textId="77777777" w:rsidTr="00E22E29">
        <w:tc>
          <w:tcPr>
            <w:tcW w:w="702" w:type="dxa"/>
          </w:tcPr>
          <w:p w14:paraId="1F2BCF7F" w14:textId="590F22A4" w:rsidR="00D774D4" w:rsidRPr="00F95A95" w:rsidRDefault="00F95A95" w:rsidP="00350500">
            <w:pPr>
              <w:jc w:val="center"/>
              <w:rPr>
                <w:rFonts w:ascii="Arial" w:hAnsi="Arial" w:cs="Arial"/>
                <w:sz w:val="20"/>
                <w:szCs w:val="20"/>
              </w:rPr>
            </w:pPr>
            <w:r w:rsidRPr="00F95A95">
              <w:rPr>
                <w:rFonts w:ascii="Arial" w:hAnsi="Arial" w:cs="Arial"/>
                <w:sz w:val="20"/>
                <w:szCs w:val="20"/>
              </w:rPr>
              <w:t>50</w:t>
            </w:r>
          </w:p>
        </w:tc>
        <w:tc>
          <w:tcPr>
            <w:tcW w:w="3231" w:type="dxa"/>
          </w:tcPr>
          <w:p w14:paraId="6EC40EFB" w14:textId="07986817" w:rsidR="00D774D4" w:rsidRPr="00F95A95" w:rsidRDefault="00F95A95" w:rsidP="00CB6C45">
            <w:pPr>
              <w:rPr>
                <w:rFonts w:ascii="Arial" w:hAnsi="Arial" w:cs="Arial"/>
                <w:sz w:val="20"/>
                <w:szCs w:val="20"/>
              </w:rPr>
            </w:pPr>
            <w:r w:rsidRPr="00F95A95">
              <w:rPr>
                <w:rFonts w:ascii="Arial" w:hAnsi="Arial" w:cs="Arial"/>
                <w:sz w:val="20"/>
                <w:szCs w:val="20"/>
              </w:rPr>
              <w:t>Access to Cancer Services</w:t>
            </w:r>
          </w:p>
        </w:tc>
        <w:tc>
          <w:tcPr>
            <w:tcW w:w="939" w:type="dxa"/>
          </w:tcPr>
          <w:p w14:paraId="727F96D6" w14:textId="0847E08F" w:rsidR="00D774D4"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5046" w:type="dxa"/>
          </w:tcPr>
          <w:p w14:paraId="79A828B2" w14:textId="4E07BB55"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056638F6" w14:textId="733B72D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23CA8010" w14:textId="0828197B" w:rsidR="00F95A95" w:rsidRPr="00F95A95" w:rsidRDefault="00F95A95" w:rsidP="009241BE">
            <w:pPr>
              <w:ind w:left="259" w:hanging="259"/>
              <w:rPr>
                <w:rFonts w:ascii="Arial" w:hAnsi="Arial" w:cs="Arial"/>
                <w:sz w:val="20"/>
                <w:szCs w:val="20"/>
              </w:rPr>
            </w:pPr>
          </w:p>
        </w:tc>
      </w:tr>
      <w:tr w:rsidR="00D774D4" w:rsidRPr="009C50AE" w14:paraId="7168F8AB" w14:textId="77777777" w:rsidTr="00E22E29">
        <w:tc>
          <w:tcPr>
            <w:tcW w:w="702" w:type="dxa"/>
          </w:tcPr>
          <w:p w14:paraId="447DC9A8" w14:textId="38283BF7" w:rsidR="00D774D4" w:rsidRPr="00F95A95" w:rsidRDefault="00F95A95" w:rsidP="00350500">
            <w:pPr>
              <w:jc w:val="center"/>
              <w:rPr>
                <w:rFonts w:ascii="Arial" w:hAnsi="Arial" w:cs="Arial"/>
                <w:sz w:val="20"/>
                <w:szCs w:val="20"/>
              </w:rPr>
            </w:pPr>
            <w:r w:rsidRPr="00F95A95">
              <w:rPr>
                <w:rFonts w:ascii="Arial" w:hAnsi="Arial" w:cs="Arial"/>
                <w:sz w:val="20"/>
                <w:szCs w:val="20"/>
              </w:rPr>
              <w:t>52</w:t>
            </w:r>
          </w:p>
        </w:tc>
        <w:tc>
          <w:tcPr>
            <w:tcW w:w="3231" w:type="dxa"/>
          </w:tcPr>
          <w:p w14:paraId="3CAD5B09" w14:textId="77777777" w:rsidR="0061419C" w:rsidRDefault="0061419C" w:rsidP="00CB6C45">
            <w:pPr>
              <w:rPr>
                <w:rFonts w:ascii="Arial" w:hAnsi="Arial" w:cs="Arial"/>
                <w:sz w:val="20"/>
                <w:szCs w:val="20"/>
              </w:rPr>
            </w:pPr>
            <w:r w:rsidRPr="0061419C">
              <w:rPr>
                <w:rFonts w:ascii="Arial" w:hAnsi="Arial" w:cs="Arial"/>
                <w:sz w:val="20"/>
                <w:szCs w:val="20"/>
              </w:rPr>
              <w:t>Impact Assessment Requirements</w:t>
            </w:r>
          </w:p>
          <w:p w14:paraId="28AE098D" w14:textId="666B47C6" w:rsidR="00D774D4" w:rsidRPr="00F95A95" w:rsidRDefault="00D774D4" w:rsidP="00CB6C45">
            <w:pPr>
              <w:rPr>
                <w:rFonts w:ascii="Arial" w:hAnsi="Arial" w:cs="Arial"/>
                <w:sz w:val="20"/>
                <w:szCs w:val="20"/>
              </w:rPr>
            </w:pPr>
          </w:p>
        </w:tc>
        <w:tc>
          <w:tcPr>
            <w:tcW w:w="939" w:type="dxa"/>
          </w:tcPr>
          <w:p w14:paraId="37B11FB2" w14:textId="51899F5E"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5046" w:type="dxa"/>
          </w:tcPr>
          <w:p w14:paraId="293898D7"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Insight, Communication &amp; Engagement</w:t>
            </w:r>
          </w:p>
          <w:p w14:paraId="2119AF5B" w14:textId="26CA9E8B"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D774D4" w:rsidRPr="009C50AE" w14:paraId="3B01CFCD" w14:textId="77777777" w:rsidTr="00E22E29">
        <w:tc>
          <w:tcPr>
            <w:tcW w:w="702" w:type="dxa"/>
          </w:tcPr>
          <w:p w14:paraId="4CEFAD58" w14:textId="1BBC7250" w:rsidR="00D774D4" w:rsidRPr="00F95A95" w:rsidRDefault="0061419C" w:rsidP="00350500">
            <w:pPr>
              <w:jc w:val="center"/>
              <w:rPr>
                <w:rFonts w:ascii="Arial" w:hAnsi="Arial" w:cs="Arial"/>
                <w:sz w:val="20"/>
                <w:szCs w:val="20"/>
              </w:rPr>
            </w:pPr>
            <w:r>
              <w:rPr>
                <w:rFonts w:ascii="Arial" w:hAnsi="Arial" w:cs="Arial"/>
                <w:sz w:val="20"/>
                <w:szCs w:val="20"/>
              </w:rPr>
              <w:t>60</w:t>
            </w:r>
          </w:p>
        </w:tc>
        <w:tc>
          <w:tcPr>
            <w:tcW w:w="3231" w:type="dxa"/>
          </w:tcPr>
          <w:p w14:paraId="3FBF96DF" w14:textId="77777777" w:rsidR="0061419C" w:rsidRDefault="0061419C" w:rsidP="0061419C">
            <w:pPr>
              <w:rPr>
                <w:rFonts w:ascii="Arial" w:hAnsi="Arial" w:cs="Arial"/>
                <w:sz w:val="20"/>
                <w:szCs w:val="20"/>
              </w:rPr>
            </w:pPr>
            <w:r>
              <w:rPr>
                <w:rFonts w:ascii="Arial" w:hAnsi="Arial" w:cs="Arial"/>
                <w:sz w:val="20"/>
                <w:szCs w:val="20"/>
              </w:rPr>
              <w:t xml:space="preserve">Cyber Security </w:t>
            </w:r>
          </w:p>
          <w:p w14:paraId="78AF3576" w14:textId="77777777" w:rsidR="0061419C" w:rsidRDefault="0061419C" w:rsidP="0061419C">
            <w:pPr>
              <w:rPr>
                <w:rFonts w:ascii="Arial" w:hAnsi="Arial" w:cs="Arial"/>
                <w:sz w:val="20"/>
                <w:szCs w:val="20"/>
              </w:rPr>
            </w:pPr>
          </w:p>
          <w:p w14:paraId="21D9DC37" w14:textId="2B79BF5E" w:rsidR="00D774D4" w:rsidRPr="00F95A95" w:rsidRDefault="00D774D4" w:rsidP="0061419C">
            <w:pPr>
              <w:rPr>
                <w:rFonts w:ascii="Arial" w:hAnsi="Arial" w:cs="Arial"/>
                <w:sz w:val="20"/>
                <w:szCs w:val="20"/>
              </w:rPr>
            </w:pPr>
          </w:p>
        </w:tc>
        <w:tc>
          <w:tcPr>
            <w:tcW w:w="939" w:type="dxa"/>
          </w:tcPr>
          <w:p w14:paraId="3DE1FC41" w14:textId="595C2631" w:rsidR="00D774D4" w:rsidRPr="00F95A95" w:rsidRDefault="0061419C" w:rsidP="00350500">
            <w:pPr>
              <w:jc w:val="center"/>
              <w:rPr>
                <w:rFonts w:ascii="Arial" w:hAnsi="Arial" w:cs="Arial"/>
                <w:sz w:val="20"/>
                <w:szCs w:val="20"/>
              </w:rPr>
            </w:pPr>
            <w:r>
              <w:rPr>
                <w:rFonts w:ascii="Arial" w:hAnsi="Arial" w:cs="Arial"/>
                <w:sz w:val="20"/>
                <w:szCs w:val="20"/>
              </w:rPr>
              <w:t>20</w:t>
            </w:r>
          </w:p>
        </w:tc>
        <w:tc>
          <w:tcPr>
            <w:tcW w:w="5046" w:type="dxa"/>
          </w:tcPr>
          <w:p w14:paraId="6A7C98F9"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21970E06" w14:textId="29123F36"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F95A95" w:rsidRPr="009C50AE" w14:paraId="7F9A14EF" w14:textId="77777777" w:rsidTr="00E22E29">
        <w:tc>
          <w:tcPr>
            <w:tcW w:w="702" w:type="dxa"/>
          </w:tcPr>
          <w:p w14:paraId="58B92696" w14:textId="50ACB1D2" w:rsidR="00F95A95" w:rsidRPr="00F95A95" w:rsidRDefault="00F95A95" w:rsidP="00350500">
            <w:pPr>
              <w:jc w:val="center"/>
              <w:rPr>
                <w:rFonts w:ascii="Arial" w:hAnsi="Arial" w:cs="Arial"/>
                <w:sz w:val="20"/>
                <w:szCs w:val="20"/>
              </w:rPr>
            </w:pPr>
            <w:r w:rsidRPr="00F95A95">
              <w:rPr>
                <w:rFonts w:ascii="Arial" w:hAnsi="Arial" w:cs="Arial"/>
                <w:sz w:val="20"/>
                <w:szCs w:val="20"/>
              </w:rPr>
              <w:t>6</w:t>
            </w:r>
            <w:r w:rsidR="0061419C">
              <w:rPr>
                <w:rFonts w:ascii="Arial" w:hAnsi="Arial" w:cs="Arial"/>
                <w:sz w:val="20"/>
                <w:szCs w:val="20"/>
              </w:rPr>
              <w:t>1</w:t>
            </w:r>
          </w:p>
        </w:tc>
        <w:tc>
          <w:tcPr>
            <w:tcW w:w="3231" w:type="dxa"/>
          </w:tcPr>
          <w:p w14:paraId="45ECA467" w14:textId="77777777" w:rsidR="00F95A95" w:rsidRDefault="0061419C" w:rsidP="00CB6C45">
            <w:pPr>
              <w:rPr>
                <w:rFonts w:ascii="Arial" w:hAnsi="Arial" w:cs="Arial"/>
                <w:sz w:val="20"/>
                <w:szCs w:val="20"/>
              </w:rPr>
            </w:pPr>
            <w:r w:rsidRPr="0061419C">
              <w:rPr>
                <w:rFonts w:ascii="Arial" w:hAnsi="Arial" w:cs="Arial"/>
                <w:sz w:val="20"/>
                <w:szCs w:val="20"/>
              </w:rPr>
              <w:t>Paediatric Dental GA Service (Parkway)</w:t>
            </w:r>
          </w:p>
          <w:p w14:paraId="520A246E" w14:textId="78072A3F" w:rsidR="0061419C" w:rsidRPr="00F95A95" w:rsidRDefault="0061419C" w:rsidP="00CB6C45">
            <w:pPr>
              <w:rPr>
                <w:rFonts w:ascii="Arial" w:hAnsi="Arial" w:cs="Arial"/>
                <w:sz w:val="20"/>
                <w:szCs w:val="20"/>
              </w:rPr>
            </w:pPr>
          </w:p>
        </w:tc>
        <w:tc>
          <w:tcPr>
            <w:tcW w:w="939" w:type="dxa"/>
          </w:tcPr>
          <w:p w14:paraId="6A2464ED" w14:textId="685DBCFB" w:rsidR="00F95A95" w:rsidRPr="00F95A95" w:rsidRDefault="0061419C" w:rsidP="00350500">
            <w:pPr>
              <w:jc w:val="center"/>
              <w:rPr>
                <w:rFonts w:ascii="Arial" w:hAnsi="Arial" w:cs="Arial"/>
                <w:sz w:val="20"/>
                <w:szCs w:val="20"/>
              </w:rPr>
            </w:pPr>
            <w:r>
              <w:rPr>
                <w:rFonts w:ascii="Arial" w:hAnsi="Arial" w:cs="Arial"/>
                <w:sz w:val="20"/>
                <w:szCs w:val="20"/>
              </w:rPr>
              <w:t>16</w:t>
            </w:r>
          </w:p>
        </w:tc>
        <w:tc>
          <w:tcPr>
            <w:tcW w:w="5046" w:type="dxa"/>
          </w:tcPr>
          <w:p w14:paraId="6AE729CB"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1140D78E" w14:textId="78885834"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19BE929C" w14:textId="77777777" w:rsidTr="00E22E29">
        <w:tc>
          <w:tcPr>
            <w:tcW w:w="702" w:type="dxa"/>
          </w:tcPr>
          <w:p w14:paraId="5AE691F3" w14:textId="58385F7D" w:rsidR="00D774D4" w:rsidRPr="00F95A95" w:rsidRDefault="00F95A95" w:rsidP="00350500">
            <w:pPr>
              <w:jc w:val="center"/>
              <w:rPr>
                <w:rFonts w:ascii="Arial" w:hAnsi="Arial" w:cs="Arial"/>
                <w:sz w:val="20"/>
                <w:szCs w:val="20"/>
              </w:rPr>
            </w:pPr>
            <w:r w:rsidRPr="00F95A95">
              <w:rPr>
                <w:rFonts w:ascii="Arial" w:hAnsi="Arial" w:cs="Arial"/>
                <w:sz w:val="20"/>
                <w:szCs w:val="20"/>
              </w:rPr>
              <w:t>64</w:t>
            </w:r>
          </w:p>
        </w:tc>
        <w:tc>
          <w:tcPr>
            <w:tcW w:w="3231" w:type="dxa"/>
          </w:tcPr>
          <w:p w14:paraId="4848471D" w14:textId="77777777" w:rsidR="0061419C" w:rsidRDefault="0061419C" w:rsidP="00CB6C45">
            <w:pPr>
              <w:rPr>
                <w:rFonts w:ascii="Arial" w:hAnsi="Arial" w:cs="Arial"/>
                <w:sz w:val="20"/>
                <w:szCs w:val="20"/>
              </w:rPr>
            </w:pPr>
            <w:r w:rsidRPr="0061419C">
              <w:rPr>
                <w:rFonts w:ascii="Arial" w:hAnsi="Arial" w:cs="Arial"/>
                <w:sz w:val="20"/>
                <w:szCs w:val="20"/>
              </w:rPr>
              <w:t>Health &amp; Safety Infrastructure</w:t>
            </w:r>
          </w:p>
          <w:p w14:paraId="54614E24" w14:textId="77777777" w:rsidR="0061419C" w:rsidRDefault="0061419C" w:rsidP="00CB6C45">
            <w:pPr>
              <w:rPr>
                <w:rFonts w:ascii="Arial" w:hAnsi="Arial" w:cs="Arial"/>
                <w:sz w:val="20"/>
                <w:szCs w:val="20"/>
              </w:rPr>
            </w:pPr>
          </w:p>
          <w:p w14:paraId="5A79F1A4" w14:textId="40D55D19" w:rsidR="00D774D4" w:rsidRPr="00F95A95" w:rsidRDefault="00D774D4" w:rsidP="00CB6C45">
            <w:pPr>
              <w:rPr>
                <w:rFonts w:ascii="Arial" w:hAnsi="Arial" w:cs="Arial"/>
                <w:sz w:val="20"/>
                <w:szCs w:val="20"/>
              </w:rPr>
            </w:pPr>
          </w:p>
        </w:tc>
        <w:tc>
          <w:tcPr>
            <w:tcW w:w="939" w:type="dxa"/>
          </w:tcPr>
          <w:p w14:paraId="1337FCAB" w14:textId="3517005A" w:rsidR="00D774D4" w:rsidRPr="00F95A95" w:rsidRDefault="00CD03DD" w:rsidP="00350500">
            <w:pPr>
              <w:jc w:val="center"/>
              <w:rPr>
                <w:rFonts w:ascii="Arial" w:hAnsi="Arial" w:cs="Arial"/>
                <w:sz w:val="20"/>
                <w:szCs w:val="20"/>
              </w:rPr>
            </w:pPr>
            <w:r>
              <w:rPr>
                <w:rFonts w:ascii="Arial" w:hAnsi="Arial" w:cs="Arial"/>
                <w:sz w:val="20"/>
                <w:szCs w:val="20"/>
              </w:rPr>
              <w:t>20</w:t>
            </w:r>
          </w:p>
        </w:tc>
        <w:tc>
          <w:tcPr>
            <w:tcW w:w="5046" w:type="dxa"/>
          </w:tcPr>
          <w:p w14:paraId="6B4D0331" w14:textId="4BA2C86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65E4E8A9" w14:textId="22841871" w:rsidR="00D774D4" w:rsidRPr="00E22E29" w:rsidRDefault="009241BE" w:rsidP="00E22E29">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61419C" w:rsidRPr="009C50AE" w14:paraId="0F53CF53" w14:textId="77777777" w:rsidTr="00E22E29">
        <w:tc>
          <w:tcPr>
            <w:tcW w:w="702" w:type="dxa"/>
          </w:tcPr>
          <w:p w14:paraId="19A9934B" w14:textId="6AEC6FC0" w:rsidR="0061419C" w:rsidRPr="00F95A95" w:rsidRDefault="0061419C" w:rsidP="0061419C">
            <w:pPr>
              <w:jc w:val="center"/>
              <w:rPr>
                <w:rFonts w:ascii="Arial" w:hAnsi="Arial" w:cs="Arial"/>
                <w:sz w:val="20"/>
                <w:szCs w:val="20"/>
              </w:rPr>
            </w:pPr>
            <w:r w:rsidRPr="0061419C">
              <w:rPr>
                <w:rFonts w:ascii="Arial" w:hAnsi="Arial" w:cs="Arial"/>
                <w:sz w:val="20"/>
                <w:szCs w:val="20"/>
              </w:rPr>
              <w:t>66</w:t>
            </w:r>
          </w:p>
        </w:tc>
        <w:tc>
          <w:tcPr>
            <w:tcW w:w="3231" w:type="dxa"/>
          </w:tcPr>
          <w:p w14:paraId="56E5FE8C" w14:textId="77777777" w:rsidR="0061419C" w:rsidRDefault="0061419C" w:rsidP="0061419C">
            <w:pPr>
              <w:tabs>
                <w:tab w:val="left" w:pos="1814"/>
              </w:tabs>
              <w:rPr>
                <w:rFonts w:ascii="Arial" w:hAnsi="Arial" w:cs="Arial"/>
                <w:sz w:val="20"/>
                <w:szCs w:val="20"/>
              </w:rPr>
            </w:pPr>
            <w:r w:rsidRPr="0061419C">
              <w:rPr>
                <w:rFonts w:ascii="Arial" w:hAnsi="Arial" w:cs="Arial"/>
                <w:sz w:val="20"/>
                <w:szCs w:val="20"/>
              </w:rPr>
              <w:t>Access to SACT (Cancer Services)</w:t>
            </w:r>
          </w:p>
          <w:p w14:paraId="19846570" w14:textId="69F77F92" w:rsidR="0061419C" w:rsidRPr="00F95A95" w:rsidRDefault="0061419C" w:rsidP="0061419C">
            <w:pPr>
              <w:tabs>
                <w:tab w:val="left" w:pos="1814"/>
              </w:tabs>
              <w:rPr>
                <w:rFonts w:ascii="Arial" w:hAnsi="Arial" w:cs="Arial"/>
                <w:sz w:val="20"/>
                <w:szCs w:val="20"/>
              </w:rPr>
            </w:pPr>
            <w:r w:rsidRPr="00F95A95">
              <w:rPr>
                <w:rFonts w:ascii="Arial" w:hAnsi="Arial" w:cs="Arial"/>
                <w:sz w:val="20"/>
                <w:szCs w:val="20"/>
              </w:rPr>
              <w:t xml:space="preserve"> </w:t>
            </w:r>
          </w:p>
        </w:tc>
        <w:tc>
          <w:tcPr>
            <w:tcW w:w="939" w:type="dxa"/>
          </w:tcPr>
          <w:p w14:paraId="07342E37" w14:textId="05E1BED1" w:rsidR="0061419C" w:rsidRPr="00F95A95" w:rsidRDefault="0061419C" w:rsidP="0061419C">
            <w:pPr>
              <w:jc w:val="center"/>
              <w:rPr>
                <w:rFonts w:ascii="Arial" w:hAnsi="Arial" w:cs="Arial"/>
                <w:sz w:val="20"/>
                <w:szCs w:val="20"/>
              </w:rPr>
            </w:pPr>
            <w:r>
              <w:rPr>
                <w:rFonts w:ascii="Arial" w:hAnsi="Arial" w:cs="Arial"/>
                <w:sz w:val="20"/>
                <w:szCs w:val="20"/>
              </w:rPr>
              <w:t>2</w:t>
            </w:r>
            <w:r w:rsidR="00CD03DD">
              <w:rPr>
                <w:rFonts w:ascii="Arial" w:hAnsi="Arial" w:cs="Arial"/>
                <w:sz w:val="20"/>
                <w:szCs w:val="20"/>
              </w:rPr>
              <w:t>5</w:t>
            </w:r>
          </w:p>
        </w:tc>
        <w:tc>
          <w:tcPr>
            <w:tcW w:w="5046" w:type="dxa"/>
          </w:tcPr>
          <w:p w14:paraId="33CE8CCF" w14:textId="1A38F079"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Medical Director</w:t>
            </w:r>
            <w:r w:rsidR="009241BE" w:rsidRPr="009241BE">
              <w:rPr>
                <w:rFonts w:ascii="Arial" w:hAnsi="Arial" w:cs="Arial"/>
                <w:sz w:val="20"/>
                <w:szCs w:val="20"/>
              </w:rPr>
              <w:t xml:space="preserve"> </w:t>
            </w:r>
          </w:p>
          <w:p w14:paraId="77DDB41E" w14:textId="15FCB1AD" w:rsidR="0061419C"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E2B9BA0" w14:textId="77777777" w:rsidTr="00E22E29">
        <w:tc>
          <w:tcPr>
            <w:tcW w:w="702" w:type="dxa"/>
          </w:tcPr>
          <w:p w14:paraId="17211082" w14:textId="738B0C1C" w:rsidR="00D774D4" w:rsidRPr="00F95A95" w:rsidRDefault="00F95A95" w:rsidP="00350500">
            <w:pPr>
              <w:jc w:val="center"/>
              <w:rPr>
                <w:rFonts w:ascii="Arial" w:hAnsi="Arial" w:cs="Arial"/>
                <w:sz w:val="20"/>
                <w:szCs w:val="20"/>
              </w:rPr>
            </w:pPr>
            <w:r w:rsidRPr="00F95A95">
              <w:rPr>
                <w:rFonts w:ascii="Arial" w:hAnsi="Arial" w:cs="Arial"/>
                <w:sz w:val="20"/>
                <w:szCs w:val="20"/>
              </w:rPr>
              <w:lastRenderedPageBreak/>
              <w:t>69</w:t>
            </w:r>
          </w:p>
        </w:tc>
        <w:tc>
          <w:tcPr>
            <w:tcW w:w="3231" w:type="dxa"/>
          </w:tcPr>
          <w:p w14:paraId="41061C89" w14:textId="77777777" w:rsidR="00833B2F" w:rsidRDefault="00833B2F" w:rsidP="00CB6C45">
            <w:pPr>
              <w:rPr>
                <w:rFonts w:ascii="Arial" w:hAnsi="Arial" w:cs="Arial"/>
                <w:sz w:val="20"/>
                <w:szCs w:val="20"/>
              </w:rPr>
            </w:pPr>
            <w:r w:rsidRPr="00833B2F">
              <w:rPr>
                <w:rFonts w:ascii="Arial" w:hAnsi="Arial" w:cs="Arial"/>
                <w:sz w:val="20"/>
                <w:szCs w:val="20"/>
              </w:rPr>
              <w:t>Safeguarding: Adolescents on Adult Mental Health Wards</w:t>
            </w:r>
          </w:p>
          <w:p w14:paraId="6A830704" w14:textId="360D8DCF" w:rsidR="00D774D4" w:rsidRPr="00F95A95" w:rsidRDefault="00D774D4" w:rsidP="00CB6C45">
            <w:pPr>
              <w:rPr>
                <w:rFonts w:ascii="Arial" w:hAnsi="Arial" w:cs="Arial"/>
                <w:sz w:val="20"/>
                <w:szCs w:val="20"/>
              </w:rPr>
            </w:pPr>
          </w:p>
        </w:tc>
        <w:tc>
          <w:tcPr>
            <w:tcW w:w="939" w:type="dxa"/>
          </w:tcPr>
          <w:p w14:paraId="3FB122B5" w14:textId="006718DC"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01F8A0F6" w14:textId="4F54BDA1"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098D5612" w14:textId="3A439FC3"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AF9C9D0" w14:textId="77777777" w:rsidTr="00E22E29">
        <w:tc>
          <w:tcPr>
            <w:tcW w:w="702" w:type="dxa"/>
          </w:tcPr>
          <w:p w14:paraId="68965A57" w14:textId="37A6AF21" w:rsidR="00D774D4" w:rsidRPr="00F95A95" w:rsidRDefault="00F95A95" w:rsidP="00350500">
            <w:pPr>
              <w:jc w:val="center"/>
              <w:rPr>
                <w:rFonts w:ascii="Arial" w:hAnsi="Arial" w:cs="Arial"/>
                <w:sz w:val="20"/>
                <w:szCs w:val="20"/>
              </w:rPr>
            </w:pPr>
            <w:r w:rsidRPr="00F95A95">
              <w:rPr>
                <w:rFonts w:ascii="Arial" w:hAnsi="Arial" w:cs="Arial"/>
                <w:sz w:val="20"/>
                <w:szCs w:val="20"/>
              </w:rPr>
              <w:t>80</w:t>
            </w:r>
          </w:p>
        </w:tc>
        <w:tc>
          <w:tcPr>
            <w:tcW w:w="3231" w:type="dxa"/>
          </w:tcPr>
          <w:p w14:paraId="6EE85C63" w14:textId="77777777" w:rsidR="00833B2F" w:rsidRDefault="00833B2F" w:rsidP="00CB6C45">
            <w:pPr>
              <w:rPr>
                <w:rFonts w:ascii="Arial" w:hAnsi="Arial" w:cs="Arial"/>
                <w:sz w:val="20"/>
                <w:szCs w:val="20"/>
              </w:rPr>
            </w:pPr>
            <w:r w:rsidRPr="00833B2F">
              <w:rPr>
                <w:rFonts w:ascii="Arial" w:hAnsi="Arial" w:cs="Arial"/>
                <w:sz w:val="20"/>
                <w:szCs w:val="20"/>
              </w:rPr>
              <w:t>Inability to Transfer Patients</w:t>
            </w:r>
          </w:p>
          <w:p w14:paraId="4F440A0D" w14:textId="77777777" w:rsidR="00833B2F" w:rsidRDefault="00833B2F" w:rsidP="00CB6C45">
            <w:pPr>
              <w:rPr>
                <w:rFonts w:ascii="Arial" w:hAnsi="Arial" w:cs="Arial"/>
                <w:sz w:val="20"/>
                <w:szCs w:val="20"/>
              </w:rPr>
            </w:pPr>
          </w:p>
          <w:p w14:paraId="6B14AE3E" w14:textId="1C0036D3" w:rsidR="00D774D4" w:rsidRPr="00F95A95" w:rsidRDefault="00D774D4" w:rsidP="00CB6C45">
            <w:pPr>
              <w:rPr>
                <w:rFonts w:ascii="Arial" w:hAnsi="Arial" w:cs="Arial"/>
                <w:sz w:val="20"/>
                <w:szCs w:val="20"/>
              </w:rPr>
            </w:pPr>
          </w:p>
        </w:tc>
        <w:tc>
          <w:tcPr>
            <w:tcW w:w="939" w:type="dxa"/>
          </w:tcPr>
          <w:p w14:paraId="136D7D48" w14:textId="25B60FA4"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4FB4AF18" w14:textId="6A9F818F"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6A6BF744" w14:textId="61ADFBB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76E04E9" w14:textId="77777777" w:rsidTr="00E22E29">
        <w:tc>
          <w:tcPr>
            <w:tcW w:w="702" w:type="dxa"/>
          </w:tcPr>
          <w:p w14:paraId="6490DCF4" w14:textId="44B55B16" w:rsidR="00D774D4" w:rsidRPr="00F95A95" w:rsidRDefault="00F95A95" w:rsidP="00350500">
            <w:pPr>
              <w:jc w:val="center"/>
              <w:rPr>
                <w:rFonts w:ascii="Arial" w:hAnsi="Arial" w:cs="Arial"/>
                <w:sz w:val="20"/>
                <w:szCs w:val="20"/>
              </w:rPr>
            </w:pPr>
            <w:r w:rsidRPr="00F95A95">
              <w:rPr>
                <w:rFonts w:ascii="Arial" w:hAnsi="Arial" w:cs="Arial"/>
                <w:sz w:val="20"/>
                <w:szCs w:val="20"/>
              </w:rPr>
              <w:t>85</w:t>
            </w:r>
          </w:p>
        </w:tc>
        <w:tc>
          <w:tcPr>
            <w:tcW w:w="3231" w:type="dxa"/>
          </w:tcPr>
          <w:p w14:paraId="26466295" w14:textId="77777777" w:rsidR="00833B2F" w:rsidRDefault="00833B2F" w:rsidP="00CB6C45">
            <w:pPr>
              <w:rPr>
                <w:rFonts w:ascii="Arial" w:hAnsi="Arial" w:cs="Arial"/>
                <w:sz w:val="20"/>
                <w:szCs w:val="20"/>
              </w:rPr>
            </w:pPr>
            <w:r w:rsidRPr="00833B2F">
              <w:rPr>
                <w:rFonts w:ascii="Arial" w:hAnsi="Arial" w:cs="Arial"/>
                <w:sz w:val="20"/>
                <w:szCs w:val="20"/>
              </w:rPr>
              <w:t>Non-Compliance with ALN Act</w:t>
            </w:r>
          </w:p>
          <w:p w14:paraId="6C53A677" w14:textId="77777777" w:rsidR="00833B2F" w:rsidRDefault="00833B2F" w:rsidP="00CB6C45">
            <w:pPr>
              <w:rPr>
                <w:rFonts w:ascii="Arial" w:hAnsi="Arial" w:cs="Arial"/>
                <w:sz w:val="20"/>
                <w:szCs w:val="20"/>
              </w:rPr>
            </w:pPr>
          </w:p>
          <w:p w14:paraId="24797461" w14:textId="49E1890D" w:rsidR="00D774D4" w:rsidRPr="00F95A95" w:rsidRDefault="00D774D4" w:rsidP="00CB6C45">
            <w:pPr>
              <w:rPr>
                <w:rFonts w:ascii="Arial" w:hAnsi="Arial" w:cs="Arial"/>
                <w:sz w:val="20"/>
                <w:szCs w:val="20"/>
              </w:rPr>
            </w:pPr>
          </w:p>
        </w:tc>
        <w:tc>
          <w:tcPr>
            <w:tcW w:w="939" w:type="dxa"/>
          </w:tcPr>
          <w:p w14:paraId="62726AC1" w14:textId="116D98A3"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2550F72B" w14:textId="289D40A5"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Allied Health Professionals &amp; Health Science</w:t>
            </w:r>
            <w:r w:rsidR="009241BE" w:rsidRPr="009241BE">
              <w:rPr>
                <w:rFonts w:ascii="Arial" w:hAnsi="Arial" w:cs="Arial"/>
                <w:sz w:val="20"/>
                <w:szCs w:val="20"/>
              </w:rPr>
              <w:t xml:space="preserve"> </w:t>
            </w:r>
          </w:p>
          <w:p w14:paraId="5A764CD2" w14:textId="2E26FBF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11F5AB4" w14:textId="77777777" w:rsidTr="00E22E29">
        <w:tc>
          <w:tcPr>
            <w:tcW w:w="702" w:type="dxa"/>
          </w:tcPr>
          <w:p w14:paraId="3E390DAF" w14:textId="7BCB1EBE" w:rsidR="00D774D4" w:rsidRPr="00F95A95" w:rsidRDefault="00F95A95" w:rsidP="00350500">
            <w:pPr>
              <w:jc w:val="center"/>
              <w:rPr>
                <w:rFonts w:ascii="Arial" w:hAnsi="Arial" w:cs="Arial"/>
                <w:sz w:val="20"/>
                <w:szCs w:val="20"/>
              </w:rPr>
            </w:pPr>
            <w:r w:rsidRPr="00F95A95">
              <w:rPr>
                <w:rFonts w:ascii="Arial" w:hAnsi="Arial" w:cs="Arial"/>
                <w:sz w:val="20"/>
                <w:szCs w:val="20"/>
              </w:rPr>
              <w:t>89</w:t>
            </w:r>
          </w:p>
        </w:tc>
        <w:tc>
          <w:tcPr>
            <w:tcW w:w="3231" w:type="dxa"/>
          </w:tcPr>
          <w:p w14:paraId="3773B112" w14:textId="77777777" w:rsidR="00833B2F" w:rsidRDefault="00833B2F" w:rsidP="00CB6C45">
            <w:pPr>
              <w:rPr>
                <w:rFonts w:ascii="Arial" w:hAnsi="Arial" w:cs="Arial"/>
                <w:sz w:val="20"/>
                <w:szCs w:val="20"/>
              </w:rPr>
            </w:pPr>
            <w:r w:rsidRPr="00833B2F">
              <w:rPr>
                <w:rFonts w:ascii="Arial" w:hAnsi="Arial" w:cs="Arial"/>
                <w:sz w:val="20"/>
                <w:szCs w:val="20"/>
              </w:rPr>
              <w:t>Healthcare Nursing Staff Level (HMPS)</w:t>
            </w:r>
          </w:p>
          <w:p w14:paraId="2DCEBB08" w14:textId="2A20629C" w:rsidR="00D774D4" w:rsidRPr="00F95A95" w:rsidRDefault="00D774D4" w:rsidP="00CB6C45">
            <w:pPr>
              <w:rPr>
                <w:rFonts w:ascii="Arial" w:hAnsi="Arial" w:cs="Arial"/>
                <w:sz w:val="20"/>
                <w:szCs w:val="20"/>
              </w:rPr>
            </w:pPr>
          </w:p>
        </w:tc>
        <w:tc>
          <w:tcPr>
            <w:tcW w:w="939" w:type="dxa"/>
          </w:tcPr>
          <w:p w14:paraId="6EE9EE2E" w14:textId="1F020029"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7FE57A36" w14:textId="6E03001B"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r w:rsidR="009241BE" w:rsidRPr="009241BE">
              <w:rPr>
                <w:rFonts w:ascii="Arial" w:hAnsi="Arial" w:cs="Arial"/>
                <w:sz w:val="20"/>
                <w:szCs w:val="20"/>
              </w:rPr>
              <w:t xml:space="preserve"> </w:t>
            </w:r>
          </w:p>
          <w:p w14:paraId="1F635778" w14:textId="218E5FE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725A8AF1" w14:textId="77777777" w:rsidTr="00E22E29">
        <w:tc>
          <w:tcPr>
            <w:tcW w:w="702" w:type="dxa"/>
          </w:tcPr>
          <w:p w14:paraId="1F563B0F" w14:textId="37873579" w:rsidR="00D774D4" w:rsidRPr="00F95A95" w:rsidRDefault="00F95A95" w:rsidP="00350500">
            <w:pPr>
              <w:jc w:val="center"/>
              <w:rPr>
                <w:rFonts w:ascii="Arial" w:hAnsi="Arial" w:cs="Arial"/>
                <w:sz w:val="20"/>
                <w:szCs w:val="20"/>
              </w:rPr>
            </w:pPr>
            <w:r w:rsidRPr="00F95A95">
              <w:rPr>
                <w:rFonts w:ascii="Arial" w:hAnsi="Arial" w:cs="Arial"/>
                <w:sz w:val="20"/>
                <w:szCs w:val="20"/>
              </w:rPr>
              <w:t>90</w:t>
            </w:r>
          </w:p>
        </w:tc>
        <w:tc>
          <w:tcPr>
            <w:tcW w:w="3231" w:type="dxa"/>
          </w:tcPr>
          <w:p w14:paraId="4A2478B4" w14:textId="0C35115F" w:rsidR="00D774D4" w:rsidRPr="00F95A95" w:rsidRDefault="00833B2F" w:rsidP="00CB6C45">
            <w:pPr>
              <w:rPr>
                <w:rFonts w:ascii="Arial" w:hAnsi="Arial" w:cs="Arial"/>
                <w:sz w:val="20"/>
                <w:szCs w:val="20"/>
              </w:rPr>
            </w:pPr>
            <w:r w:rsidRPr="00833B2F">
              <w:rPr>
                <w:rFonts w:ascii="Arial" w:hAnsi="Arial" w:cs="Arial"/>
                <w:sz w:val="20"/>
                <w:szCs w:val="20"/>
              </w:rPr>
              <w:t>Non-compliance with UK-GDPR Article 15 regarding Subject Access Requests</w:t>
            </w:r>
          </w:p>
        </w:tc>
        <w:tc>
          <w:tcPr>
            <w:tcW w:w="939" w:type="dxa"/>
          </w:tcPr>
          <w:p w14:paraId="74376B74" w14:textId="26E2C82C" w:rsidR="00D774D4" w:rsidRPr="00F95A95" w:rsidRDefault="00CD03DD" w:rsidP="00350500">
            <w:pPr>
              <w:jc w:val="center"/>
              <w:rPr>
                <w:rFonts w:ascii="Arial" w:hAnsi="Arial" w:cs="Arial"/>
                <w:sz w:val="20"/>
                <w:szCs w:val="20"/>
              </w:rPr>
            </w:pPr>
            <w:r>
              <w:rPr>
                <w:rFonts w:ascii="Arial" w:hAnsi="Arial" w:cs="Arial"/>
                <w:sz w:val="20"/>
                <w:szCs w:val="20"/>
              </w:rPr>
              <w:t>20</w:t>
            </w:r>
          </w:p>
        </w:tc>
        <w:tc>
          <w:tcPr>
            <w:tcW w:w="5046" w:type="dxa"/>
          </w:tcPr>
          <w:p w14:paraId="38BA40B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0D2227B9" w14:textId="2113971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D774D4" w:rsidRPr="009C50AE" w14:paraId="6C0B4044" w14:textId="77777777" w:rsidTr="00E22E29">
        <w:tc>
          <w:tcPr>
            <w:tcW w:w="702" w:type="dxa"/>
          </w:tcPr>
          <w:p w14:paraId="6FF9D309" w14:textId="376D86EB" w:rsidR="00D774D4" w:rsidRPr="00F95A95" w:rsidRDefault="00F95A95" w:rsidP="00350500">
            <w:pPr>
              <w:jc w:val="center"/>
              <w:rPr>
                <w:rFonts w:ascii="Arial" w:hAnsi="Arial" w:cs="Arial"/>
                <w:sz w:val="20"/>
                <w:szCs w:val="20"/>
              </w:rPr>
            </w:pPr>
            <w:r w:rsidRPr="00F95A95">
              <w:rPr>
                <w:rFonts w:ascii="Arial" w:hAnsi="Arial" w:cs="Arial"/>
                <w:sz w:val="20"/>
                <w:szCs w:val="20"/>
              </w:rPr>
              <w:t>92</w:t>
            </w:r>
          </w:p>
        </w:tc>
        <w:tc>
          <w:tcPr>
            <w:tcW w:w="3231" w:type="dxa"/>
          </w:tcPr>
          <w:p w14:paraId="79460645" w14:textId="77777777" w:rsidR="00833B2F" w:rsidRDefault="00833B2F" w:rsidP="00CB6C45">
            <w:pPr>
              <w:rPr>
                <w:rFonts w:ascii="Arial" w:hAnsi="Arial" w:cs="Arial"/>
                <w:sz w:val="20"/>
                <w:szCs w:val="20"/>
              </w:rPr>
            </w:pPr>
            <w:r w:rsidRPr="00833B2F">
              <w:rPr>
                <w:rFonts w:ascii="Arial" w:hAnsi="Arial" w:cs="Arial"/>
                <w:sz w:val="20"/>
                <w:szCs w:val="20"/>
              </w:rPr>
              <w:t>Finance – Forecast Deficit</w:t>
            </w:r>
          </w:p>
          <w:p w14:paraId="56BADBB0" w14:textId="77777777" w:rsidR="00833B2F" w:rsidRDefault="00833B2F" w:rsidP="00CB6C45">
            <w:pPr>
              <w:rPr>
                <w:rFonts w:ascii="Arial" w:hAnsi="Arial" w:cs="Arial"/>
                <w:sz w:val="20"/>
                <w:szCs w:val="20"/>
              </w:rPr>
            </w:pPr>
          </w:p>
          <w:p w14:paraId="5E21F874" w14:textId="225FF807" w:rsidR="00D774D4" w:rsidRPr="00F95A95" w:rsidRDefault="00D774D4" w:rsidP="00CB6C45">
            <w:pPr>
              <w:rPr>
                <w:rFonts w:ascii="Arial" w:hAnsi="Arial" w:cs="Arial"/>
                <w:sz w:val="20"/>
                <w:szCs w:val="20"/>
              </w:rPr>
            </w:pPr>
          </w:p>
        </w:tc>
        <w:tc>
          <w:tcPr>
            <w:tcW w:w="939" w:type="dxa"/>
          </w:tcPr>
          <w:p w14:paraId="58456177" w14:textId="5EC25DC2" w:rsidR="00D774D4"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5046" w:type="dxa"/>
          </w:tcPr>
          <w:p w14:paraId="5E716689" w14:textId="6776DD82"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3F7786B0"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78B8FE93" w14:textId="2A94E62F" w:rsidR="00D774D4" w:rsidRPr="00F95A95" w:rsidRDefault="00D774D4" w:rsidP="009241BE">
            <w:pPr>
              <w:ind w:left="259" w:hanging="259"/>
              <w:rPr>
                <w:rFonts w:ascii="Arial" w:hAnsi="Arial" w:cs="Arial"/>
                <w:sz w:val="20"/>
                <w:szCs w:val="20"/>
              </w:rPr>
            </w:pPr>
          </w:p>
        </w:tc>
      </w:tr>
      <w:tr w:rsidR="00F95A95" w:rsidRPr="009C50AE" w14:paraId="16025FB1" w14:textId="77777777" w:rsidTr="00E22E29">
        <w:tc>
          <w:tcPr>
            <w:tcW w:w="702" w:type="dxa"/>
          </w:tcPr>
          <w:p w14:paraId="4F372125" w14:textId="5A39D7FF" w:rsidR="00F95A95" w:rsidRPr="00F95A95" w:rsidRDefault="00F95A95" w:rsidP="00350500">
            <w:pPr>
              <w:jc w:val="center"/>
              <w:rPr>
                <w:rFonts w:ascii="Arial" w:hAnsi="Arial" w:cs="Arial"/>
                <w:sz w:val="20"/>
                <w:szCs w:val="20"/>
              </w:rPr>
            </w:pPr>
            <w:r w:rsidRPr="00F95A95">
              <w:rPr>
                <w:rFonts w:ascii="Arial" w:hAnsi="Arial" w:cs="Arial"/>
                <w:sz w:val="20"/>
                <w:szCs w:val="20"/>
              </w:rPr>
              <w:t>96</w:t>
            </w:r>
          </w:p>
        </w:tc>
        <w:tc>
          <w:tcPr>
            <w:tcW w:w="3231" w:type="dxa"/>
          </w:tcPr>
          <w:p w14:paraId="13EB2128" w14:textId="77777777" w:rsidR="00F95A95" w:rsidRDefault="00833B2F" w:rsidP="00CB6C45">
            <w:pPr>
              <w:rPr>
                <w:rFonts w:ascii="Arial" w:hAnsi="Arial" w:cs="Arial"/>
                <w:sz w:val="20"/>
                <w:szCs w:val="20"/>
              </w:rPr>
            </w:pPr>
            <w:r w:rsidRPr="00833B2F">
              <w:rPr>
                <w:rFonts w:ascii="Arial" w:hAnsi="Arial" w:cs="Arial"/>
                <w:sz w:val="20"/>
                <w:szCs w:val="20"/>
              </w:rPr>
              <w:t>Develop an Approvable IMTP (statutory compliance)</w:t>
            </w:r>
          </w:p>
          <w:p w14:paraId="10FF59AB" w14:textId="62C0A79D" w:rsidR="00833B2F" w:rsidRPr="00F95A95" w:rsidRDefault="00833B2F" w:rsidP="00CB6C45">
            <w:pPr>
              <w:rPr>
                <w:rFonts w:ascii="Arial" w:hAnsi="Arial" w:cs="Arial"/>
                <w:sz w:val="20"/>
                <w:szCs w:val="20"/>
              </w:rPr>
            </w:pPr>
          </w:p>
        </w:tc>
        <w:tc>
          <w:tcPr>
            <w:tcW w:w="939" w:type="dxa"/>
          </w:tcPr>
          <w:p w14:paraId="2F1FA4B4" w14:textId="619B9EA2" w:rsidR="00F95A9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730FBA5E" w14:textId="3059939E"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Strategy</w:t>
            </w:r>
            <w:r w:rsidR="009241BE" w:rsidRPr="009241BE">
              <w:rPr>
                <w:rFonts w:ascii="Arial" w:hAnsi="Arial" w:cs="Arial"/>
                <w:sz w:val="20"/>
                <w:szCs w:val="20"/>
              </w:rPr>
              <w:t xml:space="preserve"> </w:t>
            </w:r>
          </w:p>
          <w:p w14:paraId="3D6D977E"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6BFE4DFA" w14:textId="14AEB460" w:rsidR="00F95A95" w:rsidRPr="00F95A95" w:rsidRDefault="00F95A95" w:rsidP="009241BE">
            <w:pPr>
              <w:ind w:left="259" w:hanging="259"/>
              <w:rPr>
                <w:rFonts w:ascii="Arial" w:hAnsi="Arial" w:cs="Arial"/>
                <w:sz w:val="20"/>
                <w:szCs w:val="20"/>
              </w:rPr>
            </w:pPr>
          </w:p>
        </w:tc>
      </w:tr>
      <w:tr w:rsidR="00F95A95" w:rsidRPr="009C50AE" w14:paraId="20CC697D" w14:textId="77777777" w:rsidTr="00E22E29">
        <w:tc>
          <w:tcPr>
            <w:tcW w:w="702" w:type="dxa"/>
          </w:tcPr>
          <w:p w14:paraId="48C3D245" w14:textId="15155FD6" w:rsidR="00F95A95" w:rsidRPr="00F95A95" w:rsidRDefault="00F95A95" w:rsidP="00350500">
            <w:pPr>
              <w:jc w:val="center"/>
              <w:rPr>
                <w:rFonts w:ascii="Arial" w:hAnsi="Arial" w:cs="Arial"/>
                <w:sz w:val="20"/>
                <w:szCs w:val="20"/>
              </w:rPr>
            </w:pPr>
            <w:r w:rsidRPr="00F95A95">
              <w:rPr>
                <w:rFonts w:ascii="Arial" w:hAnsi="Arial" w:cs="Arial"/>
                <w:sz w:val="20"/>
                <w:szCs w:val="20"/>
              </w:rPr>
              <w:t>98</w:t>
            </w:r>
          </w:p>
        </w:tc>
        <w:tc>
          <w:tcPr>
            <w:tcW w:w="3231" w:type="dxa"/>
          </w:tcPr>
          <w:p w14:paraId="1B668F5D" w14:textId="0D0A5296" w:rsidR="00F95A95" w:rsidRPr="00F95A95" w:rsidRDefault="00833B2F" w:rsidP="00CB6C45">
            <w:pPr>
              <w:rPr>
                <w:rFonts w:ascii="Arial" w:hAnsi="Arial" w:cs="Arial"/>
                <w:sz w:val="20"/>
                <w:szCs w:val="20"/>
              </w:rPr>
            </w:pPr>
            <w:r w:rsidRPr="00833B2F">
              <w:rPr>
                <w:rFonts w:ascii="Arial" w:hAnsi="Arial" w:cs="Arial"/>
                <w:sz w:val="20"/>
                <w:szCs w:val="20"/>
              </w:rPr>
              <w:t>Overall condition/compliance and suitability of Health Board Estate</w:t>
            </w:r>
          </w:p>
        </w:tc>
        <w:tc>
          <w:tcPr>
            <w:tcW w:w="939" w:type="dxa"/>
          </w:tcPr>
          <w:p w14:paraId="4896A4A6" w14:textId="4E8D8984" w:rsidR="00F95A9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0F93E297" w14:textId="3E1550C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376879CC"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5637412E" w14:textId="4AF23BA3" w:rsidR="00F95A95" w:rsidRPr="00F95A95" w:rsidRDefault="00F95A95" w:rsidP="009241BE">
            <w:pPr>
              <w:ind w:left="259" w:hanging="259"/>
              <w:rPr>
                <w:rFonts w:ascii="Arial" w:hAnsi="Arial" w:cs="Arial"/>
                <w:sz w:val="20"/>
                <w:szCs w:val="20"/>
              </w:rPr>
            </w:pPr>
          </w:p>
        </w:tc>
      </w:tr>
      <w:tr w:rsidR="00F95A95" w:rsidRPr="009C50AE" w14:paraId="3F21E0A6" w14:textId="77777777" w:rsidTr="00E22E29">
        <w:tc>
          <w:tcPr>
            <w:tcW w:w="702" w:type="dxa"/>
          </w:tcPr>
          <w:p w14:paraId="7260D5D3" w14:textId="585ADFFE" w:rsidR="00F95A95" w:rsidRPr="00F95A95" w:rsidRDefault="00F95A95" w:rsidP="00350500">
            <w:pPr>
              <w:jc w:val="center"/>
              <w:rPr>
                <w:rFonts w:ascii="Arial" w:hAnsi="Arial" w:cs="Arial"/>
                <w:sz w:val="20"/>
                <w:szCs w:val="20"/>
              </w:rPr>
            </w:pPr>
            <w:r w:rsidRPr="00F95A95">
              <w:rPr>
                <w:rFonts w:ascii="Arial" w:hAnsi="Arial" w:cs="Arial"/>
                <w:sz w:val="20"/>
                <w:szCs w:val="20"/>
              </w:rPr>
              <w:t>99</w:t>
            </w:r>
          </w:p>
        </w:tc>
        <w:tc>
          <w:tcPr>
            <w:tcW w:w="3231" w:type="dxa"/>
          </w:tcPr>
          <w:p w14:paraId="07F7FF09" w14:textId="15DD8EA3" w:rsidR="00F95A95" w:rsidRPr="00F95A95" w:rsidRDefault="00833B2F" w:rsidP="00CB6C45">
            <w:pPr>
              <w:rPr>
                <w:rFonts w:ascii="Arial" w:hAnsi="Arial" w:cs="Arial"/>
                <w:sz w:val="20"/>
                <w:szCs w:val="20"/>
              </w:rPr>
            </w:pPr>
            <w:r w:rsidRPr="00833B2F">
              <w:rPr>
                <w:rFonts w:ascii="Arial" w:hAnsi="Arial" w:cs="Arial"/>
                <w:sz w:val="20"/>
                <w:szCs w:val="20"/>
              </w:rPr>
              <w:t>Failure to implement the population health strategy approaches at the required scale</w:t>
            </w:r>
          </w:p>
        </w:tc>
        <w:tc>
          <w:tcPr>
            <w:tcW w:w="939" w:type="dxa"/>
          </w:tcPr>
          <w:p w14:paraId="4FFFA7A7" w14:textId="23E324A9" w:rsidR="00F95A9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5046" w:type="dxa"/>
          </w:tcPr>
          <w:p w14:paraId="30503575" w14:textId="77777777"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Public Health</w:t>
            </w:r>
          </w:p>
          <w:p w14:paraId="1DCF9207" w14:textId="0DDA773D"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Population Health &amp; Partnerships Committee</w:t>
            </w:r>
          </w:p>
        </w:tc>
      </w:tr>
    </w:tbl>
    <w:p w14:paraId="44110747" w14:textId="0AD46508" w:rsidR="00D166B8" w:rsidRDefault="00D166B8" w:rsidP="00D166B8">
      <w:pPr>
        <w:spacing w:after="0" w:line="240" w:lineRule="auto"/>
        <w:jc w:val="both"/>
        <w:rPr>
          <w:rFonts w:ascii="Arial" w:hAnsi="Arial" w:cs="Arial"/>
          <w:sz w:val="24"/>
          <w:szCs w:val="24"/>
        </w:rPr>
      </w:pPr>
    </w:p>
    <w:p w14:paraId="2756EDA0" w14:textId="45687E28" w:rsidR="008C7CC5" w:rsidRDefault="009241BE" w:rsidP="00E22E29">
      <w:pPr>
        <w:spacing w:after="0" w:line="240" w:lineRule="auto"/>
        <w:jc w:val="both"/>
        <w:rPr>
          <w:rFonts w:ascii="Arial" w:hAnsi="Arial" w:cs="Arial"/>
          <w:sz w:val="24"/>
          <w:szCs w:val="24"/>
        </w:rPr>
      </w:pPr>
      <w:r>
        <w:rPr>
          <w:rFonts w:ascii="Arial" w:hAnsi="Arial" w:cs="Arial"/>
          <w:sz w:val="24"/>
          <w:szCs w:val="24"/>
        </w:rPr>
        <w:t xml:space="preserve">The full HBRR at </w:t>
      </w:r>
      <w:r w:rsidRPr="009241BE">
        <w:rPr>
          <w:rFonts w:ascii="Arial" w:hAnsi="Arial" w:cs="Arial"/>
          <w:b/>
          <w:sz w:val="24"/>
          <w:szCs w:val="24"/>
        </w:rPr>
        <w:t xml:space="preserve">Appendix </w:t>
      </w:r>
      <w:r w:rsidR="00E22E29">
        <w:rPr>
          <w:rFonts w:ascii="Arial" w:hAnsi="Arial" w:cs="Arial"/>
          <w:b/>
          <w:sz w:val="24"/>
          <w:szCs w:val="24"/>
        </w:rPr>
        <w:t>1</w:t>
      </w:r>
      <w:r>
        <w:rPr>
          <w:rFonts w:ascii="Arial" w:hAnsi="Arial" w:cs="Arial"/>
          <w:sz w:val="24"/>
          <w:szCs w:val="24"/>
        </w:rPr>
        <w:t xml:space="preserve"> details key controls in place to manage these risks and actions being taken to address them further. </w:t>
      </w:r>
      <w:r w:rsidR="00D774D4">
        <w:rPr>
          <w:rFonts w:ascii="Arial" w:hAnsi="Arial" w:cs="Arial"/>
          <w:sz w:val="24"/>
          <w:szCs w:val="24"/>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29920964" w14:textId="77777777" w:rsidR="001F4F87" w:rsidRDefault="001F4F87" w:rsidP="00CB6C45">
      <w:pPr>
        <w:spacing w:after="0" w:line="240" w:lineRule="auto"/>
        <w:rPr>
          <w:rFonts w:ascii="Arial" w:hAnsi="Arial" w:cs="Arial"/>
          <w:sz w:val="24"/>
          <w:szCs w:val="24"/>
        </w:rPr>
      </w:pPr>
    </w:p>
    <w:p w14:paraId="6D290427" w14:textId="77777777" w:rsidR="00653AEC" w:rsidRPr="0072604C" w:rsidRDefault="00653AEC" w:rsidP="00E22E29">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37993D8A" w14:textId="4D3ABFEA" w:rsidR="002E0B54" w:rsidRPr="002E0B54" w:rsidRDefault="002E0B54" w:rsidP="00E22E29">
      <w:pPr>
        <w:autoSpaceDE w:val="0"/>
        <w:autoSpaceDN w:val="0"/>
        <w:adjustRightInd w:val="0"/>
        <w:spacing w:after="0" w:line="240" w:lineRule="auto"/>
        <w:jc w:val="both"/>
        <w:rPr>
          <w:rFonts w:ascii="Arial" w:hAnsi="Arial" w:cs="Arial"/>
          <w:sz w:val="24"/>
          <w:szCs w:val="24"/>
        </w:rPr>
      </w:pPr>
      <w:r w:rsidRPr="002E0B54">
        <w:rPr>
          <w:rFonts w:ascii="Arial" w:hAnsi="Arial" w:cs="Arial"/>
          <w:sz w:val="24"/>
          <w:szCs w:val="24"/>
        </w:rPr>
        <w:t>This report does not present any matters for decision with financial implications. There may be financial implications arising from actions required to improvement</w:t>
      </w:r>
      <w:r w:rsidR="00E22E29">
        <w:rPr>
          <w:rFonts w:ascii="Arial" w:hAnsi="Arial" w:cs="Arial"/>
          <w:sz w:val="24"/>
          <w:szCs w:val="24"/>
        </w:rPr>
        <w:t>/</w:t>
      </w:r>
      <w:r w:rsidRPr="002E0B54">
        <w:rPr>
          <w:rFonts w:ascii="Arial" w:hAnsi="Arial" w:cs="Arial"/>
          <w:sz w:val="24"/>
          <w:szCs w:val="24"/>
        </w:rPr>
        <w:t>treatment of risks entered on the HBRR. Where this is the case</w:t>
      </w:r>
      <w:r w:rsidR="009518E5">
        <w:rPr>
          <w:rFonts w:ascii="Arial" w:hAnsi="Arial" w:cs="Arial"/>
          <w:sz w:val="24"/>
          <w:szCs w:val="24"/>
        </w:rPr>
        <w:t>,</w:t>
      </w:r>
      <w:r w:rsidRPr="002E0B54">
        <w:rPr>
          <w:rFonts w:ascii="Arial" w:hAnsi="Arial" w:cs="Arial"/>
          <w:sz w:val="24"/>
          <w:szCs w:val="24"/>
        </w:rPr>
        <w:t xml:space="preserve"> they are highlighted within individual risk register entries </w:t>
      </w:r>
      <w:r w:rsidR="00AB343F">
        <w:rPr>
          <w:rFonts w:ascii="Arial" w:hAnsi="Arial" w:cs="Arial"/>
          <w:sz w:val="24"/>
          <w:szCs w:val="24"/>
        </w:rPr>
        <w:t xml:space="preserve">or dedicated </w:t>
      </w:r>
      <w:r w:rsidR="00E22E29">
        <w:rPr>
          <w:rFonts w:ascii="Arial" w:hAnsi="Arial" w:cs="Arial"/>
          <w:sz w:val="24"/>
          <w:szCs w:val="24"/>
        </w:rPr>
        <w:t>B</w:t>
      </w:r>
      <w:r w:rsidR="00AB343F">
        <w:rPr>
          <w:rFonts w:ascii="Arial" w:hAnsi="Arial" w:cs="Arial"/>
          <w:sz w:val="24"/>
          <w:szCs w:val="24"/>
        </w:rPr>
        <w:t>oard/</w:t>
      </w:r>
      <w:r w:rsidR="00E22E29">
        <w:rPr>
          <w:rFonts w:ascii="Arial" w:hAnsi="Arial" w:cs="Arial"/>
          <w:sz w:val="24"/>
          <w:szCs w:val="24"/>
        </w:rPr>
        <w:t>C</w:t>
      </w:r>
      <w:r w:rsidR="00AB343F">
        <w:rPr>
          <w:rFonts w:ascii="Arial" w:hAnsi="Arial" w:cs="Arial"/>
          <w:sz w:val="24"/>
          <w:szCs w:val="24"/>
        </w:rPr>
        <w:t xml:space="preserve">ommittee papers </w:t>
      </w:r>
      <w:r w:rsidRPr="002E0B54">
        <w:rPr>
          <w:rFonts w:ascii="Arial" w:hAnsi="Arial" w:cs="Arial"/>
          <w:sz w:val="24"/>
          <w:szCs w:val="24"/>
        </w:rPr>
        <w:t>for information.</w:t>
      </w:r>
    </w:p>
    <w:p w14:paraId="6D290429" w14:textId="701A65D0" w:rsidR="00653AEC" w:rsidRDefault="00653AEC" w:rsidP="00653AEC">
      <w:pPr>
        <w:pStyle w:val="ListParagraph"/>
        <w:spacing w:after="0" w:line="240" w:lineRule="auto"/>
        <w:rPr>
          <w:rFonts w:ascii="Arial" w:hAnsi="Arial" w:cs="Arial"/>
          <w:b/>
          <w:sz w:val="24"/>
          <w:szCs w:val="24"/>
        </w:rPr>
      </w:pPr>
    </w:p>
    <w:p w14:paraId="6D29042A" w14:textId="2EE53F6F" w:rsidR="00653AEC" w:rsidRPr="0072604C" w:rsidRDefault="00653AEC" w:rsidP="00E22E29">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58C8C8AB" w14:textId="283A0175" w:rsidR="00E22E29" w:rsidRPr="002E0B54" w:rsidRDefault="002E0B54" w:rsidP="00E22E29">
      <w:pPr>
        <w:autoSpaceDE w:val="0"/>
        <w:autoSpaceDN w:val="0"/>
        <w:adjustRightInd w:val="0"/>
        <w:spacing w:after="0"/>
        <w:rPr>
          <w:rFonts w:ascii="Arial-BoldMT" w:hAnsi="Arial-BoldMT" w:cs="Arial-BoldMT"/>
          <w:bCs/>
          <w:sz w:val="24"/>
          <w:szCs w:val="24"/>
        </w:rPr>
      </w:pPr>
      <w:r>
        <w:rPr>
          <w:rFonts w:ascii="Arial-BoldMT" w:hAnsi="Arial-BoldMT" w:cs="Arial-BoldMT"/>
          <w:bCs/>
          <w:sz w:val="24"/>
          <w:szCs w:val="24"/>
        </w:rPr>
        <w:t>Members are asked to:</w:t>
      </w:r>
    </w:p>
    <w:p w14:paraId="67EE2F93" w14:textId="195C534F" w:rsidR="00064E4C" w:rsidRPr="00064E4C" w:rsidRDefault="00064E4C" w:rsidP="00E22E29">
      <w:pPr>
        <w:pStyle w:val="BodyText"/>
        <w:numPr>
          <w:ilvl w:val="0"/>
          <w:numId w:val="11"/>
        </w:numPr>
        <w:ind w:left="426" w:right="14" w:hanging="283"/>
        <w:jc w:val="both"/>
        <w:rPr>
          <w:rFonts w:ascii="ArialMT" w:hAnsi="ArialMT" w:cs="ArialMT"/>
        </w:rPr>
      </w:pPr>
      <w:r w:rsidRPr="00064E4C">
        <w:rPr>
          <w:rFonts w:ascii="Arial-BoldMT" w:hAnsi="Arial-BoldMT" w:cs="Arial-BoldMT"/>
          <w:b/>
          <w:bCs/>
        </w:rPr>
        <w:t xml:space="preserve">RECEIVE </w:t>
      </w:r>
      <w:r w:rsidRPr="00064E4C">
        <w:rPr>
          <w:rFonts w:ascii="Arial" w:hAnsi="Arial" w:cs="Arial"/>
        </w:rPr>
        <w:t>the</w:t>
      </w:r>
      <w:r w:rsidRPr="00064E4C">
        <w:rPr>
          <w:rFonts w:ascii="ArialMT" w:hAnsi="ArialMT" w:cs="ArialMT"/>
        </w:rPr>
        <w:t xml:space="preserve"> Health Board Risk Register (HBRR) and update on </w:t>
      </w:r>
      <w:r w:rsidR="00CD03DD">
        <w:rPr>
          <w:rFonts w:ascii="ArialMT" w:hAnsi="ArialMT" w:cs="ArialMT"/>
        </w:rPr>
        <w:t>progress with the development of the strategic risk register</w:t>
      </w:r>
      <w:r w:rsidRPr="00064E4C">
        <w:rPr>
          <w:rFonts w:ascii="ArialMT" w:hAnsi="ArialMT" w:cs="ArialMT"/>
        </w:rPr>
        <w:t>.</w:t>
      </w:r>
    </w:p>
    <w:p w14:paraId="5DF61714" w14:textId="13D385CB" w:rsidR="00B07C62" w:rsidRDefault="00064E4C" w:rsidP="00E22E29">
      <w:pPr>
        <w:pStyle w:val="BodyText"/>
        <w:numPr>
          <w:ilvl w:val="0"/>
          <w:numId w:val="11"/>
        </w:numPr>
        <w:ind w:left="426" w:right="14" w:hanging="283"/>
        <w:jc w:val="both"/>
        <w:rPr>
          <w:rFonts w:ascii="ArialMT" w:hAnsi="ArialMT" w:cs="ArialMT"/>
        </w:rPr>
      </w:pPr>
      <w:r w:rsidRPr="00064E4C">
        <w:rPr>
          <w:rFonts w:ascii="Arial-BoldMT" w:hAnsi="Arial-BoldMT" w:cs="Arial-BoldMT"/>
          <w:b/>
          <w:bCs/>
        </w:rPr>
        <w:t xml:space="preserve">CONSIDER </w:t>
      </w:r>
      <w:r w:rsidRPr="00064E4C">
        <w:rPr>
          <w:rFonts w:ascii="Arial-BoldMT" w:hAnsi="Arial-BoldMT" w:cs="Arial-BoldMT"/>
          <w:bCs/>
        </w:rPr>
        <w:t>whether</w:t>
      </w:r>
      <w:r w:rsidR="007B6860">
        <w:rPr>
          <w:rFonts w:ascii="Arial-BoldMT" w:hAnsi="Arial-BoldMT" w:cs="Arial-BoldMT"/>
          <w:bCs/>
        </w:rPr>
        <w:t xml:space="preserve"> the Board needs </w:t>
      </w:r>
      <w:r w:rsidR="00FB7443">
        <w:rPr>
          <w:rFonts w:ascii="Arial-BoldMT" w:hAnsi="Arial-BoldMT" w:cs="Arial-BoldMT"/>
          <w:bCs/>
        </w:rPr>
        <w:t>further</w:t>
      </w:r>
      <w:r w:rsidRPr="00064E4C">
        <w:rPr>
          <w:rFonts w:ascii="Arial-BoldMT" w:hAnsi="Arial-BoldMT" w:cs="Arial-BoldMT"/>
          <w:bCs/>
        </w:rPr>
        <w:t xml:space="preserve"> assurance on risks and associated actions &amp; controls – In particular on those</w:t>
      </w:r>
      <w:r w:rsidRPr="00064E4C">
        <w:rPr>
          <w:rFonts w:ascii="ArialMT" w:hAnsi="ArialMT" w:cs="ArialMT"/>
        </w:rPr>
        <w:t xml:space="preserve"> risks exceeding the Board’s stated appetite levels.</w:t>
      </w:r>
    </w:p>
    <w:p w14:paraId="34C0861A" w14:textId="77777777" w:rsidR="00B07C62" w:rsidRDefault="00B07C62">
      <w:pPr>
        <w:rPr>
          <w:rFonts w:ascii="ArialMT" w:eastAsia="Verdana" w:hAnsi="ArialMT" w:cs="ArialMT"/>
          <w:sz w:val="24"/>
          <w:szCs w:val="24"/>
          <w:lang w:val="en-US"/>
        </w:rPr>
      </w:pPr>
      <w:r>
        <w:rPr>
          <w:rFonts w:ascii="ArialMT" w:hAnsi="ArialMT" w:cs="ArialMT"/>
        </w:rPr>
        <w:br w:type="page"/>
      </w:r>
    </w:p>
    <w:p w14:paraId="73AECBF6" w14:textId="77777777" w:rsidR="00AB343F" w:rsidRPr="00E22E29" w:rsidRDefault="00AB343F" w:rsidP="00B07C62">
      <w:pPr>
        <w:pStyle w:val="BodyText"/>
        <w:ind w:left="426" w:right="14"/>
        <w:jc w:val="both"/>
        <w:rPr>
          <w:rFonts w:ascii="Arial" w:hAnsi="Arial" w:cs="Arial"/>
        </w:rPr>
      </w:pP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34194" w14:paraId="6D290436" w14:textId="77777777" w:rsidTr="00064E4C">
        <w:tc>
          <w:tcPr>
            <w:tcW w:w="9776" w:type="dxa"/>
            <w:gridSpan w:val="4"/>
            <w:shd w:val="clear" w:color="auto" w:fill="D5DCE4" w:themeFill="text2" w:themeFillTint="33"/>
          </w:tcPr>
          <w:p w14:paraId="6D290435" w14:textId="07FB1064" w:rsidR="00034194" w:rsidRPr="00064E4C" w:rsidRDefault="0020539A">
            <w:pPr>
              <w:rPr>
                <w:rFonts w:ascii="Arial" w:hAnsi="Arial" w:cs="Arial"/>
                <w:b/>
                <w:sz w:val="24"/>
                <w:szCs w:val="24"/>
              </w:rPr>
            </w:pPr>
            <w:r>
              <w:rPr>
                <w:rFonts w:ascii="Arial" w:hAnsi="Arial" w:cs="Arial"/>
                <w:b/>
                <w:sz w:val="24"/>
                <w:szCs w:val="24"/>
              </w:rPr>
              <w:t>Governance and Assurance</w:t>
            </w:r>
          </w:p>
        </w:tc>
      </w:tr>
      <w:tr w:rsidR="00F5324A" w:rsidRPr="00034194" w14:paraId="6D29043A" w14:textId="77777777" w:rsidTr="00064E4C">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967"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064E4C">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064E4C">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064E4C">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064E4C">
        <w:tc>
          <w:tcPr>
            <w:tcW w:w="1809" w:type="dxa"/>
            <w:vMerge/>
          </w:tcPr>
          <w:p w14:paraId="6D290447" w14:textId="77777777" w:rsidR="00F5324A" w:rsidRPr="00034194" w:rsidRDefault="00F5324A" w:rsidP="00C107F2">
            <w:pPr>
              <w:rPr>
                <w:rFonts w:ascii="Arial" w:hAnsi="Arial" w:cs="Arial"/>
                <w:b/>
                <w:sz w:val="24"/>
                <w:szCs w:val="24"/>
              </w:rPr>
            </w:pPr>
          </w:p>
        </w:tc>
        <w:tc>
          <w:tcPr>
            <w:tcW w:w="7967"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064E4C">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064E4C">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064E4C">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064E4C">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064E4C">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064E4C">
        <w:tc>
          <w:tcPr>
            <w:tcW w:w="9776"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064E4C">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064E4C">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064E4C">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064E4C">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064E4C">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064E4C">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064E4C">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064E4C">
        <w:tc>
          <w:tcPr>
            <w:tcW w:w="9776"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064E4C">
        <w:tc>
          <w:tcPr>
            <w:tcW w:w="9776"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064E4C">
        <w:tc>
          <w:tcPr>
            <w:tcW w:w="9776"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064E4C">
        <w:tc>
          <w:tcPr>
            <w:tcW w:w="9776" w:type="dxa"/>
            <w:gridSpan w:val="4"/>
          </w:tcPr>
          <w:p w14:paraId="6D290486" w14:textId="23A26FEC"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r w:rsidR="00B07C62" w:rsidRPr="00E12AF7">
              <w:rPr>
                <w:rFonts w:ascii="Arial" w:eastAsia="Verdana" w:hAnsi="Arial" w:cs="Arial"/>
                <w:sz w:val="24"/>
                <w:szCs w:val="24"/>
              </w:rPr>
              <w:t>case,</w:t>
            </w:r>
            <w:r w:rsidRPr="00E12AF7">
              <w:rPr>
                <w:rFonts w:ascii="Arial" w:eastAsia="Verdana" w:hAnsi="Arial" w:cs="Arial"/>
                <w:sz w:val="24"/>
                <w:szCs w:val="24"/>
              </w:rPr>
              <w:t xml:space="preserve"> they are highlighted within individual risk register entries for information.</w:t>
            </w:r>
          </w:p>
        </w:tc>
      </w:tr>
      <w:tr w:rsidR="00F5324A" w:rsidRPr="00BC241D" w14:paraId="6D290489" w14:textId="77777777" w:rsidTr="00064E4C">
        <w:tc>
          <w:tcPr>
            <w:tcW w:w="9776"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064E4C">
        <w:tc>
          <w:tcPr>
            <w:tcW w:w="9776"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064E4C">
        <w:tc>
          <w:tcPr>
            <w:tcW w:w="9776"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064E4C">
        <w:tc>
          <w:tcPr>
            <w:tcW w:w="9776"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064E4C">
        <w:tc>
          <w:tcPr>
            <w:tcW w:w="9776"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064E4C">
        <w:tc>
          <w:tcPr>
            <w:tcW w:w="9776"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034194" w14:paraId="6D29049A" w14:textId="77777777" w:rsidTr="00064E4C">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796" w:type="dxa"/>
            <w:gridSpan w:val="2"/>
          </w:tcPr>
          <w:p w14:paraId="6D290499" w14:textId="59433353" w:rsidR="00653AEC" w:rsidRPr="00FA0CA9" w:rsidRDefault="00360DFF" w:rsidP="005D6B59">
            <w:pPr>
              <w:ind w:right="96"/>
              <w:rPr>
                <w:rFonts w:ascii="Arial" w:hAnsi="Arial" w:cs="Arial"/>
                <w:color w:val="FF0000"/>
                <w:sz w:val="24"/>
                <w:szCs w:val="24"/>
              </w:rPr>
            </w:pPr>
            <w:r w:rsidRPr="00ED23D7">
              <w:rPr>
                <w:rFonts w:ascii="Arial" w:hAnsi="Arial" w:cs="Arial"/>
                <w:sz w:val="24"/>
                <w:szCs w:val="24"/>
              </w:rPr>
              <w:t xml:space="preserve">This report </w:t>
            </w:r>
            <w:r w:rsidR="005D6B59">
              <w:rPr>
                <w:rFonts w:ascii="Arial" w:hAnsi="Arial" w:cs="Arial"/>
                <w:sz w:val="24"/>
                <w:szCs w:val="24"/>
              </w:rPr>
              <w:t xml:space="preserve">updates on risk matters received </w:t>
            </w:r>
            <w:r w:rsidRPr="00ED23D7">
              <w:rPr>
                <w:rFonts w:ascii="Arial" w:hAnsi="Arial" w:cs="Arial"/>
                <w:sz w:val="24"/>
                <w:szCs w:val="24"/>
              </w:rPr>
              <w:t xml:space="preserve">in </w:t>
            </w:r>
            <w:r w:rsidR="00E22E29">
              <w:rPr>
                <w:rFonts w:ascii="Arial" w:hAnsi="Arial" w:cs="Arial"/>
                <w:sz w:val="24"/>
                <w:szCs w:val="24"/>
              </w:rPr>
              <w:t>November 2024</w:t>
            </w:r>
            <w:r w:rsidRPr="00ED23D7">
              <w:rPr>
                <w:rFonts w:ascii="Arial" w:hAnsi="Arial" w:cs="Arial"/>
                <w:sz w:val="24"/>
                <w:szCs w:val="24"/>
              </w:rPr>
              <w:t xml:space="preserve">. </w:t>
            </w:r>
          </w:p>
        </w:tc>
      </w:tr>
      <w:tr w:rsidR="00653AEC" w:rsidRPr="00034194" w14:paraId="6D29049F" w14:textId="77777777" w:rsidTr="00064E4C">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796" w:type="dxa"/>
            <w:gridSpan w:val="2"/>
          </w:tcPr>
          <w:p w14:paraId="6D29049E" w14:textId="37B274ED" w:rsidR="00653AEC" w:rsidRPr="005D6B59" w:rsidRDefault="00064E4C" w:rsidP="00BC178B">
            <w:pPr>
              <w:ind w:right="96"/>
              <w:rPr>
                <w:rFonts w:ascii="Arial" w:hAnsi="Arial" w:cs="Arial"/>
                <w:sz w:val="24"/>
                <w:szCs w:val="24"/>
              </w:rPr>
            </w:pPr>
            <w:r>
              <w:rPr>
                <w:rFonts w:ascii="ArialMT" w:hAnsi="ArialMT" w:cs="ArialMT"/>
              </w:rPr>
              <w:t xml:space="preserve">Appendix 1 - </w:t>
            </w:r>
            <w:r w:rsidR="00360DFF" w:rsidRPr="00EC4425">
              <w:rPr>
                <w:rFonts w:ascii="Arial" w:hAnsi="Arial" w:cs="Arial"/>
                <w:sz w:val="24"/>
                <w:szCs w:val="24"/>
              </w:rPr>
              <w:t>Health Board Risk Register (HBRR) Risks</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D59D0" w14:textId="77777777" w:rsidR="00E03026" w:rsidRDefault="00E03026" w:rsidP="00C107F2">
      <w:pPr>
        <w:spacing w:after="0" w:line="240" w:lineRule="auto"/>
      </w:pPr>
      <w:r>
        <w:separator/>
      </w:r>
    </w:p>
  </w:endnote>
  <w:endnote w:type="continuationSeparator" w:id="0">
    <w:p w14:paraId="4C0B53BE" w14:textId="77777777" w:rsidR="00E03026" w:rsidRDefault="00E03026" w:rsidP="00C107F2">
      <w:pPr>
        <w:spacing w:after="0" w:line="240" w:lineRule="auto"/>
      </w:pPr>
      <w:r>
        <w:continuationSeparator/>
      </w:r>
    </w:p>
  </w:endnote>
  <w:endnote w:type="continuationNotice" w:id="1">
    <w:p w14:paraId="1748FED3" w14:textId="77777777" w:rsidR="00E03026" w:rsidRDefault="00E030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37C2F3DC" w:rsidR="00B542CB" w:rsidRDefault="006A2C94" w:rsidP="002B7C9A">
    <w:pPr>
      <w:pStyle w:val="Footer"/>
      <w:jc w:val="right"/>
    </w:pPr>
    <w:r>
      <w:t xml:space="preserve">Health Board </w:t>
    </w:r>
    <w:r w:rsidR="00B542CB">
      <w:t xml:space="preserve">– </w:t>
    </w:r>
    <w:r w:rsidR="00F87853">
      <w:t>2</w:t>
    </w:r>
    <w:r>
      <w:t>7</w:t>
    </w:r>
    <w:r w:rsidR="00F87853">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F7D833" w14:textId="77777777" w:rsidR="00E03026" w:rsidRDefault="00E03026" w:rsidP="00C107F2">
      <w:pPr>
        <w:spacing w:after="0" w:line="240" w:lineRule="auto"/>
      </w:pPr>
      <w:r>
        <w:separator/>
      </w:r>
    </w:p>
  </w:footnote>
  <w:footnote w:type="continuationSeparator" w:id="0">
    <w:p w14:paraId="441CAEC0" w14:textId="77777777" w:rsidR="00E03026" w:rsidRDefault="00E03026" w:rsidP="00C107F2">
      <w:pPr>
        <w:spacing w:after="0" w:line="240" w:lineRule="auto"/>
      </w:pPr>
      <w:r>
        <w:continuationSeparator/>
      </w:r>
    </w:p>
  </w:footnote>
  <w:footnote w:type="continuationNotice" w:id="1">
    <w:p w14:paraId="1CDD15CD" w14:textId="77777777" w:rsidR="00E03026" w:rsidRDefault="00E030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multilevel"/>
    <w:tmpl w:val="690C7168"/>
    <w:lvl w:ilvl="0">
      <w:start w:val="1"/>
      <w:numFmt w:val="decimal"/>
      <w:lvlText w:val="%1."/>
      <w:lvlJc w:val="left"/>
      <w:pPr>
        <w:ind w:left="720" w:hanging="360"/>
      </w:p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4"/>
  </w:num>
  <w:num w:numId="3">
    <w:abstractNumId w:val="13"/>
  </w:num>
  <w:num w:numId="4">
    <w:abstractNumId w:val="8"/>
  </w:num>
  <w:num w:numId="5">
    <w:abstractNumId w:val="3"/>
  </w:num>
  <w:num w:numId="6">
    <w:abstractNumId w:val="23"/>
  </w:num>
  <w:num w:numId="7">
    <w:abstractNumId w:val="24"/>
  </w:num>
  <w:num w:numId="8">
    <w:abstractNumId w:val="19"/>
  </w:num>
  <w:num w:numId="9">
    <w:abstractNumId w:val="20"/>
  </w:num>
  <w:num w:numId="10">
    <w:abstractNumId w:val="21"/>
  </w:num>
  <w:num w:numId="11">
    <w:abstractNumId w:val="16"/>
  </w:num>
  <w:num w:numId="12">
    <w:abstractNumId w:val="9"/>
  </w:num>
  <w:num w:numId="13">
    <w:abstractNumId w:val="15"/>
  </w:num>
  <w:num w:numId="14">
    <w:abstractNumId w:val="11"/>
  </w:num>
  <w:num w:numId="15">
    <w:abstractNumId w:val="0"/>
  </w:num>
  <w:num w:numId="16">
    <w:abstractNumId w:val="17"/>
  </w:num>
  <w:num w:numId="17">
    <w:abstractNumId w:val="12"/>
  </w:num>
  <w:num w:numId="18">
    <w:abstractNumId w:val="18"/>
  </w:num>
  <w:num w:numId="19">
    <w:abstractNumId w:val="2"/>
  </w:num>
  <w:num w:numId="20">
    <w:abstractNumId w:val="7"/>
  </w:num>
  <w:num w:numId="21">
    <w:abstractNumId w:val="6"/>
  </w:num>
  <w:num w:numId="22">
    <w:abstractNumId w:val="5"/>
  </w:num>
  <w:num w:numId="23">
    <w:abstractNumId w:val="4"/>
  </w:num>
  <w:num w:numId="24">
    <w:abstractNumId w:val="10"/>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D00"/>
    <w:rsid w:val="000128FB"/>
    <w:rsid w:val="00021C60"/>
    <w:rsid w:val="00034194"/>
    <w:rsid w:val="000631E1"/>
    <w:rsid w:val="00064E4C"/>
    <w:rsid w:val="00083FC0"/>
    <w:rsid w:val="00090E24"/>
    <w:rsid w:val="000C5B3E"/>
    <w:rsid w:val="000F361B"/>
    <w:rsid w:val="000F4C92"/>
    <w:rsid w:val="00110034"/>
    <w:rsid w:val="00123405"/>
    <w:rsid w:val="00125C99"/>
    <w:rsid w:val="001266D0"/>
    <w:rsid w:val="00132F18"/>
    <w:rsid w:val="00133EA1"/>
    <w:rsid w:val="00157949"/>
    <w:rsid w:val="0016096B"/>
    <w:rsid w:val="00167B3D"/>
    <w:rsid w:val="001925C2"/>
    <w:rsid w:val="001A3772"/>
    <w:rsid w:val="001D34B8"/>
    <w:rsid w:val="001D6A7C"/>
    <w:rsid w:val="001E022E"/>
    <w:rsid w:val="001E33A0"/>
    <w:rsid w:val="001E4DEF"/>
    <w:rsid w:val="001F4F87"/>
    <w:rsid w:val="001F5593"/>
    <w:rsid w:val="0020539A"/>
    <w:rsid w:val="002104BA"/>
    <w:rsid w:val="002309C3"/>
    <w:rsid w:val="00233330"/>
    <w:rsid w:val="00241662"/>
    <w:rsid w:val="00267B58"/>
    <w:rsid w:val="00290B20"/>
    <w:rsid w:val="002950FF"/>
    <w:rsid w:val="002966AB"/>
    <w:rsid w:val="00296CD9"/>
    <w:rsid w:val="002A3A33"/>
    <w:rsid w:val="002B7C7E"/>
    <w:rsid w:val="002B7C9A"/>
    <w:rsid w:val="002C3DD6"/>
    <w:rsid w:val="002D1671"/>
    <w:rsid w:val="002E0B54"/>
    <w:rsid w:val="002F30E2"/>
    <w:rsid w:val="0032747D"/>
    <w:rsid w:val="003324CB"/>
    <w:rsid w:val="00333B0A"/>
    <w:rsid w:val="003414B3"/>
    <w:rsid w:val="00350500"/>
    <w:rsid w:val="00360DFF"/>
    <w:rsid w:val="0037370E"/>
    <w:rsid w:val="003743F6"/>
    <w:rsid w:val="003768DC"/>
    <w:rsid w:val="00381A88"/>
    <w:rsid w:val="00392360"/>
    <w:rsid w:val="003B0987"/>
    <w:rsid w:val="003C0FF8"/>
    <w:rsid w:val="003D2A0C"/>
    <w:rsid w:val="003D5B06"/>
    <w:rsid w:val="003E5E36"/>
    <w:rsid w:val="004021B7"/>
    <w:rsid w:val="00414894"/>
    <w:rsid w:val="0043439B"/>
    <w:rsid w:val="004534BD"/>
    <w:rsid w:val="00454D7D"/>
    <w:rsid w:val="00461835"/>
    <w:rsid w:val="004622BB"/>
    <w:rsid w:val="00472E3B"/>
    <w:rsid w:val="00493A37"/>
    <w:rsid w:val="00495FE3"/>
    <w:rsid w:val="004A52E0"/>
    <w:rsid w:val="004A561F"/>
    <w:rsid w:val="004A7A6A"/>
    <w:rsid w:val="004C7213"/>
    <w:rsid w:val="004E02C3"/>
    <w:rsid w:val="0052297E"/>
    <w:rsid w:val="00530580"/>
    <w:rsid w:val="0053411E"/>
    <w:rsid w:val="005507A5"/>
    <w:rsid w:val="00585277"/>
    <w:rsid w:val="00592E0F"/>
    <w:rsid w:val="005B0B83"/>
    <w:rsid w:val="005D1652"/>
    <w:rsid w:val="005D446C"/>
    <w:rsid w:val="005D6B59"/>
    <w:rsid w:val="00611BC5"/>
    <w:rsid w:val="0061419C"/>
    <w:rsid w:val="00633E89"/>
    <w:rsid w:val="00637138"/>
    <w:rsid w:val="00637421"/>
    <w:rsid w:val="0064328B"/>
    <w:rsid w:val="006452E5"/>
    <w:rsid w:val="00653AEC"/>
    <w:rsid w:val="00655190"/>
    <w:rsid w:val="00662218"/>
    <w:rsid w:val="006658B4"/>
    <w:rsid w:val="00685AE0"/>
    <w:rsid w:val="006A2C94"/>
    <w:rsid w:val="006B44C4"/>
    <w:rsid w:val="006B624A"/>
    <w:rsid w:val="006B770D"/>
    <w:rsid w:val="006D1998"/>
    <w:rsid w:val="006D693F"/>
    <w:rsid w:val="006F4618"/>
    <w:rsid w:val="00703D77"/>
    <w:rsid w:val="00711095"/>
    <w:rsid w:val="007117DB"/>
    <w:rsid w:val="007249DA"/>
    <w:rsid w:val="0072604C"/>
    <w:rsid w:val="00730C71"/>
    <w:rsid w:val="007368A3"/>
    <w:rsid w:val="0075054A"/>
    <w:rsid w:val="00761484"/>
    <w:rsid w:val="00761923"/>
    <w:rsid w:val="00762BBE"/>
    <w:rsid w:val="007639EF"/>
    <w:rsid w:val="00767E3E"/>
    <w:rsid w:val="007A0F31"/>
    <w:rsid w:val="007A5460"/>
    <w:rsid w:val="007A5669"/>
    <w:rsid w:val="007B6860"/>
    <w:rsid w:val="007E0C64"/>
    <w:rsid w:val="007E0ECA"/>
    <w:rsid w:val="007F5136"/>
    <w:rsid w:val="008003CD"/>
    <w:rsid w:val="008260DA"/>
    <w:rsid w:val="00833B2F"/>
    <w:rsid w:val="00834EC0"/>
    <w:rsid w:val="0087688E"/>
    <w:rsid w:val="00881369"/>
    <w:rsid w:val="008945D5"/>
    <w:rsid w:val="008C15D9"/>
    <w:rsid w:val="008C2E58"/>
    <w:rsid w:val="008C537D"/>
    <w:rsid w:val="008C7CC5"/>
    <w:rsid w:val="008D0747"/>
    <w:rsid w:val="008E77D9"/>
    <w:rsid w:val="008F1228"/>
    <w:rsid w:val="009013D8"/>
    <w:rsid w:val="009112DC"/>
    <w:rsid w:val="009155C1"/>
    <w:rsid w:val="00916438"/>
    <w:rsid w:val="00921956"/>
    <w:rsid w:val="00922EE1"/>
    <w:rsid w:val="009241BE"/>
    <w:rsid w:val="009333A5"/>
    <w:rsid w:val="00934776"/>
    <w:rsid w:val="009518E5"/>
    <w:rsid w:val="00952B73"/>
    <w:rsid w:val="0097521D"/>
    <w:rsid w:val="00982676"/>
    <w:rsid w:val="00985840"/>
    <w:rsid w:val="0098710C"/>
    <w:rsid w:val="0099612E"/>
    <w:rsid w:val="009A13D5"/>
    <w:rsid w:val="009A1717"/>
    <w:rsid w:val="009A21C5"/>
    <w:rsid w:val="009E24DB"/>
    <w:rsid w:val="009E7AF7"/>
    <w:rsid w:val="009F376E"/>
    <w:rsid w:val="009F3CF7"/>
    <w:rsid w:val="00A33CE2"/>
    <w:rsid w:val="00A35010"/>
    <w:rsid w:val="00A533F7"/>
    <w:rsid w:val="00A571F0"/>
    <w:rsid w:val="00A7204C"/>
    <w:rsid w:val="00A90B18"/>
    <w:rsid w:val="00A91A4B"/>
    <w:rsid w:val="00A92E69"/>
    <w:rsid w:val="00A93B0C"/>
    <w:rsid w:val="00AB1ADB"/>
    <w:rsid w:val="00AB343F"/>
    <w:rsid w:val="00AC569D"/>
    <w:rsid w:val="00AC72E5"/>
    <w:rsid w:val="00AD064D"/>
    <w:rsid w:val="00AD11F6"/>
    <w:rsid w:val="00AF78AC"/>
    <w:rsid w:val="00B01B11"/>
    <w:rsid w:val="00B049AE"/>
    <w:rsid w:val="00B0567F"/>
    <w:rsid w:val="00B07C62"/>
    <w:rsid w:val="00B137AB"/>
    <w:rsid w:val="00B24CD2"/>
    <w:rsid w:val="00B27A03"/>
    <w:rsid w:val="00B33D2F"/>
    <w:rsid w:val="00B35ECC"/>
    <w:rsid w:val="00B50033"/>
    <w:rsid w:val="00B542CB"/>
    <w:rsid w:val="00B56591"/>
    <w:rsid w:val="00B57277"/>
    <w:rsid w:val="00B6783A"/>
    <w:rsid w:val="00B706B3"/>
    <w:rsid w:val="00BA2507"/>
    <w:rsid w:val="00BB435B"/>
    <w:rsid w:val="00BC178B"/>
    <w:rsid w:val="00BC241D"/>
    <w:rsid w:val="00C05EF5"/>
    <w:rsid w:val="00C107F2"/>
    <w:rsid w:val="00C170CE"/>
    <w:rsid w:val="00C2603E"/>
    <w:rsid w:val="00C33A04"/>
    <w:rsid w:val="00C36543"/>
    <w:rsid w:val="00C564A6"/>
    <w:rsid w:val="00C86158"/>
    <w:rsid w:val="00C876AE"/>
    <w:rsid w:val="00C95B3C"/>
    <w:rsid w:val="00CA6D65"/>
    <w:rsid w:val="00CB6C45"/>
    <w:rsid w:val="00CD010C"/>
    <w:rsid w:val="00CD03DD"/>
    <w:rsid w:val="00CD27DA"/>
    <w:rsid w:val="00CD7AA5"/>
    <w:rsid w:val="00D05140"/>
    <w:rsid w:val="00D10561"/>
    <w:rsid w:val="00D166B8"/>
    <w:rsid w:val="00D25756"/>
    <w:rsid w:val="00D2724E"/>
    <w:rsid w:val="00D774D4"/>
    <w:rsid w:val="00D81FA8"/>
    <w:rsid w:val="00D838DA"/>
    <w:rsid w:val="00D9501E"/>
    <w:rsid w:val="00DA76AD"/>
    <w:rsid w:val="00DB13D7"/>
    <w:rsid w:val="00DB1B39"/>
    <w:rsid w:val="00DC1CC2"/>
    <w:rsid w:val="00DC6111"/>
    <w:rsid w:val="00DD1C18"/>
    <w:rsid w:val="00DE754D"/>
    <w:rsid w:val="00E03026"/>
    <w:rsid w:val="00E1652E"/>
    <w:rsid w:val="00E22E29"/>
    <w:rsid w:val="00E242E5"/>
    <w:rsid w:val="00E25AD3"/>
    <w:rsid w:val="00E27EB0"/>
    <w:rsid w:val="00E4428E"/>
    <w:rsid w:val="00E6320E"/>
    <w:rsid w:val="00E730AB"/>
    <w:rsid w:val="00E856B3"/>
    <w:rsid w:val="00E92B9F"/>
    <w:rsid w:val="00E966C7"/>
    <w:rsid w:val="00EA2CA8"/>
    <w:rsid w:val="00EA444E"/>
    <w:rsid w:val="00EB4BF8"/>
    <w:rsid w:val="00EF31AD"/>
    <w:rsid w:val="00F06D6F"/>
    <w:rsid w:val="00F10E9D"/>
    <w:rsid w:val="00F11CD2"/>
    <w:rsid w:val="00F16190"/>
    <w:rsid w:val="00F26EBB"/>
    <w:rsid w:val="00F27881"/>
    <w:rsid w:val="00F42283"/>
    <w:rsid w:val="00F46B4C"/>
    <w:rsid w:val="00F5082D"/>
    <w:rsid w:val="00F531BD"/>
    <w:rsid w:val="00F5324A"/>
    <w:rsid w:val="00F57042"/>
    <w:rsid w:val="00F57C68"/>
    <w:rsid w:val="00F6055D"/>
    <w:rsid w:val="00F773B6"/>
    <w:rsid w:val="00F87853"/>
    <w:rsid w:val="00F95A95"/>
    <w:rsid w:val="00F9762F"/>
    <w:rsid w:val="00FA0CA9"/>
    <w:rsid w:val="00FB7443"/>
    <w:rsid w:val="00FD35C2"/>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Revision">
    <w:name w:val="Revision"/>
    <w:hidden/>
    <w:uiPriority w:val="99"/>
    <w:semiHidden/>
    <w:rsid w:val="004343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D2B43"/>
    <w:rsid w:val="001E022E"/>
    <w:rsid w:val="001F5593"/>
    <w:rsid w:val="002829E4"/>
    <w:rsid w:val="002D2F2E"/>
    <w:rsid w:val="002E7994"/>
    <w:rsid w:val="003C2411"/>
    <w:rsid w:val="00454715"/>
    <w:rsid w:val="0045583A"/>
    <w:rsid w:val="005B2669"/>
    <w:rsid w:val="005C504A"/>
    <w:rsid w:val="006A427D"/>
    <w:rsid w:val="00834EC0"/>
    <w:rsid w:val="008D14FA"/>
    <w:rsid w:val="00997553"/>
    <w:rsid w:val="009B44A3"/>
    <w:rsid w:val="00A100B2"/>
    <w:rsid w:val="00A71E81"/>
    <w:rsid w:val="00AA7FD6"/>
    <w:rsid w:val="00AD1D85"/>
    <w:rsid w:val="00AF33F6"/>
    <w:rsid w:val="00B84040"/>
    <w:rsid w:val="00CA25BD"/>
    <w:rsid w:val="00CC510F"/>
    <w:rsid w:val="00E317C9"/>
    <w:rsid w:val="00E4634E"/>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4.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3228</Words>
  <Characters>18402</Characters>
  <Application>Microsoft Office Word</Application>
  <DocSecurity>4</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2</cp:revision>
  <cp:lastPrinted>2025-03-12T09:28:00Z</cp:lastPrinted>
  <dcterms:created xsi:type="dcterms:W3CDTF">2025-03-24T11:22:00Z</dcterms:created>
  <dcterms:modified xsi:type="dcterms:W3CDTF">2025-03-24T11:22:00Z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