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FA6D16" w14:paraId="6D2903E2" w14:textId="77777777" w:rsidTr="00DA76AD">
        <w:tc>
          <w:tcPr>
            <w:tcW w:w="2547" w:type="dxa"/>
          </w:tcPr>
          <w:p w14:paraId="6D2903DE" w14:textId="77777777" w:rsidR="00F5082D" w:rsidRPr="00FA6D16" w:rsidRDefault="00F5082D" w:rsidP="00FA0CA9">
            <w:pPr>
              <w:rPr>
                <w:rFonts w:ascii="Arial" w:hAnsi="Arial" w:cs="Arial"/>
                <w:b/>
                <w:sz w:val="24"/>
                <w:szCs w:val="24"/>
              </w:rPr>
            </w:pPr>
            <w:r w:rsidRPr="00FA6D16">
              <w:rPr>
                <w:rFonts w:ascii="Arial" w:hAnsi="Arial" w:cs="Arial"/>
                <w:b/>
                <w:sz w:val="24"/>
                <w:szCs w:val="24"/>
              </w:rPr>
              <w:t>Meeting Date</w:t>
            </w:r>
          </w:p>
        </w:tc>
        <w:tc>
          <w:tcPr>
            <w:tcW w:w="3260" w:type="dxa"/>
            <w:gridSpan w:val="2"/>
          </w:tcPr>
          <w:p w14:paraId="6D2903DF" w14:textId="3C30AE2B" w:rsidR="00F5082D" w:rsidRPr="00FA6D16" w:rsidRDefault="004C0777" w:rsidP="00FA0CA9">
            <w:pPr>
              <w:rPr>
                <w:rFonts w:ascii="Arial" w:hAnsi="Arial" w:cs="Arial"/>
                <w:b/>
                <w:sz w:val="24"/>
                <w:szCs w:val="24"/>
              </w:rPr>
            </w:pPr>
            <w:r w:rsidRPr="00FA6D16">
              <w:rPr>
                <w:rFonts w:ascii="Arial" w:hAnsi="Arial" w:cs="Arial"/>
                <w:b/>
                <w:sz w:val="24"/>
                <w:szCs w:val="24"/>
              </w:rPr>
              <w:t>27</w:t>
            </w:r>
            <w:r w:rsidRPr="00FA6D16">
              <w:rPr>
                <w:rFonts w:ascii="Arial" w:hAnsi="Arial" w:cs="Arial"/>
                <w:b/>
                <w:sz w:val="24"/>
                <w:szCs w:val="24"/>
                <w:vertAlign w:val="superscript"/>
              </w:rPr>
              <w:t>th</w:t>
            </w:r>
            <w:r w:rsidRPr="00FA6D16">
              <w:rPr>
                <w:rFonts w:ascii="Arial" w:hAnsi="Arial" w:cs="Arial"/>
                <w:b/>
                <w:sz w:val="24"/>
                <w:szCs w:val="24"/>
              </w:rPr>
              <w:t xml:space="preserve"> March 2025</w:t>
            </w:r>
          </w:p>
        </w:tc>
        <w:tc>
          <w:tcPr>
            <w:tcW w:w="2368" w:type="dxa"/>
            <w:gridSpan w:val="3"/>
          </w:tcPr>
          <w:p w14:paraId="6D2903E0" w14:textId="77777777" w:rsidR="00F5082D" w:rsidRPr="00FA6D16" w:rsidRDefault="00F5082D" w:rsidP="00FA0CA9">
            <w:pPr>
              <w:rPr>
                <w:rFonts w:ascii="Arial" w:hAnsi="Arial" w:cs="Arial"/>
                <w:b/>
                <w:sz w:val="24"/>
                <w:szCs w:val="24"/>
              </w:rPr>
            </w:pPr>
            <w:r w:rsidRPr="00FA6D16">
              <w:rPr>
                <w:rFonts w:ascii="Arial" w:hAnsi="Arial" w:cs="Arial"/>
                <w:b/>
                <w:sz w:val="24"/>
                <w:szCs w:val="24"/>
              </w:rPr>
              <w:t>Agenda Item</w:t>
            </w:r>
          </w:p>
        </w:tc>
        <w:tc>
          <w:tcPr>
            <w:tcW w:w="841" w:type="dxa"/>
          </w:tcPr>
          <w:p w14:paraId="6D2903E1" w14:textId="6E0967E1" w:rsidR="00F5082D" w:rsidRPr="00FA6D16" w:rsidRDefault="009A1C9E" w:rsidP="00FA0CA9">
            <w:pPr>
              <w:rPr>
                <w:rFonts w:ascii="Arial" w:hAnsi="Arial" w:cs="Arial"/>
                <w:b/>
                <w:sz w:val="24"/>
                <w:szCs w:val="24"/>
              </w:rPr>
            </w:pPr>
            <w:r>
              <w:rPr>
                <w:rFonts w:ascii="Arial" w:hAnsi="Arial" w:cs="Arial"/>
                <w:b/>
                <w:sz w:val="24"/>
                <w:szCs w:val="24"/>
              </w:rPr>
              <w:t>3.2</w:t>
            </w:r>
          </w:p>
        </w:tc>
      </w:tr>
      <w:tr w:rsidR="00B0479E" w:rsidRPr="00FA6D16" w14:paraId="1EEB45B2" w14:textId="77777777" w:rsidTr="00DA76AD">
        <w:tc>
          <w:tcPr>
            <w:tcW w:w="2547" w:type="dxa"/>
          </w:tcPr>
          <w:p w14:paraId="4A48663E" w14:textId="6879CA0B" w:rsidR="00B0479E" w:rsidRPr="00FA6D16" w:rsidRDefault="00B0479E" w:rsidP="00FA0CA9">
            <w:pPr>
              <w:rPr>
                <w:rFonts w:ascii="Arial" w:hAnsi="Arial" w:cs="Arial"/>
                <w:b/>
                <w:sz w:val="24"/>
                <w:szCs w:val="24"/>
              </w:rPr>
            </w:pPr>
            <w:r w:rsidRPr="00FA6D16">
              <w:rPr>
                <w:rFonts w:ascii="Arial" w:hAnsi="Arial" w:cs="Arial"/>
                <w:b/>
                <w:sz w:val="24"/>
                <w:szCs w:val="24"/>
              </w:rPr>
              <w:t xml:space="preserve">Name of Meeting </w:t>
            </w:r>
          </w:p>
        </w:tc>
        <w:tc>
          <w:tcPr>
            <w:tcW w:w="6469" w:type="dxa"/>
            <w:gridSpan w:val="6"/>
          </w:tcPr>
          <w:p w14:paraId="5687483E" w14:textId="03EB5119" w:rsidR="00B0479E" w:rsidRPr="00FA6D16" w:rsidRDefault="004C0777" w:rsidP="00FA0CA9">
            <w:pPr>
              <w:rPr>
                <w:rFonts w:ascii="Arial" w:hAnsi="Arial" w:cs="Arial"/>
                <w:b/>
                <w:sz w:val="24"/>
                <w:szCs w:val="24"/>
              </w:rPr>
            </w:pPr>
            <w:r w:rsidRPr="00FA6D16">
              <w:rPr>
                <w:rFonts w:ascii="Arial" w:hAnsi="Arial" w:cs="Arial"/>
                <w:b/>
                <w:sz w:val="24"/>
                <w:szCs w:val="24"/>
              </w:rPr>
              <w:t>Health Board</w:t>
            </w:r>
          </w:p>
        </w:tc>
      </w:tr>
      <w:tr w:rsidR="00083FC0" w:rsidRPr="00FA6D16" w14:paraId="6D2903E5" w14:textId="77777777" w:rsidTr="00DA76AD">
        <w:tc>
          <w:tcPr>
            <w:tcW w:w="2547" w:type="dxa"/>
          </w:tcPr>
          <w:p w14:paraId="6D2903E3" w14:textId="77777777" w:rsidR="00034194" w:rsidRPr="00FA6D16" w:rsidRDefault="00034194" w:rsidP="00FA0CA9">
            <w:pPr>
              <w:rPr>
                <w:rFonts w:ascii="Arial" w:hAnsi="Arial" w:cs="Arial"/>
                <w:b/>
                <w:sz w:val="24"/>
                <w:szCs w:val="24"/>
              </w:rPr>
            </w:pPr>
            <w:r w:rsidRPr="00FA6D16">
              <w:rPr>
                <w:rFonts w:ascii="Arial" w:hAnsi="Arial" w:cs="Arial"/>
                <w:b/>
                <w:sz w:val="24"/>
                <w:szCs w:val="24"/>
              </w:rPr>
              <w:t>Report Title</w:t>
            </w:r>
          </w:p>
        </w:tc>
        <w:tc>
          <w:tcPr>
            <w:tcW w:w="6469" w:type="dxa"/>
            <w:gridSpan w:val="6"/>
          </w:tcPr>
          <w:p w14:paraId="6D2903E4" w14:textId="74880350" w:rsidR="00034194" w:rsidRPr="00FA6D16" w:rsidRDefault="004C0777" w:rsidP="00FA0CA9">
            <w:pPr>
              <w:rPr>
                <w:rFonts w:ascii="Arial" w:hAnsi="Arial" w:cs="Arial"/>
                <w:b/>
                <w:sz w:val="24"/>
                <w:szCs w:val="24"/>
              </w:rPr>
            </w:pPr>
            <w:r w:rsidRPr="00FA6D16">
              <w:rPr>
                <w:rFonts w:ascii="Arial" w:hAnsi="Arial" w:cs="Arial"/>
                <w:b/>
                <w:sz w:val="24"/>
                <w:szCs w:val="24"/>
              </w:rPr>
              <w:t xml:space="preserve">Final Draft </w:t>
            </w:r>
            <w:r w:rsidR="00587925" w:rsidRPr="00FA6D16">
              <w:rPr>
                <w:rFonts w:ascii="Arial" w:hAnsi="Arial" w:cs="Arial"/>
                <w:b/>
                <w:sz w:val="24"/>
                <w:szCs w:val="24"/>
              </w:rPr>
              <w:t>Annual Plan 2025/26</w:t>
            </w:r>
            <w:r w:rsidR="0063687A" w:rsidRPr="00FA6D16">
              <w:rPr>
                <w:rFonts w:ascii="Arial" w:hAnsi="Arial" w:cs="Arial"/>
                <w:b/>
                <w:sz w:val="24"/>
                <w:szCs w:val="24"/>
              </w:rPr>
              <w:t xml:space="preserve"> </w:t>
            </w:r>
          </w:p>
        </w:tc>
      </w:tr>
      <w:tr w:rsidR="00083FC0" w:rsidRPr="00FA6D16" w14:paraId="6D2903E8" w14:textId="77777777" w:rsidTr="00DA76AD">
        <w:tc>
          <w:tcPr>
            <w:tcW w:w="2547" w:type="dxa"/>
          </w:tcPr>
          <w:p w14:paraId="6D2903E6" w14:textId="77777777" w:rsidR="00034194" w:rsidRPr="00FA6D16" w:rsidRDefault="00034194" w:rsidP="00FA0CA9">
            <w:pPr>
              <w:rPr>
                <w:rFonts w:ascii="Arial" w:hAnsi="Arial" w:cs="Arial"/>
                <w:b/>
                <w:sz w:val="24"/>
                <w:szCs w:val="24"/>
              </w:rPr>
            </w:pPr>
            <w:r w:rsidRPr="00FA6D16">
              <w:rPr>
                <w:rFonts w:ascii="Arial" w:hAnsi="Arial" w:cs="Arial"/>
                <w:b/>
                <w:sz w:val="24"/>
                <w:szCs w:val="24"/>
              </w:rPr>
              <w:t>Report Author</w:t>
            </w:r>
          </w:p>
        </w:tc>
        <w:tc>
          <w:tcPr>
            <w:tcW w:w="6469" w:type="dxa"/>
            <w:gridSpan w:val="6"/>
          </w:tcPr>
          <w:p w14:paraId="1AD3FDE5" w14:textId="4CC0D09E" w:rsidR="0063687A" w:rsidRPr="00FA6D16" w:rsidRDefault="0063687A" w:rsidP="00FA0CA9">
            <w:pPr>
              <w:rPr>
                <w:rFonts w:ascii="Arial" w:hAnsi="Arial" w:cs="Arial"/>
                <w:sz w:val="24"/>
                <w:szCs w:val="24"/>
              </w:rPr>
            </w:pPr>
            <w:r w:rsidRPr="00FA6D16">
              <w:rPr>
                <w:rFonts w:ascii="Arial" w:hAnsi="Arial" w:cs="Arial"/>
                <w:sz w:val="24"/>
                <w:szCs w:val="24"/>
              </w:rPr>
              <w:t xml:space="preserve">Ruth Tovey, </w:t>
            </w:r>
            <w:r w:rsidR="00033FBA" w:rsidRPr="00FA6D16">
              <w:rPr>
                <w:rFonts w:ascii="Arial" w:hAnsi="Arial" w:cs="Arial"/>
                <w:sz w:val="24"/>
                <w:szCs w:val="24"/>
              </w:rPr>
              <w:t xml:space="preserve">Head of Strategic Planning </w:t>
            </w:r>
          </w:p>
          <w:p w14:paraId="3AB11772" w14:textId="77777777" w:rsidR="00CE4143" w:rsidRPr="00FA6D16" w:rsidRDefault="0063687A" w:rsidP="004C0777">
            <w:pPr>
              <w:rPr>
                <w:rFonts w:ascii="Arial" w:hAnsi="Arial" w:cs="Arial"/>
                <w:sz w:val="24"/>
                <w:szCs w:val="24"/>
              </w:rPr>
            </w:pPr>
            <w:r w:rsidRPr="00FA6D16">
              <w:rPr>
                <w:rFonts w:ascii="Arial" w:hAnsi="Arial" w:cs="Arial"/>
                <w:sz w:val="24"/>
                <w:szCs w:val="24"/>
              </w:rPr>
              <w:t xml:space="preserve">Ffion Ansari, </w:t>
            </w:r>
            <w:r w:rsidR="00033FBA" w:rsidRPr="00FA6D16">
              <w:rPr>
                <w:rFonts w:ascii="Arial" w:hAnsi="Arial" w:cs="Arial"/>
                <w:sz w:val="24"/>
                <w:szCs w:val="24"/>
              </w:rPr>
              <w:t>Head of IMTP Development and Implementation</w:t>
            </w:r>
          </w:p>
          <w:p w14:paraId="3C90C570" w14:textId="77777777" w:rsidR="00D44DDD" w:rsidRPr="00FA6D16" w:rsidRDefault="00D44DDD" w:rsidP="004C0777">
            <w:pPr>
              <w:rPr>
                <w:rFonts w:ascii="Arial" w:hAnsi="Arial" w:cs="Arial"/>
                <w:sz w:val="24"/>
                <w:szCs w:val="24"/>
              </w:rPr>
            </w:pPr>
            <w:r w:rsidRPr="00FA6D16">
              <w:rPr>
                <w:rFonts w:ascii="Arial" w:hAnsi="Arial" w:cs="Arial"/>
                <w:sz w:val="24"/>
                <w:szCs w:val="24"/>
              </w:rPr>
              <w:t>Karen Stapleton, Deputy Director of Planning and Partnerships</w:t>
            </w:r>
          </w:p>
          <w:p w14:paraId="6D2903E7" w14:textId="387DFD97" w:rsidR="00F11260" w:rsidRPr="00FA6D16" w:rsidRDefault="00F11260" w:rsidP="004C0777">
            <w:pPr>
              <w:rPr>
                <w:rFonts w:ascii="Arial" w:hAnsi="Arial" w:cs="Arial"/>
                <w:sz w:val="24"/>
                <w:szCs w:val="24"/>
              </w:rPr>
            </w:pPr>
            <w:r w:rsidRPr="00FA6D16">
              <w:rPr>
                <w:rFonts w:ascii="Arial" w:hAnsi="Arial" w:cs="Arial"/>
                <w:sz w:val="24"/>
                <w:szCs w:val="24"/>
              </w:rPr>
              <w:t>Samantha Moss, Deputy Director of Finance</w:t>
            </w:r>
          </w:p>
        </w:tc>
      </w:tr>
      <w:tr w:rsidR="00762BBE" w:rsidRPr="00FA6D16" w14:paraId="6D2903EB" w14:textId="77777777" w:rsidTr="00DA76AD">
        <w:tc>
          <w:tcPr>
            <w:tcW w:w="2547" w:type="dxa"/>
          </w:tcPr>
          <w:p w14:paraId="6D2903E9" w14:textId="77777777" w:rsidR="00762BBE" w:rsidRPr="00FA6D16" w:rsidRDefault="00762BBE" w:rsidP="00762BBE">
            <w:pPr>
              <w:rPr>
                <w:rFonts w:ascii="Arial" w:hAnsi="Arial" w:cs="Arial"/>
                <w:b/>
                <w:sz w:val="24"/>
                <w:szCs w:val="24"/>
              </w:rPr>
            </w:pPr>
            <w:r w:rsidRPr="00FA6D16">
              <w:rPr>
                <w:rFonts w:ascii="Arial" w:hAnsi="Arial" w:cs="Arial"/>
                <w:b/>
                <w:sz w:val="24"/>
                <w:szCs w:val="24"/>
              </w:rPr>
              <w:t>Report Sponsor</w:t>
            </w:r>
          </w:p>
        </w:tc>
        <w:tc>
          <w:tcPr>
            <w:tcW w:w="6469" w:type="dxa"/>
            <w:gridSpan w:val="6"/>
          </w:tcPr>
          <w:p w14:paraId="6D2903EA" w14:textId="709F8A82" w:rsidR="00762BBE" w:rsidRPr="00FA6D16" w:rsidRDefault="004C0777" w:rsidP="00762BBE">
            <w:pPr>
              <w:rPr>
                <w:rFonts w:ascii="Arial" w:hAnsi="Arial" w:cs="Arial"/>
                <w:sz w:val="24"/>
                <w:szCs w:val="24"/>
              </w:rPr>
            </w:pPr>
            <w:r w:rsidRPr="00FA6D16">
              <w:rPr>
                <w:rFonts w:ascii="Arial" w:hAnsi="Arial" w:cs="Arial"/>
                <w:sz w:val="24"/>
                <w:szCs w:val="24"/>
              </w:rPr>
              <w:t>Marie Davies, Executive Director of Planning and Partnerships</w:t>
            </w:r>
          </w:p>
        </w:tc>
      </w:tr>
      <w:tr w:rsidR="00762BBE" w:rsidRPr="00FA6D16" w14:paraId="6D2903EE" w14:textId="77777777" w:rsidTr="00DA76AD">
        <w:tc>
          <w:tcPr>
            <w:tcW w:w="2547" w:type="dxa"/>
          </w:tcPr>
          <w:p w14:paraId="6D2903EC" w14:textId="77777777" w:rsidR="00762BBE" w:rsidRPr="00FA6D16" w:rsidRDefault="00762BBE" w:rsidP="00762BBE">
            <w:pPr>
              <w:rPr>
                <w:rFonts w:ascii="Arial" w:hAnsi="Arial" w:cs="Arial"/>
                <w:b/>
                <w:sz w:val="24"/>
                <w:szCs w:val="24"/>
              </w:rPr>
            </w:pPr>
            <w:r w:rsidRPr="00FA6D16">
              <w:rPr>
                <w:rFonts w:ascii="Arial" w:hAnsi="Arial" w:cs="Arial"/>
                <w:b/>
                <w:sz w:val="24"/>
                <w:szCs w:val="24"/>
              </w:rPr>
              <w:t>Presented by</w:t>
            </w:r>
          </w:p>
        </w:tc>
        <w:tc>
          <w:tcPr>
            <w:tcW w:w="6469" w:type="dxa"/>
            <w:gridSpan w:val="6"/>
          </w:tcPr>
          <w:p w14:paraId="6D2903ED" w14:textId="1565A9AA" w:rsidR="00CE4143" w:rsidRPr="00FA6D16" w:rsidRDefault="00CE4143" w:rsidP="00762BBE">
            <w:pPr>
              <w:rPr>
                <w:rFonts w:ascii="Arial" w:hAnsi="Arial" w:cs="Arial"/>
                <w:sz w:val="24"/>
                <w:szCs w:val="24"/>
              </w:rPr>
            </w:pPr>
            <w:r w:rsidRPr="00FA6D16">
              <w:rPr>
                <w:rFonts w:ascii="Arial" w:hAnsi="Arial" w:cs="Arial"/>
                <w:sz w:val="24"/>
                <w:szCs w:val="24"/>
              </w:rPr>
              <w:t xml:space="preserve">Marie Davies, </w:t>
            </w:r>
            <w:r w:rsidR="00B409D3" w:rsidRPr="00FA6D16">
              <w:rPr>
                <w:rFonts w:ascii="Arial" w:hAnsi="Arial" w:cs="Arial"/>
                <w:sz w:val="24"/>
                <w:szCs w:val="24"/>
              </w:rPr>
              <w:t>Executive Director of Planning and Partnerships</w:t>
            </w:r>
          </w:p>
        </w:tc>
      </w:tr>
      <w:tr w:rsidR="00653AEC" w:rsidRPr="00FA6D16" w14:paraId="6D2903F1" w14:textId="77777777" w:rsidTr="00DA76AD">
        <w:tc>
          <w:tcPr>
            <w:tcW w:w="2547" w:type="dxa"/>
          </w:tcPr>
          <w:p w14:paraId="6D2903EF" w14:textId="77777777" w:rsidR="00653AEC" w:rsidRPr="00FA6D16" w:rsidRDefault="00653AEC" w:rsidP="00653AEC">
            <w:pPr>
              <w:rPr>
                <w:rFonts w:ascii="Arial" w:hAnsi="Arial" w:cs="Arial"/>
                <w:b/>
                <w:sz w:val="24"/>
                <w:szCs w:val="24"/>
              </w:rPr>
            </w:pPr>
            <w:r w:rsidRPr="00FA6D16">
              <w:rPr>
                <w:rFonts w:ascii="Arial" w:hAnsi="Arial" w:cs="Arial"/>
                <w:b/>
                <w:sz w:val="24"/>
                <w:szCs w:val="24"/>
              </w:rPr>
              <w:t xml:space="preserve">Freedom of Information </w:t>
            </w:r>
          </w:p>
        </w:tc>
        <w:tc>
          <w:tcPr>
            <w:tcW w:w="6469" w:type="dxa"/>
            <w:gridSpan w:val="6"/>
          </w:tcPr>
          <w:p w14:paraId="6D2903F0" w14:textId="24AF8397" w:rsidR="00653AEC" w:rsidRPr="00FA6D16" w:rsidRDefault="00653AEC" w:rsidP="00653AEC">
            <w:pPr>
              <w:rPr>
                <w:rFonts w:ascii="Arial" w:hAnsi="Arial" w:cs="Arial"/>
                <w:sz w:val="24"/>
                <w:szCs w:val="24"/>
              </w:rPr>
            </w:pPr>
            <w:r w:rsidRPr="00FA6D16">
              <w:rPr>
                <w:rFonts w:ascii="Arial" w:hAnsi="Arial" w:cs="Arial"/>
                <w:sz w:val="24"/>
                <w:szCs w:val="24"/>
              </w:rPr>
              <w:t xml:space="preserve">Open </w:t>
            </w:r>
          </w:p>
        </w:tc>
      </w:tr>
      <w:tr w:rsidR="00653AEC" w:rsidRPr="00FA6D16" w14:paraId="6D2903F8" w14:textId="77777777" w:rsidTr="00DA76AD">
        <w:tc>
          <w:tcPr>
            <w:tcW w:w="2547" w:type="dxa"/>
          </w:tcPr>
          <w:p w14:paraId="6D2903F2" w14:textId="77777777" w:rsidR="00653AEC" w:rsidRPr="00FA6D16" w:rsidRDefault="00653AEC" w:rsidP="00653AEC">
            <w:pPr>
              <w:rPr>
                <w:rFonts w:ascii="Arial" w:hAnsi="Arial" w:cs="Arial"/>
                <w:b/>
                <w:sz w:val="24"/>
                <w:szCs w:val="24"/>
              </w:rPr>
            </w:pPr>
            <w:r w:rsidRPr="00FA6D16">
              <w:rPr>
                <w:rFonts w:ascii="Arial" w:hAnsi="Arial" w:cs="Arial"/>
                <w:b/>
                <w:sz w:val="24"/>
                <w:szCs w:val="24"/>
              </w:rPr>
              <w:t>Purpose of the Report</w:t>
            </w:r>
          </w:p>
        </w:tc>
        <w:tc>
          <w:tcPr>
            <w:tcW w:w="6469" w:type="dxa"/>
            <w:gridSpan w:val="6"/>
          </w:tcPr>
          <w:p w14:paraId="6D2903F7" w14:textId="5F14C4F3" w:rsidR="00653AEC" w:rsidRPr="00FA6D16" w:rsidRDefault="0025620C" w:rsidP="002543C9">
            <w:pPr>
              <w:ind w:right="96"/>
              <w:jc w:val="both"/>
              <w:rPr>
                <w:rFonts w:ascii="Arial" w:hAnsi="Arial" w:cs="Arial"/>
                <w:sz w:val="24"/>
                <w:szCs w:val="24"/>
              </w:rPr>
            </w:pPr>
            <w:r w:rsidRPr="00FA6D16">
              <w:rPr>
                <w:rFonts w:ascii="Arial" w:hAnsi="Arial" w:cs="Arial"/>
                <w:sz w:val="24"/>
                <w:szCs w:val="24"/>
              </w:rPr>
              <w:t>The purpose of this report is to</w:t>
            </w:r>
            <w:r w:rsidR="0011634D" w:rsidRPr="00FA6D16">
              <w:rPr>
                <w:rFonts w:ascii="Arial" w:hAnsi="Arial" w:cs="Arial"/>
                <w:color w:val="000000" w:themeColor="text1"/>
                <w:sz w:val="24"/>
                <w:szCs w:val="24"/>
              </w:rPr>
              <w:t xml:space="preserve"> </w:t>
            </w:r>
            <w:r w:rsidR="007F6310" w:rsidRPr="00FA6D16">
              <w:rPr>
                <w:rFonts w:ascii="Arial" w:hAnsi="Arial" w:cs="Arial"/>
                <w:color w:val="000000" w:themeColor="text1"/>
                <w:sz w:val="24"/>
                <w:szCs w:val="24"/>
              </w:rPr>
              <w:t xml:space="preserve">ask the Board to </w:t>
            </w:r>
            <w:r w:rsidR="0068311A" w:rsidRPr="00FA6D16">
              <w:rPr>
                <w:rFonts w:ascii="Arial" w:hAnsi="Arial" w:cs="Arial"/>
                <w:color w:val="000000" w:themeColor="text1"/>
                <w:sz w:val="24"/>
                <w:szCs w:val="24"/>
              </w:rPr>
              <w:t xml:space="preserve">receive the Health Board’s Annual Plan for 2025-26 and to </w:t>
            </w:r>
            <w:r w:rsidR="007F6310" w:rsidRPr="00FA6D16">
              <w:rPr>
                <w:rFonts w:ascii="Arial" w:hAnsi="Arial" w:cs="Arial"/>
                <w:color w:val="000000" w:themeColor="text1"/>
                <w:sz w:val="24"/>
                <w:szCs w:val="24"/>
              </w:rPr>
              <w:t>consider and agree the rec</w:t>
            </w:r>
            <w:r w:rsidR="0011634D" w:rsidRPr="00FA6D16">
              <w:rPr>
                <w:rFonts w:ascii="Arial" w:hAnsi="Arial" w:cs="Arial"/>
                <w:color w:val="000000" w:themeColor="text1"/>
                <w:sz w:val="24"/>
                <w:szCs w:val="24"/>
              </w:rPr>
              <w:t>o</w:t>
            </w:r>
            <w:r w:rsidR="007F6310" w:rsidRPr="00FA6D16">
              <w:rPr>
                <w:rFonts w:ascii="Arial" w:hAnsi="Arial" w:cs="Arial"/>
                <w:color w:val="000000" w:themeColor="text1"/>
                <w:sz w:val="24"/>
                <w:szCs w:val="24"/>
              </w:rPr>
              <w:t>mmendations a</w:t>
            </w:r>
            <w:r w:rsidR="0011634D" w:rsidRPr="00FA6D16">
              <w:rPr>
                <w:rFonts w:ascii="Arial" w:hAnsi="Arial" w:cs="Arial"/>
                <w:color w:val="000000" w:themeColor="text1"/>
                <w:sz w:val="24"/>
                <w:szCs w:val="24"/>
              </w:rPr>
              <w:t>s described.</w:t>
            </w:r>
          </w:p>
        </w:tc>
      </w:tr>
      <w:tr w:rsidR="00653AEC" w:rsidRPr="00FA6D16" w14:paraId="6D290402" w14:textId="77777777" w:rsidTr="00DA76AD">
        <w:tc>
          <w:tcPr>
            <w:tcW w:w="2547" w:type="dxa"/>
          </w:tcPr>
          <w:p w14:paraId="6D2903F9" w14:textId="77777777" w:rsidR="00653AEC" w:rsidRPr="00FA6D16" w:rsidRDefault="00653AEC" w:rsidP="00653AEC">
            <w:pPr>
              <w:rPr>
                <w:rFonts w:ascii="Arial" w:hAnsi="Arial" w:cs="Arial"/>
                <w:b/>
                <w:sz w:val="24"/>
                <w:szCs w:val="24"/>
              </w:rPr>
            </w:pPr>
            <w:r w:rsidRPr="00FA6D16">
              <w:rPr>
                <w:rFonts w:ascii="Arial" w:hAnsi="Arial" w:cs="Arial"/>
                <w:b/>
                <w:sz w:val="24"/>
                <w:szCs w:val="24"/>
              </w:rPr>
              <w:t>Key Issues</w:t>
            </w:r>
          </w:p>
          <w:p w14:paraId="6D2903FA" w14:textId="77777777" w:rsidR="00653AEC" w:rsidRPr="00FA6D16" w:rsidRDefault="00653AEC" w:rsidP="00653AEC">
            <w:pPr>
              <w:rPr>
                <w:rFonts w:ascii="Arial" w:hAnsi="Arial" w:cs="Arial"/>
                <w:b/>
                <w:sz w:val="24"/>
                <w:szCs w:val="24"/>
              </w:rPr>
            </w:pPr>
          </w:p>
          <w:p w14:paraId="6D2903FB" w14:textId="77777777" w:rsidR="00653AEC" w:rsidRPr="00FA6D16" w:rsidRDefault="00653AEC" w:rsidP="00653AEC">
            <w:pPr>
              <w:rPr>
                <w:rFonts w:ascii="Arial" w:hAnsi="Arial" w:cs="Arial"/>
                <w:b/>
                <w:sz w:val="24"/>
                <w:szCs w:val="24"/>
              </w:rPr>
            </w:pPr>
          </w:p>
          <w:p w14:paraId="6D2903FC" w14:textId="77777777" w:rsidR="00653AEC" w:rsidRPr="00FA6D16" w:rsidRDefault="00653AEC" w:rsidP="00653AEC">
            <w:pPr>
              <w:rPr>
                <w:rFonts w:ascii="Arial" w:hAnsi="Arial" w:cs="Arial"/>
                <w:b/>
                <w:sz w:val="24"/>
                <w:szCs w:val="24"/>
              </w:rPr>
            </w:pPr>
          </w:p>
        </w:tc>
        <w:tc>
          <w:tcPr>
            <w:tcW w:w="6469" w:type="dxa"/>
            <w:gridSpan w:val="6"/>
          </w:tcPr>
          <w:p w14:paraId="414CAC83" w14:textId="3CB54005" w:rsidR="0057453C" w:rsidRPr="00FA6D16" w:rsidRDefault="0057453C" w:rsidP="004E6937">
            <w:pPr>
              <w:pStyle w:val="ListParagraph"/>
              <w:numPr>
                <w:ilvl w:val="0"/>
                <w:numId w:val="11"/>
              </w:numPr>
              <w:jc w:val="both"/>
              <w:rPr>
                <w:rFonts w:ascii="Arial" w:hAnsi="Arial" w:cs="Arial"/>
                <w:sz w:val="24"/>
                <w:szCs w:val="24"/>
              </w:rPr>
            </w:pPr>
            <w:r w:rsidRPr="00FA6D16">
              <w:rPr>
                <w:rFonts w:ascii="Arial" w:hAnsi="Arial" w:cs="Arial"/>
                <w:sz w:val="24"/>
                <w:szCs w:val="24"/>
              </w:rPr>
              <w:t>Work has progressed at pace to finalise the Annual Plan 202</w:t>
            </w:r>
            <w:r w:rsidR="00707EAA" w:rsidRPr="00FA6D16">
              <w:rPr>
                <w:rFonts w:ascii="Arial" w:hAnsi="Arial" w:cs="Arial"/>
                <w:sz w:val="24"/>
                <w:szCs w:val="24"/>
              </w:rPr>
              <w:t>5</w:t>
            </w:r>
            <w:r w:rsidRPr="00FA6D16">
              <w:rPr>
                <w:rFonts w:ascii="Arial" w:hAnsi="Arial" w:cs="Arial"/>
                <w:sz w:val="24"/>
                <w:szCs w:val="24"/>
              </w:rPr>
              <w:t>/2</w:t>
            </w:r>
            <w:r w:rsidR="00707EAA" w:rsidRPr="00FA6D16">
              <w:rPr>
                <w:rFonts w:ascii="Arial" w:hAnsi="Arial" w:cs="Arial"/>
                <w:sz w:val="24"/>
                <w:szCs w:val="24"/>
              </w:rPr>
              <w:t>6</w:t>
            </w:r>
            <w:r w:rsidRPr="00FA6D16">
              <w:rPr>
                <w:rFonts w:ascii="Arial" w:hAnsi="Arial" w:cs="Arial"/>
                <w:sz w:val="24"/>
                <w:szCs w:val="24"/>
              </w:rPr>
              <w:t xml:space="preserve"> since the last report to Board. The Board has been kept updated on, and engaged in, the development of the Plan through ongoing briefing and development sessions</w:t>
            </w:r>
            <w:r w:rsidR="00707EAA" w:rsidRPr="00FA6D16">
              <w:rPr>
                <w:rFonts w:ascii="Arial" w:hAnsi="Arial" w:cs="Arial"/>
                <w:sz w:val="24"/>
                <w:szCs w:val="24"/>
              </w:rPr>
              <w:t>.</w:t>
            </w:r>
          </w:p>
          <w:p w14:paraId="2D39D1D4" w14:textId="12C064A7" w:rsidR="004C0777" w:rsidRPr="00FA6D16" w:rsidRDefault="004C0777" w:rsidP="004E6937">
            <w:pPr>
              <w:pStyle w:val="ListParagraph"/>
              <w:numPr>
                <w:ilvl w:val="0"/>
                <w:numId w:val="11"/>
              </w:numPr>
              <w:jc w:val="both"/>
              <w:rPr>
                <w:rFonts w:ascii="Arial" w:hAnsi="Arial" w:cs="Arial"/>
                <w:sz w:val="24"/>
                <w:szCs w:val="24"/>
              </w:rPr>
            </w:pPr>
            <w:r w:rsidRPr="00FA6D16">
              <w:rPr>
                <w:rFonts w:ascii="Arial" w:hAnsi="Arial" w:cs="Arial"/>
                <w:sz w:val="24"/>
                <w:szCs w:val="24"/>
              </w:rPr>
              <w:t xml:space="preserve">The planning process has been designed with a focus on recovery, sustainability and delivery of financial control, performance in targeted intervention areas and </w:t>
            </w:r>
            <w:r w:rsidR="0068311A" w:rsidRPr="00FA6D16">
              <w:rPr>
                <w:rFonts w:ascii="Arial" w:hAnsi="Arial" w:cs="Arial"/>
                <w:sz w:val="24"/>
                <w:szCs w:val="24"/>
              </w:rPr>
              <w:t>delivery</w:t>
            </w:r>
            <w:r w:rsidRPr="00FA6D16">
              <w:rPr>
                <w:rFonts w:ascii="Arial" w:hAnsi="Arial" w:cs="Arial"/>
                <w:sz w:val="24"/>
                <w:szCs w:val="24"/>
              </w:rPr>
              <w:t xml:space="preserve"> of safe services.</w:t>
            </w:r>
          </w:p>
          <w:p w14:paraId="0DD1EAE2" w14:textId="77777777" w:rsidR="00653AEC" w:rsidRDefault="0068311A" w:rsidP="004E6937">
            <w:pPr>
              <w:pStyle w:val="ListParagraph"/>
              <w:numPr>
                <w:ilvl w:val="0"/>
                <w:numId w:val="11"/>
              </w:numPr>
              <w:ind w:right="96"/>
              <w:jc w:val="both"/>
              <w:rPr>
                <w:rFonts w:ascii="Arial" w:hAnsi="Arial" w:cs="Arial"/>
                <w:sz w:val="24"/>
                <w:szCs w:val="24"/>
              </w:rPr>
            </w:pPr>
            <w:r w:rsidRPr="00FA6D16">
              <w:rPr>
                <w:rFonts w:ascii="Arial" w:hAnsi="Arial" w:cs="Arial"/>
                <w:sz w:val="24"/>
                <w:szCs w:val="24"/>
              </w:rPr>
              <w:t xml:space="preserve">The key </w:t>
            </w:r>
            <w:r w:rsidR="00D05840" w:rsidRPr="00FA6D16">
              <w:rPr>
                <w:rFonts w:ascii="Arial" w:hAnsi="Arial" w:cs="Arial"/>
                <w:sz w:val="24"/>
                <w:szCs w:val="24"/>
              </w:rPr>
              <w:t>Delivery Actions</w:t>
            </w:r>
            <w:r w:rsidR="0057453C" w:rsidRPr="00FA6D16">
              <w:rPr>
                <w:rFonts w:ascii="Arial" w:hAnsi="Arial" w:cs="Arial"/>
                <w:sz w:val="24"/>
                <w:szCs w:val="24"/>
              </w:rPr>
              <w:t xml:space="preserve"> in the Annual Plan have been subject to a robust prioritisation approach undertaken to focus and refine priorities for service change through criticality and feasibility</w:t>
            </w:r>
            <w:r w:rsidR="004C0777" w:rsidRPr="00FA6D16">
              <w:rPr>
                <w:rFonts w:ascii="Arial" w:hAnsi="Arial" w:cs="Arial"/>
                <w:sz w:val="24"/>
                <w:szCs w:val="24"/>
              </w:rPr>
              <w:t xml:space="preserve"> and </w:t>
            </w:r>
            <w:r w:rsidR="0057453C" w:rsidRPr="00FA6D16">
              <w:rPr>
                <w:rFonts w:ascii="Arial" w:hAnsi="Arial" w:cs="Arial"/>
                <w:sz w:val="24"/>
                <w:szCs w:val="24"/>
              </w:rPr>
              <w:t>aligned to the Health Board</w:t>
            </w:r>
            <w:r w:rsidRPr="00FA6D16">
              <w:rPr>
                <w:rFonts w:ascii="Arial" w:hAnsi="Arial" w:cs="Arial"/>
                <w:sz w:val="24"/>
                <w:szCs w:val="24"/>
              </w:rPr>
              <w:t>’s</w:t>
            </w:r>
            <w:r w:rsidR="0057453C" w:rsidRPr="00FA6D16">
              <w:rPr>
                <w:rFonts w:ascii="Arial" w:hAnsi="Arial" w:cs="Arial"/>
                <w:sz w:val="24"/>
                <w:szCs w:val="24"/>
              </w:rPr>
              <w:t xml:space="preserve"> Risk Register</w:t>
            </w:r>
            <w:r w:rsidR="004C0777" w:rsidRPr="00FA6D16">
              <w:rPr>
                <w:rFonts w:ascii="Arial" w:hAnsi="Arial" w:cs="Arial"/>
                <w:sz w:val="24"/>
                <w:szCs w:val="24"/>
              </w:rPr>
              <w:t>. Delivery Actions have also been mapped to Ministerial Delivery Expectations 25/26 and Cabinet Secretary Enabling Actions.</w:t>
            </w:r>
          </w:p>
          <w:p w14:paraId="78CBADD5" w14:textId="77777777" w:rsidR="004E6937" w:rsidRDefault="004E6937" w:rsidP="004E6937">
            <w:pPr>
              <w:pStyle w:val="ListParagraph"/>
              <w:numPr>
                <w:ilvl w:val="0"/>
                <w:numId w:val="11"/>
              </w:numPr>
              <w:ind w:right="96"/>
              <w:jc w:val="both"/>
              <w:rPr>
                <w:rFonts w:ascii="Arial" w:hAnsi="Arial" w:cs="Arial"/>
                <w:sz w:val="24"/>
                <w:szCs w:val="24"/>
              </w:rPr>
            </w:pPr>
            <w:r>
              <w:rPr>
                <w:rFonts w:ascii="Arial" w:hAnsi="Arial" w:cs="Arial"/>
                <w:sz w:val="24"/>
                <w:szCs w:val="24"/>
              </w:rPr>
              <w:t>The financial outlook is challenging and the forecast for 2025/26 does not meet target control total. An ambitious savings target of £55.4m has been set and support is required to de-risk the savings plan whilst also growing a savings pipeline.</w:t>
            </w:r>
          </w:p>
          <w:p w14:paraId="2CD546DB" w14:textId="2A814EA9" w:rsidR="004E6937" w:rsidRDefault="004E6937" w:rsidP="004E6937">
            <w:pPr>
              <w:pStyle w:val="ListParagraph"/>
              <w:numPr>
                <w:ilvl w:val="0"/>
                <w:numId w:val="11"/>
              </w:numPr>
              <w:ind w:right="96"/>
              <w:jc w:val="both"/>
              <w:rPr>
                <w:rFonts w:ascii="Arial" w:hAnsi="Arial" w:cs="Arial"/>
                <w:sz w:val="24"/>
                <w:szCs w:val="24"/>
              </w:rPr>
            </w:pPr>
            <w:r>
              <w:rPr>
                <w:rFonts w:ascii="Arial" w:hAnsi="Arial" w:cs="Arial"/>
                <w:sz w:val="24"/>
                <w:szCs w:val="24"/>
              </w:rPr>
              <w:t xml:space="preserve">This </w:t>
            </w:r>
            <w:r w:rsidR="000E24A1">
              <w:rPr>
                <w:rFonts w:ascii="Arial" w:hAnsi="Arial" w:cs="Arial"/>
                <w:sz w:val="24"/>
                <w:szCs w:val="24"/>
              </w:rPr>
              <w:t>P</w:t>
            </w:r>
            <w:r>
              <w:rPr>
                <w:rFonts w:ascii="Arial" w:hAnsi="Arial" w:cs="Arial"/>
                <w:sz w:val="24"/>
                <w:szCs w:val="24"/>
              </w:rPr>
              <w:t>lan represents the best considered position of the Board at this time and the Board very clearly acknowledges that it must go further in 2025/26 to improve the financial forecast.</w:t>
            </w:r>
          </w:p>
          <w:p w14:paraId="1A428C83" w14:textId="77777777" w:rsidR="004E6937" w:rsidRDefault="004E6937" w:rsidP="004E6937">
            <w:pPr>
              <w:ind w:right="96"/>
              <w:jc w:val="both"/>
              <w:rPr>
                <w:rFonts w:ascii="Arial" w:hAnsi="Arial" w:cs="Arial"/>
                <w:sz w:val="24"/>
                <w:szCs w:val="24"/>
              </w:rPr>
            </w:pPr>
          </w:p>
          <w:p w14:paraId="78D10AC6" w14:textId="77777777" w:rsidR="004E6937" w:rsidRDefault="004E6937" w:rsidP="004E6937">
            <w:pPr>
              <w:ind w:right="96"/>
              <w:jc w:val="both"/>
              <w:rPr>
                <w:rFonts w:ascii="Arial" w:hAnsi="Arial" w:cs="Arial"/>
                <w:sz w:val="24"/>
                <w:szCs w:val="24"/>
              </w:rPr>
            </w:pPr>
          </w:p>
          <w:p w14:paraId="6D290401" w14:textId="061543A7" w:rsidR="004E6937" w:rsidRPr="004E6937" w:rsidRDefault="004E6937" w:rsidP="004E6937">
            <w:pPr>
              <w:ind w:right="96"/>
              <w:jc w:val="both"/>
              <w:rPr>
                <w:rFonts w:ascii="Arial" w:hAnsi="Arial" w:cs="Arial"/>
                <w:sz w:val="24"/>
                <w:szCs w:val="24"/>
              </w:rPr>
            </w:pPr>
          </w:p>
        </w:tc>
      </w:tr>
      <w:tr w:rsidR="00762BBE" w:rsidRPr="00FA6D16" w14:paraId="6D290409" w14:textId="77777777" w:rsidTr="00DA76AD">
        <w:trPr>
          <w:trHeight w:val="97"/>
        </w:trPr>
        <w:tc>
          <w:tcPr>
            <w:tcW w:w="2547" w:type="dxa"/>
            <w:vMerge w:val="restart"/>
          </w:tcPr>
          <w:p w14:paraId="6D290403" w14:textId="77777777" w:rsidR="00762BBE" w:rsidRPr="00FA6D16" w:rsidRDefault="00762BBE" w:rsidP="00762BBE">
            <w:pPr>
              <w:rPr>
                <w:rFonts w:ascii="Arial" w:hAnsi="Arial" w:cs="Arial"/>
                <w:b/>
                <w:sz w:val="24"/>
                <w:szCs w:val="24"/>
              </w:rPr>
            </w:pPr>
            <w:r w:rsidRPr="00FA6D16">
              <w:rPr>
                <w:rFonts w:ascii="Arial" w:hAnsi="Arial" w:cs="Arial"/>
                <w:b/>
                <w:sz w:val="24"/>
                <w:szCs w:val="24"/>
              </w:rPr>
              <w:lastRenderedPageBreak/>
              <w:t xml:space="preserve">Specific Action Required </w:t>
            </w:r>
          </w:p>
          <w:p w14:paraId="6D290404" w14:textId="77777777" w:rsidR="00762BBE" w:rsidRPr="00FA6D16" w:rsidRDefault="00762BBE" w:rsidP="00762BBE">
            <w:pPr>
              <w:rPr>
                <w:rFonts w:ascii="Arial" w:hAnsi="Arial" w:cs="Arial"/>
                <w:b/>
                <w:i/>
                <w:sz w:val="24"/>
                <w:szCs w:val="24"/>
              </w:rPr>
            </w:pPr>
            <w:r w:rsidRPr="00FA6D16">
              <w:rPr>
                <w:rFonts w:ascii="Arial" w:hAnsi="Arial" w:cs="Arial"/>
                <w:b/>
                <w:i/>
                <w:sz w:val="24"/>
                <w:szCs w:val="24"/>
              </w:rPr>
              <w:t>(</w:t>
            </w:r>
            <w:proofErr w:type="gramStart"/>
            <w:r w:rsidRPr="00FA6D16">
              <w:rPr>
                <w:rFonts w:ascii="Arial" w:hAnsi="Arial" w:cs="Arial"/>
                <w:b/>
                <w:i/>
                <w:sz w:val="24"/>
                <w:szCs w:val="24"/>
              </w:rPr>
              <w:t>please</w:t>
            </w:r>
            <w:proofErr w:type="gramEnd"/>
            <w:r w:rsidRPr="00FA6D16">
              <w:rPr>
                <w:rFonts w:ascii="Arial" w:hAnsi="Arial" w:cs="Arial"/>
                <w:b/>
                <w:i/>
                <w:sz w:val="24"/>
                <w:szCs w:val="24"/>
              </w:rPr>
              <w:t xml:space="preserve"> choose one only)</w:t>
            </w:r>
          </w:p>
        </w:tc>
        <w:tc>
          <w:tcPr>
            <w:tcW w:w="1569" w:type="dxa"/>
            <w:shd w:val="clear" w:color="auto" w:fill="D5DCE4" w:themeFill="text2" w:themeFillTint="33"/>
          </w:tcPr>
          <w:p w14:paraId="6D290405" w14:textId="77777777" w:rsidR="00762BBE" w:rsidRPr="00FA6D16" w:rsidRDefault="00762BBE" w:rsidP="00762BBE">
            <w:pPr>
              <w:rPr>
                <w:rFonts w:ascii="Arial" w:hAnsi="Arial" w:cs="Arial"/>
                <w:b/>
                <w:sz w:val="24"/>
                <w:szCs w:val="24"/>
              </w:rPr>
            </w:pPr>
            <w:r w:rsidRPr="00FA6D16">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6D16" w:rsidRDefault="00762BBE" w:rsidP="00762BBE">
            <w:pPr>
              <w:rPr>
                <w:rFonts w:ascii="Arial" w:hAnsi="Arial" w:cs="Arial"/>
                <w:b/>
                <w:sz w:val="24"/>
                <w:szCs w:val="24"/>
              </w:rPr>
            </w:pPr>
            <w:r w:rsidRPr="00FA6D16">
              <w:rPr>
                <w:rFonts w:ascii="Arial" w:hAnsi="Arial" w:cs="Arial"/>
                <w:b/>
                <w:sz w:val="24"/>
                <w:szCs w:val="24"/>
              </w:rPr>
              <w:t>Discussion</w:t>
            </w:r>
          </w:p>
        </w:tc>
        <w:tc>
          <w:tcPr>
            <w:tcW w:w="1661" w:type="dxa"/>
            <w:shd w:val="clear" w:color="auto" w:fill="D5DCE4" w:themeFill="text2" w:themeFillTint="33"/>
          </w:tcPr>
          <w:p w14:paraId="6D290407" w14:textId="77777777" w:rsidR="00762BBE" w:rsidRPr="00FA6D16" w:rsidRDefault="00762BBE" w:rsidP="00762BBE">
            <w:pPr>
              <w:rPr>
                <w:rFonts w:ascii="Arial" w:hAnsi="Arial" w:cs="Arial"/>
                <w:b/>
                <w:sz w:val="24"/>
                <w:szCs w:val="24"/>
              </w:rPr>
            </w:pPr>
            <w:r w:rsidRPr="00FA6D16">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6D16" w:rsidRDefault="00762BBE" w:rsidP="00762BBE">
            <w:pPr>
              <w:rPr>
                <w:rFonts w:ascii="Arial" w:hAnsi="Arial" w:cs="Arial"/>
                <w:b/>
                <w:sz w:val="24"/>
                <w:szCs w:val="24"/>
              </w:rPr>
            </w:pPr>
            <w:r w:rsidRPr="00FA6D16">
              <w:rPr>
                <w:rFonts w:ascii="Arial" w:hAnsi="Arial" w:cs="Arial"/>
                <w:b/>
                <w:sz w:val="24"/>
                <w:szCs w:val="24"/>
              </w:rPr>
              <w:t>Approval</w:t>
            </w:r>
          </w:p>
        </w:tc>
      </w:tr>
      <w:tr w:rsidR="00762BBE" w:rsidRPr="00FA6D16" w14:paraId="6D29040F" w14:textId="77777777" w:rsidTr="00DA76AD">
        <w:trPr>
          <w:trHeight w:val="96"/>
        </w:trPr>
        <w:tc>
          <w:tcPr>
            <w:tcW w:w="2547" w:type="dxa"/>
            <w:vMerge/>
          </w:tcPr>
          <w:p w14:paraId="6D29040A" w14:textId="77777777" w:rsidR="00762BBE" w:rsidRPr="00FA6D16"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A6D16" w:rsidRDefault="00762BBE" w:rsidP="00762BBE">
                <w:pPr>
                  <w:ind w:right="96"/>
                  <w:jc w:val="center"/>
                  <w:rPr>
                    <w:rFonts w:ascii="Arial" w:hAnsi="Arial" w:cs="Arial"/>
                    <w:sz w:val="24"/>
                    <w:szCs w:val="24"/>
                  </w:rPr>
                </w:pPr>
                <w:r w:rsidRPr="00FA6D16">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A6D16" w:rsidRDefault="00762BBE" w:rsidP="00762BBE">
                <w:pPr>
                  <w:ind w:right="96"/>
                  <w:jc w:val="center"/>
                  <w:rPr>
                    <w:rFonts w:ascii="Arial" w:hAnsi="Arial" w:cs="Arial"/>
                    <w:sz w:val="24"/>
                    <w:szCs w:val="24"/>
                  </w:rPr>
                </w:pPr>
                <w:r w:rsidRPr="00FA6D16">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78A3C514" w:rsidR="00762BBE" w:rsidRPr="00FA6D16" w:rsidRDefault="0040689F"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6AC3C971" w:rsidR="00762BBE" w:rsidRPr="00FA6D16" w:rsidRDefault="0040689F"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FA6D16" w14:paraId="6D290418" w14:textId="77777777" w:rsidTr="00DA76AD">
        <w:tc>
          <w:tcPr>
            <w:tcW w:w="2547" w:type="dxa"/>
          </w:tcPr>
          <w:p w14:paraId="6D290410" w14:textId="77777777" w:rsidR="00762BBE" w:rsidRPr="00FA6D16" w:rsidRDefault="00762BBE" w:rsidP="00762BBE">
            <w:pPr>
              <w:rPr>
                <w:rFonts w:ascii="Arial" w:hAnsi="Arial" w:cs="Arial"/>
                <w:b/>
                <w:sz w:val="24"/>
                <w:szCs w:val="24"/>
              </w:rPr>
            </w:pPr>
            <w:r w:rsidRPr="00FA6D16">
              <w:rPr>
                <w:rFonts w:ascii="Arial" w:hAnsi="Arial" w:cs="Arial"/>
                <w:b/>
                <w:sz w:val="24"/>
                <w:szCs w:val="24"/>
              </w:rPr>
              <w:t>Recommendations</w:t>
            </w:r>
          </w:p>
          <w:p w14:paraId="6D290411" w14:textId="77777777" w:rsidR="00762BBE" w:rsidRPr="00FA6D16" w:rsidRDefault="00762BBE" w:rsidP="00762BBE">
            <w:pPr>
              <w:rPr>
                <w:rFonts w:ascii="Arial" w:hAnsi="Arial" w:cs="Arial"/>
                <w:b/>
                <w:sz w:val="24"/>
                <w:szCs w:val="24"/>
              </w:rPr>
            </w:pPr>
          </w:p>
        </w:tc>
        <w:tc>
          <w:tcPr>
            <w:tcW w:w="6469" w:type="dxa"/>
            <w:gridSpan w:val="6"/>
          </w:tcPr>
          <w:p w14:paraId="6D290412" w14:textId="77777777" w:rsidR="00653AEC" w:rsidRPr="00FA6D16" w:rsidRDefault="00653AEC" w:rsidP="00653AEC">
            <w:pPr>
              <w:ind w:right="96"/>
              <w:rPr>
                <w:rFonts w:ascii="Arial" w:hAnsi="Arial" w:cs="Arial"/>
                <w:sz w:val="24"/>
                <w:szCs w:val="24"/>
              </w:rPr>
            </w:pPr>
            <w:r w:rsidRPr="00FA6D16">
              <w:rPr>
                <w:rFonts w:ascii="Arial" w:hAnsi="Arial" w:cs="Arial"/>
                <w:sz w:val="24"/>
                <w:szCs w:val="24"/>
              </w:rPr>
              <w:t>Members are asked to:</w:t>
            </w:r>
          </w:p>
          <w:p w14:paraId="79A5F47D" w14:textId="0B0D7F06" w:rsidR="00325E5F" w:rsidRPr="00FA6D16" w:rsidRDefault="004E6937" w:rsidP="00986367">
            <w:pPr>
              <w:pStyle w:val="ListParagraph"/>
              <w:numPr>
                <w:ilvl w:val="0"/>
                <w:numId w:val="14"/>
              </w:numPr>
              <w:ind w:right="96"/>
              <w:jc w:val="both"/>
              <w:rPr>
                <w:rFonts w:ascii="Arial" w:hAnsi="Arial" w:cs="Arial"/>
                <w:sz w:val="24"/>
                <w:szCs w:val="24"/>
              </w:rPr>
            </w:pPr>
            <w:r>
              <w:rPr>
                <w:rFonts w:ascii="Arial" w:hAnsi="Arial" w:cs="Arial"/>
                <w:b/>
                <w:sz w:val="24"/>
                <w:szCs w:val="24"/>
              </w:rPr>
              <w:t>ACKNOWLEDGE</w:t>
            </w:r>
            <w:r w:rsidR="00325E5F" w:rsidRPr="00FA6D16">
              <w:rPr>
                <w:rFonts w:ascii="Arial" w:hAnsi="Arial" w:cs="Arial"/>
                <w:sz w:val="24"/>
                <w:szCs w:val="24"/>
              </w:rPr>
              <w:t xml:space="preserve"> the progress made to finalising the draft Annual Plan 2025/26</w:t>
            </w:r>
            <w:r w:rsidR="009D3321" w:rsidRPr="00FA6D16">
              <w:rPr>
                <w:rFonts w:ascii="Arial" w:hAnsi="Arial" w:cs="Arial"/>
                <w:sz w:val="24"/>
                <w:szCs w:val="24"/>
              </w:rPr>
              <w:t>.</w:t>
            </w:r>
          </w:p>
          <w:p w14:paraId="2F5FA1EE" w14:textId="5A675C59" w:rsidR="00762BBE" w:rsidRPr="00FA6D16" w:rsidRDefault="004E6937" w:rsidP="00986367">
            <w:pPr>
              <w:pStyle w:val="ListParagraph"/>
              <w:numPr>
                <w:ilvl w:val="0"/>
                <w:numId w:val="14"/>
              </w:numPr>
              <w:jc w:val="both"/>
              <w:rPr>
                <w:rFonts w:ascii="Arial" w:hAnsi="Arial" w:cs="Arial"/>
                <w:sz w:val="24"/>
                <w:szCs w:val="24"/>
              </w:rPr>
            </w:pPr>
            <w:r>
              <w:rPr>
                <w:rFonts w:ascii="Arial" w:hAnsi="Arial" w:cs="Arial"/>
                <w:b/>
                <w:sz w:val="24"/>
                <w:szCs w:val="24"/>
              </w:rPr>
              <w:t>ACKNOWLEDGE</w:t>
            </w:r>
            <w:r w:rsidR="00325E5F" w:rsidRPr="00FA6D16">
              <w:rPr>
                <w:rFonts w:ascii="Arial" w:hAnsi="Arial" w:cs="Arial"/>
                <w:b/>
                <w:sz w:val="24"/>
                <w:szCs w:val="24"/>
              </w:rPr>
              <w:t xml:space="preserve"> </w:t>
            </w:r>
            <w:r w:rsidR="00325E5F" w:rsidRPr="00FA6D16">
              <w:rPr>
                <w:rFonts w:ascii="Arial" w:hAnsi="Arial" w:cs="Arial"/>
                <w:sz w:val="24"/>
                <w:szCs w:val="24"/>
              </w:rPr>
              <w:t>the risks to delivery and mitigation actions in place</w:t>
            </w:r>
            <w:r w:rsidR="009D3321" w:rsidRPr="00FA6D16">
              <w:rPr>
                <w:rFonts w:ascii="Arial" w:hAnsi="Arial" w:cs="Arial"/>
                <w:sz w:val="24"/>
                <w:szCs w:val="24"/>
              </w:rPr>
              <w:t>.</w:t>
            </w:r>
          </w:p>
          <w:p w14:paraId="02D3EA4D" w14:textId="77777777" w:rsidR="00986367" w:rsidRPr="00FA6D16" w:rsidRDefault="00986367" w:rsidP="00986367">
            <w:pPr>
              <w:numPr>
                <w:ilvl w:val="0"/>
                <w:numId w:val="14"/>
              </w:numPr>
              <w:jc w:val="both"/>
              <w:rPr>
                <w:rFonts w:ascii="Arial" w:eastAsia="Times New Roman" w:hAnsi="Arial" w:cs="Arial"/>
                <w:sz w:val="24"/>
                <w:szCs w:val="24"/>
              </w:rPr>
            </w:pPr>
            <w:r w:rsidRPr="00FA6D16">
              <w:rPr>
                <w:rFonts w:ascii="Arial" w:eastAsia="Times New Roman" w:hAnsi="Arial" w:cs="Arial"/>
                <w:b/>
                <w:bCs/>
                <w:sz w:val="24"/>
                <w:szCs w:val="24"/>
              </w:rPr>
              <w:t>ACKNOWLEDGE</w:t>
            </w:r>
            <w:r w:rsidRPr="00FA6D16">
              <w:rPr>
                <w:rFonts w:ascii="Arial" w:eastAsia="Times New Roman" w:hAnsi="Arial" w:cs="Arial"/>
                <w:sz w:val="24"/>
                <w:szCs w:val="24"/>
              </w:rPr>
              <w:t xml:space="preserve"> the significant efforts on the part of budget holders and Service Groups across the Health Board, both to secure the 2024/25 year-end position, and to identify major savings for 2025/26;</w:t>
            </w:r>
          </w:p>
          <w:p w14:paraId="16D0405A" w14:textId="77777777" w:rsidR="00986367" w:rsidRPr="00FA6D16" w:rsidRDefault="00986367" w:rsidP="00986367">
            <w:pPr>
              <w:numPr>
                <w:ilvl w:val="0"/>
                <w:numId w:val="14"/>
              </w:numPr>
              <w:jc w:val="both"/>
              <w:rPr>
                <w:rFonts w:ascii="Arial" w:eastAsia="Times New Roman" w:hAnsi="Arial" w:cs="Arial"/>
                <w:sz w:val="24"/>
                <w:szCs w:val="24"/>
              </w:rPr>
            </w:pPr>
            <w:r w:rsidRPr="00FA6D16">
              <w:rPr>
                <w:rFonts w:ascii="Arial" w:eastAsia="Times New Roman" w:hAnsi="Arial" w:cs="Arial"/>
                <w:b/>
                <w:bCs/>
                <w:sz w:val="24"/>
                <w:szCs w:val="24"/>
              </w:rPr>
              <w:t>CONSIDER AND ACCEPT</w:t>
            </w:r>
            <w:r w:rsidRPr="00FA6D16">
              <w:rPr>
                <w:rFonts w:ascii="Arial" w:eastAsia="Times New Roman" w:hAnsi="Arial" w:cs="Arial"/>
                <w:sz w:val="24"/>
                <w:szCs w:val="24"/>
              </w:rPr>
              <w:t xml:space="preserve"> the advice from the Performance and Finance Committee on the level of confidence around the savings identified to date in the 2025/26 plan; that the quantum of savings requirement is the optimum in terms of financial stretch at this time, with the need for more choices/decisions in 2025/26 to reduce risk in the current plan and make inroads into the forecast deficit; </w:t>
            </w:r>
          </w:p>
          <w:p w14:paraId="4E416EE6" w14:textId="77777777" w:rsidR="00986367" w:rsidRPr="00FA6D16" w:rsidRDefault="00986367" w:rsidP="00986367">
            <w:pPr>
              <w:numPr>
                <w:ilvl w:val="0"/>
                <w:numId w:val="14"/>
              </w:numPr>
              <w:jc w:val="both"/>
              <w:rPr>
                <w:rFonts w:ascii="Arial" w:eastAsia="Times New Roman" w:hAnsi="Arial" w:cs="Arial"/>
                <w:sz w:val="24"/>
                <w:szCs w:val="24"/>
              </w:rPr>
            </w:pPr>
            <w:r w:rsidRPr="00FA6D16">
              <w:rPr>
                <w:rFonts w:ascii="Arial" w:eastAsia="Times New Roman" w:hAnsi="Arial" w:cs="Arial"/>
                <w:b/>
                <w:bCs/>
                <w:sz w:val="24"/>
                <w:szCs w:val="24"/>
              </w:rPr>
              <w:t>AGREE</w:t>
            </w:r>
            <w:r w:rsidRPr="00FA6D16">
              <w:rPr>
                <w:rFonts w:ascii="Arial" w:eastAsia="Times New Roman" w:hAnsi="Arial" w:cs="Arial"/>
                <w:sz w:val="24"/>
                <w:szCs w:val="24"/>
              </w:rPr>
              <w:t xml:space="preserve"> that further options and choices are required to make improvements of scale and at pace in 2025/26</w:t>
            </w:r>
          </w:p>
          <w:p w14:paraId="3F4852DC" w14:textId="77777777" w:rsidR="00986367" w:rsidRPr="00FA6D16" w:rsidRDefault="00986367" w:rsidP="00986367">
            <w:pPr>
              <w:numPr>
                <w:ilvl w:val="0"/>
                <w:numId w:val="14"/>
              </w:numPr>
              <w:jc w:val="both"/>
              <w:rPr>
                <w:rFonts w:ascii="Arial" w:eastAsia="Times New Roman" w:hAnsi="Arial" w:cs="Arial"/>
                <w:sz w:val="24"/>
                <w:szCs w:val="24"/>
              </w:rPr>
            </w:pPr>
            <w:r w:rsidRPr="00FA6D16">
              <w:rPr>
                <w:rFonts w:ascii="Arial" w:eastAsia="Times New Roman" w:hAnsi="Arial" w:cs="Arial"/>
                <w:b/>
                <w:bCs/>
                <w:sz w:val="24"/>
                <w:szCs w:val="24"/>
              </w:rPr>
              <w:t xml:space="preserve">AGREE </w:t>
            </w:r>
            <w:r w:rsidRPr="00FA6D16">
              <w:rPr>
                <w:rFonts w:ascii="Arial" w:eastAsia="Times New Roman" w:hAnsi="Arial" w:cs="Arial"/>
                <w:sz w:val="24"/>
                <w:szCs w:val="24"/>
              </w:rPr>
              <w:t>that external support be actioned to reduce risk in the plan, improv the forecast and identify pipeline savings to improve future year forecasts</w:t>
            </w:r>
          </w:p>
          <w:p w14:paraId="549F8B93" w14:textId="7EC40CDB" w:rsidR="00986367" w:rsidRPr="00FA6D16" w:rsidRDefault="00986367" w:rsidP="00986367">
            <w:pPr>
              <w:numPr>
                <w:ilvl w:val="0"/>
                <w:numId w:val="14"/>
              </w:numPr>
              <w:jc w:val="both"/>
              <w:rPr>
                <w:rFonts w:ascii="Arial" w:eastAsia="Times New Roman" w:hAnsi="Arial" w:cs="Arial"/>
                <w:sz w:val="24"/>
                <w:szCs w:val="24"/>
              </w:rPr>
            </w:pPr>
            <w:r w:rsidRPr="00FA6D16">
              <w:rPr>
                <w:rFonts w:ascii="Arial" w:eastAsia="Times New Roman" w:hAnsi="Arial" w:cs="Arial"/>
                <w:b/>
                <w:bCs/>
                <w:sz w:val="24"/>
                <w:szCs w:val="24"/>
              </w:rPr>
              <w:t>AGREE</w:t>
            </w:r>
            <w:r w:rsidRPr="00FA6D16">
              <w:rPr>
                <w:rFonts w:ascii="Arial" w:eastAsia="Times New Roman" w:hAnsi="Arial" w:cs="Arial"/>
                <w:sz w:val="24"/>
                <w:szCs w:val="24"/>
              </w:rPr>
              <w:t xml:space="preserve"> that the Board will continue with its detailed scrutiny on a weekly, fortnightly and monthly basis, at both informal and formal Performance and Finance Committee meetings</w:t>
            </w:r>
            <w:r w:rsidR="000E24A1">
              <w:rPr>
                <w:rFonts w:ascii="Arial" w:eastAsia="Times New Roman" w:hAnsi="Arial" w:cs="Arial"/>
                <w:sz w:val="24"/>
                <w:szCs w:val="24"/>
              </w:rPr>
              <w:t>.</w:t>
            </w:r>
          </w:p>
          <w:p w14:paraId="07BA7573" w14:textId="208D8BB8" w:rsidR="00986367" w:rsidRPr="00FA6D16" w:rsidRDefault="00986367" w:rsidP="00986367">
            <w:pPr>
              <w:numPr>
                <w:ilvl w:val="0"/>
                <w:numId w:val="14"/>
              </w:numPr>
              <w:jc w:val="both"/>
              <w:rPr>
                <w:rFonts w:ascii="Arial" w:eastAsia="Times New Roman" w:hAnsi="Arial" w:cs="Arial"/>
                <w:sz w:val="24"/>
                <w:szCs w:val="24"/>
              </w:rPr>
            </w:pPr>
            <w:r w:rsidRPr="00FA6D16">
              <w:rPr>
                <w:rFonts w:ascii="Arial" w:eastAsia="Times New Roman" w:hAnsi="Arial" w:cs="Arial"/>
                <w:b/>
                <w:bCs/>
                <w:sz w:val="24"/>
                <w:szCs w:val="24"/>
              </w:rPr>
              <w:t>TAKE ASSURANCE</w:t>
            </w:r>
            <w:r w:rsidRPr="00FA6D16">
              <w:rPr>
                <w:rFonts w:ascii="Arial" w:eastAsia="Times New Roman" w:hAnsi="Arial" w:cs="Arial"/>
                <w:sz w:val="24"/>
                <w:szCs w:val="24"/>
              </w:rPr>
              <w:t xml:space="preserve"> that the work in hand to drive down costs will continue at pace from 1 April 2025 with further governance, grip and control enhancements to be added in 2025/26</w:t>
            </w:r>
            <w:r w:rsidR="000E24A1">
              <w:rPr>
                <w:rFonts w:ascii="Arial" w:eastAsia="Times New Roman" w:hAnsi="Arial" w:cs="Arial"/>
                <w:sz w:val="24"/>
                <w:szCs w:val="24"/>
              </w:rPr>
              <w:t>.</w:t>
            </w:r>
          </w:p>
          <w:p w14:paraId="17387799" w14:textId="2A7689B4" w:rsidR="00986367" w:rsidRPr="00FA6D16" w:rsidRDefault="00986367" w:rsidP="00986367">
            <w:pPr>
              <w:numPr>
                <w:ilvl w:val="0"/>
                <w:numId w:val="14"/>
              </w:numPr>
              <w:jc w:val="both"/>
              <w:rPr>
                <w:rFonts w:ascii="Arial" w:eastAsia="Times New Roman" w:hAnsi="Arial" w:cs="Arial"/>
                <w:sz w:val="24"/>
                <w:szCs w:val="24"/>
              </w:rPr>
            </w:pPr>
            <w:r w:rsidRPr="00FA6D16">
              <w:rPr>
                <w:rFonts w:ascii="Arial" w:eastAsia="Times New Roman" w:hAnsi="Arial" w:cs="Arial"/>
                <w:b/>
                <w:bCs/>
                <w:sz w:val="24"/>
                <w:szCs w:val="24"/>
              </w:rPr>
              <w:t>RECOGNISE</w:t>
            </w:r>
            <w:r w:rsidRPr="00FA6D16">
              <w:rPr>
                <w:rFonts w:ascii="Arial" w:eastAsia="Times New Roman" w:hAnsi="Arial" w:cs="Arial"/>
                <w:sz w:val="24"/>
                <w:szCs w:val="24"/>
              </w:rPr>
              <w:t xml:space="preserve"> that the position in terms of financial forecast is not acceptable, as it does not meet the target control total</w:t>
            </w:r>
            <w:r w:rsidR="000E24A1">
              <w:rPr>
                <w:rFonts w:ascii="Arial" w:eastAsia="Times New Roman" w:hAnsi="Arial" w:cs="Arial"/>
                <w:sz w:val="24"/>
                <w:szCs w:val="24"/>
              </w:rPr>
              <w:t>.</w:t>
            </w:r>
          </w:p>
          <w:p w14:paraId="6C50F29C" w14:textId="3DB3815C" w:rsidR="00986367" w:rsidRPr="00FA6D16" w:rsidRDefault="00986367" w:rsidP="00986367">
            <w:pPr>
              <w:numPr>
                <w:ilvl w:val="0"/>
                <w:numId w:val="14"/>
              </w:numPr>
              <w:jc w:val="both"/>
              <w:rPr>
                <w:rFonts w:ascii="Arial" w:eastAsia="Times New Roman" w:hAnsi="Arial" w:cs="Arial"/>
                <w:sz w:val="24"/>
                <w:szCs w:val="24"/>
              </w:rPr>
            </w:pPr>
            <w:r w:rsidRPr="00FA6D16">
              <w:rPr>
                <w:rFonts w:ascii="Arial" w:eastAsia="Times New Roman" w:hAnsi="Arial" w:cs="Arial"/>
                <w:b/>
                <w:bCs/>
                <w:sz w:val="24"/>
                <w:szCs w:val="24"/>
              </w:rPr>
              <w:t>CONCLUDE</w:t>
            </w:r>
            <w:r w:rsidRPr="00FA6D16">
              <w:rPr>
                <w:rFonts w:ascii="Arial" w:eastAsia="Times New Roman" w:hAnsi="Arial" w:cs="Arial"/>
                <w:sz w:val="24"/>
                <w:szCs w:val="24"/>
              </w:rPr>
              <w:t xml:space="preserve"> that the 2025/26 Annual Plan cannot be approved, but that its submission to WG is for scrutiny and assessment purposes in the knowledge that further work is required</w:t>
            </w:r>
            <w:r w:rsidR="000E24A1">
              <w:rPr>
                <w:rFonts w:ascii="Arial" w:eastAsia="Times New Roman" w:hAnsi="Arial" w:cs="Arial"/>
                <w:sz w:val="24"/>
                <w:szCs w:val="24"/>
              </w:rPr>
              <w:t>.</w:t>
            </w:r>
          </w:p>
          <w:p w14:paraId="6D290417" w14:textId="08BC002E" w:rsidR="00986367" w:rsidRPr="00FA6D16" w:rsidRDefault="00986367" w:rsidP="0068311A">
            <w:pPr>
              <w:ind w:left="360"/>
              <w:jc w:val="both"/>
              <w:rPr>
                <w:rFonts w:ascii="Arial" w:hAnsi="Arial" w:cs="Arial"/>
                <w:sz w:val="24"/>
                <w:szCs w:val="24"/>
              </w:rPr>
            </w:pPr>
          </w:p>
        </w:tc>
      </w:tr>
    </w:tbl>
    <w:p w14:paraId="6D290419" w14:textId="77777777" w:rsidR="0020539A" w:rsidRPr="00FA6D16" w:rsidRDefault="0020539A"/>
    <w:p w14:paraId="6D29041A" w14:textId="7EF9F9B8" w:rsidR="00653AEC" w:rsidRPr="000E24A1" w:rsidRDefault="0020539A" w:rsidP="004E6937">
      <w:pPr>
        <w:spacing w:after="0" w:line="240" w:lineRule="auto"/>
        <w:rPr>
          <w:rFonts w:ascii="Arial" w:hAnsi="Arial" w:cs="Arial"/>
          <w:b/>
          <w:sz w:val="24"/>
          <w:szCs w:val="24"/>
        </w:rPr>
      </w:pPr>
      <w:r w:rsidRPr="00FA6D16">
        <w:br w:type="page"/>
      </w:r>
      <w:r w:rsidR="00D44DDD" w:rsidRPr="000E24A1">
        <w:rPr>
          <w:rFonts w:ascii="Arial" w:hAnsi="Arial" w:cs="Arial"/>
          <w:b/>
          <w:sz w:val="24"/>
          <w:szCs w:val="24"/>
        </w:rPr>
        <w:lastRenderedPageBreak/>
        <w:t>SUBMISSION OF</w:t>
      </w:r>
      <w:r w:rsidR="00544D2A" w:rsidRPr="000E24A1">
        <w:rPr>
          <w:rFonts w:ascii="Arial" w:hAnsi="Arial" w:cs="Arial"/>
          <w:b/>
          <w:sz w:val="24"/>
          <w:szCs w:val="24"/>
        </w:rPr>
        <w:t xml:space="preserve"> FINAL DRAFT ANNUAL PLAN 2025-26</w:t>
      </w:r>
    </w:p>
    <w:p w14:paraId="6D29041B" w14:textId="2242E228" w:rsidR="00653AEC" w:rsidRPr="000E24A1" w:rsidRDefault="00653AEC" w:rsidP="004E6937">
      <w:pPr>
        <w:spacing w:after="0" w:line="240" w:lineRule="auto"/>
        <w:jc w:val="both"/>
        <w:rPr>
          <w:rFonts w:ascii="Arial" w:hAnsi="Arial" w:cs="Arial"/>
          <w:b/>
          <w:sz w:val="24"/>
          <w:szCs w:val="24"/>
        </w:rPr>
      </w:pPr>
    </w:p>
    <w:p w14:paraId="7AEAF06B" w14:textId="77777777" w:rsidR="004E6937" w:rsidRPr="000E24A1" w:rsidRDefault="004E6937" w:rsidP="004E6937">
      <w:pPr>
        <w:spacing w:after="0" w:line="240" w:lineRule="auto"/>
        <w:jc w:val="both"/>
        <w:rPr>
          <w:rFonts w:ascii="Arial" w:hAnsi="Arial" w:cs="Arial"/>
          <w:b/>
          <w:sz w:val="24"/>
          <w:szCs w:val="24"/>
        </w:rPr>
      </w:pPr>
    </w:p>
    <w:p w14:paraId="14D0763D" w14:textId="4BC771AF" w:rsidR="009D4464" w:rsidRPr="000E24A1" w:rsidRDefault="00653AEC" w:rsidP="004E6937">
      <w:pPr>
        <w:pStyle w:val="ListParagraph"/>
        <w:numPr>
          <w:ilvl w:val="0"/>
          <w:numId w:val="1"/>
        </w:numPr>
        <w:spacing w:after="0" w:line="240" w:lineRule="auto"/>
        <w:jc w:val="both"/>
        <w:rPr>
          <w:rFonts w:ascii="Arial" w:hAnsi="Arial" w:cs="Arial"/>
          <w:b/>
          <w:sz w:val="24"/>
          <w:szCs w:val="24"/>
        </w:rPr>
      </w:pPr>
      <w:r w:rsidRPr="000E24A1">
        <w:rPr>
          <w:rFonts w:ascii="Arial" w:hAnsi="Arial" w:cs="Arial"/>
          <w:b/>
          <w:sz w:val="24"/>
          <w:szCs w:val="24"/>
        </w:rPr>
        <w:t>INTRODUCTION</w:t>
      </w:r>
    </w:p>
    <w:p w14:paraId="3645D591" w14:textId="4ECE5DDD" w:rsidR="00E03E34" w:rsidRPr="000E24A1" w:rsidRDefault="000F5252" w:rsidP="004E6937">
      <w:pPr>
        <w:spacing w:after="0" w:line="240" w:lineRule="auto"/>
        <w:jc w:val="both"/>
        <w:rPr>
          <w:rFonts w:ascii="Arial" w:hAnsi="Arial" w:cs="Arial"/>
          <w:color w:val="FF0000"/>
          <w:sz w:val="24"/>
          <w:szCs w:val="24"/>
        </w:rPr>
      </w:pPr>
      <w:r w:rsidRPr="000E24A1">
        <w:rPr>
          <w:rFonts w:ascii="Arial" w:hAnsi="Arial" w:cs="Arial"/>
          <w:sz w:val="24"/>
          <w:szCs w:val="24"/>
        </w:rPr>
        <w:t xml:space="preserve">This paper aims to </w:t>
      </w:r>
      <w:r w:rsidR="00836BC6" w:rsidRPr="000E24A1">
        <w:rPr>
          <w:rFonts w:ascii="Arial" w:hAnsi="Arial" w:cs="Arial"/>
          <w:sz w:val="24"/>
          <w:szCs w:val="24"/>
        </w:rPr>
        <w:t xml:space="preserve">present </w:t>
      </w:r>
      <w:r w:rsidRPr="000E24A1">
        <w:rPr>
          <w:rFonts w:ascii="Arial" w:hAnsi="Arial" w:cs="Arial"/>
          <w:sz w:val="24"/>
          <w:szCs w:val="24"/>
        </w:rPr>
        <w:t xml:space="preserve">the Health Board’s </w:t>
      </w:r>
      <w:r w:rsidR="0068311A" w:rsidRPr="000E24A1">
        <w:rPr>
          <w:rFonts w:ascii="Arial" w:hAnsi="Arial" w:cs="Arial"/>
          <w:sz w:val="24"/>
          <w:szCs w:val="24"/>
        </w:rPr>
        <w:t>20</w:t>
      </w:r>
      <w:r w:rsidR="003E5497" w:rsidRPr="000E24A1">
        <w:rPr>
          <w:rFonts w:ascii="Arial" w:hAnsi="Arial" w:cs="Arial"/>
          <w:sz w:val="24"/>
          <w:szCs w:val="24"/>
        </w:rPr>
        <w:t>25/26</w:t>
      </w:r>
      <w:r w:rsidR="00D44DDD" w:rsidRPr="000E24A1">
        <w:rPr>
          <w:rFonts w:ascii="Arial" w:hAnsi="Arial" w:cs="Arial"/>
          <w:sz w:val="24"/>
          <w:szCs w:val="24"/>
        </w:rPr>
        <w:t xml:space="preserve"> </w:t>
      </w:r>
      <w:r w:rsidR="003E5497" w:rsidRPr="000E24A1">
        <w:rPr>
          <w:rFonts w:ascii="Arial" w:hAnsi="Arial" w:cs="Arial"/>
          <w:sz w:val="24"/>
          <w:szCs w:val="24"/>
        </w:rPr>
        <w:t xml:space="preserve">Annual Plan and seeks </w:t>
      </w:r>
      <w:r w:rsidR="0068311A" w:rsidRPr="000E24A1">
        <w:rPr>
          <w:rFonts w:ascii="Arial" w:hAnsi="Arial" w:cs="Arial"/>
          <w:sz w:val="24"/>
          <w:szCs w:val="24"/>
        </w:rPr>
        <w:t xml:space="preserve">the Board’s support to </w:t>
      </w:r>
      <w:r w:rsidR="00836BC6" w:rsidRPr="000E24A1">
        <w:rPr>
          <w:rFonts w:ascii="Arial" w:hAnsi="Arial" w:cs="Arial"/>
          <w:sz w:val="24"/>
          <w:szCs w:val="24"/>
        </w:rPr>
        <w:t xml:space="preserve">submit the plan </w:t>
      </w:r>
      <w:r w:rsidR="00DD3BF6" w:rsidRPr="000E24A1">
        <w:rPr>
          <w:rFonts w:ascii="Arial" w:hAnsi="Arial" w:cs="Arial"/>
          <w:sz w:val="24"/>
          <w:szCs w:val="24"/>
        </w:rPr>
        <w:t>to Welsh Government for further assessment and discussion</w:t>
      </w:r>
      <w:r w:rsidR="00836BC6" w:rsidRPr="000E24A1">
        <w:rPr>
          <w:rFonts w:ascii="Arial" w:hAnsi="Arial" w:cs="Arial"/>
          <w:sz w:val="24"/>
          <w:szCs w:val="24"/>
        </w:rPr>
        <w:t xml:space="preserve"> in line with the recommendations outlined</w:t>
      </w:r>
      <w:r w:rsidR="00DD3BF6" w:rsidRPr="000E24A1">
        <w:rPr>
          <w:rFonts w:ascii="Arial" w:hAnsi="Arial" w:cs="Arial"/>
          <w:sz w:val="24"/>
          <w:szCs w:val="24"/>
        </w:rPr>
        <w:t xml:space="preserve">. </w:t>
      </w:r>
      <w:r w:rsidR="00D44DDD" w:rsidRPr="000E24A1">
        <w:rPr>
          <w:rFonts w:ascii="Arial" w:hAnsi="Arial" w:cs="Arial"/>
          <w:sz w:val="24"/>
          <w:szCs w:val="24"/>
        </w:rPr>
        <w:t xml:space="preserve">   </w:t>
      </w:r>
    </w:p>
    <w:p w14:paraId="6D29041E" w14:textId="22163B8C" w:rsidR="00653AEC" w:rsidRPr="000E24A1" w:rsidRDefault="00653AEC" w:rsidP="004E6937">
      <w:pPr>
        <w:pStyle w:val="ListParagraph"/>
        <w:spacing w:after="0" w:line="240" w:lineRule="auto"/>
        <w:jc w:val="both"/>
        <w:rPr>
          <w:rFonts w:ascii="Arial" w:hAnsi="Arial" w:cs="Arial"/>
          <w:b/>
          <w:sz w:val="24"/>
          <w:szCs w:val="24"/>
        </w:rPr>
      </w:pPr>
    </w:p>
    <w:p w14:paraId="49F73B4E" w14:textId="77777777" w:rsidR="004E6937" w:rsidRPr="000E24A1" w:rsidRDefault="004E6937" w:rsidP="004E6937">
      <w:pPr>
        <w:pStyle w:val="ListParagraph"/>
        <w:spacing w:after="0" w:line="240" w:lineRule="auto"/>
        <w:jc w:val="both"/>
        <w:rPr>
          <w:rFonts w:ascii="Arial" w:hAnsi="Arial" w:cs="Arial"/>
          <w:b/>
          <w:sz w:val="24"/>
          <w:szCs w:val="24"/>
        </w:rPr>
      </w:pPr>
    </w:p>
    <w:p w14:paraId="6D29041F" w14:textId="77777777" w:rsidR="00653AEC" w:rsidRPr="000E24A1" w:rsidRDefault="00653AEC" w:rsidP="004E6937">
      <w:pPr>
        <w:pStyle w:val="ListParagraph"/>
        <w:numPr>
          <w:ilvl w:val="0"/>
          <w:numId w:val="1"/>
        </w:numPr>
        <w:spacing w:after="0" w:line="240" w:lineRule="auto"/>
        <w:jc w:val="both"/>
        <w:rPr>
          <w:rFonts w:ascii="Arial" w:hAnsi="Arial" w:cs="Arial"/>
          <w:b/>
          <w:sz w:val="24"/>
          <w:szCs w:val="24"/>
        </w:rPr>
      </w:pPr>
      <w:r w:rsidRPr="000E24A1">
        <w:rPr>
          <w:rFonts w:ascii="Arial" w:hAnsi="Arial" w:cs="Arial"/>
          <w:b/>
          <w:sz w:val="24"/>
          <w:szCs w:val="24"/>
        </w:rPr>
        <w:t>BACKGROUND</w:t>
      </w:r>
    </w:p>
    <w:p w14:paraId="665C705D" w14:textId="298170A0" w:rsidR="00D44DDD" w:rsidRPr="000E24A1" w:rsidRDefault="007B12FD" w:rsidP="004E6937">
      <w:pPr>
        <w:spacing w:after="0"/>
        <w:jc w:val="both"/>
        <w:rPr>
          <w:rFonts w:ascii="Arial" w:hAnsi="Arial" w:cs="Arial"/>
          <w:sz w:val="24"/>
          <w:szCs w:val="24"/>
        </w:rPr>
      </w:pPr>
      <w:r w:rsidRPr="000E24A1">
        <w:rPr>
          <w:rFonts w:ascii="Arial" w:hAnsi="Arial" w:cs="Arial"/>
          <w:sz w:val="24"/>
          <w:szCs w:val="24"/>
        </w:rPr>
        <w:t xml:space="preserve">The </w:t>
      </w:r>
      <w:r w:rsidR="003A2A5A" w:rsidRPr="000E24A1">
        <w:rPr>
          <w:rFonts w:ascii="Arial" w:hAnsi="Arial" w:cs="Arial"/>
          <w:sz w:val="24"/>
          <w:szCs w:val="24"/>
        </w:rPr>
        <w:t xml:space="preserve">Health Board has a statutory duty to have an Integrated Medium-Term Plan </w:t>
      </w:r>
      <w:r w:rsidR="00E50FE1" w:rsidRPr="000E24A1">
        <w:rPr>
          <w:rFonts w:ascii="Arial" w:hAnsi="Arial" w:cs="Arial"/>
          <w:sz w:val="24"/>
          <w:szCs w:val="24"/>
        </w:rPr>
        <w:t>(IMTP).</w:t>
      </w:r>
      <w:r w:rsidR="009F7ACE" w:rsidRPr="000E24A1">
        <w:rPr>
          <w:rFonts w:ascii="Arial" w:hAnsi="Arial" w:cs="Arial"/>
          <w:sz w:val="24"/>
          <w:szCs w:val="24"/>
        </w:rPr>
        <w:t xml:space="preserve"> </w:t>
      </w:r>
      <w:r w:rsidR="00D44DDD" w:rsidRPr="000E24A1">
        <w:rPr>
          <w:rFonts w:ascii="Arial" w:hAnsi="Arial" w:cs="Arial"/>
          <w:sz w:val="24"/>
          <w:szCs w:val="24"/>
        </w:rPr>
        <w:t xml:space="preserve">It is recognised that the delivery of the 2025/26 plan does not get us to the financial position </w:t>
      </w:r>
      <w:r w:rsidR="00DB4972" w:rsidRPr="000E24A1">
        <w:rPr>
          <w:rFonts w:ascii="Arial" w:hAnsi="Arial" w:cs="Arial"/>
          <w:sz w:val="24"/>
          <w:szCs w:val="24"/>
        </w:rPr>
        <w:t>expected</w:t>
      </w:r>
      <w:r w:rsidR="00D44DDD" w:rsidRPr="000E24A1">
        <w:rPr>
          <w:rFonts w:ascii="Arial" w:hAnsi="Arial" w:cs="Arial"/>
          <w:sz w:val="24"/>
          <w:szCs w:val="24"/>
        </w:rPr>
        <w:t xml:space="preserve"> of us by Welsh Government, and therefore the requirement is for us to submit an </w:t>
      </w:r>
      <w:r w:rsidR="009F7ACE" w:rsidRPr="000E24A1">
        <w:rPr>
          <w:rFonts w:ascii="Arial" w:hAnsi="Arial" w:cs="Arial"/>
          <w:sz w:val="24"/>
          <w:szCs w:val="24"/>
        </w:rPr>
        <w:t>A</w:t>
      </w:r>
      <w:r w:rsidR="00D44DDD" w:rsidRPr="000E24A1">
        <w:rPr>
          <w:rFonts w:ascii="Arial" w:hAnsi="Arial" w:cs="Arial"/>
          <w:sz w:val="24"/>
          <w:szCs w:val="24"/>
        </w:rPr>
        <w:t xml:space="preserve">nnual </w:t>
      </w:r>
      <w:r w:rsidR="009F7ACE" w:rsidRPr="000E24A1">
        <w:rPr>
          <w:rFonts w:ascii="Arial" w:hAnsi="Arial" w:cs="Arial"/>
          <w:sz w:val="24"/>
          <w:szCs w:val="24"/>
        </w:rPr>
        <w:t>P</w:t>
      </w:r>
      <w:r w:rsidR="00D44DDD" w:rsidRPr="000E24A1">
        <w:rPr>
          <w:rFonts w:ascii="Arial" w:hAnsi="Arial" w:cs="Arial"/>
          <w:sz w:val="24"/>
          <w:szCs w:val="24"/>
        </w:rPr>
        <w:t xml:space="preserve">lan, with a clear trajectory to get to a sustainable financial position where we are in </w:t>
      </w:r>
      <w:r w:rsidR="0078563A" w:rsidRPr="000E24A1">
        <w:rPr>
          <w:rFonts w:ascii="Arial" w:hAnsi="Arial" w:cs="Arial"/>
          <w:sz w:val="24"/>
          <w:szCs w:val="24"/>
        </w:rPr>
        <w:t xml:space="preserve">financial </w:t>
      </w:r>
      <w:r w:rsidR="00D44DDD" w:rsidRPr="000E24A1">
        <w:rPr>
          <w:rFonts w:ascii="Arial" w:hAnsi="Arial" w:cs="Arial"/>
          <w:sz w:val="24"/>
          <w:szCs w:val="24"/>
        </w:rPr>
        <w:t>balance, with the opportunity to reshape where we invest our resources</w:t>
      </w:r>
      <w:r w:rsidR="0078563A" w:rsidRPr="000E24A1">
        <w:rPr>
          <w:rFonts w:ascii="Arial" w:hAnsi="Arial" w:cs="Arial"/>
          <w:sz w:val="24"/>
          <w:szCs w:val="24"/>
        </w:rPr>
        <w:t xml:space="preserve"> -</w:t>
      </w:r>
      <w:r w:rsidR="00D44DDD" w:rsidRPr="000E24A1">
        <w:rPr>
          <w:rFonts w:ascii="Arial" w:hAnsi="Arial" w:cs="Arial"/>
          <w:sz w:val="24"/>
          <w:szCs w:val="24"/>
        </w:rPr>
        <w:t xml:space="preserve"> recognising the need for greater focus on illness prevention, managing wellbeing and building capacity in neighbourhood-based services for local communities. </w:t>
      </w:r>
    </w:p>
    <w:p w14:paraId="77C53EF8" w14:textId="77777777" w:rsidR="00D44DDD" w:rsidRPr="000E24A1" w:rsidRDefault="00D44DDD" w:rsidP="004E6937">
      <w:pPr>
        <w:spacing w:after="0" w:line="240" w:lineRule="auto"/>
        <w:jc w:val="both"/>
        <w:rPr>
          <w:rFonts w:ascii="Arial" w:hAnsi="Arial" w:cs="Arial"/>
          <w:sz w:val="24"/>
          <w:szCs w:val="24"/>
        </w:rPr>
      </w:pPr>
    </w:p>
    <w:p w14:paraId="50A41F77" w14:textId="5FE7416C" w:rsidR="00DB4972" w:rsidRPr="000E24A1" w:rsidRDefault="00DB4972" w:rsidP="004E6937">
      <w:pPr>
        <w:pStyle w:val="ListParagraph"/>
        <w:numPr>
          <w:ilvl w:val="1"/>
          <w:numId w:val="1"/>
        </w:numPr>
        <w:spacing w:after="0" w:line="240" w:lineRule="auto"/>
        <w:jc w:val="both"/>
        <w:rPr>
          <w:rFonts w:ascii="Arial" w:hAnsi="Arial" w:cs="Arial"/>
          <w:b/>
          <w:bCs/>
          <w:sz w:val="24"/>
          <w:szCs w:val="24"/>
        </w:rPr>
      </w:pPr>
      <w:r w:rsidRPr="000E24A1">
        <w:rPr>
          <w:rFonts w:ascii="Arial" w:hAnsi="Arial" w:cs="Arial"/>
          <w:b/>
          <w:bCs/>
          <w:sz w:val="24"/>
          <w:szCs w:val="24"/>
        </w:rPr>
        <w:t xml:space="preserve">Strategic Context </w:t>
      </w:r>
    </w:p>
    <w:p w14:paraId="4C512A11" w14:textId="00A17BB6" w:rsidR="00D44DDD" w:rsidRPr="000E24A1" w:rsidRDefault="00DB4972" w:rsidP="004E6937">
      <w:pPr>
        <w:spacing w:after="0" w:line="240" w:lineRule="auto"/>
        <w:jc w:val="both"/>
        <w:rPr>
          <w:rFonts w:ascii="Arial" w:hAnsi="Arial" w:cs="Arial"/>
          <w:sz w:val="24"/>
          <w:szCs w:val="24"/>
        </w:rPr>
      </w:pPr>
      <w:r w:rsidRPr="000E24A1">
        <w:rPr>
          <w:rFonts w:ascii="Arial" w:hAnsi="Arial" w:cs="Arial"/>
          <w:sz w:val="24"/>
          <w:szCs w:val="24"/>
        </w:rPr>
        <w:t>The P</w:t>
      </w:r>
      <w:r w:rsidR="00D44DDD" w:rsidRPr="000E24A1">
        <w:rPr>
          <w:rFonts w:ascii="Arial" w:hAnsi="Arial" w:cs="Arial"/>
          <w:sz w:val="24"/>
          <w:szCs w:val="24"/>
        </w:rPr>
        <w:t>lan</w:t>
      </w:r>
      <w:r w:rsidR="0043799A" w:rsidRPr="000E24A1">
        <w:rPr>
          <w:rFonts w:ascii="Arial" w:hAnsi="Arial" w:cs="Arial"/>
          <w:sz w:val="24"/>
          <w:szCs w:val="24"/>
        </w:rPr>
        <w:t xml:space="preserve"> is underpinned by three key </w:t>
      </w:r>
      <w:r w:rsidR="005904BD" w:rsidRPr="000E24A1">
        <w:rPr>
          <w:rFonts w:ascii="Arial" w:hAnsi="Arial" w:cs="Arial"/>
          <w:sz w:val="24"/>
          <w:szCs w:val="24"/>
        </w:rPr>
        <w:t>drivers</w:t>
      </w:r>
      <w:r w:rsidR="00D44DDD" w:rsidRPr="000E24A1">
        <w:rPr>
          <w:rFonts w:ascii="Arial" w:hAnsi="Arial" w:cs="Arial"/>
          <w:sz w:val="24"/>
          <w:szCs w:val="24"/>
        </w:rPr>
        <w:t xml:space="preserve">: </w:t>
      </w:r>
    </w:p>
    <w:p w14:paraId="7E082DCB" w14:textId="77777777" w:rsidR="00CD31DF" w:rsidRPr="000E24A1" w:rsidRDefault="00CD31DF" w:rsidP="004E6937">
      <w:pPr>
        <w:spacing w:after="0" w:line="240" w:lineRule="auto"/>
        <w:jc w:val="both"/>
        <w:rPr>
          <w:rFonts w:ascii="Arial" w:hAnsi="Arial" w:cs="Arial"/>
          <w:sz w:val="24"/>
          <w:szCs w:val="24"/>
        </w:rPr>
      </w:pPr>
    </w:p>
    <w:p w14:paraId="60C7B6D9" w14:textId="283BCB63" w:rsidR="00D44DDD" w:rsidRPr="000E24A1" w:rsidRDefault="00D44DDD" w:rsidP="004E6937">
      <w:pPr>
        <w:numPr>
          <w:ilvl w:val="0"/>
          <w:numId w:val="27"/>
        </w:numPr>
        <w:spacing w:after="0" w:line="240" w:lineRule="auto"/>
        <w:jc w:val="both"/>
        <w:rPr>
          <w:rFonts w:ascii="Arial" w:hAnsi="Arial" w:cs="Arial"/>
          <w:sz w:val="24"/>
          <w:szCs w:val="24"/>
        </w:rPr>
      </w:pPr>
      <w:r w:rsidRPr="000E24A1">
        <w:rPr>
          <w:rFonts w:ascii="Arial" w:hAnsi="Arial" w:cs="Arial"/>
          <w:sz w:val="24"/>
          <w:szCs w:val="24"/>
        </w:rPr>
        <w:t xml:space="preserve">Responding to the health needs of our population which are significant in some communities – where life expectancy and healthy live years lived are deteriorating in some populations. We know that many families are struggling in the current economic climate – and the impact of the changes at Tata Steel are significant – which impacts on peoples' health and wellbeing. We also have high rates of death from suicide and substance use which we are committed to tackling with partners. </w:t>
      </w:r>
    </w:p>
    <w:p w14:paraId="5B2EE017" w14:textId="77777777" w:rsidR="00D44DDD" w:rsidRPr="000E24A1" w:rsidRDefault="00D44DDD" w:rsidP="004E6937">
      <w:pPr>
        <w:numPr>
          <w:ilvl w:val="0"/>
          <w:numId w:val="27"/>
        </w:numPr>
        <w:spacing w:after="0" w:line="240" w:lineRule="auto"/>
        <w:jc w:val="both"/>
        <w:rPr>
          <w:rFonts w:ascii="Arial" w:hAnsi="Arial" w:cs="Arial"/>
          <w:sz w:val="24"/>
          <w:szCs w:val="24"/>
        </w:rPr>
      </w:pPr>
      <w:r w:rsidRPr="000E24A1">
        <w:rPr>
          <w:rFonts w:ascii="Arial" w:hAnsi="Arial" w:cs="Arial"/>
          <w:sz w:val="24"/>
          <w:szCs w:val="24"/>
        </w:rPr>
        <w:t xml:space="preserve">Delivering the Cabinet Secretaries priorities: improving access for planned care, emergency and urgent care, cancer care and mental health; improving women's health services recognising the inequalities that exist; increasing the focus on illness prevention and building our capacity in community-based services. </w:t>
      </w:r>
    </w:p>
    <w:p w14:paraId="1CD5EC22" w14:textId="6A22FC1D" w:rsidR="00E50FE1" w:rsidRPr="000E24A1" w:rsidRDefault="00D44DDD" w:rsidP="004E6937">
      <w:pPr>
        <w:numPr>
          <w:ilvl w:val="0"/>
          <w:numId w:val="27"/>
        </w:numPr>
        <w:spacing w:after="0" w:line="240" w:lineRule="auto"/>
        <w:jc w:val="both"/>
        <w:rPr>
          <w:rFonts w:ascii="Arial" w:hAnsi="Arial" w:cs="Arial"/>
          <w:sz w:val="24"/>
          <w:szCs w:val="24"/>
        </w:rPr>
      </w:pPr>
      <w:r w:rsidRPr="000E24A1">
        <w:rPr>
          <w:rFonts w:ascii="Arial" w:hAnsi="Arial" w:cs="Arial"/>
          <w:sz w:val="24"/>
          <w:szCs w:val="24"/>
        </w:rPr>
        <w:t>Continuing progress against our five strategic objectives on our journey to deliver excellent services for our patients, and support communities to live well</w:t>
      </w:r>
    </w:p>
    <w:p w14:paraId="3CAFBE5F" w14:textId="77777777" w:rsidR="00AD45F9" w:rsidRPr="000E24A1" w:rsidRDefault="00AD45F9" w:rsidP="004E6937">
      <w:pPr>
        <w:spacing w:after="0" w:line="240" w:lineRule="auto"/>
        <w:jc w:val="both"/>
        <w:rPr>
          <w:rFonts w:ascii="Arial" w:hAnsi="Arial" w:cs="Arial"/>
          <w:b/>
          <w:sz w:val="24"/>
          <w:szCs w:val="24"/>
        </w:rPr>
      </w:pPr>
    </w:p>
    <w:p w14:paraId="1749F2CE" w14:textId="4564A096" w:rsidR="00D44DDD" w:rsidRPr="000E24A1" w:rsidRDefault="00D44DDD" w:rsidP="004E6937">
      <w:pPr>
        <w:spacing w:after="0" w:line="240" w:lineRule="auto"/>
        <w:jc w:val="both"/>
        <w:rPr>
          <w:rFonts w:ascii="Arial" w:hAnsi="Arial" w:cs="Arial"/>
          <w:sz w:val="24"/>
          <w:szCs w:val="24"/>
        </w:rPr>
      </w:pPr>
      <w:r w:rsidRPr="000E24A1">
        <w:rPr>
          <w:rFonts w:ascii="Arial" w:hAnsi="Arial" w:cs="Arial"/>
          <w:sz w:val="24"/>
          <w:szCs w:val="24"/>
        </w:rPr>
        <w:t xml:space="preserve">To achieve </w:t>
      </w:r>
      <w:r w:rsidR="00DB4972" w:rsidRPr="000E24A1">
        <w:rPr>
          <w:rFonts w:ascii="Arial" w:hAnsi="Arial" w:cs="Arial"/>
          <w:sz w:val="24"/>
          <w:szCs w:val="24"/>
        </w:rPr>
        <w:t>the Health Board</w:t>
      </w:r>
      <w:r w:rsidR="00B214C2" w:rsidRPr="000E24A1">
        <w:rPr>
          <w:rFonts w:ascii="Arial" w:hAnsi="Arial" w:cs="Arial"/>
          <w:sz w:val="24"/>
          <w:szCs w:val="24"/>
        </w:rPr>
        <w:t>’s</w:t>
      </w:r>
      <w:r w:rsidR="00DB4972" w:rsidRPr="000E24A1">
        <w:rPr>
          <w:rFonts w:ascii="Arial" w:hAnsi="Arial" w:cs="Arial"/>
          <w:sz w:val="24"/>
          <w:szCs w:val="24"/>
        </w:rPr>
        <w:t xml:space="preserve"> </w:t>
      </w:r>
      <w:r w:rsidR="00B214C2" w:rsidRPr="000E24A1">
        <w:rPr>
          <w:rFonts w:ascii="Arial" w:hAnsi="Arial" w:cs="Arial"/>
          <w:sz w:val="24"/>
          <w:szCs w:val="24"/>
        </w:rPr>
        <w:t xml:space="preserve">aim </w:t>
      </w:r>
      <w:r w:rsidRPr="000E24A1">
        <w:rPr>
          <w:rFonts w:ascii="Arial" w:hAnsi="Arial" w:cs="Arial"/>
          <w:sz w:val="24"/>
          <w:szCs w:val="24"/>
        </w:rPr>
        <w:t>of being a resilient</w:t>
      </w:r>
      <w:r w:rsidR="00B214C2" w:rsidRPr="000E24A1">
        <w:rPr>
          <w:rFonts w:ascii="Arial" w:hAnsi="Arial" w:cs="Arial"/>
          <w:sz w:val="24"/>
          <w:szCs w:val="24"/>
        </w:rPr>
        <w:t>,</w:t>
      </w:r>
      <w:r w:rsidRPr="000E24A1">
        <w:rPr>
          <w:rFonts w:ascii="Arial" w:hAnsi="Arial" w:cs="Arial"/>
          <w:sz w:val="24"/>
          <w:szCs w:val="24"/>
        </w:rPr>
        <w:t xml:space="preserve"> financially sustainable and responsible organisation, </w:t>
      </w:r>
      <w:r w:rsidR="00DB4972" w:rsidRPr="000E24A1">
        <w:rPr>
          <w:rFonts w:ascii="Arial" w:hAnsi="Arial" w:cs="Arial"/>
          <w:sz w:val="24"/>
          <w:szCs w:val="24"/>
        </w:rPr>
        <w:t xml:space="preserve">the Plan must </w:t>
      </w:r>
      <w:r w:rsidRPr="000E24A1">
        <w:rPr>
          <w:rFonts w:ascii="Arial" w:hAnsi="Arial" w:cs="Arial"/>
          <w:sz w:val="24"/>
          <w:szCs w:val="24"/>
        </w:rPr>
        <w:t xml:space="preserve">set out a pathway to sustainability.  </w:t>
      </w:r>
      <w:r w:rsidR="00DB4972" w:rsidRPr="000E24A1">
        <w:rPr>
          <w:rFonts w:ascii="Arial" w:hAnsi="Arial" w:cs="Arial"/>
          <w:sz w:val="24"/>
          <w:szCs w:val="24"/>
        </w:rPr>
        <w:t xml:space="preserve">It is imperative that the Health Board </w:t>
      </w:r>
      <w:r w:rsidRPr="000E24A1">
        <w:rPr>
          <w:rFonts w:ascii="Arial" w:hAnsi="Arial" w:cs="Arial"/>
          <w:sz w:val="24"/>
          <w:szCs w:val="24"/>
        </w:rPr>
        <w:t>continue</w:t>
      </w:r>
      <w:r w:rsidR="00DB4972" w:rsidRPr="000E24A1">
        <w:rPr>
          <w:rFonts w:ascii="Arial" w:hAnsi="Arial" w:cs="Arial"/>
          <w:sz w:val="24"/>
          <w:szCs w:val="24"/>
        </w:rPr>
        <w:t>s</w:t>
      </w:r>
      <w:r w:rsidRPr="000E24A1">
        <w:rPr>
          <w:rFonts w:ascii="Arial" w:hAnsi="Arial" w:cs="Arial"/>
          <w:sz w:val="24"/>
          <w:szCs w:val="24"/>
        </w:rPr>
        <w:t xml:space="preserve"> to drive productivity and efficiency to achieve financial grip and control, </w:t>
      </w:r>
      <w:r w:rsidR="00DB4972" w:rsidRPr="000E24A1">
        <w:rPr>
          <w:rFonts w:ascii="Arial" w:hAnsi="Arial" w:cs="Arial"/>
          <w:sz w:val="24"/>
          <w:szCs w:val="24"/>
        </w:rPr>
        <w:t>while</w:t>
      </w:r>
      <w:r w:rsidRPr="000E24A1">
        <w:rPr>
          <w:rFonts w:ascii="Arial" w:hAnsi="Arial" w:cs="Arial"/>
          <w:sz w:val="24"/>
          <w:szCs w:val="24"/>
        </w:rPr>
        <w:t xml:space="preserve"> simultaneously seek</w:t>
      </w:r>
      <w:r w:rsidR="00DB4972" w:rsidRPr="000E24A1">
        <w:rPr>
          <w:rFonts w:ascii="Arial" w:hAnsi="Arial" w:cs="Arial"/>
          <w:sz w:val="24"/>
          <w:szCs w:val="24"/>
        </w:rPr>
        <w:t>ing</w:t>
      </w:r>
      <w:r w:rsidRPr="000E24A1">
        <w:rPr>
          <w:rFonts w:ascii="Arial" w:hAnsi="Arial" w:cs="Arial"/>
          <w:sz w:val="24"/>
          <w:szCs w:val="24"/>
        </w:rPr>
        <w:t xml:space="preserve"> transformational solutions to address the challenges in both service delivery and population health and wellbeing.</w:t>
      </w:r>
      <w:r w:rsidR="00DB4972" w:rsidRPr="000E24A1">
        <w:rPr>
          <w:rFonts w:ascii="Arial" w:hAnsi="Arial" w:cs="Arial"/>
          <w:sz w:val="24"/>
          <w:szCs w:val="24"/>
        </w:rPr>
        <w:t xml:space="preserve"> </w:t>
      </w:r>
      <w:r w:rsidRPr="000E24A1">
        <w:rPr>
          <w:rFonts w:ascii="Arial" w:hAnsi="Arial" w:cs="Arial"/>
          <w:sz w:val="24"/>
          <w:szCs w:val="24"/>
        </w:rPr>
        <w:t>Th</w:t>
      </w:r>
      <w:r w:rsidR="00DB4972" w:rsidRPr="000E24A1">
        <w:rPr>
          <w:rFonts w:ascii="Arial" w:hAnsi="Arial" w:cs="Arial"/>
          <w:sz w:val="24"/>
          <w:szCs w:val="24"/>
        </w:rPr>
        <w:t>e P</w:t>
      </w:r>
      <w:r w:rsidRPr="000E24A1">
        <w:rPr>
          <w:rFonts w:ascii="Arial" w:hAnsi="Arial" w:cs="Arial"/>
          <w:sz w:val="24"/>
          <w:szCs w:val="24"/>
        </w:rPr>
        <w:t>lan has therefore been developed on the basis that actions we take must fall into the below three categories.</w:t>
      </w:r>
    </w:p>
    <w:p w14:paraId="2D4969C9" w14:textId="77777777" w:rsidR="00D44DDD" w:rsidRPr="000E24A1" w:rsidRDefault="00D44DDD" w:rsidP="004E6937">
      <w:pPr>
        <w:spacing w:after="0" w:line="240" w:lineRule="auto"/>
        <w:jc w:val="both"/>
        <w:rPr>
          <w:rFonts w:ascii="Arial" w:hAnsi="Arial" w:cs="Arial"/>
          <w:sz w:val="24"/>
          <w:szCs w:val="24"/>
        </w:rPr>
      </w:pPr>
    </w:p>
    <w:p w14:paraId="13097E0D" w14:textId="77777777" w:rsidR="002E401B" w:rsidRPr="000E24A1" w:rsidRDefault="00DB4972" w:rsidP="004E6937">
      <w:pPr>
        <w:pStyle w:val="ListParagraph"/>
        <w:numPr>
          <w:ilvl w:val="0"/>
          <w:numId w:val="30"/>
        </w:numPr>
        <w:spacing w:after="0" w:line="240" w:lineRule="auto"/>
        <w:jc w:val="both"/>
        <w:rPr>
          <w:rFonts w:ascii="Arial" w:hAnsi="Arial" w:cs="Arial"/>
          <w:sz w:val="24"/>
          <w:szCs w:val="24"/>
        </w:rPr>
      </w:pPr>
      <w:r w:rsidRPr="000E24A1">
        <w:rPr>
          <w:rFonts w:ascii="Arial" w:hAnsi="Arial" w:cs="Arial"/>
          <w:sz w:val="24"/>
          <w:szCs w:val="24"/>
        </w:rPr>
        <w:t>F</w:t>
      </w:r>
      <w:r w:rsidR="00D44DDD" w:rsidRPr="000E24A1">
        <w:rPr>
          <w:rFonts w:ascii="Arial" w:hAnsi="Arial" w:cs="Arial"/>
          <w:sz w:val="24"/>
          <w:szCs w:val="24"/>
        </w:rPr>
        <w:t>inancial grip and control</w:t>
      </w:r>
    </w:p>
    <w:p w14:paraId="2634ECE2" w14:textId="77777777" w:rsidR="002E401B" w:rsidRPr="000E24A1" w:rsidRDefault="00D44DDD" w:rsidP="004E6937">
      <w:pPr>
        <w:pStyle w:val="ListParagraph"/>
        <w:numPr>
          <w:ilvl w:val="0"/>
          <w:numId w:val="30"/>
        </w:numPr>
        <w:spacing w:after="0" w:line="240" w:lineRule="auto"/>
        <w:jc w:val="both"/>
        <w:rPr>
          <w:rFonts w:ascii="Arial" w:hAnsi="Arial" w:cs="Arial"/>
          <w:sz w:val="24"/>
          <w:szCs w:val="24"/>
        </w:rPr>
      </w:pPr>
      <w:r w:rsidRPr="000E24A1">
        <w:rPr>
          <w:rFonts w:ascii="Arial" w:hAnsi="Arial" w:cs="Arial"/>
          <w:sz w:val="24"/>
          <w:szCs w:val="24"/>
        </w:rPr>
        <w:t>Short term service change and safe services</w:t>
      </w:r>
    </w:p>
    <w:p w14:paraId="49CA8740" w14:textId="548C520F" w:rsidR="00D44DDD" w:rsidRPr="000E24A1" w:rsidRDefault="00D44DDD" w:rsidP="004E6937">
      <w:pPr>
        <w:pStyle w:val="ListParagraph"/>
        <w:numPr>
          <w:ilvl w:val="0"/>
          <w:numId w:val="30"/>
        </w:numPr>
        <w:spacing w:after="0" w:line="240" w:lineRule="auto"/>
        <w:jc w:val="both"/>
        <w:rPr>
          <w:rFonts w:ascii="Arial" w:hAnsi="Arial" w:cs="Arial"/>
          <w:sz w:val="24"/>
          <w:szCs w:val="24"/>
        </w:rPr>
      </w:pPr>
      <w:r w:rsidRPr="000E24A1">
        <w:rPr>
          <w:rFonts w:ascii="Arial" w:hAnsi="Arial" w:cs="Arial"/>
          <w:sz w:val="24"/>
          <w:szCs w:val="24"/>
        </w:rPr>
        <w:t>Long term sustainability</w:t>
      </w:r>
    </w:p>
    <w:p w14:paraId="5BD36771" w14:textId="77777777" w:rsidR="00D44DDD" w:rsidRPr="000E24A1" w:rsidRDefault="00D44DDD" w:rsidP="004E6937">
      <w:pPr>
        <w:spacing w:after="0" w:line="240" w:lineRule="auto"/>
        <w:jc w:val="both"/>
        <w:rPr>
          <w:rFonts w:ascii="Arial" w:hAnsi="Arial" w:cs="Arial"/>
          <w:sz w:val="24"/>
          <w:szCs w:val="24"/>
        </w:rPr>
      </w:pPr>
    </w:p>
    <w:p w14:paraId="5EE9BC5F" w14:textId="51CC5A20" w:rsidR="00D44DDD" w:rsidRPr="000E24A1" w:rsidRDefault="00DB4972" w:rsidP="004E6937">
      <w:pPr>
        <w:spacing w:after="0" w:line="240" w:lineRule="auto"/>
        <w:jc w:val="both"/>
        <w:rPr>
          <w:rFonts w:ascii="Arial" w:hAnsi="Arial" w:cs="Arial"/>
          <w:sz w:val="24"/>
          <w:szCs w:val="24"/>
        </w:rPr>
      </w:pPr>
      <w:r w:rsidRPr="000E24A1">
        <w:rPr>
          <w:rFonts w:ascii="Arial" w:hAnsi="Arial" w:cs="Arial"/>
          <w:sz w:val="24"/>
          <w:szCs w:val="24"/>
        </w:rPr>
        <w:lastRenderedPageBreak/>
        <w:t>As such, the Annual Plan 25/26 is set in a three-year context that enables us to develop our strategic direction while focussing on our immediate priorities that will establish the foundations for success</w:t>
      </w:r>
    </w:p>
    <w:p w14:paraId="237B7087" w14:textId="77777777" w:rsidR="00D44DDD" w:rsidRPr="000E24A1" w:rsidRDefault="00D44DDD" w:rsidP="004E6937">
      <w:pPr>
        <w:spacing w:after="0" w:line="240" w:lineRule="auto"/>
        <w:jc w:val="both"/>
        <w:rPr>
          <w:rFonts w:ascii="Arial" w:hAnsi="Arial" w:cs="Arial"/>
          <w:sz w:val="24"/>
          <w:szCs w:val="24"/>
        </w:rPr>
      </w:pPr>
    </w:p>
    <w:p w14:paraId="1A9450B1" w14:textId="609561AB" w:rsidR="00DB4972" w:rsidRPr="000E24A1" w:rsidRDefault="00DB4972" w:rsidP="004E6937">
      <w:pPr>
        <w:spacing w:after="0" w:line="240" w:lineRule="auto"/>
        <w:jc w:val="both"/>
        <w:rPr>
          <w:rFonts w:ascii="Arial" w:hAnsi="Arial" w:cs="Arial"/>
          <w:b/>
          <w:bCs/>
          <w:sz w:val="24"/>
          <w:szCs w:val="24"/>
        </w:rPr>
      </w:pPr>
      <w:r w:rsidRPr="000E24A1">
        <w:rPr>
          <w:rFonts w:ascii="Arial" w:hAnsi="Arial" w:cs="Arial"/>
          <w:b/>
          <w:bCs/>
          <w:sz w:val="24"/>
          <w:szCs w:val="24"/>
        </w:rPr>
        <w:t xml:space="preserve">2.2 Planning Process </w:t>
      </w:r>
      <w:r w:rsidR="0078563A" w:rsidRPr="000E24A1">
        <w:rPr>
          <w:rFonts w:ascii="Arial" w:hAnsi="Arial" w:cs="Arial"/>
          <w:b/>
          <w:bCs/>
          <w:sz w:val="24"/>
          <w:szCs w:val="24"/>
        </w:rPr>
        <w:t>and Overview</w:t>
      </w:r>
    </w:p>
    <w:p w14:paraId="52D16A1C" w14:textId="4C176E9C" w:rsidR="00D44DDD" w:rsidRPr="000E24A1" w:rsidRDefault="00D44DDD" w:rsidP="004E6937">
      <w:pPr>
        <w:spacing w:after="0" w:line="240" w:lineRule="auto"/>
        <w:jc w:val="both"/>
        <w:rPr>
          <w:rFonts w:ascii="Arial" w:hAnsi="Arial" w:cs="Arial"/>
          <w:sz w:val="24"/>
          <w:szCs w:val="24"/>
        </w:rPr>
      </w:pPr>
      <w:r w:rsidRPr="000E24A1">
        <w:rPr>
          <w:rFonts w:ascii="Arial" w:hAnsi="Arial" w:cs="Arial"/>
          <w:sz w:val="24"/>
          <w:szCs w:val="24"/>
        </w:rPr>
        <w:t xml:space="preserve">Our framework for planning and delivery is described in the diagram below. It aims to ensure that the actions we take culminate to deliver our strategic objectives. </w:t>
      </w:r>
    </w:p>
    <w:p w14:paraId="6AD49A25" w14:textId="77777777" w:rsidR="00D44DDD" w:rsidRPr="000E24A1" w:rsidRDefault="00D44DDD" w:rsidP="00D44DDD">
      <w:pPr>
        <w:spacing w:after="0" w:line="240" w:lineRule="auto"/>
        <w:rPr>
          <w:rFonts w:ascii="Arial" w:hAnsi="Arial" w:cs="Arial"/>
          <w:sz w:val="24"/>
          <w:szCs w:val="24"/>
        </w:rPr>
      </w:pPr>
    </w:p>
    <w:p w14:paraId="3D0EAF6F" w14:textId="7C70912A" w:rsidR="00D44DDD" w:rsidRPr="000E24A1" w:rsidRDefault="00D44DDD" w:rsidP="00D44DDD">
      <w:pPr>
        <w:spacing w:after="0" w:line="240" w:lineRule="auto"/>
        <w:rPr>
          <w:rFonts w:ascii="Arial" w:hAnsi="Arial" w:cs="Arial"/>
          <w:sz w:val="24"/>
          <w:szCs w:val="24"/>
        </w:rPr>
      </w:pPr>
      <w:r w:rsidRPr="000E24A1">
        <w:rPr>
          <w:rFonts w:ascii="Arial" w:hAnsi="Arial" w:cs="Arial"/>
          <w:noProof/>
          <w:sz w:val="24"/>
          <w:szCs w:val="24"/>
        </w:rPr>
        <w:drawing>
          <wp:inline distT="0" distB="0" distL="0" distR="0" wp14:anchorId="057DF086" wp14:editId="51ADE3FF">
            <wp:extent cx="5731510" cy="2621280"/>
            <wp:effectExtent l="0" t="0" r="2540" b="7620"/>
            <wp:docPr id="11" name="Picture 10" descr="A diagram of a pyramid&#10;&#10;AI-generated content may be incorrect.">
              <a:extLst xmlns:a="http://schemas.openxmlformats.org/drawingml/2006/main">
                <a:ext uri="{FF2B5EF4-FFF2-40B4-BE49-F238E27FC236}">
                  <a16:creationId xmlns:a16="http://schemas.microsoft.com/office/drawing/2014/main" id="{EA442496-639B-2770-E1B3-A1F07A5622B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0" descr="A diagram of a pyramid&#10;&#10;AI-generated content may be incorrect.">
                      <a:extLst>
                        <a:ext uri="{FF2B5EF4-FFF2-40B4-BE49-F238E27FC236}">
                          <a16:creationId xmlns:a16="http://schemas.microsoft.com/office/drawing/2014/main" id="{EA442496-639B-2770-E1B3-A1F07A5622B1}"/>
                        </a:ext>
                      </a:extLst>
                    </pic:cNvPr>
                    <pic:cNvPicPr>
                      <a:picLocks noChangeAspect="1"/>
                    </pic:cNvPicPr>
                  </pic:nvPicPr>
                  <pic:blipFill>
                    <a:blip r:embed="rId8"/>
                    <a:stretch>
                      <a:fillRect/>
                    </a:stretch>
                  </pic:blipFill>
                  <pic:spPr>
                    <a:xfrm>
                      <a:off x="0" y="0"/>
                      <a:ext cx="5731510" cy="2621280"/>
                    </a:xfrm>
                    <a:prstGeom prst="rect">
                      <a:avLst/>
                    </a:prstGeom>
                  </pic:spPr>
                </pic:pic>
              </a:graphicData>
            </a:graphic>
          </wp:inline>
        </w:drawing>
      </w:r>
    </w:p>
    <w:p w14:paraId="6554F5BE" w14:textId="77777777" w:rsidR="00DB4972" w:rsidRPr="000E24A1" w:rsidRDefault="00DB4972" w:rsidP="004E6937">
      <w:pPr>
        <w:spacing w:after="0" w:line="240" w:lineRule="auto"/>
        <w:jc w:val="both"/>
        <w:rPr>
          <w:rFonts w:ascii="Arial" w:hAnsi="Arial" w:cs="Arial"/>
          <w:b/>
          <w:sz w:val="24"/>
          <w:szCs w:val="24"/>
        </w:rPr>
      </w:pPr>
    </w:p>
    <w:p w14:paraId="5A43EEDD" w14:textId="77777777" w:rsidR="00B214C2" w:rsidRPr="000E24A1" w:rsidRDefault="00DB4972" w:rsidP="004E6937">
      <w:pPr>
        <w:spacing w:after="0" w:line="240" w:lineRule="auto"/>
        <w:jc w:val="both"/>
        <w:rPr>
          <w:rFonts w:ascii="Arial" w:hAnsi="Arial" w:cs="Arial"/>
          <w:bCs/>
          <w:sz w:val="24"/>
          <w:szCs w:val="24"/>
        </w:rPr>
      </w:pPr>
      <w:r w:rsidRPr="000E24A1">
        <w:rPr>
          <w:rFonts w:ascii="Arial" w:hAnsi="Arial" w:cs="Arial"/>
          <w:bCs/>
          <w:sz w:val="24"/>
          <w:szCs w:val="24"/>
        </w:rPr>
        <w:t>T</w:t>
      </w:r>
      <w:r w:rsidR="00D44DDD" w:rsidRPr="000E24A1">
        <w:rPr>
          <w:rFonts w:ascii="Arial" w:hAnsi="Arial" w:cs="Arial"/>
          <w:bCs/>
          <w:sz w:val="24"/>
          <w:szCs w:val="24"/>
        </w:rPr>
        <w:t xml:space="preserve">he Plan is divided into 'system areas'; Primary and Community Care, Unscheduled Care, Planned Care, Cancer, Mental Health, Learning Disabilities, Women’s Health, Maternity and Neonatal, and Children and Young people. </w:t>
      </w:r>
    </w:p>
    <w:p w14:paraId="6949A922" w14:textId="77777777" w:rsidR="00B214C2" w:rsidRPr="000E24A1" w:rsidRDefault="00B214C2" w:rsidP="004E6937">
      <w:pPr>
        <w:spacing w:after="0" w:line="240" w:lineRule="auto"/>
        <w:jc w:val="both"/>
        <w:rPr>
          <w:rFonts w:ascii="Arial" w:hAnsi="Arial" w:cs="Arial"/>
          <w:bCs/>
          <w:sz w:val="24"/>
          <w:szCs w:val="24"/>
        </w:rPr>
      </w:pPr>
    </w:p>
    <w:p w14:paraId="078BC193" w14:textId="7B2F868C" w:rsidR="00B214C2" w:rsidRPr="000E24A1" w:rsidRDefault="00D44DDD" w:rsidP="004E6937">
      <w:pPr>
        <w:spacing w:after="0" w:line="240" w:lineRule="auto"/>
        <w:jc w:val="both"/>
        <w:rPr>
          <w:rFonts w:ascii="Arial" w:hAnsi="Arial" w:cs="Arial"/>
          <w:bCs/>
          <w:sz w:val="24"/>
          <w:szCs w:val="24"/>
        </w:rPr>
      </w:pPr>
      <w:r w:rsidRPr="000E24A1">
        <w:rPr>
          <w:rFonts w:ascii="Arial" w:hAnsi="Arial" w:cs="Arial"/>
          <w:bCs/>
          <w:sz w:val="24"/>
          <w:szCs w:val="24"/>
        </w:rPr>
        <w:t>Our objectives for each system are set out</w:t>
      </w:r>
      <w:r w:rsidR="00B214C2" w:rsidRPr="000E24A1">
        <w:rPr>
          <w:rFonts w:ascii="Arial" w:hAnsi="Arial" w:cs="Arial"/>
          <w:bCs/>
          <w:sz w:val="24"/>
          <w:szCs w:val="24"/>
        </w:rPr>
        <w:t>,</w:t>
      </w:r>
      <w:r w:rsidRPr="000E24A1">
        <w:rPr>
          <w:rFonts w:ascii="Arial" w:hAnsi="Arial" w:cs="Arial"/>
          <w:bCs/>
          <w:sz w:val="24"/>
          <w:szCs w:val="24"/>
        </w:rPr>
        <w:t xml:space="preserve"> aligned to six of the core domains of quality and our</w:t>
      </w:r>
      <w:r w:rsidR="00B214C2" w:rsidRPr="000E24A1">
        <w:rPr>
          <w:rFonts w:ascii="Arial" w:hAnsi="Arial" w:cs="Arial"/>
          <w:bCs/>
          <w:sz w:val="24"/>
          <w:szCs w:val="24"/>
        </w:rPr>
        <w:t xml:space="preserve"> </w:t>
      </w:r>
      <w:r w:rsidRPr="000E24A1">
        <w:rPr>
          <w:rFonts w:ascii="Arial" w:hAnsi="Arial" w:cs="Arial"/>
          <w:bCs/>
          <w:sz w:val="24"/>
          <w:szCs w:val="24"/>
        </w:rPr>
        <w:t xml:space="preserve">strategic objectives. These objectives describe what good looks like for patients and the public. Aligned to these objectives are how we will measure delivery and where our actions will get us in terms of improved performance. </w:t>
      </w:r>
    </w:p>
    <w:p w14:paraId="38B957BD" w14:textId="77777777" w:rsidR="00B214C2" w:rsidRPr="000E24A1" w:rsidRDefault="00B214C2" w:rsidP="004E6937">
      <w:pPr>
        <w:spacing w:after="0" w:line="240" w:lineRule="auto"/>
        <w:jc w:val="both"/>
        <w:rPr>
          <w:rFonts w:ascii="Arial" w:hAnsi="Arial" w:cs="Arial"/>
          <w:bCs/>
          <w:sz w:val="24"/>
          <w:szCs w:val="24"/>
        </w:rPr>
      </w:pPr>
    </w:p>
    <w:p w14:paraId="34721EFC" w14:textId="77777777" w:rsidR="0078563A" w:rsidRPr="000E24A1" w:rsidRDefault="00D44DDD" w:rsidP="004E6937">
      <w:pPr>
        <w:spacing w:after="0" w:line="240" w:lineRule="auto"/>
        <w:jc w:val="both"/>
        <w:rPr>
          <w:rFonts w:ascii="Arial" w:hAnsi="Arial" w:cs="Arial"/>
          <w:bCs/>
          <w:sz w:val="24"/>
          <w:szCs w:val="24"/>
        </w:rPr>
      </w:pPr>
      <w:r w:rsidRPr="000E24A1">
        <w:rPr>
          <w:rFonts w:ascii="Arial" w:hAnsi="Arial" w:cs="Arial"/>
          <w:bCs/>
          <w:sz w:val="24"/>
          <w:szCs w:val="24"/>
        </w:rPr>
        <w:t xml:space="preserve">System 'Plans on a Page' </w:t>
      </w:r>
      <w:r w:rsidR="00DB4972" w:rsidRPr="000E24A1">
        <w:rPr>
          <w:rFonts w:ascii="Arial" w:hAnsi="Arial" w:cs="Arial"/>
          <w:bCs/>
          <w:sz w:val="24"/>
          <w:szCs w:val="24"/>
        </w:rPr>
        <w:t xml:space="preserve">have been developed </w:t>
      </w:r>
      <w:r w:rsidRPr="000E24A1">
        <w:rPr>
          <w:rFonts w:ascii="Arial" w:hAnsi="Arial" w:cs="Arial"/>
          <w:bCs/>
          <w:sz w:val="24"/>
          <w:szCs w:val="24"/>
        </w:rPr>
        <w:t xml:space="preserve">which describe the critical priorities that will be delivered in 2025/26 and things we need to do to deliver them. Delivery Actions presented which describe in more detail the specific actions we will undertake in 2025/26 across Service groups and corporate teams. </w:t>
      </w:r>
    </w:p>
    <w:p w14:paraId="4EE591A3" w14:textId="77777777" w:rsidR="0078563A" w:rsidRPr="000E24A1" w:rsidRDefault="0078563A" w:rsidP="004E6937">
      <w:pPr>
        <w:spacing w:after="0" w:line="240" w:lineRule="auto"/>
        <w:jc w:val="both"/>
        <w:rPr>
          <w:rFonts w:ascii="Arial" w:hAnsi="Arial" w:cs="Arial"/>
          <w:bCs/>
          <w:sz w:val="24"/>
          <w:szCs w:val="24"/>
        </w:rPr>
      </w:pPr>
    </w:p>
    <w:p w14:paraId="7A088EA0" w14:textId="77777777" w:rsidR="00B07257" w:rsidRPr="000E24A1" w:rsidRDefault="00D44DDD" w:rsidP="004E6937">
      <w:pPr>
        <w:spacing w:after="0" w:line="240" w:lineRule="auto"/>
        <w:jc w:val="both"/>
        <w:rPr>
          <w:rFonts w:ascii="Arial" w:hAnsi="Arial" w:cs="Arial"/>
          <w:b/>
          <w:sz w:val="24"/>
          <w:szCs w:val="24"/>
        </w:rPr>
      </w:pPr>
      <w:r w:rsidRPr="000E24A1">
        <w:rPr>
          <w:rFonts w:ascii="Arial" w:hAnsi="Arial" w:cs="Arial"/>
          <w:bCs/>
          <w:sz w:val="24"/>
          <w:szCs w:val="24"/>
        </w:rPr>
        <w:t xml:space="preserve">These Delivery Actions have been through a thorough scrutiny process conducted with </w:t>
      </w:r>
      <w:r w:rsidR="0078563A" w:rsidRPr="000E24A1">
        <w:rPr>
          <w:rFonts w:ascii="Arial" w:hAnsi="Arial" w:cs="Arial"/>
          <w:bCs/>
          <w:sz w:val="24"/>
          <w:szCs w:val="24"/>
        </w:rPr>
        <w:t>extensive</w:t>
      </w:r>
      <w:r w:rsidRPr="000E24A1">
        <w:rPr>
          <w:rFonts w:ascii="Arial" w:hAnsi="Arial" w:cs="Arial"/>
          <w:bCs/>
          <w:sz w:val="24"/>
          <w:szCs w:val="24"/>
        </w:rPr>
        <w:t xml:space="preserve"> senior </w:t>
      </w:r>
      <w:r w:rsidR="0078563A" w:rsidRPr="000E24A1">
        <w:rPr>
          <w:rFonts w:ascii="Arial" w:hAnsi="Arial" w:cs="Arial"/>
          <w:bCs/>
          <w:sz w:val="24"/>
          <w:szCs w:val="24"/>
        </w:rPr>
        <w:t xml:space="preserve">leadership </w:t>
      </w:r>
      <w:r w:rsidRPr="000E24A1">
        <w:rPr>
          <w:rFonts w:ascii="Arial" w:hAnsi="Arial" w:cs="Arial"/>
          <w:bCs/>
          <w:sz w:val="24"/>
          <w:szCs w:val="24"/>
        </w:rPr>
        <w:t xml:space="preserve">engagement and are fully aligned to our Financial, Workforce Digital and Capital </w:t>
      </w:r>
      <w:r w:rsidR="00DB4972" w:rsidRPr="000E24A1">
        <w:rPr>
          <w:rFonts w:ascii="Arial" w:hAnsi="Arial" w:cs="Arial"/>
          <w:bCs/>
          <w:sz w:val="24"/>
          <w:szCs w:val="24"/>
        </w:rPr>
        <w:t xml:space="preserve">plans. </w:t>
      </w:r>
      <w:r w:rsidR="00DB4972" w:rsidRPr="000E24A1">
        <w:rPr>
          <w:rFonts w:ascii="Arial" w:hAnsi="Arial" w:cs="Arial"/>
          <w:b/>
          <w:sz w:val="24"/>
          <w:szCs w:val="24"/>
        </w:rPr>
        <w:t>All actions in the plan have been aligned to the Welsh Government Enabling Actions and Delivery Expectations.</w:t>
      </w:r>
    </w:p>
    <w:p w14:paraId="0577379E" w14:textId="77777777" w:rsidR="00B07257" w:rsidRPr="000E24A1" w:rsidRDefault="00B07257" w:rsidP="004E6937">
      <w:pPr>
        <w:spacing w:after="0" w:line="240" w:lineRule="auto"/>
        <w:jc w:val="both"/>
        <w:rPr>
          <w:rFonts w:ascii="Arial" w:hAnsi="Arial" w:cs="Arial"/>
          <w:b/>
          <w:sz w:val="24"/>
          <w:szCs w:val="24"/>
        </w:rPr>
      </w:pPr>
    </w:p>
    <w:p w14:paraId="6B5CF695" w14:textId="77777777" w:rsidR="00FE5051" w:rsidRPr="000E24A1" w:rsidRDefault="00FE5051" w:rsidP="004E6937">
      <w:pPr>
        <w:pStyle w:val="ListParagraph"/>
        <w:spacing w:after="0" w:line="240" w:lineRule="auto"/>
        <w:jc w:val="both"/>
        <w:rPr>
          <w:rFonts w:ascii="Arial" w:hAnsi="Arial" w:cs="Arial"/>
          <w:bCs/>
          <w:sz w:val="24"/>
          <w:szCs w:val="24"/>
        </w:rPr>
      </w:pPr>
    </w:p>
    <w:p w14:paraId="55889CBF" w14:textId="77777777" w:rsidR="00FF75E0" w:rsidRPr="000E24A1" w:rsidRDefault="00FF75E0" w:rsidP="004E6937">
      <w:pPr>
        <w:pStyle w:val="ListParagraph"/>
        <w:numPr>
          <w:ilvl w:val="0"/>
          <w:numId w:val="17"/>
        </w:numPr>
        <w:spacing w:after="0" w:line="240" w:lineRule="auto"/>
        <w:jc w:val="both"/>
        <w:rPr>
          <w:rFonts w:ascii="Arial" w:hAnsi="Arial" w:cs="Arial"/>
          <w:b/>
          <w:sz w:val="24"/>
          <w:szCs w:val="24"/>
        </w:rPr>
      </w:pPr>
      <w:r w:rsidRPr="000E24A1">
        <w:rPr>
          <w:rFonts w:ascii="Arial" w:hAnsi="Arial" w:cs="Arial"/>
          <w:b/>
          <w:sz w:val="24"/>
          <w:szCs w:val="24"/>
        </w:rPr>
        <w:t>GOVERNANCE AND RISK ISSUES</w:t>
      </w:r>
    </w:p>
    <w:p w14:paraId="74F2211A" w14:textId="4717A1A6" w:rsidR="00FF75E0" w:rsidRPr="000E24A1" w:rsidRDefault="00FF75E0" w:rsidP="004E6937">
      <w:pPr>
        <w:spacing w:after="0" w:line="240" w:lineRule="auto"/>
        <w:jc w:val="both"/>
        <w:rPr>
          <w:rFonts w:ascii="Arial" w:hAnsi="Arial" w:cs="Arial"/>
          <w:bCs/>
          <w:sz w:val="24"/>
          <w:szCs w:val="24"/>
        </w:rPr>
      </w:pPr>
      <w:r w:rsidRPr="000E24A1">
        <w:rPr>
          <w:rFonts w:ascii="Arial" w:hAnsi="Arial" w:cs="Arial"/>
          <w:bCs/>
          <w:sz w:val="24"/>
          <w:szCs w:val="24"/>
        </w:rPr>
        <w:t xml:space="preserve">Our </w:t>
      </w:r>
      <w:r w:rsidR="000E24A1" w:rsidRPr="000E24A1">
        <w:rPr>
          <w:rFonts w:ascii="Arial" w:hAnsi="Arial" w:cs="Arial"/>
          <w:bCs/>
          <w:sz w:val="24"/>
          <w:szCs w:val="24"/>
        </w:rPr>
        <w:t>P</w:t>
      </w:r>
      <w:r w:rsidRPr="000E24A1">
        <w:rPr>
          <w:rFonts w:ascii="Arial" w:hAnsi="Arial" w:cs="Arial"/>
          <w:bCs/>
          <w:sz w:val="24"/>
          <w:szCs w:val="24"/>
        </w:rPr>
        <w:t>lan is informed by our risks and challenges. Our highest risks to delivery</w:t>
      </w:r>
      <w:r w:rsidR="0067543E" w:rsidRPr="000E24A1">
        <w:rPr>
          <w:rFonts w:ascii="Arial" w:hAnsi="Arial" w:cs="Arial"/>
          <w:bCs/>
          <w:sz w:val="24"/>
          <w:szCs w:val="24"/>
        </w:rPr>
        <w:t xml:space="preserve"> are</w:t>
      </w:r>
      <w:r w:rsidRPr="000E24A1">
        <w:rPr>
          <w:rFonts w:ascii="Arial" w:hAnsi="Arial" w:cs="Arial"/>
          <w:bCs/>
          <w:sz w:val="24"/>
          <w:szCs w:val="24"/>
        </w:rPr>
        <w:t xml:space="preserve"> in unscheduled</w:t>
      </w:r>
      <w:r w:rsidR="0067543E" w:rsidRPr="000E24A1">
        <w:rPr>
          <w:rFonts w:ascii="Arial" w:hAnsi="Arial" w:cs="Arial"/>
          <w:bCs/>
          <w:sz w:val="24"/>
          <w:szCs w:val="24"/>
        </w:rPr>
        <w:t xml:space="preserve"> care, </w:t>
      </w:r>
      <w:r w:rsidRPr="000E24A1">
        <w:rPr>
          <w:rFonts w:ascii="Arial" w:hAnsi="Arial" w:cs="Arial"/>
          <w:bCs/>
          <w:sz w:val="24"/>
          <w:szCs w:val="24"/>
        </w:rPr>
        <w:t xml:space="preserve">cancer care and in achieving financial sustainability. The required prioritisation of these areas was reinforced through our planning processes and our immediate actions and the way in which we will manage delivery are reflective of their importance.  </w:t>
      </w:r>
    </w:p>
    <w:p w14:paraId="485D0FCA" w14:textId="77777777" w:rsidR="00FF75E0" w:rsidRPr="000E24A1" w:rsidRDefault="00FF75E0" w:rsidP="004E6937">
      <w:pPr>
        <w:spacing w:after="0" w:line="240" w:lineRule="auto"/>
        <w:jc w:val="both"/>
        <w:rPr>
          <w:rFonts w:ascii="Arial" w:hAnsi="Arial" w:cs="Arial"/>
          <w:bCs/>
          <w:sz w:val="24"/>
          <w:szCs w:val="24"/>
        </w:rPr>
      </w:pPr>
    </w:p>
    <w:p w14:paraId="2494D981" w14:textId="61EE4DC3" w:rsidR="00FF75E0" w:rsidRPr="000E24A1" w:rsidRDefault="00FF75E0" w:rsidP="004E6937">
      <w:pPr>
        <w:spacing w:after="0" w:line="240" w:lineRule="auto"/>
        <w:jc w:val="both"/>
        <w:rPr>
          <w:rFonts w:ascii="Arial" w:hAnsi="Arial" w:cs="Arial"/>
          <w:bCs/>
          <w:sz w:val="24"/>
          <w:szCs w:val="24"/>
        </w:rPr>
      </w:pPr>
      <w:r w:rsidRPr="000E24A1">
        <w:rPr>
          <w:rFonts w:ascii="Arial" w:hAnsi="Arial" w:cs="Arial"/>
          <w:bCs/>
          <w:sz w:val="24"/>
          <w:szCs w:val="24"/>
        </w:rPr>
        <w:t>We are also highly cognisant of the challenges faced across maternity, neonatal and mental health services and these areas will require specific, enhanced focus this year to ensure continued improvement in the quality of services delivered for our population.</w:t>
      </w:r>
    </w:p>
    <w:p w14:paraId="15CE0E45" w14:textId="77777777" w:rsidR="00FF75E0" w:rsidRPr="000E24A1" w:rsidRDefault="00FF75E0" w:rsidP="004E6937">
      <w:pPr>
        <w:spacing w:after="0" w:line="240" w:lineRule="auto"/>
        <w:jc w:val="both"/>
        <w:rPr>
          <w:rFonts w:ascii="Arial" w:hAnsi="Arial" w:cs="Arial"/>
          <w:bCs/>
          <w:sz w:val="24"/>
          <w:szCs w:val="24"/>
        </w:rPr>
      </w:pPr>
    </w:p>
    <w:p w14:paraId="3CF72DA5" w14:textId="72675F68" w:rsidR="00FF75E0" w:rsidRPr="000E24A1" w:rsidRDefault="00FF75E0" w:rsidP="004E6937">
      <w:pPr>
        <w:spacing w:after="0" w:line="240" w:lineRule="auto"/>
        <w:jc w:val="both"/>
        <w:rPr>
          <w:rFonts w:ascii="Arial" w:hAnsi="Arial" w:cs="Arial"/>
          <w:bCs/>
          <w:sz w:val="24"/>
          <w:szCs w:val="24"/>
        </w:rPr>
      </w:pPr>
      <w:r w:rsidRPr="000E24A1">
        <w:rPr>
          <w:rFonts w:ascii="Arial" w:hAnsi="Arial" w:cs="Arial"/>
          <w:bCs/>
          <w:sz w:val="24"/>
          <w:szCs w:val="24"/>
        </w:rPr>
        <w:t>We will also respond to the recommendations of the Ministerial Advisory Group when they are fully published and will identify actions that to address the issues raised.</w:t>
      </w:r>
    </w:p>
    <w:p w14:paraId="12378259" w14:textId="77777777" w:rsidR="00FF75E0" w:rsidRPr="000E24A1" w:rsidRDefault="00FF75E0" w:rsidP="004E6937">
      <w:pPr>
        <w:spacing w:after="0" w:line="240" w:lineRule="auto"/>
        <w:jc w:val="both"/>
        <w:rPr>
          <w:rFonts w:ascii="Arial" w:hAnsi="Arial" w:cs="Arial"/>
          <w:bCs/>
          <w:sz w:val="24"/>
          <w:szCs w:val="24"/>
        </w:rPr>
      </w:pPr>
    </w:p>
    <w:p w14:paraId="7A0839A7" w14:textId="77777777" w:rsidR="00FF75E0" w:rsidRPr="000E24A1" w:rsidRDefault="00FF75E0" w:rsidP="004E6937">
      <w:pPr>
        <w:spacing w:after="0" w:line="240" w:lineRule="auto"/>
        <w:jc w:val="both"/>
        <w:rPr>
          <w:rFonts w:ascii="Arial" w:hAnsi="Arial" w:cs="Arial"/>
          <w:bCs/>
          <w:sz w:val="24"/>
          <w:szCs w:val="24"/>
        </w:rPr>
      </w:pPr>
      <w:r w:rsidRPr="000E24A1">
        <w:rPr>
          <w:rFonts w:ascii="Arial" w:hAnsi="Arial" w:cs="Arial"/>
          <w:bCs/>
          <w:sz w:val="24"/>
          <w:szCs w:val="24"/>
        </w:rPr>
        <w:t>The Annual Plan will form the basis of the work programme for the Board, its Committees and Management Board. Detailed work will be undertaken during April 2025 to further refine and quantify the outcomes and milestones of the plan and clearly set out accountability arrangements for delivery.</w:t>
      </w:r>
    </w:p>
    <w:p w14:paraId="39DB58B9" w14:textId="1A9F85F6" w:rsidR="00FF75E0" w:rsidRPr="000E24A1" w:rsidRDefault="00FF75E0" w:rsidP="004E6937">
      <w:pPr>
        <w:pStyle w:val="ListParagraph"/>
        <w:spacing w:after="0" w:line="240" w:lineRule="auto"/>
        <w:ind w:left="360"/>
        <w:jc w:val="both"/>
        <w:rPr>
          <w:rFonts w:ascii="Arial" w:hAnsi="Arial" w:cs="Arial"/>
          <w:b/>
          <w:sz w:val="24"/>
          <w:szCs w:val="24"/>
        </w:rPr>
      </w:pPr>
    </w:p>
    <w:p w14:paraId="74E2E955" w14:textId="77777777" w:rsidR="004E6937" w:rsidRPr="000E24A1" w:rsidRDefault="004E6937" w:rsidP="004E6937">
      <w:pPr>
        <w:pStyle w:val="ListParagraph"/>
        <w:spacing w:after="0" w:line="240" w:lineRule="auto"/>
        <w:ind w:left="360"/>
        <w:jc w:val="both"/>
        <w:rPr>
          <w:rFonts w:ascii="Arial" w:hAnsi="Arial" w:cs="Arial"/>
          <w:b/>
          <w:sz w:val="24"/>
          <w:szCs w:val="24"/>
        </w:rPr>
      </w:pPr>
    </w:p>
    <w:p w14:paraId="42F74F83" w14:textId="7D41D752" w:rsidR="00FF75E0" w:rsidRPr="000E24A1" w:rsidRDefault="00653AEC" w:rsidP="004E6937">
      <w:pPr>
        <w:pStyle w:val="ListParagraph"/>
        <w:numPr>
          <w:ilvl w:val="0"/>
          <w:numId w:val="17"/>
        </w:numPr>
        <w:spacing w:after="0" w:line="240" w:lineRule="auto"/>
        <w:jc w:val="both"/>
        <w:rPr>
          <w:rFonts w:ascii="Arial" w:hAnsi="Arial" w:cs="Arial"/>
          <w:b/>
          <w:sz w:val="24"/>
          <w:szCs w:val="24"/>
        </w:rPr>
      </w:pPr>
      <w:r w:rsidRPr="000E24A1">
        <w:rPr>
          <w:rFonts w:ascii="Arial" w:hAnsi="Arial" w:cs="Arial"/>
          <w:b/>
          <w:sz w:val="24"/>
          <w:szCs w:val="24"/>
        </w:rPr>
        <w:t xml:space="preserve"> FINANCIAL IMPLICATIONS</w:t>
      </w:r>
    </w:p>
    <w:p w14:paraId="43F4D4BD" w14:textId="77777777" w:rsidR="00986367" w:rsidRPr="000E24A1" w:rsidRDefault="00986367" w:rsidP="004E6937">
      <w:pPr>
        <w:spacing w:after="0" w:line="240" w:lineRule="auto"/>
        <w:jc w:val="both"/>
        <w:rPr>
          <w:rFonts w:ascii="Arial" w:hAnsi="Arial" w:cs="Arial"/>
          <w:sz w:val="24"/>
          <w:szCs w:val="24"/>
        </w:rPr>
      </w:pPr>
      <w:r w:rsidRPr="000E24A1">
        <w:rPr>
          <w:rFonts w:ascii="Arial" w:hAnsi="Arial" w:cs="Arial"/>
          <w:sz w:val="24"/>
          <w:szCs w:val="24"/>
        </w:rPr>
        <w:t>A detailed financial assessment has been made of the three main components of the financial plan for 2025/26: -</w:t>
      </w:r>
    </w:p>
    <w:p w14:paraId="229234C6" w14:textId="77777777" w:rsidR="00986367" w:rsidRPr="000E24A1" w:rsidRDefault="00986367" w:rsidP="004E6937">
      <w:pPr>
        <w:spacing w:after="0" w:line="240" w:lineRule="auto"/>
        <w:jc w:val="both"/>
        <w:rPr>
          <w:rFonts w:ascii="Arial" w:hAnsi="Arial" w:cs="Arial"/>
          <w:sz w:val="24"/>
          <w:szCs w:val="24"/>
        </w:rPr>
      </w:pPr>
    </w:p>
    <w:p w14:paraId="5DFF48CC" w14:textId="77777777" w:rsidR="00986367" w:rsidRPr="000E24A1" w:rsidRDefault="00986367" w:rsidP="004E6937">
      <w:pPr>
        <w:numPr>
          <w:ilvl w:val="0"/>
          <w:numId w:val="24"/>
        </w:numPr>
        <w:spacing w:after="0" w:line="240" w:lineRule="auto"/>
        <w:jc w:val="both"/>
        <w:rPr>
          <w:rFonts w:ascii="Arial" w:hAnsi="Arial" w:cs="Arial"/>
          <w:sz w:val="24"/>
          <w:szCs w:val="24"/>
        </w:rPr>
      </w:pPr>
      <w:r w:rsidRPr="000E24A1">
        <w:rPr>
          <w:rFonts w:ascii="Arial" w:hAnsi="Arial" w:cs="Arial"/>
          <w:sz w:val="24"/>
          <w:szCs w:val="24"/>
        </w:rPr>
        <w:t xml:space="preserve">Run rate pressures into 2025/26 from 2024/25 </w:t>
      </w:r>
    </w:p>
    <w:p w14:paraId="2598B525" w14:textId="77777777" w:rsidR="00986367" w:rsidRPr="000E24A1" w:rsidRDefault="00986367" w:rsidP="004E6937">
      <w:pPr>
        <w:numPr>
          <w:ilvl w:val="0"/>
          <w:numId w:val="24"/>
        </w:numPr>
        <w:spacing w:after="0" w:line="240" w:lineRule="auto"/>
        <w:jc w:val="both"/>
        <w:rPr>
          <w:rFonts w:ascii="Arial" w:hAnsi="Arial" w:cs="Arial"/>
          <w:sz w:val="24"/>
          <w:szCs w:val="24"/>
        </w:rPr>
      </w:pPr>
      <w:r w:rsidRPr="000E24A1">
        <w:rPr>
          <w:rFonts w:ascii="Arial" w:hAnsi="Arial" w:cs="Arial"/>
          <w:sz w:val="24"/>
          <w:szCs w:val="24"/>
        </w:rPr>
        <w:t>Impact of additional forecast cost increase for growth, inflation and demand changes in 2024/25 in light of the Welsh Government allocation of 1.77%</w:t>
      </w:r>
    </w:p>
    <w:p w14:paraId="6E6A09A8" w14:textId="77777777" w:rsidR="00986367" w:rsidRPr="000E24A1" w:rsidRDefault="00986367" w:rsidP="004E6937">
      <w:pPr>
        <w:numPr>
          <w:ilvl w:val="0"/>
          <w:numId w:val="24"/>
        </w:numPr>
        <w:spacing w:after="0" w:line="240" w:lineRule="auto"/>
        <w:jc w:val="both"/>
        <w:rPr>
          <w:rFonts w:ascii="Arial" w:hAnsi="Arial" w:cs="Arial"/>
          <w:sz w:val="24"/>
          <w:szCs w:val="24"/>
        </w:rPr>
      </w:pPr>
      <w:r w:rsidRPr="000E24A1">
        <w:rPr>
          <w:rFonts w:ascii="Arial" w:hAnsi="Arial" w:cs="Arial"/>
          <w:sz w:val="24"/>
          <w:szCs w:val="24"/>
        </w:rPr>
        <w:t>Savings framework</w:t>
      </w:r>
    </w:p>
    <w:p w14:paraId="75015B3A" w14:textId="77777777" w:rsidR="00986367" w:rsidRPr="000E24A1" w:rsidRDefault="00986367" w:rsidP="004E6937">
      <w:pPr>
        <w:spacing w:after="0" w:line="240" w:lineRule="auto"/>
        <w:jc w:val="both"/>
        <w:rPr>
          <w:rFonts w:ascii="Arial" w:hAnsi="Arial" w:cs="Arial"/>
          <w:sz w:val="24"/>
          <w:szCs w:val="24"/>
        </w:rPr>
      </w:pPr>
    </w:p>
    <w:p w14:paraId="5015C12C" w14:textId="77777777" w:rsidR="00986367" w:rsidRPr="000E24A1" w:rsidRDefault="00986367" w:rsidP="004E6937">
      <w:pPr>
        <w:spacing w:after="0" w:line="240" w:lineRule="auto"/>
        <w:jc w:val="both"/>
        <w:rPr>
          <w:rFonts w:ascii="Arial" w:hAnsi="Arial" w:cs="Arial"/>
          <w:sz w:val="24"/>
          <w:szCs w:val="24"/>
        </w:rPr>
      </w:pPr>
      <w:r w:rsidRPr="000E24A1">
        <w:rPr>
          <w:rFonts w:ascii="Arial" w:hAnsi="Arial" w:cs="Arial"/>
          <w:sz w:val="24"/>
          <w:szCs w:val="24"/>
        </w:rPr>
        <w:t xml:space="preserve">The combination of increased operational expenditure seen in 2024/25 and the use of non-recurrent options to mitigate in year pressures has led the organisation to a significant underlying run rate carrying from 2024/25 into 2025/26. This has been assessed as £92.5m following “bottom up” analysis from individual budget holders correlated with a “top down” assessment exercise.  </w:t>
      </w:r>
    </w:p>
    <w:p w14:paraId="6DA08D9F" w14:textId="77777777" w:rsidR="00986367" w:rsidRPr="000E24A1" w:rsidRDefault="00986367" w:rsidP="004E6937">
      <w:pPr>
        <w:spacing w:after="0" w:line="240" w:lineRule="auto"/>
        <w:jc w:val="both"/>
        <w:rPr>
          <w:rFonts w:ascii="Arial" w:hAnsi="Arial" w:cs="Arial"/>
          <w:sz w:val="24"/>
          <w:szCs w:val="24"/>
        </w:rPr>
      </w:pPr>
    </w:p>
    <w:p w14:paraId="43660865" w14:textId="77777777" w:rsidR="00986367" w:rsidRPr="000E24A1" w:rsidRDefault="00986367" w:rsidP="004E6937">
      <w:pPr>
        <w:spacing w:after="0" w:line="240" w:lineRule="auto"/>
        <w:jc w:val="both"/>
        <w:rPr>
          <w:rFonts w:ascii="Arial" w:hAnsi="Arial" w:cs="Arial"/>
          <w:sz w:val="24"/>
          <w:szCs w:val="24"/>
        </w:rPr>
      </w:pPr>
      <w:r w:rsidRPr="000E24A1">
        <w:rPr>
          <w:rFonts w:ascii="Arial" w:hAnsi="Arial" w:cs="Arial"/>
          <w:sz w:val="24"/>
          <w:szCs w:val="24"/>
        </w:rPr>
        <w:t xml:space="preserve">In 2025/26 the Health Board has assessed the new costs in year of £36.9m offset by Welsh Government allocation increase of £15.2m (1.77%). </w:t>
      </w:r>
    </w:p>
    <w:p w14:paraId="3C5CD971" w14:textId="77777777" w:rsidR="00986367" w:rsidRPr="000E24A1" w:rsidRDefault="00986367" w:rsidP="004E6937">
      <w:pPr>
        <w:spacing w:after="0" w:line="240" w:lineRule="auto"/>
        <w:jc w:val="both"/>
        <w:rPr>
          <w:rFonts w:ascii="Arial" w:hAnsi="Arial" w:cs="Arial"/>
          <w:sz w:val="24"/>
          <w:szCs w:val="24"/>
        </w:rPr>
      </w:pPr>
    </w:p>
    <w:p w14:paraId="510E9A38" w14:textId="4EF099AE" w:rsidR="00986367" w:rsidRPr="000E24A1" w:rsidRDefault="00986367" w:rsidP="004E6937">
      <w:pPr>
        <w:spacing w:after="0" w:line="240" w:lineRule="auto"/>
        <w:jc w:val="both"/>
        <w:rPr>
          <w:rFonts w:ascii="Arial" w:hAnsi="Arial" w:cs="Arial"/>
          <w:sz w:val="24"/>
          <w:szCs w:val="24"/>
        </w:rPr>
      </w:pPr>
      <w:r w:rsidRPr="000E24A1">
        <w:rPr>
          <w:rFonts w:ascii="Arial" w:hAnsi="Arial" w:cs="Arial"/>
          <w:sz w:val="24"/>
          <w:szCs w:val="24"/>
        </w:rPr>
        <w:t>The Cost-Up assessment building in national and local growth, alongside inflation and changes to the commissioning contracts has been undertaken through a combination of:</w:t>
      </w:r>
      <w:r w:rsidR="004E6937" w:rsidRPr="000E24A1">
        <w:rPr>
          <w:rFonts w:ascii="Arial" w:hAnsi="Arial" w:cs="Arial"/>
          <w:sz w:val="24"/>
          <w:szCs w:val="24"/>
        </w:rPr>
        <w:t xml:space="preserve"> -</w:t>
      </w:r>
    </w:p>
    <w:p w14:paraId="7F4492D5" w14:textId="77777777" w:rsidR="004E6937" w:rsidRPr="000E24A1" w:rsidRDefault="004E6937" w:rsidP="004E6937">
      <w:pPr>
        <w:spacing w:after="0" w:line="240" w:lineRule="auto"/>
        <w:jc w:val="both"/>
        <w:rPr>
          <w:rFonts w:ascii="Arial" w:hAnsi="Arial" w:cs="Arial"/>
          <w:sz w:val="24"/>
          <w:szCs w:val="24"/>
        </w:rPr>
      </w:pPr>
    </w:p>
    <w:p w14:paraId="383F2BD6" w14:textId="77777777" w:rsidR="00986367" w:rsidRPr="000E24A1" w:rsidRDefault="00986367" w:rsidP="004E6937">
      <w:pPr>
        <w:numPr>
          <w:ilvl w:val="0"/>
          <w:numId w:val="23"/>
        </w:numPr>
        <w:spacing w:after="0" w:line="240" w:lineRule="auto"/>
        <w:jc w:val="both"/>
        <w:rPr>
          <w:rFonts w:ascii="Arial" w:hAnsi="Arial" w:cs="Arial"/>
          <w:sz w:val="24"/>
          <w:szCs w:val="24"/>
        </w:rPr>
      </w:pPr>
      <w:r w:rsidRPr="000E24A1">
        <w:rPr>
          <w:rFonts w:ascii="Arial" w:hAnsi="Arial" w:cs="Arial"/>
          <w:sz w:val="24"/>
          <w:szCs w:val="24"/>
        </w:rPr>
        <w:t>Collaborative work with other Health Boards to test and challenge the assumptions;</w:t>
      </w:r>
    </w:p>
    <w:p w14:paraId="6A81943F" w14:textId="77777777" w:rsidR="00986367" w:rsidRPr="000E24A1" w:rsidRDefault="00986367" w:rsidP="004E6937">
      <w:pPr>
        <w:numPr>
          <w:ilvl w:val="0"/>
          <w:numId w:val="23"/>
        </w:numPr>
        <w:spacing w:after="0" w:line="240" w:lineRule="auto"/>
        <w:jc w:val="both"/>
        <w:rPr>
          <w:rFonts w:ascii="Arial" w:hAnsi="Arial" w:cs="Arial"/>
          <w:sz w:val="24"/>
          <w:szCs w:val="24"/>
        </w:rPr>
      </w:pPr>
      <w:r w:rsidRPr="000E24A1">
        <w:rPr>
          <w:rFonts w:ascii="Arial" w:hAnsi="Arial" w:cs="Arial"/>
          <w:sz w:val="24"/>
          <w:szCs w:val="24"/>
        </w:rPr>
        <w:t>Nationally agreed rates for inflation;</w:t>
      </w:r>
    </w:p>
    <w:p w14:paraId="0821171F" w14:textId="77777777" w:rsidR="00986367" w:rsidRPr="000E24A1" w:rsidRDefault="00986367" w:rsidP="004E6937">
      <w:pPr>
        <w:numPr>
          <w:ilvl w:val="0"/>
          <w:numId w:val="23"/>
        </w:numPr>
        <w:spacing w:after="0" w:line="240" w:lineRule="auto"/>
        <w:jc w:val="both"/>
        <w:rPr>
          <w:rFonts w:ascii="Arial" w:hAnsi="Arial" w:cs="Arial"/>
          <w:sz w:val="24"/>
          <w:szCs w:val="24"/>
        </w:rPr>
      </w:pPr>
      <w:r w:rsidRPr="000E24A1">
        <w:rPr>
          <w:rFonts w:ascii="Arial" w:hAnsi="Arial" w:cs="Arial"/>
          <w:sz w:val="24"/>
          <w:szCs w:val="24"/>
        </w:rPr>
        <w:t>Directed changes to areas like the Welsh Risk Pool;</w:t>
      </w:r>
    </w:p>
    <w:p w14:paraId="7880B8C1" w14:textId="77777777" w:rsidR="00986367" w:rsidRPr="000E24A1" w:rsidRDefault="00986367" w:rsidP="004E6937">
      <w:pPr>
        <w:numPr>
          <w:ilvl w:val="0"/>
          <w:numId w:val="23"/>
        </w:numPr>
        <w:spacing w:after="0" w:line="240" w:lineRule="auto"/>
        <w:jc w:val="both"/>
        <w:rPr>
          <w:rFonts w:ascii="Arial" w:hAnsi="Arial" w:cs="Arial"/>
          <w:sz w:val="24"/>
          <w:szCs w:val="24"/>
        </w:rPr>
      </w:pPr>
      <w:r w:rsidRPr="000E24A1">
        <w:rPr>
          <w:rFonts w:ascii="Arial" w:hAnsi="Arial" w:cs="Arial"/>
          <w:sz w:val="24"/>
          <w:szCs w:val="24"/>
        </w:rPr>
        <w:t>LTA discussions with all commissioners;</w:t>
      </w:r>
    </w:p>
    <w:p w14:paraId="7D3CC2AA" w14:textId="77777777" w:rsidR="00986367" w:rsidRPr="000E24A1" w:rsidRDefault="00986367" w:rsidP="004E6937">
      <w:pPr>
        <w:numPr>
          <w:ilvl w:val="0"/>
          <w:numId w:val="23"/>
        </w:numPr>
        <w:spacing w:after="0" w:line="240" w:lineRule="auto"/>
        <w:jc w:val="both"/>
        <w:rPr>
          <w:rFonts w:ascii="Arial" w:hAnsi="Arial" w:cs="Arial"/>
          <w:sz w:val="24"/>
          <w:szCs w:val="24"/>
        </w:rPr>
      </w:pPr>
      <w:r w:rsidRPr="000E24A1">
        <w:rPr>
          <w:rFonts w:ascii="Arial" w:hAnsi="Arial" w:cs="Arial"/>
          <w:sz w:val="24"/>
          <w:szCs w:val="24"/>
        </w:rPr>
        <w:t>Detailed clinical assessment of areas such as NICE.</w:t>
      </w:r>
    </w:p>
    <w:p w14:paraId="1F04EC05" w14:textId="77777777" w:rsidR="00986367" w:rsidRPr="000E24A1" w:rsidRDefault="00986367" w:rsidP="004E6937">
      <w:pPr>
        <w:spacing w:after="0" w:line="240" w:lineRule="auto"/>
        <w:jc w:val="both"/>
        <w:rPr>
          <w:rFonts w:ascii="Arial" w:hAnsi="Arial" w:cs="Arial"/>
          <w:sz w:val="24"/>
          <w:szCs w:val="24"/>
        </w:rPr>
      </w:pPr>
    </w:p>
    <w:p w14:paraId="1ADF43D3" w14:textId="77777777" w:rsidR="00986367" w:rsidRPr="000E24A1" w:rsidRDefault="00986367" w:rsidP="004E6937">
      <w:pPr>
        <w:spacing w:after="0" w:line="240" w:lineRule="auto"/>
        <w:jc w:val="both"/>
        <w:rPr>
          <w:rFonts w:ascii="Arial" w:hAnsi="Arial" w:cs="Arial"/>
          <w:sz w:val="24"/>
          <w:szCs w:val="24"/>
        </w:rPr>
      </w:pPr>
      <w:r w:rsidRPr="000E24A1">
        <w:rPr>
          <w:rFonts w:ascii="Arial" w:hAnsi="Arial" w:cs="Arial"/>
          <w:sz w:val="24"/>
          <w:szCs w:val="24"/>
        </w:rPr>
        <w:t xml:space="preserve">The Health Board welcomes the planning assumption additional funding will be provided by WG for the impact of the 2025/26 Pay Award and for the changes in Employers National Insurance Contributions from April 2025. </w:t>
      </w:r>
    </w:p>
    <w:p w14:paraId="0239BE7D" w14:textId="77777777" w:rsidR="00986367" w:rsidRPr="000E24A1" w:rsidRDefault="00986367" w:rsidP="004E6937">
      <w:pPr>
        <w:spacing w:after="0" w:line="240" w:lineRule="auto"/>
        <w:jc w:val="both"/>
        <w:rPr>
          <w:rFonts w:ascii="Arial" w:hAnsi="Arial" w:cs="Arial"/>
          <w:sz w:val="24"/>
          <w:szCs w:val="24"/>
        </w:rPr>
      </w:pPr>
    </w:p>
    <w:p w14:paraId="7C4D63CD" w14:textId="77777777" w:rsidR="00986367" w:rsidRPr="000E24A1" w:rsidRDefault="00986367" w:rsidP="004E6937">
      <w:pPr>
        <w:spacing w:after="0" w:line="240" w:lineRule="auto"/>
        <w:jc w:val="both"/>
        <w:rPr>
          <w:rFonts w:ascii="Arial" w:hAnsi="Arial" w:cs="Arial"/>
          <w:sz w:val="24"/>
          <w:szCs w:val="24"/>
        </w:rPr>
      </w:pPr>
      <w:r w:rsidRPr="000E24A1">
        <w:rPr>
          <w:rFonts w:ascii="Arial" w:hAnsi="Arial" w:cs="Arial"/>
          <w:sz w:val="24"/>
          <w:szCs w:val="24"/>
        </w:rPr>
        <w:t>This presents a net pressure in-year for 2025/26 of £21.7m.</w:t>
      </w:r>
    </w:p>
    <w:p w14:paraId="3FFA97A0" w14:textId="77777777" w:rsidR="00986367" w:rsidRPr="000E24A1" w:rsidRDefault="00986367" w:rsidP="004E6937">
      <w:pPr>
        <w:spacing w:after="0" w:line="240" w:lineRule="auto"/>
        <w:jc w:val="both"/>
        <w:rPr>
          <w:rFonts w:ascii="Arial" w:hAnsi="Arial" w:cs="Arial"/>
          <w:sz w:val="24"/>
          <w:szCs w:val="24"/>
        </w:rPr>
      </w:pPr>
    </w:p>
    <w:p w14:paraId="0B97B21D" w14:textId="77777777" w:rsidR="00986367" w:rsidRPr="000E24A1" w:rsidRDefault="00986367" w:rsidP="004E6937">
      <w:pPr>
        <w:spacing w:after="0" w:line="240" w:lineRule="auto"/>
        <w:jc w:val="both"/>
        <w:rPr>
          <w:rFonts w:ascii="Arial" w:hAnsi="Arial" w:cs="Arial"/>
          <w:sz w:val="24"/>
          <w:szCs w:val="24"/>
        </w:rPr>
      </w:pPr>
      <w:r w:rsidRPr="000E24A1">
        <w:rPr>
          <w:rFonts w:ascii="Arial" w:hAnsi="Arial" w:cs="Arial"/>
          <w:sz w:val="24"/>
          <w:szCs w:val="24"/>
        </w:rPr>
        <w:lastRenderedPageBreak/>
        <w:t xml:space="preserve">The organisation has set an ambitious savings delivery target of 5% for 2025/26 recognising that the starting position for the year is not acceptable. 5% is considered to be the maximum deliverable savings level in a financial year. </w:t>
      </w:r>
    </w:p>
    <w:p w14:paraId="5598C5F8" w14:textId="77777777" w:rsidR="00986367" w:rsidRPr="000E24A1" w:rsidRDefault="00986367" w:rsidP="004E6937">
      <w:pPr>
        <w:spacing w:after="0" w:line="240" w:lineRule="auto"/>
        <w:jc w:val="both"/>
        <w:rPr>
          <w:rFonts w:ascii="Arial" w:hAnsi="Arial" w:cs="Arial"/>
          <w:sz w:val="24"/>
          <w:szCs w:val="24"/>
        </w:rPr>
      </w:pPr>
    </w:p>
    <w:p w14:paraId="60EFA737" w14:textId="1CF1E9BE" w:rsidR="00986367" w:rsidRPr="000E24A1" w:rsidRDefault="00986367" w:rsidP="004E6937">
      <w:pPr>
        <w:spacing w:after="0" w:line="240" w:lineRule="auto"/>
        <w:jc w:val="both"/>
        <w:rPr>
          <w:rFonts w:ascii="Arial" w:hAnsi="Arial" w:cs="Arial"/>
          <w:sz w:val="24"/>
          <w:szCs w:val="24"/>
        </w:rPr>
      </w:pPr>
      <w:r w:rsidRPr="000E24A1">
        <w:rPr>
          <w:rFonts w:ascii="Arial" w:hAnsi="Arial" w:cs="Arial"/>
          <w:sz w:val="24"/>
          <w:szCs w:val="24"/>
        </w:rPr>
        <w:t xml:space="preserve">After inclusion of the 5% (£55.4m) savings requirement, the closing assessed Plan for 2025/26 of £58.7m deficit remains in excess of the forecast closing position from 2024/25; this is also in excess of the Health Board’s Target Control Total of £17m. The Health Board clearly recognises that this financial profile is not acceptable or supportable, but at this stage represents the health Board’s considered position. The </w:t>
      </w:r>
      <w:proofErr w:type="gramStart"/>
      <w:r w:rsidRPr="000E24A1">
        <w:rPr>
          <w:rFonts w:ascii="Arial" w:hAnsi="Arial" w:cs="Arial"/>
          <w:sz w:val="24"/>
          <w:szCs w:val="24"/>
        </w:rPr>
        <w:t>Health</w:t>
      </w:r>
      <w:proofErr w:type="gramEnd"/>
      <w:r w:rsidRPr="000E24A1">
        <w:rPr>
          <w:rFonts w:ascii="Arial" w:hAnsi="Arial" w:cs="Arial"/>
          <w:sz w:val="24"/>
          <w:szCs w:val="24"/>
        </w:rPr>
        <w:t xml:space="preserve"> </w:t>
      </w:r>
      <w:r w:rsidR="004E6937" w:rsidRPr="000E24A1">
        <w:rPr>
          <w:rFonts w:ascii="Arial" w:hAnsi="Arial" w:cs="Arial"/>
          <w:sz w:val="24"/>
          <w:szCs w:val="24"/>
        </w:rPr>
        <w:t>b</w:t>
      </w:r>
      <w:r w:rsidRPr="000E24A1">
        <w:rPr>
          <w:rFonts w:ascii="Arial" w:hAnsi="Arial" w:cs="Arial"/>
          <w:sz w:val="24"/>
          <w:szCs w:val="24"/>
        </w:rPr>
        <w:t>oard fully agrees that it must go further, quicker in 2025/26.</w:t>
      </w:r>
    </w:p>
    <w:p w14:paraId="64EEC6F0" w14:textId="77777777" w:rsidR="00986367" w:rsidRPr="000E24A1" w:rsidRDefault="00986367" w:rsidP="004E6937">
      <w:pPr>
        <w:spacing w:after="0" w:line="240" w:lineRule="auto"/>
        <w:jc w:val="both"/>
        <w:rPr>
          <w:rFonts w:ascii="Arial" w:hAnsi="Arial" w:cs="Arial"/>
          <w:sz w:val="24"/>
          <w:szCs w:val="24"/>
        </w:rPr>
      </w:pPr>
    </w:p>
    <w:p w14:paraId="3752DCD9" w14:textId="223DE3EF" w:rsidR="00986367" w:rsidRPr="000E24A1" w:rsidRDefault="00986367" w:rsidP="004E6937">
      <w:pPr>
        <w:spacing w:after="0" w:line="240" w:lineRule="auto"/>
        <w:jc w:val="both"/>
        <w:rPr>
          <w:rFonts w:ascii="Arial" w:hAnsi="Arial" w:cs="Arial"/>
          <w:sz w:val="24"/>
          <w:szCs w:val="24"/>
        </w:rPr>
      </w:pPr>
      <w:r w:rsidRPr="000E24A1">
        <w:rPr>
          <w:rFonts w:ascii="Arial" w:hAnsi="Arial" w:cs="Arial"/>
          <w:sz w:val="24"/>
          <w:szCs w:val="24"/>
        </w:rPr>
        <w:t>In terms of a three</w:t>
      </w:r>
      <w:r w:rsidR="0067543E" w:rsidRPr="000E24A1">
        <w:rPr>
          <w:rFonts w:ascii="Arial" w:hAnsi="Arial" w:cs="Arial"/>
          <w:sz w:val="24"/>
          <w:szCs w:val="24"/>
        </w:rPr>
        <w:t>-</w:t>
      </w:r>
      <w:r w:rsidRPr="000E24A1">
        <w:rPr>
          <w:rFonts w:ascii="Arial" w:hAnsi="Arial" w:cs="Arial"/>
          <w:sz w:val="24"/>
          <w:szCs w:val="24"/>
        </w:rPr>
        <w:t>year outlook, a summary of the financial outlook for Years 2025/26 – 2027/28 is provided in the table below:</w:t>
      </w:r>
    </w:p>
    <w:p w14:paraId="00EF4DBF" w14:textId="77777777" w:rsidR="00986367" w:rsidRPr="000E24A1" w:rsidRDefault="00986367" w:rsidP="004E6937">
      <w:pPr>
        <w:spacing w:after="0" w:line="240" w:lineRule="auto"/>
        <w:jc w:val="both"/>
        <w:rPr>
          <w:rFonts w:ascii="Arial" w:hAnsi="Arial" w:cs="Arial"/>
          <w:sz w:val="24"/>
          <w:szCs w:val="24"/>
        </w:rPr>
      </w:pPr>
    </w:p>
    <w:p w14:paraId="778654DA" w14:textId="77777777" w:rsidR="00986367" w:rsidRPr="00FA6D16" w:rsidRDefault="00986367" w:rsidP="00986367">
      <w:pPr>
        <w:spacing w:after="0" w:line="240" w:lineRule="auto"/>
        <w:rPr>
          <w:rFonts w:ascii="Verdana" w:hAnsi="Verdana" w:cs="Arial"/>
          <w:sz w:val="24"/>
          <w:szCs w:val="24"/>
        </w:rPr>
      </w:pPr>
      <w:r w:rsidRPr="00FA6D16">
        <w:rPr>
          <w:rFonts w:ascii="Verdana" w:hAnsi="Verdana" w:cs="Arial"/>
          <w:noProof/>
          <w:sz w:val="24"/>
          <w:szCs w:val="24"/>
        </w:rPr>
        <w:drawing>
          <wp:inline distT="0" distB="0" distL="0" distR="0" wp14:anchorId="7E25312D" wp14:editId="35EC2BF0">
            <wp:extent cx="5731510" cy="2796225"/>
            <wp:effectExtent l="0" t="0" r="2540" b="444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31510" cy="2796225"/>
                    </a:xfrm>
                    <a:prstGeom prst="rect">
                      <a:avLst/>
                    </a:prstGeom>
                    <a:noFill/>
                  </pic:spPr>
                </pic:pic>
              </a:graphicData>
            </a:graphic>
          </wp:inline>
        </w:drawing>
      </w:r>
    </w:p>
    <w:p w14:paraId="77721F70" w14:textId="77777777" w:rsidR="00986367" w:rsidRPr="00FA6D16" w:rsidRDefault="00986367" w:rsidP="00986367">
      <w:pPr>
        <w:spacing w:after="0" w:line="240" w:lineRule="auto"/>
        <w:rPr>
          <w:rFonts w:ascii="Verdana" w:hAnsi="Verdana" w:cs="Arial"/>
          <w:sz w:val="24"/>
          <w:szCs w:val="24"/>
        </w:rPr>
      </w:pPr>
    </w:p>
    <w:p w14:paraId="702CF4CF" w14:textId="77777777" w:rsidR="00986367" w:rsidRPr="000E24A1" w:rsidRDefault="00986367" w:rsidP="004E6937">
      <w:pPr>
        <w:spacing w:after="0" w:line="240" w:lineRule="auto"/>
        <w:jc w:val="both"/>
        <w:rPr>
          <w:rFonts w:ascii="Arial" w:hAnsi="Arial" w:cs="Arial"/>
          <w:sz w:val="24"/>
          <w:szCs w:val="24"/>
        </w:rPr>
      </w:pPr>
      <w:r w:rsidRPr="000E24A1">
        <w:rPr>
          <w:rFonts w:ascii="Arial" w:hAnsi="Arial" w:cs="Arial"/>
          <w:sz w:val="24"/>
          <w:szCs w:val="24"/>
        </w:rPr>
        <w:t>This outlook assumes allocations and wage award funding are broadly the same as 2025/26 and that cost pressures and service growth are also broadly stable. Savings delivery is adjusted to 4% and 3% for future years to account for deliverability after 5% in year 1.</w:t>
      </w:r>
    </w:p>
    <w:p w14:paraId="5161B083" w14:textId="77777777" w:rsidR="00986367" w:rsidRPr="000E24A1" w:rsidRDefault="00986367" w:rsidP="004E6937">
      <w:pPr>
        <w:spacing w:after="0" w:line="240" w:lineRule="auto"/>
        <w:jc w:val="both"/>
        <w:rPr>
          <w:rFonts w:ascii="Arial" w:hAnsi="Arial" w:cs="Arial"/>
          <w:sz w:val="24"/>
          <w:szCs w:val="24"/>
        </w:rPr>
      </w:pPr>
    </w:p>
    <w:p w14:paraId="2BBD625D" w14:textId="401E6035" w:rsidR="00986367" w:rsidRPr="000E24A1" w:rsidRDefault="00986367" w:rsidP="004E6937">
      <w:pPr>
        <w:spacing w:after="0" w:line="240" w:lineRule="auto"/>
        <w:jc w:val="both"/>
        <w:rPr>
          <w:rFonts w:ascii="Arial" w:hAnsi="Arial" w:cs="Arial"/>
          <w:sz w:val="24"/>
          <w:szCs w:val="24"/>
        </w:rPr>
      </w:pPr>
      <w:r w:rsidRPr="000E24A1">
        <w:rPr>
          <w:rFonts w:ascii="Arial" w:hAnsi="Arial" w:cs="Arial"/>
          <w:sz w:val="24"/>
          <w:szCs w:val="24"/>
        </w:rPr>
        <w:t>A significant amount of work has been carried out by budget holders across Service Groups and Corporate Directorates in 2024/25 to enable line of sight to the forecast outturn of £43.7m for 2024/25. From a savings perspective this represents a major challenge for 2025/26; however</w:t>
      </w:r>
      <w:r w:rsidR="004E6937" w:rsidRPr="000E24A1">
        <w:rPr>
          <w:rFonts w:ascii="Arial" w:hAnsi="Arial" w:cs="Arial"/>
          <w:sz w:val="24"/>
          <w:szCs w:val="24"/>
        </w:rPr>
        <w:t>,</w:t>
      </w:r>
      <w:r w:rsidRPr="000E24A1">
        <w:rPr>
          <w:rFonts w:ascii="Arial" w:hAnsi="Arial" w:cs="Arial"/>
          <w:sz w:val="24"/>
          <w:szCs w:val="24"/>
        </w:rPr>
        <w:t xml:space="preserve"> there is significant opportunity across the Health Board to deliver savings at scale.</w:t>
      </w:r>
    </w:p>
    <w:p w14:paraId="1B735C49" w14:textId="77777777" w:rsidR="00986367" w:rsidRPr="000E24A1" w:rsidRDefault="00986367" w:rsidP="004E6937">
      <w:pPr>
        <w:spacing w:after="0" w:line="240" w:lineRule="auto"/>
        <w:jc w:val="both"/>
        <w:rPr>
          <w:rFonts w:ascii="Arial" w:hAnsi="Arial" w:cs="Arial"/>
          <w:sz w:val="24"/>
          <w:szCs w:val="24"/>
        </w:rPr>
      </w:pPr>
    </w:p>
    <w:p w14:paraId="33A80F79" w14:textId="77777777" w:rsidR="00986367" w:rsidRPr="000E24A1" w:rsidRDefault="00986367" w:rsidP="004E6937">
      <w:pPr>
        <w:numPr>
          <w:ilvl w:val="0"/>
          <w:numId w:val="25"/>
        </w:numPr>
        <w:spacing w:after="0" w:line="240" w:lineRule="auto"/>
        <w:jc w:val="both"/>
        <w:rPr>
          <w:rFonts w:ascii="Arial" w:hAnsi="Arial" w:cs="Arial"/>
          <w:sz w:val="24"/>
          <w:szCs w:val="24"/>
        </w:rPr>
      </w:pPr>
      <w:r w:rsidRPr="000E24A1">
        <w:rPr>
          <w:rFonts w:ascii="Arial" w:hAnsi="Arial" w:cs="Arial"/>
          <w:sz w:val="24"/>
          <w:szCs w:val="24"/>
        </w:rPr>
        <w:t>A first wave of savings of circa £14m has been identified for 2025/26</w:t>
      </w:r>
    </w:p>
    <w:p w14:paraId="51665C37" w14:textId="77777777" w:rsidR="00986367" w:rsidRPr="000E24A1" w:rsidRDefault="00986367" w:rsidP="004E6937">
      <w:pPr>
        <w:numPr>
          <w:ilvl w:val="0"/>
          <w:numId w:val="25"/>
        </w:numPr>
        <w:spacing w:after="0" w:line="240" w:lineRule="auto"/>
        <w:jc w:val="both"/>
        <w:rPr>
          <w:rFonts w:ascii="Arial" w:hAnsi="Arial" w:cs="Arial"/>
          <w:sz w:val="24"/>
          <w:szCs w:val="24"/>
        </w:rPr>
      </w:pPr>
      <w:r w:rsidRPr="000E24A1">
        <w:rPr>
          <w:rFonts w:ascii="Arial" w:hAnsi="Arial" w:cs="Arial"/>
          <w:sz w:val="24"/>
          <w:szCs w:val="24"/>
        </w:rPr>
        <w:t>29 further schemes have been identified and are currently being costed</w:t>
      </w:r>
    </w:p>
    <w:p w14:paraId="5EEC79DA" w14:textId="77777777" w:rsidR="00986367" w:rsidRPr="000E24A1" w:rsidRDefault="00986367" w:rsidP="004E6937">
      <w:pPr>
        <w:numPr>
          <w:ilvl w:val="0"/>
          <w:numId w:val="25"/>
        </w:numPr>
        <w:spacing w:after="0" w:line="240" w:lineRule="auto"/>
        <w:jc w:val="both"/>
        <w:rPr>
          <w:rFonts w:ascii="Arial" w:hAnsi="Arial" w:cs="Arial"/>
          <w:sz w:val="24"/>
          <w:szCs w:val="24"/>
        </w:rPr>
      </w:pPr>
      <w:r w:rsidRPr="000E24A1">
        <w:rPr>
          <w:rFonts w:ascii="Arial" w:hAnsi="Arial" w:cs="Arial"/>
          <w:sz w:val="24"/>
          <w:szCs w:val="24"/>
        </w:rPr>
        <w:t>£28.9m of benchmarked opportunities for further savings will be issued to budget holders for action</w:t>
      </w:r>
    </w:p>
    <w:p w14:paraId="310B922A" w14:textId="77777777" w:rsidR="00986367" w:rsidRPr="000E24A1" w:rsidRDefault="00986367" w:rsidP="004E6937">
      <w:pPr>
        <w:spacing w:after="0" w:line="240" w:lineRule="auto"/>
        <w:jc w:val="both"/>
        <w:rPr>
          <w:rFonts w:ascii="Arial" w:hAnsi="Arial" w:cs="Arial"/>
          <w:sz w:val="24"/>
          <w:szCs w:val="24"/>
        </w:rPr>
      </w:pPr>
    </w:p>
    <w:p w14:paraId="23F3134D" w14:textId="77777777" w:rsidR="00986367" w:rsidRPr="000E24A1" w:rsidRDefault="00986367" w:rsidP="004E6937">
      <w:pPr>
        <w:spacing w:after="0" w:line="240" w:lineRule="auto"/>
        <w:jc w:val="both"/>
        <w:rPr>
          <w:rFonts w:ascii="Arial" w:hAnsi="Arial" w:cs="Arial"/>
          <w:sz w:val="24"/>
          <w:szCs w:val="24"/>
        </w:rPr>
      </w:pPr>
      <w:r w:rsidRPr="000E24A1">
        <w:rPr>
          <w:rFonts w:ascii="Arial" w:hAnsi="Arial" w:cs="Arial"/>
          <w:sz w:val="24"/>
          <w:szCs w:val="24"/>
        </w:rPr>
        <w:t xml:space="preserve">Whilst this action is welcome and positive this does not give delivery confidence yet on the £58.7m deficit plan or assurance on further identification of savings at pace and scale. The Health Board would benefit from external support to help with this </w:t>
      </w:r>
      <w:r w:rsidRPr="000E24A1">
        <w:rPr>
          <w:rFonts w:ascii="Arial" w:hAnsi="Arial" w:cs="Arial"/>
          <w:sz w:val="24"/>
          <w:szCs w:val="24"/>
        </w:rPr>
        <w:lastRenderedPageBreak/>
        <w:t>acceleration and testing of existing schemes to increase delivery confidence in the plan and for it to be taken further. Discussions are ongoing with Welsh Government in this regard.</w:t>
      </w:r>
    </w:p>
    <w:p w14:paraId="3F3833BC" w14:textId="77777777" w:rsidR="00986367" w:rsidRPr="000E24A1" w:rsidRDefault="00986367" w:rsidP="004E6937">
      <w:pPr>
        <w:spacing w:after="0" w:line="240" w:lineRule="auto"/>
        <w:jc w:val="both"/>
        <w:rPr>
          <w:rFonts w:ascii="Arial" w:hAnsi="Arial" w:cs="Arial"/>
          <w:sz w:val="24"/>
          <w:szCs w:val="24"/>
        </w:rPr>
      </w:pPr>
    </w:p>
    <w:p w14:paraId="6A258711" w14:textId="77777777" w:rsidR="00986367" w:rsidRPr="000E24A1" w:rsidRDefault="00986367" w:rsidP="004E6937">
      <w:pPr>
        <w:spacing w:after="0" w:line="240" w:lineRule="auto"/>
        <w:jc w:val="both"/>
        <w:rPr>
          <w:rFonts w:ascii="Arial" w:hAnsi="Arial" w:cs="Arial"/>
          <w:sz w:val="24"/>
          <w:szCs w:val="24"/>
        </w:rPr>
      </w:pPr>
      <w:r w:rsidRPr="000E24A1">
        <w:rPr>
          <w:rFonts w:ascii="Arial" w:hAnsi="Arial" w:cs="Arial"/>
          <w:sz w:val="24"/>
          <w:szCs w:val="24"/>
        </w:rPr>
        <w:t>Internal governance arrangements have been strengthened and clarified with clear executive leadership and regular twice monthly reporting and monitoring regime in place. The Recovery and Sustainability Programme has been refreshed for 2025/26, reflecting on the learning from 2025/26 and further team resource has been allocated to strengthen it. Oversight of the plan and its delivery remain a primary matter for the Performance and Finance Committee (PFC) which is a direct sub-committee of the Full Board. Sufficient time will be given at these meetings with PFC meeting twice a month at present to scrutinise, challenge and support delivery plans.</w:t>
      </w:r>
    </w:p>
    <w:p w14:paraId="3CBB73DD" w14:textId="77777777" w:rsidR="00986367" w:rsidRPr="000E24A1" w:rsidRDefault="00986367" w:rsidP="004E6937">
      <w:pPr>
        <w:spacing w:after="0" w:line="240" w:lineRule="auto"/>
        <w:jc w:val="both"/>
        <w:rPr>
          <w:rFonts w:ascii="Arial" w:hAnsi="Arial" w:cs="Arial"/>
          <w:sz w:val="24"/>
          <w:szCs w:val="24"/>
        </w:rPr>
      </w:pPr>
    </w:p>
    <w:p w14:paraId="7E58B335" w14:textId="77777777" w:rsidR="00986367" w:rsidRPr="000E24A1" w:rsidRDefault="00986367" w:rsidP="004E6937">
      <w:pPr>
        <w:spacing w:after="0" w:line="240" w:lineRule="auto"/>
        <w:jc w:val="both"/>
        <w:rPr>
          <w:rFonts w:ascii="Arial" w:hAnsi="Arial" w:cs="Arial"/>
          <w:sz w:val="24"/>
          <w:szCs w:val="24"/>
        </w:rPr>
      </w:pPr>
      <w:r w:rsidRPr="000E24A1">
        <w:rPr>
          <w:rFonts w:ascii="Arial" w:hAnsi="Arial" w:cs="Arial"/>
          <w:sz w:val="24"/>
          <w:szCs w:val="24"/>
        </w:rPr>
        <w:t>A test as to the efficacy of this would also be welcome through the external support under discussion. The diagram below illustrates the clear framework for plan delivery.</w:t>
      </w:r>
    </w:p>
    <w:p w14:paraId="2BDFF4DC" w14:textId="77777777" w:rsidR="00986367" w:rsidRPr="000E24A1" w:rsidRDefault="00986367" w:rsidP="004E6937">
      <w:pPr>
        <w:spacing w:after="0" w:line="240" w:lineRule="auto"/>
        <w:jc w:val="both"/>
        <w:rPr>
          <w:rFonts w:ascii="Arial" w:hAnsi="Arial" w:cs="Arial"/>
          <w:sz w:val="24"/>
          <w:szCs w:val="24"/>
        </w:rPr>
      </w:pPr>
    </w:p>
    <w:p w14:paraId="49C17875" w14:textId="23CA20B5" w:rsidR="00986367" w:rsidRPr="000E24A1" w:rsidRDefault="00986367" w:rsidP="004E6937">
      <w:pPr>
        <w:spacing w:after="0" w:line="240" w:lineRule="auto"/>
        <w:jc w:val="both"/>
        <w:rPr>
          <w:rFonts w:ascii="Arial" w:hAnsi="Arial" w:cs="Arial"/>
          <w:sz w:val="24"/>
          <w:szCs w:val="24"/>
        </w:rPr>
      </w:pPr>
      <w:r w:rsidRPr="000E24A1">
        <w:rPr>
          <w:rFonts w:ascii="Arial" w:hAnsi="Arial" w:cs="Arial"/>
          <w:noProof/>
          <w:sz w:val="24"/>
          <w:szCs w:val="24"/>
        </w:rPr>
        <w:drawing>
          <wp:inline distT="0" distB="0" distL="0" distR="0" wp14:anchorId="62ABE844" wp14:editId="5986E6A8">
            <wp:extent cx="6308414" cy="4033777"/>
            <wp:effectExtent l="0" t="0" r="0" b="508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332231" cy="4049006"/>
                    </a:xfrm>
                    <a:prstGeom prst="rect">
                      <a:avLst/>
                    </a:prstGeom>
                    <a:noFill/>
                  </pic:spPr>
                </pic:pic>
              </a:graphicData>
            </a:graphic>
          </wp:inline>
        </w:drawing>
      </w:r>
    </w:p>
    <w:p w14:paraId="400EDE0B" w14:textId="77777777" w:rsidR="00986367" w:rsidRPr="000E24A1" w:rsidRDefault="00986367" w:rsidP="004E6937">
      <w:pPr>
        <w:spacing w:after="0" w:line="240" w:lineRule="auto"/>
        <w:jc w:val="both"/>
        <w:rPr>
          <w:rFonts w:ascii="Arial" w:hAnsi="Arial" w:cs="Arial"/>
          <w:sz w:val="24"/>
          <w:szCs w:val="24"/>
        </w:rPr>
      </w:pPr>
    </w:p>
    <w:p w14:paraId="156927B6" w14:textId="77777777" w:rsidR="00986367" w:rsidRPr="000E24A1" w:rsidRDefault="00986367" w:rsidP="004E6937">
      <w:pPr>
        <w:spacing w:after="0" w:line="240" w:lineRule="auto"/>
        <w:jc w:val="both"/>
        <w:rPr>
          <w:rFonts w:ascii="Arial" w:hAnsi="Arial" w:cs="Arial"/>
          <w:sz w:val="24"/>
          <w:szCs w:val="24"/>
        </w:rPr>
      </w:pPr>
      <w:r w:rsidRPr="000E24A1">
        <w:rPr>
          <w:rFonts w:ascii="Arial" w:hAnsi="Arial" w:cs="Arial"/>
          <w:sz w:val="24"/>
          <w:szCs w:val="24"/>
        </w:rPr>
        <w:t>On the basis of the current financial profile the Health Board is maintaining its control system from 2024/25 into 2025/26 in terms of vacancy freeze and variable pay controls. The Health Board has further strengthened its governance arrangements and has clear Executive leadership through the Recovery and Sustainability Programme. There is absolute clarity that more is needed to reduce risk in this base plan, improve upon it and support is necessary to achieve the scale and pace required. It is acknowledged at this point that the plan cannot be approved and needs to be further worked through following submission, assessment and scrutiny by Welsh Government.</w:t>
      </w:r>
    </w:p>
    <w:p w14:paraId="6C2075E2" w14:textId="3457484D" w:rsidR="00986367" w:rsidRPr="000E24A1" w:rsidRDefault="00986367" w:rsidP="004E6937">
      <w:pPr>
        <w:spacing w:after="0" w:line="240" w:lineRule="auto"/>
        <w:jc w:val="both"/>
        <w:rPr>
          <w:rFonts w:ascii="Arial" w:hAnsi="Arial" w:cs="Arial"/>
          <w:sz w:val="24"/>
          <w:szCs w:val="24"/>
          <w:lang w:val="pt-BR"/>
        </w:rPr>
      </w:pPr>
    </w:p>
    <w:p w14:paraId="495AFD81" w14:textId="77777777" w:rsidR="00CD4557" w:rsidRPr="000E24A1" w:rsidRDefault="00CD4557" w:rsidP="004E6937">
      <w:pPr>
        <w:pStyle w:val="ListParagraph"/>
        <w:spacing w:after="0" w:line="240" w:lineRule="auto"/>
        <w:jc w:val="both"/>
        <w:rPr>
          <w:rFonts w:ascii="Arial" w:hAnsi="Arial" w:cs="Arial"/>
          <w:b/>
          <w:sz w:val="24"/>
          <w:szCs w:val="24"/>
        </w:rPr>
      </w:pPr>
    </w:p>
    <w:p w14:paraId="6D29042A" w14:textId="723CA1A2" w:rsidR="00653AEC" w:rsidRPr="000E24A1" w:rsidRDefault="00653AEC" w:rsidP="004E6937">
      <w:pPr>
        <w:pStyle w:val="ListParagraph"/>
        <w:numPr>
          <w:ilvl w:val="0"/>
          <w:numId w:val="17"/>
        </w:numPr>
        <w:spacing w:after="0" w:line="240" w:lineRule="auto"/>
        <w:jc w:val="both"/>
        <w:rPr>
          <w:rFonts w:ascii="Arial" w:hAnsi="Arial" w:cs="Arial"/>
          <w:b/>
          <w:sz w:val="24"/>
          <w:szCs w:val="24"/>
        </w:rPr>
      </w:pPr>
      <w:r w:rsidRPr="000E24A1">
        <w:rPr>
          <w:rFonts w:ascii="Arial" w:hAnsi="Arial" w:cs="Arial"/>
          <w:b/>
          <w:sz w:val="24"/>
          <w:szCs w:val="24"/>
        </w:rPr>
        <w:t>RECOMMENDATION</w:t>
      </w:r>
      <w:r w:rsidR="00FA6D16" w:rsidRPr="000E24A1">
        <w:rPr>
          <w:rFonts w:ascii="Arial" w:hAnsi="Arial" w:cs="Arial"/>
          <w:b/>
          <w:sz w:val="24"/>
          <w:szCs w:val="24"/>
        </w:rPr>
        <w:t>S</w:t>
      </w:r>
    </w:p>
    <w:p w14:paraId="31DDB0F7" w14:textId="671F2CE8" w:rsidR="00DB4972" w:rsidRPr="000E24A1" w:rsidRDefault="00DB4972" w:rsidP="004E6937">
      <w:pPr>
        <w:spacing w:after="0" w:line="240" w:lineRule="auto"/>
        <w:ind w:right="96"/>
        <w:jc w:val="both"/>
        <w:rPr>
          <w:rFonts w:ascii="Arial" w:hAnsi="Arial" w:cs="Arial"/>
          <w:sz w:val="24"/>
          <w:szCs w:val="24"/>
        </w:rPr>
      </w:pPr>
      <w:r w:rsidRPr="000E24A1">
        <w:rPr>
          <w:rFonts w:ascii="Arial" w:hAnsi="Arial" w:cs="Arial"/>
          <w:sz w:val="24"/>
          <w:szCs w:val="24"/>
        </w:rPr>
        <w:t>Members are asked to:</w:t>
      </w:r>
      <w:r w:rsidR="004E6937" w:rsidRPr="000E24A1">
        <w:rPr>
          <w:rFonts w:ascii="Arial" w:hAnsi="Arial" w:cs="Arial"/>
          <w:sz w:val="24"/>
          <w:szCs w:val="24"/>
        </w:rPr>
        <w:t xml:space="preserve"> -</w:t>
      </w:r>
    </w:p>
    <w:p w14:paraId="6FB00383" w14:textId="19D7EB54" w:rsidR="00986367" w:rsidRPr="000E24A1" w:rsidRDefault="004E6937" w:rsidP="004E6937">
      <w:pPr>
        <w:pStyle w:val="ListParagraph"/>
        <w:numPr>
          <w:ilvl w:val="0"/>
          <w:numId w:val="14"/>
        </w:numPr>
        <w:spacing w:after="0" w:line="240" w:lineRule="auto"/>
        <w:ind w:right="96"/>
        <w:jc w:val="both"/>
        <w:rPr>
          <w:rFonts w:ascii="Arial" w:hAnsi="Arial" w:cs="Arial"/>
          <w:sz w:val="24"/>
          <w:szCs w:val="24"/>
        </w:rPr>
      </w:pPr>
      <w:r w:rsidRPr="000E24A1">
        <w:rPr>
          <w:rFonts w:ascii="Arial" w:hAnsi="Arial" w:cs="Arial"/>
          <w:b/>
          <w:sz w:val="24"/>
          <w:szCs w:val="24"/>
        </w:rPr>
        <w:t>ACKNOWLEDGE</w:t>
      </w:r>
      <w:r w:rsidR="00DB4972" w:rsidRPr="000E24A1">
        <w:rPr>
          <w:rFonts w:ascii="Arial" w:hAnsi="Arial" w:cs="Arial"/>
          <w:sz w:val="24"/>
          <w:szCs w:val="24"/>
        </w:rPr>
        <w:t xml:space="preserve"> the progress made to finalising the draft Annual Plan 2025/26.</w:t>
      </w:r>
    </w:p>
    <w:p w14:paraId="6D290432" w14:textId="6B9051D0" w:rsidR="00762BBE" w:rsidRPr="000E24A1" w:rsidRDefault="004E6937" w:rsidP="004E6937">
      <w:pPr>
        <w:pStyle w:val="ListParagraph"/>
        <w:numPr>
          <w:ilvl w:val="0"/>
          <w:numId w:val="14"/>
        </w:numPr>
        <w:spacing w:after="0" w:line="240" w:lineRule="auto"/>
        <w:ind w:right="96"/>
        <w:jc w:val="both"/>
        <w:rPr>
          <w:rFonts w:ascii="Arial" w:hAnsi="Arial" w:cs="Arial"/>
          <w:sz w:val="24"/>
          <w:szCs w:val="24"/>
        </w:rPr>
      </w:pPr>
      <w:r w:rsidRPr="000E24A1">
        <w:rPr>
          <w:rFonts w:ascii="Arial" w:hAnsi="Arial" w:cs="Arial"/>
          <w:b/>
          <w:sz w:val="24"/>
          <w:szCs w:val="24"/>
        </w:rPr>
        <w:t>ACKNOWLEDGE</w:t>
      </w:r>
      <w:r w:rsidR="00DB4972" w:rsidRPr="000E24A1">
        <w:rPr>
          <w:rFonts w:ascii="Arial" w:hAnsi="Arial" w:cs="Arial"/>
          <w:b/>
          <w:sz w:val="24"/>
          <w:szCs w:val="24"/>
        </w:rPr>
        <w:t xml:space="preserve"> </w:t>
      </w:r>
      <w:r w:rsidR="00DB4972" w:rsidRPr="000E24A1">
        <w:rPr>
          <w:rFonts w:ascii="Arial" w:hAnsi="Arial" w:cs="Arial"/>
          <w:sz w:val="24"/>
          <w:szCs w:val="24"/>
        </w:rPr>
        <w:t>the risks to delivery and mitigation actions in place.</w:t>
      </w:r>
    </w:p>
    <w:p w14:paraId="47423622" w14:textId="77777777" w:rsidR="00986367" w:rsidRPr="000E24A1" w:rsidRDefault="00986367" w:rsidP="004E6937">
      <w:pPr>
        <w:numPr>
          <w:ilvl w:val="0"/>
          <w:numId w:val="14"/>
        </w:numPr>
        <w:spacing w:after="0" w:line="240" w:lineRule="auto"/>
        <w:jc w:val="both"/>
        <w:rPr>
          <w:rFonts w:ascii="Arial" w:eastAsia="Times New Roman" w:hAnsi="Arial" w:cs="Arial"/>
          <w:sz w:val="24"/>
          <w:szCs w:val="24"/>
        </w:rPr>
      </w:pPr>
      <w:r w:rsidRPr="000E24A1">
        <w:rPr>
          <w:rFonts w:ascii="Arial" w:eastAsia="Times New Roman" w:hAnsi="Arial" w:cs="Arial"/>
          <w:b/>
          <w:bCs/>
          <w:sz w:val="24"/>
          <w:szCs w:val="24"/>
        </w:rPr>
        <w:t>ACKNOWLEDGE</w:t>
      </w:r>
      <w:r w:rsidRPr="000E24A1">
        <w:rPr>
          <w:rFonts w:ascii="Arial" w:eastAsia="Times New Roman" w:hAnsi="Arial" w:cs="Arial"/>
          <w:sz w:val="24"/>
          <w:szCs w:val="24"/>
        </w:rPr>
        <w:t xml:space="preserve"> the significant efforts on the part of budget holders and Service Groups across the Health Board, both to secure the 2024/25 year-end position, and to identify major savings for 2025/26;</w:t>
      </w:r>
    </w:p>
    <w:p w14:paraId="52238D31" w14:textId="77777777" w:rsidR="00986367" w:rsidRPr="000E24A1" w:rsidRDefault="00986367" w:rsidP="004E6937">
      <w:pPr>
        <w:numPr>
          <w:ilvl w:val="0"/>
          <w:numId w:val="14"/>
        </w:numPr>
        <w:spacing w:after="0" w:line="240" w:lineRule="auto"/>
        <w:jc w:val="both"/>
        <w:rPr>
          <w:rFonts w:ascii="Arial" w:eastAsia="Times New Roman" w:hAnsi="Arial" w:cs="Arial"/>
          <w:sz w:val="24"/>
          <w:szCs w:val="24"/>
        </w:rPr>
      </w:pPr>
      <w:r w:rsidRPr="000E24A1">
        <w:rPr>
          <w:rFonts w:ascii="Arial" w:eastAsia="Times New Roman" w:hAnsi="Arial" w:cs="Arial"/>
          <w:b/>
          <w:bCs/>
          <w:sz w:val="24"/>
          <w:szCs w:val="24"/>
        </w:rPr>
        <w:t>CONSIDER AND ACCEPT</w:t>
      </w:r>
      <w:r w:rsidRPr="000E24A1">
        <w:rPr>
          <w:rFonts w:ascii="Arial" w:eastAsia="Times New Roman" w:hAnsi="Arial" w:cs="Arial"/>
          <w:sz w:val="24"/>
          <w:szCs w:val="24"/>
        </w:rPr>
        <w:t xml:space="preserve"> the advice from the Performance and Finance Committee on the level of confidence around the savings identified to date in the 2025/26 plan; that the quantum of savings requirement is the optimum in terms of financial stretch at this time, with the need for more choices/decisions in 2025/26 to reduce risk in the current plan and make inroads into the forecast deficit; </w:t>
      </w:r>
    </w:p>
    <w:p w14:paraId="38EC7EA5" w14:textId="4E3DDA4A" w:rsidR="00986367" w:rsidRPr="000E24A1" w:rsidRDefault="00986367" w:rsidP="004E6937">
      <w:pPr>
        <w:numPr>
          <w:ilvl w:val="0"/>
          <w:numId w:val="14"/>
        </w:numPr>
        <w:spacing w:after="0" w:line="240" w:lineRule="auto"/>
        <w:jc w:val="both"/>
        <w:rPr>
          <w:rFonts w:ascii="Arial" w:eastAsia="Times New Roman" w:hAnsi="Arial" w:cs="Arial"/>
          <w:sz w:val="24"/>
          <w:szCs w:val="24"/>
        </w:rPr>
      </w:pPr>
      <w:r w:rsidRPr="000E24A1">
        <w:rPr>
          <w:rFonts w:ascii="Arial" w:eastAsia="Times New Roman" w:hAnsi="Arial" w:cs="Arial"/>
          <w:b/>
          <w:bCs/>
          <w:sz w:val="24"/>
          <w:szCs w:val="24"/>
        </w:rPr>
        <w:t>AGREE</w:t>
      </w:r>
      <w:r w:rsidRPr="000E24A1">
        <w:rPr>
          <w:rFonts w:ascii="Arial" w:eastAsia="Times New Roman" w:hAnsi="Arial" w:cs="Arial"/>
          <w:sz w:val="24"/>
          <w:szCs w:val="24"/>
        </w:rPr>
        <w:t xml:space="preserve"> that further options and choices are required to make improvements of scale and at pace in 2025/26</w:t>
      </w:r>
      <w:r w:rsidR="000E24A1">
        <w:rPr>
          <w:rFonts w:ascii="Arial" w:eastAsia="Times New Roman" w:hAnsi="Arial" w:cs="Arial"/>
          <w:sz w:val="24"/>
          <w:szCs w:val="24"/>
        </w:rPr>
        <w:t>.</w:t>
      </w:r>
    </w:p>
    <w:p w14:paraId="63C364B8" w14:textId="6D4F6AE3" w:rsidR="00986367" w:rsidRPr="000E24A1" w:rsidRDefault="00986367" w:rsidP="004E6937">
      <w:pPr>
        <w:numPr>
          <w:ilvl w:val="0"/>
          <w:numId w:val="14"/>
        </w:numPr>
        <w:spacing w:after="0" w:line="240" w:lineRule="auto"/>
        <w:jc w:val="both"/>
        <w:rPr>
          <w:rFonts w:ascii="Arial" w:eastAsia="Times New Roman" w:hAnsi="Arial" w:cs="Arial"/>
          <w:sz w:val="24"/>
          <w:szCs w:val="24"/>
        </w:rPr>
      </w:pPr>
      <w:r w:rsidRPr="000E24A1">
        <w:rPr>
          <w:rFonts w:ascii="Arial" w:eastAsia="Times New Roman" w:hAnsi="Arial" w:cs="Arial"/>
          <w:b/>
          <w:bCs/>
          <w:sz w:val="24"/>
          <w:szCs w:val="24"/>
        </w:rPr>
        <w:t xml:space="preserve">AGREE </w:t>
      </w:r>
      <w:r w:rsidRPr="000E24A1">
        <w:rPr>
          <w:rFonts w:ascii="Arial" w:eastAsia="Times New Roman" w:hAnsi="Arial" w:cs="Arial"/>
          <w:sz w:val="24"/>
          <w:szCs w:val="24"/>
        </w:rPr>
        <w:t>that external support be actioned to reduce risk in the plan, improv</w:t>
      </w:r>
      <w:r w:rsidR="00FA6D16" w:rsidRPr="000E24A1">
        <w:rPr>
          <w:rFonts w:ascii="Arial" w:eastAsia="Times New Roman" w:hAnsi="Arial" w:cs="Arial"/>
          <w:sz w:val="24"/>
          <w:szCs w:val="24"/>
        </w:rPr>
        <w:t>e</w:t>
      </w:r>
      <w:r w:rsidRPr="000E24A1">
        <w:rPr>
          <w:rFonts w:ascii="Arial" w:eastAsia="Times New Roman" w:hAnsi="Arial" w:cs="Arial"/>
          <w:sz w:val="24"/>
          <w:szCs w:val="24"/>
        </w:rPr>
        <w:t xml:space="preserve"> the forecast and identify pipeline savings to improve future year forecasts</w:t>
      </w:r>
    </w:p>
    <w:p w14:paraId="59FBCC72" w14:textId="49AF835D" w:rsidR="00986367" w:rsidRPr="000E24A1" w:rsidRDefault="00986367" w:rsidP="004E6937">
      <w:pPr>
        <w:numPr>
          <w:ilvl w:val="0"/>
          <w:numId w:val="14"/>
        </w:numPr>
        <w:spacing w:after="0" w:line="240" w:lineRule="auto"/>
        <w:jc w:val="both"/>
        <w:rPr>
          <w:rFonts w:ascii="Arial" w:eastAsia="Times New Roman" w:hAnsi="Arial" w:cs="Arial"/>
          <w:sz w:val="24"/>
          <w:szCs w:val="24"/>
        </w:rPr>
      </w:pPr>
      <w:r w:rsidRPr="000E24A1">
        <w:rPr>
          <w:rFonts w:ascii="Arial" w:eastAsia="Times New Roman" w:hAnsi="Arial" w:cs="Arial"/>
          <w:b/>
          <w:bCs/>
          <w:sz w:val="24"/>
          <w:szCs w:val="24"/>
        </w:rPr>
        <w:t>AGREE</w:t>
      </w:r>
      <w:r w:rsidRPr="000E24A1">
        <w:rPr>
          <w:rFonts w:ascii="Arial" w:eastAsia="Times New Roman" w:hAnsi="Arial" w:cs="Arial"/>
          <w:sz w:val="24"/>
          <w:szCs w:val="24"/>
        </w:rPr>
        <w:t xml:space="preserve"> that the Board will continue with its detailed scrutiny on a weekly, fortnightly and monthly basis, at both informal and formal Performance and Finance Committee meeting</w:t>
      </w:r>
      <w:r w:rsidR="00FA6D16" w:rsidRPr="000E24A1">
        <w:rPr>
          <w:rFonts w:ascii="Arial" w:eastAsia="Times New Roman" w:hAnsi="Arial" w:cs="Arial"/>
          <w:sz w:val="24"/>
          <w:szCs w:val="24"/>
        </w:rPr>
        <w:t>s.</w:t>
      </w:r>
    </w:p>
    <w:p w14:paraId="2BDF16F2" w14:textId="575E0DA2" w:rsidR="00986367" w:rsidRPr="000E24A1" w:rsidRDefault="00986367" w:rsidP="004E6937">
      <w:pPr>
        <w:numPr>
          <w:ilvl w:val="0"/>
          <w:numId w:val="14"/>
        </w:numPr>
        <w:spacing w:after="0" w:line="240" w:lineRule="auto"/>
        <w:jc w:val="both"/>
        <w:rPr>
          <w:rFonts w:ascii="Arial" w:eastAsia="Times New Roman" w:hAnsi="Arial" w:cs="Arial"/>
          <w:sz w:val="24"/>
          <w:szCs w:val="24"/>
        </w:rPr>
      </w:pPr>
      <w:r w:rsidRPr="000E24A1">
        <w:rPr>
          <w:rFonts w:ascii="Arial" w:eastAsia="Times New Roman" w:hAnsi="Arial" w:cs="Arial"/>
          <w:b/>
          <w:bCs/>
          <w:sz w:val="24"/>
          <w:szCs w:val="24"/>
        </w:rPr>
        <w:t>TAKE ASSURANCE</w:t>
      </w:r>
      <w:r w:rsidRPr="000E24A1">
        <w:rPr>
          <w:rFonts w:ascii="Arial" w:eastAsia="Times New Roman" w:hAnsi="Arial" w:cs="Arial"/>
          <w:sz w:val="24"/>
          <w:szCs w:val="24"/>
        </w:rPr>
        <w:t xml:space="preserve"> that the work in hand to drive down costs will continue at pace from 1 April 2025 with further governance, grip and control enhancements to be added in 2025/26</w:t>
      </w:r>
      <w:r w:rsidR="000E24A1">
        <w:rPr>
          <w:rFonts w:ascii="Arial" w:eastAsia="Times New Roman" w:hAnsi="Arial" w:cs="Arial"/>
          <w:sz w:val="24"/>
          <w:szCs w:val="24"/>
        </w:rPr>
        <w:t>.</w:t>
      </w:r>
    </w:p>
    <w:p w14:paraId="287FFA1D" w14:textId="3C02ED80" w:rsidR="00986367" w:rsidRPr="000E24A1" w:rsidRDefault="00986367" w:rsidP="004E6937">
      <w:pPr>
        <w:numPr>
          <w:ilvl w:val="0"/>
          <w:numId w:val="14"/>
        </w:numPr>
        <w:spacing w:after="0" w:line="240" w:lineRule="auto"/>
        <w:jc w:val="both"/>
        <w:rPr>
          <w:rFonts w:ascii="Arial" w:eastAsia="Times New Roman" w:hAnsi="Arial" w:cs="Arial"/>
          <w:sz w:val="24"/>
          <w:szCs w:val="24"/>
        </w:rPr>
      </w:pPr>
      <w:r w:rsidRPr="000E24A1">
        <w:rPr>
          <w:rFonts w:ascii="Arial" w:eastAsia="Times New Roman" w:hAnsi="Arial" w:cs="Arial"/>
          <w:b/>
          <w:bCs/>
          <w:sz w:val="24"/>
          <w:szCs w:val="24"/>
        </w:rPr>
        <w:t>RECOGNISE</w:t>
      </w:r>
      <w:r w:rsidRPr="000E24A1">
        <w:rPr>
          <w:rFonts w:ascii="Arial" w:eastAsia="Times New Roman" w:hAnsi="Arial" w:cs="Arial"/>
          <w:sz w:val="24"/>
          <w:szCs w:val="24"/>
        </w:rPr>
        <w:t xml:space="preserve"> that the position in terms of financial forecast is not acceptable, as it does not meet the target control total</w:t>
      </w:r>
      <w:r w:rsidR="000E24A1">
        <w:rPr>
          <w:rFonts w:ascii="Arial" w:eastAsia="Times New Roman" w:hAnsi="Arial" w:cs="Arial"/>
          <w:sz w:val="24"/>
          <w:szCs w:val="24"/>
        </w:rPr>
        <w:t>.</w:t>
      </w:r>
    </w:p>
    <w:p w14:paraId="50AAE6DA" w14:textId="5432CD83" w:rsidR="00986367" w:rsidRPr="000E24A1" w:rsidRDefault="00986367" w:rsidP="004E6937">
      <w:pPr>
        <w:numPr>
          <w:ilvl w:val="0"/>
          <w:numId w:val="14"/>
        </w:numPr>
        <w:spacing w:after="0" w:line="240" w:lineRule="auto"/>
        <w:jc w:val="both"/>
        <w:rPr>
          <w:rFonts w:ascii="Arial" w:eastAsia="Times New Roman" w:hAnsi="Arial" w:cs="Arial"/>
          <w:sz w:val="24"/>
          <w:szCs w:val="24"/>
        </w:rPr>
      </w:pPr>
      <w:r w:rsidRPr="000E24A1">
        <w:rPr>
          <w:rFonts w:ascii="Arial" w:eastAsia="Times New Roman" w:hAnsi="Arial" w:cs="Arial"/>
          <w:b/>
          <w:bCs/>
          <w:sz w:val="24"/>
          <w:szCs w:val="24"/>
        </w:rPr>
        <w:t>CONCLUDE</w:t>
      </w:r>
      <w:r w:rsidRPr="000E24A1">
        <w:rPr>
          <w:rFonts w:ascii="Arial" w:eastAsia="Times New Roman" w:hAnsi="Arial" w:cs="Arial"/>
          <w:sz w:val="24"/>
          <w:szCs w:val="24"/>
        </w:rPr>
        <w:t xml:space="preserve"> that the 2025/26 Annual Plan cannot be approved, but that its submission to WG is for scrutiny and assessment purposes in the knowledge that further work is required</w:t>
      </w:r>
      <w:r w:rsidR="000E24A1">
        <w:rPr>
          <w:rFonts w:ascii="Arial" w:eastAsia="Times New Roman" w:hAnsi="Arial" w:cs="Arial"/>
          <w:sz w:val="24"/>
          <w:szCs w:val="24"/>
        </w:rPr>
        <w:t>.</w:t>
      </w:r>
    </w:p>
    <w:p w14:paraId="199540F2" w14:textId="0DE93F30" w:rsidR="00986367" w:rsidRPr="000E24A1" w:rsidRDefault="00986367" w:rsidP="004E6937">
      <w:pPr>
        <w:spacing w:after="0" w:line="240" w:lineRule="auto"/>
        <w:jc w:val="both"/>
        <w:rPr>
          <w:rFonts w:ascii="Arial" w:hAnsi="Arial" w:cs="Arial"/>
          <w:sz w:val="24"/>
          <w:szCs w:val="24"/>
        </w:rPr>
      </w:pPr>
    </w:p>
    <w:p w14:paraId="4829BB8D" w14:textId="77777777" w:rsidR="00986367" w:rsidRPr="000E24A1" w:rsidRDefault="00986367" w:rsidP="004E6937">
      <w:pPr>
        <w:spacing w:after="0" w:line="240" w:lineRule="auto"/>
        <w:jc w:val="both"/>
        <w:rPr>
          <w:rFonts w:ascii="Arial" w:hAnsi="Arial" w:cs="Arial"/>
          <w:b/>
          <w:sz w:val="24"/>
          <w:szCs w:val="24"/>
        </w:rPr>
      </w:pPr>
    </w:p>
    <w:p w14:paraId="6D290433" w14:textId="2556F807" w:rsidR="00986367" w:rsidRPr="004E6937" w:rsidRDefault="00986367" w:rsidP="004E6937">
      <w:pPr>
        <w:spacing w:after="0" w:line="240" w:lineRule="auto"/>
        <w:jc w:val="both"/>
        <w:rPr>
          <w:rFonts w:ascii="Verdana" w:hAnsi="Verdana" w:cs="Arial"/>
          <w:b/>
          <w:sz w:val="24"/>
          <w:szCs w:val="24"/>
        </w:rPr>
      </w:pPr>
      <w:r w:rsidRPr="004E6937">
        <w:rPr>
          <w:rFonts w:ascii="Verdana" w:hAnsi="Verdana" w:cs="Arial"/>
          <w:b/>
          <w:sz w:val="24"/>
          <w:szCs w:val="24"/>
        </w:rPr>
        <w:br w:type="page"/>
      </w:r>
    </w:p>
    <w:p w14:paraId="1475DD6B" w14:textId="77777777" w:rsidR="00762BBE" w:rsidRPr="004E6937" w:rsidRDefault="00762BBE" w:rsidP="004E6937">
      <w:pPr>
        <w:spacing w:after="0" w:line="240" w:lineRule="auto"/>
        <w:jc w:val="both"/>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FA6D16" w14:paraId="6D290436" w14:textId="77777777" w:rsidTr="00C95B3C">
        <w:tc>
          <w:tcPr>
            <w:tcW w:w="9245" w:type="dxa"/>
            <w:gridSpan w:val="4"/>
            <w:shd w:val="clear" w:color="auto" w:fill="D5DCE4" w:themeFill="text2" w:themeFillTint="33"/>
          </w:tcPr>
          <w:p w14:paraId="6D290434" w14:textId="77777777" w:rsidR="00034194" w:rsidRPr="00FA6D16" w:rsidRDefault="0020539A">
            <w:pPr>
              <w:rPr>
                <w:rFonts w:ascii="Arial" w:hAnsi="Arial" w:cs="Arial"/>
                <w:b/>
                <w:sz w:val="24"/>
                <w:szCs w:val="24"/>
              </w:rPr>
            </w:pPr>
            <w:r w:rsidRPr="00FA6D16">
              <w:rPr>
                <w:rFonts w:ascii="Arial" w:hAnsi="Arial" w:cs="Arial"/>
                <w:b/>
                <w:sz w:val="24"/>
                <w:szCs w:val="24"/>
              </w:rPr>
              <w:t>Governance and Assurance</w:t>
            </w:r>
          </w:p>
          <w:p w14:paraId="6D290435" w14:textId="77777777" w:rsidR="00034194" w:rsidRPr="00FA6D16" w:rsidRDefault="00034194">
            <w:pPr>
              <w:rPr>
                <w:rFonts w:ascii="Arial" w:hAnsi="Arial" w:cs="Arial"/>
                <w:sz w:val="24"/>
                <w:szCs w:val="24"/>
              </w:rPr>
            </w:pPr>
          </w:p>
        </w:tc>
      </w:tr>
      <w:tr w:rsidR="00F5324A" w:rsidRPr="00FA6D16" w14:paraId="6D29043A" w14:textId="77777777" w:rsidTr="00F5324A">
        <w:tc>
          <w:tcPr>
            <w:tcW w:w="1809" w:type="dxa"/>
            <w:vMerge w:val="restart"/>
          </w:tcPr>
          <w:p w14:paraId="6D290437" w14:textId="77777777" w:rsidR="00F5324A" w:rsidRPr="00FA6D16" w:rsidRDefault="00F5324A">
            <w:pPr>
              <w:rPr>
                <w:rFonts w:ascii="Arial" w:hAnsi="Arial" w:cs="Arial"/>
                <w:b/>
                <w:sz w:val="24"/>
                <w:szCs w:val="24"/>
              </w:rPr>
            </w:pPr>
            <w:r w:rsidRPr="00FA6D16">
              <w:rPr>
                <w:rFonts w:ascii="Arial" w:hAnsi="Arial" w:cs="Arial"/>
                <w:b/>
                <w:sz w:val="24"/>
                <w:szCs w:val="24"/>
              </w:rPr>
              <w:t>Link to Enabling Objectives</w:t>
            </w:r>
          </w:p>
          <w:p w14:paraId="6D290438" w14:textId="77777777" w:rsidR="00F5324A" w:rsidRPr="00FA6D16" w:rsidRDefault="00F5324A" w:rsidP="00133EA1">
            <w:pPr>
              <w:rPr>
                <w:rFonts w:ascii="Arial" w:hAnsi="Arial" w:cs="Arial"/>
                <w:b/>
                <w:sz w:val="24"/>
                <w:szCs w:val="24"/>
              </w:rPr>
            </w:pPr>
            <w:r w:rsidRPr="00FA6D16">
              <w:rPr>
                <w:rFonts w:ascii="Arial" w:hAnsi="Arial" w:cs="Arial"/>
                <w:b/>
                <w:i/>
                <w:sz w:val="18"/>
                <w:szCs w:val="24"/>
              </w:rPr>
              <w:t>(</w:t>
            </w:r>
            <w:proofErr w:type="gramStart"/>
            <w:r w:rsidRPr="00FA6D16">
              <w:rPr>
                <w:rFonts w:ascii="Arial" w:hAnsi="Arial" w:cs="Arial"/>
                <w:b/>
                <w:i/>
                <w:sz w:val="18"/>
                <w:szCs w:val="24"/>
              </w:rPr>
              <w:t>please</w:t>
            </w:r>
            <w:proofErr w:type="gramEnd"/>
            <w:r w:rsidRPr="00FA6D16">
              <w:rPr>
                <w:rFonts w:ascii="Arial" w:hAnsi="Arial" w:cs="Arial"/>
                <w:b/>
                <w:i/>
                <w:sz w:val="18"/>
                <w:szCs w:val="24"/>
              </w:rPr>
              <w:t xml:space="preserve"> </w:t>
            </w:r>
            <w:r w:rsidR="00133EA1" w:rsidRPr="00FA6D16">
              <w:rPr>
                <w:rFonts w:ascii="Arial" w:hAnsi="Arial" w:cs="Arial"/>
                <w:b/>
                <w:i/>
                <w:sz w:val="18"/>
                <w:szCs w:val="24"/>
              </w:rPr>
              <w:t>choose</w:t>
            </w:r>
            <w:r w:rsidRPr="00FA6D16">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A6D16" w:rsidRDefault="00F5324A" w:rsidP="00F5324A">
            <w:pPr>
              <w:jc w:val="both"/>
              <w:rPr>
                <w:rFonts w:ascii="Arial" w:hAnsi="Arial" w:cs="Arial"/>
                <w:b/>
                <w:sz w:val="20"/>
                <w:szCs w:val="20"/>
              </w:rPr>
            </w:pPr>
            <w:r w:rsidRPr="00FA6D16">
              <w:rPr>
                <w:rFonts w:ascii="Arial" w:hAnsi="Arial" w:cs="Arial"/>
                <w:b/>
                <w:sz w:val="20"/>
                <w:szCs w:val="20"/>
              </w:rPr>
              <w:t>Supporting better health and wellbeing by actively promoting and empowering people to live well in resilient communities</w:t>
            </w:r>
          </w:p>
        </w:tc>
      </w:tr>
      <w:tr w:rsidR="00F5324A" w:rsidRPr="00FA6D16" w14:paraId="6D29043E" w14:textId="77777777" w:rsidTr="00F5324A">
        <w:tc>
          <w:tcPr>
            <w:tcW w:w="1809" w:type="dxa"/>
            <w:vMerge/>
          </w:tcPr>
          <w:p w14:paraId="6D29043B" w14:textId="77777777" w:rsidR="00F5324A" w:rsidRPr="00FA6D16" w:rsidRDefault="00F5324A">
            <w:pPr>
              <w:rPr>
                <w:rFonts w:ascii="Arial" w:hAnsi="Arial" w:cs="Arial"/>
                <w:b/>
                <w:sz w:val="24"/>
                <w:szCs w:val="24"/>
              </w:rPr>
            </w:pPr>
          </w:p>
        </w:tc>
        <w:tc>
          <w:tcPr>
            <w:tcW w:w="5812" w:type="dxa"/>
            <w:gridSpan w:val="2"/>
          </w:tcPr>
          <w:p w14:paraId="6D29043C" w14:textId="77777777" w:rsidR="00F5324A" w:rsidRPr="00FA6D16" w:rsidRDefault="00F5324A" w:rsidP="00F5324A">
            <w:pPr>
              <w:rPr>
                <w:rFonts w:ascii="Arial" w:hAnsi="Arial" w:cs="Arial"/>
                <w:sz w:val="20"/>
                <w:szCs w:val="20"/>
              </w:rPr>
            </w:pPr>
            <w:r w:rsidRPr="00FA6D16">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D29043D" w14:textId="021132D5" w:rsidR="00F5324A" w:rsidRPr="00FA6D16" w:rsidRDefault="000E24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FA6D16" w14:paraId="6D290442" w14:textId="77777777" w:rsidTr="00F5324A">
        <w:tc>
          <w:tcPr>
            <w:tcW w:w="1809" w:type="dxa"/>
            <w:vMerge/>
          </w:tcPr>
          <w:p w14:paraId="6D29043F" w14:textId="77777777" w:rsidR="00F5324A" w:rsidRPr="00FA6D16" w:rsidRDefault="00F5324A">
            <w:pPr>
              <w:rPr>
                <w:rFonts w:ascii="Arial" w:hAnsi="Arial" w:cs="Arial"/>
                <w:b/>
                <w:sz w:val="24"/>
                <w:szCs w:val="24"/>
              </w:rPr>
            </w:pPr>
          </w:p>
        </w:tc>
        <w:tc>
          <w:tcPr>
            <w:tcW w:w="5812" w:type="dxa"/>
            <w:gridSpan w:val="2"/>
          </w:tcPr>
          <w:p w14:paraId="6D290440" w14:textId="77777777" w:rsidR="00F5324A" w:rsidRPr="00FA6D16" w:rsidRDefault="00F5324A" w:rsidP="00F5324A">
            <w:pPr>
              <w:rPr>
                <w:rFonts w:ascii="Arial" w:hAnsi="Arial" w:cs="Arial"/>
                <w:sz w:val="20"/>
                <w:szCs w:val="20"/>
              </w:rPr>
            </w:pPr>
            <w:r w:rsidRPr="00FA6D16">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6D290441" w14:textId="3A01E292" w:rsidR="00F5324A" w:rsidRPr="00FA6D16" w:rsidRDefault="000E24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FA6D16" w14:paraId="6D290446" w14:textId="77777777" w:rsidTr="00F5324A">
        <w:tc>
          <w:tcPr>
            <w:tcW w:w="1809" w:type="dxa"/>
            <w:vMerge/>
          </w:tcPr>
          <w:p w14:paraId="6D290443" w14:textId="77777777" w:rsidR="00F5324A" w:rsidRPr="00FA6D16" w:rsidRDefault="00F5324A">
            <w:pPr>
              <w:rPr>
                <w:rFonts w:ascii="Arial" w:hAnsi="Arial" w:cs="Arial"/>
                <w:b/>
                <w:sz w:val="24"/>
                <w:szCs w:val="24"/>
              </w:rPr>
            </w:pPr>
          </w:p>
        </w:tc>
        <w:tc>
          <w:tcPr>
            <w:tcW w:w="5812" w:type="dxa"/>
            <w:gridSpan w:val="2"/>
          </w:tcPr>
          <w:p w14:paraId="6D290444" w14:textId="77777777" w:rsidR="00F5324A" w:rsidRPr="00FA6D16" w:rsidRDefault="00F5324A" w:rsidP="00F5324A">
            <w:pPr>
              <w:jc w:val="both"/>
              <w:rPr>
                <w:rFonts w:ascii="Arial" w:hAnsi="Arial" w:cs="Arial"/>
                <w:sz w:val="20"/>
                <w:szCs w:val="20"/>
              </w:rPr>
            </w:pPr>
            <w:r w:rsidRPr="00FA6D16">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6D290445" w14:textId="283BB5C3" w:rsidR="00F5324A" w:rsidRPr="00FA6D16" w:rsidRDefault="000E24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FA6D16" w14:paraId="6D290449" w14:textId="77777777" w:rsidTr="00F5324A">
        <w:tc>
          <w:tcPr>
            <w:tcW w:w="1809" w:type="dxa"/>
            <w:vMerge/>
          </w:tcPr>
          <w:p w14:paraId="6D290447" w14:textId="77777777" w:rsidR="00F5324A" w:rsidRPr="00FA6D16"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A6D16" w:rsidRDefault="00F5324A" w:rsidP="00C107F2">
            <w:pPr>
              <w:rPr>
                <w:rFonts w:ascii="Arial" w:hAnsi="Arial" w:cs="Arial"/>
                <w:b/>
                <w:sz w:val="20"/>
                <w:szCs w:val="20"/>
              </w:rPr>
            </w:pPr>
            <w:r w:rsidRPr="00FA6D16">
              <w:rPr>
                <w:rFonts w:ascii="Arial" w:hAnsi="Arial" w:cs="Arial"/>
                <w:b/>
                <w:sz w:val="20"/>
                <w:szCs w:val="20"/>
              </w:rPr>
              <w:t xml:space="preserve">Deliver better care through excellent health and care services achieving the outcomes that matter most to people </w:t>
            </w:r>
          </w:p>
        </w:tc>
      </w:tr>
      <w:tr w:rsidR="00F5324A" w:rsidRPr="00FA6D16" w14:paraId="6D29044D" w14:textId="77777777" w:rsidTr="00F5324A">
        <w:tc>
          <w:tcPr>
            <w:tcW w:w="1809" w:type="dxa"/>
            <w:vMerge/>
          </w:tcPr>
          <w:p w14:paraId="6D29044A" w14:textId="77777777" w:rsidR="00F5324A" w:rsidRPr="00FA6D16" w:rsidRDefault="00F5324A" w:rsidP="00C107F2">
            <w:pPr>
              <w:rPr>
                <w:rFonts w:ascii="Arial" w:hAnsi="Arial" w:cs="Arial"/>
                <w:b/>
                <w:sz w:val="24"/>
                <w:szCs w:val="24"/>
              </w:rPr>
            </w:pPr>
          </w:p>
        </w:tc>
        <w:tc>
          <w:tcPr>
            <w:tcW w:w="5812" w:type="dxa"/>
            <w:gridSpan w:val="2"/>
          </w:tcPr>
          <w:p w14:paraId="6D29044B" w14:textId="77777777" w:rsidR="00F5324A" w:rsidRPr="00FA6D16" w:rsidRDefault="00F5324A" w:rsidP="00F5324A">
            <w:pPr>
              <w:rPr>
                <w:rFonts w:ascii="Arial" w:hAnsi="Arial" w:cs="Arial"/>
                <w:sz w:val="20"/>
                <w:szCs w:val="20"/>
              </w:rPr>
            </w:pPr>
            <w:r w:rsidRPr="00FA6D16">
              <w:rPr>
                <w:rFonts w:ascii="Arial" w:hAnsi="Arial" w:cs="Arial"/>
                <w:sz w:val="20"/>
                <w:szCs w:val="20"/>
              </w:rPr>
              <w:t xml:space="preserve">Best Value Outcomes and </w:t>
            </w:r>
            <w:proofErr w:type="gramStart"/>
            <w:r w:rsidRPr="00FA6D16">
              <w:rPr>
                <w:rFonts w:ascii="Arial" w:hAnsi="Arial" w:cs="Arial"/>
                <w:sz w:val="20"/>
                <w:szCs w:val="20"/>
              </w:rPr>
              <w:t>High Quality</w:t>
            </w:r>
            <w:proofErr w:type="gramEnd"/>
            <w:r w:rsidRPr="00FA6D16">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6BC92C78" w:rsidR="00F5324A" w:rsidRPr="00FA6D16" w:rsidRDefault="000E24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FA6D16" w14:paraId="6D290451" w14:textId="77777777" w:rsidTr="00F5324A">
        <w:tc>
          <w:tcPr>
            <w:tcW w:w="1809" w:type="dxa"/>
            <w:vMerge/>
          </w:tcPr>
          <w:p w14:paraId="6D29044E" w14:textId="77777777" w:rsidR="00F5324A" w:rsidRPr="00FA6D16" w:rsidRDefault="00F5324A" w:rsidP="00C107F2">
            <w:pPr>
              <w:rPr>
                <w:rFonts w:ascii="Arial" w:hAnsi="Arial" w:cs="Arial"/>
                <w:b/>
                <w:sz w:val="24"/>
                <w:szCs w:val="24"/>
              </w:rPr>
            </w:pPr>
          </w:p>
        </w:tc>
        <w:tc>
          <w:tcPr>
            <w:tcW w:w="5812" w:type="dxa"/>
            <w:gridSpan w:val="2"/>
          </w:tcPr>
          <w:p w14:paraId="6D29044F" w14:textId="77777777" w:rsidR="00F5324A" w:rsidRPr="00FA6D16" w:rsidRDefault="00F5324A" w:rsidP="00F5324A">
            <w:pPr>
              <w:rPr>
                <w:rFonts w:ascii="Arial" w:hAnsi="Arial" w:cs="Arial"/>
                <w:sz w:val="20"/>
                <w:szCs w:val="20"/>
              </w:rPr>
            </w:pPr>
            <w:r w:rsidRPr="00FA6D16">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6D290450" w14:textId="09745AFB" w:rsidR="00F5324A" w:rsidRPr="00FA6D16" w:rsidRDefault="000E24A1"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FA6D16" w14:paraId="6D290455" w14:textId="77777777" w:rsidTr="00F5324A">
        <w:tc>
          <w:tcPr>
            <w:tcW w:w="1809" w:type="dxa"/>
            <w:vMerge/>
          </w:tcPr>
          <w:p w14:paraId="6D290452" w14:textId="77777777" w:rsidR="00F5324A" w:rsidRPr="00FA6D16" w:rsidRDefault="00F5324A" w:rsidP="00C107F2">
            <w:pPr>
              <w:rPr>
                <w:rFonts w:ascii="Arial" w:hAnsi="Arial" w:cs="Arial"/>
                <w:b/>
                <w:sz w:val="24"/>
                <w:szCs w:val="24"/>
              </w:rPr>
            </w:pPr>
          </w:p>
        </w:tc>
        <w:tc>
          <w:tcPr>
            <w:tcW w:w="5812" w:type="dxa"/>
            <w:gridSpan w:val="2"/>
          </w:tcPr>
          <w:p w14:paraId="6D290453" w14:textId="77777777" w:rsidR="00F5324A" w:rsidRPr="00FA6D16" w:rsidRDefault="00F5324A" w:rsidP="00F5324A">
            <w:pPr>
              <w:rPr>
                <w:rFonts w:ascii="Arial" w:hAnsi="Arial" w:cs="Arial"/>
                <w:b/>
                <w:sz w:val="20"/>
                <w:szCs w:val="20"/>
              </w:rPr>
            </w:pPr>
            <w:r w:rsidRPr="00FA6D16">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6D290454" w14:textId="6CCC428E" w:rsidR="00F5324A" w:rsidRPr="00FA6D16" w:rsidRDefault="000E24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FA6D16" w14:paraId="6D290459" w14:textId="77777777" w:rsidTr="00F5324A">
        <w:tc>
          <w:tcPr>
            <w:tcW w:w="1809" w:type="dxa"/>
            <w:vMerge/>
          </w:tcPr>
          <w:p w14:paraId="6D290456" w14:textId="77777777" w:rsidR="00F5324A" w:rsidRPr="00FA6D16" w:rsidRDefault="00F5324A" w:rsidP="00C107F2">
            <w:pPr>
              <w:rPr>
                <w:rFonts w:ascii="Arial" w:hAnsi="Arial" w:cs="Arial"/>
                <w:b/>
                <w:sz w:val="24"/>
                <w:szCs w:val="24"/>
              </w:rPr>
            </w:pPr>
          </w:p>
        </w:tc>
        <w:tc>
          <w:tcPr>
            <w:tcW w:w="5812" w:type="dxa"/>
            <w:gridSpan w:val="2"/>
          </w:tcPr>
          <w:p w14:paraId="6D290457" w14:textId="77777777" w:rsidR="00F5324A" w:rsidRPr="00FA6D16" w:rsidRDefault="00F5324A" w:rsidP="00F5324A">
            <w:pPr>
              <w:rPr>
                <w:rFonts w:ascii="Arial" w:hAnsi="Arial" w:cs="Arial"/>
                <w:b/>
                <w:sz w:val="20"/>
                <w:szCs w:val="20"/>
              </w:rPr>
            </w:pPr>
            <w:r w:rsidRPr="00FA6D16">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6D290458" w14:textId="039EDB95" w:rsidR="00F5324A" w:rsidRPr="00FA6D16" w:rsidRDefault="000E24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FA6D16" w14:paraId="6D29045D" w14:textId="77777777" w:rsidTr="00F5324A">
        <w:tc>
          <w:tcPr>
            <w:tcW w:w="1809" w:type="dxa"/>
            <w:vMerge/>
          </w:tcPr>
          <w:p w14:paraId="6D29045A" w14:textId="77777777" w:rsidR="00F5324A" w:rsidRPr="00FA6D16" w:rsidRDefault="00F5324A" w:rsidP="00C107F2">
            <w:pPr>
              <w:rPr>
                <w:rFonts w:ascii="Arial" w:hAnsi="Arial" w:cs="Arial"/>
                <w:b/>
                <w:sz w:val="24"/>
                <w:szCs w:val="24"/>
              </w:rPr>
            </w:pPr>
          </w:p>
        </w:tc>
        <w:tc>
          <w:tcPr>
            <w:tcW w:w="5812" w:type="dxa"/>
            <w:gridSpan w:val="2"/>
          </w:tcPr>
          <w:p w14:paraId="6D29045B" w14:textId="77777777" w:rsidR="00F5324A" w:rsidRPr="00FA6D16" w:rsidRDefault="00F5324A" w:rsidP="00F5324A">
            <w:pPr>
              <w:rPr>
                <w:rFonts w:ascii="Arial" w:hAnsi="Arial" w:cs="Arial"/>
                <w:b/>
                <w:sz w:val="20"/>
                <w:szCs w:val="20"/>
              </w:rPr>
            </w:pPr>
            <w:r w:rsidRPr="00FA6D16">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6D29045C" w14:textId="2B4E2CA4" w:rsidR="00F5324A" w:rsidRPr="00FA6D16" w:rsidRDefault="000E24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FA6D16" w14:paraId="6D29045F" w14:textId="77777777" w:rsidTr="00CD7AA5">
        <w:tc>
          <w:tcPr>
            <w:tcW w:w="9245" w:type="dxa"/>
            <w:gridSpan w:val="4"/>
            <w:shd w:val="clear" w:color="auto" w:fill="D5DCE4" w:themeFill="text2" w:themeFillTint="33"/>
          </w:tcPr>
          <w:p w14:paraId="6D29045E" w14:textId="77777777" w:rsidR="00F5324A" w:rsidRPr="00FA6D16" w:rsidRDefault="00F5324A" w:rsidP="00C107F2">
            <w:pPr>
              <w:rPr>
                <w:rFonts w:ascii="Arial" w:hAnsi="Arial" w:cs="Arial"/>
                <w:b/>
                <w:sz w:val="24"/>
                <w:szCs w:val="24"/>
              </w:rPr>
            </w:pPr>
            <w:r w:rsidRPr="00FA6D16">
              <w:rPr>
                <w:rFonts w:ascii="Arial" w:hAnsi="Arial" w:cs="Arial"/>
                <w:b/>
                <w:sz w:val="24"/>
                <w:szCs w:val="24"/>
              </w:rPr>
              <w:t>Health and Care Standards</w:t>
            </w:r>
          </w:p>
        </w:tc>
      </w:tr>
      <w:tr w:rsidR="00F5324A" w:rsidRPr="00FA6D16" w14:paraId="6D290463" w14:textId="77777777" w:rsidTr="00F5324A">
        <w:tc>
          <w:tcPr>
            <w:tcW w:w="1809" w:type="dxa"/>
            <w:vMerge w:val="restart"/>
          </w:tcPr>
          <w:p w14:paraId="6D290460" w14:textId="77777777" w:rsidR="00F5324A" w:rsidRPr="00FA6D16" w:rsidRDefault="00133EA1" w:rsidP="00F5324A">
            <w:pPr>
              <w:rPr>
                <w:rFonts w:ascii="Arial" w:hAnsi="Arial" w:cs="Arial"/>
                <w:sz w:val="24"/>
                <w:szCs w:val="24"/>
              </w:rPr>
            </w:pPr>
            <w:r w:rsidRPr="00FA6D16">
              <w:rPr>
                <w:rFonts w:ascii="Arial" w:hAnsi="Arial" w:cs="Arial"/>
                <w:b/>
                <w:i/>
                <w:sz w:val="18"/>
                <w:szCs w:val="24"/>
              </w:rPr>
              <w:t>(</w:t>
            </w:r>
            <w:proofErr w:type="gramStart"/>
            <w:r w:rsidRPr="00FA6D16">
              <w:rPr>
                <w:rFonts w:ascii="Arial" w:hAnsi="Arial" w:cs="Arial"/>
                <w:b/>
                <w:i/>
                <w:sz w:val="18"/>
                <w:szCs w:val="24"/>
              </w:rPr>
              <w:t>please</w:t>
            </w:r>
            <w:proofErr w:type="gramEnd"/>
            <w:r w:rsidRPr="00FA6D16">
              <w:rPr>
                <w:rFonts w:ascii="Arial" w:hAnsi="Arial" w:cs="Arial"/>
                <w:b/>
                <w:i/>
                <w:sz w:val="18"/>
                <w:szCs w:val="24"/>
              </w:rPr>
              <w:t xml:space="preserve"> choose)</w:t>
            </w:r>
          </w:p>
        </w:tc>
        <w:tc>
          <w:tcPr>
            <w:tcW w:w="5812" w:type="dxa"/>
            <w:gridSpan w:val="2"/>
          </w:tcPr>
          <w:p w14:paraId="6D290461" w14:textId="77777777" w:rsidR="00F5324A" w:rsidRPr="00FA6D16" w:rsidRDefault="00F5324A" w:rsidP="00C107F2">
            <w:pPr>
              <w:rPr>
                <w:rFonts w:ascii="Arial" w:hAnsi="Arial" w:cs="Arial"/>
                <w:sz w:val="20"/>
                <w:szCs w:val="18"/>
              </w:rPr>
            </w:pPr>
            <w:r w:rsidRPr="00FA6D16">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6D290462" w14:textId="0F785CAD" w:rsidR="00F5324A" w:rsidRPr="00FA6D16" w:rsidRDefault="000E24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FA6D16" w14:paraId="6D290467" w14:textId="77777777" w:rsidTr="00F5324A">
        <w:tc>
          <w:tcPr>
            <w:tcW w:w="1809" w:type="dxa"/>
            <w:vMerge/>
          </w:tcPr>
          <w:p w14:paraId="6D290464" w14:textId="77777777" w:rsidR="00F5324A" w:rsidRPr="00FA6D16" w:rsidRDefault="00F5324A" w:rsidP="00F5324A">
            <w:pPr>
              <w:rPr>
                <w:rFonts w:ascii="Arial" w:hAnsi="Arial" w:cs="Arial"/>
                <w:b/>
                <w:sz w:val="24"/>
                <w:szCs w:val="24"/>
              </w:rPr>
            </w:pPr>
          </w:p>
        </w:tc>
        <w:tc>
          <w:tcPr>
            <w:tcW w:w="5812" w:type="dxa"/>
            <w:gridSpan w:val="2"/>
          </w:tcPr>
          <w:p w14:paraId="6D290465" w14:textId="77777777" w:rsidR="00F5324A" w:rsidRPr="00FA6D16" w:rsidRDefault="00F5324A" w:rsidP="00F5324A">
            <w:pPr>
              <w:rPr>
                <w:rFonts w:ascii="Arial" w:hAnsi="Arial" w:cs="Arial"/>
                <w:b/>
                <w:sz w:val="20"/>
                <w:szCs w:val="24"/>
              </w:rPr>
            </w:pPr>
            <w:r w:rsidRPr="00FA6D16">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6D290466" w14:textId="59EE9695" w:rsidR="00F5324A" w:rsidRPr="00FA6D16" w:rsidRDefault="000E24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FA6D16" w14:paraId="6D29046B" w14:textId="77777777" w:rsidTr="00F5324A">
        <w:tc>
          <w:tcPr>
            <w:tcW w:w="1809" w:type="dxa"/>
            <w:vMerge/>
          </w:tcPr>
          <w:p w14:paraId="6D290468" w14:textId="77777777" w:rsidR="00F5324A" w:rsidRPr="00FA6D16" w:rsidRDefault="00F5324A" w:rsidP="00F5324A">
            <w:pPr>
              <w:rPr>
                <w:rFonts w:ascii="Arial" w:hAnsi="Arial" w:cs="Arial"/>
                <w:b/>
                <w:sz w:val="24"/>
                <w:szCs w:val="24"/>
              </w:rPr>
            </w:pPr>
          </w:p>
        </w:tc>
        <w:tc>
          <w:tcPr>
            <w:tcW w:w="5812" w:type="dxa"/>
            <w:gridSpan w:val="2"/>
          </w:tcPr>
          <w:p w14:paraId="6D290469" w14:textId="77777777" w:rsidR="00F5324A" w:rsidRPr="00FA6D16" w:rsidRDefault="00F5324A" w:rsidP="00F5324A">
            <w:pPr>
              <w:rPr>
                <w:rFonts w:ascii="Arial" w:hAnsi="Arial" w:cs="Arial"/>
                <w:b/>
                <w:sz w:val="20"/>
                <w:szCs w:val="24"/>
              </w:rPr>
            </w:pPr>
            <w:proofErr w:type="gramStart"/>
            <w:r w:rsidRPr="00FA6D16">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5A90DC93" w:rsidR="00F5324A" w:rsidRPr="00FA6D16" w:rsidRDefault="000E24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FA6D16" w14:paraId="6D29046F" w14:textId="77777777" w:rsidTr="00F5324A">
        <w:tc>
          <w:tcPr>
            <w:tcW w:w="1809" w:type="dxa"/>
            <w:vMerge/>
          </w:tcPr>
          <w:p w14:paraId="6D29046C" w14:textId="77777777" w:rsidR="00F5324A" w:rsidRPr="00FA6D16" w:rsidRDefault="00F5324A" w:rsidP="00F5324A">
            <w:pPr>
              <w:rPr>
                <w:rFonts w:ascii="Arial" w:hAnsi="Arial" w:cs="Arial"/>
                <w:b/>
                <w:sz w:val="24"/>
                <w:szCs w:val="24"/>
              </w:rPr>
            </w:pPr>
          </w:p>
        </w:tc>
        <w:tc>
          <w:tcPr>
            <w:tcW w:w="5812" w:type="dxa"/>
            <w:gridSpan w:val="2"/>
          </w:tcPr>
          <w:p w14:paraId="6D29046D" w14:textId="77777777" w:rsidR="00F5324A" w:rsidRPr="00FA6D16" w:rsidRDefault="00F5324A" w:rsidP="00F5324A">
            <w:pPr>
              <w:rPr>
                <w:rFonts w:ascii="Arial" w:hAnsi="Arial" w:cs="Arial"/>
                <w:b/>
                <w:sz w:val="20"/>
                <w:szCs w:val="24"/>
              </w:rPr>
            </w:pPr>
            <w:r w:rsidRPr="00FA6D16">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D29046E" w14:textId="5924F49B" w:rsidR="00F5324A" w:rsidRPr="00FA6D16" w:rsidRDefault="000E24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FA6D16" w14:paraId="6D290473" w14:textId="77777777" w:rsidTr="00F5324A">
        <w:tc>
          <w:tcPr>
            <w:tcW w:w="1809" w:type="dxa"/>
            <w:vMerge/>
          </w:tcPr>
          <w:p w14:paraId="6D290470" w14:textId="77777777" w:rsidR="00F5324A" w:rsidRPr="00FA6D16" w:rsidRDefault="00F5324A" w:rsidP="00F5324A">
            <w:pPr>
              <w:rPr>
                <w:rFonts w:ascii="Arial" w:hAnsi="Arial" w:cs="Arial"/>
                <w:b/>
                <w:sz w:val="24"/>
                <w:szCs w:val="24"/>
              </w:rPr>
            </w:pPr>
          </w:p>
        </w:tc>
        <w:tc>
          <w:tcPr>
            <w:tcW w:w="5812" w:type="dxa"/>
            <w:gridSpan w:val="2"/>
          </w:tcPr>
          <w:p w14:paraId="6D290471" w14:textId="77777777" w:rsidR="00F5324A" w:rsidRPr="00FA6D16" w:rsidRDefault="00F5324A" w:rsidP="00F5324A">
            <w:pPr>
              <w:rPr>
                <w:rFonts w:ascii="Arial" w:hAnsi="Arial" w:cs="Arial"/>
                <w:b/>
                <w:sz w:val="20"/>
                <w:szCs w:val="24"/>
              </w:rPr>
            </w:pPr>
            <w:r w:rsidRPr="00FA6D16">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6D290472" w14:textId="23D4B7EA" w:rsidR="00F5324A" w:rsidRPr="00FA6D16" w:rsidRDefault="000E24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FA6D16" w14:paraId="6D290477" w14:textId="77777777" w:rsidTr="00F5324A">
        <w:tc>
          <w:tcPr>
            <w:tcW w:w="1809" w:type="dxa"/>
            <w:vMerge/>
          </w:tcPr>
          <w:p w14:paraId="6D290474" w14:textId="77777777" w:rsidR="00F5324A" w:rsidRPr="00FA6D16" w:rsidRDefault="00F5324A" w:rsidP="00F5324A">
            <w:pPr>
              <w:rPr>
                <w:rFonts w:ascii="Arial" w:hAnsi="Arial" w:cs="Arial"/>
                <w:b/>
                <w:sz w:val="24"/>
                <w:szCs w:val="24"/>
              </w:rPr>
            </w:pPr>
          </w:p>
        </w:tc>
        <w:tc>
          <w:tcPr>
            <w:tcW w:w="5812" w:type="dxa"/>
            <w:gridSpan w:val="2"/>
          </w:tcPr>
          <w:p w14:paraId="6D290475" w14:textId="77777777" w:rsidR="00F5324A" w:rsidRPr="00FA6D16" w:rsidRDefault="00F5324A" w:rsidP="00F5324A">
            <w:pPr>
              <w:rPr>
                <w:rFonts w:ascii="Arial" w:hAnsi="Arial" w:cs="Arial"/>
                <w:b/>
                <w:sz w:val="20"/>
                <w:szCs w:val="24"/>
              </w:rPr>
            </w:pPr>
            <w:r w:rsidRPr="00FA6D16">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6D290476" w14:textId="4A373821" w:rsidR="00F5324A" w:rsidRPr="00FA6D16" w:rsidRDefault="000E24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FA6D16" w14:paraId="6D29047B" w14:textId="77777777" w:rsidTr="00F5324A">
        <w:tc>
          <w:tcPr>
            <w:tcW w:w="1809" w:type="dxa"/>
            <w:vMerge/>
          </w:tcPr>
          <w:p w14:paraId="6D290478" w14:textId="77777777" w:rsidR="00F5324A" w:rsidRPr="00FA6D16" w:rsidRDefault="00F5324A" w:rsidP="00F5324A">
            <w:pPr>
              <w:rPr>
                <w:rFonts w:ascii="Arial" w:hAnsi="Arial" w:cs="Arial"/>
                <w:b/>
                <w:sz w:val="24"/>
                <w:szCs w:val="24"/>
              </w:rPr>
            </w:pPr>
          </w:p>
        </w:tc>
        <w:tc>
          <w:tcPr>
            <w:tcW w:w="5812" w:type="dxa"/>
            <w:gridSpan w:val="2"/>
          </w:tcPr>
          <w:p w14:paraId="6D290479" w14:textId="77777777" w:rsidR="00F5324A" w:rsidRPr="00FA6D16" w:rsidRDefault="00F5324A" w:rsidP="00F5324A">
            <w:pPr>
              <w:rPr>
                <w:rFonts w:ascii="Arial" w:hAnsi="Arial" w:cs="Arial"/>
                <w:b/>
                <w:sz w:val="20"/>
                <w:szCs w:val="24"/>
              </w:rPr>
            </w:pPr>
            <w:r w:rsidRPr="00FA6D16">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6D29047A" w14:textId="68A5F499" w:rsidR="00F5324A" w:rsidRPr="00FA6D16" w:rsidRDefault="000E24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FA6D16" w14:paraId="6D29047D" w14:textId="77777777" w:rsidTr="00CD7AA5">
        <w:tc>
          <w:tcPr>
            <w:tcW w:w="9245" w:type="dxa"/>
            <w:gridSpan w:val="4"/>
            <w:shd w:val="clear" w:color="auto" w:fill="D5DCE4" w:themeFill="text2" w:themeFillTint="33"/>
          </w:tcPr>
          <w:p w14:paraId="6D29047C" w14:textId="77777777" w:rsidR="00F5324A" w:rsidRPr="00FA6D16" w:rsidRDefault="00F5324A" w:rsidP="00F5324A">
            <w:pPr>
              <w:rPr>
                <w:rFonts w:ascii="Arial" w:hAnsi="Arial" w:cs="Arial"/>
                <w:b/>
                <w:sz w:val="24"/>
                <w:szCs w:val="24"/>
              </w:rPr>
            </w:pPr>
            <w:r w:rsidRPr="00FA6D16">
              <w:rPr>
                <w:rFonts w:ascii="Arial" w:hAnsi="Arial" w:cs="Arial"/>
                <w:b/>
                <w:sz w:val="24"/>
                <w:szCs w:val="24"/>
              </w:rPr>
              <w:t>Quality, Safety and Patient Experience</w:t>
            </w:r>
          </w:p>
        </w:tc>
      </w:tr>
      <w:tr w:rsidR="000E24A1" w:rsidRPr="00FA6D16" w14:paraId="6D290480" w14:textId="77777777" w:rsidTr="00C95B3C">
        <w:tc>
          <w:tcPr>
            <w:tcW w:w="9245" w:type="dxa"/>
            <w:gridSpan w:val="4"/>
          </w:tcPr>
          <w:p w14:paraId="6D29047F" w14:textId="35116320" w:rsidR="000E24A1" w:rsidRPr="00FA6D16" w:rsidRDefault="000E24A1" w:rsidP="000E24A1">
            <w:pPr>
              <w:rPr>
                <w:rFonts w:ascii="Arial" w:hAnsi="Arial" w:cs="Arial"/>
                <w:b/>
                <w:sz w:val="24"/>
                <w:szCs w:val="24"/>
              </w:rPr>
            </w:pPr>
            <w:r w:rsidRPr="003B3EAD">
              <w:rPr>
                <w:rFonts w:ascii="Arial" w:hAnsi="Arial" w:cs="Arial"/>
                <w:color w:val="000000" w:themeColor="text1"/>
                <w:sz w:val="24"/>
                <w:szCs w:val="24"/>
              </w:rPr>
              <w:t>No direct implications of this report, however the Plan is predicated on improving quality, safety and patient experience.</w:t>
            </w:r>
          </w:p>
        </w:tc>
      </w:tr>
      <w:tr w:rsidR="000E24A1" w:rsidRPr="00FA6D16" w14:paraId="6D290482" w14:textId="77777777" w:rsidTr="00CD7AA5">
        <w:tc>
          <w:tcPr>
            <w:tcW w:w="9245" w:type="dxa"/>
            <w:gridSpan w:val="4"/>
            <w:shd w:val="clear" w:color="auto" w:fill="D5DCE4" w:themeFill="text2" w:themeFillTint="33"/>
          </w:tcPr>
          <w:p w14:paraId="6D290481" w14:textId="6CCED262" w:rsidR="000E24A1" w:rsidRPr="00FA6D16" w:rsidRDefault="000E24A1" w:rsidP="000E24A1">
            <w:pPr>
              <w:rPr>
                <w:rFonts w:ascii="Arial" w:hAnsi="Arial" w:cs="Arial"/>
                <w:b/>
                <w:sz w:val="24"/>
                <w:szCs w:val="24"/>
              </w:rPr>
            </w:pPr>
            <w:r w:rsidRPr="003B3EAD">
              <w:rPr>
                <w:rFonts w:ascii="Arial" w:hAnsi="Arial" w:cs="Arial"/>
                <w:b/>
                <w:color w:val="000000" w:themeColor="text1"/>
                <w:sz w:val="24"/>
                <w:szCs w:val="24"/>
              </w:rPr>
              <w:t>Financial Implications</w:t>
            </w:r>
          </w:p>
        </w:tc>
      </w:tr>
      <w:tr w:rsidR="000E24A1" w:rsidRPr="00FA6D16" w14:paraId="6D290487" w14:textId="77777777" w:rsidTr="00C95B3C">
        <w:tc>
          <w:tcPr>
            <w:tcW w:w="9245" w:type="dxa"/>
            <w:gridSpan w:val="4"/>
          </w:tcPr>
          <w:p w14:paraId="6D290486" w14:textId="5569E905" w:rsidR="000E24A1" w:rsidRPr="00FA6D16" w:rsidRDefault="000E24A1" w:rsidP="000E24A1">
            <w:pPr>
              <w:ind w:right="96"/>
              <w:rPr>
                <w:rFonts w:ascii="Arial" w:hAnsi="Arial" w:cs="Arial"/>
                <w:color w:val="FF0000"/>
                <w:sz w:val="24"/>
                <w:szCs w:val="24"/>
              </w:rPr>
            </w:pPr>
            <w:r w:rsidRPr="003B3EAD">
              <w:rPr>
                <w:rFonts w:ascii="Arial" w:hAnsi="Arial" w:cs="Arial"/>
                <w:color w:val="000000" w:themeColor="text1"/>
                <w:sz w:val="24"/>
                <w:szCs w:val="24"/>
              </w:rPr>
              <w:t>No direct financial implications of this report, see financial implication section for detail on the Finance Plan.</w:t>
            </w:r>
          </w:p>
        </w:tc>
      </w:tr>
      <w:tr w:rsidR="000E24A1" w:rsidRPr="00FA6D16" w14:paraId="6D290489" w14:textId="77777777" w:rsidTr="00CD7AA5">
        <w:tc>
          <w:tcPr>
            <w:tcW w:w="9245" w:type="dxa"/>
            <w:gridSpan w:val="4"/>
            <w:shd w:val="clear" w:color="auto" w:fill="D5DCE4" w:themeFill="text2" w:themeFillTint="33"/>
          </w:tcPr>
          <w:p w14:paraId="6D290488" w14:textId="0C8EFDFB" w:rsidR="000E24A1" w:rsidRPr="00FA6D16" w:rsidRDefault="000E24A1" w:rsidP="000E24A1">
            <w:pPr>
              <w:keepNext/>
              <w:keepLines/>
              <w:ind w:right="96"/>
              <w:rPr>
                <w:rFonts w:ascii="Arial" w:hAnsi="Arial" w:cs="Arial"/>
                <w:b/>
                <w:sz w:val="24"/>
                <w:szCs w:val="24"/>
              </w:rPr>
            </w:pPr>
            <w:r w:rsidRPr="003B3EAD">
              <w:rPr>
                <w:rFonts w:ascii="Arial" w:hAnsi="Arial" w:cs="Arial"/>
                <w:b/>
                <w:color w:val="000000" w:themeColor="text1"/>
                <w:sz w:val="24"/>
                <w:szCs w:val="24"/>
              </w:rPr>
              <w:t>Legal Implications (including equality and diversity assessment)</w:t>
            </w:r>
          </w:p>
        </w:tc>
      </w:tr>
      <w:tr w:rsidR="000E24A1" w:rsidRPr="00FA6D16" w14:paraId="6D29048C" w14:textId="77777777" w:rsidTr="00C95B3C">
        <w:tc>
          <w:tcPr>
            <w:tcW w:w="9245" w:type="dxa"/>
            <w:gridSpan w:val="4"/>
          </w:tcPr>
          <w:p w14:paraId="6D29048B" w14:textId="6877356D" w:rsidR="000E24A1" w:rsidRPr="000E24A1" w:rsidRDefault="000E24A1" w:rsidP="000E24A1">
            <w:pPr>
              <w:ind w:right="96"/>
              <w:rPr>
                <w:rFonts w:ascii="Arial" w:hAnsi="Arial" w:cs="Arial"/>
                <w:color w:val="000000" w:themeColor="text1"/>
                <w:sz w:val="24"/>
                <w:szCs w:val="24"/>
              </w:rPr>
            </w:pPr>
            <w:r w:rsidRPr="003B3EAD">
              <w:rPr>
                <w:rFonts w:ascii="Arial" w:hAnsi="Arial" w:cs="Arial"/>
                <w:color w:val="000000" w:themeColor="text1"/>
                <w:sz w:val="24"/>
                <w:szCs w:val="24"/>
              </w:rPr>
              <w:t>A Quality Impact Assessment and Equality Impact Assessment process will be part of the broader planning arrangements to ensure that service models detailed in the Plan are quality and equality/ diversity impact assessed.</w:t>
            </w:r>
          </w:p>
        </w:tc>
      </w:tr>
      <w:tr w:rsidR="000E24A1" w:rsidRPr="00FA6D16" w14:paraId="6D29048E" w14:textId="77777777" w:rsidTr="00CD7AA5">
        <w:tc>
          <w:tcPr>
            <w:tcW w:w="9245" w:type="dxa"/>
            <w:gridSpan w:val="4"/>
            <w:shd w:val="clear" w:color="auto" w:fill="D5DCE4" w:themeFill="text2" w:themeFillTint="33"/>
          </w:tcPr>
          <w:p w14:paraId="6D29048D" w14:textId="0915CD0C" w:rsidR="000E24A1" w:rsidRPr="00FA6D16" w:rsidRDefault="000E24A1" w:rsidP="000E24A1">
            <w:pPr>
              <w:ind w:right="96"/>
              <w:rPr>
                <w:rFonts w:ascii="Arial" w:hAnsi="Arial" w:cs="Arial"/>
                <w:b/>
                <w:color w:val="FF0000"/>
                <w:sz w:val="24"/>
                <w:szCs w:val="24"/>
              </w:rPr>
            </w:pPr>
            <w:r w:rsidRPr="003B3EAD">
              <w:rPr>
                <w:rFonts w:ascii="Arial" w:hAnsi="Arial" w:cs="Arial"/>
                <w:b/>
                <w:color w:val="000000" w:themeColor="text1"/>
                <w:sz w:val="24"/>
                <w:szCs w:val="24"/>
              </w:rPr>
              <w:t>Staffing Implications</w:t>
            </w:r>
          </w:p>
        </w:tc>
      </w:tr>
      <w:tr w:rsidR="000E24A1" w:rsidRPr="00FA6D16" w14:paraId="6D290491" w14:textId="77777777" w:rsidTr="00C95B3C">
        <w:tc>
          <w:tcPr>
            <w:tcW w:w="9245" w:type="dxa"/>
            <w:gridSpan w:val="4"/>
          </w:tcPr>
          <w:p w14:paraId="6D290490" w14:textId="2467EDAC" w:rsidR="000E24A1" w:rsidRPr="00FA6D16" w:rsidRDefault="000E24A1" w:rsidP="000E24A1">
            <w:pPr>
              <w:ind w:right="96"/>
              <w:rPr>
                <w:rFonts w:ascii="Arial" w:hAnsi="Arial" w:cs="Arial"/>
                <w:color w:val="FF0000"/>
                <w:sz w:val="24"/>
                <w:szCs w:val="24"/>
              </w:rPr>
            </w:pPr>
            <w:r w:rsidRPr="003B3EAD">
              <w:rPr>
                <w:rFonts w:ascii="Arial" w:hAnsi="Arial" w:cs="Arial"/>
                <w:color w:val="000000" w:themeColor="text1"/>
                <w:sz w:val="24"/>
                <w:szCs w:val="24"/>
              </w:rPr>
              <w:t>No direct impact outlined in this report however there will be significant staffing implications as a result of new service models outlined in the Annual Plan – risks and implications to workforce form an integral part to planning arrangements.</w:t>
            </w:r>
          </w:p>
        </w:tc>
      </w:tr>
      <w:tr w:rsidR="000E24A1" w:rsidRPr="00FA6D16" w14:paraId="6D290493" w14:textId="77777777" w:rsidTr="00CD7AA5">
        <w:tc>
          <w:tcPr>
            <w:tcW w:w="9245" w:type="dxa"/>
            <w:gridSpan w:val="4"/>
            <w:shd w:val="clear" w:color="auto" w:fill="D5DCE4" w:themeFill="text2" w:themeFillTint="33"/>
          </w:tcPr>
          <w:p w14:paraId="6D290492" w14:textId="54DB4930" w:rsidR="000E24A1" w:rsidRPr="00FA6D16" w:rsidRDefault="000E24A1" w:rsidP="000E24A1">
            <w:pPr>
              <w:ind w:right="96"/>
              <w:rPr>
                <w:rFonts w:ascii="Arial" w:hAnsi="Arial" w:cs="Arial"/>
                <w:b/>
                <w:color w:val="FF0000"/>
                <w:sz w:val="24"/>
                <w:szCs w:val="24"/>
              </w:rPr>
            </w:pPr>
            <w:r w:rsidRPr="003B3EAD">
              <w:rPr>
                <w:rFonts w:ascii="Arial" w:hAnsi="Arial" w:cs="Arial"/>
                <w:b/>
                <w:color w:val="000000" w:themeColor="text1"/>
                <w:sz w:val="24"/>
                <w:szCs w:val="24"/>
              </w:rPr>
              <w:t>Long Term Implications (including the impact of the Well-being of Future Generations (Wales) Act 2015)</w:t>
            </w:r>
          </w:p>
        </w:tc>
      </w:tr>
      <w:tr w:rsidR="000E24A1" w:rsidRPr="00FA6D16" w14:paraId="6D290496" w14:textId="77777777" w:rsidTr="00C95B3C">
        <w:tc>
          <w:tcPr>
            <w:tcW w:w="9245" w:type="dxa"/>
            <w:gridSpan w:val="4"/>
          </w:tcPr>
          <w:p w14:paraId="6D290495" w14:textId="7B939990" w:rsidR="000E24A1" w:rsidRPr="00FA6D16" w:rsidRDefault="000E24A1" w:rsidP="000E24A1">
            <w:pPr>
              <w:ind w:right="96"/>
              <w:rPr>
                <w:rFonts w:ascii="Arial" w:hAnsi="Arial" w:cs="Arial"/>
                <w:color w:val="FF0000"/>
                <w:sz w:val="24"/>
                <w:szCs w:val="24"/>
              </w:rPr>
            </w:pPr>
            <w:r w:rsidRPr="003B3EAD">
              <w:rPr>
                <w:rFonts w:ascii="Arial" w:hAnsi="Arial" w:cs="Arial"/>
                <w:color w:val="000000" w:themeColor="text1"/>
                <w:sz w:val="24"/>
                <w:szCs w:val="24"/>
              </w:rPr>
              <w:t>The Annual Plan aims to deliver our Strategic Objectives which were aligned to our Wellbeing Objectives through the development of the Organisational Strategy. This paper sets out the alignment of the approved Health Board Wellbeing Objectives directly to the Annual Plan Deliverables.</w:t>
            </w:r>
          </w:p>
        </w:tc>
      </w:tr>
      <w:tr w:rsidR="00653AEC" w:rsidRPr="00FA6D16" w14:paraId="6D29049A" w14:textId="77777777" w:rsidTr="00C95B3C">
        <w:tc>
          <w:tcPr>
            <w:tcW w:w="2470" w:type="dxa"/>
            <w:gridSpan w:val="2"/>
          </w:tcPr>
          <w:p w14:paraId="6D290497" w14:textId="77777777" w:rsidR="00653AEC" w:rsidRPr="00FA6D16" w:rsidRDefault="00653AEC" w:rsidP="00653AEC">
            <w:pPr>
              <w:ind w:right="96"/>
              <w:rPr>
                <w:rFonts w:ascii="Arial" w:hAnsi="Arial" w:cs="Arial"/>
                <w:color w:val="FF0000"/>
                <w:sz w:val="24"/>
                <w:szCs w:val="24"/>
              </w:rPr>
            </w:pPr>
            <w:r w:rsidRPr="00FA6D16">
              <w:rPr>
                <w:rFonts w:ascii="Arial" w:hAnsi="Arial" w:cs="Arial"/>
                <w:b/>
                <w:color w:val="000000" w:themeColor="text1"/>
                <w:sz w:val="24"/>
                <w:szCs w:val="24"/>
              </w:rPr>
              <w:t>Report History</w:t>
            </w:r>
          </w:p>
        </w:tc>
        <w:tc>
          <w:tcPr>
            <w:tcW w:w="6775" w:type="dxa"/>
            <w:gridSpan w:val="2"/>
          </w:tcPr>
          <w:p w14:paraId="6D290499" w14:textId="59D1F8F1" w:rsidR="00653AEC" w:rsidRPr="000E24A1" w:rsidRDefault="000E24A1" w:rsidP="0053779E">
            <w:pPr>
              <w:ind w:right="96"/>
              <w:rPr>
                <w:rFonts w:ascii="Arial" w:hAnsi="Arial" w:cs="Arial"/>
                <w:sz w:val="24"/>
                <w:szCs w:val="24"/>
              </w:rPr>
            </w:pPr>
            <w:r w:rsidRPr="000E24A1">
              <w:rPr>
                <w:rFonts w:ascii="Arial" w:hAnsi="Arial" w:cs="Arial"/>
                <w:sz w:val="24"/>
                <w:szCs w:val="24"/>
              </w:rPr>
              <w:t>First version of this report</w:t>
            </w:r>
          </w:p>
        </w:tc>
      </w:tr>
      <w:tr w:rsidR="00653AEC" w:rsidRPr="00034194" w14:paraId="6D29049F" w14:textId="77777777" w:rsidTr="00C95B3C">
        <w:tc>
          <w:tcPr>
            <w:tcW w:w="247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6D16">
              <w:rPr>
                <w:rFonts w:ascii="Arial" w:hAnsi="Arial" w:cs="Arial"/>
                <w:b/>
                <w:color w:val="000000" w:themeColor="text1"/>
                <w:sz w:val="24"/>
                <w:szCs w:val="24"/>
              </w:rPr>
              <w:t>Appendices</w:t>
            </w:r>
          </w:p>
        </w:tc>
        <w:tc>
          <w:tcPr>
            <w:tcW w:w="6775" w:type="dxa"/>
            <w:gridSpan w:val="2"/>
          </w:tcPr>
          <w:p w14:paraId="6D29049E" w14:textId="0E2EE3F8" w:rsidR="00653AEC" w:rsidRPr="000E24A1" w:rsidRDefault="000E24A1" w:rsidP="00653AEC">
            <w:pPr>
              <w:ind w:right="96"/>
              <w:rPr>
                <w:rFonts w:ascii="Arial" w:hAnsi="Arial" w:cs="Arial"/>
                <w:sz w:val="24"/>
                <w:szCs w:val="24"/>
              </w:rPr>
            </w:pPr>
            <w:r w:rsidRPr="000E24A1">
              <w:rPr>
                <w:rFonts w:ascii="Arial" w:hAnsi="Arial" w:cs="Arial"/>
                <w:sz w:val="24"/>
                <w:szCs w:val="24"/>
              </w:rPr>
              <w:t>Appendix 1: Final Draft Annual Plan 2025/2026</w:t>
            </w:r>
          </w:p>
        </w:tc>
      </w:tr>
    </w:tbl>
    <w:p w14:paraId="6D2904A0" w14:textId="77777777" w:rsidR="00034194" w:rsidRDefault="00034194"/>
    <w:sectPr w:rsidR="00034194"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D90A00D" w14:textId="77777777" w:rsidR="00D76D93" w:rsidRDefault="00D76D93" w:rsidP="00C107F2">
      <w:pPr>
        <w:spacing w:after="0" w:line="240" w:lineRule="auto"/>
      </w:pPr>
      <w:r>
        <w:separator/>
      </w:r>
    </w:p>
  </w:endnote>
  <w:endnote w:type="continuationSeparator" w:id="0">
    <w:p w14:paraId="2E97C090" w14:textId="77777777" w:rsidR="00D76D93" w:rsidRDefault="00D76D93"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1E003C9C" w:rsidR="0032747D" w:rsidRDefault="0032747D">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p>
    </w:sdtContent>
  </w:sdt>
  <w:p w14:paraId="6D2904A9" w14:textId="0091494F" w:rsidR="003324CB" w:rsidRDefault="004C0777" w:rsidP="002B7C9A">
    <w:pPr>
      <w:pStyle w:val="Footer"/>
      <w:jc w:val="right"/>
    </w:pPr>
    <w:r>
      <w:t>Health Board 27</w:t>
    </w:r>
    <w:r w:rsidRPr="004C0777">
      <w:rPr>
        <w:vertAlign w:val="superscript"/>
      </w:rPr>
      <w:t>th</w:t>
    </w:r>
    <w:r>
      <w:t xml:space="preserve"> March 2025</w:t>
    </w:r>
    <w:r w:rsidR="002B7C9A">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B41E9A" w14:textId="77777777" w:rsidR="00D76D93" w:rsidRDefault="00D76D93" w:rsidP="00C107F2">
      <w:pPr>
        <w:spacing w:after="0" w:line="240" w:lineRule="auto"/>
      </w:pPr>
      <w:r>
        <w:separator/>
      </w:r>
    </w:p>
  </w:footnote>
  <w:footnote w:type="continuationSeparator" w:id="0">
    <w:p w14:paraId="715E6511" w14:textId="77777777" w:rsidR="00D76D93" w:rsidRDefault="00D76D93"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077B83"/>
    <w:multiLevelType w:val="hybridMultilevel"/>
    <w:tmpl w:val="4678D0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4E31A42"/>
    <w:multiLevelType w:val="hybridMultilevel"/>
    <w:tmpl w:val="A752635C"/>
    <w:lvl w:ilvl="0" w:tplc="49862634">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163B0B92"/>
    <w:multiLevelType w:val="multilevel"/>
    <w:tmpl w:val="15663C6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1D987A79"/>
    <w:multiLevelType w:val="hybridMultilevel"/>
    <w:tmpl w:val="A6C09D5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201469F"/>
    <w:multiLevelType w:val="hybridMultilevel"/>
    <w:tmpl w:val="0A56E6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5352ECC"/>
    <w:multiLevelType w:val="hybridMultilevel"/>
    <w:tmpl w:val="3FA88D7E"/>
    <w:lvl w:ilvl="0" w:tplc="CFD48984">
      <w:start w:val="1"/>
      <w:numFmt w:val="bullet"/>
      <w:lvlText w:val=""/>
      <w:lvlJc w:val="left"/>
      <w:pPr>
        <w:ind w:left="360" w:hanging="360"/>
      </w:pPr>
      <w:rPr>
        <w:rFonts w:ascii="Symbol" w:hAnsi="Symbol" w:hint="default"/>
        <w:color w:val="auto"/>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7" w15:restartNumberingAfterBreak="0">
    <w:nsid w:val="28B30339"/>
    <w:multiLevelType w:val="hybridMultilevel"/>
    <w:tmpl w:val="7D1C359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F6E4D99"/>
    <w:multiLevelType w:val="hybridMultilevel"/>
    <w:tmpl w:val="5A6C7DB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32DC6EF1"/>
    <w:multiLevelType w:val="hybridMultilevel"/>
    <w:tmpl w:val="DE4CB4D4"/>
    <w:lvl w:ilvl="0" w:tplc="9E3012C2">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3C8C7F67"/>
    <w:multiLevelType w:val="hybridMultilevel"/>
    <w:tmpl w:val="E1B6C48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D9C45DB"/>
    <w:multiLevelType w:val="multilevel"/>
    <w:tmpl w:val="5A329CA8"/>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3ED12007"/>
    <w:multiLevelType w:val="hybridMultilevel"/>
    <w:tmpl w:val="4C40A648"/>
    <w:lvl w:ilvl="0" w:tplc="9E3012C2">
      <w:start w:val="1"/>
      <w:numFmt w:val="bullet"/>
      <w:lvlText w:val=""/>
      <w:lvlJc w:val="left"/>
      <w:pPr>
        <w:ind w:left="720" w:hanging="360"/>
      </w:pPr>
      <w:rPr>
        <w:rFonts w:ascii="Symbol" w:hAnsi="Symbol" w:hint="default"/>
        <w:color w:val="auto"/>
      </w:rPr>
    </w:lvl>
    <w:lvl w:ilvl="1" w:tplc="F0FEEFCE">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3182D69"/>
    <w:multiLevelType w:val="hybridMultilevel"/>
    <w:tmpl w:val="258A7802"/>
    <w:lvl w:ilvl="0" w:tplc="08090001">
      <w:start w:val="1"/>
      <w:numFmt w:val="bullet"/>
      <w:lvlText w:val=""/>
      <w:lvlJc w:val="left"/>
      <w:pPr>
        <w:tabs>
          <w:tab w:val="num" w:pos="360"/>
        </w:tabs>
        <w:ind w:left="360" w:hanging="360"/>
      </w:pPr>
      <w:rPr>
        <w:rFonts w:ascii="Symbol" w:hAnsi="Symbol" w:hint="default"/>
      </w:rPr>
    </w:lvl>
    <w:lvl w:ilvl="1" w:tplc="54B40976">
      <w:start w:val="1"/>
      <w:numFmt w:val="decimal"/>
      <w:lvlText w:val="%2."/>
      <w:lvlJc w:val="left"/>
      <w:pPr>
        <w:ind w:left="1080" w:hanging="360"/>
      </w:pPr>
      <w:rPr>
        <w:rFonts w:hint="default"/>
      </w:rPr>
    </w:lvl>
    <w:lvl w:ilvl="2" w:tplc="0B7CF7EA" w:tentative="1">
      <w:start w:val="1"/>
      <w:numFmt w:val="decimal"/>
      <w:lvlText w:val="%3."/>
      <w:lvlJc w:val="left"/>
      <w:pPr>
        <w:tabs>
          <w:tab w:val="num" w:pos="1800"/>
        </w:tabs>
        <w:ind w:left="1800" w:hanging="360"/>
      </w:pPr>
    </w:lvl>
    <w:lvl w:ilvl="3" w:tplc="805A7740" w:tentative="1">
      <w:start w:val="1"/>
      <w:numFmt w:val="decimal"/>
      <w:lvlText w:val="%4."/>
      <w:lvlJc w:val="left"/>
      <w:pPr>
        <w:tabs>
          <w:tab w:val="num" w:pos="2520"/>
        </w:tabs>
        <w:ind w:left="2520" w:hanging="360"/>
      </w:pPr>
    </w:lvl>
    <w:lvl w:ilvl="4" w:tplc="6F2A049E" w:tentative="1">
      <w:start w:val="1"/>
      <w:numFmt w:val="decimal"/>
      <w:lvlText w:val="%5."/>
      <w:lvlJc w:val="left"/>
      <w:pPr>
        <w:tabs>
          <w:tab w:val="num" w:pos="3240"/>
        </w:tabs>
        <w:ind w:left="3240" w:hanging="360"/>
      </w:pPr>
    </w:lvl>
    <w:lvl w:ilvl="5" w:tplc="81FC44A8" w:tentative="1">
      <w:start w:val="1"/>
      <w:numFmt w:val="decimal"/>
      <w:lvlText w:val="%6."/>
      <w:lvlJc w:val="left"/>
      <w:pPr>
        <w:tabs>
          <w:tab w:val="num" w:pos="3960"/>
        </w:tabs>
        <w:ind w:left="3960" w:hanging="360"/>
      </w:pPr>
    </w:lvl>
    <w:lvl w:ilvl="6" w:tplc="67BAD8DC" w:tentative="1">
      <w:start w:val="1"/>
      <w:numFmt w:val="decimal"/>
      <w:lvlText w:val="%7."/>
      <w:lvlJc w:val="left"/>
      <w:pPr>
        <w:tabs>
          <w:tab w:val="num" w:pos="4680"/>
        </w:tabs>
        <w:ind w:left="4680" w:hanging="360"/>
      </w:pPr>
    </w:lvl>
    <w:lvl w:ilvl="7" w:tplc="19F66942" w:tentative="1">
      <w:start w:val="1"/>
      <w:numFmt w:val="decimal"/>
      <w:lvlText w:val="%8."/>
      <w:lvlJc w:val="left"/>
      <w:pPr>
        <w:tabs>
          <w:tab w:val="num" w:pos="5400"/>
        </w:tabs>
        <w:ind w:left="5400" w:hanging="360"/>
      </w:pPr>
    </w:lvl>
    <w:lvl w:ilvl="8" w:tplc="A956CE60" w:tentative="1">
      <w:start w:val="1"/>
      <w:numFmt w:val="decimal"/>
      <w:lvlText w:val="%9."/>
      <w:lvlJc w:val="left"/>
      <w:pPr>
        <w:tabs>
          <w:tab w:val="num" w:pos="6120"/>
        </w:tabs>
        <w:ind w:left="6120" w:hanging="360"/>
      </w:pPr>
    </w:lvl>
  </w:abstractNum>
  <w:abstractNum w:abstractNumId="15" w15:restartNumberingAfterBreak="0">
    <w:nsid w:val="442744C0"/>
    <w:multiLevelType w:val="hybridMultilevel"/>
    <w:tmpl w:val="CB225DA4"/>
    <w:lvl w:ilvl="0" w:tplc="0809000F">
      <w:start w:val="3"/>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FE2582F"/>
    <w:multiLevelType w:val="hybridMultilevel"/>
    <w:tmpl w:val="BAF4C962"/>
    <w:lvl w:ilvl="0" w:tplc="41EA3A74">
      <w:start w:val="1"/>
      <w:numFmt w:val="decimal"/>
      <w:lvlText w:val="%1."/>
      <w:lvlJc w:val="left"/>
      <w:pPr>
        <w:tabs>
          <w:tab w:val="num" w:pos="720"/>
        </w:tabs>
        <w:ind w:left="720" w:hanging="360"/>
      </w:pPr>
    </w:lvl>
    <w:lvl w:ilvl="1" w:tplc="C7C2D698" w:tentative="1">
      <w:start w:val="1"/>
      <w:numFmt w:val="decimal"/>
      <w:lvlText w:val="%2."/>
      <w:lvlJc w:val="left"/>
      <w:pPr>
        <w:tabs>
          <w:tab w:val="num" w:pos="1440"/>
        </w:tabs>
        <w:ind w:left="1440" w:hanging="360"/>
      </w:pPr>
    </w:lvl>
    <w:lvl w:ilvl="2" w:tplc="0B7CF7EA" w:tentative="1">
      <w:start w:val="1"/>
      <w:numFmt w:val="decimal"/>
      <w:lvlText w:val="%3."/>
      <w:lvlJc w:val="left"/>
      <w:pPr>
        <w:tabs>
          <w:tab w:val="num" w:pos="2160"/>
        </w:tabs>
        <w:ind w:left="2160" w:hanging="360"/>
      </w:pPr>
    </w:lvl>
    <w:lvl w:ilvl="3" w:tplc="805A7740" w:tentative="1">
      <w:start w:val="1"/>
      <w:numFmt w:val="decimal"/>
      <w:lvlText w:val="%4."/>
      <w:lvlJc w:val="left"/>
      <w:pPr>
        <w:tabs>
          <w:tab w:val="num" w:pos="2880"/>
        </w:tabs>
        <w:ind w:left="2880" w:hanging="360"/>
      </w:pPr>
    </w:lvl>
    <w:lvl w:ilvl="4" w:tplc="6F2A049E" w:tentative="1">
      <w:start w:val="1"/>
      <w:numFmt w:val="decimal"/>
      <w:lvlText w:val="%5."/>
      <w:lvlJc w:val="left"/>
      <w:pPr>
        <w:tabs>
          <w:tab w:val="num" w:pos="3600"/>
        </w:tabs>
        <w:ind w:left="3600" w:hanging="360"/>
      </w:pPr>
    </w:lvl>
    <w:lvl w:ilvl="5" w:tplc="81FC44A8" w:tentative="1">
      <w:start w:val="1"/>
      <w:numFmt w:val="decimal"/>
      <w:lvlText w:val="%6."/>
      <w:lvlJc w:val="left"/>
      <w:pPr>
        <w:tabs>
          <w:tab w:val="num" w:pos="4320"/>
        </w:tabs>
        <w:ind w:left="4320" w:hanging="360"/>
      </w:pPr>
    </w:lvl>
    <w:lvl w:ilvl="6" w:tplc="67BAD8DC" w:tentative="1">
      <w:start w:val="1"/>
      <w:numFmt w:val="decimal"/>
      <w:lvlText w:val="%7."/>
      <w:lvlJc w:val="left"/>
      <w:pPr>
        <w:tabs>
          <w:tab w:val="num" w:pos="5040"/>
        </w:tabs>
        <w:ind w:left="5040" w:hanging="360"/>
      </w:pPr>
    </w:lvl>
    <w:lvl w:ilvl="7" w:tplc="19F66942" w:tentative="1">
      <w:start w:val="1"/>
      <w:numFmt w:val="decimal"/>
      <w:lvlText w:val="%8."/>
      <w:lvlJc w:val="left"/>
      <w:pPr>
        <w:tabs>
          <w:tab w:val="num" w:pos="5760"/>
        </w:tabs>
        <w:ind w:left="5760" w:hanging="360"/>
      </w:pPr>
    </w:lvl>
    <w:lvl w:ilvl="8" w:tplc="A956CE60" w:tentative="1">
      <w:start w:val="1"/>
      <w:numFmt w:val="decimal"/>
      <w:lvlText w:val="%9."/>
      <w:lvlJc w:val="left"/>
      <w:pPr>
        <w:tabs>
          <w:tab w:val="num" w:pos="6480"/>
        </w:tabs>
        <w:ind w:left="6480" w:hanging="360"/>
      </w:pPr>
    </w:lvl>
  </w:abstractNum>
  <w:abstractNum w:abstractNumId="1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D39269B"/>
    <w:multiLevelType w:val="multilevel"/>
    <w:tmpl w:val="6DC0F8F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1"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2" w15:restartNumberingAfterBreak="0">
    <w:nsid w:val="6BEE5639"/>
    <w:multiLevelType w:val="hybridMultilevel"/>
    <w:tmpl w:val="34F02E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05719AF"/>
    <w:multiLevelType w:val="hybridMultilevel"/>
    <w:tmpl w:val="02446CEC"/>
    <w:lvl w:ilvl="0" w:tplc="11DEC4E6">
      <w:start w:val="1"/>
      <w:numFmt w:val="decimal"/>
      <w:lvlText w:val="%1."/>
      <w:lvlJc w:val="left"/>
      <w:pPr>
        <w:tabs>
          <w:tab w:val="num" w:pos="720"/>
        </w:tabs>
        <w:ind w:left="720" w:hanging="360"/>
      </w:pPr>
    </w:lvl>
    <w:lvl w:ilvl="1" w:tplc="5F6C4F86" w:tentative="1">
      <w:start w:val="1"/>
      <w:numFmt w:val="decimal"/>
      <w:lvlText w:val="%2."/>
      <w:lvlJc w:val="left"/>
      <w:pPr>
        <w:tabs>
          <w:tab w:val="num" w:pos="1440"/>
        </w:tabs>
        <w:ind w:left="1440" w:hanging="360"/>
      </w:pPr>
    </w:lvl>
    <w:lvl w:ilvl="2" w:tplc="51B4D83C" w:tentative="1">
      <w:start w:val="1"/>
      <w:numFmt w:val="decimal"/>
      <w:lvlText w:val="%3."/>
      <w:lvlJc w:val="left"/>
      <w:pPr>
        <w:tabs>
          <w:tab w:val="num" w:pos="2160"/>
        </w:tabs>
        <w:ind w:left="2160" w:hanging="360"/>
      </w:pPr>
    </w:lvl>
    <w:lvl w:ilvl="3" w:tplc="0BF63A08" w:tentative="1">
      <w:start w:val="1"/>
      <w:numFmt w:val="decimal"/>
      <w:lvlText w:val="%4."/>
      <w:lvlJc w:val="left"/>
      <w:pPr>
        <w:tabs>
          <w:tab w:val="num" w:pos="2880"/>
        </w:tabs>
        <w:ind w:left="2880" w:hanging="360"/>
      </w:pPr>
    </w:lvl>
    <w:lvl w:ilvl="4" w:tplc="8EE8EE58" w:tentative="1">
      <w:start w:val="1"/>
      <w:numFmt w:val="decimal"/>
      <w:lvlText w:val="%5."/>
      <w:lvlJc w:val="left"/>
      <w:pPr>
        <w:tabs>
          <w:tab w:val="num" w:pos="3600"/>
        </w:tabs>
        <w:ind w:left="3600" w:hanging="360"/>
      </w:pPr>
    </w:lvl>
    <w:lvl w:ilvl="5" w:tplc="5038E07A" w:tentative="1">
      <w:start w:val="1"/>
      <w:numFmt w:val="decimal"/>
      <w:lvlText w:val="%6."/>
      <w:lvlJc w:val="left"/>
      <w:pPr>
        <w:tabs>
          <w:tab w:val="num" w:pos="4320"/>
        </w:tabs>
        <w:ind w:left="4320" w:hanging="360"/>
      </w:pPr>
    </w:lvl>
    <w:lvl w:ilvl="6" w:tplc="2376EE84" w:tentative="1">
      <w:start w:val="1"/>
      <w:numFmt w:val="decimal"/>
      <w:lvlText w:val="%7."/>
      <w:lvlJc w:val="left"/>
      <w:pPr>
        <w:tabs>
          <w:tab w:val="num" w:pos="5040"/>
        </w:tabs>
        <w:ind w:left="5040" w:hanging="360"/>
      </w:pPr>
    </w:lvl>
    <w:lvl w:ilvl="7" w:tplc="FB22DA18" w:tentative="1">
      <w:start w:val="1"/>
      <w:numFmt w:val="decimal"/>
      <w:lvlText w:val="%8."/>
      <w:lvlJc w:val="left"/>
      <w:pPr>
        <w:tabs>
          <w:tab w:val="num" w:pos="5760"/>
        </w:tabs>
        <w:ind w:left="5760" w:hanging="360"/>
      </w:pPr>
    </w:lvl>
    <w:lvl w:ilvl="8" w:tplc="5C86EC4E" w:tentative="1">
      <w:start w:val="1"/>
      <w:numFmt w:val="decimal"/>
      <w:lvlText w:val="%9."/>
      <w:lvlJc w:val="left"/>
      <w:pPr>
        <w:tabs>
          <w:tab w:val="num" w:pos="6480"/>
        </w:tabs>
        <w:ind w:left="6480" w:hanging="360"/>
      </w:pPr>
    </w:lvl>
  </w:abstractNum>
  <w:abstractNum w:abstractNumId="24" w15:restartNumberingAfterBreak="0">
    <w:nsid w:val="72AB667D"/>
    <w:multiLevelType w:val="hybridMultilevel"/>
    <w:tmpl w:val="35C64368"/>
    <w:lvl w:ilvl="0" w:tplc="CFD48984">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30718A0"/>
    <w:multiLevelType w:val="hybridMultilevel"/>
    <w:tmpl w:val="E434211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18"/>
  </w:num>
  <w:num w:numId="3">
    <w:abstractNumId w:val="16"/>
  </w:num>
  <w:num w:numId="4">
    <w:abstractNumId w:val="10"/>
  </w:num>
  <w:num w:numId="5">
    <w:abstractNumId w:val="4"/>
  </w:num>
  <w:num w:numId="6">
    <w:abstractNumId w:val="27"/>
  </w:num>
  <w:num w:numId="7">
    <w:abstractNumId w:val="28"/>
  </w:num>
  <w:num w:numId="8">
    <w:abstractNumId w:val="20"/>
  </w:num>
  <w:num w:numId="9">
    <w:abstractNumId w:val="21"/>
  </w:num>
  <w:num w:numId="10">
    <w:abstractNumId w:val="26"/>
  </w:num>
  <w:num w:numId="11">
    <w:abstractNumId w:val="6"/>
  </w:num>
  <w:num w:numId="12">
    <w:abstractNumId w:val="6"/>
  </w:num>
  <w:num w:numId="13">
    <w:abstractNumId w:val="1"/>
  </w:num>
  <w:num w:numId="14">
    <w:abstractNumId w:val="13"/>
  </w:num>
  <w:num w:numId="15">
    <w:abstractNumId w:val="24"/>
  </w:num>
  <w:num w:numId="16">
    <w:abstractNumId w:val="9"/>
  </w:num>
  <w:num w:numId="17">
    <w:abstractNumId w:val="15"/>
  </w:num>
  <w:num w:numId="18">
    <w:abstractNumId w:val="12"/>
  </w:num>
  <w:num w:numId="19">
    <w:abstractNumId w:val="22"/>
  </w:num>
  <w:num w:numId="20">
    <w:abstractNumId w:val="0"/>
  </w:num>
  <w:num w:numId="21">
    <w:abstractNumId w:val="17"/>
  </w:num>
  <w:num w:numId="22">
    <w:abstractNumId w:val="23"/>
  </w:num>
  <w:num w:numId="23">
    <w:abstractNumId w:val="11"/>
  </w:num>
  <w:num w:numId="24">
    <w:abstractNumId w:val="8"/>
  </w:num>
  <w:num w:numId="25">
    <w:abstractNumId w:val="5"/>
  </w:num>
  <w:num w:numId="26">
    <w:abstractNumId w:val="19"/>
  </w:num>
  <w:num w:numId="27">
    <w:abstractNumId w:val="14"/>
  </w:num>
  <w:num w:numId="28">
    <w:abstractNumId w:val="3"/>
  </w:num>
  <w:num w:numId="29">
    <w:abstractNumId w:val="7"/>
  </w:num>
  <w:num w:numId="30">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08E2"/>
    <w:rsid w:val="00021C60"/>
    <w:rsid w:val="00033FBA"/>
    <w:rsid w:val="00034194"/>
    <w:rsid w:val="00053C92"/>
    <w:rsid w:val="00053C9E"/>
    <w:rsid w:val="00083FC0"/>
    <w:rsid w:val="00091E34"/>
    <w:rsid w:val="000A149D"/>
    <w:rsid w:val="000A37B3"/>
    <w:rsid w:val="000D69C6"/>
    <w:rsid w:val="000E24A1"/>
    <w:rsid w:val="000F361B"/>
    <w:rsid w:val="000F5252"/>
    <w:rsid w:val="00102CCA"/>
    <w:rsid w:val="00103C76"/>
    <w:rsid w:val="0011634D"/>
    <w:rsid w:val="00133EA1"/>
    <w:rsid w:val="00155E82"/>
    <w:rsid w:val="0016096B"/>
    <w:rsid w:val="0017509F"/>
    <w:rsid w:val="00176AF9"/>
    <w:rsid w:val="00180DB2"/>
    <w:rsid w:val="001B6C7D"/>
    <w:rsid w:val="0020539A"/>
    <w:rsid w:val="00233330"/>
    <w:rsid w:val="00241662"/>
    <w:rsid w:val="002543C9"/>
    <w:rsid w:val="0025620C"/>
    <w:rsid w:val="002845F8"/>
    <w:rsid w:val="002950FF"/>
    <w:rsid w:val="00296CD9"/>
    <w:rsid w:val="002B7C9A"/>
    <w:rsid w:val="002C3DD6"/>
    <w:rsid w:val="002D4E4B"/>
    <w:rsid w:val="002E401B"/>
    <w:rsid w:val="002E6896"/>
    <w:rsid w:val="00305A4A"/>
    <w:rsid w:val="00325E5F"/>
    <w:rsid w:val="0032747D"/>
    <w:rsid w:val="003324CB"/>
    <w:rsid w:val="003832A8"/>
    <w:rsid w:val="00392DC1"/>
    <w:rsid w:val="00393693"/>
    <w:rsid w:val="003A2A5A"/>
    <w:rsid w:val="003C0FF8"/>
    <w:rsid w:val="003E5497"/>
    <w:rsid w:val="003E7390"/>
    <w:rsid w:val="003F2D2C"/>
    <w:rsid w:val="0040689F"/>
    <w:rsid w:val="004119CE"/>
    <w:rsid w:val="00414894"/>
    <w:rsid w:val="0043799A"/>
    <w:rsid w:val="00461835"/>
    <w:rsid w:val="004C0777"/>
    <w:rsid w:val="004D6169"/>
    <w:rsid w:val="004E6937"/>
    <w:rsid w:val="0052297E"/>
    <w:rsid w:val="0053779E"/>
    <w:rsid w:val="00544D2A"/>
    <w:rsid w:val="00555EFD"/>
    <w:rsid w:val="0057453C"/>
    <w:rsid w:val="00574BCF"/>
    <w:rsid w:val="00585277"/>
    <w:rsid w:val="00587925"/>
    <w:rsid w:val="005904BD"/>
    <w:rsid w:val="0059688B"/>
    <w:rsid w:val="005A110B"/>
    <w:rsid w:val="005D1652"/>
    <w:rsid w:val="00621364"/>
    <w:rsid w:val="0063687A"/>
    <w:rsid w:val="00636FC1"/>
    <w:rsid w:val="0065387F"/>
    <w:rsid w:val="00653AEC"/>
    <w:rsid w:val="00655190"/>
    <w:rsid w:val="00662218"/>
    <w:rsid w:val="0067543E"/>
    <w:rsid w:val="00677116"/>
    <w:rsid w:val="0068311A"/>
    <w:rsid w:val="00685AE0"/>
    <w:rsid w:val="006A1A01"/>
    <w:rsid w:val="006D1998"/>
    <w:rsid w:val="006E0D7E"/>
    <w:rsid w:val="007002A3"/>
    <w:rsid w:val="00703D77"/>
    <w:rsid w:val="00707EAA"/>
    <w:rsid w:val="00711095"/>
    <w:rsid w:val="00714FA4"/>
    <w:rsid w:val="0072518B"/>
    <w:rsid w:val="0072604C"/>
    <w:rsid w:val="00762BBE"/>
    <w:rsid w:val="00765EC9"/>
    <w:rsid w:val="00767E3E"/>
    <w:rsid w:val="0078563A"/>
    <w:rsid w:val="007B12FD"/>
    <w:rsid w:val="007C2474"/>
    <w:rsid w:val="007F6310"/>
    <w:rsid w:val="008239E0"/>
    <w:rsid w:val="00836BC6"/>
    <w:rsid w:val="00871FD4"/>
    <w:rsid w:val="008C15D9"/>
    <w:rsid w:val="008C2936"/>
    <w:rsid w:val="008D0747"/>
    <w:rsid w:val="008D410C"/>
    <w:rsid w:val="008F6BF0"/>
    <w:rsid w:val="009112DC"/>
    <w:rsid w:val="00927539"/>
    <w:rsid w:val="009450FF"/>
    <w:rsid w:val="0095214C"/>
    <w:rsid w:val="009567EA"/>
    <w:rsid w:val="00986367"/>
    <w:rsid w:val="009A1C9E"/>
    <w:rsid w:val="009B3FA1"/>
    <w:rsid w:val="009D3321"/>
    <w:rsid w:val="009D4464"/>
    <w:rsid w:val="009E7AF7"/>
    <w:rsid w:val="009F0D37"/>
    <w:rsid w:val="009F7ACE"/>
    <w:rsid w:val="00A207A9"/>
    <w:rsid w:val="00A20EF4"/>
    <w:rsid w:val="00A52ACD"/>
    <w:rsid w:val="00A972F2"/>
    <w:rsid w:val="00AD064D"/>
    <w:rsid w:val="00AD1BF8"/>
    <w:rsid w:val="00AD45F9"/>
    <w:rsid w:val="00AF1EEA"/>
    <w:rsid w:val="00B005FD"/>
    <w:rsid w:val="00B02732"/>
    <w:rsid w:val="00B0479E"/>
    <w:rsid w:val="00B07257"/>
    <w:rsid w:val="00B214C2"/>
    <w:rsid w:val="00B35ECC"/>
    <w:rsid w:val="00B409D3"/>
    <w:rsid w:val="00B4314B"/>
    <w:rsid w:val="00BA2507"/>
    <w:rsid w:val="00BB21D3"/>
    <w:rsid w:val="00BB30E6"/>
    <w:rsid w:val="00BB7A99"/>
    <w:rsid w:val="00BC241D"/>
    <w:rsid w:val="00C025FF"/>
    <w:rsid w:val="00C107F2"/>
    <w:rsid w:val="00C2143D"/>
    <w:rsid w:val="00C22A4F"/>
    <w:rsid w:val="00C33A04"/>
    <w:rsid w:val="00C61152"/>
    <w:rsid w:val="00C6689D"/>
    <w:rsid w:val="00C71883"/>
    <w:rsid w:val="00C77E67"/>
    <w:rsid w:val="00C829DC"/>
    <w:rsid w:val="00C95B3C"/>
    <w:rsid w:val="00CA6D65"/>
    <w:rsid w:val="00CB2064"/>
    <w:rsid w:val="00CD2D14"/>
    <w:rsid w:val="00CD31DF"/>
    <w:rsid w:val="00CD4557"/>
    <w:rsid w:val="00CD589B"/>
    <w:rsid w:val="00CD7AA5"/>
    <w:rsid w:val="00CE4143"/>
    <w:rsid w:val="00D05840"/>
    <w:rsid w:val="00D44DDD"/>
    <w:rsid w:val="00D6671D"/>
    <w:rsid w:val="00D76D93"/>
    <w:rsid w:val="00D84CF3"/>
    <w:rsid w:val="00DA76AD"/>
    <w:rsid w:val="00DB4972"/>
    <w:rsid w:val="00DD3BF6"/>
    <w:rsid w:val="00E03E34"/>
    <w:rsid w:val="00E242E5"/>
    <w:rsid w:val="00E3531D"/>
    <w:rsid w:val="00E479FD"/>
    <w:rsid w:val="00E50FE1"/>
    <w:rsid w:val="00EA3B1D"/>
    <w:rsid w:val="00EF31AD"/>
    <w:rsid w:val="00F00C36"/>
    <w:rsid w:val="00F06D6F"/>
    <w:rsid w:val="00F11260"/>
    <w:rsid w:val="00F11CD2"/>
    <w:rsid w:val="00F24826"/>
    <w:rsid w:val="00F405F7"/>
    <w:rsid w:val="00F5082D"/>
    <w:rsid w:val="00F531BD"/>
    <w:rsid w:val="00F5324A"/>
    <w:rsid w:val="00F55629"/>
    <w:rsid w:val="00F57042"/>
    <w:rsid w:val="00F57C68"/>
    <w:rsid w:val="00F74CD3"/>
    <w:rsid w:val="00FA0CA9"/>
    <w:rsid w:val="00FA6D16"/>
    <w:rsid w:val="00FB64A3"/>
    <w:rsid w:val="00FE5051"/>
    <w:rsid w:val="00FF7275"/>
    <w:rsid w:val="00FF75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57453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7817853">
      <w:bodyDiv w:val="1"/>
      <w:marLeft w:val="0"/>
      <w:marRight w:val="0"/>
      <w:marTop w:val="0"/>
      <w:marBottom w:val="0"/>
      <w:divBdr>
        <w:top w:val="none" w:sz="0" w:space="0" w:color="auto"/>
        <w:left w:val="none" w:sz="0" w:space="0" w:color="auto"/>
        <w:bottom w:val="none" w:sz="0" w:space="0" w:color="auto"/>
        <w:right w:val="none" w:sz="0" w:space="0" w:color="auto"/>
      </w:divBdr>
    </w:div>
    <w:div w:id="208882571">
      <w:bodyDiv w:val="1"/>
      <w:marLeft w:val="0"/>
      <w:marRight w:val="0"/>
      <w:marTop w:val="0"/>
      <w:marBottom w:val="0"/>
      <w:divBdr>
        <w:top w:val="none" w:sz="0" w:space="0" w:color="auto"/>
        <w:left w:val="none" w:sz="0" w:space="0" w:color="auto"/>
        <w:bottom w:val="none" w:sz="0" w:space="0" w:color="auto"/>
        <w:right w:val="none" w:sz="0" w:space="0" w:color="auto"/>
      </w:divBdr>
    </w:div>
    <w:div w:id="253828325">
      <w:bodyDiv w:val="1"/>
      <w:marLeft w:val="0"/>
      <w:marRight w:val="0"/>
      <w:marTop w:val="0"/>
      <w:marBottom w:val="0"/>
      <w:divBdr>
        <w:top w:val="none" w:sz="0" w:space="0" w:color="auto"/>
        <w:left w:val="none" w:sz="0" w:space="0" w:color="auto"/>
        <w:bottom w:val="none" w:sz="0" w:space="0" w:color="auto"/>
        <w:right w:val="none" w:sz="0" w:space="0" w:color="auto"/>
      </w:divBdr>
      <w:divsChild>
        <w:div w:id="599725670">
          <w:marLeft w:val="360"/>
          <w:marRight w:val="0"/>
          <w:marTop w:val="0"/>
          <w:marBottom w:val="120"/>
          <w:divBdr>
            <w:top w:val="none" w:sz="0" w:space="0" w:color="auto"/>
            <w:left w:val="none" w:sz="0" w:space="0" w:color="auto"/>
            <w:bottom w:val="none" w:sz="0" w:space="0" w:color="auto"/>
            <w:right w:val="none" w:sz="0" w:space="0" w:color="auto"/>
          </w:divBdr>
        </w:div>
        <w:div w:id="67853108">
          <w:marLeft w:val="360"/>
          <w:marRight w:val="0"/>
          <w:marTop w:val="0"/>
          <w:marBottom w:val="120"/>
          <w:divBdr>
            <w:top w:val="none" w:sz="0" w:space="0" w:color="auto"/>
            <w:left w:val="none" w:sz="0" w:space="0" w:color="auto"/>
            <w:bottom w:val="none" w:sz="0" w:space="0" w:color="auto"/>
            <w:right w:val="none" w:sz="0" w:space="0" w:color="auto"/>
          </w:divBdr>
        </w:div>
      </w:divsChild>
    </w:div>
    <w:div w:id="376977827">
      <w:bodyDiv w:val="1"/>
      <w:marLeft w:val="0"/>
      <w:marRight w:val="0"/>
      <w:marTop w:val="0"/>
      <w:marBottom w:val="0"/>
      <w:divBdr>
        <w:top w:val="none" w:sz="0" w:space="0" w:color="auto"/>
        <w:left w:val="none" w:sz="0" w:space="0" w:color="auto"/>
        <w:bottom w:val="none" w:sz="0" w:space="0" w:color="auto"/>
        <w:right w:val="none" w:sz="0" w:space="0" w:color="auto"/>
      </w:divBdr>
      <w:divsChild>
        <w:div w:id="32313936">
          <w:marLeft w:val="360"/>
          <w:marRight w:val="0"/>
          <w:marTop w:val="0"/>
          <w:marBottom w:val="0"/>
          <w:divBdr>
            <w:top w:val="none" w:sz="0" w:space="0" w:color="auto"/>
            <w:left w:val="none" w:sz="0" w:space="0" w:color="auto"/>
            <w:bottom w:val="none" w:sz="0" w:space="0" w:color="auto"/>
            <w:right w:val="none" w:sz="0" w:space="0" w:color="auto"/>
          </w:divBdr>
        </w:div>
      </w:divsChild>
    </w:div>
    <w:div w:id="611471467">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7608450">
      <w:bodyDiv w:val="1"/>
      <w:marLeft w:val="0"/>
      <w:marRight w:val="0"/>
      <w:marTop w:val="0"/>
      <w:marBottom w:val="0"/>
      <w:divBdr>
        <w:top w:val="none" w:sz="0" w:space="0" w:color="auto"/>
        <w:left w:val="none" w:sz="0" w:space="0" w:color="auto"/>
        <w:bottom w:val="none" w:sz="0" w:space="0" w:color="auto"/>
        <w:right w:val="none" w:sz="0" w:space="0" w:color="auto"/>
      </w:divBdr>
    </w:div>
    <w:div w:id="98212250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7783153">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102100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9</Pages>
  <Words>2710</Words>
  <Characters>15447</Characters>
  <Application>Microsoft Office Word</Application>
  <DocSecurity>0</DocSecurity>
  <Lines>128</Lines>
  <Paragraphs>36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18121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13</cp:revision>
  <dcterms:created xsi:type="dcterms:W3CDTF">2025-03-25T08:08:00Z</dcterms:created>
  <dcterms:modified xsi:type="dcterms:W3CDTF">2025-03-26T10:12:00Z</dcterms:modified>
</cp:coreProperties>
</file>