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63B00D" w14:textId="3C731064" w:rsidR="00934A87" w:rsidRPr="00934A87" w:rsidRDefault="0072604C" w:rsidP="009E3B56">
      <w:pPr>
        <w:adjustRightInd w:val="0"/>
        <w:spacing w:beforeAutospacing="1" w:after="100" w:afterAutospacing="1" w:line="240" w:lineRule="auto"/>
        <w:jc w:val="both"/>
        <w:rPr>
          <w:rFonts w:ascii="Arial" w:eastAsia="Times New Roman" w:hAnsi="Arial" w:cs="Arial"/>
          <w:sz w:val="24"/>
          <w:szCs w:val="24"/>
          <w:lang w:eastAsia="en-GB"/>
        </w:rPr>
      </w:pPr>
      <w:r w:rsidRPr="00934A87">
        <w:rPr>
          <w:rFonts w:ascii="Arial" w:hAnsi="Arial" w:cs="Arial"/>
          <w:noProof/>
          <w:sz w:val="24"/>
          <w:szCs w:val="24"/>
          <w:lang w:eastAsia="en-GB"/>
        </w:rPr>
        <w:t xml:space="preserve"> </w:t>
      </w:r>
      <w:r w:rsidR="00C107F2" w:rsidRPr="00934A87">
        <w:rPr>
          <w:rFonts w:ascii="Arial" w:hAnsi="Arial" w:cs="Arial"/>
          <w:noProof/>
          <w:sz w:val="24"/>
          <w:szCs w:val="24"/>
          <w:lang w:eastAsia="en-GB"/>
        </w:rPr>
        <w:tab/>
      </w:r>
      <w:r w:rsidR="00C107F2" w:rsidRPr="00934A87">
        <w:rPr>
          <w:rFonts w:ascii="Arial" w:hAnsi="Arial" w:cs="Arial"/>
          <w:noProof/>
          <w:sz w:val="24"/>
          <w:szCs w:val="24"/>
          <w:lang w:eastAsia="en-GB"/>
        </w:rPr>
        <w:tab/>
      </w:r>
      <w:r w:rsidR="00C107F2" w:rsidRPr="00934A87">
        <w:rPr>
          <w:rFonts w:ascii="Arial" w:hAnsi="Arial" w:cs="Arial"/>
          <w:noProof/>
          <w:sz w:val="24"/>
          <w:szCs w:val="24"/>
          <w:lang w:eastAsia="en-GB"/>
        </w:rPr>
        <w:tab/>
      </w:r>
      <w:r w:rsidR="00C107F2" w:rsidRPr="00934A87">
        <w:rPr>
          <w:rFonts w:ascii="Arial" w:hAnsi="Arial" w:cs="Arial"/>
          <w:noProof/>
          <w:sz w:val="24"/>
          <w:szCs w:val="24"/>
          <w:lang w:eastAsia="en-GB"/>
        </w:rPr>
        <w:tab/>
      </w:r>
      <w:r w:rsidR="00C107F2" w:rsidRPr="00934A87">
        <w:rPr>
          <w:rFonts w:ascii="Arial" w:hAnsi="Arial" w:cs="Arial"/>
          <w:noProof/>
          <w:sz w:val="24"/>
          <w:szCs w:val="24"/>
          <w:lang w:eastAsia="en-GB"/>
        </w:rPr>
        <w:tab/>
      </w:r>
      <w:r w:rsidR="00C107F2" w:rsidRPr="00934A87">
        <w:rPr>
          <w:rFonts w:ascii="Arial" w:hAnsi="Arial" w:cs="Arial"/>
          <w:noProof/>
          <w:sz w:val="24"/>
          <w:szCs w:val="24"/>
          <w:lang w:eastAsia="en-GB"/>
        </w:rPr>
        <w:tab/>
      </w:r>
      <w:r w:rsidR="00C107F2" w:rsidRPr="00934A87">
        <w:rPr>
          <w:rFonts w:ascii="Arial" w:hAnsi="Arial" w:cs="Arial"/>
          <w:noProof/>
          <w:sz w:val="24"/>
          <w:szCs w:val="24"/>
          <w:lang w:eastAsia="en-GB"/>
        </w:rPr>
        <w:tab/>
      </w:r>
      <w:r w:rsidR="00C107F2" w:rsidRPr="00934A87">
        <w:rPr>
          <w:rFonts w:ascii="Arial" w:hAnsi="Arial" w:cs="Arial"/>
          <w:noProof/>
          <w:sz w:val="24"/>
          <w:szCs w:val="24"/>
          <w:lang w:eastAsia="en-GB"/>
        </w:rPr>
        <w:tab/>
      </w:r>
      <w:r w:rsidRPr="00934A87">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934A87" w:rsidRPr="00934A87" w14:paraId="138A496E" w14:textId="77777777" w:rsidTr="005F288D">
        <w:tc>
          <w:tcPr>
            <w:tcW w:w="2547" w:type="dxa"/>
          </w:tcPr>
          <w:p w14:paraId="3365CBA0"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Meeting Date</w:t>
            </w:r>
          </w:p>
        </w:tc>
        <w:tc>
          <w:tcPr>
            <w:tcW w:w="3260" w:type="dxa"/>
            <w:gridSpan w:val="2"/>
          </w:tcPr>
          <w:p w14:paraId="634177FD" w14:textId="630988FC" w:rsidR="00934A87" w:rsidRPr="00934A87" w:rsidRDefault="00605E22" w:rsidP="009E3B56">
            <w:pPr>
              <w:jc w:val="both"/>
              <w:rPr>
                <w:rFonts w:ascii="Arial" w:hAnsi="Arial" w:cs="Arial"/>
                <w:b/>
                <w:sz w:val="24"/>
                <w:szCs w:val="24"/>
              </w:rPr>
            </w:pPr>
            <w:r>
              <w:rPr>
                <w:rFonts w:ascii="Arial" w:hAnsi="Arial" w:cs="Arial"/>
                <w:b/>
                <w:sz w:val="24"/>
                <w:szCs w:val="24"/>
              </w:rPr>
              <w:t>23</w:t>
            </w:r>
            <w:r w:rsidRPr="00605E22">
              <w:rPr>
                <w:rFonts w:ascii="Arial" w:hAnsi="Arial" w:cs="Arial"/>
                <w:b/>
                <w:sz w:val="24"/>
                <w:szCs w:val="24"/>
                <w:vertAlign w:val="superscript"/>
              </w:rPr>
              <w:t>rd</w:t>
            </w:r>
            <w:r>
              <w:rPr>
                <w:rFonts w:ascii="Arial" w:hAnsi="Arial" w:cs="Arial"/>
                <w:b/>
                <w:sz w:val="24"/>
                <w:szCs w:val="24"/>
              </w:rPr>
              <w:t xml:space="preserve"> May 2024</w:t>
            </w:r>
          </w:p>
        </w:tc>
        <w:tc>
          <w:tcPr>
            <w:tcW w:w="2368" w:type="dxa"/>
            <w:gridSpan w:val="2"/>
          </w:tcPr>
          <w:p w14:paraId="61A50DF5"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Agenda Item</w:t>
            </w:r>
          </w:p>
        </w:tc>
        <w:tc>
          <w:tcPr>
            <w:tcW w:w="841" w:type="dxa"/>
          </w:tcPr>
          <w:p w14:paraId="1415632C" w14:textId="562D4ABC" w:rsidR="00934A87" w:rsidRPr="00934A87" w:rsidRDefault="00605E22" w:rsidP="009E3B56">
            <w:pPr>
              <w:jc w:val="both"/>
              <w:rPr>
                <w:rFonts w:ascii="Arial" w:hAnsi="Arial" w:cs="Arial"/>
                <w:b/>
                <w:sz w:val="24"/>
                <w:szCs w:val="24"/>
              </w:rPr>
            </w:pPr>
            <w:r>
              <w:rPr>
                <w:rFonts w:ascii="Arial" w:hAnsi="Arial" w:cs="Arial"/>
                <w:b/>
                <w:sz w:val="24"/>
                <w:szCs w:val="24"/>
              </w:rPr>
              <w:t xml:space="preserve">2.1 </w:t>
            </w:r>
          </w:p>
        </w:tc>
      </w:tr>
      <w:tr w:rsidR="00934A87" w:rsidRPr="00934A87" w14:paraId="3720485A" w14:textId="77777777" w:rsidTr="005F288D">
        <w:tc>
          <w:tcPr>
            <w:tcW w:w="2547" w:type="dxa"/>
          </w:tcPr>
          <w:p w14:paraId="3B2FCE83"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Report Title</w:t>
            </w:r>
          </w:p>
        </w:tc>
        <w:tc>
          <w:tcPr>
            <w:tcW w:w="6469" w:type="dxa"/>
            <w:gridSpan w:val="5"/>
          </w:tcPr>
          <w:p w14:paraId="3DC7DAC3" w14:textId="24A680E0" w:rsidR="00934A87" w:rsidRPr="00934A87" w:rsidRDefault="00934A87" w:rsidP="009E3B56">
            <w:pPr>
              <w:jc w:val="both"/>
              <w:rPr>
                <w:rFonts w:ascii="Arial" w:hAnsi="Arial" w:cs="Arial"/>
                <w:b/>
                <w:sz w:val="24"/>
                <w:szCs w:val="24"/>
              </w:rPr>
            </w:pPr>
            <w:r w:rsidRPr="00934A87">
              <w:rPr>
                <w:rFonts w:ascii="Arial" w:hAnsi="Arial" w:cs="Arial"/>
                <w:b/>
                <w:sz w:val="24"/>
                <w:szCs w:val="24"/>
              </w:rPr>
              <w:t>Targeted Intervention Update</w:t>
            </w:r>
          </w:p>
        </w:tc>
      </w:tr>
      <w:tr w:rsidR="00934A87" w:rsidRPr="00934A87" w14:paraId="1EDD5B94" w14:textId="77777777" w:rsidTr="005F288D">
        <w:tc>
          <w:tcPr>
            <w:tcW w:w="2547" w:type="dxa"/>
          </w:tcPr>
          <w:p w14:paraId="6C84728B"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Report Author</w:t>
            </w:r>
          </w:p>
        </w:tc>
        <w:tc>
          <w:tcPr>
            <w:tcW w:w="6469" w:type="dxa"/>
            <w:gridSpan w:val="5"/>
          </w:tcPr>
          <w:p w14:paraId="047BDD17" w14:textId="2298FD91" w:rsidR="00934A87" w:rsidRPr="00934A87" w:rsidRDefault="00934A87" w:rsidP="009E3B56">
            <w:pPr>
              <w:jc w:val="both"/>
              <w:rPr>
                <w:rFonts w:ascii="Arial" w:hAnsi="Arial" w:cs="Arial"/>
                <w:sz w:val="24"/>
                <w:szCs w:val="24"/>
              </w:rPr>
            </w:pPr>
            <w:r w:rsidRPr="00934A87">
              <w:rPr>
                <w:rFonts w:ascii="Arial" w:hAnsi="Arial" w:cs="Arial"/>
                <w:sz w:val="24"/>
                <w:szCs w:val="24"/>
              </w:rPr>
              <w:t>Deb Lewis, Chief Operating Officer and SRO for Targeted Intervention</w:t>
            </w:r>
          </w:p>
        </w:tc>
      </w:tr>
      <w:tr w:rsidR="00934A87" w:rsidRPr="00934A87" w14:paraId="005B47C4" w14:textId="77777777" w:rsidTr="005F288D">
        <w:tc>
          <w:tcPr>
            <w:tcW w:w="2547" w:type="dxa"/>
          </w:tcPr>
          <w:p w14:paraId="2D0EF44A"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Report Sponsor</w:t>
            </w:r>
          </w:p>
        </w:tc>
        <w:tc>
          <w:tcPr>
            <w:tcW w:w="6469" w:type="dxa"/>
            <w:gridSpan w:val="5"/>
          </w:tcPr>
          <w:p w14:paraId="750949A5" w14:textId="62447366" w:rsidR="00934A87" w:rsidRPr="00934A87" w:rsidRDefault="00934A87" w:rsidP="009E3B56">
            <w:pPr>
              <w:jc w:val="both"/>
              <w:rPr>
                <w:rFonts w:ascii="Arial" w:hAnsi="Arial" w:cs="Arial"/>
                <w:sz w:val="24"/>
                <w:szCs w:val="24"/>
              </w:rPr>
            </w:pPr>
            <w:r w:rsidRPr="00934A87">
              <w:rPr>
                <w:rFonts w:ascii="Arial" w:hAnsi="Arial" w:cs="Arial"/>
                <w:sz w:val="24"/>
                <w:szCs w:val="24"/>
              </w:rPr>
              <w:t>Deb Lewis, Chief Operating Officer and SRO for Targeted Intervention</w:t>
            </w:r>
          </w:p>
        </w:tc>
      </w:tr>
      <w:tr w:rsidR="00934A87" w:rsidRPr="00934A87" w14:paraId="4C5BBE3E" w14:textId="77777777" w:rsidTr="005F288D">
        <w:tc>
          <w:tcPr>
            <w:tcW w:w="2547" w:type="dxa"/>
          </w:tcPr>
          <w:p w14:paraId="48DCD164"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Presented by</w:t>
            </w:r>
          </w:p>
        </w:tc>
        <w:tc>
          <w:tcPr>
            <w:tcW w:w="6469" w:type="dxa"/>
            <w:gridSpan w:val="5"/>
          </w:tcPr>
          <w:p w14:paraId="5A59C318" w14:textId="77777777" w:rsidR="00934A87" w:rsidRPr="00934A87" w:rsidRDefault="00934A87" w:rsidP="009E3B56">
            <w:pPr>
              <w:jc w:val="both"/>
              <w:rPr>
                <w:rFonts w:ascii="Arial" w:hAnsi="Arial" w:cs="Arial"/>
                <w:sz w:val="24"/>
                <w:szCs w:val="24"/>
              </w:rPr>
            </w:pPr>
            <w:r w:rsidRPr="00934A87">
              <w:rPr>
                <w:rFonts w:ascii="Arial" w:hAnsi="Arial" w:cs="Arial"/>
                <w:sz w:val="24"/>
                <w:szCs w:val="24"/>
              </w:rPr>
              <w:t>Deb Lewis, Chief Operating Officer and SRO for Targeted Intervention</w:t>
            </w:r>
          </w:p>
          <w:p w14:paraId="135C05EB" w14:textId="770BF415" w:rsidR="00934A87" w:rsidRPr="00934A87" w:rsidRDefault="00934A87" w:rsidP="009E3B56">
            <w:pPr>
              <w:jc w:val="both"/>
              <w:rPr>
                <w:rFonts w:ascii="Arial" w:hAnsi="Arial" w:cs="Arial"/>
                <w:sz w:val="24"/>
                <w:szCs w:val="24"/>
              </w:rPr>
            </w:pPr>
            <w:r w:rsidRPr="00934A87">
              <w:rPr>
                <w:rFonts w:ascii="Arial" w:hAnsi="Arial" w:cs="Arial"/>
                <w:sz w:val="24"/>
                <w:szCs w:val="24"/>
              </w:rPr>
              <w:t>Anjula Mehta, Interim Medical Director / Medical Lead for Targeted Intervention</w:t>
            </w:r>
          </w:p>
        </w:tc>
      </w:tr>
      <w:tr w:rsidR="00934A87" w:rsidRPr="00934A87" w14:paraId="681E7566" w14:textId="77777777" w:rsidTr="005F288D">
        <w:tc>
          <w:tcPr>
            <w:tcW w:w="2547" w:type="dxa"/>
          </w:tcPr>
          <w:p w14:paraId="769E415D"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51760EE154034317A00EFD53DB6B1807"/>
              </w:placeholder>
              <w:comboBox>
                <w:listItem w:value="Choose an item."/>
                <w:listItem w:displayText="Open" w:value="Open"/>
                <w:listItem w:displayText="Closed" w:value="Closed"/>
              </w:comboBox>
            </w:sdtPr>
            <w:sdtEndPr/>
            <w:sdtContent>
              <w:p w14:paraId="303E7BC1" w14:textId="77777777" w:rsidR="00934A87" w:rsidRPr="00F45F9D" w:rsidRDefault="00934A87" w:rsidP="009E3B56">
                <w:pPr>
                  <w:jc w:val="both"/>
                  <w:rPr>
                    <w:rFonts w:ascii="Arial" w:hAnsi="Arial" w:cs="Arial"/>
                    <w:sz w:val="24"/>
                    <w:szCs w:val="24"/>
                  </w:rPr>
                </w:pPr>
                <w:r w:rsidRPr="00F45F9D">
                  <w:rPr>
                    <w:rFonts w:ascii="Arial" w:hAnsi="Arial" w:cs="Arial"/>
                    <w:sz w:val="24"/>
                    <w:szCs w:val="24"/>
                  </w:rPr>
                  <w:t>Open</w:t>
                </w:r>
              </w:p>
            </w:sdtContent>
          </w:sdt>
        </w:tc>
      </w:tr>
      <w:tr w:rsidR="00934A87" w:rsidRPr="00934A87" w14:paraId="3C96D742" w14:textId="77777777" w:rsidTr="005F288D">
        <w:tc>
          <w:tcPr>
            <w:tcW w:w="2547" w:type="dxa"/>
          </w:tcPr>
          <w:p w14:paraId="738AC589"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Purpose of the Report</w:t>
            </w:r>
          </w:p>
        </w:tc>
        <w:tc>
          <w:tcPr>
            <w:tcW w:w="6469" w:type="dxa"/>
            <w:gridSpan w:val="5"/>
          </w:tcPr>
          <w:p w14:paraId="2DC8FFCC" w14:textId="77777777" w:rsidR="00934A87" w:rsidRPr="00934A87" w:rsidRDefault="00934A87" w:rsidP="009E3B56">
            <w:pPr>
              <w:ind w:right="96"/>
              <w:jc w:val="both"/>
              <w:rPr>
                <w:rFonts w:ascii="Arial" w:hAnsi="Arial" w:cs="Arial"/>
                <w:sz w:val="24"/>
                <w:szCs w:val="24"/>
              </w:rPr>
            </w:pPr>
            <w:r w:rsidRPr="00934A87">
              <w:rPr>
                <w:rFonts w:ascii="Arial" w:hAnsi="Arial" w:cs="Arial"/>
                <w:sz w:val="24"/>
                <w:szCs w:val="24"/>
              </w:rPr>
              <w:t>To provide a summary of the Performance and Outcomes issues with services escalated to Targeted Intervention level of performance monitoring by Welsh Government; namely:</w:t>
            </w:r>
          </w:p>
          <w:p w14:paraId="130A05A9" w14:textId="77777777" w:rsidR="00934A87" w:rsidRPr="00934A87" w:rsidRDefault="00934A87" w:rsidP="009E3B56">
            <w:pPr>
              <w:pStyle w:val="ListParagraph"/>
              <w:numPr>
                <w:ilvl w:val="0"/>
                <w:numId w:val="31"/>
              </w:numPr>
              <w:ind w:right="96"/>
              <w:jc w:val="both"/>
              <w:rPr>
                <w:rFonts w:ascii="Arial" w:hAnsi="Arial" w:cs="Arial"/>
                <w:sz w:val="24"/>
                <w:szCs w:val="24"/>
              </w:rPr>
            </w:pPr>
            <w:r w:rsidRPr="00934A87">
              <w:rPr>
                <w:rFonts w:ascii="Arial" w:hAnsi="Arial" w:cs="Arial"/>
                <w:sz w:val="24"/>
                <w:szCs w:val="24"/>
              </w:rPr>
              <w:t>Urgent and Emergency Care (UEC)</w:t>
            </w:r>
          </w:p>
          <w:p w14:paraId="0287E1FD" w14:textId="77777777" w:rsidR="00934A87" w:rsidRPr="00934A87" w:rsidRDefault="00934A87" w:rsidP="009E3B56">
            <w:pPr>
              <w:pStyle w:val="ListParagraph"/>
              <w:numPr>
                <w:ilvl w:val="0"/>
                <w:numId w:val="31"/>
              </w:numPr>
              <w:ind w:right="96"/>
              <w:jc w:val="both"/>
              <w:rPr>
                <w:rFonts w:ascii="Arial" w:hAnsi="Arial" w:cs="Arial"/>
                <w:sz w:val="24"/>
                <w:szCs w:val="24"/>
              </w:rPr>
            </w:pPr>
            <w:r w:rsidRPr="00934A87">
              <w:rPr>
                <w:rFonts w:ascii="Arial" w:hAnsi="Arial" w:cs="Arial"/>
                <w:sz w:val="24"/>
                <w:szCs w:val="24"/>
              </w:rPr>
              <w:t>Cancer</w:t>
            </w:r>
          </w:p>
          <w:p w14:paraId="31F5663A" w14:textId="77777777" w:rsidR="00934A87" w:rsidRPr="00934A87" w:rsidRDefault="00934A87" w:rsidP="009E3B56">
            <w:pPr>
              <w:pStyle w:val="ListParagraph"/>
              <w:numPr>
                <w:ilvl w:val="0"/>
                <w:numId w:val="31"/>
              </w:numPr>
              <w:ind w:right="96"/>
              <w:jc w:val="both"/>
              <w:rPr>
                <w:rFonts w:ascii="Arial" w:hAnsi="Arial" w:cs="Arial"/>
                <w:sz w:val="24"/>
                <w:szCs w:val="24"/>
              </w:rPr>
            </w:pPr>
            <w:r w:rsidRPr="00934A87">
              <w:rPr>
                <w:rFonts w:ascii="Arial" w:hAnsi="Arial" w:cs="Arial"/>
                <w:sz w:val="24"/>
                <w:szCs w:val="24"/>
              </w:rPr>
              <w:t>Planned Care</w:t>
            </w:r>
          </w:p>
          <w:p w14:paraId="2E5F8535" w14:textId="77777777" w:rsidR="00934A87" w:rsidRPr="00934A87" w:rsidRDefault="00934A87" w:rsidP="009E3B56">
            <w:pPr>
              <w:pStyle w:val="ListParagraph"/>
              <w:numPr>
                <w:ilvl w:val="0"/>
                <w:numId w:val="31"/>
              </w:numPr>
              <w:ind w:right="96"/>
              <w:jc w:val="both"/>
              <w:rPr>
                <w:rFonts w:ascii="Arial" w:hAnsi="Arial" w:cs="Arial"/>
                <w:sz w:val="24"/>
                <w:szCs w:val="24"/>
              </w:rPr>
            </w:pPr>
            <w:r w:rsidRPr="00934A87">
              <w:rPr>
                <w:rFonts w:ascii="Arial" w:hAnsi="Arial" w:cs="Arial"/>
                <w:sz w:val="24"/>
                <w:szCs w:val="24"/>
              </w:rPr>
              <w:t>Healthcare Acquired Infections (HCAIs)</w:t>
            </w:r>
          </w:p>
          <w:p w14:paraId="21860D56" w14:textId="77777777" w:rsidR="00934A87" w:rsidRPr="00934A87" w:rsidRDefault="00934A87" w:rsidP="009E3B56">
            <w:pPr>
              <w:pStyle w:val="ListParagraph"/>
              <w:numPr>
                <w:ilvl w:val="0"/>
                <w:numId w:val="31"/>
              </w:numPr>
              <w:ind w:right="96"/>
              <w:jc w:val="both"/>
              <w:rPr>
                <w:rFonts w:ascii="Arial" w:hAnsi="Arial" w:cs="Arial"/>
                <w:sz w:val="24"/>
                <w:szCs w:val="24"/>
              </w:rPr>
            </w:pPr>
            <w:r w:rsidRPr="00934A87">
              <w:rPr>
                <w:rFonts w:ascii="Arial" w:hAnsi="Arial" w:cs="Arial"/>
                <w:sz w:val="24"/>
                <w:szCs w:val="24"/>
              </w:rPr>
              <w:t>Child and Adolescent Mental Health (CAMHs)</w:t>
            </w:r>
          </w:p>
          <w:p w14:paraId="2EBA4FDF" w14:textId="77777777" w:rsidR="00934A87" w:rsidRPr="00934A87" w:rsidRDefault="00934A87" w:rsidP="009E3B56">
            <w:pPr>
              <w:ind w:right="96"/>
              <w:jc w:val="both"/>
              <w:rPr>
                <w:rFonts w:ascii="Arial" w:hAnsi="Arial" w:cs="Arial"/>
                <w:sz w:val="24"/>
                <w:szCs w:val="24"/>
              </w:rPr>
            </w:pPr>
          </w:p>
        </w:tc>
      </w:tr>
      <w:tr w:rsidR="00934A87" w:rsidRPr="00934A87" w14:paraId="28B020FD" w14:textId="77777777" w:rsidTr="005F288D">
        <w:tc>
          <w:tcPr>
            <w:tcW w:w="2547" w:type="dxa"/>
          </w:tcPr>
          <w:p w14:paraId="01CCD021"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Key Issues</w:t>
            </w:r>
          </w:p>
          <w:p w14:paraId="29592A9A" w14:textId="77777777" w:rsidR="00934A87" w:rsidRPr="00934A87" w:rsidRDefault="00934A87" w:rsidP="009E3B56">
            <w:pPr>
              <w:jc w:val="both"/>
              <w:rPr>
                <w:rFonts w:ascii="Arial" w:hAnsi="Arial" w:cs="Arial"/>
                <w:b/>
                <w:sz w:val="24"/>
                <w:szCs w:val="24"/>
              </w:rPr>
            </w:pPr>
          </w:p>
          <w:p w14:paraId="5CC41AA8" w14:textId="77777777" w:rsidR="00934A87" w:rsidRPr="00934A87" w:rsidRDefault="00934A87" w:rsidP="009E3B56">
            <w:pPr>
              <w:jc w:val="both"/>
              <w:rPr>
                <w:rFonts w:ascii="Arial" w:hAnsi="Arial" w:cs="Arial"/>
                <w:b/>
                <w:sz w:val="24"/>
                <w:szCs w:val="24"/>
              </w:rPr>
            </w:pPr>
          </w:p>
          <w:p w14:paraId="6A3F7F29" w14:textId="77777777" w:rsidR="00934A87" w:rsidRPr="00934A87" w:rsidRDefault="00934A87" w:rsidP="009E3B56">
            <w:pPr>
              <w:jc w:val="both"/>
              <w:rPr>
                <w:rFonts w:ascii="Arial" w:hAnsi="Arial" w:cs="Arial"/>
                <w:b/>
                <w:sz w:val="24"/>
                <w:szCs w:val="24"/>
              </w:rPr>
            </w:pPr>
          </w:p>
        </w:tc>
        <w:tc>
          <w:tcPr>
            <w:tcW w:w="6469" w:type="dxa"/>
            <w:gridSpan w:val="5"/>
          </w:tcPr>
          <w:p w14:paraId="20FE49D3" w14:textId="77777777" w:rsidR="00934A87" w:rsidRPr="00934A87" w:rsidRDefault="00934A87" w:rsidP="009E3B56">
            <w:pPr>
              <w:ind w:right="96"/>
              <w:jc w:val="both"/>
              <w:rPr>
                <w:rFonts w:ascii="Arial" w:hAnsi="Arial" w:cs="Arial"/>
                <w:sz w:val="24"/>
                <w:szCs w:val="24"/>
              </w:rPr>
            </w:pPr>
            <w:r w:rsidRPr="00934A87">
              <w:rPr>
                <w:rFonts w:ascii="Arial" w:hAnsi="Arial" w:cs="Arial"/>
                <w:sz w:val="24"/>
                <w:szCs w:val="24"/>
              </w:rPr>
              <w:t>Following the Welsh Government’s tripartite meeting in December 2023, SBUHB was put into targeted intervention for performance and outcomes in the areas noted above.  A comprehensive work-programme has been put in place across the Health Board to monitor progress.  This report provides oversight and assurance of the programme.</w:t>
            </w:r>
          </w:p>
          <w:p w14:paraId="5662D5C7" w14:textId="77777777" w:rsidR="00934A87" w:rsidRPr="00934A87" w:rsidRDefault="00934A87" w:rsidP="009E3B56">
            <w:pPr>
              <w:ind w:right="96"/>
              <w:jc w:val="both"/>
              <w:rPr>
                <w:rFonts w:ascii="Arial" w:hAnsi="Arial" w:cs="Arial"/>
                <w:sz w:val="24"/>
                <w:szCs w:val="24"/>
              </w:rPr>
            </w:pPr>
          </w:p>
        </w:tc>
      </w:tr>
      <w:tr w:rsidR="00934A87" w:rsidRPr="00934A87" w14:paraId="3C664BC6" w14:textId="77777777" w:rsidTr="005F288D">
        <w:trPr>
          <w:trHeight w:val="97"/>
        </w:trPr>
        <w:tc>
          <w:tcPr>
            <w:tcW w:w="2547" w:type="dxa"/>
            <w:vMerge w:val="restart"/>
          </w:tcPr>
          <w:p w14:paraId="07EE60C1"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 xml:space="preserve">Specific Action Required </w:t>
            </w:r>
          </w:p>
          <w:p w14:paraId="5F029398" w14:textId="77777777" w:rsidR="00934A87" w:rsidRPr="00934A87" w:rsidRDefault="00934A87" w:rsidP="009E3B56">
            <w:pPr>
              <w:jc w:val="both"/>
              <w:rPr>
                <w:rFonts w:ascii="Arial" w:hAnsi="Arial" w:cs="Arial"/>
                <w:b/>
                <w:i/>
                <w:sz w:val="24"/>
                <w:szCs w:val="24"/>
              </w:rPr>
            </w:pPr>
            <w:r w:rsidRPr="00934A87">
              <w:rPr>
                <w:rFonts w:ascii="Arial" w:hAnsi="Arial" w:cs="Arial"/>
                <w:b/>
                <w:i/>
                <w:sz w:val="24"/>
                <w:szCs w:val="24"/>
              </w:rPr>
              <w:t>(Please choose one only)</w:t>
            </w:r>
          </w:p>
        </w:tc>
        <w:tc>
          <w:tcPr>
            <w:tcW w:w="1569" w:type="dxa"/>
            <w:shd w:val="clear" w:color="auto" w:fill="D5DCE4" w:themeFill="text2" w:themeFillTint="33"/>
          </w:tcPr>
          <w:p w14:paraId="00E51300"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Information</w:t>
            </w:r>
          </w:p>
        </w:tc>
        <w:tc>
          <w:tcPr>
            <w:tcW w:w="1723" w:type="dxa"/>
            <w:shd w:val="clear" w:color="auto" w:fill="D5DCE4" w:themeFill="text2" w:themeFillTint="33"/>
          </w:tcPr>
          <w:p w14:paraId="6F16A63D"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Discussion</w:t>
            </w:r>
          </w:p>
        </w:tc>
        <w:tc>
          <w:tcPr>
            <w:tcW w:w="1661" w:type="dxa"/>
            <w:shd w:val="clear" w:color="auto" w:fill="D5DCE4" w:themeFill="text2" w:themeFillTint="33"/>
          </w:tcPr>
          <w:p w14:paraId="52F457B0"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Assurance</w:t>
            </w:r>
          </w:p>
        </w:tc>
        <w:tc>
          <w:tcPr>
            <w:tcW w:w="1516" w:type="dxa"/>
            <w:gridSpan w:val="2"/>
            <w:shd w:val="clear" w:color="auto" w:fill="D5DCE4" w:themeFill="text2" w:themeFillTint="33"/>
          </w:tcPr>
          <w:p w14:paraId="02D4E51D"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Approval</w:t>
            </w:r>
          </w:p>
        </w:tc>
      </w:tr>
      <w:tr w:rsidR="00934A87" w:rsidRPr="00934A87" w14:paraId="63CA923F" w14:textId="77777777" w:rsidTr="005F288D">
        <w:trPr>
          <w:trHeight w:val="96"/>
        </w:trPr>
        <w:tc>
          <w:tcPr>
            <w:tcW w:w="2547" w:type="dxa"/>
            <w:vMerge/>
          </w:tcPr>
          <w:p w14:paraId="3B75B44A" w14:textId="77777777" w:rsidR="00934A87" w:rsidRPr="00934A87" w:rsidRDefault="00934A87" w:rsidP="009E3B56">
            <w:pPr>
              <w:jc w:val="both"/>
              <w:rPr>
                <w:rFonts w:ascii="Arial" w:hAnsi="Arial" w:cs="Arial"/>
                <w:b/>
                <w:sz w:val="24"/>
                <w:szCs w:val="24"/>
              </w:rPr>
            </w:pPr>
          </w:p>
        </w:tc>
        <w:sdt>
          <w:sdtPr>
            <w:rPr>
              <w:rFonts w:ascii="Arial" w:hAnsi="Arial" w:cs="Arial"/>
              <w:sz w:val="24"/>
              <w:szCs w:val="24"/>
            </w:rPr>
            <w:id w:val="-827822106"/>
            <w14:checkbox>
              <w14:checked w14:val="1"/>
              <w14:checkedState w14:val="2612" w14:font="MS Gothic"/>
              <w14:uncheckedState w14:val="2610" w14:font="MS Gothic"/>
            </w14:checkbox>
          </w:sdtPr>
          <w:sdtEndPr/>
          <w:sdtContent>
            <w:tc>
              <w:tcPr>
                <w:tcW w:w="1569" w:type="dxa"/>
              </w:tcPr>
              <w:p w14:paraId="2D923EB2" w14:textId="77777777" w:rsidR="00934A87" w:rsidRPr="00934A87" w:rsidRDefault="00934A87" w:rsidP="009E3B56">
                <w:pPr>
                  <w:ind w:right="96"/>
                  <w:jc w:val="both"/>
                  <w:rPr>
                    <w:rFonts w:ascii="Arial" w:hAnsi="Arial" w:cs="Arial"/>
                    <w:sz w:val="24"/>
                    <w:szCs w:val="24"/>
                  </w:rPr>
                </w:pPr>
                <w:r w:rsidRPr="00934A87">
                  <w:rPr>
                    <w:rFonts w:ascii="Segoe UI Symbol" w:eastAsia="MS Gothic" w:hAnsi="Segoe UI Symbol" w:cs="Segoe UI Symbol"/>
                    <w:sz w:val="24"/>
                    <w:szCs w:val="24"/>
                  </w:rPr>
                  <w:t>☒</w:t>
                </w:r>
              </w:p>
            </w:tc>
          </w:sdtContent>
        </w:sdt>
        <w:sdt>
          <w:sdtPr>
            <w:rPr>
              <w:rFonts w:ascii="Arial" w:hAnsi="Arial" w:cs="Arial"/>
              <w:sz w:val="24"/>
              <w:szCs w:val="24"/>
            </w:rPr>
            <w:id w:val="553818704"/>
            <w14:checkbox>
              <w14:checked w14:val="0"/>
              <w14:checkedState w14:val="2612" w14:font="MS Gothic"/>
              <w14:uncheckedState w14:val="2610" w14:font="MS Gothic"/>
            </w14:checkbox>
          </w:sdtPr>
          <w:sdtEndPr/>
          <w:sdtContent>
            <w:tc>
              <w:tcPr>
                <w:tcW w:w="1723" w:type="dxa"/>
              </w:tcPr>
              <w:p w14:paraId="5E7BF4E6" w14:textId="77777777" w:rsidR="00934A87" w:rsidRPr="00934A87" w:rsidRDefault="00934A87" w:rsidP="009E3B56">
                <w:pPr>
                  <w:ind w:right="96"/>
                  <w:jc w:val="both"/>
                  <w:rPr>
                    <w:rFonts w:ascii="Arial" w:hAnsi="Arial" w:cs="Arial"/>
                    <w:sz w:val="24"/>
                    <w:szCs w:val="24"/>
                  </w:rPr>
                </w:pPr>
                <w:r w:rsidRPr="00934A87">
                  <w:rPr>
                    <w:rFonts w:ascii="Segoe UI Symbol" w:eastAsia="MS Gothic" w:hAnsi="Segoe UI Symbol" w:cs="Segoe UI Symbol"/>
                    <w:sz w:val="24"/>
                    <w:szCs w:val="24"/>
                  </w:rPr>
                  <w:t>☐</w:t>
                </w:r>
              </w:p>
            </w:tc>
          </w:sdtContent>
        </w:sdt>
        <w:sdt>
          <w:sdtPr>
            <w:rPr>
              <w:rFonts w:ascii="Arial" w:hAnsi="Arial" w:cs="Arial"/>
              <w:sz w:val="24"/>
              <w:szCs w:val="24"/>
            </w:rPr>
            <w:id w:val="1647320478"/>
            <w14:checkbox>
              <w14:checked w14:val="1"/>
              <w14:checkedState w14:val="2612" w14:font="MS Gothic"/>
              <w14:uncheckedState w14:val="2610" w14:font="MS Gothic"/>
            </w14:checkbox>
          </w:sdtPr>
          <w:sdtEndPr/>
          <w:sdtContent>
            <w:tc>
              <w:tcPr>
                <w:tcW w:w="1661" w:type="dxa"/>
              </w:tcPr>
              <w:p w14:paraId="546F0B46" w14:textId="77777777" w:rsidR="00934A87" w:rsidRPr="00934A87" w:rsidRDefault="00934A87" w:rsidP="009E3B56">
                <w:pPr>
                  <w:ind w:right="96"/>
                  <w:jc w:val="both"/>
                  <w:rPr>
                    <w:rFonts w:ascii="Arial" w:hAnsi="Arial" w:cs="Arial"/>
                    <w:sz w:val="24"/>
                    <w:szCs w:val="24"/>
                  </w:rPr>
                </w:pPr>
                <w:r w:rsidRPr="00934A87">
                  <w:rPr>
                    <w:rFonts w:ascii="Segoe UI Symbol" w:eastAsia="MS Gothic" w:hAnsi="Segoe UI Symbol" w:cs="Segoe UI Symbol"/>
                    <w:sz w:val="24"/>
                    <w:szCs w:val="24"/>
                  </w:rPr>
                  <w:t>☒</w:t>
                </w:r>
              </w:p>
            </w:tc>
          </w:sdtContent>
        </w:sdt>
        <w:sdt>
          <w:sdtPr>
            <w:rPr>
              <w:rFonts w:ascii="Arial" w:hAnsi="Arial" w:cs="Arial"/>
              <w:sz w:val="24"/>
              <w:szCs w:val="24"/>
            </w:rPr>
            <w:id w:val="1957762614"/>
            <w14:checkbox>
              <w14:checked w14:val="1"/>
              <w14:checkedState w14:val="2612" w14:font="MS Gothic"/>
              <w14:uncheckedState w14:val="2610" w14:font="MS Gothic"/>
            </w14:checkbox>
          </w:sdtPr>
          <w:sdtEndPr/>
          <w:sdtContent>
            <w:tc>
              <w:tcPr>
                <w:tcW w:w="1516" w:type="dxa"/>
                <w:gridSpan w:val="2"/>
              </w:tcPr>
              <w:p w14:paraId="43104F9A" w14:textId="6DDB550C" w:rsidR="00934A87" w:rsidRPr="00934A87" w:rsidRDefault="00934A87" w:rsidP="009E3B56">
                <w:pPr>
                  <w:ind w:right="96"/>
                  <w:jc w:val="both"/>
                  <w:rPr>
                    <w:rFonts w:ascii="Arial" w:hAnsi="Arial" w:cs="Arial"/>
                    <w:sz w:val="24"/>
                    <w:szCs w:val="24"/>
                  </w:rPr>
                </w:pPr>
                <w:r w:rsidRPr="00934A87">
                  <w:rPr>
                    <w:rFonts w:ascii="Segoe UI Symbol" w:eastAsia="MS Gothic" w:hAnsi="Segoe UI Symbol" w:cs="Segoe UI Symbol"/>
                    <w:sz w:val="24"/>
                    <w:szCs w:val="24"/>
                  </w:rPr>
                  <w:t>☒</w:t>
                </w:r>
              </w:p>
            </w:tc>
          </w:sdtContent>
        </w:sdt>
      </w:tr>
      <w:tr w:rsidR="00934A87" w:rsidRPr="00934A87" w14:paraId="254DE2CD" w14:textId="77777777" w:rsidTr="005F288D">
        <w:tc>
          <w:tcPr>
            <w:tcW w:w="2547" w:type="dxa"/>
          </w:tcPr>
          <w:p w14:paraId="6D5969C7"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Recommendations</w:t>
            </w:r>
          </w:p>
          <w:p w14:paraId="1A3BF0E7" w14:textId="77777777" w:rsidR="00934A87" w:rsidRPr="00934A87" w:rsidRDefault="00934A87" w:rsidP="009E3B56">
            <w:pPr>
              <w:jc w:val="both"/>
              <w:rPr>
                <w:rFonts w:ascii="Arial" w:hAnsi="Arial" w:cs="Arial"/>
                <w:b/>
                <w:sz w:val="24"/>
                <w:szCs w:val="24"/>
              </w:rPr>
            </w:pPr>
          </w:p>
        </w:tc>
        <w:tc>
          <w:tcPr>
            <w:tcW w:w="6469" w:type="dxa"/>
            <w:gridSpan w:val="5"/>
          </w:tcPr>
          <w:p w14:paraId="0895A045" w14:textId="77777777" w:rsidR="00934A87" w:rsidRPr="00F45F9D" w:rsidRDefault="00934A87" w:rsidP="009E3B56">
            <w:pPr>
              <w:ind w:right="96"/>
              <w:jc w:val="both"/>
              <w:rPr>
                <w:rFonts w:ascii="Arial" w:hAnsi="Arial" w:cs="Arial"/>
                <w:sz w:val="24"/>
                <w:szCs w:val="24"/>
              </w:rPr>
            </w:pPr>
            <w:r w:rsidRPr="00F45F9D">
              <w:rPr>
                <w:rFonts w:ascii="Arial" w:hAnsi="Arial" w:cs="Arial"/>
                <w:sz w:val="24"/>
                <w:szCs w:val="24"/>
              </w:rPr>
              <w:t>Members are asked to:</w:t>
            </w:r>
          </w:p>
          <w:p w14:paraId="6F321C14" w14:textId="77777777" w:rsidR="00934A87" w:rsidRPr="00F45F9D" w:rsidRDefault="00934A87" w:rsidP="009E3B56">
            <w:pPr>
              <w:ind w:right="96"/>
              <w:jc w:val="both"/>
              <w:rPr>
                <w:rFonts w:ascii="Arial" w:hAnsi="Arial" w:cs="Arial"/>
                <w:sz w:val="24"/>
                <w:szCs w:val="24"/>
              </w:rPr>
            </w:pPr>
          </w:p>
          <w:p w14:paraId="706C2120" w14:textId="77777777" w:rsidR="00934A87" w:rsidRPr="00F45F9D" w:rsidRDefault="00934A87" w:rsidP="009E3B56">
            <w:pPr>
              <w:pStyle w:val="ListParagraph"/>
              <w:numPr>
                <w:ilvl w:val="0"/>
                <w:numId w:val="1"/>
              </w:numPr>
              <w:ind w:left="360" w:right="96"/>
              <w:jc w:val="both"/>
              <w:rPr>
                <w:rFonts w:ascii="Arial" w:hAnsi="Arial" w:cs="Arial"/>
                <w:sz w:val="24"/>
                <w:szCs w:val="24"/>
              </w:rPr>
            </w:pPr>
            <w:r w:rsidRPr="00F45F9D">
              <w:rPr>
                <w:rFonts w:ascii="Arial" w:hAnsi="Arial" w:cs="Arial"/>
                <w:b/>
                <w:sz w:val="24"/>
                <w:szCs w:val="24"/>
              </w:rPr>
              <w:t>NOTE</w:t>
            </w:r>
            <w:r w:rsidRPr="00F45F9D">
              <w:rPr>
                <w:rFonts w:ascii="Arial" w:hAnsi="Arial" w:cs="Arial"/>
                <w:sz w:val="24"/>
                <w:szCs w:val="24"/>
              </w:rPr>
              <w:t xml:space="preserve"> </w:t>
            </w:r>
            <w:bookmarkStart w:id="0" w:name="_Hlk153878834"/>
            <w:r w:rsidRPr="00F45F9D">
              <w:rPr>
                <w:rFonts w:ascii="Arial" w:hAnsi="Arial" w:cs="Arial"/>
                <w:sz w:val="24"/>
                <w:szCs w:val="24"/>
              </w:rPr>
              <w:t xml:space="preserve">the </w:t>
            </w:r>
            <w:bookmarkEnd w:id="0"/>
            <w:r w:rsidRPr="00F45F9D">
              <w:rPr>
                <w:rFonts w:ascii="Arial" w:hAnsi="Arial" w:cs="Arial"/>
                <w:sz w:val="24"/>
                <w:szCs w:val="24"/>
              </w:rPr>
              <w:t xml:space="preserve">plans developed in response to targeted intervention. </w:t>
            </w:r>
          </w:p>
          <w:p w14:paraId="7F3FBE2F" w14:textId="77777777" w:rsidR="00934A87" w:rsidRPr="00F45F9D" w:rsidRDefault="00934A87" w:rsidP="009E3B56">
            <w:pPr>
              <w:pStyle w:val="ListParagraph"/>
              <w:numPr>
                <w:ilvl w:val="0"/>
                <w:numId w:val="1"/>
              </w:numPr>
              <w:ind w:left="360" w:right="96"/>
              <w:jc w:val="both"/>
              <w:rPr>
                <w:rFonts w:ascii="Arial" w:hAnsi="Arial" w:cs="Arial"/>
                <w:bCs/>
                <w:sz w:val="24"/>
                <w:szCs w:val="24"/>
              </w:rPr>
            </w:pPr>
            <w:r w:rsidRPr="00F45F9D">
              <w:rPr>
                <w:rFonts w:ascii="Arial" w:hAnsi="Arial" w:cs="Arial"/>
                <w:b/>
                <w:sz w:val="24"/>
                <w:szCs w:val="24"/>
              </w:rPr>
              <w:t xml:space="preserve">CONSIDER and APPROVE </w:t>
            </w:r>
            <w:r w:rsidRPr="00F45F9D">
              <w:rPr>
                <w:rFonts w:ascii="Arial" w:hAnsi="Arial" w:cs="Arial"/>
                <w:bCs/>
                <w:sz w:val="24"/>
                <w:szCs w:val="24"/>
              </w:rPr>
              <w:t>the resource Implications to support the programme</w:t>
            </w:r>
          </w:p>
          <w:p w14:paraId="4B701120" w14:textId="77777777" w:rsidR="00934A87" w:rsidRPr="00F45F9D" w:rsidRDefault="00934A87" w:rsidP="009E3B56">
            <w:pPr>
              <w:ind w:right="96"/>
              <w:jc w:val="both"/>
              <w:rPr>
                <w:rFonts w:ascii="Arial" w:hAnsi="Arial" w:cs="Arial"/>
                <w:sz w:val="24"/>
                <w:szCs w:val="24"/>
              </w:rPr>
            </w:pPr>
          </w:p>
        </w:tc>
      </w:tr>
    </w:tbl>
    <w:p w14:paraId="380294B6" w14:textId="77777777" w:rsidR="00934A87" w:rsidRPr="00934A87" w:rsidRDefault="00934A87" w:rsidP="009E3B56">
      <w:pPr>
        <w:spacing w:after="0" w:line="240" w:lineRule="auto"/>
        <w:jc w:val="both"/>
        <w:rPr>
          <w:rFonts w:ascii="Arial" w:hAnsi="Arial" w:cs="Arial"/>
          <w:b/>
          <w:sz w:val="24"/>
          <w:szCs w:val="24"/>
        </w:rPr>
        <w:sectPr w:rsidR="00934A87" w:rsidRPr="00934A87" w:rsidSect="00417F2E">
          <w:headerReference w:type="default" r:id="rId8"/>
          <w:footerReference w:type="default" r:id="rId9"/>
          <w:pgSz w:w="11906" w:h="16838"/>
          <w:pgMar w:top="1440" w:right="1440" w:bottom="1440" w:left="1440" w:header="709" w:footer="709" w:gutter="0"/>
          <w:cols w:space="708"/>
          <w:docGrid w:linePitch="360"/>
        </w:sectPr>
      </w:pPr>
    </w:p>
    <w:p w14:paraId="560FD379" w14:textId="77777777" w:rsidR="00934A87" w:rsidRPr="00934A87" w:rsidRDefault="00934A87" w:rsidP="009E3B56">
      <w:pPr>
        <w:pStyle w:val="ListParagraph"/>
        <w:spacing w:after="0" w:line="240" w:lineRule="auto"/>
        <w:jc w:val="both"/>
        <w:rPr>
          <w:rFonts w:ascii="Arial" w:hAnsi="Arial" w:cs="Arial"/>
          <w:b/>
          <w:sz w:val="24"/>
          <w:szCs w:val="24"/>
        </w:rPr>
      </w:pPr>
    </w:p>
    <w:p w14:paraId="38309C21" w14:textId="6DEAC8BC" w:rsidR="00934A87" w:rsidRDefault="00605E22" w:rsidP="00605E22">
      <w:pPr>
        <w:pStyle w:val="ListParagraph"/>
        <w:spacing w:after="0" w:line="240" w:lineRule="auto"/>
        <w:jc w:val="center"/>
        <w:rPr>
          <w:rFonts w:ascii="Arial" w:hAnsi="Arial" w:cs="Arial"/>
          <w:b/>
          <w:sz w:val="24"/>
          <w:szCs w:val="24"/>
        </w:rPr>
      </w:pPr>
      <w:r>
        <w:rPr>
          <w:rFonts w:ascii="Arial" w:hAnsi="Arial" w:cs="Arial"/>
          <w:b/>
          <w:sz w:val="24"/>
          <w:szCs w:val="24"/>
        </w:rPr>
        <w:t>TARGETED INTERVENTION UPDATE</w:t>
      </w:r>
    </w:p>
    <w:p w14:paraId="6EB9D5B0" w14:textId="77777777" w:rsidR="00605E22" w:rsidRPr="00934A87" w:rsidRDefault="00605E22" w:rsidP="009E3B56">
      <w:pPr>
        <w:pStyle w:val="ListParagraph"/>
        <w:spacing w:after="0" w:line="240" w:lineRule="auto"/>
        <w:jc w:val="both"/>
        <w:rPr>
          <w:rFonts w:ascii="Arial" w:hAnsi="Arial" w:cs="Arial"/>
          <w:b/>
          <w:sz w:val="24"/>
          <w:szCs w:val="24"/>
        </w:rPr>
      </w:pPr>
    </w:p>
    <w:p w14:paraId="3BE2694B" w14:textId="77777777" w:rsidR="00934A87" w:rsidRPr="00934A87" w:rsidRDefault="00934A87" w:rsidP="009E3B56">
      <w:pPr>
        <w:pStyle w:val="ListParagraph"/>
        <w:numPr>
          <w:ilvl w:val="0"/>
          <w:numId w:val="2"/>
        </w:numPr>
        <w:spacing w:after="0" w:line="240" w:lineRule="auto"/>
        <w:jc w:val="both"/>
        <w:rPr>
          <w:rFonts w:ascii="Arial" w:hAnsi="Arial" w:cs="Arial"/>
          <w:b/>
          <w:sz w:val="24"/>
          <w:szCs w:val="24"/>
        </w:rPr>
      </w:pPr>
      <w:r w:rsidRPr="00934A87">
        <w:rPr>
          <w:rFonts w:ascii="Arial" w:hAnsi="Arial" w:cs="Arial"/>
          <w:b/>
          <w:sz w:val="24"/>
          <w:szCs w:val="24"/>
        </w:rPr>
        <w:t>INTRODUCTION</w:t>
      </w:r>
    </w:p>
    <w:p w14:paraId="06EBE78B" w14:textId="77777777" w:rsidR="00934A87" w:rsidRPr="00934A87" w:rsidRDefault="00934A87" w:rsidP="009E3B56">
      <w:pPr>
        <w:spacing w:after="0" w:line="240" w:lineRule="auto"/>
        <w:ind w:left="360"/>
        <w:jc w:val="both"/>
        <w:rPr>
          <w:rFonts w:ascii="Arial" w:hAnsi="Arial" w:cs="Arial"/>
          <w:sz w:val="24"/>
          <w:szCs w:val="24"/>
        </w:rPr>
      </w:pPr>
      <w:r w:rsidRPr="00934A87">
        <w:rPr>
          <w:rFonts w:ascii="Arial" w:hAnsi="Arial" w:cs="Arial"/>
          <w:sz w:val="24"/>
          <w:szCs w:val="24"/>
        </w:rPr>
        <w:t>This report describes the immediate actions and longer-term proposals being developed and implemented in response to escalated performance monitoring arrangements by Wales Government. The report provides an update on the operational programme to manage the delivery of improved performance and outcomes for services under targeted intervention, namely:</w:t>
      </w:r>
    </w:p>
    <w:p w14:paraId="231E6B7B" w14:textId="77777777" w:rsidR="00934A87" w:rsidRPr="00934A87" w:rsidRDefault="00934A87" w:rsidP="009E3B56">
      <w:pPr>
        <w:spacing w:after="0" w:line="240" w:lineRule="auto"/>
        <w:ind w:left="360"/>
        <w:jc w:val="both"/>
        <w:rPr>
          <w:rFonts w:ascii="Arial" w:hAnsi="Arial" w:cs="Arial"/>
          <w:sz w:val="24"/>
          <w:szCs w:val="24"/>
        </w:rPr>
      </w:pPr>
    </w:p>
    <w:p w14:paraId="610E190F" w14:textId="77777777" w:rsidR="00934A87" w:rsidRPr="00934A87" w:rsidRDefault="00934A87" w:rsidP="009E3B56">
      <w:pPr>
        <w:pStyle w:val="ListParagraph"/>
        <w:numPr>
          <w:ilvl w:val="0"/>
          <w:numId w:val="31"/>
        </w:numPr>
        <w:spacing w:after="0" w:line="240" w:lineRule="auto"/>
        <w:ind w:right="96"/>
        <w:jc w:val="both"/>
        <w:rPr>
          <w:rFonts w:ascii="Arial" w:hAnsi="Arial" w:cs="Arial"/>
          <w:sz w:val="24"/>
          <w:szCs w:val="24"/>
        </w:rPr>
      </w:pPr>
      <w:r w:rsidRPr="00934A87">
        <w:rPr>
          <w:rFonts w:ascii="Arial" w:hAnsi="Arial" w:cs="Arial"/>
          <w:sz w:val="24"/>
          <w:szCs w:val="24"/>
        </w:rPr>
        <w:t>Urgent and Emergency Care (UEC)</w:t>
      </w:r>
    </w:p>
    <w:p w14:paraId="74E44A4F" w14:textId="77777777" w:rsidR="00934A87" w:rsidRPr="00934A87" w:rsidRDefault="00934A87" w:rsidP="009E3B56">
      <w:pPr>
        <w:pStyle w:val="ListParagraph"/>
        <w:numPr>
          <w:ilvl w:val="0"/>
          <w:numId w:val="31"/>
        </w:numPr>
        <w:spacing w:after="0" w:line="240" w:lineRule="auto"/>
        <w:ind w:right="96"/>
        <w:jc w:val="both"/>
        <w:rPr>
          <w:rFonts w:ascii="Arial" w:hAnsi="Arial" w:cs="Arial"/>
          <w:sz w:val="24"/>
          <w:szCs w:val="24"/>
        </w:rPr>
      </w:pPr>
      <w:r w:rsidRPr="00934A87">
        <w:rPr>
          <w:rFonts w:ascii="Arial" w:hAnsi="Arial" w:cs="Arial"/>
          <w:sz w:val="24"/>
          <w:szCs w:val="24"/>
        </w:rPr>
        <w:t>Cancer</w:t>
      </w:r>
    </w:p>
    <w:p w14:paraId="7503AE2F" w14:textId="77777777" w:rsidR="00934A87" w:rsidRPr="00934A87" w:rsidRDefault="00934A87" w:rsidP="009E3B56">
      <w:pPr>
        <w:pStyle w:val="ListParagraph"/>
        <w:numPr>
          <w:ilvl w:val="0"/>
          <w:numId w:val="31"/>
        </w:numPr>
        <w:spacing w:after="0" w:line="240" w:lineRule="auto"/>
        <w:ind w:right="96"/>
        <w:jc w:val="both"/>
        <w:rPr>
          <w:rFonts w:ascii="Arial" w:hAnsi="Arial" w:cs="Arial"/>
          <w:sz w:val="24"/>
          <w:szCs w:val="24"/>
        </w:rPr>
      </w:pPr>
      <w:r w:rsidRPr="00934A87">
        <w:rPr>
          <w:rFonts w:ascii="Arial" w:hAnsi="Arial" w:cs="Arial"/>
          <w:sz w:val="24"/>
          <w:szCs w:val="24"/>
        </w:rPr>
        <w:t>Planned Care</w:t>
      </w:r>
    </w:p>
    <w:p w14:paraId="293E3A16" w14:textId="3F85FEFC" w:rsidR="00934A87" w:rsidRPr="00934A87" w:rsidRDefault="00934A87" w:rsidP="009E3B56">
      <w:pPr>
        <w:pStyle w:val="ListParagraph"/>
        <w:numPr>
          <w:ilvl w:val="0"/>
          <w:numId w:val="31"/>
        </w:numPr>
        <w:spacing w:after="0" w:line="240" w:lineRule="auto"/>
        <w:ind w:right="96"/>
        <w:jc w:val="both"/>
        <w:rPr>
          <w:rFonts w:ascii="Arial" w:hAnsi="Arial" w:cs="Arial"/>
          <w:sz w:val="24"/>
          <w:szCs w:val="24"/>
        </w:rPr>
      </w:pPr>
      <w:r w:rsidRPr="00934A87">
        <w:rPr>
          <w:rFonts w:ascii="Arial" w:hAnsi="Arial" w:cs="Arial"/>
          <w:sz w:val="24"/>
          <w:szCs w:val="24"/>
        </w:rPr>
        <w:t>Healthcare A</w:t>
      </w:r>
      <w:r w:rsidR="003124D3">
        <w:rPr>
          <w:rFonts w:ascii="Arial" w:hAnsi="Arial" w:cs="Arial"/>
          <w:sz w:val="24"/>
          <w:szCs w:val="24"/>
        </w:rPr>
        <w:t>ssociated</w:t>
      </w:r>
      <w:r w:rsidRPr="00934A87">
        <w:rPr>
          <w:rFonts w:ascii="Arial" w:hAnsi="Arial" w:cs="Arial"/>
          <w:sz w:val="24"/>
          <w:szCs w:val="24"/>
        </w:rPr>
        <w:t xml:space="preserve"> Infections (HCAIs)</w:t>
      </w:r>
    </w:p>
    <w:p w14:paraId="53471EF4" w14:textId="77777777" w:rsidR="00934A87" w:rsidRPr="00934A87" w:rsidRDefault="00934A87" w:rsidP="009E3B56">
      <w:pPr>
        <w:pStyle w:val="ListParagraph"/>
        <w:numPr>
          <w:ilvl w:val="0"/>
          <w:numId w:val="31"/>
        </w:numPr>
        <w:spacing w:after="0" w:line="240" w:lineRule="auto"/>
        <w:ind w:right="96"/>
        <w:jc w:val="both"/>
        <w:rPr>
          <w:rFonts w:ascii="Arial" w:hAnsi="Arial" w:cs="Arial"/>
          <w:sz w:val="24"/>
          <w:szCs w:val="24"/>
        </w:rPr>
      </w:pPr>
      <w:r w:rsidRPr="00934A87">
        <w:rPr>
          <w:rFonts w:ascii="Arial" w:hAnsi="Arial" w:cs="Arial"/>
          <w:sz w:val="24"/>
          <w:szCs w:val="24"/>
        </w:rPr>
        <w:t>Child and Adolescent Mental Health (CAMHs)</w:t>
      </w:r>
    </w:p>
    <w:p w14:paraId="6A7B62FC" w14:textId="77777777" w:rsidR="00934A87" w:rsidRPr="00934A87" w:rsidRDefault="00934A87" w:rsidP="009E3B56">
      <w:pPr>
        <w:spacing w:after="0" w:line="240" w:lineRule="auto"/>
        <w:ind w:left="360"/>
        <w:jc w:val="both"/>
        <w:rPr>
          <w:rFonts w:ascii="Arial" w:hAnsi="Arial" w:cs="Arial"/>
          <w:sz w:val="24"/>
          <w:szCs w:val="24"/>
        </w:rPr>
      </w:pPr>
    </w:p>
    <w:p w14:paraId="1A91506A" w14:textId="77777777" w:rsidR="00934A87" w:rsidRPr="00934A87" w:rsidRDefault="00934A87" w:rsidP="009E3B56">
      <w:pPr>
        <w:spacing w:after="0" w:line="240" w:lineRule="auto"/>
        <w:ind w:left="360"/>
        <w:jc w:val="both"/>
        <w:rPr>
          <w:rFonts w:ascii="Arial" w:hAnsi="Arial" w:cs="Arial"/>
          <w:sz w:val="24"/>
          <w:szCs w:val="24"/>
        </w:rPr>
      </w:pPr>
      <w:r w:rsidRPr="00934A87">
        <w:rPr>
          <w:rFonts w:ascii="Arial" w:hAnsi="Arial" w:cs="Arial"/>
          <w:sz w:val="24"/>
          <w:szCs w:val="24"/>
        </w:rPr>
        <w:t>It will also seek to identify any additional resource implications to support delivery that have not been included within the Annual Plan.</w:t>
      </w:r>
    </w:p>
    <w:p w14:paraId="53C6B771" w14:textId="77777777" w:rsidR="00934A87" w:rsidRPr="00934A87" w:rsidRDefault="00934A87" w:rsidP="009E3B56">
      <w:pPr>
        <w:spacing w:after="0" w:line="240" w:lineRule="auto"/>
        <w:ind w:left="360"/>
        <w:jc w:val="both"/>
        <w:rPr>
          <w:rFonts w:ascii="Arial" w:hAnsi="Arial" w:cs="Arial"/>
          <w:b/>
          <w:sz w:val="24"/>
          <w:szCs w:val="24"/>
        </w:rPr>
      </w:pPr>
    </w:p>
    <w:p w14:paraId="66724C41" w14:textId="77777777" w:rsidR="00934A87" w:rsidRPr="00934A87" w:rsidRDefault="00934A87" w:rsidP="009E3B56">
      <w:pPr>
        <w:pStyle w:val="ListParagraph"/>
        <w:numPr>
          <w:ilvl w:val="0"/>
          <w:numId w:val="2"/>
        </w:numPr>
        <w:spacing w:after="0" w:line="240" w:lineRule="auto"/>
        <w:jc w:val="both"/>
        <w:rPr>
          <w:rFonts w:ascii="Arial" w:hAnsi="Arial" w:cs="Arial"/>
          <w:b/>
          <w:sz w:val="24"/>
          <w:szCs w:val="24"/>
        </w:rPr>
      </w:pPr>
      <w:r w:rsidRPr="00934A87">
        <w:rPr>
          <w:rFonts w:ascii="Arial" w:hAnsi="Arial" w:cs="Arial"/>
          <w:b/>
          <w:sz w:val="24"/>
          <w:szCs w:val="24"/>
        </w:rPr>
        <w:t>BACKGROUND</w:t>
      </w:r>
    </w:p>
    <w:p w14:paraId="49E458C4" w14:textId="77777777" w:rsidR="00934A87" w:rsidRPr="00934A87" w:rsidRDefault="00934A87" w:rsidP="009E3B56">
      <w:pPr>
        <w:spacing w:after="0" w:line="240" w:lineRule="auto"/>
        <w:ind w:left="360"/>
        <w:jc w:val="both"/>
        <w:rPr>
          <w:rFonts w:ascii="Arial" w:hAnsi="Arial" w:cs="Arial"/>
          <w:bCs/>
          <w:color w:val="000000" w:themeColor="text1"/>
          <w:sz w:val="24"/>
          <w:szCs w:val="24"/>
        </w:rPr>
      </w:pPr>
      <w:r w:rsidRPr="00934A87">
        <w:rPr>
          <w:rFonts w:ascii="Arial" w:hAnsi="Arial" w:cs="Arial"/>
          <w:bCs/>
          <w:color w:val="000000" w:themeColor="text1"/>
          <w:sz w:val="24"/>
          <w:szCs w:val="24"/>
        </w:rPr>
        <w:t>Following Welsh Government’s tripartite meeting in December 2023, the Health Board was notified of an escalation of performance monitoring for performance and outcomes from enhanced monitoring to targeted intervention.  The services noted above were specifically included in that escalation.  On 12</w:t>
      </w:r>
      <w:r w:rsidRPr="00934A87">
        <w:rPr>
          <w:rFonts w:ascii="Arial" w:hAnsi="Arial" w:cs="Arial"/>
          <w:bCs/>
          <w:color w:val="000000" w:themeColor="text1"/>
          <w:sz w:val="24"/>
          <w:szCs w:val="24"/>
          <w:vertAlign w:val="superscript"/>
        </w:rPr>
        <w:t>th</w:t>
      </w:r>
      <w:r w:rsidRPr="00934A87">
        <w:rPr>
          <w:rFonts w:ascii="Arial" w:hAnsi="Arial" w:cs="Arial"/>
          <w:bCs/>
          <w:color w:val="000000" w:themeColor="text1"/>
          <w:sz w:val="24"/>
          <w:szCs w:val="24"/>
        </w:rPr>
        <w:t xml:space="preserve"> April 2024, the HB had its inception meeting with WG colleagues and on 24</w:t>
      </w:r>
      <w:r w:rsidRPr="00934A87">
        <w:rPr>
          <w:rFonts w:ascii="Arial" w:hAnsi="Arial" w:cs="Arial"/>
          <w:bCs/>
          <w:color w:val="000000" w:themeColor="text1"/>
          <w:sz w:val="24"/>
          <w:szCs w:val="24"/>
          <w:vertAlign w:val="superscript"/>
        </w:rPr>
        <w:t>th</w:t>
      </w:r>
      <w:r w:rsidRPr="00934A87">
        <w:rPr>
          <w:rFonts w:ascii="Arial" w:hAnsi="Arial" w:cs="Arial"/>
          <w:bCs/>
          <w:color w:val="000000" w:themeColor="text1"/>
          <w:sz w:val="24"/>
          <w:szCs w:val="24"/>
        </w:rPr>
        <w:t xml:space="preserve"> April the first quarterly meeting was held with the Chief Executive of NHS Wales.  It is anticipated that the quarterly meeting will subsequently alternate with formal Joint Executive Team (JET) meetings.  Monthly review meetings will be held with WG officers.  The Chief Operating Officer has been given the function of SRO for targeted invention and each work programme is supported by senior management and clinical leads.</w:t>
      </w:r>
    </w:p>
    <w:p w14:paraId="582E3A68" w14:textId="77777777" w:rsidR="00934A87" w:rsidRPr="00934A87" w:rsidRDefault="00934A87" w:rsidP="009E3B56">
      <w:pPr>
        <w:spacing w:after="0" w:line="240" w:lineRule="auto"/>
        <w:ind w:left="360"/>
        <w:jc w:val="both"/>
        <w:rPr>
          <w:rFonts w:ascii="Arial" w:hAnsi="Arial" w:cs="Arial"/>
          <w:bCs/>
          <w:color w:val="000000" w:themeColor="text1"/>
          <w:sz w:val="24"/>
          <w:szCs w:val="24"/>
        </w:rPr>
      </w:pPr>
    </w:p>
    <w:p w14:paraId="00839482" w14:textId="77777777" w:rsidR="00934A87" w:rsidRPr="00934A87" w:rsidRDefault="00934A87" w:rsidP="009E3B56">
      <w:pPr>
        <w:spacing w:after="0" w:line="240" w:lineRule="auto"/>
        <w:ind w:left="360"/>
        <w:jc w:val="both"/>
        <w:rPr>
          <w:rFonts w:ascii="Arial" w:hAnsi="Arial" w:cs="Arial"/>
          <w:bCs/>
          <w:color w:val="000000" w:themeColor="text1"/>
          <w:sz w:val="24"/>
          <w:szCs w:val="24"/>
        </w:rPr>
      </w:pPr>
      <w:r w:rsidRPr="00934A87">
        <w:rPr>
          <w:rFonts w:ascii="Arial" w:hAnsi="Arial" w:cs="Arial"/>
          <w:bCs/>
          <w:color w:val="000000" w:themeColor="text1"/>
          <w:sz w:val="24"/>
          <w:szCs w:val="24"/>
        </w:rPr>
        <w:t>The escalation is managed formally via an escalation framework, which is attached for information.  For services to move from targeted intervention back to enhanced monitoring, a set of de-escalation criteria are to be met and maintained for at least three months.  The measures are noted below:</w:t>
      </w:r>
    </w:p>
    <w:p w14:paraId="52E4E1D8" w14:textId="77777777" w:rsidR="00934A87" w:rsidRPr="00934A87" w:rsidRDefault="00934A87" w:rsidP="009E3B56">
      <w:pPr>
        <w:spacing w:after="0" w:line="240" w:lineRule="auto"/>
        <w:ind w:left="360"/>
        <w:jc w:val="both"/>
        <w:rPr>
          <w:rFonts w:ascii="Arial" w:hAnsi="Arial" w:cs="Arial"/>
          <w:bCs/>
          <w:color w:val="000000" w:themeColor="text1"/>
          <w:sz w:val="24"/>
          <w:szCs w:val="24"/>
        </w:rPr>
      </w:pPr>
    </w:p>
    <w:p w14:paraId="31B8F22A" w14:textId="77777777" w:rsidR="00934A87" w:rsidRPr="00934A87" w:rsidRDefault="00934A87" w:rsidP="009E3B56">
      <w:pPr>
        <w:spacing w:after="0" w:line="240" w:lineRule="auto"/>
        <w:ind w:left="360"/>
        <w:jc w:val="both"/>
        <w:rPr>
          <w:rFonts w:ascii="Arial" w:hAnsi="Arial" w:cs="Arial"/>
          <w:b/>
          <w:bCs/>
          <w:sz w:val="24"/>
          <w:szCs w:val="24"/>
        </w:rPr>
      </w:pPr>
      <w:r w:rsidRPr="00934A87">
        <w:rPr>
          <w:rFonts w:ascii="Arial" w:hAnsi="Arial" w:cs="Arial"/>
          <w:b/>
          <w:bCs/>
          <w:sz w:val="24"/>
          <w:szCs w:val="24"/>
        </w:rPr>
        <w:t>Cancer</w:t>
      </w:r>
    </w:p>
    <w:p w14:paraId="1F2EFA45" w14:textId="77777777" w:rsidR="00934A87" w:rsidRPr="00934A87" w:rsidRDefault="00934A87" w:rsidP="009E3B56">
      <w:pPr>
        <w:pStyle w:val="ListParagraph"/>
        <w:numPr>
          <w:ilvl w:val="0"/>
          <w:numId w:val="33"/>
        </w:numPr>
        <w:spacing w:after="0" w:line="240" w:lineRule="auto"/>
        <w:jc w:val="both"/>
        <w:rPr>
          <w:rFonts w:ascii="Arial" w:hAnsi="Arial" w:cs="Arial"/>
          <w:sz w:val="24"/>
          <w:szCs w:val="24"/>
        </w:rPr>
      </w:pPr>
      <w:r w:rsidRPr="00934A87">
        <w:rPr>
          <w:rFonts w:ascii="Arial" w:hAnsi="Arial" w:cs="Arial"/>
          <w:sz w:val="24"/>
          <w:szCs w:val="24"/>
        </w:rPr>
        <w:t>60% performance maintained for 3 months against the SCP target.</w:t>
      </w:r>
    </w:p>
    <w:p w14:paraId="6843E7B4" w14:textId="77777777" w:rsidR="00934A87" w:rsidRPr="00934A87" w:rsidRDefault="00934A87" w:rsidP="009E3B56">
      <w:pPr>
        <w:spacing w:after="0" w:line="240" w:lineRule="auto"/>
        <w:ind w:left="360"/>
        <w:jc w:val="both"/>
        <w:rPr>
          <w:rFonts w:ascii="Arial" w:hAnsi="Arial" w:cs="Arial"/>
          <w:sz w:val="24"/>
          <w:szCs w:val="24"/>
        </w:rPr>
      </w:pPr>
    </w:p>
    <w:p w14:paraId="101CDEE7" w14:textId="77777777" w:rsidR="00934A87" w:rsidRPr="00934A87" w:rsidRDefault="00934A87" w:rsidP="009E3B56">
      <w:pPr>
        <w:spacing w:after="0" w:line="240" w:lineRule="auto"/>
        <w:ind w:left="360"/>
        <w:jc w:val="both"/>
        <w:rPr>
          <w:rFonts w:ascii="Arial" w:hAnsi="Arial" w:cs="Arial"/>
          <w:b/>
          <w:bCs/>
          <w:sz w:val="24"/>
          <w:szCs w:val="24"/>
        </w:rPr>
      </w:pPr>
      <w:r w:rsidRPr="00934A87">
        <w:rPr>
          <w:rFonts w:ascii="Arial" w:hAnsi="Arial" w:cs="Arial"/>
          <w:b/>
          <w:bCs/>
          <w:sz w:val="24"/>
          <w:szCs w:val="24"/>
        </w:rPr>
        <w:t>Planned Care</w:t>
      </w:r>
    </w:p>
    <w:p w14:paraId="3E9FF6B8"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100% of open outpatient pathways to be waiting less than 52 weeks and maintained for 3 months.</w:t>
      </w:r>
    </w:p>
    <w:p w14:paraId="19C8D088"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100% of open pathways to be waiting less than 104 weeks and maintained for 3 months.</w:t>
      </w:r>
    </w:p>
    <w:p w14:paraId="47F4A329"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80% of open pathways to be waiting less than 52 weeks and maintained for 3 months.</w:t>
      </w:r>
    </w:p>
    <w:p w14:paraId="0F2426C0"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lastRenderedPageBreak/>
        <w:t>15% reduction in the number of patients delayed by 100% for their follow up appointment in three consecutive months and maintained for 3 months (Based on the November 2023 baseline.)</w:t>
      </w:r>
    </w:p>
    <w:p w14:paraId="78EF58D5"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65% R1 ophthalmology patient pathways to be waiting within or no longer than 25% of their target date for an outpatient appointment and maintained for 3 months.</w:t>
      </w:r>
    </w:p>
    <w:p w14:paraId="1981E8A8" w14:textId="085C14E4"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80% of patients waiting for a diagnostic test to be waiting less than 8 weeks and maintained for 3 months.</w:t>
      </w:r>
    </w:p>
    <w:p w14:paraId="27C738EB"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80% of patients waiting for a diagnostic endoscopy to be waiting less than 8 weeks and maintained for 3 months.</w:t>
      </w:r>
    </w:p>
    <w:p w14:paraId="20DF5894"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80% of patients waiting for a NOUS and non-cardiac MRI to be waiting less than 8 weeks and maintained for 3 months.</w:t>
      </w:r>
    </w:p>
    <w:p w14:paraId="3355EB00"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85% of patients waiting for therapies to be waiting less than 14 weeks and maintained for 3 months.</w:t>
      </w:r>
    </w:p>
    <w:p w14:paraId="0225328D"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Assessment of health board response and handling of concerns, complaints, incidents and patient experience feedback related to planned care.</w:t>
      </w:r>
    </w:p>
    <w:p w14:paraId="6810ECA3" w14:textId="77777777" w:rsidR="00934A87" w:rsidRPr="00934A87" w:rsidRDefault="00934A87" w:rsidP="009E3B56">
      <w:pPr>
        <w:pStyle w:val="ListParagraph"/>
        <w:numPr>
          <w:ilvl w:val="0"/>
          <w:numId w:val="32"/>
        </w:numPr>
        <w:spacing w:after="0" w:line="240" w:lineRule="auto"/>
        <w:jc w:val="both"/>
        <w:rPr>
          <w:rFonts w:ascii="Arial" w:hAnsi="Arial" w:cs="Arial"/>
          <w:sz w:val="24"/>
          <w:szCs w:val="24"/>
        </w:rPr>
      </w:pPr>
      <w:r w:rsidRPr="00934A87">
        <w:rPr>
          <w:rFonts w:ascii="Arial" w:hAnsi="Arial" w:cs="Arial"/>
          <w:sz w:val="24"/>
          <w:szCs w:val="24"/>
        </w:rPr>
        <w:t>Improving ratings from patient experience surveys and evidence of use of Datix and CIVICA data to inform quality improvement processes and the experience of patients and their families.</w:t>
      </w:r>
    </w:p>
    <w:p w14:paraId="6C5329DE" w14:textId="77777777" w:rsidR="00934A87" w:rsidRPr="00934A87" w:rsidRDefault="00934A87" w:rsidP="009E3B56">
      <w:pPr>
        <w:spacing w:after="0" w:line="240" w:lineRule="auto"/>
        <w:ind w:left="360"/>
        <w:jc w:val="both"/>
        <w:rPr>
          <w:rFonts w:ascii="Arial" w:hAnsi="Arial" w:cs="Arial"/>
          <w:sz w:val="24"/>
          <w:szCs w:val="24"/>
        </w:rPr>
      </w:pPr>
    </w:p>
    <w:p w14:paraId="4D7A15C5" w14:textId="77777777" w:rsidR="00934A87" w:rsidRPr="00934A87" w:rsidRDefault="00934A87" w:rsidP="009E3B56">
      <w:pPr>
        <w:spacing w:after="0" w:line="240" w:lineRule="auto"/>
        <w:ind w:left="360"/>
        <w:jc w:val="both"/>
        <w:rPr>
          <w:rFonts w:ascii="Arial" w:hAnsi="Arial" w:cs="Arial"/>
          <w:b/>
          <w:bCs/>
          <w:sz w:val="24"/>
          <w:szCs w:val="24"/>
        </w:rPr>
      </w:pPr>
      <w:r w:rsidRPr="00934A87">
        <w:rPr>
          <w:rFonts w:ascii="Arial" w:hAnsi="Arial" w:cs="Arial"/>
          <w:b/>
          <w:bCs/>
          <w:sz w:val="24"/>
          <w:szCs w:val="24"/>
        </w:rPr>
        <w:t>Urgent and Emergency Care</w:t>
      </w:r>
    </w:p>
    <w:p w14:paraId="5FA2049A" w14:textId="77777777" w:rsidR="00934A87" w:rsidRPr="00934A87" w:rsidRDefault="00934A87" w:rsidP="009E3B56">
      <w:pPr>
        <w:pStyle w:val="ListParagraph"/>
        <w:numPr>
          <w:ilvl w:val="0"/>
          <w:numId w:val="34"/>
        </w:numPr>
        <w:spacing w:after="0" w:line="240" w:lineRule="auto"/>
        <w:jc w:val="both"/>
        <w:rPr>
          <w:rFonts w:ascii="Arial" w:hAnsi="Arial" w:cs="Arial"/>
          <w:sz w:val="24"/>
          <w:szCs w:val="24"/>
        </w:rPr>
      </w:pPr>
      <w:r w:rsidRPr="00934A87">
        <w:rPr>
          <w:rFonts w:ascii="Arial" w:hAnsi="Arial" w:cs="Arial"/>
          <w:sz w:val="24"/>
          <w:szCs w:val="24"/>
        </w:rPr>
        <w:t>A continuous reduction of ambulance handovers over an hour of at least 11% in three consecutive months and maintained for 3 months (Based on quarter 2 and 3 2023 baseline).</w:t>
      </w:r>
    </w:p>
    <w:p w14:paraId="65976035" w14:textId="77777777" w:rsidR="00934A87" w:rsidRPr="00934A87" w:rsidRDefault="00934A87" w:rsidP="009E3B56">
      <w:pPr>
        <w:pStyle w:val="ListParagraph"/>
        <w:numPr>
          <w:ilvl w:val="0"/>
          <w:numId w:val="34"/>
        </w:numPr>
        <w:spacing w:after="0" w:line="240" w:lineRule="auto"/>
        <w:jc w:val="both"/>
        <w:rPr>
          <w:rFonts w:ascii="Arial" w:hAnsi="Arial" w:cs="Arial"/>
          <w:sz w:val="24"/>
          <w:szCs w:val="24"/>
        </w:rPr>
      </w:pPr>
      <w:r w:rsidRPr="00934A87">
        <w:rPr>
          <w:rFonts w:ascii="Arial" w:hAnsi="Arial" w:cs="Arial"/>
          <w:sz w:val="24"/>
          <w:szCs w:val="24"/>
        </w:rPr>
        <w:t>Continuous improvement towards no more than 7% of patients waiting over 12 hours at each individual site and across the health board.</w:t>
      </w:r>
    </w:p>
    <w:p w14:paraId="7B52D067" w14:textId="77777777" w:rsidR="00934A87" w:rsidRPr="00934A87" w:rsidRDefault="00934A87" w:rsidP="009E3B56">
      <w:pPr>
        <w:pStyle w:val="ListParagraph"/>
        <w:numPr>
          <w:ilvl w:val="0"/>
          <w:numId w:val="34"/>
        </w:numPr>
        <w:spacing w:after="0" w:line="240" w:lineRule="auto"/>
        <w:jc w:val="both"/>
        <w:rPr>
          <w:rFonts w:ascii="Arial" w:hAnsi="Arial" w:cs="Arial"/>
          <w:sz w:val="24"/>
          <w:szCs w:val="24"/>
        </w:rPr>
      </w:pPr>
      <w:r w:rsidRPr="00934A87">
        <w:rPr>
          <w:rFonts w:ascii="Arial" w:hAnsi="Arial" w:cs="Arial"/>
          <w:sz w:val="24"/>
          <w:szCs w:val="24"/>
        </w:rPr>
        <w:t>Median time from arrival at an emergency department to assessment by a clinical decision maker should not exceed 60 minutes.</w:t>
      </w:r>
    </w:p>
    <w:p w14:paraId="331208FD" w14:textId="77777777" w:rsidR="00934A87" w:rsidRPr="00934A87" w:rsidRDefault="00934A87" w:rsidP="009E3B56">
      <w:pPr>
        <w:pStyle w:val="ListParagraph"/>
        <w:numPr>
          <w:ilvl w:val="0"/>
          <w:numId w:val="34"/>
        </w:numPr>
        <w:spacing w:after="0" w:line="240" w:lineRule="auto"/>
        <w:jc w:val="both"/>
        <w:rPr>
          <w:rFonts w:ascii="Arial" w:hAnsi="Arial" w:cs="Arial"/>
          <w:sz w:val="24"/>
          <w:szCs w:val="24"/>
        </w:rPr>
      </w:pPr>
      <w:r w:rsidRPr="00934A87">
        <w:rPr>
          <w:rFonts w:ascii="Arial" w:hAnsi="Arial" w:cs="Arial"/>
          <w:sz w:val="24"/>
          <w:szCs w:val="24"/>
        </w:rPr>
        <w:t>A continuous reduction in delayed pathways of care of 5% for three consecutive months and then maintained for three months (based on Oct-Dec 23 baseline).</w:t>
      </w:r>
    </w:p>
    <w:p w14:paraId="55EF9844" w14:textId="77777777" w:rsidR="00934A87" w:rsidRPr="00934A87" w:rsidRDefault="00934A87" w:rsidP="009E3B56">
      <w:pPr>
        <w:pStyle w:val="ListParagraph"/>
        <w:numPr>
          <w:ilvl w:val="0"/>
          <w:numId w:val="34"/>
        </w:numPr>
        <w:spacing w:after="0" w:line="240" w:lineRule="auto"/>
        <w:jc w:val="both"/>
        <w:rPr>
          <w:rFonts w:ascii="Arial" w:hAnsi="Arial" w:cs="Arial"/>
          <w:sz w:val="24"/>
          <w:szCs w:val="24"/>
        </w:rPr>
      </w:pPr>
      <w:r w:rsidRPr="00934A87">
        <w:rPr>
          <w:rFonts w:ascii="Arial" w:hAnsi="Arial" w:cs="Arial"/>
          <w:sz w:val="24"/>
          <w:szCs w:val="24"/>
        </w:rPr>
        <w:t>Assessment of health board response and handling of concerns, complaints, incidents and patient experience feedback related to planned care.</w:t>
      </w:r>
    </w:p>
    <w:p w14:paraId="63B1580B" w14:textId="77777777" w:rsidR="00934A87" w:rsidRPr="00934A87" w:rsidRDefault="00934A87" w:rsidP="009E3B56">
      <w:pPr>
        <w:pStyle w:val="ListParagraph"/>
        <w:numPr>
          <w:ilvl w:val="0"/>
          <w:numId w:val="34"/>
        </w:numPr>
        <w:spacing w:after="0" w:line="240" w:lineRule="auto"/>
        <w:jc w:val="both"/>
        <w:rPr>
          <w:rFonts w:ascii="Arial" w:hAnsi="Arial" w:cs="Arial"/>
          <w:sz w:val="24"/>
          <w:szCs w:val="24"/>
        </w:rPr>
      </w:pPr>
      <w:r w:rsidRPr="00934A87">
        <w:rPr>
          <w:rFonts w:ascii="Arial" w:hAnsi="Arial" w:cs="Arial"/>
          <w:sz w:val="24"/>
          <w:szCs w:val="24"/>
        </w:rPr>
        <w:t>Assessment of declared BCIs, including reasons why, actions taken, and lessons learnt.</w:t>
      </w:r>
    </w:p>
    <w:p w14:paraId="258B9B0E" w14:textId="77777777" w:rsidR="00934A87" w:rsidRPr="00934A87" w:rsidRDefault="00934A87" w:rsidP="009E3B56">
      <w:pPr>
        <w:pStyle w:val="ListParagraph"/>
        <w:numPr>
          <w:ilvl w:val="0"/>
          <w:numId w:val="34"/>
        </w:numPr>
        <w:spacing w:after="0" w:line="240" w:lineRule="auto"/>
        <w:jc w:val="both"/>
        <w:rPr>
          <w:rFonts w:ascii="Arial" w:hAnsi="Arial" w:cs="Arial"/>
          <w:sz w:val="24"/>
          <w:szCs w:val="24"/>
        </w:rPr>
      </w:pPr>
      <w:r w:rsidRPr="00934A87">
        <w:rPr>
          <w:rFonts w:ascii="Arial" w:hAnsi="Arial" w:cs="Arial"/>
          <w:sz w:val="24"/>
          <w:szCs w:val="24"/>
        </w:rPr>
        <w:t>Improving ratings from patient experience surveys and evidence of use of Datix and CIVICA data to inform quality improvement processes and the experience of patients and their families.</w:t>
      </w:r>
    </w:p>
    <w:p w14:paraId="77C821A1" w14:textId="77777777" w:rsidR="00934A87" w:rsidRPr="00934A87" w:rsidRDefault="00934A87" w:rsidP="009E3B56">
      <w:pPr>
        <w:spacing w:after="0" w:line="240" w:lineRule="auto"/>
        <w:ind w:left="360"/>
        <w:jc w:val="both"/>
        <w:rPr>
          <w:rFonts w:ascii="Arial" w:hAnsi="Arial" w:cs="Arial"/>
          <w:sz w:val="24"/>
          <w:szCs w:val="24"/>
        </w:rPr>
      </w:pPr>
    </w:p>
    <w:p w14:paraId="53BF0A82" w14:textId="77777777" w:rsidR="00934A87" w:rsidRPr="00934A87" w:rsidRDefault="00934A87" w:rsidP="009E3B56">
      <w:pPr>
        <w:spacing w:after="0" w:line="240" w:lineRule="auto"/>
        <w:ind w:left="360"/>
        <w:jc w:val="both"/>
        <w:rPr>
          <w:rFonts w:ascii="Arial" w:hAnsi="Arial" w:cs="Arial"/>
          <w:b/>
          <w:bCs/>
          <w:sz w:val="24"/>
          <w:szCs w:val="24"/>
        </w:rPr>
      </w:pPr>
      <w:r w:rsidRPr="00934A87">
        <w:rPr>
          <w:rFonts w:ascii="Arial" w:hAnsi="Arial" w:cs="Arial"/>
          <w:b/>
          <w:bCs/>
          <w:sz w:val="24"/>
          <w:szCs w:val="24"/>
        </w:rPr>
        <w:t>CAMHS</w:t>
      </w:r>
    </w:p>
    <w:p w14:paraId="63030227" w14:textId="77777777" w:rsidR="00934A87" w:rsidRPr="00934A87" w:rsidRDefault="00934A87" w:rsidP="009E3B56">
      <w:pPr>
        <w:pStyle w:val="ListParagraph"/>
        <w:numPr>
          <w:ilvl w:val="0"/>
          <w:numId w:val="35"/>
        </w:numPr>
        <w:spacing w:after="0" w:line="240" w:lineRule="auto"/>
        <w:jc w:val="both"/>
        <w:rPr>
          <w:rFonts w:ascii="Arial" w:hAnsi="Arial" w:cs="Arial"/>
          <w:sz w:val="24"/>
          <w:szCs w:val="24"/>
        </w:rPr>
      </w:pPr>
      <w:r w:rsidRPr="00934A87">
        <w:rPr>
          <w:rFonts w:ascii="Arial" w:hAnsi="Arial" w:cs="Arial"/>
          <w:sz w:val="24"/>
          <w:szCs w:val="24"/>
        </w:rPr>
        <w:t>80% of LPMHSS mental health assessments undertaken within 28 days from the date of receipt of referral.</w:t>
      </w:r>
    </w:p>
    <w:p w14:paraId="057685B6" w14:textId="77777777" w:rsidR="00934A87" w:rsidRPr="00934A87" w:rsidRDefault="00934A87" w:rsidP="009E3B56">
      <w:pPr>
        <w:pStyle w:val="ListParagraph"/>
        <w:numPr>
          <w:ilvl w:val="0"/>
          <w:numId w:val="35"/>
        </w:numPr>
        <w:spacing w:after="0" w:line="240" w:lineRule="auto"/>
        <w:jc w:val="both"/>
        <w:rPr>
          <w:rFonts w:ascii="Arial" w:hAnsi="Arial" w:cs="Arial"/>
          <w:sz w:val="24"/>
          <w:szCs w:val="24"/>
        </w:rPr>
      </w:pPr>
      <w:r w:rsidRPr="00934A87">
        <w:rPr>
          <w:rFonts w:ascii="Arial" w:hAnsi="Arial" w:cs="Arial"/>
          <w:sz w:val="24"/>
          <w:szCs w:val="24"/>
        </w:rPr>
        <w:t xml:space="preserve">65% of therapeutic interventions started within 28 days following an assessment by LPMHSS. </w:t>
      </w:r>
    </w:p>
    <w:p w14:paraId="2EF44E0A" w14:textId="77777777" w:rsidR="00934A87" w:rsidRPr="00934A87" w:rsidRDefault="00934A87" w:rsidP="009E3B56">
      <w:pPr>
        <w:pStyle w:val="ListParagraph"/>
        <w:numPr>
          <w:ilvl w:val="0"/>
          <w:numId w:val="35"/>
        </w:numPr>
        <w:spacing w:after="0" w:line="240" w:lineRule="auto"/>
        <w:jc w:val="both"/>
        <w:rPr>
          <w:rFonts w:ascii="Arial" w:hAnsi="Arial" w:cs="Arial"/>
          <w:sz w:val="24"/>
          <w:szCs w:val="24"/>
        </w:rPr>
      </w:pPr>
      <w:r w:rsidRPr="00934A87">
        <w:rPr>
          <w:rFonts w:ascii="Arial" w:hAnsi="Arial" w:cs="Arial"/>
          <w:sz w:val="24"/>
          <w:szCs w:val="24"/>
        </w:rPr>
        <w:t xml:space="preserve">80% of HB residents in receipt of secondary mental health services who have a valid care and treatment plan. </w:t>
      </w:r>
    </w:p>
    <w:p w14:paraId="6D62B4F0" w14:textId="77777777" w:rsidR="00934A87" w:rsidRPr="00934A87" w:rsidRDefault="00934A87" w:rsidP="009E3B56">
      <w:pPr>
        <w:spacing w:after="0" w:line="240" w:lineRule="auto"/>
        <w:ind w:left="360"/>
        <w:jc w:val="both"/>
        <w:rPr>
          <w:rFonts w:ascii="Arial" w:hAnsi="Arial" w:cs="Arial"/>
          <w:sz w:val="24"/>
          <w:szCs w:val="24"/>
        </w:rPr>
      </w:pPr>
    </w:p>
    <w:p w14:paraId="7EC45D2F" w14:textId="49B5244B" w:rsidR="00934A87" w:rsidRPr="00934A87" w:rsidRDefault="00934A87" w:rsidP="009E3B56">
      <w:pPr>
        <w:spacing w:after="0" w:line="240" w:lineRule="auto"/>
        <w:ind w:left="360"/>
        <w:jc w:val="both"/>
        <w:rPr>
          <w:rFonts w:ascii="Arial" w:hAnsi="Arial" w:cs="Arial"/>
          <w:b/>
          <w:bCs/>
          <w:sz w:val="24"/>
          <w:szCs w:val="24"/>
        </w:rPr>
      </w:pPr>
      <w:r w:rsidRPr="00934A87">
        <w:rPr>
          <w:rFonts w:ascii="Arial" w:hAnsi="Arial" w:cs="Arial"/>
          <w:b/>
          <w:bCs/>
          <w:sz w:val="24"/>
          <w:szCs w:val="24"/>
        </w:rPr>
        <w:t>HCAI Improvements</w:t>
      </w:r>
    </w:p>
    <w:p w14:paraId="4E37D9F8" w14:textId="77777777" w:rsidR="00934A87" w:rsidRPr="00934A87" w:rsidRDefault="00934A87" w:rsidP="009E3B56">
      <w:pPr>
        <w:pStyle w:val="ListParagraph"/>
        <w:numPr>
          <w:ilvl w:val="0"/>
          <w:numId w:val="36"/>
        </w:numPr>
        <w:spacing w:after="0" w:line="240" w:lineRule="auto"/>
        <w:jc w:val="both"/>
        <w:rPr>
          <w:rFonts w:ascii="Arial" w:hAnsi="Arial" w:cs="Arial"/>
          <w:sz w:val="24"/>
          <w:szCs w:val="24"/>
        </w:rPr>
      </w:pPr>
      <w:r w:rsidRPr="00934A87">
        <w:rPr>
          <w:rFonts w:ascii="Arial" w:hAnsi="Arial" w:cs="Arial"/>
          <w:sz w:val="24"/>
          <w:szCs w:val="24"/>
        </w:rPr>
        <w:t>Stabilisation of the increased trajectory of cases of HCAI and evidence of continuous improvement accompanied by a strong QI approach and plan that has oversight and monitoring by board Quality Safety Committee and Board.</w:t>
      </w:r>
    </w:p>
    <w:p w14:paraId="4FB1EFB6" w14:textId="77777777" w:rsidR="00934A87" w:rsidRPr="00934A87" w:rsidRDefault="00934A87" w:rsidP="009E3B56">
      <w:pPr>
        <w:pStyle w:val="ListParagraph"/>
        <w:numPr>
          <w:ilvl w:val="0"/>
          <w:numId w:val="36"/>
        </w:numPr>
        <w:spacing w:after="0" w:line="240" w:lineRule="auto"/>
        <w:jc w:val="both"/>
        <w:rPr>
          <w:rFonts w:ascii="Arial" w:hAnsi="Arial" w:cs="Arial"/>
          <w:sz w:val="24"/>
          <w:szCs w:val="24"/>
        </w:rPr>
      </w:pPr>
      <w:r w:rsidRPr="00934A87">
        <w:rPr>
          <w:rFonts w:ascii="Arial" w:hAnsi="Arial" w:cs="Arial"/>
          <w:sz w:val="24"/>
          <w:szCs w:val="24"/>
        </w:rPr>
        <w:t>The health board to have a clear improvement plan based on a root cause analysis to address the issue of hospital onset HCAIs.</w:t>
      </w:r>
    </w:p>
    <w:p w14:paraId="7845F32E" w14:textId="77777777" w:rsidR="00934A87" w:rsidRPr="00934A87" w:rsidRDefault="00934A87" w:rsidP="009E3B56">
      <w:pPr>
        <w:pStyle w:val="ListParagraph"/>
        <w:numPr>
          <w:ilvl w:val="0"/>
          <w:numId w:val="36"/>
        </w:numPr>
        <w:spacing w:after="0" w:line="240" w:lineRule="auto"/>
        <w:jc w:val="both"/>
        <w:rPr>
          <w:rFonts w:ascii="Arial" w:hAnsi="Arial" w:cs="Arial"/>
          <w:sz w:val="24"/>
          <w:szCs w:val="24"/>
        </w:rPr>
      </w:pPr>
      <w:r w:rsidRPr="00934A87">
        <w:rPr>
          <w:rFonts w:ascii="Arial" w:hAnsi="Arial" w:cs="Arial"/>
          <w:sz w:val="24"/>
          <w:szCs w:val="24"/>
        </w:rPr>
        <w:t>C-Diff: reduce the number of hospital onset infections by 40% and maintain for 3 months (from a baseline of the average number of cases in quarter 3 of 10 cases to no more than 6 per month)</w:t>
      </w:r>
    </w:p>
    <w:p w14:paraId="488EE6BE" w14:textId="43F0F3E3" w:rsidR="00934A87" w:rsidRPr="00934A87" w:rsidRDefault="00934A87" w:rsidP="009E3B56">
      <w:pPr>
        <w:pStyle w:val="ListParagraph"/>
        <w:numPr>
          <w:ilvl w:val="0"/>
          <w:numId w:val="36"/>
        </w:numPr>
        <w:spacing w:after="0" w:line="240" w:lineRule="auto"/>
        <w:jc w:val="both"/>
        <w:rPr>
          <w:rFonts w:ascii="Arial" w:hAnsi="Arial" w:cs="Arial"/>
          <w:sz w:val="24"/>
          <w:szCs w:val="24"/>
        </w:rPr>
      </w:pPr>
      <w:r w:rsidRPr="00934A87">
        <w:rPr>
          <w:rFonts w:ascii="Arial" w:hAnsi="Arial" w:cs="Arial"/>
          <w:sz w:val="24"/>
          <w:szCs w:val="24"/>
        </w:rPr>
        <w:t>Staph aureus: reduce the number of hospital onset infections by 25% and maintain for 3 months (from a baseline of the average number of cases in quarter 3 of 4 cases to no more than 3 per month)</w:t>
      </w:r>
    </w:p>
    <w:p w14:paraId="2D36EA01" w14:textId="77777777" w:rsidR="00934A87" w:rsidRPr="00934A87" w:rsidRDefault="00934A87" w:rsidP="009E3B56">
      <w:pPr>
        <w:pStyle w:val="ListParagraph"/>
        <w:numPr>
          <w:ilvl w:val="0"/>
          <w:numId w:val="36"/>
        </w:numPr>
        <w:spacing w:after="0" w:line="240" w:lineRule="auto"/>
        <w:jc w:val="both"/>
        <w:rPr>
          <w:rFonts w:ascii="Arial" w:hAnsi="Arial" w:cs="Arial"/>
          <w:sz w:val="24"/>
          <w:szCs w:val="24"/>
        </w:rPr>
      </w:pPr>
      <w:r w:rsidRPr="00934A87">
        <w:rPr>
          <w:rFonts w:ascii="Arial" w:hAnsi="Arial" w:cs="Arial"/>
          <w:sz w:val="24"/>
          <w:szCs w:val="24"/>
        </w:rPr>
        <w:t>E-coli: reduce the number of hospital onset infections by 20% and maintain for 3 months (from a baseline of the average number of cases in quarter 3 of 5 cases to no more than 4 per month)</w:t>
      </w:r>
    </w:p>
    <w:p w14:paraId="2EBC002E" w14:textId="77777777" w:rsidR="00934A87" w:rsidRPr="00934A87" w:rsidRDefault="00934A87" w:rsidP="009E3B56">
      <w:pPr>
        <w:pStyle w:val="ListParagraph"/>
        <w:numPr>
          <w:ilvl w:val="0"/>
          <w:numId w:val="36"/>
        </w:numPr>
        <w:spacing w:after="0" w:line="240" w:lineRule="auto"/>
        <w:jc w:val="both"/>
        <w:rPr>
          <w:rFonts w:ascii="Arial" w:hAnsi="Arial" w:cs="Arial"/>
          <w:sz w:val="24"/>
          <w:szCs w:val="24"/>
        </w:rPr>
      </w:pPr>
      <w:r w:rsidRPr="00934A87">
        <w:rPr>
          <w:rFonts w:ascii="Arial" w:hAnsi="Arial" w:cs="Arial"/>
          <w:sz w:val="24"/>
          <w:szCs w:val="24"/>
        </w:rPr>
        <w:t>Klebsiella: reduce the number of hospital onset infections by 10% and maintain for 3 months based on 2017/18 figures (baseline – 54 cases in 2017/18, reduce to average of at most 4 per month)</w:t>
      </w:r>
    </w:p>
    <w:p w14:paraId="76308F75" w14:textId="77777777" w:rsidR="00934A87" w:rsidRPr="00934A87" w:rsidRDefault="00934A87" w:rsidP="009E3B56">
      <w:pPr>
        <w:spacing w:after="0" w:line="240" w:lineRule="auto"/>
        <w:ind w:left="360"/>
        <w:jc w:val="both"/>
        <w:rPr>
          <w:rFonts w:ascii="Arial" w:hAnsi="Arial" w:cs="Arial"/>
          <w:b/>
          <w:bCs/>
          <w:sz w:val="24"/>
          <w:szCs w:val="24"/>
        </w:rPr>
      </w:pPr>
    </w:p>
    <w:p w14:paraId="51F4F997" w14:textId="4E18304B" w:rsidR="00934A87" w:rsidRDefault="00934A87" w:rsidP="009E3B56">
      <w:pPr>
        <w:spacing w:after="0" w:line="240" w:lineRule="auto"/>
        <w:ind w:left="360"/>
        <w:jc w:val="both"/>
        <w:rPr>
          <w:rFonts w:ascii="Arial" w:hAnsi="Arial" w:cs="Arial"/>
          <w:b/>
          <w:bCs/>
          <w:sz w:val="24"/>
          <w:szCs w:val="24"/>
        </w:rPr>
      </w:pPr>
      <w:r w:rsidRPr="00934A87">
        <w:rPr>
          <w:rFonts w:ascii="Arial" w:hAnsi="Arial" w:cs="Arial"/>
          <w:b/>
          <w:bCs/>
          <w:sz w:val="24"/>
          <w:szCs w:val="24"/>
        </w:rPr>
        <w:t>Target Intervention Work Programme</w:t>
      </w:r>
    </w:p>
    <w:p w14:paraId="5C7180A7" w14:textId="3FFC6D2C" w:rsidR="00934A87" w:rsidRPr="00934A87" w:rsidRDefault="00934A87" w:rsidP="009E3B56">
      <w:pPr>
        <w:spacing w:after="0" w:line="240" w:lineRule="auto"/>
        <w:ind w:left="360"/>
        <w:jc w:val="both"/>
        <w:rPr>
          <w:rFonts w:ascii="Arial" w:hAnsi="Arial" w:cs="Arial"/>
          <w:sz w:val="24"/>
          <w:szCs w:val="24"/>
        </w:rPr>
      </w:pPr>
      <w:r w:rsidRPr="00934A87">
        <w:rPr>
          <w:rFonts w:ascii="Arial" w:hAnsi="Arial" w:cs="Arial"/>
          <w:sz w:val="24"/>
          <w:szCs w:val="24"/>
        </w:rPr>
        <w:t>The following narratives gives an overview of the work programmes being implemented in response to targeted invention and an update on progress against the measures.</w:t>
      </w:r>
    </w:p>
    <w:p w14:paraId="0961714B"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p>
    <w:p w14:paraId="7A440FED"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b/>
          <w:bCs/>
          <w:lang w:eastAsia="en-US"/>
        </w:rPr>
      </w:pPr>
      <w:r w:rsidRPr="00934A87">
        <w:rPr>
          <w:rFonts w:ascii="Arial" w:eastAsiaTheme="minorHAnsi" w:hAnsi="Arial" w:cs="Arial"/>
          <w:b/>
          <w:bCs/>
          <w:lang w:eastAsia="en-US"/>
        </w:rPr>
        <w:t>Urgent and Emergency Care (UEC)</w:t>
      </w:r>
    </w:p>
    <w:p w14:paraId="1E65DBA3"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r w:rsidRPr="00934A87">
        <w:rPr>
          <w:rFonts w:ascii="Arial" w:eastAsiaTheme="minorHAnsi" w:hAnsi="Arial" w:cs="Arial"/>
          <w:lang w:eastAsia="en-US"/>
        </w:rPr>
        <w:t>In the context of UEC, it is important to note that although performance monitoring is predominantly between the Health Board and Welsh Government, services are delivered across all boundaries of the Health Board and in conjunction with Local Authority and Third Sector partners.  From a HB perspective, there is a focus to:</w:t>
      </w:r>
    </w:p>
    <w:p w14:paraId="44A7B95B"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p>
    <w:p w14:paraId="717EBA49" w14:textId="5396785C" w:rsidR="00934A87" w:rsidRPr="00934A87" w:rsidRDefault="00934A87" w:rsidP="009E3B56">
      <w:pPr>
        <w:pStyle w:val="paragraph"/>
        <w:numPr>
          <w:ilvl w:val="0"/>
          <w:numId w:val="6"/>
        </w:numPr>
        <w:spacing w:before="0" w:beforeAutospacing="0" w:after="0" w:afterAutospacing="0"/>
        <w:jc w:val="both"/>
        <w:textAlignment w:val="baseline"/>
        <w:rPr>
          <w:rFonts w:ascii="Arial" w:eastAsiaTheme="minorHAnsi" w:hAnsi="Arial" w:cs="Arial"/>
          <w:lang w:eastAsia="en-US"/>
        </w:rPr>
      </w:pPr>
      <w:r w:rsidRPr="00934A87">
        <w:rPr>
          <w:rFonts w:ascii="Arial" w:eastAsiaTheme="minorHAnsi" w:hAnsi="Arial" w:cs="Arial"/>
          <w:lang w:eastAsia="en-US"/>
        </w:rPr>
        <w:t>Safely limit the number of patients requiring attendance to the Emergency Department (ED) improve the flow of Emergency patients within the health board via promotion self-care and management via primary care and community service provision.</w:t>
      </w:r>
    </w:p>
    <w:p w14:paraId="25BD87BE" w14:textId="011E13CE" w:rsidR="00934A87" w:rsidRPr="00934A87" w:rsidRDefault="00934A87" w:rsidP="009E3B56">
      <w:pPr>
        <w:pStyle w:val="paragraph"/>
        <w:numPr>
          <w:ilvl w:val="0"/>
          <w:numId w:val="6"/>
        </w:numPr>
        <w:spacing w:before="0" w:beforeAutospacing="0" w:after="0" w:afterAutospacing="0"/>
        <w:jc w:val="both"/>
        <w:textAlignment w:val="baseline"/>
        <w:rPr>
          <w:rFonts w:ascii="Arial" w:eastAsiaTheme="minorHAnsi" w:hAnsi="Arial" w:cs="Arial"/>
          <w:lang w:eastAsia="en-US"/>
        </w:rPr>
      </w:pPr>
      <w:r w:rsidRPr="00934A87">
        <w:rPr>
          <w:rFonts w:ascii="Arial" w:eastAsiaTheme="minorHAnsi" w:hAnsi="Arial" w:cs="Arial"/>
          <w:lang w:eastAsia="en-US"/>
        </w:rPr>
        <w:t xml:space="preserve">Ensure timely clinical decision making within ED leading to discharge at the earliest opportunity or admission into </w:t>
      </w:r>
      <w:r w:rsidR="001455CA">
        <w:rPr>
          <w:rFonts w:ascii="Arial" w:eastAsiaTheme="minorHAnsi" w:hAnsi="Arial" w:cs="Arial"/>
          <w:lang w:eastAsia="en-US"/>
        </w:rPr>
        <w:t xml:space="preserve">the appropriate, specialist </w:t>
      </w:r>
      <w:r w:rsidRPr="00934A87">
        <w:rPr>
          <w:rFonts w:ascii="Arial" w:eastAsiaTheme="minorHAnsi" w:hAnsi="Arial" w:cs="Arial"/>
          <w:lang w:eastAsia="en-US"/>
        </w:rPr>
        <w:t>secondary care service.</w:t>
      </w:r>
    </w:p>
    <w:p w14:paraId="730D5C5C" w14:textId="7EDD9C81" w:rsidR="00934A87" w:rsidRPr="00934A87" w:rsidRDefault="00934A87" w:rsidP="009E3B56">
      <w:pPr>
        <w:pStyle w:val="paragraph"/>
        <w:numPr>
          <w:ilvl w:val="0"/>
          <w:numId w:val="6"/>
        </w:numPr>
        <w:spacing w:before="0" w:beforeAutospacing="0" w:after="0" w:afterAutospacing="0"/>
        <w:jc w:val="both"/>
        <w:textAlignment w:val="baseline"/>
        <w:rPr>
          <w:rFonts w:ascii="Arial" w:eastAsiaTheme="minorHAnsi" w:hAnsi="Arial" w:cs="Arial"/>
          <w:lang w:eastAsia="en-US"/>
        </w:rPr>
      </w:pPr>
      <w:r w:rsidRPr="00934A87">
        <w:rPr>
          <w:rFonts w:ascii="Arial" w:eastAsiaTheme="minorHAnsi" w:hAnsi="Arial" w:cs="Arial"/>
          <w:lang w:eastAsia="en-US"/>
        </w:rPr>
        <w:t xml:space="preserve">Minimise the length of stay in ED for patients requiring admission. </w:t>
      </w:r>
    </w:p>
    <w:p w14:paraId="629D3B8B"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p>
    <w:p w14:paraId="450222BB" w14:textId="7B79B0C9"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r w:rsidRPr="00934A87">
        <w:rPr>
          <w:rFonts w:ascii="Arial" w:eastAsiaTheme="minorHAnsi" w:hAnsi="Arial" w:cs="Arial"/>
          <w:lang w:eastAsia="en-US"/>
        </w:rPr>
        <w:t xml:space="preserve">The focus on these key elements will ensure the population receives the appropriate level of </w:t>
      </w:r>
      <w:r w:rsidR="00F52137">
        <w:rPr>
          <w:rFonts w:ascii="Arial" w:eastAsiaTheme="minorHAnsi" w:hAnsi="Arial" w:cs="Arial"/>
          <w:lang w:eastAsia="en-US"/>
        </w:rPr>
        <w:t>care</w:t>
      </w:r>
      <w:r w:rsidRPr="00934A87">
        <w:rPr>
          <w:rFonts w:ascii="Arial" w:eastAsiaTheme="minorHAnsi" w:hAnsi="Arial" w:cs="Arial"/>
          <w:lang w:eastAsia="en-US"/>
        </w:rPr>
        <w:t xml:space="preserve">, at the appropriate time and in the most appropriate place.  Current inconsistencies and high number of entry and exit points within the system coupled with gaps in service provision of critical clinical pathways lead to poor flow of patients across the system. This significantly increases the risk of patient harm due to delayed care, impacts on the timely discharge of clinically optimised patients and results in the excess number of patients being treated outside our core bed base. </w:t>
      </w:r>
    </w:p>
    <w:p w14:paraId="7DFB3499"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p>
    <w:p w14:paraId="291DDB87" w14:textId="77777777" w:rsidR="00934A87" w:rsidRDefault="00934A87" w:rsidP="009E3B56">
      <w:pPr>
        <w:pStyle w:val="paragraph"/>
        <w:spacing w:before="0" w:beforeAutospacing="0" w:after="0" w:afterAutospacing="0"/>
        <w:ind w:firstLine="360"/>
        <w:jc w:val="both"/>
        <w:textAlignment w:val="baseline"/>
        <w:rPr>
          <w:rFonts w:ascii="Arial" w:eastAsiaTheme="minorHAnsi" w:hAnsi="Arial" w:cs="Arial"/>
          <w:lang w:eastAsia="en-US"/>
        </w:rPr>
      </w:pPr>
      <w:r w:rsidRPr="00934A87">
        <w:rPr>
          <w:rFonts w:ascii="Arial" w:eastAsiaTheme="minorHAnsi" w:hAnsi="Arial" w:cs="Arial"/>
          <w:lang w:eastAsia="en-US"/>
        </w:rPr>
        <w:t>In summary the lack of flow impacts on the following aspects of care provision:</w:t>
      </w:r>
    </w:p>
    <w:p w14:paraId="27C0AA5E" w14:textId="77777777" w:rsidR="00934A87" w:rsidRPr="00934A87" w:rsidRDefault="00934A87" w:rsidP="009E3B56">
      <w:pPr>
        <w:pStyle w:val="paragraph"/>
        <w:spacing w:before="0" w:beforeAutospacing="0" w:after="0" w:afterAutospacing="0"/>
        <w:ind w:firstLine="360"/>
        <w:jc w:val="both"/>
        <w:textAlignment w:val="baseline"/>
        <w:rPr>
          <w:rFonts w:ascii="Arial" w:eastAsiaTheme="minorHAnsi" w:hAnsi="Arial" w:cs="Arial"/>
          <w:lang w:eastAsia="en-US"/>
        </w:rPr>
      </w:pPr>
    </w:p>
    <w:p w14:paraId="797B8CF3" w14:textId="77777777" w:rsidR="00934A87" w:rsidRPr="00934A87" w:rsidRDefault="00934A87" w:rsidP="009E3B56">
      <w:pPr>
        <w:pStyle w:val="paragraph"/>
        <w:numPr>
          <w:ilvl w:val="0"/>
          <w:numId w:val="3"/>
        </w:numPr>
        <w:spacing w:before="0" w:beforeAutospacing="0" w:after="0" w:afterAutospacing="0"/>
        <w:jc w:val="both"/>
        <w:textAlignment w:val="baseline"/>
        <w:rPr>
          <w:rFonts w:ascii="Arial" w:eastAsiaTheme="minorHAnsi" w:hAnsi="Arial" w:cs="Arial"/>
          <w:lang w:eastAsia="en-US"/>
        </w:rPr>
      </w:pPr>
      <w:r w:rsidRPr="00934A87">
        <w:rPr>
          <w:rFonts w:ascii="Arial" w:eastAsiaTheme="minorHAnsi" w:hAnsi="Arial" w:cs="Arial"/>
          <w:lang w:eastAsia="en-US"/>
        </w:rPr>
        <w:t>Delay in patient handover from ambulances into the ED – ambulances are being “held” at hospital sites resulting in long community waits to receive an ambulance response.</w:t>
      </w:r>
    </w:p>
    <w:p w14:paraId="13DB4E5A" w14:textId="77777777" w:rsidR="00934A87" w:rsidRPr="00934A87" w:rsidRDefault="00934A87" w:rsidP="009E3B56">
      <w:pPr>
        <w:pStyle w:val="paragraph"/>
        <w:numPr>
          <w:ilvl w:val="0"/>
          <w:numId w:val="3"/>
        </w:numPr>
        <w:spacing w:before="0" w:beforeAutospacing="0" w:after="0" w:afterAutospacing="0"/>
        <w:jc w:val="both"/>
        <w:textAlignment w:val="baseline"/>
        <w:rPr>
          <w:rFonts w:ascii="Arial" w:eastAsiaTheme="minorHAnsi" w:hAnsi="Arial" w:cs="Arial"/>
          <w:lang w:eastAsia="en-US"/>
        </w:rPr>
      </w:pPr>
      <w:r w:rsidRPr="00934A87">
        <w:rPr>
          <w:rFonts w:ascii="Arial" w:eastAsiaTheme="minorHAnsi" w:hAnsi="Arial" w:cs="Arial"/>
          <w:lang w:eastAsia="en-US"/>
        </w:rPr>
        <w:t xml:space="preserve">Delays in patients accessing inpatient beds – patients waiting too long in ED on trolleys and in assessment areas which causes delays in specialist care provision and leads to increased risk of deconditioning, HCAI and general decline particularly within the frail elderly patient cohort. </w:t>
      </w:r>
    </w:p>
    <w:p w14:paraId="5F5980C6" w14:textId="77777777" w:rsidR="00934A87" w:rsidRPr="00934A87" w:rsidRDefault="00934A87" w:rsidP="009E3B56">
      <w:pPr>
        <w:pStyle w:val="paragraph"/>
        <w:numPr>
          <w:ilvl w:val="0"/>
          <w:numId w:val="3"/>
        </w:numPr>
        <w:spacing w:before="0" w:beforeAutospacing="0" w:after="0" w:afterAutospacing="0"/>
        <w:jc w:val="both"/>
        <w:textAlignment w:val="baseline"/>
        <w:rPr>
          <w:rFonts w:ascii="Arial" w:eastAsiaTheme="minorHAnsi" w:hAnsi="Arial" w:cs="Arial"/>
          <w:lang w:eastAsia="en-US"/>
        </w:rPr>
      </w:pPr>
      <w:r w:rsidRPr="00934A87">
        <w:rPr>
          <w:rFonts w:ascii="Arial" w:eastAsiaTheme="minorHAnsi" w:hAnsi="Arial" w:cs="Arial"/>
          <w:lang w:eastAsia="en-US"/>
        </w:rPr>
        <w:t>Increase in utilisation of “surge” capacity across the Hospital footprint and patients placed in clinically inappropriate spaces i.e. SDEC or cardiac short stay.  Surge capacity is not routinely funded or staffed and puts increased financial, workforce and operational pressure on hospital teams.</w:t>
      </w:r>
    </w:p>
    <w:p w14:paraId="07AE20F9" w14:textId="77777777" w:rsidR="00934A87" w:rsidRPr="00934A87" w:rsidRDefault="00934A87" w:rsidP="009E3B56">
      <w:pPr>
        <w:pStyle w:val="paragraph"/>
        <w:numPr>
          <w:ilvl w:val="0"/>
          <w:numId w:val="3"/>
        </w:numPr>
        <w:spacing w:before="0" w:beforeAutospacing="0" w:after="0" w:afterAutospacing="0"/>
        <w:jc w:val="both"/>
        <w:textAlignment w:val="baseline"/>
        <w:rPr>
          <w:rFonts w:ascii="Arial" w:eastAsiaTheme="minorHAnsi" w:hAnsi="Arial" w:cs="Arial"/>
          <w:lang w:eastAsia="en-US"/>
        </w:rPr>
      </w:pPr>
      <w:r w:rsidRPr="00934A87">
        <w:rPr>
          <w:rFonts w:ascii="Arial" w:eastAsiaTheme="minorHAnsi" w:hAnsi="Arial" w:cs="Arial"/>
          <w:lang w:eastAsia="en-US"/>
        </w:rPr>
        <w:t>Delays in patients transferring to the next stage of their recovery – complex and general rehabilitation at peripheral sites.</w:t>
      </w:r>
    </w:p>
    <w:p w14:paraId="3E33994B" w14:textId="77777777" w:rsidR="00934A87" w:rsidRPr="00934A87" w:rsidRDefault="00934A87" w:rsidP="009E3B56">
      <w:pPr>
        <w:pStyle w:val="paragraph"/>
        <w:numPr>
          <w:ilvl w:val="0"/>
          <w:numId w:val="3"/>
        </w:numPr>
        <w:spacing w:before="0" w:beforeAutospacing="0" w:after="0" w:afterAutospacing="0"/>
        <w:jc w:val="both"/>
        <w:textAlignment w:val="baseline"/>
        <w:rPr>
          <w:rFonts w:ascii="Arial" w:eastAsiaTheme="minorHAnsi" w:hAnsi="Arial" w:cs="Arial"/>
          <w:lang w:eastAsia="en-US"/>
        </w:rPr>
      </w:pPr>
      <w:r w:rsidRPr="00934A87">
        <w:rPr>
          <w:rFonts w:ascii="Arial" w:eastAsiaTheme="minorHAnsi" w:hAnsi="Arial" w:cs="Arial"/>
          <w:lang w:eastAsia="en-US"/>
        </w:rPr>
        <w:t>Delays in discharges home where ongoing assessment of ongoing needs can take place and targeted rehabilitation can be started.</w:t>
      </w:r>
    </w:p>
    <w:p w14:paraId="5C8CABDC" w14:textId="77777777" w:rsidR="00934A87" w:rsidRPr="00934A87" w:rsidRDefault="00934A87" w:rsidP="009E3B56">
      <w:pPr>
        <w:pStyle w:val="paragraph"/>
        <w:spacing w:before="0" w:beforeAutospacing="0" w:after="0" w:afterAutospacing="0"/>
        <w:jc w:val="both"/>
        <w:textAlignment w:val="baseline"/>
        <w:rPr>
          <w:rFonts w:ascii="Arial" w:eastAsiaTheme="minorHAnsi" w:hAnsi="Arial" w:cs="Arial"/>
          <w:lang w:eastAsia="en-US"/>
        </w:rPr>
      </w:pPr>
    </w:p>
    <w:p w14:paraId="0A660E72"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r w:rsidRPr="00934A87">
        <w:rPr>
          <w:rFonts w:ascii="Arial" w:eastAsiaTheme="minorHAnsi" w:hAnsi="Arial" w:cs="Arial"/>
          <w:lang w:eastAsia="en-US"/>
        </w:rPr>
        <w:t>Baseline performance against de-escalation criteria:</w:t>
      </w:r>
    </w:p>
    <w:p w14:paraId="0844DCF2"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p>
    <w:p w14:paraId="54DCE5DD"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r w:rsidRPr="00934A87">
        <w:rPr>
          <w:rFonts w:ascii="Arial" w:eastAsiaTheme="minorHAnsi" w:hAnsi="Arial" w:cs="Arial"/>
          <w:noProof/>
        </w:rPr>
        <w:drawing>
          <wp:inline distT="0" distB="0" distL="0" distR="0" wp14:anchorId="06E677F4" wp14:editId="52946FD5">
            <wp:extent cx="4512310" cy="1656746"/>
            <wp:effectExtent l="0" t="0" r="2540" b="635"/>
            <wp:docPr id="356981405" name="Picture 1" descr="A table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981405" name="Picture 1" descr="A table with text and numbers&#10;&#10;Description automatically generated"/>
                    <pic:cNvPicPr/>
                  </pic:nvPicPr>
                  <pic:blipFill>
                    <a:blip r:embed="rId10"/>
                    <a:stretch>
                      <a:fillRect/>
                    </a:stretch>
                  </pic:blipFill>
                  <pic:spPr>
                    <a:xfrm>
                      <a:off x="0" y="0"/>
                      <a:ext cx="4524812" cy="1661336"/>
                    </a:xfrm>
                    <a:prstGeom prst="rect">
                      <a:avLst/>
                    </a:prstGeom>
                  </pic:spPr>
                </pic:pic>
              </a:graphicData>
            </a:graphic>
          </wp:inline>
        </w:drawing>
      </w:r>
    </w:p>
    <w:p w14:paraId="396B20BC"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p>
    <w:p w14:paraId="5DD390C8"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r w:rsidRPr="00934A87">
        <w:rPr>
          <w:rFonts w:ascii="Arial" w:eastAsiaTheme="minorHAnsi" w:hAnsi="Arial" w:cs="Arial"/>
          <w:lang w:eastAsia="en-US"/>
        </w:rPr>
        <w:t>The Leadership team for UEC is as follows;</w:t>
      </w:r>
    </w:p>
    <w:p w14:paraId="1866233F" w14:textId="77777777" w:rsidR="00934A87" w:rsidRPr="00934A87" w:rsidRDefault="00934A87" w:rsidP="009E3B56">
      <w:pPr>
        <w:spacing w:after="0" w:line="240" w:lineRule="auto"/>
        <w:jc w:val="both"/>
        <w:rPr>
          <w:rFonts w:ascii="Arial" w:hAnsi="Arial" w:cs="Arial"/>
          <w:bCs/>
          <w:sz w:val="24"/>
          <w:szCs w:val="24"/>
        </w:rPr>
      </w:pPr>
    </w:p>
    <w:p w14:paraId="2162F284"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Operations Director Lead – Neil Cooper, Assistant Director of Operations for UEC</w:t>
      </w:r>
    </w:p>
    <w:p w14:paraId="6BFE887E"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Medical Director Lead – Mark Ramsey, Group Medical Director - Morriston</w:t>
      </w:r>
    </w:p>
    <w:p w14:paraId="1EC7421C" w14:textId="59F4FC06"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 xml:space="preserve">Nursing Director Lead – Emily Davies, </w:t>
      </w:r>
      <w:r w:rsidR="00D7228C">
        <w:rPr>
          <w:rFonts w:ascii="Arial" w:hAnsi="Arial" w:cs="Arial"/>
          <w:bCs/>
          <w:sz w:val="24"/>
          <w:szCs w:val="24"/>
        </w:rPr>
        <w:t xml:space="preserve">Acting </w:t>
      </w:r>
      <w:r w:rsidRPr="00934A87">
        <w:rPr>
          <w:rFonts w:ascii="Arial" w:hAnsi="Arial" w:cs="Arial"/>
          <w:bCs/>
          <w:sz w:val="24"/>
          <w:szCs w:val="24"/>
        </w:rPr>
        <w:t>Ass</w:t>
      </w:r>
      <w:r w:rsidR="00576BAC">
        <w:rPr>
          <w:rFonts w:ascii="Arial" w:hAnsi="Arial" w:cs="Arial"/>
          <w:bCs/>
          <w:sz w:val="24"/>
          <w:szCs w:val="24"/>
        </w:rPr>
        <w:t xml:space="preserve">ociate </w:t>
      </w:r>
      <w:r w:rsidRPr="00934A87">
        <w:rPr>
          <w:rFonts w:ascii="Arial" w:hAnsi="Arial" w:cs="Arial"/>
          <w:bCs/>
          <w:sz w:val="24"/>
          <w:szCs w:val="24"/>
        </w:rPr>
        <w:t>Director of Nursing</w:t>
      </w:r>
    </w:p>
    <w:p w14:paraId="5D3FFB38" w14:textId="77777777" w:rsidR="00934A87" w:rsidRPr="00934A87" w:rsidRDefault="00934A87" w:rsidP="009E3B56">
      <w:pPr>
        <w:spacing w:after="0" w:line="240" w:lineRule="auto"/>
        <w:jc w:val="both"/>
        <w:rPr>
          <w:rFonts w:ascii="Arial" w:hAnsi="Arial" w:cs="Arial"/>
          <w:bCs/>
          <w:sz w:val="24"/>
          <w:szCs w:val="24"/>
        </w:rPr>
      </w:pPr>
    </w:p>
    <w:p w14:paraId="7A958562"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In addition to the triumvirate, support will also be made available from specialist business partners from the following areas:</w:t>
      </w:r>
    </w:p>
    <w:p w14:paraId="552AEBF9" w14:textId="77777777" w:rsidR="00934A87" w:rsidRPr="00934A87" w:rsidRDefault="00934A87" w:rsidP="009E3B56">
      <w:pPr>
        <w:pStyle w:val="ListParagraph"/>
        <w:numPr>
          <w:ilvl w:val="0"/>
          <w:numId w:val="8"/>
        </w:numPr>
        <w:spacing w:after="0" w:line="240" w:lineRule="auto"/>
        <w:jc w:val="both"/>
        <w:rPr>
          <w:rFonts w:ascii="Arial" w:hAnsi="Arial" w:cs="Arial"/>
          <w:bCs/>
          <w:sz w:val="24"/>
          <w:szCs w:val="24"/>
        </w:rPr>
      </w:pPr>
      <w:r w:rsidRPr="00934A87">
        <w:rPr>
          <w:rFonts w:ascii="Arial" w:hAnsi="Arial" w:cs="Arial"/>
          <w:bCs/>
          <w:sz w:val="24"/>
          <w:szCs w:val="24"/>
        </w:rPr>
        <w:t xml:space="preserve">Strategy, </w:t>
      </w:r>
    </w:p>
    <w:p w14:paraId="6AAB9488" w14:textId="77777777" w:rsidR="00934A87" w:rsidRPr="00934A87" w:rsidRDefault="00934A87" w:rsidP="009E3B56">
      <w:pPr>
        <w:pStyle w:val="ListParagraph"/>
        <w:numPr>
          <w:ilvl w:val="0"/>
          <w:numId w:val="8"/>
        </w:numPr>
        <w:spacing w:after="0" w:line="240" w:lineRule="auto"/>
        <w:jc w:val="both"/>
        <w:rPr>
          <w:rFonts w:ascii="Arial" w:hAnsi="Arial" w:cs="Arial"/>
          <w:bCs/>
          <w:sz w:val="24"/>
          <w:szCs w:val="24"/>
        </w:rPr>
      </w:pPr>
      <w:r w:rsidRPr="00934A87">
        <w:rPr>
          <w:rFonts w:ascii="Arial" w:hAnsi="Arial" w:cs="Arial"/>
          <w:bCs/>
          <w:sz w:val="24"/>
          <w:szCs w:val="24"/>
        </w:rPr>
        <w:t xml:space="preserve">Finance, </w:t>
      </w:r>
    </w:p>
    <w:p w14:paraId="536E26E2" w14:textId="77777777" w:rsidR="00934A87" w:rsidRPr="00934A87" w:rsidRDefault="00934A87" w:rsidP="009E3B56">
      <w:pPr>
        <w:pStyle w:val="ListParagraph"/>
        <w:numPr>
          <w:ilvl w:val="0"/>
          <w:numId w:val="8"/>
        </w:numPr>
        <w:spacing w:after="0" w:line="240" w:lineRule="auto"/>
        <w:jc w:val="both"/>
        <w:rPr>
          <w:rFonts w:ascii="Arial" w:hAnsi="Arial" w:cs="Arial"/>
          <w:bCs/>
          <w:sz w:val="24"/>
          <w:szCs w:val="24"/>
        </w:rPr>
      </w:pPr>
      <w:r w:rsidRPr="00934A87">
        <w:rPr>
          <w:rFonts w:ascii="Arial" w:hAnsi="Arial" w:cs="Arial"/>
          <w:bCs/>
          <w:sz w:val="24"/>
          <w:szCs w:val="24"/>
        </w:rPr>
        <w:t xml:space="preserve">Workforce/OD and </w:t>
      </w:r>
    </w:p>
    <w:p w14:paraId="43D68125" w14:textId="77777777" w:rsidR="00934A87" w:rsidRPr="00934A87" w:rsidRDefault="00934A87" w:rsidP="009E3B56">
      <w:pPr>
        <w:pStyle w:val="ListParagraph"/>
        <w:numPr>
          <w:ilvl w:val="0"/>
          <w:numId w:val="8"/>
        </w:numPr>
        <w:spacing w:after="0" w:line="240" w:lineRule="auto"/>
        <w:jc w:val="both"/>
        <w:rPr>
          <w:rFonts w:ascii="Arial" w:hAnsi="Arial" w:cs="Arial"/>
          <w:bCs/>
          <w:sz w:val="24"/>
          <w:szCs w:val="24"/>
        </w:rPr>
      </w:pPr>
      <w:r w:rsidRPr="00934A87">
        <w:rPr>
          <w:rFonts w:ascii="Arial" w:hAnsi="Arial" w:cs="Arial"/>
          <w:bCs/>
          <w:sz w:val="24"/>
          <w:szCs w:val="24"/>
        </w:rPr>
        <w:t>Informatics.</w:t>
      </w:r>
    </w:p>
    <w:p w14:paraId="17254881" w14:textId="77777777" w:rsidR="00934A87" w:rsidRPr="00934A87" w:rsidRDefault="00934A87" w:rsidP="009E3B56">
      <w:pPr>
        <w:spacing w:after="0" w:line="240" w:lineRule="auto"/>
        <w:ind w:left="360"/>
        <w:jc w:val="both"/>
        <w:rPr>
          <w:rFonts w:ascii="Arial" w:hAnsi="Arial" w:cs="Arial"/>
          <w:bCs/>
          <w:sz w:val="24"/>
          <w:szCs w:val="24"/>
        </w:rPr>
      </w:pPr>
    </w:p>
    <w:p w14:paraId="0C5B2B19"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 xml:space="preserve">Whilst the escalation to TI is recent, the HB has been working on initiatives for service improvement as part of the National 6-Goals programme and the response to TI will see plans aligned to those already in inception.  The recovery plan is being developed in five key areas: </w:t>
      </w:r>
    </w:p>
    <w:p w14:paraId="20911455" w14:textId="77777777" w:rsidR="00934A87" w:rsidRPr="00934A87" w:rsidRDefault="00934A87" w:rsidP="009E3B56">
      <w:pPr>
        <w:spacing w:after="0" w:line="240" w:lineRule="auto"/>
        <w:jc w:val="both"/>
        <w:rPr>
          <w:rFonts w:ascii="Arial" w:hAnsi="Arial" w:cs="Arial"/>
          <w:bCs/>
          <w:sz w:val="24"/>
          <w:szCs w:val="24"/>
        </w:rPr>
      </w:pPr>
    </w:p>
    <w:p w14:paraId="78C5C7D5" w14:textId="77777777" w:rsidR="00934A87" w:rsidRPr="00934A87" w:rsidRDefault="00934A87" w:rsidP="009E3B56">
      <w:pPr>
        <w:pStyle w:val="ListParagraph"/>
        <w:numPr>
          <w:ilvl w:val="0"/>
          <w:numId w:val="4"/>
        </w:numPr>
        <w:spacing w:after="0" w:line="240" w:lineRule="auto"/>
        <w:jc w:val="both"/>
        <w:rPr>
          <w:rFonts w:ascii="Arial" w:hAnsi="Arial" w:cs="Arial"/>
          <w:bCs/>
          <w:sz w:val="24"/>
          <w:szCs w:val="24"/>
        </w:rPr>
      </w:pPr>
      <w:r w:rsidRPr="00934A87">
        <w:rPr>
          <w:rFonts w:ascii="Arial" w:hAnsi="Arial" w:cs="Arial"/>
          <w:b/>
          <w:sz w:val="24"/>
          <w:szCs w:val="24"/>
        </w:rPr>
        <w:t>Management of Frailty</w:t>
      </w:r>
      <w:r w:rsidRPr="00934A87">
        <w:rPr>
          <w:rFonts w:ascii="Arial" w:hAnsi="Arial" w:cs="Arial"/>
          <w:bCs/>
          <w:sz w:val="24"/>
          <w:szCs w:val="24"/>
        </w:rPr>
        <w:t xml:space="preserve"> – development of a comprehensive frailty strategy for the HB and across the Regional Partnership Board (RPB). This will include dedicated frailty pathways within USC. </w:t>
      </w:r>
    </w:p>
    <w:p w14:paraId="5690371B" w14:textId="77777777" w:rsidR="00934A87" w:rsidRPr="00934A87" w:rsidRDefault="00934A87" w:rsidP="009E3B56">
      <w:pPr>
        <w:pStyle w:val="ListParagraph"/>
        <w:numPr>
          <w:ilvl w:val="0"/>
          <w:numId w:val="4"/>
        </w:numPr>
        <w:spacing w:after="0" w:line="240" w:lineRule="auto"/>
        <w:jc w:val="both"/>
        <w:rPr>
          <w:rFonts w:ascii="Arial" w:hAnsi="Arial" w:cs="Arial"/>
          <w:bCs/>
          <w:sz w:val="24"/>
          <w:szCs w:val="24"/>
        </w:rPr>
      </w:pPr>
      <w:r w:rsidRPr="00934A87">
        <w:rPr>
          <w:rFonts w:ascii="Arial" w:hAnsi="Arial" w:cs="Arial"/>
          <w:b/>
          <w:sz w:val="24"/>
          <w:szCs w:val="24"/>
        </w:rPr>
        <w:t>Medical rosters</w:t>
      </w:r>
      <w:r w:rsidRPr="00934A87">
        <w:rPr>
          <w:rFonts w:ascii="Arial" w:hAnsi="Arial" w:cs="Arial"/>
          <w:bCs/>
          <w:sz w:val="24"/>
          <w:szCs w:val="24"/>
        </w:rPr>
        <w:t xml:space="preserve"> - provision of senior decision makers at the front door services, particular focus on ED, AMU and SDEC.</w:t>
      </w:r>
    </w:p>
    <w:p w14:paraId="759EE30B" w14:textId="77777777" w:rsidR="00934A87" w:rsidRPr="00934A87" w:rsidRDefault="00934A87" w:rsidP="009E3B56">
      <w:pPr>
        <w:pStyle w:val="ListParagraph"/>
        <w:numPr>
          <w:ilvl w:val="0"/>
          <w:numId w:val="4"/>
        </w:numPr>
        <w:spacing w:after="0" w:line="240" w:lineRule="auto"/>
        <w:jc w:val="both"/>
        <w:rPr>
          <w:rFonts w:ascii="Arial" w:hAnsi="Arial" w:cs="Arial"/>
          <w:bCs/>
          <w:sz w:val="24"/>
          <w:szCs w:val="24"/>
        </w:rPr>
      </w:pPr>
      <w:r w:rsidRPr="00934A87">
        <w:rPr>
          <w:rFonts w:ascii="Arial" w:hAnsi="Arial" w:cs="Arial"/>
          <w:b/>
          <w:sz w:val="24"/>
          <w:szCs w:val="24"/>
        </w:rPr>
        <w:t>Day-to-day grip and control</w:t>
      </w:r>
      <w:r w:rsidRPr="00934A87">
        <w:rPr>
          <w:rFonts w:ascii="Arial" w:hAnsi="Arial" w:cs="Arial"/>
          <w:bCs/>
          <w:sz w:val="24"/>
          <w:szCs w:val="24"/>
        </w:rPr>
        <w:t xml:space="preserve"> of the operational management of flow – in line with the C&amp;VUHB model.</w:t>
      </w:r>
    </w:p>
    <w:p w14:paraId="6B790DD6" w14:textId="77777777" w:rsidR="00934A87" w:rsidRPr="00934A87" w:rsidRDefault="00934A87" w:rsidP="009E3B56">
      <w:pPr>
        <w:pStyle w:val="ListParagraph"/>
        <w:numPr>
          <w:ilvl w:val="0"/>
          <w:numId w:val="4"/>
        </w:numPr>
        <w:spacing w:after="0" w:line="240" w:lineRule="auto"/>
        <w:jc w:val="both"/>
        <w:rPr>
          <w:rFonts w:ascii="Arial" w:hAnsi="Arial" w:cs="Arial"/>
          <w:bCs/>
          <w:sz w:val="24"/>
          <w:szCs w:val="24"/>
        </w:rPr>
      </w:pPr>
      <w:r w:rsidRPr="00934A87">
        <w:rPr>
          <w:rFonts w:ascii="Arial" w:hAnsi="Arial" w:cs="Arial"/>
          <w:b/>
          <w:sz w:val="24"/>
          <w:szCs w:val="24"/>
        </w:rPr>
        <w:t>Optimisation and right-sizing of community service provision</w:t>
      </w:r>
      <w:r w:rsidRPr="00934A87">
        <w:rPr>
          <w:rFonts w:ascii="Arial" w:hAnsi="Arial" w:cs="Arial"/>
          <w:bCs/>
          <w:sz w:val="24"/>
          <w:szCs w:val="24"/>
        </w:rPr>
        <w:t xml:space="preserve"> Home First (HF), District Nursing, Community Rehabilitation Teams and Community Specialist Palliative Care services. </w:t>
      </w:r>
    </w:p>
    <w:p w14:paraId="1E14B9DD" w14:textId="77777777" w:rsidR="00934A87" w:rsidRPr="00934A87" w:rsidRDefault="00934A87" w:rsidP="009E3B56">
      <w:pPr>
        <w:pStyle w:val="ListParagraph"/>
        <w:numPr>
          <w:ilvl w:val="0"/>
          <w:numId w:val="4"/>
        </w:numPr>
        <w:spacing w:after="0" w:line="240" w:lineRule="auto"/>
        <w:jc w:val="both"/>
        <w:rPr>
          <w:rFonts w:ascii="Arial" w:hAnsi="Arial" w:cs="Arial"/>
          <w:bCs/>
          <w:sz w:val="24"/>
          <w:szCs w:val="24"/>
        </w:rPr>
      </w:pPr>
      <w:r w:rsidRPr="00934A87">
        <w:rPr>
          <w:rFonts w:ascii="Arial" w:hAnsi="Arial" w:cs="Arial"/>
          <w:b/>
          <w:sz w:val="24"/>
          <w:szCs w:val="24"/>
        </w:rPr>
        <w:t>Reconfiguration of the ED</w:t>
      </w:r>
      <w:r w:rsidRPr="00934A87">
        <w:rPr>
          <w:rFonts w:ascii="Arial" w:hAnsi="Arial" w:cs="Arial"/>
          <w:bCs/>
          <w:sz w:val="24"/>
          <w:szCs w:val="24"/>
        </w:rPr>
        <w:t xml:space="preserve"> footprint at Morriston Hospital to improve timely patient management. </w:t>
      </w:r>
    </w:p>
    <w:p w14:paraId="1C2B1526" w14:textId="77777777" w:rsidR="00934A87" w:rsidRPr="00934A87" w:rsidRDefault="00934A87" w:rsidP="009E3B56">
      <w:pPr>
        <w:spacing w:after="0" w:line="240" w:lineRule="auto"/>
        <w:jc w:val="both"/>
        <w:rPr>
          <w:rFonts w:ascii="Arial" w:hAnsi="Arial" w:cs="Arial"/>
          <w:bCs/>
          <w:sz w:val="24"/>
          <w:szCs w:val="24"/>
        </w:rPr>
      </w:pPr>
    </w:p>
    <w:p w14:paraId="3BD71FAF"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Each of the work programmes identified above will be supported by a triumvirate consisting of operations, medical and nursing leads (where required) to ensure there is capacity to undertake the work required.</w:t>
      </w:r>
    </w:p>
    <w:p w14:paraId="46E73DFD" w14:textId="77777777" w:rsidR="00934A87" w:rsidRPr="00934A87" w:rsidRDefault="00934A87" w:rsidP="009E3B56">
      <w:pPr>
        <w:spacing w:after="0" w:line="240" w:lineRule="auto"/>
        <w:ind w:left="360"/>
        <w:jc w:val="both"/>
        <w:rPr>
          <w:rFonts w:ascii="Arial" w:hAnsi="Arial" w:cs="Arial"/>
          <w:b/>
          <w:sz w:val="24"/>
          <w:szCs w:val="24"/>
        </w:rPr>
      </w:pPr>
    </w:p>
    <w:p w14:paraId="3041DC57" w14:textId="77777777" w:rsidR="00934A87" w:rsidRPr="00934A87" w:rsidRDefault="00934A87" w:rsidP="009E3B56">
      <w:pPr>
        <w:spacing w:after="0" w:line="240" w:lineRule="auto"/>
        <w:ind w:left="360"/>
        <w:jc w:val="both"/>
        <w:rPr>
          <w:rFonts w:ascii="Arial" w:hAnsi="Arial" w:cs="Arial"/>
          <w:b/>
          <w:sz w:val="24"/>
          <w:szCs w:val="24"/>
        </w:rPr>
      </w:pPr>
      <w:r w:rsidRPr="00934A87">
        <w:rPr>
          <w:rFonts w:ascii="Arial" w:hAnsi="Arial" w:cs="Arial"/>
          <w:b/>
          <w:sz w:val="24"/>
          <w:szCs w:val="24"/>
        </w:rPr>
        <w:t>Work Programme</w:t>
      </w:r>
    </w:p>
    <w:p w14:paraId="69AECFBE" w14:textId="77777777" w:rsidR="00934A87" w:rsidRPr="00934A87" w:rsidRDefault="00934A87" w:rsidP="009E3B56">
      <w:pPr>
        <w:spacing w:after="0" w:line="240" w:lineRule="auto"/>
        <w:ind w:left="360"/>
        <w:jc w:val="both"/>
        <w:rPr>
          <w:rFonts w:ascii="Arial" w:hAnsi="Arial" w:cs="Arial"/>
          <w:bCs/>
          <w:sz w:val="24"/>
          <w:szCs w:val="24"/>
        </w:rPr>
      </w:pPr>
    </w:p>
    <w:p w14:paraId="72649991"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This section expands on the individual workstreams where detail has already been worked up.  This detail will increase over quarter one this year.</w:t>
      </w:r>
    </w:p>
    <w:p w14:paraId="18643EF2" w14:textId="77777777" w:rsidR="00934A87" w:rsidRPr="00934A87" w:rsidRDefault="00934A87" w:rsidP="009E3B56">
      <w:pPr>
        <w:spacing w:after="0" w:line="240" w:lineRule="auto"/>
        <w:ind w:left="360"/>
        <w:jc w:val="both"/>
        <w:rPr>
          <w:rFonts w:ascii="Arial" w:hAnsi="Arial" w:cs="Arial"/>
          <w:bCs/>
          <w:sz w:val="24"/>
          <w:szCs w:val="24"/>
        </w:rPr>
      </w:pPr>
    </w:p>
    <w:p w14:paraId="2F48C61E" w14:textId="77777777" w:rsidR="00934A87" w:rsidRPr="00BA778C" w:rsidRDefault="00934A87" w:rsidP="009E3B56">
      <w:pPr>
        <w:spacing w:after="0" w:line="240" w:lineRule="auto"/>
        <w:ind w:left="360"/>
        <w:jc w:val="both"/>
        <w:rPr>
          <w:rFonts w:ascii="Arial" w:hAnsi="Arial" w:cs="Arial"/>
          <w:b/>
          <w:sz w:val="24"/>
          <w:szCs w:val="24"/>
          <w:u w:val="single"/>
        </w:rPr>
      </w:pPr>
      <w:r w:rsidRPr="00BA778C">
        <w:rPr>
          <w:rFonts w:ascii="Arial" w:hAnsi="Arial" w:cs="Arial"/>
          <w:b/>
          <w:sz w:val="24"/>
          <w:szCs w:val="24"/>
          <w:u w:val="single"/>
        </w:rPr>
        <w:t>Frailty Strategy</w:t>
      </w:r>
    </w:p>
    <w:p w14:paraId="15E52F10" w14:textId="77777777" w:rsidR="00934A87" w:rsidRPr="00934A87" w:rsidRDefault="00934A87" w:rsidP="009E3B56">
      <w:pPr>
        <w:spacing w:after="0" w:line="240" w:lineRule="auto"/>
        <w:ind w:left="360"/>
        <w:jc w:val="both"/>
        <w:rPr>
          <w:rFonts w:ascii="Arial" w:hAnsi="Arial" w:cs="Arial"/>
          <w:b/>
          <w:sz w:val="24"/>
          <w:szCs w:val="24"/>
        </w:rPr>
      </w:pPr>
    </w:p>
    <w:p w14:paraId="144B3B34" w14:textId="77777777" w:rsidR="00934A87" w:rsidRPr="00934A87" w:rsidRDefault="00934A87" w:rsidP="009E3B56">
      <w:pPr>
        <w:spacing w:after="0" w:line="240" w:lineRule="auto"/>
        <w:ind w:left="360"/>
        <w:jc w:val="both"/>
        <w:rPr>
          <w:rFonts w:ascii="Arial" w:hAnsi="Arial" w:cs="Arial"/>
          <w:b/>
          <w:sz w:val="24"/>
          <w:szCs w:val="24"/>
        </w:rPr>
      </w:pPr>
      <w:r w:rsidRPr="00934A87">
        <w:rPr>
          <w:rFonts w:ascii="Arial" w:hAnsi="Arial" w:cs="Arial"/>
          <w:b/>
          <w:sz w:val="24"/>
          <w:szCs w:val="24"/>
        </w:rPr>
        <w:t>Triumvirate:</w:t>
      </w:r>
    </w:p>
    <w:p w14:paraId="252AEAD2"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Operations – Gareth Cottrell, Deputy Service Group Director – Morriston</w:t>
      </w:r>
    </w:p>
    <w:p w14:paraId="7A7F4537"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 xml:space="preserve">Medical – Liz Davies, Clinical Director Emergency Medicine / Consultant Geriatrician </w:t>
      </w:r>
    </w:p>
    <w:p w14:paraId="7F8F4164"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Nursing – Emma Mitchell, Head of Nursing, Medicine</w:t>
      </w:r>
    </w:p>
    <w:p w14:paraId="35CCA79E" w14:textId="77777777" w:rsidR="00934A87" w:rsidRPr="00934A87" w:rsidRDefault="00934A87" w:rsidP="009E3B56">
      <w:pPr>
        <w:pStyle w:val="ListParagraph"/>
        <w:spacing w:after="0" w:line="240" w:lineRule="auto"/>
        <w:jc w:val="both"/>
        <w:rPr>
          <w:rFonts w:ascii="Arial" w:hAnsi="Arial" w:cs="Arial"/>
          <w:bCs/>
          <w:sz w:val="24"/>
          <w:szCs w:val="24"/>
        </w:rPr>
      </w:pPr>
    </w:p>
    <w:p w14:paraId="07472FD8"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 xml:space="preserve">The main focus for sustainable UEC improvement for the population of SBUHB is the development and implementation of frailty pathways. Patients with high frailty scores and urgent care needs will receive expert triage and if appropriate assessment and treatment by VW/ACT services in their own homes. Alternatively attendance/admission via an enhanced acute frailty unit will be facilitated avoiding delay of care and prolonged stay within ED and significantly reducing demand/overcrowding within ED.   </w:t>
      </w:r>
    </w:p>
    <w:p w14:paraId="510323F8" w14:textId="77777777" w:rsidR="00934A87" w:rsidRPr="00934A87" w:rsidRDefault="00934A87" w:rsidP="009E3B56">
      <w:pPr>
        <w:spacing w:after="0" w:line="240" w:lineRule="auto"/>
        <w:ind w:left="360"/>
        <w:jc w:val="both"/>
        <w:rPr>
          <w:rFonts w:ascii="Arial" w:hAnsi="Arial" w:cs="Arial"/>
          <w:bCs/>
          <w:sz w:val="24"/>
          <w:szCs w:val="24"/>
        </w:rPr>
      </w:pPr>
    </w:p>
    <w:p w14:paraId="0087CB45"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 xml:space="preserve">A Frailty Proposal was presented to Management Board on 20h March and approved for implementation.  The paper is attached for reference.  There are several components to the plan and implementation is spread over the first six months of the year.  Implementation of the frailty hub is planned ahead of Q3. </w:t>
      </w:r>
    </w:p>
    <w:p w14:paraId="748DD84D" w14:textId="77777777" w:rsidR="00934A87" w:rsidRPr="00934A87" w:rsidRDefault="00934A87" w:rsidP="009E3B56">
      <w:pPr>
        <w:spacing w:after="0" w:line="240" w:lineRule="auto"/>
        <w:ind w:left="360"/>
        <w:jc w:val="both"/>
        <w:rPr>
          <w:rFonts w:ascii="Arial" w:hAnsi="Arial" w:cs="Arial"/>
          <w:bCs/>
          <w:sz w:val="24"/>
          <w:szCs w:val="24"/>
        </w:rPr>
      </w:pPr>
    </w:p>
    <w:p w14:paraId="00AFF1B2" w14:textId="77777777" w:rsidR="00934A87" w:rsidRPr="00BA778C" w:rsidRDefault="00934A87" w:rsidP="009E3B56">
      <w:pPr>
        <w:spacing w:after="0" w:line="240" w:lineRule="auto"/>
        <w:ind w:left="360"/>
        <w:jc w:val="both"/>
        <w:rPr>
          <w:rFonts w:ascii="Arial" w:hAnsi="Arial" w:cs="Arial"/>
          <w:b/>
          <w:sz w:val="24"/>
          <w:szCs w:val="24"/>
          <w:u w:val="single"/>
        </w:rPr>
      </w:pPr>
      <w:r w:rsidRPr="00BA778C">
        <w:rPr>
          <w:rFonts w:ascii="Arial" w:hAnsi="Arial" w:cs="Arial"/>
          <w:b/>
          <w:sz w:val="24"/>
          <w:szCs w:val="24"/>
          <w:u w:val="single"/>
        </w:rPr>
        <w:t xml:space="preserve">Optimisation of medical take </w:t>
      </w:r>
    </w:p>
    <w:p w14:paraId="78D7F215" w14:textId="77777777" w:rsidR="00934A87" w:rsidRPr="00934A87" w:rsidRDefault="00934A87" w:rsidP="009E3B56">
      <w:pPr>
        <w:spacing w:after="0" w:line="240" w:lineRule="auto"/>
        <w:ind w:left="360"/>
        <w:jc w:val="both"/>
        <w:rPr>
          <w:rFonts w:ascii="Arial" w:hAnsi="Arial" w:cs="Arial"/>
          <w:b/>
          <w:sz w:val="24"/>
          <w:szCs w:val="24"/>
        </w:rPr>
      </w:pPr>
    </w:p>
    <w:p w14:paraId="0F6F0738" w14:textId="77777777" w:rsidR="00934A87" w:rsidRPr="00934A87" w:rsidRDefault="00934A87" w:rsidP="009E3B56">
      <w:pPr>
        <w:spacing w:after="0" w:line="240" w:lineRule="auto"/>
        <w:ind w:left="360"/>
        <w:jc w:val="both"/>
        <w:rPr>
          <w:rFonts w:ascii="Arial" w:hAnsi="Arial" w:cs="Arial"/>
          <w:b/>
          <w:sz w:val="24"/>
          <w:szCs w:val="24"/>
        </w:rPr>
      </w:pPr>
      <w:r w:rsidRPr="00934A87">
        <w:rPr>
          <w:rFonts w:ascii="Arial" w:hAnsi="Arial" w:cs="Arial"/>
          <w:b/>
          <w:sz w:val="24"/>
          <w:szCs w:val="24"/>
        </w:rPr>
        <w:t>Triumvirate:</w:t>
      </w:r>
    </w:p>
    <w:p w14:paraId="3174AA77"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Operations – Sue Moore, Service Group Director – Morriston</w:t>
      </w:r>
    </w:p>
    <w:p w14:paraId="63BC56C5"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 xml:space="preserve">Medical – Rhodri Edwards, Clinical Director Medicine / Consultant Geriatrician </w:t>
      </w:r>
    </w:p>
    <w:p w14:paraId="4B599E9B"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Nursing – Emma Mitchell, Head of Nursing, Medicine</w:t>
      </w:r>
    </w:p>
    <w:p w14:paraId="48266E62" w14:textId="77777777" w:rsidR="00934A87" w:rsidRPr="00934A87" w:rsidRDefault="00934A87" w:rsidP="009E3B56">
      <w:pPr>
        <w:spacing w:after="0" w:line="240" w:lineRule="auto"/>
        <w:ind w:left="360"/>
        <w:jc w:val="both"/>
        <w:rPr>
          <w:rFonts w:ascii="Arial" w:hAnsi="Arial" w:cs="Arial"/>
          <w:b/>
          <w:sz w:val="24"/>
          <w:szCs w:val="24"/>
        </w:rPr>
      </w:pPr>
    </w:p>
    <w:p w14:paraId="056589C9"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 xml:space="preserve">The Acute Medical Services Redesign programme (AMSR) implementation identified the need to change medical staff rotas to support front door services at Morriston Hospital.  Due to recruitment challenges, this work remains outstanding.  A renewed focus will now be given to this work to ensure the consultant support within AMU and SDEC is available during key operating hours and is consistent with continuity of care.  This work is also being supported by external consultants from NHS Improvement (Dr </w:t>
      </w:r>
      <w:proofErr w:type="spellStart"/>
      <w:r w:rsidRPr="00934A87">
        <w:rPr>
          <w:rFonts w:ascii="Arial" w:hAnsi="Arial" w:cs="Arial"/>
          <w:bCs/>
          <w:sz w:val="24"/>
          <w:szCs w:val="24"/>
        </w:rPr>
        <w:t>Jyoti</w:t>
      </w:r>
      <w:proofErr w:type="spellEnd"/>
      <w:r w:rsidRPr="00934A87">
        <w:rPr>
          <w:rFonts w:ascii="Arial" w:hAnsi="Arial" w:cs="Arial"/>
          <w:bCs/>
          <w:sz w:val="24"/>
          <w:szCs w:val="24"/>
        </w:rPr>
        <w:t xml:space="preserve"> </w:t>
      </w:r>
      <w:proofErr w:type="spellStart"/>
      <w:r w:rsidRPr="00934A87">
        <w:rPr>
          <w:rFonts w:ascii="Arial" w:hAnsi="Arial" w:cs="Arial"/>
          <w:bCs/>
          <w:sz w:val="24"/>
          <w:szCs w:val="24"/>
        </w:rPr>
        <w:t>Nippani</w:t>
      </w:r>
      <w:proofErr w:type="spellEnd"/>
      <w:r w:rsidRPr="00934A87">
        <w:rPr>
          <w:rFonts w:ascii="Arial" w:hAnsi="Arial" w:cs="Arial"/>
          <w:bCs/>
          <w:sz w:val="24"/>
          <w:szCs w:val="24"/>
        </w:rPr>
        <w:t xml:space="preserve"> and Claire Old). In addition further work is required to maximise same day ambulatory care opportunities within SDEC. </w:t>
      </w:r>
    </w:p>
    <w:p w14:paraId="236391E1" w14:textId="77777777" w:rsidR="00934A87" w:rsidRPr="00934A87" w:rsidRDefault="00934A87" w:rsidP="009E3B56">
      <w:pPr>
        <w:spacing w:after="0" w:line="240" w:lineRule="auto"/>
        <w:ind w:left="360"/>
        <w:jc w:val="both"/>
        <w:rPr>
          <w:rFonts w:ascii="Arial" w:hAnsi="Arial" w:cs="Arial"/>
          <w:bCs/>
          <w:sz w:val="24"/>
          <w:szCs w:val="24"/>
        </w:rPr>
      </w:pPr>
    </w:p>
    <w:p w14:paraId="3DE01E82" w14:textId="77777777" w:rsidR="00934A87" w:rsidRPr="00BA778C" w:rsidRDefault="00934A87" w:rsidP="009E3B56">
      <w:pPr>
        <w:spacing w:after="0" w:line="240" w:lineRule="auto"/>
        <w:ind w:left="360"/>
        <w:jc w:val="both"/>
        <w:rPr>
          <w:rFonts w:ascii="Arial" w:hAnsi="Arial" w:cs="Arial"/>
          <w:b/>
          <w:sz w:val="24"/>
          <w:szCs w:val="24"/>
          <w:u w:val="single"/>
        </w:rPr>
      </w:pPr>
      <w:r w:rsidRPr="00BA778C">
        <w:rPr>
          <w:rFonts w:ascii="Arial" w:hAnsi="Arial" w:cs="Arial"/>
          <w:b/>
          <w:sz w:val="24"/>
          <w:szCs w:val="24"/>
          <w:u w:val="single"/>
        </w:rPr>
        <w:t>Day-to-day grip and control</w:t>
      </w:r>
    </w:p>
    <w:p w14:paraId="59FF3CCA" w14:textId="77777777" w:rsidR="00934A87" w:rsidRPr="00934A87" w:rsidRDefault="00934A87" w:rsidP="009E3B56">
      <w:pPr>
        <w:spacing w:after="0" w:line="240" w:lineRule="auto"/>
        <w:ind w:left="360"/>
        <w:jc w:val="both"/>
        <w:rPr>
          <w:rFonts w:ascii="Arial" w:hAnsi="Arial" w:cs="Arial"/>
          <w:b/>
          <w:sz w:val="24"/>
          <w:szCs w:val="24"/>
        </w:rPr>
      </w:pPr>
    </w:p>
    <w:p w14:paraId="2FCBE9E0" w14:textId="77777777" w:rsidR="00934A87" w:rsidRPr="00934A87" w:rsidRDefault="00934A87" w:rsidP="009E3B56">
      <w:pPr>
        <w:spacing w:after="0" w:line="240" w:lineRule="auto"/>
        <w:ind w:left="360"/>
        <w:jc w:val="both"/>
        <w:rPr>
          <w:rFonts w:ascii="Arial" w:hAnsi="Arial" w:cs="Arial"/>
          <w:b/>
          <w:sz w:val="24"/>
          <w:szCs w:val="24"/>
        </w:rPr>
      </w:pPr>
      <w:r w:rsidRPr="00934A87">
        <w:rPr>
          <w:rFonts w:ascii="Arial" w:hAnsi="Arial" w:cs="Arial"/>
          <w:b/>
          <w:sz w:val="24"/>
          <w:szCs w:val="24"/>
        </w:rPr>
        <w:t>Triumvirate:</w:t>
      </w:r>
    </w:p>
    <w:p w14:paraId="3CD7FDB5"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 xml:space="preserve">Operations – </w:t>
      </w:r>
      <w:proofErr w:type="spellStart"/>
      <w:r w:rsidRPr="00934A87">
        <w:rPr>
          <w:rFonts w:ascii="Arial" w:hAnsi="Arial" w:cs="Arial"/>
          <w:bCs/>
          <w:sz w:val="24"/>
          <w:szCs w:val="24"/>
        </w:rPr>
        <w:t>Shirely</w:t>
      </w:r>
      <w:proofErr w:type="spellEnd"/>
      <w:r w:rsidRPr="00934A87">
        <w:rPr>
          <w:rFonts w:ascii="Arial" w:hAnsi="Arial" w:cs="Arial"/>
          <w:bCs/>
          <w:sz w:val="24"/>
          <w:szCs w:val="24"/>
        </w:rPr>
        <w:t xml:space="preserve"> Hoskins, Interim General Manager – Hospital Operations, Morriston</w:t>
      </w:r>
    </w:p>
    <w:p w14:paraId="452CDF99"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Medical – Liz Davies, Clinical Director Emergency Medicine / Consultant Geriatrician</w:t>
      </w:r>
    </w:p>
    <w:p w14:paraId="658AB810"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Nursing – Ceri Matthews, Service Group Nurse Director - Morriston</w:t>
      </w:r>
    </w:p>
    <w:p w14:paraId="15C42298" w14:textId="77777777" w:rsidR="00934A87" w:rsidRPr="00934A87" w:rsidRDefault="00934A87" w:rsidP="009E3B56">
      <w:pPr>
        <w:spacing w:after="0" w:line="240" w:lineRule="auto"/>
        <w:ind w:left="360"/>
        <w:jc w:val="both"/>
        <w:rPr>
          <w:rFonts w:ascii="Arial" w:hAnsi="Arial" w:cs="Arial"/>
          <w:b/>
          <w:sz w:val="24"/>
          <w:szCs w:val="24"/>
        </w:rPr>
      </w:pPr>
    </w:p>
    <w:p w14:paraId="206FE076"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 xml:space="preserve">It is known throughout NHS Wales that the organisation with the best performance in front door flow is Cardiff &amp; Vale UHB.  Therefore, in Jan-24 a team from SBUHB visited UHW to see what improvements have been made and what could be transferred for local implementation to realise similar gain.  </w:t>
      </w:r>
    </w:p>
    <w:p w14:paraId="7F02CE07" w14:textId="77777777" w:rsidR="00934A87" w:rsidRPr="00934A87" w:rsidRDefault="00934A87" w:rsidP="009E3B56">
      <w:pPr>
        <w:spacing w:after="0" w:line="240" w:lineRule="auto"/>
        <w:ind w:left="360"/>
        <w:jc w:val="both"/>
        <w:rPr>
          <w:rFonts w:ascii="Arial" w:hAnsi="Arial" w:cs="Arial"/>
          <w:bCs/>
          <w:sz w:val="24"/>
          <w:szCs w:val="24"/>
        </w:rPr>
      </w:pPr>
    </w:p>
    <w:p w14:paraId="7A10C1F7" w14:textId="5DAA028F"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It was evident that aside from the physical infra-structure, the biggest difference between how the two HBs manage flow is the “grip and control” demonstrated across the whole system.  Details on the structure within C&amp;VUHB have been shared and the team is currently reviewing to identify opportunities to improve the structure at SBUHB.  Main difference identified are:</w:t>
      </w:r>
    </w:p>
    <w:p w14:paraId="6FEE28DF" w14:textId="77777777" w:rsidR="00934A87" w:rsidRPr="00934A87" w:rsidRDefault="00934A87" w:rsidP="009E3B56">
      <w:pPr>
        <w:pStyle w:val="ListParagraph"/>
        <w:numPr>
          <w:ilvl w:val="0"/>
          <w:numId w:val="10"/>
        </w:numPr>
        <w:spacing w:after="0" w:line="240" w:lineRule="auto"/>
        <w:jc w:val="both"/>
        <w:rPr>
          <w:rFonts w:ascii="Arial" w:hAnsi="Arial" w:cs="Arial"/>
          <w:bCs/>
          <w:sz w:val="24"/>
          <w:szCs w:val="24"/>
        </w:rPr>
      </w:pPr>
      <w:r w:rsidRPr="00934A87">
        <w:rPr>
          <w:rFonts w:ascii="Arial" w:hAnsi="Arial" w:cs="Arial"/>
          <w:bCs/>
          <w:sz w:val="24"/>
          <w:szCs w:val="24"/>
        </w:rPr>
        <w:t>Team of very senior nurse and operational managers in place to cover flow on a daily basis</w:t>
      </w:r>
    </w:p>
    <w:p w14:paraId="1EA2F4DD" w14:textId="77777777" w:rsidR="00934A87" w:rsidRPr="00934A87" w:rsidRDefault="00934A87" w:rsidP="009E3B56">
      <w:pPr>
        <w:pStyle w:val="ListParagraph"/>
        <w:numPr>
          <w:ilvl w:val="0"/>
          <w:numId w:val="10"/>
        </w:numPr>
        <w:spacing w:after="0" w:line="240" w:lineRule="auto"/>
        <w:jc w:val="both"/>
        <w:rPr>
          <w:rFonts w:ascii="Arial" w:hAnsi="Arial" w:cs="Arial"/>
          <w:bCs/>
          <w:sz w:val="24"/>
          <w:szCs w:val="24"/>
        </w:rPr>
      </w:pPr>
      <w:r w:rsidRPr="00934A87">
        <w:rPr>
          <w:rFonts w:ascii="Arial" w:hAnsi="Arial" w:cs="Arial"/>
          <w:bCs/>
          <w:sz w:val="24"/>
          <w:szCs w:val="24"/>
        </w:rPr>
        <w:t xml:space="preserve">Dedicated service manager input co-located with the flow hub with responsibility for pulling patients from ED </w:t>
      </w:r>
      <w:proofErr w:type="spellStart"/>
      <w:r w:rsidRPr="00934A87">
        <w:rPr>
          <w:rFonts w:ascii="Arial" w:hAnsi="Arial" w:cs="Arial"/>
          <w:bCs/>
          <w:sz w:val="24"/>
          <w:szCs w:val="24"/>
        </w:rPr>
        <w:t>to wards</w:t>
      </w:r>
      <w:proofErr w:type="spellEnd"/>
      <w:r w:rsidRPr="00934A87">
        <w:rPr>
          <w:rFonts w:ascii="Arial" w:hAnsi="Arial" w:cs="Arial"/>
          <w:bCs/>
          <w:sz w:val="24"/>
          <w:szCs w:val="24"/>
        </w:rPr>
        <w:t xml:space="preserve"> based on specialty requirement.</w:t>
      </w:r>
    </w:p>
    <w:p w14:paraId="6C9893E1" w14:textId="77777777" w:rsidR="00934A87" w:rsidRPr="00934A87" w:rsidRDefault="00934A87" w:rsidP="009E3B56">
      <w:pPr>
        <w:pStyle w:val="ListParagraph"/>
        <w:numPr>
          <w:ilvl w:val="0"/>
          <w:numId w:val="10"/>
        </w:numPr>
        <w:spacing w:after="0" w:line="240" w:lineRule="auto"/>
        <w:jc w:val="both"/>
        <w:rPr>
          <w:rFonts w:ascii="Arial" w:hAnsi="Arial" w:cs="Arial"/>
          <w:bCs/>
          <w:sz w:val="24"/>
          <w:szCs w:val="24"/>
        </w:rPr>
      </w:pPr>
      <w:r w:rsidRPr="00934A87">
        <w:rPr>
          <w:rFonts w:ascii="Arial" w:hAnsi="Arial" w:cs="Arial"/>
          <w:bCs/>
          <w:sz w:val="24"/>
          <w:szCs w:val="24"/>
        </w:rPr>
        <w:t xml:space="preserve">Zero tolerance to 12-hour bed waits in ED with close monitoring of named lists and waits within the flow hub, led by dedicated senior manager </w:t>
      </w:r>
    </w:p>
    <w:p w14:paraId="346E1786" w14:textId="77777777" w:rsidR="00934A87" w:rsidRPr="00934A87" w:rsidRDefault="00934A87" w:rsidP="009E3B56">
      <w:pPr>
        <w:pStyle w:val="ListParagraph"/>
        <w:numPr>
          <w:ilvl w:val="0"/>
          <w:numId w:val="10"/>
        </w:numPr>
        <w:spacing w:after="0" w:line="240" w:lineRule="auto"/>
        <w:jc w:val="both"/>
        <w:rPr>
          <w:rFonts w:ascii="Arial" w:hAnsi="Arial" w:cs="Arial"/>
          <w:bCs/>
          <w:sz w:val="24"/>
          <w:szCs w:val="24"/>
        </w:rPr>
      </w:pPr>
      <w:r w:rsidRPr="00934A87">
        <w:rPr>
          <w:rFonts w:ascii="Arial" w:hAnsi="Arial" w:cs="Arial"/>
          <w:bCs/>
          <w:sz w:val="24"/>
          <w:szCs w:val="24"/>
        </w:rPr>
        <w:t>Visible medical leadership with obvious ownership of the front door services, both ED and AMU.</w:t>
      </w:r>
    </w:p>
    <w:p w14:paraId="7E894206" w14:textId="77777777" w:rsidR="00934A87" w:rsidRPr="00934A87" w:rsidRDefault="00934A87" w:rsidP="009E3B56">
      <w:pPr>
        <w:spacing w:after="0" w:line="240" w:lineRule="auto"/>
        <w:ind w:left="360"/>
        <w:jc w:val="both"/>
        <w:rPr>
          <w:rFonts w:ascii="Arial" w:hAnsi="Arial" w:cs="Arial"/>
          <w:bCs/>
          <w:sz w:val="24"/>
          <w:szCs w:val="24"/>
        </w:rPr>
      </w:pPr>
    </w:p>
    <w:p w14:paraId="72B6D1EB" w14:textId="77777777" w:rsidR="00934A87" w:rsidRPr="00BA778C" w:rsidRDefault="00934A87" w:rsidP="009E3B56">
      <w:pPr>
        <w:spacing w:after="0" w:line="240" w:lineRule="auto"/>
        <w:ind w:left="360"/>
        <w:jc w:val="both"/>
        <w:rPr>
          <w:rFonts w:ascii="Arial" w:hAnsi="Arial" w:cs="Arial"/>
          <w:b/>
          <w:sz w:val="24"/>
          <w:szCs w:val="24"/>
          <w:u w:val="single"/>
        </w:rPr>
      </w:pPr>
      <w:r w:rsidRPr="00BA778C">
        <w:rPr>
          <w:rFonts w:ascii="Arial" w:hAnsi="Arial" w:cs="Arial"/>
          <w:b/>
          <w:sz w:val="24"/>
          <w:szCs w:val="24"/>
          <w:u w:val="single"/>
        </w:rPr>
        <w:t>Community Services – Maximising Capacity</w:t>
      </w:r>
    </w:p>
    <w:p w14:paraId="6AA01A62" w14:textId="77777777" w:rsidR="00934A87" w:rsidRPr="00934A87" w:rsidRDefault="00934A87" w:rsidP="009E3B56">
      <w:pPr>
        <w:spacing w:after="0" w:line="240" w:lineRule="auto"/>
        <w:ind w:left="360"/>
        <w:jc w:val="both"/>
        <w:rPr>
          <w:rFonts w:ascii="Arial" w:hAnsi="Arial" w:cs="Arial"/>
          <w:b/>
          <w:sz w:val="24"/>
          <w:szCs w:val="24"/>
        </w:rPr>
      </w:pPr>
    </w:p>
    <w:p w14:paraId="1B20FEBD" w14:textId="77777777" w:rsidR="00934A87" w:rsidRPr="00934A87" w:rsidRDefault="00934A87" w:rsidP="009E3B56">
      <w:pPr>
        <w:spacing w:after="0" w:line="240" w:lineRule="auto"/>
        <w:ind w:left="360"/>
        <w:jc w:val="both"/>
        <w:rPr>
          <w:rFonts w:ascii="Arial" w:hAnsi="Arial" w:cs="Arial"/>
          <w:b/>
          <w:sz w:val="24"/>
          <w:szCs w:val="24"/>
        </w:rPr>
      </w:pPr>
      <w:r w:rsidRPr="00934A87">
        <w:rPr>
          <w:rFonts w:ascii="Arial" w:hAnsi="Arial" w:cs="Arial"/>
          <w:b/>
          <w:sz w:val="24"/>
          <w:szCs w:val="24"/>
        </w:rPr>
        <w:t>Triumvirate:</w:t>
      </w:r>
    </w:p>
    <w:p w14:paraId="5BD96A08"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Operations – Brian Owens, Service Group Director - PCTSG</w:t>
      </w:r>
    </w:p>
    <w:p w14:paraId="3EC598C9"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Medical – Ceri Todd, Service Group Medical Director - PCTSG</w:t>
      </w:r>
    </w:p>
    <w:p w14:paraId="3D8335BB"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Nursing – Sian Passey, Service Group Nurse Director - PCTSG</w:t>
      </w:r>
    </w:p>
    <w:p w14:paraId="1C600E8D" w14:textId="77777777" w:rsidR="00934A87" w:rsidRDefault="00934A87" w:rsidP="009E3B56">
      <w:pPr>
        <w:spacing w:after="0" w:line="240" w:lineRule="auto"/>
        <w:ind w:left="360"/>
        <w:jc w:val="both"/>
        <w:rPr>
          <w:rFonts w:ascii="Arial" w:hAnsi="Arial" w:cs="Arial"/>
          <w:bCs/>
          <w:sz w:val="24"/>
          <w:szCs w:val="24"/>
        </w:rPr>
      </w:pPr>
    </w:p>
    <w:p w14:paraId="3CED3880" w14:textId="5E311784" w:rsid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The HB has invested considerable additional resource into the provision of community services over the last three years to facilitate timely discharge from acute hospital settings.  Current configuration of the services is as follows:</w:t>
      </w:r>
    </w:p>
    <w:p w14:paraId="2478EF5A" w14:textId="77777777" w:rsidR="00934A87" w:rsidRPr="00934A87" w:rsidRDefault="00934A87" w:rsidP="009E3B56">
      <w:pPr>
        <w:spacing w:after="0" w:line="240" w:lineRule="auto"/>
        <w:ind w:left="360"/>
        <w:jc w:val="both"/>
        <w:rPr>
          <w:rFonts w:ascii="Arial" w:hAnsi="Arial" w:cs="Arial"/>
          <w:bCs/>
          <w:sz w:val="24"/>
          <w:szCs w:val="24"/>
        </w:rPr>
      </w:pPr>
    </w:p>
    <w:p w14:paraId="739D6D39" w14:textId="77777777" w:rsidR="00934A87" w:rsidRPr="00934A87" w:rsidRDefault="00934A87" w:rsidP="009E3B56">
      <w:pPr>
        <w:pStyle w:val="ListParagraph"/>
        <w:numPr>
          <w:ilvl w:val="0"/>
          <w:numId w:val="11"/>
        </w:numPr>
        <w:spacing w:after="0" w:line="240" w:lineRule="auto"/>
        <w:jc w:val="both"/>
        <w:rPr>
          <w:rFonts w:ascii="Arial" w:hAnsi="Arial" w:cs="Arial"/>
          <w:bCs/>
          <w:sz w:val="24"/>
          <w:szCs w:val="24"/>
        </w:rPr>
      </w:pPr>
      <w:r w:rsidRPr="00934A87">
        <w:rPr>
          <w:rFonts w:ascii="Arial" w:hAnsi="Arial" w:cs="Arial"/>
          <w:bCs/>
          <w:sz w:val="24"/>
          <w:szCs w:val="24"/>
        </w:rPr>
        <w:t>Home First (HF)</w:t>
      </w:r>
    </w:p>
    <w:p w14:paraId="79742508" w14:textId="77777777" w:rsidR="00934A87" w:rsidRPr="00934A87" w:rsidRDefault="00934A87" w:rsidP="009E3B56">
      <w:pPr>
        <w:pStyle w:val="ListParagraph"/>
        <w:numPr>
          <w:ilvl w:val="0"/>
          <w:numId w:val="11"/>
        </w:numPr>
        <w:spacing w:after="0" w:line="240" w:lineRule="auto"/>
        <w:jc w:val="both"/>
        <w:rPr>
          <w:rFonts w:ascii="Arial" w:hAnsi="Arial" w:cs="Arial"/>
          <w:bCs/>
          <w:sz w:val="24"/>
          <w:szCs w:val="24"/>
        </w:rPr>
      </w:pPr>
      <w:r w:rsidRPr="00934A87">
        <w:rPr>
          <w:rFonts w:ascii="Arial" w:hAnsi="Arial" w:cs="Arial"/>
          <w:bCs/>
          <w:sz w:val="24"/>
          <w:szCs w:val="24"/>
        </w:rPr>
        <w:t>District Nursing (DN)</w:t>
      </w:r>
    </w:p>
    <w:p w14:paraId="77BD9186" w14:textId="77777777" w:rsidR="00934A87" w:rsidRPr="00934A87" w:rsidRDefault="00934A87" w:rsidP="009E3B56">
      <w:pPr>
        <w:pStyle w:val="ListParagraph"/>
        <w:numPr>
          <w:ilvl w:val="0"/>
          <w:numId w:val="11"/>
        </w:numPr>
        <w:spacing w:after="0" w:line="240" w:lineRule="auto"/>
        <w:jc w:val="both"/>
        <w:rPr>
          <w:rFonts w:ascii="Arial" w:hAnsi="Arial" w:cs="Arial"/>
          <w:bCs/>
          <w:sz w:val="24"/>
          <w:szCs w:val="24"/>
        </w:rPr>
      </w:pPr>
      <w:r w:rsidRPr="00934A87">
        <w:rPr>
          <w:rFonts w:ascii="Arial" w:hAnsi="Arial" w:cs="Arial"/>
          <w:bCs/>
          <w:sz w:val="24"/>
          <w:szCs w:val="24"/>
        </w:rPr>
        <w:t>Clinical Resource Team (CRT)</w:t>
      </w:r>
    </w:p>
    <w:p w14:paraId="3E84B7FE" w14:textId="77777777" w:rsidR="00934A87" w:rsidRPr="00934A87" w:rsidRDefault="00934A87" w:rsidP="009E3B56">
      <w:pPr>
        <w:pStyle w:val="ListParagraph"/>
        <w:numPr>
          <w:ilvl w:val="0"/>
          <w:numId w:val="11"/>
        </w:numPr>
        <w:spacing w:after="0" w:line="240" w:lineRule="auto"/>
        <w:jc w:val="both"/>
        <w:rPr>
          <w:rFonts w:ascii="Arial" w:hAnsi="Arial" w:cs="Arial"/>
          <w:bCs/>
          <w:sz w:val="24"/>
          <w:szCs w:val="24"/>
        </w:rPr>
      </w:pPr>
      <w:r w:rsidRPr="00934A87">
        <w:rPr>
          <w:rFonts w:ascii="Arial" w:hAnsi="Arial" w:cs="Arial"/>
          <w:bCs/>
          <w:sz w:val="24"/>
          <w:szCs w:val="24"/>
        </w:rPr>
        <w:t xml:space="preserve">Community SPC </w:t>
      </w:r>
    </w:p>
    <w:p w14:paraId="04935DEC" w14:textId="77777777" w:rsidR="00934A87" w:rsidRPr="00934A87" w:rsidRDefault="00934A87" w:rsidP="009E3B56">
      <w:pPr>
        <w:spacing w:after="0" w:line="240" w:lineRule="auto"/>
        <w:jc w:val="both"/>
        <w:rPr>
          <w:rFonts w:ascii="Arial" w:hAnsi="Arial" w:cs="Arial"/>
          <w:bCs/>
          <w:sz w:val="24"/>
          <w:szCs w:val="24"/>
        </w:rPr>
      </w:pPr>
    </w:p>
    <w:p w14:paraId="2486E7A0" w14:textId="77777777" w:rsid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Performance metrics for these services is limited and this now needs to be a focus for improvement.  The services need to be co-ordinated into a pathway format, with clear escalation / de-escalation criteria and clear performance metrics that give clarity on how resources are being used, where there is capacity not being utilised and where there is duplication in service provision.  This will form a key part of the frailty strategy going forward but needs immediate attention in its current form.  Metrics to be included that are not currently reviewed are:</w:t>
      </w:r>
    </w:p>
    <w:p w14:paraId="132EBFE2" w14:textId="77777777" w:rsidR="00934A87" w:rsidRPr="00934A87" w:rsidRDefault="00934A87" w:rsidP="009E3B56">
      <w:pPr>
        <w:spacing w:after="0" w:line="240" w:lineRule="auto"/>
        <w:ind w:left="360"/>
        <w:jc w:val="both"/>
        <w:rPr>
          <w:rFonts w:ascii="Arial" w:hAnsi="Arial" w:cs="Arial"/>
          <w:bCs/>
          <w:sz w:val="24"/>
          <w:szCs w:val="24"/>
        </w:rPr>
      </w:pPr>
    </w:p>
    <w:p w14:paraId="6670A423" w14:textId="77777777" w:rsidR="00934A87" w:rsidRPr="00934A87" w:rsidRDefault="00934A87" w:rsidP="009E3B56">
      <w:pPr>
        <w:pStyle w:val="ListParagraph"/>
        <w:numPr>
          <w:ilvl w:val="0"/>
          <w:numId w:val="12"/>
        </w:numPr>
        <w:spacing w:after="0" w:line="240" w:lineRule="auto"/>
        <w:jc w:val="both"/>
        <w:rPr>
          <w:rFonts w:ascii="Arial" w:hAnsi="Arial" w:cs="Arial"/>
          <w:bCs/>
          <w:sz w:val="24"/>
          <w:szCs w:val="24"/>
        </w:rPr>
      </w:pPr>
      <w:r w:rsidRPr="00934A87">
        <w:rPr>
          <w:rFonts w:ascii="Arial" w:hAnsi="Arial" w:cs="Arial"/>
          <w:bCs/>
          <w:sz w:val="24"/>
          <w:szCs w:val="24"/>
        </w:rPr>
        <w:t>Hours of care available v hours utilised</w:t>
      </w:r>
    </w:p>
    <w:p w14:paraId="0A55C9B4" w14:textId="77777777" w:rsidR="00934A87" w:rsidRPr="00934A87" w:rsidRDefault="00934A87" w:rsidP="009E3B56">
      <w:pPr>
        <w:pStyle w:val="ListParagraph"/>
        <w:numPr>
          <w:ilvl w:val="0"/>
          <w:numId w:val="12"/>
        </w:numPr>
        <w:spacing w:after="0" w:line="240" w:lineRule="auto"/>
        <w:jc w:val="both"/>
        <w:rPr>
          <w:rFonts w:ascii="Arial" w:hAnsi="Arial" w:cs="Arial"/>
          <w:bCs/>
          <w:sz w:val="24"/>
          <w:szCs w:val="24"/>
        </w:rPr>
      </w:pPr>
      <w:r w:rsidRPr="00934A87">
        <w:rPr>
          <w:rFonts w:ascii="Arial" w:hAnsi="Arial" w:cs="Arial"/>
          <w:bCs/>
          <w:sz w:val="24"/>
          <w:szCs w:val="24"/>
        </w:rPr>
        <w:t xml:space="preserve">Number of referrals on pathways 1-3 with updated waiting times </w:t>
      </w:r>
    </w:p>
    <w:p w14:paraId="1827C2F4" w14:textId="77777777" w:rsidR="00934A87" w:rsidRPr="00934A87" w:rsidRDefault="00934A87" w:rsidP="009E3B56">
      <w:pPr>
        <w:pStyle w:val="ListParagraph"/>
        <w:numPr>
          <w:ilvl w:val="0"/>
          <w:numId w:val="12"/>
        </w:numPr>
        <w:spacing w:after="0" w:line="240" w:lineRule="auto"/>
        <w:jc w:val="both"/>
        <w:rPr>
          <w:rFonts w:ascii="Arial" w:hAnsi="Arial" w:cs="Arial"/>
          <w:bCs/>
          <w:sz w:val="24"/>
          <w:szCs w:val="24"/>
        </w:rPr>
      </w:pPr>
      <w:r w:rsidRPr="00934A87">
        <w:rPr>
          <w:rFonts w:ascii="Arial" w:hAnsi="Arial" w:cs="Arial"/>
          <w:bCs/>
          <w:sz w:val="24"/>
          <w:szCs w:val="24"/>
        </w:rPr>
        <w:t xml:space="preserve">Live demand/capacity data to allow optimal management of available resources Escalation framework to understand any pathway of care delays </w:t>
      </w:r>
    </w:p>
    <w:p w14:paraId="486EC5D5" w14:textId="77777777" w:rsidR="00934A87" w:rsidRPr="00934A87" w:rsidRDefault="00934A87" w:rsidP="009E3B56">
      <w:pPr>
        <w:pStyle w:val="ListParagraph"/>
        <w:numPr>
          <w:ilvl w:val="0"/>
          <w:numId w:val="12"/>
        </w:numPr>
        <w:spacing w:after="0" w:line="240" w:lineRule="auto"/>
        <w:jc w:val="both"/>
        <w:rPr>
          <w:rFonts w:ascii="Arial" w:hAnsi="Arial" w:cs="Arial"/>
          <w:bCs/>
          <w:sz w:val="24"/>
          <w:szCs w:val="24"/>
        </w:rPr>
      </w:pPr>
      <w:r w:rsidRPr="00934A87">
        <w:rPr>
          <w:rFonts w:ascii="Arial" w:hAnsi="Arial" w:cs="Arial"/>
          <w:bCs/>
          <w:sz w:val="24"/>
          <w:szCs w:val="24"/>
        </w:rPr>
        <w:t>Compliance with D2RA principles in assessing/right sizing care and re-</w:t>
      </w:r>
      <w:proofErr w:type="spellStart"/>
      <w:r w:rsidRPr="00934A87">
        <w:rPr>
          <w:rFonts w:ascii="Arial" w:hAnsi="Arial" w:cs="Arial"/>
          <w:bCs/>
          <w:sz w:val="24"/>
          <w:szCs w:val="24"/>
        </w:rPr>
        <w:t>ablement</w:t>
      </w:r>
      <w:proofErr w:type="spellEnd"/>
      <w:r w:rsidRPr="00934A87">
        <w:rPr>
          <w:rFonts w:ascii="Arial" w:hAnsi="Arial" w:cs="Arial"/>
          <w:bCs/>
          <w:sz w:val="24"/>
          <w:szCs w:val="24"/>
        </w:rPr>
        <w:t xml:space="preserve"> needs in the patient’s own environment </w:t>
      </w:r>
    </w:p>
    <w:p w14:paraId="5CA86940" w14:textId="77777777" w:rsidR="00934A87" w:rsidRPr="00934A87" w:rsidRDefault="00934A87" w:rsidP="009E3B56">
      <w:pPr>
        <w:spacing w:after="0" w:line="240" w:lineRule="auto"/>
        <w:ind w:left="360"/>
        <w:jc w:val="both"/>
        <w:rPr>
          <w:rFonts w:ascii="Arial" w:hAnsi="Arial" w:cs="Arial"/>
          <w:bCs/>
          <w:sz w:val="24"/>
          <w:szCs w:val="24"/>
        </w:rPr>
      </w:pPr>
    </w:p>
    <w:p w14:paraId="43DA932B" w14:textId="77777777" w:rsidR="00934A87" w:rsidRPr="00BA778C" w:rsidRDefault="00934A87" w:rsidP="009E3B56">
      <w:pPr>
        <w:spacing w:after="0" w:line="240" w:lineRule="auto"/>
        <w:ind w:left="360"/>
        <w:jc w:val="both"/>
        <w:rPr>
          <w:rFonts w:ascii="Arial" w:hAnsi="Arial" w:cs="Arial"/>
          <w:b/>
          <w:sz w:val="24"/>
          <w:szCs w:val="24"/>
          <w:u w:val="single"/>
        </w:rPr>
      </w:pPr>
      <w:r w:rsidRPr="00BA778C">
        <w:rPr>
          <w:rFonts w:ascii="Arial" w:hAnsi="Arial" w:cs="Arial"/>
          <w:b/>
          <w:sz w:val="24"/>
          <w:szCs w:val="24"/>
          <w:u w:val="single"/>
        </w:rPr>
        <w:t>ED Reconfiguration</w:t>
      </w:r>
    </w:p>
    <w:p w14:paraId="334CA712" w14:textId="77777777" w:rsidR="00934A87" w:rsidRPr="00934A87" w:rsidRDefault="00934A87" w:rsidP="009E3B56">
      <w:pPr>
        <w:spacing w:after="0" w:line="240" w:lineRule="auto"/>
        <w:ind w:left="360"/>
        <w:jc w:val="both"/>
        <w:rPr>
          <w:rFonts w:ascii="Arial" w:hAnsi="Arial" w:cs="Arial"/>
          <w:b/>
          <w:sz w:val="24"/>
          <w:szCs w:val="24"/>
        </w:rPr>
      </w:pPr>
    </w:p>
    <w:p w14:paraId="1EB23E33" w14:textId="77777777" w:rsidR="00934A87" w:rsidRPr="00934A87" w:rsidRDefault="00934A87" w:rsidP="009E3B56">
      <w:pPr>
        <w:spacing w:after="0" w:line="240" w:lineRule="auto"/>
        <w:ind w:left="360"/>
        <w:jc w:val="both"/>
        <w:rPr>
          <w:rFonts w:ascii="Arial" w:hAnsi="Arial" w:cs="Arial"/>
          <w:b/>
          <w:sz w:val="24"/>
          <w:szCs w:val="24"/>
        </w:rPr>
      </w:pPr>
      <w:r w:rsidRPr="00934A87">
        <w:rPr>
          <w:rFonts w:ascii="Arial" w:hAnsi="Arial" w:cs="Arial"/>
          <w:b/>
          <w:sz w:val="24"/>
          <w:szCs w:val="24"/>
        </w:rPr>
        <w:t>Triumvirate:</w:t>
      </w:r>
    </w:p>
    <w:p w14:paraId="3708EA24"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 xml:space="preserve">Operations – </w:t>
      </w:r>
      <w:proofErr w:type="spellStart"/>
      <w:r w:rsidRPr="00934A87">
        <w:rPr>
          <w:rFonts w:ascii="Arial" w:hAnsi="Arial" w:cs="Arial"/>
          <w:bCs/>
          <w:sz w:val="24"/>
          <w:szCs w:val="24"/>
        </w:rPr>
        <w:t>Shirely</w:t>
      </w:r>
      <w:proofErr w:type="spellEnd"/>
      <w:r w:rsidRPr="00934A87">
        <w:rPr>
          <w:rFonts w:ascii="Arial" w:hAnsi="Arial" w:cs="Arial"/>
          <w:bCs/>
          <w:sz w:val="24"/>
          <w:szCs w:val="24"/>
        </w:rPr>
        <w:t xml:space="preserve"> Hoskins, Interim General Manager – Hospital Operations, Morriston</w:t>
      </w:r>
    </w:p>
    <w:p w14:paraId="6C0B4915"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 xml:space="preserve">Medical – Mark </w:t>
      </w:r>
      <w:proofErr w:type="spellStart"/>
      <w:r w:rsidRPr="00934A87">
        <w:rPr>
          <w:rFonts w:ascii="Arial" w:hAnsi="Arial" w:cs="Arial"/>
          <w:bCs/>
          <w:sz w:val="24"/>
          <w:szCs w:val="24"/>
        </w:rPr>
        <w:t>Poulden</w:t>
      </w:r>
      <w:proofErr w:type="spellEnd"/>
      <w:r w:rsidRPr="00934A87">
        <w:rPr>
          <w:rFonts w:ascii="Arial" w:hAnsi="Arial" w:cs="Arial"/>
          <w:bCs/>
          <w:sz w:val="24"/>
          <w:szCs w:val="24"/>
        </w:rPr>
        <w:t>, Clinical Lead – Emergency Dept</w:t>
      </w:r>
    </w:p>
    <w:p w14:paraId="07FF9AF3" w14:textId="77777777" w:rsidR="00934A87" w:rsidRPr="00934A87" w:rsidRDefault="00934A87" w:rsidP="009E3B56">
      <w:pPr>
        <w:pStyle w:val="ListParagraph"/>
        <w:numPr>
          <w:ilvl w:val="0"/>
          <w:numId w:val="9"/>
        </w:numPr>
        <w:spacing w:after="0" w:line="240" w:lineRule="auto"/>
        <w:jc w:val="both"/>
        <w:rPr>
          <w:rFonts w:ascii="Arial" w:hAnsi="Arial" w:cs="Arial"/>
          <w:bCs/>
          <w:sz w:val="24"/>
          <w:szCs w:val="24"/>
        </w:rPr>
      </w:pPr>
      <w:r w:rsidRPr="00934A87">
        <w:rPr>
          <w:rFonts w:ascii="Arial" w:hAnsi="Arial" w:cs="Arial"/>
          <w:bCs/>
          <w:sz w:val="24"/>
          <w:szCs w:val="24"/>
        </w:rPr>
        <w:t>Nursing – Emma Mitchell, Head of Nursing - Medicine</w:t>
      </w:r>
    </w:p>
    <w:p w14:paraId="73E81A8A" w14:textId="77777777" w:rsidR="00934A87" w:rsidRPr="00934A87" w:rsidRDefault="00934A87" w:rsidP="009E3B56">
      <w:pPr>
        <w:spacing w:after="0" w:line="240" w:lineRule="auto"/>
        <w:ind w:left="360"/>
        <w:jc w:val="both"/>
        <w:rPr>
          <w:rFonts w:ascii="Arial" w:hAnsi="Arial" w:cs="Arial"/>
          <w:b/>
          <w:sz w:val="24"/>
          <w:szCs w:val="24"/>
        </w:rPr>
      </w:pPr>
    </w:p>
    <w:p w14:paraId="0D10899E" w14:textId="4947C641"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This workstream originated from a visit to the ED by Nick Wood, Deputy Chief Executive, NHS Wales with SBUHB CEO, Richard Evans.  The visit resulted in an indication that there may be funding available to undertake some structural changes to the ED, noting the relatively poor state of the department currently and the constraints it places on service provision.  Further detail on this is awaited but provision plans are being drafted in anticipation.</w:t>
      </w:r>
    </w:p>
    <w:p w14:paraId="4E7C2713" w14:textId="77777777" w:rsidR="00934A87" w:rsidRPr="00934A87" w:rsidRDefault="00934A87" w:rsidP="009E3B56">
      <w:pPr>
        <w:spacing w:after="0" w:line="240" w:lineRule="auto"/>
        <w:ind w:left="360"/>
        <w:jc w:val="both"/>
        <w:rPr>
          <w:rFonts w:ascii="Arial" w:hAnsi="Arial" w:cs="Arial"/>
          <w:bCs/>
          <w:sz w:val="24"/>
          <w:szCs w:val="24"/>
        </w:rPr>
      </w:pPr>
    </w:p>
    <w:p w14:paraId="0BF3D1FB" w14:textId="77777777" w:rsidR="00934A87" w:rsidRPr="00934A87" w:rsidRDefault="00934A87" w:rsidP="009E3B56">
      <w:pPr>
        <w:spacing w:after="0" w:line="240" w:lineRule="auto"/>
        <w:ind w:left="360"/>
        <w:jc w:val="both"/>
        <w:rPr>
          <w:rFonts w:ascii="Arial" w:hAnsi="Arial" w:cs="Arial"/>
          <w:b/>
          <w:sz w:val="24"/>
          <w:szCs w:val="24"/>
        </w:rPr>
      </w:pPr>
      <w:r w:rsidRPr="00934A87">
        <w:rPr>
          <w:rFonts w:ascii="Arial" w:hAnsi="Arial" w:cs="Arial"/>
          <w:b/>
          <w:sz w:val="24"/>
          <w:szCs w:val="24"/>
        </w:rPr>
        <w:t>Immediate Actions</w:t>
      </w:r>
    </w:p>
    <w:p w14:paraId="23CB4800"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 xml:space="preserve">The UEC improvement team acknowledges that some of the actions identified above are longer-term, sustainable service developments that will take six months to have any direct impact on performance against the UEC measures.  </w:t>
      </w:r>
    </w:p>
    <w:p w14:paraId="4895FC38" w14:textId="77777777" w:rsidR="00934A87" w:rsidRPr="00934A87" w:rsidRDefault="00934A87" w:rsidP="009E3B56">
      <w:pPr>
        <w:spacing w:after="0" w:line="240" w:lineRule="auto"/>
        <w:ind w:left="360"/>
        <w:jc w:val="both"/>
        <w:rPr>
          <w:rFonts w:ascii="Arial" w:hAnsi="Arial" w:cs="Arial"/>
          <w:bCs/>
          <w:sz w:val="24"/>
          <w:szCs w:val="24"/>
        </w:rPr>
      </w:pPr>
    </w:p>
    <w:p w14:paraId="3CF9D07A"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However, alongside these initiatives, there is already an improvement action plan in place that addresses the immediate issues and focus on performance improvement in parallel with the longer-term action.  The plan was developed following supportive reviews undertaken by the national 6-Goals team.  Particular focus was placed on the Same Day Emergency Care (SDEC) service, with the initial findings noted below and the full list of findings / recommendations outlined in Appendix 1 of this report.</w:t>
      </w:r>
    </w:p>
    <w:p w14:paraId="56BFB3E2" w14:textId="77777777" w:rsidR="00934A87" w:rsidRPr="00934A87" w:rsidRDefault="00934A87" w:rsidP="009E3B56">
      <w:pPr>
        <w:spacing w:after="0" w:line="240" w:lineRule="auto"/>
        <w:ind w:left="360"/>
        <w:jc w:val="both"/>
        <w:rPr>
          <w:rFonts w:ascii="Arial" w:hAnsi="Arial" w:cs="Arial"/>
          <w:bCs/>
          <w:sz w:val="24"/>
          <w:szCs w:val="24"/>
        </w:rPr>
      </w:pPr>
    </w:p>
    <w:p w14:paraId="1364BD98"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noProof/>
          <w:sz w:val="24"/>
          <w:szCs w:val="24"/>
          <w:lang w:eastAsia="en-GB"/>
        </w:rPr>
        <w:drawing>
          <wp:inline distT="0" distB="0" distL="0" distR="0" wp14:anchorId="23930DF4" wp14:editId="5B8B1FBB">
            <wp:extent cx="5540009" cy="2222500"/>
            <wp:effectExtent l="0" t="0" r="3810" b="6350"/>
            <wp:docPr id="68926247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262474" name="Picture 1" descr="A screenshot of a computer&#10;&#10;Description automatically generated"/>
                    <pic:cNvPicPr/>
                  </pic:nvPicPr>
                  <pic:blipFill>
                    <a:blip r:embed="rId11"/>
                    <a:stretch>
                      <a:fillRect/>
                    </a:stretch>
                  </pic:blipFill>
                  <pic:spPr>
                    <a:xfrm>
                      <a:off x="0" y="0"/>
                      <a:ext cx="5550491" cy="2226705"/>
                    </a:xfrm>
                    <a:prstGeom prst="rect">
                      <a:avLst/>
                    </a:prstGeom>
                  </pic:spPr>
                </pic:pic>
              </a:graphicData>
            </a:graphic>
          </wp:inline>
        </w:drawing>
      </w:r>
    </w:p>
    <w:p w14:paraId="1ACA378E" w14:textId="77777777" w:rsidR="00934A87" w:rsidRPr="00934A87" w:rsidRDefault="00934A87" w:rsidP="009E3B56">
      <w:pPr>
        <w:spacing w:after="0" w:line="240" w:lineRule="auto"/>
        <w:ind w:left="360"/>
        <w:jc w:val="both"/>
        <w:rPr>
          <w:rFonts w:ascii="Arial" w:hAnsi="Arial" w:cs="Arial"/>
          <w:bCs/>
          <w:sz w:val="24"/>
          <w:szCs w:val="24"/>
        </w:rPr>
      </w:pPr>
    </w:p>
    <w:p w14:paraId="5AC1F310"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In addition to the SDEC actions, the immediate actions being taken include:</w:t>
      </w:r>
    </w:p>
    <w:p w14:paraId="5D969AA8" w14:textId="77777777" w:rsidR="00934A87" w:rsidRPr="00934A87" w:rsidRDefault="00934A87" w:rsidP="009E3B56">
      <w:pPr>
        <w:spacing w:after="0" w:line="240" w:lineRule="auto"/>
        <w:jc w:val="both"/>
        <w:rPr>
          <w:rFonts w:ascii="Arial" w:hAnsi="Arial" w:cs="Arial"/>
          <w:bCs/>
          <w:sz w:val="24"/>
          <w:szCs w:val="24"/>
        </w:rPr>
      </w:pPr>
    </w:p>
    <w:p w14:paraId="75B803CF"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 xml:space="preserve">Further development of the Continuous Flow Model </w:t>
      </w:r>
    </w:p>
    <w:p w14:paraId="2F7701CE"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Criteria Led Discharge</w:t>
      </w:r>
    </w:p>
    <w:p w14:paraId="038CFB01"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 xml:space="preserve">Re-configuration of Inpatient / specialty wards </w:t>
      </w:r>
    </w:p>
    <w:p w14:paraId="52860D8F"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D2RA/SAFER/Red to Green models of care</w:t>
      </w:r>
    </w:p>
    <w:p w14:paraId="7BC309A0"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Develop Operations hub for management of flow to include redesign of Silver On Call Rota</w:t>
      </w:r>
    </w:p>
    <w:p w14:paraId="045547CC"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Increase capacity of PAT team (7 day working)</w:t>
      </w:r>
    </w:p>
    <w:p w14:paraId="56B01C93"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Pathway 1 Trusted Assessor development to improve bridging care opportunities</w:t>
      </w:r>
    </w:p>
    <w:p w14:paraId="3D450779"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Improved productivity measures for Community based ward</w:t>
      </w:r>
    </w:p>
    <w:p w14:paraId="1C3C7F28"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 xml:space="preserve">Zero tolerance on using same day emergency care unit (SDEC) as surge capacity </w:t>
      </w:r>
    </w:p>
    <w:p w14:paraId="57E6DEF9" w14:textId="77777777" w:rsidR="00934A87" w:rsidRPr="00934A87" w:rsidRDefault="00934A87" w:rsidP="009E3B56">
      <w:pPr>
        <w:pStyle w:val="ListParagraph"/>
        <w:numPr>
          <w:ilvl w:val="0"/>
          <w:numId w:val="5"/>
        </w:numPr>
        <w:spacing w:after="0" w:line="240" w:lineRule="auto"/>
        <w:jc w:val="both"/>
        <w:rPr>
          <w:rFonts w:ascii="Arial" w:hAnsi="Arial" w:cs="Arial"/>
          <w:bCs/>
          <w:sz w:val="24"/>
          <w:szCs w:val="24"/>
        </w:rPr>
      </w:pPr>
      <w:r w:rsidRPr="00934A87">
        <w:rPr>
          <w:rFonts w:ascii="Arial" w:hAnsi="Arial" w:cs="Arial"/>
          <w:bCs/>
          <w:sz w:val="24"/>
          <w:szCs w:val="24"/>
        </w:rPr>
        <w:t>Reduce re-admissions to the Acute Hospital setting (To include frequent flyers)</w:t>
      </w:r>
    </w:p>
    <w:p w14:paraId="4F04CE33" w14:textId="77777777" w:rsidR="00934A87" w:rsidRPr="00934A87" w:rsidRDefault="00934A87" w:rsidP="009E3B56">
      <w:pPr>
        <w:pStyle w:val="ListParagraph"/>
        <w:spacing w:after="0" w:line="240" w:lineRule="auto"/>
        <w:jc w:val="both"/>
        <w:rPr>
          <w:rFonts w:ascii="Arial" w:hAnsi="Arial" w:cs="Arial"/>
          <w:bCs/>
          <w:sz w:val="24"/>
          <w:szCs w:val="24"/>
        </w:rPr>
      </w:pPr>
    </w:p>
    <w:p w14:paraId="43649F9B" w14:textId="77777777" w:rsidR="00934A87" w:rsidRPr="00934A87" w:rsidRDefault="00934A87" w:rsidP="009E3B56">
      <w:pPr>
        <w:spacing w:after="0" w:line="240" w:lineRule="auto"/>
        <w:ind w:firstLine="360"/>
        <w:jc w:val="both"/>
        <w:rPr>
          <w:rFonts w:ascii="Arial" w:hAnsi="Arial" w:cs="Arial"/>
          <w:b/>
          <w:bCs/>
          <w:sz w:val="24"/>
          <w:szCs w:val="24"/>
        </w:rPr>
      </w:pPr>
      <w:r w:rsidRPr="00934A87">
        <w:rPr>
          <w:rFonts w:ascii="Arial" w:hAnsi="Arial" w:cs="Arial"/>
          <w:b/>
          <w:bCs/>
          <w:sz w:val="24"/>
          <w:szCs w:val="24"/>
        </w:rPr>
        <w:t>TARGETED INTERVENTION – CANCER</w:t>
      </w:r>
    </w:p>
    <w:p w14:paraId="064BE769" w14:textId="77777777" w:rsidR="00934A87" w:rsidRPr="00934A87" w:rsidRDefault="00934A87" w:rsidP="009E3B56">
      <w:pPr>
        <w:spacing w:after="0" w:line="240" w:lineRule="auto"/>
        <w:ind w:firstLine="360"/>
        <w:jc w:val="both"/>
        <w:rPr>
          <w:rFonts w:ascii="Arial" w:hAnsi="Arial" w:cs="Arial"/>
          <w:bCs/>
          <w:sz w:val="24"/>
          <w:szCs w:val="24"/>
        </w:rPr>
      </w:pPr>
      <w:r w:rsidRPr="00934A87">
        <w:rPr>
          <w:rFonts w:ascii="Arial" w:hAnsi="Arial" w:cs="Arial"/>
          <w:bCs/>
          <w:sz w:val="24"/>
          <w:szCs w:val="24"/>
        </w:rPr>
        <w:t>The Leadership team for UEC is as follows;</w:t>
      </w:r>
    </w:p>
    <w:p w14:paraId="024149FD"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Operations Director Lead – Craige Wilson, Deputy COO</w:t>
      </w:r>
    </w:p>
    <w:p w14:paraId="1DC01B58"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Medical Director Lead – Raj Krishnan, Interim Executive Medical Director</w:t>
      </w:r>
    </w:p>
    <w:p w14:paraId="6DE5CDCB" w14:textId="77777777" w:rsidR="00934A87" w:rsidRPr="00934A87" w:rsidRDefault="00934A87" w:rsidP="009E3B56">
      <w:pPr>
        <w:spacing w:after="0" w:line="240" w:lineRule="auto"/>
        <w:jc w:val="both"/>
        <w:rPr>
          <w:rFonts w:ascii="Arial" w:hAnsi="Arial" w:cs="Arial"/>
          <w:b/>
          <w:bCs/>
          <w:sz w:val="24"/>
          <w:szCs w:val="24"/>
        </w:rPr>
      </w:pPr>
    </w:p>
    <w:p w14:paraId="4D4DDE03" w14:textId="77777777" w:rsidR="00934A87" w:rsidRPr="00934A87" w:rsidRDefault="00934A87" w:rsidP="009E3B56">
      <w:pPr>
        <w:spacing w:after="0" w:line="240" w:lineRule="auto"/>
        <w:ind w:left="360"/>
        <w:jc w:val="both"/>
        <w:rPr>
          <w:rFonts w:ascii="Arial" w:hAnsi="Arial" w:cs="Arial"/>
          <w:color w:val="000000" w:themeColor="text1"/>
          <w:sz w:val="24"/>
          <w:szCs w:val="24"/>
        </w:rPr>
      </w:pPr>
      <w:r w:rsidRPr="00934A87">
        <w:rPr>
          <w:rFonts w:ascii="Arial" w:hAnsi="Arial" w:cs="Arial"/>
          <w:color w:val="000000" w:themeColor="text1"/>
          <w:sz w:val="24"/>
          <w:szCs w:val="24"/>
        </w:rPr>
        <w:t xml:space="preserve">Performance against the Single Cancer Pathway (SCP) target has been a focus for the </w:t>
      </w:r>
      <w:proofErr w:type="gramStart"/>
      <w:r w:rsidRPr="00934A87">
        <w:rPr>
          <w:rFonts w:ascii="Arial" w:hAnsi="Arial" w:cs="Arial"/>
          <w:color w:val="000000" w:themeColor="text1"/>
          <w:sz w:val="24"/>
          <w:szCs w:val="24"/>
        </w:rPr>
        <w:t>HB  over</w:t>
      </w:r>
      <w:proofErr w:type="gramEnd"/>
      <w:r w:rsidRPr="00934A87">
        <w:rPr>
          <w:rFonts w:ascii="Arial" w:hAnsi="Arial" w:cs="Arial"/>
          <w:color w:val="000000" w:themeColor="text1"/>
          <w:sz w:val="24"/>
          <w:szCs w:val="24"/>
        </w:rPr>
        <w:t xml:space="preserve"> recent months, following some very poor monthly performance levels of just 48 over the winter period.  Although all tumour sites are being closely monitored, the tumour sites of initial focus for improvement are those with the highest volumes and therefore greatest influence on overall performance, namely:  </w:t>
      </w:r>
    </w:p>
    <w:p w14:paraId="3F4AEF7C" w14:textId="77777777" w:rsidR="00934A87" w:rsidRPr="00934A87" w:rsidRDefault="00934A87" w:rsidP="009E3B56">
      <w:pPr>
        <w:pStyle w:val="ListParagraph"/>
        <w:numPr>
          <w:ilvl w:val="0"/>
          <w:numId w:val="14"/>
        </w:numPr>
        <w:spacing w:after="0" w:line="240" w:lineRule="auto"/>
        <w:jc w:val="both"/>
        <w:rPr>
          <w:rFonts w:ascii="Arial" w:hAnsi="Arial" w:cs="Arial"/>
          <w:color w:val="000000" w:themeColor="text1"/>
          <w:sz w:val="24"/>
          <w:szCs w:val="24"/>
        </w:rPr>
      </w:pPr>
      <w:r w:rsidRPr="00934A87">
        <w:rPr>
          <w:rFonts w:ascii="Arial" w:hAnsi="Arial" w:cs="Arial"/>
          <w:color w:val="000000" w:themeColor="text1"/>
          <w:sz w:val="24"/>
          <w:szCs w:val="24"/>
        </w:rPr>
        <w:t>Lower Gastrointestinal</w:t>
      </w:r>
    </w:p>
    <w:p w14:paraId="38D22C15" w14:textId="77777777" w:rsidR="00934A87" w:rsidRPr="00934A87" w:rsidRDefault="00934A87" w:rsidP="009E3B56">
      <w:pPr>
        <w:pStyle w:val="ListParagraph"/>
        <w:numPr>
          <w:ilvl w:val="0"/>
          <w:numId w:val="14"/>
        </w:numPr>
        <w:spacing w:after="0" w:line="240" w:lineRule="auto"/>
        <w:jc w:val="both"/>
        <w:rPr>
          <w:rFonts w:ascii="Arial" w:hAnsi="Arial" w:cs="Arial"/>
          <w:color w:val="000000" w:themeColor="text1"/>
          <w:sz w:val="24"/>
          <w:szCs w:val="24"/>
        </w:rPr>
      </w:pPr>
      <w:r w:rsidRPr="00934A87">
        <w:rPr>
          <w:rFonts w:ascii="Arial" w:hAnsi="Arial" w:cs="Arial"/>
          <w:color w:val="000000" w:themeColor="text1"/>
          <w:sz w:val="24"/>
          <w:szCs w:val="24"/>
        </w:rPr>
        <w:t xml:space="preserve">Breast </w:t>
      </w:r>
    </w:p>
    <w:p w14:paraId="71F1F8C5" w14:textId="77777777" w:rsidR="00934A87" w:rsidRPr="00934A87" w:rsidRDefault="00934A87" w:rsidP="009E3B56">
      <w:pPr>
        <w:pStyle w:val="ListParagraph"/>
        <w:numPr>
          <w:ilvl w:val="0"/>
          <w:numId w:val="14"/>
        </w:numPr>
        <w:spacing w:after="0" w:line="240" w:lineRule="auto"/>
        <w:jc w:val="both"/>
        <w:rPr>
          <w:rFonts w:ascii="Arial" w:hAnsi="Arial" w:cs="Arial"/>
          <w:color w:val="000000" w:themeColor="text1"/>
          <w:sz w:val="24"/>
          <w:szCs w:val="24"/>
        </w:rPr>
      </w:pPr>
      <w:r w:rsidRPr="00934A87">
        <w:rPr>
          <w:rFonts w:ascii="Arial" w:hAnsi="Arial" w:cs="Arial"/>
          <w:color w:val="000000" w:themeColor="text1"/>
          <w:sz w:val="24"/>
          <w:szCs w:val="24"/>
        </w:rPr>
        <w:t>Urology</w:t>
      </w:r>
    </w:p>
    <w:p w14:paraId="6AE180EB" w14:textId="77777777" w:rsidR="00934A87" w:rsidRPr="00934A87" w:rsidRDefault="00934A87" w:rsidP="009E3B56">
      <w:pPr>
        <w:spacing w:after="0" w:line="240" w:lineRule="auto"/>
        <w:ind w:left="360"/>
        <w:jc w:val="both"/>
        <w:rPr>
          <w:rFonts w:ascii="Arial" w:hAnsi="Arial" w:cs="Arial"/>
          <w:color w:val="000000" w:themeColor="text1"/>
          <w:sz w:val="24"/>
          <w:szCs w:val="24"/>
        </w:rPr>
      </w:pPr>
    </w:p>
    <w:p w14:paraId="681BB22D" w14:textId="77777777" w:rsidR="00934A87" w:rsidRPr="00934A87" w:rsidRDefault="00934A87" w:rsidP="009E3B56">
      <w:pPr>
        <w:spacing w:after="0" w:line="240" w:lineRule="auto"/>
        <w:ind w:left="360"/>
        <w:jc w:val="both"/>
        <w:rPr>
          <w:rFonts w:ascii="Arial" w:hAnsi="Arial" w:cs="Arial"/>
          <w:color w:val="000000" w:themeColor="text1"/>
          <w:sz w:val="24"/>
          <w:szCs w:val="24"/>
        </w:rPr>
      </w:pPr>
      <w:r w:rsidRPr="00934A87">
        <w:rPr>
          <w:rFonts w:ascii="Arial" w:hAnsi="Arial" w:cs="Arial"/>
          <w:color w:val="000000" w:themeColor="text1"/>
          <w:sz w:val="24"/>
          <w:szCs w:val="24"/>
        </w:rPr>
        <w:t>The three next tumour sites which are being more closely monitored for improvement are:</w:t>
      </w:r>
    </w:p>
    <w:p w14:paraId="098F5D77" w14:textId="77777777" w:rsidR="00934A87" w:rsidRPr="00934A87" w:rsidRDefault="00934A87" w:rsidP="009E3B56">
      <w:pPr>
        <w:pStyle w:val="ListParagraph"/>
        <w:numPr>
          <w:ilvl w:val="0"/>
          <w:numId w:val="15"/>
        </w:numPr>
        <w:spacing w:after="0" w:line="240" w:lineRule="auto"/>
        <w:jc w:val="both"/>
        <w:rPr>
          <w:rFonts w:ascii="Arial" w:hAnsi="Arial" w:cs="Arial"/>
          <w:color w:val="000000" w:themeColor="text1"/>
          <w:sz w:val="24"/>
          <w:szCs w:val="24"/>
        </w:rPr>
      </w:pPr>
      <w:r w:rsidRPr="00934A87">
        <w:rPr>
          <w:rFonts w:ascii="Arial" w:hAnsi="Arial" w:cs="Arial"/>
          <w:color w:val="000000" w:themeColor="text1"/>
          <w:sz w:val="24"/>
          <w:szCs w:val="24"/>
        </w:rPr>
        <w:t>Lung</w:t>
      </w:r>
    </w:p>
    <w:p w14:paraId="5C014E09" w14:textId="77777777" w:rsidR="00934A87" w:rsidRPr="00934A87" w:rsidRDefault="00934A87" w:rsidP="009E3B56">
      <w:pPr>
        <w:pStyle w:val="ListParagraph"/>
        <w:numPr>
          <w:ilvl w:val="0"/>
          <w:numId w:val="15"/>
        </w:numPr>
        <w:spacing w:after="0" w:line="240" w:lineRule="auto"/>
        <w:jc w:val="both"/>
        <w:rPr>
          <w:rFonts w:ascii="Arial" w:hAnsi="Arial" w:cs="Arial"/>
          <w:color w:val="000000" w:themeColor="text1"/>
          <w:sz w:val="24"/>
          <w:szCs w:val="24"/>
        </w:rPr>
      </w:pPr>
      <w:r w:rsidRPr="00934A87">
        <w:rPr>
          <w:rFonts w:ascii="Arial" w:hAnsi="Arial" w:cs="Arial"/>
          <w:color w:val="000000" w:themeColor="text1"/>
          <w:sz w:val="24"/>
          <w:szCs w:val="24"/>
        </w:rPr>
        <w:t>Upper Gastrointestinal</w:t>
      </w:r>
    </w:p>
    <w:p w14:paraId="391B84C3" w14:textId="77777777" w:rsidR="00934A87" w:rsidRDefault="00934A87" w:rsidP="009E3B56">
      <w:pPr>
        <w:pStyle w:val="ListParagraph"/>
        <w:numPr>
          <w:ilvl w:val="0"/>
          <w:numId w:val="15"/>
        </w:numPr>
        <w:spacing w:after="0" w:line="240" w:lineRule="auto"/>
        <w:jc w:val="both"/>
        <w:rPr>
          <w:rFonts w:ascii="Arial" w:hAnsi="Arial" w:cs="Arial"/>
          <w:color w:val="000000" w:themeColor="text1"/>
          <w:sz w:val="24"/>
          <w:szCs w:val="24"/>
        </w:rPr>
      </w:pPr>
      <w:r w:rsidRPr="00934A87">
        <w:rPr>
          <w:rFonts w:ascii="Arial" w:hAnsi="Arial" w:cs="Arial"/>
          <w:color w:val="000000" w:themeColor="text1"/>
          <w:sz w:val="24"/>
          <w:szCs w:val="24"/>
        </w:rPr>
        <w:t>Gynaecology</w:t>
      </w:r>
    </w:p>
    <w:p w14:paraId="0B4E7B73" w14:textId="77777777" w:rsidR="00934A87" w:rsidRPr="00934A87" w:rsidRDefault="00934A87" w:rsidP="009E3B56">
      <w:pPr>
        <w:pStyle w:val="ListParagraph"/>
        <w:spacing w:after="0" w:line="240" w:lineRule="auto"/>
        <w:jc w:val="both"/>
        <w:rPr>
          <w:rFonts w:ascii="Arial" w:hAnsi="Arial" w:cs="Arial"/>
          <w:color w:val="000000" w:themeColor="text1"/>
          <w:sz w:val="24"/>
          <w:szCs w:val="24"/>
        </w:rPr>
      </w:pPr>
    </w:p>
    <w:p w14:paraId="6FC11058" w14:textId="77777777" w:rsidR="00934A87" w:rsidRPr="00934A87" w:rsidRDefault="00934A87" w:rsidP="009E3B56">
      <w:pPr>
        <w:spacing w:after="0" w:line="240" w:lineRule="auto"/>
        <w:ind w:left="360"/>
        <w:jc w:val="both"/>
        <w:rPr>
          <w:rFonts w:ascii="Arial" w:hAnsi="Arial" w:cs="Arial"/>
          <w:color w:val="000000" w:themeColor="text1"/>
          <w:sz w:val="24"/>
          <w:szCs w:val="24"/>
        </w:rPr>
      </w:pPr>
      <w:r w:rsidRPr="00934A87">
        <w:rPr>
          <w:rFonts w:ascii="Arial" w:hAnsi="Arial" w:cs="Arial"/>
          <w:color w:val="000000" w:themeColor="text1"/>
          <w:sz w:val="24"/>
          <w:szCs w:val="24"/>
        </w:rPr>
        <w:t xml:space="preserve">Whilst Skin performs well against the SCP target, regularly achieving the 75% compliance target; as a high-volume tumour site, performance could improve further thereby supporting the HB’s overall compliance.  </w:t>
      </w:r>
    </w:p>
    <w:p w14:paraId="5C9CE233" w14:textId="77777777" w:rsidR="00934A87" w:rsidRPr="00934A87" w:rsidRDefault="00934A87" w:rsidP="009E3B56">
      <w:pPr>
        <w:spacing w:after="0" w:line="240" w:lineRule="auto"/>
        <w:ind w:left="360"/>
        <w:jc w:val="both"/>
        <w:rPr>
          <w:rFonts w:ascii="Arial" w:hAnsi="Arial" w:cs="Arial"/>
          <w:color w:val="000000" w:themeColor="text1"/>
          <w:sz w:val="24"/>
          <w:szCs w:val="24"/>
        </w:rPr>
      </w:pPr>
      <w:r w:rsidRPr="00934A87">
        <w:rPr>
          <w:rFonts w:ascii="Arial" w:hAnsi="Arial" w:cs="Arial"/>
          <w:color w:val="000000" w:themeColor="text1"/>
          <w:sz w:val="24"/>
          <w:szCs w:val="24"/>
        </w:rPr>
        <w:t>Under the current terms of targeted intervention, a compliance of a minimum of 60% must be achieved and sustained for three consecutive months.</w:t>
      </w:r>
    </w:p>
    <w:p w14:paraId="7BA4A361" w14:textId="77777777" w:rsidR="00934A87" w:rsidRDefault="00934A87" w:rsidP="009E3B56">
      <w:pPr>
        <w:spacing w:after="0" w:line="240" w:lineRule="auto"/>
        <w:ind w:firstLine="360"/>
        <w:jc w:val="both"/>
        <w:rPr>
          <w:rFonts w:ascii="Arial" w:hAnsi="Arial" w:cs="Arial"/>
          <w:b/>
          <w:sz w:val="24"/>
          <w:szCs w:val="24"/>
        </w:rPr>
      </w:pPr>
    </w:p>
    <w:p w14:paraId="099E9D77" w14:textId="5CE29616" w:rsidR="00934A87" w:rsidRPr="00934A87" w:rsidRDefault="00934A87" w:rsidP="009E3B56">
      <w:pPr>
        <w:spacing w:after="0" w:line="240" w:lineRule="auto"/>
        <w:ind w:firstLine="360"/>
        <w:jc w:val="both"/>
        <w:rPr>
          <w:rFonts w:ascii="Arial" w:hAnsi="Arial" w:cs="Arial"/>
          <w:b/>
          <w:sz w:val="24"/>
          <w:szCs w:val="24"/>
        </w:rPr>
      </w:pPr>
      <w:r w:rsidRPr="00934A87">
        <w:rPr>
          <w:rFonts w:ascii="Arial" w:hAnsi="Arial" w:cs="Arial"/>
          <w:b/>
          <w:sz w:val="24"/>
          <w:szCs w:val="24"/>
        </w:rPr>
        <w:t>Baseline performance:</w:t>
      </w:r>
    </w:p>
    <w:p w14:paraId="250B9707" w14:textId="77777777" w:rsidR="00934A87" w:rsidRPr="00934A87" w:rsidRDefault="00934A87" w:rsidP="009E3B56">
      <w:pPr>
        <w:spacing w:after="0" w:line="240" w:lineRule="auto"/>
        <w:ind w:firstLine="360"/>
        <w:jc w:val="both"/>
        <w:rPr>
          <w:rFonts w:ascii="Arial" w:hAnsi="Arial" w:cs="Arial"/>
          <w:bCs/>
          <w:sz w:val="24"/>
          <w:szCs w:val="24"/>
        </w:rPr>
      </w:pPr>
      <w:r w:rsidRPr="00934A87">
        <w:rPr>
          <w:rFonts w:ascii="Arial" w:hAnsi="Arial" w:cs="Arial"/>
          <w:bCs/>
          <w:sz w:val="24"/>
          <w:szCs w:val="24"/>
        </w:rPr>
        <w:t>The HB monitors two main metrics for the single cancer pathway:</w:t>
      </w:r>
    </w:p>
    <w:p w14:paraId="48ADB53E" w14:textId="77777777" w:rsidR="00934A87" w:rsidRPr="00934A87" w:rsidRDefault="00934A87" w:rsidP="009E3B56">
      <w:pPr>
        <w:pStyle w:val="ListParagraph"/>
        <w:numPr>
          <w:ilvl w:val="0"/>
          <w:numId w:val="16"/>
        </w:numPr>
        <w:spacing w:after="0" w:line="240" w:lineRule="auto"/>
        <w:jc w:val="both"/>
        <w:rPr>
          <w:rFonts w:ascii="Arial" w:hAnsi="Arial" w:cs="Arial"/>
          <w:bCs/>
          <w:sz w:val="24"/>
          <w:szCs w:val="24"/>
        </w:rPr>
      </w:pPr>
      <w:r w:rsidRPr="00934A87">
        <w:rPr>
          <w:rFonts w:ascii="Arial" w:hAnsi="Arial" w:cs="Arial"/>
          <w:bCs/>
          <w:sz w:val="24"/>
          <w:szCs w:val="24"/>
        </w:rPr>
        <w:t>% Performance within the 62-day target</w:t>
      </w:r>
    </w:p>
    <w:p w14:paraId="6621D1AA" w14:textId="5EC0F95E" w:rsidR="00934A87" w:rsidRPr="00FB5093" w:rsidRDefault="00934A87" w:rsidP="009E3B56">
      <w:pPr>
        <w:pStyle w:val="ListParagraph"/>
        <w:numPr>
          <w:ilvl w:val="0"/>
          <w:numId w:val="16"/>
        </w:numPr>
        <w:spacing w:after="0" w:line="240" w:lineRule="auto"/>
        <w:jc w:val="both"/>
        <w:rPr>
          <w:rFonts w:ascii="Arial" w:hAnsi="Arial" w:cs="Arial"/>
          <w:bCs/>
          <w:sz w:val="24"/>
          <w:szCs w:val="24"/>
        </w:rPr>
      </w:pPr>
      <w:r w:rsidRPr="00934A87">
        <w:rPr>
          <w:rFonts w:ascii="Arial" w:hAnsi="Arial" w:cs="Arial"/>
          <w:bCs/>
          <w:sz w:val="24"/>
          <w:szCs w:val="24"/>
        </w:rPr>
        <w:t>Backlog volumes (patients waiting over 62 days)</w:t>
      </w:r>
    </w:p>
    <w:p w14:paraId="3FA3FF93" w14:textId="77777777" w:rsidR="00FB5093" w:rsidRDefault="00FB5093" w:rsidP="009E3B56">
      <w:pPr>
        <w:spacing w:after="0" w:line="240" w:lineRule="auto"/>
        <w:jc w:val="both"/>
        <w:rPr>
          <w:rFonts w:ascii="Arial" w:hAnsi="Arial" w:cs="Arial"/>
          <w:bCs/>
          <w:sz w:val="24"/>
          <w:szCs w:val="24"/>
        </w:rPr>
      </w:pPr>
    </w:p>
    <w:p w14:paraId="70A6CAC3" w14:textId="49BD86F6" w:rsidR="00FB5093" w:rsidRPr="00934A87" w:rsidRDefault="00FB5093" w:rsidP="009E3B56">
      <w:pPr>
        <w:spacing w:after="0" w:line="240" w:lineRule="auto"/>
        <w:jc w:val="both"/>
        <w:rPr>
          <w:rFonts w:ascii="Arial" w:hAnsi="Arial" w:cs="Arial"/>
          <w:bCs/>
          <w:sz w:val="24"/>
          <w:szCs w:val="24"/>
        </w:rPr>
      </w:pPr>
      <w:r>
        <w:rPr>
          <w:noProof/>
          <w:lang w:eastAsia="en-GB"/>
        </w:rPr>
        <w:drawing>
          <wp:inline distT="0" distB="0" distL="0" distR="0" wp14:anchorId="06EF6968" wp14:editId="575A872F">
            <wp:extent cx="5731510" cy="2032000"/>
            <wp:effectExtent l="0" t="0" r="2540" b="6350"/>
            <wp:docPr id="845857869" name="Picture 845857869"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857869" name="Picture 845857869" descr="A graph with numbers and a line&#10;&#10;Description automatically generated"/>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5731510" cy="2032000"/>
                    </a:xfrm>
                    <a:prstGeom prst="rect">
                      <a:avLst/>
                    </a:prstGeom>
                    <a:noFill/>
                    <a:ln>
                      <a:noFill/>
                    </a:ln>
                  </pic:spPr>
                </pic:pic>
              </a:graphicData>
            </a:graphic>
          </wp:inline>
        </w:drawing>
      </w:r>
    </w:p>
    <w:p w14:paraId="3A7553EE" w14:textId="77777777" w:rsidR="00934A87" w:rsidRPr="00934A87" w:rsidRDefault="00934A87" w:rsidP="009E3B56">
      <w:pPr>
        <w:spacing w:after="0" w:line="240" w:lineRule="auto"/>
        <w:jc w:val="both"/>
        <w:rPr>
          <w:rFonts w:ascii="Arial" w:hAnsi="Arial" w:cs="Arial"/>
          <w:bCs/>
          <w:sz w:val="24"/>
          <w:szCs w:val="24"/>
        </w:rPr>
      </w:pPr>
    </w:p>
    <w:p w14:paraId="65B695C2" w14:textId="77777777" w:rsidR="005210A1" w:rsidRPr="005210A1" w:rsidRDefault="005210A1" w:rsidP="009E3B56">
      <w:pPr>
        <w:spacing w:after="0" w:line="240" w:lineRule="auto"/>
        <w:ind w:left="360"/>
        <w:jc w:val="both"/>
        <w:rPr>
          <w:rFonts w:ascii="Arial" w:hAnsi="Arial" w:cs="Arial"/>
          <w:color w:val="000000" w:themeColor="text1"/>
          <w:sz w:val="24"/>
          <w:szCs w:val="24"/>
        </w:rPr>
      </w:pPr>
      <w:r w:rsidRPr="005210A1">
        <w:rPr>
          <w:rFonts w:ascii="Arial" w:hAnsi="Arial" w:cs="Arial"/>
          <w:color w:val="000000" w:themeColor="text1"/>
          <w:sz w:val="24"/>
          <w:szCs w:val="24"/>
        </w:rPr>
        <w:t xml:space="preserve">The graph above represents the patients receiving first definitive treatment (FDT) within the 62-day target and demonstrates the HB’s SCP performance over the last 13 months up to March 2024.  </w:t>
      </w:r>
    </w:p>
    <w:p w14:paraId="289C1D94" w14:textId="77777777" w:rsidR="005210A1" w:rsidRPr="005210A1" w:rsidRDefault="005210A1" w:rsidP="009E3B56">
      <w:pPr>
        <w:spacing w:after="0" w:line="240" w:lineRule="auto"/>
        <w:ind w:left="360"/>
        <w:jc w:val="both"/>
        <w:rPr>
          <w:rFonts w:ascii="Arial" w:hAnsi="Arial" w:cs="Arial"/>
          <w:color w:val="000000" w:themeColor="text1"/>
          <w:sz w:val="24"/>
          <w:szCs w:val="24"/>
        </w:rPr>
      </w:pPr>
    </w:p>
    <w:p w14:paraId="0827720A" w14:textId="77777777" w:rsidR="005210A1" w:rsidRPr="005210A1" w:rsidRDefault="005210A1" w:rsidP="009E3B56">
      <w:pPr>
        <w:spacing w:after="0" w:line="240" w:lineRule="auto"/>
        <w:ind w:left="360"/>
        <w:jc w:val="both"/>
        <w:rPr>
          <w:rFonts w:ascii="Arial" w:hAnsi="Arial" w:cs="Arial"/>
          <w:bCs/>
          <w:sz w:val="24"/>
          <w:szCs w:val="24"/>
        </w:rPr>
      </w:pPr>
      <w:r w:rsidRPr="005210A1">
        <w:rPr>
          <w:rFonts w:ascii="Arial" w:hAnsi="Arial" w:cs="Arial"/>
          <w:bCs/>
          <w:sz w:val="24"/>
          <w:szCs w:val="24"/>
        </w:rPr>
        <w:t xml:space="preserve">In-line with all Wales reporting schedules, data pre-January 2024 reflects the quarterly resubmission position (final reported position).  The performance for October to December demonstrated an improvement between of 1% and 4%. The improved performance largely reflects an increase in the volume of patients confirmed as treated in target with a confirmed malignancy as a result of delayed pathology reporting.  </w:t>
      </w:r>
    </w:p>
    <w:p w14:paraId="6C4E90BE" w14:textId="77777777" w:rsidR="005210A1" w:rsidRPr="005210A1" w:rsidRDefault="005210A1" w:rsidP="009E3B56">
      <w:pPr>
        <w:spacing w:after="0" w:line="240" w:lineRule="auto"/>
        <w:jc w:val="both"/>
        <w:rPr>
          <w:rFonts w:ascii="Arial" w:hAnsi="Arial" w:cs="Arial"/>
          <w:bCs/>
          <w:sz w:val="24"/>
          <w:szCs w:val="24"/>
        </w:rPr>
      </w:pPr>
    </w:p>
    <w:p w14:paraId="2C294F0A" w14:textId="7DB28F80" w:rsidR="00934A87" w:rsidRPr="00934A87" w:rsidRDefault="005210A1" w:rsidP="009E3B56">
      <w:pPr>
        <w:spacing w:after="0" w:line="240" w:lineRule="auto"/>
        <w:ind w:left="360"/>
        <w:jc w:val="both"/>
        <w:rPr>
          <w:rFonts w:ascii="Arial" w:hAnsi="Arial" w:cs="Arial"/>
          <w:bCs/>
          <w:sz w:val="24"/>
          <w:szCs w:val="24"/>
        </w:rPr>
      </w:pPr>
      <w:r w:rsidRPr="005210A1">
        <w:rPr>
          <w:rFonts w:ascii="Arial" w:hAnsi="Arial" w:cs="Arial"/>
          <w:bCs/>
          <w:sz w:val="24"/>
          <w:szCs w:val="24"/>
        </w:rPr>
        <w:t>Performance continues to fall short of the HB plan and aspirations and this is in part as result of the backlog volumes.</w:t>
      </w:r>
    </w:p>
    <w:p w14:paraId="4590CA0A" w14:textId="77777777" w:rsidR="00934A87" w:rsidRPr="00934A87" w:rsidRDefault="00934A87" w:rsidP="009E3B56">
      <w:pPr>
        <w:spacing w:after="0" w:line="240" w:lineRule="auto"/>
        <w:jc w:val="both"/>
        <w:rPr>
          <w:rFonts w:ascii="Arial" w:hAnsi="Arial" w:cs="Arial"/>
          <w:bCs/>
          <w:sz w:val="24"/>
          <w:szCs w:val="24"/>
        </w:rPr>
      </w:pPr>
    </w:p>
    <w:p w14:paraId="5EA3B82C" w14:textId="77777777" w:rsidR="00934A87" w:rsidRPr="00934A87" w:rsidRDefault="00934A87" w:rsidP="009E3B56">
      <w:pPr>
        <w:spacing w:after="0" w:line="240" w:lineRule="auto"/>
        <w:ind w:firstLine="360"/>
        <w:jc w:val="both"/>
        <w:rPr>
          <w:rFonts w:ascii="Arial" w:hAnsi="Arial" w:cs="Arial"/>
          <w:b/>
          <w:bCs/>
          <w:sz w:val="24"/>
          <w:szCs w:val="24"/>
        </w:rPr>
      </w:pPr>
      <w:r w:rsidRPr="00934A87">
        <w:rPr>
          <w:rFonts w:ascii="Arial" w:hAnsi="Arial" w:cs="Arial"/>
          <w:b/>
          <w:bCs/>
          <w:sz w:val="24"/>
          <w:szCs w:val="24"/>
        </w:rPr>
        <w:t>Backlog</w:t>
      </w:r>
    </w:p>
    <w:p w14:paraId="49DD6852" w14:textId="77777777" w:rsid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The backlog trajectories were developed based on the anticipated improvement for individualised tumour sites, whilst reflecting traditionally what happened for previous bank holidays and holiday periods.  Some tumour groups targets were set at zero for backlog throughout the year: Children’s Cancer, Acute Leukaemia and Brain/CNS, the reason for this is that referrals trigger backlog infrequently and volumes do not impact on the overall position.</w:t>
      </w:r>
    </w:p>
    <w:p w14:paraId="05069641" w14:textId="77777777" w:rsidR="00934A87" w:rsidRPr="00934A87" w:rsidRDefault="00934A87" w:rsidP="009E3B56">
      <w:pPr>
        <w:spacing w:after="0" w:line="240" w:lineRule="auto"/>
        <w:ind w:left="360"/>
        <w:jc w:val="both"/>
        <w:rPr>
          <w:rFonts w:ascii="Arial" w:hAnsi="Arial" w:cs="Arial"/>
          <w:bCs/>
          <w:sz w:val="24"/>
          <w:szCs w:val="24"/>
        </w:rPr>
      </w:pPr>
    </w:p>
    <w:p w14:paraId="4DF7E0B0" w14:textId="77777777" w:rsidR="00934A87" w:rsidRPr="00934A87" w:rsidRDefault="00934A87" w:rsidP="009E3B56">
      <w:pPr>
        <w:spacing w:after="0" w:line="240" w:lineRule="auto"/>
        <w:ind w:left="360"/>
        <w:jc w:val="center"/>
        <w:rPr>
          <w:rFonts w:ascii="Arial" w:hAnsi="Arial" w:cs="Arial"/>
          <w:bCs/>
          <w:sz w:val="24"/>
          <w:szCs w:val="24"/>
        </w:rPr>
      </w:pPr>
      <w:r w:rsidRPr="00934A87">
        <w:rPr>
          <w:rFonts w:ascii="Arial" w:hAnsi="Arial" w:cs="Arial"/>
          <w:bCs/>
          <w:noProof/>
          <w:sz w:val="24"/>
          <w:szCs w:val="24"/>
          <w:lang w:eastAsia="en-GB"/>
        </w:rPr>
        <w:drawing>
          <wp:inline distT="0" distB="0" distL="0" distR="0" wp14:anchorId="31165ADE" wp14:editId="416945A7">
            <wp:extent cx="4454500" cy="2244032"/>
            <wp:effectExtent l="0" t="0" r="3810" b="4445"/>
            <wp:docPr id="1410148984" name="Picture 1" descr="A graph of a backlo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148984" name="Picture 1" descr="A graph of a backlog&#10;&#10;Description automatically generated"/>
                    <pic:cNvPicPr/>
                  </pic:nvPicPr>
                  <pic:blipFill>
                    <a:blip r:embed="rId14"/>
                    <a:stretch>
                      <a:fillRect/>
                    </a:stretch>
                  </pic:blipFill>
                  <pic:spPr>
                    <a:xfrm>
                      <a:off x="0" y="0"/>
                      <a:ext cx="4476401" cy="2255065"/>
                    </a:xfrm>
                    <a:prstGeom prst="rect">
                      <a:avLst/>
                    </a:prstGeom>
                  </pic:spPr>
                </pic:pic>
              </a:graphicData>
            </a:graphic>
          </wp:inline>
        </w:drawing>
      </w:r>
    </w:p>
    <w:p w14:paraId="3973A40B" w14:textId="77777777" w:rsidR="00934A87" w:rsidRPr="00934A87" w:rsidRDefault="00934A87" w:rsidP="009E3B56">
      <w:pPr>
        <w:spacing w:after="0" w:line="240" w:lineRule="auto"/>
        <w:jc w:val="both"/>
        <w:rPr>
          <w:rFonts w:ascii="Arial" w:hAnsi="Arial" w:cs="Arial"/>
          <w:bCs/>
          <w:sz w:val="24"/>
          <w:szCs w:val="24"/>
        </w:rPr>
      </w:pPr>
    </w:p>
    <w:p w14:paraId="1C6EA045" w14:textId="7737E41A" w:rsidR="00934A87" w:rsidRPr="00934A87" w:rsidRDefault="00934A87" w:rsidP="009E3B56">
      <w:pPr>
        <w:spacing w:after="0" w:line="240" w:lineRule="auto"/>
        <w:ind w:left="360"/>
        <w:jc w:val="both"/>
        <w:rPr>
          <w:rFonts w:ascii="Arial" w:hAnsi="Arial" w:cs="Arial"/>
          <w:bCs/>
          <w:sz w:val="24"/>
          <w:szCs w:val="24"/>
        </w:rPr>
      </w:pPr>
      <w:r>
        <w:rPr>
          <w:rFonts w:ascii="Arial" w:hAnsi="Arial" w:cs="Arial"/>
          <w:bCs/>
          <w:sz w:val="24"/>
          <w:szCs w:val="24"/>
        </w:rPr>
        <w:t>T</w:t>
      </w:r>
      <w:r w:rsidRPr="00934A87">
        <w:rPr>
          <w:rFonts w:ascii="Arial" w:hAnsi="Arial" w:cs="Arial"/>
          <w:bCs/>
          <w:sz w:val="24"/>
          <w:szCs w:val="24"/>
        </w:rPr>
        <w:t xml:space="preserve">he end of year backlog position demonstrated a 41% reduction in volume over the year and 22 below trajectory despite the period of Industrial Action and the Easter break, albeit disappointing that the less than 200 position was not sustained.  The most recently reported backlog position stands at 203 patients, this is a reduction of 31% over the last quarter.  </w:t>
      </w:r>
    </w:p>
    <w:p w14:paraId="5B072CCA" w14:textId="77777777" w:rsidR="00934A87" w:rsidRPr="00934A87" w:rsidRDefault="00934A87" w:rsidP="009E3B56">
      <w:pPr>
        <w:spacing w:after="0" w:line="240" w:lineRule="auto"/>
        <w:ind w:left="360"/>
        <w:jc w:val="both"/>
        <w:rPr>
          <w:rFonts w:ascii="Arial" w:hAnsi="Arial" w:cs="Arial"/>
          <w:bCs/>
          <w:sz w:val="24"/>
          <w:szCs w:val="24"/>
        </w:rPr>
      </w:pPr>
    </w:p>
    <w:p w14:paraId="3D4E244A"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Whilst there has been a reduction in the overall numbers of patients waiting over 62 days, this has not been reflected in an improvement in performance against the SCP target. This is due to the backlog number consisting of patients with a cancer diagnosis and those who do not yet have a clear diagnosis; only confirmed new diagnoses of cancer contribute to the overall SCP target.</w:t>
      </w:r>
    </w:p>
    <w:p w14:paraId="79D2FBBA" w14:textId="77777777" w:rsidR="00934A87" w:rsidRPr="00934A87" w:rsidRDefault="00934A87" w:rsidP="009E3B56">
      <w:pPr>
        <w:spacing w:after="0" w:line="240" w:lineRule="auto"/>
        <w:jc w:val="both"/>
        <w:rPr>
          <w:rFonts w:ascii="Arial" w:hAnsi="Arial" w:cs="Arial"/>
          <w:bCs/>
          <w:sz w:val="24"/>
          <w:szCs w:val="24"/>
        </w:rPr>
      </w:pPr>
    </w:p>
    <w:p w14:paraId="2E100E66" w14:textId="77777777" w:rsidR="00934A87" w:rsidRPr="00934A87" w:rsidRDefault="00934A87" w:rsidP="009E3B56">
      <w:pPr>
        <w:spacing w:after="0" w:line="240" w:lineRule="auto"/>
        <w:ind w:firstLine="360"/>
        <w:jc w:val="both"/>
        <w:rPr>
          <w:rFonts w:ascii="Arial" w:hAnsi="Arial" w:cs="Arial"/>
          <w:b/>
          <w:sz w:val="24"/>
          <w:szCs w:val="24"/>
        </w:rPr>
      </w:pPr>
      <w:r w:rsidRPr="00934A87">
        <w:rPr>
          <w:rFonts w:ascii="Arial" w:hAnsi="Arial" w:cs="Arial"/>
          <w:b/>
          <w:sz w:val="24"/>
          <w:szCs w:val="24"/>
        </w:rPr>
        <w:t>Performance for 2024-25</w:t>
      </w:r>
    </w:p>
    <w:p w14:paraId="17B802A0"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A trajectory of improvement for 2024-25 for both backlog (by tumour site) and performance has been prepared.  The production follows the methodology used in 2023/24.</w:t>
      </w:r>
    </w:p>
    <w:p w14:paraId="0949783D" w14:textId="77777777" w:rsidR="00934A87" w:rsidRPr="00934A87" w:rsidRDefault="00934A87" w:rsidP="009E3B56">
      <w:pPr>
        <w:spacing w:after="0" w:line="240" w:lineRule="auto"/>
        <w:jc w:val="both"/>
        <w:rPr>
          <w:rFonts w:ascii="Arial" w:hAnsi="Arial" w:cs="Arial"/>
          <w:bCs/>
          <w:sz w:val="24"/>
          <w:szCs w:val="24"/>
        </w:rPr>
      </w:pPr>
    </w:p>
    <w:p w14:paraId="629673E8" w14:textId="77777777" w:rsidR="00934A87" w:rsidRPr="00934A87" w:rsidRDefault="00934A87" w:rsidP="009E3B56">
      <w:pPr>
        <w:spacing w:after="0" w:line="240" w:lineRule="auto"/>
        <w:jc w:val="center"/>
        <w:rPr>
          <w:rFonts w:ascii="Arial" w:hAnsi="Arial" w:cs="Arial"/>
          <w:bCs/>
          <w:sz w:val="24"/>
          <w:szCs w:val="24"/>
        </w:rPr>
      </w:pPr>
      <w:r w:rsidRPr="00934A87">
        <w:rPr>
          <w:rFonts w:ascii="Arial" w:hAnsi="Arial" w:cs="Arial"/>
          <w:bCs/>
          <w:noProof/>
          <w:sz w:val="24"/>
          <w:szCs w:val="24"/>
          <w:lang w:eastAsia="en-GB"/>
        </w:rPr>
        <w:drawing>
          <wp:inline distT="0" distB="0" distL="0" distR="0" wp14:anchorId="034D88DB" wp14:editId="36FBA7F8">
            <wp:extent cx="4556598" cy="2530254"/>
            <wp:effectExtent l="0" t="0" r="0" b="3810"/>
            <wp:docPr id="1219422279" name="Picture 1219422279" descr="A graph showing the growth of a number of sit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422279" name="Picture 1219422279" descr="A graph showing the growth of a number of sites&#10;&#10;Description automatically generated with medium confidenc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77297" cy="2541748"/>
                    </a:xfrm>
                    <a:prstGeom prst="rect">
                      <a:avLst/>
                    </a:prstGeom>
                    <a:noFill/>
                  </pic:spPr>
                </pic:pic>
              </a:graphicData>
            </a:graphic>
          </wp:inline>
        </w:drawing>
      </w:r>
    </w:p>
    <w:p w14:paraId="40E96A84" w14:textId="77777777" w:rsidR="00934A87" w:rsidRPr="00934A87" w:rsidRDefault="00934A87" w:rsidP="009E3B56">
      <w:pPr>
        <w:spacing w:after="0" w:line="240" w:lineRule="auto"/>
        <w:ind w:left="360"/>
        <w:jc w:val="both"/>
        <w:rPr>
          <w:rFonts w:ascii="Arial" w:hAnsi="Arial" w:cs="Arial"/>
          <w:bCs/>
          <w:sz w:val="24"/>
          <w:szCs w:val="24"/>
        </w:rPr>
      </w:pPr>
    </w:p>
    <w:p w14:paraId="55A81E9F"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The backlog position is reported weekly and the target for March 2025 is to continue to reduce the backlog to 100 cases. It is anticipated that given the choices made by patients on a SCP, this is the lowest volume that can be delivered and sustained.</w:t>
      </w:r>
    </w:p>
    <w:p w14:paraId="2DAB9D58"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The SCP trajectory submitted as part of the annual plan is shown below; this shows the Health Board meeting the 60% TI target by the end of Quarter 2 and then maintaining and improving the position through the remainder of 2024/25.</w:t>
      </w:r>
    </w:p>
    <w:p w14:paraId="2BBFFBCE" w14:textId="77777777" w:rsidR="00934A87" w:rsidRPr="00934A87" w:rsidRDefault="00934A87" w:rsidP="009E3B56">
      <w:pPr>
        <w:spacing w:after="0" w:line="240" w:lineRule="auto"/>
        <w:ind w:left="360"/>
        <w:jc w:val="both"/>
        <w:rPr>
          <w:rFonts w:ascii="Arial" w:hAnsi="Arial" w:cs="Arial"/>
          <w:bCs/>
          <w:sz w:val="24"/>
          <w:szCs w:val="24"/>
        </w:rPr>
      </w:pPr>
    </w:p>
    <w:p w14:paraId="7F2BE892" w14:textId="77777777" w:rsidR="00934A87" w:rsidRPr="00934A87" w:rsidRDefault="00934A87" w:rsidP="009E3B56">
      <w:pPr>
        <w:spacing w:after="0" w:line="240" w:lineRule="auto"/>
        <w:jc w:val="center"/>
        <w:rPr>
          <w:rFonts w:ascii="Arial" w:hAnsi="Arial" w:cs="Arial"/>
          <w:color w:val="000000" w:themeColor="text1"/>
          <w:sz w:val="24"/>
          <w:szCs w:val="24"/>
        </w:rPr>
      </w:pPr>
      <w:r w:rsidRPr="00934A87">
        <w:rPr>
          <w:rFonts w:ascii="Arial" w:hAnsi="Arial" w:cs="Arial"/>
          <w:noProof/>
          <w:sz w:val="24"/>
          <w:szCs w:val="24"/>
          <w:lang w:eastAsia="en-GB"/>
        </w:rPr>
        <w:drawing>
          <wp:inline distT="0" distB="0" distL="0" distR="0" wp14:anchorId="08417399" wp14:editId="51FC582C">
            <wp:extent cx="4766310" cy="591185"/>
            <wp:effectExtent l="0" t="0" r="0" b="0"/>
            <wp:docPr id="2043051267" name="Picture 2043051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66310" cy="591185"/>
                    </a:xfrm>
                    <a:prstGeom prst="rect">
                      <a:avLst/>
                    </a:prstGeom>
                    <a:noFill/>
                    <a:ln>
                      <a:noFill/>
                    </a:ln>
                  </pic:spPr>
                </pic:pic>
              </a:graphicData>
            </a:graphic>
          </wp:inline>
        </w:drawing>
      </w:r>
    </w:p>
    <w:p w14:paraId="6D689C72" w14:textId="77777777" w:rsidR="00934A87" w:rsidRDefault="00934A87" w:rsidP="009E3B56">
      <w:pPr>
        <w:spacing w:after="0" w:line="240" w:lineRule="auto"/>
        <w:ind w:left="284"/>
        <w:jc w:val="both"/>
        <w:rPr>
          <w:rFonts w:ascii="Arial" w:hAnsi="Arial" w:cs="Arial"/>
          <w:b/>
          <w:bCs/>
          <w:sz w:val="24"/>
          <w:szCs w:val="24"/>
        </w:rPr>
      </w:pPr>
    </w:p>
    <w:p w14:paraId="528627F7" w14:textId="3636BFCB" w:rsidR="00934A87" w:rsidRDefault="00934A87" w:rsidP="009E3B56">
      <w:pPr>
        <w:spacing w:after="0" w:line="240" w:lineRule="auto"/>
        <w:ind w:left="284"/>
        <w:jc w:val="both"/>
        <w:rPr>
          <w:rFonts w:ascii="Arial" w:hAnsi="Arial" w:cs="Arial"/>
          <w:b/>
          <w:bCs/>
          <w:sz w:val="24"/>
          <w:szCs w:val="24"/>
        </w:rPr>
      </w:pPr>
      <w:r w:rsidRPr="00934A87">
        <w:rPr>
          <w:rFonts w:ascii="Arial" w:hAnsi="Arial" w:cs="Arial"/>
          <w:b/>
          <w:bCs/>
          <w:sz w:val="24"/>
          <w:szCs w:val="24"/>
        </w:rPr>
        <w:t>Targeted Intervention Scrutiny</w:t>
      </w:r>
    </w:p>
    <w:p w14:paraId="7FB8238A" w14:textId="77777777" w:rsid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Weekly TI meetings for the cancer have been established with tumour site leads since the beginning of March-24 to scrutinise action plans with the lead clinician and divisional manager and other relevant colleagues (including those from diagnostic services). The meetings are led by the Deputy Chief Operating Officer and supported by the Interim Medical Director, Cancer Lead Clinician and Cancer Performance Manager. In addition to reviewing each action plan, there is also a review of the last 10 breaches within the tumour site to identify any trends and ensure that the action plans are correctly focused; 10-day outpatient performance of USC referrals and 31-day decision to treat performance are also scrutinised. In addition, there is a review of pathology turnaround times for each tumour site.</w:t>
      </w:r>
    </w:p>
    <w:p w14:paraId="4A920188" w14:textId="77777777" w:rsidR="00934A87" w:rsidRPr="00934A87" w:rsidRDefault="00934A87" w:rsidP="009E3B56">
      <w:pPr>
        <w:spacing w:after="0" w:line="240" w:lineRule="auto"/>
        <w:ind w:left="284"/>
        <w:jc w:val="both"/>
        <w:rPr>
          <w:rFonts w:ascii="Arial" w:hAnsi="Arial" w:cs="Arial"/>
          <w:b/>
          <w:bCs/>
          <w:sz w:val="24"/>
          <w:szCs w:val="24"/>
        </w:rPr>
      </w:pPr>
    </w:p>
    <w:p w14:paraId="56386C27" w14:textId="77777777" w:rsid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There are also weekly meetings with each tumour site, with the Deputy COO and Cancer Performance Manager to review at individual patient level detail performance at each stage of the Single Cancer Pathway. At these meetings service teams are asked to present the information for their particular specialty for scrutiny.</w:t>
      </w:r>
    </w:p>
    <w:p w14:paraId="7B5E99A6" w14:textId="77777777" w:rsidR="00934A87" w:rsidRDefault="00934A87" w:rsidP="009E3B56">
      <w:pPr>
        <w:spacing w:after="0" w:line="240" w:lineRule="auto"/>
        <w:ind w:left="284"/>
        <w:jc w:val="both"/>
        <w:rPr>
          <w:rFonts w:ascii="Arial" w:hAnsi="Arial" w:cs="Arial"/>
          <w:sz w:val="24"/>
          <w:szCs w:val="24"/>
        </w:rPr>
      </w:pPr>
    </w:p>
    <w:p w14:paraId="4D99FA4B" w14:textId="77777777" w:rsidR="00934A87" w:rsidRDefault="00934A87" w:rsidP="009E3B56">
      <w:pPr>
        <w:spacing w:after="0" w:line="240" w:lineRule="auto"/>
        <w:ind w:firstLine="284"/>
        <w:jc w:val="both"/>
        <w:rPr>
          <w:rFonts w:ascii="Arial" w:hAnsi="Arial" w:cs="Arial"/>
          <w:b/>
          <w:bCs/>
          <w:sz w:val="24"/>
          <w:szCs w:val="24"/>
        </w:rPr>
      </w:pPr>
      <w:r w:rsidRPr="00934A87">
        <w:rPr>
          <w:rFonts w:ascii="Arial" w:hAnsi="Arial" w:cs="Arial"/>
          <w:b/>
          <w:bCs/>
          <w:sz w:val="24"/>
          <w:szCs w:val="24"/>
        </w:rPr>
        <w:t>Cancer Improvement - Action Plans</w:t>
      </w:r>
    </w:p>
    <w:p w14:paraId="2723FF31"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As a consequence of the TI scrutiny meetings, tumour site action plans have been updated; the key actions for each tumour site are identified below:</w:t>
      </w:r>
    </w:p>
    <w:p w14:paraId="5C0FF7C1" w14:textId="77777777" w:rsidR="00934A87" w:rsidRDefault="00934A87" w:rsidP="009E3B56">
      <w:pPr>
        <w:spacing w:after="0" w:line="240" w:lineRule="auto"/>
        <w:ind w:left="284"/>
        <w:jc w:val="both"/>
        <w:rPr>
          <w:rFonts w:ascii="Arial" w:hAnsi="Arial" w:cs="Arial"/>
          <w:b/>
          <w:bCs/>
          <w:sz w:val="24"/>
          <w:szCs w:val="24"/>
        </w:rPr>
      </w:pPr>
    </w:p>
    <w:p w14:paraId="2B01BC84" w14:textId="43E8FBC8" w:rsidR="00934A87" w:rsidRDefault="00934A87" w:rsidP="009E3B56">
      <w:pPr>
        <w:spacing w:after="0" w:line="240" w:lineRule="auto"/>
        <w:ind w:left="284"/>
        <w:jc w:val="both"/>
        <w:rPr>
          <w:rFonts w:ascii="Arial" w:hAnsi="Arial" w:cs="Arial"/>
          <w:sz w:val="24"/>
          <w:szCs w:val="24"/>
        </w:rPr>
      </w:pPr>
      <w:r w:rsidRPr="00934A87">
        <w:rPr>
          <w:rFonts w:ascii="Arial" w:hAnsi="Arial" w:cs="Arial"/>
          <w:b/>
          <w:bCs/>
          <w:sz w:val="24"/>
          <w:szCs w:val="24"/>
        </w:rPr>
        <w:t>Lower GI</w:t>
      </w:r>
      <w:r w:rsidRPr="00934A87">
        <w:rPr>
          <w:rFonts w:ascii="Arial" w:hAnsi="Arial" w:cs="Arial"/>
          <w:sz w:val="24"/>
          <w:szCs w:val="24"/>
        </w:rPr>
        <w:t xml:space="preserve"> (Clinical Lead – Dean Harris; Divisional Management Lead – Mollie Kearns)</w:t>
      </w:r>
    </w:p>
    <w:p w14:paraId="3959C50B" w14:textId="77777777" w:rsidR="00934A87" w:rsidRPr="00934A87" w:rsidRDefault="00934A87" w:rsidP="009E3B56">
      <w:pPr>
        <w:spacing w:after="0" w:line="240" w:lineRule="auto"/>
        <w:ind w:left="284"/>
        <w:jc w:val="both"/>
        <w:rPr>
          <w:rFonts w:ascii="Arial" w:hAnsi="Arial" w:cs="Arial"/>
          <w:sz w:val="24"/>
          <w:szCs w:val="24"/>
        </w:rPr>
      </w:pPr>
    </w:p>
    <w:p w14:paraId="7CA9D2E4" w14:textId="77777777" w:rsidR="00934A87" w:rsidRPr="00934A87" w:rsidRDefault="00934A87" w:rsidP="009E3B56">
      <w:pPr>
        <w:pStyle w:val="ListParagraph"/>
        <w:numPr>
          <w:ilvl w:val="0"/>
          <w:numId w:val="20"/>
        </w:numPr>
        <w:spacing w:after="0" w:line="240" w:lineRule="auto"/>
        <w:jc w:val="both"/>
        <w:rPr>
          <w:rFonts w:ascii="Arial" w:hAnsi="Arial" w:cs="Arial"/>
          <w:sz w:val="24"/>
          <w:szCs w:val="24"/>
        </w:rPr>
      </w:pPr>
      <w:r w:rsidRPr="00934A87">
        <w:rPr>
          <w:rFonts w:ascii="Arial" w:hAnsi="Arial" w:cs="Arial"/>
          <w:sz w:val="24"/>
          <w:szCs w:val="24"/>
        </w:rPr>
        <w:t xml:space="preserve">There is sufficient capacity to meet the demand at outpatient stage and there is generally no backlog. </w:t>
      </w:r>
    </w:p>
    <w:p w14:paraId="1A0C64D9"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Weekly average Demand: 10 - Now that the STT pathways are in place the demand for first OPA has significantly decreased.</w:t>
      </w:r>
    </w:p>
    <w:p w14:paraId="6885A196"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Weekly Core Capacity: Colorectal Clinic – 24 (capacity not used for USCs is converted to long waiting news or urgent/ cancer FUNBs).</w:t>
      </w:r>
    </w:p>
    <w:p w14:paraId="6994DFA4"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One Stop Rectal Bleed – 8 slots per week, we regularly review these clinics and will change urgent and routine slots for any USC demand.</w:t>
      </w:r>
    </w:p>
    <w:p w14:paraId="0F5482DA"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Current Backlog: 3 patients reporting over 10 days (all 3 are awaiting GP updates - fitness for prep / fit test not undertaken prior to referral). </w:t>
      </w:r>
    </w:p>
    <w:p w14:paraId="087FB6CE" w14:textId="77777777" w:rsidR="00934A87" w:rsidRDefault="00934A87" w:rsidP="009E3B56">
      <w:pPr>
        <w:spacing w:after="0" w:line="240" w:lineRule="auto"/>
        <w:ind w:firstLine="720"/>
        <w:jc w:val="both"/>
        <w:rPr>
          <w:rFonts w:ascii="Arial" w:eastAsia="Times New Roman" w:hAnsi="Arial" w:cs="Arial"/>
          <w:color w:val="000000"/>
          <w:sz w:val="24"/>
          <w:szCs w:val="24"/>
        </w:rPr>
      </w:pPr>
    </w:p>
    <w:p w14:paraId="249E90FE" w14:textId="6BA0879E" w:rsidR="00934A87" w:rsidRPr="00934A87" w:rsidRDefault="00934A87" w:rsidP="009E3B56">
      <w:pPr>
        <w:spacing w:after="0" w:line="240" w:lineRule="auto"/>
        <w:ind w:left="284"/>
        <w:jc w:val="both"/>
        <w:rPr>
          <w:rFonts w:ascii="Arial" w:eastAsia="Times New Roman" w:hAnsi="Arial" w:cs="Arial"/>
          <w:color w:val="000000"/>
          <w:sz w:val="24"/>
          <w:szCs w:val="24"/>
        </w:rPr>
      </w:pPr>
      <w:r w:rsidRPr="00934A87">
        <w:rPr>
          <w:rFonts w:ascii="Arial" w:eastAsia="Times New Roman" w:hAnsi="Arial" w:cs="Arial"/>
          <w:color w:val="000000"/>
          <w:sz w:val="24"/>
          <w:szCs w:val="24"/>
        </w:rPr>
        <w:t>Actions to recover:</w:t>
      </w:r>
    </w:p>
    <w:p w14:paraId="722D1791" w14:textId="77777777" w:rsidR="00934A87" w:rsidRPr="00934A87" w:rsidRDefault="00934A87" w:rsidP="009E3B56">
      <w:pPr>
        <w:pStyle w:val="ListParagraph"/>
        <w:numPr>
          <w:ilvl w:val="0"/>
          <w:numId w:val="20"/>
        </w:numPr>
        <w:spacing w:after="0" w:line="240" w:lineRule="auto"/>
        <w:jc w:val="both"/>
        <w:rPr>
          <w:rFonts w:ascii="Arial" w:hAnsi="Arial" w:cs="Arial"/>
          <w:sz w:val="24"/>
          <w:szCs w:val="24"/>
        </w:rPr>
      </w:pPr>
      <w:r w:rsidRPr="00934A87">
        <w:rPr>
          <w:rFonts w:ascii="Arial" w:hAnsi="Arial" w:cs="Arial"/>
          <w:sz w:val="24"/>
          <w:szCs w:val="24"/>
        </w:rPr>
        <w:t>To closely monitor any referrals awaiting further GP information - this has been highlighted to the LMC and to request that some guidance/clarity be published in the GP newsletter.</w:t>
      </w:r>
    </w:p>
    <w:p w14:paraId="46EE17D3" w14:textId="77777777" w:rsidR="00934A87" w:rsidRPr="00934A87" w:rsidRDefault="00934A87" w:rsidP="009E3B56">
      <w:pPr>
        <w:pStyle w:val="ListParagraph"/>
        <w:numPr>
          <w:ilvl w:val="0"/>
          <w:numId w:val="20"/>
        </w:numPr>
        <w:spacing w:after="0" w:line="240" w:lineRule="auto"/>
        <w:jc w:val="both"/>
        <w:rPr>
          <w:rFonts w:ascii="Arial" w:hAnsi="Arial" w:cs="Arial"/>
          <w:sz w:val="24"/>
          <w:szCs w:val="24"/>
        </w:rPr>
      </w:pPr>
      <w:r w:rsidRPr="00934A87">
        <w:rPr>
          <w:rFonts w:ascii="Arial" w:hAnsi="Arial" w:cs="Arial"/>
          <w:sz w:val="24"/>
          <w:szCs w:val="24"/>
        </w:rPr>
        <w:t>Monitoring clinic capacity closely and foreseeing and recovering any lost activity from IA, audit etc.</w:t>
      </w:r>
    </w:p>
    <w:p w14:paraId="37F37890" w14:textId="77777777" w:rsidR="00934A87" w:rsidRPr="00934A87" w:rsidRDefault="00934A87" w:rsidP="009E3B56">
      <w:pPr>
        <w:pStyle w:val="ListParagraph"/>
        <w:numPr>
          <w:ilvl w:val="0"/>
          <w:numId w:val="20"/>
        </w:numPr>
        <w:spacing w:after="0" w:line="240" w:lineRule="auto"/>
        <w:jc w:val="both"/>
        <w:rPr>
          <w:rFonts w:ascii="Arial" w:hAnsi="Arial" w:cs="Arial"/>
          <w:sz w:val="24"/>
          <w:szCs w:val="24"/>
        </w:rPr>
      </w:pPr>
      <w:r w:rsidRPr="00934A87">
        <w:rPr>
          <w:rFonts w:ascii="Arial" w:hAnsi="Arial" w:cs="Arial"/>
          <w:sz w:val="24"/>
          <w:szCs w:val="24"/>
        </w:rPr>
        <w:t xml:space="preserve">The accelerated diagnostic pathway has now formally commenced and Dr </w:t>
      </w:r>
      <w:proofErr w:type="spellStart"/>
      <w:r w:rsidRPr="00934A87">
        <w:rPr>
          <w:rFonts w:ascii="Arial" w:hAnsi="Arial" w:cs="Arial"/>
          <w:sz w:val="24"/>
          <w:szCs w:val="24"/>
        </w:rPr>
        <w:t>Derrian</w:t>
      </w:r>
      <w:proofErr w:type="spellEnd"/>
      <w:r w:rsidRPr="00934A87">
        <w:rPr>
          <w:rFonts w:ascii="Arial" w:hAnsi="Arial" w:cs="Arial"/>
          <w:sz w:val="24"/>
          <w:szCs w:val="24"/>
        </w:rPr>
        <w:t xml:space="preserve"> Markham, has been instrumental in engaging with various departments and staff and reports that the initial period has been very successful.  An early audit/evaluation of the pathway is planned later this month.</w:t>
      </w:r>
    </w:p>
    <w:p w14:paraId="12650029" w14:textId="77777777" w:rsidR="00934A87" w:rsidRPr="00934A87" w:rsidRDefault="00934A87" w:rsidP="009E3B56">
      <w:pPr>
        <w:pStyle w:val="ListParagraph"/>
        <w:numPr>
          <w:ilvl w:val="0"/>
          <w:numId w:val="20"/>
        </w:numPr>
        <w:spacing w:after="0" w:line="240" w:lineRule="auto"/>
        <w:jc w:val="both"/>
        <w:rPr>
          <w:rFonts w:ascii="Arial" w:hAnsi="Arial" w:cs="Arial"/>
          <w:sz w:val="24"/>
          <w:szCs w:val="24"/>
        </w:rPr>
      </w:pPr>
      <w:r w:rsidRPr="00934A87">
        <w:rPr>
          <w:rFonts w:ascii="Arial" w:hAnsi="Arial" w:cs="Arial"/>
          <w:sz w:val="24"/>
          <w:szCs w:val="24"/>
        </w:rPr>
        <w:t>A monthly meeting continues to be chaired by the Morriston Service Group Medical Director, bringing together clinical, managerial and cancer performance colleagues.  Breach reports have been shared with the group and led to further discussion with a wider group of staff including anaesthetics.  Additional data is being gathered to facilitate further discussion.</w:t>
      </w:r>
    </w:p>
    <w:p w14:paraId="47C3E230" w14:textId="77777777" w:rsidR="00934A87" w:rsidRPr="00934A87" w:rsidRDefault="00934A87" w:rsidP="009E3B56">
      <w:pPr>
        <w:pStyle w:val="ListParagraph"/>
        <w:numPr>
          <w:ilvl w:val="0"/>
          <w:numId w:val="20"/>
        </w:numPr>
        <w:spacing w:after="0" w:line="240" w:lineRule="auto"/>
        <w:jc w:val="both"/>
        <w:rPr>
          <w:rFonts w:ascii="Arial" w:hAnsi="Arial" w:cs="Arial"/>
          <w:sz w:val="24"/>
          <w:szCs w:val="24"/>
        </w:rPr>
      </w:pPr>
      <w:r w:rsidRPr="00934A87">
        <w:rPr>
          <w:rFonts w:ascii="Arial" w:hAnsi="Arial" w:cs="Arial"/>
          <w:sz w:val="24"/>
          <w:szCs w:val="24"/>
        </w:rPr>
        <w:t>Endoscopy waiting times across all modalities have improved from October/November 2023, although patient deferments to continue to impact our longest waiting cohorts.</w:t>
      </w:r>
    </w:p>
    <w:p w14:paraId="40C9153E" w14:textId="77777777" w:rsidR="00934A87" w:rsidRPr="00934A87" w:rsidRDefault="00934A87" w:rsidP="009E3B56">
      <w:pPr>
        <w:pStyle w:val="ListParagraph"/>
        <w:numPr>
          <w:ilvl w:val="0"/>
          <w:numId w:val="20"/>
        </w:numPr>
        <w:spacing w:after="0" w:line="240" w:lineRule="auto"/>
        <w:jc w:val="both"/>
        <w:rPr>
          <w:rFonts w:ascii="Arial" w:hAnsi="Arial" w:cs="Arial"/>
          <w:sz w:val="24"/>
          <w:szCs w:val="24"/>
        </w:rPr>
      </w:pPr>
      <w:r w:rsidRPr="00934A87">
        <w:rPr>
          <w:rFonts w:ascii="Arial" w:hAnsi="Arial" w:cs="Arial"/>
          <w:sz w:val="24"/>
          <w:szCs w:val="24"/>
        </w:rPr>
        <w:t>General Surgery is seeking to hold a time out session with the team to explore the sub-specialist areas within the consultant body, and changes required to process around MDT/MDM that will support the very specialist work undertaken by the team but not to negatively impact the more routine work or waiting times for these patients.</w:t>
      </w:r>
    </w:p>
    <w:p w14:paraId="7D40C223" w14:textId="77777777" w:rsidR="00934A87" w:rsidRPr="00934A87" w:rsidRDefault="00934A87" w:rsidP="009E3B56">
      <w:pPr>
        <w:numPr>
          <w:ilvl w:val="0"/>
          <w:numId w:val="20"/>
        </w:numPr>
        <w:spacing w:after="0" w:line="240" w:lineRule="auto"/>
        <w:jc w:val="both"/>
        <w:rPr>
          <w:rFonts w:ascii="Arial" w:hAnsi="Arial" w:cs="Arial"/>
          <w:sz w:val="24"/>
          <w:szCs w:val="24"/>
        </w:rPr>
      </w:pPr>
      <w:r w:rsidRPr="00934A87">
        <w:rPr>
          <w:rFonts w:ascii="Arial" w:hAnsi="Arial" w:cs="Arial"/>
          <w:sz w:val="24"/>
          <w:szCs w:val="24"/>
        </w:rPr>
        <w:t>Further issues raised and under review as part of the recovery plan for the tumour site include but are not limited to:</w:t>
      </w:r>
    </w:p>
    <w:p w14:paraId="3864B805"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Majority of patients not meeting 31-day DTT is CNA and DNAs at either OP or endoscopy.    Further discussions required with booking team regarding out of hours working to contact patients and a script for booking and diagnostic teams to use when making appointment to be developed. </w:t>
      </w:r>
    </w:p>
    <w:p w14:paraId="0AF462AC"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A review of the ‘last 10 breaches’ demonstrated that 50% came through the BSW route.  The BSW pathway is not aligned with the SCP and poses significant risk to performance.</w:t>
      </w:r>
    </w:p>
    <w:p w14:paraId="5C7A2591"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Morriston capacity perceived as factor due to the complex surgery undertaken there and limited access to surgery.</w:t>
      </w:r>
    </w:p>
    <w:p w14:paraId="550017A6" w14:textId="77777777" w:rsidR="00934A87" w:rsidRPr="00934A87" w:rsidRDefault="00934A87" w:rsidP="009E3B56">
      <w:pPr>
        <w:pStyle w:val="xmsolistparagraph"/>
        <w:ind w:left="0"/>
        <w:jc w:val="both"/>
        <w:rPr>
          <w:rFonts w:ascii="Arial" w:hAnsi="Arial" w:cs="Arial"/>
          <w:sz w:val="24"/>
          <w:szCs w:val="24"/>
          <w:lang w:eastAsia="en-US"/>
        </w:rPr>
      </w:pPr>
    </w:p>
    <w:p w14:paraId="7F980B53" w14:textId="77777777" w:rsidR="00934A87" w:rsidRPr="00934A87" w:rsidRDefault="00934A87" w:rsidP="009E3B56">
      <w:pPr>
        <w:spacing w:after="0" w:line="240" w:lineRule="auto"/>
        <w:ind w:firstLine="284"/>
        <w:jc w:val="both"/>
        <w:rPr>
          <w:rFonts w:ascii="Arial" w:hAnsi="Arial" w:cs="Arial"/>
          <w:sz w:val="24"/>
          <w:szCs w:val="24"/>
        </w:rPr>
      </w:pPr>
      <w:r w:rsidRPr="00934A87">
        <w:rPr>
          <w:rFonts w:ascii="Arial" w:hAnsi="Arial" w:cs="Arial"/>
          <w:b/>
          <w:bCs/>
          <w:sz w:val="24"/>
          <w:szCs w:val="24"/>
        </w:rPr>
        <w:t>Breast</w:t>
      </w:r>
      <w:r w:rsidRPr="00934A87">
        <w:rPr>
          <w:rFonts w:ascii="Arial" w:hAnsi="Arial" w:cs="Arial"/>
          <w:sz w:val="24"/>
          <w:szCs w:val="24"/>
        </w:rPr>
        <w:t xml:space="preserve"> (Clinical Lead – Chris Holcombe; Management Lead – Kerry Thompson)</w:t>
      </w:r>
    </w:p>
    <w:p w14:paraId="33B52249" w14:textId="77777777" w:rsidR="00934A87" w:rsidRDefault="00934A87" w:rsidP="009E3B56">
      <w:pPr>
        <w:spacing w:after="0" w:line="240" w:lineRule="auto"/>
        <w:ind w:left="284"/>
        <w:jc w:val="both"/>
        <w:rPr>
          <w:rFonts w:ascii="Arial" w:hAnsi="Arial" w:cs="Arial"/>
          <w:sz w:val="24"/>
          <w:szCs w:val="24"/>
        </w:rPr>
      </w:pPr>
    </w:p>
    <w:p w14:paraId="06F76F0F" w14:textId="2694C0CC"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The backlog position breast remains over trajectory. Breast performance is an area specifically targeted within the Health Board due to high volumes, particularly to treatment where we carry a high volume of breaches also.</w:t>
      </w:r>
    </w:p>
    <w:p w14:paraId="5D6C4852" w14:textId="77777777" w:rsidR="00934A87" w:rsidRPr="00934A87" w:rsidRDefault="00934A87" w:rsidP="009E3B56">
      <w:pPr>
        <w:pStyle w:val="ListParagraph"/>
        <w:numPr>
          <w:ilvl w:val="0"/>
          <w:numId w:val="17"/>
        </w:numPr>
        <w:spacing w:after="0" w:line="240" w:lineRule="auto"/>
        <w:ind w:left="644"/>
        <w:jc w:val="both"/>
        <w:rPr>
          <w:rFonts w:ascii="Arial" w:hAnsi="Arial" w:cs="Arial"/>
          <w:sz w:val="24"/>
          <w:szCs w:val="24"/>
        </w:rPr>
      </w:pPr>
      <w:r w:rsidRPr="00934A87">
        <w:rPr>
          <w:rFonts w:ascii="Arial" w:hAnsi="Arial" w:cs="Arial"/>
          <w:sz w:val="24"/>
          <w:szCs w:val="24"/>
        </w:rPr>
        <w:t>The service has appointed a new clinical lead.</w:t>
      </w:r>
    </w:p>
    <w:p w14:paraId="1E1F62A2" w14:textId="77777777" w:rsidR="00934A87" w:rsidRPr="00934A87" w:rsidRDefault="00934A87" w:rsidP="009E3B56">
      <w:pPr>
        <w:numPr>
          <w:ilvl w:val="0"/>
          <w:numId w:val="17"/>
        </w:numPr>
        <w:spacing w:after="0" w:line="240" w:lineRule="auto"/>
        <w:ind w:left="644"/>
        <w:jc w:val="both"/>
        <w:rPr>
          <w:rFonts w:ascii="Arial" w:hAnsi="Arial" w:cs="Arial"/>
          <w:sz w:val="24"/>
          <w:szCs w:val="24"/>
        </w:rPr>
      </w:pPr>
      <w:r w:rsidRPr="00934A87">
        <w:rPr>
          <w:rFonts w:ascii="Arial" w:hAnsi="Arial" w:cs="Arial"/>
          <w:sz w:val="24"/>
          <w:szCs w:val="24"/>
        </w:rPr>
        <w:t xml:space="preserve">Treatment (surgical) capacity is a theme for patients in the backlog.  Additional ad-hoc theatre capacity is secured where possible to mitigate waits but a sustainable solution is required.  </w:t>
      </w:r>
    </w:p>
    <w:p w14:paraId="3517A975" w14:textId="77777777" w:rsidR="00934A87" w:rsidRPr="00934A87" w:rsidRDefault="00934A87" w:rsidP="009E3B56">
      <w:pPr>
        <w:numPr>
          <w:ilvl w:val="0"/>
          <w:numId w:val="17"/>
        </w:numPr>
        <w:spacing w:after="0" w:line="240" w:lineRule="auto"/>
        <w:ind w:left="644"/>
        <w:jc w:val="both"/>
        <w:rPr>
          <w:rFonts w:ascii="Arial" w:hAnsi="Arial" w:cs="Arial"/>
          <w:sz w:val="24"/>
          <w:szCs w:val="24"/>
        </w:rPr>
      </w:pPr>
      <w:r w:rsidRPr="00934A87">
        <w:rPr>
          <w:rFonts w:ascii="Arial" w:hAnsi="Arial" w:cs="Arial"/>
          <w:sz w:val="24"/>
          <w:szCs w:val="24"/>
        </w:rPr>
        <w:t>An Executive Summary of requirement for the service has been prepared for presentation within the Service Group has highlighted:</w:t>
      </w:r>
    </w:p>
    <w:p w14:paraId="67CCC7B7"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Radiographer and radiologist capacity being the main factors in non-delivery of two-week first outpatient target.  </w:t>
      </w:r>
    </w:p>
    <w:p w14:paraId="3616ABFF"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20% of referrals are for breast pain.  A Transformation Proposal submitted for nurse led community service for this patient group</w:t>
      </w:r>
    </w:p>
    <w:p w14:paraId="1ED11A6C"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Clinical space in Singleton and NPTH is an issue</w:t>
      </w:r>
    </w:p>
    <w:p w14:paraId="56EF7155"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Surgical capacity for treatment </w:t>
      </w:r>
    </w:p>
    <w:p w14:paraId="3ADBAA63" w14:textId="77777777" w:rsidR="00934A87" w:rsidRPr="00934A87" w:rsidRDefault="00934A87" w:rsidP="009E3B56">
      <w:pPr>
        <w:pStyle w:val="ListParagraph"/>
        <w:numPr>
          <w:ilvl w:val="0"/>
          <w:numId w:val="23"/>
        </w:numPr>
        <w:spacing w:after="0" w:line="240" w:lineRule="auto"/>
        <w:ind w:left="644"/>
        <w:contextualSpacing w:val="0"/>
        <w:jc w:val="both"/>
        <w:rPr>
          <w:rFonts w:ascii="Arial" w:hAnsi="Arial" w:cs="Arial"/>
          <w:sz w:val="24"/>
          <w:szCs w:val="24"/>
        </w:rPr>
      </w:pPr>
      <w:r w:rsidRPr="00934A87">
        <w:rPr>
          <w:rFonts w:ascii="Arial" w:hAnsi="Arial" w:cs="Arial"/>
          <w:sz w:val="24"/>
          <w:szCs w:val="24"/>
        </w:rPr>
        <w:t xml:space="preserve">Outpatients’ capacity remains an issue with the average weekly demand for a first outpatient appointment being 45 referrals per week </w:t>
      </w:r>
    </w:p>
    <w:p w14:paraId="18247002"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Average capacity is 62 but based on current attendance this would be more like 52 (taking into account annual/study leave/on call for both Breast Surgeons and Consultant Radiologists).  This will increase slightly as we now have all day USC NPT on Tuesday and monitor this closely.  </w:t>
      </w:r>
    </w:p>
    <w:p w14:paraId="48E9C09D" w14:textId="77777777" w:rsidR="00934A87" w:rsidRPr="00934A87" w:rsidRDefault="00934A87" w:rsidP="009E3B56">
      <w:pPr>
        <w:pStyle w:val="ListParagraph"/>
        <w:numPr>
          <w:ilvl w:val="0"/>
          <w:numId w:val="30"/>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The current back log is 38 patients waiting which will need at least 6 WLI clinics to reduce our currently 14 to 10 days.  In order for Breast sustain this going forward, we will need to work jointly with our radiology colleagues and a meeting is planned on this supported by a business case for additional workforce.  </w:t>
      </w:r>
    </w:p>
    <w:p w14:paraId="4A8F103D" w14:textId="77777777" w:rsidR="00934A87" w:rsidRPr="00934A87" w:rsidRDefault="00934A87" w:rsidP="009E3B56">
      <w:pPr>
        <w:spacing w:after="0" w:line="240" w:lineRule="auto"/>
        <w:jc w:val="both"/>
        <w:rPr>
          <w:rFonts w:ascii="Arial" w:hAnsi="Arial" w:cs="Arial"/>
          <w:sz w:val="24"/>
          <w:szCs w:val="24"/>
        </w:rPr>
      </w:pPr>
    </w:p>
    <w:p w14:paraId="6D6EDFC1" w14:textId="77777777" w:rsidR="00934A87" w:rsidRDefault="00934A87" w:rsidP="009E3B56">
      <w:pPr>
        <w:spacing w:after="0" w:line="240" w:lineRule="auto"/>
        <w:ind w:firstLine="360"/>
        <w:jc w:val="both"/>
        <w:rPr>
          <w:rFonts w:ascii="Arial" w:hAnsi="Arial" w:cs="Arial"/>
          <w:sz w:val="24"/>
          <w:szCs w:val="24"/>
        </w:rPr>
      </w:pPr>
      <w:r w:rsidRPr="00934A87">
        <w:rPr>
          <w:rFonts w:ascii="Arial" w:hAnsi="Arial" w:cs="Arial"/>
          <w:sz w:val="24"/>
          <w:szCs w:val="24"/>
        </w:rPr>
        <w:t>In the short term the following is being undertaken:</w:t>
      </w:r>
    </w:p>
    <w:p w14:paraId="285819C6" w14:textId="77777777" w:rsidR="00934A87" w:rsidRPr="00934A87" w:rsidRDefault="00934A87" w:rsidP="009E3B56">
      <w:pPr>
        <w:spacing w:after="0" w:line="240" w:lineRule="auto"/>
        <w:ind w:firstLine="360"/>
        <w:jc w:val="both"/>
        <w:rPr>
          <w:rFonts w:ascii="Arial" w:hAnsi="Arial" w:cs="Arial"/>
          <w:sz w:val="24"/>
          <w:szCs w:val="24"/>
        </w:rPr>
      </w:pPr>
    </w:p>
    <w:p w14:paraId="518AE905"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Improve DNA with text reminders (admin staff are contacting patients)</w:t>
      </w:r>
    </w:p>
    <w:p w14:paraId="591A5309"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Overbook book clinics by 1</w:t>
      </w:r>
    </w:p>
    <w:p w14:paraId="61F06186"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Consultant Radiographer 1.5 sessions to cover clinics (starting independent clinics 23.4.24) and cover Radiologists annual leave</w:t>
      </w:r>
    </w:p>
    <w:p w14:paraId="5DDA490A"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 xml:space="preserve">Advert for bank Advanced Nurse Practitioner (fixed term) – Locum Consultant Breast Surgeon reduced from 4 days to 3 days which we lost Thursday USC clinic </w:t>
      </w:r>
    </w:p>
    <w:p w14:paraId="1A30EC09"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Locum radiographer and assistant recruitment to open 2</w:t>
      </w:r>
      <w:r w:rsidRPr="00934A87">
        <w:rPr>
          <w:rFonts w:ascii="Arial" w:hAnsi="Arial" w:cs="Arial"/>
          <w:sz w:val="24"/>
          <w:szCs w:val="24"/>
          <w:vertAlign w:val="superscript"/>
        </w:rPr>
        <w:t>nd</w:t>
      </w:r>
      <w:r w:rsidRPr="00934A87">
        <w:rPr>
          <w:rFonts w:ascii="Arial" w:hAnsi="Arial" w:cs="Arial"/>
          <w:sz w:val="24"/>
          <w:szCs w:val="24"/>
        </w:rPr>
        <w:t xml:space="preserve"> mammogram increasing by 10 slots.</w:t>
      </w:r>
    </w:p>
    <w:p w14:paraId="6003EF0D" w14:textId="77777777" w:rsidR="00934A87" w:rsidRDefault="00934A87" w:rsidP="009E3B56">
      <w:pPr>
        <w:spacing w:after="0" w:line="240" w:lineRule="auto"/>
        <w:ind w:firstLine="360"/>
        <w:jc w:val="both"/>
        <w:rPr>
          <w:rFonts w:ascii="Arial" w:hAnsi="Arial" w:cs="Arial"/>
          <w:b/>
          <w:bCs/>
          <w:sz w:val="24"/>
          <w:szCs w:val="24"/>
        </w:rPr>
      </w:pPr>
    </w:p>
    <w:p w14:paraId="4B826D16" w14:textId="5EFE6209" w:rsidR="00934A87" w:rsidRDefault="00934A87" w:rsidP="009E3B56">
      <w:pPr>
        <w:spacing w:after="0" w:line="240" w:lineRule="auto"/>
        <w:ind w:left="360"/>
        <w:jc w:val="both"/>
        <w:rPr>
          <w:rFonts w:ascii="Arial" w:hAnsi="Arial" w:cs="Arial"/>
          <w:sz w:val="24"/>
          <w:szCs w:val="24"/>
        </w:rPr>
      </w:pPr>
      <w:r w:rsidRPr="00934A87">
        <w:rPr>
          <w:rFonts w:ascii="Arial" w:hAnsi="Arial" w:cs="Arial"/>
          <w:b/>
          <w:bCs/>
          <w:sz w:val="24"/>
          <w:szCs w:val="24"/>
        </w:rPr>
        <w:t>Urology</w:t>
      </w:r>
      <w:r w:rsidRPr="00934A87">
        <w:rPr>
          <w:rFonts w:ascii="Arial" w:hAnsi="Arial" w:cs="Arial"/>
          <w:sz w:val="24"/>
          <w:szCs w:val="24"/>
        </w:rPr>
        <w:t xml:space="preserve"> (Clinical Lead – Matt Jeffries; Divisional Management Lead – Mollie Kearns)</w:t>
      </w:r>
    </w:p>
    <w:p w14:paraId="3DBBA454" w14:textId="77777777" w:rsidR="00934A87" w:rsidRPr="00934A87" w:rsidRDefault="00934A87" w:rsidP="009E3B56">
      <w:pPr>
        <w:spacing w:after="0" w:line="240" w:lineRule="auto"/>
        <w:ind w:left="360"/>
        <w:jc w:val="both"/>
        <w:rPr>
          <w:rFonts w:ascii="Arial" w:hAnsi="Arial" w:cs="Arial"/>
          <w:sz w:val="24"/>
          <w:szCs w:val="24"/>
        </w:rPr>
      </w:pPr>
    </w:p>
    <w:p w14:paraId="659FD0AA" w14:textId="77777777" w:rsidR="00934A87" w:rsidRPr="00934A87" w:rsidRDefault="00934A87" w:rsidP="009E3B56">
      <w:pPr>
        <w:spacing w:after="0" w:line="240" w:lineRule="auto"/>
        <w:ind w:left="360"/>
        <w:jc w:val="both"/>
        <w:rPr>
          <w:rFonts w:ascii="Arial" w:hAnsi="Arial" w:cs="Arial"/>
          <w:sz w:val="24"/>
          <w:szCs w:val="24"/>
        </w:rPr>
      </w:pPr>
      <w:r w:rsidRPr="00934A87">
        <w:rPr>
          <w:rFonts w:ascii="Arial" w:hAnsi="Arial" w:cs="Arial"/>
          <w:sz w:val="24"/>
          <w:szCs w:val="24"/>
        </w:rPr>
        <w:t>The Urology backlog position remains static but is an area specifically targeted within the Health Board due to high volumes, particularly with regards of waits to treatment where most breaches are contained.  Specific areas of concerns are:</w:t>
      </w:r>
    </w:p>
    <w:p w14:paraId="3F14E446" w14:textId="77777777" w:rsidR="00934A87" w:rsidRPr="00934A87" w:rsidRDefault="00934A87" w:rsidP="009E3B56">
      <w:pPr>
        <w:spacing w:after="0" w:line="240" w:lineRule="auto"/>
        <w:jc w:val="both"/>
        <w:rPr>
          <w:rFonts w:ascii="Arial" w:hAnsi="Arial" w:cs="Arial"/>
          <w:b/>
          <w:sz w:val="24"/>
          <w:szCs w:val="24"/>
        </w:rPr>
      </w:pPr>
    </w:p>
    <w:p w14:paraId="1F861518"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Haematuria waits for first outpatient appointment are around 3 weeks and need to reduce by at least 1 week.  This is the focus for the service to ensure current demand is met with sufficient capacity</w:t>
      </w:r>
    </w:p>
    <w:p w14:paraId="75E3EE04" w14:textId="77777777" w:rsidR="00934A87" w:rsidRPr="00934A87" w:rsidRDefault="00934A87" w:rsidP="009E3B56">
      <w:pPr>
        <w:numPr>
          <w:ilvl w:val="1"/>
          <w:numId w:val="17"/>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Weekly Average Demand: 25 </w:t>
      </w:r>
    </w:p>
    <w:p w14:paraId="442F076A" w14:textId="77777777" w:rsidR="00934A87" w:rsidRPr="00934A87" w:rsidRDefault="00934A87" w:rsidP="009E3B56">
      <w:pPr>
        <w:numPr>
          <w:ilvl w:val="2"/>
          <w:numId w:val="17"/>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Haematuria: 10; PSA 9; other 6</w:t>
      </w:r>
    </w:p>
    <w:p w14:paraId="5B3C4001" w14:textId="77777777" w:rsidR="00934A87" w:rsidRPr="00934A87" w:rsidRDefault="00934A87" w:rsidP="009E3B56">
      <w:pPr>
        <w:numPr>
          <w:ilvl w:val="1"/>
          <w:numId w:val="17"/>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Weekly Core Capacity:   </w:t>
      </w:r>
    </w:p>
    <w:p w14:paraId="31703FAE" w14:textId="77777777" w:rsidR="00934A87" w:rsidRPr="00934A87" w:rsidRDefault="00934A87" w:rsidP="009E3B56">
      <w:pPr>
        <w:numPr>
          <w:ilvl w:val="2"/>
          <w:numId w:val="17"/>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Haematuria: 24; PSA: 10; other: 14</w:t>
      </w:r>
    </w:p>
    <w:p w14:paraId="3A47BD78"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Backlog:</w:t>
      </w:r>
    </w:p>
    <w:p w14:paraId="6D3C7477" w14:textId="77777777" w:rsidR="00934A87" w:rsidRPr="00934A87" w:rsidRDefault="00934A87" w:rsidP="009E3B56">
      <w:pPr>
        <w:numPr>
          <w:ilvl w:val="1"/>
          <w:numId w:val="17"/>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PSA: 1 Haematuria: 0; Other: 0</w:t>
      </w:r>
    </w:p>
    <w:p w14:paraId="434CEB32" w14:textId="77777777" w:rsidR="00934A87" w:rsidRPr="00934A87" w:rsidRDefault="00934A87" w:rsidP="009E3B56">
      <w:pPr>
        <w:spacing w:after="0" w:line="240" w:lineRule="auto"/>
        <w:ind w:left="1080"/>
        <w:jc w:val="both"/>
        <w:rPr>
          <w:rFonts w:ascii="Arial" w:eastAsia="Times New Roman" w:hAnsi="Arial" w:cs="Arial"/>
          <w:color w:val="000000"/>
          <w:sz w:val="24"/>
          <w:szCs w:val="24"/>
        </w:rPr>
      </w:pPr>
    </w:p>
    <w:p w14:paraId="78E7C1A4"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The waits for robotic treatment (RALP) remain exceptionally long; this is despite utilisation of additional capacity identified at C&amp;V wherever possible.  The robotic service at Swansea Bay will be in place from the 8th May.  There is currently a gap of one week from when services will cease at C&amp;V and commence locally, however capacity will double with two lists per week at Swansea.</w:t>
      </w:r>
    </w:p>
    <w:p w14:paraId="6DFCA0AB"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Longer term actions include improvements to deliver high care services (two beds); development of a business case for a 9th consultant surgeon with an interest in robotic surgery; providing cross cover arrangements for theatre lists and facilitating additional operating capacity at NPTH.</w:t>
      </w:r>
    </w:p>
    <w:p w14:paraId="0FACB623"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The trans perineal biopsy service commenced at Swansea Bay during February, albeit training of further staff is underway to ensure continuity of service during leave.  The service is running WLI activity in April to clear backlog for this investigation and bring waits down, with the aim to achieve biopsy within 1 week of request.</w:t>
      </w:r>
    </w:p>
    <w:p w14:paraId="6FD4137C" w14:textId="77777777" w:rsidR="00934A87" w:rsidRPr="00934A87" w:rsidRDefault="00934A87" w:rsidP="009E3B56">
      <w:pPr>
        <w:pStyle w:val="ListParagraph"/>
        <w:numPr>
          <w:ilvl w:val="0"/>
          <w:numId w:val="24"/>
        </w:numPr>
        <w:spacing w:after="0" w:line="240" w:lineRule="auto"/>
        <w:contextualSpacing w:val="0"/>
        <w:jc w:val="both"/>
        <w:rPr>
          <w:rFonts w:ascii="Arial" w:hAnsi="Arial" w:cs="Arial"/>
          <w:sz w:val="24"/>
          <w:szCs w:val="24"/>
        </w:rPr>
      </w:pPr>
      <w:r w:rsidRPr="00934A87">
        <w:rPr>
          <w:rFonts w:ascii="Arial" w:hAnsi="Arial" w:cs="Arial"/>
          <w:sz w:val="24"/>
          <w:szCs w:val="24"/>
        </w:rPr>
        <w:t>The equipment for undertaking Transurethral laser ablation (TULA) has been received and will be operational by the end of March when works on the designated space will be complete, although the latter is not prohibitive as the equipment can be used in theatre.  It is expected that the demand for surgical biopsy (TURBT) for small lesions will reduce, improving capacity and waiting times for those requiring treatment or diagnosis via TURBT.  Staff training took place 19th March 2024.</w:t>
      </w:r>
    </w:p>
    <w:p w14:paraId="35FC73C9" w14:textId="77777777" w:rsidR="00934A87" w:rsidRPr="00934A87" w:rsidRDefault="00934A87" w:rsidP="009E3B56">
      <w:pPr>
        <w:spacing w:after="0" w:line="240" w:lineRule="auto"/>
        <w:jc w:val="both"/>
        <w:rPr>
          <w:rFonts w:ascii="Arial" w:hAnsi="Arial" w:cs="Arial"/>
          <w:sz w:val="24"/>
          <w:szCs w:val="24"/>
        </w:rPr>
      </w:pPr>
    </w:p>
    <w:p w14:paraId="30F2A3B0" w14:textId="77777777" w:rsidR="00934A87" w:rsidRDefault="00934A87" w:rsidP="009E3B56">
      <w:pPr>
        <w:spacing w:after="0" w:line="240" w:lineRule="auto"/>
        <w:ind w:left="360"/>
        <w:jc w:val="both"/>
        <w:rPr>
          <w:rFonts w:ascii="Arial" w:hAnsi="Arial" w:cs="Arial"/>
          <w:sz w:val="24"/>
          <w:szCs w:val="24"/>
        </w:rPr>
      </w:pPr>
      <w:r w:rsidRPr="00934A87">
        <w:rPr>
          <w:rFonts w:ascii="Arial" w:hAnsi="Arial" w:cs="Arial"/>
          <w:b/>
          <w:bCs/>
          <w:sz w:val="24"/>
          <w:szCs w:val="24"/>
        </w:rPr>
        <w:t xml:space="preserve">Upper GI </w:t>
      </w:r>
      <w:r w:rsidRPr="00934A87">
        <w:rPr>
          <w:rFonts w:ascii="Arial" w:hAnsi="Arial" w:cs="Arial"/>
          <w:sz w:val="24"/>
          <w:szCs w:val="24"/>
        </w:rPr>
        <w:t>(Clinical Lead – Bilal Al-</w:t>
      </w:r>
      <w:proofErr w:type="spellStart"/>
      <w:r w:rsidRPr="00934A87">
        <w:rPr>
          <w:rFonts w:ascii="Arial" w:hAnsi="Arial" w:cs="Arial"/>
          <w:sz w:val="24"/>
          <w:szCs w:val="24"/>
        </w:rPr>
        <w:t>Sarireh</w:t>
      </w:r>
      <w:proofErr w:type="spellEnd"/>
      <w:r w:rsidRPr="00934A87">
        <w:rPr>
          <w:rFonts w:ascii="Arial" w:hAnsi="Arial" w:cs="Arial"/>
          <w:sz w:val="24"/>
          <w:szCs w:val="24"/>
        </w:rPr>
        <w:t>; Divisional Management Leads – Mollie Kearns and Fiona Hughes)</w:t>
      </w:r>
    </w:p>
    <w:p w14:paraId="171220B7" w14:textId="77777777" w:rsidR="00934A87" w:rsidRPr="00934A87" w:rsidRDefault="00934A87" w:rsidP="009E3B56">
      <w:pPr>
        <w:spacing w:after="0" w:line="240" w:lineRule="auto"/>
        <w:ind w:left="360"/>
        <w:jc w:val="both"/>
        <w:rPr>
          <w:rFonts w:ascii="Arial" w:hAnsi="Arial" w:cs="Arial"/>
          <w:sz w:val="24"/>
          <w:szCs w:val="24"/>
        </w:rPr>
      </w:pPr>
    </w:p>
    <w:p w14:paraId="677E5D38" w14:textId="77777777" w:rsidR="00934A87" w:rsidRPr="00934A87" w:rsidRDefault="00934A87" w:rsidP="009E3B56">
      <w:pPr>
        <w:spacing w:after="0" w:line="240" w:lineRule="auto"/>
        <w:ind w:left="360"/>
        <w:jc w:val="both"/>
        <w:rPr>
          <w:rFonts w:ascii="Arial" w:hAnsi="Arial" w:cs="Arial"/>
          <w:sz w:val="24"/>
          <w:szCs w:val="24"/>
        </w:rPr>
      </w:pPr>
      <w:r w:rsidRPr="00934A87">
        <w:rPr>
          <w:rFonts w:ascii="Arial" w:hAnsi="Arial" w:cs="Arial"/>
          <w:sz w:val="24"/>
          <w:szCs w:val="24"/>
        </w:rPr>
        <w:t>In the initial TI meeting with the clinicians and management leads it was recognised that further detailed discussion is required to better appreciate the different pathways, issues and targeted improvements needed, based on the three separate subgroups: Gastro-oesophageal; Pancreas and Liver.  Recovery plans will need to be developed independently for these areas and a follow up meeting is scheduled.</w:t>
      </w:r>
    </w:p>
    <w:p w14:paraId="75CB15B7" w14:textId="77777777" w:rsidR="00934A87" w:rsidRPr="00934A87" w:rsidRDefault="00934A87" w:rsidP="009E3B56">
      <w:pPr>
        <w:spacing w:after="0" w:line="240" w:lineRule="auto"/>
        <w:jc w:val="both"/>
        <w:rPr>
          <w:rFonts w:ascii="Arial" w:hAnsi="Arial" w:cs="Arial"/>
          <w:sz w:val="24"/>
          <w:szCs w:val="24"/>
        </w:rPr>
      </w:pPr>
    </w:p>
    <w:p w14:paraId="0B0D0EA9" w14:textId="77777777" w:rsidR="00934A87" w:rsidRPr="00934A87" w:rsidRDefault="00934A87" w:rsidP="009E3B56">
      <w:pPr>
        <w:spacing w:after="0" w:line="240" w:lineRule="auto"/>
        <w:ind w:firstLine="360"/>
        <w:jc w:val="both"/>
        <w:rPr>
          <w:rFonts w:ascii="Arial" w:hAnsi="Arial" w:cs="Arial"/>
          <w:sz w:val="24"/>
          <w:szCs w:val="24"/>
        </w:rPr>
      </w:pPr>
      <w:r w:rsidRPr="00934A87">
        <w:rPr>
          <w:rFonts w:ascii="Arial" w:hAnsi="Arial" w:cs="Arial"/>
          <w:sz w:val="24"/>
          <w:szCs w:val="24"/>
        </w:rPr>
        <w:t>From an outpatient perspective capacity generally meets demand</w:t>
      </w:r>
    </w:p>
    <w:p w14:paraId="0EF82291" w14:textId="77777777" w:rsidR="00934A87" w:rsidRPr="00934A87" w:rsidRDefault="00934A87" w:rsidP="009E3B56">
      <w:pPr>
        <w:pStyle w:val="ListParagraph"/>
        <w:numPr>
          <w:ilvl w:val="0"/>
          <w:numId w:val="29"/>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Weekly average demand:  </w:t>
      </w:r>
    </w:p>
    <w:p w14:paraId="6052DEDA" w14:textId="77777777" w:rsidR="00934A87" w:rsidRPr="00934A87" w:rsidRDefault="00934A87" w:rsidP="009E3B56">
      <w:pPr>
        <w:numPr>
          <w:ilvl w:val="1"/>
          <w:numId w:val="28"/>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Pancreatic: Very little demand as the majority go straight to MDT.</w:t>
      </w:r>
    </w:p>
    <w:p w14:paraId="663C4AA7" w14:textId="77777777" w:rsidR="00934A87" w:rsidRPr="00934A87" w:rsidRDefault="00934A87" w:rsidP="009E3B56">
      <w:pPr>
        <w:numPr>
          <w:ilvl w:val="1"/>
          <w:numId w:val="28"/>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Oesophageal/Gastro: MDT discussion prior to an appointment.</w:t>
      </w:r>
    </w:p>
    <w:p w14:paraId="3208D35E" w14:textId="77777777" w:rsidR="00934A87" w:rsidRPr="00934A87" w:rsidRDefault="00934A87" w:rsidP="009E3B56">
      <w:pPr>
        <w:pStyle w:val="ListParagraph"/>
        <w:numPr>
          <w:ilvl w:val="0"/>
          <w:numId w:val="29"/>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Weekly Core Capacity:   </w:t>
      </w:r>
    </w:p>
    <w:p w14:paraId="17A189CE" w14:textId="77777777" w:rsidR="00934A87" w:rsidRPr="00934A87" w:rsidRDefault="00934A87" w:rsidP="009E3B56">
      <w:pPr>
        <w:pStyle w:val="ListParagraph"/>
        <w:numPr>
          <w:ilvl w:val="1"/>
          <w:numId w:val="28"/>
        </w:numPr>
        <w:spacing w:after="0" w:line="240" w:lineRule="auto"/>
        <w:contextualSpacing w:val="0"/>
        <w:jc w:val="both"/>
        <w:rPr>
          <w:rFonts w:ascii="Arial" w:eastAsia="Times New Roman" w:hAnsi="Arial" w:cs="Arial"/>
          <w:color w:val="000000"/>
          <w:sz w:val="24"/>
          <w:szCs w:val="24"/>
        </w:rPr>
      </w:pPr>
      <w:r w:rsidRPr="00934A87">
        <w:rPr>
          <w:rFonts w:ascii="Arial" w:eastAsia="Times New Roman" w:hAnsi="Arial" w:cs="Arial"/>
          <w:color w:val="000000"/>
          <w:sz w:val="24"/>
          <w:szCs w:val="24"/>
        </w:rPr>
        <w:t>Pancreatic: 8 slots per week (capacity not used for USCs is converted to long waiting news or urgent/ cancer FUNBs).</w:t>
      </w:r>
    </w:p>
    <w:p w14:paraId="2B305058" w14:textId="77777777" w:rsidR="00934A87" w:rsidRPr="00934A87" w:rsidRDefault="00934A87" w:rsidP="009E3B56">
      <w:pPr>
        <w:numPr>
          <w:ilvl w:val="1"/>
          <w:numId w:val="28"/>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 xml:space="preserve">UGI: 6 (with the opportunity to alter templates if the USC demand increases).  </w:t>
      </w:r>
    </w:p>
    <w:p w14:paraId="778715C2" w14:textId="77777777" w:rsidR="00934A87" w:rsidRPr="00934A87" w:rsidRDefault="00934A87" w:rsidP="009E3B56">
      <w:pPr>
        <w:numPr>
          <w:ilvl w:val="1"/>
          <w:numId w:val="28"/>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OG: 4 (Prof. Lewis single handed 0.5 WTE outreach from C&amp;V – flex weekly clinic as required).</w:t>
      </w:r>
    </w:p>
    <w:p w14:paraId="768C4D4D" w14:textId="2D7DCC8C" w:rsidR="00934A87" w:rsidRPr="00934A87" w:rsidRDefault="00934A87" w:rsidP="009E3B56">
      <w:pPr>
        <w:spacing w:after="0" w:line="240" w:lineRule="auto"/>
        <w:ind w:left="360"/>
        <w:jc w:val="both"/>
        <w:rPr>
          <w:rFonts w:ascii="Arial" w:hAnsi="Arial" w:cs="Arial"/>
          <w:sz w:val="24"/>
          <w:szCs w:val="24"/>
        </w:rPr>
      </w:pPr>
      <w:r w:rsidRPr="00934A87">
        <w:rPr>
          <w:rFonts w:ascii="Arial" w:hAnsi="Arial" w:cs="Arial"/>
          <w:sz w:val="24"/>
          <w:szCs w:val="24"/>
        </w:rPr>
        <w:t>There is no backlog as there is close monitoring of patients and continual to flex outpatient capacity as required.</w:t>
      </w:r>
    </w:p>
    <w:p w14:paraId="7F7E89B1" w14:textId="77777777" w:rsidR="00934A87" w:rsidRPr="00934A87" w:rsidRDefault="00934A87" w:rsidP="009E3B56">
      <w:pPr>
        <w:spacing w:after="0" w:line="240" w:lineRule="auto"/>
        <w:ind w:left="1134"/>
        <w:jc w:val="both"/>
        <w:rPr>
          <w:rFonts w:ascii="Arial" w:hAnsi="Arial" w:cs="Arial"/>
          <w:sz w:val="24"/>
          <w:szCs w:val="24"/>
        </w:rPr>
      </w:pPr>
    </w:p>
    <w:p w14:paraId="34753BEB"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b/>
          <w:bCs/>
          <w:sz w:val="24"/>
          <w:szCs w:val="24"/>
        </w:rPr>
        <w:t>Skin</w:t>
      </w:r>
      <w:r w:rsidRPr="00934A87">
        <w:rPr>
          <w:rFonts w:ascii="Arial" w:hAnsi="Arial" w:cs="Arial"/>
          <w:sz w:val="24"/>
          <w:szCs w:val="24"/>
        </w:rPr>
        <w:t xml:space="preserve"> (Clinical Lead </w:t>
      </w:r>
      <w:proofErr w:type="spellStart"/>
      <w:r w:rsidRPr="00934A87">
        <w:rPr>
          <w:rFonts w:ascii="Arial" w:hAnsi="Arial" w:cs="Arial"/>
          <w:sz w:val="24"/>
          <w:szCs w:val="24"/>
        </w:rPr>
        <w:t>Avad</w:t>
      </w:r>
      <w:proofErr w:type="spellEnd"/>
      <w:r w:rsidRPr="00934A87">
        <w:rPr>
          <w:rFonts w:ascii="Arial" w:hAnsi="Arial" w:cs="Arial"/>
          <w:sz w:val="24"/>
          <w:szCs w:val="24"/>
        </w:rPr>
        <w:t xml:space="preserve"> Mughal; Divisional Management Lead – Tracy Owen)</w:t>
      </w:r>
    </w:p>
    <w:p w14:paraId="4348A2DE" w14:textId="77777777" w:rsidR="00934A87" w:rsidRDefault="00934A87" w:rsidP="009E3B56">
      <w:pPr>
        <w:spacing w:after="0" w:line="240" w:lineRule="auto"/>
        <w:ind w:left="284"/>
        <w:jc w:val="both"/>
        <w:rPr>
          <w:rFonts w:ascii="Arial" w:hAnsi="Arial" w:cs="Arial"/>
          <w:sz w:val="24"/>
          <w:szCs w:val="24"/>
        </w:rPr>
      </w:pPr>
    </w:p>
    <w:p w14:paraId="10888083" w14:textId="4E1CD5F3"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A joint action plan for Dermatology and Plastic Surgery has been prepared by the services.  The areas identified for improvement include:</w:t>
      </w:r>
    </w:p>
    <w:p w14:paraId="5FB6E8C5" w14:textId="77777777" w:rsidR="00934A87" w:rsidRPr="00934A87" w:rsidRDefault="00934A87" w:rsidP="009E3B56">
      <w:pPr>
        <w:pStyle w:val="ListParagraph"/>
        <w:numPr>
          <w:ilvl w:val="0"/>
          <w:numId w:val="19"/>
        </w:numPr>
        <w:spacing w:after="0" w:line="240" w:lineRule="auto"/>
        <w:jc w:val="both"/>
        <w:rPr>
          <w:rFonts w:ascii="Arial" w:hAnsi="Arial" w:cs="Arial"/>
          <w:sz w:val="24"/>
          <w:szCs w:val="24"/>
        </w:rPr>
      </w:pPr>
      <w:r w:rsidRPr="00934A87">
        <w:rPr>
          <w:rFonts w:ascii="Arial" w:hAnsi="Arial" w:cs="Arial"/>
          <w:sz w:val="24"/>
          <w:szCs w:val="24"/>
        </w:rPr>
        <w:t>First outpatient waits, ensuring demand and capacity plans are in place</w:t>
      </w:r>
    </w:p>
    <w:p w14:paraId="070CBCD7" w14:textId="77777777" w:rsidR="00934A87" w:rsidRPr="00934A87" w:rsidRDefault="00934A87" w:rsidP="009E3B56">
      <w:pPr>
        <w:spacing w:after="0" w:line="240" w:lineRule="auto"/>
        <w:jc w:val="both"/>
        <w:rPr>
          <w:rFonts w:ascii="Arial" w:hAnsi="Arial" w:cs="Arial"/>
          <w:sz w:val="24"/>
          <w:szCs w:val="24"/>
        </w:rPr>
      </w:pPr>
    </w:p>
    <w:p w14:paraId="0EB52D78" w14:textId="77777777" w:rsidR="00934A87" w:rsidRPr="00934A87" w:rsidRDefault="00934A87" w:rsidP="009E3B56">
      <w:pPr>
        <w:spacing w:after="0" w:line="240" w:lineRule="auto"/>
        <w:ind w:firstLine="284"/>
        <w:jc w:val="both"/>
        <w:rPr>
          <w:rFonts w:ascii="Arial" w:hAnsi="Arial" w:cs="Arial"/>
          <w:b/>
          <w:bCs/>
          <w:sz w:val="24"/>
          <w:szCs w:val="24"/>
        </w:rPr>
      </w:pPr>
      <w:r w:rsidRPr="00934A87">
        <w:rPr>
          <w:rFonts w:ascii="Arial" w:hAnsi="Arial" w:cs="Arial"/>
          <w:b/>
          <w:bCs/>
          <w:sz w:val="24"/>
          <w:szCs w:val="24"/>
        </w:rPr>
        <w:t>Dermatology</w:t>
      </w:r>
    </w:p>
    <w:p w14:paraId="579E1242" w14:textId="77777777" w:rsidR="00934A87" w:rsidRPr="00934A87" w:rsidRDefault="00934A87" w:rsidP="009E3B56">
      <w:pPr>
        <w:pStyle w:val="ListParagraph"/>
        <w:numPr>
          <w:ilvl w:val="0"/>
          <w:numId w:val="19"/>
        </w:numPr>
        <w:spacing w:after="0" w:line="240" w:lineRule="auto"/>
        <w:jc w:val="both"/>
        <w:rPr>
          <w:rFonts w:ascii="Arial" w:hAnsi="Arial" w:cs="Arial"/>
          <w:sz w:val="24"/>
          <w:szCs w:val="24"/>
        </w:rPr>
      </w:pPr>
      <w:r w:rsidRPr="00934A87">
        <w:rPr>
          <w:rFonts w:ascii="Arial" w:hAnsi="Arial" w:cs="Arial"/>
          <w:sz w:val="24"/>
          <w:szCs w:val="24"/>
        </w:rPr>
        <w:t>The average weekly demand for dermatology USC referrals in dermatology is currently 49.  The average weekly capacity is 60 appointment slots</w:t>
      </w:r>
    </w:p>
    <w:p w14:paraId="662F5A9F" w14:textId="77777777" w:rsidR="00934A87" w:rsidRPr="00934A87" w:rsidRDefault="00934A87" w:rsidP="009E3B56">
      <w:pPr>
        <w:pStyle w:val="ListParagraph"/>
        <w:numPr>
          <w:ilvl w:val="0"/>
          <w:numId w:val="19"/>
        </w:numPr>
        <w:spacing w:after="0" w:line="240" w:lineRule="auto"/>
        <w:jc w:val="both"/>
        <w:rPr>
          <w:rFonts w:ascii="Arial" w:hAnsi="Arial" w:cs="Arial"/>
          <w:sz w:val="24"/>
          <w:szCs w:val="24"/>
        </w:rPr>
      </w:pPr>
      <w:r w:rsidRPr="00934A87">
        <w:rPr>
          <w:rFonts w:ascii="Arial" w:hAnsi="Arial" w:cs="Arial"/>
          <w:sz w:val="24"/>
          <w:szCs w:val="24"/>
        </w:rPr>
        <w:t>The current backlog of first appointment patients waiting to be booked is 45 this due to loss of capacity relating to unexpected leave.  There is also an issue with a backlog of triaging routine patients in the department as a small proportion of these patients are being upgraded to USC’s. This backlog has resulted due to sickness and unexpected leave.</w:t>
      </w:r>
    </w:p>
    <w:p w14:paraId="41B46E23" w14:textId="77777777" w:rsidR="00934A87" w:rsidRPr="002A6775" w:rsidRDefault="00934A87" w:rsidP="009E3B56">
      <w:pPr>
        <w:pStyle w:val="ListParagraph"/>
        <w:numPr>
          <w:ilvl w:val="0"/>
          <w:numId w:val="19"/>
        </w:numPr>
        <w:spacing w:after="0" w:line="240" w:lineRule="auto"/>
        <w:contextualSpacing w:val="0"/>
        <w:jc w:val="both"/>
        <w:rPr>
          <w:rFonts w:ascii="Arial" w:eastAsia="Times New Roman" w:hAnsi="Arial" w:cs="Arial"/>
          <w:sz w:val="24"/>
          <w:szCs w:val="24"/>
        </w:rPr>
      </w:pPr>
      <w:r w:rsidRPr="00934A87">
        <w:rPr>
          <w:rFonts w:ascii="Arial" w:hAnsi="Arial" w:cs="Arial"/>
          <w:sz w:val="24"/>
          <w:szCs w:val="24"/>
        </w:rPr>
        <w:t xml:space="preserve">There will be additional clinics organised to eliminate the backlog. It is acknowledged that additional resilience needs to be built into core capacity to deal with unplanned absences and the department will work on this going forward. </w:t>
      </w:r>
    </w:p>
    <w:p w14:paraId="476AFE57" w14:textId="77777777" w:rsidR="002A6775" w:rsidRPr="00934A87" w:rsidRDefault="002A6775" w:rsidP="009E3B56">
      <w:pPr>
        <w:pStyle w:val="ListParagraph"/>
        <w:spacing w:after="0" w:line="240" w:lineRule="auto"/>
        <w:ind w:left="644"/>
        <w:contextualSpacing w:val="0"/>
        <w:jc w:val="both"/>
        <w:rPr>
          <w:rFonts w:ascii="Arial" w:eastAsia="Times New Roman" w:hAnsi="Arial" w:cs="Arial"/>
          <w:sz w:val="24"/>
          <w:szCs w:val="24"/>
        </w:rPr>
      </w:pPr>
    </w:p>
    <w:p w14:paraId="41F20F87" w14:textId="77777777" w:rsidR="00934A87" w:rsidRPr="00934A87" w:rsidRDefault="00934A87" w:rsidP="009E3B56">
      <w:pPr>
        <w:spacing w:after="0" w:line="240" w:lineRule="auto"/>
        <w:ind w:firstLine="284"/>
        <w:jc w:val="both"/>
        <w:rPr>
          <w:rFonts w:ascii="Arial" w:eastAsia="Times New Roman" w:hAnsi="Arial" w:cs="Arial"/>
          <w:b/>
          <w:bCs/>
          <w:sz w:val="24"/>
          <w:szCs w:val="24"/>
        </w:rPr>
      </w:pPr>
      <w:r w:rsidRPr="00934A87">
        <w:rPr>
          <w:rFonts w:ascii="Arial" w:hAnsi="Arial" w:cs="Arial"/>
          <w:b/>
          <w:bCs/>
          <w:sz w:val="24"/>
          <w:szCs w:val="24"/>
        </w:rPr>
        <w:t xml:space="preserve">Plastics </w:t>
      </w:r>
    </w:p>
    <w:p w14:paraId="7E4A8D93" w14:textId="77777777" w:rsidR="00934A87" w:rsidRPr="00934A87" w:rsidRDefault="00934A87" w:rsidP="009E3B56">
      <w:pPr>
        <w:pStyle w:val="ListParagraph"/>
        <w:numPr>
          <w:ilvl w:val="0"/>
          <w:numId w:val="40"/>
        </w:numPr>
        <w:spacing w:after="0" w:line="240" w:lineRule="auto"/>
        <w:jc w:val="both"/>
        <w:rPr>
          <w:rFonts w:ascii="Arial" w:hAnsi="Arial" w:cs="Arial"/>
          <w:sz w:val="24"/>
          <w:szCs w:val="24"/>
        </w:rPr>
      </w:pPr>
      <w:r w:rsidRPr="00934A87">
        <w:rPr>
          <w:rFonts w:ascii="Arial" w:hAnsi="Arial" w:cs="Arial"/>
          <w:sz w:val="24"/>
          <w:szCs w:val="24"/>
        </w:rPr>
        <w:t>Weekly demand for 1st outpatients in plastics is an average of 40</w:t>
      </w:r>
    </w:p>
    <w:p w14:paraId="0D2630F3" w14:textId="77777777" w:rsidR="00934A87" w:rsidRPr="00934A87" w:rsidRDefault="00934A87" w:rsidP="009E3B56">
      <w:pPr>
        <w:pStyle w:val="ListParagraph"/>
        <w:numPr>
          <w:ilvl w:val="0"/>
          <w:numId w:val="40"/>
        </w:numPr>
        <w:spacing w:after="0" w:line="240" w:lineRule="auto"/>
        <w:jc w:val="both"/>
        <w:rPr>
          <w:rFonts w:ascii="Arial" w:hAnsi="Arial" w:cs="Arial"/>
          <w:sz w:val="24"/>
          <w:szCs w:val="24"/>
        </w:rPr>
      </w:pPr>
      <w:r w:rsidRPr="00934A87">
        <w:rPr>
          <w:rFonts w:ascii="Arial" w:hAnsi="Arial" w:cs="Arial"/>
          <w:sz w:val="24"/>
          <w:szCs w:val="24"/>
        </w:rPr>
        <w:t>Weekly capacity is being realigned in the job plans to achieve a capacity of 42 per week</w:t>
      </w:r>
    </w:p>
    <w:p w14:paraId="0D30872A" w14:textId="77777777" w:rsidR="00934A87" w:rsidRPr="00934A87" w:rsidRDefault="00934A87" w:rsidP="009E3B56">
      <w:pPr>
        <w:pStyle w:val="ListParagraph"/>
        <w:numPr>
          <w:ilvl w:val="0"/>
          <w:numId w:val="40"/>
        </w:numPr>
        <w:spacing w:after="0" w:line="240" w:lineRule="auto"/>
        <w:jc w:val="both"/>
        <w:rPr>
          <w:rFonts w:ascii="Arial" w:eastAsia="Times New Roman" w:hAnsi="Arial" w:cs="Arial"/>
          <w:sz w:val="24"/>
          <w:szCs w:val="24"/>
        </w:rPr>
      </w:pPr>
      <w:r w:rsidRPr="00934A87">
        <w:rPr>
          <w:rFonts w:ascii="Arial" w:hAnsi="Arial" w:cs="Arial"/>
          <w:sz w:val="24"/>
          <w:szCs w:val="24"/>
        </w:rPr>
        <w:t>Backlog is currently 19 to achieve this target.  Directorate Support staff are liaising directly with the Central Booking Team to displace non-USC cases</w:t>
      </w:r>
    </w:p>
    <w:p w14:paraId="19BE022B" w14:textId="77777777" w:rsidR="00934A87" w:rsidRPr="00934A87" w:rsidRDefault="00934A87" w:rsidP="009E3B56">
      <w:pPr>
        <w:pStyle w:val="ListParagraph"/>
        <w:numPr>
          <w:ilvl w:val="0"/>
          <w:numId w:val="19"/>
        </w:numPr>
        <w:spacing w:after="0" w:line="240" w:lineRule="auto"/>
        <w:jc w:val="both"/>
        <w:rPr>
          <w:rFonts w:ascii="Arial" w:hAnsi="Arial" w:cs="Arial"/>
          <w:sz w:val="24"/>
          <w:szCs w:val="24"/>
        </w:rPr>
      </w:pPr>
      <w:r w:rsidRPr="00934A87">
        <w:rPr>
          <w:rFonts w:ascii="Arial" w:hAnsi="Arial" w:cs="Arial"/>
          <w:sz w:val="24"/>
          <w:szCs w:val="24"/>
        </w:rPr>
        <w:t>Timely grading of non-USC GP referrals as delays incurred where referrals are upgraded to USC impact SCP waiting times.</w:t>
      </w:r>
    </w:p>
    <w:p w14:paraId="2965F008" w14:textId="77777777" w:rsidR="00934A87" w:rsidRPr="00934A87" w:rsidRDefault="00934A87" w:rsidP="009E3B56">
      <w:pPr>
        <w:pStyle w:val="ListParagraph"/>
        <w:numPr>
          <w:ilvl w:val="0"/>
          <w:numId w:val="19"/>
        </w:numPr>
        <w:spacing w:after="0" w:line="240" w:lineRule="auto"/>
        <w:jc w:val="both"/>
        <w:rPr>
          <w:rFonts w:ascii="Arial" w:hAnsi="Arial" w:cs="Arial"/>
          <w:sz w:val="24"/>
          <w:szCs w:val="24"/>
        </w:rPr>
      </w:pPr>
      <w:r w:rsidRPr="00934A87">
        <w:rPr>
          <w:rFonts w:ascii="Arial" w:hAnsi="Arial" w:cs="Arial"/>
          <w:sz w:val="24"/>
          <w:szCs w:val="24"/>
        </w:rPr>
        <w:t>Ensuring adequate photographs of lesions to support grading are provided at time of referral</w:t>
      </w:r>
    </w:p>
    <w:p w14:paraId="46B63687" w14:textId="77777777" w:rsidR="00934A87" w:rsidRPr="00934A87" w:rsidRDefault="00934A87" w:rsidP="009E3B56">
      <w:pPr>
        <w:pStyle w:val="ListParagraph"/>
        <w:numPr>
          <w:ilvl w:val="0"/>
          <w:numId w:val="19"/>
        </w:numPr>
        <w:spacing w:after="0" w:line="240" w:lineRule="auto"/>
        <w:jc w:val="both"/>
        <w:rPr>
          <w:rFonts w:ascii="Arial" w:hAnsi="Arial" w:cs="Arial"/>
          <w:sz w:val="24"/>
          <w:szCs w:val="24"/>
        </w:rPr>
      </w:pPr>
      <w:r w:rsidRPr="00934A87">
        <w:rPr>
          <w:rFonts w:ascii="Arial" w:hAnsi="Arial" w:cs="Arial"/>
          <w:sz w:val="24"/>
          <w:szCs w:val="24"/>
        </w:rPr>
        <w:t>Ensuring appropriate surgical capacity within Plastic Surgery to deliver treatment within 21 days and no longer than 31.</w:t>
      </w:r>
    </w:p>
    <w:p w14:paraId="5756A7CB" w14:textId="77777777" w:rsidR="00934A87" w:rsidRPr="00934A87" w:rsidRDefault="00934A87" w:rsidP="009E3B56">
      <w:pPr>
        <w:pStyle w:val="ListParagraph"/>
        <w:spacing w:after="0" w:line="240" w:lineRule="auto"/>
        <w:jc w:val="both"/>
        <w:rPr>
          <w:rFonts w:ascii="Arial" w:hAnsi="Arial" w:cs="Arial"/>
          <w:sz w:val="24"/>
          <w:szCs w:val="24"/>
        </w:rPr>
      </w:pPr>
    </w:p>
    <w:p w14:paraId="326FECEA"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b/>
          <w:bCs/>
          <w:sz w:val="24"/>
          <w:szCs w:val="24"/>
        </w:rPr>
        <w:t xml:space="preserve">Gynaecology </w:t>
      </w:r>
      <w:r w:rsidRPr="00934A87">
        <w:rPr>
          <w:rFonts w:ascii="Arial" w:hAnsi="Arial" w:cs="Arial"/>
          <w:sz w:val="24"/>
          <w:szCs w:val="24"/>
        </w:rPr>
        <w:t>(</w:t>
      </w:r>
      <w:proofErr w:type="spellStart"/>
      <w:r w:rsidRPr="00934A87">
        <w:rPr>
          <w:rFonts w:ascii="Arial" w:hAnsi="Arial" w:cs="Arial"/>
          <w:sz w:val="24"/>
          <w:szCs w:val="24"/>
        </w:rPr>
        <w:t>Clincal</w:t>
      </w:r>
      <w:proofErr w:type="spellEnd"/>
      <w:r w:rsidRPr="00934A87">
        <w:rPr>
          <w:rFonts w:ascii="Arial" w:hAnsi="Arial" w:cs="Arial"/>
          <w:sz w:val="24"/>
          <w:szCs w:val="24"/>
        </w:rPr>
        <w:t xml:space="preserve"> Lead – </w:t>
      </w:r>
      <w:proofErr w:type="spellStart"/>
      <w:r w:rsidRPr="00934A87">
        <w:rPr>
          <w:rFonts w:ascii="Arial" w:hAnsi="Arial" w:cs="Arial"/>
          <w:sz w:val="24"/>
          <w:szCs w:val="24"/>
        </w:rPr>
        <w:t>Kerryn</w:t>
      </w:r>
      <w:proofErr w:type="spellEnd"/>
      <w:r w:rsidRPr="00934A87">
        <w:rPr>
          <w:rFonts w:ascii="Arial" w:hAnsi="Arial" w:cs="Arial"/>
          <w:sz w:val="24"/>
          <w:szCs w:val="24"/>
        </w:rPr>
        <w:t xml:space="preserve"> </w:t>
      </w:r>
      <w:proofErr w:type="spellStart"/>
      <w:r w:rsidRPr="00934A87">
        <w:rPr>
          <w:rFonts w:ascii="Arial" w:hAnsi="Arial" w:cs="Arial"/>
          <w:sz w:val="24"/>
          <w:szCs w:val="24"/>
        </w:rPr>
        <w:t>Lutchman</w:t>
      </w:r>
      <w:proofErr w:type="spellEnd"/>
      <w:r w:rsidRPr="00934A87">
        <w:rPr>
          <w:rFonts w:ascii="Arial" w:hAnsi="Arial" w:cs="Arial"/>
          <w:sz w:val="24"/>
          <w:szCs w:val="24"/>
        </w:rPr>
        <w:t>-Singh; Management Lead – Abigail Morris)</w:t>
      </w:r>
    </w:p>
    <w:p w14:paraId="26E6EEB6" w14:textId="77777777" w:rsidR="00934A87" w:rsidRDefault="00934A87" w:rsidP="009E3B56">
      <w:pPr>
        <w:spacing w:after="0" w:line="240" w:lineRule="auto"/>
        <w:ind w:left="284"/>
        <w:jc w:val="both"/>
        <w:rPr>
          <w:rFonts w:ascii="Arial" w:hAnsi="Arial" w:cs="Arial"/>
          <w:sz w:val="24"/>
          <w:szCs w:val="24"/>
        </w:rPr>
      </w:pPr>
    </w:p>
    <w:p w14:paraId="0AE0A281" w14:textId="549D0573"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Cancer performance within Gynaecology and Gynae-oncology has been subject to a Gold Command structure for the last six months due to on-going performance concerns.  Detailed improvement plans are in place as part of that structure and are summarised below:</w:t>
      </w:r>
    </w:p>
    <w:p w14:paraId="66C6EC01" w14:textId="77777777" w:rsidR="00934A87" w:rsidRPr="00934A87" w:rsidRDefault="00934A87" w:rsidP="009E3B56">
      <w:pPr>
        <w:numPr>
          <w:ilvl w:val="0"/>
          <w:numId w:val="18"/>
        </w:numPr>
        <w:spacing w:after="0" w:line="240" w:lineRule="auto"/>
        <w:jc w:val="both"/>
        <w:rPr>
          <w:rFonts w:ascii="Arial" w:eastAsia="Times New Roman" w:hAnsi="Arial" w:cs="Arial"/>
          <w:sz w:val="24"/>
          <w:szCs w:val="24"/>
        </w:rPr>
      </w:pPr>
      <w:r w:rsidRPr="00934A87">
        <w:rPr>
          <w:rFonts w:ascii="Arial" w:eastAsia="Times New Roman" w:hAnsi="Arial" w:cs="Arial"/>
          <w:sz w:val="24"/>
          <w:szCs w:val="24"/>
        </w:rPr>
        <w:t xml:space="preserve">At outpatient stage the weekly demand is 14 with weekly activity of 12. Shortfall is with Vulval and Oncology. Additional clinic secured with a Reg conducting clinics for Vulval and additional clinics ongoing in Oncology. </w:t>
      </w:r>
    </w:p>
    <w:p w14:paraId="7858C497" w14:textId="77777777" w:rsidR="00934A87" w:rsidRPr="00934A87" w:rsidRDefault="00934A87" w:rsidP="009E3B56">
      <w:pPr>
        <w:numPr>
          <w:ilvl w:val="0"/>
          <w:numId w:val="18"/>
        </w:numPr>
        <w:spacing w:after="0" w:line="240" w:lineRule="auto"/>
        <w:jc w:val="both"/>
        <w:rPr>
          <w:rFonts w:ascii="Arial" w:hAnsi="Arial" w:cs="Arial"/>
          <w:sz w:val="24"/>
          <w:szCs w:val="24"/>
        </w:rPr>
      </w:pPr>
      <w:r w:rsidRPr="00934A87">
        <w:rPr>
          <w:rFonts w:ascii="Arial" w:hAnsi="Arial" w:cs="Arial"/>
          <w:sz w:val="24"/>
          <w:szCs w:val="24"/>
        </w:rPr>
        <w:t>Further improvement of First OPA waits is noted in March, the median wait maintained at 12 days and the percentage of patients seen within 2 weeks improved from 65% to 70%.  Additional work is required to review gynae-oncology waiting times to first appointment; however, we recognise a lack of clinical nurse specialists within this area also impacts this service.</w:t>
      </w:r>
    </w:p>
    <w:p w14:paraId="007ADA15" w14:textId="77777777" w:rsidR="00934A87" w:rsidRPr="00934A87" w:rsidRDefault="00934A87" w:rsidP="009E3B56">
      <w:pPr>
        <w:numPr>
          <w:ilvl w:val="0"/>
          <w:numId w:val="18"/>
        </w:numPr>
        <w:spacing w:after="0" w:line="240" w:lineRule="auto"/>
        <w:jc w:val="both"/>
        <w:rPr>
          <w:rFonts w:ascii="Arial" w:hAnsi="Arial" w:cs="Arial"/>
          <w:sz w:val="24"/>
          <w:szCs w:val="24"/>
        </w:rPr>
      </w:pPr>
      <w:r w:rsidRPr="00934A87">
        <w:rPr>
          <w:rFonts w:ascii="Arial" w:hAnsi="Arial" w:cs="Arial"/>
          <w:sz w:val="24"/>
          <w:szCs w:val="24"/>
        </w:rPr>
        <w:t>Additional lists for the PMB/endometrial pathway utilising WLI and insourcing activities and will continue until sustainable solutions are worked through.</w:t>
      </w:r>
    </w:p>
    <w:p w14:paraId="040D099C" w14:textId="77777777" w:rsidR="00934A87" w:rsidRPr="00934A87" w:rsidRDefault="00934A87" w:rsidP="009E3B56">
      <w:pPr>
        <w:numPr>
          <w:ilvl w:val="0"/>
          <w:numId w:val="18"/>
        </w:numPr>
        <w:spacing w:after="0" w:line="240" w:lineRule="auto"/>
        <w:jc w:val="both"/>
        <w:rPr>
          <w:rFonts w:ascii="Arial" w:hAnsi="Arial" w:cs="Arial"/>
          <w:sz w:val="24"/>
          <w:szCs w:val="24"/>
        </w:rPr>
      </w:pPr>
      <w:r w:rsidRPr="00934A87">
        <w:rPr>
          <w:rFonts w:ascii="Arial" w:hAnsi="Arial" w:cs="Arial"/>
          <w:sz w:val="24"/>
          <w:szCs w:val="24"/>
        </w:rPr>
        <w:t>An additional band 6 CNS has been advertised, with outcome from interviews held 5</w:t>
      </w:r>
      <w:r w:rsidRPr="00934A87">
        <w:rPr>
          <w:rFonts w:ascii="Arial" w:hAnsi="Arial" w:cs="Arial"/>
          <w:sz w:val="24"/>
          <w:szCs w:val="24"/>
          <w:vertAlign w:val="superscript"/>
        </w:rPr>
        <w:t>th</w:t>
      </w:r>
      <w:r w:rsidRPr="00934A87">
        <w:rPr>
          <w:rFonts w:ascii="Arial" w:hAnsi="Arial" w:cs="Arial"/>
          <w:sz w:val="24"/>
          <w:szCs w:val="24"/>
        </w:rPr>
        <w:t xml:space="preserve"> April awaited.</w:t>
      </w:r>
    </w:p>
    <w:p w14:paraId="03365F12" w14:textId="77777777" w:rsidR="00934A87" w:rsidRPr="00934A87" w:rsidRDefault="00934A87" w:rsidP="009E3B56">
      <w:pPr>
        <w:numPr>
          <w:ilvl w:val="0"/>
          <w:numId w:val="18"/>
        </w:numPr>
        <w:spacing w:after="0" w:line="240" w:lineRule="auto"/>
        <w:jc w:val="both"/>
        <w:rPr>
          <w:rFonts w:ascii="Arial" w:hAnsi="Arial" w:cs="Arial"/>
          <w:sz w:val="24"/>
          <w:szCs w:val="24"/>
        </w:rPr>
      </w:pPr>
      <w:r w:rsidRPr="00934A87">
        <w:rPr>
          <w:rFonts w:ascii="Arial" w:hAnsi="Arial" w:cs="Arial"/>
          <w:sz w:val="24"/>
          <w:szCs w:val="24"/>
        </w:rPr>
        <w:t>A band 4 support worker post has been submitted to the senior management team for consideration, Macmillan funding is a possibility, however an exit plan required before this can be progressed.</w:t>
      </w:r>
    </w:p>
    <w:p w14:paraId="57E9F9C1" w14:textId="77777777" w:rsidR="00934A87" w:rsidRPr="00934A87" w:rsidRDefault="00934A87" w:rsidP="009E3B56">
      <w:pPr>
        <w:numPr>
          <w:ilvl w:val="0"/>
          <w:numId w:val="18"/>
        </w:numPr>
        <w:spacing w:after="0" w:line="240" w:lineRule="auto"/>
        <w:jc w:val="both"/>
        <w:rPr>
          <w:rFonts w:ascii="Arial" w:hAnsi="Arial" w:cs="Arial"/>
          <w:sz w:val="24"/>
          <w:szCs w:val="24"/>
        </w:rPr>
      </w:pPr>
      <w:r w:rsidRPr="00934A87">
        <w:rPr>
          <w:rFonts w:ascii="Arial" w:hAnsi="Arial" w:cs="Arial"/>
          <w:sz w:val="24"/>
          <w:szCs w:val="24"/>
        </w:rPr>
        <w:t xml:space="preserve">Additional gynae-oncology theatre capacity on Saturdays was paused during March due to consultant leave and will recommence from the 13 April 2025 for 3 months.  </w:t>
      </w:r>
    </w:p>
    <w:p w14:paraId="461F553B" w14:textId="77777777" w:rsidR="00934A87" w:rsidRPr="00934A87" w:rsidRDefault="00934A87" w:rsidP="009E3B56">
      <w:pPr>
        <w:numPr>
          <w:ilvl w:val="0"/>
          <w:numId w:val="18"/>
        </w:numPr>
        <w:spacing w:after="0" w:line="240" w:lineRule="auto"/>
        <w:jc w:val="both"/>
        <w:rPr>
          <w:rFonts w:ascii="Arial" w:hAnsi="Arial" w:cs="Arial"/>
          <w:sz w:val="24"/>
          <w:szCs w:val="24"/>
        </w:rPr>
      </w:pPr>
      <w:r w:rsidRPr="00934A87">
        <w:rPr>
          <w:rFonts w:ascii="Arial" w:hAnsi="Arial" w:cs="Arial"/>
          <w:sz w:val="24"/>
          <w:szCs w:val="24"/>
        </w:rPr>
        <w:t>The locum Gynae-oncologist left at the end of February 2024, a replacement is being sourced through an outsourcing provider.</w:t>
      </w:r>
    </w:p>
    <w:p w14:paraId="3B1597F8" w14:textId="77777777" w:rsidR="00934A87" w:rsidRPr="00934A87" w:rsidRDefault="00934A87" w:rsidP="009E3B56">
      <w:pPr>
        <w:numPr>
          <w:ilvl w:val="0"/>
          <w:numId w:val="18"/>
        </w:numPr>
        <w:spacing w:after="0" w:line="240" w:lineRule="auto"/>
        <w:jc w:val="both"/>
        <w:rPr>
          <w:rFonts w:ascii="Arial" w:hAnsi="Arial" w:cs="Arial"/>
          <w:sz w:val="24"/>
          <w:szCs w:val="24"/>
        </w:rPr>
      </w:pPr>
      <w:r w:rsidRPr="00934A87">
        <w:rPr>
          <w:rFonts w:ascii="Arial" w:hAnsi="Arial" w:cs="Arial"/>
          <w:sz w:val="24"/>
          <w:szCs w:val="24"/>
        </w:rPr>
        <w:t>As a result of the departure of the Locum Gynae-oncologist, the service has lost operating capacity as Monday theatre lists cannot be covered within the team.  Thursday operating lists can be extended to a third session on a permanent basis and the detail is being worked through.</w:t>
      </w:r>
      <w:r w:rsidRPr="00934A87">
        <w:rPr>
          <w:rFonts w:ascii="Arial" w:hAnsi="Arial" w:cs="Arial"/>
          <w:sz w:val="24"/>
          <w:szCs w:val="24"/>
          <w:highlight w:val="yellow"/>
        </w:rPr>
        <w:t xml:space="preserve"> </w:t>
      </w:r>
    </w:p>
    <w:p w14:paraId="4673CF46" w14:textId="77777777" w:rsidR="00934A87" w:rsidRPr="00934A87" w:rsidRDefault="00934A87" w:rsidP="009E3B56">
      <w:pPr>
        <w:numPr>
          <w:ilvl w:val="0"/>
          <w:numId w:val="18"/>
        </w:numPr>
        <w:spacing w:after="0" w:line="240" w:lineRule="auto"/>
        <w:jc w:val="both"/>
        <w:rPr>
          <w:rFonts w:ascii="Arial" w:hAnsi="Arial" w:cs="Arial"/>
          <w:sz w:val="24"/>
          <w:szCs w:val="24"/>
        </w:rPr>
      </w:pPr>
      <w:r w:rsidRPr="00934A87">
        <w:rPr>
          <w:rFonts w:ascii="Arial" w:hAnsi="Arial" w:cs="Arial"/>
          <w:sz w:val="24"/>
          <w:szCs w:val="24"/>
        </w:rPr>
        <w:t>A weekly theatre list at Neath has been secured in March which will help to reduce waiting times and better manage demand for GA hysteroscopies.</w:t>
      </w:r>
    </w:p>
    <w:p w14:paraId="63E38386" w14:textId="77777777" w:rsidR="00934A87" w:rsidRPr="00934A87" w:rsidRDefault="00934A87" w:rsidP="009E3B56">
      <w:pPr>
        <w:spacing w:after="0" w:line="240" w:lineRule="auto"/>
        <w:jc w:val="both"/>
        <w:rPr>
          <w:rFonts w:ascii="Arial" w:hAnsi="Arial" w:cs="Arial"/>
          <w:b/>
          <w:sz w:val="24"/>
          <w:szCs w:val="24"/>
        </w:rPr>
      </w:pPr>
    </w:p>
    <w:p w14:paraId="2A399661" w14:textId="77777777" w:rsidR="00934A87" w:rsidRDefault="00934A87" w:rsidP="009E3B56">
      <w:pPr>
        <w:spacing w:after="0" w:line="240" w:lineRule="auto"/>
        <w:ind w:left="284"/>
        <w:jc w:val="both"/>
        <w:rPr>
          <w:rFonts w:ascii="Arial" w:hAnsi="Arial" w:cs="Arial"/>
          <w:bCs/>
          <w:sz w:val="24"/>
          <w:szCs w:val="24"/>
        </w:rPr>
      </w:pPr>
      <w:r w:rsidRPr="00934A87">
        <w:rPr>
          <w:rFonts w:ascii="Arial" w:hAnsi="Arial" w:cs="Arial"/>
          <w:b/>
          <w:sz w:val="24"/>
          <w:szCs w:val="24"/>
        </w:rPr>
        <w:t xml:space="preserve">Lung </w:t>
      </w:r>
      <w:r w:rsidRPr="00934A87">
        <w:rPr>
          <w:rFonts w:ascii="Arial" w:hAnsi="Arial" w:cs="Arial"/>
          <w:bCs/>
          <w:sz w:val="24"/>
          <w:szCs w:val="24"/>
        </w:rPr>
        <w:t>(Clinical Leads – Madhukar Shetty, Rhian Finn, Divisional Management Lead – Fiona Hughes)</w:t>
      </w:r>
    </w:p>
    <w:p w14:paraId="04F8F120" w14:textId="77777777" w:rsidR="00934A87" w:rsidRPr="00934A87" w:rsidRDefault="00934A87" w:rsidP="009E3B56">
      <w:pPr>
        <w:spacing w:after="0" w:line="240" w:lineRule="auto"/>
        <w:ind w:left="284"/>
        <w:jc w:val="both"/>
        <w:rPr>
          <w:rFonts w:ascii="Arial" w:hAnsi="Arial" w:cs="Arial"/>
          <w:bCs/>
          <w:sz w:val="24"/>
          <w:szCs w:val="24"/>
        </w:rPr>
      </w:pPr>
    </w:p>
    <w:p w14:paraId="7E4AD3E3" w14:textId="77777777" w:rsidR="00934A87" w:rsidRPr="00934A87" w:rsidRDefault="00934A87" w:rsidP="009E3B56">
      <w:pPr>
        <w:pStyle w:val="ListParagraph"/>
        <w:numPr>
          <w:ilvl w:val="0"/>
          <w:numId w:val="22"/>
        </w:numPr>
        <w:spacing w:after="0" w:line="240" w:lineRule="auto"/>
        <w:jc w:val="both"/>
        <w:rPr>
          <w:rFonts w:ascii="Arial" w:hAnsi="Arial" w:cs="Arial"/>
          <w:bCs/>
          <w:sz w:val="24"/>
          <w:szCs w:val="24"/>
        </w:rPr>
      </w:pPr>
      <w:r w:rsidRPr="00934A87">
        <w:rPr>
          <w:rFonts w:ascii="Arial" w:hAnsi="Arial" w:cs="Arial"/>
          <w:bCs/>
          <w:sz w:val="24"/>
          <w:szCs w:val="24"/>
        </w:rPr>
        <w:t>From a thoracic outpatient perspective there is sufficient capacity to meet demand and there is no backlog.</w:t>
      </w:r>
    </w:p>
    <w:p w14:paraId="17AFA4B4" w14:textId="77777777" w:rsidR="00934A87" w:rsidRPr="00934A87" w:rsidRDefault="00934A87" w:rsidP="009E3B56">
      <w:pPr>
        <w:spacing w:after="0" w:line="240" w:lineRule="auto"/>
        <w:jc w:val="both"/>
        <w:rPr>
          <w:rFonts w:ascii="Arial" w:hAnsi="Arial" w:cs="Arial"/>
          <w:bCs/>
          <w:sz w:val="24"/>
          <w:szCs w:val="24"/>
        </w:rPr>
      </w:pPr>
    </w:p>
    <w:p w14:paraId="484E3CF8"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bCs/>
          <w:sz w:val="24"/>
          <w:szCs w:val="24"/>
        </w:rPr>
        <w:t>However, there are still a number of key delays in the pathway for lung cancer patients, in particular d</w:t>
      </w:r>
      <w:r w:rsidRPr="00934A87">
        <w:rPr>
          <w:rFonts w:ascii="Arial" w:hAnsi="Arial" w:cs="Arial"/>
          <w:sz w:val="24"/>
          <w:szCs w:val="24"/>
        </w:rPr>
        <w:t>iagnostic delays around access to CT biopsy and complex immunohistochemistry and molecular analysis of pathology specimens.  Diagnostic difficulty has contributed to the breach position, where repeat biopsies have been required to establish a confirmatory diagnosis as well as synchronous presentation of multiple separate primary tumours.</w:t>
      </w:r>
    </w:p>
    <w:p w14:paraId="7C85DD0B" w14:textId="77777777" w:rsidR="00934A87" w:rsidRPr="00934A87" w:rsidRDefault="00934A87" w:rsidP="009E3B56">
      <w:pPr>
        <w:spacing w:after="0" w:line="240" w:lineRule="auto"/>
        <w:jc w:val="both"/>
        <w:rPr>
          <w:rFonts w:ascii="Arial" w:hAnsi="Arial" w:cs="Arial"/>
          <w:bCs/>
          <w:sz w:val="24"/>
          <w:szCs w:val="24"/>
        </w:rPr>
      </w:pPr>
    </w:p>
    <w:p w14:paraId="367DDEDD" w14:textId="77777777" w:rsidR="00934A87" w:rsidRPr="00934A87" w:rsidRDefault="00934A87" w:rsidP="009E3B56">
      <w:pPr>
        <w:pStyle w:val="ListParagraph"/>
        <w:numPr>
          <w:ilvl w:val="0"/>
          <w:numId w:val="22"/>
        </w:numPr>
        <w:spacing w:after="0" w:line="240" w:lineRule="auto"/>
        <w:jc w:val="both"/>
        <w:rPr>
          <w:rFonts w:ascii="Arial" w:hAnsi="Arial" w:cs="Arial"/>
          <w:sz w:val="24"/>
          <w:szCs w:val="24"/>
        </w:rPr>
      </w:pPr>
      <w:r w:rsidRPr="00934A87">
        <w:rPr>
          <w:rFonts w:ascii="Arial" w:hAnsi="Arial" w:cs="Arial"/>
          <w:sz w:val="24"/>
          <w:szCs w:val="24"/>
        </w:rPr>
        <w:t xml:space="preserve">Radiology is progressing developments for dedicated space to accommodate patients requiring CT guided biopsy currently requiring admission to hospital for post procedure monitoring. Costings have been prepared for equipment and staffing.  </w:t>
      </w:r>
    </w:p>
    <w:p w14:paraId="15DBA578" w14:textId="77777777" w:rsidR="00934A87" w:rsidRPr="00934A87" w:rsidRDefault="00934A87" w:rsidP="009E3B56">
      <w:pPr>
        <w:pStyle w:val="ListParagraph"/>
        <w:numPr>
          <w:ilvl w:val="0"/>
          <w:numId w:val="22"/>
        </w:numPr>
        <w:spacing w:after="0" w:line="240" w:lineRule="auto"/>
        <w:jc w:val="both"/>
        <w:rPr>
          <w:rFonts w:ascii="Arial" w:hAnsi="Arial" w:cs="Arial"/>
          <w:sz w:val="24"/>
          <w:szCs w:val="24"/>
        </w:rPr>
      </w:pPr>
      <w:r w:rsidRPr="00934A87">
        <w:rPr>
          <w:rFonts w:ascii="Arial" w:hAnsi="Arial" w:cs="Arial"/>
          <w:sz w:val="24"/>
          <w:szCs w:val="24"/>
        </w:rPr>
        <w:t>With the support of the Macmillan Lead GP a newsletter has been shared with primary care colleagues regarding direct to CT referrals where lung cancer is suspected to reduce the waiting times within the diagnostic phase.</w:t>
      </w:r>
    </w:p>
    <w:p w14:paraId="2667B6A0" w14:textId="77777777" w:rsidR="00934A87" w:rsidRPr="00934A87" w:rsidRDefault="00934A87" w:rsidP="009E3B56">
      <w:pPr>
        <w:pStyle w:val="ListParagraph"/>
        <w:numPr>
          <w:ilvl w:val="0"/>
          <w:numId w:val="22"/>
        </w:numPr>
        <w:spacing w:after="0" w:line="240" w:lineRule="auto"/>
        <w:jc w:val="both"/>
        <w:rPr>
          <w:rFonts w:ascii="Arial" w:hAnsi="Arial" w:cs="Arial"/>
          <w:sz w:val="24"/>
          <w:szCs w:val="24"/>
        </w:rPr>
      </w:pPr>
      <w:r w:rsidRPr="00934A87">
        <w:rPr>
          <w:rFonts w:ascii="Arial" w:hAnsi="Arial" w:cs="Arial"/>
          <w:sz w:val="24"/>
          <w:szCs w:val="24"/>
        </w:rPr>
        <w:t>The Thoracic Surgery service has been affected greatly by sickness and other leave at the end of 2023 and into February 2024. This impacted on both outpatient waits and surgical waits.  As part of the HB’s Adult Thoracic Surgical Centre plan a third consultant surgeon has been appointed, due to commence in post 29</w:t>
      </w:r>
      <w:r w:rsidRPr="00934A87">
        <w:rPr>
          <w:rFonts w:ascii="Arial" w:hAnsi="Arial" w:cs="Arial"/>
          <w:sz w:val="24"/>
          <w:szCs w:val="24"/>
          <w:vertAlign w:val="superscript"/>
        </w:rPr>
        <w:t>th</w:t>
      </w:r>
      <w:r w:rsidRPr="00934A87">
        <w:rPr>
          <w:rFonts w:ascii="Arial" w:hAnsi="Arial" w:cs="Arial"/>
          <w:sz w:val="24"/>
          <w:szCs w:val="24"/>
        </w:rPr>
        <w:t xml:space="preserve"> April with clinic activity planned.  Surgical capacity is a constraint within this area, primarily due to a lack of cardiothoracic trained ODP’s, which has been escalated.  </w:t>
      </w:r>
    </w:p>
    <w:p w14:paraId="73D5DD48" w14:textId="77777777" w:rsidR="00934A87" w:rsidRPr="00934A87" w:rsidRDefault="00934A87" w:rsidP="009E3B56">
      <w:pPr>
        <w:spacing w:after="0" w:line="240" w:lineRule="auto"/>
        <w:jc w:val="both"/>
        <w:rPr>
          <w:rFonts w:ascii="Arial" w:hAnsi="Arial" w:cs="Arial"/>
          <w:sz w:val="24"/>
          <w:szCs w:val="24"/>
        </w:rPr>
      </w:pPr>
    </w:p>
    <w:p w14:paraId="6E970618" w14:textId="77777777" w:rsidR="00934A87" w:rsidRDefault="00934A87" w:rsidP="009E3B56">
      <w:pPr>
        <w:spacing w:after="0" w:line="240" w:lineRule="auto"/>
        <w:ind w:left="284"/>
        <w:jc w:val="both"/>
        <w:rPr>
          <w:rFonts w:ascii="Arial" w:hAnsi="Arial" w:cs="Arial"/>
          <w:sz w:val="24"/>
          <w:szCs w:val="24"/>
        </w:rPr>
      </w:pPr>
      <w:r w:rsidRPr="00934A87">
        <w:rPr>
          <w:rFonts w:ascii="Arial" w:hAnsi="Arial" w:cs="Arial"/>
          <w:b/>
          <w:bCs/>
          <w:sz w:val="24"/>
          <w:szCs w:val="24"/>
        </w:rPr>
        <w:t xml:space="preserve">Cellular Pathology </w:t>
      </w:r>
      <w:r w:rsidRPr="00934A87">
        <w:rPr>
          <w:rFonts w:ascii="Arial" w:hAnsi="Arial" w:cs="Arial"/>
          <w:sz w:val="24"/>
          <w:szCs w:val="24"/>
        </w:rPr>
        <w:t>(Clinical Lead – Suzie Howarth; Divisional Management Lead – Mollie Kearns)</w:t>
      </w:r>
    </w:p>
    <w:p w14:paraId="083B038C" w14:textId="77777777" w:rsidR="00934A87" w:rsidRPr="00934A87" w:rsidRDefault="00934A87" w:rsidP="009E3B56">
      <w:pPr>
        <w:spacing w:after="0" w:line="240" w:lineRule="auto"/>
        <w:ind w:left="284"/>
        <w:jc w:val="both"/>
        <w:rPr>
          <w:rFonts w:ascii="Arial" w:hAnsi="Arial" w:cs="Arial"/>
          <w:sz w:val="24"/>
          <w:szCs w:val="24"/>
        </w:rPr>
      </w:pPr>
    </w:p>
    <w:p w14:paraId="32D1B923"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As a number of the tumour site meetings have highlighted delays in the turnaround of histopathology reports and a 5-day turnaround has been set for reporting a separate cancer TI meeting. This highlighted a number of issues:</w:t>
      </w:r>
    </w:p>
    <w:p w14:paraId="32B83547" w14:textId="77777777" w:rsidR="00934A87" w:rsidRPr="00934A87" w:rsidRDefault="00934A87" w:rsidP="009E3B56">
      <w:pPr>
        <w:pStyle w:val="ListParagraph"/>
        <w:numPr>
          <w:ilvl w:val="0"/>
          <w:numId w:val="21"/>
        </w:numPr>
        <w:spacing w:after="0" w:line="240" w:lineRule="auto"/>
        <w:jc w:val="both"/>
        <w:rPr>
          <w:rFonts w:ascii="Arial" w:hAnsi="Arial" w:cs="Arial"/>
          <w:sz w:val="24"/>
          <w:szCs w:val="24"/>
        </w:rPr>
      </w:pPr>
      <w:r w:rsidRPr="00934A87">
        <w:rPr>
          <w:rFonts w:ascii="Arial" w:hAnsi="Arial" w:cs="Arial"/>
          <w:sz w:val="24"/>
          <w:szCs w:val="24"/>
        </w:rPr>
        <w:t xml:space="preserve">Dr </w:t>
      </w:r>
      <w:proofErr w:type="spellStart"/>
      <w:r w:rsidRPr="00934A87">
        <w:rPr>
          <w:rFonts w:ascii="Arial" w:hAnsi="Arial" w:cs="Arial"/>
          <w:sz w:val="24"/>
          <w:szCs w:val="24"/>
        </w:rPr>
        <w:t>Namor</w:t>
      </w:r>
      <w:proofErr w:type="spellEnd"/>
      <w:r w:rsidRPr="00934A87">
        <w:rPr>
          <w:rFonts w:ascii="Arial" w:hAnsi="Arial" w:cs="Arial"/>
          <w:sz w:val="24"/>
          <w:szCs w:val="24"/>
        </w:rPr>
        <w:t xml:space="preserve"> Williams attended the meeting and demonstrated the system that he has developed to identify patients on the SCP. A list of these patients is circulated to his colleagues every week. This system is completely reliant on Dr Williams and therefore a more robust digital solution is required.</w:t>
      </w:r>
    </w:p>
    <w:p w14:paraId="5FE0BC28" w14:textId="77777777" w:rsidR="00934A87" w:rsidRPr="00934A87" w:rsidRDefault="00934A87" w:rsidP="009E3B56">
      <w:pPr>
        <w:pStyle w:val="ListParagraph"/>
        <w:numPr>
          <w:ilvl w:val="0"/>
          <w:numId w:val="21"/>
        </w:numPr>
        <w:spacing w:after="0" w:line="240" w:lineRule="auto"/>
        <w:jc w:val="both"/>
        <w:rPr>
          <w:rFonts w:ascii="Arial" w:hAnsi="Arial" w:cs="Arial"/>
          <w:sz w:val="24"/>
          <w:szCs w:val="24"/>
        </w:rPr>
      </w:pPr>
      <w:r w:rsidRPr="00934A87">
        <w:rPr>
          <w:rFonts w:ascii="Arial" w:hAnsi="Arial" w:cs="Arial"/>
          <w:sz w:val="24"/>
          <w:szCs w:val="24"/>
        </w:rPr>
        <w:t>There is a need for greater awareness across all consultant histopathologist of the need to prioritise SCP patients</w:t>
      </w:r>
    </w:p>
    <w:p w14:paraId="4B9F42CA" w14:textId="2F28579E" w:rsidR="00934A87" w:rsidRPr="00934A87" w:rsidRDefault="00934A87" w:rsidP="009E3B56">
      <w:pPr>
        <w:pStyle w:val="ListParagraph"/>
        <w:numPr>
          <w:ilvl w:val="0"/>
          <w:numId w:val="21"/>
        </w:numPr>
        <w:spacing w:after="0" w:line="240" w:lineRule="auto"/>
        <w:jc w:val="both"/>
        <w:rPr>
          <w:rFonts w:ascii="Arial" w:hAnsi="Arial" w:cs="Arial"/>
          <w:sz w:val="24"/>
          <w:szCs w:val="24"/>
        </w:rPr>
      </w:pPr>
      <w:r w:rsidRPr="00934A87">
        <w:rPr>
          <w:rFonts w:ascii="Arial" w:hAnsi="Arial" w:cs="Arial"/>
          <w:sz w:val="24"/>
          <w:szCs w:val="24"/>
        </w:rPr>
        <w:t>There appears to be an overuse of the USC prioritisation for histopathology specimen; the Interim Medical Director will issue a communication to consultants</w:t>
      </w:r>
    </w:p>
    <w:p w14:paraId="37D22DAE" w14:textId="77777777" w:rsidR="00934A87" w:rsidRPr="00934A87" w:rsidRDefault="00934A87" w:rsidP="009E3B56">
      <w:pPr>
        <w:pStyle w:val="ListParagraph"/>
        <w:numPr>
          <w:ilvl w:val="0"/>
          <w:numId w:val="21"/>
        </w:numPr>
        <w:spacing w:after="0" w:line="240" w:lineRule="auto"/>
        <w:jc w:val="both"/>
        <w:rPr>
          <w:rFonts w:ascii="Arial" w:hAnsi="Arial" w:cs="Arial"/>
          <w:sz w:val="24"/>
          <w:szCs w:val="24"/>
        </w:rPr>
      </w:pPr>
      <w:r w:rsidRPr="00934A87">
        <w:rPr>
          <w:rFonts w:ascii="Arial" w:hAnsi="Arial" w:cs="Arial"/>
          <w:sz w:val="24"/>
          <w:szCs w:val="24"/>
        </w:rPr>
        <w:t xml:space="preserve">A review of the current job plans for consultant histopathologist is urgently required to explore the possibility of a greater ration of Direct Clinical Care sessions. </w:t>
      </w:r>
    </w:p>
    <w:p w14:paraId="152F2E13" w14:textId="77777777" w:rsidR="00934A87" w:rsidRPr="00934A87" w:rsidRDefault="00934A87" w:rsidP="009E3B56">
      <w:pPr>
        <w:pStyle w:val="ListParagraph"/>
        <w:spacing w:after="0" w:line="240" w:lineRule="auto"/>
        <w:ind w:left="360"/>
        <w:jc w:val="both"/>
        <w:rPr>
          <w:rFonts w:ascii="Arial" w:hAnsi="Arial" w:cs="Arial"/>
          <w:sz w:val="24"/>
          <w:szCs w:val="24"/>
        </w:rPr>
      </w:pPr>
    </w:p>
    <w:p w14:paraId="4E075BC7" w14:textId="77777777" w:rsidR="00934A87" w:rsidRDefault="00934A87" w:rsidP="009E3B56">
      <w:pPr>
        <w:spacing w:after="0" w:line="240" w:lineRule="auto"/>
        <w:ind w:left="284"/>
        <w:jc w:val="both"/>
        <w:rPr>
          <w:rFonts w:ascii="Arial" w:hAnsi="Arial" w:cs="Arial"/>
          <w:sz w:val="24"/>
          <w:szCs w:val="24"/>
        </w:rPr>
      </w:pPr>
      <w:r w:rsidRPr="00934A87">
        <w:rPr>
          <w:rFonts w:ascii="Arial" w:hAnsi="Arial" w:cs="Arial"/>
          <w:b/>
          <w:bCs/>
          <w:sz w:val="24"/>
          <w:szCs w:val="24"/>
        </w:rPr>
        <w:t xml:space="preserve">Head &amp; Neck </w:t>
      </w:r>
      <w:r w:rsidRPr="00934A87">
        <w:rPr>
          <w:rFonts w:ascii="Arial" w:hAnsi="Arial" w:cs="Arial"/>
          <w:sz w:val="24"/>
          <w:szCs w:val="24"/>
        </w:rPr>
        <w:t>(</w:t>
      </w:r>
      <w:proofErr w:type="spellStart"/>
      <w:r w:rsidRPr="00934A87">
        <w:rPr>
          <w:rFonts w:ascii="Arial" w:hAnsi="Arial" w:cs="Arial"/>
          <w:sz w:val="24"/>
          <w:szCs w:val="24"/>
        </w:rPr>
        <w:t>Clincal</w:t>
      </w:r>
      <w:proofErr w:type="spellEnd"/>
      <w:r w:rsidRPr="00934A87">
        <w:rPr>
          <w:rFonts w:ascii="Arial" w:hAnsi="Arial" w:cs="Arial"/>
          <w:sz w:val="24"/>
          <w:szCs w:val="24"/>
        </w:rPr>
        <w:t xml:space="preserve"> Lead – Laysan Pope; Divisional Management Lead – Mollie Kearns)</w:t>
      </w:r>
    </w:p>
    <w:p w14:paraId="3896FE5B" w14:textId="77777777" w:rsidR="00934A87" w:rsidRPr="00934A87" w:rsidRDefault="00934A87" w:rsidP="009E3B56">
      <w:pPr>
        <w:spacing w:after="0" w:line="240" w:lineRule="auto"/>
        <w:ind w:left="284"/>
        <w:jc w:val="both"/>
        <w:rPr>
          <w:rFonts w:ascii="Arial" w:hAnsi="Arial" w:cs="Arial"/>
          <w:sz w:val="24"/>
          <w:szCs w:val="24"/>
        </w:rPr>
      </w:pPr>
    </w:p>
    <w:p w14:paraId="0B58C912"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There has not been a meeting to discuss Head and Neck cancer performance with the Divisional Manager and Clinical Lead to date. The focus has been on those tumour sites with larger volumes. However, there are weekly scrutiny meetings with the service teams.</w:t>
      </w:r>
    </w:p>
    <w:p w14:paraId="682680F7" w14:textId="77777777" w:rsidR="00934A87" w:rsidRPr="00934A87" w:rsidRDefault="00934A87" w:rsidP="009E3B56">
      <w:pPr>
        <w:spacing w:after="0" w:line="240" w:lineRule="auto"/>
        <w:ind w:firstLine="284"/>
        <w:jc w:val="both"/>
        <w:rPr>
          <w:rFonts w:ascii="Arial" w:hAnsi="Arial" w:cs="Arial"/>
          <w:sz w:val="24"/>
          <w:szCs w:val="24"/>
        </w:rPr>
      </w:pPr>
      <w:r w:rsidRPr="00934A87">
        <w:rPr>
          <w:rFonts w:ascii="Arial" w:hAnsi="Arial" w:cs="Arial"/>
          <w:sz w:val="24"/>
          <w:szCs w:val="24"/>
        </w:rPr>
        <w:t>In terms of first outpatient core capacity generally meets demand:</w:t>
      </w:r>
    </w:p>
    <w:p w14:paraId="282E843C" w14:textId="77777777" w:rsidR="00934A87" w:rsidRPr="00934A87" w:rsidRDefault="00934A87" w:rsidP="009E3B56">
      <w:pPr>
        <w:spacing w:after="0" w:line="240" w:lineRule="auto"/>
        <w:ind w:firstLine="284"/>
        <w:jc w:val="both"/>
        <w:rPr>
          <w:rFonts w:ascii="Arial" w:hAnsi="Arial" w:cs="Arial"/>
          <w:b/>
          <w:bCs/>
          <w:color w:val="000000"/>
          <w:sz w:val="24"/>
          <w:szCs w:val="24"/>
        </w:rPr>
      </w:pPr>
    </w:p>
    <w:p w14:paraId="1B93B8FB" w14:textId="77777777" w:rsidR="00934A87" w:rsidRPr="00934A87" w:rsidRDefault="00934A87" w:rsidP="009E3B56">
      <w:pPr>
        <w:spacing w:after="0" w:line="240" w:lineRule="auto"/>
        <w:ind w:firstLine="284"/>
        <w:jc w:val="both"/>
        <w:rPr>
          <w:rFonts w:ascii="Arial" w:hAnsi="Arial" w:cs="Arial"/>
          <w:b/>
          <w:bCs/>
          <w:color w:val="000000"/>
          <w:sz w:val="24"/>
          <w:szCs w:val="24"/>
        </w:rPr>
      </w:pPr>
      <w:r w:rsidRPr="00934A87">
        <w:rPr>
          <w:rFonts w:ascii="Arial" w:hAnsi="Arial" w:cs="Arial"/>
          <w:b/>
          <w:bCs/>
          <w:color w:val="000000"/>
          <w:sz w:val="24"/>
          <w:szCs w:val="24"/>
        </w:rPr>
        <w:t>ENT</w:t>
      </w:r>
    </w:p>
    <w:p w14:paraId="0D2C3E18" w14:textId="77777777" w:rsidR="00934A87" w:rsidRPr="00934A87" w:rsidRDefault="00934A87" w:rsidP="009E3B56">
      <w:pPr>
        <w:pStyle w:val="ListParagraph"/>
        <w:numPr>
          <w:ilvl w:val="0"/>
          <w:numId w:val="39"/>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Weekly average demand: 16</w:t>
      </w:r>
    </w:p>
    <w:p w14:paraId="7556C814" w14:textId="77777777" w:rsidR="00934A87" w:rsidRPr="00934A87" w:rsidRDefault="00934A87" w:rsidP="009E3B56">
      <w:pPr>
        <w:pStyle w:val="ListParagraph"/>
        <w:numPr>
          <w:ilvl w:val="0"/>
          <w:numId w:val="39"/>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Weekly Core Capacity: 32 (capacity not used for USCs is converted to long waiting news or urgent FUNBs)</w:t>
      </w:r>
    </w:p>
    <w:p w14:paraId="1D468B4C" w14:textId="77777777" w:rsidR="00934A87" w:rsidRPr="00934A87" w:rsidRDefault="00934A87" w:rsidP="009E3B56">
      <w:pPr>
        <w:pStyle w:val="ListParagraph"/>
        <w:numPr>
          <w:ilvl w:val="0"/>
          <w:numId w:val="39"/>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Current Backlog: 13 (all appointed other than 1 – patient unwell)</w:t>
      </w:r>
    </w:p>
    <w:p w14:paraId="365AA8F8" w14:textId="77777777" w:rsidR="00934A87" w:rsidRPr="00934A87" w:rsidRDefault="00934A87" w:rsidP="009E3B56">
      <w:pPr>
        <w:spacing w:after="0" w:line="240" w:lineRule="auto"/>
        <w:jc w:val="both"/>
        <w:rPr>
          <w:rFonts w:ascii="Arial" w:eastAsia="Times New Roman" w:hAnsi="Arial" w:cs="Arial"/>
          <w:color w:val="000000"/>
          <w:sz w:val="24"/>
          <w:szCs w:val="24"/>
        </w:rPr>
      </w:pPr>
    </w:p>
    <w:p w14:paraId="4F10FB13" w14:textId="77777777" w:rsidR="00934A87" w:rsidRPr="00934A87" w:rsidRDefault="00934A87" w:rsidP="009E3B56">
      <w:pPr>
        <w:spacing w:after="0" w:line="240" w:lineRule="auto"/>
        <w:ind w:firstLine="284"/>
        <w:jc w:val="both"/>
        <w:rPr>
          <w:rFonts w:ascii="Arial" w:eastAsia="Times New Roman" w:hAnsi="Arial" w:cs="Arial"/>
          <w:color w:val="000000"/>
          <w:sz w:val="24"/>
          <w:szCs w:val="24"/>
        </w:rPr>
      </w:pPr>
      <w:r w:rsidRPr="00934A87">
        <w:rPr>
          <w:rFonts w:ascii="Arial" w:eastAsia="Times New Roman" w:hAnsi="Arial" w:cs="Arial"/>
          <w:color w:val="000000"/>
          <w:sz w:val="24"/>
          <w:szCs w:val="24"/>
        </w:rPr>
        <w:t>Actions to recover:</w:t>
      </w:r>
    </w:p>
    <w:p w14:paraId="597CDE98" w14:textId="77777777" w:rsidR="00934A87" w:rsidRPr="00934A87" w:rsidRDefault="00934A87" w:rsidP="009E3B56">
      <w:pPr>
        <w:pStyle w:val="ListParagraph"/>
        <w:numPr>
          <w:ilvl w:val="0"/>
          <w:numId w:val="25"/>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Service tends to only run with about 3-5 in backlog at 1st OPA due to patient choice rather than capacity shortage (generic update below re plan to address this).</w:t>
      </w:r>
    </w:p>
    <w:p w14:paraId="26744D21" w14:textId="77777777" w:rsidR="00934A87" w:rsidRPr="00934A87" w:rsidRDefault="00934A87" w:rsidP="009E3B56">
      <w:pPr>
        <w:pStyle w:val="ListParagraph"/>
        <w:numPr>
          <w:ilvl w:val="0"/>
          <w:numId w:val="25"/>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WLIs have been utilised to recover backlog incurred by IA – recovery expected by next week.</w:t>
      </w:r>
    </w:p>
    <w:p w14:paraId="56BFB1A5" w14:textId="77777777" w:rsidR="00934A87" w:rsidRPr="00934A87" w:rsidRDefault="00934A87" w:rsidP="009E3B56">
      <w:pPr>
        <w:pStyle w:val="ListParagraph"/>
        <w:numPr>
          <w:ilvl w:val="0"/>
          <w:numId w:val="25"/>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Actions for sustainable improvements have been implemented, D&amp;C matched and managed proactively.</w:t>
      </w:r>
    </w:p>
    <w:p w14:paraId="130EEBCC" w14:textId="77777777" w:rsidR="00934A87" w:rsidRPr="009E3B56" w:rsidRDefault="00934A87" w:rsidP="009E3B56">
      <w:pPr>
        <w:spacing w:after="0" w:line="240" w:lineRule="auto"/>
        <w:jc w:val="both"/>
        <w:rPr>
          <w:rFonts w:ascii="Arial" w:hAnsi="Arial" w:cs="Arial"/>
          <w:b/>
          <w:bCs/>
          <w:color w:val="000000"/>
          <w:sz w:val="24"/>
          <w:szCs w:val="24"/>
        </w:rPr>
      </w:pPr>
    </w:p>
    <w:p w14:paraId="3E78B751" w14:textId="77777777" w:rsidR="00934A87" w:rsidRPr="00934A87" w:rsidRDefault="00934A87" w:rsidP="009E3B56">
      <w:pPr>
        <w:spacing w:after="0" w:line="240" w:lineRule="auto"/>
        <w:ind w:firstLine="284"/>
        <w:jc w:val="both"/>
        <w:rPr>
          <w:rFonts w:ascii="Arial" w:eastAsia="Times New Roman" w:hAnsi="Arial" w:cs="Arial"/>
          <w:color w:val="000000"/>
          <w:sz w:val="24"/>
          <w:szCs w:val="24"/>
        </w:rPr>
      </w:pPr>
      <w:r w:rsidRPr="009E3B56">
        <w:rPr>
          <w:rFonts w:ascii="Arial" w:eastAsia="Times New Roman" w:hAnsi="Arial" w:cs="Arial"/>
          <w:b/>
          <w:bCs/>
          <w:color w:val="000000"/>
          <w:sz w:val="24"/>
          <w:szCs w:val="24"/>
        </w:rPr>
        <w:t>OMFS</w:t>
      </w:r>
    </w:p>
    <w:p w14:paraId="381D7FD5" w14:textId="77777777" w:rsidR="00934A87" w:rsidRPr="00934A87" w:rsidRDefault="00934A87" w:rsidP="009E3B56">
      <w:pPr>
        <w:pStyle w:val="ListParagraph"/>
        <w:numPr>
          <w:ilvl w:val="0"/>
          <w:numId w:val="38"/>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Weekly average demand: 27</w:t>
      </w:r>
    </w:p>
    <w:p w14:paraId="5EBDED50" w14:textId="77777777" w:rsidR="00934A87" w:rsidRPr="00934A87" w:rsidRDefault="00934A87" w:rsidP="009E3B56">
      <w:pPr>
        <w:pStyle w:val="ListParagraph"/>
        <w:numPr>
          <w:ilvl w:val="0"/>
          <w:numId w:val="38"/>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Weekly Core Capacity: 39 (capacity not used for USCs is converted to long waiting news or urgent FUNBs).</w:t>
      </w:r>
    </w:p>
    <w:p w14:paraId="3745F539" w14:textId="77777777" w:rsidR="00934A87" w:rsidRPr="00934A87" w:rsidRDefault="00934A87" w:rsidP="009E3B56">
      <w:pPr>
        <w:pStyle w:val="ListParagraph"/>
        <w:numPr>
          <w:ilvl w:val="0"/>
          <w:numId w:val="38"/>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Current Backlog: 20 (16 booked, 1 not 1</w:t>
      </w:r>
      <w:r w:rsidRPr="00934A87">
        <w:rPr>
          <w:rFonts w:ascii="Arial" w:eastAsia="Times New Roman" w:hAnsi="Arial" w:cs="Arial"/>
          <w:color w:val="000000"/>
          <w:sz w:val="24"/>
          <w:szCs w:val="24"/>
          <w:vertAlign w:val="superscript"/>
        </w:rPr>
        <w:t>st</w:t>
      </w:r>
      <w:r w:rsidRPr="00934A87">
        <w:rPr>
          <w:rFonts w:ascii="Arial" w:eastAsia="Times New Roman" w:hAnsi="Arial" w:cs="Arial"/>
          <w:color w:val="000000"/>
          <w:sz w:val="24"/>
          <w:szCs w:val="24"/>
        </w:rPr>
        <w:t xml:space="preserve"> OPA (tertiary), 2 not yet accepted awaiting photos from GP, 1 patient choice 1</w:t>
      </w:r>
      <w:r w:rsidRPr="00934A87">
        <w:rPr>
          <w:rFonts w:ascii="Arial" w:eastAsia="Times New Roman" w:hAnsi="Arial" w:cs="Arial"/>
          <w:color w:val="000000"/>
          <w:sz w:val="24"/>
          <w:szCs w:val="24"/>
          <w:vertAlign w:val="superscript"/>
        </w:rPr>
        <w:t>st</w:t>
      </w:r>
      <w:r w:rsidRPr="00934A87">
        <w:rPr>
          <w:rFonts w:ascii="Arial" w:eastAsia="Times New Roman" w:hAnsi="Arial" w:cs="Arial"/>
          <w:color w:val="000000"/>
          <w:sz w:val="24"/>
          <w:szCs w:val="24"/>
        </w:rPr>
        <w:t xml:space="preserve"> May).</w:t>
      </w:r>
    </w:p>
    <w:p w14:paraId="11DD5969" w14:textId="77777777" w:rsidR="00934A87" w:rsidRPr="00934A87" w:rsidRDefault="00934A87" w:rsidP="009E3B56">
      <w:pPr>
        <w:pStyle w:val="ListParagraph"/>
        <w:spacing w:after="0" w:line="240" w:lineRule="auto"/>
        <w:ind w:left="360"/>
        <w:jc w:val="both"/>
        <w:rPr>
          <w:rFonts w:ascii="Arial" w:eastAsia="Times New Roman" w:hAnsi="Arial" w:cs="Arial"/>
          <w:color w:val="000000"/>
          <w:sz w:val="24"/>
          <w:szCs w:val="24"/>
        </w:rPr>
      </w:pPr>
    </w:p>
    <w:p w14:paraId="73BBD27B" w14:textId="77777777" w:rsidR="00934A87" w:rsidRPr="00934A87" w:rsidRDefault="00934A87" w:rsidP="009E3B56">
      <w:pPr>
        <w:spacing w:after="0" w:line="240" w:lineRule="auto"/>
        <w:ind w:firstLine="284"/>
        <w:jc w:val="both"/>
        <w:rPr>
          <w:rFonts w:ascii="Arial" w:eastAsia="Times New Roman" w:hAnsi="Arial" w:cs="Arial"/>
          <w:color w:val="000000"/>
          <w:sz w:val="24"/>
          <w:szCs w:val="24"/>
        </w:rPr>
      </w:pPr>
      <w:r w:rsidRPr="00934A87">
        <w:rPr>
          <w:rFonts w:ascii="Arial" w:eastAsia="Times New Roman" w:hAnsi="Arial" w:cs="Arial"/>
          <w:color w:val="000000"/>
          <w:sz w:val="24"/>
          <w:szCs w:val="24"/>
        </w:rPr>
        <w:t>Actions to recover:</w:t>
      </w:r>
    </w:p>
    <w:p w14:paraId="0786A183" w14:textId="77777777" w:rsidR="00934A87" w:rsidRPr="00934A87" w:rsidRDefault="00934A87" w:rsidP="009E3B56">
      <w:pPr>
        <w:pStyle w:val="ListParagraph"/>
        <w:numPr>
          <w:ilvl w:val="0"/>
          <w:numId w:val="25"/>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Service tends to run with about 5-8 in backlog at 1</w:t>
      </w:r>
      <w:r w:rsidRPr="00934A87">
        <w:rPr>
          <w:rFonts w:ascii="Arial" w:eastAsia="Times New Roman" w:hAnsi="Arial" w:cs="Arial"/>
          <w:color w:val="000000"/>
          <w:sz w:val="24"/>
          <w:szCs w:val="24"/>
          <w:vertAlign w:val="superscript"/>
        </w:rPr>
        <w:t>st</w:t>
      </w:r>
      <w:r w:rsidRPr="00934A87">
        <w:rPr>
          <w:rFonts w:ascii="Arial" w:eastAsia="Times New Roman" w:hAnsi="Arial" w:cs="Arial"/>
          <w:color w:val="000000"/>
          <w:sz w:val="24"/>
          <w:szCs w:val="24"/>
        </w:rPr>
        <w:t xml:space="preserve"> OPA, due to patient unavailability/patient choice rather than capacity shortage (generic update below re plan to address this).</w:t>
      </w:r>
    </w:p>
    <w:p w14:paraId="52EED68F" w14:textId="77777777" w:rsidR="00934A87" w:rsidRPr="00934A87" w:rsidRDefault="00934A87" w:rsidP="009E3B56">
      <w:pPr>
        <w:pStyle w:val="ListParagraph"/>
        <w:numPr>
          <w:ilvl w:val="0"/>
          <w:numId w:val="26"/>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Ad-hoc extra clinics have been possible due to surgeon not being able to operate utilising to recover backlog incurred by IA.</w:t>
      </w:r>
    </w:p>
    <w:p w14:paraId="2FAA2017" w14:textId="77777777" w:rsidR="00934A87" w:rsidRPr="00934A87" w:rsidRDefault="00934A87" w:rsidP="009E3B56">
      <w:pPr>
        <w:pStyle w:val="ListParagraph"/>
        <w:numPr>
          <w:ilvl w:val="0"/>
          <w:numId w:val="26"/>
        </w:numPr>
        <w:spacing w:after="0" w:line="240" w:lineRule="auto"/>
        <w:jc w:val="both"/>
        <w:rPr>
          <w:rFonts w:ascii="Arial" w:eastAsia="Times New Roman" w:hAnsi="Arial" w:cs="Arial"/>
          <w:color w:val="000000"/>
          <w:sz w:val="24"/>
          <w:szCs w:val="24"/>
        </w:rPr>
      </w:pPr>
      <w:r w:rsidRPr="00934A87">
        <w:rPr>
          <w:rFonts w:ascii="Arial" w:eastAsia="Times New Roman" w:hAnsi="Arial" w:cs="Arial"/>
          <w:color w:val="000000"/>
          <w:sz w:val="24"/>
          <w:szCs w:val="24"/>
        </w:rPr>
        <w:t>Actions for sustainable improvements have been implemented, D&amp;C matched and managed proactively.</w:t>
      </w:r>
    </w:p>
    <w:p w14:paraId="2C9DDAAA" w14:textId="77777777" w:rsidR="00934A87" w:rsidRPr="00934A87" w:rsidRDefault="00934A87" w:rsidP="009E3B56">
      <w:pPr>
        <w:spacing w:after="0" w:line="240" w:lineRule="auto"/>
        <w:ind w:left="360"/>
        <w:jc w:val="both"/>
        <w:rPr>
          <w:rFonts w:ascii="Arial" w:hAnsi="Arial" w:cs="Arial"/>
          <w:color w:val="000000"/>
          <w:sz w:val="24"/>
          <w:szCs w:val="24"/>
        </w:rPr>
      </w:pPr>
    </w:p>
    <w:p w14:paraId="3EDA6A19" w14:textId="77777777" w:rsidR="00934A87" w:rsidRPr="00934A87" w:rsidRDefault="00934A87" w:rsidP="009E3B56">
      <w:pPr>
        <w:spacing w:after="0" w:line="240" w:lineRule="auto"/>
        <w:ind w:left="284"/>
        <w:jc w:val="both"/>
        <w:rPr>
          <w:rFonts w:ascii="Arial" w:hAnsi="Arial" w:cs="Arial"/>
          <w:color w:val="000000"/>
          <w:sz w:val="24"/>
          <w:szCs w:val="24"/>
        </w:rPr>
      </w:pPr>
      <w:r w:rsidRPr="00934A87">
        <w:rPr>
          <w:rFonts w:ascii="Arial" w:hAnsi="Arial" w:cs="Arial"/>
          <w:color w:val="000000"/>
          <w:sz w:val="24"/>
          <w:szCs w:val="24"/>
        </w:rPr>
        <w:t xml:space="preserve">Patients choosing not the attend for appointments is a particular issue within Head &amp; Neck.  Therefore the team is making enquiries with the LMC to see if there is a possible of some joint working, sharing data with GPs to seek GPs support to reiterate the urgency with which </w:t>
      </w:r>
      <w:proofErr w:type="spellStart"/>
      <w:r w:rsidRPr="00934A87">
        <w:rPr>
          <w:rFonts w:ascii="Arial" w:hAnsi="Arial" w:cs="Arial"/>
          <w:color w:val="000000"/>
          <w:sz w:val="24"/>
          <w:szCs w:val="24"/>
        </w:rPr>
        <w:t>areferral</w:t>
      </w:r>
      <w:proofErr w:type="spellEnd"/>
      <w:r w:rsidRPr="00934A87">
        <w:rPr>
          <w:rFonts w:ascii="Arial" w:hAnsi="Arial" w:cs="Arial"/>
          <w:color w:val="000000"/>
          <w:sz w:val="24"/>
          <w:szCs w:val="24"/>
        </w:rPr>
        <w:t xml:space="preserve"> is going to be treated by the secondary care services, ensuring that patients are aware they are on an urgent suspected cancer pathway to rule out the possibility of cancer. Also exploring with medical director’s office and comms the possibility of some generic comms pieces from the HB to share with the public how the services will push to appoint USCs within two weeks.</w:t>
      </w:r>
    </w:p>
    <w:p w14:paraId="5C251FB7" w14:textId="537F07F2" w:rsidR="00934A87" w:rsidRDefault="00934A87" w:rsidP="009E3B56">
      <w:pPr>
        <w:spacing w:after="0" w:line="240" w:lineRule="auto"/>
        <w:ind w:firstLine="284"/>
        <w:jc w:val="both"/>
        <w:rPr>
          <w:rFonts w:ascii="Arial" w:hAnsi="Arial" w:cs="Arial"/>
          <w:b/>
          <w:bCs/>
          <w:sz w:val="24"/>
          <w:szCs w:val="24"/>
        </w:rPr>
      </w:pPr>
    </w:p>
    <w:p w14:paraId="4B60A7DB" w14:textId="77777777" w:rsidR="00BA778C" w:rsidRPr="00934A87" w:rsidRDefault="00BA778C" w:rsidP="009E3B56">
      <w:pPr>
        <w:spacing w:after="0" w:line="240" w:lineRule="auto"/>
        <w:ind w:firstLine="284"/>
        <w:jc w:val="both"/>
        <w:rPr>
          <w:rFonts w:ascii="Arial" w:hAnsi="Arial" w:cs="Arial"/>
          <w:b/>
          <w:bCs/>
          <w:sz w:val="24"/>
          <w:szCs w:val="24"/>
        </w:rPr>
      </w:pPr>
    </w:p>
    <w:p w14:paraId="173E9922" w14:textId="77777777" w:rsidR="00934A87" w:rsidRPr="00934A87" w:rsidRDefault="00934A87" w:rsidP="009E3B56">
      <w:pPr>
        <w:spacing w:after="0" w:line="240" w:lineRule="auto"/>
        <w:ind w:firstLine="284"/>
        <w:jc w:val="both"/>
        <w:rPr>
          <w:rFonts w:ascii="Arial" w:hAnsi="Arial" w:cs="Arial"/>
          <w:b/>
          <w:bCs/>
          <w:sz w:val="24"/>
          <w:szCs w:val="24"/>
        </w:rPr>
      </w:pPr>
      <w:r w:rsidRPr="00934A87">
        <w:rPr>
          <w:rFonts w:ascii="Arial" w:hAnsi="Arial" w:cs="Arial"/>
          <w:b/>
          <w:bCs/>
          <w:sz w:val="24"/>
          <w:szCs w:val="24"/>
        </w:rPr>
        <w:t>Radiology</w:t>
      </w:r>
    </w:p>
    <w:p w14:paraId="5785652C"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A meeting with radiology is scheduled for April 24</w:t>
      </w:r>
      <w:r w:rsidRPr="00934A87">
        <w:rPr>
          <w:rFonts w:ascii="Arial" w:hAnsi="Arial" w:cs="Arial"/>
          <w:sz w:val="24"/>
          <w:szCs w:val="24"/>
          <w:vertAlign w:val="superscript"/>
        </w:rPr>
        <w:t>th</w:t>
      </w:r>
      <w:r w:rsidRPr="00934A87">
        <w:rPr>
          <w:rFonts w:ascii="Arial" w:hAnsi="Arial" w:cs="Arial"/>
          <w:sz w:val="24"/>
          <w:szCs w:val="24"/>
        </w:rPr>
        <w:t xml:space="preserve"> to discuss issues that have been highlighted through the meeting with the tumour site leads and to discuss their prioritisation system for patients on a Single Cancer Pathway.</w:t>
      </w:r>
    </w:p>
    <w:p w14:paraId="33872F30" w14:textId="77777777" w:rsidR="00934A87" w:rsidRPr="00934A87" w:rsidRDefault="00934A87" w:rsidP="009E3B56">
      <w:pPr>
        <w:spacing w:after="0" w:line="240" w:lineRule="auto"/>
        <w:ind w:left="284"/>
        <w:jc w:val="both"/>
        <w:rPr>
          <w:rFonts w:ascii="Arial" w:hAnsi="Arial" w:cs="Arial"/>
          <w:b/>
          <w:bCs/>
          <w:sz w:val="24"/>
          <w:szCs w:val="24"/>
        </w:rPr>
      </w:pPr>
    </w:p>
    <w:p w14:paraId="642A14FC" w14:textId="77777777" w:rsidR="00934A87" w:rsidRPr="00934A87" w:rsidRDefault="00934A87" w:rsidP="009E3B56">
      <w:pPr>
        <w:spacing w:after="0" w:line="240" w:lineRule="auto"/>
        <w:ind w:left="284"/>
        <w:jc w:val="both"/>
        <w:rPr>
          <w:rFonts w:ascii="Arial" w:hAnsi="Arial" w:cs="Arial"/>
          <w:b/>
          <w:bCs/>
          <w:sz w:val="24"/>
          <w:szCs w:val="24"/>
        </w:rPr>
      </w:pPr>
      <w:r w:rsidRPr="00934A87">
        <w:rPr>
          <w:rFonts w:ascii="Arial" w:hAnsi="Arial" w:cs="Arial"/>
          <w:b/>
          <w:bCs/>
          <w:sz w:val="24"/>
          <w:szCs w:val="24"/>
        </w:rPr>
        <w:t>TARGETED INTERVENTION – PLANNED CARE</w:t>
      </w:r>
    </w:p>
    <w:p w14:paraId="231E732E"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r w:rsidRPr="00934A87">
        <w:rPr>
          <w:rFonts w:ascii="Arial" w:eastAsiaTheme="minorHAnsi" w:hAnsi="Arial" w:cs="Arial"/>
          <w:lang w:eastAsia="en-US"/>
        </w:rPr>
        <w:t>The Leadership team for Planned Care is as follows;</w:t>
      </w:r>
    </w:p>
    <w:p w14:paraId="623571D8" w14:textId="77777777" w:rsidR="00934A87" w:rsidRPr="00934A87" w:rsidRDefault="00934A87" w:rsidP="009E3B56">
      <w:pPr>
        <w:spacing w:after="0" w:line="240" w:lineRule="auto"/>
        <w:jc w:val="both"/>
        <w:rPr>
          <w:rFonts w:ascii="Arial" w:hAnsi="Arial" w:cs="Arial"/>
          <w:bCs/>
          <w:sz w:val="24"/>
          <w:szCs w:val="24"/>
        </w:rPr>
      </w:pPr>
    </w:p>
    <w:p w14:paraId="375D45E8"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Operations Director Lead – Deb Lewis, Chief Operating Officer</w:t>
      </w:r>
    </w:p>
    <w:p w14:paraId="104FB857"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Medical Director Lead – Dougie Russell, Group Medical Director - Singleton</w:t>
      </w:r>
    </w:p>
    <w:p w14:paraId="5D5F9A06" w14:textId="77777777" w:rsidR="00934A87" w:rsidRPr="00934A87" w:rsidRDefault="00934A87" w:rsidP="009E3B56">
      <w:pPr>
        <w:spacing w:after="0" w:line="240" w:lineRule="auto"/>
        <w:ind w:left="284"/>
        <w:jc w:val="both"/>
        <w:rPr>
          <w:rFonts w:ascii="Arial" w:hAnsi="Arial" w:cs="Arial"/>
          <w:b/>
          <w:bCs/>
          <w:sz w:val="24"/>
          <w:szCs w:val="24"/>
        </w:rPr>
      </w:pPr>
    </w:p>
    <w:p w14:paraId="37A4CFC4"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The HB made significant improvements during 2023/24 on planned care delivery.  The main are of concern for SBUHB was extremely long waits for surgery in some challenged specialties, specifically orthopaedics, spinal surgery and plastic surgery.  However, although waits for treatment remain higher than the WG target of 104 weeks (in 23/24), the very long waits have now been eradicated and waits in SBUHB are in line with other HBs in Wales.  As can be seen from the baseline data below, the HB is already achieving the targeted level of performance in 5 out of 8 measures.  However, there remains three key areas of challenge, two of which where the HB is an outlier* in comparison across NHS Wales, these are:</w:t>
      </w:r>
    </w:p>
    <w:p w14:paraId="48C36825" w14:textId="77777777" w:rsidR="00934A87" w:rsidRPr="00934A87" w:rsidRDefault="00934A87" w:rsidP="009E3B56">
      <w:pPr>
        <w:pStyle w:val="ListParagraph"/>
        <w:numPr>
          <w:ilvl w:val="0"/>
          <w:numId w:val="41"/>
        </w:numPr>
        <w:spacing w:after="0" w:line="240" w:lineRule="auto"/>
        <w:jc w:val="both"/>
        <w:rPr>
          <w:rFonts w:ascii="Arial" w:hAnsi="Arial" w:cs="Arial"/>
          <w:sz w:val="24"/>
          <w:szCs w:val="24"/>
        </w:rPr>
      </w:pPr>
      <w:r w:rsidRPr="00934A87">
        <w:rPr>
          <w:rFonts w:ascii="Arial" w:hAnsi="Arial" w:cs="Arial"/>
          <w:sz w:val="24"/>
          <w:szCs w:val="24"/>
        </w:rPr>
        <w:t>100% of open RTT pathways waiting less than 104 weeks – current performance 98%</w:t>
      </w:r>
    </w:p>
    <w:p w14:paraId="0B7F3A65" w14:textId="77777777" w:rsidR="00934A87" w:rsidRPr="00934A87" w:rsidRDefault="00934A87" w:rsidP="009E3B56">
      <w:pPr>
        <w:pStyle w:val="ListParagraph"/>
        <w:numPr>
          <w:ilvl w:val="0"/>
          <w:numId w:val="41"/>
        </w:numPr>
        <w:spacing w:after="0" w:line="240" w:lineRule="auto"/>
        <w:jc w:val="both"/>
        <w:rPr>
          <w:rFonts w:ascii="Arial" w:hAnsi="Arial" w:cs="Arial"/>
          <w:sz w:val="24"/>
          <w:szCs w:val="24"/>
        </w:rPr>
      </w:pPr>
      <w:r w:rsidRPr="00934A87">
        <w:rPr>
          <w:rFonts w:ascii="Arial" w:hAnsi="Arial" w:cs="Arial"/>
          <w:sz w:val="24"/>
          <w:szCs w:val="24"/>
        </w:rPr>
        <w:t>* 80% of Endoscopy waits within 8 weeks – current performance 23%</w:t>
      </w:r>
    </w:p>
    <w:p w14:paraId="2AEFFE33" w14:textId="77777777" w:rsidR="00934A87" w:rsidRPr="00934A87" w:rsidRDefault="00934A87" w:rsidP="009E3B56">
      <w:pPr>
        <w:pStyle w:val="ListParagraph"/>
        <w:numPr>
          <w:ilvl w:val="0"/>
          <w:numId w:val="41"/>
        </w:numPr>
        <w:spacing w:after="0" w:line="240" w:lineRule="auto"/>
        <w:jc w:val="both"/>
        <w:rPr>
          <w:rFonts w:ascii="Arial" w:hAnsi="Arial" w:cs="Arial"/>
          <w:sz w:val="24"/>
          <w:szCs w:val="24"/>
        </w:rPr>
      </w:pPr>
      <w:r w:rsidRPr="00934A87">
        <w:rPr>
          <w:rFonts w:ascii="Arial" w:hAnsi="Arial" w:cs="Arial"/>
          <w:sz w:val="24"/>
          <w:szCs w:val="24"/>
        </w:rPr>
        <w:t>*Follow-up waits over 100% of target date = 15% reduction from 41,727 to 25,626 – current performance  48,969</w:t>
      </w:r>
    </w:p>
    <w:p w14:paraId="5E8C317D" w14:textId="77777777" w:rsidR="00934A87" w:rsidRPr="00934A87" w:rsidRDefault="00934A87" w:rsidP="009E3B56">
      <w:pPr>
        <w:spacing w:after="0" w:line="240" w:lineRule="auto"/>
        <w:jc w:val="both"/>
        <w:rPr>
          <w:rFonts w:ascii="Arial" w:hAnsi="Arial" w:cs="Arial"/>
          <w:b/>
          <w:bCs/>
          <w:sz w:val="24"/>
          <w:szCs w:val="24"/>
        </w:rPr>
      </w:pPr>
    </w:p>
    <w:p w14:paraId="4353780E"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noProof/>
          <w:sz w:val="24"/>
          <w:szCs w:val="24"/>
          <w:lang w:eastAsia="en-GB"/>
        </w:rPr>
        <w:drawing>
          <wp:inline distT="0" distB="0" distL="0" distR="0" wp14:anchorId="58CF7489" wp14:editId="29B6A2D5">
            <wp:extent cx="5731510" cy="2442210"/>
            <wp:effectExtent l="0" t="0" r="2540" b="0"/>
            <wp:docPr id="120812377"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12377" name="Picture 1" descr="A screenshot of a computer screen&#10;&#10;Description automatically generated"/>
                    <pic:cNvPicPr/>
                  </pic:nvPicPr>
                  <pic:blipFill>
                    <a:blip r:embed="rId17"/>
                    <a:stretch>
                      <a:fillRect/>
                    </a:stretch>
                  </pic:blipFill>
                  <pic:spPr>
                    <a:xfrm>
                      <a:off x="0" y="0"/>
                      <a:ext cx="5731510" cy="2442210"/>
                    </a:xfrm>
                    <a:prstGeom prst="rect">
                      <a:avLst/>
                    </a:prstGeom>
                  </pic:spPr>
                </pic:pic>
              </a:graphicData>
            </a:graphic>
          </wp:inline>
        </w:drawing>
      </w:r>
      <w:r w:rsidRPr="00934A87">
        <w:rPr>
          <w:rFonts w:ascii="Arial" w:hAnsi="Arial" w:cs="Arial"/>
          <w:sz w:val="24"/>
          <w:szCs w:val="24"/>
        </w:rPr>
        <w:tab/>
      </w:r>
    </w:p>
    <w:p w14:paraId="4400C1A5" w14:textId="32861689" w:rsidR="00934A87" w:rsidRDefault="00934A87" w:rsidP="009E3B56">
      <w:pPr>
        <w:ind w:left="284"/>
        <w:jc w:val="both"/>
        <w:rPr>
          <w:rFonts w:ascii="Arial" w:hAnsi="Arial" w:cs="Arial"/>
          <w:sz w:val="24"/>
          <w:szCs w:val="24"/>
        </w:rPr>
      </w:pPr>
      <w:r>
        <w:rPr>
          <w:rFonts w:ascii="Arial" w:hAnsi="Arial" w:cs="Arial"/>
          <w:sz w:val="24"/>
          <w:szCs w:val="24"/>
        </w:rPr>
        <w:t>The baseline achieved in March-24 is outlined below for specialties breaching 104 weeks alongside the predicted reported April position (formally reported on 15</w:t>
      </w:r>
      <w:r w:rsidRPr="00934A87">
        <w:rPr>
          <w:rFonts w:ascii="Arial" w:hAnsi="Arial" w:cs="Arial"/>
          <w:sz w:val="24"/>
          <w:szCs w:val="24"/>
          <w:vertAlign w:val="superscript"/>
        </w:rPr>
        <w:t>th</w:t>
      </w:r>
      <w:r>
        <w:rPr>
          <w:rFonts w:ascii="Arial" w:hAnsi="Arial" w:cs="Arial"/>
          <w:sz w:val="24"/>
          <w:szCs w:val="24"/>
        </w:rPr>
        <w:t xml:space="preserve"> May)</w:t>
      </w:r>
      <w:r w:rsidR="001054A5">
        <w:rPr>
          <w:rFonts w:ascii="Arial" w:hAnsi="Arial" w:cs="Arial"/>
          <w:sz w:val="24"/>
          <w:szCs w:val="24"/>
        </w:rPr>
        <w:t>.</w:t>
      </w:r>
    </w:p>
    <w:p w14:paraId="1B29D163" w14:textId="4F3781CC" w:rsidR="00934A87" w:rsidRDefault="001054A5" w:rsidP="009E3B56">
      <w:pPr>
        <w:ind w:left="284"/>
        <w:jc w:val="both"/>
        <w:rPr>
          <w:rFonts w:ascii="Arial" w:hAnsi="Arial" w:cs="Arial"/>
          <w:sz w:val="24"/>
          <w:szCs w:val="24"/>
        </w:rPr>
      </w:pPr>
      <w:r w:rsidRPr="001054A5">
        <w:rPr>
          <w:rFonts w:ascii="Arial" w:hAnsi="Arial" w:cs="Arial"/>
          <w:noProof/>
          <w:sz w:val="24"/>
          <w:szCs w:val="24"/>
          <w:lang w:eastAsia="en-GB"/>
        </w:rPr>
        <w:drawing>
          <wp:inline distT="0" distB="0" distL="0" distR="0" wp14:anchorId="1F7B5ADC" wp14:editId="5A59650A">
            <wp:extent cx="4963218" cy="2600688"/>
            <wp:effectExtent l="0" t="0" r="8890" b="9525"/>
            <wp:docPr id="1286050303" name="Picture 1" descr="A table with numbers and a descrip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050303" name="Picture 1" descr="A table with numbers and a description&#10;&#10;Description automatically generated"/>
                    <pic:cNvPicPr/>
                  </pic:nvPicPr>
                  <pic:blipFill>
                    <a:blip r:embed="rId18"/>
                    <a:stretch>
                      <a:fillRect/>
                    </a:stretch>
                  </pic:blipFill>
                  <pic:spPr>
                    <a:xfrm>
                      <a:off x="0" y="0"/>
                      <a:ext cx="4963218" cy="2600688"/>
                    </a:xfrm>
                    <a:prstGeom prst="rect">
                      <a:avLst/>
                    </a:prstGeom>
                  </pic:spPr>
                </pic:pic>
              </a:graphicData>
            </a:graphic>
          </wp:inline>
        </w:drawing>
      </w:r>
    </w:p>
    <w:p w14:paraId="74317D49" w14:textId="5462B512" w:rsidR="00934A87" w:rsidRPr="00934A87" w:rsidRDefault="00934A87" w:rsidP="009E3B56">
      <w:pPr>
        <w:ind w:left="284"/>
        <w:jc w:val="both"/>
        <w:rPr>
          <w:rFonts w:ascii="Arial" w:hAnsi="Arial" w:cs="Arial"/>
          <w:sz w:val="24"/>
          <w:szCs w:val="24"/>
        </w:rPr>
      </w:pPr>
      <w:r w:rsidRPr="00934A87">
        <w:rPr>
          <w:rFonts w:ascii="Arial" w:hAnsi="Arial" w:cs="Arial"/>
          <w:sz w:val="24"/>
          <w:szCs w:val="24"/>
        </w:rPr>
        <w:t xml:space="preserve">Each specialty is currently reviewing its demand and capacity plan for 2024/25 and is working on the principles of: </w:t>
      </w:r>
    </w:p>
    <w:p w14:paraId="29A04F4F" w14:textId="77777777" w:rsidR="00934A87" w:rsidRPr="00934A87" w:rsidRDefault="00934A87" w:rsidP="009E3B56">
      <w:pPr>
        <w:pStyle w:val="ListParagraph"/>
        <w:numPr>
          <w:ilvl w:val="0"/>
          <w:numId w:val="42"/>
        </w:numPr>
        <w:spacing w:after="0" w:line="240" w:lineRule="auto"/>
        <w:jc w:val="both"/>
        <w:rPr>
          <w:rFonts w:ascii="Arial" w:hAnsi="Arial" w:cs="Arial"/>
          <w:sz w:val="24"/>
          <w:szCs w:val="24"/>
        </w:rPr>
      </w:pPr>
      <w:r w:rsidRPr="00934A87">
        <w:rPr>
          <w:rFonts w:ascii="Arial" w:hAnsi="Arial" w:cs="Arial"/>
          <w:sz w:val="24"/>
          <w:szCs w:val="24"/>
        </w:rPr>
        <w:t>No deterioration on end of March 24 reported position</w:t>
      </w:r>
    </w:p>
    <w:p w14:paraId="060F51DC" w14:textId="77777777" w:rsidR="00934A87" w:rsidRPr="00934A87" w:rsidRDefault="00934A87" w:rsidP="009E3B56">
      <w:pPr>
        <w:pStyle w:val="ListParagraph"/>
        <w:numPr>
          <w:ilvl w:val="0"/>
          <w:numId w:val="42"/>
        </w:numPr>
        <w:spacing w:after="0" w:line="240" w:lineRule="auto"/>
        <w:jc w:val="both"/>
        <w:rPr>
          <w:rFonts w:ascii="Arial" w:hAnsi="Arial" w:cs="Arial"/>
          <w:sz w:val="24"/>
          <w:szCs w:val="24"/>
        </w:rPr>
      </w:pPr>
      <w:r w:rsidRPr="00934A87">
        <w:rPr>
          <w:rFonts w:ascii="Arial" w:hAnsi="Arial" w:cs="Arial"/>
          <w:sz w:val="24"/>
          <w:szCs w:val="24"/>
        </w:rPr>
        <w:t>Eradication of waits in excess of 156 weeks by the end of quarter 1:</w:t>
      </w:r>
    </w:p>
    <w:p w14:paraId="14C41554" w14:textId="77777777" w:rsidR="00934A87" w:rsidRPr="00934A87" w:rsidRDefault="00934A87" w:rsidP="009E3B56">
      <w:pPr>
        <w:pStyle w:val="ListParagraph"/>
        <w:numPr>
          <w:ilvl w:val="1"/>
          <w:numId w:val="42"/>
        </w:numPr>
        <w:spacing w:after="0" w:line="240" w:lineRule="auto"/>
        <w:jc w:val="both"/>
        <w:rPr>
          <w:rFonts w:ascii="Arial" w:hAnsi="Arial" w:cs="Arial"/>
          <w:sz w:val="24"/>
          <w:szCs w:val="24"/>
        </w:rPr>
      </w:pPr>
      <w:r w:rsidRPr="00934A87">
        <w:rPr>
          <w:rFonts w:ascii="Arial" w:hAnsi="Arial" w:cs="Arial"/>
          <w:sz w:val="24"/>
          <w:szCs w:val="24"/>
        </w:rPr>
        <w:t>Current 3 specialties – Spinal, Plastic Surgery and Gynaecology</w:t>
      </w:r>
    </w:p>
    <w:p w14:paraId="4172F807" w14:textId="77777777" w:rsidR="00934A87" w:rsidRPr="00934A87" w:rsidRDefault="00934A87" w:rsidP="009E3B56">
      <w:pPr>
        <w:pStyle w:val="ListParagraph"/>
        <w:numPr>
          <w:ilvl w:val="0"/>
          <w:numId w:val="42"/>
        </w:numPr>
        <w:spacing w:after="0" w:line="240" w:lineRule="auto"/>
        <w:jc w:val="both"/>
        <w:rPr>
          <w:rFonts w:ascii="Arial" w:hAnsi="Arial" w:cs="Arial"/>
          <w:sz w:val="24"/>
          <w:szCs w:val="24"/>
        </w:rPr>
      </w:pPr>
      <w:r w:rsidRPr="00934A87">
        <w:rPr>
          <w:rFonts w:ascii="Arial" w:hAnsi="Arial" w:cs="Arial"/>
          <w:sz w:val="24"/>
          <w:szCs w:val="24"/>
        </w:rPr>
        <w:t>Continued monthly improvement on waits in excess of 104 weeks</w:t>
      </w:r>
    </w:p>
    <w:p w14:paraId="72A20D71" w14:textId="77777777" w:rsidR="00934A87" w:rsidRPr="00934A87" w:rsidRDefault="00934A87" w:rsidP="009E3B56">
      <w:pPr>
        <w:pStyle w:val="ListParagraph"/>
        <w:numPr>
          <w:ilvl w:val="0"/>
          <w:numId w:val="42"/>
        </w:numPr>
        <w:spacing w:after="0" w:line="240" w:lineRule="auto"/>
        <w:jc w:val="both"/>
        <w:rPr>
          <w:rFonts w:ascii="Arial" w:hAnsi="Arial" w:cs="Arial"/>
          <w:sz w:val="24"/>
          <w:szCs w:val="24"/>
        </w:rPr>
      </w:pPr>
      <w:r w:rsidRPr="00934A87">
        <w:rPr>
          <w:rFonts w:ascii="Arial" w:hAnsi="Arial" w:cs="Arial"/>
          <w:sz w:val="24"/>
          <w:szCs w:val="24"/>
        </w:rPr>
        <w:t>Plan to deliver 100% within 104 weeks by 31</w:t>
      </w:r>
      <w:r w:rsidRPr="00934A87">
        <w:rPr>
          <w:rFonts w:ascii="Arial" w:hAnsi="Arial" w:cs="Arial"/>
          <w:sz w:val="24"/>
          <w:szCs w:val="24"/>
          <w:vertAlign w:val="superscript"/>
        </w:rPr>
        <w:t>st</w:t>
      </w:r>
      <w:r w:rsidRPr="00934A87">
        <w:rPr>
          <w:rFonts w:ascii="Arial" w:hAnsi="Arial" w:cs="Arial"/>
          <w:sz w:val="24"/>
          <w:szCs w:val="24"/>
        </w:rPr>
        <w:t xml:space="preserve"> March 2025.</w:t>
      </w:r>
    </w:p>
    <w:p w14:paraId="4DEA8D47" w14:textId="77777777" w:rsidR="00934A87" w:rsidRPr="00934A87" w:rsidRDefault="00934A87" w:rsidP="009E3B56">
      <w:pPr>
        <w:pStyle w:val="ListParagraph"/>
        <w:numPr>
          <w:ilvl w:val="0"/>
          <w:numId w:val="42"/>
        </w:numPr>
        <w:spacing w:after="0" w:line="240" w:lineRule="auto"/>
        <w:jc w:val="both"/>
        <w:rPr>
          <w:rFonts w:ascii="Arial" w:hAnsi="Arial" w:cs="Arial"/>
          <w:sz w:val="24"/>
          <w:szCs w:val="24"/>
        </w:rPr>
      </w:pPr>
      <w:r w:rsidRPr="00934A87">
        <w:rPr>
          <w:rFonts w:ascii="Arial" w:hAnsi="Arial" w:cs="Arial"/>
          <w:sz w:val="24"/>
          <w:szCs w:val="24"/>
        </w:rPr>
        <w:t>Complete D&amp;C plan for Endoscopy</w:t>
      </w:r>
    </w:p>
    <w:p w14:paraId="3A3AC5EB" w14:textId="77777777" w:rsidR="00934A87" w:rsidRPr="00934A87" w:rsidRDefault="00934A87" w:rsidP="009E3B56">
      <w:pPr>
        <w:pStyle w:val="ListParagraph"/>
        <w:numPr>
          <w:ilvl w:val="0"/>
          <w:numId w:val="42"/>
        </w:numPr>
        <w:spacing w:after="0" w:line="240" w:lineRule="auto"/>
        <w:jc w:val="both"/>
        <w:rPr>
          <w:rFonts w:ascii="Arial" w:hAnsi="Arial" w:cs="Arial"/>
          <w:sz w:val="24"/>
          <w:szCs w:val="24"/>
        </w:rPr>
      </w:pPr>
      <w:r w:rsidRPr="00934A87">
        <w:rPr>
          <w:rFonts w:ascii="Arial" w:hAnsi="Arial" w:cs="Arial"/>
          <w:sz w:val="24"/>
          <w:szCs w:val="24"/>
        </w:rPr>
        <w:t>FUNB: Digital analysis, promotion of SOS/PIFU pathways, clinical reviews</w:t>
      </w:r>
    </w:p>
    <w:p w14:paraId="7BC79C23" w14:textId="77777777" w:rsidR="00934A87" w:rsidRPr="00934A87" w:rsidRDefault="00934A87" w:rsidP="009E3B56">
      <w:pPr>
        <w:spacing w:after="0" w:line="240" w:lineRule="auto"/>
        <w:ind w:left="284"/>
        <w:jc w:val="both"/>
        <w:rPr>
          <w:rFonts w:ascii="Arial" w:hAnsi="Arial" w:cs="Arial"/>
          <w:sz w:val="24"/>
          <w:szCs w:val="24"/>
        </w:rPr>
      </w:pPr>
    </w:p>
    <w:p w14:paraId="33BDEDC4" w14:textId="77777777" w:rsidR="00934A87" w:rsidRPr="00C12E69"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There are specific c</w:t>
      </w:r>
      <w:r w:rsidRPr="00C12E69">
        <w:rPr>
          <w:rFonts w:ascii="Arial" w:hAnsi="Arial" w:cs="Arial"/>
          <w:sz w:val="24"/>
          <w:szCs w:val="24"/>
        </w:rPr>
        <w:t>hallenge</w:t>
      </w:r>
      <w:r w:rsidRPr="00934A87">
        <w:rPr>
          <w:rFonts w:ascii="Arial" w:hAnsi="Arial" w:cs="Arial"/>
          <w:sz w:val="24"/>
          <w:szCs w:val="24"/>
        </w:rPr>
        <w:t xml:space="preserve">s in some </w:t>
      </w:r>
      <w:r w:rsidRPr="00C12E69">
        <w:rPr>
          <w:rFonts w:ascii="Arial" w:hAnsi="Arial" w:cs="Arial"/>
          <w:sz w:val="24"/>
          <w:szCs w:val="24"/>
        </w:rPr>
        <w:t>specialties</w:t>
      </w:r>
      <w:r w:rsidRPr="00934A87">
        <w:rPr>
          <w:rFonts w:ascii="Arial" w:hAnsi="Arial" w:cs="Arial"/>
          <w:sz w:val="24"/>
          <w:szCs w:val="24"/>
        </w:rPr>
        <w:t xml:space="preserve"> that need to be addressed, namely:</w:t>
      </w:r>
    </w:p>
    <w:p w14:paraId="18574635" w14:textId="77777777" w:rsidR="00417F2E" w:rsidRPr="00C12E69" w:rsidRDefault="00417F2E" w:rsidP="009E3B56">
      <w:pPr>
        <w:numPr>
          <w:ilvl w:val="0"/>
          <w:numId w:val="43"/>
        </w:numPr>
        <w:spacing w:after="0" w:line="240" w:lineRule="auto"/>
        <w:jc w:val="both"/>
        <w:rPr>
          <w:rFonts w:ascii="Arial" w:hAnsi="Arial" w:cs="Arial"/>
          <w:sz w:val="24"/>
          <w:szCs w:val="24"/>
        </w:rPr>
      </w:pPr>
      <w:r w:rsidRPr="00C12E69">
        <w:rPr>
          <w:rFonts w:ascii="Arial" w:hAnsi="Arial" w:cs="Arial"/>
          <w:sz w:val="24"/>
          <w:szCs w:val="24"/>
        </w:rPr>
        <w:t>Gynaecology</w:t>
      </w:r>
    </w:p>
    <w:p w14:paraId="672D1619" w14:textId="77777777" w:rsidR="00417F2E" w:rsidRPr="00C12E69" w:rsidRDefault="00417F2E" w:rsidP="009E3B56">
      <w:pPr>
        <w:numPr>
          <w:ilvl w:val="0"/>
          <w:numId w:val="43"/>
        </w:numPr>
        <w:spacing w:after="0" w:line="240" w:lineRule="auto"/>
        <w:jc w:val="both"/>
        <w:rPr>
          <w:rFonts w:ascii="Arial" w:hAnsi="Arial" w:cs="Arial"/>
          <w:sz w:val="24"/>
          <w:szCs w:val="24"/>
        </w:rPr>
      </w:pPr>
      <w:r w:rsidRPr="00C12E69">
        <w:rPr>
          <w:rFonts w:ascii="Arial" w:hAnsi="Arial" w:cs="Arial"/>
          <w:sz w:val="24"/>
          <w:szCs w:val="24"/>
        </w:rPr>
        <w:t>Spinal</w:t>
      </w:r>
    </w:p>
    <w:p w14:paraId="47B5BBC9" w14:textId="77777777" w:rsidR="00417F2E" w:rsidRPr="00C12E69" w:rsidRDefault="00417F2E" w:rsidP="009E3B56">
      <w:pPr>
        <w:numPr>
          <w:ilvl w:val="0"/>
          <w:numId w:val="43"/>
        </w:numPr>
        <w:spacing w:after="0" w:line="240" w:lineRule="auto"/>
        <w:jc w:val="both"/>
        <w:rPr>
          <w:rFonts w:ascii="Arial" w:hAnsi="Arial" w:cs="Arial"/>
          <w:sz w:val="24"/>
          <w:szCs w:val="24"/>
        </w:rPr>
      </w:pPr>
      <w:r w:rsidRPr="00C12E69">
        <w:rPr>
          <w:rFonts w:ascii="Arial" w:hAnsi="Arial" w:cs="Arial"/>
          <w:sz w:val="24"/>
          <w:szCs w:val="24"/>
        </w:rPr>
        <w:t>Plastic Surgery (complex cases)</w:t>
      </w:r>
    </w:p>
    <w:p w14:paraId="21F1EDC8" w14:textId="77777777" w:rsidR="00934A87" w:rsidRPr="00934A87" w:rsidRDefault="00417F2E" w:rsidP="009E3B56">
      <w:pPr>
        <w:numPr>
          <w:ilvl w:val="0"/>
          <w:numId w:val="43"/>
        </w:numPr>
        <w:spacing w:after="0" w:line="240" w:lineRule="auto"/>
        <w:jc w:val="both"/>
        <w:rPr>
          <w:rFonts w:ascii="Arial" w:hAnsi="Arial" w:cs="Arial"/>
          <w:sz w:val="24"/>
          <w:szCs w:val="24"/>
        </w:rPr>
      </w:pPr>
      <w:r w:rsidRPr="00C12E69">
        <w:rPr>
          <w:rFonts w:ascii="Arial" w:hAnsi="Arial" w:cs="Arial"/>
          <w:sz w:val="24"/>
          <w:szCs w:val="24"/>
        </w:rPr>
        <w:t xml:space="preserve">Endoscopy – robust D&amp;C plan in progress of being </w:t>
      </w:r>
      <w:r w:rsidR="00934A87" w:rsidRPr="00934A87">
        <w:rPr>
          <w:rFonts w:ascii="Arial" w:hAnsi="Arial" w:cs="Arial"/>
          <w:sz w:val="24"/>
          <w:szCs w:val="24"/>
        </w:rPr>
        <w:t>presented to Management Board in May.</w:t>
      </w:r>
    </w:p>
    <w:p w14:paraId="593BCA60" w14:textId="77777777" w:rsidR="00934A87" w:rsidRPr="00934A87" w:rsidRDefault="00934A87" w:rsidP="009E3B56">
      <w:pPr>
        <w:spacing w:after="0" w:line="240" w:lineRule="auto"/>
        <w:jc w:val="both"/>
        <w:rPr>
          <w:rFonts w:ascii="Arial" w:hAnsi="Arial" w:cs="Arial"/>
          <w:sz w:val="24"/>
          <w:szCs w:val="24"/>
        </w:rPr>
      </w:pPr>
    </w:p>
    <w:p w14:paraId="65CFB1F8" w14:textId="77777777" w:rsidR="00934A87" w:rsidRPr="00934A87" w:rsidRDefault="00934A87" w:rsidP="009E3B56">
      <w:pPr>
        <w:spacing w:after="0" w:line="240" w:lineRule="auto"/>
        <w:ind w:firstLine="284"/>
        <w:jc w:val="both"/>
        <w:rPr>
          <w:rFonts w:ascii="Arial" w:hAnsi="Arial" w:cs="Arial"/>
          <w:b/>
          <w:bCs/>
          <w:sz w:val="24"/>
          <w:szCs w:val="24"/>
        </w:rPr>
      </w:pPr>
      <w:r w:rsidRPr="00934A87">
        <w:rPr>
          <w:rFonts w:ascii="Arial" w:hAnsi="Arial" w:cs="Arial"/>
          <w:b/>
          <w:bCs/>
          <w:sz w:val="24"/>
          <w:szCs w:val="24"/>
        </w:rPr>
        <w:t>External support:</w:t>
      </w:r>
    </w:p>
    <w:p w14:paraId="6BEB62EA"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Recognising the challenges, NHS Executive has offered support for Gynaecology under targeted intervention, which has been accepted.  The HB has also contacted the Getting it Right First Time team (</w:t>
      </w:r>
      <w:proofErr w:type="spellStart"/>
      <w:r w:rsidRPr="00934A87">
        <w:rPr>
          <w:rFonts w:ascii="Arial" w:hAnsi="Arial" w:cs="Arial"/>
          <w:sz w:val="24"/>
          <w:szCs w:val="24"/>
        </w:rPr>
        <w:t>GiRFT</w:t>
      </w:r>
      <w:proofErr w:type="spellEnd"/>
      <w:r w:rsidRPr="00934A87">
        <w:rPr>
          <w:rFonts w:ascii="Arial" w:hAnsi="Arial" w:cs="Arial"/>
          <w:sz w:val="24"/>
          <w:szCs w:val="24"/>
        </w:rPr>
        <w:t xml:space="preserve">) for some specific clinical support in this specialty.  </w:t>
      </w:r>
    </w:p>
    <w:p w14:paraId="403E9375" w14:textId="77777777" w:rsidR="00417F2E" w:rsidRPr="00C12E69" w:rsidRDefault="00417F2E" w:rsidP="009E3B56">
      <w:pPr>
        <w:spacing w:after="0" w:line="240" w:lineRule="auto"/>
        <w:ind w:left="284"/>
        <w:jc w:val="both"/>
        <w:rPr>
          <w:rFonts w:ascii="Arial" w:hAnsi="Arial" w:cs="Arial"/>
          <w:sz w:val="24"/>
          <w:szCs w:val="24"/>
        </w:rPr>
      </w:pPr>
    </w:p>
    <w:p w14:paraId="3BABD170"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In addition, the HB is also working on a regional solution with Hywel Dda for Orthopaedic Surgery.  Success in this area is essential to both provide capacity for the orthopaedic cases not suitable for surgery at NPTH but also to create capacity for complex spinal surgery at Morriston Hospital.</w:t>
      </w:r>
    </w:p>
    <w:p w14:paraId="498E78AC" w14:textId="77777777" w:rsidR="00934A87" w:rsidRPr="00934A87" w:rsidRDefault="00934A87" w:rsidP="009E3B56">
      <w:pPr>
        <w:spacing w:after="0" w:line="240" w:lineRule="auto"/>
        <w:jc w:val="both"/>
        <w:rPr>
          <w:rFonts w:ascii="Arial" w:hAnsi="Arial" w:cs="Arial"/>
          <w:sz w:val="24"/>
          <w:szCs w:val="24"/>
        </w:rPr>
      </w:pPr>
    </w:p>
    <w:p w14:paraId="79B84728" w14:textId="77777777" w:rsidR="00934A87" w:rsidRPr="00934A87" w:rsidRDefault="00934A87" w:rsidP="009E3B56">
      <w:pPr>
        <w:spacing w:after="0" w:line="240" w:lineRule="auto"/>
        <w:ind w:left="284"/>
        <w:jc w:val="both"/>
        <w:rPr>
          <w:rFonts w:ascii="Arial" w:hAnsi="Arial" w:cs="Arial"/>
          <w:b/>
          <w:bCs/>
          <w:sz w:val="24"/>
          <w:szCs w:val="24"/>
        </w:rPr>
      </w:pPr>
      <w:r w:rsidRPr="00934A87">
        <w:rPr>
          <w:rFonts w:ascii="Arial" w:hAnsi="Arial" w:cs="Arial"/>
          <w:b/>
          <w:bCs/>
          <w:sz w:val="24"/>
          <w:szCs w:val="24"/>
        </w:rPr>
        <w:t>Resource Implications</w:t>
      </w:r>
    </w:p>
    <w:p w14:paraId="2D8EC038"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 xml:space="preserve">The Healthcare Systems Engineering Team has reviewed the modelling required to deliver on the HB’s planned care target and with the current levels of efficiency and productivity across the services, there remains a significant requirement for additional funding to support the planned care programme this financial year.  As can be seen from the table below, only Vascular Surgery is predicted to be able to deliver fully within core capacity.  The HB will be putting more focus on productivity and efficiency gains this year but it is not anticipated to be able to give sufficient in-year gains to reduce the financial ask for RTT delivery.  This is a risk to the delivery plan given the financial challenge also facing the HB.  </w:t>
      </w:r>
    </w:p>
    <w:p w14:paraId="5870F364" w14:textId="77777777" w:rsidR="00934A87" w:rsidRPr="00934A87" w:rsidRDefault="00934A87" w:rsidP="009E3B56">
      <w:pPr>
        <w:spacing w:after="0" w:line="240" w:lineRule="auto"/>
        <w:ind w:left="284"/>
        <w:jc w:val="both"/>
        <w:rPr>
          <w:rFonts w:ascii="Arial" w:hAnsi="Arial" w:cs="Arial"/>
          <w:sz w:val="24"/>
          <w:szCs w:val="24"/>
        </w:rPr>
      </w:pPr>
    </w:p>
    <w:p w14:paraId="00363560"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noProof/>
          <w:sz w:val="24"/>
          <w:szCs w:val="24"/>
          <w:lang w:eastAsia="en-GB"/>
        </w:rPr>
        <w:drawing>
          <wp:inline distT="0" distB="0" distL="0" distR="0" wp14:anchorId="5E9190E8" wp14:editId="24D3D3BF">
            <wp:extent cx="5731510" cy="1647825"/>
            <wp:effectExtent l="0" t="0" r="2540" b="9525"/>
            <wp:docPr id="115569973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5699730" name="Picture 1" descr="A screenshot of a computer&#10;&#10;Description automatically generated"/>
                    <pic:cNvPicPr/>
                  </pic:nvPicPr>
                  <pic:blipFill>
                    <a:blip r:embed="rId19"/>
                    <a:stretch>
                      <a:fillRect/>
                    </a:stretch>
                  </pic:blipFill>
                  <pic:spPr>
                    <a:xfrm>
                      <a:off x="0" y="0"/>
                      <a:ext cx="5731510" cy="1647825"/>
                    </a:xfrm>
                    <a:prstGeom prst="rect">
                      <a:avLst/>
                    </a:prstGeom>
                  </pic:spPr>
                </pic:pic>
              </a:graphicData>
            </a:graphic>
          </wp:inline>
        </w:drawing>
      </w:r>
    </w:p>
    <w:p w14:paraId="3AAA4285" w14:textId="77777777" w:rsidR="00934A87" w:rsidRPr="00934A87" w:rsidRDefault="00934A87" w:rsidP="009E3B56">
      <w:pPr>
        <w:spacing w:after="0" w:line="240" w:lineRule="auto"/>
        <w:jc w:val="both"/>
        <w:rPr>
          <w:rFonts w:ascii="Arial" w:hAnsi="Arial" w:cs="Arial"/>
          <w:sz w:val="24"/>
          <w:szCs w:val="24"/>
        </w:rPr>
      </w:pPr>
    </w:p>
    <w:p w14:paraId="30C6CD53"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In addition to the risk on funding availability for RTT recovery in-year, an additional resource risk is the availability of non-medical staff to undertake the additional activity required to close capacity gaps.  In previous years, since COVID19, HBs were able to offer enhanced rates of pay, outside of A4C T&amp;Cs for A4C staff.  These enhanced rates were permitted under the WG Planned Additional Activity Rates (PAAR), which was discontinued on 31</w:t>
      </w:r>
      <w:r w:rsidRPr="00934A87">
        <w:rPr>
          <w:rFonts w:ascii="Arial" w:hAnsi="Arial" w:cs="Arial"/>
          <w:sz w:val="24"/>
          <w:szCs w:val="24"/>
          <w:vertAlign w:val="superscript"/>
        </w:rPr>
        <w:t>st</w:t>
      </w:r>
      <w:r w:rsidRPr="00934A87">
        <w:rPr>
          <w:rFonts w:ascii="Arial" w:hAnsi="Arial" w:cs="Arial"/>
          <w:sz w:val="24"/>
          <w:szCs w:val="24"/>
        </w:rPr>
        <w:t xml:space="preserve"> March 2024.  Prior to the pandemic, enhanced rates to A4C staff were covered locally by “local agreements”.  The HB has sought clarity from WG, alongside other HBs, on the mechanism for agreeing enhanced rates for A4C staff to enable support for the additional activities undertaken by medical staff.  Medical staff are covered by their respective contracts, which are not affected by this change. </w:t>
      </w:r>
    </w:p>
    <w:p w14:paraId="55BFA552" w14:textId="77777777" w:rsidR="00934A87" w:rsidRPr="00934A87" w:rsidRDefault="00934A87" w:rsidP="009E3B56">
      <w:pPr>
        <w:spacing w:after="0" w:line="240" w:lineRule="auto"/>
        <w:ind w:left="284"/>
        <w:jc w:val="both"/>
        <w:rPr>
          <w:rFonts w:ascii="Arial" w:hAnsi="Arial" w:cs="Arial"/>
          <w:b/>
          <w:bCs/>
          <w:sz w:val="24"/>
          <w:szCs w:val="24"/>
        </w:rPr>
      </w:pPr>
    </w:p>
    <w:p w14:paraId="34360F29" w14:textId="77777777" w:rsidR="00934A87" w:rsidRPr="00934A87" w:rsidRDefault="00934A87" w:rsidP="009E3B56">
      <w:pPr>
        <w:spacing w:after="0" w:line="240" w:lineRule="auto"/>
        <w:ind w:left="284"/>
        <w:jc w:val="both"/>
        <w:rPr>
          <w:rFonts w:ascii="Arial" w:hAnsi="Arial" w:cs="Arial"/>
          <w:b/>
          <w:bCs/>
          <w:sz w:val="24"/>
          <w:szCs w:val="24"/>
        </w:rPr>
      </w:pPr>
      <w:r w:rsidRPr="00934A87">
        <w:rPr>
          <w:rFonts w:ascii="Arial" w:hAnsi="Arial" w:cs="Arial"/>
          <w:b/>
          <w:bCs/>
          <w:sz w:val="24"/>
          <w:szCs w:val="24"/>
        </w:rPr>
        <w:t>TARGETED INTERVENTION – HEALTHCARE ACQUIRED INFECTIONS (HCAIs)</w:t>
      </w:r>
    </w:p>
    <w:p w14:paraId="18F05F9B"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ab/>
      </w:r>
    </w:p>
    <w:p w14:paraId="58906A44" w14:textId="77777777" w:rsidR="00934A87" w:rsidRPr="00934A87" w:rsidRDefault="00934A87" w:rsidP="009E3B56">
      <w:pPr>
        <w:pStyle w:val="paragraph"/>
        <w:spacing w:before="0" w:beforeAutospacing="0" w:after="0" w:afterAutospacing="0"/>
        <w:ind w:left="360"/>
        <w:jc w:val="both"/>
        <w:textAlignment w:val="baseline"/>
        <w:rPr>
          <w:rFonts w:ascii="Arial" w:eastAsiaTheme="minorHAnsi" w:hAnsi="Arial" w:cs="Arial"/>
          <w:lang w:eastAsia="en-US"/>
        </w:rPr>
      </w:pPr>
      <w:r w:rsidRPr="00934A87">
        <w:rPr>
          <w:rFonts w:ascii="Arial" w:eastAsiaTheme="minorHAnsi" w:hAnsi="Arial" w:cs="Arial"/>
          <w:lang w:eastAsia="en-US"/>
        </w:rPr>
        <w:t>The Leadership team for HCAIs is as follows;</w:t>
      </w:r>
    </w:p>
    <w:p w14:paraId="37498BF2" w14:textId="77777777" w:rsidR="00934A87" w:rsidRPr="00934A87" w:rsidRDefault="00934A87" w:rsidP="009E3B56">
      <w:pPr>
        <w:spacing w:after="0" w:line="240" w:lineRule="auto"/>
        <w:jc w:val="both"/>
        <w:rPr>
          <w:rFonts w:ascii="Arial" w:hAnsi="Arial" w:cs="Arial"/>
          <w:bCs/>
          <w:sz w:val="24"/>
          <w:szCs w:val="24"/>
        </w:rPr>
      </w:pPr>
    </w:p>
    <w:p w14:paraId="1B8A8335"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Medical Director Lead – Anjula Mehta, Interim Executive Medical Director</w:t>
      </w:r>
    </w:p>
    <w:p w14:paraId="2BD835E3"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Nursing Lead – Hazel Powell, Interim Executive Director of Nursing</w:t>
      </w:r>
    </w:p>
    <w:p w14:paraId="209810B2" w14:textId="382BFFCE"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Nursing Support – Emily Davies, A</w:t>
      </w:r>
      <w:r w:rsidR="00E705E5">
        <w:rPr>
          <w:rFonts w:ascii="Arial" w:hAnsi="Arial" w:cs="Arial"/>
          <w:bCs/>
          <w:sz w:val="24"/>
          <w:szCs w:val="24"/>
        </w:rPr>
        <w:t xml:space="preserve">cting Associate </w:t>
      </w:r>
      <w:r w:rsidRPr="00934A87">
        <w:rPr>
          <w:rFonts w:ascii="Arial" w:hAnsi="Arial" w:cs="Arial"/>
          <w:bCs/>
          <w:sz w:val="24"/>
          <w:szCs w:val="24"/>
        </w:rPr>
        <w:t>Director of Nursing – Corporate</w:t>
      </w:r>
    </w:p>
    <w:p w14:paraId="04C53E3B" w14:textId="77777777" w:rsidR="00934A87" w:rsidRPr="00934A87" w:rsidRDefault="00934A87" w:rsidP="009E3B56">
      <w:pPr>
        <w:spacing w:after="0" w:line="240" w:lineRule="auto"/>
        <w:jc w:val="both"/>
        <w:rPr>
          <w:rFonts w:ascii="Arial" w:hAnsi="Arial" w:cs="Arial"/>
          <w:bCs/>
          <w:sz w:val="24"/>
          <w:szCs w:val="24"/>
        </w:rPr>
      </w:pPr>
    </w:p>
    <w:p w14:paraId="1DF10E70" w14:textId="77777777" w:rsidR="00934A87" w:rsidRPr="00934A87" w:rsidRDefault="00934A87" w:rsidP="009E3B56">
      <w:pPr>
        <w:spacing w:after="0" w:line="240" w:lineRule="auto"/>
        <w:ind w:left="284"/>
        <w:jc w:val="both"/>
        <w:rPr>
          <w:rFonts w:ascii="Arial" w:hAnsi="Arial" w:cs="Arial"/>
          <w:bCs/>
          <w:sz w:val="24"/>
          <w:szCs w:val="24"/>
        </w:rPr>
      </w:pPr>
      <w:r w:rsidRPr="00934A87">
        <w:rPr>
          <w:rFonts w:ascii="Arial" w:hAnsi="Arial" w:cs="Arial"/>
          <w:bCs/>
          <w:noProof/>
          <w:sz w:val="24"/>
          <w:szCs w:val="24"/>
          <w:lang w:eastAsia="en-GB"/>
        </w:rPr>
        <w:drawing>
          <wp:inline distT="0" distB="0" distL="0" distR="0" wp14:anchorId="34F5E6BA" wp14:editId="58A140F7">
            <wp:extent cx="5731510" cy="1689735"/>
            <wp:effectExtent l="0" t="0" r="2540" b="5715"/>
            <wp:docPr id="1703527243" name="Picture 1" descr="A table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527243" name="Picture 1" descr="A table with text on it&#10;&#10;Description automatically generated"/>
                    <pic:cNvPicPr/>
                  </pic:nvPicPr>
                  <pic:blipFill>
                    <a:blip r:embed="rId20"/>
                    <a:stretch>
                      <a:fillRect/>
                    </a:stretch>
                  </pic:blipFill>
                  <pic:spPr>
                    <a:xfrm>
                      <a:off x="0" y="0"/>
                      <a:ext cx="5731510" cy="1689735"/>
                    </a:xfrm>
                    <a:prstGeom prst="rect">
                      <a:avLst/>
                    </a:prstGeom>
                  </pic:spPr>
                </pic:pic>
              </a:graphicData>
            </a:graphic>
          </wp:inline>
        </w:drawing>
      </w:r>
    </w:p>
    <w:p w14:paraId="43C3B096" w14:textId="77777777" w:rsidR="00934A87" w:rsidRPr="00934A87" w:rsidRDefault="00934A87" w:rsidP="009E3B56">
      <w:pPr>
        <w:spacing w:after="0" w:line="240" w:lineRule="auto"/>
        <w:ind w:left="284"/>
        <w:jc w:val="both"/>
        <w:rPr>
          <w:rFonts w:ascii="Arial" w:hAnsi="Arial" w:cs="Arial"/>
          <w:sz w:val="24"/>
          <w:szCs w:val="24"/>
        </w:rPr>
      </w:pPr>
    </w:p>
    <w:p w14:paraId="455A326C"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The priorities for the HCAIs improvements build on existing action plans and focus on:</w:t>
      </w:r>
    </w:p>
    <w:p w14:paraId="304D4176" w14:textId="77777777" w:rsidR="00934A87" w:rsidRPr="00934A87" w:rsidRDefault="00934A87" w:rsidP="009E3B56">
      <w:pPr>
        <w:spacing w:after="0" w:line="240" w:lineRule="auto"/>
        <w:ind w:left="284"/>
        <w:jc w:val="both"/>
        <w:rPr>
          <w:rFonts w:ascii="Arial" w:hAnsi="Arial" w:cs="Arial"/>
          <w:sz w:val="24"/>
          <w:szCs w:val="24"/>
        </w:rPr>
      </w:pPr>
    </w:p>
    <w:p w14:paraId="1ED518BF" w14:textId="77777777" w:rsidR="00417F2E" w:rsidRPr="00C50AB8" w:rsidRDefault="00417F2E" w:rsidP="009E3B56">
      <w:pPr>
        <w:numPr>
          <w:ilvl w:val="0"/>
          <w:numId w:val="44"/>
        </w:numPr>
        <w:spacing w:after="0" w:line="240" w:lineRule="auto"/>
        <w:jc w:val="both"/>
        <w:rPr>
          <w:rFonts w:ascii="Arial" w:hAnsi="Arial" w:cs="Arial"/>
          <w:sz w:val="24"/>
          <w:szCs w:val="24"/>
        </w:rPr>
      </w:pPr>
      <w:r w:rsidRPr="00C50AB8">
        <w:rPr>
          <w:rFonts w:ascii="Arial" w:hAnsi="Arial" w:cs="Arial"/>
          <w:sz w:val="24"/>
          <w:szCs w:val="24"/>
        </w:rPr>
        <w:t>Joint executive leads: Shared accountability.</w:t>
      </w:r>
    </w:p>
    <w:p w14:paraId="702318CC" w14:textId="77777777" w:rsidR="00417F2E" w:rsidRPr="00C50AB8" w:rsidRDefault="00417F2E" w:rsidP="009E3B56">
      <w:pPr>
        <w:numPr>
          <w:ilvl w:val="0"/>
          <w:numId w:val="44"/>
        </w:numPr>
        <w:spacing w:after="0" w:line="240" w:lineRule="auto"/>
        <w:jc w:val="both"/>
        <w:rPr>
          <w:rFonts w:ascii="Arial" w:hAnsi="Arial" w:cs="Arial"/>
          <w:sz w:val="24"/>
          <w:szCs w:val="24"/>
        </w:rPr>
      </w:pPr>
      <w:r w:rsidRPr="00C50AB8">
        <w:rPr>
          <w:rFonts w:ascii="Arial" w:hAnsi="Arial" w:cs="Arial"/>
          <w:sz w:val="24"/>
          <w:szCs w:val="24"/>
        </w:rPr>
        <w:t>Medical and Nursing leadership: consistent messaging.</w:t>
      </w:r>
    </w:p>
    <w:p w14:paraId="0D7B39E8" w14:textId="77777777" w:rsidR="00417F2E" w:rsidRPr="00C50AB8" w:rsidRDefault="00417F2E" w:rsidP="009E3B56">
      <w:pPr>
        <w:numPr>
          <w:ilvl w:val="0"/>
          <w:numId w:val="44"/>
        </w:numPr>
        <w:spacing w:after="0" w:line="240" w:lineRule="auto"/>
        <w:jc w:val="both"/>
        <w:rPr>
          <w:rFonts w:ascii="Arial" w:hAnsi="Arial" w:cs="Arial"/>
          <w:sz w:val="24"/>
          <w:szCs w:val="24"/>
        </w:rPr>
      </w:pPr>
      <w:r w:rsidRPr="00C50AB8">
        <w:rPr>
          <w:rFonts w:ascii="Arial" w:hAnsi="Arial" w:cs="Arial"/>
          <w:sz w:val="24"/>
          <w:szCs w:val="24"/>
        </w:rPr>
        <w:t>Whole system communication: shared responsibility.</w:t>
      </w:r>
    </w:p>
    <w:p w14:paraId="4B692D0E" w14:textId="77777777" w:rsidR="00417F2E" w:rsidRPr="00C50AB8" w:rsidRDefault="00417F2E" w:rsidP="009E3B56">
      <w:pPr>
        <w:numPr>
          <w:ilvl w:val="0"/>
          <w:numId w:val="44"/>
        </w:numPr>
        <w:spacing w:after="0" w:line="240" w:lineRule="auto"/>
        <w:jc w:val="both"/>
        <w:rPr>
          <w:rFonts w:ascii="Arial" w:hAnsi="Arial" w:cs="Arial"/>
          <w:sz w:val="24"/>
          <w:szCs w:val="24"/>
        </w:rPr>
      </w:pPr>
      <w:r w:rsidRPr="00C50AB8">
        <w:rPr>
          <w:rFonts w:ascii="Arial" w:hAnsi="Arial" w:cs="Arial"/>
          <w:sz w:val="24"/>
          <w:szCs w:val="24"/>
        </w:rPr>
        <w:t>Revised governance structure and targeted scrutiny.</w:t>
      </w:r>
    </w:p>
    <w:p w14:paraId="1CF25FA2" w14:textId="77777777" w:rsidR="00417F2E" w:rsidRPr="00C50AB8" w:rsidRDefault="00417F2E" w:rsidP="009E3B56">
      <w:pPr>
        <w:numPr>
          <w:ilvl w:val="0"/>
          <w:numId w:val="44"/>
        </w:numPr>
        <w:spacing w:after="0" w:line="240" w:lineRule="auto"/>
        <w:jc w:val="both"/>
        <w:rPr>
          <w:rFonts w:ascii="Arial" w:hAnsi="Arial" w:cs="Arial"/>
          <w:sz w:val="24"/>
          <w:szCs w:val="24"/>
        </w:rPr>
      </w:pPr>
      <w:r w:rsidRPr="00C50AB8">
        <w:rPr>
          <w:rFonts w:ascii="Arial" w:hAnsi="Arial" w:cs="Arial"/>
          <w:sz w:val="24"/>
          <w:szCs w:val="24"/>
        </w:rPr>
        <w:t xml:space="preserve">Spotlight on </w:t>
      </w:r>
      <w:r w:rsidRPr="00C50AB8">
        <w:rPr>
          <w:rFonts w:ascii="Arial" w:hAnsi="Arial" w:cs="Arial"/>
          <w:i/>
          <w:iCs/>
          <w:sz w:val="24"/>
          <w:szCs w:val="24"/>
        </w:rPr>
        <w:t>C. difficile.</w:t>
      </w:r>
    </w:p>
    <w:p w14:paraId="194B92C2" w14:textId="77777777" w:rsidR="00417F2E" w:rsidRPr="00C50AB8" w:rsidRDefault="00417F2E" w:rsidP="009E3B56">
      <w:pPr>
        <w:numPr>
          <w:ilvl w:val="0"/>
          <w:numId w:val="44"/>
        </w:numPr>
        <w:spacing w:after="0" w:line="240" w:lineRule="auto"/>
        <w:jc w:val="both"/>
        <w:rPr>
          <w:rFonts w:ascii="Arial" w:hAnsi="Arial" w:cs="Arial"/>
          <w:sz w:val="24"/>
          <w:szCs w:val="24"/>
        </w:rPr>
      </w:pPr>
      <w:r w:rsidRPr="00C50AB8">
        <w:rPr>
          <w:rFonts w:ascii="Arial" w:hAnsi="Arial" w:cs="Arial"/>
          <w:sz w:val="24"/>
          <w:szCs w:val="24"/>
        </w:rPr>
        <w:t>Antimicrobial stewardship.</w:t>
      </w:r>
    </w:p>
    <w:p w14:paraId="0349EC34" w14:textId="77777777" w:rsidR="00417F2E" w:rsidRPr="00C50AB8" w:rsidRDefault="00417F2E" w:rsidP="009E3B56">
      <w:pPr>
        <w:numPr>
          <w:ilvl w:val="0"/>
          <w:numId w:val="44"/>
        </w:numPr>
        <w:spacing w:after="0" w:line="240" w:lineRule="auto"/>
        <w:jc w:val="both"/>
        <w:rPr>
          <w:rFonts w:ascii="Arial" w:hAnsi="Arial" w:cs="Arial"/>
          <w:sz w:val="24"/>
          <w:szCs w:val="24"/>
        </w:rPr>
      </w:pPr>
      <w:r w:rsidRPr="00C50AB8">
        <w:rPr>
          <w:rFonts w:ascii="Arial" w:hAnsi="Arial" w:cs="Arial"/>
          <w:sz w:val="24"/>
          <w:szCs w:val="24"/>
        </w:rPr>
        <w:t>Audit revision.</w:t>
      </w:r>
    </w:p>
    <w:p w14:paraId="45F7448E" w14:textId="448E515C" w:rsidR="00417F2E" w:rsidRPr="00C50AB8" w:rsidRDefault="00417F2E" w:rsidP="009E3B56">
      <w:pPr>
        <w:numPr>
          <w:ilvl w:val="0"/>
          <w:numId w:val="44"/>
        </w:numPr>
        <w:spacing w:after="0" w:line="240" w:lineRule="auto"/>
        <w:jc w:val="both"/>
        <w:rPr>
          <w:rFonts w:ascii="Arial" w:hAnsi="Arial" w:cs="Arial"/>
          <w:sz w:val="24"/>
          <w:szCs w:val="24"/>
        </w:rPr>
      </w:pPr>
      <w:r w:rsidRPr="00C50AB8">
        <w:rPr>
          <w:rFonts w:ascii="Arial" w:hAnsi="Arial" w:cs="Arial"/>
          <w:sz w:val="24"/>
          <w:szCs w:val="24"/>
        </w:rPr>
        <w:t>Cleaning and decontamination priorities</w:t>
      </w:r>
      <w:r w:rsidR="00E82818">
        <w:rPr>
          <w:rFonts w:ascii="Arial" w:hAnsi="Arial" w:cs="Arial"/>
          <w:sz w:val="24"/>
          <w:szCs w:val="24"/>
        </w:rPr>
        <w:t xml:space="preserve"> / equipment and environment</w:t>
      </w:r>
    </w:p>
    <w:p w14:paraId="3A0DE83C" w14:textId="77777777" w:rsidR="00417F2E" w:rsidRDefault="00417F2E" w:rsidP="009E3B56">
      <w:pPr>
        <w:numPr>
          <w:ilvl w:val="0"/>
          <w:numId w:val="44"/>
        </w:numPr>
        <w:spacing w:after="0" w:line="240" w:lineRule="auto"/>
        <w:jc w:val="both"/>
        <w:rPr>
          <w:rFonts w:ascii="Arial" w:hAnsi="Arial" w:cs="Arial"/>
          <w:sz w:val="24"/>
          <w:szCs w:val="24"/>
        </w:rPr>
      </w:pPr>
      <w:r w:rsidRPr="00C50AB8">
        <w:rPr>
          <w:rFonts w:ascii="Arial" w:hAnsi="Arial" w:cs="Arial"/>
          <w:sz w:val="24"/>
          <w:szCs w:val="24"/>
        </w:rPr>
        <w:t xml:space="preserve">Hand hygiene. </w:t>
      </w:r>
    </w:p>
    <w:p w14:paraId="59AFE853" w14:textId="77777777" w:rsidR="00417F2E" w:rsidRDefault="00417F2E" w:rsidP="00103F29">
      <w:pPr>
        <w:spacing w:after="0" w:line="240" w:lineRule="auto"/>
        <w:jc w:val="both"/>
        <w:rPr>
          <w:rFonts w:ascii="Arial" w:hAnsi="Arial" w:cs="Arial"/>
          <w:sz w:val="24"/>
          <w:szCs w:val="24"/>
        </w:rPr>
      </w:pPr>
    </w:p>
    <w:p w14:paraId="387EF7E5" w14:textId="77777777" w:rsidR="00103F29" w:rsidRDefault="00103F29" w:rsidP="00103F29">
      <w:pPr>
        <w:spacing w:after="0" w:line="240" w:lineRule="auto"/>
        <w:ind w:left="284"/>
        <w:jc w:val="both"/>
        <w:rPr>
          <w:rFonts w:ascii="Arial" w:hAnsi="Arial" w:cs="Arial"/>
        </w:rPr>
      </w:pPr>
      <w:r>
        <w:rPr>
          <w:rFonts w:ascii="Arial" w:hAnsi="Arial" w:cs="Arial"/>
        </w:rPr>
        <w:t>As part of the health board’s commitment to prioritising the HCAI reduction programme, a revised governance structure has been introduced. The aim is to place the right level of targeted scrutiny at ward, service and service group level, with shared responsibility for prioritised actions and clear lines of accountability. The revised governance and reporting structure is as follows;</w:t>
      </w:r>
    </w:p>
    <w:p w14:paraId="1ABACE9D" w14:textId="0B95233F" w:rsidR="00417F2E" w:rsidRPr="00C50AB8" w:rsidRDefault="00C41BB0" w:rsidP="001A071D">
      <w:pPr>
        <w:spacing w:after="0" w:line="240" w:lineRule="auto"/>
        <w:ind w:left="284"/>
        <w:jc w:val="center"/>
        <w:rPr>
          <w:rFonts w:ascii="Arial" w:hAnsi="Arial" w:cs="Arial"/>
          <w:sz w:val="24"/>
          <w:szCs w:val="24"/>
        </w:rPr>
      </w:pPr>
      <w:r>
        <w:rPr>
          <w:noProof/>
          <w:lang w:eastAsia="en-GB"/>
        </w:rPr>
        <w:drawing>
          <wp:inline distT="0" distB="0" distL="0" distR="0" wp14:anchorId="7375E2ED" wp14:editId="497C2DC4">
            <wp:extent cx="5400675" cy="2635885"/>
            <wp:effectExtent l="0" t="0" r="9525" b="0"/>
            <wp:docPr id="213313230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132309" name="Picture 1" descr="A screenshot of a computer&#10;&#10;Description automatically generated"/>
                    <pic:cNvPicPr/>
                  </pic:nvPicPr>
                  <pic:blipFill rotWithShape="1">
                    <a:blip r:embed="rId21"/>
                    <a:srcRect l="30517" t="25834" r="31269" b="33468"/>
                    <a:stretch/>
                  </pic:blipFill>
                  <pic:spPr bwMode="auto">
                    <a:xfrm>
                      <a:off x="0" y="0"/>
                      <a:ext cx="5406531" cy="2638743"/>
                    </a:xfrm>
                    <a:prstGeom prst="rect">
                      <a:avLst/>
                    </a:prstGeom>
                    <a:ln>
                      <a:noFill/>
                    </a:ln>
                    <a:extLst>
                      <a:ext uri="{53640926-AAD7-44D8-BBD7-CCE9431645EC}">
                        <a14:shadowObscured xmlns:a14="http://schemas.microsoft.com/office/drawing/2010/main"/>
                      </a:ext>
                    </a:extLst>
                  </pic:spPr>
                </pic:pic>
              </a:graphicData>
            </a:graphic>
          </wp:inline>
        </w:drawing>
      </w:r>
    </w:p>
    <w:p w14:paraId="2111E350"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It is anticipated that the following outcomes will be realised:</w:t>
      </w:r>
    </w:p>
    <w:p w14:paraId="464A2E0F" w14:textId="77777777" w:rsidR="00934A87" w:rsidRPr="00934A87" w:rsidRDefault="00934A87" w:rsidP="009E3B56">
      <w:pPr>
        <w:spacing w:after="0" w:line="240" w:lineRule="auto"/>
        <w:ind w:left="284"/>
        <w:jc w:val="both"/>
        <w:rPr>
          <w:rFonts w:ascii="Arial" w:hAnsi="Arial" w:cs="Arial"/>
          <w:sz w:val="24"/>
          <w:szCs w:val="24"/>
        </w:rPr>
      </w:pPr>
    </w:p>
    <w:p w14:paraId="26D5BF8E" w14:textId="7587BDDB" w:rsidR="00417F2E" w:rsidRPr="00070806" w:rsidRDefault="00417F2E" w:rsidP="009E3B56">
      <w:pPr>
        <w:numPr>
          <w:ilvl w:val="0"/>
          <w:numId w:val="45"/>
        </w:numPr>
        <w:spacing w:after="0" w:line="240" w:lineRule="auto"/>
        <w:jc w:val="both"/>
        <w:rPr>
          <w:rFonts w:ascii="Arial" w:hAnsi="Arial" w:cs="Arial"/>
          <w:sz w:val="24"/>
          <w:szCs w:val="24"/>
        </w:rPr>
      </w:pPr>
      <w:r w:rsidRPr="00070806">
        <w:rPr>
          <w:rFonts w:ascii="Arial" w:hAnsi="Arial" w:cs="Arial"/>
          <w:sz w:val="24"/>
          <w:szCs w:val="24"/>
        </w:rPr>
        <w:t>Clarity in reporting mechanisms</w:t>
      </w:r>
      <w:r w:rsidR="000714CA">
        <w:rPr>
          <w:rFonts w:ascii="Arial" w:hAnsi="Arial" w:cs="Arial"/>
          <w:sz w:val="24"/>
          <w:szCs w:val="24"/>
        </w:rPr>
        <w:t xml:space="preserve"> and expectation of Service Group</w:t>
      </w:r>
      <w:r w:rsidR="003E7E22">
        <w:rPr>
          <w:rFonts w:ascii="Arial" w:hAnsi="Arial" w:cs="Arial"/>
          <w:sz w:val="24"/>
          <w:szCs w:val="24"/>
        </w:rPr>
        <w:t xml:space="preserve"> representation</w:t>
      </w:r>
      <w:r w:rsidRPr="00070806">
        <w:rPr>
          <w:rFonts w:ascii="Arial" w:hAnsi="Arial" w:cs="Arial"/>
          <w:sz w:val="24"/>
          <w:szCs w:val="24"/>
        </w:rPr>
        <w:t>.</w:t>
      </w:r>
    </w:p>
    <w:p w14:paraId="712276B6" w14:textId="77777777" w:rsidR="00417F2E" w:rsidRPr="00070806" w:rsidRDefault="00417F2E" w:rsidP="009E3B56">
      <w:pPr>
        <w:numPr>
          <w:ilvl w:val="0"/>
          <w:numId w:val="45"/>
        </w:numPr>
        <w:spacing w:after="0" w:line="240" w:lineRule="auto"/>
        <w:jc w:val="both"/>
        <w:rPr>
          <w:rFonts w:ascii="Arial" w:hAnsi="Arial" w:cs="Arial"/>
          <w:sz w:val="24"/>
          <w:szCs w:val="24"/>
        </w:rPr>
      </w:pPr>
      <w:r w:rsidRPr="00070806">
        <w:rPr>
          <w:rFonts w:ascii="Arial" w:hAnsi="Arial" w:cs="Arial"/>
          <w:sz w:val="24"/>
          <w:szCs w:val="24"/>
        </w:rPr>
        <w:t>Increased responsibility at operational level.</w:t>
      </w:r>
    </w:p>
    <w:p w14:paraId="523112EF" w14:textId="77777777" w:rsidR="00417F2E" w:rsidRPr="00070806" w:rsidRDefault="00417F2E" w:rsidP="009E3B56">
      <w:pPr>
        <w:numPr>
          <w:ilvl w:val="0"/>
          <w:numId w:val="45"/>
        </w:numPr>
        <w:spacing w:after="0" w:line="240" w:lineRule="auto"/>
        <w:jc w:val="both"/>
        <w:rPr>
          <w:rFonts w:ascii="Arial" w:hAnsi="Arial" w:cs="Arial"/>
          <w:sz w:val="24"/>
          <w:szCs w:val="24"/>
        </w:rPr>
      </w:pPr>
      <w:r w:rsidRPr="00070806">
        <w:rPr>
          <w:rFonts w:ascii="Arial" w:hAnsi="Arial" w:cs="Arial"/>
          <w:sz w:val="24"/>
          <w:szCs w:val="24"/>
        </w:rPr>
        <w:t>Increased accountability at strategic level.</w:t>
      </w:r>
    </w:p>
    <w:p w14:paraId="3FB04D8A" w14:textId="77777777" w:rsidR="00417F2E" w:rsidRPr="00070806" w:rsidRDefault="00417F2E" w:rsidP="009E3B56">
      <w:pPr>
        <w:numPr>
          <w:ilvl w:val="0"/>
          <w:numId w:val="45"/>
        </w:numPr>
        <w:spacing w:after="0" w:line="240" w:lineRule="auto"/>
        <w:jc w:val="both"/>
        <w:rPr>
          <w:rFonts w:ascii="Arial" w:hAnsi="Arial" w:cs="Arial"/>
          <w:sz w:val="24"/>
          <w:szCs w:val="24"/>
        </w:rPr>
      </w:pPr>
      <w:r w:rsidRPr="00070806">
        <w:rPr>
          <w:rFonts w:ascii="Arial" w:hAnsi="Arial" w:cs="Arial"/>
          <w:sz w:val="24"/>
          <w:szCs w:val="24"/>
        </w:rPr>
        <w:t>Unified quality and operational priorities.</w:t>
      </w:r>
    </w:p>
    <w:p w14:paraId="699B847E" w14:textId="77777777" w:rsidR="00417F2E" w:rsidRPr="00070806" w:rsidRDefault="00417F2E" w:rsidP="009E3B56">
      <w:pPr>
        <w:numPr>
          <w:ilvl w:val="0"/>
          <w:numId w:val="45"/>
        </w:numPr>
        <w:spacing w:after="0" w:line="240" w:lineRule="auto"/>
        <w:jc w:val="both"/>
        <w:rPr>
          <w:rFonts w:ascii="Arial" w:hAnsi="Arial" w:cs="Arial"/>
          <w:sz w:val="24"/>
          <w:szCs w:val="24"/>
        </w:rPr>
      </w:pPr>
      <w:r w:rsidRPr="00070806">
        <w:rPr>
          <w:rFonts w:ascii="Arial" w:hAnsi="Arial" w:cs="Arial"/>
          <w:sz w:val="24"/>
          <w:szCs w:val="24"/>
        </w:rPr>
        <w:t xml:space="preserve">Reduction in </w:t>
      </w:r>
      <w:r w:rsidRPr="00070806">
        <w:rPr>
          <w:rFonts w:ascii="Arial" w:hAnsi="Arial" w:cs="Arial"/>
          <w:i/>
          <w:iCs/>
          <w:sz w:val="24"/>
          <w:szCs w:val="24"/>
        </w:rPr>
        <w:t xml:space="preserve">C. difficile </w:t>
      </w:r>
      <w:r w:rsidRPr="00070806">
        <w:rPr>
          <w:rFonts w:ascii="Arial" w:hAnsi="Arial" w:cs="Arial"/>
          <w:sz w:val="24"/>
          <w:szCs w:val="24"/>
        </w:rPr>
        <w:t xml:space="preserve">cases per annum. </w:t>
      </w:r>
    </w:p>
    <w:p w14:paraId="0E36BC0E" w14:textId="77777777" w:rsidR="00417F2E" w:rsidRPr="00070806" w:rsidRDefault="00417F2E" w:rsidP="009E3B56">
      <w:pPr>
        <w:numPr>
          <w:ilvl w:val="0"/>
          <w:numId w:val="45"/>
        </w:numPr>
        <w:spacing w:after="0" w:line="240" w:lineRule="auto"/>
        <w:jc w:val="both"/>
        <w:rPr>
          <w:rFonts w:ascii="Arial" w:hAnsi="Arial" w:cs="Arial"/>
          <w:sz w:val="24"/>
          <w:szCs w:val="24"/>
        </w:rPr>
      </w:pPr>
      <w:r w:rsidRPr="00070806">
        <w:rPr>
          <w:rFonts w:ascii="Arial" w:hAnsi="Arial" w:cs="Arial"/>
          <w:sz w:val="24"/>
          <w:szCs w:val="24"/>
        </w:rPr>
        <w:t xml:space="preserve">Reduction in </w:t>
      </w:r>
      <w:proofErr w:type="spellStart"/>
      <w:r w:rsidRPr="00070806">
        <w:rPr>
          <w:rFonts w:ascii="Arial" w:hAnsi="Arial" w:cs="Arial"/>
          <w:i/>
          <w:iCs/>
          <w:sz w:val="24"/>
          <w:szCs w:val="24"/>
        </w:rPr>
        <w:t>Staph</w:t>
      </w:r>
      <w:proofErr w:type="spellEnd"/>
      <w:r w:rsidRPr="00070806">
        <w:rPr>
          <w:rFonts w:ascii="Arial" w:hAnsi="Arial" w:cs="Arial"/>
          <w:i/>
          <w:iCs/>
          <w:sz w:val="24"/>
          <w:szCs w:val="24"/>
        </w:rPr>
        <w:t xml:space="preserve">. aureus </w:t>
      </w:r>
      <w:r w:rsidRPr="00070806">
        <w:rPr>
          <w:rFonts w:ascii="Arial" w:hAnsi="Arial" w:cs="Arial"/>
          <w:sz w:val="24"/>
          <w:szCs w:val="24"/>
        </w:rPr>
        <w:t>cases per annum.</w:t>
      </w:r>
    </w:p>
    <w:p w14:paraId="64D9163D" w14:textId="77777777" w:rsidR="00417F2E" w:rsidRPr="00070806" w:rsidRDefault="00417F2E" w:rsidP="009E3B56">
      <w:pPr>
        <w:numPr>
          <w:ilvl w:val="0"/>
          <w:numId w:val="45"/>
        </w:numPr>
        <w:spacing w:after="0" w:line="240" w:lineRule="auto"/>
        <w:jc w:val="both"/>
        <w:rPr>
          <w:rFonts w:ascii="Arial" w:hAnsi="Arial" w:cs="Arial"/>
          <w:sz w:val="24"/>
          <w:szCs w:val="24"/>
        </w:rPr>
      </w:pPr>
      <w:r w:rsidRPr="00070806">
        <w:rPr>
          <w:rFonts w:ascii="Arial" w:hAnsi="Arial" w:cs="Arial"/>
          <w:sz w:val="24"/>
          <w:szCs w:val="24"/>
        </w:rPr>
        <w:t xml:space="preserve">Reduction/maintenance of </w:t>
      </w:r>
      <w:r w:rsidRPr="00070806">
        <w:rPr>
          <w:rFonts w:ascii="Arial" w:hAnsi="Arial" w:cs="Arial"/>
          <w:i/>
          <w:iCs/>
          <w:sz w:val="24"/>
          <w:szCs w:val="24"/>
        </w:rPr>
        <w:t>E. coli</w:t>
      </w:r>
      <w:r w:rsidRPr="00070806">
        <w:rPr>
          <w:rFonts w:ascii="Arial" w:hAnsi="Arial" w:cs="Arial"/>
          <w:sz w:val="24"/>
          <w:szCs w:val="24"/>
        </w:rPr>
        <w:t xml:space="preserve"> and </w:t>
      </w:r>
      <w:r w:rsidRPr="00070806">
        <w:rPr>
          <w:rFonts w:ascii="Arial" w:hAnsi="Arial" w:cs="Arial"/>
          <w:i/>
          <w:iCs/>
          <w:sz w:val="24"/>
          <w:szCs w:val="24"/>
        </w:rPr>
        <w:t>Klebsiella</w:t>
      </w:r>
      <w:r w:rsidRPr="00070806">
        <w:rPr>
          <w:rFonts w:ascii="Arial" w:hAnsi="Arial" w:cs="Arial"/>
          <w:sz w:val="24"/>
          <w:szCs w:val="24"/>
        </w:rPr>
        <w:t xml:space="preserve"> rates.</w:t>
      </w:r>
    </w:p>
    <w:p w14:paraId="773701FE" w14:textId="77777777" w:rsidR="00934A87" w:rsidRPr="00934A87" w:rsidRDefault="00934A87" w:rsidP="009E3B56">
      <w:pPr>
        <w:spacing w:after="0" w:line="240" w:lineRule="auto"/>
        <w:ind w:left="284"/>
        <w:jc w:val="both"/>
        <w:rPr>
          <w:rFonts w:ascii="Arial" w:hAnsi="Arial" w:cs="Arial"/>
          <w:sz w:val="24"/>
          <w:szCs w:val="24"/>
        </w:rPr>
      </w:pPr>
    </w:p>
    <w:p w14:paraId="14545354"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However, there are challenges to be overcome, of which the HB is well aware:</w:t>
      </w:r>
    </w:p>
    <w:p w14:paraId="020D8048" w14:textId="77777777" w:rsidR="00417F2E" w:rsidRPr="002A3057" w:rsidRDefault="00417F2E" w:rsidP="009E3B56">
      <w:pPr>
        <w:numPr>
          <w:ilvl w:val="0"/>
          <w:numId w:val="46"/>
        </w:numPr>
        <w:spacing w:after="0" w:line="240" w:lineRule="auto"/>
        <w:jc w:val="both"/>
        <w:rPr>
          <w:rFonts w:ascii="Arial" w:hAnsi="Arial" w:cs="Arial"/>
          <w:sz w:val="24"/>
          <w:szCs w:val="24"/>
        </w:rPr>
      </w:pPr>
      <w:r w:rsidRPr="002A3057">
        <w:rPr>
          <w:rFonts w:ascii="Arial" w:hAnsi="Arial" w:cs="Arial"/>
          <w:sz w:val="24"/>
          <w:szCs w:val="24"/>
        </w:rPr>
        <w:t>UEC pressures.</w:t>
      </w:r>
    </w:p>
    <w:p w14:paraId="5AFEF790" w14:textId="77777777" w:rsidR="00417F2E" w:rsidRPr="002A3057" w:rsidRDefault="00417F2E" w:rsidP="009E3B56">
      <w:pPr>
        <w:numPr>
          <w:ilvl w:val="0"/>
          <w:numId w:val="46"/>
        </w:numPr>
        <w:spacing w:after="0" w:line="240" w:lineRule="auto"/>
        <w:jc w:val="both"/>
        <w:rPr>
          <w:rFonts w:ascii="Arial" w:hAnsi="Arial" w:cs="Arial"/>
          <w:sz w:val="24"/>
          <w:szCs w:val="24"/>
        </w:rPr>
      </w:pPr>
      <w:r w:rsidRPr="002A3057">
        <w:rPr>
          <w:rFonts w:ascii="Arial" w:hAnsi="Arial" w:cs="Arial"/>
          <w:sz w:val="24"/>
          <w:szCs w:val="24"/>
        </w:rPr>
        <w:t>Intra hospital transfers, high/over occupancy.</w:t>
      </w:r>
    </w:p>
    <w:p w14:paraId="026C2C01" w14:textId="291FA124" w:rsidR="00417F2E" w:rsidRPr="002A3057" w:rsidRDefault="00417F2E" w:rsidP="009E3B56">
      <w:pPr>
        <w:numPr>
          <w:ilvl w:val="0"/>
          <w:numId w:val="46"/>
        </w:numPr>
        <w:spacing w:after="0" w:line="240" w:lineRule="auto"/>
        <w:jc w:val="both"/>
        <w:rPr>
          <w:rFonts w:ascii="Arial" w:hAnsi="Arial" w:cs="Arial"/>
          <w:sz w:val="24"/>
          <w:szCs w:val="24"/>
        </w:rPr>
      </w:pPr>
      <w:r w:rsidRPr="002A3057">
        <w:rPr>
          <w:rFonts w:ascii="Arial" w:hAnsi="Arial" w:cs="Arial"/>
          <w:sz w:val="24"/>
          <w:szCs w:val="24"/>
        </w:rPr>
        <w:t xml:space="preserve">Clinically optimised patients/ </w:t>
      </w:r>
      <w:r w:rsidR="003F624F">
        <w:rPr>
          <w:rFonts w:ascii="Arial" w:hAnsi="Arial" w:cs="Arial"/>
          <w:sz w:val="24"/>
          <w:szCs w:val="24"/>
        </w:rPr>
        <w:t>pathway of care delays</w:t>
      </w:r>
    </w:p>
    <w:p w14:paraId="0AE0E0EF" w14:textId="77777777" w:rsidR="00417F2E" w:rsidRPr="002A3057" w:rsidRDefault="00417F2E" w:rsidP="009E3B56">
      <w:pPr>
        <w:numPr>
          <w:ilvl w:val="0"/>
          <w:numId w:val="46"/>
        </w:numPr>
        <w:spacing w:after="0" w:line="240" w:lineRule="auto"/>
        <w:jc w:val="both"/>
        <w:rPr>
          <w:rFonts w:ascii="Arial" w:hAnsi="Arial" w:cs="Arial"/>
          <w:sz w:val="24"/>
          <w:szCs w:val="24"/>
        </w:rPr>
      </w:pPr>
      <w:r w:rsidRPr="002A3057">
        <w:rPr>
          <w:rFonts w:ascii="Arial" w:hAnsi="Arial" w:cs="Arial"/>
          <w:sz w:val="24"/>
          <w:szCs w:val="24"/>
        </w:rPr>
        <w:t>Lack of decant facilities.</w:t>
      </w:r>
    </w:p>
    <w:p w14:paraId="7021D7A3" w14:textId="77777777" w:rsidR="00417F2E" w:rsidRPr="002A3057" w:rsidRDefault="00417F2E" w:rsidP="009E3B56">
      <w:pPr>
        <w:numPr>
          <w:ilvl w:val="0"/>
          <w:numId w:val="46"/>
        </w:numPr>
        <w:spacing w:after="0" w:line="240" w:lineRule="auto"/>
        <w:jc w:val="both"/>
        <w:rPr>
          <w:rFonts w:ascii="Arial" w:hAnsi="Arial" w:cs="Arial"/>
          <w:sz w:val="24"/>
          <w:szCs w:val="24"/>
        </w:rPr>
      </w:pPr>
      <w:r w:rsidRPr="002A3057">
        <w:rPr>
          <w:rFonts w:ascii="Arial" w:hAnsi="Arial" w:cs="Arial"/>
          <w:sz w:val="24"/>
          <w:szCs w:val="24"/>
        </w:rPr>
        <w:t>Lack of single room availability.</w:t>
      </w:r>
    </w:p>
    <w:p w14:paraId="5D5A7C7E" w14:textId="77777777" w:rsidR="00417F2E" w:rsidRPr="002A3057" w:rsidRDefault="00417F2E" w:rsidP="009E3B56">
      <w:pPr>
        <w:numPr>
          <w:ilvl w:val="0"/>
          <w:numId w:val="46"/>
        </w:numPr>
        <w:spacing w:after="0" w:line="240" w:lineRule="auto"/>
        <w:jc w:val="both"/>
        <w:rPr>
          <w:rFonts w:ascii="Arial" w:hAnsi="Arial" w:cs="Arial"/>
          <w:sz w:val="24"/>
          <w:szCs w:val="24"/>
        </w:rPr>
      </w:pPr>
      <w:r w:rsidRPr="002A3057">
        <w:rPr>
          <w:rFonts w:ascii="Arial" w:hAnsi="Arial" w:cs="Arial"/>
          <w:sz w:val="24"/>
          <w:szCs w:val="24"/>
        </w:rPr>
        <w:t xml:space="preserve">General estates: infrastructure, access, workforce.  </w:t>
      </w:r>
    </w:p>
    <w:p w14:paraId="7366DB3E" w14:textId="77777777" w:rsidR="00417F2E" w:rsidRPr="002A3057" w:rsidRDefault="00417F2E" w:rsidP="009E3B56">
      <w:pPr>
        <w:numPr>
          <w:ilvl w:val="0"/>
          <w:numId w:val="46"/>
        </w:numPr>
        <w:spacing w:after="0" w:line="240" w:lineRule="auto"/>
        <w:jc w:val="both"/>
        <w:rPr>
          <w:rFonts w:ascii="Arial" w:hAnsi="Arial" w:cs="Arial"/>
          <w:sz w:val="24"/>
          <w:szCs w:val="24"/>
        </w:rPr>
      </w:pPr>
      <w:r w:rsidRPr="002A3057">
        <w:rPr>
          <w:rFonts w:ascii="Arial" w:hAnsi="Arial" w:cs="Arial"/>
          <w:sz w:val="24"/>
          <w:szCs w:val="24"/>
        </w:rPr>
        <w:t>Immediate HPV cleaning scheduling: decant, cost, environment.</w:t>
      </w:r>
    </w:p>
    <w:p w14:paraId="72CE2542" w14:textId="4253B00C" w:rsidR="006A2A73" w:rsidRPr="002A3057" w:rsidRDefault="006A2A73" w:rsidP="006A2A73">
      <w:pPr>
        <w:numPr>
          <w:ilvl w:val="0"/>
          <w:numId w:val="46"/>
        </w:numPr>
        <w:spacing w:after="0" w:line="240" w:lineRule="auto"/>
        <w:jc w:val="both"/>
        <w:rPr>
          <w:rFonts w:ascii="Arial" w:hAnsi="Arial" w:cs="Arial"/>
        </w:rPr>
      </w:pPr>
      <w:r w:rsidRPr="002A3057">
        <w:rPr>
          <w:rFonts w:ascii="Arial" w:hAnsi="Arial" w:cs="Arial"/>
        </w:rPr>
        <w:t>Antimicrobial prescribing</w:t>
      </w:r>
      <w:r>
        <w:rPr>
          <w:rFonts w:ascii="Arial" w:hAnsi="Arial" w:cs="Arial"/>
        </w:rPr>
        <w:t xml:space="preserve"> volumes and </w:t>
      </w:r>
      <w:r w:rsidR="00E8567B">
        <w:rPr>
          <w:rFonts w:ascii="Arial" w:hAnsi="Arial" w:cs="Arial"/>
        </w:rPr>
        <w:t>broad-spectrum</w:t>
      </w:r>
      <w:r>
        <w:rPr>
          <w:rFonts w:ascii="Arial" w:hAnsi="Arial" w:cs="Arial"/>
        </w:rPr>
        <w:t xml:space="preserve"> usage</w:t>
      </w:r>
      <w:r w:rsidRPr="002A3057">
        <w:rPr>
          <w:rFonts w:ascii="Arial" w:hAnsi="Arial" w:cs="Arial"/>
        </w:rPr>
        <w:t>: G</w:t>
      </w:r>
      <w:r>
        <w:rPr>
          <w:rFonts w:ascii="Arial" w:hAnsi="Arial" w:cs="Arial"/>
        </w:rPr>
        <w:t>eneral Medical Services</w:t>
      </w:r>
      <w:r w:rsidRPr="002A3057">
        <w:rPr>
          <w:rFonts w:ascii="Arial" w:hAnsi="Arial" w:cs="Arial"/>
        </w:rPr>
        <w:t xml:space="preserve">, community, secondary care. </w:t>
      </w:r>
    </w:p>
    <w:p w14:paraId="2E198F80" w14:textId="77777777" w:rsidR="00417F2E" w:rsidRPr="002A3057" w:rsidRDefault="00417F2E" w:rsidP="009E3B56">
      <w:pPr>
        <w:numPr>
          <w:ilvl w:val="0"/>
          <w:numId w:val="46"/>
        </w:numPr>
        <w:spacing w:after="0" w:line="240" w:lineRule="auto"/>
        <w:jc w:val="both"/>
        <w:rPr>
          <w:rFonts w:ascii="Arial" w:hAnsi="Arial" w:cs="Arial"/>
          <w:sz w:val="24"/>
          <w:szCs w:val="24"/>
        </w:rPr>
      </w:pPr>
      <w:r w:rsidRPr="002A3057">
        <w:rPr>
          <w:rFonts w:ascii="Arial" w:hAnsi="Arial" w:cs="Arial"/>
          <w:sz w:val="24"/>
          <w:szCs w:val="24"/>
        </w:rPr>
        <w:t>Reporting anomalies: local/national trackers and dashboards.</w:t>
      </w:r>
    </w:p>
    <w:p w14:paraId="25A2DECB" w14:textId="77777777" w:rsidR="00934A87" w:rsidRPr="00934A87" w:rsidRDefault="00934A87" w:rsidP="009E3B56">
      <w:pPr>
        <w:spacing w:after="0" w:line="240" w:lineRule="auto"/>
        <w:ind w:left="284"/>
        <w:jc w:val="both"/>
        <w:rPr>
          <w:rFonts w:ascii="Arial" w:hAnsi="Arial" w:cs="Arial"/>
          <w:b/>
          <w:bCs/>
          <w:sz w:val="24"/>
          <w:szCs w:val="24"/>
        </w:rPr>
      </w:pPr>
    </w:p>
    <w:p w14:paraId="7449DB8C" w14:textId="77777777" w:rsidR="00934A87" w:rsidRPr="00934A87" w:rsidRDefault="00934A87" w:rsidP="009E3B56">
      <w:pPr>
        <w:spacing w:after="0" w:line="240" w:lineRule="auto"/>
        <w:ind w:left="284"/>
        <w:jc w:val="both"/>
        <w:rPr>
          <w:rFonts w:ascii="Arial" w:hAnsi="Arial" w:cs="Arial"/>
          <w:b/>
          <w:bCs/>
          <w:sz w:val="24"/>
          <w:szCs w:val="24"/>
        </w:rPr>
      </w:pPr>
      <w:r w:rsidRPr="00934A87">
        <w:rPr>
          <w:rFonts w:ascii="Arial" w:hAnsi="Arial" w:cs="Arial"/>
          <w:b/>
          <w:bCs/>
          <w:sz w:val="24"/>
          <w:szCs w:val="24"/>
        </w:rPr>
        <w:t>TARGETED INTERVENTION - CAMHS</w:t>
      </w:r>
    </w:p>
    <w:p w14:paraId="507886D7" w14:textId="77777777" w:rsidR="00934A87" w:rsidRPr="00934A87" w:rsidRDefault="00934A87" w:rsidP="009E3B56">
      <w:pPr>
        <w:pStyle w:val="paragraph"/>
        <w:spacing w:before="0" w:beforeAutospacing="0" w:after="0" w:afterAutospacing="0"/>
        <w:ind w:left="284"/>
        <w:jc w:val="both"/>
        <w:textAlignment w:val="baseline"/>
        <w:rPr>
          <w:rFonts w:ascii="Arial" w:eastAsiaTheme="minorHAnsi" w:hAnsi="Arial" w:cs="Arial"/>
          <w:lang w:eastAsia="en-US"/>
        </w:rPr>
      </w:pPr>
      <w:r w:rsidRPr="00934A87">
        <w:rPr>
          <w:rFonts w:ascii="Arial" w:eastAsiaTheme="minorHAnsi" w:hAnsi="Arial" w:cs="Arial"/>
          <w:lang w:eastAsia="en-US"/>
        </w:rPr>
        <w:t>The Leadership team for CAMHs is as follows;</w:t>
      </w:r>
    </w:p>
    <w:p w14:paraId="3AD9BF0C" w14:textId="77777777" w:rsidR="00934A87" w:rsidRPr="00934A87" w:rsidRDefault="00934A87" w:rsidP="009E3B56">
      <w:pPr>
        <w:spacing w:after="0" w:line="240" w:lineRule="auto"/>
        <w:jc w:val="both"/>
        <w:rPr>
          <w:rFonts w:ascii="Arial" w:hAnsi="Arial" w:cs="Arial"/>
          <w:bCs/>
          <w:sz w:val="24"/>
          <w:szCs w:val="24"/>
        </w:rPr>
      </w:pPr>
    </w:p>
    <w:p w14:paraId="4E82FA23"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Operational Lead - Janet Williams – Service Group Director, MH&amp;LD</w:t>
      </w:r>
    </w:p>
    <w:p w14:paraId="11C2F532" w14:textId="77777777" w:rsidR="00934A87" w:rsidRPr="00934A87" w:rsidRDefault="00934A87" w:rsidP="009E3B56">
      <w:pPr>
        <w:pStyle w:val="ListParagraph"/>
        <w:numPr>
          <w:ilvl w:val="0"/>
          <w:numId w:val="7"/>
        </w:numPr>
        <w:spacing w:after="0" w:line="240" w:lineRule="auto"/>
        <w:jc w:val="both"/>
        <w:rPr>
          <w:rFonts w:ascii="Arial" w:hAnsi="Arial" w:cs="Arial"/>
          <w:bCs/>
          <w:sz w:val="24"/>
          <w:szCs w:val="24"/>
        </w:rPr>
      </w:pPr>
      <w:r w:rsidRPr="00934A87">
        <w:rPr>
          <w:rFonts w:ascii="Arial" w:hAnsi="Arial" w:cs="Arial"/>
          <w:bCs/>
          <w:sz w:val="24"/>
          <w:szCs w:val="24"/>
        </w:rPr>
        <w:t>Operational Support - Alison Gallagher, Head of Operations, MH&amp;LD</w:t>
      </w:r>
    </w:p>
    <w:p w14:paraId="7F4548E4" w14:textId="77777777" w:rsidR="00934A87" w:rsidRPr="00934A87" w:rsidRDefault="00934A87" w:rsidP="009E3B56">
      <w:pPr>
        <w:spacing w:after="0" w:line="240" w:lineRule="auto"/>
        <w:jc w:val="both"/>
        <w:rPr>
          <w:rFonts w:ascii="Arial" w:hAnsi="Arial" w:cs="Arial"/>
          <w:bCs/>
          <w:sz w:val="24"/>
          <w:szCs w:val="24"/>
        </w:rPr>
      </w:pPr>
    </w:p>
    <w:p w14:paraId="200A48D8" w14:textId="77777777" w:rsidR="00934A87" w:rsidRPr="00934A87" w:rsidRDefault="00934A87" w:rsidP="009E3B56">
      <w:pPr>
        <w:spacing w:after="0" w:line="240" w:lineRule="auto"/>
        <w:ind w:left="284"/>
        <w:jc w:val="both"/>
        <w:rPr>
          <w:rFonts w:ascii="Arial" w:hAnsi="Arial" w:cs="Arial"/>
          <w:bCs/>
          <w:sz w:val="24"/>
          <w:szCs w:val="24"/>
        </w:rPr>
      </w:pPr>
      <w:r w:rsidRPr="00934A87">
        <w:rPr>
          <w:rFonts w:ascii="Arial" w:hAnsi="Arial" w:cs="Arial"/>
          <w:bCs/>
          <w:noProof/>
          <w:sz w:val="24"/>
          <w:szCs w:val="24"/>
          <w:lang w:eastAsia="en-GB"/>
        </w:rPr>
        <w:drawing>
          <wp:inline distT="0" distB="0" distL="0" distR="0" wp14:anchorId="3D4623F0" wp14:editId="46DD90B8">
            <wp:extent cx="5731510" cy="1080135"/>
            <wp:effectExtent l="0" t="0" r="2540" b="5715"/>
            <wp:docPr id="1998682524"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682524" name="Picture 1" descr="A table with numbers and text&#10;&#10;Description automatically generated"/>
                    <pic:cNvPicPr/>
                  </pic:nvPicPr>
                  <pic:blipFill>
                    <a:blip r:embed="rId22"/>
                    <a:stretch>
                      <a:fillRect/>
                    </a:stretch>
                  </pic:blipFill>
                  <pic:spPr>
                    <a:xfrm>
                      <a:off x="0" y="0"/>
                      <a:ext cx="5731510" cy="1080135"/>
                    </a:xfrm>
                    <a:prstGeom prst="rect">
                      <a:avLst/>
                    </a:prstGeom>
                  </pic:spPr>
                </pic:pic>
              </a:graphicData>
            </a:graphic>
          </wp:inline>
        </w:drawing>
      </w:r>
    </w:p>
    <w:p w14:paraId="45993D3E" w14:textId="77777777" w:rsidR="00934A87" w:rsidRPr="00934A87" w:rsidRDefault="00934A87" w:rsidP="009E3B56">
      <w:pPr>
        <w:spacing w:after="0" w:line="240" w:lineRule="auto"/>
        <w:ind w:left="284"/>
        <w:jc w:val="both"/>
        <w:rPr>
          <w:rFonts w:ascii="Arial" w:hAnsi="Arial" w:cs="Arial"/>
          <w:sz w:val="24"/>
          <w:szCs w:val="24"/>
        </w:rPr>
      </w:pPr>
    </w:p>
    <w:p w14:paraId="22CF44E6"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The recent drop in performance has been noted as being due to loss of agency nursing staff at short notice, impacting on the services’ ability to achieve the assessment target.  However, performance in March improved to 39% and it is anticipated that this will continue to improve as staffing levels stabilise.</w:t>
      </w:r>
    </w:p>
    <w:p w14:paraId="0492E913" w14:textId="77777777" w:rsidR="00934A87" w:rsidRPr="00934A87" w:rsidRDefault="00934A87" w:rsidP="009E3B56">
      <w:pPr>
        <w:spacing w:after="0" w:line="240" w:lineRule="auto"/>
        <w:ind w:left="284"/>
        <w:jc w:val="both"/>
        <w:rPr>
          <w:rFonts w:ascii="Arial" w:hAnsi="Arial" w:cs="Arial"/>
          <w:sz w:val="24"/>
          <w:szCs w:val="24"/>
        </w:rPr>
      </w:pPr>
      <w:r w:rsidRPr="00934A87">
        <w:rPr>
          <w:rFonts w:ascii="Arial" w:hAnsi="Arial" w:cs="Arial"/>
          <w:sz w:val="24"/>
          <w:szCs w:val="24"/>
        </w:rPr>
        <w:tab/>
      </w:r>
    </w:p>
    <w:p w14:paraId="13043640" w14:textId="77777777" w:rsidR="00934A87" w:rsidRPr="00934A87" w:rsidRDefault="00934A87" w:rsidP="009E3B56">
      <w:pPr>
        <w:spacing w:after="0" w:line="240" w:lineRule="auto"/>
        <w:ind w:left="284"/>
        <w:jc w:val="both"/>
        <w:rPr>
          <w:rFonts w:ascii="Arial" w:hAnsi="Arial" w:cs="Arial"/>
          <w:b/>
          <w:sz w:val="24"/>
          <w:szCs w:val="24"/>
        </w:rPr>
      </w:pPr>
      <w:r w:rsidRPr="00934A87">
        <w:rPr>
          <w:rFonts w:ascii="Arial" w:hAnsi="Arial" w:cs="Arial"/>
          <w:b/>
          <w:sz w:val="24"/>
          <w:szCs w:val="24"/>
        </w:rPr>
        <w:t>PERFORMANCE MONITORING</w:t>
      </w:r>
    </w:p>
    <w:p w14:paraId="23A1FF82" w14:textId="77777777" w:rsidR="00934A87" w:rsidRPr="00934A87" w:rsidRDefault="00934A87" w:rsidP="009E3B56">
      <w:pPr>
        <w:spacing w:after="0" w:line="240" w:lineRule="auto"/>
        <w:ind w:left="284"/>
        <w:jc w:val="both"/>
        <w:rPr>
          <w:rFonts w:ascii="Arial" w:hAnsi="Arial" w:cs="Arial"/>
          <w:bCs/>
          <w:sz w:val="24"/>
          <w:szCs w:val="24"/>
        </w:rPr>
      </w:pPr>
      <w:r w:rsidRPr="00934A87">
        <w:rPr>
          <w:rFonts w:ascii="Arial" w:hAnsi="Arial" w:cs="Arial"/>
          <w:bCs/>
          <w:sz w:val="24"/>
          <w:szCs w:val="24"/>
        </w:rPr>
        <w:t>Alongside the external monitoring of targeted intervention, sits a comprehensive internal programme, illustrated below:</w:t>
      </w:r>
    </w:p>
    <w:p w14:paraId="18D3D1EE" w14:textId="77777777" w:rsidR="00934A87" w:rsidRPr="00934A87" w:rsidRDefault="00934A87" w:rsidP="009E3B56">
      <w:pPr>
        <w:spacing w:after="0" w:line="240" w:lineRule="auto"/>
        <w:ind w:left="284"/>
        <w:jc w:val="both"/>
        <w:rPr>
          <w:rFonts w:ascii="Arial" w:hAnsi="Arial" w:cs="Arial"/>
          <w:bCs/>
          <w:sz w:val="24"/>
          <w:szCs w:val="24"/>
        </w:rPr>
      </w:pPr>
    </w:p>
    <w:p w14:paraId="112957AD" w14:textId="77777777" w:rsidR="00934A87" w:rsidRPr="00934A87" w:rsidRDefault="00934A87" w:rsidP="009E3B56">
      <w:pPr>
        <w:spacing w:after="0" w:line="240" w:lineRule="auto"/>
        <w:ind w:left="284"/>
        <w:jc w:val="both"/>
        <w:rPr>
          <w:rFonts w:ascii="Arial" w:hAnsi="Arial" w:cs="Arial"/>
          <w:bCs/>
          <w:sz w:val="24"/>
          <w:szCs w:val="24"/>
        </w:rPr>
      </w:pPr>
      <w:r w:rsidRPr="00934A87">
        <w:rPr>
          <w:rFonts w:ascii="Arial" w:hAnsi="Arial" w:cs="Arial"/>
          <w:bCs/>
          <w:noProof/>
          <w:sz w:val="24"/>
          <w:szCs w:val="24"/>
          <w:lang w:eastAsia="en-GB"/>
        </w:rPr>
        <w:drawing>
          <wp:inline distT="0" distB="0" distL="0" distR="0" wp14:anchorId="3D05B737" wp14:editId="16CC6710">
            <wp:extent cx="5153025" cy="3248025"/>
            <wp:effectExtent l="0" t="0" r="9525" b="9525"/>
            <wp:docPr id="113958051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580519" name="Picture 1" descr="A screenshot of a computer&#10;&#10;Description automatically generated"/>
                    <pic:cNvPicPr/>
                  </pic:nvPicPr>
                  <pic:blipFill>
                    <a:blip r:embed="rId23"/>
                    <a:stretch>
                      <a:fillRect/>
                    </a:stretch>
                  </pic:blipFill>
                  <pic:spPr>
                    <a:xfrm>
                      <a:off x="0" y="0"/>
                      <a:ext cx="5157155" cy="3250628"/>
                    </a:xfrm>
                    <a:prstGeom prst="rect">
                      <a:avLst/>
                    </a:prstGeom>
                  </pic:spPr>
                </pic:pic>
              </a:graphicData>
            </a:graphic>
          </wp:inline>
        </w:drawing>
      </w:r>
    </w:p>
    <w:p w14:paraId="7A1554DF" w14:textId="77777777" w:rsidR="00934A87" w:rsidRPr="00934A87" w:rsidRDefault="00934A87" w:rsidP="009E3B56">
      <w:pPr>
        <w:spacing w:after="0" w:line="240" w:lineRule="auto"/>
        <w:ind w:left="284"/>
        <w:jc w:val="both"/>
        <w:rPr>
          <w:rFonts w:ascii="Arial" w:hAnsi="Arial" w:cs="Arial"/>
          <w:bCs/>
          <w:sz w:val="24"/>
          <w:szCs w:val="24"/>
        </w:rPr>
      </w:pPr>
    </w:p>
    <w:p w14:paraId="1F65E4BA" w14:textId="77777777" w:rsidR="00934A87" w:rsidRPr="00934A87" w:rsidRDefault="00934A87" w:rsidP="009E3B56">
      <w:pPr>
        <w:spacing w:after="0" w:line="240" w:lineRule="auto"/>
        <w:ind w:left="284"/>
        <w:jc w:val="both"/>
        <w:rPr>
          <w:rFonts w:ascii="Arial" w:hAnsi="Arial" w:cs="Arial"/>
          <w:bCs/>
          <w:sz w:val="24"/>
          <w:szCs w:val="24"/>
        </w:rPr>
      </w:pPr>
      <w:r w:rsidRPr="00934A87">
        <w:rPr>
          <w:rFonts w:ascii="Arial" w:hAnsi="Arial" w:cs="Arial"/>
          <w:bCs/>
          <w:noProof/>
          <w:sz w:val="24"/>
          <w:szCs w:val="24"/>
          <w:lang w:eastAsia="en-GB"/>
        </w:rPr>
        <w:drawing>
          <wp:inline distT="0" distB="0" distL="0" distR="0" wp14:anchorId="3B1FB342" wp14:editId="3B46C7BF">
            <wp:extent cx="5542668" cy="3771265"/>
            <wp:effectExtent l="0" t="0" r="1270" b="635"/>
            <wp:docPr id="1241425482" name="Picture 1"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425482" name="Picture 1" descr="A diagram of a company&#10;&#10;Description automatically generated"/>
                    <pic:cNvPicPr/>
                  </pic:nvPicPr>
                  <pic:blipFill>
                    <a:blip r:embed="rId24"/>
                    <a:stretch>
                      <a:fillRect/>
                    </a:stretch>
                  </pic:blipFill>
                  <pic:spPr>
                    <a:xfrm>
                      <a:off x="0" y="0"/>
                      <a:ext cx="5583102" cy="3798776"/>
                    </a:xfrm>
                    <a:prstGeom prst="rect">
                      <a:avLst/>
                    </a:prstGeom>
                  </pic:spPr>
                </pic:pic>
              </a:graphicData>
            </a:graphic>
          </wp:inline>
        </w:drawing>
      </w:r>
    </w:p>
    <w:p w14:paraId="230474D6" w14:textId="77777777" w:rsidR="00934A87" w:rsidRPr="00934A87" w:rsidRDefault="00934A87" w:rsidP="009E3B56">
      <w:pPr>
        <w:spacing w:after="0" w:line="240" w:lineRule="auto"/>
        <w:ind w:left="284"/>
        <w:jc w:val="both"/>
        <w:rPr>
          <w:rFonts w:ascii="Arial" w:hAnsi="Arial" w:cs="Arial"/>
          <w:bCs/>
          <w:sz w:val="24"/>
          <w:szCs w:val="24"/>
        </w:rPr>
      </w:pPr>
    </w:p>
    <w:p w14:paraId="7D02F13B" w14:textId="77777777" w:rsidR="00934A87" w:rsidRPr="00934A87" w:rsidRDefault="00934A87" w:rsidP="009E3B56">
      <w:pPr>
        <w:spacing w:after="0" w:line="240" w:lineRule="auto"/>
        <w:ind w:left="284"/>
        <w:jc w:val="both"/>
        <w:rPr>
          <w:rFonts w:ascii="Arial" w:hAnsi="Arial" w:cs="Arial"/>
          <w:bCs/>
          <w:sz w:val="24"/>
          <w:szCs w:val="24"/>
        </w:rPr>
      </w:pPr>
      <w:r w:rsidRPr="00934A87">
        <w:rPr>
          <w:rFonts w:ascii="Arial" w:hAnsi="Arial" w:cs="Arial"/>
          <w:bCs/>
          <w:sz w:val="24"/>
          <w:szCs w:val="24"/>
        </w:rPr>
        <w:t>This structure is supported by a bespoke TI Dashboard currently under development by Digital Services.  All of the services currently included have key performance indicators included and it is anticipated that this will be finalised within the next few weeks and a screenshot of the front sheet is included below.</w:t>
      </w:r>
    </w:p>
    <w:p w14:paraId="74ED6D2D" w14:textId="77777777" w:rsidR="00934A87" w:rsidRPr="00934A87" w:rsidRDefault="00934A87" w:rsidP="009E3B56">
      <w:pPr>
        <w:spacing w:after="0" w:line="240" w:lineRule="auto"/>
        <w:ind w:left="360"/>
        <w:jc w:val="both"/>
        <w:rPr>
          <w:rFonts w:ascii="Arial" w:hAnsi="Arial" w:cs="Arial"/>
          <w:bCs/>
          <w:sz w:val="24"/>
          <w:szCs w:val="24"/>
        </w:rPr>
      </w:pPr>
    </w:p>
    <w:p w14:paraId="53824438"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noProof/>
          <w:sz w:val="24"/>
          <w:szCs w:val="24"/>
        </w:rPr>
        <w:t>e</w:t>
      </w:r>
      <w:r w:rsidRPr="00934A87">
        <w:rPr>
          <w:rFonts w:ascii="Arial" w:hAnsi="Arial" w:cs="Arial"/>
          <w:bCs/>
          <w:noProof/>
          <w:sz w:val="24"/>
          <w:szCs w:val="24"/>
          <w:lang w:eastAsia="en-GB"/>
        </w:rPr>
        <w:drawing>
          <wp:inline distT="0" distB="0" distL="0" distR="0" wp14:anchorId="327058A2" wp14:editId="3CA74067">
            <wp:extent cx="5124960" cy="3676650"/>
            <wp:effectExtent l="0" t="0" r="0" b="0"/>
            <wp:docPr id="122433787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337875" name="Picture 1" descr="A screenshot of a computer&#10;&#10;Description automatically generated"/>
                    <pic:cNvPicPr/>
                  </pic:nvPicPr>
                  <pic:blipFill>
                    <a:blip r:embed="rId25"/>
                    <a:stretch>
                      <a:fillRect/>
                    </a:stretch>
                  </pic:blipFill>
                  <pic:spPr>
                    <a:xfrm>
                      <a:off x="0" y="0"/>
                      <a:ext cx="5145593" cy="3691452"/>
                    </a:xfrm>
                    <a:prstGeom prst="rect">
                      <a:avLst/>
                    </a:prstGeom>
                  </pic:spPr>
                </pic:pic>
              </a:graphicData>
            </a:graphic>
          </wp:inline>
        </w:drawing>
      </w:r>
    </w:p>
    <w:p w14:paraId="477FEF56" w14:textId="77777777" w:rsidR="00934A87" w:rsidRPr="00934A87" w:rsidRDefault="00934A87" w:rsidP="009E3B56">
      <w:pPr>
        <w:spacing w:after="0" w:line="240" w:lineRule="auto"/>
        <w:jc w:val="both"/>
        <w:rPr>
          <w:rFonts w:ascii="Arial" w:hAnsi="Arial" w:cs="Arial"/>
          <w:sz w:val="24"/>
          <w:szCs w:val="24"/>
        </w:rPr>
      </w:pPr>
    </w:p>
    <w:p w14:paraId="120D8BAA" w14:textId="77777777" w:rsidR="00934A87" w:rsidRPr="00934A87" w:rsidRDefault="00934A87" w:rsidP="009E3B56">
      <w:pPr>
        <w:spacing w:after="0" w:line="240" w:lineRule="auto"/>
        <w:ind w:left="284"/>
        <w:jc w:val="both"/>
        <w:rPr>
          <w:rFonts w:ascii="Arial" w:hAnsi="Arial" w:cs="Arial"/>
          <w:b/>
          <w:sz w:val="24"/>
          <w:szCs w:val="24"/>
        </w:rPr>
      </w:pPr>
    </w:p>
    <w:p w14:paraId="2CB3AEEF" w14:textId="77777777" w:rsidR="00934A87" w:rsidRPr="00934A87" w:rsidRDefault="00934A87" w:rsidP="009E3B56">
      <w:pPr>
        <w:spacing w:after="0" w:line="240" w:lineRule="auto"/>
        <w:ind w:left="284"/>
        <w:jc w:val="both"/>
        <w:rPr>
          <w:rFonts w:ascii="Arial" w:hAnsi="Arial" w:cs="Arial"/>
          <w:b/>
          <w:sz w:val="24"/>
          <w:szCs w:val="24"/>
        </w:rPr>
      </w:pPr>
      <w:r w:rsidRPr="00934A87">
        <w:rPr>
          <w:rFonts w:ascii="Arial" w:hAnsi="Arial" w:cs="Arial"/>
          <w:b/>
          <w:sz w:val="24"/>
          <w:szCs w:val="24"/>
        </w:rPr>
        <w:t>Resource Requirements</w:t>
      </w:r>
    </w:p>
    <w:p w14:paraId="044AC6D1" w14:textId="77777777" w:rsidR="00934A87" w:rsidRPr="00934A87" w:rsidRDefault="00934A87" w:rsidP="009E3B56">
      <w:pPr>
        <w:spacing w:after="0" w:line="240" w:lineRule="auto"/>
        <w:ind w:left="284"/>
        <w:jc w:val="both"/>
        <w:rPr>
          <w:rFonts w:ascii="Arial" w:hAnsi="Arial" w:cs="Arial"/>
          <w:bCs/>
          <w:sz w:val="24"/>
          <w:szCs w:val="24"/>
        </w:rPr>
      </w:pPr>
      <w:r w:rsidRPr="00934A87">
        <w:rPr>
          <w:rFonts w:ascii="Arial" w:hAnsi="Arial" w:cs="Arial"/>
          <w:bCs/>
          <w:sz w:val="24"/>
          <w:szCs w:val="24"/>
        </w:rPr>
        <w:t>This report highlights the significant work required to make sustainable improvements in the HB’s delivery of improvements against targeted intervention.  The UEC programme in particular is challenged, due to the size and complexity of the work programme being developed.  The work will require significant input from clinical and operational teams that are already stretched during the working week.  Acknowledging this, there is a requirement to ensure that the correct level of support is in place so that time for clinical and operational teams is protected where possible.  The totality of additional resource is currently being worked through but initial review has identified the following:</w:t>
      </w:r>
    </w:p>
    <w:p w14:paraId="43B9F80C" w14:textId="77777777" w:rsidR="00934A87" w:rsidRPr="00934A87" w:rsidRDefault="00934A87" w:rsidP="009E3B56">
      <w:pPr>
        <w:pStyle w:val="ListParagraph"/>
        <w:numPr>
          <w:ilvl w:val="0"/>
          <w:numId w:val="13"/>
        </w:numPr>
        <w:spacing w:after="0" w:line="240" w:lineRule="auto"/>
        <w:jc w:val="both"/>
        <w:rPr>
          <w:rFonts w:ascii="Arial" w:hAnsi="Arial" w:cs="Arial"/>
          <w:bCs/>
          <w:sz w:val="24"/>
          <w:szCs w:val="24"/>
        </w:rPr>
      </w:pPr>
      <w:r w:rsidRPr="00934A87">
        <w:rPr>
          <w:rFonts w:ascii="Arial" w:hAnsi="Arial" w:cs="Arial"/>
          <w:bCs/>
          <w:sz w:val="24"/>
          <w:szCs w:val="24"/>
        </w:rPr>
        <w:t>Dedicated senior management support to work across the boundaries of the UEC.  This post needs to ideally be at 8D level, to allow autonomy and authority to act and needs to be someone with previous significant operational experience, ideally within the area of UEC.</w:t>
      </w:r>
    </w:p>
    <w:p w14:paraId="506DC012" w14:textId="77777777" w:rsidR="00934A87" w:rsidRPr="00934A87" w:rsidRDefault="00934A87" w:rsidP="009E3B56">
      <w:pPr>
        <w:pStyle w:val="ListParagraph"/>
        <w:numPr>
          <w:ilvl w:val="0"/>
          <w:numId w:val="13"/>
        </w:numPr>
        <w:spacing w:after="0" w:line="240" w:lineRule="auto"/>
        <w:jc w:val="both"/>
        <w:rPr>
          <w:rFonts w:ascii="Arial" w:hAnsi="Arial" w:cs="Arial"/>
          <w:bCs/>
          <w:sz w:val="24"/>
          <w:szCs w:val="24"/>
        </w:rPr>
      </w:pPr>
      <w:r w:rsidRPr="00934A87">
        <w:rPr>
          <w:rFonts w:ascii="Arial" w:hAnsi="Arial" w:cs="Arial"/>
          <w:bCs/>
          <w:sz w:val="24"/>
          <w:szCs w:val="24"/>
        </w:rPr>
        <w:t>To ensure the development of a comprehensive set of performance metrics that covers the full spectrum of UEC services, there will be a need for additional digital / informatics support.  This is currently being reviewed but is estimated as a WTE band 7 post.</w:t>
      </w:r>
    </w:p>
    <w:p w14:paraId="1D6E58F8" w14:textId="77777777" w:rsidR="00934A87" w:rsidRPr="00934A87" w:rsidRDefault="00934A87" w:rsidP="009E3B56">
      <w:pPr>
        <w:pStyle w:val="ListParagraph"/>
        <w:numPr>
          <w:ilvl w:val="0"/>
          <w:numId w:val="13"/>
        </w:numPr>
        <w:spacing w:after="0" w:line="240" w:lineRule="auto"/>
        <w:jc w:val="both"/>
        <w:rPr>
          <w:rFonts w:ascii="Arial" w:hAnsi="Arial" w:cs="Arial"/>
          <w:bCs/>
          <w:sz w:val="24"/>
          <w:szCs w:val="24"/>
        </w:rPr>
      </w:pPr>
      <w:r w:rsidRPr="00934A87">
        <w:rPr>
          <w:rFonts w:ascii="Arial" w:hAnsi="Arial" w:cs="Arial"/>
          <w:bCs/>
          <w:sz w:val="24"/>
          <w:szCs w:val="24"/>
        </w:rPr>
        <w:t>There are numerous projects being brought together within the UEC programme and project management and project support is imperative to ensure that action plans are up to date and on track to deliver.  Currently there is a dedicated project management post (8C) within Morriston SG but that post is only funded until October 2024.  Ideally this post would be extended for a further 12 months</w:t>
      </w:r>
    </w:p>
    <w:p w14:paraId="2D57E12F" w14:textId="77777777" w:rsidR="00934A87" w:rsidRPr="00934A87" w:rsidRDefault="00934A87" w:rsidP="009E3B56">
      <w:pPr>
        <w:pStyle w:val="ListParagraph"/>
        <w:numPr>
          <w:ilvl w:val="0"/>
          <w:numId w:val="13"/>
        </w:numPr>
        <w:spacing w:after="0" w:line="240" w:lineRule="auto"/>
        <w:jc w:val="both"/>
        <w:rPr>
          <w:rFonts w:ascii="Arial" w:hAnsi="Arial" w:cs="Arial"/>
          <w:bCs/>
          <w:sz w:val="24"/>
          <w:szCs w:val="24"/>
        </w:rPr>
      </w:pPr>
      <w:r w:rsidRPr="00934A87">
        <w:rPr>
          <w:rFonts w:ascii="Arial" w:hAnsi="Arial" w:cs="Arial"/>
          <w:bCs/>
          <w:sz w:val="24"/>
          <w:szCs w:val="24"/>
        </w:rPr>
        <w:t xml:space="preserve">Although there are named clinical leads aligned to each </w:t>
      </w:r>
      <w:proofErr w:type="spellStart"/>
      <w:r w:rsidRPr="00934A87">
        <w:rPr>
          <w:rFonts w:ascii="Arial" w:hAnsi="Arial" w:cs="Arial"/>
          <w:bCs/>
          <w:sz w:val="24"/>
          <w:szCs w:val="24"/>
        </w:rPr>
        <w:t>workstream</w:t>
      </w:r>
      <w:proofErr w:type="spellEnd"/>
      <w:r w:rsidRPr="00934A87">
        <w:rPr>
          <w:rFonts w:ascii="Arial" w:hAnsi="Arial" w:cs="Arial"/>
          <w:bCs/>
          <w:sz w:val="24"/>
          <w:szCs w:val="24"/>
        </w:rPr>
        <w:t xml:space="preserve">, there </w:t>
      </w:r>
      <w:proofErr w:type="spellStart"/>
      <w:r w:rsidRPr="00934A87">
        <w:rPr>
          <w:rFonts w:ascii="Arial" w:hAnsi="Arial" w:cs="Arial"/>
          <w:bCs/>
          <w:sz w:val="24"/>
          <w:szCs w:val="24"/>
        </w:rPr>
        <w:t>maybe</w:t>
      </w:r>
      <w:proofErr w:type="spellEnd"/>
      <w:r w:rsidRPr="00934A87">
        <w:rPr>
          <w:rFonts w:ascii="Arial" w:hAnsi="Arial" w:cs="Arial"/>
          <w:bCs/>
          <w:sz w:val="24"/>
          <w:szCs w:val="24"/>
        </w:rPr>
        <w:t xml:space="preserve"> a requirement for additional dedicated clinical sessions to support the improvement work.  This is not yet quantified but will be worked through as schemes take shape.</w:t>
      </w:r>
    </w:p>
    <w:p w14:paraId="1F669FAB" w14:textId="77777777" w:rsidR="00934A87" w:rsidRPr="00934A87" w:rsidRDefault="00934A87" w:rsidP="009E3B56">
      <w:pPr>
        <w:spacing w:after="0" w:line="240" w:lineRule="auto"/>
        <w:ind w:left="360"/>
        <w:jc w:val="both"/>
        <w:rPr>
          <w:rFonts w:ascii="Arial" w:hAnsi="Arial" w:cs="Arial"/>
          <w:bCs/>
          <w:sz w:val="24"/>
          <w:szCs w:val="24"/>
        </w:rPr>
      </w:pPr>
    </w:p>
    <w:p w14:paraId="3F08238F" w14:textId="77777777" w:rsidR="00934A87" w:rsidRPr="00934A87" w:rsidRDefault="00934A87" w:rsidP="009E3B56">
      <w:pPr>
        <w:spacing w:after="0" w:line="240" w:lineRule="auto"/>
        <w:ind w:left="360"/>
        <w:jc w:val="both"/>
        <w:rPr>
          <w:rFonts w:ascii="Arial" w:hAnsi="Arial" w:cs="Arial"/>
          <w:bCs/>
          <w:sz w:val="24"/>
          <w:szCs w:val="24"/>
        </w:rPr>
      </w:pPr>
      <w:r w:rsidRPr="00934A87">
        <w:rPr>
          <w:rFonts w:ascii="Arial" w:hAnsi="Arial" w:cs="Arial"/>
          <w:bCs/>
          <w:sz w:val="24"/>
          <w:szCs w:val="24"/>
        </w:rPr>
        <w:t>Current Identified Resource:</w:t>
      </w:r>
    </w:p>
    <w:p w14:paraId="364906E2" w14:textId="77777777" w:rsidR="00934A87" w:rsidRPr="00934A87" w:rsidRDefault="00934A87" w:rsidP="009E3B56">
      <w:pPr>
        <w:spacing w:after="0" w:line="240" w:lineRule="auto"/>
        <w:ind w:left="360"/>
        <w:jc w:val="both"/>
        <w:rPr>
          <w:rFonts w:ascii="Arial" w:hAnsi="Arial" w:cs="Arial"/>
          <w:bCs/>
          <w:sz w:val="24"/>
          <w:szCs w:val="24"/>
        </w:rPr>
      </w:pPr>
    </w:p>
    <w:tbl>
      <w:tblPr>
        <w:tblStyle w:val="TableGrid"/>
        <w:tblW w:w="0" w:type="auto"/>
        <w:jc w:val="center"/>
        <w:tblLook w:val="04A0" w:firstRow="1" w:lastRow="0" w:firstColumn="1" w:lastColumn="0" w:noHBand="0" w:noVBand="1"/>
      </w:tblPr>
      <w:tblGrid>
        <w:gridCol w:w="4051"/>
        <w:gridCol w:w="1849"/>
      </w:tblGrid>
      <w:tr w:rsidR="00934A87" w:rsidRPr="00934A87" w14:paraId="4957DB72" w14:textId="77777777" w:rsidTr="008670B5">
        <w:trPr>
          <w:jc w:val="center"/>
        </w:trPr>
        <w:tc>
          <w:tcPr>
            <w:tcW w:w="4051" w:type="dxa"/>
          </w:tcPr>
          <w:p w14:paraId="2A99CF17"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Post</w:t>
            </w:r>
          </w:p>
        </w:tc>
        <w:tc>
          <w:tcPr>
            <w:tcW w:w="1849" w:type="dxa"/>
          </w:tcPr>
          <w:p w14:paraId="69AA67AA"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 xml:space="preserve">Indicative Band </w:t>
            </w:r>
          </w:p>
        </w:tc>
      </w:tr>
      <w:tr w:rsidR="00934A87" w:rsidRPr="00934A87" w14:paraId="0BAB1AA8" w14:textId="77777777" w:rsidTr="008670B5">
        <w:trPr>
          <w:jc w:val="center"/>
        </w:trPr>
        <w:tc>
          <w:tcPr>
            <w:tcW w:w="4051" w:type="dxa"/>
          </w:tcPr>
          <w:p w14:paraId="4A8A7377" w14:textId="77777777" w:rsidR="00934A87" w:rsidRPr="00934A87" w:rsidRDefault="00934A87" w:rsidP="009E3B56">
            <w:pPr>
              <w:jc w:val="both"/>
              <w:rPr>
                <w:rFonts w:ascii="Arial" w:hAnsi="Arial" w:cs="Arial"/>
                <w:bCs/>
                <w:sz w:val="24"/>
                <w:szCs w:val="24"/>
              </w:rPr>
            </w:pPr>
            <w:r w:rsidRPr="00934A87">
              <w:rPr>
                <w:rFonts w:ascii="Arial" w:hAnsi="Arial" w:cs="Arial"/>
                <w:bCs/>
                <w:sz w:val="24"/>
                <w:szCs w:val="24"/>
              </w:rPr>
              <w:t>Programme Manager – Flow across UEC</w:t>
            </w:r>
          </w:p>
        </w:tc>
        <w:tc>
          <w:tcPr>
            <w:tcW w:w="1849" w:type="dxa"/>
          </w:tcPr>
          <w:p w14:paraId="3C7C67E9" w14:textId="77777777" w:rsidR="00934A87" w:rsidRPr="00934A87" w:rsidRDefault="00934A87" w:rsidP="009E3B56">
            <w:pPr>
              <w:jc w:val="both"/>
              <w:rPr>
                <w:rFonts w:ascii="Arial" w:hAnsi="Arial" w:cs="Arial"/>
                <w:bCs/>
                <w:sz w:val="24"/>
                <w:szCs w:val="24"/>
              </w:rPr>
            </w:pPr>
            <w:r w:rsidRPr="00934A87">
              <w:rPr>
                <w:rFonts w:ascii="Arial" w:hAnsi="Arial" w:cs="Arial"/>
                <w:bCs/>
                <w:sz w:val="24"/>
                <w:szCs w:val="24"/>
              </w:rPr>
              <w:t>8D</w:t>
            </w:r>
          </w:p>
        </w:tc>
      </w:tr>
      <w:tr w:rsidR="00934A87" w:rsidRPr="00934A87" w14:paraId="2BF2F0A8" w14:textId="77777777" w:rsidTr="008670B5">
        <w:trPr>
          <w:jc w:val="center"/>
        </w:trPr>
        <w:tc>
          <w:tcPr>
            <w:tcW w:w="4051" w:type="dxa"/>
          </w:tcPr>
          <w:p w14:paraId="3E2A5DAC" w14:textId="77777777" w:rsidR="00934A87" w:rsidRPr="00934A87" w:rsidRDefault="00934A87" w:rsidP="009E3B56">
            <w:pPr>
              <w:jc w:val="both"/>
              <w:rPr>
                <w:rFonts w:ascii="Arial" w:hAnsi="Arial" w:cs="Arial"/>
                <w:bCs/>
                <w:sz w:val="24"/>
                <w:szCs w:val="24"/>
              </w:rPr>
            </w:pPr>
            <w:r w:rsidRPr="00934A87">
              <w:rPr>
                <w:rFonts w:ascii="Arial" w:hAnsi="Arial" w:cs="Arial"/>
                <w:bCs/>
                <w:sz w:val="24"/>
                <w:szCs w:val="24"/>
              </w:rPr>
              <w:t>Project Management</w:t>
            </w:r>
          </w:p>
        </w:tc>
        <w:tc>
          <w:tcPr>
            <w:tcW w:w="1849" w:type="dxa"/>
          </w:tcPr>
          <w:p w14:paraId="7A5863A0" w14:textId="77777777" w:rsidR="00934A87" w:rsidRPr="00934A87" w:rsidRDefault="00934A87" w:rsidP="009E3B56">
            <w:pPr>
              <w:jc w:val="both"/>
              <w:rPr>
                <w:rFonts w:ascii="Arial" w:hAnsi="Arial" w:cs="Arial"/>
                <w:bCs/>
                <w:sz w:val="24"/>
                <w:szCs w:val="24"/>
              </w:rPr>
            </w:pPr>
            <w:r w:rsidRPr="00934A87">
              <w:rPr>
                <w:rFonts w:ascii="Arial" w:hAnsi="Arial" w:cs="Arial"/>
                <w:bCs/>
                <w:sz w:val="24"/>
                <w:szCs w:val="24"/>
              </w:rPr>
              <w:t>8C</w:t>
            </w:r>
          </w:p>
        </w:tc>
      </w:tr>
      <w:tr w:rsidR="00934A87" w:rsidRPr="00934A87" w14:paraId="158F9433" w14:textId="77777777" w:rsidTr="008670B5">
        <w:trPr>
          <w:jc w:val="center"/>
        </w:trPr>
        <w:tc>
          <w:tcPr>
            <w:tcW w:w="4051" w:type="dxa"/>
          </w:tcPr>
          <w:p w14:paraId="22071681" w14:textId="77777777" w:rsidR="00934A87" w:rsidRPr="00934A87" w:rsidRDefault="00934A87" w:rsidP="009E3B56">
            <w:pPr>
              <w:jc w:val="both"/>
              <w:rPr>
                <w:rFonts w:ascii="Arial" w:hAnsi="Arial" w:cs="Arial"/>
                <w:bCs/>
                <w:sz w:val="24"/>
                <w:szCs w:val="24"/>
              </w:rPr>
            </w:pPr>
            <w:r w:rsidRPr="00934A87">
              <w:rPr>
                <w:rFonts w:ascii="Arial" w:hAnsi="Arial" w:cs="Arial"/>
                <w:bCs/>
                <w:sz w:val="24"/>
                <w:szCs w:val="24"/>
              </w:rPr>
              <w:t>Business Analyst</w:t>
            </w:r>
          </w:p>
        </w:tc>
        <w:tc>
          <w:tcPr>
            <w:tcW w:w="1849" w:type="dxa"/>
          </w:tcPr>
          <w:p w14:paraId="04F7128E" w14:textId="77777777" w:rsidR="00934A87" w:rsidRPr="00934A87" w:rsidRDefault="00934A87" w:rsidP="009E3B56">
            <w:pPr>
              <w:jc w:val="both"/>
              <w:rPr>
                <w:rFonts w:ascii="Arial" w:hAnsi="Arial" w:cs="Arial"/>
                <w:bCs/>
                <w:sz w:val="24"/>
                <w:szCs w:val="24"/>
              </w:rPr>
            </w:pPr>
            <w:r w:rsidRPr="00934A87">
              <w:rPr>
                <w:rFonts w:ascii="Arial" w:hAnsi="Arial" w:cs="Arial"/>
                <w:bCs/>
                <w:sz w:val="24"/>
                <w:szCs w:val="24"/>
              </w:rPr>
              <w:t>7</w:t>
            </w:r>
          </w:p>
        </w:tc>
      </w:tr>
      <w:tr w:rsidR="00934A87" w:rsidRPr="00934A87" w14:paraId="68569DDF" w14:textId="77777777" w:rsidTr="008670B5">
        <w:trPr>
          <w:jc w:val="center"/>
        </w:trPr>
        <w:tc>
          <w:tcPr>
            <w:tcW w:w="4051" w:type="dxa"/>
          </w:tcPr>
          <w:p w14:paraId="40352E5C" w14:textId="77777777" w:rsidR="00934A87" w:rsidRPr="00934A87" w:rsidRDefault="00934A87" w:rsidP="009E3B56">
            <w:pPr>
              <w:jc w:val="both"/>
              <w:rPr>
                <w:rFonts w:ascii="Arial" w:hAnsi="Arial" w:cs="Arial"/>
                <w:bCs/>
                <w:sz w:val="24"/>
                <w:szCs w:val="24"/>
              </w:rPr>
            </w:pPr>
            <w:r w:rsidRPr="00934A87">
              <w:rPr>
                <w:rFonts w:ascii="Arial" w:hAnsi="Arial" w:cs="Arial"/>
                <w:bCs/>
                <w:sz w:val="24"/>
                <w:szCs w:val="24"/>
              </w:rPr>
              <w:t>Clinical sessions</w:t>
            </w:r>
          </w:p>
        </w:tc>
        <w:tc>
          <w:tcPr>
            <w:tcW w:w="1849" w:type="dxa"/>
          </w:tcPr>
          <w:p w14:paraId="53406459" w14:textId="77777777" w:rsidR="00934A87" w:rsidRPr="00934A87" w:rsidRDefault="00934A87" w:rsidP="009E3B56">
            <w:pPr>
              <w:jc w:val="both"/>
              <w:rPr>
                <w:rFonts w:ascii="Arial" w:hAnsi="Arial" w:cs="Arial"/>
                <w:bCs/>
                <w:sz w:val="24"/>
                <w:szCs w:val="24"/>
              </w:rPr>
            </w:pPr>
            <w:r w:rsidRPr="00934A87">
              <w:rPr>
                <w:rFonts w:ascii="Arial" w:hAnsi="Arial" w:cs="Arial"/>
                <w:bCs/>
                <w:sz w:val="24"/>
                <w:szCs w:val="24"/>
              </w:rPr>
              <w:t>Tbc</w:t>
            </w:r>
          </w:p>
        </w:tc>
      </w:tr>
    </w:tbl>
    <w:p w14:paraId="7640C33C" w14:textId="77777777" w:rsidR="003C0FF4" w:rsidRDefault="00934A87" w:rsidP="003C0FF4">
      <w:pPr>
        <w:spacing w:after="0" w:line="240" w:lineRule="auto"/>
        <w:jc w:val="both"/>
        <w:rPr>
          <w:rFonts w:ascii="Arial" w:hAnsi="Arial" w:cs="Arial"/>
          <w:bCs/>
          <w:sz w:val="24"/>
          <w:szCs w:val="24"/>
        </w:rPr>
      </w:pPr>
      <w:bookmarkStart w:id="1" w:name="_GoBack"/>
      <w:bookmarkEnd w:id="1"/>
      <w:r w:rsidRPr="00934A87">
        <w:rPr>
          <w:rFonts w:ascii="Arial" w:hAnsi="Arial" w:cs="Arial"/>
          <w:bCs/>
          <w:sz w:val="24"/>
          <w:szCs w:val="24"/>
        </w:rPr>
        <w:t xml:space="preserve"> </w:t>
      </w:r>
    </w:p>
    <w:p w14:paraId="3B247A30" w14:textId="49A912BD" w:rsidR="00934A87" w:rsidRPr="003C0FF4" w:rsidRDefault="00934A87" w:rsidP="003C0FF4">
      <w:pPr>
        <w:spacing w:after="0" w:line="240" w:lineRule="auto"/>
        <w:ind w:firstLine="360"/>
        <w:jc w:val="both"/>
        <w:rPr>
          <w:rFonts w:ascii="Arial" w:hAnsi="Arial" w:cs="Arial"/>
          <w:bCs/>
          <w:sz w:val="24"/>
          <w:szCs w:val="24"/>
        </w:rPr>
      </w:pPr>
      <w:r w:rsidRPr="003C0FF4">
        <w:rPr>
          <w:rFonts w:ascii="Arial" w:hAnsi="Arial" w:cs="Arial"/>
          <w:b/>
          <w:sz w:val="24"/>
          <w:szCs w:val="24"/>
        </w:rPr>
        <w:t xml:space="preserve">Recommendation </w:t>
      </w:r>
    </w:p>
    <w:p w14:paraId="017046A7" w14:textId="77777777" w:rsidR="00934A87" w:rsidRPr="00934A87" w:rsidRDefault="00934A87" w:rsidP="009E3B56">
      <w:pPr>
        <w:spacing w:after="0" w:line="240" w:lineRule="auto"/>
        <w:ind w:right="96" w:firstLine="360"/>
        <w:jc w:val="both"/>
        <w:rPr>
          <w:rFonts w:ascii="Arial" w:hAnsi="Arial" w:cs="Arial"/>
          <w:sz w:val="24"/>
          <w:szCs w:val="24"/>
        </w:rPr>
      </w:pPr>
      <w:r w:rsidRPr="00934A87">
        <w:rPr>
          <w:rFonts w:ascii="Arial" w:hAnsi="Arial" w:cs="Arial"/>
          <w:sz w:val="24"/>
          <w:szCs w:val="24"/>
        </w:rPr>
        <w:t>Members are asked to:</w:t>
      </w:r>
    </w:p>
    <w:p w14:paraId="4B532585" w14:textId="77777777" w:rsidR="00934A87" w:rsidRPr="003C0FF4" w:rsidRDefault="00934A87" w:rsidP="009E3B56">
      <w:pPr>
        <w:pStyle w:val="ListParagraph"/>
        <w:numPr>
          <w:ilvl w:val="0"/>
          <w:numId w:val="1"/>
        </w:numPr>
        <w:spacing w:after="0" w:line="240" w:lineRule="auto"/>
        <w:ind w:right="96"/>
        <w:jc w:val="both"/>
        <w:rPr>
          <w:rFonts w:ascii="Arial" w:hAnsi="Arial" w:cs="Arial"/>
          <w:color w:val="000000" w:themeColor="text1"/>
          <w:sz w:val="24"/>
          <w:szCs w:val="24"/>
        </w:rPr>
      </w:pPr>
      <w:r w:rsidRPr="003C0FF4">
        <w:rPr>
          <w:rFonts w:ascii="Arial" w:hAnsi="Arial" w:cs="Arial"/>
          <w:b/>
          <w:color w:val="000000" w:themeColor="text1"/>
          <w:sz w:val="24"/>
          <w:szCs w:val="24"/>
        </w:rPr>
        <w:t>NOTE</w:t>
      </w:r>
      <w:r w:rsidRPr="003C0FF4">
        <w:rPr>
          <w:rFonts w:ascii="Arial" w:hAnsi="Arial" w:cs="Arial"/>
          <w:color w:val="000000" w:themeColor="text1"/>
          <w:sz w:val="24"/>
          <w:szCs w:val="24"/>
        </w:rPr>
        <w:t xml:space="preserve"> the planned response to Targeted Intervention and the ongoing actions taken to support patient safety &amp; experience.</w:t>
      </w:r>
    </w:p>
    <w:p w14:paraId="4FD349A4" w14:textId="77777777" w:rsidR="00934A87" w:rsidRPr="003C0FF4" w:rsidRDefault="00934A87" w:rsidP="009E3B56">
      <w:pPr>
        <w:pStyle w:val="ListParagraph"/>
        <w:numPr>
          <w:ilvl w:val="0"/>
          <w:numId w:val="1"/>
        </w:numPr>
        <w:spacing w:after="0" w:line="240" w:lineRule="auto"/>
        <w:ind w:right="96"/>
        <w:jc w:val="both"/>
        <w:rPr>
          <w:rFonts w:ascii="Arial" w:hAnsi="Arial" w:cs="Arial"/>
          <w:color w:val="000000" w:themeColor="text1"/>
          <w:sz w:val="24"/>
          <w:szCs w:val="24"/>
        </w:rPr>
      </w:pPr>
      <w:r w:rsidRPr="003C0FF4">
        <w:rPr>
          <w:rFonts w:ascii="Arial" w:hAnsi="Arial" w:cs="Arial"/>
          <w:b/>
          <w:color w:val="000000" w:themeColor="text1"/>
          <w:sz w:val="24"/>
          <w:szCs w:val="24"/>
        </w:rPr>
        <w:t xml:space="preserve">CONSIDER and APPROVE </w:t>
      </w:r>
      <w:r w:rsidRPr="003C0FF4">
        <w:rPr>
          <w:rFonts w:ascii="Arial" w:hAnsi="Arial" w:cs="Arial"/>
          <w:bCs/>
          <w:color w:val="000000" w:themeColor="text1"/>
          <w:sz w:val="24"/>
          <w:szCs w:val="24"/>
        </w:rPr>
        <w:t>the additional resources required to deliver the programme of improvements.</w:t>
      </w:r>
    </w:p>
    <w:p w14:paraId="77BCF436" w14:textId="77777777" w:rsidR="00934A87" w:rsidRPr="003C0FF4" w:rsidRDefault="00934A87" w:rsidP="009E3B56">
      <w:pPr>
        <w:jc w:val="both"/>
        <w:rPr>
          <w:rFonts w:ascii="Arial" w:hAnsi="Arial" w:cs="Arial"/>
          <w:color w:val="000000" w:themeColor="text1"/>
          <w:sz w:val="24"/>
          <w:szCs w:val="24"/>
        </w:rPr>
      </w:pPr>
      <w:r w:rsidRPr="003C0FF4">
        <w:rPr>
          <w:rFonts w:ascii="Arial" w:hAnsi="Arial" w:cs="Arial"/>
          <w:color w:val="000000" w:themeColor="text1"/>
          <w:sz w:val="24"/>
          <w:szCs w:val="24"/>
        </w:rPr>
        <w:br w:type="page"/>
      </w:r>
    </w:p>
    <w:tbl>
      <w:tblPr>
        <w:tblStyle w:val="TableGrid"/>
        <w:tblW w:w="9776" w:type="dxa"/>
        <w:tblLayout w:type="fixed"/>
        <w:tblLook w:val="04A0" w:firstRow="1" w:lastRow="0" w:firstColumn="1" w:lastColumn="0" w:noHBand="0" w:noVBand="1"/>
      </w:tblPr>
      <w:tblGrid>
        <w:gridCol w:w="1809"/>
        <w:gridCol w:w="5812"/>
        <w:gridCol w:w="2155"/>
      </w:tblGrid>
      <w:tr w:rsidR="00934A87" w:rsidRPr="00934A87" w14:paraId="6B9FD44C" w14:textId="77777777" w:rsidTr="005F288D">
        <w:tc>
          <w:tcPr>
            <w:tcW w:w="9776" w:type="dxa"/>
            <w:gridSpan w:val="3"/>
            <w:shd w:val="clear" w:color="auto" w:fill="D5DCE4" w:themeFill="text2" w:themeFillTint="33"/>
          </w:tcPr>
          <w:p w14:paraId="26F1C171"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Governance and Assurance</w:t>
            </w:r>
          </w:p>
          <w:p w14:paraId="2396CF6A" w14:textId="77777777" w:rsidR="00934A87" w:rsidRPr="00934A87" w:rsidRDefault="00934A87" w:rsidP="009E3B56">
            <w:pPr>
              <w:jc w:val="both"/>
              <w:rPr>
                <w:rFonts w:ascii="Arial" w:hAnsi="Arial" w:cs="Arial"/>
                <w:sz w:val="24"/>
                <w:szCs w:val="24"/>
              </w:rPr>
            </w:pPr>
          </w:p>
        </w:tc>
      </w:tr>
      <w:tr w:rsidR="00934A87" w:rsidRPr="00934A87" w14:paraId="5C4D1AE9" w14:textId="77777777" w:rsidTr="005F288D">
        <w:tc>
          <w:tcPr>
            <w:tcW w:w="1809" w:type="dxa"/>
            <w:vMerge w:val="restart"/>
          </w:tcPr>
          <w:p w14:paraId="6DA049B0"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Link to Enabling Objectives</w:t>
            </w:r>
          </w:p>
          <w:p w14:paraId="3937DC4D" w14:textId="77777777" w:rsidR="00934A87" w:rsidRPr="00934A87" w:rsidRDefault="00934A87" w:rsidP="009E3B56">
            <w:pPr>
              <w:jc w:val="both"/>
              <w:rPr>
                <w:rFonts w:ascii="Arial" w:hAnsi="Arial" w:cs="Arial"/>
                <w:b/>
                <w:sz w:val="24"/>
                <w:szCs w:val="24"/>
              </w:rPr>
            </w:pPr>
            <w:r w:rsidRPr="00934A87">
              <w:rPr>
                <w:rFonts w:ascii="Arial" w:hAnsi="Arial" w:cs="Arial"/>
                <w:b/>
                <w:i/>
                <w:sz w:val="24"/>
                <w:szCs w:val="24"/>
              </w:rPr>
              <w:t>(please choose)</w:t>
            </w:r>
          </w:p>
        </w:tc>
        <w:tc>
          <w:tcPr>
            <w:tcW w:w="7967" w:type="dxa"/>
            <w:gridSpan w:val="2"/>
            <w:shd w:val="clear" w:color="auto" w:fill="BDD6EE" w:themeFill="accent1" w:themeFillTint="66"/>
          </w:tcPr>
          <w:p w14:paraId="2F0B3716"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Supporting better health and wellbeing by actively promoting and empowering people to live well in resilient communities</w:t>
            </w:r>
          </w:p>
        </w:tc>
      </w:tr>
      <w:tr w:rsidR="00934A87" w:rsidRPr="00934A87" w14:paraId="74FF5970" w14:textId="77777777" w:rsidTr="005F288D">
        <w:tc>
          <w:tcPr>
            <w:tcW w:w="1809" w:type="dxa"/>
            <w:vMerge/>
          </w:tcPr>
          <w:p w14:paraId="150E4745" w14:textId="77777777" w:rsidR="00934A87" w:rsidRPr="00934A87" w:rsidRDefault="00934A87" w:rsidP="009E3B56">
            <w:pPr>
              <w:jc w:val="both"/>
              <w:rPr>
                <w:rFonts w:ascii="Arial" w:hAnsi="Arial" w:cs="Arial"/>
                <w:b/>
                <w:sz w:val="24"/>
                <w:szCs w:val="24"/>
              </w:rPr>
            </w:pPr>
          </w:p>
        </w:tc>
        <w:tc>
          <w:tcPr>
            <w:tcW w:w="5812" w:type="dxa"/>
          </w:tcPr>
          <w:p w14:paraId="5FD0E7C0" w14:textId="77777777" w:rsidR="00934A87" w:rsidRPr="00934A87" w:rsidRDefault="00934A87" w:rsidP="009E3B56">
            <w:pPr>
              <w:jc w:val="both"/>
              <w:rPr>
                <w:rFonts w:ascii="Arial" w:hAnsi="Arial" w:cs="Arial"/>
                <w:sz w:val="24"/>
                <w:szCs w:val="24"/>
              </w:rPr>
            </w:pPr>
            <w:r w:rsidRPr="00934A87">
              <w:rPr>
                <w:rFonts w:ascii="Arial" w:hAnsi="Arial" w:cs="Arial"/>
                <w:sz w:val="24"/>
                <w:szCs w:val="24"/>
              </w:rPr>
              <w:t>Partnerships for Improving Health and Wellbeing</w:t>
            </w:r>
          </w:p>
        </w:tc>
        <w:sdt>
          <w:sdtPr>
            <w:rPr>
              <w:rFonts w:ascii="Arial" w:hAnsi="Arial" w:cs="Arial"/>
              <w:sz w:val="24"/>
              <w:szCs w:val="24"/>
            </w:rPr>
            <w:id w:val="1683933134"/>
            <w14:checkbox>
              <w14:checked w14:val="0"/>
              <w14:checkedState w14:val="2612" w14:font="MS Gothic"/>
              <w14:uncheckedState w14:val="2610" w14:font="MS Gothic"/>
            </w14:checkbox>
          </w:sdtPr>
          <w:sdtEndPr/>
          <w:sdtContent>
            <w:tc>
              <w:tcPr>
                <w:tcW w:w="2155" w:type="dxa"/>
              </w:tcPr>
              <w:p w14:paraId="6C5787BD" w14:textId="77777777" w:rsidR="00934A87" w:rsidRPr="00934A87" w:rsidRDefault="00934A87" w:rsidP="009E3B56">
                <w:pPr>
                  <w:jc w:val="both"/>
                  <w:rPr>
                    <w:rFonts w:ascii="Arial" w:hAnsi="Arial" w:cs="Arial"/>
                    <w:sz w:val="24"/>
                    <w:szCs w:val="24"/>
                  </w:rPr>
                </w:pPr>
                <w:r w:rsidRPr="00934A87">
                  <w:rPr>
                    <w:rFonts w:ascii="Segoe UI Symbol" w:eastAsia="MS Gothic" w:hAnsi="Segoe UI Symbol" w:cs="Segoe UI Symbol"/>
                    <w:sz w:val="24"/>
                    <w:szCs w:val="24"/>
                  </w:rPr>
                  <w:t>☐</w:t>
                </w:r>
              </w:p>
            </w:tc>
          </w:sdtContent>
        </w:sdt>
      </w:tr>
      <w:tr w:rsidR="00934A87" w:rsidRPr="00934A87" w14:paraId="2CE8B93F" w14:textId="77777777" w:rsidTr="005F288D">
        <w:tc>
          <w:tcPr>
            <w:tcW w:w="1809" w:type="dxa"/>
            <w:vMerge/>
          </w:tcPr>
          <w:p w14:paraId="03172097" w14:textId="77777777" w:rsidR="00934A87" w:rsidRPr="00934A87" w:rsidRDefault="00934A87" w:rsidP="009E3B56">
            <w:pPr>
              <w:jc w:val="both"/>
              <w:rPr>
                <w:rFonts w:ascii="Arial" w:hAnsi="Arial" w:cs="Arial"/>
                <w:b/>
                <w:sz w:val="24"/>
                <w:szCs w:val="24"/>
              </w:rPr>
            </w:pPr>
          </w:p>
        </w:tc>
        <w:tc>
          <w:tcPr>
            <w:tcW w:w="5812" w:type="dxa"/>
          </w:tcPr>
          <w:p w14:paraId="294A00EC" w14:textId="77777777" w:rsidR="00934A87" w:rsidRPr="00934A87" w:rsidRDefault="00934A87" w:rsidP="009E3B56">
            <w:pPr>
              <w:jc w:val="both"/>
              <w:rPr>
                <w:rFonts w:ascii="Arial" w:hAnsi="Arial" w:cs="Arial"/>
                <w:sz w:val="24"/>
                <w:szCs w:val="24"/>
              </w:rPr>
            </w:pPr>
            <w:r w:rsidRPr="00934A87">
              <w:rPr>
                <w:rFonts w:ascii="Arial" w:hAnsi="Arial" w:cs="Arial"/>
                <w:sz w:val="24"/>
                <w:szCs w:val="24"/>
              </w:rPr>
              <w:t>Co-Production and Health Literacy</w:t>
            </w:r>
          </w:p>
        </w:tc>
        <w:sdt>
          <w:sdtPr>
            <w:rPr>
              <w:rFonts w:ascii="Arial" w:hAnsi="Arial" w:cs="Arial"/>
              <w:sz w:val="24"/>
              <w:szCs w:val="24"/>
            </w:rPr>
            <w:id w:val="-1935273846"/>
            <w14:checkbox>
              <w14:checked w14:val="0"/>
              <w14:checkedState w14:val="2612" w14:font="MS Gothic"/>
              <w14:uncheckedState w14:val="2610" w14:font="MS Gothic"/>
            </w14:checkbox>
          </w:sdtPr>
          <w:sdtEndPr/>
          <w:sdtContent>
            <w:tc>
              <w:tcPr>
                <w:tcW w:w="2155" w:type="dxa"/>
              </w:tcPr>
              <w:p w14:paraId="17121CD4" w14:textId="77777777" w:rsidR="00934A87" w:rsidRPr="00934A87" w:rsidRDefault="00934A87" w:rsidP="009E3B56">
                <w:pPr>
                  <w:jc w:val="both"/>
                  <w:rPr>
                    <w:rFonts w:ascii="Arial" w:hAnsi="Arial" w:cs="Arial"/>
                    <w:sz w:val="24"/>
                    <w:szCs w:val="24"/>
                  </w:rPr>
                </w:pPr>
                <w:r w:rsidRPr="00934A87">
                  <w:rPr>
                    <w:rFonts w:ascii="Segoe UI Symbol" w:eastAsia="MS Gothic" w:hAnsi="Segoe UI Symbol" w:cs="Segoe UI Symbol"/>
                    <w:sz w:val="24"/>
                    <w:szCs w:val="24"/>
                  </w:rPr>
                  <w:t>☐</w:t>
                </w:r>
              </w:p>
            </w:tc>
          </w:sdtContent>
        </w:sdt>
      </w:tr>
      <w:tr w:rsidR="00934A87" w:rsidRPr="00934A87" w14:paraId="2F401485" w14:textId="77777777" w:rsidTr="005F288D">
        <w:tc>
          <w:tcPr>
            <w:tcW w:w="1809" w:type="dxa"/>
            <w:vMerge/>
          </w:tcPr>
          <w:p w14:paraId="7717839E" w14:textId="77777777" w:rsidR="00934A87" w:rsidRPr="00934A87" w:rsidRDefault="00934A87" w:rsidP="009E3B56">
            <w:pPr>
              <w:jc w:val="both"/>
              <w:rPr>
                <w:rFonts w:ascii="Arial" w:hAnsi="Arial" w:cs="Arial"/>
                <w:b/>
                <w:sz w:val="24"/>
                <w:szCs w:val="24"/>
              </w:rPr>
            </w:pPr>
          </w:p>
        </w:tc>
        <w:tc>
          <w:tcPr>
            <w:tcW w:w="5812" w:type="dxa"/>
          </w:tcPr>
          <w:p w14:paraId="5C214D84" w14:textId="77777777" w:rsidR="00934A87" w:rsidRPr="00934A87" w:rsidRDefault="00934A87" w:rsidP="009E3B56">
            <w:pPr>
              <w:jc w:val="both"/>
              <w:rPr>
                <w:rFonts w:ascii="Arial" w:hAnsi="Arial" w:cs="Arial"/>
                <w:sz w:val="24"/>
                <w:szCs w:val="24"/>
              </w:rPr>
            </w:pPr>
            <w:r w:rsidRPr="00934A87">
              <w:rPr>
                <w:rFonts w:ascii="Arial" w:hAnsi="Arial" w:cs="Arial"/>
                <w:sz w:val="24"/>
                <w:szCs w:val="24"/>
              </w:rPr>
              <w:t>Digitally Enabled Health and Wellbeing</w:t>
            </w:r>
          </w:p>
        </w:tc>
        <w:sdt>
          <w:sdtPr>
            <w:rPr>
              <w:rFonts w:ascii="Arial" w:hAnsi="Arial" w:cs="Arial"/>
              <w:sz w:val="24"/>
              <w:szCs w:val="24"/>
            </w:rPr>
            <w:id w:val="-1028169839"/>
            <w14:checkbox>
              <w14:checked w14:val="1"/>
              <w14:checkedState w14:val="2612" w14:font="MS Gothic"/>
              <w14:uncheckedState w14:val="2610" w14:font="MS Gothic"/>
            </w14:checkbox>
          </w:sdtPr>
          <w:sdtEndPr/>
          <w:sdtContent>
            <w:tc>
              <w:tcPr>
                <w:tcW w:w="2155" w:type="dxa"/>
              </w:tcPr>
              <w:p w14:paraId="04A7AA62" w14:textId="77777777" w:rsidR="00934A87" w:rsidRPr="00934A87" w:rsidRDefault="00934A87" w:rsidP="009E3B56">
                <w:pPr>
                  <w:jc w:val="both"/>
                  <w:rPr>
                    <w:rFonts w:ascii="Arial" w:hAnsi="Arial" w:cs="Arial"/>
                    <w:sz w:val="24"/>
                    <w:szCs w:val="24"/>
                  </w:rPr>
                </w:pPr>
                <w:r w:rsidRPr="00934A87">
                  <w:rPr>
                    <w:rFonts w:ascii="Segoe UI Symbol" w:eastAsia="MS Gothic" w:hAnsi="Segoe UI Symbol" w:cs="Segoe UI Symbol"/>
                    <w:sz w:val="24"/>
                    <w:szCs w:val="24"/>
                  </w:rPr>
                  <w:t>☒</w:t>
                </w:r>
              </w:p>
            </w:tc>
          </w:sdtContent>
        </w:sdt>
      </w:tr>
      <w:tr w:rsidR="00934A87" w:rsidRPr="00934A87" w14:paraId="0600582F" w14:textId="77777777" w:rsidTr="005F288D">
        <w:tc>
          <w:tcPr>
            <w:tcW w:w="1809" w:type="dxa"/>
            <w:vMerge/>
          </w:tcPr>
          <w:p w14:paraId="485FFE85" w14:textId="77777777" w:rsidR="00934A87" w:rsidRPr="00934A87" w:rsidRDefault="00934A87" w:rsidP="009E3B56">
            <w:pPr>
              <w:jc w:val="both"/>
              <w:rPr>
                <w:rFonts w:ascii="Arial" w:hAnsi="Arial" w:cs="Arial"/>
                <w:b/>
                <w:sz w:val="24"/>
                <w:szCs w:val="24"/>
              </w:rPr>
            </w:pPr>
          </w:p>
        </w:tc>
        <w:tc>
          <w:tcPr>
            <w:tcW w:w="7967" w:type="dxa"/>
            <w:gridSpan w:val="2"/>
            <w:shd w:val="clear" w:color="auto" w:fill="BDD6EE" w:themeFill="accent1" w:themeFillTint="66"/>
          </w:tcPr>
          <w:p w14:paraId="25B403BE"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 xml:space="preserve">Deliver better care through excellent health and care services achieving the outcomes that matter most to people </w:t>
            </w:r>
          </w:p>
        </w:tc>
      </w:tr>
      <w:tr w:rsidR="00934A87" w:rsidRPr="00934A87" w14:paraId="771C1C0A" w14:textId="77777777" w:rsidTr="005F288D">
        <w:tc>
          <w:tcPr>
            <w:tcW w:w="1809" w:type="dxa"/>
            <w:vMerge/>
          </w:tcPr>
          <w:p w14:paraId="5643B37A" w14:textId="77777777" w:rsidR="00934A87" w:rsidRPr="00934A87" w:rsidRDefault="00934A87" w:rsidP="009E3B56">
            <w:pPr>
              <w:jc w:val="both"/>
              <w:rPr>
                <w:rFonts w:ascii="Arial" w:hAnsi="Arial" w:cs="Arial"/>
                <w:b/>
                <w:sz w:val="24"/>
                <w:szCs w:val="24"/>
              </w:rPr>
            </w:pPr>
          </w:p>
        </w:tc>
        <w:tc>
          <w:tcPr>
            <w:tcW w:w="5812" w:type="dxa"/>
          </w:tcPr>
          <w:p w14:paraId="7E493632" w14:textId="77777777" w:rsidR="00934A87" w:rsidRPr="00934A87" w:rsidRDefault="00934A87" w:rsidP="009E3B56">
            <w:pPr>
              <w:jc w:val="both"/>
              <w:rPr>
                <w:rFonts w:ascii="Arial" w:hAnsi="Arial" w:cs="Arial"/>
                <w:sz w:val="24"/>
                <w:szCs w:val="24"/>
              </w:rPr>
            </w:pPr>
            <w:r w:rsidRPr="00934A87">
              <w:rPr>
                <w:rFonts w:ascii="Arial" w:hAnsi="Arial" w:cs="Arial"/>
                <w:sz w:val="24"/>
                <w:szCs w:val="24"/>
              </w:rPr>
              <w:t>Best Value Outcomes and High Quality Care</w:t>
            </w:r>
          </w:p>
        </w:tc>
        <w:sdt>
          <w:sdtPr>
            <w:rPr>
              <w:rFonts w:ascii="Arial" w:hAnsi="Arial" w:cs="Arial"/>
              <w:sz w:val="24"/>
              <w:szCs w:val="24"/>
            </w:rPr>
            <w:id w:val="-1903747008"/>
            <w14:checkbox>
              <w14:checked w14:val="1"/>
              <w14:checkedState w14:val="2612" w14:font="MS Gothic"/>
              <w14:uncheckedState w14:val="2610" w14:font="MS Gothic"/>
            </w14:checkbox>
          </w:sdtPr>
          <w:sdtEndPr/>
          <w:sdtContent>
            <w:tc>
              <w:tcPr>
                <w:tcW w:w="2155" w:type="dxa"/>
              </w:tcPr>
              <w:p w14:paraId="59B10510" w14:textId="77777777" w:rsidR="00934A87" w:rsidRPr="00934A87" w:rsidRDefault="00934A87" w:rsidP="009E3B56">
                <w:pPr>
                  <w:jc w:val="both"/>
                  <w:rPr>
                    <w:rFonts w:ascii="Arial" w:hAnsi="Arial" w:cs="Arial"/>
                    <w:sz w:val="24"/>
                    <w:szCs w:val="24"/>
                  </w:rPr>
                </w:pPr>
                <w:r w:rsidRPr="00934A87">
                  <w:rPr>
                    <w:rFonts w:ascii="Segoe UI Symbol" w:eastAsia="MS Gothic" w:hAnsi="Segoe UI Symbol" w:cs="Segoe UI Symbol"/>
                    <w:sz w:val="24"/>
                    <w:szCs w:val="24"/>
                  </w:rPr>
                  <w:t>☒</w:t>
                </w:r>
              </w:p>
            </w:tc>
          </w:sdtContent>
        </w:sdt>
      </w:tr>
      <w:tr w:rsidR="00934A87" w:rsidRPr="00934A87" w14:paraId="055DCBE9" w14:textId="77777777" w:rsidTr="005F288D">
        <w:tc>
          <w:tcPr>
            <w:tcW w:w="1809" w:type="dxa"/>
            <w:vMerge/>
          </w:tcPr>
          <w:p w14:paraId="0C6C94B0" w14:textId="77777777" w:rsidR="00934A87" w:rsidRPr="00934A87" w:rsidRDefault="00934A87" w:rsidP="009E3B56">
            <w:pPr>
              <w:jc w:val="both"/>
              <w:rPr>
                <w:rFonts w:ascii="Arial" w:hAnsi="Arial" w:cs="Arial"/>
                <w:b/>
                <w:sz w:val="24"/>
                <w:szCs w:val="24"/>
              </w:rPr>
            </w:pPr>
          </w:p>
        </w:tc>
        <w:tc>
          <w:tcPr>
            <w:tcW w:w="5812" w:type="dxa"/>
          </w:tcPr>
          <w:p w14:paraId="3C90CA87" w14:textId="77777777" w:rsidR="00934A87" w:rsidRPr="00934A87" w:rsidRDefault="00934A87" w:rsidP="009E3B56">
            <w:pPr>
              <w:jc w:val="both"/>
              <w:rPr>
                <w:rFonts w:ascii="Arial" w:hAnsi="Arial" w:cs="Arial"/>
                <w:sz w:val="24"/>
                <w:szCs w:val="24"/>
              </w:rPr>
            </w:pPr>
            <w:r w:rsidRPr="00934A87">
              <w:rPr>
                <w:rFonts w:ascii="Arial" w:hAnsi="Arial" w:cs="Arial"/>
                <w:sz w:val="24"/>
                <w:szCs w:val="24"/>
              </w:rPr>
              <w:t>Partnerships for Care</w:t>
            </w:r>
          </w:p>
        </w:tc>
        <w:sdt>
          <w:sdtPr>
            <w:rPr>
              <w:rFonts w:ascii="Arial" w:hAnsi="Arial" w:cs="Arial"/>
              <w:sz w:val="24"/>
              <w:szCs w:val="24"/>
            </w:rPr>
            <w:id w:val="-1990394415"/>
            <w14:checkbox>
              <w14:checked w14:val="1"/>
              <w14:checkedState w14:val="2612" w14:font="MS Gothic"/>
              <w14:uncheckedState w14:val="2610" w14:font="MS Gothic"/>
            </w14:checkbox>
          </w:sdtPr>
          <w:sdtEndPr/>
          <w:sdtContent>
            <w:tc>
              <w:tcPr>
                <w:tcW w:w="2155" w:type="dxa"/>
              </w:tcPr>
              <w:p w14:paraId="19B6656D" w14:textId="77777777" w:rsidR="00934A87" w:rsidRPr="00934A87" w:rsidRDefault="00934A87" w:rsidP="009E3B56">
                <w:pPr>
                  <w:jc w:val="both"/>
                  <w:rPr>
                    <w:rFonts w:ascii="Arial" w:hAnsi="Arial" w:cs="Arial"/>
                    <w:sz w:val="24"/>
                    <w:szCs w:val="24"/>
                  </w:rPr>
                </w:pPr>
                <w:r w:rsidRPr="00934A87">
                  <w:rPr>
                    <w:rFonts w:ascii="Segoe UI Symbol" w:eastAsia="MS Gothic" w:hAnsi="Segoe UI Symbol" w:cs="Segoe UI Symbol"/>
                    <w:sz w:val="24"/>
                    <w:szCs w:val="24"/>
                  </w:rPr>
                  <w:t>☒</w:t>
                </w:r>
              </w:p>
            </w:tc>
          </w:sdtContent>
        </w:sdt>
      </w:tr>
      <w:tr w:rsidR="00934A87" w:rsidRPr="00934A87" w14:paraId="7521F6F9" w14:textId="77777777" w:rsidTr="005F288D">
        <w:tc>
          <w:tcPr>
            <w:tcW w:w="1809" w:type="dxa"/>
            <w:vMerge/>
          </w:tcPr>
          <w:p w14:paraId="7A645DCB" w14:textId="77777777" w:rsidR="00934A87" w:rsidRPr="00934A87" w:rsidRDefault="00934A87" w:rsidP="009E3B56">
            <w:pPr>
              <w:jc w:val="both"/>
              <w:rPr>
                <w:rFonts w:ascii="Arial" w:hAnsi="Arial" w:cs="Arial"/>
                <w:b/>
                <w:sz w:val="24"/>
                <w:szCs w:val="24"/>
              </w:rPr>
            </w:pPr>
          </w:p>
        </w:tc>
        <w:tc>
          <w:tcPr>
            <w:tcW w:w="5812" w:type="dxa"/>
          </w:tcPr>
          <w:p w14:paraId="776F1EC4" w14:textId="77777777" w:rsidR="00934A87" w:rsidRPr="00934A87" w:rsidRDefault="00934A87" w:rsidP="009E3B56">
            <w:pPr>
              <w:jc w:val="both"/>
              <w:rPr>
                <w:rFonts w:ascii="Arial" w:hAnsi="Arial" w:cs="Arial"/>
                <w:b/>
                <w:sz w:val="24"/>
                <w:szCs w:val="24"/>
              </w:rPr>
            </w:pPr>
            <w:r w:rsidRPr="00934A87">
              <w:rPr>
                <w:rFonts w:ascii="Arial" w:hAnsi="Arial" w:cs="Arial"/>
                <w:sz w:val="24"/>
                <w:szCs w:val="24"/>
              </w:rPr>
              <w:t>Excellent Staff</w:t>
            </w:r>
          </w:p>
        </w:tc>
        <w:sdt>
          <w:sdtPr>
            <w:rPr>
              <w:rFonts w:ascii="Arial" w:hAnsi="Arial" w:cs="Arial"/>
              <w:sz w:val="24"/>
              <w:szCs w:val="24"/>
            </w:rPr>
            <w:id w:val="-1747711939"/>
            <w14:checkbox>
              <w14:checked w14:val="0"/>
              <w14:checkedState w14:val="2612" w14:font="MS Gothic"/>
              <w14:uncheckedState w14:val="2610" w14:font="MS Gothic"/>
            </w14:checkbox>
          </w:sdtPr>
          <w:sdtEndPr/>
          <w:sdtContent>
            <w:tc>
              <w:tcPr>
                <w:tcW w:w="2155" w:type="dxa"/>
              </w:tcPr>
              <w:p w14:paraId="7CFC464D" w14:textId="77777777" w:rsidR="00934A87" w:rsidRPr="00934A87" w:rsidRDefault="00934A87" w:rsidP="009E3B56">
                <w:pPr>
                  <w:jc w:val="both"/>
                  <w:rPr>
                    <w:rFonts w:ascii="Arial" w:hAnsi="Arial" w:cs="Arial"/>
                    <w:b/>
                    <w:sz w:val="24"/>
                    <w:szCs w:val="24"/>
                  </w:rPr>
                </w:pPr>
                <w:r w:rsidRPr="00934A87">
                  <w:rPr>
                    <w:rFonts w:ascii="Segoe UI Symbol" w:eastAsia="MS Gothic" w:hAnsi="Segoe UI Symbol" w:cs="Segoe UI Symbol"/>
                    <w:sz w:val="24"/>
                    <w:szCs w:val="24"/>
                  </w:rPr>
                  <w:t>☐</w:t>
                </w:r>
              </w:p>
            </w:tc>
          </w:sdtContent>
        </w:sdt>
      </w:tr>
      <w:tr w:rsidR="00934A87" w:rsidRPr="00934A87" w14:paraId="478F4AA0" w14:textId="77777777" w:rsidTr="005F288D">
        <w:tc>
          <w:tcPr>
            <w:tcW w:w="1809" w:type="dxa"/>
            <w:vMerge/>
          </w:tcPr>
          <w:p w14:paraId="330CAA2A" w14:textId="77777777" w:rsidR="00934A87" w:rsidRPr="00934A87" w:rsidRDefault="00934A87" w:rsidP="009E3B56">
            <w:pPr>
              <w:jc w:val="both"/>
              <w:rPr>
                <w:rFonts w:ascii="Arial" w:hAnsi="Arial" w:cs="Arial"/>
                <w:b/>
                <w:sz w:val="24"/>
                <w:szCs w:val="24"/>
              </w:rPr>
            </w:pPr>
          </w:p>
        </w:tc>
        <w:tc>
          <w:tcPr>
            <w:tcW w:w="5812" w:type="dxa"/>
          </w:tcPr>
          <w:p w14:paraId="07E8E2E8" w14:textId="77777777" w:rsidR="00934A87" w:rsidRPr="00934A87" w:rsidRDefault="00934A87" w:rsidP="009E3B56">
            <w:pPr>
              <w:jc w:val="both"/>
              <w:rPr>
                <w:rFonts w:ascii="Arial" w:hAnsi="Arial" w:cs="Arial"/>
                <w:b/>
                <w:sz w:val="24"/>
                <w:szCs w:val="24"/>
              </w:rPr>
            </w:pPr>
            <w:r w:rsidRPr="00934A87">
              <w:rPr>
                <w:rFonts w:ascii="Arial" w:hAnsi="Arial" w:cs="Arial"/>
                <w:sz w:val="24"/>
                <w:szCs w:val="24"/>
              </w:rPr>
              <w:t>Digitally Enabled Care</w:t>
            </w:r>
          </w:p>
        </w:tc>
        <w:sdt>
          <w:sdtPr>
            <w:rPr>
              <w:rFonts w:ascii="Arial" w:hAnsi="Arial" w:cs="Arial"/>
              <w:sz w:val="24"/>
              <w:szCs w:val="24"/>
            </w:rPr>
            <w:id w:val="1697579482"/>
            <w14:checkbox>
              <w14:checked w14:val="0"/>
              <w14:checkedState w14:val="2612" w14:font="MS Gothic"/>
              <w14:uncheckedState w14:val="2610" w14:font="MS Gothic"/>
            </w14:checkbox>
          </w:sdtPr>
          <w:sdtEndPr/>
          <w:sdtContent>
            <w:tc>
              <w:tcPr>
                <w:tcW w:w="2155" w:type="dxa"/>
              </w:tcPr>
              <w:p w14:paraId="0C558300" w14:textId="77777777" w:rsidR="00934A87" w:rsidRPr="00934A87" w:rsidRDefault="00934A87" w:rsidP="009E3B56">
                <w:pPr>
                  <w:jc w:val="both"/>
                  <w:rPr>
                    <w:rFonts w:ascii="Arial" w:hAnsi="Arial" w:cs="Arial"/>
                    <w:b/>
                    <w:sz w:val="24"/>
                    <w:szCs w:val="24"/>
                  </w:rPr>
                </w:pPr>
                <w:r w:rsidRPr="00934A87">
                  <w:rPr>
                    <w:rFonts w:ascii="Segoe UI Symbol" w:eastAsia="MS Gothic" w:hAnsi="Segoe UI Symbol" w:cs="Segoe UI Symbol"/>
                    <w:sz w:val="24"/>
                    <w:szCs w:val="24"/>
                  </w:rPr>
                  <w:t>☐</w:t>
                </w:r>
              </w:p>
            </w:tc>
          </w:sdtContent>
        </w:sdt>
      </w:tr>
      <w:tr w:rsidR="00934A87" w:rsidRPr="00934A87" w14:paraId="3CC8E10A" w14:textId="77777777" w:rsidTr="005F288D">
        <w:tc>
          <w:tcPr>
            <w:tcW w:w="1809" w:type="dxa"/>
            <w:vMerge/>
          </w:tcPr>
          <w:p w14:paraId="5F2EBBBB" w14:textId="77777777" w:rsidR="00934A87" w:rsidRPr="00934A87" w:rsidRDefault="00934A87" w:rsidP="009E3B56">
            <w:pPr>
              <w:jc w:val="both"/>
              <w:rPr>
                <w:rFonts w:ascii="Arial" w:hAnsi="Arial" w:cs="Arial"/>
                <w:b/>
                <w:sz w:val="24"/>
                <w:szCs w:val="24"/>
              </w:rPr>
            </w:pPr>
          </w:p>
        </w:tc>
        <w:tc>
          <w:tcPr>
            <w:tcW w:w="5812" w:type="dxa"/>
          </w:tcPr>
          <w:p w14:paraId="1EE4EC72" w14:textId="77777777" w:rsidR="00934A87" w:rsidRPr="00934A87" w:rsidRDefault="00934A87" w:rsidP="009E3B56">
            <w:pPr>
              <w:jc w:val="both"/>
              <w:rPr>
                <w:rFonts w:ascii="Arial" w:hAnsi="Arial" w:cs="Arial"/>
                <w:b/>
                <w:sz w:val="24"/>
                <w:szCs w:val="24"/>
              </w:rPr>
            </w:pPr>
            <w:r w:rsidRPr="00934A87">
              <w:rPr>
                <w:rFonts w:ascii="Arial" w:hAnsi="Arial" w:cs="Arial"/>
                <w:sz w:val="24"/>
                <w:szCs w:val="24"/>
              </w:rPr>
              <w:t>Outstanding Research, Innovation, Education and Learning</w:t>
            </w:r>
          </w:p>
        </w:tc>
        <w:sdt>
          <w:sdtPr>
            <w:rPr>
              <w:rFonts w:ascii="Arial" w:hAnsi="Arial" w:cs="Arial"/>
              <w:sz w:val="24"/>
              <w:szCs w:val="24"/>
            </w:rPr>
            <w:id w:val="1284774230"/>
            <w14:checkbox>
              <w14:checked w14:val="0"/>
              <w14:checkedState w14:val="2612" w14:font="MS Gothic"/>
              <w14:uncheckedState w14:val="2610" w14:font="MS Gothic"/>
            </w14:checkbox>
          </w:sdtPr>
          <w:sdtEndPr/>
          <w:sdtContent>
            <w:tc>
              <w:tcPr>
                <w:tcW w:w="2155" w:type="dxa"/>
              </w:tcPr>
              <w:p w14:paraId="4F4FA063" w14:textId="77777777" w:rsidR="00934A87" w:rsidRPr="00934A87" w:rsidRDefault="00934A87" w:rsidP="009E3B56">
                <w:pPr>
                  <w:jc w:val="both"/>
                  <w:rPr>
                    <w:rFonts w:ascii="Arial" w:hAnsi="Arial" w:cs="Arial"/>
                    <w:b/>
                    <w:sz w:val="24"/>
                    <w:szCs w:val="24"/>
                  </w:rPr>
                </w:pPr>
                <w:r w:rsidRPr="00934A87">
                  <w:rPr>
                    <w:rFonts w:ascii="Segoe UI Symbol" w:eastAsia="MS Gothic" w:hAnsi="Segoe UI Symbol" w:cs="Segoe UI Symbol"/>
                    <w:sz w:val="24"/>
                    <w:szCs w:val="24"/>
                  </w:rPr>
                  <w:t>☐</w:t>
                </w:r>
              </w:p>
            </w:tc>
          </w:sdtContent>
        </w:sdt>
      </w:tr>
      <w:tr w:rsidR="00934A87" w:rsidRPr="00934A87" w14:paraId="74DFEE77" w14:textId="77777777" w:rsidTr="005F288D">
        <w:tc>
          <w:tcPr>
            <w:tcW w:w="9776" w:type="dxa"/>
            <w:gridSpan w:val="3"/>
            <w:shd w:val="clear" w:color="auto" w:fill="D5DCE4" w:themeFill="text2" w:themeFillTint="33"/>
          </w:tcPr>
          <w:p w14:paraId="016E05C4"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Health and Care Standards</w:t>
            </w:r>
          </w:p>
        </w:tc>
      </w:tr>
      <w:tr w:rsidR="00934A87" w:rsidRPr="00934A87" w14:paraId="4D4D0A0D" w14:textId="77777777" w:rsidTr="005F288D">
        <w:tc>
          <w:tcPr>
            <w:tcW w:w="1809" w:type="dxa"/>
            <w:vMerge w:val="restart"/>
          </w:tcPr>
          <w:p w14:paraId="4DCC4943" w14:textId="77777777" w:rsidR="00934A87" w:rsidRPr="00934A87" w:rsidRDefault="00934A87" w:rsidP="009E3B56">
            <w:pPr>
              <w:jc w:val="both"/>
              <w:rPr>
                <w:rFonts w:ascii="Arial" w:hAnsi="Arial" w:cs="Arial"/>
                <w:sz w:val="24"/>
                <w:szCs w:val="24"/>
              </w:rPr>
            </w:pPr>
            <w:r w:rsidRPr="00934A87">
              <w:rPr>
                <w:rFonts w:ascii="Arial" w:hAnsi="Arial" w:cs="Arial"/>
                <w:b/>
                <w:i/>
                <w:sz w:val="24"/>
                <w:szCs w:val="24"/>
              </w:rPr>
              <w:t>(please choose)</w:t>
            </w:r>
          </w:p>
        </w:tc>
        <w:tc>
          <w:tcPr>
            <w:tcW w:w="5812" w:type="dxa"/>
          </w:tcPr>
          <w:p w14:paraId="31236249" w14:textId="77777777" w:rsidR="00934A87" w:rsidRPr="00934A87" w:rsidRDefault="00934A87" w:rsidP="009E3B56">
            <w:pPr>
              <w:jc w:val="both"/>
              <w:rPr>
                <w:rFonts w:ascii="Arial" w:hAnsi="Arial" w:cs="Arial"/>
                <w:sz w:val="24"/>
                <w:szCs w:val="24"/>
              </w:rPr>
            </w:pPr>
            <w:r w:rsidRPr="00934A87">
              <w:rPr>
                <w:rFonts w:ascii="Arial" w:hAnsi="Arial" w:cs="Arial"/>
                <w:sz w:val="24"/>
                <w:szCs w:val="24"/>
              </w:rPr>
              <w:t>Staying Healthy</w:t>
            </w:r>
          </w:p>
        </w:tc>
        <w:sdt>
          <w:sdtPr>
            <w:rPr>
              <w:rFonts w:ascii="Arial" w:hAnsi="Arial" w:cs="Arial"/>
              <w:sz w:val="24"/>
              <w:szCs w:val="24"/>
            </w:rPr>
            <w:id w:val="1157880093"/>
            <w14:checkbox>
              <w14:checked w14:val="0"/>
              <w14:checkedState w14:val="2612" w14:font="MS Gothic"/>
              <w14:uncheckedState w14:val="2610" w14:font="MS Gothic"/>
            </w14:checkbox>
          </w:sdtPr>
          <w:sdtEndPr/>
          <w:sdtContent>
            <w:tc>
              <w:tcPr>
                <w:tcW w:w="2155" w:type="dxa"/>
              </w:tcPr>
              <w:p w14:paraId="357E6748" w14:textId="77777777" w:rsidR="00934A87" w:rsidRPr="00934A87" w:rsidRDefault="00934A87" w:rsidP="009E3B56">
                <w:pPr>
                  <w:jc w:val="both"/>
                  <w:rPr>
                    <w:rFonts w:ascii="Arial" w:hAnsi="Arial" w:cs="Arial"/>
                    <w:sz w:val="24"/>
                    <w:szCs w:val="24"/>
                  </w:rPr>
                </w:pPr>
                <w:r w:rsidRPr="00934A87">
                  <w:rPr>
                    <w:rFonts w:ascii="Segoe UI Symbol" w:eastAsia="MS Gothic" w:hAnsi="Segoe UI Symbol" w:cs="Segoe UI Symbol"/>
                    <w:sz w:val="24"/>
                    <w:szCs w:val="24"/>
                  </w:rPr>
                  <w:t>☐</w:t>
                </w:r>
              </w:p>
            </w:tc>
          </w:sdtContent>
        </w:sdt>
      </w:tr>
      <w:tr w:rsidR="00934A87" w:rsidRPr="00934A87" w14:paraId="4F2E9F87" w14:textId="77777777" w:rsidTr="005F288D">
        <w:tc>
          <w:tcPr>
            <w:tcW w:w="1809" w:type="dxa"/>
            <w:vMerge/>
          </w:tcPr>
          <w:p w14:paraId="1F8766D9" w14:textId="77777777" w:rsidR="00934A87" w:rsidRPr="00934A87" w:rsidRDefault="00934A87" w:rsidP="009E3B56">
            <w:pPr>
              <w:jc w:val="both"/>
              <w:rPr>
                <w:rFonts w:ascii="Arial" w:hAnsi="Arial" w:cs="Arial"/>
                <w:b/>
                <w:sz w:val="24"/>
                <w:szCs w:val="24"/>
              </w:rPr>
            </w:pPr>
          </w:p>
        </w:tc>
        <w:tc>
          <w:tcPr>
            <w:tcW w:w="5812" w:type="dxa"/>
          </w:tcPr>
          <w:p w14:paraId="2881494F" w14:textId="77777777" w:rsidR="00934A87" w:rsidRPr="00934A87" w:rsidRDefault="00934A87" w:rsidP="009E3B56">
            <w:pPr>
              <w:jc w:val="both"/>
              <w:rPr>
                <w:rFonts w:ascii="Arial" w:hAnsi="Arial" w:cs="Arial"/>
                <w:b/>
                <w:sz w:val="24"/>
                <w:szCs w:val="24"/>
              </w:rPr>
            </w:pPr>
            <w:r w:rsidRPr="00934A87">
              <w:rPr>
                <w:rFonts w:ascii="Arial" w:hAnsi="Arial" w:cs="Arial"/>
                <w:sz w:val="24"/>
                <w:szCs w:val="24"/>
              </w:rPr>
              <w:t>Safe Care</w:t>
            </w:r>
          </w:p>
        </w:tc>
        <w:sdt>
          <w:sdtPr>
            <w:rPr>
              <w:rFonts w:ascii="Arial" w:hAnsi="Arial" w:cs="Arial"/>
              <w:sz w:val="24"/>
              <w:szCs w:val="24"/>
            </w:rPr>
            <w:id w:val="-1491559957"/>
            <w14:checkbox>
              <w14:checked w14:val="1"/>
              <w14:checkedState w14:val="2612" w14:font="MS Gothic"/>
              <w14:uncheckedState w14:val="2610" w14:font="MS Gothic"/>
            </w14:checkbox>
          </w:sdtPr>
          <w:sdtEndPr/>
          <w:sdtContent>
            <w:tc>
              <w:tcPr>
                <w:tcW w:w="2155" w:type="dxa"/>
              </w:tcPr>
              <w:p w14:paraId="02E61134" w14:textId="77777777" w:rsidR="00934A87" w:rsidRPr="00934A87" w:rsidRDefault="00934A87" w:rsidP="009E3B56">
                <w:pPr>
                  <w:jc w:val="both"/>
                  <w:rPr>
                    <w:rFonts w:ascii="Arial" w:hAnsi="Arial" w:cs="Arial"/>
                    <w:b/>
                    <w:sz w:val="24"/>
                    <w:szCs w:val="24"/>
                  </w:rPr>
                </w:pPr>
                <w:r w:rsidRPr="00934A87">
                  <w:rPr>
                    <w:rFonts w:ascii="Segoe UI Symbol" w:eastAsia="MS Gothic" w:hAnsi="Segoe UI Symbol" w:cs="Segoe UI Symbol"/>
                    <w:sz w:val="24"/>
                    <w:szCs w:val="24"/>
                  </w:rPr>
                  <w:t>☒</w:t>
                </w:r>
              </w:p>
            </w:tc>
          </w:sdtContent>
        </w:sdt>
      </w:tr>
      <w:tr w:rsidR="00934A87" w:rsidRPr="00934A87" w14:paraId="1E4D1893" w14:textId="77777777" w:rsidTr="005F288D">
        <w:tc>
          <w:tcPr>
            <w:tcW w:w="1809" w:type="dxa"/>
            <w:vMerge/>
          </w:tcPr>
          <w:p w14:paraId="4AAADB41" w14:textId="77777777" w:rsidR="00934A87" w:rsidRPr="00934A87" w:rsidRDefault="00934A87" w:rsidP="009E3B56">
            <w:pPr>
              <w:jc w:val="both"/>
              <w:rPr>
                <w:rFonts w:ascii="Arial" w:hAnsi="Arial" w:cs="Arial"/>
                <w:b/>
                <w:sz w:val="24"/>
                <w:szCs w:val="24"/>
              </w:rPr>
            </w:pPr>
          </w:p>
        </w:tc>
        <w:tc>
          <w:tcPr>
            <w:tcW w:w="5812" w:type="dxa"/>
          </w:tcPr>
          <w:p w14:paraId="17AA3BF6" w14:textId="77777777" w:rsidR="00934A87" w:rsidRPr="00934A87" w:rsidRDefault="00934A87" w:rsidP="009E3B56">
            <w:pPr>
              <w:jc w:val="both"/>
              <w:rPr>
                <w:rFonts w:ascii="Arial" w:hAnsi="Arial" w:cs="Arial"/>
                <w:b/>
                <w:sz w:val="24"/>
                <w:szCs w:val="24"/>
              </w:rPr>
            </w:pPr>
            <w:r w:rsidRPr="00934A87">
              <w:rPr>
                <w:rFonts w:ascii="Arial" w:hAnsi="Arial" w:cs="Arial"/>
                <w:sz w:val="24"/>
                <w:szCs w:val="24"/>
              </w:rPr>
              <w:t>Effective  Care</w:t>
            </w:r>
          </w:p>
        </w:tc>
        <w:sdt>
          <w:sdtPr>
            <w:rPr>
              <w:rFonts w:ascii="Arial" w:hAnsi="Arial" w:cs="Arial"/>
              <w:sz w:val="24"/>
              <w:szCs w:val="24"/>
            </w:rPr>
            <w:id w:val="648868999"/>
            <w14:checkbox>
              <w14:checked w14:val="1"/>
              <w14:checkedState w14:val="2612" w14:font="MS Gothic"/>
              <w14:uncheckedState w14:val="2610" w14:font="MS Gothic"/>
            </w14:checkbox>
          </w:sdtPr>
          <w:sdtEndPr/>
          <w:sdtContent>
            <w:tc>
              <w:tcPr>
                <w:tcW w:w="2155" w:type="dxa"/>
              </w:tcPr>
              <w:p w14:paraId="78CAFCB1" w14:textId="77777777" w:rsidR="00934A87" w:rsidRPr="00934A87" w:rsidRDefault="00934A87" w:rsidP="009E3B56">
                <w:pPr>
                  <w:jc w:val="both"/>
                  <w:rPr>
                    <w:rFonts w:ascii="Arial" w:hAnsi="Arial" w:cs="Arial"/>
                    <w:b/>
                    <w:sz w:val="24"/>
                    <w:szCs w:val="24"/>
                  </w:rPr>
                </w:pPr>
                <w:r w:rsidRPr="00934A87">
                  <w:rPr>
                    <w:rFonts w:ascii="Segoe UI Symbol" w:eastAsia="MS Gothic" w:hAnsi="Segoe UI Symbol" w:cs="Segoe UI Symbol"/>
                    <w:sz w:val="24"/>
                    <w:szCs w:val="24"/>
                  </w:rPr>
                  <w:t>☒</w:t>
                </w:r>
              </w:p>
            </w:tc>
          </w:sdtContent>
        </w:sdt>
      </w:tr>
      <w:tr w:rsidR="00934A87" w:rsidRPr="00934A87" w14:paraId="213675E8" w14:textId="77777777" w:rsidTr="005F288D">
        <w:tc>
          <w:tcPr>
            <w:tcW w:w="1809" w:type="dxa"/>
            <w:vMerge/>
          </w:tcPr>
          <w:p w14:paraId="0EB48610" w14:textId="77777777" w:rsidR="00934A87" w:rsidRPr="00934A87" w:rsidRDefault="00934A87" w:rsidP="009E3B56">
            <w:pPr>
              <w:jc w:val="both"/>
              <w:rPr>
                <w:rFonts w:ascii="Arial" w:hAnsi="Arial" w:cs="Arial"/>
                <w:b/>
                <w:sz w:val="24"/>
                <w:szCs w:val="24"/>
              </w:rPr>
            </w:pPr>
          </w:p>
        </w:tc>
        <w:tc>
          <w:tcPr>
            <w:tcW w:w="5812" w:type="dxa"/>
          </w:tcPr>
          <w:p w14:paraId="3E87D24E" w14:textId="77777777" w:rsidR="00934A87" w:rsidRPr="00934A87" w:rsidRDefault="00934A87" w:rsidP="009E3B56">
            <w:pPr>
              <w:jc w:val="both"/>
              <w:rPr>
                <w:rFonts w:ascii="Arial" w:hAnsi="Arial" w:cs="Arial"/>
                <w:b/>
                <w:sz w:val="24"/>
                <w:szCs w:val="24"/>
              </w:rPr>
            </w:pPr>
            <w:r w:rsidRPr="00934A87">
              <w:rPr>
                <w:rFonts w:ascii="Arial" w:hAnsi="Arial" w:cs="Arial"/>
                <w:sz w:val="24"/>
                <w:szCs w:val="24"/>
              </w:rPr>
              <w:t>Dignified Care</w:t>
            </w:r>
          </w:p>
        </w:tc>
        <w:sdt>
          <w:sdtPr>
            <w:rPr>
              <w:rFonts w:ascii="Arial" w:hAnsi="Arial" w:cs="Arial"/>
              <w:sz w:val="24"/>
              <w:szCs w:val="24"/>
            </w:rPr>
            <w:id w:val="1506781251"/>
            <w14:checkbox>
              <w14:checked w14:val="0"/>
              <w14:checkedState w14:val="2612" w14:font="MS Gothic"/>
              <w14:uncheckedState w14:val="2610" w14:font="MS Gothic"/>
            </w14:checkbox>
          </w:sdtPr>
          <w:sdtEndPr/>
          <w:sdtContent>
            <w:tc>
              <w:tcPr>
                <w:tcW w:w="2155" w:type="dxa"/>
              </w:tcPr>
              <w:p w14:paraId="7B9BC08A" w14:textId="77777777" w:rsidR="00934A87" w:rsidRPr="00934A87" w:rsidRDefault="00934A87" w:rsidP="009E3B56">
                <w:pPr>
                  <w:jc w:val="both"/>
                  <w:rPr>
                    <w:rFonts w:ascii="Arial" w:hAnsi="Arial" w:cs="Arial"/>
                    <w:b/>
                    <w:sz w:val="24"/>
                    <w:szCs w:val="24"/>
                  </w:rPr>
                </w:pPr>
                <w:r w:rsidRPr="00934A87">
                  <w:rPr>
                    <w:rFonts w:ascii="Segoe UI Symbol" w:eastAsia="MS Gothic" w:hAnsi="Segoe UI Symbol" w:cs="Segoe UI Symbol"/>
                    <w:sz w:val="24"/>
                    <w:szCs w:val="24"/>
                  </w:rPr>
                  <w:t>☐</w:t>
                </w:r>
              </w:p>
            </w:tc>
          </w:sdtContent>
        </w:sdt>
      </w:tr>
      <w:tr w:rsidR="00934A87" w:rsidRPr="00934A87" w14:paraId="475DF52D" w14:textId="77777777" w:rsidTr="005F288D">
        <w:tc>
          <w:tcPr>
            <w:tcW w:w="1809" w:type="dxa"/>
            <w:vMerge/>
          </w:tcPr>
          <w:p w14:paraId="4155FDDA" w14:textId="77777777" w:rsidR="00934A87" w:rsidRPr="00934A87" w:rsidRDefault="00934A87" w:rsidP="009E3B56">
            <w:pPr>
              <w:jc w:val="both"/>
              <w:rPr>
                <w:rFonts w:ascii="Arial" w:hAnsi="Arial" w:cs="Arial"/>
                <w:b/>
                <w:sz w:val="24"/>
                <w:szCs w:val="24"/>
              </w:rPr>
            </w:pPr>
          </w:p>
        </w:tc>
        <w:tc>
          <w:tcPr>
            <w:tcW w:w="5812" w:type="dxa"/>
          </w:tcPr>
          <w:p w14:paraId="1AF8735B" w14:textId="77777777" w:rsidR="00934A87" w:rsidRPr="00934A87" w:rsidRDefault="00934A87" w:rsidP="009E3B56">
            <w:pPr>
              <w:jc w:val="both"/>
              <w:rPr>
                <w:rFonts w:ascii="Arial" w:hAnsi="Arial" w:cs="Arial"/>
                <w:b/>
                <w:sz w:val="24"/>
                <w:szCs w:val="24"/>
              </w:rPr>
            </w:pPr>
            <w:r w:rsidRPr="00934A87">
              <w:rPr>
                <w:rFonts w:ascii="Arial" w:hAnsi="Arial" w:cs="Arial"/>
                <w:sz w:val="24"/>
                <w:szCs w:val="24"/>
              </w:rPr>
              <w:t>Timely Care</w:t>
            </w:r>
          </w:p>
        </w:tc>
        <w:sdt>
          <w:sdtPr>
            <w:rPr>
              <w:rFonts w:ascii="Arial" w:hAnsi="Arial" w:cs="Arial"/>
              <w:sz w:val="24"/>
              <w:szCs w:val="24"/>
            </w:rPr>
            <w:id w:val="2085479556"/>
            <w14:checkbox>
              <w14:checked w14:val="1"/>
              <w14:checkedState w14:val="2612" w14:font="MS Gothic"/>
              <w14:uncheckedState w14:val="2610" w14:font="MS Gothic"/>
            </w14:checkbox>
          </w:sdtPr>
          <w:sdtEndPr/>
          <w:sdtContent>
            <w:tc>
              <w:tcPr>
                <w:tcW w:w="2155" w:type="dxa"/>
              </w:tcPr>
              <w:p w14:paraId="486E37C2" w14:textId="77777777" w:rsidR="00934A87" w:rsidRPr="00934A87" w:rsidRDefault="00934A87" w:rsidP="009E3B56">
                <w:pPr>
                  <w:jc w:val="both"/>
                  <w:rPr>
                    <w:rFonts w:ascii="Arial" w:hAnsi="Arial" w:cs="Arial"/>
                    <w:b/>
                    <w:sz w:val="24"/>
                    <w:szCs w:val="24"/>
                  </w:rPr>
                </w:pPr>
                <w:r w:rsidRPr="00934A87">
                  <w:rPr>
                    <w:rFonts w:ascii="Segoe UI Symbol" w:eastAsia="MS Gothic" w:hAnsi="Segoe UI Symbol" w:cs="Segoe UI Symbol"/>
                    <w:sz w:val="24"/>
                    <w:szCs w:val="24"/>
                  </w:rPr>
                  <w:t>☒</w:t>
                </w:r>
              </w:p>
            </w:tc>
          </w:sdtContent>
        </w:sdt>
      </w:tr>
      <w:tr w:rsidR="00934A87" w:rsidRPr="00934A87" w14:paraId="20F121D6" w14:textId="77777777" w:rsidTr="005F288D">
        <w:tc>
          <w:tcPr>
            <w:tcW w:w="1809" w:type="dxa"/>
            <w:vMerge/>
          </w:tcPr>
          <w:p w14:paraId="7A93A82B" w14:textId="77777777" w:rsidR="00934A87" w:rsidRPr="00934A87" w:rsidRDefault="00934A87" w:rsidP="009E3B56">
            <w:pPr>
              <w:jc w:val="both"/>
              <w:rPr>
                <w:rFonts w:ascii="Arial" w:hAnsi="Arial" w:cs="Arial"/>
                <w:b/>
                <w:sz w:val="24"/>
                <w:szCs w:val="24"/>
              </w:rPr>
            </w:pPr>
          </w:p>
        </w:tc>
        <w:tc>
          <w:tcPr>
            <w:tcW w:w="5812" w:type="dxa"/>
          </w:tcPr>
          <w:p w14:paraId="0DA77E3F" w14:textId="77777777" w:rsidR="00934A87" w:rsidRPr="00934A87" w:rsidRDefault="00934A87" w:rsidP="009E3B56">
            <w:pPr>
              <w:jc w:val="both"/>
              <w:rPr>
                <w:rFonts w:ascii="Arial" w:hAnsi="Arial" w:cs="Arial"/>
                <w:b/>
                <w:sz w:val="24"/>
                <w:szCs w:val="24"/>
              </w:rPr>
            </w:pPr>
            <w:r w:rsidRPr="00934A87">
              <w:rPr>
                <w:rFonts w:ascii="Arial" w:hAnsi="Arial" w:cs="Arial"/>
                <w:sz w:val="24"/>
                <w:szCs w:val="24"/>
              </w:rPr>
              <w:t>Individual Care</w:t>
            </w:r>
          </w:p>
        </w:tc>
        <w:sdt>
          <w:sdtPr>
            <w:rPr>
              <w:rFonts w:ascii="Arial" w:hAnsi="Arial" w:cs="Arial"/>
              <w:sz w:val="24"/>
              <w:szCs w:val="24"/>
            </w:rPr>
            <w:id w:val="-87241317"/>
            <w14:checkbox>
              <w14:checked w14:val="0"/>
              <w14:checkedState w14:val="2612" w14:font="MS Gothic"/>
              <w14:uncheckedState w14:val="2610" w14:font="MS Gothic"/>
            </w14:checkbox>
          </w:sdtPr>
          <w:sdtEndPr/>
          <w:sdtContent>
            <w:tc>
              <w:tcPr>
                <w:tcW w:w="2155" w:type="dxa"/>
              </w:tcPr>
              <w:p w14:paraId="6DA2FDD7" w14:textId="77777777" w:rsidR="00934A87" w:rsidRPr="00934A87" w:rsidRDefault="00934A87" w:rsidP="009E3B56">
                <w:pPr>
                  <w:jc w:val="both"/>
                  <w:rPr>
                    <w:rFonts w:ascii="Arial" w:hAnsi="Arial" w:cs="Arial"/>
                    <w:b/>
                    <w:sz w:val="24"/>
                    <w:szCs w:val="24"/>
                  </w:rPr>
                </w:pPr>
                <w:r w:rsidRPr="00934A87">
                  <w:rPr>
                    <w:rFonts w:ascii="Segoe UI Symbol" w:eastAsia="MS Gothic" w:hAnsi="Segoe UI Symbol" w:cs="Segoe UI Symbol"/>
                    <w:sz w:val="24"/>
                    <w:szCs w:val="24"/>
                  </w:rPr>
                  <w:t>☐</w:t>
                </w:r>
              </w:p>
            </w:tc>
          </w:sdtContent>
        </w:sdt>
      </w:tr>
      <w:tr w:rsidR="00934A87" w:rsidRPr="00934A87" w14:paraId="77F5CD2E" w14:textId="77777777" w:rsidTr="005F288D">
        <w:tc>
          <w:tcPr>
            <w:tcW w:w="1809" w:type="dxa"/>
            <w:vMerge/>
          </w:tcPr>
          <w:p w14:paraId="5DABC49D" w14:textId="77777777" w:rsidR="00934A87" w:rsidRPr="00934A87" w:rsidRDefault="00934A87" w:rsidP="009E3B56">
            <w:pPr>
              <w:jc w:val="both"/>
              <w:rPr>
                <w:rFonts w:ascii="Arial" w:hAnsi="Arial" w:cs="Arial"/>
                <w:b/>
                <w:sz w:val="24"/>
                <w:szCs w:val="24"/>
              </w:rPr>
            </w:pPr>
          </w:p>
        </w:tc>
        <w:tc>
          <w:tcPr>
            <w:tcW w:w="5812" w:type="dxa"/>
          </w:tcPr>
          <w:p w14:paraId="21A2ABE1" w14:textId="77777777" w:rsidR="00934A87" w:rsidRPr="00934A87" w:rsidRDefault="00934A87" w:rsidP="009E3B56">
            <w:pPr>
              <w:jc w:val="both"/>
              <w:rPr>
                <w:rFonts w:ascii="Arial" w:hAnsi="Arial" w:cs="Arial"/>
                <w:b/>
                <w:sz w:val="24"/>
                <w:szCs w:val="24"/>
              </w:rPr>
            </w:pPr>
            <w:r w:rsidRPr="00934A87">
              <w:rPr>
                <w:rFonts w:ascii="Arial" w:hAnsi="Arial" w:cs="Arial"/>
                <w:sz w:val="24"/>
                <w:szCs w:val="24"/>
              </w:rPr>
              <w:t>Staff and Resources</w:t>
            </w:r>
          </w:p>
        </w:tc>
        <w:sdt>
          <w:sdtPr>
            <w:rPr>
              <w:rFonts w:ascii="Arial" w:hAnsi="Arial" w:cs="Arial"/>
              <w:sz w:val="24"/>
              <w:szCs w:val="24"/>
            </w:rPr>
            <w:id w:val="607088270"/>
            <w14:checkbox>
              <w14:checked w14:val="1"/>
              <w14:checkedState w14:val="2612" w14:font="MS Gothic"/>
              <w14:uncheckedState w14:val="2610" w14:font="MS Gothic"/>
            </w14:checkbox>
          </w:sdtPr>
          <w:sdtEndPr/>
          <w:sdtContent>
            <w:tc>
              <w:tcPr>
                <w:tcW w:w="2155" w:type="dxa"/>
              </w:tcPr>
              <w:p w14:paraId="78A89F57" w14:textId="77777777" w:rsidR="00934A87" w:rsidRPr="00934A87" w:rsidRDefault="00934A87" w:rsidP="009E3B56">
                <w:pPr>
                  <w:jc w:val="both"/>
                  <w:rPr>
                    <w:rFonts w:ascii="Arial" w:hAnsi="Arial" w:cs="Arial"/>
                    <w:b/>
                    <w:sz w:val="24"/>
                    <w:szCs w:val="24"/>
                  </w:rPr>
                </w:pPr>
                <w:r w:rsidRPr="00934A87">
                  <w:rPr>
                    <w:rFonts w:ascii="Segoe UI Symbol" w:eastAsia="MS Gothic" w:hAnsi="Segoe UI Symbol" w:cs="Segoe UI Symbol"/>
                    <w:sz w:val="24"/>
                    <w:szCs w:val="24"/>
                  </w:rPr>
                  <w:t>☒</w:t>
                </w:r>
              </w:p>
            </w:tc>
          </w:sdtContent>
        </w:sdt>
      </w:tr>
      <w:tr w:rsidR="00934A87" w:rsidRPr="00934A87" w14:paraId="7ED83FED" w14:textId="77777777" w:rsidTr="005F288D">
        <w:tc>
          <w:tcPr>
            <w:tcW w:w="9776" w:type="dxa"/>
            <w:gridSpan w:val="3"/>
            <w:shd w:val="clear" w:color="auto" w:fill="D5DCE4" w:themeFill="text2" w:themeFillTint="33"/>
          </w:tcPr>
          <w:p w14:paraId="2BCD523A"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Quality, Safety and Patient Experience</w:t>
            </w:r>
          </w:p>
        </w:tc>
      </w:tr>
    </w:tbl>
    <w:tbl>
      <w:tblPr>
        <w:tblStyle w:val="TableGrid1"/>
        <w:tblW w:w="9776" w:type="dxa"/>
        <w:tblLayout w:type="fixed"/>
        <w:tblLook w:val="04A0" w:firstRow="1" w:lastRow="0" w:firstColumn="1" w:lastColumn="0" w:noHBand="0" w:noVBand="1"/>
      </w:tblPr>
      <w:tblGrid>
        <w:gridCol w:w="9776"/>
      </w:tblGrid>
      <w:tr w:rsidR="00934A87" w:rsidRPr="00934A87" w14:paraId="6E326B94" w14:textId="77777777" w:rsidTr="005F288D">
        <w:tc>
          <w:tcPr>
            <w:tcW w:w="9776" w:type="dxa"/>
          </w:tcPr>
          <w:p w14:paraId="49196487"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Outlined within the body of the paper but in summary</w:t>
            </w:r>
            <w:r w:rsidRPr="00934A87">
              <w:rPr>
                <w:rFonts w:ascii="Arial" w:hAnsi="Arial" w:cs="Arial"/>
                <w:sz w:val="24"/>
                <w:szCs w:val="24"/>
              </w:rPr>
              <w:t xml:space="preserve"> considerable backlog of patients awaiting a diagnostic and treatment services across a range of services.  Issues of harm in relation to high levels of HCAIs noted.</w:t>
            </w:r>
          </w:p>
        </w:tc>
      </w:tr>
      <w:tr w:rsidR="00934A87" w:rsidRPr="00934A87" w14:paraId="3F5CA489" w14:textId="77777777" w:rsidTr="005F288D">
        <w:tc>
          <w:tcPr>
            <w:tcW w:w="9776" w:type="dxa"/>
            <w:shd w:val="clear" w:color="auto" w:fill="D5DCE4" w:themeFill="text2" w:themeFillTint="33"/>
          </w:tcPr>
          <w:p w14:paraId="1F55F31F" w14:textId="77777777" w:rsidR="00934A87" w:rsidRPr="00934A87" w:rsidRDefault="00934A87" w:rsidP="009E3B56">
            <w:pPr>
              <w:jc w:val="both"/>
              <w:rPr>
                <w:rFonts w:ascii="Arial" w:hAnsi="Arial" w:cs="Arial"/>
                <w:b/>
                <w:sz w:val="24"/>
                <w:szCs w:val="24"/>
              </w:rPr>
            </w:pPr>
            <w:r w:rsidRPr="00934A87">
              <w:rPr>
                <w:rFonts w:ascii="Arial" w:hAnsi="Arial" w:cs="Arial"/>
                <w:b/>
                <w:sz w:val="24"/>
                <w:szCs w:val="24"/>
              </w:rPr>
              <w:t>Financial Implications</w:t>
            </w:r>
          </w:p>
        </w:tc>
      </w:tr>
      <w:tr w:rsidR="00934A87" w:rsidRPr="00934A87" w14:paraId="6819FA45" w14:textId="77777777" w:rsidTr="005F288D">
        <w:tc>
          <w:tcPr>
            <w:tcW w:w="9776" w:type="dxa"/>
          </w:tcPr>
          <w:p w14:paraId="6020DF0E" w14:textId="77777777" w:rsidR="00934A87" w:rsidRPr="00934A87" w:rsidRDefault="00934A87" w:rsidP="009E3B56">
            <w:pPr>
              <w:ind w:right="96"/>
              <w:jc w:val="both"/>
              <w:rPr>
                <w:rFonts w:ascii="Arial" w:hAnsi="Arial" w:cs="Arial"/>
                <w:sz w:val="24"/>
                <w:szCs w:val="24"/>
              </w:rPr>
            </w:pPr>
            <w:r w:rsidRPr="00934A87">
              <w:rPr>
                <w:rFonts w:ascii="Arial" w:hAnsi="Arial" w:cs="Arial"/>
                <w:sz w:val="24"/>
                <w:szCs w:val="24"/>
              </w:rPr>
              <w:t>Funding not yet agreed for 24/25</w:t>
            </w:r>
          </w:p>
        </w:tc>
      </w:tr>
      <w:tr w:rsidR="00934A87" w:rsidRPr="00934A87" w14:paraId="558D9A9D" w14:textId="77777777" w:rsidTr="005F288D">
        <w:tc>
          <w:tcPr>
            <w:tcW w:w="9776" w:type="dxa"/>
            <w:shd w:val="clear" w:color="auto" w:fill="D5DCE4" w:themeFill="text2" w:themeFillTint="33"/>
          </w:tcPr>
          <w:p w14:paraId="47A30F45" w14:textId="77777777" w:rsidR="00934A87" w:rsidRPr="00934A87" w:rsidRDefault="00934A87" w:rsidP="009E3B56">
            <w:pPr>
              <w:keepNext/>
              <w:keepLines/>
              <w:ind w:right="96"/>
              <w:jc w:val="both"/>
              <w:rPr>
                <w:rFonts w:ascii="Arial" w:hAnsi="Arial" w:cs="Arial"/>
                <w:b/>
                <w:sz w:val="24"/>
                <w:szCs w:val="24"/>
              </w:rPr>
            </w:pPr>
            <w:r w:rsidRPr="00934A87">
              <w:rPr>
                <w:rFonts w:ascii="Arial" w:hAnsi="Arial" w:cs="Arial"/>
                <w:b/>
                <w:sz w:val="24"/>
                <w:szCs w:val="24"/>
              </w:rPr>
              <w:t>Legal Implications (including equality and diversity assessment)</w:t>
            </w:r>
          </w:p>
        </w:tc>
      </w:tr>
      <w:tr w:rsidR="00934A87" w:rsidRPr="00934A87" w14:paraId="7C093B96" w14:textId="77777777" w:rsidTr="005F288D">
        <w:tc>
          <w:tcPr>
            <w:tcW w:w="9776" w:type="dxa"/>
          </w:tcPr>
          <w:p w14:paraId="34715CFE" w14:textId="77777777" w:rsidR="00934A87" w:rsidRPr="00934A87" w:rsidRDefault="00934A87" w:rsidP="009E3B56">
            <w:pPr>
              <w:ind w:right="96"/>
              <w:jc w:val="both"/>
              <w:rPr>
                <w:rFonts w:ascii="Arial" w:hAnsi="Arial" w:cs="Arial"/>
                <w:sz w:val="24"/>
                <w:szCs w:val="24"/>
              </w:rPr>
            </w:pPr>
            <w:r w:rsidRPr="00934A87">
              <w:rPr>
                <w:rFonts w:ascii="Arial" w:hAnsi="Arial" w:cs="Arial"/>
                <w:sz w:val="24"/>
                <w:szCs w:val="24"/>
              </w:rPr>
              <w:t>Delay to diagnosis and treatment potential.in service delivery</w:t>
            </w:r>
          </w:p>
        </w:tc>
      </w:tr>
      <w:tr w:rsidR="00934A87" w:rsidRPr="00934A87" w14:paraId="71012559" w14:textId="77777777" w:rsidTr="005F288D">
        <w:tc>
          <w:tcPr>
            <w:tcW w:w="9776" w:type="dxa"/>
            <w:shd w:val="clear" w:color="auto" w:fill="D5DCE4" w:themeFill="text2" w:themeFillTint="33"/>
          </w:tcPr>
          <w:p w14:paraId="093FD5FE" w14:textId="77777777" w:rsidR="00934A87" w:rsidRPr="00934A87" w:rsidRDefault="00934A87" w:rsidP="009E3B56">
            <w:pPr>
              <w:ind w:right="96"/>
              <w:jc w:val="both"/>
              <w:rPr>
                <w:rFonts w:ascii="Arial" w:hAnsi="Arial" w:cs="Arial"/>
                <w:b/>
                <w:sz w:val="24"/>
                <w:szCs w:val="24"/>
              </w:rPr>
            </w:pPr>
            <w:r w:rsidRPr="00934A87">
              <w:rPr>
                <w:rFonts w:ascii="Arial" w:hAnsi="Arial" w:cs="Arial"/>
                <w:b/>
                <w:sz w:val="24"/>
                <w:szCs w:val="24"/>
              </w:rPr>
              <w:t>Staffing Implications</w:t>
            </w:r>
          </w:p>
        </w:tc>
      </w:tr>
      <w:tr w:rsidR="00934A87" w:rsidRPr="00934A87" w14:paraId="054F76E7" w14:textId="77777777" w:rsidTr="005F288D">
        <w:tc>
          <w:tcPr>
            <w:tcW w:w="9776" w:type="dxa"/>
          </w:tcPr>
          <w:p w14:paraId="5402AA63" w14:textId="77777777" w:rsidR="00934A87" w:rsidRPr="00934A87" w:rsidRDefault="00934A87" w:rsidP="009E3B56">
            <w:pPr>
              <w:ind w:right="96"/>
              <w:jc w:val="both"/>
              <w:rPr>
                <w:rFonts w:ascii="Arial" w:hAnsi="Arial" w:cs="Arial"/>
                <w:sz w:val="24"/>
                <w:szCs w:val="24"/>
              </w:rPr>
            </w:pPr>
            <w:r w:rsidRPr="00934A87">
              <w:rPr>
                <w:rFonts w:ascii="Arial" w:hAnsi="Arial" w:cs="Arial"/>
                <w:sz w:val="24"/>
                <w:szCs w:val="24"/>
              </w:rPr>
              <w:t>Additional support staffing required to deliver the programme</w:t>
            </w:r>
          </w:p>
        </w:tc>
      </w:tr>
    </w:tbl>
    <w:tbl>
      <w:tblPr>
        <w:tblStyle w:val="TableGrid"/>
        <w:tblW w:w="9776" w:type="dxa"/>
        <w:tblLayout w:type="fixed"/>
        <w:tblLook w:val="04A0" w:firstRow="1" w:lastRow="0" w:firstColumn="1" w:lastColumn="0" w:noHBand="0" w:noVBand="1"/>
      </w:tblPr>
      <w:tblGrid>
        <w:gridCol w:w="2470"/>
        <w:gridCol w:w="7306"/>
      </w:tblGrid>
      <w:tr w:rsidR="00934A87" w:rsidRPr="00934A87" w14:paraId="61A01E2E" w14:textId="77777777" w:rsidTr="005F288D">
        <w:tc>
          <w:tcPr>
            <w:tcW w:w="9776" w:type="dxa"/>
            <w:gridSpan w:val="2"/>
            <w:shd w:val="clear" w:color="auto" w:fill="D5DCE4" w:themeFill="text2" w:themeFillTint="33"/>
          </w:tcPr>
          <w:p w14:paraId="549134B6" w14:textId="77777777" w:rsidR="00934A87" w:rsidRPr="00934A87" w:rsidRDefault="00934A87" w:rsidP="009E3B56">
            <w:pPr>
              <w:ind w:right="96"/>
              <w:jc w:val="both"/>
              <w:rPr>
                <w:rFonts w:ascii="Arial" w:hAnsi="Arial" w:cs="Arial"/>
                <w:b/>
                <w:sz w:val="24"/>
                <w:szCs w:val="24"/>
              </w:rPr>
            </w:pPr>
            <w:r w:rsidRPr="00934A87">
              <w:rPr>
                <w:rFonts w:ascii="Arial" w:hAnsi="Arial" w:cs="Arial"/>
                <w:b/>
                <w:sz w:val="24"/>
                <w:szCs w:val="24"/>
              </w:rPr>
              <w:t>Long Term Implications (including the impact of the Well-being of Future Generations (Wales) Act 2015)</w:t>
            </w:r>
          </w:p>
        </w:tc>
      </w:tr>
      <w:tr w:rsidR="00934A87" w:rsidRPr="00934A87" w14:paraId="02A95E5C" w14:textId="77777777" w:rsidTr="005F288D">
        <w:tc>
          <w:tcPr>
            <w:tcW w:w="2470" w:type="dxa"/>
          </w:tcPr>
          <w:p w14:paraId="56B2B269" w14:textId="77777777" w:rsidR="00934A87" w:rsidRPr="00934A87" w:rsidRDefault="00934A87" w:rsidP="009E3B56">
            <w:pPr>
              <w:ind w:right="96"/>
              <w:jc w:val="both"/>
              <w:rPr>
                <w:rFonts w:ascii="Arial" w:hAnsi="Arial" w:cs="Arial"/>
                <w:sz w:val="24"/>
                <w:szCs w:val="24"/>
              </w:rPr>
            </w:pPr>
            <w:r w:rsidRPr="00934A87">
              <w:rPr>
                <w:rFonts w:ascii="Arial" w:hAnsi="Arial" w:cs="Arial"/>
                <w:b/>
                <w:sz w:val="24"/>
                <w:szCs w:val="24"/>
              </w:rPr>
              <w:t>Report History</w:t>
            </w:r>
          </w:p>
        </w:tc>
        <w:tc>
          <w:tcPr>
            <w:tcW w:w="7306" w:type="dxa"/>
          </w:tcPr>
          <w:p w14:paraId="20734EF9" w14:textId="77777777" w:rsidR="00934A87" w:rsidRPr="00934A87" w:rsidRDefault="00934A87" w:rsidP="009E3B56">
            <w:pPr>
              <w:ind w:right="96"/>
              <w:jc w:val="both"/>
              <w:rPr>
                <w:rFonts w:ascii="Arial" w:hAnsi="Arial" w:cs="Arial"/>
                <w:sz w:val="24"/>
                <w:szCs w:val="24"/>
              </w:rPr>
            </w:pPr>
            <w:r w:rsidRPr="00934A87">
              <w:rPr>
                <w:rFonts w:ascii="Arial" w:hAnsi="Arial" w:cs="Arial"/>
                <w:sz w:val="24"/>
                <w:szCs w:val="24"/>
              </w:rPr>
              <w:t xml:space="preserve">First comprehensive update presented. </w:t>
            </w:r>
          </w:p>
        </w:tc>
      </w:tr>
      <w:tr w:rsidR="00934A87" w:rsidRPr="00934A87" w14:paraId="17A9FEE4" w14:textId="77777777" w:rsidTr="005F288D">
        <w:tc>
          <w:tcPr>
            <w:tcW w:w="2470" w:type="dxa"/>
          </w:tcPr>
          <w:p w14:paraId="36958FDE" w14:textId="77777777" w:rsidR="00934A87" w:rsidRPr="00934A87" w:rsidRDefault="00934A87" w:rsidP="009E3B56">
            <w:pPr>
              <w:ind w:right="96"/>
              <w:jc w:val="both"/>
              <w:rPr>
                <w:rFonts w:ascii="Arial" w:hAnsi="Arial" w:cs="Arial"/>
                <w:b/>
                <w:sz w:val="24"/>
                <w:szCs w:val="24"/>
              </w:rPr>
            </w:pPr>
            <w:r w:rsidRPr="00934A87">
              <w:rPr>
                <w:rFonts w:ascii="Arial" w:hAnsi="Arial" w:cs="Arial"/>
                <w:b/>
                <w:color w:val="000000" w:themeColor="text1"/>
                <w:sz w:val="24"/>
                <w:szCs w:val="24"/>
              </w:rPr>
              <w:t>Appendices</w:t>
            </w:r>
          </w:p>
        </w:tc>
        <w:tc>
          <w:tcPr>
            <w:tcW w:w="7306" w:type="dxa"/>
          </w:tcPr>
          <w:p w14:paraId="22BD0414" w14:textId="045CF190" w:rsidR="00934A87" w:rsidRPr="00934A87" w:rsidRDefault="00F45F9D" w:rsidP="009E3B56">
            <w:pPr>
              <w:ind w:right="96"/>
              <w:jc w:val="both"/>
              <w:rPr>
                <w:rFonts w:ascii="Arial" w:hAnsi="Arial" w:cs="Arial"/>
                <w:color w:val="FF0000"/>
                <w:sz w:val="24"/>
                <w:szCs w:val="24"/>
              </w:rPr>
            </w:pPr>
            <w:r>
              <w:rPr>
                <w:rFonts w:ascii="Arial" w:hAnsi="Arial" w:cs="Arial"/>
                <w:sz w:val="24"/>
                <w:szCs w:val="24"/>
              </w:rPr>
              <w:t xml:space="preserve">Appendix 1 and 2 </w:t>
            </w:r>
          </w:p>
          <w:p w14:paraId="4852483C" w14:textId="77777777" w:rsidR="00934A87" w:rsidRPr="00934A87" w:rsidRDefault="00934A87" w:rsidP="009E3B56">
            <w:pPr>
              <w:ind w:right="96"/>
              <w:jc w:val="both"/>
              <w:rPr>
                <w:rFonts w:ascii="Arial" w:hAnsi="Arial" w:cs="Arial"/>
                <w:sz w:val="24"/>
                <w:szCs w:val="24"/>
              </w:rPr>
            </w:pPr>
          </w:p>
        </w:tc>
      </w:tr>
    </w:tbl>
    <w:p w14:paraId="6FA4232D" w14:textId="77777777" w:rsidR="00934A87" w:rsidRPr="00934A87" w:rsidRDefault="00934A87" w:rsidP="009E3B56">
      <w:pPr>
        <w:spacing w:after="0" w:line="240" w:lineRule="auto"/>
        <w:ind w:firstLine="360"/>
        <w:jc w:val="both"/>
        <w:rPr>
          <w:rFonts w:ascii="Arial" w:hAnsi="Arial" w:cs="Arial"/>
          <w:sz w:val="24"/>
          <w:szCs w:val="24"/>
        </w:rPr>
      </w:pPr>
    </w:p>
    <w:p w14:paraId="6D29042E" w14:textId="77777777" w:rsidR="00762BBE" w:rsidRPr="00934A87" w:rsidRDefault="00762BBE" w:rsidP="009E3B56">
      <w:pPr>
        <w:jc w:val="both"/>
        <w:rPr>
          <w:rFonts w:ascii="Arial" w:hAnsi="Arial" w:cs="Arial"/>
          <w:b/>
          <w:sz w:val="24"/>
          <w:szCs w:val="24"/>
        </w:rPr>
      </w:pPr>
    </w:p>
    <w:p w14:paraId="6D290433" w14:textId="77777777" w:rsidR="00762BBE" w:rsidRPr="00934A87" w:rsidRDefault="00762BBE" w:rsidP="009E3B56">
      <w:pPr>
        <w:jc w:val="both"/>
        <w:rPr>
          <w:rFonts w:ascii="Arial" w:hAnsi="Arial" w:cs="Arial"/>
          <w:b/>
          <w:sz w:val="24"/>
          <w:szCs w:val="24"/>
        </w:rPr>
      </w:pPr>
    </w:p>
    <w:p w14:paraId="6D2904A0" w14:textId="77777777" w:rsidR="00034194" w:rsidRPr="00934A87" w:rsidRDefault="00034194" w:rsidP="009E3B56">
      <w:pPr>
        <w:jc w:val="both"/>
        <w:rPr>
          <w:rFonts w:ascii="Arial" w:hAnsi="Arial" w:cs="Arial"/>
          <w:sz w:val="24"/>
          <w:szCs w:val="24"/>
        </w:rPr>
      </w:pPr>
    </w:p>
    <w:sectPr w:rsidR="00034194" w:rsidRPr="00934A87" w:rsidSect="00417F2E">
      <w:headerReference w:type="default" r:id="rId26"/>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945216" w14:textId="77777777" w:rsidR="00417F2E" w:rsidRDefault="00417F2E" w:rsidP="00C107F2">
      <w:pPr>
        <w:spacing w:after="0" w:line="240" w:lineRule="auto"/>
      </w:pPr>
      <w:r>
        <w:separator/>
      </w:r>
    </w:p>
  </w:endnote>
  <w:endnote w:type="continuationSeparator" w:id="0">
    <w:p w14:paraId="5C06B9BC" w14:textId="77777777" w:rsidR="00417F2E" w:rsidRDefault="00417F2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3952377"/>
      <w:docPartObj>
        <w:docPartGallery w:val="Page Numbers (Bottom of Page)"/>
        <w:docPartUnique/>
      </w:docPartObj>
    </w:sdtPr>
    <w:sdtEndPr>
      <w:rPr>
        <w:noProof/>
      </w:rPr>
    </w:sdtEndPr>
    <w:sdtContent>
      <w:p w14:paraId="7D338F3D" w14:textId="1D43AC7C" w:rsidR="00934A87" w:rsidRDefault="00934A87">
        <w:pPr>
          <w:pStyle w:val="Footer"/>
        </w:pPr>
        <w:r w:rsidRPr="00767E3E">
          <w:rPr>
            <w:noProof/>
            <w:lang w:eastAsia="en-GB"/>
          </w:rPr>
          <w:drawing>
            <wp:anchor distT="0" distB="0" distL="114300" distR="114300" simplePos="0" relativeHeight="251663360" behindDoc="1" locked="0" layoutInCell="1" allowOverlap="1" wp14:anchorId="549BEFB6" wp14:editId="7D480563">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fldChar w:fldCharType="begin"/>
        </w:r>
        <w:r>
          <w:instrText xml:space="preserve"> PAGE   \* MERGEFORMAT </w:instrText>
        </w:r>
        <w:r>
          <w:fldChar w:fldCharType="separate"/>
        </w:r>
        <w:r w:rsidR="00BA778C">
          <w:rPr>
            <w:noProof/>
          </w:rPr>
          <w:t>1</w:t>
        </w:r>
        <w:r>
          <w:rPr>
            <w:noProof/>
          </w:rPr>
          <w:fldChar w:fldCharType="end"/>
        </w:r>
      </w:p>
    </w:sdtContent>
  </w:sdt>
  <w:p w14:paraId="3E0B0F6C" w14:textId="12209CEC" w:rsidR="00934A87" w:rsidRDefault="00605E22">
    <w:pPr>
      <w:pStyle w:val="Footer"/>
    </w:pPr>
    <w:r>
      <w:t xml:space="preserve">                                                                Health Board – Thursday, 23</w:t>
    </w:r>
    <w:r w:rsidRPr="00605E22">
      <w:rPr>
        <w:vertAlign w:val="superscript"/>
      </w:rPr>
      <w:t>rd</w:t>
    </w:r>
    <w:r>
      <w:t xml:space="preserve"> May 2024</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307A5C1D"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BA778C">
          <w:rPr>
            <w:noProof/>
          </w:rPr>
          <w:t>22</w:t>
        </w:r>
        <w:r>
          <w:fldChar w:fldCharType="end"/>
        </w:r>
      </w:p>
    </w:sdtContent>
  </w:sdt>
  <w:p w14:paraId="6D2904A9" w14:textId="34C7B60F" w:rsidR="003324CB" w:rsidRDefault="00605E22" w:rsidP="002B7C9A">
    <w:pPr>
      <w:pStyle w:val="Footer"/>
      <w:jc w:val="right"/>
    </w:pPr>
    <w:r>
      <w:t>Health Board – Thursday, 23</w:t>
    </w:r>
    <w:r w:rsidRPr="00605E22">
      <w:rPr>
        <w:vertAlign w:val="superscript"/>
      </w:rPr>
      <w:t>rd</w:t>
    </w:r>
    <w:r>
      <w:t xml:space="preserve"> May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ABFFB7" w14:textId="77777777" w:rsidR="00417F2E" w:rsidRDefault="00417F2E" w:rsidP="00C107F2">
      <w:pPr>
        <w:spacing w:after="0" w:line="240" w:lineRule="auto"/>
      </w:pPr>
      <w:r>
        <w:separator/>
      </w:r>
    </w:p>
  </w:footnote>
  <w:footnote w:type="continuationSeparator" w:id="0">
    <w:p w14:paraId="03F9C5A3" w14:textId="77777777" w:rsidR="00417F2E" w:rsidRDefault="00417F2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0DA10" w14:textId="77777777" w:rsidR="00934A87" w:rsidRDefault="00934A87">
    <w:pPr>
      <w:pStyle w:val="Header"/>
    </w:pPr>
    <w:r w:rsidRPr="00A33630">
      <w:rPr>
        <w:rFonts w:ascii="Arial" w:hAnsi="Arial" w:cs="Arial"/>
        <w:noProof/>
        <w:lang w:eastAsia="en-GB"/>
      </w:rPr>
      <w:drawing>
        <wp:anchor distT="0" distB="0" distL="114300" distR="114300" simplePos="0" relativeHeight="251664384" behindDoc="1" locked="0" layoutInCell="1" allowOverlap="1" wp14:anchorId="5307955A" wp14:editId="64F98CD0">
          <wp:simplePos x="0" y="0"/>
          <wp:positionH relativeFrom="column">
            <wp:posOffset>1244009</wp:posOffset>
          </wp:positionH>
          <wp:positionV relativeFrom="paragraph">
            <wp:posOffset>-96269</wp:posOffset>
          </wp:positionV>
          <wp:extent cx="2971800" cy="751840"/>
          <wp:effectExtent l="0" t="0" r="0" b="0"/>
          <wp:wrapTight wrapText="bothSides">
            <wp:wrapPolygon edited="0">
              <wp:start x="0" y="0"/>
              <wp:lineTo x="0" y="20797"/>
              <wp:lineTo x="21462" y="20797"/>
              <wp:lineTo x="21462"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4B78FE"/>
    <w:multiLevelType w:val="hybridMultilevel"/>
    <w:tmpl w:val="04ACB132"/>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 w15:restartNumberingAfterBreak="0">
    <w:nsid w:val="0B684044"/>
    <w:multiLevelType w:val="hybridMultilevel"/>
    <w:tmpl w:val="5E72983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0E823E94"/>
    <w:multiLevelType w:val="hybridMultilevel"/>
    <w:tmpl w:val="EA0096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692624"/>
    <w:multiLevelType w:val="hybridMultilevel"/>
    <w:tmpl w:val="D03AE40E"/>
    <w:lvl w:ilvl="0" w:tplc="B08A1650">
      <w:start w:val="1"/>
      <w:numFmt w:val="bullet"/>
      <w:lvlText w:val="•"/>
      <w:lvlJc w:val="left"/>
      <w:pPr>
        <w:tabs>
          <w:tab w:val="num" w:pos="720"/>
        </w:tabs>
        <w:ind w:left="720" w:hanging="360"/>
      </w:pPr>
      <w:rPr>
        <w:rFonts w:ascii="Arial" w:hAnsi="Arial" w:hint="default"/>
      </w:rPr>
    </w:lvl>
    <w:lvl w:ilvl="1" w:tplc="532E7214" w:tentative="1">
      <w:start w:val="1"/>
      <w:numFmt w:val="bullet"/>
      <w:lvlText w:val="•"/>
      <w:lvlJc w:val="left"/>
      <w:pPr>
        <w:tabs>
          <w:tab w:val="num" w:pos="1440"/>
        </w:tabs>
        <w:ind w:left="1440" w:hanging="360"/>
      </w:pPr>
      <w:rPr>
        <w:rFonts w:ascii="Arial" w:hAnsi="Arial" w:hint="default"/>
      </w:rPr>
    </w:lvl>
    <w:lvl w:ilvl="2" w:tplc="0C2EC0EA" w:tentative="1">
      <w:start w:val="1"/>
      <w:numFmt w:val="bullet"/>
      <w:lvlText w:val="•"/>
      <w:lvlJc w:val="left"/>
      <w:pPr>
        <w:tabs>
          <w:tab w:val="num" w:pos="2160"/>
        </w:tabs>
        <w:ind w:left="2160" w:hanging="360"/>
      </w:pPr>
      <w:rPr>
        <w:rFonts w:ascii="Arial" w:hAnsi="Arial" w:hint="default"/>
      </w:rPr>
    </w:lvl>
    <w:lvl w:ilvl="3" w:tplc="4CC6B60A" w:tentative="1">
      <w:start w:val="1"/>
      <w:numFmt w:val="bullet"/>
      <w:lvlText w:val="•"/>
      <w:lvlJc w:val="left"/>
      <w:pPr>
        <w:tabs>
          <w:tab w:val="num" w:pos="2880"/>
        </w:tabs>
        <w:ind w:left="2880" w:hanging="360"/>
      </w:pPr>
      <w:rPr>
        <w:rFonts w:ascii="Arial" w:hAnsi="Arial" w:hint="default"/>
      </w:rPr>
    </w:lvl>
    <w:lvl w:ilvl="4" w:tplc="2292A538" w:tentative="1">
      <w:start w:val="1"/>
      <w:numFmt w:val="bullet"/>
      <w:lvlText w:val="•"/>
      <w:lvlJc w:val="left"/>
      <w:pPr>
        <w:tabs>
          <w:tab w:val="num" w:pos="3600"/>
        </w:tabs>
        <w:ind w:left="3600" w:hanging="360"/>
      </w:pPr>
      <w:rPr>
        <w:rFonts w:ascii="Arial" w:hAnsi="Arial" w:hint="default"/>
      </w:rPr>
    </w:lvl>
    <w:lvl w:ilvl="5" w:tplc="022A71A0" w:tentative="1">
      <w:start w:val="1"/>
      <w:numFmt w:val="bullet"/>
      <w:lvlText w:val="•"/>
      <w:lvlJc w:val="left"/>
      <w:pPr>
        <w:tabs>
          <w:tab w:val="num" w:pos="4320"/>
        </w:tabs>
        <w:ind w:left="4320" w:hanging="360"/>
      </w:pPr>
      <w:rPr>
        <w:rFonts w:ascii="Arial" w:hAnsi="Arial" w:hint="default"/>
      </w:rPr>
    </w:lvl>
    <w:lvl w:ilvl="6" w:tplc="8D2EA46A" w:tentative="1">
      <w:start w:val="1"/>
      <w:numFmt w:val="bullet"/>
      <w:lvlText w:val="•"/>
      <w:lvlJc w:val="left"/>
      <w:pPr>
        <w:tabs>
          <w:tab w:val="num" w:pos="5040"/>
        </w:tabs>
        <w:ind w:left="5040" w:hanging="360"/>
      </w:pPr>
      <w:rPr>
        <w:rFonts w:ascii="Arial" w:hAnsi="Arial" w:hint="default"/>
      </w:rPr>
    </w:lvl>
    <w:lvl w:ilvl="7" w:tplc="29EA4512" w:tentative="1">
      <w:start w:val="1"/>
      <w:numFmt w:val="bullet"/>
      <w:lvlText w:val="•"/>
      <w:lvlJc w:val="left"/>
      <w:pPr>
        <w:tabs>
          <w:tab w:val="num" w:pos="5760"/>
        </w:tabs>
        <w:ind w:left="5760" w:hanging="360"/>
      </w:pPr>
      <w:rPr>
        <w:rFonts w:ascii="Arial" w:hAnsi="Arial" w:hint="default"/>
      </w:rPr>
    </w:lvl>
    <w:lvl w:ilvl="8" w:tplc="24CAB2E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2864A18"/>
    <w:multiLevelType w:val="hybridMultilevel"/>
    <w:tmpl w:val="72C0BF24"/>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6" w15:restartNumberingAfterBreak="0">
    <w:nsid w:val="15646018"/>
    <w:multiLevelType w:val="hybridMultilevel"/>
    <w:tmpl w:val="A4026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FA1817"/>
    <w:multiLevelType w:val="hybridMultilevel"/>
    <w:tmpl w:val="D7B0FFD0"/>
    <w:lvl w:ilvl="0" w:tplc="08090003">
      <w:start w:val="1"/>
      <w:numFmt w:val="bullet"/>
      <w:lvlText w:val="o"/>
      <w:lvlJc w:val="left"/>
      <w:pPr>
        <w:ind w:left="1364" w:hanging="360"/>
      </w:pPr>
      <w:rPr>
        <w:rFonts w:ascii="Courier New" w:hAnsi="Courier New" w:cs="Courier New" w:hint="default"/>
      </w:rPr>
    </w:lvl>
    <w:lvl w:ilvl="1" w:tplc="08090003">
      <w:start w:val="1"/>
      <w:numFmt w:val="bullet"/>
      <w:lvlText w:val="o"/>
      <w:lvlJc w:val="left"/>
      <w:pPr>
        <w:ind w:left="2084" w:hanging="360"/>
      </w:pPr>
      <w:rPr>
        <w:rFonts w:ascii="Courier New" w:hAnsi="Courier New" w:cs="Courier New" w:hint="default"/>
      </w:rPr>
    </w:lvl>
    <w:lvl w:ilvl="2" w:tplc="08090005">
      <w:start w:val="1"/>
      <w:numFmt w:val="bullet"/>
      <w:lvlText w:val=""/>
      <w:lvlJc w:val="left"/>
      <w:pPr>
        <w:ind w:left="2804" w:hanging="360"/>
      </w:pPr>
      <w:rPr>
        <w:rFonts w:ascii="Wingdings" w:hAnsi="Wingdings" w:hint="default"/>
      </w:rPr>
    </w:lvl>
    <w:lvl w:ilvl="3" w:tplc="08090001">
      <w:start w:val="1"/>
      <w:numFmt w:val="bullet"/>
      <w:lvlText w:val=""/>
      <w:lvlJc w:val="left"/>
      <w:pPr>
        <w:ind w:left="3524" w:hanging="360"/>
      </w:pPr>
      <w:rPr>
        <w:rFonts w:ascii="Symbol" w:hAnsi="Symbol" w:hint="default"/>
      </w:rPr>
    </w:lvl>
    <w:lvl w:ilvl="4" w:tplc="08090003">
      <w:start w:val="1"/>
      <w:numFmt w:val="bullet"/>
      <w:lvlText w:val="o"/>
      <w:lvlJc w:val="left"/>
      <w:pPr>
        <w:ind w:left="4244" w:hanging="360"/>
      </w:pPr>
      <w:rPr>
        <w:rFonts w:ascii="Courier New" w:hAnsi="Courier New" w:cs="Courier New" w:hint="default"/>
      </w:rPr>
    </w:lvl>
    <w:lvl w:ilvl="5" w:tplc="08090005">
      <w:start w:val="1"/>
      <w:numFmt w:val="bullet"/>
      <w:lvlText w:val=""/>
      <w:lvlJc w:val="left"/>
      <w:pPr>
        <w:ind w:left="4964" w:hanging="360"/>
      </w:pPr>
      <w:rPr>
        <w:rFonts w:ascii="Wingdings" w:hAnsi="Wingdings" w:hint="default"/>
      </w:rPr>
    </w:lvl>
    <w:lvl w:ilvl="6" w:tplc="08090001">
      <w:start w:val="1"/>
      <w:numFmt w:val="bullet"/>
      <w:lvlText w:val=""/>
      <w:lvlJc w:val="left"/>
      <w:pPr>
        <w:ind w:left="5684" w:hanging="360"/>
      </w:pPr>
      <w:rPr>
        <w:rFonts w:ascii="Symbol" w:hAnsi="Symbol" w:hint="default"/>
      </w:rPr>
    </w:lvl>
    <w:lvl w:ilvl="7" w:tplc="08090003">
      <w:start w:val="1"/>
      <w:numFmt w:val="bullet"/>
      <w:lvlText w:val="o"/>
      <w:lvlJc w:val="left"/>
      <w:pPr>
        <w:ind w:left="6404" w:hanging="360"/>
      </w:pPr>
      <w:rPr>
        <w:rFonts w:ascii="Courier New" w:hAnsi="Courier New" w:cs="Courier New" w:hint="default"/>
      </w:rPr>
    </w:lvl>
    <w:lvl w:ilvl="8" w:tplc="08090005">
      <w:start w:val="1"/>
      <w:numFmt w:val="bullet"/>
      <w:lvlText w:val=""/>
      <w:lvlJc w:val="left"/>
      <w:pPr>
        <w:ind w:left="7124" w:hanging="360"/>
      </w:pPr>
      <w:rPr>
        <w:rFonts w:ascii="Wingdings" w:hAnsi="Wingdings" w:hint="default"/>
      </w:rPr>
    </w:lvl>
  </w:abstractNum>
  <w:abstractNum w:abstractNumId="8" w15:restartNumberingAfterBreak="0">
    <w:nsid w:val="26386A86"/>
    <w:multiLevelType w:val="hybridMultilevel"/>
    <w:tmpl w:val="A3AEB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636EF4"/>
    <w:multiLevelType w:val="hybridMultilevel"/>
    <w:tmpl w:val="2DF696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930412C"/>
    <w:multiLevelType w:val="hybridMultilevel"/>
    <w:tmpl w:val="DDB62394"/>
    <w:lvl w:ilvl="0" w:tplc="38906F0C">
      <w:start w:val="1"/>
      <w:numFmt w:val="bullet"/>
      <w:lvlText w:val="•"/>
      <w:lvlJc w:val="left"/>
      <w:pPr>
        <w:tabs>
          <w:tab w:val="num" w:pos="720"/>
        </w:tabs>
        <w:ind w:left="720" w:hanging="360"/>
      </w:pPr>
      <w:rPr>
        <w:rFonts w:ascii="Arial" w:hAnsi="Arial" w:hint="default"/>
      </w:rPr>
    </w:lvl>
    <w:lvl w:ilvl="1" w:tplc="9906F89C" w:tentative="1">
      <w:start w:val="1"/>
      <w:numFmt w:val="bullet"/>
      <w:lvlText w:val="•"/>
      <w:lvlJc w:val="left"/>
      <w:pPr>
        <w:tabs>
          <w:tab w:val="num" w:pos="1440"/>
        </w:tabs>
        <w:ind w:left="1440" w:hanging="360"/>
      </w:pPr>
      <w:rPr>
        <w:rFonts w:ascii="Arial" w:hAnsi="Arial" w:hint="default"/>
      </w:rPr>
    </w:lvl>
    <w:lvl w:ilvl="2" w:tplc="3CC01140" w:tentative="1">
      <w:start w:val="1"/>
      <w:numFmt w:val="bullet"/>
      <w:lvlText w:val="•"/>
      <w:lvlJc w:val="left"/>
      <w:pPr>
        <w:tabs>
          <w:tab w:val="num" w:pos="2160"/>
        </w:tabs>
        <w:ind w:left="2160" w:hanging="360"/>
      </w:pPr>
      <w:rPr>
        <w:rFonts w:ascii="Arial" w:hAnsi="Arial" w:hint="default"/>
      </w:rPr>
    </w:lvl>
    <w:lvl w:ilvl="3" w:tplc="1CCE6FDE" w:tentative="1">
      <w:start w:val="1"/>
      <w:numFmt w:val="bullet"/>
      <w:lvlText w:val="•"/>
      <w:lvlJc w:val="left"/>
      <w:pPr>
        <w:tabs>
          <w:tab w:val="num" w:pos="2880"/>
        </w:tabs>
        <w:ind w:left="2880" w:hanging="360"/>
      </w:pPr>
      <w:rPr>
        <w:rFonts w:ascii="Arial" w:hAnsi="Arial" w:hint="default"/>
      </w:rPr>
    </w:lvl>
    <w:lvl w:ilvl="4" w:tplc="1DBE8590" w:tentative="1">
      <w:start w:val="1"/>
      <w:numFmt w:val="bullet"/>
      <w:lvlText w:val="•"/>
      <w:lvlJc w:val="left"/>
      <w:pPr>
        <w:tabs>
          <w:tab w:val="num" w:pos="3600"/>
        </w:tabs>
        <w:ind w:left="3600" w:hanging="360"/>
      </w:pPr>
      <w:rPr>
        <w:rFonts w:ascii="Arial" w:hAnsi="Arial" w:hint="default"/>
      </w:rPr>
    </w:lvl>
    <w:lvl w:ilvl="5" w:tplc="7D96804C" w:tentative="1">
      <w:start w:val="1"/>
      <w:numFmt w:val="bullet"/>
      <w:lvlText w:val="•"/>
      <w:lvlJc w:val="left"/>
      <w:pPr>
        <w:tabs>
          <w:tab w:val="num" w:pos="4320"/>
        </w:tabs>
        <w:ind w:left="4320" w:hanging="360"/>
      </w:pPr>
      <w:rPr>
        <w:rFonts w:ascii="Arial" w:hAnsi="Arial" w:hint="default"/>
      </w:rPr>
    </w:lvl>
    <w:lvl w:ilvl="6" w:tplc="6BD2B9FC" w:tentative="1">
      <w:start w:val="1"/>
      <w:numFmt w:val="bullet"/>
      <w:lvlText w:val="•"/>
      <w:lvlJc w:val="left"/>
      <w:pPr>
        <w:tabs>
          <w:tab w:val="num" w:pos="5040"/>
        </w:tabs>
        <w:ind w:left="5040" w:hanging="360"/>
      </w:pPr>
      <w:rPr>
        <w:rFonts w:ascii="Arial" w:hAnsi="Arial" w:hint="default"/>
      </w:rPr>
    </w:lvl>
    <w:lvl w:ilvl="7" w:tplc="6A048E9E" w:tentative="1">
      <w:start w:val="1"/>
      <w:numFmt w:val="bullet"/>
      <w:lvlText w:val="•"/>
      <w:lvlJc w:val="left"/>
      <w:pPr>
        <w:tabs>
          <w:tab w:val="num" w:pos="5760"/>
        </w:tabs>
        <w:ind w:left="5760" w:hanging="360"/>
      </w:pPr>
      <w:rPr>
        <w:rFonts w:ascii="Arial" w:hAnsi="Arial" w:hint="default"/>
      </w:rPr>
    </w:lvl>
    <w:lvl w:ilvl="8" w:tplc="EE8AE83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9E15454"/>
    <w:multiLevelType w:val="hybridMultilevel"/>
    <w:tmpl w:val="CD62CA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A44FC6"/>
    <w:multiLevelType w:val="hybridMultilevel"/>
    <w:tmpl w:val="1144D3A4"/>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3" w15:restartNumberingAfterBreak="0">
    <w:nsid w:val="33E345AF"/>
    <w:multiLevelType w:val="hybridMultilevel"/>
    <w:tmpl w:val="F8E871D2"/>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4920BA7"/>
    <w:multiLevelType w:val="hybridMultilevel"/>
    <w:tmpl w:val="55D0843A"/>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5" w15:restartNumberingAfterBreak="0">
    <w:nsid w:val="362C6F15"/>
    <w:multiLevelType w:val="hybridMultilevel"/>
    <w:tmpl w:val="133EAF22"/>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72969BE"/>
    <w:multiLevelType w:val="hybridMultilevel"/>
    <w:tmpl w:val="FB00E0A2"/>
    <w:lvl w:ilvl="0" w:tplc="5F4AF5D0">
      <w:start w:val="1"/>
      <w:numFmt w:val="bullet"/>
      <w:lvlText w:val="•"/>
      <w:lvlJc w:val="left"/>
      <w:pPr>
        <w:tabs>
          <w:tab w:val="num" w:pos="720"/>
        </w:tabs>
        <w:ind w:left="720" w:hanging="360"/>
      </w:pPr>
      <w:rPr>
        <w:rFonts w:ascii="Arial" w:hAnsi="Arial" w:hint="default"/>
      </w:rPr>
    </w:lvl>
    <w:lvl w:ilvl="1" w:tplc="E78C9706" w:tentative="1">
      <w:start w:val="1"/>
      <w:numFmt w:val="bullet"/>
      <w:lvlText w:val="•"/>
      <w:lvlJc w:val="left"/>
      <w:pPr>
        <w:tabs>
          <w:tab w:val="num" w:pos="1440"/>
        </w:tabs>
        <w:ind w:left="1440" w:hanging="360"/>
      </w:pPr>
      <w:rPr>
        <w:rFonts w:ascii="Arial" w:hAnsi="Arial" w:hint="default"/>
      </w:rPr>
    </w:lvl>
    <w:lvl w:ilvl="2" w:tplc="58563BA8" w:tentative="1">
      <w:start w:val="1"/>
      <w:numFmt w:val="bullet"/>
      <w:lvlText w:val="•"/>
      <w:lvlJc w:val="left"/>
      <w:pPr>
        <w:tabs>
          <w:tab w:val="num" w:pos="2160"/>
        </w:tabs>
        <w:ind w:left="2160" w:hanging="360"/>
      </w:pPr>
      <w:rPr>
        <w:rFonts w:ascii="Arial" w:hAnsi="Arial" w:hint="default"/>
      </w:rPr>
    </w:lvl>
    <w:lvl w:ilvl="3" w:tplc="28246180" w:tentative="1">
      <w:start w:val="1"/>
      <w:numFmt w:val="bullet"/>
      <w:lvlText w:val="•"/>
      <w:lvlJc w:val="left"/>
      <w:pPr>
        <w:tabs>
          <w:tab w:val="num" w:pos="2880"/>
        </w:tabs>
        <w:ind w:left="2880" w:hanging="360"/>
      </w:pPr>
      <w:rPr>
        <w:rFonts w:ascii="Arial" w:hAnsi="Arial" w:hint="default"/>
      </w:rPr>
    </w:lvl>
    <w:lvl w:ilvl="4" w:tplc="ECA894DE" w:tentative="1">
      <w:start w:val="1"/>
      <w:numFmt w:val="bullet"/>
      <w:lvlText w:val="•"/>
      <w:lvlJc w:val="left"/>
      <w:pPr>
        <w:tabs>
          <w:tab w:val="num" w:pos="3600"/>
        </w:tabs>
        <w:ind w:left="3600" w:hanging="360"/>
      </w:pPr>
      <w:rPr>
        <w:rFonts w:ascii="Arial" w:hAnsi="Arial" w:hint="default"/>
      </w:rPr>
    </w:lvl>
    <w:lvl w:ilvl="5" w:tplc="A4920716" w:tentative="1">
      <w:start w:val="1"/>
      <w:numFmt w:val="bullet"/>
      <w:lvlText w:val="•"/>
      <w:lvlJc w:val="left"/>
      <w:pPr>
        <w:tabs>
          <w:tab w:val="num" w:pos="4320"/>
        </w:tabs>
        <w:ind w:left="4320" w:hanging="360"/>
      </w:pPr>
      <w:rPr>
        <w:rFonts w:ascii="Arial" w:hAnsi="Arial" w:hint="default"/>
      </w:rPr>
    </w:lvl>
    <w:lvl w:ilvl="6" w:tplc="186AE358" w:tentative="1">
      <w:start w:val="1"/>
      <w:numFmt w:val="bullet"/>
      <w:lvlText w:val="•"/>
      <w:lvlJc w:val="left"/>
      <w:pPr>
        <w:tabs>
          <w:tab w:val="num" w:pos="5040"/>
        </w:tabs>
        <w:ind w:left="5040" w:hanging="360"/>
      </w:pPr>
      <w:rPr>
        <w:rFonts w:ascii="Arial" w:hAnsi="Arial" w:hint="default"/>
      </w:rPr>
    </w:lvl>
    <w:lvl w:ilvl="7" w:tplc="4E28D7E4" w:tentative="1">
      <w:start w:val="1"/>
      <w:numFmt w:val="bullet"/>
      <w:lvlText w:val="•"/>
      <w:lvlJc w:val="left"/>
      <w:pPr>
        <w:tabs>
          <w:tab w:val="num" w:pos="5760"/>
        </w:tabs>
        <w:ind w:left="5760" w:hanging="360"/>
      </w:pPr>
      <w:rPr>
        <w:rFonts w:ascii="Arial" w:hAnsi="Arial" w:hint="default"/>
      </w:rPr>
    </w:lvl>
    <w:lvl w:ilvl="8" w:tplc="CFC656E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9773EC2"/>
    <w:multiLevelType w:val="hybridMultilevel"/>
    <w:tmpl w:val="BB04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BC0971"/>
    <w:multiLevelType w:val="hybridMultilevel"/>
    <w:tmpl w:val="EE2A7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D37853"/>
    <w:multiLevelType w:val="hybridMultilevel"/>
    <w:tmpl w:val="B4F847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7607CE"/>
    <w:multiLevelType w:val="hybridMultilevel"/>
    <w:tmpl w:val="4BDE0B26"/>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1" w15:restartNumberingAfterBreak="0">
    <w:nsid w:val="3F9620C2"/>
    <w:multiLevelType w:val="hybridMultilevel"/>
    <w:tmpl w:val="D0969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E80BA8"/>
    <w:multiLevelType w:val="hybridMultilevel"/>
    <w:tmpl w:val="B868F788"/>
    <w:lvl w:ilvl="0" w:tplc="08090001">
      <w:start w:val="1"/>
      <w:numFmt w:val="bullet"/>
      <w:lvlText w:val=""/>
      <w:lvlJc w:val="left"/>
      <w:pPr>
        <w:ind w:left="644" w:hanging="360"/>
      </w:pPr>
      <w:rPr>
        <w:rFonts w:ascii="Symbol" w:hAnsi="Symbol" w:hint="default"/>
      </w:rPr>
    </w:lvl>
    <w:lvl w:ilvl="1" w:tplc="FFFFFFFF">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23" w15:restartNumberingAfterBreak="0">
    <w:nsid w:val="47EA0FC5"/>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496E34AE"/>
    <w:multiLevelType w:val="hybridMultilevel"/>
    <w:tmpl w:val="3CC6CE7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E4035B1"/>
    <w:multiLevelType w:val="hybridMultilevel"/>
    <w:tmpl w:val="22347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5B5123"/>
    <w:multiLevelType w:val="hybridMultilevel"/>
    <w:tmpl w:val="E1CAA16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501044B5"/>
    <w:multiLevelType w:val="hybridMultilevel"/>
    <w:tmpl w:val="075A5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701544"/>
    <w:multiLevelType w:val="hybridMultilevel"/>
    <w:tmpl w:val="BED4615E"/>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9"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26078B4"/>
    <w:multiLevelType w:val="hybridMultilevel"/>
    <w:tmpl w:val="DD8E0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3B621FB"/>
    <w:multiLevelType w:val="hybridMultilevel"/>
    <w:tmpl w:val="12AA4CE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2" w15:restartNumberingAfterBreak="0">
    <w:nsid w:val="56F24EFC"/>
    <w:multiLevelType w:val="hybridMultilevel"/>
    <w:tmpl w:val="7AA483DE"/>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3" w15:restartNumberingAfterBreak="0">
    <w:nsid w:val="63E75B9F"/>
    <w:multiLevelType w:val="hybridMultilevel"/>
    <w:tmpl w:val="706AF7A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4" w15:restartNumberingAfterBreak="0">
    <w:nsid w:val="651C2A37"/>
    <w:multiLevelType w:val="hybridMultilevel"/>
    <w:tmpl w:val="7CEE3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061F25"/>
    <w:multiLevelType w:val="hybridMultilevel"/>
    <w:tmpl w:val="F7145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90377F"/>
    <w:multiLevelType w:val="hybridMultilevel"/>
    <w:tmpl w:val="356CD40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7" w15:restartNumberingAfterBreak="0">
    <w:nsid w:val="698033D1"/>
    <w:multiLevelType w:val="hybridMultilevel"/>
    <w:tmpl w:val="3918A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996597"/>
    <w:multiLevelType w:val="hybridMultilevel"/>
    <w:tmpl w:val="2C182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B3F2D6B"/>
    <w:multiLevelType w:val="hybridMultilevel"/>
    <w:tmpl w:val="2AA6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D53CB8"/>
    <w:multiLevelType w:val="hybridMultilevel"/>
    <w:tmpl w:val="1CCC08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8169B9"/>
    <w:multiLevelType w:val="hybridMultilevel"/>
    <w:tmpl w:val="46E8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E0021C"/>
    <w:multiLevelType w:val="hybridMultilevel"/>
    <w:tmpl w:val="22CA03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284601"/>
    <w:multiLevelType w:val="hybridMultilevel"/>
    <w:tmpl w:val="D5469C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E92DA6"/>
    <w:multiLevelType w:val="hybridMultilevel"/>
    <w:tmpl w:val="E64A3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4"/>
  </w:num>
  <w:num w:numId="2">
    <w:abstractNumId w:val="29"/>
  </w:num>
  <w:num w:numId="3">
    <w:abstractNumId w:val="8"/>
  </w:num>
  <w:num w:numId="4">
    <w:abstractNumId w:val="37"/>
  </w:num>
  <w:num w:numId="5">
    <w:abstractNumId w:val="42"/>
  </w:num>
  <w:num w:numId="6">
    <w:abstractNumId w:val="41"/>
  </w:num>
  <w:num w:numId="7">
    <w:abstractNumId w:val="3"/>
  </w:num>
  <w:num w:numId="8">
    <w:abstractNumId w:val="6"/>
  </w:num>
  <w:num w:numId="9">
    <w:abstractNumId w:val="18"/>
  </w:num>
  <w:num w:numId="10">
    <w:abstractNumId w:val="40"/>
  </w:num>
  <w:num w:numId="11">
    <w:abstractNumId w:val="30"/>
  </w:num>
  <w:num w:numId="12">
    <w:abstractNumId w:val="25"/>
  </w:num>
  <w:num w:numId="13">
    <w:abstractNumId w:val="39"/>
  </w:num>
  <w:num w:numId="14">
    <w:abstractNumId w:val="34"/>
  </w:num>
  <w:num w:numId="15">
    <w:abstractNumId w:val="11"/>
  </w:num>
  <w:num w:numId="16">
    <w:abstractNumId w:val="0"/>
  </w:num>
  <w:num w:numId="17">
    <w:abstractNumId w:val="9"/>
  </w:num>
  <w:num w:numId="18">
    <w:abstractNumId w:val="12"/>
  </w:num>
  <w:num w:numId="19">
    <w:abstractNumId w:val="5"/>
  </w:num>
  <w:num w:numId="20">
    <w:abstractNumId w:val="32"/>
  </w:num>
  <w:num w:numId="21">
    <w:abstractNumId w:val="2"/>
  </w:num>
  <w:num w:numId="22">
    <w:abstractNumId w:val="31"/>
  </w:num>
  <w:num w:numId="23">
    <w:abstractNumId w:val="43"/>
  </w:num>
  <w:num w:numId="24">
    <w:abstractNumId w:val="26"/>
  </w:num>
  <w:num w:numId="25">
    <w:abstractNumId w:val="28"/>
  </w:num>
  <w:num w:numId="26">
    <w:abstractNumId w:val="1"/>
  </w:num>
  <w:num w:numId="27">
    <w:abstractNumId w:val="7"/>
  </w:num>
  <w:num w:numId="28">
    <w:abstractNumId w:val="24"/>
  </w:num>
  <w:num w:numId="29">
    <w:abstractNumId w:val="38"/>
  </w:num>
  <w:num w:numId="30">
    <w:abstractNumId w:val="13"/>
  </w:num>
  <w:num w:numId="31">
    <w:abstractNumId w:val="45"/>
  </w:num>
  <w:num w:numId="32">
    <w:abstractNumId w:val="19"/>
  </w:num>
  <w:num w:numId="33">
    <w:abstractNumId w:val="21"/>
  </w:num>
  <w:num w:numId="34">
    <w:abstractNumId w:val="17"/>
  </w:num>
  <w:num w:numId="35">
    <w:abstractNumId w:val="27"/>
  </w:num>
  <w:num w:numId="36">
    <w:abstractNumId w:val="35"/>
  </w:num>
  <w:num w:numId="37">
    <w:abstractNumId w:val="23"/>
  </w:num>
  <w:num w:numId="38">
    <w:abstractNumId w:val="36"/>
  </w:num>
  <w:num w:numId="39">
    <w:abstractNumId w:val="22"/>
  </w:num>
  <w:num w:numId="40">
    <w:abstractNumId w:val="14"/>
  </w:num>
  <w:num w:numId="41">
    <w:abstractNumId w:val="33"/>
  </w:num>
  <w:num w:numId="42">
    <w:abstractNumId w:val="20"/>
  </w:num>
  <w:num w:numId="43">
    <w:abstractNumId w:val="15"/>
  </w:num>
  <w:num w:numId="44">
    <w:abstractNumId w:val="4"/>
  </w:num>
  <w:num w:numId="45">
    <w:abstractNumId w:val="10"/>
  </w:num>
  <w:num w:numId="46">
    <w:abstractNumId w:val="1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714CA"/>
    <w:rsid w:val="00083FC0"/>
    <w:rsid w:val="000F361B"/>
    <w:rsid w:val="00103F29"/>
    <w:rsid w:val="001054A5"/>
    <w:rsid w:val="00133EA1"/>
    <w:rsid w:val="001455CA"/>
    <w:rsid w:val="0016096B"/>
    <w:rsid w:val="001A071D"/>
    <w:rsid w:val="0020539A"/>
    <w:rsid w:val="00233330"/>
    <w:rsid w:val="00241662"/>
    <w:rsid w:val="002950FF"/>
    <w:rsid w:val="00296CD9"/>
    <w:rsid w:val="002A6775"/>
    <w:rsid w:val="002B7C9A"/>
    <w:rsid w:val="002C3DD6"/>
    <w:rsid w:val="003124D3"/>
    <w:rsid w:val="0032747D"/>
    <w:rsid w:val="003324CB"/>
    <w:rsid w:val="003C0FF4"/>
    <w:rsid w:val="003C0FF8"/>
    <w:rsid w:val="003E7E22"/>
    <w:rsid w:val="003F624F"/>
    <w:rsid w:val="00414894"/>
    <w:rsid w:val="00417F2E"/>
    <w:rsid w:val="00441362"/>
    <w:rsid w:val="00461835"/>
    <w:rsid w:val="005210A1"/>
    <w:rsid w:val="0052297E"/>
    <w:rsid w:val="00576BAC"/>
    <w:rsid w:val="00585277"/>
    <w:rsid w:val="005A5BF8"/>
    <w:rsid w:val="005D1652"/>
    <w:rsid w:val="00605E22"/>
    <w:rsid w:val="0061070E"/>
    <w:rsid w:val="00653AEC"/>
    <w:rsid w:val="00655190"/>
    <w:rsid w:val="00662218"/>
    <w:rsid w:val="00685AE0"/>
    <w:rsid w:val="006A2A73"/>
    <w:rsid w:val="006D1998"/>
    <w:rsid w:val="00703D77"/>
    <w:rsid w:val="00711095"/>
    <w:rsid w:val="0072604C"/>
    <w:rsid w:val="00762BBE"/>
    <w:rsid w:val="00767E3E"/>
    <w:rsid w:val="007F6A01"/>
    <w:rsid w:val="008670B5"/>
    <w:rsid w:val="008C15D9"/>
    <w:rsid w:val="008D0747"/>
    <w:rsid w:val="009112DC"/>
    <w:rsid w:val="00934A87"/>
    <w:rsid w:val="009E3B56"/>
    <w:rsid w:val="009E7AF7"/>
    <w:rsid w:val="00AD064D"/>
    <w:rsid w:val="00B35ECC"/>
    <w:rsid w:val="00BA2507"/>
    <w:rsid w:val="00BA778C"/>
    <w:rsid w:val="00BC241D"/>
    <w:rsid w:val="00C107F2"/>
    <w:rsid w:val="00C33A04"/>
    <w:rsid w:val="00C41BB0"/>
    <w:rsid w:val="00C95B3C"/>
    <w:rsid w:val="00CA6D65"/>
    <w:rsid w:val="00CD7AA5"/>
    <w:rsid w:val="00D7228C"/>
    <w:rsid w:val="00D96F3C"/>
    <w:rsid w:val="00DA76AD"/>
    <w:rsid w:val="00E242E5"/>
    <w:rsid w:val="00E705E5"/>
    <w:rsid w:val="00E82818"/>
    <w:rsid w:val="00E8567B"/>
    <w:rsid w:val="00F06D6F"/>
    <w:rsid w:val="00F11CD2"/>
    <w:rsid w:val="00F45F9D"/>
    <w:rsid w:val="00F5082D"/>
    <w:rsid w:val="00F52137"/>
    <w:rsid w:val="00F531BD"/>
    <w:rsid w:val="00F5324A"/>
    <w:rsid w:val="00F57042"/>
    <w:rsid w:val="00F57C68"/>
    <w:rsid w:val="00F7549A"/>
    <w:rsid w:val="00FA0CA9"/>
    <w:rsid w:val="00FB50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34A87"/>
  </w:style>
  <w:style w:type="paragraph" w:styleId="ListBullet">
    <w:name w:val="List Bullet"/>
    <w:basedOn w:val="Normal"/>
    <w:autoRedefine/>
    <w:qFormat/>
    <w:rsid w:val="00934A87"/>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934A8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34A87"/>
  </w:style>
  <w:style w:type="paragraph" w:styleId="NoSpacing">
    <w:name w:val="No Spacing"/>
    <w:link w:val="NoSpacingChar"/>
    <w:uiPriority w:val="1"/>
    <w:qFormat/>
    <w:rsid w:val="00934A87"/>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934A87"/>
    <w:rPr>
      <w:rFonts w:ascii="Calibri" w:eastAsia="Calibri" w:hAnsi="Calibri" w:cs="Times New Roman"/>
    </w:rPr>
  </w:style>
  <w:style w:type="paragraph" w:customStyle="1" w:styleId="Tablecontent">
    <w:name w:val="Table content"/>
    <w:basedOn w:val="Normal"/>
    <w:link w:val="TablecontentChar"/>
    <w:qFormat/>
    <w:rsid w:val="00934A87"/>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934A87"/>
    <w:rPr>
      <w:rFonts w:ascii="Verdana" w:eastAsia="Times New Roman" w:hAnsi="Verdana" w:cs="Times New Roman"/>
      <w:sz w:val="24"/>
      <w:szCs w:val="20"/>
    </w:rPr>
  </w:style>
  <w:style w:type="table" w:customStyle="1" w:styleId="TableGrid1">
    <w:name w:val="Table Grid1"/>
    <w:basedOn w:val="TableNormal"/>
    <w:next w:val="TableGrid"/>
    <w:uiPriority w:val="39"/>
    <w:rsid w:val="00934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34A87"/>
    <w:pPr>
      <w:spacing w:after="0" w:line="240" w:lineRule="auto"/>
    </w:pPr>
  </w:style>
  <w:style w:type="paragraph" w:styleId="Caption">
    <w:name w:val="caption"/>
    <w:basedOn w:val="Normal"/>
    <w:next w:val="Normal"/>
    <w:uiPriority w:val="35"/>
    <w:unhideWhenUsed/>
    <w:qFormat/>
    <w:rsid w:val="00934A87"/>
    <w:pPr>
      <w:spacing w:after="200" w:line="240" w:lineRule="auto"/>
    </w:pPr>
    <w:rPr>
      <w:i/>
      <w:iCs/>
      <w:color w:val="44546A" w:themeColor="text2"/>
      <w:sz w:val="18"/>
      <w:szCs w:val="18"/>
    </w:rPr>
  </w:style>
  <w:style w:type="paragraph" w:customStyle="1" w:styleId="xmsolistparagraph">
    <w:name w:val="x_msolistparagraph"/>
    <w:basedOn w:val="Normal"/>
    <w:rsid w:val="00934A87"/>
    <w:pPr>
      <w:spacing w:after="0" w:line="240" w:lineRule="auto"/>
      <w:ind w:left="720"/>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cid:image005.png@01DA9C75.CD02F240" TargetMode="External"/><Relationship Id="rId18" Type="http://schemas.openxmlformats.org/officeDocument/2006/relationships/image" Target="media/image10.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oter" Target="footer2.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1760EE154034317A00EFD53DB6B1807"/>
        <w:category>
          <w:name w:val="General"/>
          <w:gallery w:val="placeholder"/>
        </w:category>
        <w:types>
          <w:type w:val="bbPlcHdr"/>
        </w:types>
        <w:behaviors>
          <w:behavior w:val="content"/>
        </w:behaviors>
        <w:guid w:val="{05EBC014-0B38-4FED-AA38-A3AEB2DAF8DC}"/>
      </w:docPartPr>
      <w:docPartBody>
        <w:p w:rsidR="00172161" w:rsidRDefault="006078BA" w:rsidP="006078BA">
          <w:pPr>
            <w:pStyle w:val="51760EE154034317A00EFD53DB6B180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72161"/>
    <w:rsid w:val="002E7994"/>
    <w:rsid w:val="0045583A"/>
    <w:rsid w:val="005B331C"/>
    <w:rsid w:val="006078B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078BA"/>
    <w:rPr>
      <w:color w:val="808080"/>
    </w:rPr>
  </w:style>
  <w:style w:type="paragraph" w:customStyle="1" w:styleId="51760EE154034317A00EFD53DB6B1807">
    <w:name w:val="51760EE154034317A00EFD53DB6B1807"/>
    <w:rsid w:val="006078BA"/>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14D899-498B-4C00-A039-6561331B0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1016</TotalTime>
  <Pages>26</Pages>
  <Words>7870</Words>
  <Characters>44865</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33</cp:revision>
  <dcterms:created xsi:type="dcterms:W3CDTF">2024-05-07T12:34:00Z</dcterms:created>
  <dcterms:modified xsi:type="dcterms:W3CDTF">2024-05-15T17:16:00Z</dcterms:modified>
</cp:coreProperties>
</file>