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75492D6F" w:rsidR="00D610EE" w:rsidRPr="004F634D" w:rsidRDefault="00575066" w:rsidP="00BB3E03">
      <w:pPr>
        <w:pStyle w:val="Header"/>
        <w:jc w:val="center"/>
        <w:rPr>
          <w:rFonts w:ascii="Arial" w:hAnsi="Arial" w:cs="Arial"/>
          <w:b/>
          <w:sz w:val="24"/>
          <w:szCs w:val="24"/>
        </w:rPr>
      </w:pPr>
      <w:r w:rsidRPr="004F634D">
        <w:rPr>
          <w:rFonts w:ascii="Arial" w:hAnsi="Arial" w:cs="Arial"/>
          <w:b/>
          <w:noProof/>
          <w:sz w:val="24"/>
          <w:szCs w:val="24"/>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p w14:paraId="2CF1990C" w14:textId="68E71FB5" w:rsidR="002F046D" w:rsidRPr="004F634D" w:rsidRDefault="002F046D" w:rsidP="009E1DE6">
      <w:pPr>
        <w:pStyle w:val="Header"/>
        <w:rPr>
          <w:rFonts w:ascii="Arial" w:hAnsi="Arial" w:cs="Arial"/>
          <w:b/>
          <w:sz w:val="24"/>
          <w:szCs w:val="24"/>
        </w:rPr>
      </w:pP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3286"/>
        <w:gridCol w:w="2410"/>
        <w:gridCol w:w="1407"/>
      </w:tblGrid>
      <w:tr w:rsidR="002F046D" w:rsidRPr="004F634D" w14:paraId="156E9EFC" w14:textId="77777777" w:rsidTr="00FD3D9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430804D2" w14:textId="77777777" w:rsidR="002F046D" w:rsidRPr="004F634D" w:rsidRDefault="002F046D" w:rsidP="00FD3D96">
            <w:pPr>
              <w:tabs>
                <w:tab w:val="right" w:pos="3207"/>
              </w:tabs>
              <w:spacing w:after="0" w:line="240" w:lineRule="auto"/>
              <w:rPr>
                <w:rFonts w:ascii="Arial" w:hAnsi="Arial" w:cs="Arial"/>
                <w:b/>
                <w:sz w:val="24"/>
                <w:szCs w:val="24"/>
              </w:rPr>
            </w:pPr>
            <w:r w:rsidRPr="004F634D">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25ADBE6A" w14:textId="6FBC068C" w:rsidR="002F046D" w:rsidRPr="004F634D" w:rsidRDefault="00886FC4" w:rsidP="00FD3D96">
            <w:pPr>
              <w:spacing w:after="0" w:line="240" w:lineRule="auto"/>
              <w:rPr>
                <w:rFonts w:ascii="Arial" w:hAnsi="Arial" w:cs="Arial"/>
                <w:b/>
                <w:sz w:val="24"/>
                <w:szCs w:val="24"/>
              </w:rPr>
            </w:pPr>
            <w:r w:rsidRPr="004F634D">
              <w:rPr>
                <w:rFonts w:ascii="Arial" w:hAnsi="Arial" w:cs="Arial"/>
                <w:b/>
                <w:sz w:val="24"/>
                <w:szCs w:val="24"/>
              </w:rPr>
              <w:t>2.3</w:t>
            </w:r>
          </w:p>
        </w:tc>
      </w:tr>
      <w:tr w:rsidR="002F046D" w:rsidRPr="004F634D" w14:paraId="0FD3AFA3" w14:textId="77777777" w:rsidTr="00FD3D9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DF0C" w14:textId="77777777" w:rsidR="002F046D" w:rsidRPr="004F634D" w:rsidRDefault="002F046D" w:rsidP="00FD3D96">
            <w:pPr>
              <w:tabs>
                <w:tab w:val="right" w:pos="3207"/>
              </w:tabs>
              <w:spacing w:before="60" w:after="60" w:line="240" w:lineRule="auto"/>
              <w:rPr>
                <w:rFonts w:ascii="Arial" w:hAnsi="Arial" w:cs="Arial"/>
                <w:b/>
                <w:sz w:val="24"/>
                <w:szCs w:val="24"/>
              </w:rPr>
            </w:pPr>
            <w:r w:rsidRPr="004F634D">
              <w:rPr>
                <w:rFonts w:ascii="Arial" w:hAnsi="Arial" w:cs="Arial"/>
                <w:b/>
                <w:sz w:val="24"/>
                <w:szCs w:val="24"/>
              </w:rPr>
              <w:t>Freedom of Information Status</w:t>
            </w:r>
          </w:p>
        </w:tc>
        <w:sdt>
          <w:sdtPr>
            <w:rPr>
              <w:rFonts w:ascii="Arial" w:hAnsi="Arial" w:cs="Arial"/>
              <w:sz w:val="24"/>
              <w:szCs w:val="24"/>
            </w:rPr>
            <w:id w:val="124099151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ADA9D5C" w14:textId="77777777" w:rsidR="002F046D" w:rsidRPr="004F634D" w:rsidRDefault="002F046D" w:rsidP="00FD3D96">
                <w:pPr>
                  <w:spacing w:before="60" w:after="60" w:line="240" w:lineRule="auto"/>
                  <w:rPr>
                    <w:rFonts w:ascii="Arial" w:hAnsi="Arial" w:cs="Arial"/>
                    <w:sz w:val="24"/>
                    <w:szCs w:val="24"/>
                  </w:rPr>
                </w:pPr>
                <w:r w:rsidRPr="004F634D">
                  <w:rPr>
                    <w:rFonts w:ascii="Arial" w:hAnsi="Arial" w:cs="Arial"/>
                    <w:sz w:val="24"/>
                    <w:szCs w:val="24"/>
                  </w:rPr>
                  <w:t>Open</w:t>
                </w:r>
              </w:p>
            </w:tc>
          </w:sdtContent>
        </w:sdt>
      </w:tr>
      <w:tr w:rsidR="002F046D" w:rsidRPr="004F634D" w14:paraId="37870A09"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705B231" w14:textId="77777777" w:rsidR="002F046D" w:rsidRPr="004F634D" w:rsidRDefault="002F046D" w:rsidP="00FD3D96">
            <w:pPr>
              <w:tabs>
                <w:tab w:val="right" w:pos="3207"/>
              </w:tabs>
              <w:spacing w:before="60" w:after="60" w:line="240" w:lineRule="auto"/>
              <w:rPr>
                <w:rFonts w:ascii="Arial" w:hAnsi="Arial" w:cs="Arial"/>
                <w:b/>
                <w:sz w:val="24"/>
                <w:szCs w:val="24"/>
              </w:rPr>
            </w:pPr>
            <w:r w:rsidRPr="004F634D">
              <w:rPr>
                <w:rFonts w:ascii="Arial" w:hAnsi="Arial" w:cs="Arial"/>
                <w:b/>
                <w:sz w:val="24"/>
                <w:szCs w:val="24"/>
              </w:rPr>
              <w:t>Reporting Committee</w:t>
            </w:r>
            <w:r w:rsidRPr="004F634D">
              <w:rPr>
                <w:rFonts w:ascii="Arial" w:hAnsi="Arial" w:cs="Arial"/>
                <w:b/>
                <w:sz w:val="24"/>
                <w:szCs w:val="24"/>
              </w:rPr>
              <w:tab/>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091E18F" w14:textId="5BE63BBB" w:rsidR="002F046D" w:rsidRPr="004F634D" w:rsidRDefault="002F046D" w:rsidP="002F046D">
            <w:pPr>
              <w:spacing w:before="60" w:after="60" w:line="240" w:lineRule="auto"/>
              <w:rPr>
                <w:rFonts w:ascii="Arial" w:hAnsi="Arial" w:cs="Arial"/>
                <w:sz w:val="24"/>
                <w:szCs w:val="24"/>
              </w:rPr>
            </w:pPr>
            <w:r w:rsidRPr="004F634D">
              <w:rPr>
                <w:rFonts w:ascii="Arial" w:hAnsi="Arial" w:cs="Arial"/>
                <w:sz w:val="24"/>
                <w:szCs w:val="24"/>
              </w:rPr>
              <w:t xml:space="preserve">Quality and Safety Committee </w:t>
            </w:r>
          </w:p>
        </w:tc>
      </w:tr>
      <w:tr w:rsidR="002F046D" w:rsidRPr="004F634D" w14:paraId="38EA11BD" w14:textId="77777777" w:rsidTr="008540FD">
        <w:trPr>
          <w:trHeight w:val="283"/>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298C200" w14:textId="77777777" w:rsidR="002F046D" w:rsidRPr="004F634D" w:rsidRDefault="002F046D" w:rsidP="00FD3D96">
            <w:pPr>
              <w:spacing w:before="60" w:after="60" w:line="240" w:lineRule="auto"/>
              <w:rPr>
                <w:rFonts w:ascii="Arial" w:hAnsi="Arial" w:cs="Arial"/>
                <w:b/>
                <w:sz w:val="24"/>
                <w:szCs w:val="24"/>
              </w:rPr>
            </w:pPr>
            <w:r w:rsidRPr="004F634D">
              <w:rPr>
                <w:rFonts w:ascii="Arial" w:hAnsi="Arial" w:cs="Arial"/>
                <w:b/>
                <w:sz w:val="24"/>
                <w:szCs w:val="24"/>
              </w:rPr>
              <w:t>Author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95765D2" w14:textId="33727E03" w:rsidR="002F046D" w:rsidRPr="004F634D" w:rsidRDefault="00A977CD" w:rsidP="00FD3D96">
            <w:pPr>
              <w:spacing w:before="60" w:after="60" w:line="240" w:lineRule="auto"/>
              <w:rPr>
                <w:rFonts w:ascii="Arial" w:hAnsi="Arial" w:cs="Arial"/>
                <w:sz w:val="24"/>
                <w:szCs w:val="24"/>
              </w:rPr>
            </w:pPr>
            <w:r w:rsidRPr="004F634D">
              <w:rPr>
                <w:rFonts w:ascii="Arial" w:hAnsi="Arial" w:cs="Arial"/>
                <w:sz w:val="24"/>
                <w:szCs w:val="24"/>
              </w:rPr>
              <w:t>Georgia Lewis</w:t>
            </w:r>
            <w:r w:rsidR="002F046D" w:rsidRPr="004F634D">
              <w:rPr>
                <w:rFonts w:ascii="Arial" w:hAnsi="Arial" w:cs="Arial"/>
                <w:sz w:val="24"/>
                <w:szCs w:val="24"/>
              </w:rPr>
              <w:t xml:space="preserve">, Corporate Governance Manager </w:t>
            </w:r>
          </w:p>
        </w:tc>
      </w:tr>
      <w:tr w:rsidR="002F046D" w:rsidRPr="004F634D" w14:paraId="68852AC8"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06B76172" w14:textId="77777777" w:rsidR="002F046D" w:rsidRPr="004F634D" w:rsidRDefault="002F046D" w:rsidP="00FD3D96">
            <w:pPr>
              <w:spacing w:before="60" w:after="60" w:line="240" w:lineRule="auto"/>
              <w:rPr>
                <w:rFonts w:ascii="Arial" w:hAnsi="Arial" w:cs="Arial"/>
                <w:b/>
                <w:sz w:val="24"/>
                <w:szCs w:val="24"/>
              </w:rPr>
            </w:pPr>
            <w:r w:rsidRPr="004F634D">
              <w:rPr>
                <w:rFonts w:ascii="Arial" w:hAnsi="Arial" w:cs="Arial"/>
                <w:b/>
                <w:sz w:val="24"/>
                <w:szCs w:val="24"/>
              </w:rPr>
              <w:t>Chaired by</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4220777" w14:textId="77777777" w:rsidR="002F046D" w:rsidRPr="004F634D" w:rsidRDefault="002F046D" w:rsidP="00FD3D96">
            <w:pPr>
              <w:spacing w:before="60" w:after="60" w:line="240" w:lineRule="auto"/>
              <w:rPr>
                <w:rFonts w:ascii="Arial" w:hAnsi="Arial" w:cs="Arial"/>
                <w:sz w:val="24"/>
                <w:szCs w:val="24"/>
              </w:rPr>
            </w:pPr>
            <w:r w:rsidRPr="004F634D">
              <w:rPr>
                <w:rFonts w:ascii="Arial" w:hAnsi="Arial" w:cs="Arial"/>
                <w:sz w:val="24"/>
                <w:szCs w:val="24"/>
              </w:rPr>
              <w:t>Steve Spill, Vice Chair</w:t>
            </w:r>
          </w:p>
        </w:tc>
      </w:tr>
      <w:tr w:rsidR="002F046D" w:rsidRPr="004F634D" w14:paraId="0A2B8497"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7C73098" w14:textId="40BB0650" w:rsidR="002F046D" w:rsidRPr="004F634D" w:rsidRDefault="008540FD" w:rsidP="00FD3D96">
            <w:pPr>
              <w:spacing w:before="60" w:after="60" w:line="240" w:lineRule="auto"/>
              <w:rPr>
                <w:rFonts w:ascii="Arial" w:hAnsi="Arial" w:cs="Arial"/>
                <w:b/>
                <w:sz w:val="24"/>
                <w:szCs w:val="24"/>
              </w:rPr>
            </w:pPr>
            <w:r w:rsidRPr="004F634D">
              <w:rPr>
                <w:rFonts w:ascii="Arial" w:hAnsi="Arial" w:cs="Arial"/>
                <w:b/>
                <w:sz w:val="24"/>
                <w:szCs w:val="24"/>
              </w:rPr>
              <w:t>Lead Executive Director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FA00D51" w14:textId="46E2A16E" w:rsidR="002F046D" w:rsidRPr="004F634D" w:rsidRDefault="002F046D" w:rsidP="00203BAE">
            <w:pPr>
              <w:spacing w:before="60" w:after="60" w:line="240" w:lineRule="auto"/>
              <w:rPr>
                <w:rFonts w:ascii="Arial" w:hAnsi="Arial" w:cs="Arial"/>
                <w:b/>
                <w:sz w:val="24"/>
                <w:szCs w:val="24"/>
              </w:rPr>
            </w:pPr>
            <w:r w:rsidRPr="004F634D">
              <w:rPr>
                <w:rFonts w:ascii="Arial" w:hAnsi="Arial" w:cs="Arial"/>
                <w:sz w:val="24"/>
                <w:szCs w:val="24"/>
              </w:rPr>
              <w:t>Gareth Howells, E</w:t>
            </w:r>
            <w:r w:rsidR="008540FD" w:rsidRPr="004F634D">
              <w:rPr>
                <w:rFonts w:ascii="Arial" w:hAnsi="Arial" w:cs="Arial"/>
                <w:sz w:val="24"/>
                <w:szCs w:val="24"/>
              </w:rPr>
              <w:t>xecutive Director of Nursing &amp;</w:t>
            </w:r>
            <w:r w:rsidRPr="004F634D">
              <w:rPr>
                <w:rFonts w:ascii="Arial" w:hAnsi="Arial" w:cs="Arial"/>
                <w:sz w:val="24"/>
                <w:szCs w:val="24"/>
              </w:rPr>
              <w:t xml:space="preserve"> Patient Experience </w:t>
            </w:r>
          </w:p>
        </w:tc>
      </w:tr>
      <w:tr w:rsidR="002F046D" w:rsidRPr="004F634D" w14:paraId="0ED5347F" w14:textId="77777777" w:rsidTr="008540FD">
        <w:trPr>
          <w:trHeight w:val="425"/>
          <w:jc w:val="center"/>
        </w:trPr>
        <w:tc>
          <w:tcPr>
            <w:tcW w:w="2972" w:type="dxa"/>
            <w:tcBorders>
              <w:top w:val="single" w:sz="4" w:space="0" w:color="auto"/>
              <w:left w:val="single" w:sz="4" w:space="0" w:color="auto"/>
              <w:bottom w:val="nil"/>
              <w:right w:val="single" w:sz="4" w:space="0" w:color="auto"/>
            </w:tcBorders>
            <w:shd w:val="clear" w:color="auto" w:fill="FFFFFF" w:themeFill="background1"/>
          </w:tcPr>
          <w:p w14:paraId="428A561E" w14:textId="77777777" w:rsidR="002F046D" w:rsidRPr="004F634D" w:rsidRDefault="002F046D" w:rsidP="00FD3D96">
            <w:pPr>
              <w:spacing w:before="60" w:after="60" w:line="240" w:lineRule="auto"/>
              <w:rPr>
                <w:rFonts w:ascii="Arial" w:hAnsi="Arial" w:cs="Arial"/>
                <w:b/>
                <w:sz w:val="24"/>
                <w:szCs w:val="24"/>
              </w:rPr>
            </w:pPr>
            <w:r w:rsidRPr="004F634D">
              <w:rPr>
                <w:rFonts w:ascii="Arial" w:hAnsi="Arial" w:cs="Arial"/>
                <w:b/>
                <w:sz w:val="24"/>
                <w:szCs w:val="24"/>
              </w:rPr>
              <w:t>Date of last meeting</w:t>
            </w:r>
          </w:p>
        </w:tc>
        <w:tc>
          <w:tcPr>
            <w:tcW w:w="7103"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63025254"/>
              <w:date w:fullDate="2024-03-26T00:00:00Z">
                <w:dateFormat w:val="dd MMMM yyyy"/>
                <w:lid w:val="en-GB"/>
                <w:storeMappedDataAs w:val="dateTime"/>
                <w:calendar w:val="gregorian"/>
              </w:date>
            </w:sdtPr>
            <w:sdtEndPr/>
            <w:sdtContent>
              <w:p w14:paraId="50169EC1" w14:textId="3925ED5A" w:rsidR="002F046D" w:rsidRPr="004F634D" w:rsidRDefault="009E1DE6" w:rsidP="00FD3D96">
                <w:pPr>
                  <w:spacing w:before="60" w:after="60" w:line="240" w:lineRule="auto"/>
                  <w:rPr>
                    <w:rFonts w:ascii="Arial" w:hAnsi="Arial" w:cs="Arial"/>
                    <w:color w:val="FF0000"/>
                    <w:sz w:val="24"/>
                    <w:szCs w:val="24"/>
                  </w:rPr>
                </w:pPr>
                <w:r w:rsidRPr="004F634D">
                  <w:rPr>
                    <w:rFonts w:ascii="Arial" w:hAnsi="Arial" w:cs="Arial"/>
                    <w:sz w:val="24"/>
                    <w:szCs w:val="24"/>
                  </w:rPr>
                  <w:t>26 March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2F046D" w:rsidRPr="004F634D" w14:paraId="070E5AFE" w14:textId="77777777" w:rsidTr="00FD3D96">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244BB292" w14:textId="77777777" w:rsidR="002F046D" w:rsidRPr="004F634D" w:rsidRDefault="002F046D"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t>Matters to Draw to the Attention of the Board (particularly areas relating to risk or quality)</w:t>
            </w:r>
          </w:p>
        </w:tc>
      </w:tr>
      <w:tr w:rsidR="002F046D" w:rsidRPr="004F634D" w14:paraId="675C24AE" w14:textId="77777777" w:rsidTr="00FD3D96">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3273B618" w14:textId="7D0BB223" w:rsidR="00006A18" w:rsidRPr="004F634D" w:rsidRDefault="003B13DF" w:rsidP="00F11780">
            <w:pPr>
              <w:pStyle w:val="ListParagraph"/>
              <w:numPr>
                <w:ilvl w:val="0"/>
                <w:numId w:val="46"/>
              </w:numPr>
              <w:spacing w:after="0" w:line="240" w:lineRule="auto"/>
              <w:jc w:val="both"/>
              <w:rPr>
                <w:rFonts w:ascii="Arial" w:hAnsi="Arial" w:cs="Arial"/>
                <w:b/>
                <w:sz w:val="24"/>
                <w:szCs w:val="24"/>
              </w:rPr>
            </w:pPr>
            <w:r w:rsidRPr="004F634D">
              <w:rPr>
                <w:rFonts w:ascii="Arial" w:hAnsi="Arial" w:cs="Arial"/>
                <w:b/>
                <w:sz w:val="24"/>
                <w:szCs w:val="24"/>
              </w:rPr>
              <w:t xml:space="preserve">End of Life Care </w:t>
            </w:r>
          </w:p>
          <w:p w14:paraId="44BDDA9B" w14:textId="32FD8912" w:rsidR="00B6770F" w:rsidRPr="004F634D" w:rsidRDefault="00B6770F" w:rsidP="00B6770F">
            <w:pPr>
              <w:spacing w:after="0" w:line="240" w:lineRule="auto"/>
              <w:jc w:val="both"/>
              <w:rPr>
                <w:rFonts w:ascii="Arial" w:hAnsi="Arial" w:cs="Arial"/>
                <w:sz w:val="24"/>
                <w:szCs w:val="24"/>
              </w:rPr>
            </w:pPr>
            <w:r w:rsidRPr="004F634D">
              <w:rPr>
                <w:rFonts w:ascii="Arial" w:hAnsi="Arial" w:cs="Arial"/>
                <w:sz w:val="24"/>
                <w:szCs w:val="24"/>
              </w:rPr>
              <w:t xml:space="preserve">A deep dive report on end of life care was received. </w:t>
            </w:r>
            <w:r w:rsidR="00C62209" w:rsidRPr="004F634D">
              <w:rPr>
                <w:rFonts w:ascii="Arial" w:hAnsi="Arial" w:cs="Arial"/>
                <w:sz w:val="24"/>
                <w:szCs w:val="24"/>
              </w:rPr>
              <w:t xml:space="preserve">Members recognised that Since End of Life Care has become a Quality Priority </w:t>
            </w:r>
            <w:r w:rsidR="0096213C" w:rsidRPr="004F634D">
              <w:rPr>
                <w:rFonts w:ascii="Arial" w:hAnsi="Arial" w:cs="Arial"/>
                <w:sz w:val="24"/>
                <w:szCs w:val="24"/>
              </w:rPr>
              <w:t>the following had</w:t>
            </w:r>
            <w:r w:rsidR="00C62209" w:rsidRPr="004F634D">
              <w:rPr>
                <w:rFonts w:ascii="Arial" w:hAnsi="Arial" w:cs="Arial"/>
                <w:sz w:val="24"/>
                <w:szCs w:val="24"/>
              </w:rPr>
              <w:t xml:space="preserve"> been achieved:</w:t>
            </w:r>
          </w:p>
          <w:p w14:paraId="24341102" w14:textId="77777777" w:rsidR="00C62209" w:rsidRPr="00C62209" w:rsidRDefault="00C62209" w:rsidP="000470EB">
            <w:pPr>
              <w:numPr>
                <w:ilvl w:val="0"/>
                <w:numId w:val="44"/>
              </w:numPr>
              <w:spacing w:after="160" w:line="259" w:lineRule="auto"/>
              <w:contextualSpacing/>
              <w:rPr>
                <w:rFonts w:ascii="Arial" w:hAnsi="Arial" w:cs="Arial"/>
                <w:sz w:val="24"/>
                <w:szCs w:val="24"/>
              </w:rPr>
            </w:pPr>
            <w:r w:rsidRPr="00C62209">
              <w:rPr>
                <w:rFonts w:ascii="Arial" w:hAnsi="Arial" w:cs="Arial"/>
                <w:sz w:val="24"/>
                <w:szCs w:val="24"/>
              </w:rPr>
              <w:t xml:space="preserve">Education training programmes established; 25.4% of Health Board (HB) staff have been trained since January 2022. </w:t>
            </w:r>
          </w:p>
          <w:p w14:paraId="7C7D3BA9" w14:textId="77777777" w:rsidR="00C62209" w:rsidRPr="00C62209" w:rsidRDefault="00C62209" w:rsidP="000470EB">
            <w:pPr>
              <w:numPr>
                <w:ilvl w:val="0"/>
                <w:numId w:val="44"/>
              </w:numPr>
              <w:spacing w:after="160" w:line="259" w:lineRule="auto"/>
              <w:contextualSpacing/>
              <w:rPr>
                <w:rFonts w:ascii="Arial" w:hAnsi="Arial" w:cs="Arial"/>
                <w:sz w:val="24"/>
                <w:szCs w:val="24"/>
              </w:rPr>
            </w:pPr>
            <w:r w:rsidRPr="00C62209">
              <w:rPr>
                <w:rFonts w:ascii="Arial" w:hAnsi="Arial" w:cs="Arial"/>
                <w:sz w:val="24"/>
                <w:szCs w:val="24"/>
              </w:rPr>
              <w:t xml:space="preserve">NACEL (National Audit of Care at the End of Life) audit 2022 showed improved results compared to 2021. </w:t>
            </w:r>
          </w:p>
          <w:p w14:paraId="6B66BC9A" w14:textId="77777777" w:rsidR="00C62209" w:rsidRPr="00C62209" w:rsidRDefault="00C62209" w:rsidP="000470EB">
            <w:pPr>
              <w:numPr>
                <w:ilvl w:val="0"/>
                <w:numId w:val="44"/>
              </w:numPr>
              <w:spacing w:after="160" w:line="259" w:lineRule="auto"/>
              <w:contextualSpacing/>
              <w:rPr>
                <w:rFonts w:ascii="Arial" w:hAnsi="Arial" w:cs="Arial"/>
                <w:sz w:val="24"/>
                <w:szCs w:val="24"/>
              </w:rPr>
            </w:pPr>
            <w:r w:rsidRPr="00C62209">
              <w:rPr>
                <w:rFonts w:ascii="Arial" w:hAnsi="Arial" w:cs="Arial"/>
                <w:sz w:val="24"/>
                <w:szCs w:val="24"/>
              </w:rPr>
              <w:t>Discussions and initial agreements by Digital to support Digital developments to support end of life care recording and sharing.</w:t>
            </w:r>
          </w:p>
          <w:p w14:paraId="6789E638" w14:textId="106D5CF7" w:rsidR="000470EB" w:rsidRPr="004F634D" w:rsidRDefault="00C62209" w:rsidP="00F11780">
            <w:pPr>
              <w:numPr>
                <w:ilvl w:val="0"/>
                <w:numId w:val="44"/>
              </w:numPr>
              <w:spacing w:after="160" w:line="259" w:lineRule="auto"/>
              <w:contextualSpacing/>
              <w:rPr>
                <w:rFonts w:ascii="Arial" w:hAnsi="Arial" w:cs="Arial"/>
                <w:sz w:val="24"/>
                <w:szCs w:val="24"/>
              </w:rPr>
            </w:pPr>
            <w:r w:rsidRPr="00C62209">
              <w:rPr>
                <w:rFonts w:ascii="Arial" w:hAnsi="Arial" w:cs="Arial"/>
                <w:sz w:val="24"/>
                <w:szCs w:val="24"/>
              </w:rPr>
              <w:t>Communications to engage the workforce and the public in understanding end of life care.</w:t>
            </w:r>
          </w:p>
          <w:p w14:paraId="135EE8F7" w14:textId="717D9526" w:rsidR="003B13DF" w:rsidRPr="004F634D" w:rsidRDefault="003B13DF" w:rsidP="00F11780">
            <w:pPr>
              <w:pStyle w:val="ListParagraph"/>
              <w:numPr>
                <w:ilvl w:val="0"/>
                <w:numId w:val="46"/>
              </w:numPr>
              <w:spacing w:after="0" w:line="240" w:lineRule="auto"/>
              <w:jc w:val="both"/>
              <w:rPr>
                <w:rFonts w:ascii="Arial" w:hAnsi="Arial" w:cs="Arial"/>
                <w:sz w:val="24"/>
                <w:szCs w:val="24"/>
              </w:rPr>
            </w:pPr>
            <w:r w:rsidRPr="004F634D">
              <w:rPr>
                <w:rFonts w:ascii="Arial" w:hAnsi="Arial" w:cs="Arial"/>
                <w:b/>
                <w:sz w:val="24"/>
                <w:szCs w:val="24"/>
              </w:rPr>
              <w:t>Wales Fertility Institute External Review action plan</w:t>
            </w:r>
          </w:p>
          <w:p w14:paraId="79CFC25F" w14:textId="29C414D0" w:rsidR="00F11780" w:rsidRPr="004F634D" w:rsidRDefault="00F11780" w:rsidP="00F11780">
            <w:pPr>
              <w:spacing w:after="0" w:line="240" w:lineRule="auto"/>
              <w:jc w:val="both"/>
              <w:rPr>
                <w:rFonts w:ascii="Arial" w:hAnsi="Arial" w:cs="Arial"/>
                <w:sz w:val="24"/>
                <w:szCs w:val="24"/>
              </w:rPr>
            </w:pPr>
            <w:r w:rsidRPr="004F634D">
              <w:rPr>
                <w:rFonts w:ascii="Arial" w:hAnsi="Arial" w:cs="Arial"/>
                <w:sz w:val="24"/>
                <w:szCs w:val="24"/>
              </w:rPr>
              <w:t xml:space="preserve">An update </w:t>
            </w:r>
            <w:r w:rsidR="0096213C" w:rsidRPr="004F634D">
              <w:rPr>
                <w:rFonts w:ascii="Arial" w:hAnsi="Arial" w:cs="Arial"/>
                <w:sz w:val="24"/>
                <w:szCs w:val="24"/>
              </w:rPr>
              <w:t xml:space="preserve">on the action plan of the Wales Fertility Institute External Review was received. </w:t>
            </w:r>
            <w:r w:rsidRPr="004F634D">
              <w:rPr>
                <w:rFonts w:ascii="Arial" w:hAnsi="Arial" w:cs="Arial"/>
                <w:sz w:val="24"/>
                <w:szCs w:val="24"/>
              </w:rPr>
              <w:t>The person responsible role would be</w:t>
            </w:r>
            <w:r w:rsidRPr="004F634D">
              <w:rPr>
                <w:rFonts w:ascii="Arial" w:hAnsi="Arial" w:cs="Arial"/>
                <w:sz w:val="24"/>
                <w:szCs w:val="24"/>
              </w:rPr>
              <w:t xml:space="preserve"> advertised by 12th April 2024, w</w:t>
            </w:r>
            <w:r w:rsidRPr="004F634D">
              <w:rPr>
                <w:rFonts w:ascii="Arial" w:hAnsi="Arial" w:cs="Arial"/>
                <w:sz w:val="24"/>
                <w:szCs w:val="24"/>
              </w:rPr>
              <w:t>ith a plan to appoint a person responsible for the Cardi</w:t>
            </w:r>
            <w:r w:rsidRPr="004F634D">
              <w:rPr>
                <w:rFonts w:ascii="Arial" w:hAnsi="Arial" w:cs="Arial"/>
                <w:sz w:val="24"/>
                <w:szCs w:val="24"/>
              </w:rPr>
              <w:t xml:space="preserve">ff and Neath Port Talbot site. </w:t>
            </w:r>
            <w:r w:rsidRPr="004F634D">
              <w:rPr>
                <w:rFonts w:ascii="Arial" w:hAnsi="Arial" w:cs="Arial"/>
                <w:sz w:val="24"/>
                <w:szCs w:val="24"/>
              </w:rPr>
              <w:t xml:space="preserve">The initial feedback following the February 2024 inspection in Cardiff showed one major non-compliance which was a significant improvement based on the previous inspection. </w:t>
            </w:r>
            <w:r w:rsidRPr="004F634D">
              <w:rPr>
                <w:rFonts w:ascii="Arial" w:hAnsi="Arial" w:cs="Arial"/>
                <w:sz w:val="24"/>
                <w:szCs w:val="24"/>
              </w:rPr>
              <w:t>Members recognised that a</w:t>
            </w:r>
            <w:r w:rsidRPr="004F634D">
              <w:rPr>
                <w:rFonts w:ascii="Arial" w:hAnsi="Arial" w:cs="Arial"/>
                <w:sz w:val="24"/>
                <w:szCs w:val="24"/>
              </w:rPr>
              <w:t xml:space="preserve">ll remedial actions were </w:t>
            </w:r>
            <w:r w:rsidR="00AD6E51" w:rsidRPr="004F634D">
              <w:rPr>
                <w:rFonts w:ascii="Arial" w:hAnsi="Arial" w:cs="Arial"/>
                <w:sz w:val="24"/>
                <w:szCs w:val="24"/>
              </w:rPr>
              <w:t>under</w:t>
            </w:r>
            <w:r w:rsidRPr="004F634D">
              <w:rPr>
                <w:rFonts w:ascii="Arial" w:hAnsi="Arial" w:cs="Arial"/>
                <w:sz w:val="24"/>
                <w:szCs w:val="24"/>
              </w:rPr>
              <w:t>take</w:t>
            </w:r>
            <w:r w:rsidR="00AD6E51" w:rsidRPr="004F634D">
              <w:rPr>
                <w:rFonts w:ascii="Arial" w:hAnsi="Arial" w:cs="Arial"/>
                <w:sz w:val="24"/>
                <w:szCs w:val="24"/>
              </w:rPr>
              <w:t xml:space="preserve">n within a couple of days of receiving the verbal feedback. The </w:t>
            </w:r>
            <w:r w:rsidRPr="004F634D">
              <w:rPr>
                <w:rFonts w:ascii="Arial" w:hAnsi="Arial" w:cs="Arial"/>
                <w:sz w:val="24"/>
                <w:szCs w:val="24"/>
              </w:rPr>
              <w:t>next step for the team</w:t>
            </w:r>
            <w:r w:rsidR="00AD6E51" w:rsidRPr="004F634D">
              <w:rPr>
                <w:rFonts w:ascii="Arial" w:hAnsi="Arial" w:cs="Arial"/>
                <w:sz w:val="24"/>
                <w:szCs w:val="24"/>
              </w:rPr>
              <w:t xml:space="preserve"> was </w:t>
            </w:r>
            <w:r w:rsidRPr="004F634D">
              <w:rPr>
                <w:rFonts w:ascii="Arial" w:hAnsi="Arial" w:cs="Arial"/>
                <w:sz w:val="24"/>
                <w:szCs w:val="24"/>
              </w:rPr>
              <w:t xml:space="preserve">to carry out a </w:t>
            </w:r>
            <w:r w:rsidRPr="004F634D">
              <w:rPr>
                <w:rFonts w:ascii="Arial" w:hAnsi="Arial" w:cs="Arial"/>
                <w:sz w:val="24"/>
                <w:szCs w:val="24"/>
              </w:rPr>
              <w:t xml:space="preserve">thorough review of </w:t>
            </w:r>
            <w:r w:rsidR="00AD6E51" w:rsidRPr="004F634D">
              <w:rPr>
                <w:rFonts w:ascii="Arial" w:hAnsi="Arial" w:cs="Arial"/>
                <w:sz w:val="24"/>
                <w:szCs w:val="24"/>
              </w:rPr>
              <w:t xml:space="preserve">the </w:t>
            </w:r>
            <w:r w:rsidRPr="004F634D">
              <w:rPr>
                <w:rFonts w:ascii="Arial" w:hAnsi="Arial" w:cs="Arial"/>
                <w:sz w:val="24"/>
                <w:szCs w:val="24"/>
              </w:rPr>
              <w:t>workforce,</w:t>
            </w:r>
            <w:r w:rsidR="00AD6E51" w:rsidRPr="004F634D">
              <w:rPr>
                <w:rFonts w:ascii="Arial" w:hAnsi="Arial" w:cs="Arial"/>
                <w:sz w:val="24"/>
                <w:szCs w:val="24"/>
              </w:rPr>
              <w:t xml:space="preserve"> finance and performance to ensure triangulation of the critical actions to achieve</w:t>
            </w:r>
            <w:r w:rsidRPr="004F634D">
              <w:rPr>
                <w:rFonts w:ascii="Arial" w:hAnsi="Arial" w:cs="Arial"/>
                <w:sz w:val="24"/>
                <w:szCs w:val="24"/>
              </w:rPr>
              <w:t xml:space="preserve"> a sust</w:t>
            </w:r>
            <w:r w:rsidRPr="004F634D">
              <w:rPr>
                <w:rFonts w:ascii="Arial" w:hAnsi="Arial" w:cs="Arial"/>
                <w:sz w:val="24"/>
                <w:szCs w:val="24"/>
              </w:rPr>
              <w:t xml:space="preserve">ainable service moving forward. </w:t>
            </w:r>
            <w:r w:rsidR="00AD6E51" w:rsidRPr="004F634D">
              <w:rPr>
                <w:rFonts w:ascii="Arial" w:hAnsi="Arial" w:cs="Arial"/>
                <w:sz w:val="24"/>
                <w:szCs w:val="24"/>
              </w:rPr>
              <w:t>WHSSC had advised that o</w:t>
            </w:r>
            <w:r w:rsidRPr="004F634D">
              <w:rPr>
                <w:rFonts w:ascii="Arial" w:hAnsi="Arial" w:cs="Arial"/>
                <w:sz w:val="24"/>
                <w:szCs w:val="24"/>
              </w:rPr>
              <w:t>nce the person responsible role had been appointed and a clear timeline of contracted activity had been</w:t>
            </w:r>
            <w:r w:rsidR="00AD6E51" w:rsidRPr="004F634D">
              <w:rPr>
                <w:rFonts w:ascii="Arial" w:hAnsi="Arial" w:cs="Arial"/>
                <w:sz w:val="24"/>
                <w:szCs w:val="24"/>
              </w:rPr>
              <w:t xml:space="preserve"> developed they would consider </w:t>
            </w:r>
            <w:r w:rsidRPr="004F634D">
              <w:rPr>
                <w:rFonts w:ascii="Arial" w:hAnsi="Arial" w:cs="Arial"/>
                <w:sz w:val="24"/>
                <w:szCs w:val="24"/>
              </w:rPr>
              <w:t>d</w:t>
            </w:r>
            <w:r w:rsidR="00AD6E51" w:rsidRPr="004F634D">
              <w:rPr>
                <w:rFonts w:ascii="Arial" w:hAnsi="Arial" w:cs="Arial"/>
                <w:sz w:val="24"/>
                <w:szCs w:val="24"/>
              </w:rPr>
              <w:t xml:space="preserve">eescalating the level 4 rating. Members were encouraged </w:t>
            </w:r>
            <w:r w:rsidR="00AD6E51" w:rsidRPr="004F634D">
              <w:rPr>
                <w:rFonts w:ascii="Arial" w:hAnsi="Arial" w:cs="Arial"/>
                <w:sz w:val="24"/>
                <w:szCs w:val="24"/>
              </w:rPr>
              <w:t>to see the steady progress made to date</w:t>
            </w:r>
            <w:r w:rsidR="00AD6E51" w:rsidRPr="004F634D">
              <w:rPr>
                <w:rFonts w:ascii="Arial" w:hAnsi="Arial" w:cs="Arial"/>
                <w:sz w:val="24"/>
                <w:szCs w:val="24"/>
              </w:rPr>
              <w:t xml:space="preserve"> and recognised the activity of the service was reaching a satisfactory level.  </w:t>
            </w:r>
          </w:p>
          <w:p w14:paraId="00176727" w14:textId="77777777" w:rsidR="00677CEB" w:rsidRPr="004F634D" w:rsidRDefault="00677CEB" w:rsidP="00F11780">
            <w:pPr>
              <w:spacing w:after="0" w:line="240" w:lineRule="auto"/>
              <w:jc w:val="both"/>
              <w:rPr>
                <w:rFonts w:ascii="Arial" w:hAnsi="Arial" w:cs="Arial"/>
                <w:sz w:val="24"/>
                <w:szCs w:val="24"/>
              </w:rPr>
            </w:pPr>
          </w:p>
          <w:p w14:paraId="0B9B2D92" w14:textId="5903F3BC" w:rsidR="003B13DF" w:rsidRPr="004F634D" w:rsidRDefault="003B13DF" w:rsidP="00F11780">
            <w:pPr>
              <w:pStyle w:val="ListParagraph"/>
              <w:numPr>
                <w:ilvl w:val="0"/>
                <w:numId w:val="46"/>
              </w:numPr>
              <w:spacing w:after="0" w:line="240" w:lineRule="auto"/>
              <w:jc w:val="both"/>
              <w:rPr>
                <w:rFonts w:ascii="Arial" w:hAnsi="Arial" w:cs="Arial"/>
                <w:sz w:val="24"/>
                <w:szCs w:val="24"/>
              </w:rPr>
            </w:pPr>
            <w:r w:rsidRPr="004F634D">
              <w:rPr>
                <w:rFonts w:ascii="Arial" w:hAnsi="Arial" w:cs="Arial"/>
                <w:b/>
                <w:sz w:val="24"/>
                <w:szCs w:val="24"/>
              </w:rPr>
              <w:t xml:space="preserve"> Clinical Outcomes and Effectiveness </w:t>
            </w:r>
            <w:r w:rsidR="00677CEB" w:rsidRPr="004F634D">
              <w:rPr>
                <w:rFonts w:ascii="Arial" w:hAnsi="Arial" w:cs="Arial"/>
                <w:b/>
                <w:sz w:val="24"/>
                <w:szCs w:val="24"/>
              </w:rPr>
              <w:t>Group</w:t>
            </w:r>
          </w:p>
          <w:p w14:paraId="779710C8" w14:textId="0C4B2946" w:rsidR="00677CEB" w:rsidRPr="004F634D" w:rsidRDefault="0096213C" w:rsidP="00677CEB">
            <w:pPr>
              <w:spacing w:after="0" w:line="240" w:lineRule="auto"/>
              <w:jc w:val="both"/>
              <w:rPr>
                <w:rFonts w:ascii="Arial" w:hAnsi="Arial" w:cs="Arial"/>
                <w:sz w:val="24"/>
                <w:szCs w:val="24"/>
              </w:rPr>
            </w:pPr>
            <w:r w:rsidRPr="004F634D">
              <w:rPr>
                <w:rFonts w:ascii="Arial" w:hAnsi="Arial" w:cs="Arial"/>
                <w:sz w:val="24"/>
                <w:szCs w:val="24"/>
              </w:rPr>
              <w:t>The</w:t>
            </w:r>
            <w:r w:rsidR="00677CEB" w:rsidRPr="004F634D">
              <w:rPr>
                <w:rFonts w:ascii="Arial" w:hAnsi="Arial" w:cs="Arial"/>
                <w:sz w:val="24"/>
                <w:szCs w:val="24"/>
              </w:rPr>
              <w:t xml:space="preserve"> report provided an overview of the work of the Clinical Outcomes and Effectiveness Group (COEG). Members noted that 100% of the proformas for the Welsh Government mandated audits for 2022-23 have now been completed and 44% of the ones received for 2023-24 – those which had breached the eight-week timescales were escalated to the Quality and Safety Group for action. </w:t>
            </w:r>
            <w:r w:rsidR="00677CEB" w:rsidRPr="004F634D">
              <w:rPr>
                <w:rFonts w:ascii="Arial" w:hAnsi="Arial" w:cs="Arial"/>
                <w:sz w:val="24"/>
                <w:szCs w:val="24"/>
              </w:rPr>
              <w:t>Progress against the service groups’ i</w:t>
            </w:r>
            <w:r w:rsidR="00677CEB" w:rsidRPr="004F634D">
              <w:rPr>
                <w:rFonts w:ascii="Arial" w:hAnsi="Arial" w:cs="Arial"/>
                <w:sz w:val="24"/>
                <w:szCs w:val="24"/>
              </w:rPr>
              <w:t>dentified audits for 2022/23 had</w:t>
            </w:r>
            <w:r w:rsidR="00677CEB" w:rsidRPr="004F634D">
              <w:rPr>
                <w:rFonts w:ascii="Arial" w:hAnsi="Arial" w:cs="Arial"/>
                <w:sz w:val="24"/>
                <w:szCs w:val="24"/>
              </w:rPr>
              <w:t xml:space="preserve"> </w:t>
            </w:r>
            <w:r w:rsidR="00677CEB" w:rsidRPr="004F634D">
              <w:rPr>
                <w:rFonts w:ascii="Arial" w:hAnsi="Arial" w:cs="Arial"/>
                <w:sz w:val="24"/>
                <w:szCs w:val="24"/>
              </w:rPr>
              <w:lastRenderedPageBreak/>
              <w:t>rea</w:t>
            </w:r>
            <w:r w:rsidR="00677CEB" w:rsidRPr="004F634D">
              <w:rPr>
                <w:rFonts w:ascii="Arial" w:hAnsi="Arial" w:cs="Arial"/>
                <w:sz w:val="24"/>
                <w:szCs w:val="24"/>
              </w:rPr>
              <w:t>ched 78.6% and 37% for 2023/24 and the s</w:t>
            </w:r>
            <w:r w:rsidR="00677CEB" w:rsidRPr="004F634D">
              <w:rPr>
                <w:rFonts w:ascii="Arial" w:hAnsi="Arial" w:cs="Arial"/>
                <w:sz w:val="24"/>
                <w:szCs w:val="24"/>
              </w:rPr>
              <w:t>ervice group audit plans for 2024/25 wer</w:t>
            </w:r>
            <w:r w:rsidR="00677CEB" w:rsidRPr="004F634D">
              <w:rPr>
                <w:rFonts w:ascii="Arial" w:hAnsi="Arial" w:cs="Arial"/>
                <w:sz w:val="24"/>
                <w:szCs w:val="24"/>
              </w:rPr>
              <w:t>e agreed at the March 2024 COEG. Executive colleagues were pleased to inform members that the health board was the first in Wales to be fully compliant with the new Medical Examiner process and a robust system in place to manage the referrals received.</w:t>
            </w:r>
          </w:p>
          <w:p w14:paraId="734B26E0" w14:textId="77777777" w:rsidR="00677CEB" w:rsidRPr="004F634D" w:rsidRDefault="00677CEB" w:rsidP="00677CEB">
            <w:pPr>
              <w:spacing w:after="0" w:line="240" w:lineRule="auto"/>
              <w:jc w:val="both"/>
              <w:rPr>
                <w:rFonts w:ascii="Arial" w:hAnsi="Arial" w:cs="Arial"/>
                <w:sz w:val="24"/>
                <w:szCs w:val="24"/>
              </w:rPr>
            </w:pPr>
          </w:p>
          <w:p w14:paraId="45A7FAE0" w14:textId="18AEABC7" w:rsidR="003B13DF" w:rsidRPr="004F634D" w:rsidRDefault="003B13DF" w:rsidP="00677CEB">
            <w:pPr>
              <w:pStyle w:val="ListParagraph"/>
              <w:numPr>
                <w:ilvl w:val="0"/>
                <w:numId w:val="46"/>
              </w:numPr>
              <w:spacing w:after="0" w:line="240" w:lineRule="auto"/>
              <w:jc w:val="both"/>
              <w:rPr>
                <w:rFonts w:ascii="Arial" w:hAnsi="Arial" w:cs="Arial"/>
                <w:sz w:val="24"/>
                <w:szCs w:val="24"/>
              </w:rPr>
            </w:pPr>
            <w:r w:rsidRPr="004F634D">
              <w:rPr>
                <w:rFonts w:ascii="Arial" w:hAnsi="Arial" w:cs="Arial"/>
                <w:b/>
                <w:sz w:val="24"/>
                <w:szCs w:val="24"/>
              </w:rPr>
              <w:t>Clinically Optimised Patients</w:t>
            </w:r>
            <w:r w:rsidR="0096213C" w:rsidRPr="004F634D">
              <w:rPr>
                <w:rFonts w:ascii="Arial" w:hAnsi="Arial" w:cs="Arial"/>
                <w:b/>
                <w:sz w:val="24"/>
                <w:szCs w:val="24"/>
              </w:rPr>
              <w:t xml:space="preserve"> (COP)</w:t>
            </w:r>
          </w:p>
          <w:p w14:paraId="788FA9EC" w14:textId="1082365A" w:rsidR="0096213C" w:rsidRPr="004F634D" w:rsidRDefault="0096213C" w:rsidP="0096213C">
            <w:pPr>
              <w:spacing w:after="0" w:line="240" w:lineRule="auto"/>
              <w:jc w:val="both"/>
              <w:rPr>
                <w:rFonts w:ascii="Arial" w:hAnsi="Arial" w:cs="Arial"/>
                <w:b/>
                <w:sz w:val="24"/>
                <w:szCs w:val="24"/>
              </w:rPr>
            </w:pPr>
            <w:r w:rsidRPr="004F634D">
              <w:rPr>
                <w:rFonts w:ascii="Arial" w:hAnsi="Arial" w:cs="Arial"/>
                <w:sz w:val="24"/>
                <w:szCs w:val="24"/>
              </w:rPr>
              <w:t>The report detailed that despite the range of interventions for the Winter season (23/24) the number of COP remains at a consistently high level across the Health Board. The Health Board continues to work with partners in local authority to address the top themes for delays in progressing discharge.</w:t>
            </w:r>
            <w:r w:rsidRPr="004F634D">
              <w:rPr>
                <w:rFonts w:ascii="Arial" w:hAnsi="Arial" w:cs="Arial"/>
                <w:b/>
                <w:sz w:val="24"/>
                <w:szCs w:val="24"/>
              </w:rPr>
              <w:t xml:space="preserve"> </w:t>
            </w:r>
            <w:r w:rsidR="004F634D" w:rsidRPr="004F634D">
              <w:rPr>
                <w:rFonts w:ascii="Arial" w:hAnsi="Arial" w:cs="Arial"/>
                <w:sz w:val="24"/>
                <w:szCs w:val="24"/>
              </w:rPr>
              <w:t>The national executive team has challenged the health board to be more ambitious as a region in terms of its plans to support the reduction of COP and the next step would be to redraft the action plan for agreement with the Regional Partnership Board (RPB).</w:t>
            </w:r>
          </w:p>
          <w:p w14:paraId="49B349AF" w14:textId="2011642B" w:rsidR="004F634D" w:rsidRPr="004F634D" w:rsidRDefault="004F634D" w:rsidP="0096213C">
            <w:pPr>
              <w:spacing w:after="0" w:line="240" w:lineRule="auto"/>
              <w:jc w:val="both"/>
              <w:rPr>
                <w:rFonts w:ascii="Arial" w:hAnsi="Arial" w:cs="Arial"/>
                <w:color w:val="FF0000"/>
                <w:sz w:val="24"/>
                <w:szCs w:val="24"/>
              </w:rPr>
            </w:pPr>
            <w:r w:rsidRPr="004F634D">
              <w:rPr>
                <w:rFonts w:ascii="Arial" w:hAnsi="Arial" w:cs="Arial"/>
                <w:i/>
                <w:color w:val="FF0000"/>
                <w:sz w:val="24"/>
                <w:szCs w:val="24"/>
              </w:rPr>
              <w:t>Key issues raised by members:</w:t>
            </w:r>
            <w:r w:rsidRPr="004F634D">
              <w:rPr>
                <w:rFonts w:ascii="Arial" w:hAnsi="Arial" w:cs="Arial"/>
                <w:color w:val="FF0000"/>
                <w:sz w:val="24"/>
                <w:szCs w:val="24"/>
              </w:rPr>
              <w:t xml:space="preserve"> </w:t>
            </w:r>
            <w:r w:rsidRPr="004F634D">
              <w:rPr>
                <w:rFonts w:ascii="Arial" w:hAnsi="Arial" w:cs="Arial"/>
                <w:sz w:val="24"/>
                <w:szCs w:val="24"/>
              </w:rPr>
              <w:t>Members raised concern the work taking place at present had minimal to no effect on a reduction to the numbers therefore the committee requested a definitive action plan be brought to the next committee.</w:t>
            </w:r>
          </w:p>
          <w:p w14:paraId="66812B58" w14:textId="77777777" w:rsidR="0096213C" w:rsidRPr="004F634D" w:rsidRDefault="0096213C" w:rsidP="0096213C">
            <w:pPr>
              <w:spacing w:after="0" w:line="240" w:lineRule="auto"/>
              <w:jc w:val="both"/>
              <w:rPr>
                <w:rFonts w:ascii="Arial" w:hAnsi="Arial" w:cs="Arial"/>
                <w:b/>
                <w:sz w:val="24"/>
                <w:szCs w:val="24"/>
              </w:rPr>
            </w:pPr>
          </w:p>
          <w:p w14:paraId="6B7D4652" w14:textId="77777777" w:rsidR="003B13DF" w:rsidRPr="004F634D" w:rsidRDefault="003B13DF" w:rsidP="0096213C">
            <w:pPr>
              <w:pStyle w:val="ListParagraph"/>
              <w:numPr>
                <w:ilvl w:val="0"/>
                <w:numId w:val="46"/>
              </w:numPr>
              <w:spacing w:after="0" w:line="240" w:lineRule="auto"/>
              <w:jc w:val="both"/>
              <w:rPr>
                <w:rFonts w:ascii="Arial" w:hAnsi="Arial" w:cs="Arial"/>
                <w:sz w:val="24"/>
                <w:szCs w:val="24"/>
              </w:rPr>
            </w:pPr>
            <w:r w:rsidRPr="004F634D">
              <w:rPr>
                <w:rFonts w:ascii="Arial" w:hAnsi="Arial" w:cs="Arial"/>
                <w:b/>
                <w:sz w:val="24"/>
                <w:szCs w:val="24"/>
              </w:rPr>
              <w:t>Health and Safety</w:t>
            </w:r>
          </w:p>
          <w:p w14:paraId="365EA13B" w14:textId="635B4B77" w:rsidR="004F634D" w:rsidRPr="004F634D" w:rsidRDefault="004F634D" w:rsidP="004F634D">
            <w:pPr>
              <w:spacing w:after="0" w:line="240" w:lineRule="auto"/>
              <w:jc w:val="both"/>
              <w:rPr>
                <w:rFonts w:ascii="Arial" w:hAnsi="Arial" w:cs="Arial"/>
                <w:sz w:val="24"/>
                <w:szCs w:val="24"/>
              </w:rPr>
            </w:pPr>
            <w:r>
              <w:rPr>
                <w:rFonts w:ascii="Arial" w:hAnsi="Arial" w:cs="Arial"/>
                <w:sz w:val="24"/>
                <w:szCs w:val="24"/>
              </w:rPr>
              <w:t xml:space="preserve">The health and safety report was received and noted with no concerns raised. </w:t>
            </w:r>
            <w:bookmarkStart w:id="0" w:name="_GoBack"/>
            <w:bookmarkEnd w:id="0"/>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2F046D" w:rsidRPr="004F634D" w14:paraId="4C639DD4"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54F815A7" w14:textId="77777777" w:rsidR="002F046D" w:rsidRPr="004F634D" w:rsidRDefault="002F046D" w:rsidP="00FD3D96">
            <w:pPr>
              <w:spacing w:before="40" w:after="40" w:line="240" w:lineRule="auto"/>
              <w:jc w:val="center"/>
              <w:rPr>
                <w:rFonts w:ascii="Arial" w:hAnsi="Arial" w:cs="Arial"/>
                <w:b/>
                <w:sz w:val="24"/>
                <w:szCs w:val="24"/>
              </w:rPr>
            </w:pPr>
            <w:r w:rsidRPr="004F634D">
              <w:rPr>
                <w:rFonts w:ascii="Arial" w:hAnsi="Arial" w:cs="Arial"/>
                <w:sz w:val="24"/>
                <w:szCs w:val="24"/>
              </w:rPr>
              <w:lastRenderedPageBreak/>
              <w:br w:type="page"/>
            </w:r>
            <w:r w:rsidRPr="004F634D">
              <w:rPr>
                <w:rFonts w:ascii="Arial" w:hAnsi="Arial" w:cs="Arial"/>
                <w:b/>
                <w:color w:val="FFFFFF" w:themeColor="background1"/>
                <w:sz w:val="24"/>
                <w:szCs w:val="24"/>
              </w:rPr>
              <w:t>Other Areas of Discussion</w:t>
            </w:r>
          </w:p>
        </w:tc>
      </w:tr>
      <w:tr w:rsidR="002F046D" w:rsidRPr="004F634D" w14:paraId="7FB38EEC"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AB67906" w14:textId="4E6BB1AA" w:rsidR="003743A9" w:rsidRPr="004F634D" w:rsidRDefault="003B13DF" w:rsidP="003B13DF">
            <w:pPr>
              <w:pStyle w:val="ListParagraph"/>
              <w:numPr>
                <w:ilvl w:val="0"/>
                <w:numId w:val="42"/>
              </w:numPr>
              <w:spacing w:after="0" w:line="240" w:lineRule="auto"/>
              <w:jc w:val="both"/>
              <w:rPr>
                <w:rFonts w:ascii="Arial" w:eastAsia="Arial Unicode MS" w:hAnsi="Arial" w:cs="Arial"/>
                <w:b/>
                <w:sz w:val="24"/>
                <w:szCs w:val="24"/>
                <w:u w:color="000000"/>
                <w:bdr w:val="nil"/>
                <w:lang w:val="en-US" w:eastAsia="en-GB"/>
              </w:rPr>
            </w:pPr>
            <w:r w:rsidRPr="004F634D">
              <w:rPr>
                <w:rFonts w:ascii="Arial" w:eastAsia="Arial Unicode MS" w:hAnsi="Arial" w:cs="Arial"/>
                <w:b/>
                <w:sz w:val="24"/>
                <w:szCs w:val="24"/>
                <w:u w:color="000000"/>
                <w:bdr w:val="nil"/>
                <w:lang w:val="en-US" w:eastAsia="en-GB"/>
              </w:rPr>
              <w:t xml:space="preserve">Patient Story – Surviving Schizophrenia </w:t>
            </w:r>
          </w:p>
          <w:p w14:paraId="148B9E34" w14:textId="0374D1DF" w:rsidR="00F941C6" w:rsidRPr="004F634D" w:rsidRDefault="00F941C6" w:rsidP="0033102D">
            <w:pPr>
              <w:spacing w:after="0" w:line="240" w:lineRule="auto"/>
              <w:jc w:val="both"/>
              <w:rPr>
                <w:rFonts w:ascii="Arial" w:hAnsi="Arial" w:cs="Arial"/>
                <w:sz w:val="24"/>
                <w:szCs w:val="24"/>
              </w:rPr>
            </w:pPr>
            <w:r w:rsidRPr="004F634D">
              <w:rPr>
                <w:rFonts w:ascii="Arial" w:eastAsia="Arial Unicode MS" w:hAnsi="Arial" w:cs="Arial"/>
                <w:sz w:val="24"/>
                <w:szCs w:val="24"/>
                <w:u w:color="000000"/>
                <w:bdr w:val="nil"/>
                <w:lang w:val="en-US" w:eastAsia="en-GB"/>
              </w:rPr>
              <w:t xml:space="preserve">The story detailed </w:t>
            </w:r>
            <w:r w:rsidR="0033102D" w:rsidRPr="004F634D">
              <w:rPr>
                <w:rFonts w:ascii="Arial" w:eastAsia="Arial Unicode MS" w:hAnsi="Arial" w:cs="Arial"/>
                <w:sz w:val="24"/>
                <w:szCs w:val="24"/>
                <w:u w:color="000000"/>
                <w:bdr w:val="nil"/>
                <w:lang w:val="en-US" w:eastAsia="en-GB"/>
              </w:rPr>
              <w:t xml:space="preserve">a mental health and learning disability service user who had recently been appointed as an apprentice expert by experience. </w:t>
            </w:r>
            <w:r w:rsidR="0033102D" w:rsidRPr="004F634D">
              <w:rPr>
                <w:rFonts w:ascii="Arial" w:eastAsia="Arial Unicode MS" w:hAnsi="Arial" w:cs="Arial"/>
                <w:sz w:val="24"/>
                <w:szCs w:val="24"/>
                <w:u w:color="000000"/>
                <w:bdr w:val="nil"/>
                <w:lang w:val="en-US" w:eastAsia="en-GB"/>
              </w:rPr>
              <w:t>After using the services’ in South Wales with mixed success, the patient began a self-managing healing journey alongside medication and psychologist suppo</w:t>
            </w:r>
            <w:r w:rsidR="0033102D" w:rsidRPr="004F634D">
              <w:rPr>
                <w:rFonts w:ascii="Arial" w:eastAsia="Arial Unicode MS" w:hAnsi="Arial" w:cs="Arial"/>
                <w:sz w:val="24"/>
                <w:szCs w:val="24"/>
                <w:u w:color="000000"/>
                <w:bdr w:val="nil"/>
                <w:lang w:val="en-US" w:eastAsia="en-GB"/>
              </w:rPr>
              <w:t>rt and t</w:t>
            </w:r>
            <w:r w:rsidR="0033102D" w:rsidRPr="004F634D">
              <w:rPr>
                <w:rFonts w:ascii="Arial" w:eastAsia="Arial Unicode MS" w:hAnsi="Arial" w:cs="Arial"/>
                <w:sz w:val="24"/>
                <w:szCs w:val="24"/>
                <w:u w:color="000000"/>
                <w:bdr w:val="nil"/>
                <w:lang w:val="en-US" w:eastAsia="en-GB"/>
              </w:rPr>
              <w:t>hrough use of arts, poems and creativity the patient starting expressing feelings which also allowed her in time to have a new identity</w:t>
            </w:r>
            <w:r w:rsidR="0033102D" w:rsidRPr="004F634D">
              <w:rPr>
                <w:rFonts w:ascii="Arial" w:eastAsia="Arial Unicode MS" w:hAnsi="Arial" w:cs="Arial"/>
                <w:sz w:val="24"/>
                <w:szCs w:val="24"/>
                <w:u w:color="000000"/>
                <w:bdr w:val="nil"/>
                <w:lang w:val="en-US" w:eastAsia="en-GB"/>
              </w:rPr>
              <w:t xml:space="preserve"> which boosted her self-esteem. </w:t>
            </w:r>
            <w:r w:rsidR="0033102D" w:rsidRPr="004F634D">
              <w:rPr>
                <w:rFonts w:ascii="Arial" w:eastAsia="Arial Unicode MS" w:hAnsi="Arial" w:cs="Arial"/>
                <w:sz w:val="24"/>
                <w:szCs w:val="24"/>
                <w:u w:color="000000"/>
                <w:bdr w:val="nil"/>
                <w:lang w:val="en-US" w:eastAsia="en-GB"/>
              </w:rPr>
              <w:t xml:space="preserve">The patient started volunteering as a peer mentor aiding others in their self-healing journey whilst </w:t>
            </w:r>
            <w:r w:rsidR="0033102D" w:rsidRPr="004F634D">
              <w:rPr>
                <w:rFonts w:ascii="Arial" w:eastAsia="Arial Unicode MS" w:hAnsi="Arial" w:cs="Arial"/>
                <w:sz w:val="24"/>
                <w:szCs w:val="24"/>
                <w:u w:color="000000"/>
                <w:bdr w:val="nil"/>
                <w:lang w:val="en-US" w:eastAsia="en-GB"/>
              </w:rPr>
              <w:t>studying design at university and t</w:t>
            </w:r>
            <w:r w:rsidR="0033102D" w:rsidRPr="004F634D">
              <w:rPr>
                <w:rFonts w:ascii="Arial" w:eastAsia="Arial Unicode MS" w:hAnsi="Arial" w:cs="Arial"/>
                <w:sz w:val="24"/>
                <w:szCs w:val="24"/>
                <w:u w:color="000000"/>
                <w:bdr w:val="nil"/>
                <w:lang w:val="en-US" w:eastAsia="en-GB"/>
              </w:rPr>
              <w:t xml:space="preserve">hrough the volunteering work, the patient learnt </w:t>
            </w:r>
            <w:r w:rsidR="0033102D" w:rsidRPr="004F634D">
              <w:rPr>
                <w:rFonts w:ascii="Arial" w:eastAsia="Arial Unicode MS" w:hAnsi="Arial" w:cs="Arial"/>
                <w:sz w:val="24"/>
                <w:szCs w:val="24"/>
                <w:u w:color="000000"/>
                <w:bdr w:val="nil"/>
                <w:lang w:val="en-US" w:eastAsia="en-GB"/>
              </w:rPr>
              <w:t xml:space="preserve">of the expert by experience role. The patient has been in the role for a couple of months, and absolutely loves contributing to improving the mental health service experience for all users.  Members supported the model and discussed </w:t>
            </w:r>
            <w:r w:rsidR="0033102D" w:rsidRPr="004F634D">
              <w:rPr>
                <w:rFonts w:ascii="Arial" w:hAnsi="Arial" w:cs="Arial"/>
                <w:sz w:val="24"/>
                <w:szCs w:val="24"/>
              </w:rPr>
              <w:t>where the work could be taken next in terms of shaping the plans from a quali</w:t>
            </w:r>
            <w:r w:rsidR="0033102D" w:rsidRPr="004F634D">
              <w:rPr>
                <w:rFonts w:ascii="Arial" w:hAnsi="Arial" w:cs="Arial"/>
                <w:sz w:val="24"/>
                <w:szCs w:val="24"/>
              </w:rPr>
              <w:t xml:space="preserve">ty </w:t>
            </w:r>
            <w:r w:rsidR="0033102D" w:rsidRPr="004F634D">
              <w:rPr>
                <w:rFonts w:ascii="Arial" w:hAnsi="Arial" w:cs="Arial"/>
                <w:sz w:val="24"/>
                <w:szCs w:val="24"/>
              </w:rPr>
              <w:t>improvement perspective.</w:t>
            </w:r>
          </w:p>
          <w:p w14:paraId="33A40B7D" w14:textId="77777777" w:rsidR="00677CEB" w:rsidRPr="004F634D" w:rsidRDefault="00677CEB" w:rsidP="0033102D">
            <w:pPr>
              <w:spacing w:after="0" w:line="240" w:lineRule="auto"/>
              <w:jc w:val="both"/>
              <w:rPr>
                <w:rFonts w:ascii="Arial" w:eastAsia="Arial Unicode MS" w:hAnsi="Arial" w:cs="Arial"/>
                <w:sz w:val="24"/>
                <w:szCs w:val="24"/>
                <w:u w:color="000000"/>
                <w:bdr w:val="nil"/>
                <w:lang w:val="en-US" w:eastAsia="en-GB"/>
              </w:rPr>
            </w:pPr>
          </w:p>
          <w:p w14:paraId="14879FEF" w14:textId="7D392CDC" w:rsidR="003B13DF" w:rsidRPr="004F634D" w:rsidRDefault="003B13DF" w:rsidP="003B13DF">
            <w:pPr>
              <w:pStyle w:val="ListParagraph"/>
              <w:numPr>
                <w:ilvl w:val="0"/>
                <w:numId w:val="42"/>
              </w:numPr>
              <w:spacing w:after="0" w:line="240" w:lineRule="auto"/>
              <w:jc w:val="both"/>
              <w:rPr>
                <w:rFonts w:ascii="Arial" w:eastAsia="Arial Unicode MS" w:hAnsi="Arial" w:cs="Arial"/>
                <w:b/>
                <w:sz w:val="24"/>
                <w:szCs w:val="24"/>
                <w:u w:color="000000"/>
                <w:bdr w:val="nil"/>
                <w:lang w:val="en-US" w:eastAsia="en-GB"/>
              </w:rPr>
            </w:pPr>
            <w:r w:rsidRPr="004F634D">
              <w:rPr>
                <w:rFonts w:ascii="Arial" w:eastAsia="Arial Unicode MS" w:hAnsi="Arial" w:cs="Arial"/>
                <w:b/>
                <w:sz w:val="24"/>
                <w:szCs w:val="24"/>
                <w:u w:color="000000"/>
                <w:bdr w:val="nil"/>
                <w:lang w:val="en-US" w:eastAsia="en-GB"/>
              </w:rPr>
              <w:t xml:space="preserve">Service Group Highlight Report – Mental Health and Learning Disabilities </w:t>
            </w:r>
          </w:p>
          <w:p w14:paraId="162AFC3F" w14:textId="66A63244" w:rsidR="00595EFE" w:rsidRPr="004F634D" w:rsidRDefault="00595EFE" w:rsidP="00595EFE">
            <w:pPr>
              <w:spacing w:after="0" w:line="240" w:lineRule="auto"/>
              <w:jc w:val="both"/>
              <w:rPr>
                <w:rFonts w:ascii="Arial" w:eastAsia="Arial Unicode MS" w:hAnsi="Arial" w:cs="Arial"/>
                <w:sz w:val="24"/>
                <w:szCs w:val="24"/>
                <w:u w:color="000000"/>
                <w:bdr w:val="nil"/>
                <w:lang w:val="en-US" w:eastAsia="en-GB"/>
              </w:rPr>
            </w:pPr>
            <w:r w:rsidRPr="004F634D">
              <w:rPr>
                <w:rFonts w:ascii="Arial" w:eastAsia="Arial Unicode MS" w:hAnsi="Arial" w:cs="Arial"/>
                <w:sz w:val="24"/>
                <w:szCs w:val="24"/>
                <w:u w:color="000000"/>
                <w:bdr w:val="nil"/>
                <w:lang w:val="en-US" w:eastAsia="en-GB"/>
              </w:rPr>
              <w:t>There was a slight spike in serious incidents during October 2023 however, t</w:t>
            </w:r>
            <w:r w:rsidRPr="004F634D">
              <w:rPr>
                <w:rFonts w:ascii="Arial" w:eastAsia="Arial Unicode MS" w:hAnsi="Arial" w:cs="Arial"/>
                <w:sz w:val="24"/>
                <w:szCs w:val="24"/>
                <w:u w:color="000000"/>
                <w:bdr w:val="nil"/>
                <w:lang w:val="en-US" w:eastAsia="en-GB"/>
              </w:rPr>
              <w:t xml:space="preserve">he position was fairly static. </w:t>
            </w:r>
            <w:r w:rsidRPr="004F634D">
              <w:rPr>
                <w:rFonts w:ascii="Arial" w:eastAsia="Arial Unicode MS" w:hAnsi="Arial" w:cs="Arial"/>
                <w:sz w:val="24"/>
                <w:szCs w:val="24"/>
                <w:u w:color="000000"/>
                <w:bdr w:val="nil"/>
                <w:lang w:val="en-US" w:eastAsia="en-GB"/>
              </w:rPr>
              <w:t>There were a number of difficult cases going through the coron</w:t>
            </w:r>
            <w:r w:rsidRPr="004F634D">
              <w:rPr>
                <w:rFonts w:ascii="Arial" w:eastAsia="Arial Unicode MS" w:hAnsi="Arial" w:cs="Arial"/>
                <w:sz w:val="24"/>
                <w:szCs w:val="24"/>
                <w:u w:color="000000"/>
                <w:bdr w:val="nil"/>
                <w:lang w:val="en-US" w:eastAsia="en-GB"/>
              </w:rPr>
              <w:t>er court at this present time. Members highlighted t</w:t>
            </w:r>
            <w:r w:rsidRPr="004F634D">
              <w:rPr>
                <w:rFonts w:ascii="Arial" w:eastAsia="Arial Unicode MS" w:hAnsi="Arial" w:cs="Arial"/>
                <w:sz w:val="24"/>
                <w:szCs w:val="24"/>
                <w:u w:color="000000"/>
                <w:bdr w:val="nil"/>
                <w:lang w:val="en-US" w:eastAsia="en-GB"/>
              </w:rPr>
              <w:t>he 6 overdue cases</w:t>
            </w:r>
            <w:r w:rsidRPr="004F634D">
              <w:rPr>
                <w:rFonts w:ascii="Arial" w:eastAsia="Arial Unicode MS" w:hAnsi="Arial" w:cs="Arial"/>
                <w:sz w:val="24"/>
                <w:szCs w:val="24"/>
                <w:u w:color="000000"/>
                <w:bdr w:val="nil"/>
                <w:lang w:val="en-US" w:eastAsia="en-GB"/>
              </w:rPr>
              <w:t xml:space="preserve"> which</w:t>
            </w:r>
            <w:r w:rsidRPr="004F634D">
              <w:rPr>
                <w:rFonts w:ascii="Arial" w:eastAsia="Arial Unicode MS" w:hAnsi="Arial" w:cs="Arial"/>
                <w:sz w:val="24"/>
                <w:szCs w:val="24"/>
                <w:u w:color="000000"/>
                <w:bdr w:val="nil"/>
                <w:lang w:val="en-US" w:eastAsia="en-GB"/>
              </w:rPr>
              <w:t xml:space="preserve"> were due to come through the serious incidents gr</w:t>
            </w:r>
            <w:r w:rsidRPr="004F634D">
              <w:rPr>
                <w:rFonts w:ascii="Arial" w:eastAsia="Arial Unicode MS" w:hAnsi="Arial" w:cs="Arial"/>
                <w:sz w:val="24"/>
                <w:szCs w:val="24"/>
                <w:u w:color="000000"/>
                <w:bdr w:val="nil"/>
                <w:lang w:val="en-US" w:eastAsia="en-GB"/>
              </w:rPr>
              <w:t xml:space="preserve">oup imminently; The service group were carrying out work to improve the addressing of early resolution of complaints. </w:t>
            </w:r>
            <w:r w:rsidRPr="004F634D">
              <w:rPr>
                <w:rFonts w:ascii="Arial" w:eastAsia="Arial Unicode MS" w:hAnsi="Arial" w:cs="Arial"/>
                <w:sz w:val="24"/>
                <w:szCs w:val="24"/>
                <w:u w:color="000000"/>
                <w:bdr w:val="nil"/>
                <w:lang w:val="en-US" w:eastAsia="en-GB"/>
              </w:rPr>
              <w:t xml:space="preserve">The service group </w:t>
            </w:r>
            <w:r w:rsidRPr="004F634D">
              <w:rPr>
                <w:rFonts w:ascii="Arial" w:eastAsia="Arial Unicode MS" w:hAnsi="Arial" w:cs="Arial"/>
                <w:sz w:val="24"/>
                <w:szCs w:val="24"/>
                <w:u w:color="000000"/>
                <w:bdr w:val="nil"/>
                <w:lang w:val="en-US" w:eastAsia="en-GB"/>
              </w:rPr>
              <w:t>held a</w:t>
            </w:r>
            <w:r w:rsidRPr="004F634D">
              <w:rPr>
                <w:rFonts w:ascii="Arial" w:eastAsia="Arial Unicode MS" w:hAnsi="Arial" w:cs="Arial"/>
                <w:sz w:val="24"/>
                <w:szCs w:val="24"/>
                <w:u w:color="000000"/>
                <w:bdr w:val="nil"/>
                <w:lang w:val="en-US" w:eastAsia="en-GB"/>
              </w:rPr>
              <w:t xml:space="preserve"> strong position for infection, prevention, control.</w:t>
            </w:r>
            <w:r w:rsidR="00BF1452" w:rsidRPr="004F634D">
              <w:rPr>
                <w:rFonts w:ascii="Arial" w:eastAsia="Arial Unicode MS" w:hAnsi="Arial" w:cs="Arial"/>
                <w:sz w:val="24"/>
                <w:szCs w:val="24"/>
                <w:u w:color="000000"/>
                <w:bdr w:val="nil"/>
                <w:lang w:val="en-US" w:eastAsia="en-GB"/>
              </w:rPr>
              <w:t xml:space="preserve"> Members congratulated the team on the inquest position.</w:t>
            </w:r>
          </w:p>
          <w:p w14:paraId="10E356F0" w14:textId="7AA7D5FD" w:rsidR="00BF1452" w:rsidRPr="004F634D" w:rsidRDefault="00BF1452" w:rsidP="00595EFE">
            <w:pPr>
              <w:spacing w:after="0" w:line="240" w:lineRule="auto"/>
              <w:jc w:val="both"/>
              <w:rPr>
                <w:rFonts w:ascii="Arial" w:eastAsia="Arial Unicode MS" w:hAnsi="Arial" w:cs="Arial"/>
                <w:sz w:val="24"/>
                <w:szCs w:val="24"/>
                <w:u w:color="000000"/>
                <w:bdr w:val="nil"/>
                <w:lang w:val="en-US" w:eastAsia="en-GB"/>
              </w:rPr>
            </w:pPr>
            <w:r w:rsidRPr="004F634D">
              <w:rPr>
                <w:rFonts w:ascii="Arial" w:eastAsia="Arial Unicode MS" w:hAnsi="Arial" w:cs="Arial"/>
                <w:i/>
                <w:color w:val="FF0000"/>
                <w:sz w:val="24"/>
                <w:szCs w:val="24"/>
                <w:u w:color="000000"/>
                <w:bdr w:val="nil"/>
                <w:lang w:val="en-US" w:eastAsia="en-GB"/>
              </w:rPr>
              <w:t>Key issues raised by members</w:t>
            </w:r>
            <w:r w:rsidRPr="004F634D">
              <w:rPr>
                <w:rFonts w:ascii="Arial" w:eastAsia="Arial Unicode MS" w:hAnsi="Arial" w:cs="Arial"/>
                <w:sz w:val="24"/>
                <w:szCs w:val="24"/>
                <w:u w:color="000000"/>
                <w:bdr w:val="nil"/>
                <w:lang w:val="en-US" w:eastAsia="en-GB"/>
              </w:rPr>
              <w:t>: The service group were experiencing high vacancies, and asked the impact that was having on quality and safety. Service group colleagues assured members the service group were focused in managing the vacancies through the robust internal quality and safety group.</w:t>
            </w:r>
          </w:p>
          <w:p w14:paraId="356B2DF1" w14:textId="77777777" w:rsidR="00595EFE" w:rsidRPr="004F634D" w:rsidRDefault="00595EFE" w:rsidP="00595EFE">
            <w:pPr>
              <w:spacing w:after="0" w:line="240" w:lineRule="auto"/>
              <w:jc w:val="both"/>
              <w:rPr>
                <w:rFonts w:ascii="Arial" w:eastAsia="Arial Unicode MS" w:hAnsi="Arial" w:cs="Arial"/>
                <w:sz w:val="24"/>
                <w:szCs w:val="24"/>
                <w:u w:color="000000"/>
                <w:bdr w:val="nil"/>
                <w:lang w:val="en-US" w:eastAsia="en-GB"/>
              </w:rPr>
            </w:pPr>
          </w:p>
          <w:p w14:paraId="57465953" w14:textId="55721F63" w:rsidR="003B13DF" w:rsidRPr="004F634D" w:rsidRDefault="003B13DF" w:rsidP="00595EFE">
            <w:pPr>
              <w:pStyle w:val="ListParagraph"/>
              <w:numPr>
                <w:ilvl w:val="0"/>
                <w:numId w:val="42"/>
              </w:numPr>
              <w:spacing w:after="0" w:line="240" w:lineRule="auto"/>
              <w:jc w:val="both"/>
              <w:rPr>
                <w:rFonts w:ascii="Arial" w:eastAsia="Arial Unicode MS" w:hAnsi="Arial" w:cs="Arial"/>
                <w:sz w:val="24"/>
                <w:szCs w:val="24"/>
                <w:u w:color="000000"/>
                <w:bdr w:val="nil"/>
                <w:lang w:val="en-US" w:eastAsia="en-GB"/>
              </w:rPr>
            </w:pPr>
            <w:r w:rsidRPr="004F634D">
              <w:rPr>
                <w:rFonts w:ascii="Arial" w:eastAsia="Arial Unicode MS" w:hAnsi="Arial" w:cs="Arial"/>
                <w:b/>
                <w:sz w:val="24"/>
                <w:szCs w:val="24"/>
                <w:u w:color="000000"/>
                <w:bdr w:val="nil"/>
                <w:lang w:val="en-US" w:eastAsia="en-GB"/>
              </w:rPr>
              <w:t xml:space="preserve">Patient Experience </w:t>
            </w:r>
          </w:p>
          <w:p w14:paraId="345C57B2" w14:textId="6410C32B" w:rsidR="0033102D" w:rsidRPr="004F634D" w:rsidRDefault="0033102D" w:rsidP="0033102D">
            <w:pPr>
              <w:spacing w:after="0" w:line="240" w:lineRule="auto"/>
              <w:jc w:val="both"/>
              <w:rPr>
                <w:rFonts w:ascii="Arial" w:eastAsia="Arial Unicode MS" w:hAnsi="Arial" w:cs="Arial"/>
                <w:sz w:val="24"/>
                <w:szCs w:val="24"/>
                <w:u w:color="000000"/>
                <w:bdr w:val="nil"/>
                <w:lang w:val="en-US" w:eastAsia="en-GB"/>
              </w:rPr>
            </w:pPr>
            <w:r w:rsidRPr="004F634D">
              <w:rPr>
                <w:rFonts w:ascii="Arial" w:eastAsia="Arial Unicode MS" w:hAnsi="Arial" w:cs="Arial"/>
                <w:sz w:val="24"/>
                <w:szCs w:val="24"/>
                <w:u w:color="000000"/>
                <w:bdr w:val="nil"/>
                <w:lang w:val="en-US" w:eastAsia="en-GB"/>
              </w:rPr>
              <w:t xml:space="preserve">The report detailed </w:t>
            </w:r>
            <w:r w:rsidR="00E85143" w:rsidRPr="004F634D">
              <w:rPr>
                <w:rFonts w:ascii="Arial" w:eastAsia="Arial Unicode MS" w:hAnsi="Arial" w:cs="Arial"/>
                <w:sz w:val="24"/>
                <w:szCs w:val="24"/>
                <w:u w:color="000000"/>
                <w:bdr w:val="nil"/>
                <w:lang w:val="en-US" w:eastAsia="en-GB"/>
              </w:rPr>
              <w:t>the</w:t>
            </w:r>
            <w:r w:rsidRPr="004F634D">
              <w:rPr>
                <w:rFonts w:ascii="Arial" w:eastAsia="Arial Unicode MS" w:hAnsi="Arial" w:cs="Arial"/>
                <w:sz w:val="24"/>
                <w:szCs w:val="24"/>
                <w:u w:color="000000"/>
                <w:bdr w:val="nil"/>
                <w:lang w:val="en-US" w:eastAsia="en-GB"/>
              </w:rPr>
              <w:t xml:space="preserve"> slight reduction in compl</w:t>
            </w:r>
            <w:r w:rsidRPr="004F634D">
              <w:rPr>
                <w:rFonts w:ascii="Arial" w:eastAsia="Arial Unicode MS" w:hAnsi="Arial" w:cs="Arial"/>
                <w:sz w:val="24"/>
                <w:szCs w:val="24"/>
                <w:u w:color="000000"/>
                <w:bdr w:val="nil"/>
                <w:lang w:val="en-US" w:eastAsia="en-GB"/>
              </w:rPr>
              <w:t xml:space="preserve">aints compared to quarter two. </w:t>
            </w:r>
            <w:r w:rsidRPr="004F634D">
              <w:rPr>
                <w:rFonts w:ascii="Arial" w:eastAsia="Arial Unicode MS" w:hAnsi="Arial" w:cs="Arial"/>
                <w:sz w:val="24"/>
                <w:szCs w:val="24"/>
                <w:u w:color="000000"/>
                <w:bdr w:val="nil"/>
                <w:lang w:val="en-US" w:eastAsia="en-GB"/>
              </w:rPr>
              <w:t>The health board</w:t>
            </w:r>
            <w:r w:rsidR="00341851" w:rsidRPr="004F634D">
              <w:rPr>
                <w:rFonts w:ascii="Arial" w:eastAsia="Arial Unicode MS" w:hAnsi="Arial" w:cs="Arial"/>
                <w:sz w:val="24"/>
                <w:szCs w:val="24"/>
                <w:u w:color="000000"/>
                <w:bdr w:val="nil"/>
                <w:lang w:val="en-US" w:eastAsia="en-GB"/>
              </w:rPr>
              <w:t>’</w:t>
            </w:r>
            <w:r w:rsidRPr="004F634D">
              <w:rPr>
                <w:rFonts w:ascii="Arial" w:eastAsia="Arial Unicode MS" w:hAnsi="Arial" w:cs="Arial"/>
                <w:sz w:val="24"/>
                <w:szCs w:val="24"/>
                <w:u w:color="000000"/>
                <w:bdr w:val="nil"/>
                <w:lang w:val="en-US" w:eastAsia="en-GB"/>
              </w:rPr>
              <w:t>s performance in December in terms of respon</w:t>
            </w:r>
            <w:r w:rsidR="00341851" w:rsidRPr="004F634D">
              <w:rPr>
                <w:rFonts w:ascii="Arial" w:eastAsia="Arial Unicode MS" w:hAnsi="Arial" w:cs="Arial"/>
                <w:sz w:val="24"/>
                <w:szCs w:val="24"/>
                <w:u w:color="000000"/>
                <w:bdr w:val="nil"/>
                <w:lang w:val="en-US" w:eastAsia="en-GB"/>
              </w:rPr>
              <w:t>ding to the complaints was 69% and</w:t>
            </w:r>
            <w:r w:rsidRPr="004F634D">
              <w:rPr>
                <w:rFonts w:ascii="Arial" w:eastAsia="Arial Unicode MS" w:hAnsi="Arial" w:cs="Arial"/>
                <w:sz w:val="24"/>
                <w:szCs w:val="24"/>
                <w:u w:color="000000"/>
                <w:bdr w:val="nil"/>
                <w:lang w:val="en-US" w:eastAsia="en-GB"/>
              </w:rPr>
              <w:t xml:space="preserve"> the team were consistently working with the service groups to</w:t>
            </w:r>
            <w:r w:rsidR="00341851" w:rsidRPr="004F634D">
              <w:rPr>
                <w:rFonts w:ascii="Arial" w:eastAsia="Arial Unicode MS" w:hAnsi="Arial" w:cs="Arial"/>
                <w:sz w:val="24"/>
                <w:szCs w:val="24"/>
                <w:u w:color="000000"/>
                <w:bdr w:val="nil"/>
                <w:lang w:val="en-US" w:eastAsia="en-GB"/>
              </w:rPr>
              <w:t xml:space="preserve"> look at ways of streamlining. The team were carrying out d</w:t>
            </w:r>
            <w:r w:rsidRPr="004F634D">
              <w:rPr>
                <w:rFonts w:ascii="Arial" w:eastAsia="Arial Unicode MS" w:hAnsi="Arial" w:cs="Arial"/>
                <w:sz w:val="24"/>
                <w:szCs w:val="24"/>
                <w:u w:color="000000"/>
                <w:bdr w:val="nil"/>
                <w:lang w:val="en-US" w:eastAsia="en-GB"/>
              </w:rPr>
              <w:t xml:space="preserve">eep dives </w:t>
            </w:r>
            <w:r w:rsidR="00341851" w:rsidRPr="004F634D">
              <w:rPr>
                <w:rFonts w:ascii="Arial" w:eastAsia="Arial Unicode MS" w:hAnsi="Arial" w:cs="Arial"/>
                <w:sz w:val="24"/>
                <w:szCs w:val="24"/>
                <w:u w:color="000000"/>
                <w:bdr w:val="nil"/>
                <w:lang w:val="en-US" w:eastAsia="en-GB"/>
              </w:rPr>
              <w:t xml:space="preserve">on </w:t>
            </w:r>
            <w:r w:rsidRPr="004F634D">
              <w:rPr>
                <w:rFonts w:ascii="Arial" w:eastAsia="Arial Unicode MS" w:hAnsi="Arial" w:cs="Arial"/>
                <w:sz w:val="24"/>
                <w:szCs w:val="24"/>
                <w:u w:color="000000"/>
                <w:bdr w:val="nil"/>
                <w:lang w:val="en-US" w:eastAsia="en-GB"/>
              </w:rPr>
              <w:t>the targeted intervention areas such as, planned care, cancer services and unscheduled care.</w:t>
            </w:r>
          </w:p>
          <w:p w14:paraId="721C2A66" w14:textId="77777777" w:rsidR="00677CEB" w:rsidRPr="004F634D" w:rsidRDefault="00677CEB" w:rsidP="0033102D">
            <w:pPr>
              <w:spacing w:after="0" w:line="240" w:lineRule="auto"/>
              <w:jc w:val="both"/>
              <w:rPr>
                <w:rFonts w:ascii="Arial" w:eastAsia="Arial Unicode MS" w:hAnsi="Arial" w:cs="Arial"/>
                <w:sz w:val="24"/>
                <w:szCs w:val="24"/>
                <w:u w:color="000000"/>
                <w:bdr w:val="nil"/>
                <w:lang w:val="en-US" w:eastAsia="en-GB"/>
              </w:rPr>
            </w:pPr>
          </w:p>
          <w:p w14:paraId="21FEAEFB" w14:textId="5CB42124" w:rsidR="003B13DF" w:rsidRPr="004F634D" w:rsidRDefault="003B13DF" w:rsidP="003B13DF">
            <w:pPr>
              <w:pStyle w:val="ListParagraph"/>
              <w:numPr>
                <w:ilvl w:val="0"/>
                <w:numId w:val="42"/>
              </w:numPr>
              <w:spacing w:after="0" w:line="240" w:lineRule="auto"/>
              <w:jc w:val="both"/>
              <w:rPr>
                <w:rFonts w:ascii="Arial" w:eastAsia="Arial Unicode MS" w:hAnsi="Arial" w:cs="Arial"/>
                <w:b/>
                <w:sz w:val="24"/>
                <w:szCs w:val="24"/>
                <w:u w:color="000000"/>
                <w:bdr w:val="nil"/>
                <w:lang w:val="en-US" w:eastAsia="en-GB"/>
              </w:rPr>
            </w:pPr>
            <w:r w:rsidRPr="004F634D">
              <w:rPr>
                <w:rFonts w:ascii="Arial" w:eastAsia="Arial Unicode MS" w:hAnsi="Arial" w:cs="Arial"/>
                <w:b/>
                <w:sz w:val="24"/>
                <w:szCs w:val="24"/>
                <w:u w:color="000000"/>
                <w:bdr w:val="nil"/>
                <w:lang w:val="en-US" w:eastAsia="en-GB"/>
              </w:rPr>
              <w:lastRenderedPageBreak/>
              <w:t xml:space="preserve">Children’s Community Nursing </w:t>
            </w:r>
          </w:p>
          <w:p w14:paraId="05684C08" w14:textId="536F2B3C" w:rsidR="00E85143" w:rsidRPr="004F634D" w:rsidRDefault="00E85143" w:rsidP="00E85143">
            <w:pPr>
              <w:spacing w:after="0" w:line="240" w:lineRule="auto"/>
              <w:jc w:val="both"/>
              <w:rPr>
                <w:rFonts w:ascii="Arial" w:hAnsi="Arial" w:cs="Arial"/>
                <w:sz w:val="24"/>
                <w:szCs w:val="24"/>
              </w:rPr>
            </w:pPr>
            <w:r w:rsidRPr="004F634D">
              <w:rPr>
                <w:rFonts w:ascii="Arial" w:eastAsia="Arial Unicode MS" w:hAnsi="Arial" w:cs="Arial"/>
                <w:sz w:val="24"/>
                <w:szCs w:val="24"/>
                <w:u w:color="000000"/>
                <w:bdr w:val="nil"/>
                <w:lang w:val="en-US" w:eastAsia="en-GB"/>
              </w:rPr>
              <w:t xml:space="preserve">The children’s community nursing bi-yearly report was received. Members were pleased to see the service and team were in a good position. Members raised whether there was any progress in terms of the siting of the service within the health board structure. Members were assured by service group colleagues </w:t>
            </w:r>
            <w:r w:rsidRPr="004F634D">
              <w:rPr>
                <w:rFonts w:ascii="Arial" w:hAnsi="Arial" w:cs="Arial"/>
                <w:sz w:val="24"/>
                <w:szCs w:val="24"/>
              </w:rPr>
              <w:t xml:space="preserve">that </w:t>
            </w:r>
            <w:r w:rsidRPr="004F634D">
              <w:rPr>
                <w:rFonts w:ascii="Arial" w:hAnsi="Arial" w:cs="Arial"/>
                <w:sz w:val="24"/>
                <w:szCs w:val="24"/>
              </w:rPr>
              <w:t xml:space="preserve">the isolated position the community team </w:t>
            </w:r>
            <w:r w:rsidRPr="004F634D">
              <w:rPr>
                <w:rFonts w:ascii="Arial" w:hAnsi="Arial" w:cs="Arial"/>
                <w:sz w:val="24"/>
                <w:szCs w:val="24"/>
              </w:rPr>
              <w:t>had expressed wa</w:t>
            </w:r>
            <w:r w:rsidRPr="004F634D">
              <w:rPr>
                <w:rFonts w:ascii="Arial" w:hAnsi="Arial" w:cs="Arial"/>
                <w:sz w:val="24"/>
                <w:szCs w:val="24"/>
              </w:rPr>
              <w:t>s no longer the case with support and processes in place</w:t>
            </w:r>
            <w:r w:rsidRPr="004F634D">
              <w:rPr>
                <w:rFonts w:ascii="Arial" w:hAnsi="Arial" w:cs="Arial"/>
                <w:sz w:val="24"/>
                <w:szCs w:val="24"/>
              </w:rPr>
              <w:t xml:space="preserve"> internally and externally through the local authority,</w:t>
            </w:r>
            <w:r w:rsidRPr="004F634D">
              <w:rPr>
                <w:rFonts w:ascii="Arial" w:hAnsi="Arial" w:cs="Arial"/>
                <w:sz w:val="24"/>
                <w:szCs w:val="24"/>
              </w:rPr>
              <w:t xml:space="preserve"> to ensure there</w:t>
            </w:r>
            <w:r w:rsidRPr="004F634D">
              <w:rPr>
                <w:rFonts w:ascii="Arial" w:hAnsi="Arial" w:cs="Arial"/>
                <w:sz w:val="24"/>
                <w:szCs w:val="24"/>
              </w:rPr>
              <w:t xml:space="preserve"> was good level of</w:t>
            </w:r>
            <w:r w:rsidRPr="004F634D">
              <w:rPr>
                <w:rFonts w:ascii="Arial" w:hAnsi="Arial" w:cs="Arial"/>
                <w:sz w:val="24"/>
                <w:szCs w:val="24"/>
              </w:rPr>
              <w:t xml:space="preserve"> oversight of the service and any challenges.</w:t>
            </w:r>
          </w:p>
          <w:p w14:paraId="6ADA88B1" w14:textId="77777777" w:rsidR="00677CEB" w:rsidRPr="004F634D" w:rsidRDefault="00677CEB" w:rsidP="00E85143">
            <w:pPr>
              <w:spacing w:after="0" w:line="240" w:lineRule="auto"/>
              <w:jc w:val="both"/>
              <w:rPr>
                <w:rFonts w:ascii="Arial" w:eastAsia="Arial Unicode MS" w:hAnsi="Arial" w:cs="Arial"/>
                <w:b/>
                <w:sz w:val="24"/>
                <w:szCs w:val="24"/>
                <w:u w:color="000000"/>
                <w:bdr w:val="nil"/>
                <w:lang w:val="en-US" w:eastAsia="en-GB"/>
              </w:rPr>
            </w:pPr>
          </w:p>
          <w:p w14:paraId="0A86969D" w14:textId="77777777" w:rsidR="003B13DF" w:rsidRPr="004F634D" w:rsidRDefault="003B13DF" w:rsidP="003B13DF">
            <w:pPr>
              <w:pStyle w:val="ListParagraph"/>
              <w:numPr>
                <w:ilvl w:val="0"/>
                <w:numId w:val="42"/>
              </w:numPr>
              <w:spacing w:after="0" w:line="240" w:lineRule="auto"/>
              <w:jc w:val="both"/>
              <w:rPr>
                <w:rFonts w:ascii="Arial" w:eastAsia="Arial Unicode MS" w:hAnsi="Arial" w:cs="Arial"/>
                <w:b/>
                <w:sz w:val="24"/>
                <w:szCs w:val="24"/>
                <w:u w:color="000000"/>
                <w:bdr w:val="nil"/>
                <w:lang w:val="en-US" w:eastAsia="en-GB"/>
              </w:rPr>
            </w:pPr>
            <w:r w:rsidRPr="004F634D">
              <w:rPr>
                <w:rFonts w:ascii="Arial" w:eastAsia="Arial Unicode MS" w:hAnsi="Arial" w:cs="Arial"/>
                <w:b/>
                <w:sz w:val="24"/>
                <w:szCs w:val="24"/>
                <w:u w:color="000000"/>
                <w:bdr w:val="nil"/>
                <w:lang w:val="en-US" w:eastAsia="en-GB"/>
              </w:rPr>
              <w:t>Quality and Safety Performance Report</w:t>
            </w:r>
          </w:p>
          <w:p w14:paraId="074C346A" w14:textId="05EC5A89" w:rsidR="00D03864" w:rsidRPr="004F634D" w:rsidRDefault="00D03864" w:rsidP="00D03864">
            <w:pPr>
              <w:spacing w:after="0" w:line="240" w:lineRule="auto"/>
              <w:jc w:val="both"/>
              <w:rPr>
                <w:rFonts w:ascii="Arial" w:eastAsia="Arial Unicode MS" w:hAnsi="Arial" w:cs="Arial"/>
                <w:sz w:val="24"/>
                <w:szCs w:val="24"/>
                <w:u w:color="000000"/>
                <w:bdr w:val="nil"/>
                <w:lang w:val="en-US" w:eastAsia="en-GB"/>
              </w:rPr>
            </w:pPr>
            <w:r w:rsidRPr="004F634D">
              <w:rPr>
                <w:rFonts w:ascii="Arial" w:eastAsia="Arial Unicode MS" w:hAnsi="Arial" w:cs="Arial"/>
                <w:sz w:val="24"/>
                <w:szCs w:val="24"/>
                <w:u w:color="000000"/>
                <w:bdr w:val="nil"/>
                <w:lang w:val="en-US" w:eastAsia="en-GB"/>
              </w:rPr>
              <w:t>Members were informed the report would be adjusted from April 2024 to allow a clear focus on the measures to be monitored as part of targeted intervention escalation. A discussion had been held with Welsh Government on 11</w:t>
            </w:r>
            <w:r w:rsidRPr="004F634D">
              <w:rPr>
                <w:rFonts w:ascii="Arial" w:eastAsia="Arial Unicode MS" w:hAnsi="Arial" w:cs="Arial"/>
                <w:sz w:val="24"/>
                <w:szCs w:val="24"/>
                <w:u w:color="000000"/>
                <w:bdr w:val="nil"/>
                <w:vertAlign w:val="superscript"/>
                <w:lang w:val="en-US" w:eastAsia="en-GB"/>
              </w:rPr>
              <w:t>th</w:t>
            </w:r>
            <w:r w:rsidRPr="004F634D">
              <w:rPr>
                <w:rFonts w:ascii="Arial" w:eastAsia="Arial Unicode MS" w:hAnsi="Arial" w:cs="Arial"/>
                <w:sz w:val="24"/>
                <w:szCs w:val="24"/>
                <w:u w:color="000000"/>
                <w:bdr w:val="nil"/>
                <w:lang w:val="en-US" w:eastAsia="en-GB"/>
              </w:rPr>
              <w:t xml:space="preserve"> March 2024 and discussions were ongoing to establish the precise metrics for inclusion in the escalation framework. </w:t>
            </w:r>
          </w:p>
          <w:p w14:paraId="25C48874" w14:textId="1BC6319B" w:rsidR="00D03864" w:rsidRPr="004F634D" w:rsidRDefault="00D03864" w:rsidP="00D03864">
            <w:pPr>
              <w:spacing w:after="0" w:line="240" w:lineRule="auto"/>
              <w:jc w:val="both"/>
              <w:rPr>
                <w:rFonts w:ascii="Arial" w:eastAsia="Arial Unicode MS" w:hAnsi="Arial" w:cs="Arial"/>
                <w:b/>
                <w:sz w:val="24"/>
                <w:szCs w:val="24"/>
                <w:u w:color="000000"/>
                <w:bdr w:val="nil"/>
                <w:lang w:val="en-US" w:eastAsia="en-GB"/>
              </w:rPr>
            </w:pPr>
            <w:r w:rsidRPr="004F634D">
              <w:rPr>
                <w:rFonts w:ascii="Arial" w:eastAsia="Arial Unicode MS" w:hAnsi="Arial" w:cs="Arial"/>
                <w:sz w:val="24"/>
                <w:szCs w:val="24"/>
                <w:u w:color="000000"/>
                <w:bdr w:val="nil"/>
                <w:lang w:val="en-US" w:eastAsia="en-GB"/>
              </w:rPr>
              <w:t>In terms of unscheduled care, performance against the 4-hour access was marginally below profile showing a deterioration of 2.1% from January 2024.  During February 2024, there were 629 ambulance to handovers taking over 1-hour – this was a decrease compared to January 2024 in addition 3,344 ambulance hours were lost in handover delays compared to 3,693 in the previous month. Members were pleased to note there had been a decrease in the number of patients waiting over 8 weeks for specified diagnostics from 4,705 in January 2024 to 3,870 in February 2024 an improvement of 835.</w:t>
            </w:r>
          </w:p>
        </w:tc>
      </w:tr>
      <w:tr w:rsidR="002F046D" w:rsidRPr="004F634D" w14:paraId="6DEB60BF"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67EEA33" w14:textId="77777777" w:rsidR="002F046D" w:rsidRPr="004F634D" w:rsidRDefault="002F046D"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lastRenderedPageBreak/>
              <w:t>Decisions Made for Approval by the Board</w:t>
            </w:r>
          </w:p>
        </w:tc>
      </w:tr>
      <w:tr w:rsidR="002F046D" w:rsidRPr="004F634D" w14:paraId="55912ED1"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9EB5E65" w14:textId="77777777" w:rsidR="002F046D" w:rsidRPr="004F634D" w:rsidRDefault="002F046D" w:rsidP="00FD3D96">
            <w:pPr>
              <w:spacing w:before="40" w:after="40" w:line="240" w:lineRule="auto"/>
              <w:rPr>
                <w:rFonts w:ascii="Arial" w:hAnsi="Arial" w:cs="Arial"/>
                <w:sz w:val="24"/>
                <w:szCs w:val="24"/>
              </w:rPr>
            </w:pPr>
            <w:r w:rsidRPr="004F634D">
              <w:rPr>
                <w:rFonts w:ascii="Arial" w:hAnsi="Arial" w:cs="Arial"/>
                <w:sz w:val="24"/>
                <w:szCs w:val="24"/>
              </w:rPr>
              <w:t xml:space="preserve">No decisions were made requiring board approval. </w:t>
            </w:r>
          </w:p>
        </w:tc>
      </w:tr>
      <w:tr w:rsidR="00286248" w:rsidRPr="004F634D" w14:paraId="3265B585"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5A62852" w14:textId="77777777" w:rsidR="00286248" w:rsidRPr="004F634D" w:rsidRDefault="00286248"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t>Updates Received from Sub-Groups</w:t>
            </w:r>
          </w:p>
        </w:tc>
      </w:tr>
      <w:tr w:rsidR="00286248" w:rsidRPr="004F634D" w14:paraId="05CBC4DB"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02F18018" w14:textId="6D5F6712" w:rsidR="00ED4B61" w:rsidRPr="004F634D" w:rsidRDefault="00EB7C64" w:rsidP="00AB753F">
            <w:pPr>
              <w:spacing w:before="120" w:after="120" w:line="240" w:lineRule="auto"/>
              <w:jc w:val="both"/>
              <w:rPr>
                <w:rFonts w:ascii="Arial" w:hAnsi="Arial" w:cs="Arial"/>
                <w:b/>
                <w:color w:val="000000" w:themeColor="text1"/>
                <w:sz w:val="24"/>
                <w:szCs w:val="24"/>
              </w:rPr>
            </w:pPr>
            <w:r w:rsidRPr="004F634D">
              <w:rPr>
                <w:rFonts w:ascii="Arial" w:hAnsi="Arial" w:cs="Arial"/>
                <w:color w:val="000000" w:themeColor="text1"/>
                <w:sz w:val="24"/>
                <w:szCs w:val="24"/>
              </w:rPr>
              <w:t xml:space="preserve">The </w:t>
            </w:r>
            <w:r w:rsidR="005E1076" w:rsidRPr="004F634D">
              <w:rPr>
                <w:rFonts w:ascii="Arial" w:hAnsi="Arial" w:cs="Arial"/>
                <w:color w:val="000000" w:themeColor="text1"/>
                <w:sz w:val="24"/>
                <w:szCs w:val="24"/>
              </w:rPr>
              <w:t xml:space="preserve">Quality and Safety Group </w:t>
            </w:r>
            <w:r w:rsidRPr="004F634D">
              <w:rPr>
                <w:rFonts w:ascii="Arial" w:hAnsi="Arial" w:cs="Arial"/>
                <w:color w:val="000000" w:themeColor="text1"/>
                <w:sz w:val="24"/>
                <w:szCs w:val="24"/>
              </w:rPr>
              <w:t>highlight report was</w:t>
            </w:r>
            <w:r w:rsidRPr="004F634D">
              <w:rPr>
                <w:rFonts w:ascii="Arial" w:hAnsi="Arial" w:cs="Arial"/>
                <w:b/>
                <w:color w:val="000000" w:themeColor="text1"/>
                <w:sz w:val="24"/>
                <w:szCs w:val="24"/>
              </w:rPr>
              <w:t xml:space="preserve"> received </w:t>
            </w:r>
            <w:r w:rsidRPr="004F634D">
              <w:rPr>
                <w:rFonts w:ascii="Arial" w:hAnsi="Arial" w:cs="Arial"/>
                <w:color w:val="000000" w:themeColor="text1"/>
                <w:sz w:val="24"/>
                <w:szCs w:val="24"/>
              </w:rPr>
              <w:t>and</w:t>
            </w:r>
            <w:r w:rsidRPr="004F634D">
              <w:rPr>
                <w:rFonts w:ascii="Arial" w:hAnsi="Arial" w:cs="Arial"/>
                <w:b/>
                <w:color w:val="000000" w:themeColor="text1"/>
                <w:sz w:val="24"/>
                <w:szCs w:val="24"/>
              </w:rPr>
              <w:t xml:space="preserve"> noted. </w:t>
            </w:r>
          </w:p>
        </w:tc>
      </w:tr>
      <w:tr w:rsidR="00286248" w:rsidRPr="004F634D" w14:paraId="74F257D6"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54BB882" w14:textId="77777777" w:rsidR="00286248" w:rsidRPr="004F634D" w:rsidRDefault="00286248"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t>Matters Referred to Other Committees</w:t>
            </w:r>
          </w:p>
        </w:tc>
      </w:tr>
      <w:tr w:rsidR="00286248" w:rsidRPr="004F634D" w14:paraId="01230AA2" w14:textId="77777777" w:rsidTr="00FD3D96">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388A6B" w14:textId="2984CB7C" w:rsidR="00286248" w:rsidRPr="004F634D" w:rsidRDefault="00EC0EF4" w:rsidP="00203BAE">
            <w:pPr>
              <w:spacing w:before="120" w:after="120" w:line="240" w:lineRule="auto"/>
              <w:jc w:val="both"/>
              <w:rPr>
                <w:rFonts w:ascii="Arial" w:hAnsi="Arial" w:cs="Arial"/>
                <w:sz w:val="24"/>
                <w:szCs w:val="24"/>
              </w:rPr>
            </w:pPr>
            <w:r w:rsidRPr="004F634D">
              <w:rPr>
                <w:rFonts w:ascii="Arial" w:hAnsi="Arial" w:cs="Arial"/>
                <w:sz w:val="24"/>
                <w:szCs w:val="24"/>
              </w:rPr>
              <w:t xml:space="preserve">No referrals made to other committees. </w:t>
            </w:r>
          </w:p>
        </w:tc>
      </w:tr>
      <w:tr w:rsidR="00286248" w:rsidRPr="004F634D" w14:paraId="26194EA4" w14:textId="77777777" w:rsidTr="00FD3D9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85BA193" w14:textId="77777777" w:rsidR="00286248" w:rsidRPr="004F634D" w:rsidRDefault="00286248" w:rsidP="00FD3D96">
            <w:pPr>
              <w:rPr>
                <w:rFonts w:ascii="Arial" w:hAnsi="Arial" w:cs="Arial"/>
                <w:b/>
                <w:sz w:val="24"/>
                <w:szCs w:val="24"/>
              </w:rPr>
            </w:pPr>
            <w:r w:rsidRPr="004F634D">
              <w:rPr>
                <w:rFonts w:ascii="Arial" w:hAnsi="Arial" w:cs="Arial"/>
                <w:b/>
                <w:sz w:val="24"/>
                <w:szCs w:val="24"/>
              </w:rPr>
              <w:t>Date of next meeting</w:t>
            </w:r>
          </w:p>
        </w:tc>
        <w:sdt>
          <w:sdtPr>
            <w:rPr>
              <w:rFonts w:ascii="Arial" w:hAnsi="Arial" w:cs="Arial"/>
              <w:sz w:val="24"/>
              <w:szCs w:val="24"/>
            </w:rPr>
            <w:id w:val="-2020615819"/>
            <w:date w:fullDate="2024-05-21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2E524B23" w14:textId="3EDDBD72" w:rsidR="00286248" w:rsidRPr="004F634D" w:rsidRDefault="009E1DE6" w:rsidP="00FD3D96">
                <w:pPr>
                  <w:rPr>
                    <w:rFonts w:ascii="Arial" w:hAnsi="Arial" w:cs="Arial"/>
                    <w:b/>
                    <w:sz w:val="24"/>
                    <w:szCs w:val="24"/>
                  </w:rPr>
                </w:pPr>
                <w:r w:rsidRPr="004F634D">
                  <w:rPr>
                    <w:rFonts w:ascii="Arial" w:hAnsi="Arial" w:cs="Arial"/>
                    <w:sz w:val="24"/>
                    <w:szCs w:val="24"/>
                  </w:rPr>
                  <w:t>21 May 2024</w:t>
                </w:r>
              </w:p>
            </w:tc>
          </w:sdtContent>
        </w:sdt>
      </w:tr>
    </w:tbl>
    <w:p w14:paraId="4F66CDE3" w14:textId="1BD9E5F5" w:rsidR="002F046D" w:rsidRDefault="002F046D" w:rsidP="0059259C">
      <w:pPr>
        <w:spacing w:after="0" w:line="240" w:lineRule="auto"/>
        <w:rPr>
          <w:rFonts w:ascii="Times New Roman" w:hAnsi="Times New Roman" w:cs="Times New Roman"/>
          <w:sz w:val="24"/>
          <w:szCs w:val="24"/>
        </w:rPr>
      </w:pPr>
    </w:p>
    <w:sectPr w:rsidR="002F046D" w:rsidSect="00A34AD6">
      <w:footerReference w:type="default" r:id="rId1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573E1" w14:textId="77777777" w:rsidR="00455491" w:rsidRDefault="00455491" w:rsidP="00EB2193">
      <w:pPr>
        <w:spacing w:after="0" w:line="240" w:lineRule="auto"/>
      </w:pPr>
      <w:r>
        <w:separator/>
      </w:r>
    </w:p>
  </w:endnote>
  <w:endnote w:type="continuationSeparator" w:id="0">
    <w:p w14:paraId="1B0E950A" w14:textId="77777777" w:rsidR="00455491" w:rsidRDefault="0045549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2071953"/>
      <w:docPartObj>
        <w:docPartGallery w:val="Page Numbers (Bottom of Page)"/>
        <w:docPartUnique/>
      </w:docPartObj>
    </w:sdtPr>
    <w:sdtEndPr>
      <w:rPr>
        <w:color w:val="7F7F7F" w:themeColor="background1" w:themeShade="7F"/>
        <w:spacing w:val="60"/>
      </w:rPr>
    </w:sdtEndPr>
    <w:sdtContent>
      <w:p w14:paraId="3614C75F" w14:textId="255AB993" w:rsidR="00DB0786" w:rsidRDefault="00DB0786">
        <w:pPr>
          <w:pStyle w:val="Footer"/>
          <w:pBdr>
            <w:top w:val="single" w:sz="4" w:space="1" w:color="D9D9D9" w:themeColor="background1" w:themeShade="D9"/>
          </w:pBdr>
          <w:jc w:val="right"/>
        </w:pPr>
        <w:r>
          <w:fldChar w:fldCharType="begin"/>
        </w:r>
        <w:r>
          <w:instrText xml:space="preserve"> PAGE   \* MERGEFORMAT </w:instrText>
        </w:r>
        <w:r>
          <w:fldChar w:fldCharType="separate"/>
        </w:r>
        <w:r w:rsidR="004F634D">
          <w:rPr>
            <w:noProof/>
          </w:rPr>
          <w:t>2</w:t>
        </w:r>
        <w:r>
          <w:rPr>
            <w:noProof/>
          </w:rPr>
          <w:fldChar w:fldCharType="end"/>
        </w:r>
        <w:r>
          <w:t xml:space="preserve"> | </w:t>
        </w:r>
        <w:r>
          <w:rPr>
            <w:color w:val="7F7F7F" w:themeColor="background1" w:themeShade="7F"/>
            <w:spacing w:val="60"/>
          </w:rPr>
          <w:t>Page</w:t>
        </w:r>
      </w:p>
    </w:sdtContent>
  </w:sdt>
  <w:p w14:paraId="173F7518" w14:textId="01C7BBDE" w:rsidR="00DB0786" w:rsidRPr="00936DF6" w:rsidRDefault="00BB3E03" w:rsidP="00936DF6">
    <w:pPr>
      <w:rPr>
        <w:rFonts w:ascii="Arial" w:hAnsi="Arial" w:cs="Arial"/>
        <w:sz w:val="24"/>
        <w:szCs w:val="24"/>
      </w:rPr>
    </w:pPr>
    <w:r w:rsidRPr="00767E3E">
      <w:rPr>
        <w:noProof/>
        <w:lang w:eastAsia="en-GB"/>
      </w:rPr>
      <w:drawing>
        <wp:anchor distT="0" distB="0" distL="114300" distR="114300" simplePos="0" relativeHeight="251659264" behindDoc="1" locked="0" layoutInCell="1" allowOverlap="1" wp14:anchorId="50CE3422" wp14:editId="11B2D9F1">
          <wp:simplePos x="0" y="0"/>
          <wp:positionH relativeFrom="margin">
            <wp:posOffset>0</wp:posOffset>
          </wp:positionH>
          <wp:positionV relativeFrom="paragraph">
            <wp:posOffset>328930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 w:val="24"/>
        <w:szCs w:val="24"/>
      </w:rPr>
      <w:t xml:space="preserve">                                                                  </w:t>
    </w:r>
    <w:r w:rsidR="002F02FD">
      <w:rPr>
        <w:rFonts w:ascii="Arial" w:hAnsi="Arial" w:cs="Arial"/>
        <w:sz w:val="24"/>
        <w:szCs w:val="24"/>
      </w:rPr>
      <w:t xml:space="preserve">Health Board – Thursday, </w:t>
    </w:r>
    <w:r w:rsidR="00677CEB">
      <w:rPr>
        <w:rFonts w:ascii="Arial" w:hAnsi="Arial" w:cs="Arial"/>
        <w:sz w:val="24"/>
        <w:szCs w:val="24"/>
      </w:rPr>
      <w:t>23</w:t>
    </w:r>
    <w:r w:rsidR="00677CEB" w:rsidRPr="00677CEB">
      <w:rPr>
        <w:rFonts w:ascii="Arial" w:hAnsi="Arial" w:cs="Arial"/>
        <w:sz w:val="24"/>
        <w:szCs w:val="24"/>
        <w:vertAlign w:val="superscript"/>
      </w:rPr>
      <w:t>rd</w:t>
    </w:r>
    <w:r w:rsidR="00677CEB">
      <w:rPr>
        <w:rFonts w:ascii="Arial" w:hAnsi="Arial" w:cs="Arial"/>
        <w:sz w:val="24"/>
        <w:szCs w:val="24"/>
      </w:rPr>
      <w:t xml:space="preserve"> May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95B44B" w14:textId="77777777" w:rsidR="00455491" w:rsidRDefault="00455491" w:rsidP="00EB2193">
      <w:pPr>
        <w:spacing w:after="0" w:line="240" w:lineRule="auto"/>
      </w:pPr>
      <w:r>
        <w:separator/>
      </w:r>
    </w:p>
  </w:footnote>
  <w:footnote w:type="continuationSeparator" w:id="0">
    <w:p w14:paraId="41D03174" w14:textId="77777777" w:rsidR="00455491" w:rsidRDefault="0045549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5742D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22377"/>
    <w:multiLevelType w:val="hybridMultilevel"/>
    <w:tmpl w:val="64F221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5E3762E"/>
    <w:multiLevelType w:val="hybridMultilevel"/>
    <w:tmpl w:val="11D201C6"/>
    <w:lvl w:ilvl="0" w:tplc="034E4122">
      <w:numFmt w:val="bullet"/>
      <w:lvlText w:val="-"/>
      <w:lvlJc w:val="left"/>
      <w:pPr>
        <w:ind w:left="720" w:hanging="360"/>
      </w:pPr>
      <w:rPr>
        <w:rFonts w:ascii="Arial" w:eastAsiaTheme="minorHAnsi" w:hAnsi="Arial" w:cs="Arial" w:hint="default"/>
        <w:b w:val="0"/>
        <w:i/>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14338C"/>
    <w:multiLevelType w:val="hybridMultilevel"/>
    <w:tmpl w:val="77A09492"/>
    <w:lvl w:ilvl="0" w:tplc="08090001">
      <w:start w:val="1"/>
      <w:numFmt w:val="bullet"/>
      <w:lvlText w:val=""/>
      <w:lvlJc w:val="left"/>
      <w:pPr>
        <w:ind w:left="1064" w:hanging="360"/>
      </w:pPr>
      <w:rPr>
        <w:rFonts w:ascii="Symbol" w:hAnsi="Symbol" w:hint="default"/>
      </w:rPr>
    </w:lvl>
    <w:lvl w:ilvl="1" w:tplc="08090003" w:tentative="1">
      <w:start w:val="1"/>
      <w:numFmt w:val="bullet"/>
      <w:lvlText w:val="o"/>
      <w:lvlJc w:val="left"/>
      <w:pPr>
        <w:ind w:left="1784" w:hanging="360"/>
      </w:pPr>
      <w:rPr>
        <w:rFonts w:ascii="Courier New" w:hAnsi="Courier New" w:cs="Courier New" w:hint="default"/>
      </w:rPr>
    </w:lvl>
    <w:lvl w:ilvl="2" w:tplc="08090005" w:tentative="1">
      <w:start w:val="1"/>
      <w:numFmt w:val="bullet"/>
      <w:lvlText w:val=""/>
      <w:lvlJc w:val="left"/>
      <w:pPr>
        <w:ind w:left="2504" w:hanging="360"/>
      </w:pPr>
      <w:rPr>
        <w:rFonts w:ascii="Wingdings" w:hAnsi="Wingdings" w:hint="default"/>
      </w:rPr>
    </w:lvl>
    <w:lvl w:ilvl="3" w:tplc="08090001" w:tentative="1">
      <w:start w:val="1"/>
      <w:numFmt w:val="bullet"/>
      <w:lvlText w:val=""/>
      <w:lvlJc w:val="left"/>
      <w:pPr>
        <w:ind w:left="3224" w:hanging="360"/>
      </w:pPr>
      <w:rPr>
        <w:rFonts w:ascii="Symbol" w:hAnsi="Symbol" w:hint="default"/>
      </w:rPr>
    </w:lvl>
    <w:lvl w:ilvl="4" w:tplc="08090003" w:tentative="1">
      <w:start w:val="1"/>
      <w:numFmt w:val="bullet"/>
      <w:lvlText w:val="o"/>
      <w:lvlJc w:val="left"/>
      <w:pPr>
        <w:ind w:left="3944" w:hanging="360"/>
      </w:pPr>
      <w:rPr>
        <w:rFonts w:ascii="Courier New" w:hAnsi="Courier New" w:cs="Courier New" w:hint="default"/>
      </w:rPr>
    </w:lvl>
    <w:lvl w:ilvl="5" w:tplc="08090005" w:tentative="1">
      <w:start w:val="1"/>
      <w:numFmt w:val="bullet"/>
      <w:lvlText w:val=""/>
      <w:lvlJc w:val="left"/>
      <w:pPr>
        <w:ind w:left="4664" w:hanging="360"/>
      </w:pPr>
      <w:rPr>
        <w:rFonts w:ascii="Wingdings" w:hAnsi="Wingdings" w:hint="default"/>
      </w:rPr>
    </w:lvl>
    <w:lvl w:ilvl="6" w:tplc="08090001" w:tentative="1">
      <w:start w:val="1"/>
      <w:numFmt w:val="bullet"/>
      <w:lvlText w:val=""/>
      <w:lvlJc w:val="left"/>
      <w:pPr>
        <w:ind w:left="5384" w:hanging="360"/>
      </w:pPr>
      <w:rPr>
        <w:rFonts w:ascii="Symbol" w:hAnsi="Symbol" w:hint="default"/>
      </w:rPr>
    </w:lvl>
    <w:lvl w:ilvl="7" w:tplc="08090003" w:tentative="1">
      <w:start w:val="1"/>
      <w:numFmt w:val="bullet"/>
      <w:lvlText w:val="o"/>
      <w:lvlJc w:val="left"/>
      <w:pPr>
        <w:ind w:left="6104" w:hanging="360"/>
      </w:pPr>
      <w:rPr>
        <w:rFonts w:ascii="Courier New" w:hAnsi="Courier New" w:cs="Courier New" w:hint="default"/>
      </w:rPr>
    </w:lvl>
    <w:lvl w:ilvl="8" w:tplc="08090005" w:tentative="1">
      <w:start w:val="1"/>
      <w:numFmt w:val="bullet"/>
      <w:lvlText w:val=""/>
      <w:lvlJc w:val="left"/>
      <w:pPr>
        <w:ind w:left="6824" w:hanging="360"/>
      </w:pPr>
      <w:rPr>
        <w:rFonts w:ascii="Wingdings" w:hAnsi="Wingdings" w:hint="default"/>
      </w:rPr>
    </w:lvl>
  </w:abstractNum>
  <w:abstractNum w:abstractNumId="6"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1C715A1B"/>
    <w:multiLevelType w:val="hybridMultilevel"/>
    <w:tmpl w:val="0A28F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CB0D7B"/>
    <w:multiLevelType w:val="hybridMultilevel"/>
    <w:tmpl w:val="BCF6C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FE3353"/>
    <w:multiLevelType w:val="hybridMultilevel"/>
    <w:tmpl w:val="1CE4D736"/>
    <w:lvl w:ilvl="0" w:tplc="2EB41468">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D578B3"/>
    <w:multiLevelType w:val="hybridMultilevel"/>
    <w:tmpl w:val="8006C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CA2DDE"/>
    <w:multiLevelType w:val="hybridMultilevel"/>
    <w:tmpl w:val="A34AB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17792C"/>
    <w:multiLevelType w:val="hybridMultilevel"/>
    <w:tmpl w:val="D00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C91FC9"/>
    <w:multiLevelType w:val="hybridMultilevel"/>
    <w:tmpl w:val="7EB8FC54"/>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7F64F7"/>
    <w:multiLevelType w:val="hybridMultilevel"/>
    <w:tmpl w:val="333CC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206287"/>
    <w:multiLevelType w:val="hybridMultilevel"/>
    <w:tmpl w:val="63ECC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612B6B"/>
    <w:multiLevelType w:val="hybridMultilevel"/>
    <w:tmpl w:val="DD48A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1" w15:restartNumberingAfterBreak="0">
    <w:nsid w:val="32133834"/>
    <w:multiLevelType w:val="hybridMultilevel"/>
    <w:tmpl w:val="B1326798"/>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22"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99706E"/>
    <w:multiLevelType w:val="hybridMultilevel"/>
    <w:tmpl w:val="B16060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102095"/>
    <w:multiLevelType w:val="hybridMultilevel"/>
    <w:tmpl w:val="A2CE4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875DF1"/>
    <w:multiLevelType w:val="hybridMultilevel"/>
    <w:tmpl w:val="01A2FB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4BD6CE80">
      <w:numFmt w:val="bullet"/>
      <w:lvlText w:val="•"/>
      <w:lvlJc w:val="left"/>
      <w:pPr>
        <w:ind w:left="2880" w:hanging="360"/>
      </w:pPr>
      <w:rPr>
        <w:rFonts w:ascii="Arial" w:eastAsiaTheme="minorHAnsi" w:hAnsi="Arial" w:cs="Aria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7D364D"/>
    <w:multiLevelType w:val="hybridMultilevel"/>
    <w:tmpl w:val="DAB6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D184C86"/>
    <w:multiLevelType w:val="hybridMultilevel"/>
    <w:tmpl w:val="E996B7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731759"/>
    <w:multiLevelType w:val="hybridMultilevel"/>
    <w:tmpl w:val="EB84CB9E"/>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A9020B"/>
    <w:multiLevelType w:val="hybridMultilevel"/>
    <w:tmpl w:val="1382CD40"/>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EBD3369"/>
    <w:multiLevelType w:val="hybridMultilevel"/>
    <w:tmpl w:val="D1F2E4B2"/>
    <w:lvl w:ilvl="0" w:tplc="EBD0299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F075B82"/>
    <w:multiLevelType w:val="hybridMultilevel"/>
    <w:tmpl w:val="B96CE336"/>
    <w:lvl w:ilvl="0" w:tplc="1A7E92D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5F481ED9"/>
    <w:multiLevelType w:val="hybridMultilevel"/>
    <w:tmpl w:val="2746F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1FE15FD"/>
    <w:multiLevelType w:val="hybridMultilevel"/>
    <w:tmpl w:val="3C702766"/>
    <w:lvl w:ilvl="0" w:tplc="65FE4EF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42586B"/>
    <w:multiLevelType w:val="hybridMultilevel"/>
    <w:tmpl w:val="719024BC"/>
    <w:lvl w:ilvl="0" w:tplc="0809000B">
      <w:start w:val="1"/>
      <w:numFmt w:val="bullet"/>
      <w:lvlText w:val=""/>
      <w:lvlJc w:val="left"/>
      <w:pPr>
        <w:ind w:left="1139" w:hanging="360"/>
      </w:pPr>
      <w:rPr>
        <w:rFonts w:ascii="Wingdings" w:hAnsi="Wingdings" w:hint="default"/>
      </w:rPr>
    </w:lvl>
    <w:lvl w:ilvl="1" w:tplc="08090003" w:tentative="1">
      <w:start w:val="1"/>
      <w:numFmt w:val="bullet"/>
      <w:lvlText w:val="o"/>
      <w:lvlJc w:val="left"/>
      <w:pPr>
        <w:ind w:left="1859" w:hanging="360"/>
      </w:pPr>
      <w:rPr>
        <w:rFonts w:ascii="Courier New" w:hAnsi="Courier New" w:cs="Courier New" w:hint="default"/>
      </w:rPr>
    </w:lvl>
    <w:lvl w:ilvl="2" w:tplc="08090005" w:tentative="1">
      <w:start w:val="1"/>
      <w:numFmt w:val="bullet"/>
      <w:lvlText w:val=""/>
      <w:lvlJc w:val="left"/>
      <w:pPr>
        <w:ind w:left="2579" w:hanging="360"/>
      </w:pPr>
      <w:rPr>
        <w:rFonts w:ascii="Wingdings" w:hAnsi="Wingdings" w:hint="default"/>
      </w:rPr>
    </w:lvl>
    <w:lvl w:ilvl="3" w:tplc="08090001" w:tentative="1">
      <w:start w:val="1"/>
      <w:numFmt w:val="bullet"/>
      <w:lvlText w:val=""/>
      <w:lvlJc w:val="left"/>
      <w:pPr>
        <w:ind w:left="3299" w:hanging="360"/>
      </w:pPr>
      <w:rPr>
        <w:rFonts w:ascii="Symbol" w:hAnsi="Symbol" w:hint="default"/>
      </w:rPr>
    </w:lvl>
    <w:lvl w:ilvl="4" w:tplc="08090003" w:tentative="1">
      <w:start w:val="1"/>
      <w:numFmt w:val="bullet"/>
      <w:lvlText w:val="o"/>
      <w:lvlJc w:val="left"/>
      <w:pPr>
        <w:ind w:left="4019" w:hanging="360"/>
      </w:pPr>
      <w:rPr>
        <w:rFonts w:ascii="Courier New" w:hAnsi="Courier New" w:cs="Courier New" w:hint="default"/>
      </w:rPr>
    </w:lvl>
    <w:lvl w:ilvl="5" w:tplc="08090005" w:tentative="1">
      <w:start w:val="1"/>
      <w:numFmt w:val="bullet"/>
      <w:lvlText w:val=""/>
      <w:lvlJc w:val="left"/>
      <w:pPr>
        <w:ind w:left="4739" w:hanging="360"/>
      </w:pPr>
      <w:rPr>
        <w:rFonts w:ascii="Wingdings" w:hAnsi="Wingdings" w:hint="default"/>
      </w:rPr>
    </w:lvl>
    <w:lvl w:ilvl="6" w:tplc="08090001" w:tentative="1">
      <w:start w:val="1"/>
      <w:numFmt w:val="bullet"/>
      <w:lvlText w:val=""/>
      <w:lvlJc w:val="left"/>
      <w:pPr>
        <w:ind w:left="5459" w:hanging="360"/>
      </w:pPr>
      <w:rPr>
        <w:rFonts w:ascii="Symbol" w:hAnsi="Symbol" w:hint="default"/>
      </w:rPr>
    </w:lvl>
    <w:lvl w:ilvl="7" w:tplc="08090003" w:tentative="1">
      <w:start w:val="1"/>
      <w:numFmt w:val="bullet"/>
      <w:lvlText w:val="o"/>
      <w:lvlJc w:val="left"/>
      <w:pPr>
        <w:ind w:left="6179" w:hanging="360"/>
      </w:pPr>
      <w:rPr>
        <w:rFonts w:ascii="Courier New" w:hAnsi="Courier New" w:cs="Courier New" w:hint="default"/>
      </w:rPr>
    </w:lvl>
    <w:lvl w:ilvl="8" w:tplc="08090005" w:tentative="1">
      <w:start w:val="1"/>
      <w:numFmt w:val="bullet"/>
      <w:lvlText w:val=""/>
      <w:lvlJc w:val="left"/>
      <w:pPr>
        <w:ind w:left="6899" w:hanging="360"/>
      </w:pPr>
      <w:rPr>
        <w:rFonts w:ascii="Wingdings" w:hAnsi="Wingdings" w:hint="default"/>
      </w:rPr>
    </w:lvl>
  </w:abstractNum>
  <w:abstractNum w:abstractNumId="41" w15:restartNumberingAfterBreak="0">
    <w:nsid w:val="71435AC4"/>
    <w:multiLevelType w:val="hybridMultilevel"/>
    <w:tmpl w:val="2E42FE3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8355F9B"/>
    <w:multiLevelType w:val="hybridMultilevel"/>
    <w:tmpl w:val="8AC08D14"/>
    <w:lvl w:ilvl="0" w:tplc="16D6774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3234D9"/>
    <w:multiLevelType w:val="hybridMultilevel"/>
    <w:tmpl w:val="A26CAF5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44" w15:restartNumberingAfterBreak="0">
    <w:nsid w:val="7D033BF0"/>
    <w:multiLevelType w:val="hybridMultilevel"/>
    <w:tmpl w:val="6B0AC71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45"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12"/>
  </w:num>
  <w:num w:numId="3">
    <w:abstractNumId w:val="23"/>
  </w:num>
  <w:num w:numId="4">
    <w:abstractNumId w:val="0"/>
  </w:num>
  <w:num w:numId="5">
    <w:abstractNumId w:val="39"/>
  </w:num>
  <w:num w:numId="6">
    <w:abstractNumId w:val="7"/>
  </w:num>
  <w:num w:numId="7">
    <w:abstractNumId w:val="17"/>
  </w:num>
  <w:num w:numId="8">
    <w:abstractNumId w:val="31"/>
  </w:num>
  <w:num w:numId="9">
    <w:abstractNumId w:val="10"/>
  </w:num>
  <w:num w:numId="10">
    <w:abstractNumId w:val="3"/>
  </w:num>
  <w:num w:numId="11">
    <w:abstractNumId w:val="35"/>
  </w:num>
  <w:num w:numId="12">
    <w:abstractNumId w:val="14"/>
  </w:num>
  <w:num w:numId="13">
    <w:abstractNumId w:val="40"/>
  </w:num>
  <w:num w:numId="14">
    <w:abstractNumId w:val="22"/>
  </w:num>
  <w:num w:numId="15">
    <w:abstractNumId w:val="30"/>
  </w:num>
  <w:num w:numId="16">
    <w:abstractNumId w:val="27"/>
  </w:num>
  <w:num w:numId="17">
    <w:abstractNumId w:val="6"/>
  </w:num>
  <w:num w:numId="18">
    <w:abstractNumId w:val="2"/>
  </w:num>
  <w:num w:numId="19">
    <w:abstractNumId w:val="15"/>
  </w:num>
  <w:num w:numId="20">
    <w:abstractNumId w:val="32"/>
  </w:num>
  <w:num w:numId="21">
    <w:abstractNumId w:val="13"/>
  </w:num>
  <w:num w:numId="22">
    <w:abstractNumId w:val="37"/>
  </w:num>
  <w:num w:numId="23">
    <w:abstractNumId w:val="5"/>
  </w:num>
  <w:num w:numId="24">
    <w:abstractNumId w:val="45"/>
  </w:num>
  <w:num w:numId="25">
    <w:abstractNumId w:val="28"/>
  </w:num>
  <w:num w:numId="26">
    <w:abstractNumId w:val="36"/>
  </w:num>
  <w:num w:numId="27">
    <w:abstractNumId w:val="25"/>
  </w:num>
  <w:num w:numId="28">
    <w:abstractNumId w:val="1"/>
  </w:num>
  <w:num w:numId="29">
    <w:abstractNumId w:val="33"/>
  </w:num>
  <w:num w:numId="30">
    <w:abstractNumId w:val="18"/>
  </w:num>
  <w:num w:numId="31">
    <w:abstractNumId w:val="8"/>
  </w:num>
  <w:num w:numId="32">
    <w:abstractNumId w:val="16"/>
  </w:num>
  <w:num w:numId="33">
    <w:abstractNumId w:val="26"/>
  </w:num>
  <w:num w:numId="34">
    <w:abstractNumId w:val="34"/>
  </w:num>
  <w:num w:numId="35">
    <w:abstractNumId w:val="21"/>
  </w:num>
  <w:num w:numId="36">
    <w:abstractNumId w:val="29"/>
  </w:num>
  <w:num w:numId="37">
    <w:abstractNumId w:val="11"/>
  </w:num>
  <w:num w:numId="38">
    <w:abstractNumId w:val="38"/>
  </w:num>
  <w:num w:numId="39">
    <w:abstractNumId w:val="42"/>
  </w:num>
  <w:num w:numId="40">
    <w:abstractNumId w:val="43"/>
  </w:num>
  <w:num w:numId="41">
    <w:abstractNumId w:val="44"/>
  </w:num>
  <w:num w:numId="42">
    <w:abstractNumId w:val="24"/>
  </w:num>
  <w:num w:numId="43">
    <w:abstractNumId w:val="9"/>
  </w:num>
  <w:num w:numId="44">
    <w:abstractNumId w:val="4"/>
  </w:num>
  <w:num w:numId="45">
    <w:abstractNumId w:val="19"/>
  </w:num>
  <w:num w:numId="46">
    <w:abstractNumId w:val="4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228F"/>
    <w:rsid w:val="00006A18"/>
    <w:rsid w:val="00006C16"/>
    <w:rsid w:val="00006D67"/>
    <w:rsid w:val="0000758B"/>
    <w:rsid w:val="00007F41"/>
    <w:rsid w:val="00010DAD"/>
    <w:rsid w:val="00014EF5"/>
    <w:rsid w:val="000174C1"/>
    <w:rsid w:val="00021B57"/>
    <w:rsid w:val="00022EAB"/>
    <w:rsid w:val="00025668"/>
    <w:rsid w:val="000341D4"/>
    <w:rsid w:val="00036EB9"/>
    <w:rsid w:val="0003786E"/>
    <w:rsid w:val="000401AE"/>
    <w:rsid w:val="0004249E"/>
    <w:rsid w:val="0004341B"/>
    <w:rsid w:val="000470EB"/>
    <w:rsid w:val="0005080D"/>
    <w:rsid w:val="000560EE"/>
    <w:rsid w:val="00056A14"/>
    <w:rsid w:val="0006280C"/>
    <w:rsid w:val="000645EB"/>
    <w:rsid w:val="00065471"/>
    <w:rsid w:val="00065B7F"/>
    <w:rsid w:val="000663DC"/>
    <w:rsid w:val="00067837"/>
    <w:rsid w:val="00072BE8"/>
    <w:rsid w:val="00073363"/>
    <w:rsid w:val="00074BE1"/>
    <w:rsid w:val="0007579E"/>
    <w:rsid w:val="00082213"/>
    <w:rsid w:val="00085E9B"/>
    <w:rsid w:val="00087711"/>
    <w:rsid w:val="00095F76"/>
    <w:rsid w:val="000966A5"/>
    <w:rsid w:val="00097C1E"/>
    <w:rsid w:val="00097D84"/>
    <w:rsid w:val="000A04AF"/>
    <w:rsid w:val="000A1C9E"/>
    <w:rsid w:val="000A5F5F"/>
    <w:rsid w:val="000A601E"/>
    <w:rsid w:val="000A6649"/>
    <w:rsid w:val="000A70C2"/>
    <w:rsid w:val="000B0D8A"/>
    <w:rsid w:val="000B1FD9"/>
    <w:rsid w:val="000B79AE"/>
    <w:rsid w:val="000C254C"/>
    <w:rsid w:val="000C285D"/>
    <w:rsid w:val="000C35C0"/>
    <w:rsid w:val="000C3E88"/>
    <w:rsid w:val="000C6266"/>
    <w:rsid w:val="000C7246"/>
    <w:rsid w:val="000E3AF9"/>
    <w:rsid w:val="000E45EA"/>
    <w:rsid w:val="000E4E22"/>
    <w:rsid w:val="000F5B61"/>
    <w:rsid w:val="001004F6"/>
    <w:rsid w:val="00102742"/>
    <w:rsid w:val="00103CFE"/>
    <w:rsid w:val="0010429D"/>
    <w:rsid w:val="00104AEE"/>
    <w:rsid w:val="001122C8"/>
    <w:rsid w:val="00116733"/>
    <w:rsid w:val="00117D12"/>
    <w:rsid w:val="001211F1"/>
    <w:rsid w:val="00126F5E"/>
    <w:rsid w:val="00127233"/>
    <w:rsid w:val="00132265"/>
    <w:rsid w:val="00136144"/>
    <w:rsid w:val="00137BD4"/>
    <w:rsid w:val="00137D2A"/>
    <w:rsid w:val="001420CE"/>
    <w:rsid w:val="00147199"/>
    <w:rsid w:val="001512D6"/>
    <w:rsid w:val="00151BFE"/>
    <w:rsid w:val="0015450C"/>
    <w:rsid w:val="001547C7"/>
    <w:rsid w:val="0016184E"/>
    <w:rsid w:val="001627CD"/>
    <w:rsid w:val="00163AF7"/>
    <w:rsid w:val="00163CF7"/>
    <w:rsid w:val="00165602"/>
    <w:rsid w:val="001678ED"/>
    <w:rsid w:val="00174991"/>
    <w:rsid w:val="001768A2"/>
    <w:rsid w:val="0017728C"/>
    <w:rsid w:val="001834ED"/>
    <w:rsid w:val="00183E45"/>
    <w:rsid w:val="00184EC3"/>
    <w:rsid w:val="001870CD"/>
    <w:rsid w:val="0019281B"/>
    <w:rsid w:val="001942AF"/>
    <w:rsid w:val="001973FB"/>
    <w:rsid w:val="00197C91"/>
    <w:rsid w:val="001A2330"/>
    <w:rsid w:val="001A256B"/>
    <w:rsid w:val="001A4C98"/>
    <w:rsid w:val="001B3731"/>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2B3C"/>
    <w:rsid w:val="001F30C6"/>
    <w:rsid w:val="001F3729"/>
    <w:rsid w:val="001F3796"/>
    <w:rsid w:val="001F446D"/>
    <w:rsid w:val="001F449F"/>
    <w:rsid w:val="001F46D1"/>
    <w:rsid w:val="001F6A6A"/>
    <w:rsid w:val="002002F8"/>
    <w:rsid w:val="002036B0"/>
    <w:rsid w:val="00203BAE"/>
    <w:rsid w:val="00205ADF"/>
    <w:rsid w:val="0020756E"/>
    <w:rsid w:val="00207F4F"/>
    <w:rsid w:val="0021223D"/>
    <w:rsid w:val="00214EFE"/>
    <w:rsid w:val="00214F23"/>
    <w:rsid w:val="00214F71"/>
    <w:rsid w:val="002177FF"/>
    <w:rsid w:val="00221C11"/>
    <w:rsid w:val="00226B28"/>
    <w:rsid w:val="00227302"/>
    <w:rsid w:val="00231147"/>
    <w:rsid w:val="002312F5"/>
    <w:rsid w:val="00231C87"/>
    <w:rsid w:val="002331B5"/>
    <w:rsid w:val="002347EC"/>
    <w:rsid w:val="002401A4"/>
    <w:rsid w:val="0024071C"/>
    <w:rsid w:val="002476DB"/>
    <w:rsid w:val="002510C8"/>
    <w:rsid w:val="00251B40"/>
    <w:rsid w:val="00253FB8"/>
    <w:rsid w:val="00255366"/>
    <w:rsid w:val="00257E5B"/>
    <w:rsid w:val="00260B08"/>
    <w:rsid w:val="00261A55"/>
    <w:rsid w:val="00266937"/>
    <w:rsid w:val="00267F71"/>
    <w:rsid w:val="00271FD2"/>
    <w:rsid w:val="00273C9E"/>
    <w:rsid w:val="0027484A"/>
    <w:rsid w:val="0028161B"/>
    <w:rsid w:val="00283E1F"/>
    <w:rsid w:val="00283E3D"/>
    <w:rsid w:val="00286248"/>
    <w:rsid w:val="002866C4"/>
    <w:rsid w:val="00296A22"/>
    <w:rsid w:val="00296AC8"/>
    <w:rsid w:val="002A0A78"/>
    <w:rsid w:val="002A1428"/>
    <w:rsid w:val="002A3FD8"/>
    <w:rsid w:val="002A513B"/>
    <w:rsid w:val="002A5727"/>
    <w:rsid w:val="002A66E0"/>
    <w:rsid w:val="002A68A3"/>
    <w:rsid w:val="002B239B"/>
    <w:rsid w:val="002B3401"/>
    <w:rsid w:val="002B5467"/>
    <w:rsid w:val="002B5AD5"/>
    <w:rsid w:val="002B6F47"/>
    <w:rsid w:val="002C3197"/>
    <w:rsid w:val="002C35C0"/>
    <w:rsid w:val="002C4C64"/>
    <w:rsid w:val="002C6F8E"/>
    <w:rsid w:val="002C7A77"/>
    <w:rsid w:val="002C7E4E"/>
    <w:rsid w:val="002D39AD"/>
    <w:rsid w:val="002D6A59"/>
    <w:rsid w:val="002D6A87"/>
    <w:rsid w:val="002E5E2F"/>
    <w:rsid w:val="002F02FD"/>
    <w:rsid w:val="002F0321"/>
    <w:rsid w:val="002F046D"/>
    <w:rsid w:val="002F163C"/>
    <w:rsid w:val="002F1F08"/>
    <w:rsid w:val="002F3E8B"/>
    <w:rsid w:val="002F453F"/>
    <w:rsid w:val="002F5C7B"/>
    <w:rsid w:val="002F742F"/>
    <w:rsid w:val="00302B18"/>
    <w:rsid w:val="003031C9"/>
    <w:rsid w:val="00303B4B"/>
    <w:rsid w:val="003205D0"/>
    <w:rsid w:val="0032294E"/>
    <w:rsid w:val="0032404D"/>
    <w:rsid w:val="00324B45"/>
    <w:rsid w:val="00326F49"/>
    <w:rsid w:val="0033102D"/>
    <w:rsid w:val="00333721"/>
    <w:rsid w:val="00333AD3"/>
    <w:rsid w:val="003340E3"/>
    <w:rsid w:val="003344F5"/>
    <w:rsid w:val="0033665B"/>
    <w:rsid w:val="00341851"/>
    <w:rsid w:val="00344E64"/>
    <w:rsid w:val="00345239"/>
    <w:rsid w:val="003534B3"/>
    <w:rsid w:val="00353887"/>
    <w:rsid w:val="00354EF4"/>
    <w:rsid w:val="003551D7"/>
    <w:rsid w:val="00356C07"/>
    <w:rsid w:val="00367542"/>
    <w:rsid w:val="00373751"/>
    <w:rsid w:val="003743A9"/>
    <w:rsid w:val="003743B8"/>
    <w:rsid w:val="00381F18"/>
    <w:rsid w:val="003850C4"/>
    <w:rsid w:val="00385426"/>
    <w:rsid w:val="00387245"/>
    <w:rsid w:val="00390945"/>
    <w:rsid w:val="00391CEE"/>
    <w:rsid w:val="00393E1E"/>
    <w:rsid w:val="003965D3"/>
    <w:rsid w:val="00396F52"/>
    <w:rsid w:val="003A3E50"/>
    <w:rsid w:val="003A410A"/>
    <w:rsid w:val="003A690A"/>
    <w:rsid w:val="003A7B44"/>
    <w:rsid w:val="003B13DF"/>
    <w:rsid w:val="003B1B5E"/>
    <w:rsid w:val="003B514D"/>
    <w:rsid w:val="003B6928"/>
    <w:rsid w:val="003C232B"/>
    <w:rsid w:val="003D0C0E"/>
    <w:rsid w:val="003D21A9"/>
    <w:rsid w:val="003D32ED"/>
    <w:rsid w:val="003E0531"/>
    <w:rsid w:val="003E2C01"/>
    <w:rsid w:val="003E4522"/>
    <w:rsid w:val="003E54C5"/>
    <w:rsid w:val="003F5587"/>
    <w:rsid w:val="003F621E"/>
    <w:rsid w:val="003F6391"/>
    <w:rsid w:val="003F661C"/>
    <w:rsid w:val="003F695E"/>
    <w:rsid w:val="003F7AE4"/>
    <w:rsid w:val="0040031C"/>
    <w:rsid w:val="004011A9"/>
    <w:rsid w:val="00403AF1"/>
    <w:rsid w:val="00404F7F"/>
    <w:rsid w:val="00407207"/>
    <w:rsid w:val="00411B71"/>
    <w:rsid w:val="00413A58"/>
    <w:rsid w:val="00417397"/>
    <w:rsid w:val="0042114B"/>
    <w:rsid w:val="00421665"/>
    <w:rsid w:val="00424086"/>
    <w:rsid w:val="00424836"/>
    <w:rsid w:val="00424960"/>
    <w:rsid w:val="0043381C"/>
    <w:rsid w:val="00433B84"/>
    <w:rsid w:val="004354EA"/>
    <w:rsid w:val="00441CFB"/>
    <w:rsid w:val="00442727"/>
    <w:rsid w:val="004468BB"/>
    <w:rsid w:val="00455491"/>
    <w:rsid w:val="00456F12"/>
    <w:rsid w:val="00457CDB"/>
    <w:rsid w:val="0046028F"/>
    <w:rsid w:val="00461BF1"/>
    <w:rsid w:val="00462D4A"/>
    <w:rsid w:val="0046533E"/>
    <w:rsid w:val="00467268"/>
    <w:rsid w:val="0047085D"/>
    <w:rsid w:val="004714AB"/>
    <w:rsid w:val="00481943"/>
    <w:rsid w:val="004823E5"/>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2563"/>
    <w:rsid w:val="004C5282"/>
    <w:rsid w:val="004C7B48"/>
    <w:rsid w:val="004C7FAD"/>
    <w:rsid w:val="004D4B65"/>
    <w:rsid w:val="004D5DE7"/>
    <w:rsid w:val="004D5FE3"/>
    <w:rsid w:val="004D60FE"/>
    <w:rsid w:val="004D6FAF"/>
    <w:rsid w:val="004E000A"/>
    <w:rsid w:val="004E0359"/>
    <w:rsid w:val="004E1D98"/>
    <w:rsid w:val="004E6515"/>
    <w:rsid w:val="004F2608"/>
    <w:rsid w:val="004F33DA"/>
    <w:rsid w:val="004F383F"/>
    <w:rsid w:val="004F48B9"/>
    <w:rsid w:val="004F4BFD"/>
    <w:rsid w:val="004F61DB"/>
    <w:rsid w:val="004F634D"/>
    <w:rsid w:val="004F792A"/>
    <w:rsid w:val="00501C10"/>
    <w:rsid w:val="00502CD0"/>
    <w:rsid w:val="00503B8B"/>
    <w:rsid w:val="00506100"/>
    <w:rsid w:val="00507188"/>
    <w:rsid w:val="005077CB"/>
    <w:rsid w:val="00510C1F"/>
    <w:rsid w:val="00514E4E"/>
    <w:rsid w:val="00517309"/>
    <w:rsid w:val="00522704"/>
    <w:rsid w:val="00522AED"/>
    <w:rsid w:val="0052749D"/>
    <w:rsid w:val="005301F7"/>
    <w:rsid w:val="005307C5"/>
    <w:rsid w:val="00530E62"/>
    <w:rsid w:val="00533163"/>
    <w:rsid w:val="005368F4"/>
    <w:rsid w:val="00542FE1"/>
    <w:rsid w:val="00543C46"/>
    <w:rsid w:val="005467A3"/>
    <w:rsid w:val="00550804"/>
    <w:rsid w:val="00550907"/>
    <w:rsid w:val="00550D9A"/>
    <w:rsid w:val="005515AE"/>
    <w:rsid w:val="00553266"/>
    <w:rsid w:val="005532A9"/>
    <w:rsid w:val="00560B45"/>
    <w:rsid w:val="00560FFC"/>
    <w:rsid w:val="0056167C"/>
    <w:rsid w:val="005637D1"/>
    <w:rsid w:val="00563E21"/>
    <w:rsid w:val="00572D30"/>
    <w:rsid w:val="00575066"/>
    <w:rsid w:val="00582048"/>
    <w:rsid w:val="005840EE"/>
    <w:rsid w:val="0059259C"/>
    <w:rsid w:val="005946F5"/>
    <w:rsid w:val="005950BA"/>
    <w:rsid w:val="00595EFE"/>
    <w:rsid w:val="005A11DE"/>
    <w:rsid w:val="005A518D"/>
    <w:rsid w:val="005B036D"/>
    <w:rsid w:val="005B18CB"/>
    <w:rsid w:val="005B29A7"/>
    <w:rsid w:val="005B44B4"/>
    <w:rsid w:val="005B74C7"/>
    <w:rsid w:val="005C636C"/>
    <w:rsid w:val="005D281B"/>
    <w:rsid w:val="005D2DF3"/>
    <w:rsid w:val="005D3036"/>
    <w:rsid w:val="005D3734"/>
    <w:rsid w:val="005D732A"/>
    <w:rsid w:val="005E1076"/>
    <w:rsid w:val="005E12E9"/>
    <w:rsid w:val="005E1FB7"/>
    <w:rsid w:val="005E367A"/>
    <w:rsid w:val="005E4445"/>
    <w:rsid w:val="005E4803"/>
    <w:rsid w:val="005F07B1"/>
    <w:rsid w:val="005F12E7"/>
    <w:rsid w:val="006020ED"/>
    <w:rsid w:val="006025E3"/>
    <w:rsid w:val="00604501"/>
    <w:rsid w:val="006048CA"/>
    <w:rsid w:val="00606355"/>
    <w:rsid w:val="00610EE5"/>
    <w:rsid w:val="00611467"/>
    <w:rsid w:val="00615716"/>
    <w:rsid w:val="00617568"/>
    <w:rsid w:val="00620084"/>
    <w:rsid w:val="00622FD1"/>
    <w:rsid w:val="006247FC"/>
    <w:rsid w:val="00627495"/>
    <w:rsid w:val="006305E8"/>
    <w:rsid w:val="0064406B"/>
    <w:rsid w:val="00645305"/>
    <w:rsid w:val="00646833"/>
    <w:rsid w:val="00653245"/>
    <w:rsid w:val="00654174"/>
    <w:rsid w:val="00654B6F"/>
    <w:rsid w:val="00657AB3"/>
    <w:rsid w:val="006601F2"/>
    <w:rsid w:val="00663779"/>
    <w:rsid w:val="00665665"/>
    <w:rsid w:val="00665A04"/>
    <w:rsid w:val="00666630"/>
    <w:rsid w:val="00676F13"/>
    <w:rsid w:val="00677CEB"/>
    <w:rsid w:val="00681F7A"/>
    <w:rsid w:val="006841A0"/>
    <w:rsid w:val="00685222"/>
    <w:rsid w:val="00692C10"/>
    <w:rsid w:val="00693B74"/>
    <w:rsid w:val="006A30E5"/>
    <w:rsid w:val="006A3143"/>
    <w:rsid w:val="006A3230"/>
    <w:rsid w:val="006A3694"/>
    <w:rsid w:val="006A75E4"/>
    <w:rsid w:val="006A7FA9"/>
    <w:rsid w:val="006B01C2"/>
    <w:rsid w:val="006B3C06"/>
    <w:rsid w:val="006B6236"/>
    <w:rsid w:val="006C3EFA"/>
    <w:rsid w:val="006C5850"/>
    <w:rsid w:val="006C6569"/>
    <w:rsid w:val="006D4FC3"/>
    <w:rsid w:val="006D6D34"/>
    <w:rsid w:val="006E0D9F"/>
    <w:rsid w:val="006E128A"/>
    <w:rsid w:val="006E1AFE"/>
    <w:rsid w:val="006E2C3C"/>
    <w:rsid w:val="006E635F"/>
    <w:rsid w:val="006F1FFB"/>
    <w:rsid w:val="006F5634"/>
    <w:rsid w:val="006F601D"/>
    <w:rsid w:val="007011AC"/>
    <w:rsid w:val="007028E2"/>
    <w:rsid w:val="0070415B"/>
    <w:rsid w:val="0070646C"/>
    <w:rsid w:val="007107B2"/>
    <w:rsid w:val="00712375"/>
    <w:rsid w:val="00712D5B"/>
    <w:rsid w:val="00716E01"/>
    <w:rsid w:val="00727529"/>
    <w:rsid w:val="00735C6F"/>
    <w:rsid w:val="0073648B"/>
    <w:rsid w:val="00736F24"/>
    <w:rsid w:val="00740C13"/>
    <w:rsid w:val="00741326"/>
    <w:rsid w:val="00742022"/>
    <w:rsid w:val="00744191"/>
    <w:rsid w:val="00744823"/>
    <w:rsid w:val="007452E8"/>
    <w:rsid w:val="00746DFA"/>
    <w:rsid w:val="007473EE"/>
    <w:rsid w:val="0074787E"/>
    <w:rsid w:val="00750886"/>
    <w:rsid w:val="00751B38"/>
    <w:rsid w:val="00755946"/>
    <w:rsid w:val="00761489"/>
    <w:rsid w:val="0076285E"/>
    <w:rsid w:val="00767511"/>
    <w:rsid w:val="00770945"/>
    <w:rsid w:val="0077375F"/>
    <w:rsid w:val="00773D2D"/>
    <w:rsid w:val="00776BF4"/>
    <w:rsid w:val="00777D7F"/>
    <w:rsid w:val="0078228A"/>
    <w:rsid w:val="00786652"/>
    <w:rsid w:val="00786822"/>
    <w:rsid w:val="007925F9"/>
    <w:rsid w:val="00793C6F"/>
    <w:rsid w:val="00796712"/>
    <w:rsid w:val="0079774C"/>
    <w:rsid w:val="007A53A0"/>
    <w:rsid w:val="007A6765"/>
    <w:rsid w:val="007B2761"/>
    <w:rsid w:val="007B29E4"/>
    <w:rsid w:val="007C34CE"/>
    <w:rsid w:val="007D0CA8"/>
    <w:rsid w:val="007D2EE0"/>
    <w:rsid w:val="007E3612"/>
    <w:rsid w:val="007E3D4E"/>
    <w:rsid w:val="007E5C27"/>
    <w:rsid w:val="007F082D"/>
    <w:rsid w:val="007F09E5"/>
    <w:rsid w:val="007F2EE6"/>
    <w:rsid w:val="007F3FDB"/>
    <w:rsid w:val="007F5999"/>
    <w:rsid w:val="007F6EFF"/>
    <w:rsid w:val="007F79D3"/>
    <w:rsid w:val="00800FA9"/>
    <w:rsid w:val="00804EAB"/>
    <w:rsid w:val="00805341"/>
    <w:rsid w:val="00805558"/>
    <w:rsid w:val="008066CA"/>
    <w:rsid w:val="0081083F"/>
    <w:rsid w:val="008109D7"/>
    <w:rsid w:val="008124B9"/>
    <w:rsid w:val="00815CF6"/>
    <w:rsid w:val="00821306"/>
    <w:rsid w:val="008233A5"/>
    <w:rsid w:val="0082457D"/>
    <w:rsid w:val="00826C19"/>
    <w:rsid w:val="00830F44"/>
    <w:rsid w:val="008318D0"/>
    <w:rsid w:val="008319BE"/>
    <w:rsid w:val="0083394D"/>
    <w:rsid w:val="00835287"/>
    <w:rsid w:val="00836C9C"/>
    <w:rsid w:val="0084088E"/>
    <w:rsid w:val="00845051"/>
    <w:rsid w:val="008451F6"/>
    <w:rsid w:val="008514F9"/>
    <w:rsid w:val="00851E80"/>
    <w:rsid w:val="00851F8A"/>
    <w:rsid w:val="00853234"/>
    <w:rsid w:val="00853704"/>
    <w:rsid w:val="0085383C"/>
    <w:rsid w:val="008540FD"/>
    <w:rsid w:val="00856505"/>
    <w:rsid w:val="008607A1"/>
    <w:rsid w:val="00860D68"/>
    <w:rsid w:val="00861168"/>
    <w:rsid w:val="00861F81"/>
    <w:rsid w:val="008625C5"/>
    <w:rsid w:val="008628F7"/>
    <w:rsid w:val="00863E60"/>
    <w:rsid w:val="0087041A"/>
    <w:rsid w:val="008710FE"/>
    <w:rsid w:val="00873B47"/>
    <w:rsid w:val="008770ED"/>
    <w:rsid w:val="00877B24"/>
    <w:rsid w:val="00881807"/>
    <w:rsid w:val="0088310B"/>
    <w:rsid w:val="00884F6C"/>
    <w:rsid w:val="00886FC4"/>
    <w:rsid w:val="00893712"/>
    <w:rsid w:val="00894F83"/>
    <w:rsid w:val="00895B91"/>
    <w:rsid w:val="008A0BAB"/>
    <w:rsid w:val="008A15BE"/>
    <w:rsid w:val="008A2BEE"/>
    <w:rsid w:val="008A3A35"/>
    <w:rsid w:val="008A4CF3"/>
    <w:rsid w:val="008B786B"/>
    <w:rsid w:val="008C0EEC"/>
    <w:rsid w:val="008C2432"/>
    <w:rsid w:val="008C4621"/>
    <w:rsid w:val="008D0397"/>
    <w:rsid w:val="008D2D67"/>
    <w:rsid w:val="008D4D7C"/>
    <w:rsid w:val="008D6862"/>
    <w:rsid w:val="008D71BD"/>
    <w:rsid w:val="008E664F"/>
    <w:rsid w:val="008E7DDD"/>
    <w:rsid w:val="008F028E"/>
    <w:rsid w:val="009015B6"/>
    <w:rsid w:val="00901A1E"/>
    <w:rsid w:val="00902DE1"/>
    <w:rsid w:val="00903275"/>
    <w:rsid w:val="00905316"/>
    <w:rsid w:val="00907ADE"/>
    <w:rsid w:val="00913DCA"/>
    <w:rsid w:val="00914E54"/>
    <w:rsid w:val="00917E36"/>
    <w:rsid w:val="00917FEE"/>
    <w:rsid w:val="00920453"/>
    <w:rsid w:val="00924924"/>
    <w:rsid w:val="00930105"/>
    <w:rsid w:val="00933DE1"/>
    <w:rsid w:val="00934400"/>
    <w:rsid w:val="00936DF6"/>
    <w:rsid w:val="00937676"/>
    <w:rsid w:val="00940B3C"/>
    <w:rsid w:val="0094464A"/>
    <w:rsid w:val="00944A76"/>
    <w:rsid w:val="00953ABC"/>
    <w:rsid w:val="00955E5D"/>
    <w:rsid w:val="00955FCF"/>
    <w:rsid w:val="00956562"/>
    <w:rsid w:val="00956B5F"/>
    <w:rsid w:val="0096213C"/>
    <w:rsid w:val="00965DAA"/>
    <w:rsid w:val="0096793C"/>
    <w:rsid w:val="009710E7"/>
    <w:rsid w:val="00974AF6"/>
    <w:rsid w:val="00975789"/>
    <w:rsid w:val="00980798"/>
    <w:rsid w:val="0098341E"/>
    <w:rsid w:val="009868A7"/>
    <w:rsid w:val="009870D2"/>
    <w:rsid w:val="00993684"/>
    <w:rsid w:val="009A4553"/>
    <w:rsid w:val="009A57F8"/>
    <w:rsid w:val="009A71B3"/>
    <w:rsid w:val="009B0027"/>
    <w:rsid w:val="009B1083"/>
    <w:rsid w:val="009B7EEC"/>
    <w:rsid w:val="009C23A3"/>
    <w:rsid w:val="009C4063"/>
    <w:rsid w:val="009C5A29"/>
    <w:rsid w:val="009C7721"/>
    <w:rsid w:val="009C7E1A"/>
    <w:rsid w:val="009D012D"/>
    <w:rsid w:val="009D77B2"/>
    <w:rsid w:val="009E00E9"/>
    <w:rsid w:val="009E1DE6"/>
    <w:rsid w:val="009E587A"/>
    <w:rsid w:val="009E6700"/>
    <w:rsid w:val="009F1FCB"/>
    <w:rsid w:val="009F6F56"/>
    <w:rsid w:val="009F71C1"/>
    <w:rsid w:val="00A02EA0"/>
    <w:rsid w:val="00A07E51"/>
    <w:rsid w:val="00A103E5"/>
    <w:rsid w:val="00A1237A"/>
    <w:rsid w:val="00A14B1B"/>
    <w:rsid w:val="00A171BA"/>
    <w:rsid w:val="00A202D6"/>
    <w:rsid w:val="00A3097F"/>
    <w:rsid w:val="00A316E3"/>
    <w:rsid w:val="00A34AD6"/>
    <w:rsid w:val="00A35764"/>
    <w:rsid w:val="00A36415"/>
    <w:rsid w:val="00A377DE"/>
    <w:rsid w:val="00A422CD"/>
    <w:rsid w:val="00A45E25"/>
    <w:rsid w:val="00A46E11"/>
    <w:rsid w:val="00A51FC5"/>
    <w:rsid w:val="00A52244"/>
    <w:rsid w:val="00A53F6E"/>
    <w:rsid w:val="00A561B1"/>
    <w:rsid w:val="00A5620E"/>
    <w:rsid w:val="00A566C3"/>
    <w:rsid w:val="00A65347"/>
    <w:rsid w:val="00A70154"/>
    <w:rsid w:val="00A705AE"/>
    <w:rsid w:val="00A74818"/>
    <w:rsid w:val="00A751C2"/>
    <w:rsid w:val="00A75EC8"/>
    <w:rsid w:val="00A82106"/>
    <w:rsid w:val="00A92E1C"/>
    <w:rsid w:val="00A9325C"/>
    <w:rsid w:val="00A93B17"/>
    <w:rsid w:val="00A977CD"/>
    <w:rsid w:val="00AA0517"/>
    <w:rsid w:val="00AA54C5"/>
    <w:rsid w:val="00AA7EFB"/>
    <w:rsid w:val="00AB0EC9"/>
    <w:rsid w:val="00AB127D"/>
    <w:rsid w:val="00AB4F36"/>
    <w:rsid w:val="00AB60C6"/>
    <w:rsid w:val="00AB753F"/>
    <w:rsid w:val="00AB78F6"/>
    <w:rsid w:val="00AC669E"/>
    <w:rsid w:val="00AC7C75"/>
    <w:rsid w:val="00AD1060"/>
    <w:rsid w:val="00AD16A1"/>
    <w:rsid w:val="00AD6E51"/>
    <w:rsid w:val="00AE1250"/>
    <w:rsid w:val="00AE1EC3"/>
    <w:rsid w:val="00AE2427"/>
    <w:rsid w:val="00AE5FCB"/>
    <w:rsid w:val="00AF1F87"/>
    <w:rsid w:val="00AF3C71"/>
    <w:rsid w:val="00AF4CA4"/>
    <w:rsid w:val="00AF6F53"/>
    <w:rsid w:val="00B00BC0"/>
    <w:rsid w:val="00B02AD3"/>
    <w:rsid w:val="00B03AAE"/>
    <w:rsid w:val="00B0567C"/>
    <w:rsid w:val="00B05D84"/>
    <w:rsid w:val="00B06DB7"/>
    <w:rsid w:val="00B13FA3"/>
    <w:rsid w:val="00B16D5C"/>
    <w:rsid w:val="00B259A9"/>
    <w:rsid w:val="00B30EC1"/>
    <w:rsid w:val="00B32BB9"/>
    <w:rsid w:val="00B42A02"/>
    <w:rsid w:val="00B5182F"/>
    <w:rsid w:val="00B52C81"/>
    <w:rsid w:val="00B53168"/>
    <w:rsid w:val="00B54661"/>
    <w:rsid w:val="00B57D70"/>
    <w:rsid w:val="00B624D7"/>
    <w:rsid w:val="00B6770F"/>
    <w:rsid w:val="00B745CC"/>
    <w:rsid w:val="00B75B38"/>
    <w:rsid w:val="00B77998"/>
    <w:rsid w:val="00B82D60"/>
    <w:rsid w:val="00B8472B"/>
    <w:rsid w:val="00B84E1F"/>
    <w:rsid w:val="00B85E34"/>
    <w:rsid w:val="00B8683E"/>
    <w:rsid w:val="00B90898"/>
    <w:rsid w:val="00B912C1"/>
    <w:rsid w:val="00B93CD7"/>
    <w:rsid w:val="00B9509F"/>
    <w:rsid w:val="00B972C4"/>
    <w:rsid w:val="00BA1475"/>
    <w:rsid w:val="00BA2191"/>
    <w:rsid w:val="00BA50DB"/>
    <w:rsid w:val="00BA52B7"/>
    <w:rsid w:val="00BA54FD"/>
    <w:rsid w:val="00BA6733"/>
    <w:rsid w:val="00BA7CAF"/>
    <w:rsid w:val="00BB07B0"/>
    <w:rsid w:val="00BB2016"/>
    <w:rsid w:val="00BB3E03"/>
    <w:rsid w:val="00BB74EF"/>
    <w:rsid w:val="00BB756C"/>
    <w:rsid w:val="00BC0546"/>
    <w:rsid w:val="00BC376F"/>
    <w:rsid w:val="00BC4F02"/>
    <w:rsid w:val="00BC66B1"/>
    <w:rsid w:val="00BD1509"/>
    <w:rsid w:val="00BD18AC"/>
    <w:rsid w:val="00BD4D7B"/>
    <w:rsid w:val="00BD7670"/>
    <w:rsid w:val="00BE3721"/>
    <w:rsid w:val="00BE53D7"/>
    <w:rsid w:val="00BE5E3B"/>
    <w:rsid w:val="00BE602D"/>
    <w:rsid w:val="00BE6328"/>
    <w:rsid w:val="00BF1452"/>
    <w:rsid w:val="00BF255D"/>
    <w:rsid w:val="00BF2B11"/>
    <w:rsid w:val="00BF4A06"/>
    <w:rsid w:val="00BF6703"/>
    <w:rsid w:val="00C025F4"/>
    <w:rsid w:val="00C02ED4"/>
    <w:rsid w:val="00C12E59"/>
    <w:rsid w:val="00C2236C"/>
    <w:rsid w:val="00C22B90"/>
    <w:rsid w:val="00C23158"/>
    <w:rsid w:val="00C2494B"/>
    <w:rsid w:val="00C26AA7"/>
    <w:rsid w:val="00C31F98"/>
    <w:rsid w:val="00C371BB"/>
    <w:rsid w:val="00C372CE"/>
    <w:rsid w:val="00C41144"/>
    <w:rsid w:val="00C433C1"/>
    <w:rsid w:val="00C44716"/>
    <w:rsid w:val="00C44E1C"/>
    <w:rsid w:val="00C47598"/>
    <w:rsid w:val="00C5082D"/>
    <w:rsid w:val="00C53674"/>
    <w:rsid w:val="00C54105"/>
    <w:rsid w:val="00C54C0F"/>
    <w:rsid w:val="00C54EAA"/>
    <w:rsid w:val="00C55142"/>
    <w:rsid w:val="00C62209"/>
    <w:rsid w:val="00C622A5"/>
    <w:rsid w:val="00C67007"/>
    <w:rsid w:val="00C67012"/>
    <w:rsid w:val="00C73B1A"/>
    <w:rsid w:val="00C741DA"/>
    <w:rsid w:val="00C7642F"/>
    <w:rsid w:val="00C82199"/>
    <w:rsid w:val="00C84003"/>
    <w:rsid w:val="00C857AF"/>
    <w:rsid w:val="00C86479"/>
    <w:rsid w:val="00C87226"/>
    <w:rsid w:val="00C90CB6"/>
    <w:rsid w:val="00C95179"/>
    <w:rsid w:val="00C954C5"/>
    <w:rsid w:val="00CA276F"/>
    <w:rsid w:val="00CA3228"/>
    <w:rsid w:val="00CA4A6B"/>
    <w:rsid w:val="00CA6C09"/>
    <w:rsid w:val="00CA7B98"/>
    <w:rsid w:val="00CB0CAD"/>
    <w:rsid w:val="00CB342E"/>
    <w:rsid w:val="00CB513E"/>
    <w:rsid w:val="00CB5CB8"/>
    <w:rsid w:val="00CB74B0"/>
    <w:rsid w:val="00CB7C52"/>
    <w:rsid w:val="00CB7C73"/>
    <w:rsid w:val="00CC06A0"/>
    <w:rsid w:val="00CC1099"/>
    <w:rsid w:val="00CC158D"/>
    <w:rsid w:val="00CC1A0B"/>
    <w:rsid w:val="00CC1E1E"/>
    <w:rsid w:val="00CC3D03"/>
    <w:rsid w:val="00CC4D54"/>
    <w:rsid w:val="00CD3F69"/>
    <w:rsid w:val="00CD521E"/>
    <w:rsid w:val="00CD63AB"/>
    <w:rsid w:val="00CE237F"/>
    <w:rsid w:val="00CF2DE7"/>
    <w:rsid w:val="00D00DD6"/>
    <w:rsid w:val="00D03864"/>
    <w:rsid w:val="00D101F7"/>
    <w:rsid w:val="00D121AB"/>
    <w:rsid w:val="00D15737"/>
    <w:rsid w:val="00D23FB6"/>
    <w:rsid w:val="00D242D6"/>
    <w:rsid w:val="00D247F9"/>
    <w:rsid w:val="00D25F6B"/>
    <w:rsid w:val="00D307B5"/>
    <w:rsid w:val="00D31F54"/>
    <w:rsid w:val="00D330B8"/>
    <w:rsid w:val="00D34AA1"/>
    <w:rsid w:val="00D34DF2"/>
    <w:rsid w:val="00D402FC"/>
    <w:rsid w:val="00D41CA6"/>
    <w:rsid w:val="00D43C8D"/>
    <w:rsid w:val="00D44CFE"/>
    <w:rsid w:val="00D46F78"/>
    <w:rsid w:val="00D5552F"/>
    <w:rsid w:val="00D610EE"/>
    <w:rsid w:val="00D643C5"/>
    <w:rsid w:val="00D673F9"/>
    <w:rsid w:val="00D74096"/>
    <w:rsid w:val="00D75BB2"/>
    <w:rsid w:val="00D77C9B"/>
    <w:rsid w:val="00D824F9"/>
    <w:rsid w:val="00D828EA"/>
    <w:rsid w:val="00D8574D"/>
    <w:rsid w:val="00D872A2"/>
    <w:rsid w:val="00D9651B"/>
    <w:rsid w:val="00D968BF"/>
    <w:rsid w:val="00DA32AB"/>
    <w:rsid w:val="00DA49D0"/>
    <w:rsid w:val="00DA58E1"/>
    <w:rsid w:val="00DA5A5D"/>
    <w:rsid w:val="00DB0786"/>
    <w:rsid w:val="00DB1554"/>
    <w:rsid w:val="00DB1844"/>
    <w:rsid w:val="00DB3559"/>
    <w:rsid w:val="00DB38A8"/>
    <w:rsid w:val="00DB6354"/>
    <w:rsid w:val="00DB7848"/>
    <w:rsid w:val="00DC011F"/>
    <w:rsid w:val="00DC58CC"/>
    <w:rsid w:val="00DC6B02"/>
    <w:rsid w:val="00DD188E"/>
    <w:rsid w:val="00DD1A88"/>
    <w:rsid w:val="00DD4863"/>
    <w:rsid w:val="00DD74B9"/>
    <w:rsid w:val="00DE0C5E"/>
    <w:rsid w:val="00DE15ED"/>
    <w:rsid w:val="00DE2F2F"/>
    <w:rsid w:val="00DE4590"/>
    <w:rsid w:val="00DE59B1"/>
    <w:rsid w:val="00DE5E35"/>
    <w:rsid w:val="00DF0F2E"/>
    <w:rsid w:val="00DF1998"/>
    <w:rsid w:val="00DF4B30"/>
    <w:rsid w:val="00E00661"/>
    <w:rsid w:val="00E1298F"/>
    <w:rsid w:val="00E15D93"/>
    <w:rsid w:val="00E22C80"/>
    <w:rsid w:val="00E25AF4"/>
    <w:rsid w:val="00E30FF7"/>
    <w:rsid w:val="00E323B7"/>
    <w:rsid w:val="00E336F6"/>
    <w:rsid w:val="00E35A2D"/>
    <w:rsid w:val="00E36E46"/>
    <w:rsid w:val="00E37A0C"/>
    <w:rsid w:val="00E42B2A"/>
    <w:rsid w:val="00E43B34"/>
    <w:rsid w:val="00E44554"/>
    <w:rsid w:val="00E4592C"/>
    <w:rsid w:val="00E46E5C"/>
    <w:rsid w:val="00E53610"/>
    <w:rsid w:val="00E5412D"/>
    <w:rsid w:val="00E60A2A"/>
    <w:rsid w:val="00E60DF2"/>
    <w:rsid w:val="00E70602"/>
    <w:rsid w:val="00E710A3"/>
    <w:rsid w:val="00E71187"/>
    <w:rsid w:val="00E71BD7"/>
    <w:rsid w:val="00E82C82"/>
    <w:rsid w:val="00E85143"/>
    <w:rsid w:val="00E90A54"/>
    <w:rsid w:val="00E92179"/>
    <w:rsid w:val="00E92DB1"/>
    <w:rsid w:val="00E97C31"/>
    <w:rsid w:val="00EA0F98"/>
    <w:rsid w:val="00EA14F2"/>
    <w:rsid w:val="00EA2B19"/>
    <w:rsid w:val="00EA5871"/>
    <w:rsid w:val="00EA737F"/>
    <w:rsid w:val="00EB002A"/>
    <w:rsid w:val="00EB2193"/>
    <w:rsid w:val="00EB2C8C"/>
    <w:rsid w:val="00EB3C94"/>
    <w:rsid w:val="00EB62D9"/>
    <w:rsid w:val="00EB62FF"/>
    <w:rsid w:val="00EB7C64"/>
    <w:rsid w:val="00EC0EF4"/>
    <w:rsid w:val="00EC2620"/>
    <w:rsid w:val="00EC2A1C"/>
    <w:rsid w:val="00EC4F29"/>
    <w:rsid w:val="00ED1886"/>
    <w:rsid w:val="00ED24EE"/>
    <w:rsid w:val="00ED281D"/>
    <w:rsid w:val="00ED4B61"/>
    <w:rsid w:val="00EE0D95"/>
    <w:rsid w:val="00EE1128"/>
    <w:rsid w:val="00EE2788"/>
    <w:rsid w:val="00EE29BE"/>
    <w:rsid w:val="00EE3646"/>
    <w:rsid w:val="00EF3875"/>
    <w:rsid w:val="00EF603E"/>
    <w:rsid w:val="00EF7343"/>
    <w:rsid w:val="00F00CFB"/>
    <w:rsid w:val="00F03041"/>
    <w:rsid w:val="00F0325A"/>
    <w:rsid w:val="00F0678E"/>
    <w:rsid w:val="00F0701F"/>
    <w:rsid w:val="00F11780"/>
    <w:rsid w:val="00F13E26"/>
    <w:rsid w:val="00F14F6C"/>
    <w:rsid w:val="00F164D8"/>
    <w:rsid w:val="00F16A1E"/>
    <w:rsid w:val="00F17A2C"/>
    <w:rsid w:val="00F21EB3"/>
    <w:rsid w:val="00F2241E"/>
    <w:rsid w:val="00F22875"/>
    <w:rsid w:val="00F26FAE"/>
    <w:rsid w:val="00F276EB"/>
    <w:rsid w:val="00F30531"/>
    <w:rsid w:val="00F31600"/>
    <w:rsid w:val="00F362C3"/>
    <w:rsid w:val="00F37F1D"/>
    <w:rsid w:val="00F40AF2"/>
    <w:rsid w:val="00F44DED"/>
    <w:rsid w:val="00F51BFA"/>
    <w:rsid w:val="00F52947"/>
    <w:rsid w:val="00F52B2E"/>
    <w:rsid w:val="00F609C2"/>
    <w:rsid w:val="00F63EF9"/>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3D3D"/>
    <w:rsid w:val="00F941C6"/>
    <w:rsid w:val="00F94DDA"/>
    <w:rsid w:val="00F95FAC"/>
    <w:rsid w:val="00FA22C8"/>
    <w:rsid w:val="00FA26E2"/>
    <w:rsid w:val="00FA2A08"/>
    <w:rsid w:val="00FA3A34"/>
    <w:rsid w:val="00FA509C"/>
    <w:rsid w:val="00FA6D55"/>
    <w:rsid w:val="00FA735C"/>
    <w:rsid w:val="00FB2CCC"/>
    <w:rsid w:val="00FB2E08"/>
    <w:rsid w:val="00FB34F0"/>
    <w:rsid w:val="00FB44CA"/>
    <w:rsid w:val="00FB4550"/>
    <w:rsid w:val="00FB4A72"/>
    <w:rsid w:val="00FC3932"/>
    <w:rsid w:val="00FC41EE"/>
    <w:rsid w:val="00FC55E6"/>
    <w:rsid w:val="00FC5C1D"/>
    <w:rsid w:val="00FD3D96"/>
    <w:rsid w:val="00FD6C77"/>
    <w:rsid w:val="00FE11B8"/>
    <w:rsid w:val="00FE6FA8"/>
    <w:rsid w:val="00FF01E5"/>
    <w:rsid w:val="00FF3CB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529"/>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7E3612"/>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xxxmsolistparagraph">
    <w:name w:val="x_x_xmsolistparagraph"/>
    <w:basedOn w:val="Normal"/>
    <w:rsid w:val="000A6649"/>
    <w:pPr>
      <w:spacing w:after="0" w:line="240" w:lineRule="auto"/>
      <w:ind w:left="720"/>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91816848">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f053511f089e599126a852cddf87654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9264dfec1e090dd020b5cd531ad847c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E8A1FE-2F7B-400D-B3A5-BC6C1D1526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E502B0-F773-423B-9688-6B882720353F}">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77d07772-5d64-4c9c-b5fd-2f45bb907a78"/>
    <ds:schemaRef ds:uri="http://purl.org/dc/elements/1.1/"/>
    <ds:schemaRef ds:uri="9cea1256-08e1-41df-a96a-bac3c2c1e3ec"/>
    <ds:schemaRef ds:uri="http://www.w3.org/XML/1998/namespace"/>
  </ds:schemaRefs>
</ds:datastoreItem>
</file>

<file path=customXml/itemProps3.xml><?xml version="1.0" encoding="utf-8"?>
<ds:datastoreItem xmlns:ds="http://schemas.openxmlformats.org/officeDocument/2006/customXml" ds:itemID="{6AD3E187-5589-4C9F-A5A3-576ACC749C7E}">
  <ds:schemaRefs>
    <ds:schemaRef ds:uri="http://schemas.microsoft.com/sharepoint/v3/contenttype/forms"/>
  </ds:schemaRefs>
</ds:datastoreItem>
</file>

<file path=customXml/itemProps4.xml><?xml version="1.0" encoding="utf-8"?>
<ds:datastoreItem xmlns:ds="http://schemas.openxmlformats.org/officeDocument/2006/customXml" ds:itemID="{0D770C05-2BB1-4298-98B6-4AF55B2F3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1223</Words>
  <Characters>6973</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8180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Georgia Lewis  (Swansea Bay UHB - Corporate Governance )</cp:lastModifiedBy>
  <cp:revision>2</cp:revision>
  <cp:lastPrinted>2019-03-20T08:56:00Z</cp:lastPrinted>
  <dcterms:created xsi:type="dcterms:W3CDTF">2024-05-14T17:26:00Z</dcterms:created>
  <dcterms:modified xsi:type="dcterms:W3CDTF">2024-05-14T17:26:00Z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