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7ED503" w14:textId="7CE13DA6" w:rsidR="00D610EE" w:rsidRDefault="00B87D7F" w:rsidP="0094464A">
      <w:pPr>
        <w:pStyle w:val="Header"/>
        <w:rPr>
          <w:rFonts w:ascii="Arial" w:hAnsi="Arial" w:cs="Arial"/>
          <w:b/>
          <w:sz w:val="24"/>
          <w:szCs w:val="24"/>
        </w:rPr>
      </w:pPr>
      <w:r w:rsidRPr="00B65E9F">
        <w:rPr>
          <w:rFonts w:ascii="Arial" w:hAnsi="Arial" w:cs="Arial"/>
          <w:b/>
          <w:noProof/>
          <w:sz w:val="24"/>
          <w:szCs w:val="24"/>
          <w:lang w:eastAsia="en-GB"/>
        </w:rPr>
        <w:drawing>
          <wp:anchor distT="0" distB="0" distL="114300" distR="114300" simplePos="0" relativeHeight="251658240" behindDoc="0" locked="0" layoutInCell="1" allowOverlap="1" wp14:anchorId="0EC09B17" wp14:editId="271736E9">
            <wp:simplePos x="0" y="0"/>
            <wp:positionH relativeFrom="column">
              <wp:posOffset>1384300</wp:posOffset>
            </wp:positionH>
            <wp:positionV relativeFrom="paragraph">
              <wp:posOffset>-59690</wp:posOffset>
            </wp:positionV>
            <wp:extent cx="2857500" cy="723900"/>
            <wp:effectExtent l="0" t="0" r="0" b="0"/>
            <wp:wrapNone/>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94464A" w:rsidRPr="00B65E9F">
        <w:rPr>
          <w:rFonts w:ascii="Arial" w:hAnsi="Arial" w:cs="Arial"/>
          <w:b/>
          <w:sz w:val="24"/>
          <w:szCs w:val="24"/>
        </w:rPr>
        <w:t xml:space="preserve">                 </w:t>
      </w:r>
    </w:p>
    <w:p w14:paraId="38FD26CA" w14:textId="77777777" w:rsidR="00B87D7F" w:rsidRDefault="00B87D7F" w:rsidP="0094464A">
      <w:pPr>
        <w:pStyle w:val="Header"/>
        <w:rPr>
          <w:rFonts w:ascii="Arial" w:hAnsi="Arial" w:cs="Arial"/>
          <w:b/>
          <w:sz w:val="24"/>
          <w:szCs w:val="24"/>
        </w:rPr>
      </w:pPr>
    </w:p>
    <w:p w14:paraId="328857E8" w14:textId="77777777" w:rsidR="00B87D7F" w:rsidRPr="00B65E9F" w:rsidRDefault="00B87D7F" w:rsidP="0094464A">
      <w:pPr>
        <w:pStyle w:val="Header"/>
        <w:rPr>
          <w:rFonts w:ascii="Arial" w:hAnsi="Arial" w:cs="Arial"/>
          <w:b/>
          <w:sz w:val="24"/>
          <w:szCs w:val="24"/>
        </w:rPr>
      </w:pP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9A2E6F" w:rsidRPr="00B65E9F" w14:paraId="249404DF" w14:textId="77777777" w:rsidTr="007F2E40">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27BE926F" w14:textId="77777777" w:rsidR="009A2E6F" w:rsidRPr="00B65E9F" w:rsidRDefault="009A2E6F" w:rsidP="007F2E40">
            <w:pPr>
              <w:tabs>
                <w:tab w:val="right" w:pos="3207"/>
              </w:tabs>
              <w:spacing w:after="0" w:line="240" w:lineRule="auto"/>
              <w:rPr>
                <w:rFonts w:ascii="Arial" w:hAnsi="Arial" w:cs="Arial"/>
                <w:b/>
                <w:sz w:val="24"/>
                <w:szCs w:val="24"/>
              </w:rPr>
            </w:pPr>
            <w:r w:rsidRPr="00B65E9F">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55046498" w14:textId="072118E7" w:rsidR="009A2E6F" w:rsidRPr="00B65E9F" w:rsidRDefault="00C7640A" w:rsidP="007F2E40">
            <w:pPr>
              <w:spacing w:after="0" w:line="240" w:lineRule="auto"/>
              <w:rPr>
                <w:rFonts w:ascii="Arial" w:hAnsi="Arial" w:cs="Arial"/>
                <w:b/>
                <w:sz w:val="24"/>
                <w:szCs w:val="24"/>
              </w:rPr>
            </w:pPr>
            <w:r>
              <w:rPr>
                <w:rFonts w:ascii="Arial" w:hAnsi="Arial" w:cs="Arial"/>
                <w:b/>
                <w:sz w:val="24"/>
                <w:szCs w:val="24"/>
              </w:rPr>
              <w:t xml:space="preserve">2.3 </w:t>
            </w:r>
          </w:p>
        </w:tc>
      </w:tr>
      <w:tr w:rsidR="009A2E6F" w:rsidRPr="00B65E9F" w14:paraId="0BC7D7AE" w14:textId="77777777" w:rsidTr="007F2E40">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D8B96D5"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Freedom of Information Status</w:t>
            </w:r>
          </w:p>
        </w:tc>
        <w:sdt>
          <w:sdtPr>
            <w:rPr>
              <w:rFonts w:ascii="Arial" w:hAnsi="Arial" w:cs="Arial"/>
              <w:sz w:val="24"/>
              <w:szCs w:val="24"/>
            </w:rPr>
            <w:id w:val="-213153795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264F95"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Open</w:t>
                </w:r>
              </w:p>
            </w:tc>
          </w:sdtContent>
        </w:sdt>
      </w:tr>
      <w:tr w:rsidR="009A2E6F" w:rsidRPr="00B65E9F" w14:paraId="2C47874D"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A9EBCE"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Reporting Committee</w:t>
            </w:r>
            <w:r w:rsidRPr="00B65E9F">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7FD26"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Performance and Finance Committee</w:t>
            </w:r>
          </w:p>
        </w:tc>
      </w:tr>
      <w:tr w:rsidR="009A2E6F" w:rsidRPr="00B65E9F" w14:paraId="1BEC6D50" w14:textId="77777777" w:rsidTr="007F2E40">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F1E6F69"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A4F233" w14:textId="06C5D979" w:rsidR="009A2E6F" w:rsidRPr="00B65E9F" w:rsidRDefault="009630F7" w:rsidP="00CA36E7">
            <w:pPr>
              <w:spacing w:before="60" w:after="60" w:line="240" w:lineRule="auto"/>
              <w:rPr>
                <w:rFonts w:ascii="Arial" w:hAnsi="Arial" w:cs="Arial"/>
                <w:sz w:val="24"/>
                <w:szCs w:val="24"/>
              </w:rPr>
            </w:pPr>
            <w:r>
              <w:rPr>
                <w:rFonts w:ascii="Arial" w:hAnsi="Arial" w:cs="Arial"/>
                <w:sz w:val="24"/>
                <w:szCs w:val="24"/>
              </w:rPr>
              <w:t>Sophie Herbert</w:t>
            </w:r>
            <w:r w:rsidR="00F919AA" w:rsidRPr="00B65E9F">
              <w:rPr>
                <w:rFonts w:ascii="Arial" w:hAnsi="Arial" w:cs="Arial"/>
                <w:sz w:val="24"/>
                <w:szCs w:val="24"/>
              </w:rPr>
              <w:t xml:space="preserve">, Corporate Governance </w:t>
            </w:r>
            <w:r w:rsidR="00CA36E7" w:rsidRPr="00B65E9F">
              <w:rPr>
                <w:rFonts w:ascii="Arial" w:hAnsi="Arial" w:cs="Arial"/>
                <w:sz w:val="24"/>
                <w:szCs w:val="24"/>
              </w:rPr>
              <w:t>Officer</w:t>
            </w:r>
          </w:p>
        </w:tc>
      </w:tr>
      <w:tr w:rsidR="009A2E6F" w:rsidRPr="00B65E9F" w14:paraId="5A7B62D1"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82A6749"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93176" w14:textId="4C80E4A1" w:rsidR="009A2E6F" w:rsidRPr="00B65E9F" w:rsidRDefault="009B5773" w:rsidP="007F2E40">
            <w:pPr>
              <w:spacing w:before="60" w:after="60" w:line="240" w:lineRule="auto"/>
              <w:rPr>
                <w:rFonts w:ascii="Arial" w:hAnsi="Arial" w:cs="Arial"/>
                <w:sz w:val="24"/>
                <w:szCs w:val="24"/>
              </w:rPr>
            </w:pPr>
            <w:r>
              <w:rPr>
                <w:rFonts w:ascii="Arial" w:hAnsi="Arial" w:cs="Arial"/>
                <w:sz w:val="24"/>
                <w:szCs w:val="24"/>
              </w:rPr>
              <w:t>Steve Spill</w:t>
            </w:r>
            <w:r w:rsidR="009A2E6F" w:rsidRPr="00B65E9F">
              <w:rPr>
                <w:rFonts w:ascii="Arial" w:hAnsi="Arial" w:cs="Arial"/>
                <w:sz w:val="24"/>
                <w:szCs w:val="24"/>
              </w:rPr>
              <w:t xml:space="preserve">, </w:t>
            </w:r>
            <w:r w:rsidR="001F3B20">
              <w:rPr>
                <w:rFonts w:ascii="Arial" w:hAnsi="Arial" w:cs="Arial"/>
                <w:sz w:val="24"/>
                <w:szCs w:val="24"/>
              </w:rPr>
              <w:t xml:space="preserve">Vice Chair </w:t>
            </w:r>
          </w:p>
        </w:tc>
      </w:tr>
      <w:tr w:rsidR="009A2E6F" w:rsidRPr="00B65E9F" w14:paraId="56E5239E"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A8ADBCB"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C1EDBDA" w14:textId="6E4693E7" w:rsidR="009A2E6F" w:rsidRPr="00B65E9F" w:rsidRDefault="009A2E6F" w:rsidP="007F2E40">
            <w:pPr>
              <w:spacing w:before="60" w:after="60" w:line="240" w:lineRule="auto"/>
              <w:rPr>
                <w:rFonts w:ascii="Arial" w:hAnsi="Arial" w:cs="Arial"/>
                <w:b/>
                <w:sz w:val="24"/>
                <w:szCs w:val="24"/>
              </w:rPr>
            </w:pPr>
            <w:r w:rsidRPr="00B65E9F">
              <w:rPr>
                <w:rFonts w:ascii="Arial" w:hAnsi="Arial" w:cs="Arial"/>
                <w:sz w:val="24"/>
                <w:szCs w:val="24"/>
              </w:rPr>
              <w:t xml:space="preserve">Darren Griffiths, Director of Finance and Performance </w:t>
            </w:r>
            <w:r w:rsidR="00B62CAD">
              <w:rPr>
                <w:rFonts w:ascii="Arial" w:hAnsi="Arial" w:cs="Arial"/>
                <w:sz w:val="24"/>
                <w:szCs w:val="24"/>
              </w:rPr>
              <w:t xml:space="preserve"> </w:t>
            </w:r>
          </w:p>
        </w:tc>
      </w:tr>
      <w:tr w:rsidR="009A2E6F" w:rsidRPr="00B65E9F" w14:paraId="1DB9D1F4" w14:textId="77777777" w:rsidTr="007F2E40">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2F94540B"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p w14:paraId="6868F632" w14:textId="28EAC1AC" w:rsidR="009A2E6F" w:rsidRPr="00B65E9F" w:rsidRDefault="001648C2" w:rsidP="007F2E40">
            <w:pPr>
              <w:spacing w:before="60" w:after="60" w:line="240" w:lineRule="auto"/>
              <w:rPr>
                <w:rFonts w:ascii="Arial" w:hAnsi="Arial" w:cs="Arial"/>
                <w:color w:val="FF0000"/>
                <w:sz w:val="24"/>
                <w:szCs w:val="24"/>
              </w:rPr>
            </w:pPr>
            <w:r>
              <w:rPr>
                <w:rFonts w:ascii="Arial" w:hAnsi="Arial" w:cs="Arial"/>
                <w:sz w:val="24"/>
                <w:szCs w:val="24"/>
              </w:rPr>
              <w:t>23</w:t>
            </w:r>
            <w:r>
              <w:rPr>
                <w:rFonts w:ascii="Arial" w:hAnsi="Arial" w:cs="Arial"/>
                <w:sz w:val="24"/>
                <w:szCs w:val="24"/>
                <w:vertAlign w:val="superscript"/>
              </w:rPr>
              <w:t xml:space="preserve"> </w:t>
            </w:r>
            <w:r>
              <w:rPr>
                <w:rFonts w:ascii="Arial" w:hAnsi="Arial" w:cs="Arial"/>
                <w:sz w:val="24"/>
                <w:szCs w:val="24"/>
              </w:rPr>
              <w:t>April</w:t>
            </w:r>
            <w:r w:rsidR="00AE5FD7">
              <w:rPr>
                <w:rFonts w:ascii="Arial" w:hAnsi="Arial" w:cs="Arial"/>
                <w:sz w:val="24"/>
                <w:szCs w:val="24"/>
              </w:rPr>
              <w:t xml:space="preserve"> 2024 </w:t>
            </w:r>
          </w:p>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9A2E6F" w:rsidRPr="00B65E9F" w14:paraId="445A79E0" w14:textId="77777777" w:rsidTr="007F2E40">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7CB845CB"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to Draw to the Attention of the Board (particularly areas relating to risk or quality)</w:t>
            </w:r>
          </w:p>
        </w:tc>
      </w:tr>
      <w:tr w:rsidR="009A2E6F" w:rsidRPr="00B65E9F" w14:paraId="40E8B87E" w14:textId="77777777" w:rsidTr="00454066">
        <w:trPr>
          <w:trHeight w:val="983"/>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5E026D40" w14:textId="02CFFDCA" w:rsidR="009A2E6F" w:rsidRPr="00B65E9F" w:rsidRDefault="009A2E6F" w:rsidP="009A2E6F">
            <w:pPr>
              <w:numPr>
                <w:ilvl w:val="0"/>
                <w:numId w:val="6"/>
              </w:numPr>
              <w:spacing w:after="0" w:line="240" w:lineRule="auto"/>
              <w:jc w:val="both"/>
              <w:rPr>
                <w:rFonts w:ascii="Arial" w:hAnsi="Arial" w:cs="Arial"/>
                <w:b/>
                <w:sz w:val="24"/>
                <w:szCs w:val="24"/>
              </w:rPr>
            </w:pPr>
            <w:r w:rsidRPr="00B65E9F">
              <w:rPr>
                <w:rFonts w:ascii="Arial" w:hAnsi="Arial" w:cs="Arial"/>
                <w:sz w:val="24"/>
                <w:szCs w:val="24"/>
              </w:rPr>
              <w:t xml:space="preserve"> </w:t>
            </w:r>
            <w:r w:rsidRPr="00B65E9F">
              <w:rPr>
                <w:rFonts w:ascii="Arial" w:hAnsi="Arial" w:cs="Arial"/>
                <w:b/>
                <w:sz w:val="24"/>
                <w:szCs w:val="24"/>
              </w:rPr>
              <w:t xml:space="preserve"> Financial</w:t>
            </w:r>
            <w:r w:rsidR="00F624E2" w:rsidRPr="00B65E9F">
              <w:rPr>
                <w:rFonts w:ascii="Arial" w:hAnsi="Arial" w:cs="Arial"/>
                <w:b/>
                <w:sz w:val="24"/>
                <w:szCs w:val="24"/>
              </w:rPr>
              <w:t xml:space="preserve"> Month </w:t>
            </w:r>
            <w:r w:rsidR="00427855">
              <w:rPr>
                <w:rFonts w:ascii="Arial" w:hAnsi="Arial" w:cs="Arial"/>
                <w:b/>
                <w:sz w:val="24"/>
                <w:szCs w:val="24"/>
              </w:rPr>
              <w:t>Twelve</w:t>
            </w:r>
            <w:r w:rsidR="00B97497">
              <w:rPr>
                <w:rFonts w:ascii="Arial" w:hAnsi="Arial" w:cs="Arial"/>
                <w:b/>
                <w:sz w:val="24"/>
                <w:szCs w:val="24"/>
              </w:rPr>
              <w:t xml:space="preserve"> </w:t>
            </w:r>
            <w:r w:rsidRPr="00B65E9F">
              <w:rPr>
                <w:rFonts w:ascii="Arial" w:hAnsi="Arial" w:cs="Arial"/>
                <w:b/>
                <w:sz w:val="24"/>
                <w:szCs w:val="24"/>
              </w:rPr>
              <w:t>Position</w:t>
            </w:r>
          </w:p>
          <w:p w14:paraId="6B26F116" w14:textId="77777777" w:rsidR="009630F7" w:rsidRDefault="009A2E6F" w:rsidP="001E050D">
            <w:pPr>
              <w:spacing w:after="0" w:line="240" w:lineRule="auto"/>
              <w:rPr>
                <w:rFonts w:ascii="Arial" w:hAnsi="Arial" w:cs="Arial"/>
                <w:sz w:val="24"/>
                <w:szCs w:val="24"/>
              </w:rPr>
            </w:pPr>
            <w:r w:rsidRPr="00B65E9F">
              <w:rPr>
                <w:rFonts w:ascii="Arial" w:hAnsi="Arial" w:cs="Arial"/>
                <w:i/>
                <w:color w:val="FF0000"/>
                <w:sz w:val="24"/>
                <w:szCs w:val="24"/>
              </w:rPr>
              <w:t>Key Matters Raised by Members for Board Attention:</w:t>
            </w:r>
            <w:r w:rsidR="00454066" w:rsidRPr="00B65E9F">
              <w:rPr>
                <w:rFonts w:ascii="Arial" w:hAnsi="Arial" w:cs="Arial"/>
                <w:sz w:val="24"/>
                <w:szCs w:val="24"/>
              </w:rPr>
              <w:t xml:space="preserve"> </w:t>
            </w:r>
          </w:p>
          <w:p w14:paraId="62069734" w14:textId="671B4DCC" w:rsidR="00427855" w:rsidRDefault="00326704" w:rsidP="00B87D7F">
            <w:pPr>
              <w:shd w:val="clear" w:color="auto" w:fill="FFFFFF" w:themeFill="background1"/>
              <w:spacing w:after="0" w:line="240" w:lineRule="auto"/>
              <w:rPr>
                <w:rFonts w:ascii="Arial" w:hAnsi="Arial" w:cs="Arial"/>
                <w:sz w:val="24"/>
                <w:szCs w:val="24"/>
              </w:rPr>
            </w:pPr>
            <w:r>
              <w:rPr>
                <w:rFonts w:ascii="Arial" w:hAnsi="Arial" w:cs="Arial"/>
                <w:sz w:val="24"/>
                <w:szCs w:val="24"/>
              </w:rPr>
              <w:t>Members noted</w:t>
            </w:r>
            <w:r w:rsidR="0011390B">
              <w:rPr>
                <w:rFonts w:ascii="Arial" w:hAnsi="Arial" w:cs="Arial"/>
                <w:sz w:val="24"/>
                <w:szCs w:val="24"/>
              </w:rPr>
              <w:t xml:space="preserve"> that in month twelve t</w:t>
            </w:r>
            <w:r w:rsidR="0011390B" w:rsidRPr="0011390B">
              <w:rPr>
                <w:rFonts w:ascii="Arial" w:hAnsi="Arial" w:cs="Arial"/>
                <w:sz w:val="24"/>
                <w:szCs w:val="24"/>
              </w:rPr>
              <w:t>he draft accounts were due for submission on 3rd of Ma</w:t>
            </w:r>
            <w:r w:rsidR="0011390B">
              <w:rPr>
                <w:rFonts w:ascii="Arial" w:hAnsi="Arial" w:cs="Arial"/>
                <w:sz w:val="24"/>
                <w:szCs w:val="24"/>
              </w:rPr>
              <w:t>y</w:t>
            </w:r>
            <w:r w:rsidR="00D87B97">
              <w:rPr>
                <w:rFonts w:ascii="Arial" w:hAnsi="Arial" w:cs="Arial"/>
                <w:sz w:val="24"/>
                <w:szCs w:val="24"/>
              </w:rPr>
              <w:t xml:space="preserve"> 2024</w:t>
            </w:r>
            <w:r w:rsidR="00014C81">
              <w:rPr>
                <w:rFonts w:ascii="Arial" w:hAnsi="Arial" w:cs="Arial"/>
                <w:sz w:val="24"/>
                <w:szCs w:val="24"/>
              </w:rPr>
              <w:t xml:space="preserve">. </w:t>
            </w:r>
            <w:r w:rsidR="00014C81">
              <w:t xml:space="preserve"> </w:t>
            </w:r>
            <w:r w:rsidR="00014C81">
              <w:rPr>
                <w:rFonts w:ascii="Arial" w:hAnsi="Arial" w:cs="Arial"/>
                <w:sz w:val="24"/>
                <w:szCs w:val="24"/>
              </w:rPr>
              <w:t>The</w:t>
            </w:r>
            <w:r w:rsidR="00014C81" w:rsidRPr="00014C81">
              <w:rPr>
                <w:rFonts w:ascii="Arial" w:hAnsi="Arial" w:cs="Arial"/>
                <w:sz w:val="24"/>
                <w:szCs w:val="24"/>
              </w:rPr>
              <w:t xml:space="preserve"> Health Board had aimed to achieve the Welsh Government deficit control total of £17m and was </w:t>
            </w:r>
            <w:r w:rsidR="0041005B">
              <w:rPr>
                <w:rFonts w:ascii="Arial" w:hAnsi="Arial" w:cs="Arial"/>
                <w:sz w:val="24"/>
                <w:szCs w:val="24"/>
              </w:rPr>
              <w:t xml:space="preserve">currently reporting </w:t>
            </w:r>
            <w:r w:rsidR="00014C81" w:rsidRPr="00014C81">
              <w:rPr>
                <w:rFonts w:ascii="Arial" w:hAnsi="Arial" w:cs="Arial"/>
                <w:sz w:val="24"/>
                <w:szCs w:val="24"/>
              </w:rPr>
              <w:t xml:space="preserve">£16.4m as a draft </w:t>
            </w:r>
            <w:r w:rsidR="003D2A90">
              <w:rPr>
                <w:rFonts w:ascii="Arial" w:hAnsi="Arial" w:cs="Arial"/>
                <w:sz w:val="24"/>
                <w:szCs w:val="24"/>
              </w:rPr>
              <w:t>position. Members were informed that the</w:t>
            </w:r>
            <w:r w:rsidR="00961AF7">
              <w:rPr>
                <w:rFonts w:ascii="Arial" w:hAnsi="Arial" w:cs="Arial"/>
                <w:sz w:val="24"/>
                <w:szCs w:val="24"/>
              </w:rPr>
              <w:t xml:space="preserve"> </w:t>
            </w:r>
            <w:r w:rsidR="00961AF7" w:rsidRPr="00961AF7">
              <w:rPr>
                <w:rFonts w:ascii="Arial" w:hAnsi="Arial" w:cs="Arial"/>
                <w:sz w:val="24"/>
                <w:szCs w:val="24"/>
              </w:rPr>
              <w:t xml:space="preserve">approved Capital Resource Limit (CRL) value, on 31st March 2024, was approximately £0.1m under. </w:t>
            </w:r>
            <w:r w:rsidR="00DE6978" w:rsidRPr="00DE6978">
              <w:rPr>
                <w:rFonts w:ascii="Arial" w:hAnsi="Arial" w:cs="Arial"/>
                <w:sz w:val="24"/>
                <w:szCs w:val="24"/>
              </w:rPr>
              <w:t>The Health Board Public Sector Payment Policy was expected to deliver a target of 95% against the total number of Non-NHS Invoices Paid Within 30 Days. On the 31st of March 2024 the interim performance for the year was 96.84% against the 95% target.</w:t>
            </w:r>
          </w:p>
          <w:p w14:paraId="04480EB4" w14:textId="77777777" w:rsidR="00427855" w:rsidRDefault="00427855" w:rsidP="001E050D">
            <w:pPr>
              <w:spacing w:after="0" w:line="240" w:lineRule="auto"/>
              <w:rPr>
                <w:rFonts w:ascii="Arial" w:hAnsi="Arial" w:cs="Arial"/>
                <w:sz w:val="24"/>
                <w:szCs w:val="24"/>
              </w:rPr>
            </w:pPr>
          </w:p>
          <w:p w14:paraId="455EBEE6" w14:textId="1A4A577B" w:rsidR="005E11F0" w:rsidRPr="009B5773" w:rsidRDefault="005E11F0" w:rsidP="005E11F0">
            <w:pPr>
              <w:pStyle w:val="ListParagraph"/>
              <w:numPr>
                <w:ilvl w:val="0"/>
                <w:numId w:val="6"/>
              </w:numPr>
              <w:spacing w:after="0" w:line="240" w:lineRule="auto"/>
              <w:rPr>
                <w:rFonts w:ascii="Arial" w:hAnsi="Arial" w:cs="Arial"/>
                <w:b/>
                <w:bCs/>
                <w:sz w:val="24"/>
                <w:szCs w:val="24"/>
              </w:rPr>
            </w:pPr>
            <w:r w:rsidRPr="009B5773">
              <w:rPr>
                <w:rFonts w:ascii="Arial" w:hAnsi="Arial" w:cs="Arial"/>
                <w:b/>
                <w:bCs/>
                <w:sz w:val="24"/>
                <w:szCs w:val="24"/>
              </w:rPr>
              <w:t xml:space="preserve">Performance Month Twelve </w:t>
            </w:r>
          </w:p>
          <w:p w14:paraId="7EFBB9D6" w14:textId="1381FBD2" w:rsidR="005E11F0" w:rsidRDefault="005E11F0" w:rsidP="005E11F0">
            <w:pPr>
              <w:spacing w:after="0" w:line="240" w:lineRule="auto"/>
              <w:rPr>
                <w:rFonts w:ascii="Arial" w:hAnsi="Arial" w:cs="Arial"/>
                <w:i/>
                <w:iCs/>
                <w:color w:val="FF0000"/>
                <w:sz w:val="24"/>
                <w:szCs w:val="24"/>
              </w:rPr>
            </w:pPr>
            <w:r w:rsidRPr="005E11F0">
              <w:rPr>
                <w:rFonts w:ascii="Arial" w:hAnsi="Arial" w:cs="Arial"/>
                <w:i/>
                <w:iCs/>
                <w:color w:val="FF0000"/>
                <w:sz w:val="24"/>
                <w:szCs w:val="24"/>
              </w:rPr>
              <w:t>Key Matters Raised by Members for Board Attentio</w:t>
            </w:r>
            <w:r>
              <w:rPr>
                <w:rFonts w:ascii="Arial" w:hAnsi="Arial" w:cs="Arial"/>
                <w:i/>
                <w:iCs/>
                <w:color w:val="FF0000"/>
                <w:sz w:val="24"/>
                <w:szCs w:val="24"/>
              </w:rPr>
              <w:t>n:</w:t>
            </w:r>
          </w:p>
          <w:p w14:paraId="18A0D897" w14:textId="75CD9341" w:rsidR="005E11F0" w:rsidRPr="00B87D7F" w:rsidRDefault="005E11F0" w:rsidP="00B87D7F">
            <w:pPr>
              <w:shd w:val="clear" w:color="auto" w:fill="FFFFFF" w:themeFill="background1"/>
              <w:spacing w:after="0" w:line="240" w:lineRule="auto"/>
              <w:rPr>
                <w:rFonts w:ascii="Arial" w:hAnsi="Arial" w:cs="Arial"/>
                <w:color w:val="000000" w:themeColor="text1"/>
                <w:sz w:val="24"/>
                <w:szCs w:val="24"/>
              </w:rPr>
            </w:pPr>
            <w:r w:rsidRPr="00B87D7F">
              <w:rPr>
                <w:rFonts w:ascii="Arial" w:hAnsi="Arial" w:cs="Arial"/>
                <w:color w:val="000000" w:themeColor="text1"/>
                <w:sz w:val="24"/>
                <w:szCs w:val="24"/>
              </w:rPr>
              <w:t>Members were informed tha</w:t>
            </w:r>
            <w:r w:rsidR="00116348" w:rsidRPr="00B87D7F">
              <w:rPr>
                <w:rFonts w:ascii="Arial" w:hAnsi="Arial" w:cs="Arial"/>
                <w:color w:val="000000" w:themeColor="text1"/>
                <w:sz w:val="24"/>
                <w:szCs w:val="24"/>
              </w:rPr>
              <w:t xml:space="preserve">t the </w:t>
            </w:r>
            <w:r w:rsidR="006C75DF" w:rsidRPr="00B87D7F">
              <w:rPr>
                <w:rFonts w:ascii="Arial" w:hAnsi="Arial" w:cs="Arial"/>
                <w:color w:val="000000" w:themeColor="text1"/>
                <w:sz w:val="24"/>
                <w:szCs w:val="24"/>
              </w:rPr>
              <w:t>performance against the 4-hour access was below the outlined trajectory in March 2024</w:t>
            </w:r>
            <w:r w:rsidR="00442D88" w:rsidRPr="00B87D7F">
              <w:rPr>
                <w:rFonts w:ascii="Arial" w:hAnsi="Arial" w:cs="Arial"/>
                <w:color w:val="000000" w:themeColor="text1"/>
                <w:sz w:val="24"/>
                <w:szCs w:val="24"/>
              </w:rPr>
              <w:t>, t</w:t>
            </w:r>
            <w:r w:rsidR="006C75DF" w:rsidRPr="00B87D7F">
              <w:rPr>
                <w:rFonts w:ascii="Arial" w:hAnsi="Arial" w:cs="Arial"/>
                <w:color w:val="000000" w:themeColor="text1"/>
                <w:sz w:val="24"/>
                <w:szCs w:val="24"/>
              </w:rPr>
              <w:t>he Emergency Department 4-hour performance had improved by 1.4% in March 2024 to 75.72% from 74.29% in February 2024</w:t>
            </w:r>
            <w:r w:rsidR="004855E0" w:rsidRPr="00B87D7F">
              <w:rPr>
                <w:rFonts w:ascii="Arial" w:hAnsi="Arial" w:cs="Arial"/>
                <w:color w:val="000000" w:themeColor="text1"/>
                <w:sz w:val="24"/>
                <w:szCs w:val="24"/>
              </w:rPr>
              <w:t xml:space="preserve">. </w:t>
            </w:r>
            <w:r w:rsidR="00326704">
              <w:rPr>
                <w:rFonts w:ascii="Arial" w:hAnsi="Arial" w:cs="Arial"/>
                <w:color w:val="000000" w:themeColor="text1"/>
                <w:sz w:val="24"/>
                <w:szCs w:val="24"/>
              </w:rPr>
              <w:t xml:space="preserve">The </w:t>
            </w:r>
            <w:r w:rsidR="00337535" w:rsidRPr="00B87D7F">
              <w:rPr>
                <w:rFonts w:ascii="Arial" w:hAnsi="Arial" w:cs="Arial"/>
                <w:color w:val="000000" w:themeColor="text1"/>
                <w:sz w:val="24"/>
                <w:szCs w:val="24"/>
              </w:rPr>
              <w:t>Single Cancer Pathway performance for February 2024 was 50%, which was higher than the figure reported in January 2024</w:t>
            </w:r>
            <w:r w:rsidR="00326704">
              <w:rPr>
                <w:rFonts w:ascii="Arial" w:hAnsi="Arial" w:cs="Arial"/>
                <w:color w:val="000000" w:themeColor="text1"/>
                <w:sz w:val="24"/>
                <w:szCs w:val="24"/>
              </w:rPr>
              <w:t xml:space="preserve"> however,</w:t>
            </w:r>
            <w:r w:rsidR="00B7373D" w:rsidRPr="00B87D7F">
              <w:rPr>
                <w:rFonts w:ascii="Arial" w:hAnsi="Arial" w:cs="Arial"/>
                <w:color w:val="000000" w:themeColor="text1"/>
                <w:sz w:val="24"/>
                <w:szCs w:val="24"/>
              </w:rPr>
              <w:t xml:space="preserve"> p</w:t>
            </w:r>
            <w:r w:rsidR="00337535" w:rsidRPr="00B87D7F">
              <w:rPr>
                <w:rFonts w:ascii="Arial" w:hAnsi="Arial" w:cs="Arial"/>
                <w:color w:val="000000" w:themeColor="text1"/>
                <w:sz w:val="24"/>
                <w:szCs w:val="24"/>
              </w:rPr>
              <w:t>erformance was below the submitted trajectory (67%</w:t>
            </w:r>
            <w:r w:rsidR="00B7373D" w:rsidRPr="00B87D7F">
              <w:rPr>
                <w:rFonts w:ascii="Arial" w:hAnsi="Arial" w:cs="Arial"/>
                <w:color w:val="000000" w:themeColor="text1"/>
                <w:sz w:val="24"/>
                <w:szCs w:val="24"/>
              </w:rPr>
              <w:t>)</w:t>
            </w:r>
            <w:r w:rsidR="00457274" w:rsidRPr="00B87D7F">
              <w:rPr>
                <w:rFonts w:ascii="Arial" w:hAnsi="Arial" w:cs="Arial"/>
                <w:color w:val="000000" w:themeColor="text1"/>
                <w:sz w:val="24"/>
                <w:szCs w:val="24"/>
              </w:rPr>
              <w:t>. Members recognised that there</w:t>
            </w:r>
            <w:r w:rsidR="00905B02" w:rsidRPr="00B87D7F">
              <w:rPr>
                <w:rFonts w:ascii="Arial" w:hAnsi="Arial" w:cs="Arial"/>
                <w:color w:val="000000" w:themeColor="text1"/>
                <w:sz w:val="24"/>
                <w:szCs w:val="24"/>
              </w:rPr>
              <w:t xml:space="preserve"> were </w:t>
            </w:r>
            <w:r w:rsidR="00457274" w:rsidRPr="00B87D7F">
              <w:rPr>
                <w:rFonts w:ascii="Arial" w:hAnsi="Arial" w:cs="Arial"/>
                <w:color w:val="000000" w:themeColor="text1"/>
                <w:sz w:val="24"/>
                <w:szCs w:val="24"/>
              </w:rPr>
              <w:t xml:space="preserve">approximately </w:t>
            </w:r>
            <w:r w:rsidR="00905B02" w:rsidRPr="00B87D7F">
              <w:rPr>
                <w:rFonts w:ascii="Arial" w:hAnsi="Arial" w:cs="Arial"/>
                <w:color w:val="000000" w:themeColor="text1"/>
                <w:sz w:val="24"/>
                <w:szCs w:val="24"/>
              </w:rPr>
              <w:t>256 patients in March who were deemed clinically optimised but were still occupying a bed in one of the Health Board’s Hospitals</w:t>
            </w:r>
            <w:r w:rsidR="00285015" w:rsidRPr="00B87D7F">
              <w:rPr>
                <w:rFonts w:ascii="Arial" w:hAnsi="Arial" w:cs="Arial"/>
                <w:color w:val="000000" w:themeColor="text1"/>
                <w:sz w:val="24"/>
                <w:szCs w:val="24"/>
              </w:rPr>
              <w:t xml:space="preserve">. </w:t>
            </w:r>
            <w:r w:rsidR="00285015" w:rsidRPr="00B87D7F">
              <w:t xml:space="preserve"> </w:t>
            </w:r>
            <w:r w:rsidR="00285015" w:rsidRPr="00B87D7F">
              <w:rPr>
                <w:rFonts w:ascii="Arial" w:hAnsi="Arial" w:cs="Arial"/>
                <w:color w:val="000000" w:themeColor="text1"/>
                <w:sz w:val="24"/>
                <w:szCs w:val="24"/>
              </w:rPr>
              <w:t xml:space="preserve">The overall size of the follow-up waiting list </w:t>
            </w:r>
            <w:r w:rsidR="00326704">
              <w:rPr>
                <w:rFonts w:ascii="Arial" w:hAnsi="Arial" w:cs="Arial"/>
                <w:color w:val="000000" w:themeColor="text1"/>
                <w:sz w:val="24"/>
                <w:szCs w:val="24"/>
              </w:rPr>
              <w:t xml:space="preserve">had </w:t>
            </w:r>
            <w:r w:rsidR="00285015" w:rsidRPr="00B87D7F">
              <w:rPr>
                <w:rFonts w:ascii="Arial" w:hAnsi="Arial" w:cs="Arial"/>
                <w:color w:val="000000" w:themeColor="text1"/>
                <w:sz w:val="24"/>
                <w:szCs w:val="24"/>
              </w:rPr>
              <w:t>increased by 1,857 patients compared with February 2024 (from 164,581 to 166,438</w:t>
            </w:r>
            <w:r w:rsidR="00582FD7" w:rsidRPr="00B87D7F">
              <w:rPr>
                <w:rFonts w:ascii="Arial" w:hAnsi="Arial" w:cs="Arial"/>
                <w:color w:val="000000" w:themeColor="text1"/>
                <w:sz w:val="24"/>
                <w:szCs w:val="24"/>
              </w:rPr>
              <w:t>)</w:t>
            </w:r>
            <w:r w:rsidR="00A02B21" w:rsidRPr="00B87D7F">
              <w:rPr>
                <w:rFonts w:ascii="Arial" w:hAnsi="Arial" w:cs="Arial"/>
                <w:color w:val="000000" w:themeColor="text1"/>
                <w:sz w:val="24"/>
                <w:szCs w:val="24"/>
              </w:rPr>
              <w:t>.</w:t>
            </w:r>
          </w:p>
          <w:p w14:paraId="16C18982" w14:textId="77777777" w:rsidR="00A02B21" w:rsidRPr="00B87D7F" w:rsidRDefault="00A02B21" w:rsidP="00B87D7F">
            <w:pPr>
              <w:shd w:val="clear" w:color="auto" w:fill="FFFFFF" w:themeFill="background1"/>
              <w:spacing w:after="0" w:line="240" w:lineRule="auto"/>
              <w:rPr>
                <w:rFonts w:ascii="Arial" w:hAnsi="Arial" w:cs="Arial"/>
                <w:color w:val="000000" w:themeColor="text1"/>
                <w:sz w:val="24"/>
                <w:szCs w:val="24"/>
              </w:rPr>
            </w:pPr>
          </w:p>
          <w:p w14:paraId="12F615DE" w14:textId="77777777" w:rsidR="00326704" w:rsidRDefault="00012395" w:rsidP="00B87D7F">
            <w:pPr>
              <w:shd w:val="clear" w:color="auto" w:fill="FFFFFF" w:themeFill="background1"/>
              <w:spacing w:after="0" w:line="240" w:lineRule="auto"/>
              <w:rPr>
                <w:rFonts w:ascii="Arial" w:hAnsi="Arial" w:cs="Arial"/>
                <w:color w:val="000000" w:themeColor="text1"/>
                <w:sz w:val="24"/>
                <w:szCs w:val="24"/>
              </w:rPr>
            </w:pPr>
            <w:r w:rsidRPr="00B87D7F">
              <w:rPr>
                <w:rFonts w:ascii="Arial" w:hAnsi="Arial" w:cs="Arial"/>
                <w:color w:val="000000" w:themeColor="text1"/>
                <w:sz w:val="24"/>
                <w:szCs w:val="24"/>
              </w:rPr>
              <w:t xml:space="preserve">Members raised a concern regarding the follow up appointments and highlighted that 48% of patients were waiting past their target dates and 84% were awaiting appointments. </w:t>
            </w:r>
            <w:r w:rsidR="00326704">
              <w:rPr>
                <w:rFonts w:ascii="Arial" w:hAnsi="Arial" w:cs="Arial"/>
                <w:color w:val="000000" w:themeColor="text1"/>
                <w:sz w:val="24"/>
                <w:szCs w:val="24"/>
              </w:rPr>
              <w:t>Members were i</w:t>
            </w:r>
            <w:r w:rsidR="007D0FA6" w:rsidRPr="00B87D7F">
              <w:rPr>
                <w:rFonts w:ascii="Arial" w:hAnsi="Arial" w:cs="Arial"/>
                <w:color w:val="000000" w:themeColor="text1"/>
                <w:sz w:val="24"/>
                <w:szCs w:val="24"/>
              </w:rPr>
              <w:t>nformed that the follow up appo</w:t>
            </w:r>
            <w:r w:rsidR="00326704">
              <w:rPr>
                <w:rFonts w:ascii="Arial" w:hAnsi="Arial" w:cs="Arial"/>
                <w:color w:val="000000" w:themeColor="text1"/>
                <w:sz w:val="24"/>
                <w:szCs w:val="24"/>
              </w:rPr>
              <w:t>intments were part of</w:t>
            </w:r>
            <w:r w:rsidR="007D0FA6" w:rsidRPr="00B87D7F">
              <w:rPr>
                <w:rFonts w:ascii="Arial" w:hAnsi="Arial" w:cs="Arial"/>
                <w:color w:val="000000" w:themeColor="text1"/>
                <w:sz w:val="24"/>
                <w:szCs w:val="24"/>
              </w:rPr>
              <w:t xml:space="preserve"> targeted intervention which involved a large amount of work to be completed in this financial year, figures from the graph increased in November 2023 and had not changed since, therefore digital colleagues were </w:t>
            </w:r>
            <w:r w:rsidR="00326704">
              <w:rPr>
                <w:rFonts w:ascii="Arial" w:hAnsi="Arial" w:cs="Arial"/>
                <w:color w:val="000000" w:themeColor="text1"/>
                <w:sz w:val="24"/>
                <w:szCs w:val="24"/>
              </w:rPr>
              <w:t xml:space="preserve">working </w:t>
            </w:r>
            <w:r w:rsidR="007D0FA6" w:rsidRPr="00B87D7F">
              <w:rPr>
                <w:rFonts w:ascii="Arial" w:hAnsi="Arial" w:cs="Arial"/>
                <w:color w:val="000000" w:themeColor="text1"/>
                <w:sz w:val="24"/>
                <w:szCs w:val="24"/>
              </w:rPr>
              <w:t xml:space="preserve">to review the system. </w:t>
            </w:r>
          </w:p>
          <w:p w14:paraId="416800C6" w14:textId="77777777" w:rsidR="00326704" w:rsidRDefault="00326704" w:rsidP="00B87D7F">
            <w:pPr>
              <w:shd w:val="clear" w:color="auto" w:fill="FFFFFF" w:themeFill="background1"/>
              <w:spacing w:after="0" w:line="240" w:lineRule="auto"/>
              <w:rPr>
                <w:rFonts w:ascii="Arial" w:hAnsi="Arial" w:cs="Arial"/>
                <w:color w:val="000000" w:themeColor="text1"/>
                <w:sz w:val="24"/>
                <w:szCs w:val="24"/>
              </w:rPr>
            </w:pPr>
          </w:p>
          <w:p w14:paraId="5ED75B7F" w14:textId="1C908639" w:rsidR="00427855" w:rsidRPr="00F31633" w:rsidRDefault="00F31633" w:rsidP="00F31633">
            <w:pPr>
              <w:pStyle w:val="ListParagraph"/>
              <w:numPr>
                <w:ilvl w:val="0"/>
                <w:numId w:val="6"/>
              </w:numPr>
              <w:spacing w:after="0" w:line="240" w:lineRule="auto"/>
              <w:rPr>
                <w:rFonts w:ascii="Arial" w:hAnsi="Arial" w:cs="Arial"/>
                <w:b/>
                <w:bCs/>
                <w:sz w:val="24"/>
                <w:szCs w:val="24"/>
              </w:rPr>
            </w:pPr>
            <w:r w:rsidRPr="00F31633">
              <w:rPr>
                <w:rFonts w:ascii="Arial" w:hAnsi="Arial" w:cs="Arial"/>
                <w:b/>
                <w:bCs/>
                <w:sz w:val="24"/>
                <w:szCs w:val="24"/>
              </w:rPr>
              <w:t>Final Financial Plan</w:t>
            </w:r>
          </w:p>
          <w:p w14:paraId="2571DCFF" w14:textId="77777777" w:rsidR="00F31633" w:rsidRDefault="00F31633" w:rsidP="00F31633">
            <w:pPr>
              <w:spacing w:after="0" w:line="240" w:lineRule="auto"/>
              <w:rPr>
                <w:rFonts w:ascii="Arial" w:hAnsi="Arial" w:cs="Arial"/>
                <w:i/>
                <w:iCs/>
                <w:color w:val="FF0000"/>
                <w:sz w:val="24"/>
                <w:szCs w:val="24"/>
              </w:rPr>
            </w:pPr>
            <w:r w:rsidRPr="005E11F0">
              <w:rPr>
                <w:rFonts w:ascii="Arial" w:hAnsi="Arial" w:cs="Arial"/>
                <w:i/>
                <w:iCs/>
                <w:color w:val="FF0000"/>
                <w:sz w:val="24"/>
                <w:szCs w:val="24"/>
              </w:rPr>
              <w:t>Key Matters Raised by Members for Board Attentio</w:t>
            </w:r>
            <w:r>
              <w:rPr>
                <w:rFonts w:ascii="Arial" w:hAnsi="Arial" w:cs="Arial"/>
                <w:i/>
                <w:iCs/>
                <w:color w:val="FF0000"/>
                <w:sz w:val="24"/>
                <w:szCs w:val="24"/>
              </w:rPr>
              <w:t>n:</w:t>
            </w:r>
          </w:p>
          <w:p w14:paraId="7F7EAB02" w14:textId="01BC110D" w:rsidR="00B400AB" w:rsidRDefault="006F58D4" w:rsidP="00B87D7F">
            <w:pPr>
              <w:shd w:val="clear" w:color="auto" w:fill="FFFFFF" w:themeFill="background1"/>
              <w:spacing w:after="0" w:line="240" w:lineRule="auto"/>
              <w:rPr>
                <w:rFonts w:ascii="Arial" w:hAnsi="Arial" w:cs="Arial"/>
                <w:sz w:val="24"/>
                <w:szCs w:val="24"/>
              </w:rPr>
            </w:pPr>
            <w:r>
              <w:rPr>
                <w:rFonts w:ascii="Arial" w:hAnsi="Arial" w:cs="Arial"/>
                <w:sz w:val="24"/>
                <w:szCs w:val="24"/>
              </w:rPr>
              <w:t>Members recognised the</w:t>
            </w:r>
            <w:r w:rsidRPr="006F58D4">
              <w:rPr>
                <w:rFonts w:ascii="Arial" w:hAnsi="Arial" w:cs="Arial"/>
                <w:sz w:val="24"/>
                <w:szCs w:val="24"/>
              </w:rPr>
              <w:t xml:space="preserve"> part two plan required executive leadership</w:t>
            </w:r>
            <w:r w:rsidR="0041005B">
              <w:rPr>
                <w:rFonts w:ascii="Arial" w:hAnsi="Arial" w:cs="Arial"/>
                <w:sz w:val="24"/>
                <w:szCs w:val="24"/>
              </w:rPr>
              <w:t xml:space="preserve"> (SROs have been identified to carry out this work)</w:t>
            </w:r>
            <w:r w:rsidRPr="006F58D4">
              <w:rPr>
                <w:rFonts w:ascii="Arial" w:hAnsi="Arial" w:cs="Arial"/>
                <w:sz w:val="24"/>
                <w:szCs w:val="24"/>
              </w:rPr>
              <w:t>, clear demonstration of</w:t>
            </w:r>
            <w:r w:rsidR="00326704">
              <w:rPr>
                <w:rFonts w:ascii="Arial" w:hAnsi="Arial" w:cs="Arial"/>
                <w:sz w:val="24"/>
                <w:szCs w:val="24"/>
              </w:rPr>
              <w:t xml:space="preserve"> the</w:t>
            </w:r>
            <w:r w:rsidRPr="006F58D4">
              <w:rPr>
                <w:rFonts w:ascii="Arial" w:hAnsi="Arial" w:cs="Arial"/>
                <w:sz w:val="24"/>
                <w:szCs w:val="24"/>
              </w:rPr>
              <w:t xml:space="preserve"> impact of choices and granular</w:t>
            </w:r>
            <w:r w:rsidR="00326704">
              <w:rPr>
                <w:rFonts w:ascii="Arial" w:hAnsi="Arial" w:cs="Arial"/>
                <w:sz w:val="24"/>
                <w:szCs w:val="24"/>
              </w:rPr>
              <w:t xml:space="preserve"> </w:t>
            </w:r>
            <w:r w:rsidR="00326704">
              <w:rPr>
                <w:rFonts w:ascii="Arial" w:hAnsi="Arial" w:cs="Arial"/>
                <w:sz w:val="24"/>
                <w:szCs w:val="24"/>
              </w:rPr>
              <w:lastRenderedPageBreak/>
              <w:t>plans to provide assurance</w:t>
            </w:r>
            <w:r w:rsidRPr="006F58D4">
              <w:rPr>
                <w:rFonts w:ascii="Arial" w:hAnsi="Arial" w:cs="Arial"/>
                <w:sz w:val="24"/>
                <w:szCs w:val="24"/>
              </w:rPr>
              <w:t xml:space="preserve"> to the board and to allow the plan to be moved in-year from £50.1m to</w:t>
            </w:r>
            <w:r w:rsidR="0041005B">
              <w:rPr>
                <w:rFonts w:ascii="Arial" w:hAnsi="Arial" w:cs="Arial"/>
                <w:sz w:val="24"/>
                <w:szCs w:val="24"/>
              </w:rPr>
              <w:t>wards</w:t>
            </w:r>
            <w:r w:rsidRPr="006F58D4">
              <w:rPr>
                <w:rFonts w:ascii="Arial" w:hAnsi="Arial" w:cs="Arial"/>
                <w:sz w:val="24"/>
                <w:szCs w:val="24"/>
              </w:rPr>
              <w:t xml:space="preserve"> £24.5m</w:t>
            </w:r>
            <w:r w:rsidR="00D56096">
              <w:rPr>
                <w:rFonts w:ascii="Arial" w:hAnsi="Arial" w:cs="Arial"/>
                <w:sz w:val="24"/>
                <w:szCs w:val="24"/>
              </w:rPr>
              <w:t xml:space="preserve">. </w:t>
            </w:r>
            <w:r w:rsidR="0041005B">
              <w:rPr>
                <w:rFonts w:ascii="Arial" w:hAnsi="Arial" w:cs="Arial"/>
                <w:sz w:val="24"/>
                <w:szCs w:val="24"/>
              </w:rPr>
              <w:t xml:space="preserve">It was also recognised that further work was required to deliver further plans to meet, or better, the control total of £17.1m. </w:t>
            </w:r>
            <w:r w:rsidR="00750688" w:rsidRPr="00750688">
              <w:rPr>
                <w:rFonts w:ascii="Arial" w:hAnsi="Arial" w:cs="Arial"/>
                <w:sz w:val="24"/>
                <w:szCs w:val="24"/>
              </w:rPr>
              <w:t xml:space="preserve">The plan had been evaluated by the Welsh </w:t>
            </w:r>
            <w:r w:rsidR="00B62913" w:rsidRPr="00750688">
              <w:rPr>
                <w:rFonts w:ascii="Arial" w:hAnsi="Arial" w:cs="Arial"/>
                <w:sz w:val="24"/>
                <w:szCs w:val="24"/>
              </w:rPr>
              <w:t>Government,</w:t>
            </w:r>
            <w:r w:rsidR="00750688" w:rsidRPr="00750688">
              <w:rPr>
                <w:rFonts w:ascii="Arial" w:hAnsi="Arial" w:cs="Arial"/>
                <w:sz w:val="24"/>
                <w:szCs w:val="24"/>
              </w:rPr>
              <w:t xml:space="preserve"> but formal feedback had yet to be received</w:t>
            </w:r>
            <w:r w:rsidR="00750688">
              <w:rPr>
                <w:rFonts w:ascii="Arial" w:hAnsi="Arial" w:cs="Arial"/>
                <w:sz w:val="24"/>
                <w:szCs w:val="24"/>
              </w:rPr>
              <w:t xml:space="preserve">. </w:t>
            </w:r>
            <w:r w:rsidR="00530A14">
              <w:rPr>
                <w:rFonts w:ascii="Arial" w:hAnsi="Arial" w:cs="Arial"/>
                <w:sz w:val="24"/>
                <w:szCs w:val="24"/>
              </w:rPr>
              <w:t>Members were informed that t</w:t>
            </w:r>
            <w:r w:rsidR="00530A14" w:rsidRPr="00530A14">
              <w:rPr>
                <w:rFonts w:ascii="Arial" w:hAnsi="Arial" w:cs="Arial"/>
                <w:sz w:val="24"/>
                <w:szCs w:val="24"/>
              </w:rPr>
              <w:t xml:space="preserve">here would be an update </w:t>
            </w:r>
            <w:r w:rsidR="00D87B97">
              <w:rPr>
                <w:rFonts w:ascii="Arial" w:hAnsi="Arial" w:cs="Arial"/>
                <w:sz w:val="24"/>
                <w:szCs w:val="24"/>
              </w:rPr>
              <w:t xml:space="preserve">required </w:t>
            </w:r>
            <w:r w:rsidR="00530A14" w:rsidRPr="00530A14">
              <w:rPr>
                <w:rFonts w:ascii="Arial" w:hAnsi="Arial" w:cs="Arial"/>
                <w:sz w:val="24"/>
                <w:szCs w:val="24"/>
              </w:rPr>
              <w:t>from each</w:t>
            </w:r>
            <w:r w:rsidR="0041005B">
              <w:rPr>
                <w:rFonts w:ascii="Arial" w:hAnsi="Arial" w:cs="Arial"/>
                <w:sz w:val="24"/>
                <w:szCs w:val="24"/>
              </w:rPr>
              <w:t xml:space="preserve"> </w:t>
            </w:r>
            <w:r w:rsidR="00D16175">
              <w:rPr>
                <w:rFonts w:ascii="Arial" w:hAnsi="Arial" w:cs="Arial"/>
                <w:sz w:val="24"/>
                <w:szCs w:val="24"/>
              </w:rPr>
              <w:t xml:space="preserve">thematic </w:t>
            </w:r>
            <w:r w:rsidR="00D16175" w:rsidRPr="00530A14">
              <w:rPr>
                <w:rFonts w:ascii="Arial" w:hAnsi="Arial" w:cs="Arial"/>
                <w:sz w:val="24"/>
                <w:szCs w:val="24"/>
              </w:rPr>
              <w:t>programme</w:t>
            </w:r>
            <w:r w:rsidR="00530A14" w:rsidRPr="00530A14">
              <w:rPr>
                <w:rFonts w:ascii="Arial" w:hAnsi="Arial" w:cs="Arial"/>
                <w:sz w:val="24"/>
                <w:szCs w:val="24"/>
              </w:rPr>
              <w:t xml:space="preserve"> </w:t>
            </w:r>
            <w:r w:rsidR="0041005B">
              <w:rPr>
                <w:rFonts w:ascii="Arial" w:hAnsi="Arial" w:cs="Arial"/>
                <w:sz w:val="24"/>
                <w:szCs w:val="24"/>
              </w:rPr>
              <w:t xml:space="preserve">lead </w:t>
            </w:r>
            <w:r w:rsidR="00530A14" w:rsidRPr="00530A14">
              <w:rPr>
                <w:rFonts w:ascii="Arial" w:hAnsi="Arial" w:cs="Arial"/>
                <w:sz w:val="24"/>
                <w:szCs w:val="24"/>
              </w:rPr>
              <w:t xml:space="preserve">by the end of April 2024 to support recommendation to the May </w:t>
            </w:r>
            <w:r w:rsidR="0041005B">
              <w:rPr>
                <w:rFonts w:ascii="Arial" w:hAnsi="Arial" w:cs="Arial"/>
                <w:sz w:val="24"/>
                <w:szCs w:val="24"/>
              </w:rPr>
              <w:t xml:space="preserve">2024 </w:t>
            </w:r>
            <w:r w:rsidR="00530A14" w:rsidRPr="00530A14">
              <w:rPr>
                <w:rFonts w:ascii="Arial" w:hAnsi="Arial" w:cs="Arial"/>
                <w:sz w:val="24"/>
                <w:szCs w:val="24"/>
              </w:rPr>
              <w:t>Board on any potential changes to the plan. The governance route for agreement would be through Management Board on the 15th of May 2024, Performance and Finance In-Committee on the 21st of May 2024 before a detailed discussion brought to the Board on whether the Health Board could change the deficit</w:t>
            </w:r>
            <w:r w:rsidR="00D9098A">
              <w:rPr>
                <w:rFonts w:ascii="Arial" w:hAnsi="Arial" w:cs="Arial"/>
                <w:sz w:val="24"/>
                <w:szCs w:val="24"/>
              </w:rPr>
              <w:t>.</w:t>
            </w:r>
          </w:p>
          <w:p w14:paraId="1A796CCC" w14:textId="77777777" w:rsidR="00D9098A" w:rsidRDefault="00D9098A" w:rsidP="00B87D7F">
            <w:pPr>
              <w:shd w:val="clear" w:color="auto" w:fill="FFFFFF" w:themeFill="background1"/>
              <w:spacing w:after="0" w:line="240" w:lineRule="auto"/>
              <w:rPr>
                <w:rFonts w:ascii="Arial" w:hAnsi="Arial" w:cs="Arial"/>
                <w:sz w:val="24"/>
                <w:szCs w:val="24"/>
              </w:rPr>
            </w:pPr>
          </w:p>
          <w:p w14:paraId="0261D4B3" w14:textId="77777777" w:rsidR="00D16175" w:rsidRDefault="00EE19B3" w:rsidP="00B87D7F">
            <w:pPr>
              <w:shd w:val="clear" w:color="auto" w:fill="FFFFFF" w:themeFill="background1"/>
              <w:spacing w:after="0" w:line="240" w:lineRule="auto"/>
              <w:rPr>
                <w:rFonts w:ascii="Arial" w:hAnsi="Arial" w:cs="Arial"/>
                <w:sz w:val="24"/>
                <w:szCs w:val="24"/>
              </w:rPr>
            </w:pPr>
            <w:r>
              <w:rPr>
                <w:rFonts w:ascii="Arial" w:hAnsi="Arial" w:cs="Arial"/>
                <w:sz w:val="24"/>
                <w:szCs w:val="24"/>
              </w:rPr>
              <w:t xml:space="preserve">Members highlighted a concern </w:t>
            </w:r>
            <w:r w:rsidR="00326704">
              <w:rPr>
                <w:rFonts w:ascii="Arial" w:hAnsi="Arial" w:cs="Arial"/>
                <w:sz w:val="24"/>
                <w:szCs w:val="24"/>
              </w:rPr>
              <w:t>regarding</w:t>
            </w:r>
            <w:r w:rsidRPr="00EE19B3">
              <w:rPr>
                <w:rFonts w:ascii="Arial" w:hAnsi="Arial" w:cs="Arial"/>
                <w:sz w:val="24"/>
                <w:szCs w:val="24"/>
              </w:rPr>
              <w:t xml:space="preserve"> the replication of figures within the Minimum Data Set from year two to three and asked for assurance to move towards a more realistic estimate</w:t>
            </w:r>
            <w:r>
              <w:rPr>
                <w:rFonts w:ascii="Arial" w:hAnsi="Arial" w:cs="Arial"/>
                <w:sz w:val="24"/>
                <w:szCs w:val="24"/>
              </w:rPr>
              <w:t>.</w:t>
            </w:r>
            <w:r w:rsidR="00326704">
              <w:rPr>
                <w:rFonts w:ascii="Arial" w:hAnsi="Arial" w:cs="Arial"/>
                <w:sz w:val="24"/>
                <w:szCs w:val="24"/>
              </w:rPr>
              <w:t xml:space="preserve"> Members were </w:t>
            </w:r>
            <w:r w:rsidR="009347DC">
              <w:rPr>
                <w:rFonts w:ascii="Arial" w:hAnsi="Arial" w:cs="Arial"/>
                <w:sz w:val="24"/>
                <w:szCs w:val="24"/>
              </w:rPr>
              <w:t>informed</w:t>
            </w:r>
            <w:r>
              <w:rPr>
                <w:rFonts w:ascii="Arial" w:hAnsi="Arial" w:cs="Arial"/>
                <w:sz w:val="24"/>
                <w:szCs w:val="24"/>
              </w:rPr>
              <w:t xml:space="preserve"> </w:t>
            </w:r>
            <w:r w:rsidR="009347DC" w:rsidRPr="009347DC">
              <w:rPr>
                <w:rFonts w:ascii="Arial" w:hAnsi="Arial" w:cs="Arial"/>
                <w:sz w:val="24"/>
                <w:szCs w:val="24"/>
              </w:rPr>
              <w:t>that in the deve</w:t>
            </w:r>
            <w:r w:rsidR="00326704">
              <w:rPr>
                <w:rFonts w:ascii="Arial" w:hAnsi="Arial" w:cs="Arial"/>
                <w:sz w:val="24"/>
                <w:szCs w:val="24"/>
              </w:rPr>
              <w:t>lopment of the plan</w:t>
            </w:r>
            <w:r w:rsidR="0041005B">
              <w:rPr>
                <w:rFonts w:ascii="Arial" w:hAnsi="Arial" w:cs="Arial"/>
                <w:sz w:val="24"/>
                <w:szCs w:val="24"/>
              </w:rPr>
              <w:t xml:space="preserve"> some basic assumptions had been made on years 2 and 2 and that these would be refined. </w:t>
            </w:r>
            <w:r w:rsidR="009347DC" w:rsidRPr="009347DC">
              <w:rPr>
                <w:rFonts w:ascii="Arial" w:hAnsi="Arial" w:cs="Arial"/>
                <w:sz w:val="24"/>
                <w:szCs w:val="24"/>
              </w:rPr>
              <w:t xml:space="preserve"> whilst working with the plan within the next </w:t>
            </w:r>
            <w:r w:rsidR="0041005B">
              <w:rPr>
                <w:rFonts w:ascii="Arial" w:hAnsi="Arial" w:cs="Arial"/>
                <w:sz w:val="24"/>
                <w:szCs w:val="24"/>
              </w:rPr>
              <w:t xml:space="preserve">three to </w:t>
            </w:r>
            <w:r w:rsidR="009347DC" w:rsidRPr="009347DC">
              <w:rPr>
                <w:rFonts w:ascii="Arial" w:hAnsi="Arial" w:cs="Arial"/>
                <w:sz w:val="24"/>
                <w:szCs w:val="24"/>
              </w:rPr>
              <w:t xml:space="preserve">six months </w:t>
            </w:r>
            <w:r w:rsidR="0041005B">
              <w:rPr>
                <w:rFonts w:ascii="Arial" w:hAnsi="Arial" w:cs="Arial"/>
                <w:sz w:val="24"/>
                <w:szCs w:val="24"/>
              </w:rPr>
              <w:t>to develop a financial recovery plan</w:t>
            </w:r>
            <w:r w:rsidR="009347DC">
              <w:rPr>
                <w:rFonts w:ascii="Arial" w:hAnsi="Arial" w:cs="Arial"/>
                <w:sz w:val="24"/>
                <w:szCs w:val="24"/>
              </w:rPr>
              <w:t>.</w:t>
            </w:r>
          </w:p>
          <w:p w14:paraId="361AE5A5" w14:textId="26E6E166" w:rsidR="00D9098A" w:rsidRPr="00B65E9F" w:rsidRDefault="009347DC" w:rsidP="00B87D7F">
            <w:pPr>
              <w:shd w:val="clear" w:color="auto" w:fill="FFFFFF" w:themeFill="background1"/>
              <w:spacing w:after="0" w:line="240" w:lineRule="auto"/>
              <w:rPr>
                <w:rFonts w:ascii="Arial" w:hAnsi="Arial" w:cs="Arial"/>
                <w:sz w:val="24"/>
                <w:szCs w:val="24"/>
              </w:rPr>
            </w:pPr>
            <w:r>
              <w:rPr>
                <w:rFonts w:ascii="Arial" w:hAnsi="Arial" w:cs="Arial"/>
                <w:sz w:val="24"/>
                <w:szCs w:val="24"/>
              </w:rPr>
              <w:t xml:space="preserve"> </w:t>
            </w:r>
          </w:p>
        </w:tc>
      </w:tr>
    </w:tbl>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48"/>
      </w:tblGrid>
      <w:tr w:rsidR="009A2E6F" w:rsidRPr="00B65E9F" w14:paraId="39FADFD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AFA938A"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sz w:val="24"/>
                <w:szCs w:val="24"/>
              </w:rPr>
              <w:lastRenderedPageBreak/>
              <w:br w:type="page"/>
            </w:r>
            <w:r w:rsidRPr="00B65E9F">
              <w:rPr>
                <w:rFonts w:ascii="Arial" w:hAnsi="Arial" w:cs="Arial"/>
                <w:b/>
                <w:color w:val="FFFFFF" w:themeColor="background1"/>
                <w:sz w:val="24"/>
                <w:szCs w:val="24"/>
              </w:rPr>
              <w:t>Other Areas of Discussion</w:t>
            </w:r>
          </w:p>
        </w:tc>
      </w:tr>
      <w:tr w:rsidR="009A2E6F" w:rsidRPr="00B65E9F" w14:paraId="02DE000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C5F1AFF" w14:textId="29038178" w:rsidR="00635C6C" w:rsidRPr="00B65E9F" w:rsidRDefault="00D63752" w:rsidP="00200732">
            <w:pPr>
              <w:pStyle w:val="ListParagraph"/>
              <w:numPr>
                <w:ilvl w:val="0"/>
                <w:numId w:val="6"/>
              </w:numPr>
              <w:spacing w:before="40" w:after="40"/>
              <w:rPr>
                <w:rFonts w:ascii="Arial" w:hAnsi="Arial" w:cs="Arial"/>
                <w:b/>
                <w:sz w:val="24"/>
                <w:szCs w:val="24"/>
              </w:rPr>
            </w:pPr>
            <w:r w:rsidRPr="00D63752">
              <w:rPr>
                <w:rFonts w:ascii="Arial" w:hAnsi="Arial" w:cs="Arial"/>
                <w:b/>
                <w:sz w:val="24"/>
                <w:szCs w:val="24"/>
              </w:rPr>
              <w:t xml:space="preserve"> </w:t>
            </w:r>
            <w:r w:rsidR="00332C90" w:rsidRPr="00332C90">
              <w:rPr>
                <w:rFonts w:ascii="Arial" w:hAnsi="Arial" w:cs="Arial"/>
                <w:b/>
                <w:sz w:val="24"/>
                <w:szCs w:val="24"/>
              </w:rPr>
              <w:t>Long Term Agreements</w:t>
            </w:r>
          </w:p>
          <w:p w14:paraId="2094D659" w14:textId="6421A900" w:rsidR="00332C90" w:rsidRDefault="00635C6C" w:rsidP="00B87D7F">
            <w:pPr>
              <w:shd w:val="clear" w:color="auto" w:fill="FFFFFF" w:themeFill="background1"/>
              <w:spacing w:before="40" w:after="40"/>
              <w:rPr>
                <w:rFonts w:ascii="Arial" w:hAnsi="Arial" w:cs="Arial"/>
                <w:sz w:val="24"/>
                <w:szCs w:val="24"/>
              </w:rPr>
            </w:pPr>
            <w:r w:rsidRPr="00B87D7F">
              <w:rPr>
                <w:rFonts w:ascii="Arial" w:hAnsi="Arial" w:cs="Arial"/>
                <w:sz w:val="24"/>
                <w:szCs w:val="24"/>
              </w:rPr>
              <w:t xml:space="preserve">The </w:t>
            </w:r>
            <w:r w:rsidR="00332C90" w:rsidRPr="00B87D7F">
              <w:rPr>
                <w:rFonts w:ascii="Arial" w:hAnsi="Arial" w:cs="Arial"/>
                <w:sz w:val="24"/>
                <w:szCs w:val="24"/>
              </w:rPr>
              <w:t xml:space="preserve">Long-Term Agreements </w:t>
            </w:r>
            <w:r w:rsidR="002D3DBC" w:rsidRPr="00B87D7F">
              <w:rPr>
                <w:rFonts w:ascii="Arial" w:hAnsi="Arial" w:cs="Arial"/>
                <w:sz w:val="24"/>
                <w:szCs w:val="24"/>
              </w:rPr>
              <w:t xml:space="preserve">report was received. </w:t>
            </w:r>
            <w:r w:rsidR="00815305" w:rsidRPr="00B87D7F">
              <w:rPr>
                <w:rFonts w:ascii="Arial" w:hAnsi="Arial" w:cs="Arial"/>
                <w:sz w:val="24"/>
                <w:szCs w:val="24"/>
              </w:rPr>
              <w:t>Committee m</w:t>
            </w:r>
            <w:r w:rsidR="00E55D99" w:rsidRPr="00B87D7F">
              <w:rPr>
                <w:rFonts w:ascii="Arial" w:hAnsi="Arial" w:cs="Arial"/>
                <w:sz w:val="24"/>
                <w:szCs w:val="24"/>
              </w:rPr>
              <w:t xml:space="preserve">embers recognised </w:t>
            </w:r>
            <w:r w:rsidR="006908C3" w:rsidRPr="00B87D7F">
              <w:rPr>
                <w:rFonts w:ascii="Arial" w:hAnsi="Arial" w:cs="Arial"/>
                <w:sz w:val="24"/>
                <w:szCs w:val="24"/>
              </w:rPr>
              <w:t xml:space="preserve">that all 2023-24 SLAs had been updated to include a 3.67% ‘inflation’ uplift and any other service developments. </w:t>
            </w:r>
            <w:r w:rsidR="00CE6918" w:rsidRPr="00B87D7F">
              <w:rPr>
                <w:rFonts w:ascii="Arial" w:hAnsi="Arial" w:cs="Arial"/>
                <w:sz w:val="24"/>
                <w:szCs w:val="24"/>
              </w:rPr>
              <w:t>The Bridgend Boundary Change on 1st April 2019, 87 clinical SLAs between SBUHB and Cwm Taf Morgannwg UHB (CTMUHB) were created to ensure that patient services were not disrupted by the organisational change. Since the bound</w:t>
            </w:r>
            <w:r w:rsidR="00326704">
              <w:rPr>
                <w:rFonts w:ascii="Arial" w:hAnsi="Arial" w:cs="Arial"/>
                <w:sz w:val="24"/>
                <w:szCs w:val="24"/>
              </w:rPr>
              <w:t>ary change 54 clinical SLAs had</w:t>
            </w:r>
            <w:r w:rsidR="00CE6918" w:rsidRPr="00B87D7F">
              <w:rPr>
                <w:rFonts w:ascii="Arial" w:hAnsi="Arial" w:cs="Arial"/>
                <w:sz w:val="24"/>
                <w:szCs w:val="24"/>
              </w:rPr>
              <w:t xml:space="preserve"> ceased and 13 new clinical SLAs had been created.</w:t>
            </w:r>
            <w:r w:rsidR="00CE6918">
              <w:rPr>
                <w:rFonts w:ascii="Arial" w:hAnsi="Arial" w:cs="Arial"/>
                <w:sz w:val="24"/>
                <w:szCs w:val="24"/>
              </w:rPr>
              <w:t xml:space="preserve"> </w:t>
            </w:r>
            <w:r w:rsidR="0041005B">
              <w:rPr>
                <w:rFonts w:ascii="Arial" w:hAnsi="Arial" w:cs="Arial"/>
                <w:sz w:val="24"/>
                <w:szCs w:val="24"/>
              </w:rPr>
              <w:t>The Committee agreed that, as with previous years, the negotiation and final agreement of the LTAs and SLAs be delegated to the Director of Finance and Performance for agreement by 30</w:t>
            </w:r>
            <w:r w:rsidR="0041005B" w:rsidRPr="00D16175">
              <w:rPr>
                <w:rFonts w:ascii="Arial" w:hAnsi="Arial" w:cs="Arial"/>
                <w:sz w:val="24"/>
                <w:szCs w:val="24"/>
                <w:vertAlign w:val="superscript"/>
              </w:rPr>
              <w:t>th</w:t>
            </w:r>
            <w:r w:rsidR="0041005B">
              <w:rPr>
                <w:rFonts w:ascii="Arial" w:hAnsi="Arial" w:cs="Arial"/>
                <w:sz w:val="24"/>
                <w:szCs w:val="24"/>
              </w:rPr>
              <w:t xml:space="preserve"> June 2024. </w:t>
            </w:r>
          </w:p>
          <w:p w14:paraId="67F9CDB4" w14:textId="77777777" w:rsidR="0074613E" w:rsidRPr="00B65E9F" w:rsidRDefault="0074613E" w:rsidP="00200732">
            <w:pPr>
              <w:spacing w:before="40" w:after="40"/>
              <w:rPr>
                <w:rFonts w:ascii="Arial" w:hAnsi="Arial" w:cs="Arial"/>
                <w:sz w:val="24"/>
                <w:szCs w:val="24"/>
              </w:rPr>
            </w:pPr>
          </w:p>
          <w:p w14:paraId="5A1DB932" w14:textId="77777777" w:rsidR="00303693" w:rsidRPr="00303693" w:rsidRDefault="00303693" w:rsidP="00A52D69">
            <w:pPr>
              <w:pStyle w:val="ListParagraph"/>
              <w:numPr>
                <w:ilvl w:val="0"/>
                <w:numId w:val="6"/>
              </w:numPr>
              <w:spacing w:before="40" w:after="40"/>
              <w:rPr>
                <w:rFonts w:ascii="Arial" w:hAnsi="Arial" w:cs="Arial"/>
                <w:b/>
                <w:sz w:val="24"/>
                <w:szCs w:val="24"/>
              </w:rPr>
            </w:pPr>
            <w:r w:rsidRPr="00303693">
              <w:rPr>
                <w:rFonts w:ascii="Arial" w:hAnsi="Arial" w:cs="Arial"/>
                <w:b/>
                <w:sz w:val="24"/>
                <w:szCs w:val="24"/>
              </w:rPr>
              <w:t xml:space="preserve">Velindre Long Term Agreement </w:t>
            </w:r>
          </w:p>
          <w:p w14:paraId="3F865796" w14:textId="249DE252" w:rsidR="005262EC" w:rsidRDefault="00AE359F" w:rsidP="00B87D7F">
            <w:pPr>
              <w:shd w:val="clear" w:color="auto" w:fill="FFFFFF" w:themeFill="background1"/>
              <w:spacing w:before="40" w:after="40"/>
              <w:rPr>
                <w:rFonts w:ascii="Arial" w:hAnsi="Arial" w:cs="Arial"/>
                <w:bCs/>
                <w:sz w:val="24"/>
                <w:szCs w:val="24"/>
              </w:rPr>
            </w:pPr>
            <w:r w:rsidRPr="00B87D7F">
              <w:rPr>
                <w:rFonts w:ascii="Arial" w:hAnsi="Arial" w:cs="Arial"/>
                <w:bCs/>
                <w:sz w:val="24"/>
                <w:szCs w:val="24"/>
              </w:rPr>
              <w:t>The report on</w:t>
            </w:r>
            <w:r w:rsidR="00826FBE" w:rsidRPr="00B87D7F">
              <w:t xml:space="preserve"> </w:t>
            </w:r>
            <w:r w:rsidR="00D87B97">
              <w:t xml:space="preserve">the </w:t>
            </w:r>
            <w:r w:rsidR="00826FBE" w:rsidRPr="00B87D7F">
              <w:rPr>
                <w:rFonts w:ascii="Arial" w:hAnsi="Arial" w:cs="Arial"/>
                <w:bCs/>
                <w:sz w:val="24"/>
                <w:szCs w:val="24"/>
              </w:rPr>
              <w:t>Velindre Long Term Agreement</w:t>
            </w:r>
            <w:r w:rsidRPr="00B87D7F">
              <w:rPr>
                <w:rFonts w:ascii="Arial" w:hAnsi="Arial" w:cs="Arial"/>
                <w:bCs/>
                <w:sz w:val="24"/>
                <w:szCs w:val="24"/>
              </w:rPr>
              <w:t xml:space="preserve"> was received. </w:t>
            </w:r>
            <w:r w:rsidR="00941DCC" w:rsidRPr="00B87D7F">
              <w:rPr>
                <w:rFonts w:ascii="Arial" w:hAnsi="Arial" w:cs="Arial"/>
                <w:bCs/>
                <w:sz w:val="24"/>
                <w:szCs w:val="24"/>
              </w:rPr>
              <w:t xml:space="preserve">Members were informed </w:t>
            </w:r>
            <w:r w:rsidR="00511380" w:rsidRPr="00B87D7F">
              <w:rPr>
                <w:rFonts w:ascii="Arial" w:hAnsi="Arial" w:cs="Arial"/>
                <w:bCs/>
                <w:sz w:val="24"/>
                <w:szCs w:val="24"/>
              </w:rPr>
              <w:t>that the Velindre University NHS Trust was sought to an agreement from commissioners to introduce a new contracting model and contact currencies with effect from April 2024.</w:t>
            </w:r>
            <w:r w:rsidR="00D10B9C" w:rsidRPr="00B87D7F">
              <w:rPr>
                <w:rFonts w:ascii="Arial" w:hAnsi="Arial" w:cs="Arial"/>
                <w:bCs/>
                <w:sz w:val="24"/>
                <w:szCs w:val="24"/>
              </w:rPr>
              <w:t xml:space="preserve"> The proposed changes would re-align contracts for Velindre Cancer Centre provided services, commissioned by Health Boards and by the former Welsh Health Specialised Services Committee (WHSSC), for cancer services and associated NICE approved high-cost drug costs.</w:t>
            </w:r>
          </w:p>
          <w:p w14:paraId="0D1EBE7E" w14:textId="77777777" w:rsidR="0074613E" w:rsidRPr="00D10B9C" w:rsidRDefault="0074613E" w:rsidP="005262EC">
            <w:pPr>
              <w:spacing w:before="40" w:after="40"/>
              <w:rPr>
                <w:rFonts w:ascii="Arial" w:hAnsi="Arial" w:cs="Arial"/>
                <w:bCs/>
                <w:sz w:val="24"/>
                <w:szCs w:val="24"/>
              </w:rPr>
            </w:pPr>
          </w:p>
          <w:p w14:paraId="2E8D358C" w14:textId="6D379B08" w:rsidR="00BD11E4" w:rsidRPr="00BD11E4" w:rsidRDefault="00BD11E4" w:rsidP="003B2500">
            <w:pPr>
              <w:pStyle w:val="ListParagraph"/>
              <w:numPr>
                <w:ilvl w:val="0"/>
                <w:numId w:val="6"/>
              </w:numPr>
              <w:spacing w:before="40" w:after="40"/>
              <w:rPr>
                <w:rFonts w:ascii="Arial" w:hAnsi="Arial" w:cs="Arial"/>
                <w:b/>
                <w:sz w:val="24"/>
                <w:szCs w:val="24"/>
              </w:rPr>
            </w:pPr>
            <w:r w:rsidRPr="00BD11E4">
              <w:rPr>
                <w:rFonts w:ascii="Arial" w:hAnsi="Arial" w:cs="Arial"/>
                <w:b/>
                <w:sz w:val="24"/>
                <w:szCs w:val="24"/>
              </w:rPr>
              <w:t xml:space="preserve">Qualitative Measures </w:t>
            </w:r>
          </w:p>
          <w:p w14:paraId="67BF7D48" w14:textId="14668B23" w:rsidR="0074613E" w:rsidRDefault="00DC77AE" w:rsidP="00200732">
            <w:pPr>
              <w:spacing w:before="40" w:after="40"/>
              <w:rPr>
                <w:rFonts w:ascii="Arial" w:hAnsi="Arial" w:cs="Arial"/>
                <w:bCs/>
                <w:sz w:val="24"/>
                <w:szCs w:val="24"/>
              </w:rPr>
            </w:pPr>
            <w:r w:rsidRPr="00BD11E4">
              <w:rPr>
                <w:rFonts w:ascii="Arial" w:hAnsi="Arial" w:cs="Arial"/>
                <w:bCs/>
                <w:sz w:val="24"/>
                <w:szCs w:val="24"/>
              </w:rPr>
              <w:t xml:space="preserve">The </w:t>
            </w:r>
            <w:r w:rsidR="005D4FE8">
              <w:rPr>
                <w:rFonts w:ascii="Arial" w:hAnsi="Arial" w:cs="Arial"/>
                <w:bCs/>
                <w:sz w:val="24"/>
                <w:szCs w:val="24"/>
              </w:rPr>
              <w:t>Q</w:t>
            </w:r>
            <w:r w:rsidR="005D4FE8" w:rsidRPr="005D4FE8">
              <w:rPr>
                <w:rFonts w:ascii="Arial" w:hAnsi="Arial" w:cs="Arial"/>
                <w:bCs/>
                <w:sz w:val="24"/>
                <w:szCs w:val="24"/>
              </w:rPr>
              <w:t xml:space="preserve">ualitative </w:t>
            </w:r>
            <w:r w:rsidR="005D4FE8">
              <w:rPr>
                <w:rFonts w:ascii="Arial" w:hAnsi="Arial" w:cs="Arial"/>
                <w:bCs/>
                <w:sz w:val="24"/>
                <w:szCs w:val="24"/>
              </w:rPr>
              <w:t>M</w:t>
            </w:r>
            <w:r w:rsidR="005D4FE8" w:rsidRPr="005D4FE8">
              <w:rPr>
                <w:rFonts w:ascii="Arial" w:hAnsi="Arial" w:cs="Arial"/>
                <w:bCs/>
                <w:sz w:val="24"/>
                <w:szCs w:val="24"/>
              </w:rPr>
              <w:t xml:space="preserve">easures </w:t>
            </w:r>
            <w:r w:rsidRPr="00BD11E4">
              <w:rPr>
                <w:rFonts w:ascii="Arial" w:hAnsi="Arial" w:cs="Arial"/>
                <w:bCs/>
                <w:sz w:val="24"/>
                <w:szCs w:val="24"/>
              </w:rPr>
              <w:t xml:space="preserve">plan was received. </w:t>
            </w:r>
          </w:p>
          <w:p w14:paraId="3CF4771C" w14:textId="77777777" w:rsidR="00326704" w:rsidRPr="00326704" w:rsidRDefault="00326704" w:rsidP="00200732">
            <w:pPr>
              <w:spacing w:before="40" w:after="40"/>
              <w:rPr>
                <w:rFonts w:ascii="Arial" w:hAnsi="Arial" w:cs="Arial"/>
                <w:bCs/>
                <w:sz w:val="24"/>
                <w:szCs w:val="24"/>
              </w:rPr>
            </w:pPr>
          </w:p>
          <w:p w14:paraId="31748CFE" w14:textId="77777777" w:rsidR="0074613E" w:rsidRDefault="0074613E" w:rsidP="00096194">
            <w:pPr>
              <w:pStyle w:val="ListParagraph"/>
              <w:numPr>
                <w:ilvl w:val="0"/>
                <w:numId w:val="6"/>
              </w:numPr>
              <w:spacing w:before="40" w:after="40"/>
              <w:rPr>
                <w:rFonts w:ascii="Arial" w:hAnsi="Arial" w:cs="Arial"/>
                <w:b/>
                <w:bCs/>
                <w:sz w:val="24"/>
                <w:szCs w:val="24"/>
              </w:rPr>
            </w:pPr>
            <w:r w:rsidRPr="0074613E">
              <w:rPr>
                <w:rFonts w:ascii="Arial" w:hAnsi="Arial" w:cs="Arial"/>
                <w:b/>
                <w:bCs/>
                <w:sz w:val="24"/>
                <w:szCs w:val="24"/>
              </w:rPr>
              <w:t xml:space="preserve">Theatre Efficiency </w:t>
            </w:r>
          </w:p>
          <w:p w14:paraId="12787509" w14:textId="6E90B086" w:rsidR="0074613E" w:rsidRPr="005D581B" w:rsidRDefault="005D581B" w:rsidP="00B87D7F">
            <w:pPr>
              <w:shd w:val="clear" w:color="auto" w:fill="FFFFFF" w:themeFill="background1"/>
              <w:spacing w:before="40" w:after="40"/>
              <w:rPr>
                <w:rFonts w:ascii="Arial" w:hAnsi="Arial" w:cs="Arial"/>
                <w:sz w:val="24"/>
                <w:szCs w:val="24"/>
              </w:rPr>
            </w:pPr>
            <w:r w:rsidRPr="005D581B">
              <w:rPr>
                <w:rFonts w:ascii="Arial" w:hAnsi="Arial" w:cs="Arial"/>
                <w:sz w:val="24"/>
                <w:szCs w:val="24"/>
              </w:rPr>
              <w:t>A report setting out the direction and success for correcting theatre utilisation statistics was received</w:t>
            </w:r>
            <w:r>
              <w:rPr>
                <w:rFonts w:ascii="Arial" w:hAnsi="Arial" w:cs="Arial"/>
                <w:sz w:val="24"/>
                <w:szCs w:val="24"/>
              </w:rPr>
              <w:t>.</w:t>
            </w:r>
            <w:r w:rsidR="000D658D">
              <w:rPr>
                <w:rFonts w:ascii="Arial" w:hAnsi="Arial" w:cs="Arial"/>
                <w:sz w:val="24"/>
                <w:szCs w:val="24"/>
              </w:rPr>
              <w:t xml:space="preserve"> Members recognised that t</w:t>
            </w:r>
            <w:r w:rsidR="000D658D" w:rsidRPr="000D658D">
              <w:rPr>
                <w:rFonts w:ascii="Arial" w:hAnsi="Arial" w:cs="Arial"/>
                <w:sz w:val="24"/>
                <w:szCs w:val="24"/>
              </w:rPr>
              <w:t>here had been a delay around theatre efficiency due to a review of restructuring a process for theatres as a Health Board and the Neath Port Talbot/Singleton service group</w:t>
            </w:r>
            <w:r w:rsidR="00CC58C3">
              <w:rPr>
                <w:rFonts w:ascii="Arial" w:hAnsi="Arial" w:cs="Arial"/>
                <w:sz w:val="24"/>
                <w:szCs w:val="24"/>
              </w:rPr>
              <w:t xml:space="preserve">. </w:t>
            </w:r>
            <w:r w:rsidR="00735A4C" w:rsidRPr="00735A4C">
              <w:rPr>
                <w:rFonts w:ascii="Arial" w:hAnsi="Arial" w:cs="Arial"/>
                <w:sz w:val="24"/>
                <w:szCs w:val="24"/>
              </w:rPr>
              <w:t xml:space="preserve">The theatre utilisation and productivity must be improved </w:t>
            </w:r>
            <w:r w:rsidR="00735A4C" w:rsidRPr="00735A4C">
              <w:rPr>
                <w:rFonts w:ascii="Arial" w:hAnsi="Arial" w:cs="Arial"/>
                <w:sz w:val="24"/>
                <w:szCs w:val="24"/>
              </w:rPr>
              <w:lastRenderedPageBreak/>
              <w:t>within Swansea Bay University Health Board and a wider surgical pathway approach was requ</w:t>
            </w:r>
            <w:r w:rsidR="00D87B97">
              <w:rPr>
                <w:rFonts w:ascii="Arial" w:hAnsi="Arial" w:cs="Arial"/>
                <w:sz w:val="24"/>
                <w:szCs w:val="24"/>
              </w:rPr>
              <w:t>ired through the</w:t>
            </w:r>
            <w:r w:rsidR="00326704">
              <w:rPr>
                <w:rFonts w:ascii="Arial" w:hAnsi="Arial" w:cs="Arial"/>
                <w:sz w:val="24"/>
                <w:szCs w:val="24"/>
              </w:rPr>
              <w:t xml:space="preserve"> Theatres Board.</w:t>
            </w:r>
          </w:p>
          <w:p w14:paraId="4D142C17" w14:textId="77777777" w:rsidR="005C6FEB" w:rsidRDefault="005C6FEB" w:rsidP="00F31D67">
            <w:pPr>
              <w:spacing w:before="40" w:after="40"/>
              <w:rPr>
                <w:rFonts w:ascii="Arial" w:hAnsi="Arial" w:cs="Arial"/>
                <w:sz w:val="24"/>
                <w:szCs w:val="24"/>
              </w:rPr>
            </w:pPr>
          </w:p>
          <w:p w14:paraId="5D7C2A59" w14:textId="00E63365" w:rsidR="005C6FEB" w:rsidRDefault="00747F34" w:rsidP="005C6FEB">
            <w:pPr>
              <w:pStyle w:val="ListParagraph"/>
              <w:numPr>
                <w:ilvl w:val="0"/>
                <w:numId w:val="6"/>
              </w:numPr>
              <w:spacing w:before="40" w:after="40"/>
              <w:rPr>
                <w:rFonts w:ascii="Arial" w:hAnsi="Arial" w:cs="Arial"/>
                <w:b/>
                <w:bCs/>
                <w:sz w:val="24"/>
                <w:szCs w:val="24"/>
              </w:rPr>
            </w:pPr>
            <w:r w:rsidRPr="00747F34">
              <w:rPr>
                <w:rFonts w:ascii="Arial" w:hAnsi="Arial" w:cs="Arial"/>
                <w:b/>
                <w:bCs/>
                <w:sz w:val="24"/>
                <w:szCs w:val="24"/>
              </w:rPr>
              <w:t>Neck of Femur Frailty Strategy</w:t>
            </w:r>
          </w:p>
          <w:p w14:paraId="2B6B3BB6" w14:textId="18245E25" w:rsidR="005C6FEB" w:rsidRDefault="00747F34" w:rsidP="00B87D7F">
            <w:pPr>
              <w:shd w:val="clear" w:color="auto" w:fill="FFFFFF" w:themeFill="background1"/>
              <w:spacing w:before="40" w:after="40"/>
              <w:rPr>
                <w:rFonts w:ascii="Arial" w:hAnsi="Arial" w:cs="Arial"/>
                <w:sz w:val="24"/>
                <w:szCs w:val="24"/>
              </w:rPr>
            </w:pPr>
            <w:r w:rsidRPr="00982045">
              <w:rPr>
                <w:rFonts w:ascii="Arial" w:hAnsi="Arial" w:cs="Arial"/>
                <w:sz w:val="24"/>
                <w:szCs w:val="24"/>
              </w:rPr>
              <w:t xml:space="preserve">The </w:t>
            </w:r>
            <w:r w:rsidR="00982045" w:rsidRPr="00982045">
              <w:rPr>
                <w:rFonts w:ascii="Arial" w:hAnsi="Arial" w:cs="Arial"/>
                <w:sz w:val="24"/>
                <w:szCs w:val="24"/>
              </w:rPr>
              <w:t>Neck of Femur Frailty Strategy was received</w:t>
            </w:r>
            <w:r w:rsidR="007863FC">
              <w:rPr>
                <w:rFonts w:ascii="Arial" w:hAnsi="Arial" w:cs="Arial"/>
                <w:sz w:val="24"/>
                <w:szCs w:val="24"/>
              </w:rPr>
              <w:t xml:space="preserve">. Members were informed that there </w:t>
            </w:r>
            <w:r w:rsidR="007863FC" w:rsidRPr="007863FC">
              <w:rPr>
                <w:rFonts w:ascii="Arial" w:hAnsi="Arial" w:cs="Arial"/>
                <w:sz w:val="24"/>
                <w:szCs w:val="24"/>
              </w:rPr>
              <w:t>had been considerable improvements in the service offered to patients presenting with hip fractures related to frailty in recent years, mainly driven by the recruitment of a Morriston based consultant orthogeriatric team</w:t>
            </w:r>
            <w:r w:rsidR="007562E8">
              <w:rPr>
                <w:rFonts w:ascii="Arial" w:hAnsi="Arial" w:cs="Arial"/>
                <w:sz w:val="24"/>
                <w:szCs w:val="24"/>
              </w:rPr>
              <w:t>.</w:t>
            </w:r>
          </w:p>
          <w:p w14:paraId="46F76B81" w14:textId="77777777" w:rsidR="004548CF" w:rsidRDefault="004548CF" w:rsidP="005C6FEB">
            <w:pPr>
              <w:spacing w:before="40" w:after="40"/>
              <w:rPr>
                <w:rFonts w:ascii="Arial" w:hAnsi="Arial" w:cs="Arial"/>
                <w:sz w:val="24"/>
                <w:szCs w:val="24"/>
              </w:rPr>
            </w:pPr>
          </w:p>
          <w:p w14:paraId="6F47A2BC" w14:textId="77777777" w:rsidR="00413D97" w:rsidRDefault="00413D97" w:rsidP="00413D97">
            <w:pPr>
              <w:pStyle w:val="ListParagraph"/>
              <w:numPr>
                <w:ilvl w:val="0"/>
                <w:numId w:val="6"/>
              </w:numPr>
              <w:spacing w:before="40" w:after="40"/>
              <w:rPr>
                <w:rFonts w:ascii="Arial" w:hAnsi="Arial" w:cs="Arial"/>
                <w:b/>
                <w:bCs/>
                <w:sz w:val="24"/>
                <w:szCs w:val="24"/>
              </w:rPr>
            </w:pPr>
            <w:r w:rsidRPr="00413D97">
              <w:rPr>
                <w:rFonts w:ascii="Arial" w:hAnsi="Arial" w:cs="Arial"/>
                <w:b/>
                <w:bCs/>
                <w:sz w:val="24"/>
                <w:szCs w:val="24"/>
              </w:rPr>
              <w:t xml:space="preserve">Endoscopy Performance </w:t>
            </w:r>
          </w:p>
          <w:p w14:paraId="27A3E362" w14:textId="359B6D25" w:rsidR="007D506D" w:rsidRPr="007D506D" w:rsidRDefault="007D506D" w:rsidP="00B87D7F">
            <w:pPr>
              <w:shd w:val="clear" w:color="auto" w:fill="FFFFFF" w:themeFill="background1"/>
              <w:spacing w:before="40" w:after="40"/>
              <w:rPr>
                <w:rFonts w:ascii="Arial" w:hAnsi="Arial" w:cs="Arial"/>
                <w:sz w:val="24"/>
                <w:szCs w:val="24"/>
              </w:rPr>
            </w:pPr>
            <w:r w:rsidRPr="007D506D">
              <w:rPr>
                <w:rFonts w:ascii="Arial" w:hAnsi="Arial" w:cs="Arial"/>
                <w:sz w:val="24"/>
                <w:szCs w:val="24"/>
              </w:rPr>
              <w:t xml:space="preserve">A report on </w:t>
            </w:r>
            <w:r>
              <w:rPr>
                <w:rFonts w:ascii="Arial" w:hAnsi="Arial" w:cs="Arial"/>
                <w:sz w:val="24"/>
                <w:szCs w:val="24"/>
              </w:rPr>
              <w:t>e</w:t>
            </w:r>
            <w:r w:rsidRPr="007D506D">
              <w:rPr>
                <w:rFonts w:ascii="Arial" w:hAnsi="Arial" w:cs="Arial"/>
                <w:sz w:val="24"/>
                <w:szCs w:val="24"/>
              </w:rPr>
              <w:t xml:space="preserve">ndoscopy performance was received and noted. </w:t>
            </w:r>
            <w:r>
              <w:rPr>
                <w:rFonts w:ascii="Arial" w:hAnsi="Arial" w:cs="Arial"/>
                <w:sz w:val="24"/>
                <w:szCs w:val="24"/>
              </w:rPr>
              <w:t>Members recognised the</w:t>
            </w:r>
            <w:r w:rsidRPr="007D506D">
              <w:rPr>
                <w:rFonts w:ascii="Arial" w:hAnsi="Arial" w:cs="Arial"/>
                <w:sz w:val="24"/>
                <w:szCs w:val="24"/>
              </w:rPr>
              <w:t xml:space="preserve"> Health Board trajectory was submitted to Welsh Government against the 8-week Diagnostic Endoscopy target for March 2024 of 3291 patients would be met</w:t>
            </w:r>
            <w:r>
              <w:rPr>
                <w:rFonts w:ascii="Arial" w:hAnsi="Arial" w:cs="Arial"/>
                <w:sz w:val="24"/>
                <w:szCs w:val="24"/>
              </w:rPr>
              <w:t xml:space="preserve">. </w:t>
            </w:r>
            <w:r w:rsidR="00926EDC" w:rsidRPr="00926EDC">
              <w:rPr>
                <w:rFonts w:ascii="Arial" w:hAnsi="Arial" w:cs="Arial"/>
                <w:sz w:val="24"/>
                <w:szCs w:val="24"/>
              </w:rPr>
              <w:t>The Health Board identified an additional allocation of £3.6m in the annual financial plan to reduce the capacity gap, to be achieved through increasing the current workforce (medical and nursing) and additional insourcing. The plan associated with the additional allocation predicted a residual gap of 3291 patients waiting over 8 weeks by the end of March 2024</w:t>
            </w:r>
            <w:r w:rsidR="00926EDC">
              <w:rPr>
                <w:rFonts w:ascii="Arial" w:hAnsi="Arial" w:cs="Arial"/>
                <w:sz w:val="24"/>
                <w:szCs w:val="24"/>
              </w:rPr>
              <w:t>.</w:t>
            </w:r>
          </w:p>
          <w:p w14:paraId="579B7B82" w14:textId="34EDF3AC" w:rsidR="00172E8C" w:rsidRPr="00A111E7" w:rsidRDefault="00172E8C" w:rsidP="00172E8C">
            <w:pPr>
              <w:spacing w:before="40" w:after="40"/>
              <w:rPr>
                <w:rFonts w:ascii="Arial" w:hAnsi="Arial" w:cs="Arial"/>
                <w:sz w:val="24"/>
                <w:szCs w:val="24"/>
              </w:rPr>
            </w:pPr>
          </w:p>
        </w:tc>
      </w:tr>
      <w:tr w:rsidR="009A2E6F" w:rsidRPr="00B65E9F" w14:paraId="19FAF521"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B398D5"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lastRenderedPageBreak/>
              <w:t>Decisions Made for Approval by the Board</w:t>
            </w:r>
          </w:p>
        </w:tc>
      </w:tr>
      <w:tr w:rsidR="009A2E6F" w:rsidRPr="00B65E9F" w14:paraId="0B5D81F4"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A35ABDA" w14:textId="77777777" w:rsidR="002141FA" w:rsidRDefault="00154280" w:rsidP="000E7C0E">
            <w:pPr>
              <w:spacing w:before="40" w:after="40" w:line="240" w:lineRule="auto"/>
              <w:rPr>
                <w:rFonts w:ascii="Arial" w:hAnsi="Arial" w:cs="Arial"/>
                <w:sz w:val="24"/>
                <w:szCs w:val="24"/>
              </w:rPr>
            </w:pPr>
            <w:r w:rsidRPr="00154280">
              <w:rPr>
                <w:rFonts w:ascii="Arial" w:hAnsi="Arial" w:cs="Arial"/>
                <w:sz w:val="24"/>
                <w:szCs w:val="24"/>
              </w:rPr>
              <w:t>The indicative LTAs and SLAs set out in the report for approval by the Board in line with WHC 2019/004 and the Health Board’s standing orders were approved</w:t>
            </w:r>
            <w:r>
              <w:rPr>
                <w:rFonts w:ascii="Arial" w:hAnsi="Arial" w:cs="Arial"/>
                <w:sz w:val="24"/>
                <w:szCs w:val="24"/>
              </w:rPr>
              <w:t>.</w:t>
            </w:r>
          </w:p>
          <w:p w14:paraId="24EAF6E2" w14:textId="77777777" w:rsidR="00154280" w:rsidRDefault="00154280" w:rsidP="000E7C0E">
            <w:pPr>
              <w:spacing w:before="40" w:after="40" w:line="240" w:lineRule="auto"/>
              <w:rPr>
                <w:rFonts w:ascii="Arial" w:hAnsi="Arial" w:cs="Arial"/>
                <w:sz w:val="24"/>
                <w:szCs w:val="24"/>
              </w:rPr>
            </w:pPr>
          </w:p>
          <w:p w14:paraId="19280A53" w14:textId="77777777" w:rsidR="00827AB8" w:rsidRDefault="00827AB8" w:rsidP="000E7C0E">
            <w:pPr>
              <w:spacing w:before="40" w:after="40" w:line="240" w:lineRule="auto"/>
              <w:rPr>
                <w:rFonts w:ascii="Arial" w:hAnsi="Arial" w:cs="Arial"/>
                <w:sz w:val="24"/>
                <w:szCs w:val="24"/>
              </w:rPr>
            </w:pPr>
            <w:r w:rsidRPr="00827AB8">
              <w:rPr>
                <w:rFonts w:ascii="Arial" w:hAnsi="Arial" w:cs="Arial"/>
                <w:sz w:val="24"/>
                <w:szCs w:val="24"/>
              </w:rPr>
              <w:t>The agreement to proceed with Welsh Government funding allocation adjustments required to ensure a neutral financial impact to commissioners at point of contract rebase implementation was approved</w:t>
            </w:r>
            <w:r w:rsidR="00D87B97">
              <w:rPr>
                <w:rFonts w:ascii="Arial" w:hAnsi="Arial" w:cs="Arial"/>
                <w:sz w:val="24"/>
                <w:szCs w:val="24"/>
              </w:rPr>
              <w:t>.</w:t>
            </w:r>
          </w:p>
          <w:p w14:paraId="4B9AC3FC" w14:textId="631B2924" w:rsidR="00D16175" w:rsidRPr="000E7C0E" w:rsidRDefault="00D16175" w:rsidP="000E7C0E">
            <w:pPr>
              <w:spacing w:before="40" w:after="40" w:line="240" w:lineRule="auto"/>
              <w:rPr>
                <w:rFonts w:ascii="Arial" w:hAnsi="Arial" w:cs="Arial"/>
                <w:sz w:val="24"/>
                <w:szCs w:val="24"/>
              </w:rPr>
            </w:pPr>
          </w:p>
        </w:tc>
      </w:tr>
      <w:tr w:rsidR="009A2E6F" w:rsidRPr="00B65E9F" w14:paraId="7DC7E3D0"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4F143B"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Updates Received from Sub-Groups</w:t>
            </w:r>
          </w:p>
        </w:tc>
      </w:tr>
      <w:tr w:rsidR="009A2E6F" w:rsidRPr="00B65E9F" w14:paraId="370C6E6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14:paraId="787B8E3B" w14:textId="77777777" w:rsidR="009A2E6F" w:rsidRPr="00B65E9F" w:rsidRDefault="009A2E6F" w:rsidP="007F2E40">
            <w:pPr>
              <w:spacing w:before="40" w:after="40" w:line="240" w:lineRule="auto"/>
              <w:rPr>
                <w:rFonts w:ascii="Arial" w:hAnsi="Arial" w:cs="Arial"/>
                <w:sz w:val="24"/>
                <w:szCs w:val="24"/>
              </w:rPr>
            </w:pPr>
            <w:r w:rsidRPr="00B65E9F">
              <w:rPr>
                <w:rFonts w:ascii="Arial" w:hAnsi="Arial" w:cs="Arial"/>
                <w:sz w:val="24"/>
                <w:szCs w:val="24"/>
              </w:rPr>
              <w:t xml:space="preserve">There were no updates from sub-groups received. </w:t>
            </w:r>
          </w:p>
        </w:tc>
      </w:tr>
      <w:tr w:rsidR="009A2E6F" w:rsidRPr="00B65E9F" w14:paraId="05E7FBA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2F396AA"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Referred to Other Committees</w:t>
            </w:r>
          </w:p>
        </w:tc>
      </w:tr>
      <w:tr w:rsidR="009A2E6F" w:rsidRPr="00B65E9F" w14:paraId="250B1FAB" w14:textId="77777777" w:rsidTr="003F10C9">
        <w:trPr>
          <w:trHeight w:val="408"/>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FAD43B4" w14:textId="7DE8C73A" w:rsidR="009A2E6F" w:rsidRPr="00B65E9F" w:rsidRDefault="00721C59" w:rsidP="004A41F5">
            <w:pPr>
              <w:spacing w:before="40" w:after="40" w:line="240" w:lineRule="auto"/>
              <w:rPr>
                <w:rFonts w:ascii="Arial" w:hAnsi="Arial" w:cs="Arial"/>
                <w:sz w:val="24"/>
                <w:szCs w:val="24"/>
              </w:rPr>
            </w:pPr>
            <w:r>
              <w:rPr>
                <w:rFonts w:ascii="Arial" w:hAnsi="Arial" w:cs="Arial"/>
                <w:sz w:val="24"/>
                <w:szCs w:val="24"/>
              </w:rPr>
              <w:t>There were no items</w:t>
            </w:r>
            <w:r w:rsidR="00513BD4" w:rsidRPr="00513BD4">
              <w:rPr>
                <w:rFonts w:ascii="Arial" w:hAnsi="Arial" w:cs="Arial"/>
                <w:sz w:val="24"/>
                <w:szCs w:val="24"/>
              </w:rPr>
              <w:t xml:space="preserve"> for referral to other committees. </w:t>
            </w:r>
          </w:p>
        </w:tc>
      </w:tr>
      <w:tr w:rsidR="009A2E6F" w:rsidRPr="00B65E9F" w14:paraId="09FBFA2B" w14:textId="77777777" w:rsidTr="003F10C9">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6CA9D57" w14:textId="77777777" w:rsidR="009A2E6F" w:rsidRPr="00B65E9F" w:rsidRDefault="009A2E6F" w:rsidP="007F2E40">
            <w:pPr>
              <w:rPr>
                <w:rFonts w:ascii="Arial" w:hAnsi="Arial" w:cs="Arial"/>
                <w:b/>
                <w:sz w:val="24"/>
                <w:szCs w:val="24"/>
              </w:rPr>
            </w:pPr>
            <w:r w:rsidRPr="00B65E9F">
              <w:rPr>
                <w:rFonts w:ascii="Arial" w:hAnsi="Arial" w:cs="Arial"/>
                <w:b/>
                <w:sz w:val="24"/>
                <w:szCs w:val="24"/>
              </w:rPr>
              <w:t>Date of next meeting</w:t>
            </w:r>
          </w:p>
        </w:tc>
        <w:sdt>
          <w:sdtPr>
            <w:rPr>
              <w:rFonts w:ascii="Arial" w:hAnsi="Arial" w:cs="Arial"/>
              <w:sz w:val="24"/>
              <w:szCs w:val="24"/>
            </w:rPr>
            <w:id w:val="-1823814642"/>
            <w:date w:fullDate="2024-05-21T00:00:00Z">
              <w:dateFormat w:val="dd MMMM yyyy"/>
              <w:lid w:val="en-GB"/>
              <w:storeMappedDataAs w:val="dateTime"/>
              <w:calendar w:val="gregorian"/>
            </w:date>
          </w:sdtPr>
          <w:sdtEndPr/>
          <w:sdtContent>
            <w:tc>
              <w:tcPr>
                <w:tcW w:w="5948" w:type="dxa"/>
                <w:tcBorders>
                  <w:top w:val="single" w:sz="4" w:space="0" w:color="auto"/>
                  <w:left w:val="single" w:sz="4" w:space="0" w:color="auto"/>
                  <w:bottom w:val="single" w:sz="4" w:space="0" w:color="auto"/>
                  <w:right w:val="single" w:sz="4" w:space="0" w:color="auto"/>
                </w:tcBorders>
                <w:shd w:val="clear" w:color="auto" w:fill="FFFFFF" w:themeFill="background1"/>
              </w:tcPr>
              <w:p w14:paraId="1602F19E" w14:textId="43911620" w:rsidR="009A2E6F" w:rsidRPr="00B65E9F" w:rsidRDefault="001648C2" w:rsidP="007F2E40">
                <w:pPr>
                  <w:rPr>
                    <w:rFonts w:ascii="Arial" w:hAnsi="Arial" w:cs="Arial"/>
                    <w:b/>
                    <w:sz w:val="24"/>
                    <w:szCs w:val="24"/>
                  </w:rPr>
                </w:pPr>
                <w:r>
                  <w:rPr>
                    <w:rFonts w:ascii="Arial" w:hAnsi="Arial" w:cs="Arial"/>
                    <w:sz w:val="24"/>
                    <w:szCs w:val="24"/>
                  </w:rPr>
                  <w:t>21 May 2024</w:t>
                </w:r>
              </w:p>
            </w:tc>
          </w:sdtContent>
        </w:sdt>
      </w:tr>
    </w:tbl>
    <w:p w14:paraId="41D6FCAA" w14:textId="77777777" w:rsidR="00472011" w:rsidRPr="009A2E6F" w:rsidRDefault="00472011" w:rsidP="00472011">
      <w:pPr>
        <w:rPr>
          <w:rFonts w:ascii="Times New Roman" w:hAnsi="Times New Roman" w:cs="Times New Roman"/>
          <w:sz w:val="24"/>
          <w:szCs w:val="24"/>
        </w:rPr>
      </w:pPr>
    </w:p>
    <w:p w14:paraId="6F28BE5D" w14:textId="4E749B4F" w:rsidR="00472011" w:rsidRPr="009A2E6F" w:rsidRDefault="00472011" w:rsidP="009A2E6F">
      <w:pPr>
        <w:rPr>
          <w:rFonts w:ascii="Times New Roman" w:hAnsi="Times New Roman" w:cs="Times New Roman"/>
          <w:sz w:val="24"/>
          <w:szCs w:val="24"/>
        </w:rPr>
      </w:pPr>
    </w:p>
    <w:sectPr w:rsidR="00472011" w:rsidRPr="009A2E6F" w:rsidSect="00A34AD6">
      <w:footerReference w:type="default" r:id="rId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C8659F" w14:textId="77777777" w:rsidR="003A075F" w:rsidRDefault="003A075F" w:rsidP="00EB2193">
      <w:pPr>
        <w:spacing w:after="0" w:line="240" w:lineRule="auto"/>
      </w:pPr>
      <w:r>
        <w:separator/>
      </w:r>
    </w:p>
  </w:endnote>
  <w:endnote w:type="continuationSeparator" w:id="0">
    <w:p w14:paraId="12A5E74C" w14:textId="77777777" w:rsidR="003A075F" w:rsidRDefault="003A075F"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5261941"/>
      <w:docPartObj>
        <w:docPartGallery w:val="Page Numbers (Bottom of Page)"/>
        <w:docPartUnique/>
      </w:docPartObj>
    </w:sdtPr>
    <w:sdtEndPr>
      <w:rPr>
        <w:color w:val="7F7F7F" w:themeColor="background1" w:themeShade="7F"/>
        <w:spacing w:val="60"/>
      </w:rPr>
    </w:sdtEndPr>
    <w:sdtContent>
      <w:p w14:paraId="6968B9DE" w14:textId="5A9E5502" w:rsidR="00F47BF7" w:rsidRDefault="001648C2">
        <w:pPr>
          <w:pStyle w:val="Footer"/>
          <w:pBdr>
            <w:top w:val="single" w:sz="4" w:space="1" w:color="D9D9D9" w:themeColor="background1" w:themeShade="D9"/>
          </w:pBdr>
          <w:jc w:val="right"/>
        </w:pPr>
        <w:r w:rsidRPr="001648C2">
          <w:rPr>
            <w:rFonts w:ascii="Calibri" w:eastAsia="Calibri" w:hAnsi="Calibri" w:cs="Times New Roman"/>
            <w:noProof/>
            <w:lang w:eastAsia="en-GB"/>
          </w:rPr>
          <w:drawing>
            <wp:anchor distT="0" distB="0" distL="114300" distR="114300" simplePos="0" relativeHeight="251659264" behindDoc="0" locked="0" layoutInCell="1" allowOverlap="1" wp14:anchorId="5F379D42" wp14:editId="303A01BF">
              <wp:simplePos x="0" y="0"/>
              <wp:positionH relativeFrom="margin">
                <wp:posOffset>-349250</wp:posOffset>
              </wp:positionH>
              <wp:positionV relativeFrom="paragraph">
                <wp:posOffset>194945</wp:posOffset>
              </wp:positionV>
              <wp:extent cx="1932305" cy="5784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78485"/>
                      </a:xfrm>
                      <a:prstGeom prst="rect">
                        <a:avLst/>
                      </a:prstGeom>
                      <a:noFill/>
                    </pic:spPr>
                  </pic:pic>
                </a:graphicData>
              </a:graphic>
              <wp14:sizeRelH relativeFrom="page">
                <wp14:pctWidth>0</wp14:pctWidth>
              </wp14:sizeRelH>
              <wp14:sizeRelV relativeFrom="page">
                <wp14:pctHeight>0</wp14:pctHeight>
              </wp14:sizeRelV>
            </wp:anchor>
          </w:drawing>
        </w:r>
        <w:r w:rsidR="00F47BF7">
          <w:fldChar w:fldCharType="begin"/>
        </w:r>
        <w:r w:rsidR="00F47BF7">
          <w:instrText xml:space="preserve"> PAGE   \* MERGEFORMAT </w:instrText>
        </w:r>
        <w:r w:rsidR="00F47BF7">
          <w:fldChar w:fldCharType="separate"/>
        </w:r>
        <w:r w:rsidR="00D87B97">
          <w:rPr>
            <w:noProof/>
          </w:rPr>
          <w:t>3</w:t>
        </w:r>
        <w:r w:rsidR="00F47BF7">
          <w:rPr>
            <w:noProof/>
          </w:rPr>
          <w:fldChar w:fldCharType="end"/>
        </w:r>
        <w:r w:rsidR="00F47BF7">
          <w:t xml:space="preserve"> | </w:t>
        </w:r>
        <w:r w:rsidR="00F47BF7">
          <w:rPr>
            <w:color w:val="7F7F7F" w:themeColor="background1" w:themeShade="7F"/>
            <w:spacing w:val="60"/>
          </w:rPr>
          <w:t>Page</w:t>
        </w:r>
      </w:p>
    </w:sdtContent>
  </w:sdt>
  <w:p w14:paraId="71AF5F40" w14:textId="731E2ABE" w:rsidR="00F47BF7" w:rsidRPr="00550D9A" w:rsidRDefault="00DA4F0E">
    <w:pPr>
      <w:rPr>
        <w:rFonts w:ascii="Arial" w:hAnsi="Arial" w:cs="Arial"/>
        <w:sz w:val="24"/>
        <w:szCs w:val="24"/>
      </w:rPr>
    </w:pPr>
    <w:r>
      <w:rPr>
        <w:rFonts w:ascii="Arial" w:hAnsi="Arial" w:cs="Arial"/>
        <w:sz w:val="24"/>
        <w:szCs w:val="24"/>
      </w:rPr>
      <w:t xml:space="preserve">                                                                   </w:t>
    </w:r>
    <w:r w:rsidR="00F47BF7">
      <w:rPr>
        <w:rFonts w:ascii="Arial" w:hAnsi="Arial" w:cs="Arial"/>
        <w:sz w:val="24"/>
        <w:szCs w:val="24"/>
      </w:rPr>
      <w:t xml:space="preserve">Health Board – </w:t>
    </w:r>
    <w:r w:rsidR="001541C5">
      <w:rPr>
        <w:rFonts w:ascii="Arial" w:hAnsi="Arial" w:cs="Arial"/>
        <w:sz w:val="24"/>
        <w:szCs w:val="24"/>
      </w:rPr>
      <w:t xml:space="preserve">Thursday, </w:t>
    </w:r>
    <w:r w:rsidR="008C0DC6">
      <w:rPr>
        <w:rFonts w:ascii="Arial" w:hAnsi="Arial" w:cs="Arial"/>
        <w:sz w:val="24"/>
        <w:szCs w:val="24"/>
      </w:rPr>
      <w:t>23</w:t>
    </w:r>
    <w:r w:rsidR="008C0DC6" w:rsidRPr="008C0DC6">
      <w:rPr>
        <w:rFonts w:ascii="Arial" w:hAnsi="Arial" w:cs="Arial"/>
        <w:sz w:val="24"/>
        <w:szCs w:val="24"/>
        <w:vertAlign w:val="superscript"/>
      </w:rPr>
      <w:t>rd</w:t>
    </w:r>
    <w:r w:rsidR="008C0DC6">
      <w:rPr>
        <w:rFonts w:ascii="Arial" w:hAnsi="Arial" w:cs="Arial"/>
        <w:sz w:val="24"/>
        <w:szCs w:val="24"/>
      </w:rPr>
      <w:t xml:space="preserve"> May</w:t>
    </w:r>
    <w:r w:rsidR="00D95A7F">
      <w:rPr>
        <w:rFonts w:ascii="Arial" w:hAnsi="Arial" w:cs="Arial"/>
        <w:sz w:val="24"/>
        <w:szCs w:val="24"/>
      </w:rPr>
      <w:t xml:space="preserve">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AE51C1" w14:textId="77777777" w:rsidR="003A075F" w:rsidRDefault="003A075F" w:rsidP="00EB2193">
      <w:pPr>
        <w:spacing w:after="0" w:line="240" w:lineRule="auto"/>
      </w:pPr>
      <w:r>
        <w:separator/>
      </w:r>
    </w:p>
  </w:footnote>
  <w:footnote w:type="continuationSeparator" w:id="0">
    <w:p w14:paraId="4F225E90" w14:textId="77777777" w:rsidR="003A075F" w:rsidRDefault="003A075F"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1358F8"/>
    <w:multiLevelType w:val="hybridMultilevel"/>
    <w:tmpl w:val="F0AC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7A1D9B"/>
    <w:multiLevelType w:val="hybridMultilevel"/>
    <w:tmpl w:val="8FAE8FDA"/>
    <w:lvl w:ilvl="0" w:tplc="E0CA523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613851"/>
    <w:multiLevelType w:val="hybridMultilevel"/>
    <w:tmpl w:val="C6F06F42"/>
    <w:lvl w:ilvl="0" w:tplc="1D2EBB6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4B0264"/>
    <w:multiLevelType w:val="hybridMultilevel"/>
    <w:tmpl w:val="F1C6F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5"/>
  </w:num>
  <w:num w:numId="2">
    <w:abstractNumId w:val="3"/>
  </w:num>
  <w:num w:numId="3">
    <w:abstractNumId w:val="6"/>
  </w:num>
  <w:num w:numId="4">
    <w:abstractNumId w:val="0"/>
  </w:num>
  <w:num w:numId="5">
    <w:abstractNumId w:val="2"/>
  </w:num>
  <w:num w:numId="6">
    <w:abstractNumId w:val="8"/>
  </w:num>
  <w:num w:numId="7">
    <w:abstractNumId w:val="9"/>
  </w:num>
  <w:num w:numId="8">
    <w:abstractNumId w:val="4"/>
  </w:num>
  <w:num w:numId="9">
    <w:abstractNumId w:val="7"/>
  </w:num>
  <w:num w:numId="10">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43E"/>
    <w:rsid w:val="00005BA6"/>
    <w:rsid w:val="00006C16"/>
    <w:rsid w:val="00006D67"/>
    <w:rsid w:val="000070BA"/>
    <w:rsid w:val="0000758B"/>
    <w:rsid w:val="00007F41"/>
    <w:rsid w:val="00010DAD"/>
    <w:rsid w:val="00012395"/>
    <w:rsid w:val="00014C81"/>
    <w:rsid w:val="00014EF5"/>
    <w:rsid w:val="000174C1"/>
    <w:rsid w:val="00021B57"/>
    <w:rsid w:val="00022EAB"/>
    <w:rsid w:val="000341D4"/>
    <w:rsid w:val="00036EB9"/>
    <w:rsid w:val="0003786E"/>
    <w:rsid w:val="000401AE"/>
    <w:rsid w:val="00041037"/>
    <w:rsid w:val="0004249E"/>
    <w:rsid w:val="0004341B"/>
    <w:rsid w:val="0005080D"/>
    <w:rsid w:val="00054E0D"/>
    <w:rsid w:val="000560EE"/>
    <w:rsid w:val="0005619C"/>
    <w:rsid w:val="00056A14"/>
    <w:rsid w:val="00063DB6"/>
    <w:rsid w:val="000645EB"/>
    <w:rsid w:val="00065471"/>
    <w:rsid w:val="00065B7F"/>
    <w:rsid w:val="000663DC"/>
    <w:rsid w:val="00072BE8"/>
    <w:rsid w:val="00073363"/>
    <w:rsid w:val="000745B0"/>
    <w:rsid w:val="00074BE1"/>
    <w:rsid w:val="0007579E"/>
    <w:rsid w:val="00082213"/>
    <w:rsid w:val="00083FCB"/>
    <w:rsid w:val="00084CCA"/>
    <w:rsid w:val="00085E9B"/>
    <w:rsid w:val="00087711"/>
    <w:rsid w:val="000924CE"/>
    <w:rsid w:val="00095F76"/>
    <w:rsid w:val="000966A5"/>
    <w:rsid w:val="00097C1E"/>
    <w:rsid w:val="00097D84"/>
    <w:rsid w:val="000A04AF"/>
    <w:rsid w:val="000A1C9E"/>
    <w:rsid w:val="000A52B6"/>
    <w:rsid w:val="000A5F5F"/>
    <w:rsid w:val="000A601E"/>
    <w:rsid w:val="000A70C2"/>
    <w:rsid w:val="000A7F63"/>
    <w:rsid w:val="000B1FD9"/>
    <w:rsid w:val="000B4180"/>
    <w:rsid w:val="000B6217"/>
    <w:rsid w:val="000C254C"/>
    <w:rsid w:val="000C285D"/>
    <w:rsid w:val="000C35C0"/>
    <w:rsid w:val="000C3E88"/>
    <w:rsid w:val="000C5421"/>
    <w:rsid w:val="000C6266"/>
    <w:rsid w:val="000C7246"/>
    <w:rsid w:val="000D658D"/>
    <w:rsid w:val="000E3AF9"/>
    <w:rsid w:val="000E4E22"/>
    <w:rsid w:val="000E7C0E"/>
    <w:rsid w:val="001004F6"/>
    <w:rsid w:val="00102742"/>
    <w:rsid w:val="00103CFE"/>
    <w:rsid w:val="00111D14"/>
    <w:rsid w:val="001122C8"/>
    <w:rsid w:val="0011390B"/>
    <w:rsid w:val="00114344"/>
    <w:rsid w:val="00116348"/>
    <w:rsid w:val="00116733"/>
    <w:rsid w:val="00117D12"/>
    <w:rsid w:val="001211F1"/>
    <w:rsid w:val="00126F5E"/>
    <w:rsid w:val="00127233"/>
    <w:rsid w:val="00127920"/>
    <w:rsid w:val="00135873"/>
    <w:rsid w:val="00136144"/>
    <w:rsid w:val="001500A2"/>
    <w:rsid w:val="00153316"/>
    <w:rsid w:val="0015366F"/>
    <w:rsid w:val="00153BE2"/>
    <w:rsid w:val="001541C5"/>
    <w:rsid w:val="00154280"/>
    <w:rsid w:val="0015450C"/>
    <w:rsid w:val="001547C7"/>
    <w:rsid w:val="00156CCF"/>
    <w:rsid w:val="0016184E"/>
    <w:rsid w:val="001627CD"/>
    <w:rsid w:val="00162C25"/>
    <w:rsid w:val="00163AF7"/>
    <w:rsid w:val="00163CF7"/>
    <w:rsid w:val="001648C2"/>
    <w:rsid w:val="00165602"/>
    <w:rsid w:val="001678ED"/>
    <w:rsid w:val="00172E8C"/>
    <w:rsid w:val="00174991"/>
    <w:rsid w:val="00175C38"/>
    <w:rsid w:val="001768A2"/>
    <w:rsid w:val="0017728C"/>
    <w:rsid w:val="001834ED"/>
    <w:rsid w:val="00183E45"/>
    <w:rsid w:val="00184451"/>
    <w:rsid w:val="00185349"/>
    <w:rsid w:val="001915C5"/>
    <w:rsid w:val="0019281B"/>
    <w:rsid w:val="001973FB"/>
    <w:rsid w:val="00197C91"/>
    <w:rsid w:val="001A256B"/>
    <w:rsid w:val="001A42CE"/>
    <w:rsid w:val="001A4C98"/>
    <w:rsid w:val="001A751D"/>
    <w:rsid w:val="001A7F72"/>
    <w:rsid w:val="001B3BCD"/>
    <w:rsid w:val="001B5542"/>
    <w:rsid w:val="001B5F15"/>
    <w:rsid w:val="001B5F45"/>
    <w:rsid w:val="001B6C9D"/>
    <w:rsid w:val="001C20B9"/>
    <w:rsid w:val="001C24BA"/>
    <w:rsid w:val="001C2992"/>
    <w:rsid w:val="001C2A4E"/>
    <w:rsid w:val="001C2C30"/>
    <w:rsid w:val="001C3AE3"/>
    <w:rsid w:val="001C457C"/>
    <w:rsid w:val="001C7AAC"/>
    <w:rsid w:val="001D5BE1"/>
    <w:rsid w:val="001D7049"/>
    <w:rsid w:val="001E050D"/>
    <w:rsid w:val="001E23BA"/>
    <w:rsid w:val="001E4DF4"/>
    <w:rsid w:val="001E5AEF"/>
    <w:rsid w:val="001E741B"/>
    <w:rsid w:val="001E78E1"/>
    <w:rsid w:val="001F0678"/>
    <w:rsid w:val="001F2393"/>
    <w:rsid w:val="001F30C6"/>
    <w:rsid w:val="001F3729"/>
    <w:rsid w:val="001F3796"/>
    <w:rsid w:val="001F3B20"/>
    <w:rsid w:val="001F3E41"/>
    <w:rsid w:val="001F446D"/>
    <w:rsid w:val="001F46D1"/>
    <w:rsid w:val="001F5C6A"/>
    <w:rsid w:val="001F6A6A"/>
    <w:rsid w:val="002002F8"/>
    <w:rsid w:val="00200732"/>
    <w:rsid w:val="00205ADF"/>
    <w:rsid w:val="002066D6"/>
    <w:rsid w:val="00207F4F"/>
    <w:rsid w:val="00210C07"/>
    <w:rsid w:val="0021223D"/>
    <w:rsid w:val="00213C54"/>
    <w:rsid w:val="002141FA"/>
    <w:rsid w:val="00214F23"/>
    <w:rsid w:val="00214F71"/>
    <w:rsid w:val="00216EFB"/>
    <w:rsid w:val="002177FF"/>
    <w:rsid w:val="00221C11"/>
    <w:rsid w:val="00226B28"/>
    <w:rsid w:val="00227302"/>
    <w:rsid w:val="002300E1"/>
    <w:rsid w:val="002312F5"/>
    <w:rsid w:val="00231C87"/>
    <w:rsid w:val="002331B5"/>
    <w:rsid w:val="002347EC"/>
    <w:rsid w:val="0024071C"/>
    <w:rsid w:val="00242BE4"/>
    <w:rsid w:val="00250DFF"/>
    <w:rsid w:val="002510C8"/>
    <w:rsid w:val="00251313"/>
    <w:rsid w:val="00251B40"/>
    <w:rsid w:val="002529F7"/>
    <w:rsid w:val="00253FB8"/>
    <w:rsid w:val="00255366"/>
    <w:rsid w:val="00257E5B"/>
    <w:rsid w:val="00260B08"/>
    <w:rsid w:val="00261A55"/>
    <w:rsid w:val="0026672A"/>
    <w:rsid w:val="00266937"/>
    <w:rsid w:val="00267F71"/>
    <w:rsid w:val="00270C53"/>
    <w:rsid w:val="00271FD2"/>
    <w:rsid w:val="00273C9E"/>
    <w:rsid w:val="0027484A"/>
    <w:rsid w:val="0028161B"/>
    <w:rsid w:val="00281A0E"/>
    <w:rsid w:val="00283E3D"/>
    <w:rsid w:val="00285015"/>
    <w:rsid w:val="00285DC1"/>
    <w:rsid w:val="002866C4"/>
    <w:rsid w:val="00291F88"/>
    <w:rsid w:val="002922BF"/>
    <w:rsid w:val="00295C33"/>
    <w:rsid w:val="0029659B"/>
    <w:rsid w:val="002A1428"/>
    <w:rsid w:val="002A3FD8"/>
    <w:rsid w:val="002A5049"/>
    <w:rsid w:val="002A513B"/>
    <w:rsid w:val="002A5727"/>
    <w:rsid w:val="002A68A3"/>
    <w:rsid w:val="002A76FF"/>
    <w:rsid w:val="002B239B"/>
    <w:rsid w:val="002B3401"/>
    <w:rsid w:val="002B5467"/>
    <w:rsid w:val="002B569D"/>
    <w:rsid w:val="002B5AD5"/>
    <w:rsid w:val="002B6F47"/>
    <w:rsid w:val="002C1CE3"/>
    <w:rsid w:val="002C35C0"/>
    <w:rsid w:val="002C4C64"/>
    <w:rsid w:val="002C609F"/>
    <w:rsid w:val="002C6F8E"/>
    <w:rsid w:val="002C7A77"/>
    <w:rsid w:val="002D39AD"/>
    <w:rsid w:val="002D3DBC"/>
    <w:rsid w:val="002D6A59"/>
    <w:rsid w:val="002D6A87"/>
    <w:rsid w:val="002E1D9E"/>
    <w:rsid w:val="002E5E2F"/>
    <w:rsid w:val="002F0321"/>
    <w:rsid w:val="002F163C"/>
    <w:rsid w:val="002F1F08"/>
    <w:rsid w:val="002F3E8B"/>
    <w:rsid w:val="002F453F"/>
    <w:rsid w:val="002F53FA"/>
    <w:rsid w:val="002F742F"/>
    <w:rsid w:val="00302B18"/>
    <w:rsid w:val="00303693"/>
    <w:rsid w:val="00304383"/>
    <w:rsid w:val="00317749"/>
    <w:rsid w:val="0032294E"/>
    <w:rsid w:val="00326704"/>
    <w:rsid w:val="00332C90"/>
    <w:rsid w:val="00333721"/>
    <w:rsid w:val="00333AD3"/>
    <w:rsid w:val="003340E3"/>
    <w:rsid w:val="003344F5"/>
    <w:rsid w:val="0033665B"/>
    <w:rsid w:val="00336938"/>
    <w:rsid w:val="003373BD"/>
    <w:rsid w:val="00337535"/>
    <w:rsid w:val="00342D78"/>
    <w:rsid w:val="003445F1"/>
    <w:rsid w:val="00344E64"/>
    <w:rsid w:val="00345239"/>
    <w:rsid w:val="003534B3"/>
    <w:rsid w:val="00353887"/>
    <w:rsid w:val="00354EF4"/>
    <w:rsid w:val="00356C07"/>
    <w:rsid w:val="00364C61"/>
    <w:rsid w:val="00367542"/>
    <w:rsid w:val="00381F18"/>
    <w:rsid w:val="00385426"/>
    <w:rsid w:val="003876F0"/>
    <w:rsid w:val="00390945"/>
    <w:rsid w:val="00391CEE"/>
    <w:rsid w:val="00393E1E"/>
    <w:rsid w:val="00394FFA"/>
    <w:rsid w:val="003965D3"/>
    <w:rsid w:val="00396F52"/>
    <w:rsid w:val="003A075F"/>
    <w:rsid w:val="003A1D28"/>
    <w:rsid w:val="003A3E50"/>
    <w:rsid w:val="003A410A"/>
    <w:rsid w:val="003A690A"/>
    <w:rsid w:val="003B1B5E"/>
    <w:rsid w:val="003B332E"/>
    <w:rsid w:val="003B514D"/>
    <w:rsid w:val="003B6928"/>
    <w:rsid w:val="003B72B9"/>
    <w:rsid w:val="003C1101"/>
    <w:rsid w:val="003C232B"/>
    <w:rsid w:val="003C3A0B"/>
    <w:rsid w:val="003C482C"/>
    <w:rsid w:val="003C51C2"/>
    <w:rsid w:val="003D1582"/>
    <w:rsid w:val="003D2A90"/>
    <w:rsid w:val="003D32ED"/>
    <w:rsid w:val="003D3EC2"/>
    <w:rsid w:val="003D5FE9"/>
    <w:rsid w:val="003E0531"/>
    <w:rsid w:val="003E2C01"/>
    <w:rsid w:val="003E4522"/>
    <w:rsid w:val="003E54C5"/>
    <w:rsid w:val="003F10C9"/>
    <w:rsid w:val="003F36E0"/>
    <w:rsid w:val="003F44E7"/>
    <w:rsid w:val="003F5DC3"/>
    <w:rsid w:val="003F621E"/>
    <w:rsid w:val="003F6391"/>
    <w:rsid w:val="003F661C"/>
    <w:rsid w:val="003F695E"/>
    <w:rsid w:val="003F79CF"/>
    <w:rsid w:val="004011A9"/>
    <w:rsid w:val="00403AF1"/>
    <w:rsid w:val="00404F7F"/>
    <w:rsid w:val="00407207"/>
    <w:rsid w:val="0041005B"/>
    <w:rsid w:val="00411B71"/>
    <w:rsid w:val="00413878"/>
    <w:rsid w:val="00413A58"/>
    <w:rsid w:val="00413D97"/>
    <w:rsid w:val="0042114B"/>
    <w:rsid w:val="00421665"/>
    <w:rsid w:val="00424086"/>
    <w:rsid w:val="00424836"/>
    <w:rsid w:val="00424960"/>
    <w:rsid w:val="00425A1F"/>
    <w:rsid w:val="00427855"/>
    <w:rsid w:val="004319C1"/>
    <w:rsid w:val="00433B84"/>
    <w:rsid w:val="004354EA"/>
    <w:rsid w:val="004354F5"/>
    <w:rsid w:val="00441CFB"/>
    <w:rsid w:val="004423D6"/>
    <w:rsid w:val="00442D88"/>
    <w:rsid w:val="004453FA"/>
    <w:rsid w:val="004454A4"/>
    <w:rsid w:val="004474C5"/>
    <w:rsid w:val="00454066"/>
    <w:rsid w:val="004548CF"/>
    <w:rsid w:val="00456F12"/>
    <w:rsid w:val="00457274"/>
    <w:rsid w:val="0046533E"/>
    <w:rsid w:val="00467AFE"/>
    <w:rsid w:val="0047085D"/>
    <w:rsid w:val="00471014"/>
    <w:rsid w:val="004714AB"/>
    <w:rsid w:val="00472011"/>
    <w:rsid w:val="00480BB6"/>
    <w:rsid w:val="00481943"/>
    <w:rsid w:val="00483682"/>
    <w:rsid w:val="004836BA"/>
    <w:rsid w:val="004843B9"/>
    <w:rsid w:val="004855E0"/>
    <w:rsid w:val="00485A0A"/>
    <w:rsid w:val="00485AE9"/>
    <w:rsid w:val="004906DE"/>
    <w:rsid w:val="00490B70"/>
    <w:rsid w:val="00493884"/>
    <w:rsid w:val="00494471"/>
    <w:rsid w:val="00494775"/>
    <w:rsid w:val="0049780A"/>
    <w:rsid w:val="004A0A4D"/>
    <w:rsid w:val="004A140A"/>
    <w:rsid w:val="004A41F5"/>
    <w:rsid w:val="004A7A77"/>
    <w:rsid w:val="004B147E"/>
    <w:rsid w:val="004B1D24"/>
    <w:rsid w:val="004B3FAE"/>
    <w:rsid w:val="004B65D9"/>
    <w:rsid w:val="004B733C"/>
    <w:rsid w:val="004C042A"/>
    <w:rsid w:val="004C16EA"/>
    <w:rsid w:val="004C5282"/>
    <w:rsid w:val="004C7D28"/>
    <w:rsid w:val="004C7FAD"/>
    <w:rsid w:val="004D0080"/>
    <w:rsid w:val="004D4B65"/>
    <w:rsid w:val="004D5DE7"/>
    <w:rsid w:val="004D5FE3"/>
    <w:rsid w:val="004D60FE"/>
    <w:rsid w:val="004E000A"/>
    <w:rsid w:val="004E1D98"/>
    <w:rsid w:val="004E46EA"/>
    <w:rsid w:val="004E55B3"/>
    <w:rsid w:val="004E64C2"/>
    <w:rsid w:val="004E6515"/>
    <w:rsid w:val="004F2608"/>
    <w:rsid w:val="004F33DA"/>
    <w:rsid w:val="004F40C7"/>
    <w:rsid w:val="004F61DB"/>
    <w:rsid w:val="004F792A"/>
    <w:rsid w:val="00502CD0"/>
    <w:rsid w:val="00503B8B"/>
    <w:rsid w:val="00506100"/>
    <w:rsid w:val="005077CB"/>
    <w:rsid w:val="00510C1F"/>
    <w:rsid w:val="00511380"/>
    <w:rsid w:val="00513BD4"/>
    <w:rsid w:val="00514E4E"/>
    <w:rsid w:val="00515F6D"/>
    <w:rsid w:val="00517309"/>
    <w:rsid w:val="00520F61"/>
    <w:rsid w:val="00522D5C"/>
    <w:rsid w:val="005262EC"/>
    <w:rsid w:val="0052749D"/>
    <w:rsid w:val="005301F7"/>
    <w:rsid w:val="005307C5"/>
    <w:rsid w:val="00530A14"/>
    <w:rsid w:val="00533163"/>
    <w:rsid w:val="005368F4"/>
    <w:rsid w:val="00542FE1"/>
    <w:rsid w:val="00543C46"/>
    <w:rsid w:val="005467A3"/>
    <w:rsid w:val="00550804"/>
    <w:rsid w:val="00550907"/>
    <w:rsid w:val="00550D9A"/>
    <w:rsid w:val="005515AE"/>
    <w:rsid w:val="00553266"/>
    <w:rsid w:val="00553D07"/>
    <w:rsid w:val="005555FE"/>
    <w:rsid w:val="00560B45"/>
    <w:rsid w:val="0056167C"/>
    <w:rsid w:val="00563E21"/>
    <w:rsid w:val="00571C5B"/>
    <w:rsid w:val="00572727"/>
    <w:rsid w:val="00572D30"/>
    <w:rsid w:val="00575066"/>
    <w:rsid w:val="00582048"/>
    <w:rsid w:val="00582FD7"/>
    <w:rsid w:val="005840EE"/>
    <w:rsid w:val="0059259C"/>
    <w:rsid w:val="005946F5"/>
    <w:rsid w:val="005950BA"/>
    <w:rsid w:val="005A456D"/>
    <w:rsid w:val="005A518D"/>
    <w:rsid w:val="005A6D5B"/>
    <w:rsid w:val="005B036D"/>
    <w:rsid w:val="005B18CB"/>
    <w:rsid w:val="005B29A7"/>
    <w:rsid w:val="005B44B4"/>
    <w:rsid w:val="005C16C6"/>
    <w:rsid w:val="005C33CE"/>
    <w:rsid w:val="005C6FEB"/>
    <w:rsid w:val="005D11DD"/>
    <w:rsid w:val="005D20B0"/>
    <w:rsid w:val="005D281B"/>
    <w:rsid w:val="005D2DF3"/>
    <w:rsid w:val="005D4FE8"/>
    <w:rsid w:val="005D581B"/>
    <w:rsid w:val="005D732A"/>
    <w:rsid w:val="005E11F0"/>
    <w:rsid w:val="005E12E9"/>
    <w:rsid w:val="005E1FB7"/>
    <w:rsid w:val="005E4445"/>
    <w:rsid w:val="005E4803"/>
    <w:rsid w:val="005E5793"/>
    <w:rsid w:val="005F07B1"/>
    <w:rsid w:val="005F12E7"/>
    <w:rsid w:val="005F6275"/>
    <w:rsid w:val="006020ED"/>
    <w:rsid w:val="006025E3"/>
    <w:rsid w:val="00604501"/>
    <w:rsid w:val="006048CA"/>
    <w:rsid w:val="00606355"/>
    <w:rsid w:val="00607CDB"/>
    <w:rsid w:val="00610157"/>
    <w:rsid w:val="00611467"/>
    <w:rsid w:val="00617177"/>
    <w:rsid w:val="00617568"/>
    <w:rsid w:val="00622FD1"/>
    <w:rsid w:val="006247FC"/>
    <w:rsid w:val="00627495"/>
    <w:rsid w:val="006305E8"/>
    <w:rsid w:val="00635C6C"/>
    <w:rsid w:val="00642700"/>
    <w:rsid w:val="0064406B"/>
    <w:rsid w:val="00645305"/>
    <w:rsid w:val="00646833"/>
    <w:rsid w:val="00653245"/>
    <w:rsid w:val="00654174"/>
    <w:rsid w:val="00654B6F"/>
    <w:rsid w:val="00657AB3"/>
    <w:rsid w:val="006601F2"/>
    <w:rsid w:val="0066146C"/>
    <w:rsid w:val="00663779"/>
    <w:rsid w:val="00665665"/>
    <w:rsid w:val="0067495F"/>
    <w:rsid w:val="00676F13"/>
    <w:rsid w:val="00680BAD"/>
    <w:rsid w:val="00682F58"/>
    <w:rsid w:val="006908C3"/>
    <w:rsid w:val="006917AD"/>
    <w:rsid w:val="006918F7"/>
    <w:rsid w:val="00692C10"/>
    <w:rsid w:val="00693B74"/>
    <w:rsid w:val="006A30E5"/>
    <w:rsid w:val="006A3143"/>
    <w:rsid w:val="006A3694"/>
    <w:rsid w:val="006A75E4"/>
    <w:rsid w:val="006A7FA9"/>
    <w:rsid w:val="006B01C2"/>
    <w:rsid w:val="006B3C06"/>
    <w:rsid w:val="006B4308"/>
    <w:rsid w:val="006B53C7"/>
    <w:rsid w:val="006B6236"/>
    <w:rsid w:val="006C0C31"/>
    <w:rsid w:val="006C1BBF"/>
    <w:rsid w:val="006C3208"/>
    <w:rsid w:val="006C3EFA"/>
    <w:rsid w:val="006C6569"/>
    <w:rsid w:val="006C75DF"/>
    <w:rsid w:val="006D4FC3"/>
    <w:rsid w:val="006D6D34"/>
    <w:rsid w:val="006E0D9F"/>
    <w:rsid w:val="006E128A"/>
    <w:rsid w:val="006E1AFE"/>
    <w:rsid w:val="006E2C3C"/>
    <w:rsid w:val="006E2C59"/>
    <w:rsid w:val="006E6110"/>
    <w:rsid w:val="006E635F"/>
    <w:rsid w:val="006E6736"/>
    <w:rsid w:val="006F5634"/>
    <w:rsid w:val="006F58D4"/>
    <w:rsid w:val="006F601D"/>
    <w:rsid w:val="007011AC"/>
    <w:rsid w:val="0070415B"/>
    <w:rsid w:val="007107B2"/>
    <w:rsid w:val="00712D5B"/>
    <w:rsid w:val="0071485C"/>
    <w:rsid w:val="00714FFB"/>
    <w:rsid w:val="00715BDA"/>
    <w:rsid w:val="00716E01"/>
    <w:rsid w:val="00721C59"/>
    <w:rsid w:val="0072397F"/>
    <w:rsid w:val="007267E3"/>
    <w:rsid w:val="00727529"/>
    <w:rsid w:val="00731C21"/>
    <w:rsid w:val="007344C8"/>
    <w:rsid w:val="00735A4C"/>
    <w:rsid w:val="00735C6F"/>
    <w:rsid w:val="0073648B"/>
    <w:rsid w:val="00736F24"/>
    <w:rsid w:val="007372B1"/>
    <w:rsid w:val="00740C13"/>
    <w:rsid w:val="00741326"/>
    <w:rsid w:val="00742022"/>
    <w:rsid w:val="0074300E"/>
    <w:rsid w:val="00744823"/>
    <w:rsid w:val="00744AE0"/>
    <w:rsid w:val="007452E8"/>
    <w:rsid w:val="0074613E"/>
    <w:rsid w:val="00746DFA"/>
    <w:rsid w:val="0074787E"/>
    <w:rsid w:val="00747F34"/>
    <w:rsid w:val="00750688"/>
    <w:rsid w:val="00750886"/>
    <w:rsid w:val="00751B38"/>
    <w:rsid w:val="007562E8"/>
    <w:rsid w:val="00761489"/>
    <w:rsid w:val="0076285E"/>
    <w:rsid w:val="00767511"/>
    <w:rsid w:val="0077375F"/>
    <w:rsid w:val="00776416"/>
    <w:rsid w:val="00776BF4"/>
    <w:rsid w:val="00777D7F"/>
    <w:rsid w:val="0078368F"/>
    <w:rsid w:val="007858A5"/>
    <w:rsid w:val="007863FC"/>
    <w:rsid w:val="00786652"/>
    <w:rsid w:val="00786822"/>
    <w:rsid w:val="007925F9"/>
    <w:rsid w:val="00795C62"/>
    <w:rsid w:val="00796712"/>
    <w:rsid w:val="0079774C"/>
    <w:rsid w:val="007A2346"/>
    <w:rsid w:val="007A3E91"/>
    <w:rsid w:val="007A53A0"/>
    <w:rsid w:val="007A6765"/>
    <w:rsid w:val="007B2761"/>
    <w:rsid w:val="007B349B"/>
    <w:rsid w:val="007B5DEC"/>
    <w:rsid w:val="007C34CE"/>
    <w:rsid w:val="007D0CA8"/>
    <w:rsid w:val="007D0FA6"/>
    <w:rsid w:val="007D2EE0"/>
    <w:rsid w:val="007D506D"/>
    <w:rsid w:val="007D6536"/>
    <w:rsid w:val="007E0479"/>
    <w:rsid w:val="007E3316"/>
    <w:rsid w:val="007E3D4E"/>
    <w:rsid w:val="007E5C27"/>
    <w:rsid w:val="007F082D"/>
    <w:rsid w:val="007F2574"/>
    <w:rsid w:val="007F2EE6"/>
    <w:rsid w:val="007F6EFF"/>
    <w:rsid w:val="007F7CFB"/>
    <w:rsid w:val="00800DC5"/>
    <w:rsid w:val="00804F0B"/>
    <w:rsid w:val="00805341"/>
    <w:rsid w:val="00805558"/>
    <w:rsid w:val="008066CA"/>
    <w:rsid w:val="0081083F"/>
    <w:rsid w:val="008124B9"/>
    <w:rsid w:val="00815305"/>
    <w:rsid w:val="00815CF6"/>
    <w:rsid w:val="00821162"/>
    <w:rsid w:val="008233A5"/>
    <w:rsid w:val="0082457D"/>
    <w:rsid w:val="00826362"/>
    <w:rsid w:val="00826FBE"/>
    <w:rsid w:val="00827AB8"/>
    <w:rsid w:val="008319BE"/>
    <w:rsid w:val="0083394D"/>
    <w:rsid w:val="00835287"/>
    <w:rsid w:val="00836C9C"/>
    <w:rsid w:val="0084088E"/>
    <w:rsid w:val="008451F6"/>
    <w:rsid w:val="00851E80"/>
    <w:rsid w:val="00851F8A"/>
    <w:rsid w:val="00852D8C"/>
    <w:rsid w:val="00853234"/>
    <w:rsid w:val="00853704"/>
    <w:rsid w:val="008605D2"/>
    <w:rsid w:val="008607A1"/>
    <w:rsid w:val="00861168"/>
    <w:rsid w:val="00861F81"/>
    <w:rsid w:val="008625C5"/>
    <w:rsid w:val="008628F7"/>
    <w:rsid w:val="00863E60"/>
    <w:rsid w:val="00864C33"/>
    <w:rsid w:val="008660E4"/>
    <w:rsid w:val="008663CB"/>
    <w:rsid w:val="008672C2"/>
    <w:rsid w:val="0087041A"/>
    <w:rsid w:val="00871F50"/>
    <w:rsid w:val="00873B47"/>
    <w:rsid w:val="008751A9"/>
    <w:rsid w:val="00875AF9"/>
    <w:rsid w:val="008770ED"/>
    <w:rsid w:val="00881807"/>
    <w:rsid w:val="0088310B"/>
    <w:rsid w:val="00884F6C"/>
    <w:rsid w:val="00887011"/>
    <w:rsid w:val="00893712"/>
    <w:rsid w:val="00894F83"/>
    <w:rsid w:val="00895B91"/>
    <w:rsid w:val="00896BBD"/>
    <w:rsid w:val="008A0BAB"/>
    <w:rsid w:val="008A2A7C"/>
    <w:rsid w:val="008A2BEE"/>
    <w:rsid w:val="008A3A35"/>
    <w:rsid w:val="008A4CF3"/>
    <w:rsid w:val="008A52BC"/>
    <w:rsid w:val="008B786B"/>
    <w:rsid w:val="008C0DC6"/>
    <w:rsid w:val="008C0EEC"/>
    <w:rsid w:val="008C2432"/>
    <w:rsid w:val="008C4621"/>
    <w:rsid w:val="008D0397"/>
    <w:rsid w:val="008D2D67"/>
    <w:rsid w:val="008D4D7C"/>
    <w:rsid w:val="008D6862"/>
    <w:rsid w:val="008E04E7"/>
    <w:rsid w:val="008E4BC3"/>
    <w:rsid w:val="008E5C7D"/>
    <w:rsid w:val="008E664F"/>
    <w:rsid w:val="008F028E"/>
    <w:rsid w:val="008F5560"/>
    <w:rsid w:val="00900B3B"/>
    <w:rsid w:val="009015B6"/>
    <w:rsid w:val="00901A1E"/>
    <w:rsid w:val="00902DE1"/>
    <w:rsid w:val="00903275"/>
    <w:rsid w:val="00905316"/>
    <w:rsid w:val="00905B02"/>
    <w:rsid w:val="00914E54"/>
    <w:rsid w:val="00917FEE"/>
    <w:rsid w:val="00920453"/>
    <w:rsid w:val="00921353"/>
    <w:rsid w:val="00924924"/>
    <w:rsid w:val="00926EDC"/>
    <w:rsid w:val="00930105"/>
    <w:rsid w:val="00933245"/>
    <w:rsid w:val="00933DE1"/>
    <w:rsid w:val="009347DC"/>
    <w:rsid w:val="00937676"/>
    <w:rsid w:val="00940B3C"/>
    <w:rsid w:val="00941DCC"/>
    <w:rsid w:val="009445AF"/>
    <w:rsid w:val="0094464A"/>
    <w:rsid w:val="00953ABC"/>
    <w:rsid w:val="00955E5D"/>
    <w:rsid w:val="00955FCF"/>
    <w:rsid w:val="00956B5F"/>
    <w:rsid w:val="0096052B"/>
    <w:rsid w:val="00961AF7"/>
    <w:rsid w:val="00962E3D"/>
    <w:rsid w:val="009630F7"/>
    <w:rsid w:val="00965DAA"/>
    <w:rsid w:val="0096793C"/>
    <w:rsid w:val="00974AF6"/>
    <w:rsid w:val="009754F7"/>
    <w:rsid w:val="00975789"/>
    <w:rsid w:val="00977B74"/>
    <w:rsid w:val="0098016F"/>
    <w:rsid w:val="00980798"/>
    <w:rsid w:val="00982045"/>
    <w:rsid w:val="00983C0C"/>
    <w:rsid w:val="009868A7"/>
    <w:rsid w:val="009870D2"/>
    <w:rsid w:val="0099508F"/>
    <w:rsid w:val="009A29E4"/>
    <w:rsid w:val="009A2E6F"/>
    <w:rsid w:val="009A3164"/>
    <w:rsid w:val="009A3800"/>
    <w:rsid w:val="009A4553"/>
    <w:rsid w:val="009A71B3"/>
    <w:rsid w:val="009B0027"/>
    <w:rsid w:val="009B1083"/>
    <w:rsid w:val="009B5773"/>
    <w:rsid w:val="009C1B50"/>
    <w:rsid w:val="009C23A3"/>
    <w:rsid w:val="009C4063"/>
    <w:rsid w:val="009C636D"/>
    <w:rsid w:val="009C7721"/>
    <w:rsid w:val="009C7E1A"/>
    <w:rsid w:val="009D012D"/>
    <w:rsid w:val="009D1917"/>
    <w:rsid w:val="009D77B2"/>
    <w:rsid w:val="009E00E9"/>
    <w:rsid w:val="009E3EDE"/>
    <w:rsid w:val="009E6700"/>
    <w:rsid w:val="009E70E5"/>
    <w:rsid w:val="009F1FCB"/>
    <w:rsid w:val="009F2A4D"/>
    <w:rsid w:val="009F6F56"/>
    <w:rsid w:val="009F71C1"/>
    <w:rsid w:val="00A02B21"/>
    <w:rsid w:val="00A02EA0"/>
    <w:rsid w:val="00A07E51"/>
    <w:rsid w:val="00A111E7"/>
    <w:rsid w:val="00A1237A"/>
    <w:rsid w:val="00A14B1B"/>
    <w:rsid w:val="00A15B2F"/>
    <w:rsid w:val="00A202D6"/>
    <w:rsid w:val="00A24F08"/>
    <w:rsid w:val="00A3097F"/>
    <w:rsid w:val="00A316E3"/>
    <w:rsid w:val="00A34AD6"/>
    <w:rsid w:val="00A35764"/>
    <w:rsid w:val="00A36415"/>
    <w:rsid w:val="00A422CD"/>
    <w:rsid w:val="00A45E25"/>
    <w:rsid w:val="00A46291"/>
    <w:rsid w:val="00A46E11"/>
    <w:rsid w:val="00A4773A"/>
    <w:rsid w:val="00A51FC5"/>
    <w:rsid w:val="00A52244"/>
    <w:rsid w:val="00A53F6E"/>
    <w:rsid w:val="00A54098"/>
    <w:rsid w:val="00A551E4"/>
    <w:rsid w:val="00A561B1"/>
    <w:rsid w:val="00A5620E"/>
    <w:rsid w:val="00A61485"/>
    <w:rsid w:val="00A64D3D"/>
    <w:rsid w:val="00A666FA"/>
    <w:rsid w:val="00A70154"/>
    <w:rsid w:val="00A705AE"/>
    <w:rsid w:val="00A751C2"/>
    <w:rsid w:val="00A83262"/>
    <w:rsid w:val="00A92035"/>
    <w:rsid w:val="00A92E1C"/>
    <w:rsid w:val="00A9325C"/>
    <w:rsid w:val="00A93B17"/>
    <w:rsid w:val="00A963EA"/>
    <w:rsid w:val="00AA0517"/>
    <w:rsid w:val="00AA7EFB"/>
    <w:rsid w:val="00AB0EC9"/>
    <w:rsid w:val="00AB4F36"/>
    <w:rsid w:val="00AB60C6"/>
    <w:rsid w:val="00AB78F6"/>
    <w:rsid w:val="00AC669E"/>
    <w:rsid w:val="00AC7C75"/>
    <w:rsid w:val="00AD1060"/>
    <w:rsid w:val="00AD16A1"/>
    <w:rsid w:val="00AE18F2"/>
    <w:rsid w:val="00AE1EC3"/>
    <w:rsid w:val="00AE2376"/>
    <w:rsid w:val="00AE2427"/>
    <w:rsid w:val="00AE359F"/>
    <w:rsid w:val="00AE3612"/>
    <w:rsid w:val="00AE5FD7"/>
    <w:rsid w:val="00AF1F87"/>
    <w:rsid w:val="00AF3C71"/>
    <w:rsid w:val="00AF4CA4"/>
    <w:rsid w:val="00AF6804"/>
    <w:rsid w:val="00AF6F53"/>
    <w:rsid w:val="00B00606"/>
    <w:rsid w:val="00B02AD3"/>
    <w:rsid w:val="00B03AAE"/>
    <w:rsid w:val="00B04216"/>
    <w:rsid w:val="00B0567C"/>
    <w:rsid w:val="00B05D84"/>
    <w:rsid w:val="00B13FA3"/>
    <w:rsid w:val="00B1445C"/>
    <w:rsid w:val="00B16D5C"/>
    <w:rsid w:val="00B20058"/>
    <w:rsid w:val="00B210EA"/>
    <w:rsid w:val="00B259A9"/>
    <w:rsid w:val="00B301CC"/>
    <w:rsid w:val="00B30EC1"/>
    <w:rsid w:val="00B32BB9"/>
    <w:rsid w:val="00B400AB"/>
    <w:rsid w:val="00B42A02"/>
    <w:rsid w:val="00B44E8A"/>
    <w:rsid w:val="00B5182F"/>
    <w:rsid w:val="00B52C81"/>
    <w:rsid w:val="00B53168"/>
    <w:rsid w:val="00B54661"/>
    <w:rsid w:val="00B56615"/>
    <w:rsid w:val="00B5743B"/>
    <w:rsid w:val="00B624D7"/>
    <w:rsid w:val="00B62913"/>
    <w:rsid w:val="00B62CAD"/>
    <w:rsid w:val="00B65E9F"/>
    <w:rsid w:val="00B7118A"/>
    <w:rsid w:val="00B7373D"/>
    <w:rsid w:val="00B745CC"/>
    <w:rsid w:val="00B75B38"/>
    <w:rsid w:val="00B77998"/>
    <w:rsid w:val="00B82D60"/>
    <w:rsid w:val="00B8472B"/>
    <w:rsid w:val="00B84E1F"/>
    <w:rsid w:val="00B852D6"/>
    <w:rsid w:val="00B85E34"/>
    <w:rsid w:val="00B8683E"/>
    <w:rsid w:val="00B87D7F"/>
    <w:rsid w:val="00B90898"/>
    <w:rsid w:val="00B912C1"/>
    <w:rsid w:val="00B93CD7"/>
    <w:rsid w:val="00B9509F"/>
    <w:rsid w:val="00B972C4"/>
    <w:rsid w:val="00B97497"/>
    <w:rsid w:val="00BA0BC0"/>
    <w:rsid w:val="00BA2191"/>
    <w:rsid w:val="00BA2767"/>
    <w:rsid w:val="00BA2F54"/>
    <w:rsid w:val="00BB07B0"/>
    <w:rsid w:val="00BB1731"/>
    <w:rsid w:val="00BB2016"/>
    <w:rsid w:val="00BB6351"/>
    <w:rsid w:val="00BB7332"/>
    <w:rsid w:val="00BB756C"/>
    <w:rsid w:val="00BC013E"/>
    <w:rsid w:val="00BC0546"/>
    <w:rsid w:val="00BC2479"/>
    <w:rsid w:val="00BC376F"/>
    <w:rsid w:val="00BC4DF4"/>
    <w:rsid w:val="00BC4F02"/>
    <w:rsid w:val="00BC66B1"/>
    <w:rsid w:val="00BD11E4"/>
    <w:rsid w:val="00BD1509"/>
    <w:rsid w:val="00BD18AC"/>
    <w:rsid w:val="00BD4D7B"/>
    <w:rsid w:val="00BD7670"/>
    <w:rsid w:val="00BE0D57"/>
    <w:rsid w:val="00BE3721"/>
    <w:rsid w:val="00BE53D7"/>
    <w:rsid w:val="00BE5E3B"/>
    <w:rsid w:val="00BE6328"/>
    <w:rsid w:val="00BF255D"/>
    <w:rsid w:val="00BF2B11"/>
    <w:rsid w:val="00BF4A06"/>
    <w:rsid w:val="00BF6703"/>
    <w:rsid w:val="00BF7E7E"/>
    <w:rsid w:val="00C025F4"/>
    <w:rsid w:val="00C02ED4"/>
    <w:rsid w:val="00C12E59"/>
    <w:rsid w:val="00C1356A"/>
    <w:rsid w:val="00C22B90"/>
    <w:rsid w:val="00C23158"/>
    <w:rsid w:val="00C2494B"/>
    <w:rsid w:val="00C26AA7"/>
    <w:rsid w:val="00C371BB"/>
    <w:rsid w:val="00C372CE"/>
    <w:rsid w:val="00C41144"/>
    <w:rsid w:val="00C44716"/>
    <w:rsid w:val="00C44E1C"/>
    <w:rsid w:val="00C52C80"/>
    <w:rsid w:val="00C53674"/>
    <w:rsid w:val="00C54105"/>
    <w:rsid w:val="00C54C0F"/>
    <w:rsid w:val="00C54EAA"/>
    <w:rsid w:val="00C55142"/>
    <w:rsid w:val="00C622A5"/>
    <w:rsid w:val="00C67007"/>
    <w:rsid w:val="00C73B1A"/>
    <w:rsid w:val="00C741DA"/>
    <w:rsid w:val="00C7640A"/>
    <w:rsid w:val="00C778A6"/>
    <w:rsid w:val="00C82199"/>
    <w:rsid w:val="00C83759"/>
    <w:rsid w:val="00C84003"/>
    <w:rsid w:val="00C857AF"/>
    <w:rsid w:val="00C86479"/>
    <w:rsid w:val="00C8691C"/>
    <w:rsid w:val="00C87226"/>
    <w:rsid w:val="00C90CB6"/>
    <w:rsid w:val="00C93001"/>
    <w:rsid w:val="00CA0048"/>
    <w:rsid w:val="00CA0E0C"/>
    <w:rsid w:val="00CA21A1"/>
    <w:rsid w:val="00CA276F"/>
    <w:rsid w:val="00CA3228"/>
    <w:rsid w:val="00CA36E7"/>
    <w:rsid w:val="00CA4A6B"/>
    <w:rsid w:val="00CA5FBC"/>
    <w:rsid w:val="00CA6C09"/>
    <w:rsid w:val="00CA7B98"/>
    <w:rsid w:val="00CB342E"/>
    <w:rsid w:val="00CB3B8E"/>
    <w:rsid w:val="00CB513E"/>
    <w:rsid w:val="00CB74B0"/>
    <w:rsid w:val="00CB7C52"/>
    <w:rsid w:val="00CB7C73"/>
    <w:rsid w:val="00CC06A0"/>
    <w:rsid w:val="00CC1099"/>
    <w:rsid w:val="00CC158D"/>
    <w:rsid w:val="00CC1A0B"/>
    <w:rsid w:val="00CC1E1E"/>
    <w:rsid w:val="00CC4D54"/>
    <w:rsid w:val="00CC58C3"/>
    <w:rsid w:val="00CD35C1"/>
    <w:rsid w:val="00CD521E"/>
    <w:rsid w:val="00CE237F"/>
    <w:rsid w:val="00CE6918"/>
    <w:rsid w:val="00CF2DE7"/>
    <w:rsid w:val="00CF64BE"/>
    <w:rsid w:val="00D00457"/>
    <w:rsid w:val="00D00DD6"/>
    <w:rsid w:val="00D0787C"/>
    <w:rsid w:val="00D101F7"/>
    <w:rsid w:val="00D10B9C"/>
    <w:rsid w:val="00D121AB"/>
    <w:rsid w:val="00D15737"/>
    <w:rsid w:val="00D16175"/>
    <w:rsid w:val="00D23FB6"/>
    <w:rsid w:val="00D242D6"/>
    <w:rsid w:val="00D247F9"/>
    <w:rsid w:val="00D278DF"/>
    <w:rsid w:val="00D307B5"/>
    <w:rsid w:val="00D31F54"/>
    <w:rsid w:val="00D330B8"/>
    <w:rsid w:val="00D34AA1"/>
    <w:rsid w:val="00D34DF2"/>
    <w:rsid w:val="00D402FC"/>
    <w:rsid w:val="00D41CA6"/>
    <w:rsid w:val="00D44CFE"/>
    <w:rsid w:val="00D46F78"/>
    <w:rsid w:val="00D5552F"/>
    <w:rsid w:val="00D56096"/>
    <w:rsid w:val="00D610EE"/>
    <w:rsid w:val="00D63752"/>
    <w:rsid w:val="00D643C5"/>
    <w:rsid w:val="00D673F9"/>
    <w:rsid w:val="00D74096"/>
    <w:rsid w:val="00D77C9B"/>
    <w:rsid w:val="00D824F9"/>
    <w:rsid w:val="00D8349E"/>
    <w:rsid w:val="00D84AE0"/>
    <w:rsid w:val="00D8574D"/>
    <w:rsid w:val="00D87B97"/>
    <w:rsid w:val="00D9098A"/>
    <w:rsid w:val="00D95A7F"/>
    <w:rsid w:val="00D9651B"/>
    <w:rsid w:val="00D968BF"/>
    <w:rsid w:val="00DA32AB"/>
    <w:rsid w:val="00DA49D0"/>
    <w:rsid w:val="00DA4F0E"/>
    <w:rsid w:val="00DA58E1"/>
    <w:rsid w:val="00DA5A5D"/>
    <w:rsid w:val="00DA6079"/>
    <w:rsid w:val="00DB3559"/>
    <w:rsid w:val="00DB6354"/>
    <w:rsid w:val="00DB7848"/>
    <w:rsid w:val="00DC011F"/>
    <w:rsid w:val="00DC58CC"/>
    <w:rsid w:val="00DC6B02"/>
    <w:rsid w:val="00DC77AE"/>
    <w:rsid w:val="00DD02C1"/>
    <w:rsid w:val="00DD188E"/>
    <w:rsid w:val="00DD1A88"/>
    <w:rsid w:val="00DD4863"/>
    <w:rsid w:val="00DD67CC"/>
    <w:rsid w:val="00DE0C5E"/>
    <w:rsid w:val="00DE15ED"/>
    <w:rsid w:val="00DE4590"/>
    <w:rsid w:val="00DE59B1"/>
    <w:rsid w:val="00DE5E35"/>
    <w:rsid w:val="00DE6978"/>
    <w:rsid w:val="00DF0F2E"/>
    <w:rsid w:val="00DF1998"/>
    <w:rsid w:val="00DF3EA4"/>
    <w:rsid w:val="00DF4B30"/>
    <w:rsid w:val="00DF52D4"/>
    <w:rsid w:val="00E00661"/>
    <w:rsid w:val="00E12513"/>
    <w:rsid w:val="00E1298F"/>
    <w:rsid w:val="00E146B1"/>
    <w:rsid w:val="00E15D93"/>
    <w:rsid w:val="00E30FF7"/>
    <w:rsid w:val="00E31082"/>
    <w:rsid w:val="00E323B7"/>
    <w:rsid w:val="00E35A2D"/>
    <w:rsid w:val="00E36E46"/>
    <w:rsid w:val="00E37A0C"/>
    <w:rsid w:val="00E407BA"/>
    <w:rsid w:val="00E42310"/>
    <w:rsid w:val="00E42B2A"/>
    <w:rsid w:val="00E43B34"/>
    <w:rsid w:val="00E44554"/>
    <w:rsid w:val="00E4578F"/>
    <w:rsid w:val="00E46E5C"/>
    <w:rsid w:val="00E51AEC"/>
    <w:rsid w:val="00E53610"/>
    <w:rsid w:val="00E5412D"/>
    <w:rsid w:val="00E55D99"/>
    <w:rsid w:val="00E60A2A"/>
    <w:rsid w:val="00E70602"/>
    <w:rsid w:val="00E710A3"/>
    <w:rsid w:val="00E71187"/>
    <w:rsid w:val="00E71BD7"/>
    <w:rsid w:val="00E8066E"/>
    <w:rsid w:val="00E8177B"/>
    <w:rsid w:val="00E82C82"/>
    <w:rsid w:val="00E9141C"/>
    <w:rsid w:val="00E92179"/>
    <w:rsid w:val="00E92DB1"/>
    <w:rsid w:val="00E943E1"/>
    <w:rsid w:val="00E97C31"/>
    <w:rsid w:val="00EA0F98"/>
    <w:rsid w:val="00EA14F2"/>
    <w:rsid w:val="00EA2B19"/>
    <w:rsid w:val="00EA581D"/>
    <w:rsid w:val="00EA5871"/>
    <w:rsid w:val="00EA5FBD"/>
    <w:rsid w:val="00EA737F"/>
    <w:rsid w:val="00EB002A"/>
    <w:rsid w:val="00EB2193"/>
    <w:rsid w:val="00EB3C94"/>
    <w:rsid w:val="00EB62D9"/>
    <w:rsid w:val="00EC2620"/>
    <w:rsid w:val="00EC2A1C"/>
    <w:rsid w:val="00ED281D"/>
    <w:rsid w:val="00EE0D95"/>
    <w:rsid w:val="00EE19B3"/>
    <w:rsid w:val="00EE2788"/>
    <w:rsid w:val="00EF045B"/>
    <w:rsid w:val="00EF3875"/>
    <w:rsid w:val="00EF431C"/>
    <w:rsid w:val="00EF6799"/>
    <w:rsid w:val="00EF7343"/>
    <w:rsid w:val="00EF7BB9"/>
    <w:rsid w:val="00F00CFB"/>
    <w:rsid w:val="00F03041"/>
    <w:rsid w:val="00F0678E"/>
    <w:rsid w:val="00F0701F"/>
    <w:rsid w:val="00F13E26"/>
    <w:rsid w:val="00F14F6C"/>
    <w:rsid w:val="00F15B4A"/>
    <w:rsid w:val="00F164D8"/>
    <w:rsid w:val="00F16A1E"/>
    <w:rsid w:val="00F17A2C"/>
    <w:rsid w:val="00F21EB3"/>
    <w:rsid w:val="00F22875"/>
    <w:rsid w:val="00F23D11"/>
    <w:rsid w:val="00F26FAE"/>
    <w:rsid w:val="00F30531"/>
    <w:rsid w:val="00F31600"/>
    <w:rsid w:val="00F31633"/>
    <w:rsid w:val="00F31D67"/>
    <w:rsid w:val="00F34B3A"/>
    <w:rsid w:val="00F362C3"/>
    <w:rsid w:val="00F37F1D"/>
    <w:rsid w:val="00F40AF2"/>
    <w:rsid w:val="00F4197F"/>
    <w:rsid w:val="00F43B8B"/>
    <w:rsid w:val="00F44A3F"/>
    <w:rsid w:val="00F44DED"/>
    <w:rsid w:val="00F47BF7"/>
    <w:rsid w:val="00F51D0F"/>
    <w:rsid w:val="00F52947"/>
    <w:rsid w:val="00F52B2E"/>
    <w:rsid w:val="00F555E8"/>
    <w:rsid w:val="00F609C2"/>
    <w:rsid w:val="00F624E2"/>
    <w:rsid w:val="00F71846"/>
    <w:rsid w:val="00F74EFA"/>
    <w:rsid w:val="00F751C4"/>
    <w:rsid w:val="00F76B28"/>
    <w:rsid w:val="00F82DA3"/>
    <w:rsid w:val="00F8335B"/>
    <w:rsid w:val="00F843B2"/>
    <w:rsid w:val="00F84FC5"/>
    <w:rsid w:val="00F853F7"/>
    <w:rsid w:val="00F860B3"/>
    <w:rsid w:val="00F86EA2"/>
    <w:rsid w:val="00F87850"/>
    <w:rsid w:val="00F91972"/>
    <w:rsid w:val="00F919AA"/>
    <w:rsid w:val="00F92F89"/>
    <w:rsid w:val="00F9372F"/>
    <w:rsid w:val="00F94DDA"/>
    <w:rsid w:val="00F95FAC"/>
    <w:rsid w:val="00FA14D6"/>
    <w:rsid w:val="00FA26E2"/>
    <w:rsid w:val="00FA2A08"/>
    <w:rsid w:val="00FA3A34"/>
    <w:rsid w:val="00FA46DC"/>
    <w:rsid w:val="00FA509C"/>
    <w:rsid w:val="00FA735C"/>
    <w:rsid w:val="00FB0CF7"/>
    <w:rsid w:val="00FB2CCC"/>
    <w:rsid w:val="00FB2E08"/>
    <w:rsid w:val="00FB34F0"/>
    <w:rsid w:val="00FB4550"/>
    <w:rsid w:val="00FB4A72"/>
    <w:rsid w:val="00FC327B"/>
    <w:rsid w:val="00FC3932"/>
    <w:rsid w:val="00FC41EE"/>
    <w:rsid w:val="00FC55E6"/>
    <w:rsid w:val="00FC5C1D"/>
    <w:rsid w:val="00FD53FC"/>
    <w:rsid w:val="00FD6C77"/>
    <w:rsid w:val="00FE11B8"/>
    <w:rsid w:val="00FE72B5"/>
    <w:rsid w:val="00FF01E5"/>
    <w:rsid w:val="00FF1DE5"/>
    <w:rsid w:val="00FF2E5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4817"/>
    <o:shapelayout v:ext="edit">
      <o:idmap v:ext="edit" data="1"/>
    </o:shapelayout>
  </w:shapeDefaults>
  <w:decimalSymbol w:val="."/>
  <w:listSeparator w:val=","/>
  <w14:docId w14:val="6659E5CD"/>
  <w15:docId w15:val="{E6C6B35A-CD1A-4C1C-A699-6A64E6566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54A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4319C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C75059-86C4-4851-9A07-B8A64562F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1100</Words>
  <Characters>6274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7360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Claire Mulcahy (Swansea Bay UHB - Corporate Governance )</cp:lastModifiedBy>
  <cp:revision>3</cp:revision>
  <cp:lastPrinted>2019-03-20T08:56:00Z</cp:lastPrinted>
  <dcterms:created xsi:type="dcterms:W3CDTF">2024-05-14T07:48:00Z</dcterms:created>
  <dcterms:modified xsi:type="dcterms:W3CDTF">2024-05-14T10:14:00Z</dcterms:modified>
</cp:coreProperties>
</file>