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3260"/>
        <w:gridCol w:w="2368"/>
        <w:gridCol w:w="841"/>
      </w:tblGrid>
      <w:tr w:rsidR="00083FC0" w:rsidRPr="00215AE6" w14:paraId="6D2903E2" w14:textId="77777777" w:rsidTr="0B16AD9D">
        <w:tc>
          <w:tcPr>
            <w:tcW w:w="2547" w:type="dxa"/>
          </w:tcPr>
          <w:p w14:paraId="6D2903DE" w14:textId="77777777" w:rsidR="00F5082D" w:rsidRPr="00215AE6" w:rsidRDefault="00F5082D" w:rsidP="00FA0CA9">
            <w:pPr>
              <w:rPr>
                <w:rFonts w:ascii="Verdana" w:hAnsi="Verdana" w:cs="Arial"/>
                <w:b/>
                <w:sz w:val="24"/>
                <w:szCs w:val="24"/>
              </w:rPr>
            </w:pPr>
            <w:r w:rsidRPr="00215AE6">
              <w:rPr>
                <w:rFonts w:ascii="Verdana" w:hAnsi="Verdana" w:cs="Arial"/>
                <w:b/>
                <w:sz w:val="24"/>
                <w:szCs w:val="24"/>
              </w:rPr>
              <w:t>Meeting Date</w:t>
            </w:r>
          </w:p>
        </w:tc>
        <w:tc>
          <w:tcPr>
            <w:tcW w:w="3260" w:type="dxa"/>
          </w:tcPr>
          <w:p w14:paraId="6D2903DF" w14:textId="17DFF08F" w:rsidR="00F5082D" w:rsidRPr="00215AE6" w:rsidRDefault="00736BE9" w:rsidP="00FA0CA9">
            <w:pPr>
              <w:rPr>
                <w:rFonts w:ascii="Verdana" w:hAnsi="Verdana" w:cs="Arial"/>
                <w:b/>
                <w:sz w:val="24"/>
                <w:szCs w:val="24"/>
              </w:rPr>
            </w:pPr>
            <w:r w:rsidRPr="00215AE6">
              <w:rPr>
                <w:rStyle w:val="normaltextrun"/>
                <w:rFonts w:ascii="Verdana" w:hAnsi="Verdana" w:cs="Arial"/>
                <w:b/>
                <w:bCs/>
                <w:color w:val="000000"/>
                <w:sz w:val="24"/>
                <w:szCs w:val="24"/>
                <w:shd w:val="clear" w:color="auto" w:fill="FFFFFF"/>
              </w:rPr>
              <w:t>29</w:t>
            </w:r>
            <w:r w:rsidR="00947E90" w:rsidRPr="00215AE6">
              <w:rPr>
                <w:rStyle w:val="normaltextrun"/>
                <w:rFonts w:ascii="Verdana" w:hAnsi="Verdana" w:cs="Arial"/>
                <w:b/>
                <w:bCs/>
                <w:color w:val="000000"/>
                <w:sz w:val="24"/>
                <w:szCs w:val="24"/>
                <w:shd w:val="clear" w:color="auto" w:fill="FFFFFF"/>
                <w:vertAlign w:val="superscript"/>
              </w:rPr>
              <w:t xml:space="preserve"> </w:t>
            </w:r>
            <w:r w:rsidRPr="00215AE6">
              <w:rPr>
                <w:rStyle w:val="normaltextrun"/>
                <w:rFonts w:ascii="Verdana" w:hAnsi="Verdana" w:cs="Arial"/>
                <w:b/>
                <w:bCs/>
                <w:color w:val="000000"/>
                <w:sz w:val="24"/>
                <w:szCs w:val="24"/>
                <w:shd w:val="clear" w:color="auto" w:fill="FFFFFF"/>
              </w:rPr>
              <w:t>May 2025</w:t>
            </w:r>
          </w:p>
        </w:tc>
        <w:tc>
          <w:tcPr>
            <w:tcW w:w="2368" w:type="dxa"/>
          </w:tcPr>
          <w:p w14:paraId="6D2903E0" w14:textId="77777777" w:rsidR="00F5082D" w:rsidRPr="00215AE6" w:rsidRDefault="00F5082D" w:rsidP="00FA0CA9">
            <w:pPr>
              <w:rPr>
                <w:rFonts w:ascii="Verdana" w:hAnsi="Verdana" w:cs="Arial"/>
                <w:b/>
                <w:sz w:val="24"/>
                <w:szCs w:val="24"/>
              </w:rPr>
            </w:pPr>
            <w:r w:rsidRPr="00215AE6">
              <w:rPr>
                <w:rFonts w:ascii="Verdana" w:hAnsi="Verdana" w:cs="Arial"/>
                <w:b/>
                <w:sz w:val="24"/>
                <w:szCs w:val="24"/>
              </w:rPr>
              <w:t>Agenda Item</w:t>
            </w:r>
          </w:p>
        </w:tc>
        <w:tc>
          <w:tcPr>
            <w:tcW w:w="841" w:type="dxa"/>
          </w:tcPr>
          <w:p w14:paraId="6D2903E1" w14:textId="60F1F0E3" w:rsidR="00F5082D" w:rsidRPr="00215AE6" w:rsidRDefault="00947E90" w:rsidP="00FA0CA9">
            <w:pPr>
              <w:rPr>
                <w:rFonts w:ascii="Verdana" w:hAnsi="Verdana" w:cs="Arial"/>
                <w:b/>
                <w:sz w:val="24"/>
                <w:szCs w:val="24"/>
              </w:rPr>
            </w:pPr>
            <w:r w:rsidRPr="00215AE6">
              <w:rPr>
                <w:rFonts w:ascii="Verdana" w:hAnsi="Verdana" w:cs="Arial"/>
                <w:b/>
                <w:sz w:val="24"/>
                <w:szCs w:val="24"/>
              </w:rPr>
              <w:t>3.2</w:t>
            </w:r>
          </w:p>
        </w:tc>
      </w:tr>
      <w:tr w:rsidR="009377EF" w:rsidRPr="00215AE6" w14:paraId="1EEB45B2" w14:textId="77777777" w:rsidTr="0B16AD9D">
        <w:tc>
          <w:tcPr>
            <w:tcW w:w="2547" w:type="dxa"/>
          </w:tcPr>
          <w:p w14:paraId="4A48663E" w14:textId="6879CA0B" w:rsidR="009377EF" w:rsidRPr="00215AE6" w:rsidRDefault="009377EF" w:rsidP="009377EF">
            <w:pPr>
              <w:rPr>
                <w:rFonts w:ascii="Verdana" w:hAnsi="Verdana" w:cs="Arial"/>
                <w:b/>
                <w:sz w:val="24"/>
                <w:szCs w:val="24"/>
              </w:rPr>
            </w:pPr>
            <w:r w:rsidRPr="00215AE6">
              <w:rPr>
                <w:rFonts w:ascii="Verdana" w:hAnsi="Verdana" w:cs="Arial"/>
                <w:b/>
                <w:sz w:val="24"/>
                <w:szCs w:val="24"/>
              </w:rPr>
              <w:t xml:space="preserve">Name of Meeting </w:t>
            </w:r>
          </w:p>
        </w:tc>
        <w:tc>
          <w:tcPr>
            <w:tcW w:w="6469" w:type="dxa"/>
            <w:gridSpan w:val="3"/>
          </w:tcPr>
          <w:p w14:paraId="5687483E" w14:textId="71083D28" w:rsidR="009377EF" w:rsidRPr="00215AE6" w:rsidRDefault="009377EF" w:rsidP="009377EF">
            <w:pPr>
              <w:rPr>
                <w:rFonts w:ascii="Verdana" w:hAnsi="Verdana" w:cs="Arial"/>
                <w:b/>
                <w:sz w:val="24"/>
                <w:szCs w:val="24"/>
                <w:highlight w:val="yellow"/>
              </w:rPr>
            </w:pPr>
            <w:r w:rsidRPr="00215AE6">
              <w:rPr>
                <w:rStyle w:val="normaltextrun"/>
                <w:rFonts w:ascii="Verdana" w:hAnsi="Verdana" w:cs="Arial"/>
                <w:b/>
                <w:bCs/>
                <w:sz w:val="24"/>
                <w:szCs w:val="24"/>
              </w:rPr>
              <w:t>Health Board</w:t>
            </w:r>
            <w:r w:rsidRPr="00215AE6">
              <w:rPr>
                <w:rStyle w:val="eop"/>
                <w:rFonts w:ascii="Verdana" w:hAnsi="Verdana" w:cs="Arial"/>
                <w:sz w:val="24"/>
                <w:szCs w:val="24"/>
              </w:rPr>
              <w:t> </w:t>
            </w:r>
          </w:p>
        </w:tc>
      </w:tr>
      <w:tr w:rsidR="009377EF" w:rsidRPr="00215AE6" w14:paraId="6D2903E5" w14:textId="77777777" w:rsidTr="0B16AD9D">
        <w:tc>
          <w:tcPr>
            <w:tcW w:w="2547" w:type="dxa"/>
          </w:tcPr>
          <w:p w14:paraId="6D2903E3" w14:textId="77777777" w:rsidR="009377EF" w:rsidRPr="00215AE6" w:rsidRDefault="009377EF" w:rsidP="009377EF">
            <w:pPr>
              <w:rPr>
                <w:rFonts w:ascii="Verdana" w:hAnsi="Verdana" w:cs="Arial"/>
                <w:b/>
                <w:sz w:val="24"/>
                <w:szCs w:val="24"/>
              </w:rPr>
            </w:pPr>
            <w:r w:rsidRPr="00215AE6">
              <w:rPr>
                <w:rFonts w:ascii="Verdana" w:hAnsi="Verdana" w:cs="Arial"/>
                <w:b/>
                <w:sz w:val="24"/>
                <w:szCs w:val="24"/>
              </w:rPr>
              <w:t>Report Title</w:t>
            </w:r>
          </w:p>
        </w:tc>
        <w:tc>
          <w:tcPr>
            <w:tcW w:w="6469" w:type="dxa"/>
            <w:gridSpan w:val="3"/>
          </w:tcPr>
          <w:p w14:paraId="6D2903E4" w14:textId="641F1A78" w:rsidR="009377EF" w:rsidRPr="00215AE6" w:rsidRDefault="009377EF" w:rsidP="009377EF">
            <w:pPr>
              <w:rPr>
                <w:rFonts w:ascii="Verdana" w:hAnsi="Verdana" w:cs="Arial"/>
                <w:b/>
                <w:sz w:val="24"/>
                <w:szCs w:val="24"/>
              </w:rPr>
            </w:pPr>
            <w:r w:rsidRPr="00215AE6">
              <w:rPr>
                <w:rStyle w:val="normaltextrun"/>
                <w:rFonts w:ascii="Verdana" w:hAnsi="Verdana" w:cs="Arial"/>
                <w:b/>
                <w:bCs/>
                <w:sz w:val="24"/>
                <w:szCs w:val="24"/>
              </w:rPr>
              <w:t>Planning &amp; Partnerships Update</w:t>
            </w:r>
            <w:r w:rsidRPr="00215AE6">
              <w:rPr>
                <w:rStyle w:val="eop"/>
                <w:rFonts w:ascii="Verdana" w:hAnsi="Verdana" w:cs="Arial"/>
                <w:sz w:val="24"/>
                <w:szCs w:val="24"/>
              </w:rPr>
              <w:t> </w:t>
            </w:r>
          </w:p>
        </w:tc>
      </w:tr>
      <w:tr w:rsidR="009377EF" w:rsidRPr="00215AE6" w14:paraId="6D2903E8" w14:textId="77777777" w:rsidTr="0B16AD9D">
        <w:tc>
          <w:tcPr>
            <w:tcW w:w="2547" w:type="dxa"/>
          </w:tcPr>
          <w:p w14:paraId="6D2903E6" w14:textId="77777777" w:rsidR="009377EF" w:rsidRPr="00215AE6" w:rsidRDefault="009377EF" w:rsidP="009377EF">
            <w:pPr>
              <w:rPr>
                <w:rFonts w:ascii="Verdana" w:hAnsi="Verdana" w:cs="Arial"/>
                <w:b/>
                <w:sz w:val="24"/>
                <w:szCs w:val="24"/>
              </w:rPr>
            </w:pPr>
            <w:r w:rsidRPr="00215AE6">
              <w:rPr>
                <w:rFonts w:ascii="Verdana" w:hAnsi="Verdana" w:cs="Arial"/>
                <w:b/>
                <w:sz w:val="24"/>
                <w:szCs w:val="24"/>
              </w:rPr>
              <w:t>Report Author</w:t>
            </w:r>
          </w:p>
        </w:tc>
        <w:tc>
          <w:tcPr>
            <w:tcW w:w="6469" w:type="dxa"/>
            <w:gridSpan w:val="3"/>
          </w:tcPr>
          <w:p w14:paraId="6D3B2618" w14:textId="36CA625D" w:rsidR="009377EF" w:rsidRPr="00215AE6" w:rsidRDefault="50590315" w:rsidP="0B16AD9D">
            <w:pPr>
              <w:pStyle w:val="paragraph"/>
              <w:spacing w:before="0" w:beforeAutospacing="0" w:after="0" w:afterAutospacing="0"/>
              <w:textAlignment w:val="baseline"/>
              <w:divId w:val="1085809409"/>
              <w:rPr>
                <w:rFonts w:ascii="Verdana" w:hAnsi="Verdana" w:cs="Segoe UI"/>
              </w:rPr>
            </w:pPr>
            <w:r w:rsidRPr="00215AE6">
              <w:rPr>
                <w:rStyle w:val="normaltextrun"/>
                <w:rFonts w:ascii="Verdana" w:hAnsi="Verdana" w:cs="Arial"/>
              </w:rPr>
              <w:t>Marie Davies, Executive Director of Planning &amp; Partnerships</w:t>
            </w:r>
          </w:p>
          <w:p w14:paraId="74F54774" w14:textId="0AC054E9" w:rsidR="009377EF" w:rsidRPr="00215AE6" w:rsidRDefault="1EE2DF75" w:rsidP="0B16AD9D">
            <w:pPr>
              <w:pStyle w:val="paragraph"/>
              <w:spacing w:before="0" w:beforeAutospacing="0" w:after="0" w:afterAutospacing="0"/>
              <w:textAlignment w:val="baseline"/>
              <w:divId w:val="1085809409"/>
              <w:rPr>
                <w:rFonts w:ascii="Verdana" w:hAnsi="Verdana" w:cs="Segoe UI"/>
              </w:rPr>
            </w:pPr>
            <w:r w:rsidRPr="00215AE6">
              <w:rPr>
                <w:rStyle w:val="normaltextrun"/>
                <w:rFonts w:ascii="Verdana" w:hAnsi="Verdana" w:cs="Arial"/>
              </w:rPr>
              <w:t>Karen Stapleton, Deputy Director of Planning &amp; Partnerships</w:t>
            </w:r>
            <w:r w:rsidRPr="00215AE6">
              <w:rPr>
                <w:rStyle w:val="eop"/>
                <w:rFonts w:ascii="Verdana" w:hAnsi="Verdana" w:cs="Arial"/>
              </w:rPr>
              <w:t> </w:t>
            </w:r>
          </w:p>
          <w:p w14:paraId="00C319A4" w14:textId="77777777" w:rsidR="009377EF" w:rsidRPr="00215AE6" w:rsidRDefault="009377EF" w:rsidP="009377EF">
            <w:pPr>
              <w:pStyle w:val="paragraph"/>
              <w:spacing w:before="0" w:beforeAutospacing="0" w:after="0" w:afterAutospacing="0"/>
              <w:textAlignment w:val="baseline"/>
              <w:divId w:val="1552810692"/>
              <w:rPr>
                <w:rFonts w:ascii="Verdana" w:hAnsi="Verdana" w:cs="Segoe UI"/>
              </w:rPr>
            </w:pPr>
            <w:r w:rsidRPr="00215AE6">
              <w:rPr>
                <w:rStyle w:val="normaltextrun"/>
                <w:rFonts w:ascii="Verdana" w:hAnsi="Verdana" w:cs="Arial"/>
              </w:rPr>
              <w:t>Hannah Roan, Acting Assistant Director of Planning &amp; Partnerships (Commissioning &amp; Sustainability) </w:t>
            </w:r>
            <w:r w:rsidRPr="00215AE6">
              <w:rPr>
                <w:rStyle w:val="eop"/>
                <w:rFonts w:ascii="Verdana" w:hAnsi="Verdana" w:cs="Arial"/>
              </w:rPr>
              <w:t> </w:t>
            </w:r>
          </w:p>
          <w:p w14:paraId="6D2903E7" w14:textId="494F5626" w:rsidR="009377EF" w:rsidRPr="00215AE6" w:rsidRDefault="009377EF" w:rsidP="009377EF">
            <w:pPr>
              <w:rPr>
                <w:rFonts w:ascii="Verdana" w:hAnsi="Verdana" w:cs="Arial"/>
                <w:sz w:val="24"/>
                <w:szCs w:val="24"/>
              </w:rPr>
            </w:pPr>
            <w:r w:rsidRPr="00215AE6">
              <w:rPr>
                <w:rStyle w:val="normaltextrun"/>
                <w:rFonts w:ascii="Verdana" w:hAnsi="Verdana" w:cs="Arial"/>
                <w:sz w:val="24"/>
                <w:szCs w:val="24"/>
              </w:rPr>
              <w:t xml:space="preserve">Ian Langfield, Associate Programme Director for Tertiary </w:t>
            </w:r>
            <w:r w:rsidR="00753D2C" w:rsidRPr="00215AE6">
              <w:rPr>
                <w:rStyle w:val="normaltextrun"/>
                <w:rFonts w:ascii="Verdana" w:hAnsi="Verdana" w:cs="Arial"/>
                <w:sz w:val="24"/>
                <w:szCs w:val="24"/>
              </w:rPr>
              <w:t>&amp;</w:t>
            </w:r>
            <w:r w:rsidRPr="00215AE6">
              <w:rPr>
                <w:rStyle w:val="normaltextrun"/>
                <w:rFonts w:ascii="Verdana" w:hAnsi="Verdana" w:cs="Arial"/>
                <w:sz w:val="24"/>
                <w:szCs w:val="24"/>
              </w:rPr>
              <w:t xml:space="preserve"> Specialist Services Planning Partnership</w:t>
            </w:r>
            <w:r w:rsidRPr="00215AE6">
              <w:rPr>
                <w:rStyle w:val="eop"/>
                <w:rFonts w:ascii="Verdana" w:hAnsi="Verdana" w:cs="Arial"/>
                <w:sz w:val="24"/>
                <w:szCs w:val="24"/>
              </w:rPr>
              <w:t> </w:t>
            </w:r>
          </w:p>
        </w:tc>
      </w:tr>
      <w:tr w:rsidR="009377EF" w:rsidRPr="00215AE6" w14:paraId="6D2903EB" w14:textId="77777777" w:rsidTr="0B16AD9D">
        <w:tc>
          <w:tcPr>
            <w:tcW w:w="2547" w:type="dxa"/>
          </w:tcPr>
          <w:p w14:paraId="6D2903E9" w14:textId="77777777" w:rsidR="009377EF" w:rsidRPr="00215AE6" w:rsidRDefault="009377EF" w:rsidP="009377EF">
            <w:pPr>
              <w:rPr>
                <w:rFonts w:ascii="Verdana" w:hAnsi="Verdana" w:cs="Arial"/>
                <w:b/>
                <w:sz w:val="24"/>
                <w:szCs w:val="24"/>
              </w:rPr>
            </w:pPr>
            <w:r w:rsidRPr="00215AE6">
              <w:rPr>
                <w:rFonts w:ascii="Verdana" w:hAnsi="Verdana" w:cs="Arial"/>
                <w:b/>
                <w:sz w:val="24"/>
                <w:szCs w:val="24"/>
              </w:rPr>
              <w:t>Report Sponsor</w:t>
            </w:r>
          </w:p>
        </w:tc>
        <w:tc>
          <w:tcPr>
            <w:tcW w:w="6469" w:type="dxa"/>
            <w:gridSpan w:val="3"/>
          </w:tcPr>
          <w:p w14:paraId="6D2903EA" w14:textId="49DE55B9" w:rsidR="009377EF" w:rsidRPr="00215AE6" w:rsidRDefault="009377EF" w:rsidP="009377EF">
            <w:pPr>
              <w:rPr>
                <w:rFonts w:ascii="Verdana" w:hAnsi="Verdana" w:cs="Arial"/>
                <w:sz w:val="24"/>
                <w:szCs w:val="24"/>
              </w:rPr>
            </w:pPr>
            <w:r w:rsidRPr="00215AE6">
              <w:rPr>
                <w:rStyle w:val="normaltextrun"/>
                <w:rFonts w:ascii="Verdana" w:hAnsi="Verdana" w:cs="Arial"/>
                <w:sz w:val="24"/>
                <w:szCs w:val="24"/>
              </w:rPr>
              <w:t>Marie Davies, Executive Director of Planning &amp; Partnerships</w:t>
            </w:r>
            <w:r w:rsidRPr="00215AE6">
              <w:rPr>
                <w:rStyle w:val="eop"/>
                <w:rFonts w:ascii="Verdana" w:hAnsi="Verdana" w:cs="Arial"/>
                <w:sz w:val="24"/>
                <w:szCs w:val="24"/>
              </w:rPr>
              <w:t> </w:t>
            </w:r>
          </w:p>
        </w:tc>
      </w:tr>
      <w:tr w:rsidR="009377EF" w:rsidRPr="00215AE6" w14:paraId="6D2903EE" w14:textId="77777777" w:rsidTr="0B16AD9D">
        <w:tc>
          <w:tcPr>
            <w:tcW w:w="2547" w:type="dxa"/>
          </w:tcPr>
          <w:p w14:paraId="6D2903EC" w14:textId="77777777" w:rsidR="009377EF" w:rsidRPr="00215AE6" w:rsidRDefault="009377EF" w:rsidP="009377EF">
            <w:pPr>
              <w:rPr>
                <w:rFonts w:ascii="Verdana" w:hAnsi="Verdana" w:cs="Arial"/>
                <w:b/>
                <w:sz w:val="24"/>
                <w:szCs w:val="24"/>
              </w:rPr>
            </w:pPr>
            <w:r w:rsidRPr="00215AE6">
              <w:rPr>
                <w:rFonts w:ascii="Verdana" w:hAnsi="Verdana" w:cs="Arial"/>
                <w:b/>
                <w:sz w:val="24"/>
                <w:szCs w:val="24"/>
              </w:rPr>
              <w:t>Presented by</w:t>
            </w:r>
          </w:p>
        </w:tc>
        <w:tc>
          <w:tcPr>
            <w:tcW w:w="6469" w:type="dxa"/>
            <w:gridSpan w:val="3"/>
          </w:tcPr>
          <w:p w14:paraId="6D2903ED" w14:textId="718B8474" w:rsidR="009377EF" w:rsidRPr="00215AE6" w:rsidRDefault="009377EF" w:rsidP="009377EF">
            <w:pPr>
              <w:rPr>
                <w:rFonts w:ascii="Verdana" w:hAnsi="Verdana" w:cs="Arial"/>
                <w:sz w:val="24"/>
                <w:szCs w:val="24"/>
              </w:rPr>
            </w:pPr>
            <w:r w:rsidRPr="00215AE6">
              <w:rPr>
                <w:rStyle w:val="normaltextrun"/>
                <w:rFonts w:ascii="Verdana" w:hAnsi="Verdana" w:cs="Arial"/>
                <w:sz w:val="24"/>
                <w:szCs w:val="24"/>
              </w:rPr>
              <w:t>Marie Davies, Executive Director of Planning &amp; Partnerships</w:t>
            </w:r>
            <w:r w:rsidRPr="00215AE6">
              <w:rPr>
                <w:rStyle w:val="eop"/>
                <w:rFonts w:ascii="Verdana" w:hAnsi="Verdana" w:cs="Arial"/>
                <w:sz w:val="24"/>
                <w:szCs w:val="24"/>
              </w:rPr>
              <w:t> </w:t>
            </w:r>
          </w:p>
        </w:tc>
      </w:tr>
      <w:tr w:rsidR="00653AEC" w:rsidRPr="00215AE6" w14:paraId="6D2903F1" w14:textId="77777777" w:rsidTr="0B16AD9D">
        <w:tc>
          <w:tcPr>
            <w:tcW w:w="2547" w:type="dxa"/>
          </w:tcPr>
          <w:p w14:paraId="6D2903EF" w14:textId="77777777" w:rsidR="00653AEC" w:rsidRPr="00215AE6" w:rsidRDefault="00653AEC" w:rsidP="00653AEC">
            <w:pPr>
              <w:rPr>
                <w:rFonts w:ascii="Verdana" w:hAnsi="Verdana" w:cs="Arial"/>
                <w:b/>
                <w:sz w:val="24"/>
                <w:szCs w:val="24"/>
              </w:rPr>
            </w:pPr>
            <w:r w:rsidRPr="00215AE6">
              <w:rPr>
                <w:rFonts w:ascii="Verdana" w:hAnsi="Verdana" w:cs="Arial"/>
                <w:b/>
                <w:sz w:val="24"/>
                <w:szCs w:val="24"/>
              </w:rPr>
              <w:t xml:space="preserve">Freedom of Information </w:t>
            </w:r>
          </w:p>
        </w:tc>
        <w:tc>
          <w:tcPr>
            <w:tcW w:w="6469" w:type="dxa"/>
            <w:gridSpan w:val="3"/>
          </w:tcPr>
          <w:p w14:paraId="6D2903F0" w14:textId="767C5F16" w:rsidR="00653AEC" w:rsidRPr="00215AE6" w:rsidRDefault="00653AEC" w:rsidP="00653AEC">
            <w:pPr>
              <w:rPr>
                <w:rFonts w:ascii="Verdana" w:hAnsi="Verdana" w:cs="Arial"/>
                <w:sz w:val="24"/>
                <w:szCs w:val="24"/>
              </w:rPr>
            </w:pPr>
            <w:r w:rsidRPr="00215AE6">
              <w:rPr>
                <w:rFonts w:ascii="Verdana" w:hAnsi="Verdana" w:cs="Arial"/>
                <w:sz w:val="24"/>
                <w:szCs w:val="24"/>
              </w:rPr>
              <w:t xml:space="preserve">Open </w:t>
            </w:r>
          </w:p>
        </w:tc>
      </w:tr>
      <w:tr w:rsidR="00653AEC" w:rsidRPr="00215AE6" w14:paraId="6D2903F8" w14:textId="77777777" w:rsidTr="0B16AD9D">
        <w:tc>
          <w:tcPr>
            <w:tcW w:w="2547" w:type="dxa"/>
          </w:tcPr>
          <w:p w14:paraId="6D2903F2" w14:textId="77777777" w:rsidR="00653AEC" w:rsidRPr="00215AE6" w:rsidRDefault="00653AEC" w:rsidP="00653AEC">
            <w:pPr>
              <w:rPr>
                <w:rFonts w:ascii="Verdana" w:hAnsi="Verdana" w:cs="Arial"/>
                <w:b/>
                <w:sz w:val="24"/>
                <w:szCs w:val="24"/>
              </w:rPr>
            </w:pPr>
            <w:r w:rsidRPr="00215AE6">
              <w:rPr>
                <w:rFonts w:ascii="Verdana" w:hAnsi="Verdana" w:cs="Arial"/>
                <w:b/>
                <w:sz w:val="24"/>
                <w:szCs w:val="24"/>
              </w:rPr>
              <w:t>Purpose of the Report</w:t>
            </w:r>
          </w:p>
        </w:tc>
        <w:tc>
          <w:tcPr>
            <w:tcW w:w="6469" w:type="dxa"/>
            <w:gridSpan w:val="3"/>
          </w:tcPr>
          <w:p w14:paraId="566ED59B" w14:textId="70DCC4E0" w:rsidR="0005351F" w:rsidRPr="00215AE6" w:rsidRDefault="00662DFD" w:rsidP="00653AEC">
            <w:pPr>
              <w:ind w:right="96"/>
              <w:rPr>
                <w:rFonts w:ascii="Verdana" w:hAnsi="Verdana" w:cs="Arial"/>
                <w:sz w:val="24"/>
                <w:szCs w:val="24"/>
              </w:rPr>
            </w:pPr>
            <w:r w:rsidRPr="00215AE6">
              <w:rPr>
                <w:rFonts w:ascii="Verdana" w:hAnsi="Verdana" w:cs="Arial"/>
                <w:sz w:val="24"/>
                <w:szCs w:val="24"/>
              </w:rPr>
              <w:t xml:space="preserve">This report provides an overview of the </w:t>
            </w:r>
            <w:r w:rsidR="00ED1769" w:rsidRPr="00215AE6">
              <w:rPr>
                <w:rFonts w:ascii="Verdana" w:hAnsi="Verdana" w:cs="Arial"/>
                <w:sz w:val="24"/>
                <w:szCs w:val="24"/>
              </w:rPr>
              <w:t xml:space="preserve">key </w:t>
            </w:r>
            <w:r w:rsidR="0005351F" w:rsidRPr="00215AE6">
              <w:rPr>
                <w:rFonts w:ascii="Verdana" w:hAnsi="Verdana" w:cs="Arial"/>
                <w:sz w:val="24"/>
                <w:szCs w:val="24"/>
              </w:rPr>
              <w:t>activities and outputs</w:t>
            </w:r>
            <w:r w:rsidR="00ED1769" w:rsidRPr="00215AE6">
              <w:rPr>
                <w:rFonts w:ascii="Verdana" w:hAnsi="Verdana" w:cs="Arial"/>
                <w:sz w:val="24"/>
                <w:szCs w:val="24"/>
              </w:rPr>
              <w:t xml:space="preserve"> </w:t>
            </w:r>
            <w:r w:rsidR="00A24D69" w:rsidRPr="00215AE6">
              <w:rPr>
                <w:rFonts w:ascii="Verdana" w:hAnsi="Verdana" w:cs="Arial"/>
                <w:sz w:val="24"/>
                <w:szCs w:val="24"/>
              </w:rPr>
              <w:t>relating to</w:t>
            </w:r>
            <w:r w:rsidR="00ED1769" w:rsidRPr="00215AE6">
              <w:rPr>
                <w:rFonts w:ascii="Verdana" w:hAnsi="Verdana" w:cs="Arial"/>
                <w:sz w:val="24"/>
                <w:szCs w:val="24"/>
              </w:rPr>
              <w:t xml:space="preserve"> strategic and </w:t>
            </w:r>
            <w:r w:rsidR="00486A35" w:rsidRPr="00215AE6">
              <w:rPr>
                <w:rFonts w:ascii="Verdana" w:hAnsi="Verdana" w:cs="Arial"/>
                <w:sz w:val="24"/>
                <w:szCs w:val="24"/>
              </w:rPr>
              <w:t xml:space="preserve">integrated </w:t>
            </w:r>
            <w:r w:rsidR="00ED1769" w:rsidRPr="00215AE6">
              <w:rPr>
                <w:rFonts w:ascii="Verdana" w:hAnsi="Verdana" w:cs="Arial"/>
                <w:sz w:val="24"/>
                <w:szCs w:val="24"/>
              </w:rPr>
              <w:t>service planning</w:t>
            </w:r>
            <w:r w:rsidR="00486A35" w:rsidRPr="00215AE6">
              <w:rPr>
                <w:rFonts w:ascii="Verdana" w:hAnsi="Verdana" w:cs="Arial"/>
                <w:sz w:val="24"/>
                <w:szCs w:val="24"/>
              </w:rPr>
              <w:t xml:space="preserve"> with</w:t>
            </w:r>
            <w:r w:rsidR="00A24D69" w:rsidRPr="00215AE6">
              <w:rPr>
                <w:rFonts w:ascii="Verdana" w:hAnsi="Verdana" w:cs="Arial"/>
                <w:sz w:val="24"/>
                <w:szCs w:val="24"/>
              </w:rPr>
              <w:t>in</w:t>
            </w:r>
            <w:r w:rsidR="00486A35" w:rsidRPr="00215AE6">
              <w:rPr>
                <w:rFonts w:ascii="Verdana" w:hAnsi="Verdana" w:cs="Arial"/>
                <w:sz w:val="24"/>
                <w:szCs w:val="24"/>
              </w:rPr>
              <w:t xml:space="preserve"> the health board and with our wider partners. </w:t>
            </w:r>
          </w:p>
          <w:p w14:paraId="7090E043" w14:textId="77777777" w:rsidR="0005351F" w:rsidRPr="00215AE6" w:rsidRDefault="0005351F" w:rsidP="00653AEC">
            <w:pPr>
              <w:ind w:right="96"/>
              <w:rPr>
                <w:rFonts w:ascii="Verdana" w:hAnsi="Verdana" w:cs="Arial"/>
                <w:sz w:val="24"/>
                <w:szCs w:val="24"/>
              </w:rPr>
            </w:pPr>
          </w:p>
          <w:p w14:paraId="6D2903F7" w14:textId="3A53F784" w:rsidR="00653AEC" w:rsidRPr="00215AE6" w:rsidRDefault="00486A35" w:rsidP="00A24D69">
            <w:pPr>
              <w:ind w:right="96"/>
              <w:rPr>
                <w:rFonts w:ascii="Verdana" w:hAnsi="Verdana" w:cs="Arial"/>
                <w:sz w:val="24"/>
                <w:szCs w:val="24"/>
              </w:rPr>
            </w:pPr>
            <w:r w:rsidRPr="00215AE6">
              <w:rPr>
                <w:rFonts w:ascii="Verdana" w:hAnsi="Verdana" w:cs="Arial"/>
                <w:sz w:val="24"/>
                <w:szCs w:val="24"/>
              </w:rPr>
              <w:t>The report</w:t>
            </w:r>
            <w:r w:rsidR="009C1E7A" w:rsidRPr="00215AE6">
              <w:rPr>
                <w:rFonts w:ascii="Verdana" w:hAnsi="Verdana" w:cs="Arial"/>
                <w:sz w:val="24"/>
                <w:szCs w:val="24"/>
              </w:rPr>
              <w:t xml:space="preserve"> </w:t>
            </w:r>
            <w:r w:rsidR="00A24D69" w:rsidRPr="00215AE6">
              <w:rPr>
                <w:rFonts w:ascii="Verdana" w:hAnsi="Verdana" w:cs="Arial"/>
                <w:sz w:val="24"/>
                <w:szCs w:val="24"/>
              </w:rPr>
              <w:t xml:space="preserve">also </w:t>
            </w:r>
            <w:r w:rsidR="0005351F" w:rsidRPr="00215AE6">
              <w:rPr>
                <w:rFonts w:ascii="Verdana" w:hAnsi="Verdana" w:cs="Arial"/>
                <w:sz w:val="24"/>
                <w:szCs w:val="24"/>
              </w:rPr>
              <w:t>outlines, where appropriate,</w:t>
            </w:r>
            <w:r w:rsidR="009C1E7A" w:rsidRPr="00215AE6">
              <w:rPr>
                <w:rFonts w:ascii="Verdana" w:hAnsi="Verdana" w:cs="Arial"/>
                <w:sz w:val="24"/>
                <w:szCs w:val="24"/>
              </w:rPr>
              <w:t xml:space="preserve"> the </w:t>
            </w:r>
            <w:r w:rsidR="00046E8A" w:rsidRPr="00215AE6">
              <w:rPr>
                <w:rFonts w:ascii="Verdana" w:hAnsi="Verdana" w:cs="Arial"/>
                <w:sz w:val="24"/>
                <w:szCs w:val="24"/>
              </w:rPr>
              <w:t>evolving planning structures, process and outputs and</w:t>
            </w:r>
            <w:r w:rsidR="001E0A59" w:rsidRPr="00215AE6">
              <w:rPr>
                <w:rFonts w:ascii="Verdana" w:hAnsi="Verdana" w:cs="Arial"/>
                <w:sz w:val="24"/>
                <w:szCs w:val="24"/>
              </w:rPr>
              <w:t xml:space="preserve"> the local, regional and national planning </w:t>
            </w:r>
            <w:r w:rsidR="0005351F" w:rsidRPr="00215AE6">
              <w:rPr>
                <w:rFonts w:ascii="Verdana" w:hAnsi="Verdana" w:cs="Arial"/>
                <w:sz w:val="24"/>
                <w:szCs w:val="24"/>
              </w:rPr>
              <w:t xml:space="preserve">reporting and </w:t>
            </w:r>
            <w:r w:rsidR="001E0A59" w:rsidRPr="00215AE6">
              <w:rPr>
                <w:rFonts w:ascii="Verdana" w:hAnsi="Verdana" w:cs="Arial"/>
                <w:sz w:val="24"/>
                <w:szCs w:val="24"/>
              </w:rPr>
              <w:t>assurance</w:t>
            </w:r>
            <w:r w:rsidR="00D8006F" w:rsidRPr="00215AE6">
              <w:rPr>
                <w:rFonts w:ascii="Verdana" w:hAnsi="Verdana" w:cs="Arial"/>
                <w:sz w:val="24"/>
                <w:szCs w:val="24"/>
              </w:rPr>
              <w:t xml:space="preserve"> </w:t>
            </w:r>
            <w:r w:rsidR="00A24D69" w:rsidRPr="00215AE6">
              <w:rPr>
                <w:rFonts w:ascii="Verdana" w:hAnsi="Verdana" w:cs="Arial"/>
                <w:sz w:val="24"/>
                <w:szCs w:val="24"/>
              </w:rPr>
              <w:t>frameworks and outputs.</w:t>
            </w:r>
          </w:p>
        </w:tc>
      </w:tr>
    </w:tbl>
    <w:p w14:paraId="05F66C9A" w14:textId="77777777" w:rsidR="006129A8" w:rsidRPr="00215AE6" w:rsidRDefault="006129A8">
      <w:pPr>
        <w:rPr>
          <w:rFonts w:ascii="Verdana" w:hAnsi="Verdana"/>
          <w:sz w:val="24"/>
          <w:szCs w:val="24"/>
        </w:rPr>
      </w:pPr>
      <w:r w:rsidRPr="00215AE6">
        <w:rPr>
          <w:rFonts w:ascii="Verdana" w:hAnsi="Verdana"/>
          <w:sz w:val="24"/>
          <w:szCs w:val="24"/>
        </w:rPr>
        <w:br w:type="page"/>
      </w:r>
    </w:p>
    <w:tbl>
      <w:tblPr>
        <w:tblStyle w:val="TableGrid"/>
        <w:tblW w:w="0" w:type="auto"/>
        <w:tblLayout w:type="fixed"/>
        <w:tblLook w:val="04A0" w:firstRow="1" w:lastRow="0" w:firstColumn="1" w:lastColumn="0" w:noHBand="0" w:noVBand="1"/>
      </w:tblPr>
      <w:tblGrid>
        <w:gridCol w:w="2547"/>
        <w:gridCol w:w="1569"/>
        <w:gridCol w:w="1723"/>
        <w:gridCol w:w="1661"/>
        <w:gridCol w:w="1516"/>
      </w:tblGrid>
      <w:tr w:rsidR="00653AEC" w:rsidRPr="00215AE6" w14:paraId="6D290402" w14:textId="77777777" w:rsidTr="0B16AD9D">
        <w:tc>
          <w:tcPr>
            <w:tcW w:w="2547" w:type="dxa"/>
          </w:tcPr>
          <w:p w14:paraId="6D2903F9" w14:textId="16BDAF2F" w:rsidR="00653AEC" w:rsidRPr="00215AE6" w:rsidRDefault="00653AEC" w:rsidP="00653AEC">
            <w:pPr>
              <w:rPr>
                <w:rFonts w:ascii="Verdana" w:hAnsi="Verdana" w:cs="Arial"/>
                <w:b/>
                <w:sz w:val="24"/>
                <w:szCs w:val="24"/>
              </w:rPr>
            </w:pPr>
            <w:r w:rsidRPr="00215AE6">
              <w:rPr>
                <w:rFonts w:ascii="Verdana" w:hAnsi="Verdana" w:cs="Arial"/>
                <w:b/>
                <w:sz w:val="24"/>
                <w:szCs w:val="24"/>
              </w:rPr>
              <w:lastRenderedPageBreak/>
              <w:t>Key Issues</w:t>
            </w:r>
          </w:p>
          <w:p w14:paraId="6D2903FA" w14:textId="77777777" w:rsidR="00653AEC" w:rsidRPr="00215AE6" w:rsidRDefault="00653AEC" w:rsidP="00653AEC">
            <w:pPr>
              <w:rPr>
                <w:rFonts w:ascii="Verdana" w:hAnsi="Verdana" w:cs="Arial"/>
                <w:b/>
                <w:sz w:val="24"/>
                <w:szCs w:val="24"/>
              </w:rPr>
            </w:pPr>
          </w:p>
          <w:p w14:paraId="6D2903FB" w14:textId="77777777" w:rsidR="00653AEC" w:rsidRPr="00215AE6" w:rsidRDefault="00653AEC" w:rsidP="00653AEC">
            <w:pPr>
              <w:rPr>
                <w:rFonts w:ascii="Verdana" w:hAnsi="Verdana" w:cs="Arial"/>
                <w:b/>
                <w:sz w:val="24"/>
                <w:szCs w:val="24"/>
              </w:rPr>
            </w:pPr>
          </w:p>
          <w:p w14:paraId="6D2903FC" w14:textId="77777777" w:rsidR="00653AEC" w:rsidRPr="00215AE6" w:rsidRDefault="00653AEC" w:rsidP="00653AEC">
            <w:pPr>
              <w:rPr>
                <w:rFonts w:ascii="Verdana" w:hAnsi="Verdana" w:cs="Arial"/>
                <w:b/>
                <w:sz w:val="24"/>
                <w:szCs w:val="24"/>
              </w:rPr>
            </w:pPr>
          </w:p>
        </w:tc>
        <w:tc>
          <w:tcPr>
            <w:tcW w:w="6469" w:type="dxa"/>
            <w:gridSpan w:val="4"/>
          </w:tcPr>
          <w:p w14:paraId="6D2903FF" w14:textId="649229EA" w:rsidR="00653AEC" w:rsidRPr="00215AE6" w:rsidRDefault="00466502" w:rsidP="00653AEC">
            <w:pPr>
              <w:rPr>
                <w:rFonts w:ascii="Verdana" w:hAnsi="Verdana" w:cs="Arial"/>
                <w:sz w:val="24"/>
                <w:szCs w:val="24"/>
              </w:rPr>
            </w:pPr>
            <w:r w:rsidRPr="00215AE6">
              <w:rPr>
                <w:rFonts w:ascii="Verdana" w:hAnsi="Verdana" w:cs="Arial"/>
                <w:sz w:val="24"/>
                <w:szCs w:val="24"/>
              </w:rPr>
              <w:t>The areas covered in this report</w:t>
            </w:r>
            <w:r w:rsidR="00175583" w:rsidRPr="00215AE6">
              <w:rPr>
                <w:rFonts w:ascii="Verdana" w:hAnsi="Verdana" w:cs="Arial"/>
                <w:sz w:val="24"/>
                <w:szCs w:val="24"/>
              </w:rPr>
              <w:t xml:space="preserve"> reflect the </w:t>
            </w:r>
            <w:r w:rsidR="00C62841" w:rsidRPr="00215AE6">
              <w:rPr>
                <w:rFonts w:ascii="Verdana" w:hAnsi="Verdana" w:cs="Arial"/>
                <w:sz w:val="24"/>
                <w:szCs w:val="24"/>
              </w:rPr>
              <w:t>executive portfolio priorities</w:t>
            </w:r>
            <w:r w:rsidR="00175583" w:rsidRPr="00215AE6">
              <w:rPr>
                <w:rFonts w:ascii="Verdana" w:hAnsi="Verdana" w:cs="Arial"/>
                <w:sz w:val="24"/>
                <w:szCs w:val="24"/>
              </w:rPr>
              <w:t>:</w:t>
            </w:r>
          </w:p>
          <w:p w14:paraId="6D094EF4" w14:textId="77777777" w:rsidR="006129A8" w:rsidRPr="00215AE6" w:rsidRDefault="006129A8" w:rsidP="00653AEC">
            <w:pPr>
              <w:rPr>
                <w:rFonts w:ascii="Verdana" w:hAnsi="Verdana" w:cs="Arial"/>
                <w:sz w:val="24"/>
                <w:szCs w:val="24"/>
              </w:rPr>
            </w:pPr>
          </w:p>
          <w:p w14:paraId="19BF03CF" w14:textId="1137E570"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Strategy &amp; Strategic Programmes</w:t>
            </w:r>
          </w:p>
          <w:p w14:paraId="20EC2E8D" w14:textId="4C89AC05" w:rsidR="007821DF" w:rsidRPr="00215AE6" w:rsidRDefault="007821DF" w:rsidP="007821DF">
            <w:pPr>
              <w:pStyle w:val="ListParagraph"/>
              <w:numPr>
                <w:ilvl w:val="1"/>
                <w:numId w:val="50"/>
              </w:numPr>
              <w:rPr>
                <w:rFonts w:ascii="Verdana" w:hAnsi="Verdana" w:cs="Arial"/>
                <w:sz w:val="24"/>
                <w:szCs w:val="24"/>
              </w:rPr>
            </w:pPr>
            <w:r w:rsidRPr="00215AE6">
              <w:rPr>
                <w:rFonts w:ascii="Verdana" w:hAnsi="Verdana" w:cs="Arial"/>
                <w:sz w:val="24"/>
                <w:szCs w:val="24"/>
              </w:rPr>
              <w:t>UHB Strategic</w:t>
            </w:r>
          </w:p>
          <w:p w14:paraId="04539A89" w14:textId="53246236" w:rsidR="007821DF" w:rsidRPr="00215AE6" w:rsidRDefault="007821DF" w:rsidP="007821DF">
            <w:pPr>
              <w:pStyle w:val="ListParagraph"/>
              <w:numPr>
                <w:ilvl w:val="1"/>
                <w:numId w:val="50"/>
              </w:numPr>
              <w:rPr>
                <w:rFonts w:ascii="Verdana" w:hAnsi="Verdana" w:cs="Arial"/>
                <w:sz w:val="24"/>
                <w:szCs w:val="24"/>
              </w:rPr>
            </w:pPr>
            <w:r w:rsidRPr="00215AE6">
              <w:rPr>
                <w:rFonts w:ascii="Verdana" w:hAnsi="Verdana" w:cs="Arial"/>
                <w:sz w:val="24"/>
                <w:szCs w:val="24"/>
              </w:rPr>
              <w:t>Strategic Clinical Services Plan</w:t>
            </w:r>
          </w:p>
          <w:p w14:paraId="0214396F" w14:textId="77777777" w:rsidR="006129A8" w:rsidRPr="00215AE6" w:rsidRDefault="006129A8" w:rsidP="006129A8">
            <w:pPr>
              <w:pStyle w:val="ListParagraph"/>
              <w:ind w:left="1440"/>
              <w:rPr>
                <w:rFonts w:ascii="Verdana" w:hAnsi="Verdana" w:cs="Arial"/>
                <w:sz w:val="24"/>
                <w:szCs w:val="24"/>
              </w:rPr>
            </w:pPr>
          </w:p>
          <w:p w14:paraId="78673E76" w14:textId="6DC316C9"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 xml:space="preserve">Annual Plan (Integrated </w:t>
            </w:r>
            <w:proofErr w:type="gramStart"/>
            <w:r w:rsidRPr="00215AE6">
              <w:rPr>
                <w:rFonts w:ascii="Verdana" w:hAnsi="Verdana" w:cs="Arial"/>
                <w:sz w:val="24"/>
                <w:szCs w:val="24"/>
              </w:rPr>
              <w:t>Medium Term</w:t>
            </w:r>
            <w:proofErr w:type="gramEnd"/>
            <w:r w:rsidRPr="00215AE6">
              <w:rPr>
                <w:rFonts w:ascii="Verdana" w:hAnsi="Verdana" w:cs="Arial"/>
                <w:sz w:val="24"/>
                <w:szCs w:val="24"/>
              </w:rPr>
              <w:t xml:space="preserve"> Plan)</w:t>
            </w:r>
          </w:p>
          <w:p w14:paraId="646A6309" w14:textId="77777777" w:rsidR="006129A8" w:rsidRPr="00215AE6" w:rsidRDefault="006129A8" w:rsidP="006129A8">
            <w:pPr>
              <w:pStyle w:val="ListParagraph"/>
              <w:rPr>
                <w:rFonts w:ascii="Verdana" w:hAnsi="Verdana" w:cs="Arial"/>
                <w:sz w:val="24"/>
                <w:szCs w:val="24"/>
              </w:rPr>
            </w:pPr>
          </w:p>
          <w:p w14:paraId="004AFF74" w14:textId="1D741BFC"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Partnership Plans</w:t>
            </w:r>
          </w:p>
          <w:p w14:paraId="1055529E" w14:textId="14FCCA9C" w:rsidR="00C62841" w:rsidRPr="00215AE6" w:rsidRDefault="00C62841" w:rsidP="00C62841">
            <w:pPr>
              <w:pStyle w:val="ListParagraph"/>
              <w:numPr>
                <w:ilvl w:val="1"/>
                <w:numId w:val="50"/>
              </w:numPr>
              <w:rPr>
                <w:rFonts w:ascii="Verdana" w:hAnsi="Verdana" w:cs="Arial"/>
                <w:sz w:val="24"/>
                <w:szCs w:val="24"/>
              </w:rPr>
            </w:pPr>
            <w:r w:rsidRPr="00215AE6">
              <w:rPr>
                <w:rFonts w:ascii="Verdana" w:hAnsi="Verdana" w:cs="Arial"/>
                <w:sz w:val="24"/>
                <w:szCs w:val="24"/>
              </w:rPr>
              <w:t>West Glamorgan Regional Partnership Board</w:t>
            </w:r>
          </w:p>
          <w:p w14:paraId="3F3BFCBF" w14:textId="0EA19686" w:rsidR="00C62841" w:rsidRPr="00215AE6" w:rsidRDefault="00C62841" w:rsidP="00C62841">
            <w:pPr>
              <w:pStyle w:val="ListParagraph"/>
              <w:numPr>
                <w:ilvl w:val="1"/>
                <w:numId w:val="50"/>
              </w:numPr>
              <w:rPr>
                <w:rFonts w:ascii="Verdana" w:hAnsi="Verdana" w:cs="Arial"/>
                <w:sz w:val="24"/>
                <w:szCs w:val="24"/>
              </w:rPr>
            </w:pPr>
            <w:r w:rsidRPr="00215AE6">
              <w:rPr>
                <w:rFonts w:ascii="Verdana" w:hAnsi="Verdana" w:cs="Arial"/>
                <w:sz w:val="24"/>
                <w:szCs w:val="24"/>
              </w:rPr>
              <w:t>Public Services Boards</w:t>
            </w:r>
          </w:p>
          <w:p w14:paraId="0847E730" w14:textId="2C7593E6" w:rsidR="00C62841" w:rsidRPr="00215AE6" w:rsidRDefault="00C62841" w:rsidP="00C62841">
            <w:pPr>
              <w:pStyle w:val="ListParagraph"/>
              <w:numPr>
                <w:ilvl w:val="1"/>
                <w:numId w:val="50"/>
              </w:numPr>
              <w:rPr>
                <w:rFonts w:ascii="Verdana" w:hAnsi="Verdana" w:cs="Arial"/>
                <w:sz w:val="24"/>
                <w:szCs w:val="24"/>
              </w:rPr>
            </w:pPr>
            <w:r w:rsidRPr="00215AE6">
              <w:rPr>
                <w:rFonts w:ascii="Verdana" w:hAnsi="Verdana" w:cs="Arial"/>
                <w:sz w:val="24"/>
                <w:szCs w:val="24"/>
              </w:rPr>
              <w:t>Regional Joint Committee</w:t>
            </w:r>
            <w:r w:rsidR="007821DF" w:rsidRPr="00215AE6">
              <w:rPr>
                <w:rFonts w:ascii="Verdana" w:hAnsi="Verdana" w:cs="Arial"/>
                <w:sz w:val="24"/>
                <w:szCs w:val="24"/>
              </w:rPr>
              <w:t xml:space="preserve"> (RJC) – Swansea Bay &amp; Hywel Dda UHBs</w:t>
            </w:r>
          </w:p>
          <w:p w14:paraId="20CEAEAE" w14:textId="42865886" w:rsidR="007821DF" w:rsidRPr="00215AE6" w:rsidRDefault="007821DF" w:rsidP="00C62841">
            <w:pPr>
              <w:pStyle w:val="ListParagraph"/>
              <w:numPr>
                <w:ilvl w:val="1"/>
                <w:numId w:val="50"/>
              </w:numPr>
              <w:rPr>
                <w:rFonts w:ascii="Verdana" w:hAnsi="Verdana" w:cs="Arial"/>
                <w:sz w:val="24"/>
                <w:szCs w:val="24"/>
              </w:rPr>
            </w:pPr>
            <w:r w:rsidRPr="00215AE6">
              <w:rPr>
                <w:rFonts w:ascii="Verdana" w:hAnsi="Verdana" w:cs="Arial"/>
                <w:sz w:val="24"/>
                <w:szCs w:val="24"/>
              </w:rPr>
              <w:t>Regional Specialised Services Provider Planning Partnership (RSSPPP) with Cardiff &amp; Vale UHB</w:t>
            </w:r>
          </w:p>
          <w:p w14:paraId="4DDF9E03" w14:textId="77777777" w:rsidR="006129A8" w:rsidRPr="00215AE6" w:rsidRDefault="006129A8" w:rsidP="006129A8">
            <w:pPr>
              <w:pStyle w:val="ListParagraph"/>
              <w:ind w:left="1440"/>
              <w:rPr>
                <w:rFonts w:ascii="Verdana" w:hAnsi="Verdana" w:cs="Arial"/>
                <w:sz w:val="24"/>
                <w:szCs w:val="24"/>
              </w:rPr>
            </w:pPr>
          </w:p>
          <w:p w14:paraId="78FC90A4" w14:textId="40DA0A79"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Commissioning</w:t>
            </w:r>
          </w:p>
          <w:p w14:paraId="4E36260F" w14:textId="77777777" w:rsidR="006129A8" w:rsidRPr="00215AE6" w:rsidRDefault="006129A8" w:rsidP="006129A8">
            <w:pPr>
              <w:pStyle w:val="ListParagraph"/>
              <w:numPr>
                <w:ilvl w:val="1"/>
                <w:numId w:val="50"/>
              </w:numPr>
              <w:rPr>
                <w:rFonts w:ascii="Verdana" w:hAnsi="Verdana" w:cs="Arial"/>
                <w:sz w:val="24"/>
                <w:szCs w:val="24"/>
              </w:rPr>
            </w:pPr>
            <w:r w:rsidRPr="00215AE6">
              <w:rPr>
                <w:rFonts w:ascii="Verdana" w:hAnsi="Verdana" w:cs="Arial"/>
                <w:sz w:val="24"/>
                <w:szCs w:val="24"/>
              </w:rPr>
              <w:t>NHS Wales Joint Commissioning Committee (NWJCC)</w:t>
            </w:r>
          </w:p>
          <w:p w14:paraId="44B128C4" w14:textId="1AC33788" w:rsidR="006129A8" w:rsidRPr="00215AE6" w:rsidRDefault="006129A8" w:rsidP="006129A8">
            <w:pPr>
              <w:pStyle w:val="ListParagraph"/>
              <w:numPr>
                <w:ilvl w:val="1"/>
                <w:numId w:val="50"/>
              </w:numPr>
              <w:rPr>
                <w:rFonts w:ascii="Verdana" w:hAnsi="Verdana" w:cs="Arial"/>
                <w:sz w:val="24"/>
                <w:szCs w:val="24"/>
              </w:rPr>
            </w:pPr>
            <w:r w:rsidRPr="00215AE6">
              <w:rPr>
                <w:rFonts w:ascii="Verdana" w:hAnsi="Verdana" w:cs="Arial"/>
                <w:sz w:val="24"/>
                <w:szCs w:val="24"/>
              </w:rPr>
              <w:t>Voluntary Sector</w:t>
            </w:r>
          </w:p>
          <w:p w14:paraId="698B48C2" w14:textId="53143562" w:rsidR="007821DF" w:rsidRPr="00215AE6" w:rsidRDefault="007821DF" w:rsidP="007821DF">
            <w:pPr>
              <w:pStyle w:val="ListParagraph"/>
              <w:numPr>
                <w:ilvl w:val="1"/>
                <w:numId w:val="50"/>
              </w:numPr>
              <w:rPr>
                <w:rFonts w:ascii="Verdana" w:hAnsi="Verdana" w:cs="Arial"/>
                <w:sz w:val="24"/>
                <w:szCs w:val="24"/>
              </w:rPr>
            </w:pPr>
            <w:r w:rsidRPr="00215AE6">
              <w:rPr>
                <w:rFonts w:ascii="Verdana" w:hAnsi="Verdana" w:cs="Arial"/>
                <w:sz w:val="24"/>
                <w:szCs w:val="24"/>
              </w:rPr>
              <w:t xml:space="preserve">Regional </w:t>
            </w:r>
          </w:p>
          <w:p w14:paraId="3C02DC42" w14:textId="6023CB64" w:rsidR="006129A8" w:rsidRPr="00215AE6" w:rsidRDefault="006129A8" w:rsidP="006129A8">
            <w:pPr>
              <w:pStyle w:val="ListParagraph"/>
              <w:numPr>
                <w:ilvl w:val="2"/>
                <w:numId w:val="50"/>
              </w:numPr>
              <w:rPr>
                <w:rFonts w:ascii="Verdana" w:hAnsi="Verdana" w:cs="Arial"/>
                <w:sz w:val="24"/>
                <w:szCs w:val="24"/>
              </w:rPr>
            </w:pPr>
            <w:r w:rsidRPr="00215AE6">
              <w:rPr>
                <w:rFonts w:ascii="Verdana" w:hAnsi="Verdana" w:cs="Arial"/>
                <w:sz w:val="24"/>
                <w:szCs w:val="24"/>
              </w:rPr>
              <w:t>Regional Partnership Board</w:t>
            </w:r>
          </w:p>
          <w:p w14:paraId="74E7790A" w14:textId="2D38F8B0" w:rsidR="006129A8" w:rsidRPr="00215AE6" w:rsidRDefault="006129A8" w:rsidP="006129A8">
            <w:pPr>
              <w:pStyle w:val="ListParagraph"/>
              <w:numPr>
                <w:ilvl w:val="2"/>
                <w:numId w:val="50"/>
              </w:numPr>
              <w:rPr>
                <w:rFonts w:ascii="Verdana" w:hAnsi="Verdana" w:cs="Arial"/>
                <w:sz w:val="24"/>
                <w:szCs w:val="24"/>
              </w:rPr>
            </w:pPr>
            <w:r w:rsidRPr="00215AE6">
              <w:rPr>
                <w:rFonts w:ascii="Verdana" w:hAnsi="Verdana" w:cs="Arial"/>
                <w:sz w:val="24"/>
                <w:szCs w:val="24"/>
              </w:rPr>
              <w:t>Area Planning Board</w:t>
            </w:r>
          </w:p>
          <w:p w14:paraId="12487EC5" w14:textId="63561504" w:rsidR="007821DF" w:rsidRPr="00215AE6" w:rsidRDefault="00B9785B" w:rsidP="007821DF">
            <w:pPr>
              <w:pStyle w:val="ListParagraph"/>
              <w:numPr>
                <w:ilvl w:val="1"/>
                <w:numId w:val="50"/>
              </w:numPr>
              <w:rPr>
                <w:rFonts w:ascii="Verdana" w:hAnsi="Verdana" w:cs="Arial"/>
                <w:sz w:val="24"/>
                <w:szCs w:val="24"/>
              </w:rPr>
            </w:pPr>
            <w:r w:rsidRPr="00215AE6">
              <w:rPr>
                <w:rFonts w:ascii="Verdana" w:hAnsi="Verdana" w:cs="Arial"/>
                <w:sz w:val="24"/>
                <w:szCs w:val="24"/>
              </w:rPr>
              <w:t>In</w:t>
            </w:r>
            <w:r w:rsidR="006129A8" w:rsidRPr="00215AE6">
              <w:rPr>
                <w:rFonts w:ascii="Verdana" w:hAnsi="Verdana" w:cs="Arial"/>
                <w:sz w:val="24"/>
                <w:szCs w:val="24"/>
              </w:rPr>
              <w:t>dividual Patient Commissioning</w:t>
            </w:r>
          </w:p>
          <w:p w14:paraId="78EE001B" w14:textId="77777777" w:rsidR="006129A8" w:rsidRPr="00215AE6" w:rsidRDefault="006129A8" w:rsidP="006129A8">
            <w:pPr>
              <w:pStyle w:val="ListParagraph"/>
              <w:ind w:left="1440"/>
              <w:rPr>
                <w:rFonts w:ascii="Verdana" w:hAnsi="Verdana" w:cs="Arial"/>
                <w:sz w:val="24"/>
                <w:szCs w:val="24"/>
              </w:rPr>
            </w:pPr>
          </w:p>
          <w:p w14:paraId="71928219" w14:textId="25E20A62"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Sustainability &amp; Climate C</w:t>
            </w:r>
            <w:r w:rsidR="006129A8" w:rsidRPr="00215AE6">
              <w:rPr>
                <w:rFonts w:ascii="Verdana" w:hAnsi="Verdana" w:cs="Arial"/>
                <w:sz w:val="24"/>
                <w:szCs w:val="24"/>
              </w:rPr>
              <w:t>h</w:t>
            </w:r>
            <w:r w:rsidRPr="00215AE6">
              <w:rPr>
                <w:rFonts w:ascii="Verdana" w:hAnsi="Verdana" w:cs="Arial"/>
                <w:sz w:val="24"/>
                <w:szCs w:val="24"/>
              </w:rPr>
              <w:t>ange</w:t>
            </w:r>
          </w:p>
          <w:p w14:paraId="222C5218" w14:textId="77777777" w:rsidR="006129A8" w:rsidRPr="00215AE6" w:rsidRDefault="006129A8" w:rsidP="006129A8">
            <w:pPr>
              <w:pStyle w:val="ListParagraph"/>
              <w:rPr>
                <w:rFonts w:ascii="Verdana" w:hAnsi="Verdana" w:cs="Arial"/>
                <w:sz w:val="24"/>
                <w:szCs w:val="24"/>
              </w:rPr>
            </w:pPr>
          </w:p>
          <w:p w14:paraId="6A8CFDE8" w14:textId="2C774C56" w:rsidR="00175583" w:rsidRPr="00215AE6" w:rsidRDefault="00175583" w:rsidP="00175583">
            <w:pPr>
              <w:pStyle w:val="ListParagraph"/>
              <w:numPr>
                <w:ilvl w:val="0"/>
                <w:numId w:val="50"/>
              </w:numPr>
              <w:rPr>
                <w:rFonts w:ascii="Verdana" w:hAnsi="Verdana" w:cs="Arial"/>
                <w:sz w:val="24"/>
                <w:szCs w:val="24"/>
              </w:rPr>
            </w:pPr>
            <w:r w:rsidRPr="00215AE6">
              <w:rPr>
                <w:rFonts w:ascii="Verdana" w:hAnsi="Verdana" w:cs="Arial"/>
                <w:sz w:val="24"/>
                <w:szCs w:val="24"/>
              </w:rPr>
              <w:t>Emergency Planning Resilience and Response</w:t>
            </w:r>
          </w:p>
          <w:p w14:paraId="6D290400" w14:textId="77777777" w:rsidR="00653AEC" w:rsidRPr="00215AE6" w:rsidRDefault="00653AEC" w:rsidP="00653AEC">
            <w:pPr>
              <w:rPr>
                <w:rFonts w:ascii="Verdana" w:hAnsi="Verdana" w:cs="Arial"/>
                <w:sz w:val="24"/>
                <w:szCs w:val="24"/>
              </w:rPr>
            </w:pPr>
          </w:p>
          <w:p w14:paraId="6D290401" w14:textId="77777777" w:rsidR="00653AEC" w:rsidRPr="00215AE6" w:rsidRDefault="00653AEC" w:rsidP="00653AEC">
            <w:pPr>
              <w:rPr>
                <w:rFonts w:ascii="Verdana" w:hAnsi="Verdana" w:cs="Arial"/>
                <w:sz w:val="24"/>
                <w:szCs w:val="24"/>
              </w:rPr>
            </w:pPr>
          </w:p>
        </w:tc>
      </w:tr>
      <w:tr w:rsidR="00762BBE" w:rsidRPr="00215AE6" w14:paraId="6D290409" w14:textId="77777777" w:rsidTr="0B16AD9D">
        <w:trPr>
          <w:trHeight w:val="97"/>
        </w:trPr>
        <w:tc>
          <w:tcPr>
            <w:tcW w:w="2547" w:type="dxa"/>
            <w:vMerge w:val="restart"/>
          </w:tcPr>
          <w:p w14:paraId="6D290403"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 xml:space="preserve">Specific Action Required </w:t>
            </w:r>
          </w:p>
          <w:p w14:paraId="6D290404" w14:textId="77777777" w:rsidR="00762BBE" w:rsidRPr="00215AE6" w:rsidRDefault="00762BBE" w:rsidP="00762BBE">
            <w:pPr>
              <w:rPr>
                <w:rFonts w:ascii="Verdana" w:hAnsi="Verdana" w:cs="Arial"/>
                <w:b/>
                <w:i/>
                <w:sz w:val="24"/>
                <w:szCs w:val="24"/>
              </w:rPr>
            </w:pPr>
            <w:r w:rsidRPr="00215AE6">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Information</w:t>
            </w:r>
          </w:p>
        </w:tc>
        <w:tc>
          <w:tcPr>
            <w:tcW w:w="1723" w:type="dxa"/>
            <w:shd w:val="clear" w:color="auto" w:fill="D5DCE4" w:themeFill="text2" w:themeFillTint="33"/>
          </w:tcPr>
          <w:p w14:paraId="6D290406"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Assurance</w:t>
            </w:r>
          </w:p>
        </w:tc>
        <w:tc>
          <w:tcPr>
            <w:tcW w:w="1516" w:type="dxa"/>
            <w:shd w:val="clear" w:color="auto" w:fill="D5DCE4" w:themeFill="text2" w:themeFillTint="33"/>
          </w:tcPr>
          <w:p w14:paraId="6D290408"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Approval</w:t>
            </w:r>
          </w:p>
        </w:tc>
      </w:tr>
      <w:tr w:rsidR="00762BBE" w:rsidRPr="00215AE6" w14:paraId="6D29040F" w14:textId="77777777" w:rsidTr="0B16AD9D">
        <w:trPr>
          <w:trHeight w:val="96"/>
        </w:trPr>
        <w:tc>
          <w:tcPr>
            <w:tcW w:w="2547" w:type="dxa"/>
            <w:vMerge/>
          </w:tcPr>
          <w:p w14:paraId="6D29040A" w14:textId="77777777" w:rsidR="00762BBE" w:rsidRPr="00215AE6"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15AE6" w:rsidRDefault="00762BBE" w:rsidP="00762BBE">
                <w:pPr>
                  <w:ind w:right="96"/>
                  <w:jc w:val="center"/>
                  <w:rPr>
                    <w:rFonts w:ascii="Verdana" w:hAnsi="Verdana" w:cs="Arial"/>
                    <w:sz w:val="24"/>
                    <w:szCs w:val="24"/>
                  </w:rPr>
                </w:pPr>
                <w:r w:rsidRPr="00215AE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6D29040C" w14:textId="77777777" w:rsidR="00762BBE" w:rsidRPr="00215AE6" w:rsidRDefault="00762BBE" w:rsidP="00762BBE">
                <w:pPr>
                  <w:ind w:right="96"/>
                  <w:jc w:val="center"/>
                  <w:rPr>
                    <w:rFonts w:ascii="Verdana" w:hAnsi="Verdana" w:cs="Arial"/>
                    <w:sz w:val="24"/>
                    <w:szCs w:val="24"/>
                  </w:rPr>
                </w:pPr>
                <w:r w:rsidRPr="00215AE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037E9F8" w:rsidR="00762BBE" w:rsidRPr="00215AE6" w:rsidRDefault="00947E90" w:rsidP="00762BBE">
                <w:pPr>
                  <w:ind w:right="96"/>
                  <w:jc w:val="center"/>
                  <w:rPr>
                    <w:rFonts w:ascii="Verdana" w:hAnsi="Verdana" w:cs="Arial"/>
                    <w:sz w:val="24"/>
                    <w:szCs w:val="24"/>
                  </w:rPr>
                </w:pPr>
                <w:r w:rsidRPr="00215AE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tcPr>
              <w:p w14:paraId="6D29040E" w14:textId="77777777" w:rsidR="00762BBE" w:rsidRPr="00215AE6" w:rsidRDefault="00F57042" w:rsidP="00762BBE">
                <w:pPr>
                  <w:ind w:right="96"/>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762BBE" w:rsidRPr="00215AE6" w14:paraId="6D290418" w14:textId="77777777" w:rsidTr="0B16AD9D">
        <w:tc>
          <w:tcPr>
            <w:tcW w:w="2547" w:type="dxa"/>
          </w:tcPr>
          <w:p w14:paraId="6D290410" w14:textId="77777777" w:rsidR="00762BBE" w:rsidRPr="00215AE6" w:rsidRDefault="00762BBE" w:rsidP="00762BBE">
            <w:pPr>
              <w:rPr>
                <w:rFonts w:ascii="Verdana" w:hAnsi="Verdana" w:cs="Arial"/>
                <w:b/>
                <w:sz w:val="24"/>
                <w:szCs w:val="24"/>
              </w:rPr>
            </w:pPr>
            <w:r w:rsidRPr="00215AE6">
              <w:rPr>
                <w:rFonts w:ascii="Verdana" w:hAnsi="Verdana" w:cs="Arial"/>
                <w:b/>
                <w:sz w:val="24"/>
                <w:szCs w:val="24"/>
              </w:rPr>
              <w:t>Recommendations</w:t>
            </w:r>
          </w:p>
          <w:p w14:paraId="6D290411" w14:textId="77777777" w:rsidR="00762BBE" w:rsidRPr="00215AE6" w:rsidRDefault="00762BBE" w:rsidP="00762BBE">
            <w:pPr>
              <w:rPr>
                <w:rFonts w:ascii="Verdana" w:hAnsi="Verdana" w:cs="Arial"/>
                <w:b/>
                <w:sz w:val="24"/>
                <w:szCs w:val="24"/>
              </w:rPr>
            </w:pPr>
          </w:p>
        </w:tc>
        <w:tc>
          <w:tcPr>
            <w:tcW w:w="6469" w:type="dxa"/>
            <w:gridSpan w:val="4"/>
          </w:tcPr>
          <w:p w14:paraId="6D290412" w14:textId="7C064FFA" w:rsidR="00653AEC" w:rsidRPr="00215AE6" w:rsidRDefault="00351E73" w:rsidP="00653AEC">
            <w:pPr>
              <w:ind w:right="96"/>
              <w:rPr>
                <w:rFonts w:ascii="Verdana" w:hAnsi="Verdana" w:cs="Arial"/>
                <w:sz w:val="24"/>
                <w:szCs w:val="24"/>
              </w:rPr>
            </w:pPr>
            <w:r w:rsidRPr="00215AE6">
              <w:rPr>
                <w:rFonts w:ascii="Verdana" w:hAnsi="Verdana" w:cs="Arial"/>
                <w:sz w:val="24"/>
                <w:szCs w:val="24"/>
              </w:rPr>
              <w:t>The Board is asked to:</w:t>
            </w:r>
          </w:p>
          <w:p w14:paraId="722C12C1" w14:textId="77777777" w:rsidR="00351E73" w:rsidRPr="00215AE6" w:rsidRDefault="00351E73" w:rsidP="00653AEC">
            <w:pPr>
              <w:ind w:right="96"/>
              <w:rPr>
                <w:rFonts w:ascii="Verdana" w:hAnsi="Verdana" w:cs="Arial"/>
                <w:sz w:val="24"/>
                <w:szCs w:val="24"/>
              </w:rPr>
            </w:pPr>
          </w:p>
          <w:p w14:paraId="46B690B1" w14:textId="4EAC51FA" w:rsidR="00351E73" w:rsidRPr="00215AE6" w:rsidRDefault="00351E73" w:rsidP="00351E73">
            <w:pPr>
              <w:rPr>
                <w:rFonts w:ascii="Verdana" w:eastAsia="Times New Roman" w:hAnsi="Verdana" w:cs="Arial"/>
                <w:sz w:val="24"/>
                <w:szCs w:val="24"/>
              </w:rPr>
            </w:pPr>
            <w:r w:rsidRPr="00215AE6">
              <w:rPr>
                <w:rFonts w:ascii="Verdana" w:eastAsia="Times New Roman" w:hAnsi="Verdana" w:cs="Arial"/>
                <w:b/>
                <w:bCs/>
                <w:sz w:val="24"/>
                <w:szCs w:val="24"/>
              </w:rPr>
              <w:t xml:space="preserve">CONSIDER </w:t>
            </w:r>
            <w:r w:rsidRPr="00215AE6">
              <w:rPr>
                <w:rFonts w:ascii="Verdana" w:eastAsia="Times New Roman" w:hAnsi="Verdana" w:cs="Arial"/>
                <w:sz w:val="24"/>
                <w:szCs w:val="24"/>
              </w:rPr>
              <w:t>the proposed approach to this strategic clinical service plan refresh.</w:t>
            </w:r>
          </w:p>
          <w:p w14:paraId="64D9C1AC" w14:textId="77777777" w:rsidR="00351E73" w:rsidRPr="00215AE6" w:rsidRDefault="00351E73" w:rsidP="00351E73">
            <w:pPr>
              <w:rPr>
                <w:rFonts w:ascii="Verdana" w:hAnsi="Verdana"/>
                <w:sz w:val="24"/>
                <w:szCs w:val="24"/>
              </w:rPr>
            </w:pPr>
          </w:p>
          <w:p w14:paraId="10E7C87E" w14:textId="69E251B3" w:rsidR="00351E73" w:rsidRPr="00215AE6" w:rsidRDefault="00351E73" w:rsidP="00351E73">
            <w:pPr>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the approach to delivering to 2025-26 Annual Plan.</w:t>
            </w:r>
          </w:p>
          <w:p w14:paraId="5B756501" w14:textId="77777777" w:rsidR="00351E73" w:rsidRPr="00215AE6" w:rsidRDefault="00351E73" w:rsidP="00351E73">
            <w:pPr>
              <w:rPr>
                <w:rFonts w:ascii="Verdana" w:eastAsia="Arial" w:hAnsi="Verdana" w:cs="Arial"/>
                <w:sz w:val="24"/>
                <w:szCs w:val="24"/>
              </w:rPr>
            </w:pPr>
          </w:p>
          <w:p w14:paraId="2703378E" w14:textId="45133660" w:rsidR="00351E73" w:rsidRPr="00215AE6" w:rsidRDefault="00351E73" w:rsidP="00351E73">
            <w:pPr>
              <w:rPr>
                <w:rFonts w:ascii="Verdana" w:eastAsia="Arial" w:hAnsi="Verdana" w:cs="Arial"/>
                <w:sz w:val="24"/>
                <w:szCs w:val="24"/>
              </w:rPr>
            </w:pPr>
            <w:r w:rsidRPr="00215AE6">
              <w:rPr>
                <w:rFonts w:ascii="Verdana" w:eastAsia="Arial" w:hAnsi="Verdana" w:cs="Arial"/>
                <w:b/>
                <w:bCs/>
                <w:sz w:val="24"/>
                <w:szCs w:val="24"/>
              </w:rPr>
              <w:lastRenderedPageBreak/>
              <w:t xml:space="preserve">CONSIDER </w:t>
            </w:r>
            <w:r w:rsidRPr="00215AE6">
              <w:rPr>
                <w:rFonts w:ascii="Verdana" w:eastAsia="Arial" w:hAnsi="Verdana" w:cs="Arial"/>
                <w:b/>
                <w:bCs/>
                <w:sz w:val="24"/>
                <w:szCs w:val="24"/>
              </w:rPr>
              <w:t>t</w:t>
            </w:r>
            <w:r w:rsidRPr="00215AE6">
              <w:rPr>
                <w:rFonts w:ascii="Verdana" w:eastAsia="Arial" w:hAnsi="Verdana" w:cs="Arial"/>
                <w:sz w:val="24"/>
                <w:szCs w:val="24"/>
              </w:rPr>
              <w:t>his report and</w:t>
            </w:r>
            <w:r w:rsidRPr="00215AE6">
              <w:rPr>
                <w:rFonts w:ascii="Verdana" w:eastAsia="Arial" w:hAnsi="Verdana" w:cs="Arial"/>
                <w:b/>
                <w:bCs/>
                <w:sz w:val="24"/>
                <w:szCs w:val="24"/>
              </w:rPr>
              <w:t xml:space="preserve"> </w:t>
            </w:r>
            <w:r w:rsidRPr="00215AE6">
              <w:rPr>
                <w:rFonts w:ascii="Verdana" w:eastAsia="Arial" w:hAnsi="Verdana" w:cs="Arial"/>
                <w:b/>
                <w:bCs/>
                <w:sz w:val="24"/>
                <w:szCs w:val="24"/>
              </w:rPr>
              <w:t>AGREE</w:t>
            </w:r>
            <w:r w:rsidRPr="00215AE6">
              <w:rPr>
                <w:rFonts w:ascii="Verdana" w:eastAsia="Arial" w:hAnsi="Verdana" w:cs="Arial"/>
                <w:sz w:val="24"/>
                <w:szCs w:val="24"/>
              </w:rPr>
              <w:t xml:space="preserve"> </w:t>
            </w:r>
            <w:r w:rsidRPr="00215AE6">
              <w:rPr>
                <w:rFonts w:ascii="Verdana" w:eastAsia="Arial" w:hAnsi="Verdana" w:cs="Arial"/>
                <w:sz w:val="24"/>
                <w:szCs w:val="24"/>
              </w:rPr>
              <w:t xml:space="preserve">that an update will be brought through the Planning &amp; Partnerships report to bring a regular highlight report on key partnership priorities, delivery actions and performance during the Action Plan period. </w:t>
            </w:r>
          </w:p>
          <w:p w14:paraId="11707470" w14:textId="7AEB5A35" w:rsidR="00351E73" w:rsidRPr="00215AE6" w:rsidRDefault="00351E73" w:rsidP="00351E73">
            <w:pPr>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that a key priority for Quarter 1 is to restructure the RPB governance to include the national Six Goals Programme’s key deliverables planning and oversight, which has previously been managed within the Health Board’s Unscheduled Care Programme governance. This has also involved the establishment of a special executive-led partnership group (co-chaired by Swansea Council Director of Social Services and the Health Board’s Deputy Chief Operating Officer) to focus on developing and driving a work programme for the rapid improvement of commissioning, redesign and delivery of key pathways for citizen’s requiring urgent integrated care from health and social services providers. This work programme will continue to focus on the priorities that were identified through both the Care Action Committee and the Ministerial Advisory Group (MAG) Report on NHS Wales Performance and Productivity.</w:t>
            </w:r>
          </w:p>
          <w:p w14:paraId="222F9E71" w14:textId="77777777" w:rsidR="00351E73" w:rsidRPr="00215AE6" w:rsidRDefault="00351E73" w:rsidP="00351E73">
            <w:pPr>
              <w:rPr>
                <w:rFonts w:ascii="Verdana" w:eastAsia="Times New Roman" w:hAnsi="Verdana" w:cs="Arial"/>
                <w:color w:val="000000" w:themeColor="text1"/>
                <w:sz w:val="24"/>
                <w:szCs w:val="24"/>
              </w:rPr>
            </w:pPr>
          </w:p>
          <w:p w14:paraId="17DE1FE8" w14:textId="1550DD03" w:rsidR="00351E73" w:rsidRPr="00215AE6" w:rsidRDefault="00351E73" w:rsidP="00351E73">
            <w:pPr>
              <w:rPr>
                <w:rFonts w:ascii="Verdana" w:eastAsia="Times New Roman" w:hAnsi="Verdana" w:cs="Arial"/>
                <w:color w:val="000000" w:themeColor="text1"/>
                <w:sz w:val="24"/>
                <w:szCs w:val="24"/>
              </w:rPr>
            </w:pPr>
            <w:r w:rsidRPr="00215AE6">
              <w:rPr>
                <w:rFonts w:ascii="Verdana" w:eastAsia="Times New Roman" w:hAnsi="Verdana" w:cs="Arial"/>
                <w:b/>
                <w:bCs/>
                <w:color w:val="000000" w:themeColor="text1"/>
                <w:sz w:val="24"/>
                <w:szCs w:val="24"/>
              </w:rPr>
              <w:t xml:space="preserve">AGREE </w:t>
            </w:r>
            <w:r w:rsidRPr="00215AE6">
              <w:rPr>
                <w:rFonts w:ascii="Verdana" w:eastAsia="Times New Roman" w:hAnsi="Verdana" w:cs="Arial"/>
                <w:color w:val="000000" w:themeColor="text1"/>
                <w:sz w:val="24"/>
                <w:szCs w:val="24"/>
              </w:rPr>
              <w:t>that we continue to work closely with both Swansea and Neath PSBs to ensure alignment with the Health Board’s strategic and tactical planning and delivery processes and plans on a continuous basis.</w:t>
            </w:r>
          </w:p>
          <w:p w14:paraId="3F7ACC5E" w14:textId="77777777" w:rsidR="00351E73" w:rsidRPr="00215AE6" w:rsidRDefault="00351E73" w:rsidP="00351E73">
            <w:pPr>
              <w:rPr>
                <w:rFonts w:ascii="Verdana" w:hAnsi="Verdana"/>
                <w:sz w:val="24"/>
                <w:szCs w:val="24"/>
              </w:rPr>
            </w:pPr>
          </w:p>
          <w:p w14:paraId="64FEF7C1" w14:textId="525998F3" w:rsidR="00351E73" w:rsidRPr="00215AE6" w:rsidRDefault="00351E73" w:rsidP="00351E73">
            <w:pPr>
              <w:rPr>
                <w:rFonts w:ascii="Verdana" w:eastAsia="Times New Roman" w:hAnsi="Verdana" w:cs="Arial"/>
                <w:sz w:val="24"/>
                <w:szCs w:val="24"/>
              </w:rPr>
            </w:pPr>
            <w:r w:rsidRPr="00215AE6">
              <w:rPr>
                <w:rFonts w:ascii="Verdana" w:eastAsia="Times New Roman" w:hAnsi="Verdana" w:cs="Arial"/>
                <w:b/>
                <w:bCs/>
                <w:sz w:val="24"/>
                <w:szCs w:val="24"/>
              </w:rPr>
              <w:t xml:space="preserve">AGREE </w:t>
            </w:r>
            <w:r w:rsidRPr="00215AE6">
              <w:rPr>
                <w:rFonts w:ascii="Verdana" w:eastAsia="Times New Roman" w:hAnsi="Verdana" w:cs="Arial"/>
                <w:sz w:val="24"/>
                <w:szCs w:val="24"/>
              </w:rPr>
              <w:t>this proposed reporting approach.</w:t>
            </w:r>
          </w:p>
          <w:p w14:paraId="24739D81" w14:textId="77777777" w:rsidR="00351E73" w:rsidRPr="00215AE6" w:rsidRDefault="00351E73" w:rsidP="00351E73">
            <w:pPr>
              <w:rPr>
                <w:rFonts w:ascii="Verdana" w:hAnsi="Verdana"/>
                <w:sz w:val="24"/>
                <w:szCs w:val="24"/>
              </w:rPr>
            </w:pPr>
          </w:p>
          <w:p w14:paraId="026E110B" w14:textId="680B8194" w:rsidR="00351E73" w:rsidRPr="00215AE6" w:rsidRDefault="00351E73" w:rsidP="00351E73">
            <w:pPr>
              <w:pStyle w:val="paragraph"/>
              <w:spacing w:before="0" w:beforeAutospacing="0" w:after="0" w:afterAutospacing="0"/>
              <w:rPr>
                <w:rStyle w:val="eop"/>
                <w:rFonts w:ascii="Verdana" w:hAnsi="Verdana" w:cs="Arial"/>
                <w:color w:val="000000" w:themeColor="text1"/>
              </w:rPr>
            </w:pPr>
            <w:r w:rsidRPr="00215AE6">
              <w:rPr>
                <w:rStyle w:val="eop"/>
                <w:rFonts w:ascii="Verdana" w:hAnsi="Verdana" w:cs="Arial"/>
                <w:b/>
                <w:bCs/>
                <w:color w:val="000000" w:themeColor="text1"/>
              </w:rPr>
              <w:t xml:space="preserve">CONSIDER </w:t>
            </w:r>
            <w:r w:rsidRPr="00215AE6">
              <w:rPr>
                <w:rStyle w:val="eop"/>
                <w:rFonts w:ascii="Verdana" w:hAnsi="Verdana" w:cs="Arial"/>
                <w:color w:val="000000" w:themeColor="text1"/>
              </w:rPr>
              <w:t>the actions being progressed to strengthen the Health Board’s strategic and partnership commissioning arrangements to reduce risk and improve the quality of services provided to our citizens and specialist services patients.</w:t>
            </w:r>
          </w:p>
          <w:p w14:paraId="539088CB" w14:textId="77777777" w:rsidR="00351E73" w:rsidRPr="00215AE6" w:rsidRDefault="00351E73" w:rsidP="00351E73">
            <w:pPr>
              <w:rPr>
                <w:rFonts w:ascii="Verdana" w:hAnsi="Verdana"/>
                <w:sz w:val="24"/>
                <w:szCs w:val="24"/>
              </w:rPr>
            </w:pPr>
          </w:p>
          <w:p w14:paraId="6ADCBD9F" w14:textId="024C160B" w:rsidR="00351E73" w:rsidRPr="00215AE6" w:rsidRDefault="00351E73" w:rsidP="00351E73">
            <w:pPr>
              <w:pStyle w:val="paragraph"/>
              <w:spacing w:before="0" w:beforeAutospacing="0" w:after="0" w:afterAutospacing="0"/>
              <w:rPr>
                <w:rStyle w:val="eop"/>
                <w:rFonts w:ascii="Verdana" w:hAnsi="Verdana" w:cs="Arial"/>
              </w:rPr>
            </w:pPr>
            <w:r w:rsidRPr="00215AE6">
              <w:rPr>
                <w:rStyle w:val="eop"/>
                <w:rFonts w:ascii="Verdana" w:hAnsi="Verdana" w:cs="Arial"/>
                <w:b/>
                <w:bCs/>
              </w:rPr>
              <w:t xml:space="preserve">CONSIDER </w:t>
            </w:r>
            <w:r w:rsidRPr="00215AE6">
              <w:rPr>
                <w:rStyle w:val="eop"/>
                <w:rFonts w:ascii="Verdana" w:hAnsi="Verdana" w:cs="Arial"/>
              </w:rPr>
              <w:t>the</w:t>
            </w:r>
            <w:r w:rsidRPr="00215AE6">
              <w:rPr>
                <w:rStyle w:val="eop"/>
                <w:rFonts w:ascii="Verdana" w:hAnsi="Verdana" w:cs="Arial"/>
                <w:b/>
                <w:bCs/>
              </w:rPr>
              <w:t xml:space="preserve"> </w:t>
            </w:r>
            <w:r w:rsidRPr="00215AE6">
              <w:rPr>
                <w:rStyle w:val="eop"/>
                <w:rFonts w:ascii="Verdana" w:hAnsi="Verdana" w:cs="Arial"/>
              </w:rPr>
              <w:t xml:space="preserve">planning work being progressed to support the refreshed Climate Action Plan. </w:t>
            </w:r>
          </w:p>
          <w:p w14:paraId="3163607E" w14:textId="77777777" w:rsidR="00351E73" w:rsidRPr="00215AE6" w:rsidRDefault="00351E73" w:rsidP="00351E73">
            <w:pPr>
              <w:rPr>
                <w:rFonts w:ascii="Verdana" w:hAnsi="Verdana"/>
                <w:sz w:val="24"/>
                <w:szCs w:val="24"/>
              </w:rPr>
            </w:pPr>
          </w:p>
          <w:p w14:paraId="4C79929F" w14:textId="7D4C95D1" w:rsidR="00351E73" w:rsidRPr="00215AE6" w:rsidRDefault="00351E73" w:rsidP="00351E73">
            <w:pPr>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priorities and progress in the development and delivery of the EPRR programme.</w:t>
            </w:r>
          </w:p>
          <w:p w14:paraId="6EFAB739" w14:textId="77777777" w:rsidR="00351E73" w:rsidRPr="00215AE6" w:rsidRDefault="00351E73" w:rsidP="00351E73">
            <w:pPr>
              <w:rPr>
                <w:rFonts w:ascii="Verdana" w:hAnsi="Verdana"/>
                <w:sz w:val="24"/>
                <w:szCs w:val="24"/>
              </w:rPr>
            </w:pPr>
          </w:p>
          <w:p w14:paraId="4D1200D4" w14:textId="77777777" w:rsidR="00351E73" w:rsidRPr="00215AE6" w:rsidRDefault="00351E73" w:rsidP="00653AEC">
            <w:pPr>
              <w:ind w:right="96"/>
              <w:rPr>
                <w:rFonts w:ascii="Verdana" w:hAnsi="Verdana" w:cs="Arial"/>
                <w:sz w:val="24"/>
                <w:szCs w:val="24"/>
              </w:rPr>
            </w:pPr>
          </w:p>
          <w:p w14:paraId="2A6FF6B4" w14:textId="77777777" w:rsidR="006129A8" w:rsidRPr="00215AE6" w:rsidRDefault="006129A8" w:rsidP="006129A8">
            <w:pPr>
              <w:ind w:right="96"/>
              <w:rPr>
                <w:rFonts w:ascii="Verdana" w:hAnsi="Verdana" w:cs="Arial"/>
                <w:sz w:val="24"/>
                <w:szCs w:val="24"/>
              </w:rPr>
            </w:pPr>
            <w:r w:rsidRPr="00215AE6">
              <w:rPr>
                <w:rFonts w:ascii="Verdana" w:hAnsi="Verdana" w:cs="Arial"/>
                <w:sz w:val="24"/>
                <w:szCs w:val="24"/>
              </w:rPr>
              <w:t xml:space="preserve"> </w:t>
            </w:r>
          </w:p>
          <w:p w14:paraId="6D290417" w14:textId="2BA118FF" w:rsidR="00762BBE" w:rsidRPr="00215AE6" w:rsidRDefault="00762BBE" w:rsidP="006129A8">
            <w:pPr>
              <w:ind w:right="96"/>
              <w:rPr>
                <w:rFonts w:ascii="Verdana" w:hAnsi="Verdana" w:cs="Arial"/>
                <w:sz w:val="24"/>
                <w:szCs w:val="24"/>
              </w:rPr>
            </w:pPr>
          </w:p>
        </w:tc>
      </w:tr>
    </w:tbl>
    <w:p w14:paraId="6D290419" w14:textId="77777777" w:rsidR="0020539A" w:rsidRPr="00215AE6" w:rsidRDefault="0020539A">
      <w:pPr>
        <w:rPr>
          <w:rFonts w:ascii="Verdana" w:hAnsi="Verdana"/>
          <w:sz w:val="24"/>
          <w:szCs w:val="24"/>
        </w:rPr>
      </w:pPr>
    </w:p>
    <w:p w14:paraId="6D29041A" w14:textId="7C77E581" w:rsidR="00653AEC" w:rsidRPr="00215AE6" w:rsidRDefault="0020539A" w:rsidP="0B16AD9D">
      <w:pPr>
        <w:spacing w:after="0" w:line="240" w:lineRule="auto"/>
        <w:jc w:val="center"/>
        <w:rPr>
          <w:rFonts w:ascii="Verdana" w:hAnsi="Verdana" w:cs="Arial"/>
          <w:b/>
          <w:bCs/>
          <w:sz w:val="24"/>
          <w:szCs w:val="24"/>
        </w:rPr>
      </w:pPr>
      <w:r w:rsidRPr="00215AE6">
        <w:rPr>
          <w:rFonts w:ascii="Verdana" w:hAnsi="Verdana"/>
          <w:sz w:val="24"/>
          <w:szCs w:val="24"/>
        </w:rPr>
        <w:br w:type="page"/>
      </w:r>
      <w:r w:rsidR="0B8DCCD2" w:rsidRPr="00215AE6">
        <w:rPr>
          <w:rFonts w:ascii="Verdana" w:hAnsi="Verdana" w:cs="Arial"/>
          <w:b/>
          <w:bCs/>
          <w:sz w:val="24"/>
          <w:szCs w:val="24"/>
        </w:rPr>
        <w:lastRenderedPageBreak/>
        <w:t>PLANNING AND PARTNERSHIPS REPORT</w:t>
      </w:r>
    </w:p>
    <w:p w14:paraId="6D29041B" w14:textId="77777777" w:rsidR="00653AEC" w:rsidRPr="00215AE6" w:rsidRDefault="00653AEC" w:rsidP="2F8F06F3">
      <w:pPr>
        <w:spacing w:after="0" w:line="240" w:lineRule="auto"/>
        <w:rPr>
          <w:rFonts w:ascii="Verdana" w:hAnsi="Verdana" w:cs="Arial"/>
          <w:b/>
          <w:bCs/>
          <w:sz w:val="24"/>
          <w:szCs w:val="24"/>
        </w:rPr>
      </w:pPr>
    </w:p>
    <w:p w14:paraId="6D29041C" w14:textId="77777777" w:rsidR="00653AEC" w:rsidRPr="00215AE6" w:rsidRDefault="00653AEC" w:rsidP="2F8F06F3">
      <w:pPr>
        <w:pStyle w:val="ListParagraph"/>
        <w:numPr>
          <w:ilvl w:val="0"/>
          <w:numId w:val="20"/>
        </w:numPr>
        <w:spacing w:after="0" w:line="240" w:lineRule="auto"/>
        <w:rPr>
          <w:rFonts w:ascii="Verdana" w:hAnsi="Verdana" w:cs="Arial"/>
          <w:b/>
          <w:bCs/>
          <w:sz w:val="24"/>
          <w:szCs w:val="24"/>
        </w:rPr>
      </w:pPr>
      <w:r w:rsidRPr="00215AE6">
        <w:rPr>
          <w:rFonts w:ascii="Verdana" w:hAnsi="Verdana" w:cs="Arial"/>
          <w:b/>
          <w:bCs/>
          <w:sz w:val="24"/>
          <w:szCs w:val="24"/>
        </w:rPr>
        <w:t>INTRODUCTION</w:t>
      </w:r>
    </w:p>
    <w:p w14:paraId="49202DB3" w14:textId="4CD15E82" w:rsidR="0B16AD9D" w:rsidRPr="00215AE6" w:rsidRDefault="0B16AD9D" w:rsidP="0B16AD9D">
      <w:pPr>
        <w:spacing w:after="0" w:line="240" w:lineRule="auto"/>
        <w:rPr>
          <w:rFonts w:ascii="Verdana" w:hAnsi="Verdana" w:cs="Arial"/>
          <w:b/>
          <w:bCs/>
          <w:sz w:val="24"/>
          <w:szCs w:val="24"/>
        </w:rPr>
      </w:pPr>
    </w:p>
    <w:p w14:paraId="4807B685" w14:textId="50554D76" w:rsidR="21684F4C" w:rsidRPr="00215AE6" w:rsidRDefault="21684F4C" w:rsidP="0B16AD9D">
      <w:pPr>
        <w:spacing w:after="0" w:line="240" w:lineRule="auto"/>
        <w:rPr>
          <w:rFonts w:ascii="Verdana" w:hAnsi="Verdana" w:cs="Arial"/>
          <w:sz w:val="24"/>
          <w:szCs w:val="24"/>
        </w:rPr>
      </w:pPr>
      <w:r w:rsidRPr="00215AE6">
        <w:rPr>
          <w:rFonts w:ascii="Verdana" w:hAnsi="Verdana" w:cs="Arial"/>
          <w:sz w:val="24"/>
          <w:szCs w:val="24"/>
        </w:rPr>
        <w:t xml:space="preserve">This report is structured to provide oversight and assurance of the strategic and corporate planning </w:t>
      </w:r>
      <w:r w:rsidR="5F13E0AE" w:rsidRPr="00215AE6">
        <w:rPr>
          <w:rFonts w:ascii="Verdana" w:hAnsi="Verdana" w:cs="Arial"/>
          <w:sz w:val="24"/>
          <w:szCs w:val="24"/>
        </w:rPr>
        <w:t xml:space="preserve">and commissioning </w:t>
      </w:r>
      <w:r w:rsidRPr="00215AE6">
        <w:rPr>
          <w:rFonts w:ascii="Verdana" w:hAnsi="Verdana" w:cs="Arial"/>
          <w:sz w:val="24"/>
          <w:szCs w:val="24"/>
        </w:rPr>
        <w:t>governance</w:t>
      </w:r>
      <w:r w:rsidR="535BD56F" w:rsidRPr="00215AE6">
        <w:rPr>
          <w:rFonts w:ascii="Verdana" w:hAnsi="Verdana" w:cs="Arial"/>
          <w:sz w:val="24"/>
          <w:szCs w:val="24"/>
        </w:rPr>
        <w:t xml:space="preserve">, processes </w:t>
      </w:r>
      <w:r w:rsidR="2FD30477" w:rsidRPr="00215AE6">
        <w:rPr>
          <w:rFonts w:ascii="Verdana" w:hAnsi="Verdana" w:cs="Arial"/>
          <w:sz w:val="24"/>
          <w:szCs w:val="24"/>
        </w:rPr>
        <w:t>and plans to ensure alignment with national policy</w:t>
      </w:r>
      <w:r w:rsidR="28EF9656" w:rsidRPr="00215AE6">
        <w:rPr>
          <w:rFonts w:ascii="Verdana" w:hAnsi="Verdana" w:cs="Arial"/>
          <w:sz w:val="24"/>
          <w:szCs w:val="24"/>
        </w:rPr>
        <w:t xml:space="preserve"> and </w:t>
      </w:r>
      <w:r w:rsidR="2FD30477" w:rsidRPr="00215AE6">
        <w:rPr>
          <w:rFonts w:ascii="Verdana" w:hAnsi="Verdana" w:cs="Arial"/>
          <w:sz w:val="24"/>
          <w:szCs w:val="24"/>
        </w:rPr>
        <w:t xml:space="preserve">health board </w:t>
      </w:r>
      <w:r w:rsidR="0FA8B3CB" w:rsidRPr="00215AE6">
        <w:rPr>
          <w:rFonts w:ascii="Verdana" w:hAnsi="Verdana" w:cs="Arial"/>
          <w:sz w:val="24"/>
          <w:szCs w:val="24"/>
        </w:rPr>
        <w:t xml:space="preserve">strategic objectives </w:t>
      </w:r>
      <w:proofErr w:type="gramStart"/>
      <w:r w:rsidR="0FA8B3CB" w:rsidRPr="00215AE6">
        <w:rPr>
          <w:rFonts w:ascii="Verdana" w:hAnsi="Verdana" w:cs="Arial"/>
          <w:sz w:val="24"/>
          <w:szCs w:val="24"/>
        </w:rPr>
        <w:t>in order to</w:t>
      </w:r>
      <w:proofErr w:type="gramEnd"/>
      <w:r w:rsidR="0FA8B3CB" w:rsidRPr="00215AE6">
        <w:rPr>
          <w:rFonts w:ascii="Verdana" w:hAnsi="Verdana" w:cs="Arial"/>
          <w:sz w:val="24"/>
          <w:szCs w:val="24"/>
        </w:rPr>
        <w:t xml:space="preserve"> meet the current and future needs of our population and patients and</w:t>
      </w:r>
      <w:r w:rsidR="0340EE22" w:rsidRPr="00215AE6">
        <w:rPr>
          <w:rFonts w:ascii="Verdana" w:hAnsi="Verdana" w:cs="Arial"/>
          <w:sz w:val="24"/>
          <w:szCs w:val="24"/>
        </w:rPr>
        <w:t>, in doing so,</w:t>
      </w:r>
      <w:r w:rsidR="0FA8B3CB" w:rsidRPr="00215AE6">
        <w:rPr>
          <w:rFonts w:ascii="Verdana" w:hAnsi="Verdana" w:cs="Arial"/>
          <w:sz w:val="24"/>
          <w:szCs w:val="24"/>
        </w:rPr>
        <w:t xml:space="preserve"> to en</w:t>
      </w:r>
      <w:r w:rsidR="0F1A4C21" w:rsidRPr="00215AE6">
        <w:rPr>
          <w:rFonts w:ascii="Verdana" w:hAnsi="Verdana" w:cs="Arial"/>
          <w:sz w:val="24"/>
          <w:szCs w:val="24"/>
        </w:rPr>
        <w:t>s</w:t>
      </w:r>
      <w:r w:rsidR="0FA8B3CB" w:rsidRPr="00215AE6">
        <w:rPr>
          <w:rFonts w:ascii="Verdana" w:hAnsi="Verdana" w:cs="Arial"/>
          <w:sz w:val="24"/>
          <w:szCs w:val="24"/>
        </w:rPr>
        <w:t xml:space="preserve">ure that </w:t>
      </w:r>
      <w:r w:rsidR="26C7F09A" w:rsidRPr="00215AE6">
        <w:rPr>
          <w:rFonts w:ascii="Verdana" w:hAnsi="Verdana" w:cs="Arial"/>
          <w:sz w:val="24"/>
          <w:szCs w:val="24"/>
        </w:rPr>
        <w:t xml:space="preserve">we work in partnership with our </w:t>
      </w:r>
      <w:r w:rsidR="6E1785FB" w:rsidRPr="00215AE6">
        <w:rPr>
          <w:rFonts w:ascii="Verdana" w:hAnsi="Verdana" w:cs="Arial"/>
          <w:sz w:val="24"/>
          <w:szCs w:val="24"/>
        </w:rPr>
        <w:t>communities</w:t>
      </w:r>
      <w:r w:rsidR="26C7F09A" w:rsidRPr="00215AE6">
        <w:rPr>
          <w:rFonts w:ascii="Verdana" w:hAnsi="Verdana" w:cs="Arial"/>
          <w:sz w:val="24"/>
          <w:szCs w:val="24"/>
        </w:rPr>
        <w:t xml:space="preserve"> and key stakeholders.</w:t>
      </w:r>
    </w:p>
    <w:p w14:paraId="6D29041E" w14:textId="77777777" w:rsidR="00653AEC" w:rsidRPr="00215AE6" w:rsidRDefault="00653AEC" w:rsidP="01600F63">
      <w:pPr>
        <w:pStyle w:val="ListParagraph"/>
        <w:spacing w:after="0" w:line="240" w:lineRule="auto"/>
        <w:ind w:left="0"/>
        <w:rPr>
          <w:rFonts w:ascii="Verdana" w:hAnsi="Verdana" w:cs="Arial"/>
          <w:b/>
          <w:bCs/>
          <w:sz w:val="24"/>
          <w:szCs w:val="24"/>
        </w:rPr>
      </w:pPr>
    </w:p>
    <w:p w14:paraId="1DB8880C" w14:textId="6295E767" w:rsidR="00DC4000" w:rsidRPr="00215AE6" w:rsidRDefault="00653AEC" w:rsidP="01600F63">
      <w:pPr>
        <w:pStyle w:val="ListParagraph"/>
        <w:numPr>
          <w:ilvl w:val="0"/>
          <w:numId w:val="20"/>
        </w:numPr>
        <w:spacing w:after="0" w:line="240" w:lineRule="auto"/>
        <w:textAlignment w:val="baseline"/>
        <w:rPr>
          <w:rFonts w:ascii="Verdana" w:eastAsia="Times New Roman" w:hAnsi="Verdana" w:cs="Arial"/>
          <w:b/>
          <w:bCs/>
          <w:sz w:val="24"/>
          <w:szCs w:val="24"/>
          <w:lang w:eastAsia="en-GB"/>
        </w:rPr>
      </w:pPr>
      <w:r w:rsidRPr="00215AE6">
        <w:rPr>
          <w:rFonts w:ascii="Verdana" w:hAnsi="Verdana" w:cs="Arial"/>
          <w:b/>
          <w:bCs/>
          <w:sz w:val="24"/>
          <w:szCs w:val="24"/>
        </w:rPr>
        <w:t>BACKGROUND</w:t>
      </w:r>
    </w:p>
    <w:p w14:paraId="373E99CD" w14:textId="2C08F4B3" w:rsidR="00DC4000" w:rsidRPr="00215AE6" w:rsidRDefault="00DC4000" w:rsidP="0B16AD9D">
      <w:pPr>
        <w:spacing w:after="0" w:line="240" w:lineRule="auto"/>
        <w:textAlignment w:val="baseline"/>
        <w:rPr>
          <w:rFonts w:ascii="Verdana" w:eastAsia="Times New Roman" w:hAnsi="Verdana" w:cs="Arial"/>
          <w:b/>
          <w:bCs/>
          <w:sz w:val="24"/>
          <w:szCs w:val="24"/>
          <w:lang w:eastAsia="en-GB"/>
        </w:rPr>
      </w:pPr>
    </w:p>
    <w:p w14:paraId="003510D6" w14:textId="29AD75FE" w:rsidR="00DC4000" w:rsidRPr="00215AE6" w:rsidRDefault="0D39208B" w:rsidP="0B16AD9D">
      <w:p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 xml:space="preserve">This report will provide oversight of the approach, priorities, key </w:t>
      </w:r>
      <w:r w:rsidR="700C0E6B" w:rsidRPr="00215AE6">
        <w:rPr>
          <w:rFonts w:ascii="Verdana" w:eastAsia="Times New Roman" w:hAnsi="Verdana" w:cs="Arial"/>
          <w:sz w:val="24"/>
          <w:szCs w:val="24"/>
          <w:lang w:eastAsia="en-GB"/>
        </w:rPr>
        <w:t xml:space="preserve">deliverables </w:t>
      </w:r>
      <w:r w:rsidRPr="00215AE6">
        <w:rPr>
          <w:rFonts w:ascii="Verdana" w:eastAsia="Times New Roman" w:hAnsi="Verdana" w:cs="Arial"/>
          <w:sz w:val="24"/>
          <w:szCs w:val="24"/>
          <w:lang w:eastAsia="en-GB"/>
        </w:rPr>
        <w:t xml:space="preserve">and timelines </w:t>
      </w:r>
      <w:r w:rsidR="5CD23A4D" w:rsidRPr="00215AE6">
        <w:rPr>
          <w:rFonts w:ascii="Verdana" w:eastAsia="Times New Roman" w:hAnsi="Verdana" w:cs="Arial"/>
          <w:sz w:val="24"/>
          <w:szCs w:val="24"/>
          <w:lang w:eastAsia="en-GB"/>
        </w:rPr>
        <w:t>for the Health Board’s:</w:t>
      </w:r>
    </w:p>
    <w:p w14:paraId="2A75D8F6" w14:textId="59F8FE47" w:rsidR="00DC4000" w:rsidRPr="00215AE6" w:rsidRDefault="00DC4000" w:rsidP="0B16AD9D">
      <w:pPr>
        <w:spacing w:after="0" w:line="240" w:lineRule="auto"/>
        <w:textAlignment w:val="baseline"/>
        <w:rPr>
          <w:rFonts w:ascii="Verdana" w:eastAsia="Times New Roman" w:hAnsi="Verdana" w:cs="Arial"/>
          <w:sz w:val="24"/>
          <w:szCs w:val="24"/>
          <w:lang w:eastAsia="en-GB"/>
        </w:rPr>
      </w:pPr>
    </w:p>
    <w:p w14:paraId="6EFE953A" w14:textId="1D1D6C09" w:rsidR="00DC4000" w:rsidRPr="00215AE6" w:rsidRDefault="5CD23A4D" w:rsidP="0B16AD9D">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Strategy and supporting strategic programmes</w:t>
      </w:r>
    </w:p>
    <w:p w14:paraId="62819522" w14:textId="028C917B" w:rsidR="00DC4000" w:rsidRPr="00215AE6" w:rsidRDefault="5CD23A4D" w:rsidP="0B16AD9D">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Integrated Medium Term Plan/Annual Plan</w:t>
      </w:r>
    </w:p>
    <w:p w14:paraId="2DDD0EFA" w14:textId="4C38D4C6" w:rsidR="00DC4000" w:rsidRPr="00215AE6" w:rsidRDefault="5CD23A4D" w:rsidP="0B16AD9D">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Regional and Local Partnership Plans</w:t>
      </w:r>
    </w:p>
    <w:p w14:paraId="1F987B18" w14:textId="55994E65" w:rsidR="00DC4000" w:rsidRPr="00215AE6" w:rsidRDefault="5CD23A4D" w:rsidP="0B16AD9D">
      <w:pPr>
        <w:pStyle w:val="ListParagraph"/>
        <w:numPr>
          <w:ilvl w:val="0"/>
          <w:numId w:val="1"/>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Commissioning – strategic, specialised, regional</w:t>
      </w:r>
      <w:r w:rsidR="5E99C681" w:rsidRPr="00215AE6">
        <w:rPr>
          <w:rFonts w:ascii="Verdana" w:eastAsia="Times New Roman" w:hAnsi="Verdana" w:cs="Arial"/>
          <w:sz w:val="24"/>
          <w:szCs w:val="24"/>
          <w:lang w:eastAsia="en-GB"/>
        </w:rPr>
        <w:t xml:space="preserve"> and local.</w:t>
      </w:r>
    </w:p>
    <w:p w14:paraId="2A3ED001" w14:textId="51C4AD0C" w:rsidR="00DC4000" w:rsidRPr="00215AE6" w:rsidRDefault="00DC4000" w:rsidP="0B16AD9D">
      <w:pPr>
        <w:pStyle w:val="ListParagraph"/>
        <w:spacing w:after="0" w:line="240" w:lineRule="auto"/>
        <w:ind w:left="360"/>
        <w:textAlignment w:val="baseline"/>
        <w:rPr>
          <w:rFonts w:ascii="Verdana" w:eastAsia="Times New Roman" w:hAnsi="Verdana" w:cs="Arial"/>
          <w:b/>
          <w:bCs/>
          <w:sz w:val="24"/>
          <w:szCs w:val="24"/>
          <w:lang w:eastAsia="en-GB"/>
        </w:rPr>
      </w:pPr>
    </w:p>
    <w:p w14:paraId="5FB1ACBC" w14:textId="4C8BE24F" w:rsidR="00DC4000" w:rsidRPr="00215AE6" w:rsidRDefault="793B735A" w:rsidP="01600F63">
      <w:pPr>
        <w:pStyle w:val="ListParagraph"/>
        <w:numPr>
          <w:ilvl w:val="0"/>
          <w:numId w:val="20"/>
        </w:numPr>
        <w:spacing w:after="0" w:line="240" w:lineRule="auto"/>
        <w:textAlignment w:val="baseline"/>
        <w:rPr>
          <w:rFonts w:ascii="Verdana" w:eastAsia="Times New Roman" w:hAnsi="Verdana" w:cs="Arial"/>
          <w:b/>
          <w:bCs/>
          <w:sz w:val="24"/>
          <w:szCs w:val="24"/>
          <w:lang w:eastAsia="en-GB"/>
        </w:rPr>
      </w:pPr>
      <w:r w:rsidRPr="00215AE6">
        <w:rPr>
          <w:rFonts w:ascii="Verdana" w:eastAsia="Times New Roman" w:hAnsi="Verdana" w:cs="Arial"/>
          <w:b/>
          <w:bCs/>
          <w:caps/>
          <w:sz w:val="24"/>
          <w:szCs w:val="24"/>
          <w:lang w:eastAsia="en-GB"/>
        </w:rPr>
        <w:t>Strategy and Strategic Programmes </w:t>
      </w:r>
    </w:p>
    <w:p w14:paraId="37038703" w14:textId="5214CA33" w:rsidR="00DC4000" w:rsidRPr="00215AE6" w:rsidRDefault="00DC4000" w:rsidP="2F8F06F3">
      <w:pPr>
        <w:pStyle w:val="ListParagraph"/>
        <w:spacing w:after="0" w:line="240" w:lineRule="auto"/>
        <w:textAlignment w:val="baseline"/>
        <w:rPr>
          <w:rFonts w:ascii="Verdana" w:eastAsia="Times New Roman" w:hAnsi="Verdana" w:cs="Arial"/>
          <w:sz w:val="24"/>
          <w:szCs w:val="24"/>
          <w:lang w:eastAsia="en-GB"/>
        </w:rPr>
      </w:pPr>
    </w:p>
    <w:p w14:paraId="7D78D8DD" w14:textId="78BEF54E" w:rsidR="00DC4000" w:rsidRPr="00215AE6" w:rsidRDefault="34ED93A3" w:rsidP="01600F63">
      <w:pPr>
        <w:spacing w:after="0" w:line="240" w:lineRule="auto"/>
        <w:textAlignment w:val="baseline"/>
        <w:rPr>
          <w:rFonts w:ascii="Verdana" w:eastAsia="Times New Roman" w:hAnsi="Verdana" w:cs="Arial"/>
          <w:b/>
          <w:bCs/>
          <w:sz w:val="24"/>
          <w:szCs w:val="24"/>
          <w:lang w:eastAsia="en-GB"/>
        </w:rPr>
      </w:pPr>
      <w:r w:rsidRPr="00215AE6">
        <w:rPr>
          <w:rFonts w:ascii="Verdana" w:eastAsia="Times New Roman" w:hAnsi="Verdana" w:cs="Arial"/>
          <w:b/>
          <w:bCs/>
          <w:sz w:val="24"/>
          <w:szCs w:val="24"/>
          <w:lang w:eastAsia="en-GB"/>
        </w:rPr>
        <w:t xml:space="preserve">3.1 </w:t>
      </w:r>
      <w:r w:rsidR="23F7D991" w:rsidRPr="00215AE6">
        <w:rPr>
          <w:rFonts w:ascii="Verdana" w:eastAsia="Times New Roman" w:hAnsi="Verdana" w:cs="Arial"/>
          <w:b/>
          <w:bCs/>
          <w:sz w:val="24"/>
          <w:szCs w:val="24"/>
          <w:lang w:eastAsia="en-GB"/>
        </w:rPr>
        <w:t>ORGANISATIONAL STRATEGY REFRESH</w:t>
      </w:r>
    </w:p>
    <w:p w14:paraId="2BFACD7E" w14:textId="5B00AABE" w:rsidR="2F8F06F3" w:rsidRPr="00215AE6" w:rsidRDefault="2F8F06F3" w:rsidP="2F8F06F3">
      <w:pPr>
        <w:spacing w:after="0" w:line="240" w:lineRule="auto"/>
        <w:rPr>
          <w:rFonts w:ascii="Verdana" w:eastAsia="Times New Roman" w:hAnsi="Verdana" w:cs="Arial"/>
          <w:sz w:val="24"/>
          <w:szCs w:val="24"/>
          <w:lang w:eastAsia="en-GB"/>
        </w:rPr>
      </w:pPr>
    </w:p>
    <w:p w14:paraId="22BFC29E" w14:textId="7E24E312" w:rsidR="67A6BB73" w:rsidRPr="00215AE6" w:rsidRDefault="3813A38C" w:rsidP="01600F63">
      <w:pPr>
        <w:spacing w:after="0" w:line="240" w:lineRule="auto"/>
        <w:rPr>
          <w:rFonts w:ascii="Verdana" w:eastAsia="Arial" w:hAnsi="Verdana" w:cs="Arial"/>
          <w:color w:val="FF0000"/>
          <w:sz w:val="24"/>
          <w:szCs w:val="24"/>
        </w:rPr>
      </w:pPr>
      <w:r w:rsidRPr="00215AE6">
        <w:rPr>
          <w:rFonts w:ascii="Verdana" w:eastAsia="Arial" w:hAnsi="Verdana" w:cs="Arial"/>
          <w:sz w:val="24"/>
          <w:szCs w:val="24"/>
        </w:rPr>
        <w:t xml:space="preserve">Work has been undertaken on refreshing the </w:t>
      </w:r>
      <w:r w:rsidR="6EFC8556" w:rsidRPr="00215AE6">
        <w:rPr>
          <w:rFonts w:ascii="Verdana" w:eastAsia="Arial" w:hAnsi="Verdana" w:cs="Arial"/>
          <w:sz w:val="24"/>
          <w:szCs w:val="24"/>
        </w:rPr>
        <w:t xml:space="preserve">Health Board’s </w:t>
      </w:r>
      <w:r w:rsidRPr="00215AE6">
        <w:rPr>
          <w:rFonts w:ascii="Verdana" w:eastAsia="Arial" w:hAnsi="Verdana" w:cs="Arial"/>
          <w:sz w:val="24"/>
          <w:szCs w:val="24"/>
        </w:rPr>
        <w:t>Organisational Strategy</w:t>
      </w:r>
      <w:r w:rsidR="1EBF35F1" w:rsidRPr="00215AE6">
        <w:rPr>
          <w:rFonts w:ascii="Verdana" w:eastAsia="Arial" w:hAnsi="Verdana" w:cs="Arial"/>
          <w:sz w:val="24"/>
          <w:szCs w:val="24"/>
        </w:rPr>
        <w:t xml:space="preserve">, </w:t>
      </w:r>
      <w:r w:rsidR="233C49AE" w:rsidRPr="00215AE6">
        <w:rPr>
          <w:rFonts w:ascii="Verdana" w:eastAsia="Arial" w:hAnsi="Verdana" w:cs="Arial"/>
          <w:sz w:val="24"/>
          <w:szCs w:val="24"/>
        </w:rPr>
        <w:t>‘</w:t>
      </w:r>
      <w:r w:rsidR="1EBF35F1" w:rsidRPr="00215AE6">
        <w:rPr>
          <w:rFonts w:ascii="Verdana" w:eastAsia="Arial" w:hAnsi="Verdana" w:cs="Arial"/>
          <w:sz w:val="24"/>
          <w:szCs w:val="24"/>
        </w:rPr>
        <w:t>A Healthier Swansea Bay</w:t>
      </w:r>
      <w:r w:rsidRPr="00215AE6">
        <w:rPr>
          <w:rFonts w:ascii="Verdana" w:eastAsia="Arial" w:hAnsi="Verdana" w:cs="Arial"/>
          <w:sz w:val="24"/>
          <w:szCs w:val="24"/>
        </w:rPr>
        <w:t xml:space="preserve">. This refresh consolidates and builds upon work and engagement </w:t>
      </w:r>
      <w:r w:rsidR="10C6C901" w:rsidRPr="00215AE6">
        <w:rPr>
          <w:rFonts w:ascii="Verdana" w:eastAsia="Arial" w:hAnsi="Verdana" w:cs="Arial"/>
          <w:sz w:val="24"/>
          <w:szCs w:val="24"/>
        </w:rPr>
        <w:t xml:space="preserve">previously </w:t>
      </w:r>
      <w:r w:rsidRPr="00215AE6">
        <w:rPr>
          <w:rFonts w:ascii="Verdana" w:eastAsia="Arial" w:hAnsi="Verdana" w:cs="Arial"/>
          <w:sz w:val="24"/>
          <w:szCs w:val="24"/>
        </w:rPr>
        <w:t>undertaken</w:t>
      </w:r>
      <w:r w:rsidR="0C4986EB" w:rsidRPr="00215AE6">
        <w:rPr>
          <w:rFonts w:ascii="Verdana" w:eastAsia="Arial" w:hAnsi="Verdana" w:cs="Arial"/>
          <w:sz w:val="24"/>
          <w:szCs w:val="24"/>
        </w:rPr>
        <w:t xml:space="preserve"> on a range of strategic documents</w:t>
      </w:r>
      <w:r w:rsidRPr="00215AE6">
        <w:rPr>
          <w:rFonts w:ascii="Verdana" w:eastAsia="Arial" w:hAnsi="Verdana" w:cs="Arial"/>
          <w:sz w:val="24"/>
          <w:szCs w:val="24"/>
        </w:rPr>
        <w:t xml:space="preserve"> to set out a single</w:t>
      </w:r>
      <w:r w:rsidR="50612F50" w:rsidRPr="00215AE6">
        <w:rPr>
          <w:rFonts w:ascii="Verdana" w:eastAsia="Arial" w:hAnsi="Verdana" w:cs="Arial"/>
          <w:sz w:val="24"/>
          <w:szCs w:val="24"/>
        </w:rPr>
        <w:t xml:space="preserve"> document which describes a </w:t>
      </w:r>
      <w:r w:rsidRPr="00215AE6">
        <w:rPr>
          <w:rFonts w:ascii="Verdana" w:eastAsia="Arial" w:hAnsi="Verdana" w:cs="Arial"/>
          <w:sz w:val="24"/>
          <w:szCs w:val="24"/>
        </w:rPr>
        <w:t xml:space="preserve">concise and coherent strategic direction for the </w:t>
      </w:r>
      <w:r w:rsidR="6B632C9B" w:rsidRPr="00215AE6">
        <w:rPr>
          <w:rFonts w:ascii="Verdana" w:eastAsia="Arial" w:hAnsi="Verdana" w:cs="Arial"/>
          <w:sz w:val="24"/>
          <w:szCs w:val="24"/>
        </w:rPr>
        <w:t>H</w:t>
      </w:r>
      <w:r w:rsidRPr="00215AE6">
        <w:rPr>
          <w:rFonts w:ascii="Verdana" w:eastAsia="Arial" w:hAnsi="Verdana" w:cs="Arial"/>
          <w:sz w:val="24"/>
          <w:szCs w:val="24"/>
        </w:rPr>
        <w:t xml:space="preserve">ealth </w:t>
      </w:r>
      <w:r w:rsidR="5EA5935F" w:rsidRPr="00215AE6">
        <w:rPr>
          <w:rFonts w:ascii="Verdana" w:eastAsia="Arial" w:hAnsi="Verdana" w:cs="Arial"/>
          <w:sz w:val="24"/>
          <w:szCs w:val="24"/>
        </w:rPr>
        <w:t>B</w:t>
      </w:r>
      <w:r w:rsidRPr="00215AE6">
        <w:rPr>
          <w:rFonts w:ascii="Verdana" w:eastAsia="Arial" w:hAnsi="Verdana" w:cs="Arial"/>
          <w:sz w:val="24"/>
          <w:szCs w:val="24"/>
        </w:rPr>
        <w:t>oard. Th</w:t>
      </w:r>
      <w:r w:rsidR="4F38F52A" w:rsidRPr="00215AE6">
        <w:rPr>
          <w:rFonts w:ascii="Verdana" w:eastAsia="Arial" w:hAnsi="Verdana" w:cs="Arial"/>
          <w:sz w:val="24"/>
          <w:szCs w:val="24"/>
        </w:rPr>
        <w:t>e draft strat</w:t>
      </w:r>
      <w:r w:rsidR="1EC2A24F" w:rsidRPr="00215AE6">
        <w:rPr>
          <w:rFonts w:ascii="Verdana" w:eastAsia="Arial" w:hAnsi="Verdana" w:cs="Arial"/>
          <w:sz w:val="24"/>
          <w:szCs w:val="24"/>
        </w:rPr>
        <w:t>egy</w:t>
      </w:r>
      <w:r w:rsidRPr="00215AE6">
        <w:rPr>
          <w:rFonts w:ascii="Verdana" w:eastAsia="Arial" w:hAnsi="Verdana" w:cs="Arial"/>
          <w:sz w:val="24"/>
          <w:szCs w:val="24"/>
        </w:rPr>
        <w:t xml:space="preserve"> has been discussed with the Executive Team (28.04/05.05) and Board members (31.05)</w:t>
      </w:r>
      <w:r w:rsidR="00A24D69" w:rsidRPr="00215AE6">
        <w:rPr>
          <w:rFonts w:ascii="Verdana" w:eastAsia="Arial" w:hAnsi="Verdana" w:cs="Arial"/>
          <w:sz w:val="24"/>
          <w:szCs w:val="24"/>
        </w:rPr>
        <w:t xml:space="preserve"> the final draft of which will be considered at the J</w:t>
      </w:r>
      <w:r w:rsidR="00CF7774" w:rsidRPr="00215AE6">
        <w:rPr>
          <w:rFonts w:ascii="Verdana" w:eastAsia="Arial" w:hAnsi="Verdana" w:cs="Arial"/>
          <w:sz w:val="24"/>
          <w:szCs w:val="24"/>
        </w:rPr>
        <w:t>une Board development session for final approval in the July Board meeting.</w:t>
      </w:r>
    </w:p>
    <w:p w14:paraId="670629F7" w14:textId="6F799D52" w:rsidR="00DC4000" w:rsidRPr="00215AE6" w:rsidRDefault="00DC4000" w:rsidP="01600F63">
      <w:pPr>
        <w:spacing w:after="0" w:line="240" w:lineRule="auto"/>
        <w:ind w:left="720"/>
        <w:textAlignment w:val="baseline"/>
        <w:rPr>
          <w:rFonts w:ascii="Verdana" w:eastAsia="Times New Roman" w:hAnsi="Verdana" w:cs="Arial"/>
          <w:b/>
          <w:bCs/>
          <w:sz w:val="24"/>
          <w:szCs w:val="24"/>
          <w:lang w:eastAsia="en-GB"/>
        </w:rPr>
      </w:pPr>
    </w:p>
    <w:p w14:paraId="51C2C9E4" w14:textId="1ABEE40B" w:rsidR="00DC4000" w:rsidRPr="00215AE6" w:rsidRDefault="337DA2AB" w:rsidP="01600F63">
      <w:pPr>
        <w:spacing w:after="0" w:line="240" w:lineRule="auto"/>
        <w:textAlignment w:val="baseline"/>
        <w:rPr>
          <w:rFonts w:ascii="Verdana" w:eastAsia="Times New Roman" w:hAnsi="Verdana" w:cs="Arial"/>
          <w:b/>
          <w:bCs/>
          <w:sz w:val="24"/>
          <w:szCs w:val="24"/>
          <w:lang w:eastAsia="en-GB"/>
        </w:rPr>
      </w:pPr>
      <w:r w:rsidRPr="00215AE6">
        <w:rPr>
          <w:rFonts w:ascii="Verdana" w:eastAsia="Times New Roman" w:hAnsi="Verdana" w:cs="Arial"/>
          <w:b/>
          <w:bCs/>
          <w:sz w:val="24"/>
          <w:szCs w:val="24"/>
          <w:lang w:eastAsia="en-GB"/>
        </w:rPr>
        <w:t xml:space="preserve">3.2 </w:t>
      </w:r>
      <w:r w:rsidR="19116C20" w:rsidRPr="00215AE6">
        <w:rPr>
          <w:rFonts w:ascii="Verdana" w:eastAsia="Times New Roman" w:hAnsi="Verdana" w:cs="Arial"/>
          <w:b/>
          <w:bCs/>
          <w:sz w:val="24"/>
          <w:szCs w:val="24"/>
          <w:lang w:eastAsia="en-GB"/>
        </w:rPr>
        <w:t xml:space="preserve">STRATEGIC </w:t>
      </w:r>
      <w:r w:rsidR="793B735A" w:rsidRPr="00215AE6">
        <w:rPr>
          <w:rFonts w:ascii="Verdana" w:eastAsia="Times New Roman" w:hAnsi="Verdana" w:cs="Arial"/>
          <w:b/>
          <w:bCs/>
          <w:sz w:val="24"/>
          <w:szCs w:val="24"/>
          <w:lang w:eastAsia="en-GB"/>
        </w:rPr>
        <w:t>C</w:t>
      </w:r>
      <w:r w:rsidR="4D857AD3" w:rsidRPr="00215AE6">
        <w:rPr>
          <w:rFonts w:ascii="Verdana" w:eastAsia="Times New Roman" w:hAnsi="Verdana" w:cs="Arial"/>
          <w:b/>
          <w:bCs/>
          <w:sz w:val="24"/>
          <w:szCs w:val="24"/>
          <w:lang w:eastAsia="en-GB"/>
        </w:rPr>
        <w:t xml:space="preserve">LINICAL </w:t>
      </w:r>
      <w:r w:rsidR="793B735A" w:rsidRPr="00215AE6">
        <w:rPr>
          <w:rFonts w:ascii="Verdana" w:eastAsia="Times New Roman" w:hAnsi="Verdana" w:cs="Arial"/>
          <w:b/>
          <w:bCs/>
          <w:sz w:val="24"/>
          <w:szCs w:val="24"/>
          <w:lang w:eastAsia="en-GB"/>
        </w:rPr>
        <w:t>S</w:t>
      </w:r>
      <w:r w:rsidR="294FBDC5" w:rsidRPr="00215AE6">
        <w:rPr>
          <w:rFonts w:ascii="Verdana" w:eastAsia="Times New Roman" w:hAnsi="Verdana" w:cs="Arial"/>
          <w:b/>
          <w:bCs/>
          <w:sz w:val="24"/>
          <w:szCs w:val="24"/>
          <w:lang w:eastAsia="en-GB"/>
        </w:rPr>
        <w:t xml:space="preserve">ERVICES </w:t>
      </w:r>
      <w:r w:rsidR="793B735A" w:rsidRPr="00215AE6">
        <w:rPr>
          <w:rFonts w:ascii="Verdana" w:eastAsia="Times New Roman" w:hAnsi="Verdana" w:cs="Arial"/>
          <w:b/>
          <w:bCs/>
          <w:sz w:val="24"/>
          <w:szCs w:val="24"/>
          <w:lang w:eastAsia="en-GB"/>
        </w:rPr>
        <w:t>P</w:t>
      </w:r>
      <w:r w:rsidR="3E368739" w:rsidRPr="00215AE6">
        <w:rPr>
          <w:rFonts w:ascii="Verdana" w:eastAsia="Times New Roman" w:hAnsi="Verdana" w:cs="Arial"/>
          <w:b/>
          <w:bCs/>
          <w:sz w:val="24"/>
          <w:szCs w:val="24"/>
          <w:lang w:eastAsia="en-GB"/>
        </w:rPr>
        <w:t>LAN</w:t>
      </w:r>
    </w:p>
    <w:p w14:paraId="496D7FCD" w14:textId="2F66B741" w:rsidR="00DC4000" w:rsidRPr="00215AE6" w:rsidRDefault="00DC4000" w:rsidP="2F8F06F3">
      <w:pPr>
        <w:spacing w:after="0" w:line="240" w:lineRule="auto"/>
        <w:textAlignment w:val="baseline"/>
        <w:rPr>
          <w:rFonts w:ascii="Verdana" w:eastAsia="Arial" w:hAnsi="Verdana" w:cs="Arial"/>
          <w:sz w:val="24"/>
          <w:szCs w:val="24"/>
        </w:rPr>
      </w:pPr>
    </w:p>
    <w:p w14:paraId="659C5691" w14:textId="0902F749" w:rsidR="00DC4000" w:rsidRPr="00215AE6" w:rsidRDefault="7A6A76B5" w:rsidP="2F8F06F3">
      <w:pPr>
        <w:spacing w:after="0" w:line="240" w:lineRule="auto"/>
        <w:textAlignment w:val="baseline"/>
        <w:rPr>
          <w:rFonts w:ascii="Verdana" w:eastAsia="Arial" w:hAnsi="Verdana" w:cs="Arial"/>
          <w:sz w:val="24"/>
          <w:szCs w:val="24"/>
        </w:rPr>
      </w:pPr>
      <w:r w:rsidRPr="00215AE6">
        <w:rPr>
          <w:rFonts w:ascii="Verdana" w:eastAsia="Arial" w:hAnsi="Verdana" w:cs="Arial"/>
          <w:sz w:val="24"/>
          <w:szCs w:val="24"/>
        </w:rPr>
        <w:t>As described in our draft strategy, ‘A Healthier Swansea Bay’, we are developing the approach to refresh the Health Board’s Clinical Services Strategic Plan</w:t>
      </w:r>
      <w:r w:rsidR="00427D98" w:rsidRPr="00215AE6">
        <w:rPr>
          <w:rFonts w:ascii="Verdana" w:eastAsia="Arial" w:hAnsi="Verdana" w:cs="Arial"/>
          <w:sz w:val="24"/>
          <w:szCs w:val="24"/>
        </w:rPr>
        <w:t>.</w:t>
      </w:r>
    </w:p>
    <w:p w14:paraId="0DC93B17" w14:textId="3DE1B6A4" w:rsidR="00DC4000" w:rsidRPr="00215AE6" w:rsidRDefault="00DC4000" w:rsidP="2F8F06F3">
      <w:pPr>
        <w:spacing w:after="0" w:line="240" w:lineRule="auto"/>
        <w:textAlignment w:val="baseline"/>
        <w:rPr>
          <w:rFonts w:ascii="Verdana" w:eastAsia="Times New Roman" w:hAnsi="Verdana" w:cs="Arial"/>
          <w:sz w:val="24"/>
          <w:szCs w:val="24"/>
        </w:rPr>
      </w:pPr>
    </w:p>
    <w:p w14:paraId="29E51443" w14:textId="62568169" w:rsidR="00DC4000" w:rsidRPr="00215AE6" w:rsidRDefault="5A8EA0FD"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Priorities for next period </w:t>
      </w:r>
      <w:r w:rsidR="1A8E23F6" w:rsidRPr="00215AE6">
        <w:rPr>
          <w:rFonts w:ascii="Verdana" w:eastAsia="Times New Roman" w:hAnsi="Verdana" w:cs="Arial"/>
          <w:sz w:val="24"/>
          <w:szCs w:val="24"/>
        </w:rPr>
        <w:t>are</w:t>
      </w:r>
      <w:r w:rsidRPr="00215AE6">
        <w:rPr>
          <w:rFonts w:ascii="Verdana" w:eastAsia="Times New Roman" w:hAnsi="Verdana" w:cs="Arial"/>
          <w:sz w:val="24"/>
          <w:szCs w:val="24"/>
        </w:rPr>
        <w:t xml:space="preserve"> to agree the scope, </w:t>
      </w:r>
      <w:r w:rsidR="285835D6" w:rsidRPr="00215AE6">
        <w:rPr>
          <w:rFonts w:ascii="Verdana" w:eastAsia="Times New Roman" w:hAnsi="Verdana" w:cs="Arial"/>
          <w:sz w:val="24"/>
          <w:szCs w:val="24"/>
        </w:rPr>
        <w:t>structure,</w:t>
      </w:r>
      <w:r w:rsidRPr="00215AE6">
        <w:rPr>
          <w:rFonts w:ascii="Verdana" w:eastAsia="Times New Roman" w:hAnsi="Verdana" w:cs="Arial"/>
          <w:sz w:val="24"/>
          <w:szCs w:val="24"/>
        </w:rPr>
        <w:t xml:space="preserve"> </w:t>
      </w:r>
      <w:r w:rsidR="7A5D4C36" w:rsidRPr="00215AE6">
        <w:rPr>
          <w:rFonts w:ascii="Verdana" w:eastAsia="Times New Roman" w:hAnsi="Verdana" w:cs="Arial"/>
          <w:sz w:val="24"/>
          <w:szCs w:val="24"/>
        </w:rPr>
        <w:t xml:space="preserve">collaborative and co-productive </w:t>
      </w:r>
      <w:r w:rsidR="468E59C6" w:rsidRPr="00215AE6">
        <w:rPr>
          <w:rFonts w:ascii="Verdana" w:eastAsia="Times New Roman" w:hAnsi="Verdana" w:cs="Arial"/>
          <w:sz w:val="24"/>
          <w:szCs w:val="24"/>
        </w:rPr>
        <w:t>planning</w:t>
      </w:r>
      <w:r w:rsidRPr="00215AE6">
        <w:rPr>
          <w:rFonts w:ascii="Verdana" w:eastAsia="Times New Roman" w:hAnsi="Verdana" w:cs="Arial"/>
          <w:sz w:val="24"/>
          <w:szCs w:val="24"/>
        </w:rPr>
        <w:t xml:space="preserve"> approach </w:t>
      </w:r>
      <w:r w:rsidR="30F9DAD9" w:rsidRPr="00215AE6">
        <w:rPr>
          <w:rFonts w:ascii="Verdana" w:eastAsia="Times New Roman" w:hAnsi="Verdana" w:cs="Arial"/>
          <w:sz w:val="24"/>
          <w:szCs w:val="24"/>
        </w:rPr>
        <w:t xml:space="preserve">and governance </w:t>
      </w:r>
      <w:r w:rsidRPr="00215AE6">
        <w:rPr>
          <w:rFonts w:ascii="Verdana" w:eastAsia="Times New Roman" w:hAnsi="Verdana" w:cs="Arial"/>
          <w:sz w:val="24"/>
          <w:szCs w:val="24"/>
        </w:rPr>
        <w:t xml:space="preserve">for </w:t>
      </w:r>
      <w:r w:rsidR="40068504" w:rsidRPr="00215AE6">
        <w:rPr>
          <w:rFonts w:ascii="Verdana" w:eastAsia="Times New Roman" w:hAnsi="Verdana" w:cs="Arial"/>
          <w:sz w:val="24"/>
          <w:szCs w:val="24"/>
        </w:rPr>
        <w:t>refreshing and updating</w:t>
      </w:r>
      <w:r w:rsidRPr="00215AE6">
        <w:rPr>
          <w:rFonts w:ascii="Verdana" w:eastAsia="Times New Roman" w:hAnsi="Verdana" w:cs="Arial"/>
          <w:sz w:val="24"/>
          <w:szCs w:val="24"/>
        </w:rPr>
        <w:t xml:space="preserve"> our Clinical Service Strategic Plan</w:t>
      </w:r>
      <w:r w:rsidR="5F729B26" w:rsidRPr="00215AE6">
        <w:rPr>
          <w:rFonts w:ascii="Verdana" w:eastAsia="Times New Roman" w:hAnsi="Verdana" w:cs="Arial"/>
          <w:sz w:val="24"/>
          <w:szCs w:val="24"/>
        </w:rPr>
        <w:t>.</w:t>
      </w:r>
      <w:r w:rsidR="3063002D" w:rsidRPr="00215AE6">
        <w:rPr>
          <w:rFonts w:ascii="Verdana" w:eastAsia="Times New Roman" w:hAnsi="Verdana" w:cs="Arial"/>
          <w:sz w:val="24"/>
          <w:szCs w:val="24"/>
        </w:rPr>
        <w:t xml:space="preserve"> Our </w:t>
      </w:r>
      <w:r w:rsidR="610A64AD" w:rsidRPr="00215AE6">
        <w:rPr>
          <w:rFonts w:ascii="Verdana" w:eastAsia="Times New Roman" w:hAnsi="Verdana" w:cs="Arial"/>
          <w:sz w:val="24"/>
          <w:szCs w:val="24"/>
        </w:rPr>
        <w:t>approach</w:t>
      </w:r>
      <w:r w:rsidR="3063002D" w:rsidRPr="00215AE6">
        <w:rPr>
          <w:rFonts w:ascii="Verdana" w:eastAsia="Times New Roman" w:hAnsi="Verdana" w:cs="Arial"/>
          <w:sz w:val="24"/>
          <w:szCs w:val="24"/>
        </w:rPr>
        <w:t xml:space="preserve"> will take account of work already undertaken, will involve key stakeholders and will </w:t>
      </w:r>
      <w:r w:rsidR="3063002D" w:rsidRPr="00215AE6">
        <w:rPr>
          <w:rFonts w:ascii="Verdana" w:eastAsia="Times New Roman" w:hAnsi="Verdana" w:cs="Arial"/>
          <w:sz w:val="24"/>
          <w:szCs w:val="24"/>
        </w:rPr>
        <w:lastRenderedPageBreak/>
        <w:t>align with our strategic objectives an</w:t>
      </w:r>
      <w:r w:rsidR="2651C35D" w:rsidRPr="00215AE6">
        <w:rPr>
          <w:rFonts w:ascii="Verdana" w:eastAsia="Times New Roman" w:hAnsi="Verdana" w:cs="Arial"/>
          <w:sz w:val="24"/>
          <w:szCs w:val="24"/>
        </w:rPr>
        <w:t>d those of our partners and commissioners – locally and regionally.</w:t>
      </w:r>
    </w:p>
    <w:p w14:paraId="42C580FA" w14:textId="577B7F3D" w:rsidR="00DC4000" w:rsidRPr="00215AE6" w:rsidRDefault="00DC4000" w:rsidP="2F8F06F3">
      <w:pPr>
        <w:spacing w:after="0" w:line="240" w:lineRule="auto"/>
        <w:textAlignment w:val="baseline"/>
        <w:rPr>
          <w:rFonts w:ascii="Verdana" w:eastAsia="Times New Roman" w:hAnsi="Verdana" w:cs="Arial"/>
          <w:sz w:val="24"/>
          <w:szCs w:val="24"/>
        </w:rPr>
      </w:pPr>
    </w:p>
    <w:p w14:paraId="6B80ED7D" w14:textId="541602E9" w:rsidR="00DC4000" w:rsidRPr="00215AE6" w:rsidRDefault="4BE04DC5"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Development of the Clinical Services Strateg</w:t>
      </w:r>
      <w:r w:rsidR="126A8C40" w:rsidRPr="00215AE6">
        <w:rPr>
          <w:rFonts w:ascii="Verdana" w:eastAsia="Times New Roman" w:hAnsi="Verdana" w:cs="Arial"/>
          <w:sz w:val="24"/>
          <w:szCs w:val="24"/>
        </w:rPr>
        <w:t>ic Plan</w:t>
      </w:r>
      <w:r w:rsidRPr="00215AE6">
        <w:rPr>
          <w:rFonts w:ascii="Verdana" w:eastAsia="Times New Roman" w:hAnsi="Verdana" w:cs="Arial"/>
          <w:sz w:val="24"/>
          <w:szCs w:val="24"/>
        </w:rPr>
        <w:t xml:space="preserve"> will be developed with a focus on:</w:t>
      </w:r>
    </w:p>
    <w:p w14:paraId="676C1E3F" w14:textId="7E139932" w:rsidR="00DC4000" w:rsidRPr="00215AE6" w:rsidRDefault="0B9BC5F7" w:rsidP="2F8F06F3">
      <w:pPr>
        <w:numPr>
          <w:ilvl w:val="0"/>
          <w:numId w:val="10"/>
        </w:numPr>
        <w:spacing w:after="0" w:line="240" w:lineRule="auto"/>
        <w:ind w:left="360"/>
        <w:textAlignment w:val="baseline"/>
        <w:rPr>
          <w:rFonts w:ascii="Verdana" w:eastAsia="Times New Roman" w:hAnsi="Verdana" w:cs="Arial"/>
          <w:sz w:val="24"/>
          <w:szCs w:val="24"/>
        </w:rPr>
      </w:pPr>
      <w:r w:rsidRPr="00215AE6">
        <w:rPr>
          <w:rFonts w:ascii="Verdana" w:eastAsia="Times New Roman" w:hAnsi="Verdana" w:cs="Arial"/>
          <w:sz w:val="24"/>
          <w:szCs w:val="24"/>
        </w:rPr>
        <w:t>Integrated Community Care system</w:t>
      </w:r>
      <w:r w:rsidR="7F4757A7" w:rsidRPr="00215AE6">
        <w:rPr>
          <w:rFonts w:ascii="Verdana" w:eastAsia="Times New Roman" w:hAnsi="Verdana" w:cs="Arial"/>
          <w:sz w:val="24"/>
          <w:szCs w:val="24"/>
        </w:rPr>
        <w:t>,</w:t>
      </w:r>
      <w:r w:rsidR="34EEB7CC" w:rsidRPr="00215AE6">
        <w:rPr>
          <w:rFonts w:ascii="Verdana" w:eastAsia="Times New Roman" w:hAnsi="Verdana" w:cs="Arial"/>
          <w:sz w:val="24"/>
          <w:szCs w:val="24"/>
        </w:rPr>
        <w:t xml:space="preserve"> including prevention</w:t>
      </w:r>
      <w:r w:rsidR="6ECEFAD1" w:rsidRPr="00215AE6">
        <w:rPr>
          <w:rFonts w:ascii="Verdana" w:eastAsia="Times New Roman" w:hAnsi="Verdana" w:cs="Arial"/>
          <w:sz w:val="24"/>
          <w:szCs w:val="24"/>
        </w:rPr>
        <w:t xml:space="preserve"> </w:t>
      </w:r>
    </w:p>
    <w:p w14:paraId="42135753" w14:textId="556C966B" w:rsidR="34EEB7CC" w:rsidRPr="00215AE6" w:rsidRDefault="34EEB7CC" w:rsidP="01600F63">
      <w:pPr>
        <w:numPr>
          <w:ilvl w:val="0"/>
          <w:numId w:val="10"/>
        </w:numPr>
        <w:spacing w:after="0" w:line="240" w:lineRule="auto"/>
        <w:ind w:left="360"/>
        <w:rPr>
          <w:rFonts w:ascii="Verdana" w:eastAsia="Times New Roman" w:hAnsi="Verdana" w:cs="Arial"/>
          <w:sz w:val="24"/>
          <w:szCs w:val="24"/>
        </w:rPr>
      </w:pPr>
      <w:r w:rsidRPr="00215AE6">
        <w:rPr>
          <w:rFonts w:ascii="Verdana" w:eastAsia="Times New Roman" w:hAnsi="Verdana" w:cs="Arial"/>
          <w:sz w:val="24"/>
          <w:szCs w:val="24"/>
        </w:rPr>
        <w:t xml:space="preserve">Networked </w:t>
      </w:r>
      <w:r w:rsidR="66297703" w:rsidRPr="00215AE6">
        <w:rPr>
          <w:rFonts w:ascii="Verdana" w:eastAsia="Times New Roman" w:hAnsi="Verdana" w:cs="Arial"/>
          <w:sz w:val="24"/>
          <w:szCs w:val="24"/>
        </w:rPr>
        <w:t>acute care – planned and unscheduled</w:t>
      </w:r>
    </w:p>
    <w:p w14:paraId="22D38CF5" w14:textId="4BF14D45" w:rsidR="00DC4000" w:rsidRPr="00215AE6" w:rsidRDefault="34EEB7CC" w:rsidP="2F8F06F3">
      <w:pPr>
        <w:numPr>
          <w:ilvl w:val="0"/>
          <w:numId w:val="10"/>
        </w:numPr>
        <w:spacing w:after="0" w:line="240" w:lineRule="auto"/>
        <w:ind w:left="360"/>
        <w:textAlignment w:val="baseline"/>
        <w:rPr>
          <w:rFonts w:ascii="Verdana" w:eastAsia="Times New Roman" w:hAnsi="Verdana" w:cs="Arial"/>
          <w:sz w:val="24"/>
          <w:szCs w:val="24"/>
        </w:rPr>
      </w:pPr>
      <w:r w:rsidRPr="00215AE6">
        <w:rPr>
          <w:rFonts w:ascii="Verdana" w:eastAsia="Times New Roman" w:hAnsi="Verdana" w:cs="Arial"/>
          <w:sz w:val="24"/>
          <w:szCs w:val="24"/>
        </w:rPr>
        <w:t>Regional Services</w:t>
      </w:r>
      <w:r w:rsidR="0595B309" w:rsidRPr="00215AE6">
        <w:rPr>
          <w:rFonts w:ascii="Verdana" w:eastAsia="Times New Roman" w:hAnsi="Verdana" w:cs="Arial"/>
          <w:sz w:val="24"/>
          <w:szCs w:val="24"/>
        </w:rPr>
        <w:t xml:space="preserve"> </w:t>
      </w:r>
    </w:p>
    <w:p w14:paraId="7844DB93" w14:textId="43DDA4A1" w:rsidR="00DC4000" w:rsidRPr="00215AE6" w:rsidRDefault="4BE04DC5" w:rsidP="2F8F06F3">
      <w:pPr>
        <w:numPr>
          <w:ilvl w:val="0"/>
          <w:numId w:val="9"/>
        </w:numPr>
        <w:spacing w:after="0" w:line="240" w:lineRule="auto"/>
        <w:ind w:left="360"/>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Mental Health </w:t>
      </w:r>
      <w:r w:rsidR="0CB38D32" w:rsidRPr="00215AE6">
        <w:rPr>
          <w:rFonts w:ascii="Verdana" w:eastAsia="Times New Roman" w:hAnsi="Verdana" w:cs="Arial"/>
          <w:sz w:val="24"/>
          <w:szCs w:val="24"/>
        </w:rPr>
        <w:t>and Learning Disabilities</w:t>
      </w:r>
    </w:p>
    <w:p w14:paraId="5B787586" w14:textId="6B169877" w:rsidR="00DC4000" w:rsidRPr="00215AE6" w:rsidRDefault="4BE04DC5" w:rsidP="2F8F06F3">
      <w:pPr>
        <w:numPr>
          <w:ilvl w:val="0"/>
          <w:numId w:val="9"/>
        </w:numPr>
        <w:spacing w:after="0" w:line="240" w:lineRule="auto"/>
        <w:ind w:left="360"/>
        <w:textAlignment w:val="baseline"/>
        <w:rPr>
          <w:rFonts w:ascii="Verdana" w:eastAsia="Times New Roman" w:hAnsi="Verdana" w:cs="Arial"/>
          <w:sz w:val="24"/>
          <w:szCs w:val="24"/>
        </w:rPr>
      </w:pPr>
      <w:r w:rsidRPr="00215AE6">
        <w:rPr>
          <w:rFonts w:ascii="Verdana" w:eastAsia="Times New Roman" w:hAnsi="Verdana" w:cs="Arial"/>
          <w:sz w:val="24"/>
          <w:szCs w:val="24"/>
        </w:rPr>
        <w:t>Children and Young People</w:t>
      </w:r>
    </w:p>
    <w:p w14:paraId="016866E0" w14:textId="49E7D9AD" w:rsidR="00DC4000" w:rsidRPr="00215AE6" w:rsidRDefault="34EEB7CC" w:rsidP="2F8F06F3">
      <w:pPr>
        <w:numPr>
          <w:ilvl w:val="0"/>
          <w:numId w:val="9"/>
        </w:numPr>
        <w:spacing w:after="0" w:line="240" w:lineRule="auto"/>
        <w:ind w:left="360"/>
        <w:textAlignment w:val="baseline"/>
        <w:rPr>
          <w:rFonts w:ascii="Verdana" w:eastAsia="Times New Roman" w:hAnsi="Verdana" w:cs="Arial"/>
          <w:sz w:val="24"/>
          <w:szCs w:val="24"/>
        </w:rPr>
      </w:pPr>
      <w:r w:rsidRPr="00215AE6">
        <w:rPr>
          <w:rFonts w:ascii="Verdana" w:eastAsia="Times New Roman" w:hAnsi="Verdana" w:cs="Arial"/>
          <w:sz w:val="24"/>
          <w:szCs w:val="24"/>
        </w:rPr>
        <w:t>Older People</w:t>
      </w:r>
    </w:p>
    <w:p w14:paraId="30A0C73C" w14:textId="764956E8" w:rsidR="01600F63" w:rsidRPr="00215AE6" w:rsidRDefault="01600F63" w:rsidP="01600F63">
      <w:pPr>
        <w:spacing w:after="0" w:line="240" w:lineRule="auto"/>
        <w:rPr>
          <w:rFonts w:ascii="Verdana" w:eastAsia="Times New Roman" w:hAnsi="Verdana" w:cs="Arial"/>
          <w:sz w:val="24"/>
          <w:szCs w:val="24"/>
        </w:rPr>
      </w:pPr>
    </w:p>
    <w:p w14:paraId="33596448" w14:textId="7B9239C8" w:rsidR="0C9D8153" w:rsidRPr="00215AE6" w:rsidRDefault="0C9D8153" w:rsidP="01600F6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The planning governance and timescale for this work will be brought to the next formal </w:t>
      </w:r>
      <w:r w:rsidR="00427D98" w:rsidRPr="00215AE6">
        <w:rPr>
          <w:rFonts w:ascii="Verdana" w:eastAsia="Times New Roman" w:hAnsi="Verdana" w:cs="Arial"/>
          <w:sz w:val="24"/>
          <w:szCs w:val="24"/>
        </w:rPr>
        <w:t>B</w:t>
      </w:r>
      <w:r w:rsidRPr="00215AE6">
        <w:rPr>
          <w:rFonts w:ascii="Verdana" w:eastAsia="Times New Roman" w:hAnsi="Verdana" w:cs="Arial"/>
          <w:sz w:val="24"/>
          <w:szCs w:val="24"/>
        </w:rPr>
        <w:t>oard meeting.</w:t>
      </w:r>
    </w:p>
    <w:p w14:paraId="3EAC0CDA" w14:textId="5914DD3F" w:rsidR="01600F63" w:rsidRPr="00215AE6" w:rsidRDefault="01600F63" w:rsidP="01600F63">
      <w:pPr>
        <w:spacing w:after="0" w:line="240" w:lineRule="auto"/>
        <w:rPr>
          <w:rFonts w:ascii="Verdana" w:eastAsia="Times New Roman" w:hAnsi="Verdana" w:cs="Arial"/>
          <w:i/>
          <w:iCs/>
          <w:sz w:val="24"/>
          <w:szCs w:val="24"/>
        </w:rPr>
      </w:pPr>
    </w:p>
    <w:p w14:paraId="59B5E447" w14:textId="754C8B44" w:rsidR="0C9D8153" w:rsidRPr="00215AE6" w:rsidRDefault="0C9D8153" w:rsidP="0B16AD9D">
      <w:pPr>
        <w:spacing w:after="0" w:line="240" w:lineRule="auto"/>
        <w:rPr>
          <w:rFonts w:ascii="Verdana" w:eastAsia="Times New Roman" w:hAnsi="Verdana" w:cs="Arial"/>
          <w:i/>
          <w:iCs/>
          <w:sz w:val="24"/>
          <w:szCs w:val="24"/>
        </w:rPr>
      </w:pPr>
      <w:bookmarkStart w:id="0" w:name="_Hlk198719073"/>
      <w:r w:rsidRPr="00215AE6">
        <w:rPr>
          <w:rFonts w:ascii="Verdana" w:eastAsia="Times New Roman" w:hAnsi="Verdana" w:cs="Arial"/>
          <w:i/>
          <w:iCs/>
          <w:sz w:val="24"/>
          <w:szCs w:val="24"/>
        </w:rPr>
        <w:t xml:space="preserve">The Board is asked </w:t>
      </w:r>
      <w:r w:rsidRPr="00215AE6">
        <w:rPr>
          <w:rFonts w:ascii="Verdana" w:eastAsia="Times New Roman" w:hAnsi="Verdana" w:cs="Arial"/>
          <w:b/>
          <w:bCs/>
          <w:i/>
          <w:iCs/>
          <w:sz w:val="24"/>
          <w:szCs w:val="24"/>
        </w:rPr>
        <w:t xml:space="preserve">to </w:t>
      </w:r>
      <w:r w:rsidR="4F19FC3D" w:rsidRPr="00215AE6">
        <w:rPr>
          <w:rFonts w:ascii="Verdana" w:eastAsia="Times New Roman" w:hAnsi="Verdana" w:cs="Arial"/>
          <w:b/>
          <w:bCs/>
          <w:i/>
          <w:iCs/>
          <w:sz w:val="24"/>
          <w:szCs w:val="24"/>
        </w:rPr>
        <w:t>consider</w:t>
      </w:r>
      <w:r w:rsidRPr="00215AE6">
        <w:rPr>
          <w:rFonts w:ascii="Verdana" w:eastAsia="Times New Roman" w:hAnsi="Verdana" w:cs="Arial"/>
          <w:b/>
          <w:bCs/>
          <w:i/>
          <w:iCs/>
          <w:sz w:val="24"/>
          <w:szCs w:val="24"/>
        </w:rPr>
        <w:t xml:space="preserve"> </w:t>
      </w:r>
      <w:r w:rsidRPr="00215AE6">
        <w:rPr>
          <w:rFonts w:ascii="Verdana" w:eastAsia="Times New Roman" w:hAnsi="Verdana" w:cs="Arial"/>
          <w:i/>
          <w:iCs/>
          <w:sz w:val="24"/>
          <w:szCs w:val="24"/>
        </w:rPr>
        <w:t>the proposed approach to this strategic clinical service plan refresh.</w:t>
      </w:r>
    </w:p>
    <w:bookmarkEnd w:id="0"/>
    <w:p w14:paraId="744A81DC" w14:textId="182B07C3" w:rsidR="0B16AD9D" w:rsidRPr="00215AE6" w:rsidRDefault="0B16AD9D" w:rsidP="0B16AD9D">
      <w:pPr>
        <w:spacing w:after="0" w:line="240" w:lineRule="auto"/>
        <w:rPr>
          <w:rFonts w:ascii="Verdana" w:eastAsia="Times New Roman" w:hAnsi="Verdana" w:cs="Arial"/>
          <w:i/>
          <w:iCs/>
          <w:sz w:val="24"/>
          <w:szCs w:val="24"/>
        </w:rPr>
      </w:pPr>
    </w:p>
    <w:p w14:paraId="347FFAF0" w14:textId="3E42C416" w:rsidR="793B735A" w:rsidRPr="00215AE6" w:rsidRDefault="793B735A" w:rsidP="01600F63">
      <w:pPr>
        <w:pStyle w:val="ListParagraph"/>
        <w:numPr>
          <w:ilvl w:val="0"/>
          <w:numId w:val="20"/>
        </w:numPr>
        <w:spacing w:after="0" w:line="240" w:lineRule="auto"/>
        <w:rPr>
          <w:rFonts w:ascii="Verdana" w:eastAsia="Times New Roman" w:hAnsi="Verdana" w:cs="Arial"/>
          <w:b/>
          <w:bCs/>
          <w:sz w:val="24"/>
          <w:szCs w:val="24"/>
          <w:lang w:eastAsia="en-GB"/>
        </w:rPr>
      </w:pPr>
      <w:r w:rsidRPr="00215AE6">
        <w:rPr>
          <w:rFonts w:ascii="Verdana" w:eastAsia="Times New Roman" w:hAnsi="Verdana" w:cs="Arial"/>
          <w:b/>
          <w:bCs/>
          <w:sz w:val="24"/>
          <w:szCs w:val="24"/>
          <w:lang w:eastAsia="en-GB"/>
        </w:rPr>
        <w:t>A</w:t>
      </w:r>
      <w:r w:rsidR="4A133C6B" w:rsidRPr="00215AE6">
        <w:rPr>
          <w:rFonts w:ascii="Verdana" w:eastAsia="Times New Roman" w:hAnsi="Verdana" w:cs="Arial"/>
          <w:b/>
          <w:bCs/>
          <w:sz w:val="24"/>
          <w:szCs w:val="24"/>
          <w:lang w:eastAsia="en-GB"/>
        </w:rPr>
        <w:t>NNUAL</w:t>
      </w:r>
      <w:r w:rsidRPr="00215AE6">
        <w:rPr>
          <w:rFonts w:ascii="Verdana" w:eastAsia="Times New Roman" w:hAnsi="Verdana" w:cs="Arial"/>
          <w:b/>
          <w:bCs/>
          <w:sz w:val="24"/>
          <w:szCs w:val="24"/>
          <w:lang w:eastAsia="en-GB"/>
        </w:rPr>
        <w:t xml:space="preserve"> P</w:t>
      </w:r>
      <w:r w:rsidR="2631F7A9" w:rsidRPr="00215AE6">
        <w:rPr>
          <w:rFonts w:ascii="Verdana" w:eastAsia="Times New Roman" w:hAnsi="Verdana" w:cs="Arial"/>
          <w:b/>
          <w:bCs/>
          <w:sz w:val="24"/>
          <w:szCs w:val="24"/>
          <w:lang w:eastAsia="en-GB"/>
        </w:rPr>
        <w:t>LAN/</w:t>
      </w:r>
      <w:r w:rsidRPr="00215AE6">
        <w:rPr>
          <w:rFonts w:ascii="Verdana" w:eastAsia="Times New Roman" w:hAnsi="Verdana" w:cs="Arial"/>
          <w:b/>
          <w:bCs/>
          <w:sz w:val="24"/>
          <w:szCs w:val="24"/>
          <w:lang w:eastAsia="en-GB"/>
        </w:rPr>
        <w:t>/IMTP</w:t>
      </w:r>
    </w:p>
    <w:p w14:paraId="72379A1E" w14:textId="7A382354" w:rsidR="01600F63" w:rsidRPr="00215AE6" w:rsidRDefault="01600F63" w:rsidP="01600F63">
      <w:pPr>
        <w:spacing w:after="0" w:line="240" w:lineRule="auto"/>
        <w:rPr>
          <w:rFonts w:ascii="Verdana" w:eastAsia="Times New Roman" w:hAnsi="Verdana" w:cs="Arial"/>
          <w:b/>
          <w:bCs/>
          <w:sz w:val="24"/>
          <w:szCs w:val="24"/>
          <w:lang w:eastAsia="en-GB"/>
        </w:rPr>
      </w:pPr>
    </w:p>
    <w:p w14:paraId="20C60E33" w14:textId="4FE02AA1" w:rsidR="590F9E8D" w:rsidRPr="00215AE6" w:rsidRDefault="590F9E8D" w:rsidP="01600F63">
      <w:pPr>
        <w:spacing w:after="0" w:line="240" w:lineRule="auto"/>
        <w:rPr>
          <w:rFonts w:ascii="Verdana" w:eastAsia="Times New Roman" w:hAnsi="Verdana" w:cs="Arial"/>
          <w:b/>
          <w:bCs/>
          <w:sz w:val="24"/>
          <w:szCs w:val="24"/>
          <w:lang w:eastAsia="en-GB"/>
        </w:rPr>
      </w:pPr>
      <w:r w:rsidRPr="00215AE6">
        <w:rPr>
          <w:rFonts w:ascii="Verdana" w:eastAsia="Times New Roman" w:hAnsi="Verdana" w:cs="Arial"/>
          <w:b/>
          <w:bCs/>
          <w:sz w:val="24"/>
          <w:szCs w:val="24"/>
          <w:lang w:eastAsia="en-GB"/>
        </w:rPr>
        <w:t xml:space="preserve">4.1 </w:t>
      </w:r>
      <w:r w:rsidRPr="00215AE6">
        <w:rPr>
          <w:rFonts w:ascii="Verdana" w:hAnsi="Verdana"/>
          <w:sz w:val="24"/>
          <w:szCs w:val="24"/>
        </w:rPr>
        <w:tab/>
      </w:r>
      <w:r w:rsidRPr="00215AE6">
        <w:rPr>
          <w:rFonts w:ascii="Verdana" w:eastAsia="Times New Roman" w:hAnsi="Verdana" w:cs="Arial"/>
          <w:b/>
          <w:bCs/>
          <w:sz w:val="24"/>
          <w:szCs w:val="24"/>
          <w:lang w:eastAsia="en-GB"/>
        </w:rPr>
        <w:t>2024-25</w:t>
      </w:r>
    </w:p>
    <w:p w14:paraId="708DDFA3" w14:textId="322D4E7D" w:rsidR="01600F63" w:rsidRPr="00215AE6" w:rsidRDefault="01600F63" w:rsidP="01600F63">
      <w:pPr>
        <w:pStyle w:val="ListParagraph"/>
        <w:spacing w:after="0" w:line="240" w:lineRule="auto"/>
        <w:ind w:left="0"/>
        <w:rPr>
          <w:rFonts w:ascii="Verdana" w:eastAsia="Times New Roman" w:hAnsi="Verdana" w:cs="Arial"/>
          <w:sz w:val="24"/>
          <w:szCs w:val="24"/>
          <w:lang w:eastAsia="en-GB"/>
        </w:rPr>
      </w:pPr>
    </w:p>
    <w:p w14:paraId="69D96C3F" w14:textId="3AEC1349" w:rsidR="03F152CA" w:rsidRPr="00215AE6" w:rsidRDefault="03F152CA" w:rsidP="0B16AD9D">
      <w:pPr>
        <w:rPr>
          <w:rFonts w:ascii="Verdana" w:eastAsia="Arial" w:hAnsi="Verdana" w:cs="Arial"/>
          <w:b/>
          <w:bCs/>
          <w:color w:val="FF0000"/>
          <w:sz w:val="24"/>
          <w:szCs w:val="24"/>
          <w:highlight w:val="yellow"/>
        </w:rPr>
      </w:pPr>
      <w:r w:rsidRPr="00215AE6">
        <w:rPr>
          <w:rFonts w:ascii="Verdana" w:eastAsia="Arial" w:hAnsi="Verdana" w:cs="Arial"/>
          <w:sz w:val="24"/>
          <w:szCs w:val="24"/>
        </w:rPr>
        <w:t>Reporting on the Q4 delivery of our Annual Plan 2024/25 is complete. The Annual</w:t>
      </w:r>
      <w:r w:rsidR="7469D121" w:rsidRPr="00215AE6">
        <w:rPr>
          <w:rFonts w:ascii="Verdana" w:eastAsia="Arial" w:hAnsi="Verdana" w:cs="Arial"/>
          <w:sz w:val="24"/>
          <w:szCs w:val="24"/>
        </w:rPr>
        <w:t xml:space="preserve"> </w:t>
      </w:r>
      <w:r w:rsidRPr="00215AE6">
        <w:rPr>
          <w:rFonts w:ascii="Verdana" w:eastAsia="Arial" w:hAnsi="Verdana" w:cs="Arial"/>
          <w:sz w:val="24"/>
          <w:szCs w:val="24"/>
        </w:rPr>
        <w:t>Plan Oversight Group</w:t>
      </w:r>
      <w:r w:rsidR="239B8720" w:rsidRPr="00215AE6">
        <w:rPr>
          <w:rFonts w:ascii="Verdana" w:eastAsia="Arial" w:hAnsi="Verdana" w:cs="Arial"/>
          <w:sz w:val="24"/>
          <w:szCs w:val="24"/>
        </w:rPr>
        <w:t xml:space="preserve"> (APOG)</w:t>
      </w:r>
      <w:r w:rsidRPr="00215AE6">
        <w:rPr>
          <w:rFonts w:ascii="Verdana" w:eastAsia="Arial" w:hAnsi="Verdana" w:cs="Arial"/>
          <w:sz w:val="24"/>
          <w:szCs w:val="24"/>
        </w:rPr>
        <w:t xml:space="preserve"> received and reviewed all system and service </w:t>
      </w:r>
      <w:r w:rsidR="02BBA1C8" w:rsidRPr="00215AE6">
        <w:rPr>
          <w:rFonts w:ascii="Verdana" w:eastAsia="Arial" w:hAnsi="Verdana" w:cs="Arial"/>
          <w:sz w:val="24"/>
          <w:szCs w:val="24"/>
        </w:rPr>
        <w:t>g</w:t>
      </w:r>
      <w:r w:rsidRPr="00215AE6">
        <w:rPr>
          <w:rFonts w:ascii="Verdana" w:eastAsia="Arial" w:hAnsi="Verdana" w:cs="Arial"/>
          <w:sz w:val="24"/>
          <w:szCs w:val="24"/>
        </w:rPr>
        <w:t xml:space="preserve">roup </w:t>
      </w:r>
      <w:r w:rsidR="1412AB67" w:rsidRPr="00215AE6">
        <w:rPr>
          <w:rFonts w:ascii="Verdana" w:eastAsia="Arial" w:hAnsi="Verdana" w:cs="Arial"/>
          <w:sz w:val="24"/>
          <w:szCs w:val="24"/>
        </w:rPr>
        <w:t>h</w:t>
      </w:r>
      <w:r w:rsidRPr="00215AE6">
        <w:rPr>
          <w:rFonts w:ascii="Verdana" w:eastAsia="Arial" w:hAnsi="Verdana" w:cs="Arial"/>
          <w:sz w:val="24"/>
          <w:szCs w:val="24"/>
        </w:rPr>
        <w:t xml:space="preserve">ighlight reports and the report on delivery against plan was presented to Performance and Finance Committee 27.05.25. The report shows that </w:t>
      </w:r>
      <w:r w:rsidR="19FD8206" w:rsidRPr="00215AE6">
        <w:rPr>
          <w:rFonts w:ascii="Verdana" w:eastAsia="Arial" w:hAnsi="Verdana" w:cs="Arial"/>
          <w:sz w:val="24"/>
          <w:szCs w:val="24"/>
        </w:rPr>
        <w:t>62</w:t>
      </w:r>
      <w:r w:rsidRPr="00215AE6">
        <w:rPr>
          <w:rFonts w:ascii="Verdana" w:eastAsia="Arial" w:hAnsi="Verdana" w:cs="Arial"/>
          <w:sz w:val="24"/>
          <w:szCs w:val="24"/>
        </w:rPr>
        <w:t xml:space="preserve">% of all actions were delivered with all other delivery actions carried forward into our Annual Plan 2025/26 or closed. The full report </w:t>
      </w:r>
      <w:r w:rsidR="07C69767" w:rsidRPr="00215AE6">
        <w:rPr>
          <w:rFonts w:ascii="Verdana" w:eastAsia="Arial" w:hAnsi="Verdana" w:cs="Arial"/>
          <w:sz w:val="24"/>
          <w:szCs w:val="24"/>
        </w:rPr>
        <w:t>has been received</w:t>
      </w:r>
      <w:r w:rsidR="26AC5B34" w:rsidRPr="00215AE6">
        <w:rPr>
          <w:rFonts w:ascii="Verdana" w:eastAsia="Arial" w:hAnsi="Verdana" w:cs="Arial"/>
          <w:sz w:val="24"/>
          <w:szCs w:val="24"/>
        </w:rPr>
        <w:t xml:space="preserve"> at May P&amp;F and available in the resource pack for Board members.</w:t>
      </w:r>
    </w:p>
    <w:p w14:paraId="109E478C" w14:textId="2ADFCA97" w:rsidR="00DC4000" w:rsidRPr="00215AE6" w:rsidRDefault="21137A65" w:rsidP="01600F63">
      <w:pPr>
        <w:rPr>
          <w:rFonts w:ascii="Verdana" w:eastAsia="Arial" w:hAnsi="Verdana" w:cs="Arial"/>
          <w:b/>
          <w:bCs/>
          <w:sz w:val="24"/>
          <w:szCs w:val="24"/>
        </w:rPr>
      </w:pPr>
      <w:r w:rsidRPr="00215AE6">
        <w:rPr>
          <w:rFonts w:ascii="Verdana" w:eastAsia="Arial" w:hAnsi="Verdana" w:cs="Arial"/>
          <w:b/>
          <w:bCs/>
          <w:sz w:val="24"/>
          <w:szCs w:val="24"/>
        </w:rPr>
        <w:t>4.2</w:t>
      </w:r>
      <w:r w:rsidR="00DC4000" w:rsidRPr="00215AE6">
        <w:rPr>
          <w:rFonts w:ascii="Verdana" w:hAnsi="Verdana"/>
          <w:sz w:val="24"/>
          <w:szCs w:val="24"/>
        </w:rPr>
        <w:tab/>
      </w:r>
      <w:r w:rsidRPr="00215AE6">
        <w:rPr>
          <w:rFonts w:ascii="Verdana" w:eastAsia="Arial" w:hAnsi="Verdana" w:cs="Arial"/>
          <w:b/>
          <w:bCs/>
          <w:sz w:val="24"/>
          <w:szCs w:val="24"/>
        </w:rPr>
        <w:t>2025-26</w:t>
      </w:r>
    </w:p>
    <w:p w14:paraId="69306486" w14:textId="62F7FFE8" w:rsidR="03F152CA" w:rsidRPr="00215AE6" w:rsidRDefault="03F152CA" w:rsidP="0B16AD9D">
      <w:pPr>
        <w:rPr>
          <w:rFonts w:ascii="Verdana" w:eastAsia="Arial" w:hAnsi="Verdana" w:cs="Arial"/>
          <w:sz w:val="24"/>
          <w:szCs w:val="24"/>
        </w:rPr>
      </w:pPr>
      <w:r w:rsidRPr="00215AE6">
        <w:rPr>
          <w:rFonts w:ascii="Verdana" w:eastAsia="Arial" w:hAnsi="Verdana" w:cs="Arial"/>
          <w:sz w:val="24"/>
          <w:szCs w:val="24"/>
        </w:rPr>
        <w:t xml:space="preserve">Annual Plan 2025/26 Communication Plan </w:t>
      </w:r>
      <w:r w:rsidR="450D8D53" w:rsidRPr="00215AE6">
        <w:rPr>
          <w:rFonts w:ascii="Verdana" w:eastAsia="Arial" w:hAnsi="Verdana" w:cs="Arial"/>
          <w:sz w:val="24"/>
          <w:szCs w:val="24"/>
        </w:rPr>
        <w:t xml:space="preserve">is </w:t>
      </w:r>
      <w:r w:rsidR="72EB5CF6" w:rsidRPr="00215AE6">
        <w:rPr>
          <w:rFonts w:ascii="Verdana" w:eastAsia="Arial" w:hAnsi="Verdana" w:cs="Arial"/>
          <w:sz w:val="24"/>
          <w:szCs w:val="24"/>
        </w:rPr>
        <w:t>being finalised</w:t>
      </w:r>
      <w:r w:rsidRPr="00215AE6">
        <w:rPr>
          <w:rFonts w:ascii="Verdana" w:eastAsia="Arial" w:hAnsi="Verdana" w:cs="Arial"/>
          <w:sz w:val="24"/>
          <w:szCs w:val="24"/>
        </w:rPr>
        <w:t xml:space="preserve"> following discussion at Board March 27</w:t>
      </w:r>
      <w:r w:rsidRPr="00215AE6">
        <w:rPr>
          <w:rFonts w:ascii="Verdana" w:eastAsia="Arial" w:hAnsi="Verdana" w:cs="Arial"/>
          <w:sz w:val="24"/>
          <w:szCs w:val="24"/>
          <w:vertAlign w:val="superscript"/>
        </w:rPr>
        <w:t>th</w:t>
      </w:r>
      <w:r w:rsidR="4D7B40CB" w:rsidRPr="00215AE6">
        <w:rPr>
          <w:rFonts w:ascii="Verdana" w:eastAsia="Arial" w:hAnsi="Verdana" w:cs="Arial"/>
          <w:sz w:val="24"/>
          <w:szCs w:val="24"/>
        </w:rPr>
        <w:t>, recognising that the Health Board is still required to find further opportunities to reduce the underlying deficit</w:t>
      </w:r>
      <w:r w:rsidRPr="00215AE6">
        <w:rPr>
          <w:rFonts w:ascii="Verdana" w:eastAsia="Arial" w:hAnsi="Verdana" w:cs="Arial"/>
          <w:sz w:val="24"/>
          <w:szCs w:val="24"/>
        </w:rPr>
        <w:t xml:space="preserve">. This includes Welsh translation, summary version of the plan, a video and engagement with key groups e.g. Health Partnership Forum (20.03) Health Professionals Forum (10.04), Stakeholder Reference Group (15.05). The Execution and Delivery pack supporting services and directorates on delivery has also been developed and issued </w:t>
      </w:r>
      <w:r w:rsidR="293A5CE9" w:rsidRPr="00215AE6">
        <w:rPr>
          <w:rFonts w:ascii="Verdana" w:eastAsia="Arial" w:hAnsi="Verdana" w:cs="Arial"/>
          <w:sz w:val="24"/>
          <w:szCs w:val="24"/>
        </w:rPr>
        <w:t>21.05.</w:t>
      </w:r>
    </w:p>
    <w:p w14:paraId="6984E720" w14:textId="42126FEC" w:rsidR="00EA6BDC" w:rsidRPr="00215AE6" w:rsidRDefault="2DB97D82" w:rsidP="01600F63">
      <w:pPr>
        <w:rPr>
          <w:rFonts w:ascii="Verdana" w:eastAsia="Arial" w:hAnsi="Verdana" w:cs="Arial"/>
          <w:i/>
          <w:iCs/>
          <w:sz w:val="24"/>
          <w:szCs w:val="24"/>
        </w:rPr>
      </w:pPr>
      <w:r w:rsidRPr="00215AE6">
        <w:rPr>
          <w:rFonts w:ascii="Verdana" w:eastAsia="Arial" w:hAnsi="Verdana" w:cs="Arial"/>
          <w:sz w:val="24"/>
          <w:szCs w:val="24"/>
        </w:rPr>
        <w:t>Work to further reduce the underl</w:t>
      </w:r>
      <w:r w:rsidR="71A1F117" w:rsidRPr="00215AE6">
        <w:rPr>
          <w:rFonts w:ascii="Verdana" w:eastAsia="Arial" w:hAnsi="Verdana" w:cs="Arial"/>
          <w:sz w:val="24"/>
          <w:szCs w:val="24"/>
        </w:rPr>
        <w:t xml:space="preserve">ying financial deficit </w:t>
      </w:r>
      <w:r w:rsidRPr="00215AE6">
        <w:rPr>
          <w:rFonts w:ascii="Verdana" w:eastAsia="Arial" w:hAnsi="Verdana" w:cs="Arial"/>
          <w:sz w:val="24"/>
          <w:szCs w:val="24"/>
        </w:rPr>
        <w:t>is continuing, through the Recovery &amp; Sustainability Programme reporting into the Performance and Finance Committee</w:t>
      </w:r>
      <w:r w:rsidR="40F6B914" w:rsidRPr="00215AE6">
        <w:rPr>
          <w:rFonts w:ascii="Verdana" w:eastAsia="Arial" w:hAnsi="Verdana" w:cs="Arial"/>
          <w:sz w:val="24"/>
          <w:szCs w:val="24"/>
        </w:rPr>
        <w:t>.</w:t>
      </w:r>
    </w:p>
    <w:p w14:paraId="472A9FF8" w14:textId="10D4A301" w:rsidR="0B16AD9D" w:rsidRDefault="13B34AB2">
      <w:pPr>
        <w:rPr>
          <w:rFonts w:ascii="Verdana" w:eastAsia="Arial" w:hAnsi="Verdana" w:cs="Arial"/>
          <w:i/>
          <w:iCs/>
          <w:sz w:val="24"/>
          <w:szCs w:val="24"/>
        </w:rPr>
      </w:pPr>
      <w:bookmarkStart w:id="1" w:name="_Hlk198719088"/>
      <w:r w:rsidRPr="00215AE6">
        <w:rPr>
          <w:rFonts w:ascii="Verdana" w:eastAsia="Arial" w:hAnsi="Verdana" w:cs="Arial"/>
          <w:i/>
          <w:iCs/>
          <w:sz w:val="24"/>
          <w:szCs w:val="24"/>
        </w:rPr>
        <w:lastRenderedPageBreak/>
        <w:t>The Board is asked</w:t>
      </w:r>
      <w:r w:rsidRPr="00215AE6">
        <w:rPr>
          <w:rFonts w:ascii="Verdana" w:eastAsia="Arial" w:hAnsi="Verdana" w:cs="Arial"/>
          <w:b/>
          <w:bCs/>
          <w:i/>
          <w:iCs/>
          <w:sz w:val="24"/>
          <w:szCs w:val="24"/>
        </w:rPr>
        <w:t xml:space="preserve"> </w:t>
      </w:r>
      <w:r w:rsidR="12B3B720" w:rsidRPr="00215AE6">
        <w:rPr>
          <w:rFonts w:ascii="Verdana" w:eastAsia="Arial" w:hAnsi="Verdana" w:cs="Arial"/>
          <w:b/>
          <w:bCs/>
          <w:i/>
          <w:iCs/>
          <w:sz w:val="24"/>
          <w:szCs w:val="24"/>
        </w:rPr>
        <w:t>to consider</w:t>
      </w:r>
      <w:r w:rsidRPr="00215AE6">
        <w:rPr>
          <w:rFonts w:ascii="Verdana" w:eastAsia="Arial" w:hAnsi="Verdana" w:cs="Arial"/>
          <w:b/>
          <w:bCs/>
          <w:i/>
          <w:iCs/>
          <w:sz w:val="24"/>
          <w:szCs w:val="24"/>
        </w:rPr>
        <w:t xml:space="preserve"> </w:t>
      </w:r>
      <w:r w:rsidRPr="00215AE6">
        <w:rPr>
          <w:rFonts w:ascii="Verdana" w:eastAsia="Arial" w:hAnsi="Verdana" w:cs="Arial"/>
          <w:i/>
          <w:iCs/>
          <w:sz w:val="24"/>
          <w:szCs w:val="24"/>
        </w:rPr>
        <w:t xml:space="preserve">the </w:t>
      </w:r>
      <w:r w:rsidR="3CE17CD9" w:rsidRPr="00215AE6">
        <w:rPr>
          <w:rFonts w:ascii="Verdana" w:eastAsia="Arial" w:hAnsi="Verdana" w:cs="Arial"/>
          <w:i/>
          <w:iCs/>
          <w:sz w:val="24"/>
          <w:szCs w:val="24"/>
        </w:rPr>
        <w:t>approach</w:t>
      </w:r>
      <w:r w:rsidRPr="00215AE6">
        <w:rPr>
          <w:rFonts w:ascii="Verdana" w:eastAsia="Arial" w:hAnsi="Verdana" w:cs="Arial"/>
          <w:i/>
          <w:iCs/>
          <w:sz w:val="24"/>
          <w:szCs w:val="24"/>
        </w:rPr>
        <w:t xml:space="preserve"> to delive</w:t>
      </w:r>
      <w:r w:rsidR="5037D79B" w:rsidRPr="00215AE6">
        <w:rPr>
          <w:rFonts w:ascii="Verdana" w:eastAsia="Arial" w:hAnsi="Verdana" w:cs="Arial"/>
          <w:i/>
          <w:iCs/>
          <w:sz w:val="24"/>
          <w:szCs w:val="24"/>
        </w:rPr>
        <w:t>ring to 2025-26</w:t>
      </w:r>
      <w:r w:rsidR="6E1B52E4" w:rsidRPr="00215AE6">
        <w:rPr>
          <w:rFonts w:ascii="Verdana" w:eastAsia="Arial" w:hAnsi="Verdana" w:cs="Arial"/>
          <w:i/>
          <w:iCs/>
          <w:sz w:val="24"/>
          <w:szCs w:val="24"/>
        </w:rPr>
        <w:t xml:space="preserve"> Annual Plan.</w:t>
      </w:r>
      <w:bookmarkEnd w:id="1"/>
    </w:p>
    <w:p w14:paraId="092F18FB" w14:textId="77777777" w:rsidR="00215AE6" w:rsidRPr="00215AE6" w:rsidRDefault="00215AE6">
      <w:pPr>
        <w:rPr>
          <w:rFonts w:ascii="Verdana" w:eastAsia="Arial" w:hAnsi="Verdana" w:cs="Arial"/>
          <w:i/>
          <w:iCs/>
          <w:sz w:val="24"/>
          <w:szCs w:val="24"/>
        </w:rPr>
      </w:pPr>
    </w:p>
    <w:p w14:paraId="5CCFDD40" w14:textId="4A9D56A0" w:rsidR="00EA6BDC" w:rsidRPr="00215AE6" w:rsidRDefault="6885BA4C" w:rsidP="01600F63">
      <w:pPr>
        <w:spacing w:after="0" w:line="240" w:lineRule="auto"/>
        <w:textAlignment w:val="baseline"/>
        <w:rPr>
          <w:rFonts w:ascii="Verdana" w:eastAsia="Times New Roman" w:hAnsi="Verdana" w:cs="Segoe UI"/>
          <w:sz w:val="24"/>
          <w:szCs w:val="24"/>
          <w:lang w:eastAsia="en-GB"/>
        </w:rPr>
      </w:pPr>
      <w:r w:rsidRPr="00215AE6">
        <w:rPr>
          <w:rFonts w:ascii="Verdana" w:eastAsia="Times New Roman" w:hAnsi="Verdana" w:cs="Arial"/>
          <w:b/>
          <w:bCs/>
          <w:caps/>
          <w:sz w:val="24"/>
          <w:szCs w:val="24"/>
          <w:lang w:eastAsia="en-GB"/>
        </w:rPr>
        <w:t>5.</w:t>
      </w:r>
      <w:r w:rsidR="00EA6BDC" w:rsidRPr="00215AE6">
        <w:rPr>
          <w:rFonts w:ascii="Verdana" w:hAnsi="Verdana"/>
          <w:sz w:val="24"/>
          <w:szCs w:val="24"/>
        </w:rPr>
        <w:tab/>
      </w:r>
      <w:r w:rsidR="42015F9A" w:rsidRPr="00215AE6">
        <w:rPr>
          <w:rFonts w:ascii="Verdana" w:eastAsia="Times New Roman" w:hAnsi="Verdana" w:cs="Arial"/>
          <w:b/>
          <w:bCs/>
          <w:caps/>
          <w:sz w:val="24"/>
          <w:szCs w:val="24"/>
          <w:lang w:eastAsia="en-GB"/>
        </w:rPr>
        <w:t>P</w:t>
      </w:r>
      <w:r w:rsidR="3749A198" w:rsidRPr="00215AE6">
        <w:rPr>
          <w:rFonts w:ascii="Verdana" w:eastAsia="Times New Roman" w:hAnsi="Verdana" w:cs="Arial"/>
          <w:b/>
          <w:bCs/>
          <w:caps/>
          <w:sz w:val="24"/>
          <w:szCs w:val="24"/>
          <w:lang w:eastAsia="en-GB"/>
        </w:rPr>
        <w:t>ARTNERSHIP PLANNING (REGIONAL AND LOCAL</w:t>
      </w:r>
      <w:r w:rsidR="42015F9A" w:rsidRPr="00215AE6">
        <w:rPr>
          <w:rFonts w:ascii="Verdana" w:eastAsia="Times New Roman" w:hAnsi="Verdana" w:cs="Arial"/>
          <w:b/>
          <w:bCs/>
          <w:caps/>
          <w:sz w:val="24"/>
          <w:szCs w:val="24"/>
          <w:lang w:eastAsia="en-GB"/>
        </w:rPr>
        <w:t>) </w:t>
      </w:r>
      <w:r w:rsidR="42015F9A" w:rsidRPr="00215AE6">
        <w:rPr>
          <w:rFonts w:ascii="Verdana" w:eastAsia="Times New Roman" w:hAnsi="Verdana" w:cs="Arial"/>
          <w:sz w:val="24"/>
          <w:szCs w:val="24"/>
          <w:lang w:eastAsia="en-GB"/>
        </w:rPr>
        <w:t> </w:t>
      </w:r>
    </w:p>
    <w:p w14:paraId="6164629D" w14:textId="2CFC393D" w:rsidR="01600F63" w:rsidRPr="00215AE6" w:rsidRDefault="01600F63" w:rsidP="01600F63">
      <w:pPr>
        <w:spacing w:after="0" w:line="240" w:lineRule="auto"/>
        <w:rPr>
          <w:rFonts w:ascii="Verdana" w:eastAsia="Times New Roman" w:hAnsi="Verdana" w:cs="Arial"/>
          <w:sz w:val="24"/>
          <w:szCs w:val="24"/>
          <w:lang w:eastAsia="en-GB"/>
        </w:rPr>
      </w:pPr>
    </w:p>
    <w:p w14:paraId="2D67CE05" w14:textId="5EF1AD7F" w:rsidR="00EA6BDC" w:rsidRPr="00215AE6" w:rsidRDefault="544DBA00" w:rsidP="01600F63">
      <w:pPr>
        <w:spacing w:after="0" w:line="240" w:lineRule="auto"/>
        <w:textAlignment w:val="baseline"/>
        <w:rPr>
          <w:rFonts w:ascii="Verdana" w:eastAsia="Times New Roman" w:hAnsi="Verdana" w:cs="Arial"/>
          <w:b/>
          <w:bCs/>
          <w:sz w:val="24"/>
          <w:szCs w:val="24"/>
          <w:lang w:eastAsia="en-GB"/>
        </w:rPr>
      </w:pPr>
      <w:r w:rsidRPr="00215AE6">
        <w:rPr>
          <w:rFonts w:ascii="Verdana" w:eastAsia="Times New Roman" w:hAnsi="Verdana" w:cs="Arial"/>
          <w:b/>
          <w:bCs/>
          <w:sz w:val="24"/>
          <w:szCs w:val="24"/>
          <w:lang w:eastAsia="en-GB"/>
        </w:rPr>
        <w:t xml:space="preserve">5.1 </w:t>
      </w:r>
      <w:r w:rsidR="00C62841" w:rsidRPr="00215AE6">
        <w:rPr>
          <w:rFonts w:ascii="Verdana" w:eastAsia="Times New Roman" w:hAnsi="Verdana" w:cs="Arial"/>
          <w:b/>
          <w:bCs/>
          <w:sz w:val="24"/>
          <w:szCs w:val="24"/>
          <w:lang w:eastAsia="en-GB"/>
        </w:rPr>
        <w:t xml:space="preserve">WEST GLAMORGAN </w:t>
      </w:r>
      <w:r w:rsidR="73F9AD06" w:rsidRPr="00215AE6">
        <w:rPr>
          <w:rFonts w:ascii="Verdana" w:eastAsia="Times New Roman" w:hAnsi="Verdana" w:cs="Arial"/>
          <w:b/>
          <w:bCs/>
          <w:sz w:val="24"/>
          <w:szCs w:val="24"/>
          <w:lang w:eastAsia="en-GB"/>
        </w:rPr>
        <w:t>REGIONAL</w:t>
      </w:r>
      <w:r w:rsidR="7CE7AE0A" w:rsidRPr="00215AE6">
        <w:rPr>
          <w:rFonts w:ascii="Verdana" w:eastAsia="Times New Roman" w:hAnsi="Verdana" w:cs="Arial"/>
          <w:b/>
          <w:bCs/>
          <w:sz w:val="24"/>
          <w:szCs w:val="24"/>
          <w:lang w:eastAsia="en-GB"/>
        </w:rPr>
        <w:t xml:space="preserve"> PARTNERSHIP BOARD</w:t>
      </w:r>
      <w:r w:rsidR="3B873F35" w:rsidRPr="00215AE6">
        <w:rPr>
          <w:rFonts w:ascii="Verdana" w:eastAsia="Times New Roman" w:hAnsi="Verdana" w:cs="Arial"/>
          <w:b/>
          <w:bCs/>
          <w:sz w:val="24"/>
          <w:szCs w:val="24"/>
          <w:lang w:eastAsia="en-GB"/>
        </w:rPr>
        <w:t xml:space="preserve"> (RPB)</w:t>
      </w:r>
    </w:p>
    <w:p w14:paraId="7FA3FDAE" w14:textId="0598A2E6" w:rsidR="01600F63" w:rsidRPr="00215AE6" w:rsidRDefault="01600F63" w:rsidP="01600F63">
      <w:pPr>
        <w:spacing w:after="0" w:line="240" w:lineRule="auto"/>
        <w:rPr>
          <w:rFonts w:ascii="Verdana" w:eastAsia="Times New Roman" w:hAnsi="Verdana" w:cs="Arial"/>
          <w:sz w:val="24"/>
          <w:szCs w:val="24"/>
          <w:lang w:eastAsia="en-GB"/>
        </w:rPr>
      </w:pPr>
    </w:p>
    <w:p w14:paraId="7E061C60" w14:textId="084C5E6B" w:rsidR="35DCA7B5" w:rsidRPr="00215AE6" w:rsidRDefault="35DCA7B5" w:rsidP="0B16AD9D">
      <w:pPr>
        <w:spacing w:after="0" w:line="240" w:lineRule="auto"/>
        <w:rPr>
          <w:rFonts w:ascii="Verdana" w:eastAsia="Arial" w:hAnsi="Verdana" w:cs="Arial"/>
          <w:sz w:val="24"/>
          <w:szCs w:val="24"/>
        </w:rPr>
      </w:pPr>
      <w:r w:rsidRPr="00215AE6">
        <w:rPr>
          <w:rFonts w:ascii="Verdana" w:eastAsia="Arial" w:hAnsi="Verdana" w:cs="Arial"/>
          <w:sz w:val="24"/>
          <w:szCs w:val="24"/>
        </w:rPr>
        <w:t xml:space="preserve">The </w:t>
      </w:r>
      <w:r w:rsidR="3B9C4FA6" w:rsidRPr="00215AE6">
        <w:rPr>
          <w:rFonts w:ascii="Verdana" w:eastAsia="Arial" w:hAnsi="Verdana" w:cs="Arial"/>
          <w:sz w:val="24"/>
          <w:szCs w:val="24"/>
        </w:rPr>
        <w:t xml:space="preserve">5 Year </w:t>
      </w:r>
      <w:r w:rsidRPr="00215AE6">
        <w:rPr>
          <w:rFonts w:ascii="Verdana" w:eastAsia="Arial" w:hAnsi="Verdana" w:cs="Arial"/>
          <w:sz w:val="24"/>
          <w:szCs w:val="24"/>
        </w:rPr>
        <w:t>Area Pl</w:t>
      </w:r>
      <w:r w:rsidR="6C1DA226" w:rsidRPr="00215AE6">
        <w:rPr>
          <w:rFonts w:ascii="Verdana" w:eastAsia="Arial" w:hAnsi="Verdana" w:cs="Arial"/>
          <w:sz w:val="24"/>
          <w:szCs w:val="24"/>
        </w:rPr>
        <w:t xml:space="preserve">an </w:t>
      </w:r>
      <w:r w:rsidR="77C2596D" w:rsidRPr="00215AE6">
        <w:rPr>
          <w:rFonts w:ascii="Verdana" w:eastAsia="Arial" w:hAnsi="Verdana" w:cs="Arial"/>
          <w:sz w:val="24"/>
          <w:szCs w:val="24"/>
        </w:rPr>
        <w:t xml:space="preserve">2023-2027 </w:t>
      </w:r>
      <w:r w:rsidR="6C1DA226" w:rsidRPr="00215AE6">
        <w:rPr>
          <w:rFonts w:ascii="Verdana" w:eastAsia="Arial" w:hAnsi="Verdana" w:cs="Arial"/>
          <w:sz w:val="24"/>
          <w:szCs w:val="24"/>
        </w:rPr>
        <w:t xml:space="preserve">can be found in the resource pack for board members </w:t>
      </w:r>
      <w:r w:rsidRPr="00215AE6">
        <w:rPr>
          <w:rFonts w:ascii="Verdana" w:eastAsia="Arial" w:hAnsi="Verdana" w:cs="Arial"/>
          <w:sz w:val="24"/>
          <w:szCs w:val="24"/>
        </w:rPr>
        <w:t xml:space="preserve">and </w:t>
      </w:r>
      <w:r w:rsidR="4475AF23" w:rsidRPr="00215AE6">
        <w:rPr>
          <w:rFonts w:ascii="Verdana" w:eastAsia="Arial" w:hAnsi="Verdana" w:cs="Arial"/>
          <w:sz w:val="24"/>
          <w:szCs w:val="24"/>
        </w:rPr>
        <w:t xml:space="preserve">provides the strategic context for the </w:t>
      </w:r>
      <w:hyperlink r:id="rId11">
        <w:r w:rsidRPr="00215AE6">
          <w:rPr>
            <w:rStyle w:val="Hyperlink"/>
            <w:rFonts w:ascii="Verdana" w:eastAsia="Arial" w:hAnsi="Verdana" w:cs="Arial"/>
            <w:sz w:val="24"/>
            <w:szCs w:val="24"/>
          </w:rPr>
          <w:t>Action Plan Priorities</w:t>
        </w:r>
      </w:hyperlink>
      <w:r w:rsidRPr="00215AE6">
        <w:rPr>
          <w:rFonts w:ascii="Verdana" w:eastAsia="Arial" w:hAnsi="Verdana" w:cs="Arial"/>
          <w:sz w:val="24"/>
          <w:szCs w:val="24"/>
        </w:rPr>
        <w:t xml:space="preserve"> for 2025-2026 </w:t>
      </w:r>
      <w:r w:rsidR="567C2AA3" w:rsidRPr="00215AE6">
        <w:rPr>
          <w:rFonts w:ascii="Verdana" w:eastAsia="Arial" w:hAnsi="Verdana" w:cs="Arial"/>
          <w:color w:val="FF0000"/>
          <w:sz w:val="24"/>
          <w:szCs w:val="24"/>
        </w:rPr>
        <w:t xml:space="preserve">(Appendix </w:t>
      </w:r>
      <w:r w:rsidR="003700A7" w:rsidRPr="00215AE6">
        <w:rPr>
          <w:rFonts w:ascii="Verdana" w:eastAsia="Arial" w:hAnsi="Verdana" w:cs="Arial"/>
          <w:color w:val="FF0000"/>
          <w:sz w:val="24"/>
          <w:szCs w:val="24"/>
        </w:rPr>
        <w:t>A</w:t>
      </w:r>
      <w:r w:rsidR="567C2AA3" w:rsidRPr="00215AE6">
        <w:rPr>
          <w:rFonts w:ascii="Verdana" w:eastAsia="Arial" w:hAnsi="Verdana" w:cs="Arial"/>
          <w:color w:val="FF0000"/>
          <w:sz w:val="24"/>
          <w:szCs w:val="24"/>
        </w:rPr>
        <w:t>)</w:t>
      </w:r>
      <w:r w:rsidR="567C2AA3" w:rsidRPr="00215AE6">
        <w:rPr>
          <w:rFonts w:ascii="Verdana" w:eastAsia="Arial" w:hAnsi="Verdana" w:cs="Arial"/>
          <w:sz w:val="24"/>
          <w:szCs w:val="24"/>
        </w:rPr>
        <w:t xml:space="preserve"> </w:t>
      </w:r>
      <w:r w:rsidRPr="00215AE6">
        <w:rPr>
          <w:rFonts w:ascii="Verdana" w:eastAsia="Arial" w:hAnsi="Verdana" w:cs="Arial"/>
          <w:sz w:val="24"/>
          <w:szCs w:val="24"/>
        </w:rPr>
        <w:t>describes the priorities and actions for the West Glamorgan Regional Partnership</w:t>
      </w:r>
      <w:r w:rsidR="3B25EC78" w:rsidRPr="00215AE6">
        <w:rPr>
          <w:rFonts w:ascii="Verdana" w:eastAsia="Arial" w:hAnsi="Verdana" w:cs="Arial"/>
          <w:sz w:val="24"/>
          <w:szCs w:val="24"/>
        </w:rPr>
        <w:t xml:space="preserve"> within the </w:t>
      </w:r>
      <w:r w:rsidR="17CE9968" w:rsidRPr="00215AE6">
        <w:rPr>
          <w:rFonts w:ascii="Verdana" w:eastAsia="Arial" w:hAnsi="Verdana" w:cs="Arial"/>
          <w:sz w:val="24"/>
          <w:szCs w:val="24"/>
        </w:rPr>
        <w:t>seven</w:t>
      </w:r>
      <w:r w:rsidR="3B25EC78" w:rsidRPr="00215AE6">
        <w:rPr>
          <w:rFonts w:ascii="Verdana" w:eastAsia="Arial" w:hAnsi="Verdana" w:cs="Arial"/>
          <w:sz w:val="24"/>
          <w:szCs w:val="24"/>
        </w:rPr>
        <w:t xml:space="preserve"> </w:t>
      </w:r>
      <w:r w:rsidR="02F92758" w:rsidRPr="00215AE6">
        <w:rPr>
          <w:rFonts w:ascii="Verdana" w:eastAsia="Arial" w:hAnsi="Verdana" w:cs="Arial"/>
          <w:sz w:val="24"/>
          <w:szCs w:val="24"/>
        </w:rPr>
        <w:t>‘</w:t>
      </w:r>
      <w:r w:rsidR="3B25EC78" w:rsidRPr="00215AE6">
        <w:rPr>
          <w:rFonts w:ascii="Verdana" w:eastAsia="Arial" w:hAnsi="Verdana" w:cs="Arial"/>
          <w:sz w:val="24"/>
          <w:szCs w:val="24"/>
        </w:rPr>
        <w:t>strategic programmes</w:t>
      </w:r>
      <w:r w:rsidR="740EB9FF" w:rsidRPr="00215AE6">
        <w:rPr>
          <w:rFonts w:ascii="Verdana" w:eastAsia="Arial" w:hAnsi="Verdana" w:cs="Arial"/>
          <w:sz w:val="24"/>
          <w:szCs w:val="24"/>
        </w:rPr>
        <w:t>’</w:t>
      </w:r>
      <w:r w:rsidRPr="00215AE6">
        <w:rPr>
          <w:rFonts w:ascii="Verdana" w:eastAsia="Arial" w:hAnsi="Verdana" w:cs="Arial"/>
          <w:sz w:val="24"/>
          <w:szCs w:val="24"/>
        </w:rPr>
        <w:t xml:space="preserve">. </w:t>
      </w:r>
      <w:r w:rsidR="60236AC5" w:rsidRPr="00215AE6">
        <w:rPr>
          <w:rFonts w:ascii="Verdana" w:eastAsia="Arial" w:hAnsi="Verdana" w:cs="Arial"/>
          <w:sz w:val="24"/>
          <w:szCs w:val="24"/>
        </w:rPr>
        <w:t>New regulations published in December 2024 requ</w:t>
      </w:r>
      <w:r w:rsidR="6E636E05" w:rsidRPr="00215AE6">
        <w:rPr>
          <w:rFonts w:ascii="Verdana" w:eastAsia="Arial" w:hAnsi="Verdana" w:cs="Arial"/>
          <w:sz w:val="24"/>
          <w:szCs w:val="24"/>
        </w:rPr>
        <w:t xml:space="preserve">ire </w:t>
      </w:r>
      <w:r w:rsidR="60236AC5" w:rsidRPr="00215AE6">
        <w:rPr>
          <w:rFonts w:ascii="Verdana" w:eastAsia="Arial" w:hAnsi="Verdana" w:cs="Arial"/>
          <w:sz w:val="24"/>
          <w:szCs w:val="24"/>
        </w:rPr>
        <w:t>that RPBs develop an Annual Delivery plan based on the 5</w:t>
      </w:r>
      <w:r w:rsidR="2EACAC84" w:rsidRPr="00215AE6">
        <w:rPr>
          <w:rFonts w:ascii="Verdana" w:eastAsia="Arial" w:hAnsi="Verdana" w:cs="Arial"/>
          <w:sz w:val="24"/>
          <w:szCs w:val="24"/>
        </w:rPr>
        <w:t>-</w:t>
      </w:r>
      <w:r w:rsidR="60236AC5" w:rsidRPr="00215AE6">
        <w:rPr>
          <w:rFonts w:ascii="Verdana" w:eastAsia="Arial" w:hAnsi="Verdana" w:cs="Arial"/>
          <w:sz w:val="24"/>
          <w:szCs w:val="24"/>
        </w:rPr>
        <w:t>year A</w:t>
      </w:r>
      <w:r w:rsidR="5A26F750" w:rsidRPr="00215AE6">
        <w:rPr>
          <w:rFonts w:ascii="Verdana" w:eastAsia="Arial" w:hAnsi="Verdana" w:cs="Arial"/>
          <w:sz w:val="24"/>
          <w:szCs w:val="24"/>
        </w:rPr>
        <w:t>rea</w:t>
      </w:r>
      <w:r w:rsidR="60236AC5" w:rsidRPr="00215AE6">
        <w:rPr>
          <w:rFonts w:ascii="Verdana" w:eastAsia="Arial" w:hAnsi="Verdana" w:cs="Arial"/>
          <w:sz w:val="24"/>
          <w:szCs w:val="24"/>
        </w:rPr>
        <w:t xml:space="preserve"> Plan</w:t>
      </w:r>
    </w:p>
    <w:p w14:paraId="05663124" w14:textId="239E83D0" w:rsidR="01600F63" w:rsidRPr="00215AE6" w:rsidRDefault="01600F63" w:rsidP="01600F63">
      <w:pPr>
        <w:spacing w:after="0" w:line="240" w:lineRule="auto"/>
        <w:rPr>
          <w:rFonts w:ascii="Verdana" w:eastAsia="Arial" w:hAnsi="Verdana" w:cs="Arial"/>
          <w:sz w:val="24"/>
          <w:szCs w:val="24"/>
        </w:rPr>
      </w:pPr>
    </w:p>
    <w:p w14:paraId="2B77B20F" w14:textId="0CC02D63" w:rsidR="35DCA7B5" w:rsidRPr="00215AE6" w:rsidRDefault="35DCA7B5" w:rsidP="01600F63">
      <w:pPr>
        <w:spacing w:after="0" w:line="240" w:lineRule="auto"/>
        <w:rPr>
          <w:rFonts w:ascii="Verdana" w:eastAsia="Arial" w:hAnsi="Verdana" w:cs="Arial"/>
          <w:sz w:val="24"/>
          <w:szCs w:val="24"/>
        </w:rPr>
      </w:pPr>
      <w:r w:rsidRPr="00215AE6">
        <w:rPr>
          <w:rFonts w:ascii="Verdana" w:eastAsia="Arial" w:hAnsi="Verdana" w:cs="Arial"/>
          <w:sz w:val="24"/>
          <w:szCs w:val="24"/>
        </w:rPr>
        <w:t>This plan aims to drive transformational improvements in wellbeing, health, and care for the populations we serve through better practice, better services, better technologies, and better use of resources</w:t>
      </w:r>
      <w:r w:rsidR="1159AB78" w:rsidRPr="00215AE6">
        <w:rPr>
          <w:rFonts w:ascii="Verdana" w:eastAsia="Arial" w:hAnsi="Verdana" w:cs="Arial"/>
          <w:sz w:val="24"/>
          <w:szCs w:val="24"/>
        </w:rPr>
        <w:t xml:space="preserve">. The Plan was developed by ensuring that all the programmes identified and </w:t>
      </w:r>
      <w:r w:rsidR="6A2C1B23" w:rsidRPr="00215AE6">
        <w:rPr>
          <w:rFonts w:ascii="Verdana" w:eastAsia="Arial" w:hAnsi="Verdana" w:cs="Arial"/>
          <w:sz w:val="24"/>
          <w:szCs w:val="24"/>
        </w:rPr>
        <w:t>prioritised</w:t>
      </w:r>
      <w:r w:rsidR="1159AB78" w:rsidRPr="00215AE6">
        <w:rPr>
          <w:rFonts w:ascii="Verdana" w:eastAsia="Arial" w:hAnsi="Verdana" w:cs="Arial"/>
          <w:sz w:val="24"/>
          <w:szCs w:val="24"/>
        </w:rPr>
        <w:t xml:space="preserve"> the elements of work that will be delivered in 2025/26, which is a subset of the Action Plan developed in 2023.</w:t>
      </w:r>
    </w:p>
    <w:p w14:paraId="24962E44" w14:textId="4D538C96" w:rsidR="01600F63" w:rsidRPr="00215AE6" w:rsidRDefault="01600F63" w:rsidP="01600F63">
      <w:pPr>
        <w:spacing w:after="0" w:line="240" w:lineRule="auto"/>
        <w:rPr>
          <w:rFonts w:ascii="Verdana" w:eastAsia="Arial" w:hAnsi="Verdana" w:cs="Arial"/>
          <w:sz w:val="24"/>
          <w:szCs w:val="24"/>
        </w:rPr>
      </w:pPr>
    </w:p>
    <w:p w14:paraId="014741EA" w14:textId="04701147" w:rsidR="52D1F280" w:rsidRPr="00215AE6" w:rsidRDefault="52D1F280" w:rsidP="01600F63">
      <w:pPr>
        <w:spacing w:after="0" w:line="240" w:lineRule="auto"/>
        <w:rPr>
          <w:rFonts w:ascii="Verdana" w:eastAsia="Arial" w:hAnsi="Verdana" w:cs="Arial"/>
          <w:sz w:val="24"/>
          <w:szCs w:val="24"/>
        </w:rPr>
      </w:pPr>
      <w:r w:rsidRPr="00215AE6">
        <w:rPr>
          <w:rFonts w:ascii="Verdana" w:eastAsia="Arial" w:hAnsi="Verdana" w:cs="Arial"/>
          <w:sz w:val="24"/>
          <w:szCs w:val="24"/>
        </w:rPr>
        <w:t xml:space="preserve">All schemes that incur any </w:t>
      </w:r>
      <w:r w:rsidR="4BB20B59" w:rsidRPr="00215AE6">
        <w:rPr>
          <w:rFonts w:ascii="Verdana" w:eastAsia="Arial" w:hAnsi="Verdana" w:cs="Arial"/>
          <w:sz w:val="24"/>
          <w:szCs w:val="24"/>
        </w:rPr>
        <w:t>additional</w:t>
      </w:r>
      <w:r w:rsidRPr="00215AE6">
        <w:rPr>
          <w:rFonts w:ascii="Verdana" w:eastAsia="Arial" w:hAnsi="Verdana" w:cs="Arial"/>
          <w:sz w:val="24"/>
          <w:szCs w:val="24"/>
        </w:rPr>
        <w:t xml:space="preserve"> cost (revenue or capital) are </w:t>
      </w:r>
      <w:r w:rsidR="7DACFEF5" w:rsidRPr="00215AE6">
        <w:rPr>
          <w:rFonts w:ascii="Verdana" w:eastAsia="Arial" w:hAnsi="Verdana" w:cs="Arial"/>
          <w:sz w:val="24"/>
          <w:szCs w:val="24"/>
        </w:rPr>
        <w:t>scrutinised</w:t>
      </w:r>
      <w:r w:rsidRPr="00215AE6">
        <w:rPr>
          <w:rFonts w:ascii="Verdana" w:eastAsia="Arial" w:hAnsi="Verdana" w:cs="Arial"/>
          <w:sz w:val="24"/>
          <w:szCs w:val="24"/>
        </w:rPr>
        <w:t xml:space="preserve"> </w:t>
      </w:r>
      <w:r w:rsidR="00D5D6BF" w:rsidRPr="00215AE6">
        <w:rPr>
          <w:rFonts w:ascii="Verdana" w:eastAsia="Arial" w:hAnsi="Verdana" w:cs="Arial"/>
          <w:sz w:val="24"/>
          <w:szCs w:val="24"/>
        </w:rPr>
        <w:t xml:space="preserve">at the relevant executive strategic advisory boards (SABs) - of which there are 3 that oversee the RPB programmes - and </w:t>
      </w:r>
      <w:r w:rsidR="162D43A8" w:rsidRPr="00215AE6">
        <w:rPr>
          <w:rFonts w:ascii="Verdana" w:eastAsia="Arial" w:hAnsi="Verdana" w:cs="Arial"/>
          <w:sz w:val="24"/>
          <w:szCs w:val="24"/>
        </w:rPr>
        <w:t>then approved by the RPB Board. The RPB cannot commit additional core Health Board revenue or capital without seeking</w:t>
      </w:r>
      <w:r w:rsidR="014A8E7F" w:rsidRPr="00215AE6">
        <w:rPr>
          <w:rFonts w:ascii="Verdana" w:eastAsia="Arial" w:hAnsi="Verdana" w:cs="Arial"/>
          <w:sz w:val="24"/>
          <w:szCs w:val="24"/>
        </w:rPr>
        <w:t xml:space="preserve"> and securing</w:t>
      </w:r>
      <w:r w:rsidR="162D43A8" w:rsidRPr="00215AE6">
        <w:rPr>
          <w:rFonts w:ascii="Verdana" w:eastAsia="Arial" w:hAnsi="Verdana" w:cs="Arial"/>
          <w:sz w:val="24"/>
          <w:szCs w:val="24"/>
        </w:rPr>
        <w:t xml:space="preserve"> </w:t>
      </w:r>
      <w:r w:rsidR="6AC14F0B" w:rsidRPr="00215AE6">
        <w:rPr>
          <w:rFonts w:ascii="Verdana" w:eastAsia="Arial" w:hAnsi="Verdana" w:cs="Arial"/>
          <w:sz w:val="24"/>
          <w:szCs w:val="24"/>
        </w:rPr>
        <w:t xml:space="preserve">Health </w:t>
      </w:r>
      <w:r w:rsidR="04237185" w:rsidRPr="00215AE6">
        <w:rPr>
          <w:rFonts w:ascii="Verdana" w:eastAsia="Arial" w:hAnsi="Verdana" w:cs="Arial"/>
          <w:sz w:val="24"/>
          <w:szCs w:val="24"/>
        </w:rPr>
        <w:t>B</w:t>
      </w:r>
      <w:r w:rsidR="6AC14F0B" w:rsidRPr="00215AE6">
        <w:rPr>
          <w:rFonts w:ascii="Verdana" w:eastAsia="Arial" w:hAnsi="Verdana" w:cs="Arial"/>
          <w:sz w:val="24"/>
          <w:szCs w:val="24"/>
        </w:rPr>
        <w:t>oard approval.</w:t>
      </w:r>
    </w:p>
    <w:p w14:paraId="50D943F1" w14:textId="5876E4E5" w:rsidR="01600F63" w:rsidRPr="00215AE6" w:rsidRDefault="01600F63" w:rsidP="01600F63">
      <w:pPr>
        <w:spacing w:after="0" w:line="240" w:lineRule="auto"/>
        <w:rPr>
          <w:rFonts w:ascii="Verdana" w:eastAsia="Arial" w:hAnsi="Verdana" w:cs="Arial"/>
          <w:sz w:val="24"/>
          <w:szCs w:val="24"/>
        </w:rPr>
      </w:pPr>
    </w:p>
    <w:p w14:paraId="0B679738" w14:textId="32F2B13C" w:rsidR="790F3BF4" w:rsidRPr="00215AE6" w:rsidRDefault="790F3BF4" w:rsidP="01600F63">
      <w:pPr>
        <w:spacing w:after="0" w:line="240" w:lineRule="auto"/>
        <w:rPr>
          <w:rFonts w:ascii="Verdana" w:eastAsia="Arial" w:hAnsi="Verdana" w:cs="Arial"/>
          <w:sz w:val="24"/>
          <w:szCs w:val="24"/>
        </w:rPr>
      </w:pPr>
      <w:r w:rsidRPr="00215AE6">
        <w:rPr>
          <w:rFonts w:ascii="Verdana" w:eastAsia="Arial" w:hAnsi="Verdana" w:cs="Arial"/>
          <w:sz w:val="24"/>
          <w:szCs w:val="24"/>
        </w:rPr>
        <w:t xml:space="preserve">The Regional Partnership Board formally approved </w:t>
      </w:r>
      <w:r w:rsidR="6E6BBB49" w:rsidRPr="00215AE6">
        <w:rPr>
          <w:rFonts w:ascii="Verdana" w:eastAsia="Arial" w:hAnsi="Verdana" w:cs="Arial"/>
          <w:sz w:val="24"/>
          <w:szCs w:val="24"/>
        </w:rPr>
        <w:t>the Area Delivery Plan and Action Plan Priorities for 2025-2026 at its meeting in April 2025 and it is presented to the Heath Board for information</w:t>
      </w:r>
      <w:r w:rsidR="7FF653E3" w:rsidRPr="00215AE6">
        <w:rPr>
          <w:rFonts w:ascii="Verdana" w:eastAsia="Arial" w:hAnsi="Verdana" w:cs="Arial"/>
          <w:sz w:val="24"/>
          <w:szCs w:val="24"/>
        </w:rPr>
        <w:t xml:space="preserve"> and support.</w:t>
      </w:r>
    </w:p>
    <w:p w14:paraId="37EA61F8" w14:textId="36EA2F96" w:rsidR="01600F63" w:rsidRPr="00215AE6" w:rsidRDefault="01600F63" w:rsidP="01600F63">
      <w:pPr>
        <w:spacing w:after="0" w:line="240" w:lineRule="auto"/>
        <w:rPr>
          <w:rFonts w:ascii="Verdana" w:eastAsia="Arial" w:hAnsi="Verdana" w:cs="Arial"/>
          <w:sz w:val="24"/>
          <w:szCs w:val="24"/>
        </w:rPr>
      </w:pPr>
    </w:p>
    <w:p w14:paraId="1BEA5BE0" w14:textId="75297E6E" w:rsidR="4E25A0A9" w:rsidRPr="00215AE6" w:rsidRDefault="4E25A0A9" w:rsidP="0B16AD9D">
      <w:pPr>
        <w:spacing w:after="0" w:line="240" w:lineRule="auto"/>
        <w:rPr>
          <w:rFonts w:ascii="Verdana" w:eastAsia="Arial" w:hAnsi="Verdana" w:cs="Arial"/>
          <w:i/>
          <w:iCs/>
          <w:sz w:val="24"/>
          <w:szCs w:val="24"/>
        </w:rPr>
      </w:pPr>
      <w:bookmarkStart w:id="2" w:name="_Hlk198719799"/>
      <w:r w:rsidRPr="00215AE6">
        <w:rPr>
          <w:rFonts w:ascii="Verdana" w:eastAsia="Arial" w:hAnsi="Verdana" w:cs="Arial"/>
          <w:i/>
          <w:iCs/>
          <w:sz w:val="24"/>
          <w:szCs w:val="24"/>
        </w:rPr>
        <w:t>The Board is asked</w:t>
      </w:r>
      <w:r w:rsidRPr="00215AE6">
        <w:rPr>
          <w:rFonts w:ascii="Verdana" w:eastAsia="Arial" w:hAnsi="Verdana" w:cs="Arial"/>
          <w:b/>
          <w:bCs/>
          <w:i/>
          <w:iCs/>
          <w:sz w:val="24"/>
          <w:szCs w:val="24"/>
        </w:rPr>
        <w:t xml:space="preserve"> to </w:t>
      </w:r>
      <w:r w:rsidR="5C1F11F8" w:rsidRPr="00215AE6">
        <w:rPr>
          <w:rFonts w:ascii="Verdana" w:eastAsia="Arial" w:hAnsi="Verdana" w:cs="Arial"/>
          <w:b/>
          <w:bCs/>
          <w:i/>
          <w:iCs/>
          <w:sz w:val="24"/>
          <w:szCs w:val="24"/>
        </w:rPr>
        <w:t>consider</w:t>
      </w:r>
      <w:r w:rsidRPr="00215AE6">
        <w:rPr>
          <w:rFonts w:ascii="Verdana" w:eastAsia="Arial" w:hAnsi="Verdana" w:cs="Arial"/>
          <w:b/>
          <w:bCs/>
          <w:i/>
          <w:iCs/>
          <w:sz w:val="24"/>
          <w:szCs w:val="24"/>
        </w:rPr>
        <w:t xml:space="preserve"> t</w:t>
      </w:r>
      <w:r w:rsidR="4D828BA8" w:rsidRPr="00215AE6">
        <w:rPr>
          <w:rFonts w:ascii="Verdana" w:eastAsia="Arial" w:hAnsi="Verdana" w:cs="Arial"/>
          <w:i/>
          <w:iCs/>
          <w:sz w:val="24"/>
          <w:szCs w:val="24"/>
        </w:rPr>
        <w:t xml:space="preserve">his report </w:t>
      </w:r>
      <w:r w:rsidR="55E1AE52" w:rsidRPr="00215AE6">
        <w:rPr>
          <w:rFonts w:ascii="Verdana" w:eastAsia="Arial" w:hAnsi="Verdana" w:cs="Arial"/>
          <w:b/>
          <w:bCs/>
          <w:i/>
          <w:iCs/>
          <w:sz w:val="24"/>
          <w:szCs w:val="24"/>
        </w:rPr>
        <w:t>and agree</w:t>
      </w:r>
      <w:r w:rsidR="55E1AE52" w:rsidRPr="00215AE6">
        <w:rPr>
          <w:rFonts w:ascii="Verdana" w:eastAsia="Arial" w:hAnsi="Verdana" w:cs="Arial"/>
          <w:i/>
          <w:iCs/>
          <w:sz w:val="24"/>
          <w:szCs w:val="24"/>
        </w:rPr>
        <w:t xml:space="preserve"> that an update will be brought through the Planning &amp; P</w:t>
      </w:r>
      <w:r w:rsidR="474950CA" w:rsidRPr="00215AE6">
        <w:rPr>
          <w:rFonts w:ascii="Verdana" w:eastAsia="Arial" w:hAnsi="Verdana" w:cs="Arial"/>
          <w:i/>
          <w:iCs/>
          <w:sz w:val="24"/>
          <w:szCs w:val="24"/>
        </w:rPr>
        <w:t>artner</w:t>
      </w:r>
      <w:r w:rsidR="55E1AE52" w:rsidRPr="00215AE6">
        <w:rPr>
          <w:rFonts w:ascii="Verdana" w:eastAsia="Arial" w:hAnsi="Verdana" w:cs="Arial"/>
          <w:i/>
          <w:iCs/>
          <w:sz w:val="24"/>
          <w:szCs w:val="24"/>
        </w:rPr>
        <w:t>ships report to b</w:t>
      </w:r>
      <w:r w:rsidR="4D828BA8" w:rsidRPr="00215AE6">
        <w:rPr>
          <w:rFonts w:ascii="Verdana" w:eastAsia="Arial" w:hAnsi="Verdana" w:cs="Arial"/>
          <w:i/>
          <w:iCs/>
          <w:sz w:val="24"/>
          <w:szCs w:val="24"/>
        </w:rPr>
        <w:t>ring a</w:t>
      </w:r>
      <w:r w:rsidR="68BDEAC4" w:rsidRPr="00215AE6">
        <w:rPr>
          <w:rFonts w:ascii="Verdana" w:eastAsia="Arial" w:hAnsi="Verdana" w:cs="Arial"/>
          <w:i/>
          <w:iCs/>
          <w:sz w:val="24"/>
          <w:szCs w:val="24"/>
        </w:rPr>
        <w:t xml:space="preserve"> regular highlight report</w:t>
      </w:r>
      <w:r w:rsidR="4D828BA8" w:rsidRPr="00215AE6">
        <w:rPr>
          <w:rFonts w:ascii="Verdana" w:eastAsia="Arial" w:hAnsi="Verdana" w:cs="Arial"/>
          <w:i/>
          <w:iCs/>
          <w:sz w:val="24"/>
          <w:szCs w:val="24"/>
        </w:rPr>
        <w:t xml:space="preserve"> on key partnership </w:t>
      </w:r>
      <w:r w:rsidR="06A4E764" w:rsidRPr="00215AE6">
        <w:rPr>
          <w:rFonts w:ascii="Verdana" w:eastAsia="Arial" w:hAnsi="Verdana" w:cs="Arial"/>
          <w:i/>
          <w:iCs/>
          <w:sz w:val="24"/>
          <w:szCs w:val="24"/>
        </w:rPr>
        <w:t xml:space="preserve">priorities, delivery actions and performance </w:t>
      </w:r>
      <w:r w:rsidR="4D828BA8" w:rsidRPr="00215AE6">
        <w:rPr>
          <w:rFonts w:ascii="Verdana" w:eastAsia="Arial" w:hAnsi="Verdana" w:cs="Arial"/>
          <w:i/>
          <w:iCs/>
          <w:sz w:val="24"/>
          <w:szCs w:val="24"/>
        </w:rPr>
        <w:t xml:space="preserve">during the </w:t>
      </w:r>
      <w:r w:rsidR="3ADB0610" w:rsidRPr="00215AE6">
        <w:rPr>
          <w:rFonts w:ascii="Verdana" w:eastAsia="Arial" w:hAnsi="Verdana" w:cs="Arial"/>
          <w:i/>
          <w:iCs/>
          <w:sz w:val="24"/>
          <w:szCs w:val="24"/>
        </w:rPr>
        <w:t xml:space="preserve">Action Plan period. </w:t>
      </w:r>
    </w:p>
    <w:bookmarkEnd w:id="2"/>
    <w:p w14:paraId="582DBE57" w14:textId="37CD8CC5" w:rsidR="01600F63" w:rsidRPr="00215AE6" w:rsidRDefault="01600F63" w:rsidP="01600F63">
      <w:pPr>
        <w:spacing w:after="0" w:line="240" w:lineRule="auto"/>
        <w:rPr>
          <w:rFonts w:ascii="Verdana" w:eastAsia="Arial" w:hAnsi="Verdana" w:cs="Arial"/>
          <w:sz w:val="24"/>
          <w:szCs w:val="24"/>
        </w:rPr>
      </w:pPr>
    </w:p>
    <w:p w14:paraId="69759DC5" w14:textId="389FA019" w:rsidR="74138E81" w:rsidRPr="00215AE6" w:rsidRDefault="74138E81" w:rsidP="01600F63">
      <w:pPr>
        <w:spacing w:after="0" w:line="240" w:lineRule="auto"/>
        <w:rPr>
          <w:rFonts w:ascii="Verdana" w:eastAsia="Arial" w:hAnsi="Verdana" w:cs="Arial"/>
          <w:sz w:val="24"/>
          <w:szCs w:val="24"/>
        </w:rPr>
      </w:pPr>
      <w:bookmarkStart w:id="3" w:name="_Hlk198719819"/>
      <w:r w:rsidRPr="00215AE6">
        <w:rPr>
          <w:rFonts w:ascii="Verdana" w:eastAsia="Arial" w:hAnsi="Verdana" w:cs="Arial"/>
          <w:sz w:val="24"/>
          <w:szCs w:val="24"/>
        </w:rPr>
        <w:t xml:space="preserve">The Board is asked also </w:t>
      </w:r>
      <w:r w:rsidRPr="00215AE6">
        <w:rPr>
          <w:rFonts w:ascii="Verdana" w:eastAsia="Arial" w:hAnsi="Verdana" w:cs="Arial"/>
          <w:b/>
          <w:bCs/>
          <w:sz w:val="24"/>
          <w:szCs w:val="24"/>
        </w:rPr>
        <w:t xml:space="preserve">to </w:t>
      </w:r>
      <w:r w:rsidR="6BA4663F" w:rsidRPr="00215AE6">
        <w:rPr>
          <w:rFonts w:ascii="Verdana" w:eastAsia="Arial" w:hAnsi="Verdana" w:cs="Arial"/>
          <w:b/>
          <w:bCs/>
          <w:sz w:val="24"/>
          <w:szCs w:val="24"/>
        </w:rPr>
        <w:t xml:space="preserve">consider </w:t>
      </w:r>
      <w:r w:rsidRPr="00215AE6">
        <w:rPr>
          <w:rFonts w:ascii="Verdana" w:eastAsia="Arial" w:hAnsi="Verdana" w:cs="Arial"/>
          <w:sz w:val="24"/>
          <w:szCs w:val="24"/>
        </w:rPr>
        <w:t>that a</w:t>
      </w:r>
      <w:r w:rsidR="3ADB0610" w:rsidRPr="00215AE6">
        <w:rPr>
          <w:rFonts w:ascii="Verdana" w:eastAsia="Arial" w:hAnsi="Verdana" w:cs="Arial"/>
          <w:sz w:val="24"/>
          <w:szCs w:val="24"/>
        </w:rPr>
        <w:t xml:space="preserve"> key priority for Quarter 1 is to </w:t>
      </w:r>
      <w:r w:rsidR="2AC80637" w:rsidRPr="00215AE6">
        <w:rPr>
          <w:rFonts w:ascii="Verdana" w:eastAsia="Arial" w:hAnsi="Verdana" w:cs="Arial"/>
          <w:sz w:val="24"/>
          <w:szCs w:val="24"/>
        </w:rPr>
        <w:t>restructure</w:t>
      </w:r>
      <w:r w:rsidR="3ADB0610" w:rsidRPr="00215AE6">
        <w:rPr>
          <w:rFonts w:ascii="Verdana" w:eastAsia="Arial" w:hAnsi="Verdana" w:cs="Arial"/>
          <w:sz w:val="24"/>
          <w:szCs w:val="24"/>
        </w:rPr>
        <w:t xml:space="preserve"> </w:t>
      </w:r>
      <w:r w:rsidR="40291F61" w:rsidRPr="00215AE6">
        <w:rPr>
          <w:rFonts w:ascii="Verdana" w:eastAsia="Arial" w:hAnsi="Verdana" w:cs="Arial"/>
          <w:sz w:val="24"/>
          <w:szCs w:val="24"/>
        </w:rPr>
        <w:t xml:space="preserve">the RPB </w:t>
      </w:r>
      <w:r w:rsidR="3CB09C54" w:rsidRPr="00215AE6">
        <w:rPr>
          <w:rFonts w:ascii="Verdana" w:eastAsia="Arial" w:hAnsi="Verdana" w:cs="Arial"/>
          <w:sz w:val="24"/>
          <w:szCs w:val="24"/>
        </w:rPr>
        <w:t>governance to include the national Six Goals Programme</w:t>
      </w:r>
      <w:r w:rsidR="79E7355F" w:rsidRPr="00215AE6">
        <w:rPr>
          <w:rFonts w:ascii="Verdana" w:eastAsia="Arial" w:hAnsi="Verdana" w:cs="Arial"/>
          <w:sz w:val="24"/>
          <w:szCs w:val="24"/>
        </w:rPr>
        <w:t>’s</w:t>
      </w:r>
      <w:r w:rsidR="3CB09C54" w:rsidRPr="00215AE6">
        <w:rPr>
          <w:rFonts w:ascii="Verdana" w:eastAsia="Arial" w:hAnsi="Verdana" w:cs="Arial"/>
          <w:sz w:val="24"/>
          <w:szCs w:val="24"/>
        </w:rPr>
        <w:t xml:space="preserve"> key deliverables</w:t>
      </w:r>
      <w:r w:rsidR="74DB5D02" w:rsidRPr="00215AE6">
        <w:rPr>
          <w:rFonts w:ascii="Verdana" w:eastAsia="Arial" w:hAnsi="Verdana" w:cs="Arial"/>
          <w:sz w:val="24"/>
          <w:szCs w:val="24"/>
        </w:rPr>
        <w:t xml:space="preserve"> planning and oversight</w:t>
      </w:r>
      <w:r w:rsidR="3CB09C54" w:rsidRPr="00215AE6">
        <w:rPr>
          <w:rFonts w:ascii="Verdana" w:eastAsia="Arial" w:hAnsi="Verdana" w:cs="Arial"/>
          <w:sz w:val="24"/>
          <w:szCs w:val="24"/>
        </w:rPr>
        <w:t xml:space="preserve">, which has previously been </w:t>
      </w:r>
      <w:r w:rsidR="48D7E217" w:rsidRPr="00215AE6">
        <w:rPr>
          <w:rFonts w:ascii="Verdana" w:eastAsia="Arial" w:hAnsi="Verdana" w:cs="Arial"/>
          <w:sz w:val="24"/>
          <w:szCs w:val="24"/>
        </w:rPr>
        <w:t>managed</w:t>
      </w:r>
      <w:r w:rsidR="3CB09C54" w:rsidRPr="00215AE6">
        <w:rPr>
          <w:rFonts w:ascii="Verdana" w:eastAsia="Arial" w:hAnsi="Verdana" w:cs="Arial"/>
          <w:sz w:val="24"/>
          <w:szCs w:val="24"/>
        </w:rPr>
        <w:t xml:space="preserve"> within the Health Board’s </w:t>
      </w:r>
      <w:r w:rsidR="69D6A908" w:rsidRPr="00215AE6">
        <w:rPr>
          <w:rFonts w:ascii="Verdana" w:eastAsia="Arial" w:hAnsi="Verdana" w:cs="Arial"/>
          <w:sz w:val="24"/>
          <w:szCs w:val="24"/>
        </w:rPr>
        <w:t>Unscheduled</w:t>
      </w:r>
      <w:r w:rsidR="3CB09C54" w:rsidRPr="00215AE6">
        <w:rPr>
          <w:rFonts w:ascii="Verdana" w:eastAsia="Arial" w:hAnsi="Verdana" w:cs="Arial"/>
          <w:sz w:val="24"/>
          <w:szCs w:val="24"/>
        </w:rPr>
        <w:t xml:space="preserve"> Care </w:t>
      </w:r>
      <w:r w:rsidR="612533F9" w:rsidRPr="00215AE6">
        <w:rPr>
          <w:rFonts w:ascii="Verdana" w:eastAsia="Arial" w:hAnsi="Verdana" w:cs="Arial"/>
          <w:sz w:val="24"/>
          <w:szCs w:val="24"/>
        </w:rPr>
        <w:t>Programme governance</w:t>
      </w:r>
      <w:r w:rsidR="62BB79B3" w:rsidRPr="00215AE6">
        <w:rPr>
          <w:rFonts w:ascii="Verdana" w:eastAsia="Arial" w:hAnsi="Verdana" w:cs="Arial"/>
          <w:sz w:val="24"/>
          <w:szCs w:val="24"/>
        </w:rPr>
        <w:t>. This has also involved the establishment of a speci</w:t>
      </w:r>
      <w:r w:rsidR="565794ED" w:rsidRPr="00215AE6">
        <w:rPr>
          <w:rFonts w:ascii="Verdana" w:eastAsia="Arial" w:hAnsi="Verdana" w:cs="Arial"/>
          <w:sz w:val="24"/>
          <w:szCs w:val="24"/>
        </w:rPr>
        <w:t xml:space="preserve">al </w:t>
      </w:r>
      <w:r w:rsidR="35ADB401" w:rsidRPr="00215AE6">
        <w:rPr>
          <w:rFonts w:ascii="Verdana" w:eastAsia="Arial" w:hAnsi="Verdana" w:cs="Arial"/>
          <w:sz w:val="24"/>
          <w:szCs w:val="24"/>
        </w:rPr>
        <w:t xml:space="preserve">executive-led </w:t>
      </w:r>
      <w:r w:rsidR="565794ED" w:rsidRPr="00215AE6">
        <w:rPr>
          <w:rFonts w:ascii="Verdana" w:eastAsia="Arial" w:hAnsi="Verdana" w:cs="Arial"/>
          <w:sz w:val="24"/>
          <w:szCs w:val="24"/>
        </w:rPr>
        <w:t xml:space="preserve">partnership group (co-chaired by Swansea Council Director of Social Services and the </w:t>
      </w:r>
      <w:r w:rsidR="1DCBAA93" w:rsidRPr="00215AE6">
        <w:rPr>
          <w:rFonts w:ascii="Verdana" w:eastAsia="Arial" w:hAnsi="Verdana" w:cs="Arial"/>
          <w:sz w:val="24"/>
          <w:szCs w:val="24"/>
        </w:rPr>
        <w:t xml:space="preserve">Health Board’s </w:t>
      </w:r>
      <w:r w:rsidR="565794ED" w:rsidRPr="00215AE6">
        <w:rPr>
          <w:rFonts w:ascii="Verdana" w:eastAsia="Arial" w:hAnsi="Verdana" w:cs="Arial"/>
          <w:sz w:val="24"/>
          <w:szCs w:val="24"/>
        </w:rPr>
        <w:t>Deput</w:t>
      </w:r>
      <w:r w:rsidR="64FEDF1D" w:rsidRPr="00215AE6">
        <w:rPr>
          <w:rFonts w:ascii="Verdana" w:eastAsia="Arial" w:hAnsi="Verdana" w:cs="Arial"/>
          <w:sz w:val="24"/>
          <w:szCs w:val="24"/>
        </w:rPr>
        <w:t xml:space="preserve">y Chief Operating </w:t>
      </w:r>
      <w:r w:rsidR="14FB5F7E" w:rsidRPr="00215AE6">
        <w:rPr>
          <w:rFonts w:ascii="Verdana" w:eastAsia="Arial" w:hAnsi="Verdana" w:cs="Arial"/>
          <w:sz w:val="24"/>
          <w:szCs w:val="24"/>
        </w:rPr>
        <w:t xml:space="preserve">Officer) to focus on </w:t>
      </w:r>
      <w:r w:rsidR="39093E34" w:rsidRPr="00215AE6">
        <w:rPr>
          <w:rFonts w:ascii="Verdana" w:eastAsia="Arial" w:hAnsi="Verdana" w:cs="Arial"/>
          <w:sz w:val="24"/>
          <w:szCs w:val="24"/>
        </w:rPr>
        <w:t xml:space="preserve">developing and driving a work programme for </w:t>
      </w:r>
      <w:r w:rsidR="14FB5F7E" w:rsidRPr="00215AE6">
        <w:rPr>
          <w:rFonts w:ascii="Verdana" w:eastAsia="Arial" w:hAnsi="Verdana" w:cs="Arial"/>
          <w:sz w:val="24"/>
          <w:szCs w:val="24"/>
        </w:rPr>
        <w:t xml:space="preserve">the rapid improvement </w:t>
      </w:r>
      <w:r w:rsidR="08F715EA" w:rsidRPr="00215AE6">
        <w:rPr>
          <w:rFonts w:ascii="Verdana" w:eastAsia="Arial" w:hAnsi="Verdana" w:cs="Arial"/>
          <w:sz w:val="24"/>
          <w:szCs w:val="24"/>
        </w:rPr>
        <w:t xml:space="preserve">of </w:t>
      </w:r>
      <w:r w:rsidR="412E3F5A" w:rsidRPr="00215AE6">
        <w:rPr>
          <w:rFonts w:ascii="Verdana" w:eastAsia="Arial" w:hAnsi="Verdana" w:cs="Arial"/>
          <w:sz w:val="24"/>
          <w:szCs w:val="24"/>
        </w:rPr>
        <w:t xml:space="preserve">commissioning, redesign and delivery of key </w:t>
      </w:r>
      <w:r w:rsidR="56789915" w:rsidRPr="00215AE6">
        <w:rPr>
          <w:rFonts w:ascii="Verdana" w:eastAsia="Arial" w:hAnsi="Verdana" w:cs="Arial"/>
          <w:sz w:val="24"/>
          <w:szCs w:val="24"/>
        </w:rPr>
        <w:lastRenderedPageBreak/>
        <w:t>pathways for citizen’s requiring urgent integrated care from health and social services providers</w:t>
      </w:r>
      <w:r w:rsidR="622EA4D1" w:rsidRPr="00215AE6">
        <w:rPr>
          <w:rFonts w:ascii="Verdana" w:eastAsia="Arial" w:hAnsi="Verdana" w:cs="Arial"/>
          <w:sz w:val="24"/>
          <w:szCs w:val="24"/>
        </w:rPr>
        <w:t>. This</w:t>
      </w:r>
      <w:r w:rsidR="13E987CD" w:rsidRPr="00215AE6">
        <w:rPr>
          <w:rFonts w:ascii="Verdana" w:eastAsia="Arial" w:hAnsi="Verdana" w:cs="Arial"/>
          <w:sz w:val="24"/>
          <w:szCs w:val="24"/>
        </w:rPr>
        <w:t xml:space="preserve"> work programme</w:t>
      </w:r>
      <w:r w:rsidR="622EA4D1" w:rsidRPr="00215AE6">
        <w:rPr>
          <w:rFonts w:ascii="Verdana" w:eastAsia="Arial" w:hAnsi="Verdana" w:cs="Arial"/>
          <w:sz w:val="24"/>
          <w:szCs w:val="24"/>
        </w:rPr>
        <w:t xml:space="preserve"> will continue to focus on the priorities that were </w:t>
      </w:r>
      <w:r w:rsidR="1E2A7C4E" w:rsidRPr="00215AE6">
        <w:rPr>
          <w:rFonts w:ascii="Verdana" w:eastAsia="Arial" w:hAnsi="Verdana" w:cs="Arial"/>
          <w:sz w:val="24"/>
          <w:szCs w:val="24"/>
        </w:rPr>
        <w:t>identified through both the Care Action Committee and the Minis</w:t>
      </w:r>
      <w:r w:rsidR="364E76B5" w:rsidRPr="00215AE6">
        <w:rPr>
          <w:rFonts w:ascii="Verdana" w:eastAsia="Arial" w:hAnsi="Verdana" w:cs="Arial"/>
          <w:sz w:val="24"/>
          <w:szCs w:val="24"/>
        </w:rPr>
        <w:t>terial Advisory Group (M</w:t>
      </w:r>
      <w:r w:rsidR="1E2A7C4E" w:rsidRPr="00215AE6">
        <w:rPr>
          <w:rFonts w:ascii="Verdana" w:eastAsia="Arial" w:hAnsi="Verdana" w:cs="Arial"/>
          <w:sz w:val="24"/>
          <w:szCs w:val="24"/>
        </w:rPr>
        <w:t>AG</w:t>
      </w:r>
      <w:r w:rsidR="470D9CB3" w:rsidRPr="00215AE6">
        <w:rPr>
          <w:rFonts w:ascii="Verdana" w:eastAsia="Arial" w:hAnsi="Verdana" w:cs="Arial"/>
          <w:sz w:val="24"/>
          <w:szCs w:val="24"/>
        </w:rPr>
        <w:t>)</w:t>
      </w:r>
      <w:r w:rsidR="1E2A7C4E" w:rsidRPr="00215AE6">
        <w:rPr>
          <w:rFonts w:ascii="Verdana" w:eastAsia="Arial" w:hAnsi="Verdana" w:cs="Arial"/>
          <w:sz w:val="24"/>
          <w:szCs w:val="24"/>
        </w:rPr>
        <w:t xml:space="preserve"> Report</w:t>
      </w:r>
      <w:r w:rsidR="47AA94EB" w:rsidRPr="00215AE6">
        <w:rPr>
          <w:rFonts w:ascii="Verdana" w:eastAsia="Arial" w:hAnsi="Verdana" w:cs="Arial"/>
          <w:sz w:val="24"/>
          <w:szCs w:val="24"/>
        </w:rPr>
        <w:t xml:space="preserve"> on NHS Wales Performance and Productivity.</w:t>
      </w:r>
    </w:p>
    <w:bookmarkEnd w:id="3"/>
    <w:p w14:paraId="5B4A62FF" w14:textId="6EDE1312" w:rsidR="0B16AD9D" w:rsidRPr="00215AE6" w:rsidRDefault="0B16AD9D">
      <w:pPr>
        <w:rPr>
          <w:rFonts w:ascii="Verdana" w:hAnsi="Verdana"/>
          <w:sz w:val="24"/>
          <w:szCs w:val="24"/>
        </w:rPr>
      </w:pPr>
    </w:p>
    <w:p w14:paraId="47826420" w14:textId="5C954836" w:rsidR="00EA6BDC" w:rsidRPr="00215AE6" w:rsidRDefault="3E9C2567" w:rsidP="01600F63">
      <w:p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b/>
          <w:bCs/>
          <w:sz w:val="24"/>
          <w:szCs w:val="24"/>
          <w:lang w:eastAsia="en-GB"/>
        </w:rPr>
        <w:t xml:space="preserve">5.2 </w:t>
      </w:r>
      <w:r w:rsidR="42015F9A" w:rsidRPr="00215AE6">
        <w:rPr>
          <w:rFonts w:ascii="Verdana" w:eastAsia="Times New Roman" w:hAnsi="Verdana" w:cs="Arial"/>
          <w:b/>
          <w:bCs/>
          <w:sz w:val="24"/>
          <w:szCs w:val="24"/>
          <w:lang w:eastAsia="en-GB"/>
        </w:rPr>
        <w:t>P</w:t>
      </w:r>
      <w:r w:rsidR="162C22C2" w:rsidRPr="00215AE6">
        <w:rPr>
          <w:rFonts w:ascii="Verdana" w:eastAsia="Times New Roman" w:hAnsi="Verdana" w:cs="Arial"/>
          <w:b/>
          <w:bCs/>
          <w:sz w:val="24"/>
          <w:szCs w:val="24"/>
          <w:lang w:eastAsia="en-GB"/>
        </w:rPr>
        <w:t xml:space="preserve">UBLIC </w:t>
      </w:r>
      <w:r w:rsidR="42015F9A" w:rsidRPr="00215AE6">
        <w:rPr>
          <w:rFonts w:ascii="Verdana" w:eastAsia="Times New Roman" w:hAnsi="Verdana" w:cs="Arial"/>
          <w:b/>
          <w:bCs/>
          <w:sz w:val="24"/>
          <w:szCs w:val="24"/>
          <w:lang w:eastAsia="en-GB"/>
        </w:rPr>
        <w:t>S</w:t>
      </w:r>
      <w:r w:rsidR="348292CE" w:rsidRPr="00215AE6">
        <w:rPr>
          <w:rFonts w:ascii="Verdana" w:eastAsia="Times New Roman" w:hAnsi="Verdana" w:cs="Arial"/>
          <w:b/>
          <w:bCs/>
          <w:sz w:val="24"/>
          <w:szCs w:val="24"/>
          <w:lang w:eastAsia="en-GB"/>
        </w:rPr>
        <w:t xml:space="preserve">ERVCES </w:t>
      </w:r>
      <w:r w:rsidR="42015F9A" w:rsidRPr="00215AE6">
        <w:rPr>
          <w:rFonts w:ascii="Verdana" w:eastAsia="Times New Roman" w:hAnsi="Verdana" w:cs="Arial"/>
          <w:b/>
          <w:bCs/>
          <w:sz w:val="24"/>
          <w:szCs w:val="24"/>
          <w:lang w:eastAsia="en-GB"/>
        </w:rPr>
        <w:t>B</w:t>
      </w:r>
      <w:r w:rsidR="4EA02640" w:rsidRPr="00215AE6">
        <w:rPr>
          <w:rFonts w:ascii="Verdana" w:eastAsia="Times New Roman" w:hAnsi="Verdana" w:cs="Arial"/>
          <w:b/>
          <w:bCs/>
          <w:sz w:val="24"/>
          <w:szCs w:val="24"/>
          <w:lang w:eastAsia="en-GB"/>
        </w:rPr>
        <w:t>OARDS</w:t>
      </w:r>
      <w:r w:rsidR="4EA02640" w:rsidRPr="00215AE6">
        <w:rPr>
          <w:rFonts w:ascii="Verdana" w:eastAsia="Times New Roman" w:hAnsi="Verdana" w:cs="Arial"/>
          <w:sz w:val="24"/>
          <w:szCs w:val="24"/>
          <w:lang w:eastAsia="en-GB"/>
        </w:rPr>
        <w:t xml:space="preserve"> </w:t>
      </w:r>
    </w:p>
    <w:p w14:paraId="3DD290E0" w14:textId="4EA95487" w:rsidR="01600F63" w:rsidRPr="00215AE6" w:rsidRDefault="01600F63" w:rsidP="01600F63">
      <w:pPr>
        <w:spacing w:after="0" w:line="240" w:lineRule="auto"/>
        <w:rPr>
          <w:rFonts w:ascii="Verdana" w:eastAsia="Times New Roman" w:hAnsi="Verdana" w:cs="Arial"/>
          <w:sz w:val="24"/>
          <w:szCs w:val="24"/>
          <w:lang w:eastAsia="en-GB"/>
        </w:rPr>
      </w:pPr>
    </w:p>
    <w:p w14:paraId="59CAFA3B" w14:textId="4053445B" w:rsidR="00EA6BDC" w:rsidRPr="00215AE6" w:rsidRDefault="74F81CDC"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During 2024/25 there was continued focus on the delivery of the Wellbeing Plans 2023-28, developed by the Public Service Boards </w:t>
      </w:r>
      <w:r w:rsidR="63B59FCA" w:rsidRPr="00215AE6">
        <w:rPr>
          <w:rFonts w:ascii="Verdana" w:eastAsia="Times New Roman" w:hAnsi="Verdana" w:cs="Arial"/>
          <w:sz w:val="24"/>
          <w:szCs w:val="24"/>
        </w:rPr>
        <w:t xml:space="preserve">(PSBs) </w:t>
      </w:r>
      <w:r w:rsidRPr="00215AE6">
        <w:rPr>
          <w:rFonts w:ascii="Verdana" w:eastAsia="Times New Roman" w:hAnsi="Verdana" w:cs="Arial"/>
          <w:sz w:val="24"/>
          <w:szCs w:val="24"/>
        </w:rPr>
        <w:t>in Swansea &amp; Neath Port Talbot</w:t>
      </w:r>
    </w:p>
    <w:p w14:paraId="4618D05C" w14:textId="554A9F13" w:rsidR="00EA6BDC" w:rsidRPr="00215AE6" w:rsidRDefault="74F81CDC" w:rsidP="01600F63">
      <w:pPr>
        <w:spacing w:after="0" w:line="240" w:lineRule="auto"/>
        <w:textAlignment w:val="baseline"/>
        <w:rPr>
          <w:rFonts w:ascii="Verdana" w:eastAsia="Times New Roman" w:hAnsi="Verdana" w:cs="Arial"/>
          <w:b/>
          <w:bCs/>
          <w:sz w:val="24"/>
          <w:szCs w:val="24"/>
        </w:rPr>
      </w:pPr>
      <w:r w:rsidRPr="00215AE6">
        <w:rPr>
          <w:rFonts w:ascii="Verdana" w:eastAsia="Times New Roman" w:hAnsi="Verdana" w:cs="Arial"/>
          <w:sz w:val="24"/>
          <w:szCs w:val="24"/>
        </w:rPr>
        <w:t xml:space="preserve"> </w:t>
      </w:r>
    </w:p>
    <w:p w14:paraId="3877047E" w14:textId="0ADD3EBE" w:rsidR="00EA6BDC" w:rsidRPr="00215AE6" w:rsidRDefault="1546CDB1" w:rsidP="2F8F06F3">
      <w:pPr>
        <w:spacing w:after="0" w:line="240" w:lineRule="auto"/>
        <w:textAlignment w:val="baseline"/>
        <w:rPr>
          <w:rFonts w:ascii="Verdana" w:eastAsia="Times New Roman" w:hAnsi="Verdana" w:cs="Arial"/>
          <w:b/>
          <w:bCs/>
          <w:color w:val="000000" w:themeColor="text1"/>
          <w:sz w:val="24"/>
          <w:szCs w:val="24"/>
        </w:rPr>
      </w:pPr>
      <w:r w:rsidRPr="00215AE6">
        <w:rPr>
          <w:rFonts w:ascii="Verdana" w:eastAsia="Times New Roman" w:hAnsi="Verdana" w:cs="Arial"/>
          <w:b/>
          <w:bCs/>
          <w:color w:val="000000" w:themeColor="text1"/>
          <w:sz w:val="24"/>
          <w:szCs w:val="24"/>
        </w:rPr>
        <w:t xml:space="preserve">5.2.1 </w:t>
      </w:r>
      <w:r w:rsidR="55118461" w:rsidRPr="00215AE6">
        <w:rPr>
          <w:rFonts w:ascii="Verdana" w:eastAsia="Times New Roman" w:hAnsi="Verdana" w:cs="Arial"/>
          <w:b/>
          <w:bCs/>
          <w:color w:val="000000" w:themeColor="text1"/>
          <w:sz w:val="24"/>
          <w:szCs w:val="24"/>
        </w:rPr>
        <w:t xml:space="preserve">Swansea PSB </w:t>
      </w:r>
    </w:p>
    <w:p w14:paraId="468A5EFE" w14:textId="5EEE5D5A" w:rsidR="01600F63" w:rsidRPr="00215AE6" w:rsidRDefault="01600F63" w:rsidP="01600F63">
      <w:pPr>
        <w:spacing w:after="0" w:line="240" w:lineRule="auto"/>
        <w:rPr>
          <w:rFonts w:ascii="Verdana" w:eastAsia="Times New Roman" w:hAnsi="Verdana" w:cs="Arial"/>
          <w:color w:val="000000" w:themeColor="text1"/>
          <w:sz w:val="24"/>
          <w:szCs w:val="24"/>
        </w:rPr>
      </w:pPr>
    </w:p>
    <w:p w14:paraId="6F9BC99B" w14:textId="6A7E7C6C" w:rsidR="00EA6BDC" w:rsidRPr="00215AE6" w:rsidRDefault="74F81CDC"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Swansea PSB has delivered significant improvements across all eight steps of the Well-being Plan - supporting more families through the expansion of Flying Start, taken practical steps to embed Swansea’s Human Rights City status, and made strong progress on climate action. A Cultural Strategy</w:t>
      </w:r>
      <w:r w:rsidR="52812B76" w:rsidRPr="00215AE6">
        <w:rPr>
          <w:rFonts w:ascii="Verdana" w:eastAsia="Times New Roman" w:hAnsi="Verdana" w:cs="Arial"/>
          <w:sz w:val="24"/>
          <w:szCs w:val="24"/>
        </w:rPr>
        <w:t>,</w:t>
      </w:r>
      <w:r w:rsidRPr="00215AE6">
        <w:rPr>
          <w:rFonts w:ascii="Verdana" w:eastAsia="Times New Roman" w:hAnsi="Verdana" w:cs="Arial"/>
          <w:sz w:val="24"/>
          <w:szCs w:val="24"/>
        </w:rPr>
        <w:t xml:space="preserve"> shaped by community voices</w:t>
      </w:r>
      <w:r w:rsidR="165EFD68" w:rsidRPr="00215AE6">
        <w:rPr>
          <w:rFonts w:ascii="Verdana" w:eastAsia="Times New Roman" w:hAnsi="Verdana" w:cs="Arial"/>
          <w:sz w:val="24"/>
          <w:szCs w:val="24"/>
        </w:rPr>
        <w:t>,</w:t>
      </w:r>
      <w:r w:rsidRPr="00215AE6">
        <w:rPr>
          <w:rFonts w:ascii="Verdana" w:eastAsia="Times New Roman" w:hAnsi="Verdana" w:cs="Arial"/>
          <w:sz w:val="24"/>
          <w:szCs w:val="24"/>
        </w:rPr>
        <w:t xml:space="preserve"> was launched.</w:t>
      </w:r>
    </w:p>
    <w:p w14:paraId="02F3C006" w14:textId="65B2A9B0" w:rsidR="01600F63" w:rsidRPr="00215AE6" w:rsidRDefault="01600F63" w:rsidP="01600F63">
      <w:pPr>
        <w:spacing w:after="0" w:line="240" w:lineRule="auto"/>
        <w:rPr>
          <w:rFonts w:ascii="Verdana" w:eastAsia="Times New Roman" w:hAnsi="Verdana" w:cs="Arial"/>
          <w:sz w:val="24"/>
          <w:szCs w:val="24"/>
        </w:rPr>
      </w:pPr>
    </w:p>
    <w:p w14:paraId="4A1F9A32" w14:textId="3811753B" w:rsidR="00EA6BDC" w:rsidRPr="00215AE6" w:rsidRDefault="0F5FB343"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Systems mapping work has helped to shape priorities for 2025–26, with new approaches to joint workforce development, a shared regional data portal, and a coordinated effort to tackle access to food as part of a Whole System Approach to Healthy Weight.</w:t>
      </w:r>
    </w:p>
    <w:p w14:paraId="26144F83" w14:textId="2F66E299" w:rsidR="00EA6BDC" w:rsidRPr="00215AE6" w:rsidRDefault="00EA6BDC" w:rsidP="2F8F06F3">
      <w:pPr>
        <w:spacing w:after="0" w:line="240" w:lineRule="auto"/>
        <w:textAlignment w:val="baseline"/>
        <w:rPr>
          <w:rFonts w:ascii="Verdana" w:eastAsia="Times New Roman" w:hAnsi="Verdana" w:cs="Arial"/>
          <w:sz w:val="24"/>
          <w:szCs w:val="24"/>
        </w:rPr>
      </w:pPr>
    </w:p>
    <w:p w14:paraId="72589F80" w14:textId="2B728CAC" w:rsidR="00EA6BDC" w:rsidRPr="00215AE6" w:rsidRDefault="2480BC05" w:rsidP="2F8F06F3">
      <w:p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The draft action plan for 2025/26 was signed off by the PSB on the </w:t>
      </w:r>
      <w:proofErr w:type="gramStart"/>
      <w:r w:rsidRPr="00215AE6">
        <w:rPr>
          <w:rFonts w:ascii="Verdana" w:eastAsia="Times New Roman" w:hAnsi="Verdana" w:cs="Arial"/>
          <w:color w:val="000000" w:themeColor="text1"/>
          <w:sz w:val="24"/>
          <w:szCs w:val="24"/>
        </w:rPr>
        <w:t>10</w:t>
      </w:r>
      <w:r w:rsidRPr="00215AE6">
        <w:rPr>
          <w:rFonts w:ascii="Verdana" w:eastAsia="Times New Roman" w:hAnsi="Verdana" w:cs="Arial"/>
          <w:color w:val="000000" w:themeColor="text1"/>
          <w:sz w:val="24"/>
          <w:szCs w:val="24"/>
          <w:vertAlign w:val="superscript"/>
        </w:rPr>
        <w:t>th</w:t>
      </w:r>
      <w:proofErr w:type="gramEnd"/>
      <w:r w:rsidRPr="00215AE6">
        <w:rPr>
          <w:rFonts w:ascii="Verdana" w:eastAsia="Times New Roman" w:hAnsi="Verdana" w:cs="Arial"/>
          <w:color w:val="000000" w:themeColor="text1"/>
          <w:sz w:val="24"/>
          <w:szCs w:val="24"/>
        </w:rPr>
        <w:t xml:space="preserve"> April</w:t>
      </w:r>
      <w:r w:rsidR="38724091" w:rsidRPr="00215AE6">
        <w:rPr>
          <w:rFonts w:ascii="Verdana" w:eastAsia="Times New Roman" w:hAnsi="Verdana" w:cs="Arial"/>
          <w:color w:val="000000" w:themeColor="text1"/>
          <w:sz w:val="24"/>
          <w:szCs w:val="24"/>
        </w:rPr>
        <w:t xml:space="preserve"> 2025</w:t>
      </w:r>
      <w:r w:rsidRPr="00215AE6">
        <w:rPr>
          <w:rFonts w:ascii="Verdana" w:eastAsia="Times New Roman" w:hAnsi="Verdana" w:cs="Arial"/>
          <w:color w:val="000000" w:themeColor="text1"/>
          <w:sz w:val="24"/>
          <w:szCs w:val="24"/>
        </w:rPr>
        <w:t xml:space="preserve">. The plan is due to be published and translated.  Key areas of focus for 2025/26 include: </w:t>
      </w:r>
    </w:p>
    <w:p w14:paraId="0AEC9789" w14:textId="56309769" w:rsidR="00EA6BDC" w:rsidRPr="00215AE6" w:rsidRDefault="2480BC05" w:rsidP="2F8F06F3">
      <w:p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 </w:t>
      </w:r>
    </w:p>
    <w:p w14:paraId="1242D20E" w14:textId="0F71DEF3" w:rsidR="00EA6BDC" w:rsidRPr="00215AE6" w:rsidRDefault="2480BC05" w:rsidP="2F8F06F3">
      <w:pPr>
        <w:pStyle w:val="ListParagraph"/>
        <w:numPr>
          <w:ilvl w:val="0"/>
          <w:numId w:val="16"/>
        </w:num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Early Years - Review the model for Health Visiting, expanding access to free childcare and reaching more families through schools, libraries, and community hubs. </w:t>
      </w:r>
    </w:p>
    <w:p w14:paraId="7250128A" w14:textId="2D73CF8D" w:rsidR="00EA6BDC" w:rsidRPr="00215AE6" w:rsidRDefault="2480BC05" w:rsidP="2F8F06F3">
      <w:pPr>
        <w:pStyle w:val="ListParagraph"/>
        <w:numPr>
          <w:ilvl w:val="0"/>
          <w:numId w:val="16"/>
        </w:num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As a Human Rights City, partners will complete self-assessments, raise awareness among staff and service users, and work toward achieving Age Friendly City status. </w:t>
      </w:r>
    </w:p>
    <w:p w14:paraId="764F2CBB" w14:textId="2FC7A52D" w:rsidR="00EA6BDC" w:rsidRPr="00215AE6" w:rsidRDefault="2480BC05" w:rsidP="2F8F06F3">
      <w:pPr>
        <w:pStyle w:val="ListParagraph"/>
        <w:numPr>
          <w:ilvl w:val="0"/>
          <w:numId w:val="16"/>
        </w:num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The final Adaptation and Mitigation Strategy will be launched, with every PSB member expected to take forward actions to reduce emissions and enhance biodiversity. </w:t>
      </w:r>
    </w:p>
    <w:p w14:paraId="7A7447B0" w14:textId="44451448" w:rsidR="00EA6BDC" w:rsidRPr="00215AE6" w:rsidRDefault="2480BC05" w:rsidP="2F8F06F3">
      <w:pPr>
        <w:pStyle w:val="ListParagraph"/>
        <w:numPr>
          <w:ilvl w:val="0"/>
          <w:numId w:val="16"/>
        </w:num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 xml:space="preserve">Community safety efforts will include a major public engagement event, enhanced multi-agency teams, and closer links between urban planning and crime prevention. </w:t>
      </w:r>
    </w:p>
    <w:p w14:paraId="6EF9E5B0" w14:textId="47F46A74" w:rsidR="00EA6BDC" w:rsidRPr="00215AE6" w:rsidRDefault="2480BC05" w:rsidP="2F8F06F3">
      <w:pPr>
        <w:pStyle w:val="ListParagraph"/>
        <w:numPr>
          <w:ilvl w:val="0"/>
          <w:numId w:val="16"/>
        </w:numPr>
        <w:spacing w:after="0" w:line="240" w:lineRule="auto"/>
        <w:textAlignment w:val="baseline"/>
        <w:rPr>
          <w:rFonts w:ascii="Verdana" w:eastAsia="Times New Roman" w:hAnsi="Verdana" w:cs="Arial"/>
          <w:color w:val="000000" w:themeColor="text1"/>
          <w:sz w:val="24"/>
          <w:szCs w:val="24"/>
        </w:rPr>
      </w:pPr>
      <w:r w:rsidRPr="00215AE6">
        <w:rPr>
          <w:rFonts w:ascii="Verdana" w:eastAsia="Times New Roman" w:hAnsi="Verdana" w:cs="Arial"/>
          <w:color w:val="000000" w:themeColor="text1"/>
          <w:sz w:val="24"/>
          <w:szCs w:val="24"/>
        </w:rPr>
        <w:t>A new Cultural Strategy will be published, followed by an annual action plan to grow inclusive, community-led events and strengthen the Welsh language and cultural identity across the city.</w:t>
      </w:r>
    </w:p>
    <w:p w14:paraId="76BD70E2" w14:textId="5C1AC927" w:rsidR="00EA6BDC" w:rsidRPr="00215AE6" w:rsidRDefault="00EA6BDC" w:rsidP="01600F63">
      <w:pPr>
        <w:spacing w:after="0" w:line="240" w:lineRule="auto"/>
        <w:textAlignment w:val="baseline"/>
        <w:rPr>
          <w:rFonts w:ascii="Verdana" w:eastAsia="Times New Roman" w:hAnsi="Verdana" w:cs="Arial"/>
          <w:color w:val="000000" w:themeColor="text1"/>
          <w:sz w:val="24"/>
          <w:szCs w:val="24"/>
        </w:rPr>
      </w:pPr>
    </w:p>
    <w:p w14:paraId="7708482C" w14:textId="15C7DB0E" w:rsidR="00EA6BDC" w:rsidRPr="00215AE6" w:rsidRDefault="78464ED9" w:rsidP="01600F63">
      <w:pPr>
        <w:spacing w:after="0" w:line="240" w:lineRule="auto"/>
        <w:textAlignment w:val="baseline"/>
        <w:rPr>
          <w:rFonts w:ascii="Verdana" w:eastAsia="Times New Roman" w:hAnsi="Verdana" w:cs="Arial"/>
          <w:b/>
          <w:bCs/>
          <w:sz w:val="24"/>
          <w:szCs w:val="24"/>
        </w:rPr>
      </w:pPr>
      <w:r w:rsidRPr="00215AE6">
        <w:rPr>
          <w:rFonts w:ascii="Verdana" w:eastAsia="Times New Roman" w:hAnsi="Verdana" w:cs="Arial"/>
          <w:b/>
          <w:bCs/>
          <w:color w:val="000000" w:themeColor="text1"/>
          <w:sz w:val="24"/>
          <w:szCs w:val="24"/>
        </w:rPr>
        <w:lastRenderedPageBreak/>
        <w:t>5.2.2</w:t>
      </w:r>
      <w:r w:rsidR="00EA6BDC" w:rsidRPr="00215AE6">
        <w:rPr>
          <w:rFonts w:ascii="Verdana" w:hAnsi="Verdana"/>
          <w:sz w:val="24"/>
          <w:szCs w:val="24"/>
        </w:rPr>
        <w:tab/>
      </w:r>
      <w:r w:rsidR="2480BC05" w:rsidRPr="00215AE6">
        <w:rPr>
          <w:rFonts w:ascii="Verdana" w:eastAsia="Times New Roman" w:hAnsi="Verdana" w:cs="Arial"/>
          <w:b/>
          <w:bCs/>
          <w:color w:val="000000" w:themeColor="text1"/>
          <w:sz w:val="24"/>
          <w:szCs w:val="24"/>
        </w:rPr>
        <w:t>Neath Port Talbot PSB</w:t>
      </w:r>
      <w:r w:rsidR="74F81CDC" w:rsidRPr="00215AE6">
        <w:rPr>
          <w:rFonts w:ascii="Verdana" w:eastAsia="Times New Roman" w:hAnsi="Verdana" w:cs="Arial"/>
          <w:b/>
          <w:bCs/>
          <w:sz w:val="24"/>
          <w:szCs w:val="24"/>
        </w:rPr>
        <w:t xml:space="preserve"> </w:t>
      </w:r>
    </w:p>
    <w:p w14:paraId="60360849" w14:textId="4D41A9B2" w:rsidR="01600F63" w:rsidRPr="00215AE6" w:rsidRDefault="01600F63" w:rsidP="01600F63">
      <w:pPr>
        <w:spacing w:after="0" w:line="240" w:lineRule="auto"/>
        <w:rPr>
          <w:rFonts w:ascii="Verdana" w:eastAsia="Times New Roman" w:hAnsi="Verdana" w:cs="Arial"/>
          <w:sz w:val="24"/>
          <w:szCs w:val="24"/>
        </w:rPr>
      </w:pPr>
    </w:p>
    <w:p w14:paraId="4875549E" w14:textId="759A8038" w:rsidR="00EA6BDC" w:rsidRPr="00215AE6" w:rsidRDefault="0F5FB343"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color w:val="000000" w:themeColor="text1"/>
          <w:sz w:val="24"/>
          <w:szCs w:val="24"/>
        </w:rPr>
        <w:t xml:space="preserve">Neath Port Talbot PSB </w:t>
      </w:r>
      <w:r w:rsidRPr="00215AE6">
        <w:rPr>
          <w:rFonts w:ascii="Verdana" w:eastAsia="Times New Roman" w:hAnsi="Verdana" w:cs="Arial"/>
          <w:sz w:val="24"/>
          <w:szCs w:val="24"/>
        </w:rPr>
        <w:t xml:space="preserve">are in process of completing their Annual Report for 2024/ 25 which will outline achievements and deliverables. This will be discussed at the PSB meeting on the </w:t>
      </w:r>
      <w:proofErr w:type="gramStart"/>
      <w:r w:rsidRPr="00215AE6">
        <w:rPr>
          <w:rFonts w:ascii="Verdana" w:eastAsia="Times New Roman" w:hAnsi="Verdana" w:cs="Arial"/>
          <w:sz w:val="24"/>
          <w:szCs w:val="24"/>
        </w:rPr>
        <w:t>17</w:t>
      </w:r>
      <w:r w:rsidRPr="00215AE6">
        <w:rPr>
          <w:rFonts w:ascii="Verdana" w:eastAsia="Times New Roman" w:hAnsi="Verdana" w:cs="Arial"/>
          <w:sz w:val="24"/>
          <w:szCs w:val="24"/>
          <w:vertAlign w:val="superscript"/>
        </w:rPr>
        <w:t>th</w:t>
      </w:r>
      <w:proofErr w:type="gramEnd"/>
      <w:r w:rsidRPr="00215AE6">
        <w:rPr>
          <w:rFonts w:ascii="Verdana" w:eastAsia="Times New Roman" w:hAnsi="Verdana" w:cs="Arial"/>
          <w:sz w:val="24"/>
          <w:szCs w:val="24"/>
        </w:rPr>
        <w:t xml:space="preserve"> July. </w:t>
      </w:r>
    </w:p>
    <w:p w14:paraId="3D7CB160" w14:textId="2E6DA712" w:rsidR="00EA6BDC" w:rsidRPr="00215AE6" w:rsidRDefault="74F81CDC"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 </w:t>
      </w:r>
    </w:p>
    <w:p w14:paraId="0B1AA79E" w14:textId="08B7B44A" w:rsidR="00EA6BDC" w:rsidRPr="00215AE6" w:rsidRDefault="0F5FB343"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Meaningful progress has been made on delivering the 2024/25 action plans with a clear focus on ensuring that all children have the best start in life, that communities are thriving and sustainable, with a particular focus on poverty and TATA, that the local environment, culture and heritage can be enjoyed by future generations and that there are more secure, green and well-paid jobs available locally. </w:t>
      </w:r>
    </w:p>
    <w:p w14:paraId="729B4A38" w14:textId="7685E328" w:rsidR="00EA6BDC" w:rsidRPr="00215AE6" w:rsidRDefault="74F81CDC"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 xml:space="preserve"> </w:t>
      </w:r>
    </w:p>
    <w:p w14:paraId="395CF3BC" w14:textId="2B530FC3" w:rsidR="00EA6BDC" w:rsidRPr="00215AE6" w:rsidRDefault="0F5FB343" w:rsidP="2F8F06F3">
      <w:pPr>
        <w:spacing w:after="0" w:line="240" w:lineRule="auto"/>
        <w:textAlignment w:val="baseline"/>
        <w:rPr>
          <w:rFonts w:ascii="Verdana" w:eastAsia="Times New Roman" w:hAnsi="Verdana" w:cs="Arial"/>
          <w:sz w:val="24"/>
          <w:szCs w:val="24"/>
        </w:rPr>
      </w:pPr>
      <w:r w:rsidRPr="00215AE6">
        <w:rPr>
          <w:rFonts w:ascii="Verdana" w:eastAsia="Times New Roman" w:hAnsi="Verdana" w:cs="Arial"/>
          <w:sz w:val="24"/>
          <w:szCs w:val="24"/>
        </w:rPr>
        <w:t>Further detail will be provided in the next report once the plan has been signed off by the PSB</w:t>
      </w:r>
      <w:r w:rsidR="206719EA" w:rsidRPr="00215AE6">
        <w:rPr>
          <w:rFonts w:ascii="Verdana" w:eastAsia="Times New Roman" w:hAnsi="Verdana" w:cs="Arial"/>
          <w:sz w:val="24"/>
          <w:szCs w:val="24"/>
        </w:rPr>
        <w:t>.</w:t>
      </w:r>
    </w:p>
    <w:p w14:paraId="0EA81838" w14:textId="163C4768" w:rsidR="00EA6BDC" w:rsidRPr="00215AE6" w:rsidRDefault="00EA6BDC" w:rsidP="01600F63">
      <w:pPr>
        <w:spacing w:after="0" w:line="240" w:lineRule="auto"/>
        <w:textAlignment w:val="baseline"/>
        <w:rPr>
          <w:rFonts w:ascii="Verdana" w:eastAsia="Times New Roman" w:hAnsi="Verdana" w:cs="Arial"/>
          <w:i/>
          <w:iCs/>
          <w:sz w:val="24"/>
          <w:szCs w:val="24"/>
        </w:rPr>
      </w:pPr>
    </w:p>
    <w:p w14:paraId="0A860EB2" w14:textId="3EF10871" w:rsidR="1C12BEE8" w:rsidRPr="00215AE6" w:rsidRDefault="1C12BEE8" w:rsidP="01600F63">
      <w:pPr>
        <w:spacing w:after="0" w:line="240" w:lineRule="auto"/>
        <w:rPr>
          <w:rFonts w:ascii="Verdana" w:eastAsia="Times New Roman" w:hAnsi="Verdana" w:cs="Arial"/>
          <w:color w:val="000000" w:themeColor="text1"/>
          <w:sz w:val="24"/>
          <w:szCs w:val="24"/>
        </w:rPr>
      </w:pPr>
      <w:bookmarkStart w:id="4" w:name="_Hlk198719830"/>
      <w:r w:rsidRPr="00215AE6">
        <w:rPr>
          <w:rFonts w:ascii="Verdana" w:eastAsia="Times New Roman" w:hAnsi="Verdana" w:cs="Arial"/>
          <w:i/>
          <w:iCs/>
          <w:color w:val="000000" w:themeColor="text1"/>
          <w:sz w:val="24"/>
          <w:szCs w:val="24"/>
        </w:rPr>
        <w:t xml:space="preserve">The Board is asked </w:t>
      </w:r>
      <w:r w:rsidRPr="00215AE6">
        <w:rPr>
          <w:rFonts w:ascii="Verdana" w:eastAsia="Times New Roman" w:hAnsi="Verdana" w:cs="Arial"/>
          <w:b/>
          <w:bCs/>
          <w:i/>
          <w:iCs/>
          <w:color w:val="000000" w:themeColor="text1"/>
          <w:sz w:val="24"/>
          <w:szCs w:val="24"/>
        </w:rPr>
        <w:t xml:space="preserve">to </w:t>
      </w:r>
      <w:r w:rsidR="258CADB2" w:rsidRPr="00215AE6">
        <w:rPr>
          <w:rFonts w:ascii="Verdana" w:eastAsia="Times New Roman" w:hAnsi="Verdana" w:cs="Arial"/>
          <w:b/>
          <w:bCs/>
          <w:i/>
          <w:iCs/>
          <w:color w:val="000000" w:themeColor="text1"/>
          <w:sz w:val="24"/>
          <w:szCs w:val="24"/>
        </w:rPr>
        <w:t>agree</w:t>
      </w:r>
      <w:r w:rsidRPr="00215AE6">
        <w:rPr>
          <w:rFonts w:ascii="Verdana" w:eastAsia="Times New Roman" w:hAnsi="Verdana" w:cs="Arial"/>
          <w:b/>
          <w:bCs/>
          <w:i/>
          <w:iCs/>
          <w:color w:val="000000" w:themeColor="text1"/>
          <w:sz w:val="24"/>
          <w:szCs w:val="24"/>
        </w:rPr>
        <w:t xml:space="preserve"> </w:t>
      </w:r>
      <w:r w:rsidRPr="00215AE6">
        <w:rPr>
          <w:rFonts w:ascii="Verdana" w:eastAsia="Times New Roman" w:hAnsi="Verdana" w:cs="Arial"/>
          <w:i/>
          <w:iCs/>
          <w:color w:val="000000" w:themeColor="text1"/>
          <w:sz w:val="24"/>
          <w:szCs w:val="24"/>
        </w:rPr>
        <w:t>that w</w:t>
      </w:r>
      <w:r w:rsidR="091D5AFC" w:rsidRPr="00215AE6">
        <w:rPr>
          <w:rFonts w:ascii="Verdana" w:eastAsia="Times New Roman" w:hAnsi="Verdana" w:cs="Arial"/>
          <w:i/>
          <w:iCs/>
          <w:color w:val="000000" w:themeColor="text1"/>
          <w:sz w:val="24"/>
          <w:szCs w:val="24"/>
        </w:rPr>
        <w:t>e continue to work closely with both Swansea and Neath PSBs to ensure alignment with the Health Board’s strategic and tactical planning and delivery processes and plans on a continuous basi</w:t>
      </w:r>
      <w:r w:rsidR="091D5AFC" w:rsidRPr="00215AE6">
        <w:rPr>
          <w:rFonts w:ascii="Verdana" w:eastAsia="Times New Roman" w:hAnsi="Verdana" w:cs="Arial"/>
          <w:color w:val="000000" w:themeColor="text1"/>
          <w:sz w:val="24"/>
          <w:szCs w:val="24"/>
        </w:rPr>
        <w:t>s.</w:t>
      </w:r>
    </w:p>
    <w:bookmarkEnd w:id="4"/>
    <w:p w14:paraId="71B067AB" w14:textId="1CBA95D3" w:rsidR="124D5B95" w:rsidRPr="00215AE6" w:rsidRDefault="124D5B95" w:rsidP="01600F63">
      <w:pPr>
        <w:spacing w:after="0" w:line="240" w:lineRule="auto"/>
        <w:rPr>
          <w:rFonts w:ascii="Verdana" w:eastAsia="Times New Roman" w:hAnsi="Verdana" w:cs="Arial"/>
          <w:sz w:val="24"/>
          <w:szCs w:val="24"/>
        </w:rPr>
      </w:pPr>
    </w:p>
    <w:p w14:paraId="4FB6F3A1" w14:textId="2660B242" w:rsidR="00EA6BDC" w:rsidRPr="00215AE6" w:rsidRDefault="11832C02" w:rsidP="2F8F06F3">
      <w:p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b/>
          <w:bCs/>
          <w:sz w:val="24"/>
          <w:szCs w:val="24"/>
          <w:lang w:eastAsia="en-GB"/>
        </w:rPr>
        <w:t>5.3</w:t>
      </w:r>
      <w:r w:rsidR="00EA6BDC" w:rsidRPr="00215AE6">
        <w:rPr>
          <w:rFonts w:ascii="Verdana" w:hAnsi="Verdana"/>
          <w:sz w:val="24"/>
          <w:szCs w:val="24"/>
        </w:rPr>
        <w:tab/>
      </w:r>
      <w:r w:rsidR="42015F9A" w:rsidRPr="00215AE6">
        <w:rPr>
          <w:rFonts w:ascii="Verdana" w:eastAsia="Times New Roman" w:hAnsi="Verdana" w:cs="Arial"/>
          <w:b/>
          <w:bCs/>
          <w:sz w:val="24"/>
          <w:szCs w:val="24"/>
          <w:lang w:eastAsia="en-GB"/>
        </w:rPr>
        <w:t>R</w:t>
      </w:r>
      <w:r w:rsidR="6A0B4DD6" w:rsidRPr="00215AE6">
        <w:rPr>
          <w:rFonts w:ascii="Verdana" w:eastAsia="Times New Roman" w:hAnsi="Verdana" w:cs="Arial"/>
          <w:b/>
          <w:bCs/>
          <w:sz w:val="24"/>
          <w:szCs w:val="24"/>
          <w:lang w:eastAsia="en-GB"/>
        </w:rPr>
        <w:t xml:space="preserve">EGIONAL </w:t>
      </w:r>
      <w:r w:rsidR="42015F9A" w:rsidRPr="00215AE6">
        <w:rPr>
          <w:rFonts w:ascii="Verdana" w:eastAsia="Times New Roman" w:hAnsi="Verdana" w:cs="Arial"/>
          <w:b/>
          <w:bCs/>
          <w:sz w:val="24"/>
          <w:szCs w:val="24"/>
          <w:lang w:eastAsia="en-GB"/>
        </w:rPr>
        <w:t>J</w:t>
      </w:r>
      <w:r w:rsidR="4F45AAE2" w:rsidRPr="00215AE6">
        <w:rPr>
          <w:rFonts w:ascii="Verdana" w:eastAsia="Times New Roman" w:hAnsi="Verdana" w:cs="Arial"/>
          <w:b/>
          <w:bCs/>
          <w:sz w:val="24"/>
          <w:szCs w:val="24"/>
          <w:lang w:eastAsia="en-GB"/>
        </w:rPr>
        <w:t xml:space="preserve">OINT </w:t>
      </w:r>
      <w:r w:rsidR="42015F9A" w:rsidRPr="00215AE6">
        <w:rPr>
          <w:rFonts w:ascii="Verdana" w:eastAsia="Times New Roman" w:hAnsi="Verdana" w:cs="Arial"/>
          <w:b/>
          <w:bCs/>
          <w:sz w:val="24"/>
          <w:szCs w:val="24"/>
          <w:lang w:eastAsia="en-GB"/>
        </w:rPr>
        <w:t>C</w:t>
      </w:r>
      <w:r w:rsidR="7B20714B" w:rsidRPr="00215AE6">
        <w:rPr>
          <w:rFonts w:ascii="Verdana" w:eastAsia="Times New Roman" w:hAnsi="Verdana" w:cs="Arial"/>
          <w:b/>
          <w:bCs/>
          <w:sz w:val="24"/>
          <w:szCs w:val="24"/>
          <w:lang w:eastAsia="en-GB"/>
        </w:rPr>
        <w:t xml:space="preserve">OMMMITTEE </w:t>
      </w:r>
      <w:r w:rsidR="4F58C98A" w:rsidRPr="00215AE6">
        <w:rPr>
          <w:rFonts w:ascii="Verdana" w:eastAsia="Times New Roman" w:hAnsi="Verdana" w:cs="Arial"/>
          <w:b/>
          <w:bCs/>
          <w:sz w:val="24"/>
          <w:szCs w:val="24"/>
          <w:lang w:eastAsia="en-GB"/>
        </w:rPr>
        <w:t xml:space="preserve">(RJC) </w:t>
      </w:r>
      <w:r w:rsidR="59DBA5BA" w:rsidRPr="00215AE6">
        <w:rPr>
          <w:rFonts w:ascii="Verdana" w:eastAsia="Times New Roman" w:hAnsi="Verdana" w:cs="Arial"/>
          <w:b/>
          <w:bCs/>
          <w:sz w:val="24"/>
          <w:szCs w:val="24"/>
          <w:lang w:eastAsia="en-GB"/>
        </w:rPr>
        <w:t xml:space="preserve">- </w:t>
      </w:r>
      <w:r w:rsidR="7B20714B" w:rsidRPr="00215AE6">
        <w:rPr>
          <w:rFonts w:ascii="Verdana" w:eastAsia="Times New Roman" w:hAnsi="Verdana" w:cs="Arial"/>
          <w:b/>
          <w:bCs/>
          <w:sz w:val="24"/>
          <w:szCs w:val="24"/>
          <w:lang w:eastAsia="en-GB"/>
        </w:rPr>
        <w:t>SWANSEA BAY and HYWEL DDA UNVER</w:t>
      </w:r>
      <w:r w:rsidR="5ACF85CF" w:rsidRPr="00215AE6">
        <w:rPr>
          <w:rFonts w:ascii="Verdana" w:eastAsia="Times New Roman" w:hAnsi="Verdana" w:cs="Arial"/>
          <w:b/>
          <w:bCs/>
          <w:sz w:val="24"/>
          <w:szCs w:val="24"/>
          <w:lang w:eastAsia="en-GB"/>
        </w:rPr>
        <w:t>S</w:t>
      </w:r>
      <w:r w:rsidR="7B20714B" w:rsidRPr="00215AE6">
        <w:rPr>
          <w:rFonts w:ascii="Verdana" w:eastAsia="Times New Roman" w:hAnsi="Verdana" w:cs="Arial"/>
          <w:b/>
          <w:bCs/>
          <w:sz w:val="24"/>
          <w:szCs w:val="24"/>
          <w:lang w:eastAsia="en-GB"/>
        </w:rPr>
        <w:t>ITY HEATH BOARDS</w:t>
      </w:r>
      <w:r w:rsidR="7B20714B" w:rsidRPr="00215AE6">
        <w:rPr>
          <w:rFonts w:ascii="Verdana" w:eastAsia="Times New Roman" w:hAnsi="Verdana" w:cs="Arial"/>
          <w:sz w:val="24"/>
          <w:szCs w:val="24"/>
          <w:lang w:eastAsia="en-GB"/>
        </w:rPr>
        <w:t xml:space="preserve"> </w:t>
      </w:r>
      <w:r w:rsidR="42015F9A" w:rsidRPr="00215AE6">
        <w:rPr>
          <w:rFonts w:ascii="Verdana" w:eastAsia="Times New Roman" w:hAnsi="Verdana" w:cs="Arial"/>
          <w:sz w:val="24"/>
          <w:szCs w:val="24"/>
          <w:lang w:eastAsia="en-GB"/>
        </w:rPr>
        <w:t xml:space="preserve"> </w:t>
      </w:r>
    </w:p>
    <w:p w14:paraId="2270FA12" w14:textId="2030F298" w:rsidR="01600F63" w:rsidRPr="00215AE6" w:rsidRDefault="01600F63" w:rsidP="01600F63">
      <w:pPr>
        <w:spacing w:after="0" w:line="240" w:lineRule="auto"/>
        <w:rPr>
          <w:rFonts w:ascii="Verdana" w:eastAsia="Times New Roman" w:hAnsi="Verdana" w:cs="Arial"/>
          <w:sz w:val="24"/>
          <w:szCs w:val="24"/>
          <w:lang w:eastAsia="en-GB"/>
        </w:rPr>
      </w:pPr>
    </w:p>
    <w:p w14:paraId="4A03CFA1" w14:textId="288142E1" w:rsidR="797BB181" w:rsidRPr="00215AE6" w:rsidRDefault="797BB181" w:rsidP="01600F6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The Regional Joint Committee held its inaugural meeting on 15 January 2025, focusing on strategic planning and the regional health economy. The</w:t>
      </w:r>
      <w:r w:rsidR="32D89180" w:rsidRPr="00215AE6">
        <w:rPr>
          <w:rFonts w:ascii="Verdana" w:eastAsia="Times New Roman" w:hAnsi="Verdana" w:cs="Arial"/>
          <w:sz w:val="24"/>
          <w:szCs w:val="24"/>
        </w:rPr>
        <w:t xml:space="preserve"> RJC’s</w:t>
      </w:r>
      <w:r w:rsidRPr="00215AE6">
        <w:rPr>
          <w:rFonts w:ascii="Verdana" w:eastAsia="Times New Roman" w:hAnsi="Verdana" w:cs="Arial"/>
          <w:sz w:val="24"/>
          <w:szCs w:val="24"/>
        </w:rPr>
        <w:t xml:space="preserve"> purpose is to improve health and care for the joint population, embed values, and foster trust between organisation</w:t>
      </w:r>
      <w:r w:rsidR="21817415" w:rsidRPr="00215AE6">
        <w:rPr>
          <w:rFonts w:ascii="Verdana" w:eastAsia="Times New Roman" w:hAnsi="Verdana" w:cs="Arial"/>
          <w:sz w:val="24"/>
          <w:szCs w:val="24"/>
        </w:rPr>
        <w:t>s.</w:t>
      </w:r>
    </w:p>
    <w:p w14:paraId="4D6353C1" w14:textId="2EA4ED59" w:rsidR="01600F63" w:rsidRPr="00215AE6" w:rsidRDefault="01600F63" w:rsidP="01600F63">
      <w:pPr>
        <w:spacing w:after="0" w:line="240" w:lineRule="auto"/>
        <w:rPr>
          <w:rFonts w:ascii="Verdana" w:eastAsia="Times New Roman" w:hAnsi="Verdana" w:cs="Arial"/>
          <w:sz w:val="24"/>
          <w:szCs w:val="24"/>
        </w:rPr>
      </w:pPr>
    </w:p>
    <w:p w14:paraId="3F31F86E" w14:textId="41F4065A" w:rsidR="21817415" w:rsidRPr="00215AE6" w:rsidRDefault="21817415" w:rsidP="01600F6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The second </w:t>
      </w:r>
      <w:r w:rsidR="039FC73B" w:rsidRPr="00215AE6">
        <w:rPr>
          <w:rFonts w:ascii="Verdana" w:eastAsia="Times New Roman" w:hAnsi="Verdana" w:cs="Arial"/>
          <w:sz w:val="24"/>
          <w:szCs w:val="24"/>
        </w:rPr>
        <w:t>RJC meeting was held on 7</w:t>
      </w:r>
      <w:r w:rsidR="039FC73B" w:rsidRPr="00215AE6">
        <w:rPr>
          <w:rFonts w:ascii="Verdana" w:eastAsia="Times New Roman" w:hAnsi="Verdana" w:cs="Arial"/>
          <w:sz w:val="24"/>
          <w:szCs w:val="24"/>
          <w:vertAlign w:val="superscript"/>
        </w:rPr>
        <w:t>th</w:t>
      </w:r>
      <w:r w:rsidR="039FC73B" w:rsidRPr="00215AE6">
        <w:rPr>
          <w:rFonts w:ascii="Verdana" w:eastAsia="Times New Roman" w:hAnsi="Verdana" w:cs="Arial"/>
          <w:sz w:val="24"/>
          <w:szCs w:val="24"/>
        </w:rPr>
        <w:t xml:space="preserve"> May to review proposed governance arrangements </w:t>
      </w:r>
      <w:r w:rsidR="526A56AD" w:rsidRPr="00215AE6">
        <w:rPr>
          <w:rFonts w:ascii="Verdana" w:eastAsia="Times New Roman" w:hAnsi="Verdana" w:cs="Arial"/>
          <w:color w:val="FF0000"/>
          <w:sz w:val="24"/>
          <w:szCs w:val="24"/>
        </w:rPr>
        <w:t xml:space="preserve">(see Appendix </w:t>
      </w:r>
      <w:r w:rsidR="006532B2" w:rsidRPr="00215AE6">
        <w:rPr>
          <w:rFonts w:ascii="Verdana" w:eastAsia="Times New Roman" w:hAnsi="Verdana" w:cs="Arial"/>
          <w:color w:val="FF0000"/>
          <w:sz w:val="24"/>
          <w:szCs w:val="24"/>
        </w:rPr>
        <w:t>B</w:t>
      </w:r>
      <w:r w:rsidR="526A56AD" w:rsidRPr="00215AE6">
        <w:rPr>
          <w:rFonts w:ascii="Verdana" w:eastAsia="Times New Roman" w:hAnsi="Verdana" w:cs="Arial"/>
          <w:color w:val="FF0000"/>
          <w:sz w:val="24"/>
          <w:szCs w:val="24"/>
        </w:rPr>
        <w:t>)</w:t>
      </w:r>
      <w:r w:rsidR="526A56AD" w:rsidRPr="00215AE6">
        <w:rPr>
          <w:rFonts w:ascii="Verdana" w:eastAsia="Times New Roman" w:hAnsi="Verdana" w:cs="Arial"/>
          <w:sz w:val="24"/>
          <w:szCs w:val="24"/>
        </w:rPr>
        <w:t xml:space="preserve"> </w:t>
      </w:r>
      <w:r w:rsidR="039FC73B" w:rsidRPr="00215AE6">
        <w:rPr>
          <w:rFonts w:ascii="Verdana" w:eastAsia="Times New Roman" w:hAnsi="Verdana" w:cs="Arial"/>
          <w:sz w:val="24"/>
          <w:szCs w:val="24"/>
        </w:rPr>
        <w:t xml:space="preserve">to </w:t>
      </w:r>
      <w:r w:rsidR="3F0DCE79" w:rsidRPr="00215AE6">
        <w:rPr>
          <w:rFonts w:ascii="Verdana" w:eastAsia="Times New Roman" w:hAnsi="Verdana" w:cs="Arial"/>
          <w:sz w:val="24"/>
          <w:szCs w:val="24"/>
        </w:rPr>
        <w:t>develop and deliver the portfolio of programmes</w:t>
      </w:r>
      <w:r w:rsidR="25BE86BD" w:rsidRPr="00215AE6">
        <w:rPr>
          <w:rFonts w:ascii="Verdana" w:eastAsia="Times New Roman" w:hAnsi="Verdana" w:cs="Arial"/>
          <w:b/>
          <w:bCs/>
          <w:color w:val="FF0000"/>
          <w:sz w:val="24"/>
          <w:szCs w:val="24"/>
        </w:rPr>
        <w:t xml:space="preserve"> </w:t>
      </w:r>
      <w:r w:rsidR="25BE86BD" w:rsidRPr="00215AE6">
        <w:rPr>
          <w:rFonts w:ascii="Verdana" w:eastAsia="Times New Roman" w:hAnsi="Verdana" w:cs="Arial"/>
          <w:sz w:val="24"/>
          <w:szCs w:val="24"/>
        </w:rPr>
        <w:t xml:space="preserve">and </w:t>
      </w:r>
      <w:r w:rsidR="568C5EAC" w:rsidRPr="00215AE6">
        <w:rPr>
          <w:rFonts w:ascii="Verdana" w:eastAsia="Times New Roman" w:hAnsi="Verdana" w:cs="Arial"/>
          <w:sz w:val="24"/>
          <w:szCs w:val="24"/>
        </w:rPr>
        <w:t>to review progress</w:t>
      </w:r>
      <w:r w:rsidR="25BE86BD" w:rsidRPr="00215AE6">
        <w:rPr>
          <w:rFonts w:ascii="Verdana" w:eastAsia="Times New Roman" w:hAnsi="Verdana" w:cs="Arial"/>
          <w:sz w:val="24"/>
          <w:szCs w:val="24"/>
        </w:rPr>
        <w:t xml:space="preserve"> in regional </w:t>
      </w:r>
      <w:r w:rsidR="3CC94857" w:rsidRPr="00215AE6">
        <w:rPr>
          <w:rFonts w:ascii="Verdana" w:eastAsia="Times New Roman" w:hAnsi="Verdana" w:cs="Arial"/>
          <w:sz w:val="24"/>
          <w:szCs w:val="24"/>
        </w:rPr>
        <w:t>clinical services</w:t>
      </w:r>
      <w:r w:rsidR="25BE86BD" w:rsidRPr="00215AE6">
        <w:rPr>
          <w:rFonts w:ascii="Verdana" w:eastAsia="Times New Roman" w:hAnsi="Verdana" w:cs="Arial"/>
          <w:sz w:val="24"/>
          <w:szCs w:val="24"/>
        </w:rPr>
        <w:t xml:space="preserve"> planning particularly in the </w:t>
      </w:r>
      <w:r w:rsidR="642F7754" w:rsidRPr="00215AE6">
        <w:rPr>
          <w:rFonts w:ascii="Verdana" w:eastAsia="Times New Roman" w:hAnsi="Verdana" w:cs="Arial"/>
          <w:sz w:val="24"/>
          <w:szCs w:val="24"/>
        </w:rPr>
        <w:t>r</w:t>
      </w:r>
      <w:r w:rsidR="25BE86BD" w:rsidRPr="00215AE6">
        <w:rPr>
          <w:rFonts w:ascii="Verdana" w:eastAsia="Times New Roman" w:hAnsi="Verdana" w:cs="Arial"/>
          <w:sz w:val="24"/>
          <w:szCs w:val="24"/>
        </w:rPr>
        <w:t xml:space="preserve">egional </w:t>
      </w:r>
      <w:r w:rsidR="444C1FBB" w:rsidRPr="00215AE6">
        <w:rPr>
          <w:rFonts w:ascii="Verdana" w:eastAsia="Times New Roman" w:hAnsi="Verdana" w:cs="Arial"/>
          <w:sz w:val="24"/>
          <w:szCs w:val="24"/>
        </w:rPr>
        <w:t>o</w:t>
      </w:r>
      <w:r w:rsidR="25BE86BD" w:rsidRPr="00215AE6">
        <w:rPr>
          <w:rFonts w:ascii="Verdana" w:eastAsia="Times New Roman" w:hAnsi="Verdana" w:cs="Arial"/>
          <w:sz w:val="24"/>
          <w:szCs w:val="24"/>
        </w:rPr>
        <w:t xml:space="preserve">rthopaedic </w:t>
      </w:r>
      <w:r w:rsidR="3FA3BE9B" w:rsidRPr="00215AE6">
        <w:rPr>
          <w:rFonts w:ascii="Verdana" w:eastAsia="Times New Roman" w:hAnsi="Verdana" w:cs="Arial"/>
          <w:sz w:val="24"/>
          <w:szCs w:val="24"/>
        </w:rPr>
        <w:t>p</w:t>
      </w:r>
      <w:r w:rsidR="25BE86BD" w:rsidRPr="00215AE6">
        <w:rPr>
          <w:rFonts w:ascii="Verdana" w:eastAsia="Times New Roman" w:hAnsi="Verdana" w:cs="Arial"/>
          <w:sz w:val="24"/>
          <w:szCs w:val="24"/>
        </w:rPr>
        <w:t xml:space="preserve">rogramme, </w:t>
      </w:r>
      <w:r w:rsidR="61F6DA78" w:rsidRPr="00215AE6">
        <w:rPr>
          <w:rFonts w:ascii="Verdana" w:eastAsia="Times New Roman" w:hAnsi="Verdana" w:cs="Arial"/>
          <w:sz w:val="24"/>
          <w:szCs w:val="24"/>
        </w:rPr>
        <w:t>e</w:t>
      </w:r>
      <w:r w:rsidR="25BE86BD" w:rsidRPr="00215AE6">
        <w:rPr>
          <w:rFonts w:ascii="Verdana" w:eastAsia="Times New Roman" w:hAnsi="Verdana" w:cs="Arial"/>
          <w:sz w:val="24"/>
          <w:szCs w:val="24"/>
        </w:rPr>
        <w:t xml:space="preserve">ye </w:t>
      </w:r>
      <w:r w:rsidR="282D4DA8" w:rsidRPr="00215AE6">
        <w:rPr>
          <w:rFonts w:ascii="Verdana" w:eastAsia="Times New Roman" w:hAnsi="Verdana" w:cs="Arial"/>
          <w:sz w:val="24"/>
          <w:szCs w:val="24"/>
        </w:rPr>
        <w:t>c</w:t>
      </w:r>
      <w:r w:rsidR="25BE86BD" w:rsidRPr="00215AE6">
        <w:rPr>
          <w:rFonts w:ascii="Verdana" w:eastAsia="Times New Roman" w:hAnsi="Verdana" w:cs="Arial"/>
          <w:sz w:val="24"/>
          <w:szCs w:val="24"/>
        </w:rPr>
        <w:t xml:space="preserve">are </w:t>
      </w:r>
      <w:r w:rsidR="7C642A44" w:rsidRPr="00215AE6">
        <w:rPr>
          <w:rFonts w:ascii="Verdana" w:eastAsia="Times New Roman" w:hAnsi="Verdana" w:cs="Arial"/>
          <w:sz w:val="24"/>
          <w:szCs w:val="24"/>
        </w:rPr>
        <w:t>p</w:t>
      </w:r>
      <w:r w:rsidR="25BE86BD" w:rsidRPr="00215AE6">
        <w:rPr>
          <w:rFonts w:ascii="Verdana" w:eastAsia="Times New Roman" w:hAnsi="Verdana" w:cs="Arial"/>
          <w:sz w:val="24"/>
          <w:szCs w:val="24"/>
        </w:rPr>
        <w:t xml:space="preserve">rogramme, and </w:t>
      </w:r>
      <w:r w:rsidR="53B41A19" w:rsidRPr="00215AE6">
        <w:rPr>
          <w:rFonts w:ascii="Verdana" w:eastAsia="Times New Roman" w:hAnsi="Verdana" w:cs="Arial"/>
          <w:sz w:val="24"/>
          <w:szCs w:val="24"/>
        </w:rPr>
        <w:t>p</w:t>
      </w:r>
      <w:r w:rsidR="25BE86BD" w:rsidRPr="00215AE6">
        <w:rPr>
          <w:rFonts w:ascii="Verdana" w:eastAsia="Times New Roman" w:hAnsi="Verdana" w:cs="Arial"/>
          <w:sz w:val="24"/>
          <w:szCs w:val="24"/>
        </w:rPr>
        <w:t xml:space="preserve">athology Service. Guidelines for </w:t>
      </w:r>
      <w:r w:rsidR="2D07EF39" w:rsidRPr="00215AE6">
        <w:rPr>
          <w:rFonts w:ascii="Verdana" w:eastAsia="Times New Roman" w:hAnsi="Verdana" w:cs="Arial"/>
          <w:sz w:val="24"/>
          <w:szCs w:val="24"/>
        </w:rPr>
        <w:t xml:space="preserve">robust </w:t>
      </w:r>
      <w:r w:rsidR="25BE86BD" w:rsidRPr="00215AE6">
        <w:rPr>
          <w:rFonts w:ascii="Verdana" w:eastAsia="Times New Roman" w:hAnsi="Verdana" w:cs="Arial"/>
          <w:sz w:val="24"/>
          <w:szCs w:val="24"/>
        </w:rPr>
        <w:t xml:space="preserve">regional planning will be </w:t>
      </w:r>
      <w:r w:rsidR="2528D298" w:rsidRPr="00215AE6">
        <w:rPr>
          <w:rFonts w:ascii="Verdana" w:eastAsia="Times New Roman" w:hAnsi="Verdana" w:cs="Arial"/>
          <w:sz w:val="24"/>
          <w:szCs w:val="24"/>
        </w:rPr>
        <w:t>reviewed and updated</w:t>
      </w:r>
      <w:r w:rsidR="25BE86BD" w:rsidRPr="00215AE6">
        <w:rPr>
          <w:rFonts w:ascii="Verdana" w:eastAsia="Times New Roman" w:hAnsi="Verdana" w:cs="Arial"/>
          <w:sz w:val="24"/>
          <w:szCs w:val="24"/>
        </w:rPr>
        <w:t xml:space="preserve"> to support these processes. </w:t>
      </w:r>
    </w:p>
    <w:p w14:paraId="554D162F" w14:textId="3BBD8B3C" w:rsidR="01600F63" w:rsidRPr="00215AE6" w:rsidRDefault="01600F63" w:rsidP="01600F63">
      <w:pPr>
        <w:spacing w:after="0" w:line="240" w:lineRule="auto"/>
        <w:rPr>
          <w:rFonts w:ascii="Verdana" w:eastAsia="Times New Roman" w:hAnsi="Verdana" w:cs="Arial"/>
          <w:sz w:val="24"/>
          <w:szCs w:val="24"/>
        </w:rPr>
      </w:pPr>
    </w:p>
    <w:p w14:paraId="2F4B51BA" w14:textId="2CED0CB5" w:rsidR="4264E9C1" w:rsidRPr="00215AE6" w:rsidRDefault="4264E9C1" w:rsidP="01600F6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Key next steps:</w:t>
      </w:r>
    </w:p>
    <w:p w14:paraId="093970A7" w14:textId="05AF59DA" w:rsidR="276AFAC6" w:rsidRPr="00215AE6" w:rsidRDefault="276AFAC6" w:rsidP="01600F63">
      <w:pPr>
        <w:spacing w:after="0" w:line="240" w:lineRule="auto"/>
        <w:rPr>
          <w:rFonts w:ascii="Verdana" w:eastAsia="Times New Roman" w:hAnsi="Verdana" w:cs="Arial"/>
          <w:sz w:val="24"/>
          <w:szCs w:val="24"/>
        </w:rPr>
      </w:pPr>
    </w:p>
    <w:p w14:paraId="6D665ADA" w14:textId="5CB8A85C" w:rsidR="276AFAC6" w:rsidRPr="00215AE6" w:rsidRDefault="7A5BEAB7" w:rsidP="01600F63">
      <w:pPr>
        <w:pStyle w:val="ListParagraph"/>
        <w:numPr>
          <w:ilvl w:val="0"/>
          <w:numId w:val="4"/>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Realigning the ARCH regional resource to deliver the Regional Joint Committee’s priorities</w:t>
      </w:r>
    </w:p>
    <w:p w14:paraId="058FED1F" w14:textId="2B2E34E8" w:rsidR="276AFAC6" w:rsidRPr="00215AE6" w:rsidRDefault="7A5BEAB7" w:rsidP="01600F63">
      <w:pPr>
        <w:pStyle w:val="ListParagraph"/>
        <w:numPr>
          <w:ilvl w:val="0"/>
          <w:numId w:val="4"/>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Establishing / developing governance arrangements, work programmes, planning and monitoring arrangements to deliver the objectives</w:t>
      </w:r>
    </w:p>
    <w:p w14:paraId="10E64387" w14:textId="783B4853" w:rsidR="276AFAC6" w:rsidRPr="00215AE6" w:rsidRDefault="7A5BEAB7" w:rsidP="01600F63">
      <w:pPr>
        <w:pStyle w:val="ListParagraph"/>
        <w:numPr>
          <w:ilvl w:val="0"/>
          <w:numId w:val="4"/>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Align the sub-structure with the agreed objectives within the Regional Joint Committee’s Terms of Reference.</w:t>
      </w:r>
    </w:p>
    <w:p w14:paraId="44943C7E" w14:textId="0C1AC410" w:rsidR="276AFAC6" w:rsidRPr="00215AE6" w:rsidRDefault="7A5BEAB7" w:rsidP="01600F63">
      <w:pPr>
        <w:pStyle w:val="ListParagraph"/>
        <w:numPr>
          <w:ilvl w:val="0"/>
          <w:numId w:val="4"/>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lastRenderedPageBreak/>
        <w:t>Develop</w:t>
      </w:r>
      <w:r w:rsidR="466D6B58" w:rsidRPr="00215AE6">
        <w:rPr>
          <w:rFonts w:ascii="Verdana" w:eastAsia="Times New Roman" w:hAnsi="Verdana" w:cs="Arial"/>
          <w:sz w:val="24"/>
          <w:szCs w:val="24"/>
        </w:rPr>
        <w:t>ment of</w:t>
      </w:r>
      <w:r w:rsidRPr="00215AE6">
        <w:rPr>
          <w:rFonts w:ascii="Verdana" w:eastAsia="Times New Roman" w:hAnsi="Verdana" w:cs="Arial"/>
          <w:sz w:val="24"/>
          <w:szCs w:val="24"/>
        </w:rPr>
        <w:t xml:space="preserve"> the Regional Joint Committee’s annual Work Plan by August 2025 to set agendas for the remainder of 2025/26, aligning with each Health Board's </w:t>
      </w:r>
      <w:r w:rsidR="1B1AD7DA" w:rsidRPr="00215AE6">
        <w:rPr>
          <w:rFonts w:ascii="Verdana" w:eastAsia="Times New Roman" w:hAnsi="Verdana" w:cs="Arial"/>
          <w:sz w:val="24"/>
          <w:szCs w:val="24"/>
        </w:rPr>
        <w:t>Annual</w:t>
      </w:r>
      <w:r w:rsidRPr="00215AE6">
        <w:rPr>
          <w:rFonts w:ascii="Verdana" w:eastAsia="Times New Roman" w:hAnsi="Verdana" w:cs="Arial"/>
          <w:sz w:val="24"/>
          <w:szCs w:val="24"/>
        </w:rPr>
        <w:t xml:space="preserve"> Plans and identifying key topics and priorities.</w:t>
      </w:r>
    </w:p>
    <w:p w14:paraId="025E2BE4" w14:textId="0B84F716" w:rsidR="01600F63" w:rsidRPr="00215AE6" w:rsidRDefault="01600F63" w:rsidP="01600F63">
      <w:pPr>
        <w:spacing w:after="0" w:line="240" w:lineRule="auto"/>
        <w:rPr>
          <w:rFonts w:ascii="Verdana" w:eastAsia="Times New Roman" w:hAnsi="Verdana" w:cs="Arial"/>
          <w:sz w:val="24"/>
          <w:szCs w:val="24"/>
        </w:rPr>
      </w:pPr>
    </w:p>
    <w:p w14:paraId="611FF2EA" w14:textId="4A2D3BF5" w:rsidR="265C8336" w:rsidRPr="00215AE6" w:rsidRDefault="265C8336" w:rsidP="01600F6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It is proposed that this</w:t>
      </w:r>
      <w:r w:rsidR="674F498E" w:rsidRPr="00215AE6">
        <w:rPr>
          <w:rFonts w:ascii="Verdana" w:eastAsia="Times New Roman" w:hAnsi="Verdana" w:cs="Arial"/>
          <w:sz w:val="24"/>
          <w:szCs w:val="24"/>
        </w:rPr>
        <w:t xml:space="preserve"> planning &amp; partnership</w:t>
      </w:r>
      <w:r w:rsidRPr="00215AE6">
        <w:rPr>
          <w:rFonts w:ascii="Verdana" w:eastAsia="Times New Roman" w:hAnsi="Verdana" w:cs="Arial"/>
          <w:sz w:val="24"/>
          <w:szCs w:val="24"/>
        </w:rPr>
        <w:t xml:space="preserve"> report provides a routine, formal update on the RJC’s</w:t>
      </w:r>
      <w:r w:rsidR="3AF04DCB" w:rsidRPr="00215AE6">
        <w:rPr>
          <w:rFonts w:ascii="Verdana" w:eastAsia="Times New Roman" w:hAnsi="Verdana" w:cs="Arial"/>
          <w:sz w:val="24"/>
          <w:szCs w:val="24"/>
        </w:rPr>
        <w:t>:</w:t>
      </w:r>
    </w:p>
    <w:p w14:paraId="16DB1C1C" w14:textId="3704E61B" w:rsidR="265C8336" w:rsidRPr="00215AE6" w:rsidRDefault="265C8336" w:rsidP="01600F63">
      <w:pPr>
        <w:pStyle w:val="ListParagraph"/>
        <w:numPr>
          <w:ilvl w:val="0"/>
          <w:numId w:val="2"/>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regional </w:t>
      </w:r>
      <w:r w:rsidR="6C9800AF" w:rsidRPr="00215AE6">
        <w:rPr>
          <w:rFonts w:ascii="Verdana" w:eastAsia="Times New Roman" w:hAnsi="Verdana" w:cs="Arial"/>
          <w:sz w:val="24"/>
          <w:szCs w:val="24"/>
        </w:rPr>
        <w:t>strategic clinical services planning</w:t>
      </w:r>
    </w:p>
    <w:p w14:paraId="3E591227" w14:textId="40E4FBDD" w:rsidR="6C9800AF" w:rsidRPr="00215AE6" w:rsidRDefault="6C9800AF" w:rsidP="01600F63">
      <w:pPr>
        <w:pStyle w:val="ListParagraph"/>
        <w:numPr>
          <w:ilvl w:val="0"/>
          <w:numId w:val="2"/>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specialty-specific </w:t>
      </w:r>
      <w:r w:rsidR="265C8336" w:rsidRPr="00215AE6">
        <w:rPr>
          <w:rFonts w:ascii="Verdana" w:eastAsia="Times New Roman" w:hAnsi="Verdana" w:cs="Arial"/>
          <w:sz w:val="24"/>
          <w:szCs w:val="24"/>
        </w:rPr>
        <w:t>clinical services programme</w:t>
      </w:r>
      <w:r w:rsidR="3D4B3D06" w:rsidRPr="00215AE6">
        <w:rPr>
          <w:rFonts w:ascii="Verdana" w:eastAsia="Times New Roman" w:hAnsi="Verdana" w:cs="Arial"/>
          <w:sz w:val="24"/>
          <w:szCs w:val="24"/>
        </w:rPr>
        <w:t xml:space="preserve"> – priority setting and </w:t>
      </w:r>
      <w:r w:rsidR="2AF4A958" w:rsidRPr="00215AE6">
        <w:rPr>
          <w:rFonts w:ascii="Verdana" w:eastAsia="Times New Roman" w:hAnsi="Verdana" w:cs="Arial"/>
          <w:sz w:val="24"/>
          <w:szCs w:val="24"/>
        </w:rPr>
        <w:t xml:space="preserve">progress </w:t>
      </w:r>
    </w:p>
    <w:p w14:paraId="14515E23" w14:textId="60BB2075" w:rsidR="2AF4A958" w:rsidRPr="00215AE6" w:rsidRDefault="2AF4A958" w:rsidP="01600F63">
      <w:pPr>
        <w:pStyle w:val="ListParagraph"/>
        <w:numPr>
          <w:ilvl w:val="0"/>
          <w:numId w:val="2"/>
        </w:num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associated business cases to support </w:t>
      </w:r>
      <w:r w:rsidR="6A951E89" w:rsidRPr="00215AE6">
        <w:rPr>
          <w:rFonts w:ascii="Verdana" w:eastAsia="Times New Roman" w:hAnsi="Verdana" w:cs="Arial"/>
          <w:sz w:val="24"/>
          <w:szCs w:val="24"/>
        </w:rPr>
        <w:t>delivery</w:t>
      </w:r>
      <w:r w:rsidR="1896ECB8" w:rsidRPr="00215AE6">
        <w:rPr>
          <w:rFonts w:ascii="Verdana" w:eastAsia="Times New Roman" w:hAnsi="Verdana" w:cs="Arial"/>
          <w:sz w:val="24"/>
          <w:szCs w:val="24"/>
        </w:rPr>
        <w:t>,</w:t>
      </w:r>
      <w:r w:rsidR="213580DE" w:rsidRPr="00215AE6">
        <w:rPr>
          <w:rFonts w:ascii="Verdana" w:eastAsia="Times New Roman" w:hAnsi="Verdana" w:cs="Arial"/>
          <w:sz w:val="24"/>
          <w:szCs w:val="24"/>
        </w:rPr>
        <w:t xml:space="preserve"> prior to submission to individual Health Boards. </w:t>
      </w:r>
    </w:p>
    <w:p w14:paraId="300F52C3" w14:textId="303CBB6A" w:rsidR="01600F63" w:rsidRPr="00215AE6" w:rsidRDefault="01600F63" w:rsidP="01600F63">
      <w:pPr>
        <w:pStyle w:val="ListParagraph"/>
        <w:spacing w:after="0" w:line="240" w:lineRule="auto"/>
        <w:ind w:left="360"/>
        <w:rPr>
          <w:rFonts w:ascii="Verdana" w:eastAsia="Times New Roman" w:hAnsi="Verdana" w:cs="Arial"/>
          <w:i/>
          <w:iCs/>
          <w:sz w:val="24"/>
          <w:szCs w:val="24"/>
        </w:rPr>
      </w:pPr>
    </w:p>
    <w:p w14:paraId="236AC4E2" w14:textId="256BC24C" w:rsidR="213580DE" w:rsidRPr="00215AE6" w:rsidRDefault="213580DE" w:rsidP="0B16AD9D">
      <w:pPr>
        <w:spacing w:after="0" w:line="240" w:lineRule="auto"/>
        <w:rPr>
          <w:rFonts w:ascii="Verdana" w:eastAsia="Times New Roman" w:hAnsi="Verdana" w:cs="Arial"/>
          <w:i/>
          <w:iCs/>
          <w:sz w:val="24"/>
          <w:szCs w:val="24"/>
        </w:rPr>
      </w:pPr>
      <w:bookmarkStart w:id="5" w:name="_Hlk198719843"/>
      <w:r w:rsidRPr="00215AE6">
        <w:rPr>
          <w:rFonts w:ascii="Verdana" w:eastAsia="Times New Roman" w:hAnsi="Verdana" w:cs="Arial"/>
          <w:i/>
          <w:iCs/>
          <w:sz w:val="24"/>
          <w:szCs w:val="24"/>
        </w:rPr>
        <w:t xml:space="preserve">The Board is asked </w:t>
      </w:r>
      <w:r w:rsidRPr="00215AE6">
        <w:rPr>
          <w:rFonts w:ascii="Verdana" w:eastAsia="Times New Roman" w:hAnsi="Verdana" w:cs="Arial"/>
          <w:b/>
          <w:bCs/>
          <w:i/>
          <w:iCs/>
          <w:sz w:val="24"/>
          <w:szCs w:val="24"/>
        </w:rPr>
        <w:t>to a</w:t>
      </w:r>
      <w:r w:rsidR="38EEA27A" w:rsidRPr="00215AE6">
        <w:rPr>
          <w:rFonts w:ascii="Verdana" w:eastAsia="Times New Roman" w:hAnsi="Verdana" w:cs="Arial"/>
          <w:b/>
          <w:bCs/>
          <w:i/>
          <w:iCs/>
          <w:sz w:val="24"/>
          <w:szCs w:val="24"/>
        </w:rPr>
        <w:t xml:space="preserve">gree </w:t>
      </w:r>
      <w:r w:rsidRPr="00215AE6">
        <w:rPr>
          <w:rFonts w:ascii="Verdana" w:eastAsia="Times New Roman" w:hAnsi="Verdana" w:cs="Arial"/>
          <w:i/>
          <w:iCs/>
          <w:sz w:val="24"/>
          <w:szCs w:val="24"/>
        </w:rPr>
        <w:t xml:space="preserve">this proposed </w:t>
      </w:r>
      <w:r w:rsidR="7D220C61" w:rsidRPr="00215AE6">
        <w:rPr>
          <w:rFonts w:ascii="Verdana" w:eastAsia="Times New Roman" w:hAnsi="Verdana" w:cs="Arial"/>
          <w:i/>
          <w:iCs/>
          <w:sz w:val="24"/>
          <w:szCs w:val="24"/>
        </w:rPr>
        <w:t xml:space="preserve">reporting </w:t>
      </w:r>
      <w:r w:rsidRPr="00215AE6">
        <w:rPr>
          <w:rFonts w:ascii="Verdana" w:eastAsia="Times New Roman" w:hAnsi="Verdana" w:cs="Arial"/>
          <w:i/>
          <w:iCs/>
          <w:sz w:val="24"/>
          <w:szCs w:val="24"/>
        </w:rPr>
        <w:t>approach.</w:t>
      </w:r>
    </w:p>
    <w:bookmarkEnd w:id="5"/>
    <w:p w14:paraId="672005EE" w14:textId="6CEB14F4" w:rsidR="61F19990" w:rsidRPr="00215AE6" w:rsidRDefault="4BC15468" w:rsidP="2F8F06F3">
      <w:pPr>
        <w:spacing w:after="0" w:line="240" w:lineRule="auto"/>
        <w:rPr>
          <w:rFonts w:ascii="Verdana" w:eastAsia="Times New Roman" w:hAnsi="Verdana" w:cs="Arial"/>
          <w:sz w:val="24"/>
          <w:szCs w:val="24"/>
        </w:rPr>
      </w:pPr>
      <w:r w:rsidRPr="00215AE6">
        <w:rPr>
          <w:rFonts w:ascii="Verdana" w:eastAsia="Times New Roman" w:hAnsi="Verdana" w:cs="Arial"/>
          <w:sz w:val="24"/>
          <w:szCs w:val="24"/>
        </w:rPr>
        <w:t xml:space="preserve"> </w:t>
      </w:r>
    </w:p>
    <w:p w14:paraId="7AC999BE" w14:textId="18B67B1B" w:rsidR="0036625E" w:rsidRPr="00215AE6" w:rsidRDefault="5FEBCB8A" w:rsidP="01600F63">
      <w:pPr>
        <w:pStyle w:val="paragraph"/>
        <w:spacing w:before="0" w:beforeAutospacing="0" w:after="0" w:afterAutospacing="0"/>
        <w:rPr>
          <w:rStyle w:val="normaltextrun"/>
          <w:rFonts w:ascii="Verdana" w:hAnsi="Verdana" w:cs="Arial"/>
          <w:b/>
          <w:bCs/>
        </w:rPr>
      </w:pPr>
      <w:r w:rsidRPr="00215AE6">
        <w:rPr>
          <w:rStyle w:val="normaltextrun"/>
          <w:rFonts w:ascii="Verdana" w:hAnsi="Verdana" w:cs="Arial"/>
          <w:b/>
          <w:bCs/>
        </w:rPr>
        <w:t xml:space="preserve">5.4 </w:t>
      </w:r>
      <w:r w:rsidR="299473F9" w:rsidRPr="00215AE6">
        <w:rPr>
          <w:rStyle w:val="normaltextrun"/>
          <w:rFonts w:ascii="Verdana" w:hAnsi="Verdana" w:cs="Arial"/>
          <w:b/>
          <w:bCs/>
        </w:rPr>
        <w:t xml:space="preserve">REGIONAL AND SPECIALISED SERVICES PROVIDER PLANNING </w:t>
      </w:r>
      <w:r w:rsidR="68AE3D25" w:rsidRPr="00215AE6">
        <w:rPr>
          <w:rStyle w:val="normaltextrun"/>
          <w:rFonts w:ascii="Verdana" w:hAnsi="Verdana" w:cs="Arial"/>
          <w:b/>
          <w:bCs/>
        </w:rPr>
        <w:t>P</w:t>
      </w:r>
      <w:r w:rsidR="299473F9" w:rsidRPr="00215AE6">
        <w:rPr>
          <w:rStyle w:val="normaltextrun"/>
          <w:rFonts w:ascii="Verdana" w:hAnsi="Verdana" w:cs="Arial"/>
          <w:b/>
          <w:bCs/>
        </w:rPr>
        <w:t>ARTNERSHIP (</w:t>
      </w:r>
      <w:r w:rsidR="5DDE9550" w:rsidRPr="00215AE6">
        <w:rPr>
          <w:rStyle w:val="normaltextrun"/>
          <w:rFonts w:ascii="Verdana" w:hAnsi="Verdana" w:cs="Arial"/>
          <w:b/>
          <w:bCs/>
        </w:rPr>
        <w:t>RSSPPP</w:t>
      </w:r>
      <w:r w:rsidR="4CD1FD7E" w:rsidRPr="00215AE6">
        <w:rPr>
          <w:rStyle w:val="normaltextrun"/>
          <w:rFonts w:ascii="Verdana" w:hAnsi="Verdana" w:cs="Arial"/>
          <w:b/>
          <w:bCs/>
        </w:rPr>
        <w:t>)</w:t>
      </w:r>
    </w:p>
    <w:p w14:paraId="64720FD7" w14:textId="10C49C4D" w:rsidR="0036625E" w:rsidRPr="00215AE6" w:rsidRDefault="0036625E" w:rsidP="01600F63">
      <w:pPr>
        <w:pStyle w:val="paragraph"/>
        <w:spacing w:before="0" w:beforeAutospacing="0" w:after="0" w:afterAutospacing="0"/>
        <w:rPr>
          <w:rStyle w:val="normaltextrun"/>
          <w:rFonts w:ascii="Verdana" w:hAnsi="Verdana" w:cs="Arial"/>
        </w:rPr>
      </w:pPr>
    </w:p>
    <w:p w14:paraId="5CD6803C" w14:textId="2C2F12FA" w:rsidR="0036625E" w:rsidRPr="00215AE6" w:rsidRDefault="4CD1FD7E" w:rsidP="01600F63">
      <w:pPr>
        <w:pStyle w:val="paragraph"/>
        <w:spacing w:before="0" w:beforeAutospacing="0" w:after="0" w:afterAutospacing="0"/>
        <w:rPr>
          <w:rStyle w:val="eop"/>
          <w:rFonts w:ascii="Verdana" w:hAnsi="Verdana" w:cs="Arial"/>
        </w:rPr>
      </w:pPr>
      <w:r w:rsidRPr="00215AE6">
        <w:rPr>
          <w:rStyle w:val="normaltextrun"/>
          <w:rFonts w:ascii="Verdana" w:hAnsi="Verdana" w:cs="Arial"/>
        </w:rPr>
        <w:t>The RSSPPP</w:t>
      </w:r>
      <w:r w:rsidR="5DDE9550" w:rsidRPr="00215AE6">
        <w:rPr>
          <w:rStyle w:val="normaltextrun"/>
          <w:rFonts w:ascii="Verdana" w:hAnsi="Verdana" w:cs="Arial"/>
        </w:rPr>
        <w:t xml:space="preserve"> is a collaborative forum for Swansea Bay University Health Board and Cardiff and Vale University Health Board (</w:t>
      </w:r>
      <w:r w:rsidR="7E4DEB08" w:rsidRPr="00215AE6">
        <w:rPr>
          <w:rStyle w:val="normaltextrun"/>
          <w:rFonts w:ascii="Verdana" w:hAnsi="Verdana" w:cs="Arial"/>
        </w:rPr>
        <w:t>CAV UHB</w:t>
      </w:r>
      <w:r w:rsidR="5DDE9550" w:rsidRPr="00215AE6">
        <w:rPr>
          <w:rStyle w:val="normaltextrun"/>
          <w:rFonts w:ascii="Verdana" w:hAnsi="Verdana" w:cs="Arial"/>
        </w:rPr>
        <w:t>). Its purpose is to develop a unified approach to delivering sustainable specialised services across the two tertiary centres in South Wales. It meets monthly.</w:t>
      </w:r>
      <w:r w:rsidR="5DDE9550" w:rsidRPr="00215AE6">
        <w:rPr>
          <w:rStyle w:val="eop"/>
          <w:rFonts w:ascii="Verdana" w:hAnsi="Verdana" w:cs="Arial"/>
        </w:rPr>
        <w:t> </w:t>
      </w:r>
    </w:p>
    <w:p w14:paraId="1339BD13" w14:textId="77777777" w:rsidR="0036625E" w:rsidRPr="00215AE6" w:rsidRDefault="0036625E" w:rsidP="2F8F06F3">
      <w:pPr>
        <w:pStyle w:val="paragraph"/>
        <w:spacing w:before="0" w:beforeAutospacing="0" w:after="0" w:afterAutospacing="0"/>
        <w:textAlignment w:val="baseline"/>
        <w:rPr>
          <w:rFonts w:ascii="Verdana" w:hAnsi="Verdana" w:cs="Arial"/>
        </w:rPr>
      </w:pPr>
    </w:p>
    <w:p w14:paraId="2C027635" w14:textId="77777777" w:rsidR="0036625E" w:rsidRPr="00215AE6" w:rsidRDefault="5DDE9550"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 xml:space="preserve">At the last meeting on the </w:t>
      </w:r>
      <w:proofErr w:type="gramStart"/>
      <w:r w:rsidRPr="00215AE6">
        <w:rPr>
          <w:rStyle w:val="normaltextrun"/>
          <w:rFonts w:ascii="Verdana" w:hAnsi="Verdana" w:cs="Arial"/>
        </w:rPr>
        <w:t>22nd</w:t>
      </w:r>
      <w:proofErr w:type="gramEnd"/>
      <w:r w:rsidRPr="00215AE6">
        <w:rPr>
          <w:rStyle w:val="normaltextrun"/>
          <w:rFonts w:ascii="Verdana" w:hAnsi="Verdana" w:cs="Arial"/>
        </w:rPr>
        <w:t xml:space="preserve"> April, members received updates on the Hepato-Pancreato-Biliary (HPB) service programme, noting that the commissioning Health Boards have confirmed that they will not fund the HPB Shared Delivery Network, and that the Chief Executive Management Team has referred the case back to the NHS Wales Joint Commissioning Committee for further consideration.  Members were notified that the HPB Programme Board has agreed to commence scoping of stage two of the programme, as without funding it will not be possible to complete stage one i.e. to establish the HPB Shared Delivery Network.</w:t>
      </w:r>
      <w:r w:rsidRPr="00215AE6">
        <w:rPr>
          <w:rStyle w:val="eop"/>
          <w:rFonts w:ascii="Verdana" w:hAnsi="Verdana" w:cs="Arial"/>
        </w:rPr>
        <w:t> </w:t>
      </w:r>
    </w:p>
    <w:p w14:paraId="583FB0E8" w14:textId="77777777" w:rsidR="0036625E" w:rsidRPr="00215AE6" w:rsidRDefault="0036625E" w:rsidP="2F8F06F3">
      <w:pPr>
        <w:pStyle w:val="paragraph"/>
        <w:spacing w:before="0" w:beforeAutospacing="0" w:after="0" w:afterAutospacing="0"/>
        <w:textAlignment w:val="baseline"/>
        <w:rPr>
          <w:rFonts w:ascii="Verdana" w:hAnsi="Verdana" w:cs="Arial"/>
        </w:rPr>
      </w:pPr>
    </w:p>
    <w:p w14:paraId="757DA51E" w14:textId="77777777" w:rsidR="0036625E" w:rsidRPr="00215AE6" w:rsidRDefault="5DDE9550"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Members were also informed that following the bilateral meeting to discuss the future service model for Gynaecologic Oncology Surgery in South Wales, the clinical teams have been tasked with developing a proposal for a regional service model which will be presented at the May meeting of the RSSPPP for review and discussion. </w:t>
      </w:r>
      <w:r w:rsidRPr="00215AE6">
        <w:rPr>
          <w:rStyle w:val="eop"/>
          <w:rFonts w:ascii="Verdana" w:hAnsi="Verdana" w:cs="Arial"/>
        </w:rPr>
        <w:t> </w:t>
      </w:r>
    </w:p>
    <w:p w14:paraId="4E574D53" w14:textId="77777777" w:rsidR="00276CD6" w:rsidRPr="00215AE6" w:rsidRDefault="00276CD6" w:rsidP="2F8F06F3">
      <w:pPr>
        <w:pStyle w:val="paragraph"/>
        <w:spacing w:before="0" w:beforeAutospacing="0" w:after="0" w:afterAutospacing="0"/>
        <w:textAlignment w:val="baseline"/>
        <w:rPr>
          <w:rStyle w:val="eop"/>
          <w:rFonts w:ascii="Verdana" w:hAnsi="Verdana" w:cs="Arial"/>
        </w:rPr>
      </w:pPr>
    </w:p>
    <w:p w14:paraId="469F4263" w14:textId="314B7DD9" w:rsidR="00276CD6" w:rsidRPr="00215AE6" w:rsidRDefault="236E395C" w:rsidP="2F8F06F3">
      <w:pPr>
        <w:pStyle w:val="paragraph"/>
        <w:spacing w:before="0" w:beforeAutospacing="0" w:after="0" w:afterAutospacing="0"/>
        <w:textAlignment w:val="baseline"/>
        <w:rPr>
          <w:rFonts w:ascii="Verdana" w:hAnsi="Verdana" w:cs="Segoe UI"/>
        </w:rPr>
      </w:pPr>
      <w:r w:rsidRPr="00215AE6">
        <w:rPr>
          <w:rStyle w:val="normaltextrun"/>
          <w:rFonts w:ascii="Verdana" w:hAnsi="Verdana" w:cs="Arial"/>
          <w:b/>
          <w:bCs/>
          <w:caps/>
        </w:rPr>
        <w:t>6.</w:t>
      </w:r>
      <w:r w:rsidR="00276CD6" w:rsidRPr="00215AE6">
        <w:rPr>
          <w:rFonts w:ascii="Verdana" w:hAnsi="Verdana"/>
        </w:rPr>
        <w:tab/>
      </w:r>
      <w:r w:rsidR="3DA8A215" w:rsidRPr="00215AE6">
        <w:rPr>
          <w:rStyle w:val="normaltextrun"/>
          <w:rFonts w:ascii="Verdana" w:hAnsi="Verdana" w:cs="Arial"/>
          <w:b/>
          <w:bCs/>
          <w:caps/>
        </w:rPr>
        <w:t>COMMISSIONING</w:t>
      </w:r>
      <w:r w:rsidR="7F114708" w:rsidRPr="00215AE6">
        <w:rPr>
          <w:rStyle w:val="eop"/>
          <w:rFonts w:ascii="Verdana" w:hAnsi="Verdana" w:cs="Arial"/>
        </w:rPr>
        <w:t> </w:t>
      </w:r>
    </w:p>
    <w:p w14:paraId="7593D11F" w14:textId="7FDA5145" w:rsidR="01600F63" w:rsidRPr="00215AE6" w:rsidRDefault="01600F63" w:rsidP="01600F63">
      <w:pPr>
        <w:pStyle w:val="paragraph"/>
        <w:spacing w:before="0" w:beforeAutospacing="0" w:after="0" w:afterAutospacing="0"/>
        <w:rPr>
          <w:rStyle w:val="eop"/>
          <w:rFonts w:ascii="Verdana" w:hAnsi="Verdana" w:cs="Arial"/>
        </w:rPr>
      </w:pPr>
    </w:p>
    <w:p w14:paraId="66C2A0A9" w14:textId="26A89289" w:rsidR="00276CD6" w:rsidRPr="00215AE6" w:rsidRDefault="7F114708" w:rsidP="2F8F06F3">
      <w:pPr>
        <w:pStyle w:val="paragraph"/>
        <w:spacing w:before="0" w:beforeAutospacing="0" w:after="0" w:afterAutospacing="0"/>
        <w:textAlignment w:val="baseline"/>
        <w:rPr>
          <w:rFonts w:ascii="Verdana" w:hAnsi="Verdana" w:cs="Segoe UI"/>
        </w:rPr>
      </w:pPr>
      <w:r w:rsidRPr="00215AE6">
        <w:rPr>
          <w:rStyle w:val="normaltextrun"/>
          <w:rFonts w:ascii="Verdana" w:hAnsi="Verdana" w:cs="Arial"/>
        </w:rPr>
        <w:t xml:space="preserve">The Strategic Commissioning team is responsible for procuring services that meet the needs of our population through assessing needs; planning and prioritising services; and purchasing and monitoring the effectiveness of services in delivering the best health outcomes possible for our </w:t>
      </w:r>
      <w:r w:rsidRPr="00215AE6">
        <w:rPr>
          <w:rStyle w:val="normaltextrun"/>
          <w:rFonts w:ascii="Verdana" w:hAnsi="Verdana" w:cs="Arial"/>
        </w:rPr>
        <w:lastRenderedPageBreak/>
        <w:t xml:space="preserve">communities.  The team’s remit has significantly expanded over the years with voluntary sector commissioning coming into the team in 2024 and 2025 will see the team’s remit grow further with the </w:t>
      </w:r>
      <w:r w:rsidR="007F4704" w:rsidRPr="00215AE6">
        <w:rPr>
          <w:rStyle w:val="normaltextrun"/>
          <w:rFonts w:ascii="Verdana" w:hAnsi="Verdana" w:cs="Arial"/>
        </w:rPr>
        <w:t xml:space="preserve">proposed </w:t>
      </w:r>
      <w:r w:rsidRPr="00215AE6">
        <w:rPr>
          <w:rStyle w:val="normaltextrun"/>
          <w:rFonts w:ascii="Verdana" w:hAnsi="Verdana" w:cs="Arial"/>
        </w:rPr>
        <w:t xml:space="preserve">introduction of </w:t>
      </w:r>
      <w:r w:rsidR="016BB071" w:rsidRPr="00215AE6">
        <w:rPr>
          <w:rStyle w:val="normaltextrun"/>
          <w:rFonts w:ascii="Verdana" w:hAnsi="Verdana" w:cs="Arial"/>
        </w:rPr>
        <w:t xml:space="preserve">centralised </w:t>
      </w:r>
      <w:r w:rsidRPr="00215AE6">
        <w:rPr>
          <w:rStyle w:val="normaltextrun"/>
          <w:rFonts w:ascii="Verdana" w:hAnsi="Verdana" w:cs="Arial"/>
        </w:rPr>
        <w:t xml:space="preserve">Continuing Health Care </w:t>
      </w:r>
      <w:r w:rsidR="651779BE" w:rsidRPr="00215AE6">
        <w:rPr>
          <w:rStyle w:val="normaltextrun"/>
          <w:rFonts w:ascii="Verdana" w:hAnsi="Verdana" w:cs="Arial"/>
        </w:rPr>
        <w:t xml:space="preserve">(CHC) </w:t>
      </w:r>
      <w:r w:rsidRPr="00215AE6">
        <w:rPr>
          <w:rStyle w:val="normaltextrun"/>
          <w:rFonts w:ascii="Verdana" w:hAnsi="Verdana" w:cs="Arial"/>
        </w:rPr>
        <w:t>Commissioning.</w:t>
      </w:r>
      <w:r w:rsidRPr="00215AE6">
        <w:rPr>
          <w:rStyle w:val="eop"/>
          <w:rFonts w:ascii="Verdana" w:hAnsi="Verdana" w:cs="Arial"/>
        </w:rPr>
        <w:t> </w:t>
      </w:r>
    </w:p>
    <w:p w14:paraId="539A6549" w14:textId="77777777" w:rsidR="00276CD6" w:rsidRPr="00215AE6" w:rsidRDefault="00276CD6" w:rsidP="2F8F06F3">
      <w:pPr>
        <w:pStyle w:val="paragraph"/>
        <w:spacing w:before="0" w:beforeAutospacing="0" w:after="0" w:afterAutospacing="0"/>
        <w:textAlignment w:val="baseline"/>
        <w:rPr>
          <w:rFonts w:ascii="Verdana" w:hAnsi="Verdana" w:cs="Segoe UI"/>
        </w:rPr>
      </w:pPr>
      <w:r w:rsidRPr="00215AE6">
        <w:rPr>
          <w:rStyle w:val="eop"/>
          <w:rFonts w:ascii="Verdana" w:hAnsi="Verdana" w:cs="Arial"/>
        </w:rPr>
        <w:t> </w:t>
      </w:r>
    </w:p>
    <w:p w14:paraId="652C7EF4" w14:textId="614BC230" w:rsidR="00276CD6" w:rsidRPr="00215AE6" w:rsidRDefault="7F114708" w:rsidP="0B16AD9D">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 xml:space="preserve">The following </w:t>
      </w:r>
      <w:r w:rsidR="1AB913D8" w:rsidRPr="00215AE6">
        <w:rPr>
          <w:rStyle w:val="normaltextrun"/>
          <w:rFonts w:ascii="Verdana" w:hAnsi="Verdana" w:cs="Arial"/>
        </w:rPr>
        <w:t xml:space="preserve">sections </w:t>
      </w:r>
      <w:r w:rsidRPr="00215AE6">
        <w:rPr>
          <w:rStyle w:val="normaltextrun"/>
          <w:rFonts w:ascii="Verdana" w:hAnsi="Verdana" w:cs="Arial"/>
        </w:rPr>
        <w:t>highlight</w:t>
      </w:r>
      <w:r w:rsidR="36EE72C9" w:rsidRPr="00215AE6">
        <w:rPr>
          <w:rStyle w:val="normaltextrun"/>
          <w:rFonts w:ascii="Verdana" w:hAnsi="Verdana" w:cs="Arial"/>
        </w:rPr>
        <w:t xml:space="preserve"> the </w:t>
      </w:r>
      <w:r w:rsidRPr="00215AE6">
        <w:rPr>
          <w:rStyle w:val="normaltextrun"/>
          <w:rFonts w:ascii="Verdana" w:hAnsi="Verdana" w:cs="Arial"/>
        </w:rPr>
        <w:t xml:space="preserve">key commissioning </w:t>
      </w:r>
      <w:r w:rsidR="44FBD736" w:rsidRPr="00215AE6">
        <w:rPr>
          <w:rStyle w:val="normaltextrun"/>
          <w:rFonts w:ascii="Verdana" w:hAnsi="Verdana" w:cs="Arial"/>
        </w:rPr>
        <w:t>priorities and proposed actions</w:t>
      </w:r>
      <w:r w:rsidRPr="00215AE6">
        <w:rPr>
          <w:rStyle w:val="normaltextrun"/>
          <w:rFonts w:ascii="Verdana" w:hAnsi="Verdana" w:cs="Arial"/>
        </w:rPr>
        <w:t xml:space="preserve"> for the Health Board</w:t>
      </w:r>
      <w:r w:rsidR="31981F91" w:rsidRPr="00215AE6">
        <w:rPr>
          <w:rStyle w:val="normaltextrun"/>
          <w:rFonts w:ascii="Verdana" w:hAnsi="Verdana" w:cs="Arial"/>
        </w:rPr>
        <w:t>.</w:t>
      </w:r>
    </w:p>
    <w:p w14:paraId="1E2F755A" w14:textId="77777777" w:rsidR="00276CD6" w:rsidRPr="00215AE6" w:rsidRDefault="00276CD6" w:rsidP="2F8F06F3">
      <w:pPr>
        <w:pStyle w:val="paragraph"/>
        <w:spacing w:before="0" w:beforeAutospacing="0" w:after="0" w:afterAutospacing="0"/>
        <w:textAlignment w:val="baseline"/>
        <w:rPr>
          <w:rFonts w:ascii="Verdana" w:hAnsi="Verdana" w:cs="Arial"/>
        </w:rPr>
      </w:pPr>
    </w:p>
    <w:p w14:paraId="4DF0C2E6" w14:textId="15F3FCFB" w:rsidR="51D88D3F" w:rsidRPr="00215AE6" w:rsidRDefault="708BCAA0" w:rsidP="01600F63">
      <w:pPr>
        <w:pStyle w:val="paragraph"/>
        <w:spacing w:before="0" w:beforeAutospacing="0" w:after="0" w:afterAutospacing="0"/>
        <w:rPr>
          <w:rStyle w:val="normaltextrun"/>
          <w:rFonts w:ascii="Verdana" w:hAnsi="Verdana" w:cs="Arial"/>
          <w:b/>
          <w:bCs/>
        </w:rPr>
      </w:pPr>
      <w:r w:rsidRPr="00215AE6">
        <w:rPr>
          <w:rStyle w:val="normaltextrun"/>
          <w:rFonts w:ascii="Verdana" w:hAnsi="Verdana" w:cs="Arial"/>
          <w:b/>
          <w:bCs/>
        </w:rPr>
        <w:t xml:space="preserve"> </w:t>
      </w:r>
    </w:p>
    <w:p w14:paraId="09434BD0" w14:textId="76C4518A" w:rsidR="004A4738" w:rsidRPr="00215AE6" w:rsidRDefault="011EAE7F" w:rsidP="01600F63">
      <w:pPr>
        <w:pStyle w:val="paragraph"/>
        <w:spacing w:before="0" w:beforeAutospacing="0" w:after="0" w:afterAutospacing="0"/>
        <w:textAlignment w:val="baseline"/>
        <w:rPr>
          <w:rStyle w:val="eop"/>
          <w:rFonts w:ascii="Verdana" w:hAnsi="Verdana" w:cs="Arial"/>
          <w:b/>
          <w:bCs/>
        </w:rPr>
      </w:pPr>
      <w:r w:rsidRPr="00215AE6">
        <w:rPr>
          <w:rStyle w:val="normaltextrun"/>
          <w:rFonts w:ascii="Verdana" w:hAnsi="Verdana" w:cs="Arial"/>
          <w:b/>
          <w:bCs/>
          <w:caps/>
        </w:rPr>
        <w:t>6.1</w:t>
      </w:r>
      <w:r w:rsidR="004A4738" w:rsidRPr="00215AE6">
        <w:rPr>
          <w:rFonts w:ascii="Verdana" w:hAnsi="Verdana"/>
        </w:rPr>
        <w:tab/>
      </w:r>
      <w:r w:rsidR="67EB831B" w:rsidRPr="00215AE6">
        <w:rPr>
          <w:rStyle w:val="normaltextrun"/>
          <w:rFonts w:ascii="Verdana" w:hAnsi="Verdana" w:cs="Arial"/>
          <w:b/>
          <w:bCs/>
          <w:caps/>
        </w:rPr>
        <w:t>NHS W</w:t>
      </w:r>
      <w:r w:rsidR="186C7939" w:rsidRPr="00215AE6">
        <w:rPr>
          <w:rStyle w:val="normaltextrun"/>
          <w:rFonts w:ascii="Verdana" w:hAnsi="Verdana" w:cs="Arial"/>
          <w:b/>
          <w:bCs/>
          <w:caps/>
        </w:rPr>
        <w:t>ALES JOINT COMMISSIONING COMMITTEE</w:t>
      </w:r>
      <w:r w:rsidR="67EB831B" w:rsidRPr="00215AE6">
        <w:rPr>
          <w:rStyle w:val="normaltextrun"/>
          <w:rFonts w:ascii="Verdana" w:hAnsi="Verdana" w:cs="Arial"/>
          <w:b/>
          <w:bCs/>
          <w:caps/>
        </w:rPr>
        <w:t xml:space="preserve"> (NWJCC)</w:t>
      </w:r>
      <w:r w:rsidR="67EB831B" w:rsidRPr="00215AE6">
        <w:rPr>
          <w:rStyle w:val="eop"/>
          <w:rFonts w:ascii="Verdana" w:hAnsi="Verdana" w:cs="Arial"/>
          <w:b/>
          <w:bCs/>
        </w:rPr>
        <w:t> </w:t>
      </w:r>
    </w:p>
    <w:p w14:paraId="461A72EF" w14:textId="1B8F9D3A" w:rsidR="01600F63" w:rsidRPr="00215AE6" w:rsidRDefault="01600F63" w:rsidP="01600F63">
      <w:pPr>
        <w:pStyle w:val="paragraph"/>
        <w:spacing w:before="0" w:beforeAutospacing="0" w:after="0" w:afterAutospacing="0"/>
        <w:rPr>
          <w:rStyle w:val="eop"/>
          <w:rFonts w:ascii="Verdana" w:hAnsi="Verdana" w:cs="Arial"/>
        </w:rPr>
      </w:pPr>
    </w:p>
    <w:p w14:paraId="75C02873" w14:textId="6D639B69" w:rsidR="004A4738" w:rsidRPr="00215AE6" w:rsidRDefault="67EB831B"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The NWJCC was established on 1</w:t>
      </w:r>
      <w:r w:rsidRPr="00215AE6">
        <w:rPr>
          <w:rStyle w:val="normaltextrun"/>
          <w:rFonts w:ascii="Verdana" w:hAnsi="Verdana" w:cs="Arial"/>
          <w:vertAlign w:val="superscript"/>
        </w:rPr>
        <w:t>st</w:t>
      </w:r>
      <w:r w:rsidRPr="00215AE6">
        <w:rPr>
          <w:rStyle w:val="normaltextrun"/>
          <w:rFonts w:ascii="Verdana" w:hAnsi="Verdana" w:cs="Arial"/>
        </w:rPr>
        <w:t xml:space="preserve"> April 2024 with the aim of creating a centre of excellence for commissioning in Wales.  The role of the NWJCC currently focuses on Specialised Services, Mental Health, Learning Disabilities &amp; Vulnerable Groups and Ambulance Services.  From a commissioning perspective, the Health Board is actively engaged with the NWJCC on the services they commission on behalf of all </w:t>
      </w:r>
      <w:r w:rsidR="2C8225BA" w:rsidRPr="00215AE6">
        <w:rPr>
          <w:rStyle w:val="normaltextrun"/>
          <w:rFonts w:ascii="Verdana" w:hAnsi="Verdana" w:cs="Arial"/>
        </w:rPr>
        <w:t>health boards</w:t>
      </w:r>
      <w:r w:rsidRPr="00215AE6">
        <w:rPr>
          <w:rStyle w:val="normaltextrun"/>
          <w:rFonts w:ascii="Verdana" w:hAnsi="Verdana" w:cs="Arial"/>
        </w:rPr>
        <w:t xml:space="preserve"> in Wales through attendance at the collaborative meetings and ensuring participation in consultations on policies/ service specifications.</w:t>
      </w:r>
      <w:r w:rsidRPr="00215AE6">
        <w:rPr>
          <w:rStyle w:val="eop"/>
          <w:rFonts w:ascii="Verdana" w:hAnsi="Verdana" w:cs="Arial"/>
        </w:rPr>
        <w:t> </w:t>
      </w:r>
    </w:p>
    <w:p w14:paraId="7A373F56" w14:textId="77777777" w:rsidR="00E433AE" w:rsidRPr="00215AE6" w:rsidRDefault="00E433AE" w:rsidP="2F8F06F3">
      <w:pPr>
        <w:pStyle w:val="paragraph"/>
        <w:spacing w:before="0" w:beforeAutospacing="0" w:after="0" w:afterAutospacing="0"/>
        <w:textAlignment w:val="baseline"/>
        <w:rPr>
          <w:rStyle w:val="eop"/>
          <w:rFonts w:ascii="Verdana" w:hAnsi="Verdana" w:cs="Arial"/>
        </w:rPr>
      </w:pPr>
    </w:p>
    <w:p w14:paraId="31432C4E" w14:textId="21919808" w:rsidR="00E433AE" w:rsidRPr="00215AE6" w:rsidRDefault="459419BD" w:rsidP="01600F63">
      <w:pPr>
        <w:spacing w:after="0" w:line="240" w:lineRule="auto"/>
        <w:textAlignment w:val="baseline"/>
        <w:rPr>
          <w:rFonts w:ascii="Verdana" w:eastAsia="Times New Roman" w:hAnsi="Verdana" w:cs="Segoe UI"/>
          <w:sz w:val="24"/>
          <w:szCs w:val="24"/>
          <w:lang w:eastAsia="en-GB"/>
        </w:rPr>
      </w:pPr>
      <w:r w:rsidRPr="00215AE6">
        <w:rPr>
          <w:rFonts w:ascii="Verdana" w:eastAsia="Times New Roman" w:hAnsi="Verdana" w:cs="Arial"/>
          <w:sz w:val="24"/>
          <w:szCs w:val="24"/>
          <w:lang w:eastAsia="en-GB"/>
        </w:rPr>
        <w:t xml:space="preserve">NWJCC have developed a Foundational Plan for 2025/26 which is a pre-cursor to the publication of the organisation’s first Integrated </w:t>
      </w:r>
      <w:r w:rsidR="472B6B3D" w:rsidRPr="00215AE6">
        <w:rPr>
          <w:rFonts w:ascii="Verdana" w:eastAsia="Times New Roman" w:hAnsi="Verdana" w:cs="Arial"/>
          <w:sz w:val="24"/>
          <w:szCs w:val="24"/>
          <w:lang w:eastAsia="en-GB"/>
        </w:rPr>
        <w:t>Medium-Term</w:t>
      </w:r>
      <w:r w:rsidRPr="00215AE6">
        <w:rPr>
          <w:rFonts w:ascii="Verdana" w:eastAsia="Times New Roman" w:hAnsi="Verdana" w:cs="Arial"/>
          <w:sz w:val="24"/>
          <w:szCs w:val="24"/>
          <w:lang w:eastAsia="en-GB"/>
        </w:rPr>
        <w:t xml:space="preserve"> Plan (IMTP), which will encompass the period 2026/29.  The 2025/26 Plan is risk-based responding to the highest risks in the NWJCC’s areas of delegated responsibility, as well as any areas of significant under performance against ministerial targets and specific performance requirements.  The Plan only address some of the higher</w:t>
      </w:r>
      <w:r w:rsidR="1C9E95F3" w:rsidRPr="00215AE6">
        <w:rPr>
          <w:rFonts w:ascii="Verdana" w:eastAsia="Times New Roman" w:hAnsi="Verdana" w:cs="Arial"/>
          <w:sz w:val="24"/>
          <w:szCs w:val="24"/>
          <w:lang w:eastAsia="en-GB"/>
        </w:rPr>
        <w:t>-</w:t>
      </w:r>
      <w:r w:rsidRPr="00215AE6">
        <w:rPr>
          <w:rFonts w:ascii="Verdana" w:eastAsia="Times New Roman" w:hAnsi="Verdana" w:cs="Arial"/>
          <w:sz w:val="24"/>
          <w:szCs w:val="24"/>
          <w:lang w:eastAsia="en-GB"/>
        </w:rPr>
        <w:t xml:space="preserve">level risks facing the NWJCC leaves creates a level of risk with the providers.  The plan focuses on </w:t>
      </w:r>
      <w:proofErr w:type="gramStart"/>
      <w:r w:rsidRPr="00215AE6">
        <w:rPr>
          <w:rFonts w:ascii="Verdana" w:eastAsia="Times New Roman" w:hAnsi="Verdana" w:cs="Arial"/>
          <w:sz w:val="24"/>
          <w:szCs w:val="24"/>
          <w:lang w:eastAsia="en-GB"/>
        </w:rPr>
        <w:t>a number of</w:t>
      </w:r>
      <w:proofErr w:type="gramEnd"/>
      <w:r w:rsidRPr="00215AE6">
        <w:rPr>
          <w:rFonts w:ascii="Verdana" w:eastAsia="Times New Roman" w:hAnsi="Verdana" w:cs="Arial"/>
          <w:sz w:val="24"/>
          <w:szCs w:val="24"/>
          <w:lang w:eastAsia="en-GB"/>
        </w:rPr>
        <w:t xml:space="preserve"> strategic priorities: </w:t>
      </w:r>
    </w:p>
    <w:p w14:paraId="2DFAF37B" w14:textId="56DE6591" w:rsidR="00E433AE" w:rsidRPr="00215AE6" w:rsidRDefault="00E433AE" w:rsidP="01600F63">
      <w:pPr>
        <w:spacing w:after="0" w:line="240" w:lineRule="auto"/>
        <w:ind w:left="2880"/>
        <w:textAlignment w:val="baseline"/>
        <w:rPr>
          <w:rFonts w:ascii="Verdana" w:eastAsia="Times New Roman" w:hAnsi="Verdana" w:cs="Arial"/>
          <w:sz w:val="24"/>
          <w:szCs w:val="24"/>
          <w:lang w:eastAsia="en-GB"/>
        </w:rPr>
      </w:pPr>
    </w:p>
    <w:p w14:paraId="19C264E1" w14:textId="1508C30C"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Development of the NWJCC Strategy  </w:t>
      </w:r>
    </w:p>
    <w:p w14:paraId="330CD051" w14:textId="3A810875"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Establishing our identify as ‘The Centre of Excellence for Collaborative Commissioning’ </w:t>
      </w:r>
    </w:p>
    <w:p w14:paraId="70D36A03" w14:textId="334C751E"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Developing and strengthening our population health practices </w:t>
      </w:r>
    </w:p>
    <w:p w14:paraId="23E5A4F3" w14:textId="318B90C3"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A review of contracting and benchmarking, specifically focussing on the Welsh Ambulance Service Trust, Cystic Fibrosis, Immunology, and the Artificial Limb and Appliance Service </w:t>
      </w:r>
    </w:p>
    <w:p w14:paraId="6A76D6E3" w14:textId="43632B32"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A focus on referral management and pathways working closely with Powys Teaching Health Board and Betsi Cadwaladr University Health Board to do so  </w:t>
      </w:r>
    </w:p>
    <w:p w14:paraId="0DC3E9CE" w14:textId="7C970D7F"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Strategic service reviews (Cardiac, Neonatal, Ambulance model, Mental Health)  </w:t>
      </w:r>
    </w:p>
    <w:p w14:paraId="1C8EBA02" w14:textId="321E2B8B"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Ensuring a commissioner response to the Manchester Arena Inquiry  </w:t>
      </w:r>
    </w:p>
    <w:p w14:paraId="33238193" w14:textId="6BEDB25F" w:rsidR="00E433AE" w:rsidRPr="00215AE6" w:rsidRDefault="459419BD" w:rsidP="01600F63">
      <w:pPr>
        <w:pStyle w:val="ListParagraph"/>
        <w:numPr>
          <w:ilvl w:val="0"/>
          <w:numId w:val="37"/>
        </w:num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Scoping the requirements to take on the commissioning of Continuing Health Care for NHS Wales. </w:t>
      </w:r>
    </w:p>
    <w:p w14:paraId="0BFDEB06" w14:textId="77777777" w:rsidR="00E433AE" w:rsidRPr="00215AE6" w:rsidRDefault="00E433AE" w:rsidP="2F8F06F3">
      <w:pPr>
        <w:pStyle w:val="paragraph"/>
        <w:spacing w:before="0" w:beforeAutospacing="0" w:after="0" w:afterAutospacing="0"/>
        <w:textAlignment w:val="baseline"/>
        <w:rPr>
          <w:rFonts w:ascii="Verdana" w:hAnsi="Verdana" w:cs="Segoe UI"/>
        </w:rPr>
      </w:pPr>
    </w:p>
    <w:p w14:paraId="59C2A915" w14:textId="255F0C15" w:rsidR="00931517" w:rsidRPr="00215AE6" w:rsidRDefault="00931517"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lastRenderedPageBreak/>
        <w:t>As a Commissioner and Provider of NWJCC services, SBUHB faces a level of risk going into 2025/26 which will be managed through effective and transparent communication with NWJCC, collaborative working with Cardiff &amp; Vale University Health Board, and strengthened internal processes to ensure that quality services continue to be delivered but only within the financial envelope available.  Throughout 2025/26 the Health Board will actively work with NWJCC and neighbouring Health Boards on demand management/ productivity &amp; efficiency initiatives to aid in aligning capacity with demand and ensuring that services are delivered in line with the latest clinical evidence/ best practice.  </w:t>
      </w:r>
      <w:r w:rsidRPr="00215AE6">
        <w:rPr>
          <w:rStyle w:val="eop"/>
          <w:rFonts w:ascii="Verdana" w:hAnsi="Verdana" w:cs="Arial"/>
          <w:color w:val="000000"/>
          <w:shd w:val="clear" w:color="auto" w:fill="FFFFFF"/>
        </w:rPr>
        <w:t> </w:t>
      </w:r>
    </w:p>
    <w:p w14:paraId="3475600D" w14:textId="77777777" w:rsidR="003E20ED" w:rsidRPr="00215AE6" w:rsidRDefault="003E20ED" w:rsidP="01600F63">
      <w:pPr>
        <w:pStyle w:val="paragraph"/>
        <w:spacing w:before="0" w:beforeAutospacing="0" w:after="0" w:afterAutospacing="0"/>
        <w:textAlignment w:val="baseline"/>
        <w:rPr>
          <w:rStyle w:val="eop"/>
          <w:rFonts w:ascii="Verdana" w:hAnsi="Verdana" w:cs="Arial"/>
          <w:b/>
          <w:bCs/>
          <w:color w:val="000000"/>
          <w:shd w:val="clear" w:color="auto" w:fill="FFFFFF"/>
        </w:rPr>
      </w:pPr>
    </w:p>
    <w:p w14:paraId="7C56B2A5" w14:textId="2DD9FC09" w:rsidR="003E20ED" w:rsidRPr="00215AE6" w:rsidRDefault="3260C2B5" w:rsidP="01600F63">
      <w:pPr>
        <w:pStyle w:val="paragraph"/>
        <w:spacing w:before="0" w:beforeAutospacing="0" w:after="0" w:afterAutospacing="0"/>
        <w:textAlignment w:val="baseline"/>
        <w:rPr>
          <w:rStyle w:val="eop"/>
          <w:rFonts w:ascii="Verdana" w:hAnsi="Verdana" w:cs="Arial"/>
          <w:b/>
          <w:bCs/>
        </w:rPr>
      </w:pPr>
      <w:r w:rsidRPr="00215AE6">
        <w:rPr>
          <w:rStyle w:val="normaltextrun"/>
          <w:rFonts w:ascii="Verdana" w:hAnsi="Verdana" w:cs="Arial"/>
          <w:b/>
          <w:bCs/>
          <w:caps/>
        </w:rPr>
        <w:t>6.2</w:t>
      </w:r>
      <w:r w:rsidR="003E20ED" w:rsidRPr="00215AE6">
        <w:rPr>
          <w:rFonts w:ascii="Verdana" w:hAnsi="Verdana"/>
        </w:rPr>
        <w:tab/>
      </w:r>
      <w:r w:rsidR="4DE13D43" w:rsidRPr="00215AE6">
        <w:rPr>
          <w:rStyle w:val="normaltextrun"/>
          <w:rFonts w:ascii="Verdana" w:hAnsi="Verdana" w:cs="Arial"/>
          <w:b/>
          <w:bCs/>
          <w:caps/>
        </w:rPr>
        <w:t>V</w:t>
      </w:r>
      <w:r w:rsidR="4ED94B7F" w:rsidRPr="00215AE6">
        <w:rPr>
          <w:rStyle w:val="normaltextrun"/>
          <w:rFonts w:ascii="Verdana" w:hAnsi="Verdana" w:cs="Arial"/>
          <w:b/>
          <w:bCs/>
          <w:caps/>
        </w:rPr>
        <w:t>OLUNTARY SECTOR</w:t>
      </w:r>
      <w:r w:rsidR="4DE13D43" w:rsidRPr="00215AE6">
        <w:rPr>
          <w:rStyle w:val="eop"/>
          <w:rFonts w:ascii="Verdana" w:hAnsi="Verdana" w:cs="Arial"/>
          <w:b/>
          <w:bCs/>
        </w:rPr>
        <w:t> </w:t>
      </w:r>
      <w:r w:rsidR="028C80BD" w:rsidRPr="00215AE6">
        <w:rPr>
          <w:rStyle w:val="eop"/>
          <w:rFonts w:ascii="Verdana" w:hAnsi="Verdana" w:cs="Arial"/>
          <w:b/>
          <w:bCs/>
        </w:rPr>
        <w:t>COMMISSIONING</w:t>
      </w:r>
    </w:p>
    <w:p w14:paraId="2308E50A" w14:textId="7D284A4A" w:rsidR="01600F63" w:rsidRPr="00215AE6" w:rsidRDefault="01600F63" w:rsidP="01600F63">
      <w:pPr>
        <w:pStyle w:val="paragraph"/>
        <w:spacing w:before="0" w:beforeAutospacing="0" w:after="0" w:afterAutospacing="0"/>
        <w:rPr>
          <w:rStyle w:val="eop"/>
          <w:rFonts w:ascii="Verdana" w:hAnsi="Verdana" w:cs="Arial"/>
        </w:rPr>
      </w:pPr>
    </w:p>
    <w:p w14:paraId="25106E90" w14:textId="65AF400C" w:rsidR="003E20ED" w:rsidRPr="00215AE6" w:rsidRDefault="4D4CFABF"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I</w:t>
      </w:r>
      <w:r w:rsidR="4DE13D43" w:rsidRPr="00215AE6">
        <w:rPr>
          <w:rStyle w:val="normaltextrun"/>
          <w:rFonts w:ascii="Verdana" w:hAnsi="Verdana" w:cs="Arial"/>
        </w:rPr>
        <w:t>n Autumn 2023, responsibility of voluntary sector commissioning was passed to the Strategic Commissioning team.  During 2024, the programme ran as planned which involved writing detailed service specifications clearly stating the services that needed to be commissioned for the needs of the</w:t>
      </w:r>
      <w:r w:rsidR="0815C2EF" w:rsidRPr="00215AE6">
        <w:rPr>
          <w:rStyle w:val="normaltextrun"/>
          <w:rFonts w:ascii="Verdana" w:hAnsi="Verdana" w:cs="Arial"/>
        </w:rPr>
        <w:t xml:space="preserve"> </w:t>
      </w:r>
      <w:r w:rsidR="4DE13D43" w:rsidRPr="00215AE6">
        <w:rPr>
          <w:rStyle w:val="normaltextrun"/>
          <w:rFonts w:ascii="Verdana" w:hAnsi="Verdana" w:cs="Arial"/>
        </w:rPr>
        <w:t>population and testing the market via a competitive tender process.</w:t>
      </w:r>
      <w:r w:rsidR="4DE13D43" w:rsidRPr="00215AE6">
        <w:rPr>
          <w:rStyle w:val="eop"/>
          <w:rFonts w:ascii="Verdana" w:hAnsi="Verdana" w:cs="Arial"/>
        </w:rPr>
        <w:t> </w:t>
      </w:r>
    </w:p>
    <w:p w14:paraId="5D19789D" w14:textId="77777777" w:rsidR="003E20ED" w:rsidRPr="00215AE6" w:rsidRDefault="003E20ED" w:rsidP="2F8F06F3">
      <w:pPr>
        <w:pStyle w:val="paragraph"/>
        <w:spacing w:before="0" w:beforeAutospacing="0" w:after="0" w:afterAutospacing="0"/>
        <w:textAlignment w:val="baseline"/>
        <w:rPr>
          <w:rStyle w:val="eop"/>
          <w:rFonts w:ascii="Verdana" w:hAnsi="Verdana" w:cs="Arial"/>
        </w:rPr>
      </w:pPr>
    </w:p>
    <w:p w14:paraId="22E1C233" w14:textId="45808455" w:rsidR="003E20ED" w:rsidRPr="00215AE6" w:rsidRDefault="003E20ED" w:rsidP="2F8F06F3">
      <w:pPr>
        <w:pStyle w:val="paragraph"/>
        <w:spacing w:before="0" w:beforeAutospacing="0" w:after="0" w:afterAutospacing="0"/>
        <w:textAlignment w:val="baseline"/>
        <w:rPr>
          <w:rFonts w:ascii="Verdana" w:hAnsi="Verdana" w:cs="Segoe UI"/>
        </w:rPr>
      </w:pPr>
      <w:r w:rsidRPr="00215AE6">
        <w:rPr>
          <w:rStyle w:val="normaltextrun"/>
          <w:rFonts w:ascii="Verdana" w:hAnsi="Verdana" w:cs="Arial"/>
        </w:rPr>
        <w:t>Many lessons were learned about the process and the Sector also submitted collective feedback via the Councils for Voluntary Services.  As a result, the process was amended in consultation with the Sector, this amended process will be utilised for the final phase of the programme which is due to commence in Summer 2025.  The Health Board is extremely fortunate to have had good engagement and partnership working from the Sector which has resulted in a strengthened and 3</w:t>
      </w:r>
      <w:r w:rsidR="006532B2" w:rsidRPr="00215AE6">
        <w:rPr>
          <w:rStyle w:val="normaltextrun"/>
          <w:rFonts w:ascii="Verdana" w:hAnsi="Verdana" w:cs="Arial"/>
        </w:rPr>
        <w:t>-</w:t>
      </w:r>
      <w:r w:rsidRPr="00215AE6">
        <w:rPr>
          <w:rStyle w:val="normaltextrun"/>
          <w:rFonts w:ascii="Verdana" w:hAnsi="Verdana" w:cs="Arial"/>
        </w:rPr>
        <w:t>year contracts in place instead of annual contracts which have historically been utilised.</w:t>
      </w:r>
      <w:r w:rsidRPr="00215AE6">
        <w:rPr>
          <w:rStyle w:val="eop"/>
          <w:rFonts w:ascii="Verdana" w:hAnsi="Verdana" w:cs="Arial"/>
        </w:rPr>
        <w:t> </w:t>
      </w:r>
    </w:p>
    <w:p w14:paraId="49E3D812" w14:textId="77777777" w:rsidR="003E20ED" w:rsidRPr="00215AE6" w:rsidRDefault="003E20ED" w:rsidP="2F8F06F3">
      <w:pPr>
        <w:pStyle w:val="paragraph"/>
        <w:spacing w:before="0" w:beforeAutospacing="0" w:after="0" w:afterAutospacing="0"/>
        <w:textAlignment w:val="baseline"/>
        <w:rPr>
          <w:rFonts w:ascii="Verdana" w:hAnsi="Verdana" w:cs="Segoe UI"/>
        </w:rPr>
      </w:pPr>
      <w:r w:rsidRPr="00215AE6">
        <w:rPr>
          <w:rStyle w:val="eop"/>
          <w:rFonts w:ascii="Verdana" w:hAnsi="Verdana" w:cs="Arial"/>
        </w:rPr>
        <w:t> </w:t>
      </w:r>
    </w:p>
    <w:p w14:paraId="6D3BCDBC" w14:textId="7A3B0C53" w:rsidR="4DE13D43" w:rsidRPr="00215AE6" w:rsidRDefault="4DE13D43" w:rsidP="01600F63">
      <w:pPr>
        <w:pStyle w:val="paragraph"/>
        <w:spacing w:before="0" w:beforeAutospacing="0" w:after="0" w:afterAutospacing="0"/>
        <w:rPr>
          <w:rStyle w:val="normaltextrun"/>
          <w:rFonts w:ascii="Verdana" w:hAnsi="Verdana" w:cs="Arial"/>
        </w:rPr>
      </w:pPr>
      <w:r w:rsidRPr="00215AE6">
        <w:rPr>
          <w:rStyle w:val="normaltextrun"/>
          <w:rFonts w:ascii="Verdana" w:hAnsi="Verdana" w:cs="Arial"/>
        </w:rPr>
        <w:t xml:space="preserve">In addition, a new contact document has been developed and agree with the Sector which will be utilised from 2025/26.  The new contract ensures that the arrangements are underpinned by robust terms and conditions as well as co-produced Key Performance Indicators (KPIs) </w:t>
      </w:r>
      <w:r w:rsidR="7EEC244D" w:rsidRPr="00215AE6">
        <w:rPr>
          <w:rStyle w:val="normaltextrun"/>
          <w:rFonts w:ascii="Verdana" w:hAnsi="Verdana" w:cs="Arial"/>
        </w:rPr>
        <w:t xml:space="preserve">against </w:t>
      </w:r>
      <w:r w:rsidRPr="00215AE6">
        <w:rPr>
          <w:rStyle w:val="normaltextrun"/>
          <w:rFonts w:ascii="Verdana" w:hAnsi="Verdana" w:cs="Arial"/>
        </w:rPr>
        <w:t>which the Providers will be routinely monitored</w:t>
      </w:r>
      <w:r w:rsidR="0C966778" w:rsidRPr="00215AE6">
        <w:rPr>
          <w:rStyle w:val="normaltextrun"/>
          <w:rFonts w:ascii="Verdana" w:hAnsi="Verdana" w:cs="Arial"/>
        </w:rPr>
        <w:t>.</w:t>
      </w:r>
    </w:p>
    <w:p w14:paraId="341137D0" w14:textId="77777777" w:rsidR="003E20ED" w:rsidRPr="00215AE6" w:rsidRDefault="003E20ED" w:rsidP="01600F63">
      <w:pPr>
        <w:pStyle w:val="paragraph"/>
        <w:spacing w:before="0" w:beforeAutospacing="0" w:after="0" w:afterAutospacing="0"/>
        <w:textAlignment w:val="baseline"/>
        <w:rPr>
          <w:rStyle w:val="eop"/>
          <w:rFonts w:ascii="Verdana" w:hAnsi="Verdana" w:cs="Arial"/>
          <w:b/>
          <w:bCs/>
        </w:rPr>
      </w:pPr>
    </w:p>
    <w:p w14:paraId="2F166663" w14:textId="77777777" w:rsidR="006532B2" w:rsidRPr="00215AE6" w:rsidRDefault="006532B2">
      <w:pPr>
        <w:rPr>
          <w:rStyle w:val="normaltextrun"/>
          <w:rFonts w:ascii="Verdana" w:eastAsia="Times New Roman" w:hAnsi="Verdana" w:cs="Arial"/>
          <w:b/>
          <w:bCs/>
          <w:caps/>
          <w:sz w:val="24"/>
          <w:szCs w:val="24"/>
          <w:lang w:eastAsia="en-GB"/>
        </w:rPr>
      </w:pPr>
      <w:r w:rsidRPr="00215AE6">
        <w:rPr>
          <w:rStyle w:val="normaltextrun"/>
          <w:rFonts w:ascii="Verdana" w:hAnsi="Verdana" w:cs="Arial"/>
          <w:b/>
          <w:bCs/>
          <w:caps/>
          <w:sz w:val="24"/>
          <w:szCs w:val="24"/>
        </w:rPr>
        <w:br w:type="page"/>
      </w:r>
    </w:p>
    <w:p w14:paraId="4806B24E" w14:textId="6E618ACA" w:rsidR="003E20ED" w:rsidRPr="00215AE6" w:rsidRDefault="5B10BB37" w:rsidP="01600F63">
      <w:pPr>
        <w:pStyle w:val="paragraph"/>
        <w:spacing w:before="0" w:beforeAutospacing="0" w:after="0" w:afterAutospacing="0"/>
        <w:textAlignment w:val="baseline"/>
        <w:rPr>
          <w:rStyle w:val="eop"/>
          <w:rFonts w:ascii="Verdana" w:hAnsi="Verdana" w:cs="Arial"/>
          <w:b/>
          <w:bCs/>
        </w:rPr>
      </w:pPr>
      <w:r w:rsidRPr="00215AE6">
        <w:rPr>
          <w:rStyle w:val="normaltextrun"/>
          <w:rFonts w:ascii="Verdana" w:hAnsi="Verdana" w:cs="Arial"/>
          <w:b/>
          <w:bCs/>
          <w:caps/>
        </w:rPr>
        <w:lastRenderedPageBreak/>
        <w:t>6.3</w:t>
      </w:r>
      <w:r w:rsidR="003E20ED" w:rsidRPr="00215AE6">
        <w:rPr>
          <w:rFonts w:ascii="Verdana" w:hAnsi="Verdana"/>
        </w:rPr>
        <w:tab/>
      </w:r>
      <w:r w:rsidR="4DE13D43" w:rsidRPr="00215AE6">
        <w:rPr>
          <w:rStyle w:val="normaltextrun"/>
          <w:rFonts w:ascii="Verdana" w:hAnsi="Verdana" w:cs="Arial"/>
          <w:b/>
          <w:bCs/>
          <w:caps/>
        </w:rPr>
        <w:t>P</w:t>
      </w:r>
      <w:r w:rsidR="6A7D2448" w:rsidRPr="00215AE6">
        <w:rPr>
          <w:rStyle w:val="normaltextrun"/>
          <w:rFonts w:ascii="Verdana" w:hAnsi="Verdana" w:cs="Arial"/>
          <w:b/>
          <w:bCs/>
          <w:caps/>
        </w:rPr>
        <w:t>ARTNERSHIP COMMISSIONING</w:t>
      </w:r>
      <w:r w:rsidR="4DE13D43" w:rsidRPr="00215AE6">
        <w:rPr>
          <w:rStyle w:val="eop"/>
          <w:rFonts w:ascii="Verdana" w:hAnsi="Verdana" w:cs="Arial"/>
          <w:b/>
          <w:bCs/>
        </w:rPr>
        <w:t> </w:t>
      </w:r>
    </w:p>
    <w:p w14:paraId="79E64061" w14:textId="48B63E83" w:rsidR="01600F63" w:rsidRPr="00215AE6" w:rsidRDefault="01600F63" w:rsidP="01600F63">
      <w:pPr>
        <w:pStyle w:val="paragraph"/>
        <w:spacing w:before="0" w:beforeAutospacing="0" w:after="0" w:afterAutospacing="0"/>
        <w:rPr>
          <w:rStyle w:val="eop"/>
          <w:rFonts w:ascii="Verdana" w:hAnsi="Verdana" w:cs="Arial"/>
        </w:rPr>
      </w:pPr>
    </w:p>
    <w:p w14:paraId="287FE047" w14:textId="18ED7F47" w:rsidR="003E20ED" w:rsidRPr="00215AE6" w:rsidRDefault="5B936B15" w:rsidP="01600F63">
      <w:pPr>
        <w:pStyle w:val="paragraph"/>
        <w:spacing w:before="0" w:beforeAutospacing="0" w:after="0" w:afterAutospacing="0"/>
        <w:textAlignment w:val="baseline"/>
        <w:rPr>
          <w:rStyle w:val="normaltextrun"/>
          <w:rFonts w:ascii="Verdana" w:hAnsi="Verdana" w:cs="Arial"/>
          <w:b/>
          <w:bCs/>
        </w:rPr>
      </w:pPr>
      <w:r w:rsidRPr="00215AE6">
        <w:rPr>
          <w:rStyle w:val="normaltextrun"/>
          <w:rFonts w:ascii="Verdana" w:hAnsi="Verdana" w:cs="Arial"/>
          <w:b/>
          <w:bCs/>
        </w:rPr>
        <w:t>6.3.1</w:t>
      </w:r>
      <w:r w:rsidR="003E20ED" w:rsidRPr="00215AE6">
        <w:rPr>
          <w:rFonts w:ascii="Verdana" w:hAnsi="Verdana"/>
        </w:rPr>
        <w:tab/>
      </w:r>
      <w:r w:rsidR="4DE13D43" w:rsidRPr="00215AE6">
        <w:rPr>
          <w:rStyle w:val="normaltextrun"/>
          <w:rFonts w:ascii="Verdana" w:hAnsi="Verdana" w:cs="Arial"/>
          <w:b/>
          <w:bCs/>
        </w:rPr>
        <w:t>Regional Partnership Board (RPB)</w:t>
      </w:r>
    </w:p>
    <w:p w14:paraId="2751B108" w14:textId="594093B5" w:rsidR="003E20ED" w:rsidRPr="00215AE6" w:rsidRDefault="003E20ED" w:rsidP="01600F63">
      <w:pPr>
        <w:pStyle w:val="paragraph"/>
        <w:spacing w:before="0" w:beforeAutospacing="0" w:after="0" w:afterAutospacing="0"/>
        <w:textAlignment w:val="baseline"/>
        <w:rPr>
          <w:rStyle w:val="normaltextrun"/>
          <w:rFonts w:ascii="Verdana" w:hAnsi="Verdana" w:cs="Arial"/>
        </w:rPr>
      </w:pPr>
    </w:p>
    <w:p w14:paraId="43F34496" w14:textId="5488105E" w:rsidR="003E20ED" w:rsidRPr="00215AE6" w:rsidRDefault="185C1429" w:rsidP="2F8F06F3">
      <w:pPr>
        <w:pStyle w:val="paragraph"/>
        <w:spacing w:before="0" w:beforeAutospacing="0" w:after="0" w:afterAutospacing="0"/>
        <w:textAlignment w:val="baseline"/>
        <w:rPr>
          <w:rFonts w:ascii="Verdana" w:hAnsi="Verdana" w:cs="Segoe UI"/>
        </w:rPr>
      </w:pPr>
      <w:r w:rsidRPr="00215AE6">
        <w:rPr>
          <w:rStyle w:val="normaltextrun"/>
          <w:rFonts w:ascii="Verdana" w:hAnsi="Verdana" w:cs="Arial"/>
        </w:rPr>
        <w:t>T</w:t>
      </w:r>
      <w:r w:rsidR="4DE13D43" w:rsidRPr="00215AE6">
        <w:rPr>
          <w:rStyle w:val="normaltextrun"/>
          <w:rFonts w:ascii="Verdana" w:hAnsi="Verdana" w:cs="Arial"/>
        </w:rPr>
        <w:t>he Health Board excluded any Mental Health/ wellbeing related arrangements from the recommissioning programme as these are included in the RPB’s programme of work in place to implement the Emotional</w:t>
      </w:r>
      <w:r w:rsidR="1815EEB8" w:rsidRPr="00215AE6">
        <w:rPr>
          <w:rStyle w:val="normaltextrun"/>
          <w:rFonts w:ascii="Verdana" w:hAnsi="Verdana" w:cs="Arial"/>
        </w:rPr>
        <w:t>,</w:t>
      </w:r>
      <w:r w:rsidR="5C935AAC" w:rsidRPr="00215AE6">
        <w:rPr>
          <w:rStyle w:val="normaltextrun"/>
          <w:rFonts w:ascii="Verdana" w:hAnsi="Verdana" w:cs="Arial"/>
        </w:rPr>
        <w:t xml:space="preserve"> </w:t>
      </w:r>
      <w:r w:rsidR="4DE13D43" w:rsidRPr="00215AE6">
        <w:rPr>
          <w:rStyle w:val="normaltextrun"/>
          <w:rFonts w:ascii="Verdana" w:hAnsi="Verdana" w:cs="Arial"/>
        </w:rPr>
        <w:t xml:space="preserve">Mental </w:t>
      </w:r>
      <w:r w:rsidR="6C0CFCCB" w:rsidRPr="00215AE6">
        <w:rPr>
          <w:rStyle w:val="normaltextrun"/>
          <w:rFonts w:ascii="Verdana" w:hAnsi="Verdana" w:cs="Arial"/>
        </w:rPr>
        <w:t xml:space="preserve">Health &amp; </w:t>
      </w:r>
      <w:r w:rsidR="4DE13D43" w:rsidRPr="00215AE6">
        <w:rPr>
          <w:rStyle w:val="normaltextrun"/>
          <w:rFonts w:ascii="Verdana" w:hAnsi="Verdana" w:cs="Arial"/>
        </w:rPr>
        <w:t xml:space="preserve">Wellbeing </w:t>
      </w:r>
      <w:r w:rsidR="42E43504" w:rsidRPr="00215AE6">
        <w:rPr>
          <w:rStyle w:val="normaltextrun"/>
          <w:rFonts w:ascii="Verdana" w:hAnsi="Verdana" w:cs="Arial"/>
        </w:rPr>
        <w:t xml:space="preserve">(EMHW) </w:t>
      </w:r>
      <w:r w:rsidR="4DE13D43" w:rsidRPr="00215AE6">
        <w:rPr>
          <w:rStyle w:val="normaltextrun"/>
          <w:rFonts w:ascii="Verdana" w:hAnsi="Verdana" w:cs="Arial"/>
        </w:rPr>
        <w:t xml:space="preserve">Strategy.  </w:t>
      </w:r>
      <w:proofErr w:type="gramStart"/>
      <w:r w:rsidR="4DE13D43" w:rsidRPr="00215AE6">
        <w:rPr>
          <w:rStyle w:val="normaltextrun"/>
          <w:rFonts w:ascii="Verdana" w:hAnsi="Verdana" w:cs="Arial"/>
        </w:rPr>
        <w:t>In order to</w:t>
      </w:r>
      <w:proofErr w:type="gramEnd"/>
      <w:r w:rsidR="4DE13D43" w:rsidRPr="00215AE6">
        <w:rPr>
          <w:rStyle w:val="normaltextrun"/>
          <w:rFonts w:ascii="Verdana" w:hAnsi="Verdana" w:cs="Arial"/>
        </w:rPr>
        <w:t xml:space="preserve"> implement the </w:t>
      </w:r>
      <w:r w:rsidR="45BE8E2B" w:rsidRPr="00215AE6">
        <w:rPr>
          <w:rStyle w:val="normaltextrun"/>
          <w:rFonts w:ascii="Verdana" w:hAnsi="Verdana" w:cs="Arial"/>
        </w:rPr>
        <w:t>EMHW s</w:t>
      </w:r>
      <w:r w:rsidR="4DE13D43" w:rsidRPr="00215AE6">
        <w:rPr>
          <w:rStyle w:val="normaltextrun"/>
          <w:rFonts w:ascii="Verdana" w:hAnsi="Verdana" w:cs="Arial"/>
        </w:rPr>
        <w:t xml:space="preserve">trategy, a new commissioning model for the region needs to be developed to ensure that the right services are commissioned and to also streamline funding routes </w:t>
      </w:r>
      <w:r w:rsidR="51999847" w:rsidRPr="00215AE6">
        <w:rPr>
          <w:rStyle w:val="normaltextrun"/>
          <w:rFonts w:ascii="Verdana" w:hAnsi="Verdana" w:cs="Arial"/>
        </w:rPr>
        <w:t>a</w:t>
      </w:r>
      <w:r w:rsidR="4DE13D43" w:rsidRPr="00215AE6">
        <w:rPr>
          <w:rStyle w:val="normaltextrun"/>
          <w:rFonts w:ascii="Verdana" w:hAnsi="Verdana" w:cs="Arial"/>
        </w:rPr>
        <w:t xml:space="preserve">nd processes for Providers.  Initial scoping has commenced on the commissioning models that could be </w:t>
      </w:r>
      <w:proofErr w:type="gramStart"/>
      <w:r w:rsidR="4DE13D43" w:rsidRPr="00215AE6">
        <w:rPr>
          <w:rStyle w:val="normaltextrun"/>
          <w:rFonts w:ascii="Verdana" w:hAnsi="Verdana" w:cs="Arial"/>
        </w:rPr>
        <w:t>utilised</w:t>
      </w:r>
      <w:proofErr w:type="gramEnd"/>
      <w:r w:rsidR="4DE13D43" w:rsidRPr="00215AE6">
        <w:rPr>
          <w:rStyle w:val="normaltextrun"/>
          <w:rFonts w:ascii="Verdana" w:hAnsi="Verdana" w:cs="Arial"/>
        </w:rPr>
        <w:t xml:space="preserve"> and a workshop is in the process of being arranged for July 2025 which will bring together Partner organisations and the Sector to work through the option that would best suit the needs for the population of Swansea Bay. </w:t>
      </w:r>
      <w:r w:rsidR="4DE13D43" w:rsidRPr="00215AE6">
        <w:rPr>
          <w:rStyle w:val="eop"/>
          <w:rFonts w:ascii="Verdana" w:hAnsi="Verdana" w:cs="Arial"/>
        </w:rPr>
        <w:t> </w:t>
      </w:r>
    </w:p>
    <w:p w14:paraId="3FCE5463" w14:textId="272E453D" w:rsidR="01600F63" w:rsidRPr="00215AE6" w:rsidRDefault="01600F63" w:rsidP="01600F63">
      <w:pPr>
        <w:pStyle w:val="paragraph"/>
        <w:spacing w:before="0" w:beforeAutospacing="0" w:after="0" w:afterAutospacing="0"/>
        <w:rPr>
          <w:rStyle w:val="normaltextrun"/>
          <w:rFonts w:ascii="Verdana" w:hAnsi="Verdana" w:cs="Arial"/>
        </w:rPr>
      </w:pPr>
    </w:p>
    <w:p w14:paraId="669AF7B2" w14:textId="23DE0017" w:rsidR="003E20ED" w:rsidRPr="00215AE6" w:rsidRDefault="4DE13D43"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 xml:space="preserve">Work is also taking place in collaboration with the RPB to strengthen processes around commissioning of complex care with a view of moving towards pooled funding arrangements which would </w:t>
      </w:r>
      <w:r w:rsidR="3EA64ADD" w:rsidRPr="00215AE6">
        <w:rPr>
          <w:rStyle w:val="normaltextrun"/>
          <w:rFonts w:ascii="Verdana" w:hAnsi="Verdana" w:cs="Arial"/>
        </w:rPr>
        <w:t xml:space="preserve">provide more timely, integrated care for patients and </w:t>
      </w:r>
      <w:r w:rsidRPr="00215AE6">
        <w:rPr>
          <w:rStyle w:val="normaltextrun"/>
          <w:rFonts w:ascii="Verdana" w:hAnsi="Verdana" w:cs="Arial"/>
        </w:rPr>
        <w:t xml:space="preserve">reduce </w:t>
      </w:r>
      <w:r w:rsidR="73A8EF4D" w:rsidRPr="00215AE6">
        <w:rPr>
          <w:rStyle w:val="normaltextrun"/>
          <w:rFonts w:ascii="Verdana" w:hAnsi="Verdana" w:cs="Arial"/>
        </w:rPr>
        <w:t xml:space="preserve">delays in care packages </w:t>
      </w:r>
      <w:proofErr w:type="gramStart"/>
      <w:r w:rsidR="73A8EF4D" w:rsidRPr="00215AE6">
        <w:rPr>
          <w:rStyle w:val="normaltextrun"/>
          <w:rFonts w:ascii="Verdana" w:hAnsi="Verdana" w:cs="Arial"/>
        </w:rPr>
        <w:t>and also</w:t>
      </w:r>
      <w:proofErr w:type="gramEnd"/>
      <w:r w:rsidR="73A8EF4D" w:rsidRPr="00215AE6">
        <w:rPr>
          <w:rStyle w:val="normaltextrun"/>
          <w:rFonts w:ascii="Verdana" w:hAnsi="Verdana" w:cs="Arial"/>
        </w:rPr>
        <w:t xml:space="preserve"> reduce </w:t>
      </w:r>
      <w:r w:rsidRPr="00215AE6">
        <w:rPr>
          <w:rStyle w:val="normaltextrun"/>
          <w:rFonts w:ascii="Verdana" w:hAnsi="Verdana" w:cs="Arial"/>
        </w:rPr>
        <w:t xml:space="preserve">the number of commissioner disputes </w:t>
      </w:r>
      <w:r w:rsidR="5882E36B" w:rsidRPr="00215AE6">
        <w:rPr>
          <w:rStyle w:val="normaltextrun"/>
          <w:rFonts w:ascii="Verdana" w:hAnsi="Verdana" w:cs="Arial"/>
        </w:rPr>
        <w:t>between</w:t>
      </w:r>
      <w:r w:rsidRPr="00215AE6">
        <w:rPr>
          <w:rStyle w:val="normaltextrun"/>
          <w:rFonts w:ascii="Verdana" w:hAnsi="Verdana" w:cs="Arial"/>
        </w:rPr>
        <w:t xml:space="preserve"> Health and Social Care</w:t>
      </w:r>
      <w:r w:rsidR="7E85552F" w:rsidRPr="00215AE6">
        <w:rPr>
          <w:rStyle w:val="normaltextrun"/>
          <w:rFonts w:ascii="Verdana" w:hAnsi="Verdana" w:cs="Arial"/>
        </w:rPr>
        <w:t>.</w:t>
      </w:r>
    </w:p>
    <w:p w14:paraId="580354FC" w14:textId="77777777" w:rsidR="00281834" w:rsidRPr="00215AE6" w:rsidRDefault="00281834" w:rsidP="2F8F06F3">
      <w:pPr>
        <w:pStyle w:val="paragraph"/>
        <w:spacing w:before="0" w:beforeAutospacing="0" w:after="0" w:afterAutospacing="0"/>
        <w:textAlignment w:val="baseline"/>
        <w:rPr>
          <w:rStyle w:val="eop"/>
          <w:rFonts w:ascii="Verdana" w:hAnsi="Verdana" w:cs="Arial"/>
        </w:rPr>
      </w:pPr>
    </w:p>
    <w:p w14:paraId="1710CB7A" w14:textId="2C45331A" w:rsidR="00281834" w:rsidRPr="00215AE6" w:rsidRDefault="4DCA6B62" w:rsidP="01600F63">
      <w:pPr>
        <w:pStyle w:val="paragraph"/>
        <w:spacing w:before="0" w:beforeAutospacing="0" w:after="0" w:afterAutospacing="0"/>
        <w:textAlignment w:val="baseline"/>
        <w:rPr>
          <w:rStyle w:val="normaltextrun"/>
          <w:rFonts w:ascii="Verdana" w:hAnsi="Verdana" w:cs="Arial"/>
          <w:b/>
          <w:bCs/>
          <w:color w:val="000000" w:themeColor="text1"/>
        </w:rPr>
      </w:pPr>
      <w:r w:rsidRPr="00215AE6">
        <w:rPr>
          <w:rStyle w:val="normaltextrun"/>
          <w:rFonts w:ascii="Verdana" w:hAnsi="Verdana" w:cs="Arial"/>
          <w:b/>
          <w:bCs/>
          <w:color w:val="000000"/>
          <w:shd w:val="clear" w:color="auto" w:fill="FFFFFF"/>
        </w:rPr>
        <w:t>6.3.2</w:t>
      </w:r>
      <w:r w:rsidR="00281834" w:rsidRPr="00215AE6">
        <w:rPr>
          <w:rFonts w:ascii="Verdana" w:hAnsi="Verdana"/>
        </w:rPr>
        <w:tab/>
      </w:r>
      <w:r w:rsidR="76F32F07" w:rsidRPr="00215AE6">
        <w:rPr>
          <w:rStyle w:val="normaltextrun"/>
          <w:rFonts w:ascii="Verdana" w:hAnsi="Verdana" w:cs="Arial"/>
          <w:b/>
          <w:bCs/>
          <w:color w:val="000000"/>
          <w:shd w:val="clear" w:color="auto" w:fill="FFFFFF"/>
        </w:rPr>
        <w:t>Area Planning Board (APB)</w:t>
      </w:r>
    </w:p>
    <w:p w14:paraId="3C67CED0" w14:textId="68DC59B7" w:rsidR="00281834" w:rsidRPr="00215AE6" w:rsidRDefault="00281834" w:rsidP="01600F63">
      <w:pPr>
        <w:pStyle w:val="paragraph"/>
        <w:spacing w:before="0" w:beforeAutospacing="0" w:after="0" w:afterAutospacing="0"/>
        <w:textAlignment w:val="baseline"/>
        <w:rPr>
          <w:rStyle w:val="normaltextrun"/>
          <w:rFonts w:ascii="Verdana" w:hAnsi="Verdana" w:cs="Arial"/>
          <w:b/>
          <w:bCs/>
          <w:color w:val="000000" w:themeColor="text1"/>
        </w:rPr>
      </w:pPr>
    </w:p>
    <w:p w14:paraId="3E8FA08E" w14:textId="6B35ED12" w:rsidR="00281834" w:rsidRPr="00215AE6" w:rsidRDefault="76F32F07"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APBs were established in 2010 as part of the new arrangements to deliver the Welsh Government Substance Misuse Strategy ‘Working Together to Reduce Harm’. The APBs were intended to provide a regional framework, to: </w:t>
      </w:r>
      <w:r w:rsidRPr="00215AE6">
        <w:rPr>
          <w:rStyle w:val="eop"/>
          <w:rFonts w:ascii="Verdana" w:hAnsi="Verdana" w:cs="Arial"/>
          <w:color w:val="000000"/>
          <w:shd w:val="clear" w:color="auto" w:fill="FFFFFF"/>
        </w:rPr>
        <w:t> </w:t>
      </w:r>
    </w:p>
    <w:p w14:paraId="61CE54E4" w14:textId="77777777" w:rsidR="00281834" w:rsidRPr="00215AE6" w:rsidRDefault="00281834" w:rsidP="2F8F06F3">
      <w:pPr>
        <w:pStyle w:val="paragraph"/>
        <w:spacing w:before="0" w:beforeAutospacing="0" w:after="0" w:afterAutospacing="0"/>
        <w:textAlignment w:val="baseline"/>
        <w:rPr>
          <w:rStyle w:val="eop"/>
          <w:rFonts w:ascii="Verdana" w:hAnsi="Verdana" w:cs="Arial"/>
          <w:color w:val="000000"/>
          <w:shd w:val="clear" w:color="auto" w:fill="FFFFFF"/>
        </w:rPr>
      </w:pPr>
    </w:p>
    <w:p w14:paraId="5F7EA1EB" w14:textId="77777777" w:rsidR="00281834" w:rsidRPr="00215AE6" w:rsidRDefault="76F32F07" w:rsidP="01600F63">
      <w:pPr>
        <w:numPr>
          <w:ilvl w:val="0"/>
          <w:numId w:val="44"/>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Strengthen partnership working and strategic leadership in the delivery of the substance misuse strategy; and,  </w:t>
      </w:r>
    </w:p>
    <w:p w14:paraId="18169B66" w14:textId="77777777" w:rsidR="00281834" w:rsidRPr="00215AE6" w:rsidRDefault="76F32F07" w:rsidP="01600F63">
      <w:pPr>
        <w:numPr>
          <w:ilvl w:val="0"/>
          <w:numId w:val="45"/>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Enhance and improve the key functions of planning, commissioning and performance management. </w:t>
      </w:r>
    </w:p>
    <w:p w14:paraId="63004EEB" w14:textId="77777777" w:rsidR="00281834" w:rsidRPr="00215AE6" w:rsidRDefault="00281834" w:rsidP="2F8F06F3">
      <w:pPr>
        <w:spacing w:after="0" w:line="240" w:lineRule="auto"/>
        <w:textAlignment w:val="baseline"/>
        <w:rPr>
          <w:rFonts w:ascii="Verdana" w:eastAsia="Times New Roman" w:hAnsi="Verdana" w:cs="Arial"/>
          <w:sz w:val="24"/>
          <w:szCs w:val="24"/>
          <w:lang w:eastAsia="en-GB"/>
        </w:rPr>
      </w:pPr>
    </w:p>
    <w:p w14:paraId="42B12474" w14:textId="108A05BF" w:rsidR="00281834" w:rsidRPr="00215AE6" w:rsidRDefault="76F32F07" w:rsidP="01600F63">
      <w:p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Western Bay APB’s members include Neath Port Talbot County Borough Council, Swansea City and County Council, Swansea Bay University Health Board, His Majesty’s Prison and Probation Service Wales, Police and Crime Commissioner for South Wales, South Wales Police and HM Fire and Rescue.  A member of the Substance Misuse Team from Welsh Government also sits on the APB in an advisory capacity. </w:t>
      </w:r>
    </w:p>
    <w:p w14:paraId="1E9ED324" w14:textId="77777777" w:rsidR="003E20ED" w:rsidRPr="00215AE6" w:rsidRDefault="003E20ED" w:rsidP="2F8F06F3">
      <w:pPr>
        <w:pStyle w:val="paragraph"/>
        <w:spacing w:before="0" w:beforeAutospacing="0" w:after="0" w:afterAutospacing="0"/>
        <w:textAlignment w:val="baseline"/>
        <w:rPr>
          <w:rFonts w:ascii="Verdana" w:hAnsi="Verdana" w:cs="Segoe UI"/>
        </w:rPr>
      </w:pPr>
    </w:p>
    <w:p w14:paraId="4D870C2D" w14:textId="2CCE7DDE" w:rsidR="003E20ED" w:rsidRPr="00215AE6" w:rsidRDefault="76F32F07"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 xml:space="preserve">In 2018, the level of drug-related deaths and severe infections amongst people injecting drugs in Neath Port Talbot and Swansea was an increasing concern.  In response, the APB in 2020 agreed to adopt a </w:t>
      </w:r>
      <w:r w:rsidRPr="00215AE6">
        <w:rPr>
          <w:rStyle w:val="normaltextrun"/>
          <w:rFonts w:ascii="Verdana" w:hAnsi="Verdana" w:cs="Arial"/>
          <w:color w:val="000000"/>
          <w:shd w:val="clear" w:color="auto" w:fill="FFFFFF"/>
        </w:rPr>
        <w:lastRenderedPageBreak/>
        <w:t xml:space="preserve">Public Health approach to tackling substance misuse by framing substance misuse as a health and social issue as a way of enabling community responses and lowering barriers to help.  This was approved by the joint Public Services Board (PSB) in December 2020.  The APB endorsed the adoption of an Alliance based commissioning approach and a transformation programme has been in place for </w:t>
      </w:r>
      <w:proofErr w:type="gramStart"/>
      <w:r w:rsidRPr="00215AE6">
        <w:rPr>
          <w:rStyle w:val="normaltextrun"/>
          <w:rFonts w:ascii="Verdana" w:hAnsi="Verdana" w:cs="Arial"/>
          <w:color w:val="000000"/>
          <w:shd w:val="clear" w:color="auto" w:fill="FFFFFF"/>
        </w:rPr>
        <w:t>a number of</w:t>
      </w:r>
      <w:proofErr w:type="gramEnd"/>
      <w:r w:rsidRPr="00215AE6">
        <w:rPr>
          <w:rStyle w:val="normaltextrun"/>
          <w:rFonts w:ascii="Verdana" w:hAnsi="Verdana" w:cs="Arial"/>
          <w:color w:val="000000"/>
          <w:shd w:val="clear" w:color="auto" w:fill="FFFFFF"/>
        </w:rPr>
        <w:t xml:space="preserve"> years to implement the Alliance.  The programme is split into two areas</w:t>
      </w:r>
      <w:r w:rsidR="277AD721" w:rsidRPr="00215AE6">
        <w:rPr>
          <w:rStyle w:val="normaltextrun"/>
          <w:rFonts w:ascii="Verdana" w:hAnsi="Verdana" w:cs="Arial"/>
          <w:color w:val="000000"/>
          <w:shd w:val="clear" w:color="auto" w:fill="FFFFFF"/>
        </w:rPr>
        <w:t xml:space="preserve"> </w:t>
      </w:r>
      <w:r w:rsidRPr="00215AE6">
        <w:rPr>
          <w:rStyle w:val="normaltextrun"/>
          <w:rFonts w:ascii="Verdana" w:hAnsi="Verdana" w:cs="Arial"/>
          <w:color w:val="000000"/>
          <w:shd w:val="clear" w:color="auto" w:fill="FFFFFF"/>
        </w:rPr>
        <w:t xml:space="preserve">- Clinical and Non-Clinical.  For the </w:t>
      </w:r>
      <w:proofErr w:type="gramStart"/>
      <w:r w:rsidRPr="00215AE6">
        <w:rPr>
          <w:rStyle w:val="normaltextrun"/>
          <w:rFonts w:ascii="Verdana" w:hAnsi="Verdana" w:cs="Arial"/>
          <w:color w:val="000000"/>
          <w:shd w:val="clear" w:color="auto" w:fill="FFFFFF"/>
        </w:rPr>
        <w:t>Non-clinical</w:t>
      </w:r>
      <w:proofErr w:type="gramEnd"/>
      <w:r w:rsidRPr="00215AE6">
        <w:rPr>
          <w:rStyle w:val="normaltextrun"/>
          <w:rFonts w:ascii="Verdana" w:hAnsi="Verdana" w:cs="Arial"/>
          <w:color w:val="000000"/>
          <w:shd w:val="clear" w:color="auto" w:fill="FFFFFF"/>
        </w:rPr>
        <w:t xml:space="preserve"> services (voluntary sector organisations), a competitive dialogue process is being utilised as the methodology to select the organisations that will form the alliance.  The process will be running until Q2 25/26 after which the contract will be </w:t>
      </w:r>
      <w:proofErr w:type="gramStart"/>
      <w:r w:rsidRPr="00215AE6">
        <w:rPr>
          <w:rStyle w:val="normaltextrun"/>
          <w:rFonts w:ascii="Verdana" w:hAnsi="Verdana" w:cs="Arial"/>
          <w:color w:val="000000"/>
          <w:shd w:val="clear" w:color="auto" w:fill="FFFFFF"/>
        </w:rPr>
        <w:t>awarded</w:t>
      </w:r>
      <w:proofErr w:type="gramEnd"/>
      <w:r w:rsidRPr="00215AE6">
        <w:rPr>
          <w:rStyle w:val="normaltextrun"/>
          <w:rFonts w:ascii="Verdana" w:hAnsi="Verdana" w:cs="Arial"/>
          <w:color w:val="000000"/>
          <w:shd w:val="clear" w:color="auto" w:fill="FFFFFF"/>
        </w:rPr>
        <w:t xml:space="preserve"> and the new alliance will be mobilised.  The Health Board has been actively engaged in the development of the alliance approach and is actively involved in the selection process as a member of the evaluation panel.  </w:t>
      </w:r>
      <w:r w:rsidRPr="00215AE6">
        <w:rPr>
          <w:rStyle w:val="eop"/>
          <w:rFonts w:ascii="Verdana" w:hAnsi="Verdana" w:cs="Arial"/>
          <w:color w:val="000000"/>
          <w:shd w:val="clear" w:color="auto" w:fill="FFFFFF"/>
        </w:rPr>
        <w:t> </w:t>
      </w:r>
    </w:p>
    <w:p w14:paraId="5342E4CC" w14:textId="77777777" w:rsidR="00281834" w:rsidRPr="00215AE6" w:rsidRDefault="00281834" w:rsidP="2F8F06F3">
      <w:pPr>
        <w:pStyle w:val="paragraph"/>
        <w:spacing w:before="0" w:beforeAutospacing="0" w:after="0" w:afterAutospacing="0"/>
        <w:textAlignment w:val="baseline"/>
        <w:rPr>
          <w:rStyle w:val="eop"/>
          <w:rFonts w:ascii="Verdana" w:hAnsi="Verdana" w:cs="Arial"/>
          <w:color w:val="000000"/>
          <w:shd w:val="clear" w:color="auto" w:fill="FFFFFF"/>
        </w:rPr>
      </w:pPr>
    </w:p>
    <w:p w14:paraId="4AC332AA" w14:textId="597C7C92" w:rsidR="00281834" w:rsidRPr="00215AE6" w:rsidRDefault="3B31C7F3"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Clinical services will not require a procurement process as SBUHB will continue to be the provider however, a clinical T&amp;F group has been established to design the future service delivery model.  The Health Board is likely to see a significant change to the service delivery which will include the Community Drug and Alcohol Team (CDAT), primary and secondary care services.  The model is currently being co-produced with Health Board clinicians.  Over the course of 2025/26, the model will be agreed and costed before being taken through APB for approval.  </w:t>
      </w:r>
      <w:r w:rsidRPr="00215AE6">
        <w:rPr>
          <w:rStyle w:val="eop"/>
          <w:rFonts w:ascii="Verdana" w:hAnsi="Verdana" w:cs="Arial"/>
          <w:color w:val="000000"/>
          <w:shd w:val="clear" w:color="auto" w:fill="FFFFFF"/>
        </w:rPr>
        <w:t> </w:t>
      </w:r>
    </w:p>
    <w:p w14:paraId="05C1F3A5" w14:textId="77777777" w:rsidR="00070C77" w:rsidRPr="00215AE6" w:rsidRDefault="00070C77" w:rsidP="2F8F06F3">
      <w:pPr>
        <w:pStyle w:val="paragraph"/>
        <w:spacing w:before="0" w:beforeAutospacing="0" w:after="0" w:afterAutospacing="0"/>
        <w:textAlignment w:val="baseline"/>
        <w:rPr>
          <w:rStyle w:val="eop"/>
          <w:rFonts w:ascii="Verdana" w:hAnsi="Verdana" w:cs="Arial"/>
        </w:rPr>
      </w:pPr>
    </w:p>
    <w:p w14:paraId="098B9958" w14:textId="62A14C89" w:rsidR="00070C77" w:rsidRPr="00215AE6" w:rsidRDefault="33C502AE" w:rsidP="01600F63">
      <w:pPr>
        <w:pStyle w:val="paragraph"/>
        <w:spacing w:before="0" w:beforeAutospacing="0" w:after="0" w:afterAutospacing="0"/>
        <w:textAlignment w:val="baseline"/>
        <w:rPr>
          <w:rStyle w:val="eop"/>
          <w:rFonts w:ascii="Verdana" w:hAnsi="Verdana" w:cs="Arial"/>
          <w:b/>
          <w:bCs/>
        </w:rPr>
      </w:pPr>
      <w:r w:rsidRPr="00215AE6">
        <w:rPr>
          <w:rStyle w:val="normaltextrun"/>
          <w:rFonts w:ascii="Verdana" w:hAnsi="Verdana" w:cs="Arial"/>
          <w:b/>
          <w:bCs/>
          <w:caps/>
        </w:rPr>
        <w:t>6.4</w:t>
      </w:r>
      <w:r w:rsidR="00070C77" w:rsidRPr="00215AE6">
        <w:rPr>
          <w:rFonts w:ascii="Verdana" w:hAnsi="Verdana"/>
        </w:rPr>
        <w:tab/>
      </w:r>
      <w:r w:rsidR="3B31C7F3" w:rsidRPr="00215AE6">
        <w:rPr>
          <w:rStyle w:val="normaltextrun"/>
          <w:rFonts w:ascii="Verdana" w:hAnsi="Verdana" w:cs="Arial"/>
          <w:b/>
          <w:bCs/>
          <w:caps/>
        </w:rPr>
        <w:t>I</w:t>
      </w:r>
      <w:r w:rsidR="24805549" w:rsidRPr="00215AE6">
        <w:rPr>
          <w:rStyle w:val="normaltextrun"/>
          <w:rFonts w:ascii="Verdana" w:hAnsi="Verdana" w:cs="Arial"/>
          <w:b/>
          <w:bCs/>
          <w:caps/>
        </w:rPr>
        <w:t>NDIVIDUAL PATIENT COMMISSIONING</w:t>
      </w:r>
      <w:r w:rsidR="3B31C7F3" w:rsidRPr="00215AE6">
        <w:rPr>
          <w:rStyle w:val="normaltextrun"/>
          <w:rFonts w:ascii="Verdana" w:hAnsi="Verdana" w:cs="Arial"/>
          <w:b/>
          <w:bCs/>
          <w:caps/>
        </w:rPr>
        <w:t> </w:t>
      </w:r>
      <w:r w:rsidR="3B31C7F3" w:rsidRPr="00215AE6">
        <w:rPr>
          <w:rStyle w:val="eop"/>
          <w:rFonts w:ascii="Verdana" w:hAnsi="Verdana" w:cs="Arial"/>
          <w:b/>
          <w:bCs/>
        </w:rPr>
        <w:t> </w:t>
      </w:r>
    </w:p>
    <w:p w14:paraId="7251FF58" w14:textId="7A86F32A" w:rsidR="01600F63" w:rsidRPr="00215AE6" w:rsidRDefault="01600F63" w:rsidP="01600F63">
      <w:pPr>
        <w:pStyle w:val="paragraph"/>
        <w:spacing w:before="0" w:beforeAutospacing="0" w:after="0" w:afterAutospacing="0"/>
        <w:rPr>
          <w:rStyle w:val="eop"/>
          <w:rFonts w:ascii="Verdana" w:hAnsi="Verdana" w:cs="Arial"/>
        </w:rPr>
      </w:pPr>
    </w:p>
    <w:p w14:paraId="4B8684E2" w14:textId="77777777" w:rsidR="00070C77" w:rsidRPr="00215AE6" w:rsidRDefault="00070C77" w:rsidP="2F8F06F3">
      <w:pPr>
        <w:pStyle w:val="paragraph"/>
        <w:spacing w:before="0" w:beforeAutospacing="0" w:after="0" w:afterAutospacing="0"/>
        <w:textAlignment w:val="baseline"/>
        <w:rPr>
          <w:rStyle w:val="eop"/>
          <w:rFonts w:ascii="Verdana" w:hAnsi="Verdana" w:cs="Arial"/>
        </w:rPr>
      </w:pPr>
      <w:r w:rsidRPr="00215AE6">
        <w:rPr>
          <w:rStyle w:val="normaltextrun"/>
          <w:rFonts w:ascii="Verdana" w:hAnsi="Verdana" w:cs="Arial"/>
        </w:rPr>
        <w:t>In December 2022 Management Board approved an action for a CHC Commissioning Function Options Appraisal to be undertaken, to respond to concerns and issues raised within the Health Board Continuing Healthcare (CHC) baseline assessment. In June 2023, the option to develop a centralised CHC commissioning function was approved as well as the former National Commissioning Collaborative Unit (NCCU) to be engaged to support this work.</w:t>
      </w:r>
      <w:r w:rsidRPr="00215AE6">
        <w:rPr>
          <w:rStyle w:val="eop"/>
          <w:rFonts w:ascii="Verdana" w:hAnsi="Verdana" w:cs="Arial"/>
        </w:rPr>
        <w:t> </w:t>
      </w:r>
    </w:p>
    <w:p w14:paraId="23C3D029" w14:textId="77777777" w:rsidR="00F4084F" w:rsidRPr="00215AE6" w:rsidRDefault="00F4084F" w:rsidP="2F8F06F3">
      <w:pPr>
        <w:pStyle w:val="paragraph"/>
        <w:spacing w:before="0" w:beforeAutospacing="0" w:after="0" w:afterAutospacing="0"/>
        <w:textAlignment w:val="baseline"/>
        <w:rPr>
          <w:rStyle w:val="eop"/>
          <w:rFonts w:ascii="Verdana" w:hAnsi="Verdana" w:cs="Arial"/>
        </w:rPr>
      </w:pPr>
    </w:p>
    <w:p w14:paraId="15BE8EBE" w14:textId="3D1413BF" w:rsidR="00F4084F" w:rsidRPr="00215AE6" w:rsidRDefault="00F4084F"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 xml:space="preserve">The former NCCU provided the Health Board with a recommended model for a centralised function and work has taken place over the last 18 months to localise the model and make it fit for purpose.  The model for the centralised function was approved by Management Board in March 2025 under the leadership of the Executive Director of Planning and Partnerships, the HR processes are now being worked through to mobilise the new centralised function by Q2 25/26.  The centralised team will strengthen the commissioning process for CHC by ensuring consistency across Service Groups in relation to processes and pricing.  The team will also provide a central reporting function for CHC as well as working with </w:t>
      </w:r>
      <w:r w:rsidRPr="00215AE6">
        <w:rPr>
          <w:rStyle w:val="normaltextrun"/>
          <w:rFonts w:ascii="Verdana" w:hAnsi="Verdana" w:cs="Arial"/>
          <w:color w:val="000000"/>
          <w:shd w:val="clear" w:color="auto" w:fill="FFFFFF"/>
        </w:rPr>
        <w:lastRenderedPageBreak/>
        <w:t>Local Authority partners on improving joint processes and moving towards pooled budgets.  </w:t>
      </w:r>
      <w:r w:rsidRPr="00215AE6">
        <w:rPr>
          <w:rStyle w:val="eop"/>
          <w:rFonts w:ascii="Verdana" w:hAnsi="Verdana" w:cs="Arial"/>
          <w:color w:val="000000"/>
          <w:shd w:val="clear" w:color="auto" w:fill="FFFFFF"/>
        </w:rPr>
        <w:t> </w:t>
      </w:r>
    </w:p>
    <w:p w14:paraId="5904416B" w14:textId="77777777" w:rsidR="00F4084F" w:rsidRPr="00215AE6" w:rsidRDefault="00F4084F" w:rsidP="2F8F06F3">
      <w:pPr>
        <w:pStyle w:val="paragraph"/>
        <w:spacing w:before="0" w:beforeAutospacing="0" w:after="0" w:afterAutospacing="0"/>
        <w:textAlignment w:val="baseline"/>
        <w:rPr>
          <w:rStyle w:val="eop"/>
          <w:rFonts w:ascii="Verdana" w:hAnsi="Verdana" w:cs="Arial"/>
          <w:color w:val="000000"/>
          <w:shd w:val="clear" w:color="auto" w:fill="FFFFFF"/>
        </w:rPr>
      </w:pPr>
    </w:p>
    <w:p w14:paraId="47076976" w14:textId="73951D0A" w:rsidR="00F4084F" w:rsidRPr="00215AE6" w:rsidRDefault="00F4084F"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The Health Board is also actively engaged in the all-Wales CHC workstream of the Value and Sustainability Board which is focusing on national solutions to managing CHC including an all-Wales digital system and nurse assessor training.  This work is being led by the NWJCC, progress has been slow due to a lack of dedicated programme management capacity and funding for the projects.</w:t>
      </w:r>
      <w:r w:rsidRPr="00215AE6">
        <w:rPr>
          <w:rStyle w:val="eop"/>
          <w:rFonts w:ascii="Verdana" w:hAnsi="Verdana" w:cs="Arial"/>
          <w:color w:val="000000"/>
          <w:shd w:val="clear" w:color="auto" w:fill="FFFFFF"/>
        </w:rPr>
        <w:t> </w:t>
      </w:r>
    </w:p>
    <w:p w14:paraId="64611656" w14:textId="77777777" w:rsidR="00F4084F" w:rsidRPr="00215AE6" w:rsidRDefault="00F4084F" w:rsidP="2F8F06F3">
      <w:pPr>
        <w:pStyle w:val="paragraph"/>
        <w:spacing w:before="0" w:beforeAutospacing="0" w:after="0" w:afterAutospacing="0"/>
        <w:textAlignment w:val="baseline"/>
        <w:rPr>
          <w:rStyle w:val="eop"/>
          <w:rFonts w:ascii="Verdana" w:hAnsi="Verdana" w:cs="Arial"/>
          <w:color w:val="000000"/>
          <w:shd w:val="clear" w:color="auto" w:fill="FFFFFF"/>
        </w:rPr>
      </w:pPr>
    </w:p>
    <w:p w14:paraId="2A4186DD" w14:textId="54009439" w:rsidR="27B12AA5" w:rsidRPr="00215AE6" w:rsidRDefault="27B12AA5" w:rsidP="0B16AD9D">
      <w:pPr>
        <w:pStyle w:val="paragraph"/>
        <w:spacing w:before="0" w:beforeAutospacing="0" w:after="0" w:afterAutospacing="0"/>
        <w:rPr>
          <w:rStyle w:val="eop"/>
          <w:rFonts w:ascii="Verdana" w:hAnsi="Verdana" w:cs="Arial"/>
          <w:i/>
          <w:iCs/>
          <w:color w:val="000000" w:themeColor="text1"/>
        </w:rPr>
      </w:pPr>
      <w:bookmarkStart w:id="6" w:name="_Hlk198719855"/>
      <w:r w:rsidRPr="00215AE6">
        <w:rPr>
          <w:rStyle w:val="eop"/>
          <w:rFonts w:ascii="Verdana" w:hAnsi="Verdana" w:cs="Arial"/>
          <w:i/>
          <w:iCs/>
          <w:color w:val="000000" w:themeColor="text1"/>
        </w:rPr>
        <w:t xml:space="preserve">The Board is asked </w:t>
      </w:r>
      <w:r w:rsidRPr="00215AE6">
        <w:rPr>
          <w:rStyle w:val="eop"/>
          <w:rFonts w:ascii="Verdana" w:hAnsi="Verdana" w:cs="Arial"/>
          <w:b/>
          <w:bCs/>
          <w:i/>
          <w:iCs/>
          <w:color w:val="000000" w:themeColor="text1"/>
        </w:rPr>
        <w:t xml:space="preserve">to </w:t>
      </w:r>
      <w:r w:rsidR="2B6E77C4" w:rsidRPr="00215AE6">
        <w:rPr>
          <w:rStyle w:val="eop"/>
          <w:rFonts w:ascii="Verdana" w:hAnsi="Verdana" w:cs="Arial"/>
          <w:b/>
          <w:bCs/>
          <w:i/>
          <w:iCs/>
          <w:color w:val="000000" w:themeColor="text1"/>
        </w:rPr>
        <w:t xml:space="preserve">consider </w:t>
      </w:r>
      <w:r w:rsidRPr="00215AE6">
        <w:rPr>
          <w:rStyle w:val="eop"/>
          <w:rFonts w:ascii="Verdana" w:hAnsi="Verdana" w:cs="Arial"/>
          <w:i/>
          <w:iCs/>
          <w:color w:val="000000" w:themeColor="text1"/>
        </w:rPr>
        <w:t>the actions being progressed to strengthen the Health Board’s strategic and partnership commissioning</w:t>
      </w:r>
      <w:r w:rsidR="6072D931" w:rsidRPr="00215AE6">
        <w:rPr>
          <w:rStyle w:val="eop"/>
          <w:rFonts w:ascii="Verdana" w:hAnsi="Verdana" w:cs="Arial"/>
          <w:i/>
          <w:iCs/>
          <w:color w:val="000000" w:themeColor="text1"/>
        </w:rPr>
        <w:t xml:space="preserve"> arrangements to reduce risk and improve the quality of services provided to our citizens and </w:t>
      </w:r>
      <w:r w:rsidR="0AABCF62" w:rsidRPr="00215AE6">
        <w:rPr>
          <w:rStyle w:val="eop"/>
          <w:rFonts w:ascii="Verdana" w:hAnsi="Verdana" w:cs="Arial"/>
          <w:i/>
          <w:iCs/>
          <w:color w:val="000000" w:themeColor="text1"/>
        </w:rPr>
        <w:t>specialist</w:t>
      </w:r>
      <w:r w:rsidR="6072D931" w:rsidRPr="00215AE6">
        <w:rPr>
          <w:rStyle w:val="eop"/>
          <w:rFonts w:ascii="Verdana" w:hAnsi="Verdana" w:cs="Arial"/>
          <w:i/>
          <w:iCs/>
          <w:color w:val="000000" w:themeColor="text1"/>
        </w:rPr>
        <w:t xml:space="preserve"> services patients.</w:t>
      </w:r>
    </w:p>
    <w:bookmarkEnd w:id="6"/>
    <w:p w14:paraId="71F5999E" w14:textId="16360D85" w:rsidR="01600F63" w:rsidRPr="00215AE6" w:rsidRDefault="01600F63" w:rsidP="01600F63">
      <w:pPr>
        <w:pStyle w:val="paragraph"/>
        <w:spacing w:before="0" w:beforeAutospacing="0" w:after="0" w:afterAutospacing="0"/>
        <w:rPr>
          <w:rStyle w:val="eop"/>
          <w:rFonts w:ascii="Verdana" w:hAnsi="Verdana" w:cs="Arial"/>
          <w:color w:val="000000" w:themeColor="text1"/>
        </w:rPr>
      </w:pPr>
    </w:p>
    <w:p w14:paraId="177F880E" w14:textId="044173CD" w:rsidR="569A6394" w:rsidRPr="00215AE6" w:rsidRDefault="569A6394" w:rsidP="01600F63">
      <w:pPr>
        <w:pStyle w:val="paragraph"/>
        <w:spacing w:before="0" w:beforeAutospacing="0" w:after="0" w:afterAutospacing="0"/>
        <w:rPr>
          <w:rFonts w:ascii="Verdana" w:hAnsi="Verdana" w:cs="Segoe UI"/>
        </w:rPr>
      </w:pPr>
      <w:r w:rsidRPr="00215AE6">
        <w:rPr>
          <w:rStyle w:val="normaltextrun"/>
          <w:rFonts w:ascii="Verdana" w:hAnsi="Verdana" w:cs="Arial"/>
          <w:b/>
          <w:bCs/>
          <w:caps/>
        </w:rPr>
        <w:t>7.</w:t>
      </w:r>
      <w:r w:rsidRPr="00215AE6">
        <w:rPr>
          <w:rFonts w:ascii="Verdana" w:hAnsi="Verdana"/>
        </w:rPr>
        <w:tab/>
      </w:r>
      <w:r w:rsidR="5474D13D" w:rsidRPr="00215AE6">
        <w:rPr>
          <w:rStyle w:val="normaltextrun"/>
          <w:rFonts w:ascii="Verdana" w:hAnsi="Verdana" w:cs="Arial"/>
          <w:b/>
          <w:bCs/>
          <w:caps/>
        </w:rPr>
        <w:t>S</w:t>
      </w:r>
      <w:r w:rsidR="78F8A8F4" w:rsidRPr="00215AE6">
        <w:rPr>
          <w:rStyle w:val="normaltextrun"/>
          <w:rFonts w:ascii="Verdana" w:hAnsi="Verdana" w:cs="Arial"/>
          <w:b/>
          <w:bCs/>
          <w:caps/>
        </w:rPr>
        <w:t>USTAINABILITY/ CLIMATE CHANGE</w:t>
      </w:r>
      <w:r w:rsidR="5474D13D" w:rsidRPr="00215AE6">
        <w:rPr>
          <w:rStyle w:val="normaltextrun"/>
          <w:rFonts w:ascii="Verdana" w:hAnsi="Verdana" w:cs="Arial"/>
          <w:b/>
          <w:bCs/>
          <w:caps/>
        </w:rPr>
        <w:t> </w:t>
      </w:r>
      <w:r w:rsidR="5474D13D" w:rsidRPr="00215AE6">
        <w:rPr>
          <w:rStyle w:val="eop"/>
          <w:rFonts w:ascii="Verdana" w:hAnsi="Verdana" w:cs="Arial"/>
        </w:rPr>
        <w:t> </w:t>
      </w:r>
    </w:p>
    <w:p w14:paraId="6F9096DB" w14:textId="0E003BB6" w:rsidR="01600F63" w:rsidRPr="00215AE6" w:rsidRDefault="01600F63" w:rsidP="01600F63">
      <w:pPr>
        <w:pStyle w:val="paragraph"/>
        <w:spacing w:before="0" w:beforeAutospacing="0" w:after="0" w:afterAutospacing="0"/>
        <w:rPr>
          <w:rStyle w:val="eop"/>
          <w:rFonts w:ascii="Verdana" w:hAnsi="Verdana" w:cs="Arial"/>
        </w:rPr>
      </w:pPr>
    </w:p>
    <w:p w14:paraId="27971248" w14:textId="7D4B901B" w:rsidR="00F4084F" w:rsidRPr="00215AE6" w:rsidRDefault="50F95E03" w:rsidP="0B16AD9D">
      <w:pPr>
        <w:spacing w:after="0"/>
        <w:textAlignment w:val="baseline"/>
        <w:rPr>
          <w:rFonts w:ascii="Verdana" w:eastAsia="Arial" w:hAnsi="Verdana" w:cs="Arial"/>
          <w:sz w:val="24"/>
          <w:szCs w:val="24"/>
        </w:rPr>
      </w:pPr>
      <w:r w:rsidRPr="00215AE6">
        <w:rPr>
          <w:rFonts w:ascii="Verdana" w:eastAsia="Arial" w:hAnsi="Verdana" w:cs="Arial"/>
          <w:sz w:val="24"/>
          <w:szCs w:val="24"/>
        </w:rPr>
        <w:t>The Planning &amp; Partnerships function hosts the Health Board’s Sustainability and Climate Change function</w:t>
      </w:r>
      <w:r w:rsidR="673B6247" w:rsidRPr="00215AE6">
        <w:rPr>
          <w:rFonts w:ascii="Verdana" w:eastAsia="Arial" w:hAnsi="Verdana" w:cs="Arial"/>
          <w:sz w:val="24"/>
          <w:szCs w:val="24"/>
        </w:rPr>
        <w:t>.</w:t>
      </w:r>
    </w:p>
    <w:p w14:paraId="40E573CA" w14:textId="308C3B1B" w:rsidR="00F4084F" w:rsidRPr="00215AE6" w:rsidRDefault="00F4084F" w:rsidP="0B16AD9D">
      <w:pPr>
        <w:spacing w:after="0"/>
        <w:textAlignment w:val="baseline"/>
        <w:rPr>
          <w:rStyle w:val="normaltextrun"/>
          <w:rFonts w:ascii="Verdana" w:eastAsia="Arial" w:hAnsi="Verdana" w:cs="Arial"/>
          <w:sz w:val="24"/>
          <w:szCs w:val="24"/>
        </w:rPr>
      </w:pPr>
    </w:p>
    <w:p w14:paraId="6345A850" w14:textId="571661FC" w:rsidR="00F4084F" w:rsidRPr="00215AE6" w:rsidRDefault="5474D13D" w:rsidP="0B16AD9D">
      <w:pPr>
        <w:spacing w:after="0"/>
        <w:textAlignment w:val="baseline"/>
        <w:rPr>
          <w:rFonts w:ascii="Verdana" w:eastAsia="Arial" w:hAnsi="Verdana" w:cs="Arial"/>
          <w:sz w:val="24"/>
          <w:szCs w:val="24"/>
        </w:rPr>
      </w:pPr>
      <w:r w:rsidRPr="00215AE6">
        <w:rPr>
          <w:rStyle w:val="normaltextrun"/>
          <w:rFonts w:ascii="Verdana" w:eastAsia="Arial" w:hAnsi="Verdana" w:cs="Arial"/>
          <w:sz w:val="24"/>
          <w:szCs w:val="24"/>
        </w:rPr>
        <w:t>The H</w:t>
      </w:r>
      <w:r w:rsidR="5A5A11EA" w:rsidRPr="00215AE6">
        <w:rPr>
          <w:rStyle w:val="normaltextrun"/>
          <w:rFonts w:ascii="Verdana" w:eastAsia="Arial" w:hAnsi="Verdana" w:cs="Arial"/>
          <w:sz w:val="24"/>
          <w:szCs w:val="24"/>
        </w:rPr>
        <w:t>ealth Board</w:t>
      </w:r>
      <w:r w:rsidRPr="00215AE6">
        <w:rPr>
          <w:rStyle w:val="normaltextrun"/>
          <w:rFonts w:ascii="Verdana" w:eastAsia="Arial" w:hAnsi="Verdana" w:cs="Arial"/>
          <w:sz w:val="24"/>
          <w:szCs w:val="24"/>
        </w:rPr>
        <w:t xml:space="preserve"> is part of the global climate and nature emergency, exacerbating existing health inequalities and putting pressure on healthcare facilities and delivery systems. This is impacting not only the health and wellbeing of our population and staff, but our ability to deliver high quality care. Now more than ever the urgency of this work is understood with increased flooding impacting Wales including flash floods in Swansea and Neath Port Talbot on 6th September, and extensive flooding from Storm Bert in November across South Wales. </w:t>
      </w:r>
      <w:r w:rsidRPr="00215AE6">
        <w:rPr>
          <w:rStyle w:val="eop"/>
          <w:rFonts w:ascii="Verdana" w:eastAsia="Arial" w:hAnsi="Verdana" w:cs="Arial"/>
          <w:sz w:val="24"/>
          <w:szCs w:val="24"/>
        </w:rPr>
        <w:t> </w:t>
      </w:r>
    </w:p>
    <w:p w14:paraId="2F6849DA" w14:textId="77777777" w:rsidR="00F4084F" w:rsidRPr="00215AE6" w:rsidRDefault="00F4084F" w:rsidP="0B16AD9D">
      <w:pPr>
        <w:pStyle w:val="paragraph"/>
        <w:spacing w:before="0" w:beforeAutospacing="0" w:after="0" w:afterAutospacing="0"/>
        <w:textAlignment w:val="baseline"/>
        <w:rPr>
          <w:rFonts w:ascii="Verdana" w:eastAsia="Arial" w:hAnsi="Verdana" w:cs="Arial"/>
        </w:rPr>
      </w:pPr>
    </w:p>
    <w:p w14:paraId="7009EFD2" w14:textId="69C36172" w:rsidR="00503BF1" w:rsidRPr="00215AE6" w:rsidRDefault="6E7087C6" w:rsidP="2F8F06F3">
      <w:pPr>
        <w:spacing w:after="0" w:line="240" w:lineRule="auto"/>
        <w:textAlignment w:val="baseline"/>
        <w:rPr>
          <w:rFonts w:ascii="Verdana" w:eastAsia="Times New Roman" w:hAnsi="Verdana" w:cs="Segoe UI"/>
          <w:sz w:val="24"/>
          <w:szCs w:val="24"/>
          <w:lang w:eastAsia="en-GB"/>
        </w:rPr>
      </w:pPr>
      <w:r w:rsidRPr="00215AE6">
        <w:rPr>
          <w:rFonts w:ascii="Verdana" w:eastAsia="Arial" w:hAnsi="Verdana" w:cs="Arial"/>
          <w:sz w:val="24"/>
          <w:szCs w:val="24"/>
          <w:lang w:eastAsia="en-GB"/>
        </w:rPr>
        <w:t>The focus on climate change and the role the Health Board, as well as all Public Sector bodies, plays in tackling the effects of climate change is ever growing.  The focus has primarily been on mitigation/ reducing the effects of climate change through decarbonisa</w:t>
      </w:r>
      <w:r w:rsidRPr="00215AE6">
        <w:rPr>
          <w:rFonts w:ascii="Verdana" w:eastAsia="Times New Roman" w:hAnsi="Verdana" w:cs="Arial"/>
          <w:sz w:val="24"/>
          <w:szCs w:val="24"/>
          <w:lang w:eastAsia="en-GB"/>
        </w:rPr>
        <w:t>tion however, we are now moving into horizon scanning and limiting future risks through Adaptation Planning.   </w:t>
      </w:r>
    </w:p>
    <w:p w14:paraId="36C9B264" w14:textId="31E35952" w:rsidR="60D4DD75" w:rsidRPr="00215AE6" w:rsidRDefault="60D4DD75" w:rsidP="2F8F06F3">
      <w:pPr>
        <w:spacing w:after="0" w:line="240" w:lineRule="auto"/>
        <w:rPr>
          <w:rFonts w:ascii="Verdana" w:eastAsia="Times New Roman" w:hAnsi="Verdana" w:cs="Arial"/>
          <w:sz w:val="24"/>
          <w:szCs w:val="24"/>
          <w:lang w:eastAsia="en-GB"/>
        </w:rPr>
      </w:pPr>
    </w:p>
    <w:p w14:paraId="48423FA7" w14:textId="4123C5C7" w:rsidR="00503BF1" w:rsidRPr="00215AE6" w:rsidRDefault="6E7087C6" w:rsidP="01600F63">
      <w:pPr>
        <w:spacing w:after="0" w:line="240" w:lineRule="auto"/>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The H</w:t>
      </w:r>
      <w:r w:rsidR="616B72E7" w:rsidRPr="00215AE6">
        <w:rPr>
          <w:rFonts w:ascii="Verdana" w:eastAsia="Times New Roman" w:hAnsi="Verdana" w:cs="Arial"/>
          <w:sz w:val="24"/>
          <w:szCs w:val="24"/>
          <w:lang w:eastAsia="en-GB"/>
        </w:rPr>
        <w:t>ealth Board</w:t>
      </w:r>
      <w:r w:rsidRPr="00215AE6">
        <w:rPr>
          <w:rFonts w:ascii="Verdana" w:eastAsia="Times New Roman" w:hAnsi="Verdana" w:cs="Arial"/>
          <w:sz w:val="24"/>
          <w:szCs w:val="24"/>
          <w:lang w:eastAsia="en-GB"/>
        </w:rPr>
        <w:t xml:space="preserve">’s </w:t>
      </w:r>
      <w:r w:rsidR="5E3F0D0B" w:rsidRPr="00215AE6">
        <w:rPr>
          <w:rFonts w:ascii="Verdana" w:eastAsia="Times New Roman" w:hAnsi="Verdana" w:cs="Arial"/>
          <w:sz w:val="24"/>
          <w:szCs w:val="24"/>
          <w:lang w:eastAsia="en-GB"/>
        </w:rPr>
        <w:t xml:space="preserve">current </w:t>
      </w:r>
      <w:r w:rsidRPr="00215AE6">
        <w:rPr>
          <w:rFonts w:ascii="Verdana" w:eastAsia="Times New Roman" w:hAnsi="Verdana" w:cs="Arial"/>
          <w:sz w:val="24"/>
          <w:szCs w:val="24"/>
          <w:lang w:eastAsia="en-GB"/>
        </w:rPr>
        <w:t>Population Health Strateg</w:t>
      </w:r>
      <w:r w:rsidR="73D1C104" w:rsidRPr="00215AE6">
        <w:rPr>
          <w:rFonts w:ascii="Verdana" w:eastAsia="Times New Roman" w:hAnsi="Verdana" w:cs="Arial"/>
          <w:sz w:val="24"/>
          <w:szCs w:val="24"/>
          <w:lang w:eastAsia="en-GB"/>
        </w:rPr>
        <w:t>ic Plan</w:t>
      </w:r>
      <w:r w:rsidRPr="00215AE6">
        <w:rPr>
          <w:rFonts w:ascii="Verdana" w:eastAsia="Times New Roman" w:hAnsi="Verdana" w:cs="Arial"/>
          <w:sz w:val="24"/>
          <w:szCs w:val="24"/>
          <w:lang w:eastAsia="en-GB"/>
        </w:rPr>
        <w:t xml:space="preserve"> articulates the need for adaptation planning to address community and environmental inequalities that influence health across the region. This includes:  </w:t>
      </w:r>
    </w:p>
    <w:p w14:paraId="3090C6F4" w14:textId="77777777" w:rsidR="00503BF1" w:rsidRPr="00215AE6" w:rsidRDefault="6E7087C6" w:rsidP="01600F63">
      <w:pPr>
        <w:numPr>
          <w:ilvl w:val="0"/>
          <w:numId w:val="46"/>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acting on poor air quality  </w:t>
      </w:r>
    </w:p>
    <w:p w14:paraId="3D2D5DF3" w14:textId="77777777" w:rsidR="00503BF1" w:rsidRPr="00215AE6" w:rsidRDefault="6E7087C6" w:rsidP="01600F63">
      <w:pPr>
        <w:numPr>
          <w:ilvl w:val="0"/>
          <w:numId w:val="47"/>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harnessing nature-based solutions to mitigate against the impact of climate change </w:t>
      </w:r>
    </w:p>
    <w:p w14:paraId="107A0EEB" w14:textId="77777777" w:rsidR="00503BF1" w:rsidRPr="00215AE6" w:rsidRDefault="6E7087C6" w:rsidP="01600F63">
      <w:pPr>
        <w:numPr>
          <w:ilvl w:val="0"/>
          <w:numId w:val="48"/>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reducing barriers and encourage community participation  </w:t>
      </w:r>
    </w:p>
    <w:p w14:paraId="359B0678" w14:textId="77777777" w:rsidR="00503BF1" w:rsidRPr="00215AE6" w:rsidRDefault="6E7087C6" w:rsidP="01600F63">
      <w:pPr>
        <w:numPr>
          <w:ilvl w:val="0"/>
          <w:numId w:val="49"/>
        </w:numPr>
        <w:spacing w:after="0" w:line="240" w:lineRule="auto"/>
        <w:ind w:left="360" w:firstLine="0"/>
        <w:textAlignment w:val="baseline"/>
        <w:rPr>
          <w:rFonts w:ascii="Verdana" w:eastAsia="Times New Roman" w:hAnsi="Verdana" w:cs="Arial"/>
          <w:sz w:val="24"/>
          <w:szCs w:val="24"/>
          <w:lang w:eastAsia="en-GB"/>
        </w:rPr>
      </w:pPr>
      <w:r w:rsidRPr="00215AE6">
        <w:rPr>
          <w:rFonts w:ascii="Verdana" w:eastAsia="Times New Roman" w:hAnsi="Verdana" w:cs="Arial"/>
          <w:sz w:val="24"/>
          <w:szCs w:val="24"/>
          <w:lang w:eastAsia="en-GB"/>
        </w:rPr>
        <w:t>embed health into local and regional development plans to benefit current and future generations </w:t>
      </w:r>
    </w:p>
    <w:p w14:paraId="095FC111" w14:textId="77777777" w:rsidR="00503BF1" w:rsidRPr="00215AE6" w:rsidRDefault="00503BF1" w:rsidP="2F8F06F3">
      <w:pPr>
        <w:pStyle w:val="paragraph"/>
        <w:spacing w:before="0" w:beforeAutospacing="0" w:after="0" w:afterAutospacing="0"/>
        <w:textAlignment w:val="baseline"/>
        <w:rPr>
          <w:rFonts w:ascii="Verdana" w:hAnsi="Verdana" w:cs="Segoe UI"/>
        </w:rPr>
      </w:pPr>
    </w:p>
    <w:p w14:paraId="313D216F" w14:textId="1DB7B227" w:rsidR="00503BF1" w:rsidRPr="00215AE6" w:rsidRDefault="6E7087C6" w:rsidP="2F8F06F3">
      <w:pPr>
        <w:pStyle w:val="paragraph"/>
        <w:spacing w:before="0" w:beforeAutospacing="0" w:after="0" w:afterAutospacing="0"/>
        <w:textAlignment w:val="baseline"/>
        <w:rPr>
          <w:rStyle w:val="eop"/>
          <w:rFonts w:ascii="Verdana" w:hAnsi="Verdana" w:cs="Arial"/>
          <w:color w:val="000000"/>
          <w:shd w:val="clear" w:color="auto" w:fill="FFFFFF"/>
        </w:rPr>
      </w:pPr>
      <w:r w:rsidRPr="00215AE6">
        <w:rPr>
          <w:rStyle w:val="normaltextrun"/>
          <w:rFonts w:ascii="Verdana" w:hAnsi="Verdana" w:cs="Arial"/>
          <w:color w:val="000000"/>
          <w:shd w:val="clear" w:color="auto" w:fill="FFFFFF"/>
        </w:rPr>
        <w:t xml:space="preserve">The ‘Climate Adaptation Strategy for Wales’ was published by Welsh Government in October 2024 for the Health and Social Care Sector to develop local approaches to climate adaptation, alongside emissions reduction work.  </w:t>
      </w:r>
      <w:r w:rsidR="7767313A" w:rsidRPr="00215AE6">
        <w:rPr>
          <w:rStyle w:val="normaltextrun"/>
          <w:rFonts w:ascii="Verdana" w:hAnsi="Verdana" w:cs="Arial"/>
          <w:color w:val="000000"/>
          <w:shd w:val="clear" w:color="auto" w:fill="FFFFFF"/>
        </w:rPr>
        <w:t xml:space="preserve">The </w:t>
      </w:r>
      <w:r w:rsidRPr="00215AE6">
        <w:rPr>
          <w:rStyle w:val="normaltextrun"/>
          <w:rFonts w:ascii="Verdana" w:hAnsi="Verdana" w:cs="Arial"/>
          <w:color w:val="000000"/>
          <w:shd w:val="clear" w:color="auto" w:fill="FFFFFF"/>
        </w:rPr>
        <w:t>adaptation planning</w:t>
      </w:r>
      <w:r w:rsidR="4A3A4C4A" w:rsidRPr="00215AE6">
        <w:rPr>
          <w:rStyle w:val="normaltextrun"/>
          <w:rFonts w:ascii="Verdana" w:hAnsi="Verdana" w:cs="Arial"/>
          <w:color w:val="000000"/>
          <w:shd w:val="clear" w:color="auto" w:fill="FFFFFF"/>
        </w:rPr>
        <w:t xml:space="preserve"> work commenced</w:t>
      </w:r>
      <w:r w:rsidRPr="00215AE6">
        <w:rPr>
          <w:rStyle w:val="normaltextrun"/>
          <w:rFonts w:ascii="Verdana" w:hAnsi="Verdana" w:cs="Arial"/>
          <w:color w:val="000000"/>
          <w:shd w:val="clear" w:color="auto" w:fill="FFFFFF"/>
        </w:rPr>
        <w:t xml:space="preserve"> with a literacy workshop in March 2025 which was attended by operational and corporate colleagues from across the Health Board, as well as the establishment of an adaptation Task and Finish Group.  Each area within the Health Board has been tasked with undertaking risk assessments in relation to climate change which will be aggregated up into a Health Board risk assessment.  Actions will then be identified to mitigate the risks which will form the basis of the refreshed Climate Action Plan for the Health Board.  </w:t>
      </w:r>
      <w:r w:rsidR="09CBF87C" w:rsidRPr="00215AE6">
        <w:rPr>
          <w:rStyle w:val="normaltextrun"/>
          <w:rFonts w:ascii="Verdana" w:hAnsi="Verdana" w:cs="Arial"/>
          <w:color w:val="000000"/>
          <w:shd w:val="clear" w:color="auto" w:fill="FFFFFF"/>
        </w:rPr>
        <w:t xml:space="preserve">The Health Board is </w:t>
      </w:r>
      <w:r w:rsidRPr="00215AE6">
        <w:rPr>
          <w:rStyle w:val="normaltextrun"/>
          <w:rFonts w:ascii="Verdana" w:hAnsi="Verdana" w:cs="Arial"/>
          <w:color w:val="000000"/>
          <w:shd w:val="clear" w:color="auto" w:fill="FFFFFF"/>
        </w:rPr>
        <w:t>setting the pace for this work and our Sustainability Planning Manager has shared our approach and learning through the Health &amp; Social Care Climate Emergency Programme Community of Experts.  </w:t>
      </w:r>
      <w:r w:rsidRPr="00215AE6">
        <w:rPr>
          <w:rStyle w:val="eop"/>
          <w:rFonts w:ascii="Verdana" w:hAnsi="Verdana" w:cs="Arial"/>
          <w:color w:val="000000"/>
          <w:shd w:val="clear" w:color="auto" w:fill="FFFFFF"/>
        </w:rPr>
        <w:t> </w:t>
      </w:r>
    </w:p>
    <w:p w14:paraId="267F6FC5" w14:textId="4EC004E2" w:rsidR="01600F63" w:rsidRPr="00215AE6" w:rsidRDefault="01600F63" w:rsidP="01600F63">
      <w:pPr>
        <w:pStyle w:val="paragraph"/>
        <w:spacing w:before="0" w:beforeAutospacing="0" w:after="0" w:afterAutospacing="0"/>
        <w:rPr>
          <w:rStyle w:val="eop"/>
          <w:rFonts w:ascii="Verdana" w:hAnsi="Verdana" w:cs="Arial"/>
          <w:color w:val="FF0000"/>
          <w:highlight w:val="yellow"/>
        </w:rPr>
      </w:pPr>
    </w:p>
    <w:p w14:paraId="460800BD" w14:textId="07B5C2F2" w:rsidR="6AC126E3" w:rsidRPr="00215AE6" w:rsidRDefault="6AC126E3" w:rsidP="0B16AD9D">
      <w:pPr>
        <w:pStyle w:val="paragraph"/>
        <w:spacing w:before="0" w:beforeAutospacing="0" w:after="0" w:afterAutospacing="0"/>
        <w:rPr>
          <w:rStyle w:val="eop"/>
          <w:rFonts w:ascii="Verdana" w:hAnsi="Verdana" w:cs="Arial"/>
          <w:i/>
          <w:iCs/>
        </w:rPr>
      </w:pPr>
      <w:bookmarkStart w:id="7" w:name="_Hlk198719866"/>
      <w:r w:rsidRPr="00215AE6">
        <w:rPr>
          <w:rStyle w:val="eop"/>
          <w:rFonts w:ascii="Verdana" w:hAnsi="Verdana" w:cs="Arial"/>
          <w:i/>
          <w:iCs/>
        </w:rPr>
        <w:t xml:space="preserve">The Board is asked </w:t>
      </w:r>
      <w:r w:rsidRPr="00215AE6">
        <w:rPr>
          <w:rStyle w:val="eop"/>
          <w:rFonts w:ascii="Verdana" w:hAnsi="Verdana" w:cs="Arial"/>
          <w:b/>
          <w:bCs/>
          <w:i/>
          <w:iCs/>
        </w:rPr>
        <w:t xml:space="preserve">to </w:t>
      </w:r>
      <w:r w:rsidR="57B09941" w:rsidRPr="00215AE6">
        <w:rPr>
          <w:rStyle w:val="eop"/>
          <w:rFonts w:ascii="Verdana" w:hAnsi="Verdana" w:cs="Arial"/>
          <w:b/>
          <w:bCs/>
          <w:i/>
          <w:iCs/>
        </w:rPr>
        <w:t>consider</w:t>
      </w:r>
      <w:r w:rsidRPr="00215AE6">
        <w:rPr>
          <w:rStyle w:val="eop"/>
          <w:rFonts w:ascii="Verdana" w:hAnsi="Verdana" w:cs="Arial"/>
          <w:b/>
          <w:bCs/>
          <w:i/>
          <w:iCs/>
        </w:rPr>
        <w:t xml:space="preserve"> the </w:t>
      </w:r>
      <w:r w:rsidR="29AFF1D0" w:rsidRPr="00215AE6">
        <w:rPr>
          <w:rStyle w:val="eop"/>
          <w:rFonts w:ascii="Verdana" w:hAnsi="Verdana" w:cs="Arial"/>
          <w:i/>
          <w:iCs/>
        </w:rPr>
        <w:t>planning work</w:t>
      </w:r>
      <w:r w:rsidRPr="00215AE6">
        <w:rPr>
          <w:rStyle w:val="eop"/>
          <w:rFonts w:ascii="Verdana" w:hAnsi="Verdana" w:cs="Arial"/>
          <w:i/>
          <w:iCs/>
        </w:rPr>
        <w:t xml:space="preserve"> being progressed</w:t>
      </w:r>
      <w:r w:rsidR="712A3182" w:rsidRPr="00215AE6">
        <w:rPr>
          <w:rStyle w:val="eop"/>
          <w:rFonts w:ascii="Verdana" w:hAnsi="Verdana" w:cs="Arial"/>
          <w:i/>
          <w:iCs/>
        </w:rPr>
        <w:t xml:space="preserve"> to support the</w:t>
      </w:r>
      <w:r w:rsidR="11931E2C" w:rsidRPr="00215AE6">
        <w:rPr>
          <w:rStyle w:val="eop"/>
          <w:rFonts w:ascii="Verdana" w:hAnsi="Verdana" w:cs="Arial"/>
          <w:i/>
          <w:iCs/>
        </w:rPr>
        <w:t xml:space="preserve"> refreshed Climate Action Plan.</w:t>
      </w:r>
      <w:r w:rsidR="712A3182" w:rsidRPr="00215AE6">
        <w:rPr>
          <w:rStyle w:val="eop"/>
          <w:rFonts w:ascii="Verdana" w:hAnsi="Verdana" w:cs="Arial"/>
          <w:i/>
          <w:iCs/>
        </w:rPr>
        <w:t xml:space="preserve"> </w:t>
      </w:r>
    </w:p>
    <w:bookmarkEnd w:id="7"/>
    <w:p w14:paraId="5EE4A426" w14:textId="77777777" w:rsidR="004345E3" w:rsidRPr="00215AE6" w:rsidRDefault="47411379" w:rsidP="01600F63">
      <w:pPr>
        <w:pStyle w:val="paragraph"/>
        <w:spacing w:before="0" w:beforeAutospacing="0" w:after="0" w:afterAutospacing="0"/>
        <w:rPr>
          <w:rStyle w:val="eop"/>
          <w:rFonts w:ascii="Verdana" w:hAnsi="Verdana" w:cs="Arial"/>
          <w:color w:val="FF0000"/>
          <w:highlight w:val="yellow"/>
        </w:rPr>
      </w:pPr>
      <w:r w:rsidRPr="00215AE6">
        <w:rPr>
          <w:rStyle w:val="eop"/>
          <w:rFonts w:ascii="Verdana" w:hAnsi="Verdana" w:cs="Arial"/>
          <w:b/>
          <w:bCs/>
        </w:rPr>
        <w:t> </w:t>
      </w:r>
    </w:p>
    <w:p w14:paraId="047A3BF8" w14:textId="01512738" w:rsidR="004345E3" w:rsidRPr="00215AE6" w:rsidRDefault="47411379" w:rsidP="01600F63">
      <w:pPr>
        <w:pStyle w:val="paragraph"/>
        <w:spacing w:before="0" w:beforeAutospacing="0" w:after="0" w:afterAutospacing="0"/>
        <w:textAlignment w:val="baseline"/>
        <w:rPr>
          <w:rFonts w:ascii="Verdana" w:hAnsi="Verdana" w:cs="Segoe UI"/>
          <w:b/>
          <w:bCs/>
        </w:rPr>
      </w:pPr>
      <w:r w:rsidRPr="00215AE6">
        <w:rPr>
          <w:rStyle w:val="normaltextrun"/>
          <w:rFonts w:ascii="Verdana" w:hAnsi="Verdana" w:cs="Arial"/>
          <w:b/>
          <w:bCs/>
          <w:caps/>
        </w:rPr>
        <w:t>2.5</w:t>
      </w:r>
      <w:r w:rsidR="7E2B517B" w:rsidRPr="00215AE6">
        <w:rPr>
          <w:rFonts w:ascii="Verdana" w:eastAsia="Arial" w:hAnsi="Verdana" w:cs="Arial"/>
          <w:b/>
          <w:bCs/>
        </w:rPr>
        <w:t xml:space="preserve"> EMERGENCY PREPARDNESS RESILIENCE and </w:t>
      </w:r>
      <w:r w:rsidR="605DC6AF" w:rsidRPr="00215AE6">
        <w:rPr>
          <w:rFonts w:ascii="Verdana" w:eastAsia="Arial" w:hAnsi="Verdana" w:cs="Arial"/>
          <w:b/>
          <w:bCs/>
        </w:rPr>
        <w:t>RESPONSE (</w:t>
      </w:r>
      <w:r w:rsidRPr="00215AE6">
        <w:rPr>
          <w:rStyle w:val="normaltextrun"/>
          <w:rFonts w:ascii="Verdana" w:hAnsi="Verdana" w:cs="Arial"/>
          <w:b/>
          <w:bCs/>
          <w:caps/>
        </w:rPr>
        <w:t>EPRR</w:t>
      </w:r>
      <w:r w:rsidR="60C17889" w:rsidRPr="00215AE6">
        <w:rPr>
          <w:rStyle w:val="normaltextrun"/>
          <w:rFonts w:ascii="Verdana" w:hAnsi="Verdana" w:cs="Arial"/>
          <w:b/>
          <w:bCs/>
          <w:caps/>
        </w:rPr>
        <w:t>)</w:t>
      </w:r>
      <w:r w:rsidRPr="00215AE6">
        <w:rPr>
          <w:rStyle w:val="eop"/>
          <w:rFonts w:ascii="Verdana" w:hAnsi="Verdana" w:cs="Arial"/>
          <w:b/>
          <w:bCs/>
        </w:rPr>
        <w:t> </w:t>
      </w:r>
    </w:p>
    <w:p w14:paraId="42DC113E" w14:textId="18BC68A4" w:rsidR="01600F63" w:rsidRPr="00215AE6" w:rsidRDefault="01600F63" w:rsidP="01600F63">
      <w:pPr>
        <w:pStyle w:val="paragraph"/>
        <w:spacing w:before="0" w:beforeAutospacing="0" w:after="0" w:afterAutospacing="0"/>
        <w:rPr>
          <w:rStyle w:val="eop"/>
          <w:rFonts w:ascii="Verdana" w:hAnsi="Verdana" w:cs="Arial"/>
          <w:b/>
          <w:bCs/>
        </w:rPr>
      </w:pPr>
    </w:p>
    <w:p w14:paraId="37A4B75C" w14:textId="10E91AC9" w:rsidR="004345E3" w:rsidRPr="00215AE6" w:rsidRDefault="4970D33A" w:rsidP="2F8F06F3">
      <w:pPr>
        <w:textAlignment w:val="baseline"/>
        <w:rPr>
          <w:rFonts w:ascii="Verdana" w:eastAsia="Arial" w:hAnsi="Verdana" w:cs="Arial"/>
          <w:sz w:val="24"/>
          <w:szCs w:val="24"/>
        </w:rPr>
      </w:pPr>
      <w:r w:rsidRPr="00215AE6">
        <w:rPr>
          <w:rFonts w:ascii="Verdana" w:eastAsia="Arial" w:hAnsi="Verdana" w:cs="Arial"/>
          <w:sz w:val="24"/>
          <w:szCs w:val="24"/>
        </w:rPr>
        <w:t>The Planning &amp; Partnerships function hosts the Health Board’s Emergency Preparedness, Resilience and Response</w:t>
      </w:r>
      <w:r w:rsidR="213CCF61" w:rsidRPr="00215AE6">
        <w:rPr>
          <w:rFonts w:ascii="Verdana" w:eastAsia="Arial" w:hAnsi="Verdana" w:cs="Arial"/>
          <w:sz w:val="24"/>
          <w:szCs w:val="24"/>
        </w:rPr>
        <w:t xml:space="preserve"> (EPRR) </w:t>
      </w:r>
      <w:r w:rsidRPr="00215AE6">
        <w:rPr>
          <w:rFonts w:ascii="Verdana" w:eastAsia="Arial" w:hAnsi="Verdana" w:cs="Arial"/>
          <w:sz w:val="24"/>
          <w:szCs w:val="24"/>
        </w:rPr>
        <w:t xml:space="preserve">function. </w:t>
      </w:r>
      <w:r w:rsidR="1164330E" w:rsidRPr="00215AE6">
        <w:rPr>
          <w:rFonts w:ascii="Verdana" w:eastAsia="Arial" w:hAnsi="Verdana" w:cs="Arial"/>
          <w:sz w:val="24"/>
          <w:szCs w:val="24"/>
        </w:rPr>
        <w:t xml:space="preserve"> </w:t>
      </w:r>
      <w:r w:rsidR="13F32665" w:rsidRPr="00215AE6">
        <w:rPr>
          <w:rFonts w:ascii="Verdana" w:eastAsia="Arial" w:hAnsi="Verdana" w:cs="Arial"/>
          <w:sz w:val="24"/>
          <w:szCs w:val="24"/>
        </w:rPr>
        <w:t>The EPRR</w:t>
      </w:r>
      <w:r w:rsidR="1164330E" w:rsidRPr="00215AE6">
        <w:rPr>
          <w:rFonts w:ascii="Verdana" w:eastAsia="Arial" w:hAnsi="Verdana" w:cs="Arial"/>
          <w:sz w:val="24"/>
          <w:szCs w:val="24"/>
        </w:rPr>
        <w:t xml:space="preserve"> capability</w:t>
      </w:r>
      <w:r w:rsidR="1C5F85DC" w:rsidRPr="00215AE6">
        <w:rPr>
          <w:rFonts w:ascii="Verdana" w:eastAsia="Arial" w:hAnsi="Verdana" w:cs="Arial"/>
          <w:sz w:val="24"/>
          <w:szCs w:val="24"/>
        </w:rPr>
        <w:t xml:space="preserve"> is being delivered</w:t>
      </w:r>
      <w:r w:rsidR="1164330E" w:rsidRPr="00215AE6">
        <w:rPr>
          <w:rFonts w:ascii="Verdana" w:eastAsia="Arial" w:hAnsi="Verdana" w:cs="Arial"/>
          <w:sz w:val="24"/>
          <w:szCs w:val="24"/>
        </w:rPr>
        <w:t xml:space="preserve"> through a structured programme of risk alignment, training, exercising, and governance</w:t>
      </w:r>
    </w:p>
    <w:p w14:paraId="0D9328A7" w14:textId="54300F57" w:rsidR="004345E3" w:rsidRPr="00215AE6" w:rsidRDefault="363E2D09" w:rsidP="01600F63">
      <w:pPr>
        <w:rPr>
          <w:rFonts w:ascii="Verdana" w:hAnsi="Verdana"/>
          <w:sz w:val="24"/>
          <w:szCs w:val="24"/>
        </w:rPr>
      </w:pPr>
      <w:r w:rsidRPr="00215AE6">
        <w:rPr>
          <w:rFonts w:ascii="Verdana" w:eastAsia="Arial" w:hAnsi="Verdana" w:cs="Arial"/>
          <w:sz w:val="24"/>
          <w:szCs w:val="24"/>
        </w:rPr>
        <w:t xml:space="preserve">The HB’s resilience planning is grounded in the Civil Contingencies Act 2004, which designates the HB as a Category 1 responder organisation with </w:t>
      </w:r>
      <w:r w:rsidRPr="00215AE6">
        <w:rPr>
          <w:rFonts w:ascii="Verdana" w:hAnsi="Verdana"/>
          <w:sz w:val="24"/>
          <w:szCs w:val="24"/>
        </w:rPr>
        <w:t>six</w:t>
      </w:r>
      <w:r w:rsidRPr="00215AE6">
        <w:rPr>
          <w:rFonts w:ascii="Verdana" w:eastAsia="Arial" w:hAnsi="Verdana" w:cs="Arial"/>
          <w:sz w:val="24"/>
          <w:szCs w:val="24"/>
        </w:rPr>
        <w:t xml:space="preserve"> core statutory responsibilities, including risk assessment, emergency planning, and business continuity management. A new Strategic Civil Contingencies Executive Group has been established within the NHS Executive to provide leadership and oversight of arrangements across Wales.</w:t>
      </w:r>
    </w:p>
    <w:p w14:paraId="59A3BB08" w14:textId="0813E1A4" w:rsidR="004345E3" w:rsidRPr="00215AE6" w:rsidRDefault="236ED685" w:rsidP="2F8F06F3">
      <w:pPr>
        <w:textAlignment w:val="baseline"/>
        <w:rPr>
          <w:rFonts w:ascii="Verdana" w:hAnsi="Verdana"/>
          <w:sz w:val="24"/>
          <w:szCs w:val="24"/>
        </w:rPr>
      </w:pPr>
      <w:r w:rsidRPr="00215AE6">
        <w:rPr>
          <w:rFonts w:ascii="Verdana" w:eastAsia="Arial" w:hAnsi="Verdana" w:cs="Arial"/>
          <w:sz w:val="24"/>
          <w:szCs w:val="24"/>
        </w:rPr>
        <w:t>In line with the Act, both statutory and non-statutory guidance have been incorporated into the Major Incident Procedures and the EPRR work and training programmes. The HB has established emergency response protocols for various scenarios, from gradual crises to sudden, catastrophic events. The Integrated Emergency Management (IEM) approach is employed, covering:</w:t>
      </w:r>
    </w:p>
    <w:p w14:paraId="0D470911" w14:textId="73171FF9"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t>Anticipation</w:t>
      </w:r>
      <w:r w:rsidRPr="00215AE6">
        <w:rPr>
          <w:rFonts w:ascii="Verdana" w:eastAsia="Arial" w:hAnsi="Verdana" w:cs="Arial"/>
          <w:sz w:val="24"/>
          <w:szCs w:val="24"/>
        </w:rPr>
        <w:t>: Identifying potential threats</w:t>
      </w:r>
    </w:p>
    <w:p w14:paraId="073BEAD8" w14:textId="11AF95CD"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t>Assessment</w:t>
      </w:r>
      <w:r w:rsidRPr="00215AE6">
        <w:rPr>
          <w:rFonts w:ascii="Verdana" w:eastAsia="Arial" w:hAnsi="Verdana" w:cs="Arial"/>
          <w:sz w:val="24"/>
          <w:szCs w:val="24"/>
        </w:rPr>
        <w:t>: Evaluating risks and impacts</w:t>
      </w:r>
    </w:p>
    <w:p w14:paraId="3D4FE5F4" w14:textId="68B33A64"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t>Prevention</w:t>
      </w:r>
      <w:r w:rsidRPr="00215AE6">
        <w:rPr>
          <w:rFonts w:ascii="Verdana" w:eastAsia="Arial" w:hAnsi="Verdana" w:cs="Arial"/>
          <w:sz w:val="24"/>
          <w:szCs w:val="24"/>
        </w:rPr>
        <w:t>: Reducing risk</w:t>
      </w:r>
    </w:p>
    <w:p w14:paraId="344DE2D7" w14:textId="2D8B98C1"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lastRenderedPageBreak/>
        <w:t>Preparation</w:t>
      </w:r>
      <w:r w:rsidRPr="00215AE6">
        <w:rPr>
          <w:rFonts w:ascii="Verdana" w:eastAsia="Arial" w:hAnsi="Verdana" w:cs="Arial"/>
          <w:sz w:val="24"/>
          <w:szCs w:val="24"/>
        </w:rPr>
        <w:t>: Planning and training for response</w:t>
      </w:r>
    </w:p>
    <w:p w14:paraId="2D7A36A9" w14:textId="28346197"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t>Response</w:t>
      </w:r>
      <w:r w:rsidRPr="00215AE6">
        <w:rPr>
          <w:rFonts w:ascii="Verdana" w:eastAsia="Arial" w:hAnsi="Verdana" w:cs="Arial"/>
          <w:sz w:val="24"/>
          <w:szCs w:val="24"/>
        </w:rPr>
        <w:t>: Acting decisively during an incident</w:t>
      </w:r>
    </w:p>
    <w:p w14:paraId="19E1764C" w14:textId="40501F41" w:rsidR="004345E3" w:rsidRPr="00215AE6" w:rsidRDefault="236ED685" w:rsidP="2F8F06F3">
      <w:pPr>
        <w:pStyle w:val="ListParagraph"/>
        <w:numPr>
          <w:ilvl w:val="0"/>
          <w:numId w:val="18"/>
        </w:numPr>
        <w:spacing w:after="0"/>
        <w:textAlignment w:val="baseline"/>
        <w:rPr>
          <w:rFonts w:ascii="Verdana" w:eastAsia="Arial" w:hAnsi="Verdana" w:cs="Arial"/>
          <w:sz w:val="24"/>
          <w:szCs w:val="24"/>
        </w:rPr>
      </w:pPr>
      <w:r w:rsidRPr="00215AE6">
        <w:rPr>
          <w:rFonts w:ascii="Verdana" w:eastAsia="Arial" w:hAnsi="Verdana" w:cs="Arial"/>
          <w:b/>
          <w:bCs/>
          <w:sz w:val="24"/>
          <w:szCs w:val="24"/>
        </w:rPr>
        <w:t>Recovery</w:t>
      </w:r>
      <w:r w:rsidRPr="00215AE6">
        <w:rPr>
          <w:rFonts w:ascii="Verdana" w:eastAsia="Arial" w:hAnsi="Verdana" w:cs="Arial"/>
          <w:sz w:val="24"/>
          <w:szCs w:val="24"/>
        </w:rPr>
        <w:t>: Restoring normalcy post-incident</w:t>
      </w:r>
    </w:p>
    <w:p w14:paraId="4E97373D" w14:textId="01389E10" w:rsidR="004345E3" w:rsidRPr="00215AE6" w:rsidRDefault="004345E3" w:rsidP="2F8F06F3">
      <w:pPr>
        <w:pStyle w:val="ListParagraph"/>
        <w:spacing w:after="0"/>
        <w:textAlignment w:val="baseline"/>
        <w:rPr>
          <w:rFonts w:ascii="Verdana" w:eastAsia="Arial" w:hAnsi="Verdana" w:cs="Arial"/>
          <w:sz w:val="24"/>
          <w:szCs w:val="24"/>
        </w:rPr>
      </w:pPr>
    </w:p>
    <w:p w14:paraId="28F4BFE9" w14:textId="2A7E5918" w:rsidR="004345E3" w:rsidRPr="00215AE6" w:rsidRDefault="363E2D09" w:rsidP="2F8F06F3">
      <w:pPr>
        <w:textAlignment w:val="baseline"/>
        <w:rPr>
          <w:rFonts w:ascii="Verdana" w:hAnsi="Verdana"/>
          <w:sz w:val="24"/>
          <w:szCs w:val="24"/>
        </w:rPr>
      </w:pPr>
      <w:r w:rsidRPr="00215AE6">
        <w:rPr>
          <w:rFonts w:ascii="Verdana" w:eastAsia="Arial" w:hAnsi="Verdana" w:cs="Arial"/>
          <w:sz w:val="24"/>
          <w:szCs w:val="24"/>
        </w:rPr>
        <w:t>To meet the minimum training standards for Category One Responder organisations, the HB conducts tabletop exercises, live exercises every three years, and quarterly major incident activation communication tests. The HB remains committed to ensuring ongoing compliance with resilience planning standards, with regular evaluations and enhancements to preparedness and response capabilities</w:t>
      </w:r>
      <w:r w:rsidR="618F75E7" w:rsidRPr="00215AE6">
        <w:rPr>
          <w:rFonts w:ascii="Verdana" w:eastAsia="Arial" w:hAnsi="Verdana" w:cs="Arial"/>
          <w:sz w:val="24"/>
          <w:szCs w:val="24"/>
        </w:rPr>
        <w:t>.</w:t>
      </w:r>
    </w:p>
    <w:p w14:paraId="5C52A26F" w14:textId="033B3534" w:rsidR="004345E3" w:rsidRPr="00215AE6" w:rsidRDefault="4320177F" w:rsidP="2F8F06F3">
      <w:pPr>
        <w:spacing w:after="0"/>
        <w:textAlignment w:val="baseline"/>
        <w:rPr>
          <w:rFonts w:ascii="Verdana" w:eastAsia="Arial" w:hAnsi="Verdana" w:cs="Arial"/>
          <w:sz w:val="24"/>
          <w:szCs w:val="24"/>
        </w:rPr>
      </w:pPr>
      <w:r w:rsidRPr="00215AE6">
        <w:rPr>
          <w:rFonts w:ascii="Verdana" w:eastAsia="Arial" w:hAnsi="Verdana" w:cs="Arial"/>
          <w:sz w:val="24"/>
          <w:szCs w:val="24"/>
        </w:rPr>
        <w:t>Key achievements in the recent period</w:t>
      </w:r>
      <w:r w:rsidR="7FD179FA" w:rsidRPr="00215AE6">
        <w:rPr>
          <w:rFonts w:ascii="Verdana" w:eastAsia="Arial" w:hAnsi="Verdana" w:cs="Arial"/>
          <w:sz w:val="24"/>
          <w:szCs w:val="24"/>
        </w:rPr>
        <w:t xml:space="preserve"> </w:t>
      </w:r>
      <w:r w:rsidRPr="00215AE6">
        <w:rPr>
          <w:rFonts w:ascii="Verdana" w:eastAsia="Arial" w:hAnsi="Verdana" w:cs="Arial"/>
          <w:sz w:val="24"/>
          <w:szCs w:val="24"/>
        </w:rPr>
        <w:t xml:space="preserve">include the delivery of a refreshed EPRR </w:t>
      </w:r>
      <w:r w:rsidR="2A6B899A" w:rsidRPr="00215AE6">
        <w:rPr>
          <w:rFonts w:ascii="Verdana" w:eastAsia="Arial" w:hAnsi="Verdana" w:cs="Arial"/>
          <w:sz w:val="24"/>
          <w:szCs w:val="24"/>
        </w:rPr>
        <w:t>Programme Plan</w:t>
      </w:r>
      <w:r w:rsidRPr="00215AE6">
        <w:rPr>
          <w:rFonts w:ascii="Verdana" w:eastAsia="Arial" w:hAnsi="Verdana" w:cs="Arial"/>
          <w:sz w:val="24"/>
          <w:szCs w:val="24"/>
        </w:rPr>
        <w:t xml:space="preserve">, development of a comprehensive training and exercising programme, maintenance of an enhanced Lessons Identified Register, and </w:t>
      </w:r>
      <w:r w:rsidR="6291F186" w:rsidRPr="00215AE6">
        <w:rPr>
          <w:rFonts w:ascii="Verdana" w:eastAsia="Arial" w:hAnsi="Verdana" w:cs="Arial"/>
          <w:sz w:val="24"/>
          <w:szCs w:val="24"/>
        </w:rPr>
        <w:t>p</w:t>
      </w:r>
      <w:r w:rsidR="300346F3" w:rsidRPr="00215AE6">
        <w:rPr>
          <w:rFonts w:ascii="Verdana" w:eastAsia="Arial" w:hAnsi="Verdana" w:cs="Arial"/>
          <w:sz w:val="24"/>
          <w:szCs w:val="24"/>
        </w:rPr>
        <w:t xml:space="preserve">articipation in the Internal </w:t>
      </w:r>
      <w:r w:rsidR="78BB1236" w:rsidRPr="00215AE6">
        <w:rPr>
          <w:rFonts w:ascii="Verdana" w:eastAsia="Arial" w:hAnsi="Verdana" w:cs="Arial"/>
          <w:sz w:val="24"/>
          <w:szCs w:val="24"/>
        </w:rPr>
        <w:t>A</w:t>
      </w:r>
      <w:r w:rsidR="300346F3" w:rsidRPr="00215AE6">
        <w:rPr>
          <w:rFonts w:ascii="Verdana" w:eastAsia="Arial" w:hAnsi="Verdana" w:cs="Arial"/>
          <w:sz w:val="24"/>
          <w:szCs w:val="24"/>
        </w:rPr>
        <w:t xml:space="preserve">udit </w:t>
      </w:r>
      <w:r w:rsidR="681FF3E7" w:rsidRPr="00215AE6">
        <w:rPr>
          <w:rFonts w:ascii="Verdana" w:eastAsia="Arial" w:hAnsi="Verdana" w:cs="Arial"/>
          <w:sz w:val="24"/>
          <w:szCs w:val="24"/>
        </w:rPr>
        <w:t xml:space="preserve">of </w:t>
      </w:r>
      <w:r w:rsidR="300346F3" w:rsidRPr="00215AE6">
        <w:rPr>
          <w:rFonts w:ascii="Verdana" w:eastAsia="Arial" w:hAnsi="Verdana" w:cs="Arial"/>
          <w:sz w:val="24"/>
          <w:szCs w:val="24"/>
        </w:rPr>
        <w:t>Business Continuity</w:t>
      </w:r>
      <w:r w:rsidR="2A3D44A8" w:rsidRPr="00215AE6">
        <w:rPr>
          <w:rFonts w:ascii="Verdana" w:eastAsia="Arial" w:hAnsi="Verdana" w:cs="Arial"/>
          <w:sz w:val="24"/>
          <w:szCs w:val="24"/>
        </w:rPr>
        <w:t xml:space="preserve"> planning and implementation</w:t>
      </w:r>
      <w:r w:rsidR="300346F3" w:rsidRPr="00215AE6">
        <w:rPr>
          <w:rFonts w:ascii="Verdana" w:eastAsia="Arial" w:hAnsi="Verdana" w:cs="Arial"/>
          <w:sz w:val="24"/>
          <w:szCs w:val="24"/>
        </w:rPr>
        <w:t>.</w:t>
      </w:r>
    </w:p>
    <w:p w14:paraId="4450D82E" w14:textId="2F2E03F3" w:rsidR="004345E3" w:rsidRPr="00215AE6" w:rsidRDefault="004345E3" w:rsidP="2F8F06F3">
      <w:pPr>
        <w:spacing w:after="0"/>
        <w:textAlignment w:val="baseline"/>
        <w:rPr>
          <w:rFonts w:ascii="Verdana" w:eastAsia="Arial" w:hAnsi="Verdana" w:cs="Arial"/>
          <w:sz w:val="24"/>
          <w:szCs w:val="24"/>
        </w:rPr>
      </w:pPr>
    </w:p>
    <w:p w14:paraId="2295E1FB" w14:textId="652AF8D5" w:rsidR="004345E3" w:rsidRPr="00215AE6" w:rsidRDefault="4320177F" w:rsidP="2F8F06F3">
      <w:pPr>
        <w:spacing w:after="0"/>
        <w:textAlignment w:val="baseline"/>
        <w:rPr>
          <w:rFonts w:ascii="Verdana" w:eastAsia="Arial" w:hAnsi="Verdana" w:cs="Arial"/>
          <w:sz w:val="24"/>
          <w:szCs w:val="24"/>
        </w:rPr>
      </w:pPr>
      <w:r w:rsidRPr="00215AE6">
        <w:rPr>
          <w:rFonts w:ascii="Verdana" w:eastAsia="Arial" w:hAnsi="Verdana" w:cs="Arial"/>
          <w:sz w:val="24"/>
          <w:szCs w:val="24"/>
        </w:rPr>
        <w:t xml:space="preserve">Priority areas for the forthcoming period include embedding EPRR more fully into </w:t>
      </w:r>
      <w:r w:rsidR="45423A5C" w:rsidRPr="00215AE6">
        <w:rPr>
          <w:rFonts w:ascii="Verdana" w:eastAsia="Arial" w:hAnsi="Verdana" w:cs="Arial"/>
          <w:sz w:val="24"/>
          <w:szCs w:val="24"/>
        </w:rPr>
        <w:t xml:space="preserve">strategic and operational </w:t>
      </w:r>
      <w:r w:rsidR="45D1C169" w:rsidRPr="00215AE6">
        <w:rPr>
          <w:rFonts w:ascii="Verdana" w:eastAsia="Arial" w:hAnsi="Verdana" w:cs="Arial"/>
          <w:sz w:val="24"/>
          <w:szCs w:val="24"/>
        </w:rPr>
        <w:t xml:space="preserve">planning and risk </w:t>
      </w:r>
      <w:r w:rsidRPr="00215AE6">
        <w:rPr>
          <w:rFonts w:ascii="Verdana" w:eastAsia="Arial" w:hAnsi="Verdana" w:cs="Arial"/>
          <w:sz w:val="24"/>
          <w:szCs w:val="24"/>
        </w:rPr>
        <w:t xml:space="preserve">governance cycles, addressing resource and capability gaps, </w:t>
      </w:r>
      <w:r w:rsidR="3369D71F" w:rsidRPr="00215AE6">
        <w:rPr>
          <w:rFonts w:ascii="Verdana" w:eastAsia="Arial" w:hAnsi="Verdana" w:cs="Arial"/>
          <w:sz w:val="24"/>
          <w:szCs w:val="24"/>
        </w:rPr>
        <w:t>supporting delivery of t</w:t>
      </w:r>
      <w:r w:rsidR="48845077" w:rsidRPr="00215AE6">
        <w:rPr>
          <w:rFonts w:ascii="Verdana" w:eastAsia="Arial" w:hAnsi="Verdana" w:cs="Arial"/>
          <w:sz w:val="24"/>
          <w:szCs w:val="24"/>
        </w:rPr>
        <w:t xml:space="preserve">he </w:t>
      </w:r>
      <w:r w:rsidR="3369D71F" w:rsidRPr="00215AE6">
        <w:rPr>
          <w:rFonts w:ascii="Verdana" w:eastAsia="Arial" w:hAnsi="Verdana" w:cs="Arial"/>
          <w:sz w:val="24"/>
          <w:szCs w:val="24"/>
        </w:rPr>
        <w:t xml:space="preserve">Internal </w:t>
      </w:r>
      <w:r w:rsidR="3757FA0C" w:rsidRPr="00215AE6">
        <w:rPr>
          <w:rFonts w:ascii="Verdana" w:eastAsia="Arial" w:hAnsi="Verdana" w:cs="Arial"/>
          <w:sz w:val="24"/>
          <w:szCs w:val="24"/>
        </w:rPr>
        <w:t>A</w:t>
      </w:r>
      <w:r w:rsidR="3369D71F" w:rsidRPr="00215AE6">
        <w:rPr>
          <w:rFonts w:ascii="Verdana" w:eastAsia="Arial" w:hAnsi="Verdana" w:cs="Arial"/>
          <w:sz w:val="24"/>
          <w:szCs w:val="24"/>
        </w:rPr>
        <w:t>udit action pla</w:t>
      </w:r>
      <w:r w:rsidR="507E97FB" w:rsidRPr="00215AE6">
        <w:rPr>
          <w:rFonts w:ascii="Verdana" w:eastAsia="Arial" w:hAnsi="Verdana" w:cs="Arial"/>
          <w:sz w:val="24"/>
          <w:szCs w:val="24"/>
        </w:rPr>
        <w:t>n</w:t>
      </w:r>
      <w:r w:rsidRPr="00215AE6">
        <w:rPr>
          <w:rFonts w:ascii="Verdana" w:eastAsia="Arial" w:hAnsi="Verdana" w:cs="Arial"/>
          <w:sz w:val="24"/>
          <w:szCs w:val="24"/>
        </w:rPr>
        <w:t xml:space="preserve"> and participating in national pandemic preparedness exercises. </w:t>
      </w:r>
    </w:p>
    <w:p w14:paraId="1CA4AD1C" w14:textId="3E664BF0" w:rsidR="004345E3" w:rsidRPr="00215AE6" w:rsidRDefault="004345E3" w:rsidP="2F8F06F3">
      <w:pPr>
        <w:spacing w:after="0"/>
        <w:textAlignment w:val="baseline"/>
        <w:rPr>
          <w:rFonts w:ascii="Verdana" w:eastAsia="Arial" w:hAnsi="Verdana" w:cs="Arial"/>
          <w:sz w:val="24"/>
          <w:szCs w:val="24"/>
        </w:rPr>
      </w:pPr>
    </w:p>
    <w:p w14:paraId="2EBB24CB" w14:textId="6F0D39CA" w:rsidR="1FD26B9D" w:rsidRPr="00215AE6" w:rsidRDefault="1FD26B9D" w:rsidP="01600F63">
      <w:pPr>
        <w:rPr>
          <w:rFonts w:ascii="Verdana" w:eastAsia="Arial" w:hAnsi="Verdana" w:cs="Arial"/>
          <w:sz w:val="24"/>
          <w:szCs w:val="24"/>
        </w:rPr>
      </w:pPr>
      <w:r w:rsidRPr="00215AE6">
        <w:rPr>
          <w:rFonts w:ascii="Verdana" w:eastAsia="Arial" w:hAnsi="Verdana" w:cs="Arial"/>
          <w:sz w:val="24"/>
          <w:szCs w:val="24"/>
        </w:rPr>
        <w:t>The Management Board will receive a full EPRR update in J</w:t>
      </w:r>
      <w:r w:rsidR="023028F5" w:rsidRPr="00215AE6">
        <w:rPr>
          <w:rFonts w:ascii="Verdana" w:eastAsia="Arial" w:hAnsi="Verdana" w:cs="Arial"/>
          <w:sz w:val="24"/>
          <w:szCs w:val="24"/>
        </w:rPr>
        <w:t>une</w:t>
      </w:r>
      <w:r w:rsidRPr="00215AE6">
        <w:rPr>
          <w:rFonts w:ascii="Verdana" w:eastAsia="Arial" w:hAnsi="Verdana" w:cs="Arial"/>
          <w:sz w:val="24"/>
          <w:szCs w:val="24"/>
        </w:rPr>
        <w:t xml:space="preserve"> 2025</w:t>
      </w:r>
      <w:r w:rsidR="0F5B1D9F" w:rsidRPr="00215AE6">
        <w:rPr>
          <w:rFonts w:ascii="Verdana" w:eastAsia="Arial" w:hAnsi="Verdana" w:cs="Arial"/>
          <w:sz w:val="24"/>
          <w:szCs w:val="24"/>
        </w:rPr>
        <w:t>,</w:t>
      </w:r>
      <w:r w:rsidRPr="00215AE6">
        <w:rPr>
          <w:rFonts w:ascii="Verdana" w:eastAsia="Arial" w:hAnsi="Verdana" w:cs="Arial"/>
          <w:sz w:val="24"/>
          <w:szCs w:val="24"/>
        </w:rPr>
        <w:t xml:space="preserve"> includ</w:t>
      </w:r>
      <w:r w:rsidR="05AAE482" w:rsidRPr="00215AE6">
        <w:rPr>
          <w:rFonts w:ascii="Verdana" w:eastAsia="Arial" w:hAnsi="Verdana" w:cs="Arial"/>
          <w:sz w:val="24"/>
          <w:szCs w:val="24"/>
        </w:rPr>
        <w:t xml:space="preserve">ing </w:t>
      </w:r>
      <w:r w:rsidRPr="00215AE6">
        <w:rPr>
          <w:rFonts w:ascii="Verdana" w:eastAsia="Arial" w:hAnsi="Verdana" w:cs="Arial"/>
          <w:sz w:val="24"/>
          <w:szCs w:val="24"/>
        </w:rPr>
        <w:t xml:space="preserve">the </w:t>
      </w:r>
      <w:r w:rsidR="5B9FD080" w:rsidRPr="00215AE6">
        <w:rPr>
          <w:rFonts w:ascii="Verdana" w:eastAsia="Arial" w:hAnsi="Verdana" w:cs="Arial"/>
          <w:sz w:val="24"/>
          <w:szCs w:val="24"/>
        </w:rPr>
        <w:t xml:space="preserve">EPRR </w:t>
      </w:r>
      <w:r w:rsidRPr="00215AE6">
        <w:rPr>
          <w:rFonts w:ascii="Verdana" w:eastAsia="Arial" w:hAnsi="Verdana" w:cs="Arial"/>
          <w:sz w:val="24"/>
          <w:szCs w:val="24"/>
        </w:rPr>
        <w:t>Annual Report 2025</w:t>
      </w:r>
      <w:r w:rsidR="251DD4EE" w:rsidRPr="00215AE6">
        <w:rPr>
          <w:rFonts w:ascii="Verdana" w:eastAsia="Arial" w:hAnsi="Verdana" w:cs="Arial"/>
          <w:sz w:val="24"/>
          <w:szCs w:val="24"/>
        </w:rPr>
        <w:t xml:space="preserve">, which will be submitted to Board for formal endorsement in July </w:t>
      </w:r>
      <w:r w:rsidR="148EAB2E" w:rsidRPr="00215AE6">
        <w:rPr>
          <w:rFonts w:ascii="Verdana" w:eastAsia="Arial" w:hAnsi="Verdana" w:cs="Arial"/>
          <w:sz w:val="24"/>
          <w:szCs w:val="24"/>
        </w:rPr>
        <w:t>prior to submission to Welsh Government</w:t>
      </w:r>
      <w:r w:rsidR="547541BC" w:rsidRPr="00215AE6">
        <w:rPr>
          <w:rFonts w:ascii="Verdana" w:eastAsia="Arial" w:hAnsi="Verdana" w:cs="Arial"/>
          <w:sz w:val="24"/>
          <w:szCs w:val="24"/>
        </w:rPr>
        <w:t xml:space="preserve">. </w:t>
      </w:r>
    </w:p>
    <w:p w14:paraId="5A1EB567" w14:textId="6908CD3B" w:rsidR="674ED502" w:rsidRPr="00215AE6" w:rsidRDefault="674ED502" w:rsidP="0B16AD9D">
      <w:pPr>
        <w:rPr>
          <w:rFonts w:ascii="Verdana" w:eastAsia="Arial" w:hAnsi="Verdana" w:cs="Arial"/>
          <w:i/>
          <w:iCs/>
          <w:sz w:val="24"/>
          <w:szCs w:val="24"/>
        </w:rPr>
      </w:pPr>
      <w:bookmarkStart w:id="8" w:name="_Hlk198719886"/>
      <w:r w:rsidRPr="00215AE6">
        <w:rPr>
          <w:rFonts w:ascii="Verdana" w:eastAsia="Arial" w:hAnsi="Verdana" w:cs="Arial"/>
          <w:i/>
          <w:iCs/>
          <w:sz w:val="24"/>
          <w:szCs w:val="24"/>
        </w:rPr>
        <w:t xml:space="preserve">The </w:t>
      </w:r>
      <w:r w:rsidR="10D5E3A2" w:rsidRPr="00215AE6">
        <w:rPr>
          <w:rFonts w:ascii="Verdana" w:eastAsia="Arial" w:hAnsi="Verdana" w:cs="Arial"/>
          <w:i/>
          <w:iCs/>
          <w:sz w:val="24"/>
          <w:szCs w:val="24"/>
        </w:rPr>
        <w:t xml:space="preserve">Board is asked </w:t>
      </w:r>
      <w:r w:rsidR="10D5E3A2" w:rsidRPr="00215AE6">
        <w:rPr>
          <w:rFonts w:ascii="Verdana" w:eastAsia="Arial" w:hAnsi="Verdana" w:cs="Arial"/>
          <w:b/>
          <w:bCs/>
          <w:i/>
          <w:iCs/>
          <w:sz w:val="24"/>
          <w:szCs w:val="24"/>
        </w:rPr>
        <w:t xml:space="preserve">to </w:t>
      </w:r>
      <w:r w:rsidR="50432943" w:rsidRPr="00215AE6">
        <w:rPr>
          <w:rFonts w:ascii="Verdana" w:eastAsia="Arial" w:hAnsi="Verdana" w:cs="Arial"/>
          <w:b/>
          <w:bCs/>
          <w:i/>
          <w:iCs/>
          <w:sz w:val="24"/>
          <w:szCs w:val="24"/>
        </w:rPr>
        <w:t xml:space="preserve">consider </w:t>
      </w:r>
      <w:r w:rsidR="00AF32D1" w:rsidRPr="00215AE6">
        <w:rPr>
          <w:rFonts w:ascii="Verdana" w:eastAsia="Arial" w:hAnsi="Verdana" w:cs="Arial"/>
          <w:i/>
          <w:iCs/>
          <w:sz w:val="24"/>
          <w:szCs w:val="24"/>
        </w:rPr>
        <w:t>priorities</w:t>
      </w:r>
      <w:r w:rsidR="10D5E3A2" w:rsidRPr="00215AE6">
        <w:rPr>
          <w:rFonts w:ascii="Verdana" w:eastAsia="Arial" w:hAnsi="Verdana" w:cs="Arial"/>
          <w:i/>
          <w:iCs/>
          <w:sz w:val="24"/>
          <w:szCs w:val="24"/>
        </w:rPr>
        <w:t xml:space="preserve"> and progress in the </w:t>
      </w:r>
      <w:r w:rsidR="22E0022F" w:rsidRPr="00215AE6">
        <w:rPr>
          <w:rFonts w:ascii="Verdana" w:eastAsia="Arial" w:hAnsi="Verdana" w:cs="Arial"/>
          <w:i/>
          <w:iCs/>
          <w:sz w:val="24"/>
          <w:szCs w:val="24"/>
        </w:rPr>
        <w:t>development and delivery of the EPRR programme.</w:t>
      </w:r>
    </w:p>
    <w:bookmarkEnd w:id="8"/>
    <w:p w14:paraId="07B4F657" w14:textId="588E9B17" w:rsidR="00215AE6" w:rsidRDefault="00215AE6">
      <w:pPr>
        <w:rPr>
          <w:rFonts w:ascii="Verdana" w:eastAsia="Times New Roman" w:hAnsi="Verdana" w:cs="Segoe UI"/>
          <w:sz w:val="24"/>
          <w:szCs w:val="24"/>
          <w:lang w:eastAsia="en-GB"/>
        </w:rPr>
      </w:pPr>
      <w:r>
        <w:rPr>
          <w:rFonts w:ascii="Verdana" w:hAnsi="Verdana" w:cs="Segoe UI"/>
        </w:rPr>
        <w:br w:type="page"/>
      </w:r>
    </w:p>
    <w:p w14:paraId="12189E0A" w14:textId="3C9ECC11" w:rsidR="00215AE6" w:rsidRPr="00215AE6" w:rsidRDefault="00215AE6" w:rsidP="00215AE6">
      <w:pPr>
        <w:pStyle w:val="paragraph"/>
        <w:spacing w:before="0" w:beforeAutospacing="0" w:after="0" w:afterAutospacing="0"/>
        <w:rPr>
          <w:rFonts w:ascii="Verdana" w:hAnsi="Verdana" w:cs="Segoe UI"/>
        </w:rPr>
      </w:pPr>
      <w:r w:rsidRPr="00215AE6">
        <w:rPr>
          <w:rStyle w:val="normaltextrun"/>
          <w:rFonts w:ascii="Verdana" w:hAnsi="Verdana" w:cs="Arial"/>
          <w:b/>
          <w:bCs/>
          <w:caps/>
        </w:rPr>
        <w:lastRenderedPageBreak/>
        <w:t>8</w:t>
      </w:r>
      <w:r w:rsidRPr="00215AE6">
        <w:rPr>
          <w:rStyle w:val="normaltextrun"/>
          <w:rFonts w:ascii="Verdana" w:hAnsi="Verdana" w:cs="Arial"/>
          <w:b/>
          <w:bCs/>
          <w:caps/>
        </w:rPr>
        <w:t>.</w:t>
      </w:r>
      <w:r w:rsidRPr="00215AE6">
        <w:rPr>
          <w:rFonts w:ascii="Verdana" w:hAnsi="Verdana"/>
        </w:rPr>
        <w:tab/>
      </w:r>
      <w:r w:rsidRPr="00215AE6">
        <w:rPr>
          <w:rStyle w:val="normaltextrun"/>
          <w:rFonts w:ascii="Verdana" w:hAnsi="Verdana" w:cs="Arial"/>
          <w:b/>
          <w:bCs/>
          <w:caps/>
        </w:rPr>
        <w:t>RECOMMENDATION</w:t>
      </w:r>
      <w:r>
        <w:rPr>
          <w:rStyle w:val="normaltextrun"/>
          <w:rFonts w:ascii="Verdana" w:hAnsi="Verdana" w:cs="Arial"/>
          <w:b/>
          <w:bCs/>
          <w:caps/>
        </w:rPr>
        <w:t>(S)</w:t>
      </w:r>
    </w:p>
    <w:p w14:paraId="1F3FA202" w14:textId="77777777" w:rsidR="00070C77" w:rsidRDefault="00070C77" w:rsidP="2F8F06F3">
      <w:pPr>
        <w:pStyle w:val="paragraph"/>
        <w:spacing w:before="0" w:beforeAutospacing="0" w:after="0" w:afterAutospacing="0"/>
        <w:textAlignment w:val="baseline"/>
        <w:rPr>
          <w:rFonts w:ascii="Verdana" w:hAnsi="Verdana" w:cs="Segoe UI"/>
        </w:rPr>
      </w:pPr>
    </w:p>
    <w:p w14:paraId="2E6425C7" w14:textId="335AF427" w:rsidR="00215AE6" w:rsidRPr="00215AE6" w:rsidRDefault="00215AE6" w:rsidP="00215AE6">
      <w:pPr>
        <w:ind w:right="96"/>
        <w:rPr>
          <w:rFonts w:ascii="Verdana" w:hAnsi="Verdana" w:cs="Arial"/>
          <w:sz w:val="24"/>
          <w:szCs w:val="24"/>
        </w:rPr>
      </w:pPr>
      <w:r w:rsidRPr="00215AE6">
        <w:rPr>
          <w:rFonts w:ascii="Verdana" w:hAnsi="Verdana" w:cs="Arial"/>
          <w:sz w:val="24"/>
          <w:szCs w:val="24"/>
        </w:rPr>
        <w:t>The Board is asked to:</w:t>
      </w:r>
    </w:p>
    <w:p w14:paraId="432F7400" w14:textId="43553EEE" w:rsidR="00215AE6" w:rsidRPr="00215AE6" w:rsidRDefault="00215AE6" w:rsidP="00215AE6">
      <w:pPr>
        <w:pStyle w:val="ListParagraph"/>
        <w:numPr>
          <w:ilvl w:val="0"/>
          <w:numId w:val="51"/>
        </w:numPr>
        <w:spacing w:after="0" w:line="240" w:lineRule="auto"/>
        <w:rPr>
          <w:rFonts w:ascii="Verdana" w:eastAsia="Times New Roman" w:hAnsi="Verdana" w:cs="Arial"/>
          <w:sz w:val="24"/>
          <w:szCs w:val="24"/>
        </w:rPr>
      </w:pPr>
      <w:r w:rsidRPr="00215AE6">
        <w:rPr>
          <w:rFonts w:ascii="Verdana" w:eastAsia="Times New Roman" w:hAnsi="Verdana" w:cs="Arial"/>
          <w:b/>
          <w:bCs/>
          <w:sz w:val="24"/>
          <w:szCs w:val="24"/>
        </w:rPr>
        <w:t xml:space="preserve">CONSIDER </w:t>
      </w:r>
      <w:r w:rsidRPr="00215AE6">
        <w:rPr>
          <w:rFonts w:ascii="Verdana" w:eastAsia="Times New Roman" w:hAnsi="Verdana" w:cs="Arial"/>
          <w:sz w:val="24"/>
          <w:szCs w:val="24"/>
        </w:rPr>
        <w:t>the proposed approach to this strategic clinical service plan refresh.</w:t>
      </w:r>
    </w:p>
    <w:p w14:paraId="2E24798F" w14:textId="385C043B" w:rsidR="00215AE6" w:rsidRPr="00215AE6" w:rsidRDefault="00215AE6" w:rsidP="00215AE6">
      <w:pPr>
        <w:pStyle w:val="ListParagraph"/>
        <w:numPr>
          <w:ilvl w:val="0"/>
          <w:numId w:val="51"/>
        </w:numPr>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the approach to delivering to 2025-26 Annual Plan.</w:t>
      </w:r>
    </w:p>
    <w:p w14:paraId="48583E5D" w14:textId="77777777" w:rsidR="00215AE6" w:rsidRPr="00215AE6" w:rsidRDefault="00215AE6" w:rsidP="00215AE6">
      <w:pPr>
        <w:pStyle w:val="ListParagraph"/>
        <w:numPr>
          <w:ilvl w:val="0"/>
          <w:numId w:val="51"/>
        </w:numPr>
        <w:spacing w:after="0" w:line="240" w:lineRule="auto"/>
        <w:rPr>
          <w:rFonts w:ascii="Verdana" w:eastAsia="Arial" w:hAnsi="Verdana" w:cs="Arial"/>
          <w:sz w:val="24"/>
          <w:szCs w:val="24"/>
        </w:rPr>
      </w:pPr>
      <w:r w:rsidRPr="00215AE6">
        <w:rPr>
          <w:rFonts w:ascii="Verdana" w:eastAsia="Arial" w:hAnsi="Verdana" w:cs="Arial"/>
          <w:b/>
          <w:bCs/>
          <w:sz w:val="24"/>
          <w:szCs w:val="24"/>
        </w:rPr>
        <w:t>CONSIDER t</w:t>
      </w:r>
      <w:r w:rsidRPr="00215AE6">
        <w:rPr>
          <w:rFonts w:ascii="Verdana" w:eastAsia="Arial" w:hAnsi="Verdana" w:cs="Arial"/>
          <w:sz w:val="24"/>
          <w:szCs w:val="24"/>
        </w:rPr>
        <w:t>his report and</w:t>
      </w:r>
      <w:r w:rsidRPr="00215AE6">
        <w:rPr>
          <w:rFonts w:ascii="Verdana" w:eastAsia="Arial" w:hAnsi="Verdana" w:cs="Arial"/>
          <w:b/>
          <w:bCs/>
          <w:sz w:val="24"/>
          <w:szCs w:val="24"/>
        </w:rPr>
        <w:t xml:space="preserve"> AGREE</w:t>
      </w:r>
      <w:r w:rsidRPr="00215AE6">
        <w:rPr>
          <w:rFonts w:ascii="Verdana" w:eastAsia="Arial" w:hAnsi="Verdana" w:cs="Arial"/>
          <w:sz w:val="24"/>
          <w:szCs w:val="24"/>
        </w:rPr>
        <w:t xml:space="preserve"> that an update will be brought through the Planning &amp; Partnerships report to bring a regular highlight report on key partnership priorities, delivery actions and performance during the Action Plan period. </w:t>
      </w:r>
    </w:p>
    <w:p w14:paraId="207A192E" w14:textId="3D1B281F" w:rsidR="00215AE6" w:rsidRPr="00215AE6" w:rsidRDefault="00215AE6" w:rsidP="00215AE6">
      <w:pPr>
        <w:pStyle w:val="ListParagraph"/>
        <w:numPr>
          <w:ilvl w:val="0"/>
          <w:numId w:val="51"/>
        </w:numPr>
        <w:spacing w:after="0" w:line="240" w:lineRule="auto"/>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that a key priority for Quarter 1 is to restructure the RPB governance to include the national Six Goals Programme’s key deliverables planning and oversight, which has previously been managed within the Health Board’s Unscheduled Care Programme governance. This has also involved the establishment of a special executive-led partnership group (co-chaired by Swansea Council Director of Social Services and the Health Board’s Deputy Chief Operating Officer) to focus on developing and driving a work programme for the rapid improvement of commissioning, redesign and delivery of key pathways for citizen’s requiring urgent integrated care from health and social services providers. This work programme will continue to focus on the priorities that were identified through both the Care Action Committee and the Ministerial Advisory Group (MAG) Report on NHS Wales Performance and Productivity.</w:t>
      </w:r>
    </w:p>
    <w:p w14:paraId="0724CFF5" w14:textId="77777777" w:rsidR="00215AE6" w:rsidRPr="00215AE6" w:rsidRDefault="00215AE6" w:rsidP="00215AE6">
      <w:pPr>
        <w:pStyle w:val="ListParagraph"/>
        <w:numPr>
          <w:ilvl w:val="0"/>
          <w:numId w:val="51"/>
        </w:numPr>
        <w:spacing w:after="0" w:line="240" w:lineRule="auto"/>
        <w:rPr>
          <w:rFonts w:ascii="Verdana" w:eastAsia="Times New Roman" w:hAnsi="Verdana" w:cs="Arial"/>
          <w:color w:val="000000" w:themeColor="text1"/>
          <w:sz w:val="24"/>
          <w:szCs w:val="24"/>
        </w:rPr>
      </w:pPr>
      <w:r w:rsidRPr="00215AE6">
        <w:rPr>
          <w:rFonts w:ascii="Verdana" w:eastAsia="Times New Roman" w:hAnsi="Verdana" w:cs="Arial"/>
          <w:b/>
          <w:bCs/>
          <w:color w:val="000000" w:themeColor="text1"/>
          <w:sz w:val="24"/>
          <w:szCs w:val="24"/>
        </w:rPr>
        <w:t xml:space="preserve">AGREE </w:t>
      </w:r>
      <w:r w:rsidRPr="00215AE6">
        <w:rPr>
          <w:rFonts w:ascii="Verdana" w:eastAsia="Times New Roman" w:hAnsi="Verdana" w:cs="Arial"/>
          <w:color w:val="000000" w:themeColor="text1"/>
          <w:sz w:val="24"/>
          <w:szCs w:val="24"/>
        </w:rPr>
        <w:t>that we continue to work closely with both Swansea and Neath PSBs to ensure alignment with the Health Board’s strategic and tactical planning and delivery processes and plans on a continuous basis.</w:t>
      </w:r>
    </w:p>
    <w:p w14:paraId="0BECE4D5" w14:textId="77777777" w:rsidR="00215AE6" w:rsidRPr="00215AE6" w:rsidRDefault="00215AE6" w:rsidP="00215AE6">
      <w:pPr>
        <w:pStyle w:val="ListParagraph"/>
        <w:numPr>
          <w:ilvl w:val="0"/>
          <w:numId w:val="51"/>
        </w:numPr>
        <w:spacing w:after="0" w:line="240" w:lineRule="auto"/>
        <w:rPr>
          <w:rFonts w:ascii="Verdana" w:eastAsia="Times New Roman" w:hAnsi="Verdana" w:cs="Arial"/>
          <w:sz w:val="24"/>
          <w:szCs w:val="24"/>
        </w:rPr>
      </w:pPr>
      <w:r w:rsidRPr="00215AE6">
        <w:rPr>
          <w:rFonts w:ascii="Verdana" w:eastAsia="Times New Roman" w:hAnsi="Verdana" w:cs="Arial"/>
          <w:b/>
          <w:bCs/>
          <w:sz w:val="24"/>
          <w:szCs w:val="24"/>
        </w:rPr>
        <w:t xml:space="preserve">AGREE </w:t>
      </w:r>
      <w:r w:rsidRPr="00215AE6">
        <w:rPr>
          <w:rFonts w:ascii="Verdana" w:eastAsia="Times New Roman" w:hAnsi="Verdana" w:cs="Arial"/>
          <w:sz w:val="24"/>
          <w:szCs w:val="24"/>
        </w:rPr>
        <w:t>this proposed reporting approach.</w:t>
      </w:r>
    </w:p>
    <w:p w14:paraId="787A5E19" w14:textId="77777777" w:rsidR="00215AE6" w:rsidRPr="00215AE6" w:rsidRDefault="00215AE6" w:rsidP="00215AE6">
      <w:pPr>
        <w:pStyle w:val="paragraph"/>
        <w:numPr>
          <w:ilvl w:val="0"/>
          <w:numId w:val="51"/>
        </w:numPr>
        <w:spacing w:before="0" w:beforeAutospacing="0" w:after="0" w:afterAutospacing="0"/>
        <w:rPr>
          <w:rStyle w:val="eop"/>
          <w:rFonts w:ascii="Verdana" w:hAnsi="Verdana" w:cs="Arial"/>
          <w:color w:val="000000" w:themeColor="text1"/>
        </w:rPr>
      </w:pPr>
      <w:r w:rsidRPr="00215AE6">
        <w:rPr>
          <w:rStyle w:val="eop"/>
          <w:rFonts w:ascii="Verdana" w:hAnsi="Verdana" w:cs="Arial"/>
          <w:b/>
          <w:bCs/>
          <w:color w:val="000000" w:themeColor="text1"/>
        </w:rPr>
        <w:t xml:space="preserve">CONSIDER </w:t>
      </w:r>
      <w:r w:rsidRPr="00215AE6">
        <w:rPr>
          <w:rStyle w:val="eop"/>
          <w:rFonts w:ascii="Verdana" w:hAnsi="Verdana" w:cs="Arial"/>
          <w:color w:val="000000" w:themeColor="text1"/>
        </w:rPr>
        <w:t>the actions being progressed to strengthen the Health Board’s strategic and partnership commissioning arrangements to reduce risk and improve the quality of services provided to our citizens and specialist services patients.</w:t>
      </w:r>
    </w:p>
    <w:p w14:paraId="7AAB39BF" w14:textId="77777777" w:rsidR="00215AE6" w:rsidRPr="00215AE6" w:rsidRDefault="00215AE6" w:rsidP="00215AE6">
      <w:pPr>
        <w:pStyle w:val="paragraph"/>
        <w:numPr>
          <w:ilvl w:val="0"/>
          <w:numId w:val="51"/>
        </w:numPr>
        <w:spacing w:before="0" w:beforeAutospacing="0" w:after="0" w:afterAutospacing="0"/>
        <w:rPr>
          <w:rStyle w:val="eop"/>
          <w:rFonts w:ascii="Verdana" w:hAnsi="Verdana" w:cs="Arial"/>
        </w:rPr>
      </w:pPr>
      <w:r w:rsidRPr="00215AE6">
        <w:rPr>
          <w:rStyle w:val="eop"/>
          <w:rFonts w:ascii="Verdana" w:hAnsi="Verdana" w:cs="Arial"/>
          <w:b/>
          <w:bCs/>
        </w:rPr>
        <w:t xml:space="preserve">CONSIDER </w:t>
      </w:r>
      <w:r w:rsidRPr="00215AE6">
        <w:rPr>
          <w:rStyle w:val="eop"/>
          <w:rFonts w:ascii="Verdana" w:hAnsi="Verdana" w:cs="Arial"/>
        </w:rPr>
        <w:t>the</w:t>
      </w:r>
      <w:r w:rsidRPr="00215AE6">
        <w:rPr>
          <w:rStyle w:val="eop"/>
          <w:rFonts w:ascii="Verdana" w:hAnsi="Verdana" w:cs="Arial"/>
          <w:b/>
          <w:bCs/>
        </w:rPr>
        <w:t xml:space="preserve"> </w:t>
      </w:r>
      <w:r w:rsidRPr="00215AE6">
        <w:rPr>
          <w:rStyle w:val="eop"/>
          <w:rFonts w:ascii="Verdana" w:hAnsi="Verdana" w:cs="Arial"/>
        </w:rPr>
        <w:t xml:space="preserve">planning work being progressed to support the refreshed Climate Action Plan. </w:t>
      </w:r>
    </w:p>
    <w:p w14:paraId="68D985BC" w14:textId="77777777" w:rsidR="00215AE6" w:rsidRPr="00215AE6" w:rsidRDefault="00215AE6" w:rsidP="00215AE6">
      <w:pPr>
        <w:pStyle w:val="ListParagraph"/>
        <w:numPr>
          <w:ilvl w:val="0"/>
          <w:numId w:val="51"/>
        </w:numPr>
        <w:rPr>
          <w:rFonts w:ascii="Verdana" w:eastAsia="Arial" w:hAnsi="Verdana" w:cs="Arial"/>
          <w:sz w:val="24"/>
          <w:szCs w:val="24"/>
        </w:rPr>
      </w:pPr>
      <w:r w:rsidRPr="00215AE6">
        <w:rPr>
          <w:rFonts w:ascii="Verdana" w:eastAsia="Arial" w:hAnsi="Verdana" w:cs="Arial"/>
          <w:b/>
          <w:bCs/>
          <w:sz w:val="24"/>
          <w:szCs w:val="24"/>
        </w:rPr>
        <w:t xml:space="preserve">CONSIDER </w:t>
      </w:r>
      <w:r w:rsidRPr="00215AE6">
        <w:rPr>
          <w:rFonts w:ascii="Verdana" w:eastAsia="Arial" w:hAnsi="Verdana" w:cs="Arial"/>
          <w:sz w:val="24"/>
          <w:szCs w:val="24"/>
        </w:rPr>
        <w:t>priorities and progress in the development and delivery of the EPRR programme.</w:t>
      </w:r>
    </w:p>
    <w:p w14:paraId="7BEC61D9" w14:textId="77777777" w:rsidR="00215AE6" w:rsidRPr="00215AE6" w:rsidRDefault="00215AE6" w:rsidP="00215AE6">
      <w:pPr>
        <w:rPr>
          <w:rFonts w:ascii="Verdana" w:hAnsi="Verdana"/>
          <w:sz w:val="24"/>
          <w:szCs w:val="24"/>
        </w:rPr>
      </w:pPr>
    </w:p>
    <w:p w14:paraId="3672B8E5" w14:textId="77777777" w:rsidR="00215AE6" w:rsidRPr="00215AE6" w:rsidRDefault="00215AE6" w:rsidP="00215AE6">
      <w:pPr>
        <w:ind w:right="96"/>
        <w:rPr>
          <w:rFonts w:ascii="Verdana" w:hAnsi="Verdana" w:cs="Arial"/>
          <w:sz w:val="24"/>
          <w:szCs w:val="24"/>
        </w:rPr>
      </w:pPr>
    </w:p>
    <w:p w14:paraId="12223B00" w14:textId="4250B9DA" w:rsidR="004345E3" w:rsidRDefault="004345E3" w:rsidP="00215AE6">
      <w:pPr>
        <w:ind w:right="96"/>
        <w:rPr>
          <w:rFonts w:ascii="Verdana" w:hAnsi="Verdana" w:cs="Arial"/>
          <w:sz w:val="24"/>
          <w:szCs w:val="24"/>
        </w:rPr>
      </w:pPr>
    </w:p>
    <w:p w14:paraId="6D3D5D96" w14:textId="77777777" w:rsidR="00215AE6" w:rsidRPr="00215AE6" w:rsidRDefault="00215AE6" w:rsidP="00215AE6">
      <w:pPr>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215AE6" w14:paraId="6D290436" w14:textId="77777777" w:rsidTr="00C95B3C">
        <w:tc>
          <w:tcPr>
            <w:tcW w:w="9245" w:type="dxa"/>
            <w:gridSpan w:val="4"/>
            <w:shd w:val="clear" w:color="auto" w:fill="D5DCE4" w:themeFill="text2" w:themeFillTint="33"/>
          </w:tcPr>
          <w:p w14:paraId="6D290434" w14:textId="6310AF4E" w:rsidR="00034194" w:rsidRPr="00215AE6" w:rsidRDefault="0020539A">
            <w:pPr>
              <w:rPr>
                <w:rFonts w:ascii="Verdana" w:hAnsi="Verdana" w:cs="Arial"/>
                <w:b/>
                <w:sz w:val="24"/>
                <w:szCs w:val="24"/>
              </w:rPr>
            </w:pPr>
            <w:r w:rsidRPr="00215AE6">
              <w:rPr>
                <w:rFonts w:ascii="Verdana" w:hAnsi="Verdana" w:cs="Arial"/>
                <w:b/>
                <w:sz w:val="24"/>
                <w:szCs w:val="24"/>
              </w:rPr>
              <w:lastRenderedPageBreak/>
              <w:t>Governance and Assurance</w:t>
            </w:r>
          </w:p>
          <w:p w14:paraId="6D290435" w14:textId="77777777" w:rsidR="00034194" w:rsidRPr="00215AE6" w:rsidRDefault="00034194">
            <w:pPr>
              <w:rPr>
                <w:rFonts w:ascii="Verdana" w:hAnsi="Verdana" w:cs="Arial"/>
                <w:sz w:val="24"/>
                <w:szCs w:val="24"/>
              </w:rPr>
            </w:pPr>
          </w:p>
        </w:tc>
      </w:tr>
      <w:tr w:rsidR="00F5324A" w:rsidRPr="00215AE6" w14:paraId="6D29043A" w14:textId="77777777" w:rsidTr="00F5324A">
        <w:tc>
          <w:tcPr>
            <w:tcW w:w="1809" w:type="dxa"/>
            <w:vMerge w:val="restart"/>
          </w:tcPr>
          <w:p w14:paraId="6D290437" w14:textId="77777777" w:rsidR="00F5324A" w:rsidRPr="00215AE6" w:rsidRDefault="00F5324A">
            <w:pPr>
              <w:rPr>
                <w:rFonts w:ascii="Verdana" w:hAnsi="Verdana" w:cs="Arial"/>
                <w:b/>
                <w:sz w:val="24"/>
                <w:szCs w:val="24"/>
              </w:rPr>
            </w:pPr>
            <w:r w:rsidRPr="00215AE6">
              <w:rPr>
                <w:rFonts w:ascii="Verdana" w:hAnsi="Verdana" w:cs="Arial"/>
                <w:b/>
                <w:sz w:val="24"/>
                <w:szCs w:val="24"/>
              </w:rPr>
              <w:t>Link to Enabling Objectives</w:t>
            </w:r>
          </w:p>
          <w:p w14:paraId="6D290438" w14:textId="77777777" w:rsidR="00F5324A" w:rsidRPr="00215AE6" w:rsidRDefault="00F5324A" w:rsidP="00133EA1">
            <w:pPr>
              <w:rPr>
                <w:rFonts w:ascii="Verdana" w:hAnsi="Verdana" w:cs="Arial"/>
                <w:b/>
                <w:sz w:val="24"/>
                <w:szCs w:val="24"/>
              </w:rPr>
            </w:pPr>
            <w:r w:rsidRPr="00215AE6">
              <w:rPr>
                <w:rFonts w:ascii="Verdana" w:hAnsi="Verdana" w:cs="Arial"/>
                <w:b/>
                <w:i/>
                <w:sz w:val="24"/>
                <w:szCs w:val="24"/>
              </w:rPr>
              <w:t xml:space="preserve">(please </w:t>
            </w:r>
            <w:r w:rsidR="00133EA1" w:rsidRPr="00215AE6">
              <w:rPr>
                <w:rFonts w:ascii="Verdana" w:hAnsi="Verdana" w:cs="Arial"/>
                <w:b/>
                <w:i/>
                <w:sz w:val="24"/>
                <w:szCs w:val="24"/>
              </w:rPr>
              <w:t>choose</w:t>
            </w:r>
            <w:r w:rsidRPr="00215AE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15AE6" w:rsidRDefault="00F5324A" w:rsidP="00F5324A">
            <w:pPr>
              <w:jc w:val="both"/>
              <w:rPr>
                <w:rFonts w:ascii="Verdana" w:hAnsi="Verdana" w:cs="Arial"/>
                <w:b/>
                <w:sz w:val="24"/>
                <w:szCs w:val="24"/>
              </w:rPr>
            </w:pPr>
            <w:r w:rsidRPr="00215AE6">
              <w:rPr>
                <w:rFonts w:ascii="Verdana" w:hAnsi="Verdana" w:cs="Arial"/>
                <w:b/>
                <w:sz w:val="24"/>
                <w:szCs w:val="24"/>
              </w:rPr>
              <w:t>Supporting better health and wellbeing by actively promoting and empowering people to live well in resilient communities</w:t>
            </w:r>
          </w:p>
        </w:tc>
      </w:tr>
      <w:tr w:rsidR="00F5324A" w:rsidRPr="00215AE6" w14:paraId="6D29043E" w14:textId="77777777" w:rsidTr="00F5324A">
        <w:tc>
          <w:tcPr>
            <w:tcW w:w="1809" w:type="dxa"/>
            <w:vMerge/>
          </w:tcPr>
          <w:p w14:paraId="6D29043B" w14:textId="77777777" w:rsidR="00F5324A" w:rsidRPr="00215AE6" w:rsidRDefault="00F5324A">
            <w:pPr>
              <w:rPr>
                <w:rFonts w:ascii="Verdana" w:hAnsi="Verdana" w:cs="Arial"/>
                <w:b/>
                <w:sz w:val="24"/>
                <w:szCs w:val="24"/>
              </w:rPr>
            </w:pPr>
          </w:p>
        </w:tc>
        <w:tc>
          <w:tcPr>
            <w:tcW w:w="5812" w:type="dxa"/>
            <w:gridSpan w:val="2"/>
          </w:tcPr>
          <w:p w14:paraId="6D29043C" w14:textId="77777777" w:rsidR="00F5324A" w:rsidRPr="00215AE6" w:rsidRDefault="00F5324A" w:rsidP="00F5324A">
            <w:pPr>
              <w:rPr>
                <w:rFonts w:ascii="Verdana" w:hAnsi="Verdana" w:cs="Arial"/>
                <w:sz w:val="24"/>
                <w:szCs w:val="24"/>
              </w:rPr>
            </w:pPr>
            <w:r w:rsidRPr="00215AE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4ADD82D" w:rsidR="00F5324A" w:rsidRPr="00215AE6" w:rsidRDefault="006532B2" w:rsidP="0020539A">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42" w14:textId="77777777" w:rsidTr="00F5324A">
        <w:tc>
          <w:tcPr>
            <w:tcW w:w="1809" w:type="dxa"/>
            <w:vMerge/>
          </w:tcPr>
          <w:p w14:paraId="6D29043F" w14:textId="77777777" w:rsidR="00F5324A" w:rsidRPr="00215AE6" w:rsidRDefault="00F5324A">
            <w:pPr>
              <w:rPr>
                <w:rFonts w:ascii="Verdana" w:hAnsi="Verdana" w:cs="Arial"/>
                <w:b/>
                <w:sz w:val="24"/>
                <w:szCs w:val="24"/>
              </w:rPr>
            </w:pPr>
          </w:p>
        </w:tc>
        <w:tc>
          <w:tcPr>
            <w:tcW w:w="5812" w:type="dxa"/>
            <w:gridSpan w:val="2"/>
          </w:tcPr>
          <w:p w14:paraId="6D290440" w14:textId="77777777" w:rsidR="00F5324A" w:rsidRPr="00215AE6" w:rsidRDefault="00F5324A" w:rsidP="00F5324A">
            <w:pPr>
              <w:rPr>
                <w:rFonts w:ascii="Verdana" w:hAnsi="Verdana" w:cs="Arial"/>
                <w:sz w:val="24"/>
                <w:szCs w:val="24"/>
              </w:rPr>
            </w:pPr>
            <w:r w:rsidRPr="00215AE6">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54EDE3DD" w:rsidR="00F5324A" w:rsidRPr="00215AE6" w:rsidRDefault="00466502" w:rsidP="0020539A">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46" w14:textId="77777777" w:rsidTr="00F5324A">
        <w:tc>
          <w:tcPr>
            <w:tcW w:w="1809" w:type="dxa"/>
            <w:vMerge/>
          </w:tcPr>
          <w:p w14:paraId="6D290443" w14:textId="77777777" w:rsidR="00F5324A" w:rsidRPr="00215AE6" w:rsidRDefault="00F5324A">
            <w:pPr>
              <w:rPr>
                <w:rFonts w:ascii="Verdana" w:hAnsi="Verdana" w:cs="Arial"/>
                <w:b/>
                <w:sz w:val="24"/>
                <w:szCs w:val="24"/>
              </w:rPr>
            </w:pPr>
          </w:p>
        </w:tc>
        <w:tc>
          <w:tcPr>
            <w:tcW w:w="5812" w:type="dxa"/>
            <w:gridSpan w:val="2"/>
          </w:tcPr>
          <w:p w14:paraId="6D290444" w14:textId="77777777" w:rsidR="00F5324A" w:rsidRPr="00215AE6" w:rsidRDefault="00F5324A" w:rsidP="00F5324A">
            <w:pPr>
              <w:jc w:val="both"/>
              <w:rPr>
                <w:rFonts w:ascii="Verdana" w:hAnsi="Verdana" w:cs="Arial"/>
                <w:sz w:val="24"/>
                <w:szCs w:val="24"/>
              </w:rPr>
            </w:pPr>
            <w:r w:rsidRPr="00215AE6">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75CABBC" w:rsidR="00F5324A" w:rsidRPr="00215AE6" w:rsidRDefault="006532B2" w:rsidP="0020539A">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49" w14:textId="77777777" w:rsidTr="00F5324A">
        <w:tc>
          <w:tcPr>
            <w:tcW w:w="1809" w:type="dxa"/>
            <w:vMerge/>
          </w:tcPr>
          <w:p w14:paraId="6D290447" w14:textId="77777777" w:rsidR="00F5324A" w:rsidRPr="00215AE6"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15AE6" w:rsidRDefault="00F5324A" w:rsidP="00C107F2">
            <w:pPr>
              <w:rPr>
                <w:rFonts w:ascii="Verdana" w:hAnsi="Verdana" w:cs="Arial"/>
                <w:b/>
                <w:sz w:val="24"/>
                <w:szCs w:val="24"/>
              </w:rPr>
            </w:pPr>
            <w:r w:rsidRPr="00215AE6">
              <w:rPr>
                <w:rFonts w:ascii="Verdana" w:hAnsi="Verdana" w:cs="Arial"/>
                <w:b/>
                <w:sz w:val="24"/>
                <w:szCs w:val="24"/>
              </w:rPr>
              <w:t xml:space="preserve">Deliver better care through excellent health and care services achieving the outcomes that matter most to people </w:t>
            </w:r>
          </w:p>
        </w:tc>
      </w:tr>
      <w:tr w:rsidR="00F5324A" w:rsidRPr="00215AE6" w14:paraId="6D29044D" w14:textId="77777777" w:rsidTr="00F5324A">
        <w:tc>
          <w:tcPr>
            <w:tcW w:w="1809" w:type="dxa"/>
            <w:vMerge/>
          </w:tcPr>
          <w:p w14:paraId="6D29044A" w14:textId="77777777" w:rsidR="00F5324A" w:rsidRPr="00215AE6" w:rsidRDefault="00F5324A" w:rsidP="00C107F2">
            <w:pPr>
              <w:rPr>
                <w:rFonts w:ascii="Verdana" w:hAnsi="Verdana" w:cs="Arial"/>
                <w:b/>
                <w:sz w:val="24"/>
                <w:szCs w:val="24"/>
              </w:rPr>
            </w:pPr>
          </w:p>
        </w:tc>
        <w:tc>
          <w:tcPr>
            <w:tcW w:w="5812" w:type="dxa"/>
            <w:gridSpan w:val="2"/>
          </w:tcPr>
          <w:p w14:paraId="6D29044B" w14:textId="77777777" w:rsidR="00F5324A" w:rsidRPr="00215AE6" w:rsidRDefault="00F5324A" w:rsidP="00F5324A">
            <w:pPr>
              <w:rPr>
                <w:rFonts w:ascii="Verdana" w:hAnsi="Verdana" w:cs="Arial"/>
                <w:sz w:val="24"/>
                <w:szCs w:val="24"/>
              </w:rPr>
            </w:pPr>
            <w:r w:rsidRPr="00215AE6">
              <w:rPr>
                <w:rFonts w:ascii="Verdana" w:hAnsi="Verdana" w:cs="Arial"/>
                <w:sz w:val="24"/>
                <w:szCs w:val="24"/>
              </w:rPr>
              <w:t xml:space="preserve">Best Value Outcomes and </w:t>
            </w:r>
            <w:proofErr w:type="gramStart"/>
            <w:r w:rsidRPr="00215AE6">
              <w:rPr>
                <w:rFonts w:ascii="Verdana" w:hAnsi="Verdana" w:cs="Arial"/>
                <w:sz w:val="24"/>
                <w:szCs w:val="24"/>
              </w:rPr>
              <w:t>High Quality</w:t>
            </w:r>
            <w:proofErr w:type="gramEnd"/>
            <w:r w:rsidRPr="00215AE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BDAC7F7" w:rsidR="00F5324A" w:rsidRPr="00215AE6" w:rsidRDefault="006532B2" w:rsidP="00133EA1">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51" w14:textId="77777777" w:rsidTr="00F5324A">
        <w:tc>
          <w:tcPr>
            <w:tcW w:w="1809" w:type="dxa"/>
            <w:vMerge/>
          </w:tcPr>
          <w:p w14:paraId="6D29044E" w14:textId="77777777" w:rsidR="00F5324A" w:rsidRPr="00215AE6" w:rsidRDefault="00F5324A" w:rsidP="00C107F2">
            <w:pPr>
              <w:rPr>
                <w:rFonts w:ascii="Verdana" w:hAnsi="Verdana" w:cs="Arial"/>
                <w:b/>
                <w:sz w:val="24"/>
                <w:szCs w:val="24"/>
              </w:rPr>
            </w:pPr>
          </w:p>
        </w:tc>
        <w:tc>
          <w:tcPr>
            <w:tcW w:w="5812" w:type="dxa"/>
            <w:gridSpan w:val="2"/>
          </w:tcPr>
          <w:p w14:paraId="6D29044F" w14:textId="77777777" w:rsidR="00F5324A" w:rsidRPr="00215AE6" w:rsidRDefault="00F5324A" w:rsidP="00F5324A">
            <w:pPr>
              <w:rPr>
                <w:rFonts w:ascii="Verdana" w:hAnsi="Verdana" w:cs="Arial"/>
                <w:sz w:val="24"/>
                <w:szCs w:val="24"/>
              </w:rPr>
            </w:pPr>
            <w:r w:rsidRPr="00215AE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16E674F" w:rsidR="00F5324A" w:rsidRPr="00215AE6" w:rsidRDefault="006532B2" w:rsidP="00133EA1">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55" w14:textId="77777777" w:rsidTr="00F5324A">
        <w:tc>
          <w:tcPr>
            <w:tcW w:w="1809" w:type="dxa"/>
            <w:vMerge/>
          </w:tcPr>
          <w:p w14:paraId="6D290452" w14:textId="77777777" w:rsidR="00F5324A" w:rsidRPr="00215AE6" w:rsidRDefault="00F5324A" w:rsidP="00C107F2">
            <w:pPr>
              <w:rPr>
                <w:rFonts w:ascii="Verdana" w:hAnsi="Verdana" w:cs="Arial"/>
                <w:b/>
                <w:sz w:val="24"/>
                <w:szCs w:val="24"/>
              </w:rPr>
            </w:pPr>
          </w:p>
        </w:tc>
        <w:tc>
          <w:tcPr>
            <w:tcW w:w="5812" w:type="dxa"/>
            <w:gridSpan w:val="2"/>
          </w:tcPr>
          <w:p w14:paraId="6D290453"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D71F036" w:rsidR="00F5324A" w:rsidRPr="00215AE6" w:rsidRDefault="006532B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59" w14:textId="77777777" w:rsidTr="00F5324A">
        <w:tc>
          <w:tcPr>
            <w:tcW w:w="1809" w:type="dxa"/>
            <w:vMerge/>
          </w:tcPr>
          <w:p w14:paraId="6D290456" w14:textId="77777777" w:rsidR="00F5324A" w:rsidRPr="00215AE6" w:rsidRDefault="00F5324A" w:rsidP="00C107F2">
            <w:pPr>
              <w:rPr>
                <w:rFonts w:ascii="Verdana" w:hAnsi="Verdana" w:cs="Arial"/>
                <w:b/>
                <w:sz w:val="24"/>
                <w:szCs w:val="24"/>
              </w:rPr>
            </w:pPr>
          </w:p>
        </w:tc>
        <w:tc>
          <w:tcPr>
            <w:tcW w:w="5812" w:type="dxa"/>
            <w:gridSpan w:val="2"/>
          </w:tcPr>
          <w:p w14:paraId="6D290457"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7CFB14DD" w:rsidR="00F5324A" w:rsidRPr="00215AE6" w:rsidRDefault="006532B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5D" w14:textId="77777777" w:rsidTr="00F5324A">
        <w:tc>
          <w:tcPr>
            <w:tcW w:w="1809" w:type="dxa"/>
            <w:vMerge/>
          </w:tcPr>
          <w:p w14:paraId="6D29045A" w14:textId="77777777" w:rsidR="00F5324A" w:rsidRPr="00215AE6" w:rsidRDefault="00F5324A" w:rsidP="00C107F2">
            <w:pPr>
              <w:rPr>
                <w:rFonts w:ascii="Verdana" w:hAnsi="Verdana" w:cs="Arial"/>
                <w:b/>
                <w:sz w:val="24"/>
                <w:szCs w:val="24"/>
              </w:rPr>
            </w:pPr>
          </w:p>
        </w:tc>
        <w:tc>
          <w:tcPr>
            <w:tcW w:w="5812" w:type="dxa"/>
            <w:gridSpan w:val="2"/>
          </w:tcPr>
          <w:p w14:paraId="6D29045B"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785C4BBC" w:rsidR="00F5324A" w:rsidRPr="00215AE6" w:rsidRDefault="006532B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5F" w14:textId="77777777" w:rsidTr="00CD7AA5">
        <w:tc>
          <w:tcPr>
            <w:tcW w:w="9245" w:type="dxa"/>
            <w:gridSpan w:val="4"/>
            <w:shd w:val="clear" w:color="auto" w:fill="D5DCE4" w:themeFill="text2" w:themeFillTint="33"/>
          </w:tcPr>
          <w:p w14:paraId="6D29045E" w14:textId="77777777" w:rsidR="00F5324A" w:rsidRPr="00215AE6" w:rsidRDefault="00F5324A" w:rsidP="00C107F2">
            <w:pPr>
              <w:rPr>
                <w:rFonts w:ascii="Verdana" w:hAnsi="Verdana" w:cs="Arial"/>
                <w:b/>
                <w:sz w:val="24"/>
                <w:szCs w:val="24"/>
              </w:rPr>
            </w:pPr>
            <w:r w:rsidRPr="00215AE6">
              <w:rPr>
                <w:rFonts w:ascii="Verdana" w:hAnsi="Verdana" w:cs="Arial"/>
                <w:b/>
                <w:sz w:val="24"/>
                <w:szCs w:val="24"/>
              </w:rPr>
              <w:t>Health and Care Standards</w:t>
            </w:r>
          </w:p>
        </w:tc>
      </w:tr>
      <w:tr w:rsidR="00F5324A" w:rsidRPr="00215AE6" w14:paraId="6D290463" w14:textId="77777777" w:rsidTr="00F5324A">
        <w:tc>
          <w:tcPr>
            <w:tcW w:w="1809" w:type="dxa"/>
            <w:vMerge w:val="restart"/>
          </w:tcPr>
          <w:p w14:paraId="6D290460" w14:textId="77777777" w:rsidR="00F5324A" w:rsidRPr="00215AE6" w:rsidRDefault="00133EA1" w:rsidP="00F5324A">
            <w:pPr>
              <w:rPr>
                <w:rFonts w:ascii="Verdana" w:hAnsi="Verdana" w:cs="Arial"/>
                <w:sz w:val="24"/>
                <w:szCs w:val="24"/>
              </w:rPr>
            </w:pPr>
            <w:r w:rsidRPr="00215AE6">
              <w:rPr>
                <w:rFonts w:ascii="Verdana" w:hAnsi="Verdana" w:cs="Arial"/>
                <w:b/>
                <w:i/>
                <w:sz w:val="24"/>
                <w:szCs w:val="24"/>
              </w:rPr>
              <w:t>(please choose)</w:t>
            </w:r>
          </w:p>
        </w:tc>
        <w:tc>
          <w:tcPr>
            <w:tcW w:w="5812" w:type="dxa"/>
            <w:gridSpan w:val="2"/>
          </w:tcPr>
          <w:p w14:paraId="6D290461" w14:textId="77777777" w:rsidR="00F5324A" w:rsidRPr="00215AE6" w:rsidRDefault="00F5324A" w:rsidP="00C107F2">
            <w:pPr>
              <w:rPr>
                <w:rFonts w:ascii="Verdana" w:hAnsi="Verdana" w:cs="Arial"/>
                <w:sz w:val="24"/>
                <w:szCs w:val="24"/>
              </w:rPr>
            </w:pPr>
            <w:r w:rsidRPr="00215AE6">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DD6AD79" w:rsidR="00F5324A" w:rsidRPr="00215AE6" w:rsidRDefault="00466502" w:rsidP="00133EA1">
                <w:pPr>
                  <w:jc w:val="center"/>
                  <w:rPr>
                    <w:rFonts w:ascii="Verdana" w:hAnsi="Verdana" w:cs="Arial"/>
                    <w:sz w:val="24"/>
                    <w:szCs w:val="24"/>
                  </w:rPr>
                </w:pPr>
                <w:r w:rsidRPr="00215AE6">
                  <w:rPr>
                    <w:rFonts w:ascii="Segoe UI Symbol" w:eastAsia="MS Gothic" w:hAnsi="Segoe UI Symbol" w:cs="Segoe UI Symbol"/>
                    <w:sz w:val="24"/>
                    <w:szCs w:val="24"/>
                  </w:rPr>
                  <w:t>☒</w:t>
                </w:r>
              </w:p>
            </w:tc>
          </w:sdtContent>
        </w:sdt>
      </w:tr>
      <w:tr w:rsidR="00F5324A" w:rsidRPr="00215AE6" w14:paraId="6D290467" w14:textId="77777777" w:rsidTr="00F5324A">
        <w:tc>
          <w:tcPr>
            <w:tcW w:w="1809" w:type="dxa"/>
            <w:vMerge/>
          </w:tcPr>
          <w:p w14:paraId="6D290464" w14:textId="77777777" w:rsidR="00F5324A" w:rsidRPr="00215AE6" w:rsidRDefault="00F5324A" w:rsidP="00F5324A">
            <w:pPr>
              <w:rPr>
                <w:rFonts w:ascii="Verdana" w:hAnsi="Verdana" w:cs="Arial"/>
                <w:b/>
                <w:sz w:val="24"/>
                <w:szCs w:val="24"/>
              </w:rPr>
            </w:pPr>
          </w:p>
        </w:tc>
        <w:tc>
          <w:tcPr>
            <w:tcW w:w="5812" w:type="dxa"/>
            <w:gridSpan w:val="2"/>
          </w:tcPr>
          <w:p w14:paraId="6D290465"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9749021"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6B" w14:textId="77777777" w:rsidTr="00F5324A">
        <w:tc>
          <w:tcPr>
            <w:tcW w:w="1809" w:type="dxa"/>
            <w:vMerge/>
          </w:tcPr>
          <w:p w14:paraId="6D290468" w14:textId="77777777" w:rsidR="00F5324A" w:rsidRPr="00215AE6" w:rsidRDefault="00F5324A" w:rsidP="00F5324A">
            <w:pPr>
              <w:rPr>
                <w:rFonts w:ascii="Verdana" w:hAnsi="Verdana" w:cs="Arial"/>
                <w:b/>
                <w:sz w:val="24"/>
                <w:szCs w:val="24"/>
              </w:rPr>
            </w:pPr>
          </w:p>
        </w:tc>
        <w:tc>
          <w:tcPr>
            <w:tcW w:w="5812" w:type="dxa"/>
            <w:gridSpan w:val="2"/>
          </w:tcPr>
          <w:p w14:paraId="6D290469" w14:textId="77777777" w:rsidR="00F5324A" w:rsidRPr="00215AE6" w:rsidRDefault="00F5324A" w:rsidP="00F5324A">
            <w:pPr>
              <w:rPr>
                <w:rFonts w:ascii="Verdana" w:hAnsi="Verdana" w:cs="Arial"/>
                <w:b/>
                <w:sz w:val="24"/>
                <w:szCs w:val="24"/>
              </w:rPr>
            </w:pPr>
            <w:proofErr w:type="gramStart"/>
            <w:r w:rsidRPr="00215AE6">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285C423"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6F" w14:textId="77777777" w:rsidTr="00F5324A">
        <w:tc>
          <w:tcPr>
            <w:tcW w:w="1809" w:type="dxa"/>
            <w:vMerge/>
          </w:tcPr>
          <w:p w14:paraId="6D29046C" w14:textId="77777777" w:rsidR="00F5324A" w:rsidRPr="00215AE6" w:rsidRDefault="00F5324A" w:rsidP="00F5324A">
            <w:pPr>
              <w:rPr>
                <w:rFonts w:ascii="Verdana" w:hAnsi="Verdana" w:cs="Arial"/>
                <w:b/>
                <w:sz w:val="24"/>
                <w:szCs w:val="24"/>
              </w:rPr>
            </w:pPr>
          </w:p>
        </w:tc>
        <w:tc>
          <w:tcPr>
            <w:tcW w:w="5812" w:type="dxa"/>
            <w:gridSpan w:val="2"/>
          </w:tcPr>
          <w:p w14:paraId="6D29046D"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A614581"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73" w14:textId="77777777" w:rsidTr="00F5324A">
        <w:tc>
          <w:tcPr>
            <w:tcW w:w="1809" w:type="dxa"/>
            <w:vMerge/>
          </w:tcPr>
          <w:p w14:paraId="6D290470" w14:textId="77777777" w:rsidR="00F5324A" w:rsidRPr="00215AE6" w:rsidRDefault="00F5324A" w:rsidP="00F5324A">
            <w:pPr>
              <w:rPr>
                <w:rFonts w:ascii="Verdana" w:hAnsi="Verdana" w:cs="Arial"/>
                <w:b/>
                <w:sz w:val="24"/>
                <w:szCs w:val="24"/>
              </w:rPr>
            </w:pPr>
          </w:p>
        </w:tc>
        <w:tc>
          <w:tcPr>
            <w:tcW w:w="5812" w:type="dxa"/>
            <w:gridSpan w:val="2"/>
          </w:tcPr>
          <w:p w14:paraId="6D290471"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29090719"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77" w14:textId="77777777" w:rsidTr="00F5324A">
        <w:tc>
          <w:tcPr>
            <w:tcW w:w="1809" w:type="dxa"/>
            <w:vMerge/>
          </w:tcPr>
          <w:p w14:paraId="6D290474" w14:textId="77777777" w:rsidR="00F5324A" w:rsidRPr="00215AE6" w:rsidRDefault="00F5324A" w:rsidP="00F5324A">
            <w:pPr>
              <w:rPr>
                <w:rFonts w:ascii="Verdana" w:hAnsi="Verdana" w:cs="Arial"/>
                <w:b/>
                <w:sz w:val="24"/>
                <w:szCs w:val="24"/>
              </w:rPr>
            </w:pPr>
          </w:p>
        </w:tc>
        <w:tc>
          <w:tcPr>
            <w:tcW w:w="5812" w:type="dxa"/>
            <w:gridSpan w:val="2"/>
          </w:tcPr>
          <w:p w14:paraId="6D290475"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E5CF0B1"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7B" w14:textId="77777777" w:rsidTr="00F5324A">
        <w:tc>
          <w:tcPr>
            <w:tcW w:w="1809" w:type="dxa"/>
            <w:vMerge/>
          </w:tcPr>
          <w:p w14:paraId="6D290478" w14:textId="77777777" w:rsidR="00F5324A" w:rsidRPr="00215AE6" w:rsidRDefault="00F5324A" w:rsidP="00F5324A">
            <w:pPr>
              <w:rPr>
                <w:rFonts w:ascii="Verdana" w:hAnsi="Verdana" w:cs="Arial"/>
                <w:b/>
                <w:sz w:val="24"/>
                <w:szCs w:val="24"/>
              </w:rPr>
            </w:pPr>
          </w:p>
        </w:tc>
        <w:tc>
          <w:tcPr>
            <w:tcW w:w="5812" w:type="dxa"/>
            <w:gridSpan w:val="2"/>
          </w:tcPr>
          <w:p w14:paraId="6D290479" w14:textId="77777777" w:rsidR="00F5324A" w:rsidRPr="00215AE6" w:rsidRDefault="00F5324A" w:rsidP="00F5324A">
            <w:pPr>
              <w:rPr>
                <w:rFonts w:ascii="Verdana" w:hAnsi="Verdana" w:cs="Arial"/>
                <w:b/>
                <w:sz w:val="24"/>
                <w:szCs w:val="24"/>
              </w:rPr>
            </w:pPr>
            <w:r w:rsidRPr="00215AE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B31DD0E" w:rsidR="00F5324A" w:rsidRPr="00215AE6" w:rsidRDefault="00466502" w:rsidP="00133EA1">
                <w:pPr>
                  <w:jc w:val="center"/>
                  <w:rPr>
                    <w:rFonts w:ascii="Verdana" w:hAnsi="Verdana" w:cs="Arial"/>
                    <w:b/>
                    <w:sz w:val="24"/>
                    <w:szCs w:val="24"/>
                  </w:rPr>
                </w:pPr>
                <w:r w:rsidRPr="00215AE6">
                  <w:rPr>
                    <w:rFonts w:ascii="Segoe UI Symbol" w:eastAsia="MS Gothic" w:hAnsi="Segoe UI Symbol" w:cs="Segoe UI Symbol"/>
                    <w:sz w:val="24"/>
                    <w:szCs w:val="24"/>
                  </w:rPr>
                  <w:t>☒</w:t>
                </w:r>
              </w:p>
            </w:tc>
          </w:sdtContent>
        </w:sdt>
      </w:tr>
      <w:tr w:rsidR="00F5324A" w:rsidRPr="00215AE6" w14:paraId="6D29047D" w14:textId="77777777" w:rsidTr="00CD7AA5">
        <w:tc>
          <w:tcPr>
            <w:tcW w:w="9245" w:type="dxa"/>
            <w:gridSpan w:val="4"/>
            <w:shd w:val="clear" w:color="auto" w:fill="D5DCE4" w:themeFill="text2" w:themeFillTint="33"/>
          </w:tcPr>
          <w:p w14:paraId="6D29047C" w14:textId="77777777" w:rsidR="00F5324A" w:rsidRPr="00215AE6" w:rsidRDefault="00F5324A" w:rsidP="00F5324A">
            <w:pPr>
              <w:rPr>
                <w:rFonts w:ascii="Verdana" w:hAnsi="Verdana" w:cs="Arial"/>
                <w:b/>
                <w:sz w:val="24"/>
                <w:szCs w:val="24"/>
              </w:rPr>
            </w:pPr>
            <w:r w:rsidRPr="00215AE6">
              <w:rPr>
                <w:rFonts w:ascii="Verdana" w:hAnsi="Verdana" w:cs="Arial"/>
                <w:b/>
                <w:sz w:val="24"/>
                <w:szCs w:val="24"/>
              </w:rPr>
              <w:t>Quality, Safety and Patient Experience</w:t>
            </w:r>
          </w:p>
        </w:tc>
      </w:tr>
      <w:tr w:rsidR="00F5324A" w:rsidRPr="00215AE6" w14:paraId="6D290480" w14:textId="77777777" w:rsidTr="00C95B3C">
        <w:tc>
          <w:tcPr>
            <w:tcW w:w="9245" w:type="dxa"/>
            <w:gridSpan w:val="4"/>
          </w:tcPr>
          <w:p w14:paraId="6D29047F" w14:textId="63B18FF4" w:rsidR="00F5324A" w:rsidRPr="00215AE6" w:rsidRDefault="006532B2" w:rsidP="006532B2">
            <w:pPr>
              <w:rPr>
                <w:rFonts w:ascii="Verdana" w:hAnsi="Verdana" w:cs="Arial"/>
                <w:b/>
                <w:sz w:val="24"/>
                <w:szCs w:val="24"/>
              </w:rPr>
            </w:pPr>
            <w:r w:rsidRPr="00215AE6">
              <w:rPr>
                <w:rFonts w:ascii="Verdana" w:hAnsi="Verdana" w:cs="Arial"/>
                <w:sz w:val="24"/>
                <w:szCs w:val="24"/>
              </w:rPr>
              <w:t xml:space="preserve">The content of this report describes the planning process and approach that will </w:t>
            </w:r>
            <w:r w:rsidR="00AD7721" w:rsidRPr="00215AE6">
              <w:rPr>
                <w:rFonts w:ascii="Verdana" w:hAnsi="Verdana" w:cs="Arial"/>
                <w:sz w:val="24"/>
                <w:szCs w:val="24"/>
              </w:rPr>
              <w:t>ensure an appropriate and integrated focus and approach to delivering improvements in quality, safety and patient experience.</w:t>
            </w:r>
          </w:p>
        </w:tc>
      </w:tr>
      <w:tr w:rsidR="00F5324A" w:rsidRPr="00215AE6" w14:paraId="6D290482" w14:textId="77777777" w:rsidTr="00CD7AA5">
        <w:tc>
          <w:tcPr>
            <w:tcW w:w="9245" w:type="dxa"/>
            <w:gridSpan w:val="4"/>
            <w:shd w:val="clear" w:color="auto" w:fill="D5DCE4" w:themeFill="text2" w:themeFillTint="33"/>
          </w:tcPr>
          <w:p w14:paraId="6D290481" w14:textId="77777777" w:rsidR="00F5324A" w:rsidRPr="00215AE6" w:rsidRDefault="00F5324A" w:rsidP="00F5324A">
            <w:pPr>
              <w:rPr>
                <w:rFonts w:ascii="Verdana" w:hAnsi="Verdana" w:cs="Arial"/>
                <w:b/>
                <w:sz w:val="24"/>
                <w:szCs w:val="24"/>
              </w:rPr>
            </w:pPr>
            <w:r w:rsidRPr="00215AE6">
              <w:rPr>
                <w:rFonts w:ascii="Verdana" w:hAnsi="Verdana" w:cs="Arial"/>
                <w:b/>
                <w:sz w:val="24"/>
                <w:szCs w:val="24"/>
              </w:rPr>
              <w:t>Financial Implications</w:t>
            </w:r>
          </w:p>
        </w:tc>
      </w:tr>
      <w:tr w:rsidR="00F5324A" w:rsidRPr="00215AE6" w14:paraId="6D290487" w14:textId="77777777" w:rsidTr="00C95B3C">
        <w:tc>
          <w:tcPr>
            <w:tcW w:w="9245" w:type="dxa"/>
            <w:gridSpan w:val="4"/>
          </w:tcPr>
          <w:p w14:paraId="6D290486" w14:textId="3473AB4C" w:rsidR="00F5324A" w:rsidRPr="00215AE6" w:rsidRDefault="00AD7721" w:rsidP="00AD7721">
            <w:pPr>
              <w:ind w:right="96"/>
              <w:rPr>
                <w:rFonts w:ascii="Verdana" w:hAnsi="Verdana" w:cs="Arial"/>
                <w:color w:val="FF0000"/>
                <w:sz w:val="24"/>
                <w:szCs w:val="24"/>
              </w:rPr>
            </w:pPr>
            <w:r w:rsidRPr="00215AE6">
              <w:rPr>
                <w:rFonts w:ascii="Verdana" w:hAnsi="Verdana" w:cs="Arial"/>
                <w:sz w:val="24"/>
                <w:szCs w:val="24"/>
              </w:rPr>
              <w:t xml:space="preserve">The content of this report describes the planning process and approach that will </w:t>
            </w:r>
            <w:r w:rsidR="0027706B" w:rsidRPr="00215AE6">
              <w:rPr>
                <w:rFonts w:ascii="Verdana" w:hAnsi="Verdana" w:cs="Arial"/>
                <w:sz w:val="24"/>
                <w:szCs w:val="24"/>
              </w:rPr>
              <w:t>support</w:t>
            </w:r>
            <w:r w:rsidRPr="00215AE6">
              <w:rPr>
                <w:rFonts w:ascii="Verdana" w:hAnsi="Verdana" w:cs="Arial"/>
                <w:sz w:val="24"/>
                <w:szCs w:val="24"/>
              </w:rPr>
              <w:t xml:space="preserve"> </w:t>
            </w:r>
            <w:r w:rsidR="0027706B" w:rsidRPr="00215AE6">
              <w:rPr>
                <w:rFonts w:ascii="Verdana" w:hAnsi="Verdana" w:cs="Arial"/>
                <w:sz w:val="24"/>
                <w:szCs w:val="24"/>
              </w:rPr>
              <w:t xml:space="preserve">an </w:t>
            </w:r>
            <w:r w:rsidRPr="00215AE6">
              <w:rPr>
                <w:rFonts w:ascii="Verdana" w:hAnsi="Verdana" w:cs="Arial"/>
                <w:sz w:val="24"/>
                <w:szCs w:val="24"/>
              </w:rPr>
              <w:t>approach</w:t>
            </w:r>
            <w:r w:rsidR="0027706B" w:rsidRPr="00215AE6">
              <w:rPr>
                <w:rFonts w:ascii="Verdana" w:hAnsi="Verdana" w:cs="Arial"/>
                <w:sz w:val="24"/>
                <w:szCs w:val="24"/>
              </w:rPr>
              <w:t xml:space="preserve">, both strategic and </w:t>
            </w:r>
            <w:proofErr w:type="gramStart"/>
            <w:r w:rsidR="0027706B" w:rsidRPr="00215AE6">
              <w:rPr>
                <w:rFonts w:ascii="Verdana" w:hAnsi="Verdana" w:cs="Arial"/>
                <w:sz w:val="24"/>
                <w:szCs w:val="24"/>
              </w:rPr>
              <w:t xml:space="preserve">tactical, </w:t>
            </w:r>
            <w:r w:rsidRPr="00215AE6">
              <w:rPr>
                <w:rFonts w:ascii="Verdana" w:hAnsi="Verdana" w:cs="Arial"/>
                <w:sz w:val="24"/>
                <w:szCs w:val="24"/>
              </w:rPr>
              <w:t xml:space="preserve"> </w:t>
            </w:r>
            <w:r w:rsidR="003E08F5" w:rsidRPr="00215AE6">
              <w:rPr>
                <w:rFonts w:ascii="Verdana" w:hAnsi="Verdana" w:cs="Arial"/>
                <w:sz w:val="24"/>
                <w:szCs w:val="24"/>
              </w:rPr>
              <w:t>that</w:t>
            </w:r>
            <w:proofErr w:type="gramEnd"/>
            <w:r w:rsidR="003E08F5" w:rsidRPr="00215AE6">
              <w:rPr>
                <w:rFonts w:ascii="Verdana" w:hAnsi="Verdana" w:cs="Arial"/>
                <w:sz w:val="24"/>
                <w:szCs w:val="24"/>
              </w:rPr>
              <w:t xml:space="preserve"> aims </w:t>
            </w:r>
            <w:r w:rsidRPr="00215AE6">
              <w:rPr>
                <w:rFonts w:ascii="Verdana" w:hAnsi="Verdana" w:cs="Arial"/>
                <w:sz w:val="24"/>
                <w:szCs w:val="24"/>
              </w:rPr>
              <w:t xml:space="preserve">to deliver </w:t>
            </w:r>
            <w:r w:rsidR="0027706B" w:rsidRPr="00215AE6">
              <w:rPr>
                <w:rFonts w:ascii="Verdana" w:hAnsi="Verdana" w:cs="Arial"/>
                <w:sz w:val="24"/>
                <w:szCs w:val="24"/>
              </w:rPr>
              <w:t>our target control total i</w:t>
            </w:r>
            <w:r w:rsidR="003E08F5" w:rsidRPr="00215AE6">
              <w:rPr>
                <w:rFonts w:ascii="Verdana" w:hAnsi="Verdana" w:cs="Arial"/>
                <w:sz w:val="24"/>
                <w:szCs w:val="24"/>
              </w:rPr>
              <w:t>n 3 years.</w:t>
            </w:r>
          </w:p>
        </w:tc>
      </w:tr>
      <w:tr w:rsidR="00F5324A" w:rsidRPr="00215AE6" w14:paraId="6D290489" w14:textId="77777777" w:rsidTr="00CD7AA5">
        <w:tc>
          <w:tcPr>
            <w:tcW w:w="9245" w:type="dxa"/>
            <w:gridSpan w:val="4"/>
            <w:shd w:val="clear" w:color="auto" w:fill="D5DCE4" w:themeFill="text2" w:themeFillTint="33"/>
          </w:tcPr>
          <w:p w14:paraId="6D290488" w14:textId="77777777" w:rsidR="00F5324A" w:rsidRPr="00215AE6" w:rsidRDefault="00F5324A" w:rsidP="00F5324A">
            <w:pPr>
              <w:keepNext/>
              <w:keepLines/>
              <w:ind w:right="96"/>
              <w:rPr>
                <w:rFonts w:ascii="Verdana" w:hAnsi="Verdana" w:cs="Arial"/>
                <w:b/>
                <w:sz w:val="24"/>
                <w:szCs w:val="24"/>
              </w:rPr>
            </w:pPr>
            <w:r w:rsidRPr="00215AE6">
              <w:rPr>
                <w:rFonts w:ascii="Verdana" w:hAnsi="Verdana" w:cs="Arial"/>
                <w:b/>
                <w:sz w:val="24"/>
                <w:szCs w:val="24"/>
              </w:rPr>
              <w:t>Legal Implications (including equality and diversity assessment)</w:t>
            </w:r>
          </w:p>
        </w:tc>
      </w:tr>
      <w:tr w:rsidR="00F5324A" w:rsidRPr="00215AE6" w14:paraId="6D29048C" w14:textId="77777777" w:rsidTr="00C95B3C">
        <w:tc>
          <w:tcPr>
            <w:tcW w:w="9245" w:type="dxa"/>
            <w:gridSpan w:val="4"/>
          </w:tcPr>
          <w:p w14:paraId="6D29048B" w14:textId="5EE74BF2" w:rsidR="00F5324A" w:rsidRPr="00215AE6" w:rsidRDefault="003E08F5" w:rsidP="00F5324A">
            <w:pPr>
              <w:ind w:right="96"/>
              <w:rPr>
                <w:rFonts w:ascii="Verdana" w:hAnsi="Verdana" w:cs="Arial"/>
                <w:color w:val="FF0000"/>
                <w:sz w:val="24"/>
                <w:szCs w:val="24"/>
              </w:rPr>
            </w:pPr>
            <w:r w:rsidRPr="00215AE6">
              <w:rPr>
                <w:rFonts w:ascii="Verdana" w:hAnsi="Verdana" w:cs="Arial"/>
                <w:sz w:val="24"/>
                <w:szCs w:val="24"/>
              </w:rPr>
              <w:t>There are no imm</w:t>
            </w:r>
            <w:r w:rsidR="00A26B4F" w:rsidRPr="00215AE6">
              <w:rPr>
                <w:rFonts w:ascii="Verdana" w:hAnsi="Verdana" w:cs="Arial"/>
                <w:sz w:val="24"/>
                <w:szCs w:val="24"/>
              </w:rPr>
              <w:t>ediate</w:t>
            </w:r>
            <w:r w:rsidR="004B35BA" w:rsidRPr="00215AE6">
              <w:rPr>
                <w:rFonts w:ascii="Verdana" w:hAnsi="Verdana" w:cs="Arial"/>
                <w:sz w:val="24"/>
                <w:szCs w:val="24"/>
              </w:rPr>
              <w:t xml:space="preserve"> </w:t>
            </w:r>
            <w:r w:rsidR="005D0BE6" w:rsidRPr="00215AE6">
              <w:rPr>
                <w:rFonts w:ascii="Verdana" w:hAnsi="Verdana" w:cs="Arial"/>
                <w:sz w:val="24"/>
                <w:szCs w:val="24"/>
              </w:rPr>
              <w:t xml:space="preserve">direct legal implications arising from this report although all service changes – strategic and tactical – </w:t>
            </w:r>
            <w:r w:rsidR="00380F75" w:rsidRPr="00215AE6">
              <w:rPr>
                <w:rFonts w:ascii="Verdana" w:hAnsi="Verdana" w:cs="Arial"/>
                <w:sz w:val="24"/>
                <w:szCs w:val="24"/>
              </w:rPr>
              <w:t xml:space="preserve">will be </w:t>
            </w:r>
            <w:r w:rsidR="005D0BE6" w:rsidRPr="00215AE6">
              <w:rPr>
                <w:rFonts w:ascii="Verdana" w:hAnsi="Verdana" w:cs="Arial"/>
                <w:sz w:val="24"/>
                <w:szCs w:val="24"/>
              </w:rPr>
              <w:t xml:space="preserve">subject to </w:t>
            </w:r>
            <w:r w:rsidR="00380F75" w:rsidRPr="00215AE6">
              <w:rPr>
                <w:rFonts w:ascii="Verdana" w:hAnsi="Verdana" w:cs="Arial"/>
                <w:sz w:val="24"/>
                <w:szCs w:val="24"/>
              </w:rPr>
              <w:t>equality, health and quality impact assessments.</w:t>
            </w:r>
          </w:p>
        </w:tc>
      </w:tr>
      <w:tr w:rsidR="00F5324A" w:rsidRPr="00215AE6" w14:paraId="6D29048E" w14:textId="77777777" w:rsidTr="00CD7AA5">
        <w:tc>
          <w:tcPr>
            <w:tcW w:w="9245" w:type="dxa"/>
            <w:gridSpan w:val="4"/>
            <w:shd w:val="clear" w:color="auto" w:fill="D5DCE4" w:themeFill="text2" w:themeFillTint="33"/>
          </w:tcPr>
          <w:p w14:paraId="6D29048D" w14:textId="77777777" w:rsidR="00F5324A" w:rsidRPr="00215AE6" w:rsidRDefault="00F5324A" w:rsidP="00F5324A">
            <w:pPr>
              <w:ind w:right="96"/>
              <w:rPr>
                <w:rFonts w:ascii="Verdana" w:hAnsi="Verdana" w:cs="Arial"/>
                <w:b/>
                <w:color w:val="FF0000"/>
                <w:sz w:val="24"/>
                <w:szCs w:val="24"/>
              </w:rPr>
            </w:pPr>
            <w:r w:rsidRPr="00215AE6">
              <w:rPr>
                <w:rFonts w:ascii="Verdana" w:hAnsi="Verdana" w:cs="Arial"/>
                <w:b/>
                <w:sz w:val="24"/>
                <w:szCs w:val="24"/>
              </w:rPr>
              <w:t>Staffing Implications</w:t>
            </w:r>
          </w:p>
        </w:tc>
      </w:tr>
      <w:tr w:rsidR="00F5324A" w:rsidRPr="00215AE6" w14:paraId="6D290491" w14:textId="77777777" w:rsidTr="00C95B3C">
        <w:tc>
          <w:tcPr>
            <w:tcW w:w="9245" w:type="dxa"/>
            <w:gridSpan w:val="4"/>
          </w:tcPr>
          <w:p w14:paraId="6D290490" w14:textId="71B2ADAF" w:rsidR="00F5324A" w:rsidRPr="00215AE6" w:rsidRDefault="00380F75" w:rsidP="00380F75">
            <w:pPr>
              <w:ind w:right="96"/>
              <w:rPr>
                <w:rFonts w:ascii="Verdana" w:hAnsi="Verdana" w:cs="Arial"/>
                <w:color w:val="FF0000"/>
                <w:sz w:val="24"/>
                <w:szCs w:val="24"/>
              </w:rPr>
            </w:pPr>
            <w:r w:rsidRPr="00215AE6">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tc>
      </w:tr>
      <w:tr w:rsidR="00F5324A" w:rsidRPr="00215AE6" w14:paraId="6D290493" w14:textId="77777777" w:rsidTr="00CD7AA5">
        <w:tc>
          <w:tcPr>
            <w:tcW w:w="9245" w:type="dxa"/>
            <w:gridSpan w:val="4"/>
            <w:shd w:val="clear" w:color="auto" w:fill="D5DCE4" w:themeFill="text2" w:themeFillTint="33"/>
          </w:tcPr>
          <w:p w14:paraId="6D290492" w14:textId="77777777" w:rsidR="00F5324A" w:rsidRPr="00215AE6" w:rsidRDefault="00296CD9" w:rsidP="00F5324A">
            <w:pPr>
              <w:ind w:right="96"/>
              <w:rPr>
                <w:rFonts w:ascii="Verdana" w:hAnsi="Verdana" w:cs="Arial"/>
                <w:b/>
                <w:sz w:val="24"/>
                <w:szCs w:val="24"/>
              </w:rPr>
            </w:pPr>
            <w:r w:rsidRPr="00215AE6">
              <w:rPr>
                <w:rFonts w:ascii="Verdana" w:hAnsi="Verdana" w:cs="Arial"/>
                <w:b/>
                <w:sz w:val="24"/>
                <w:szCs w:val="24"/>
              </w:rPr>
              <w:lastRenderedPageBreak/>
              <w:t>Long Term Implications (including the impact of the Well-being of Future Generations (Wales) Act 2015)</w:t>
            </w:r>
          </w:p>
        </w:tc>
      </w:tr>
      <w:tr w:rsidR="00F5324A" w:rsidRPr="00215AE6" w14:paraId="6D290496" w14:textId="77777777" w:rsidTr="00C95B3C">
        <w:tc>
          <w:tcPr>
            <w:tcW w:w="9245" w:type="dxa"/>
            <w:gridSpan w:val="4"/>
          </w:tcPr>
          <w:p w14:paraId="6D290495" w14:textId="2F6A3F1D" w:rsidR="00F5324A" w:rsidRPr="00215AE6" w:rsidRDefault="00380F75" w:rsidP="00380F75">
            <w:pPr>
              <w:ind w:right="96"/>
              <w:rPr>
                <w:rFonts w:ascii="Verdana" w:hAnsi="Verdana" w:cs="Arial"/>
                <w:sz w:val="24"/>
                <w:szCs w:val="24"/>
              </w:rPr>
            </w:pPr>
            <w:r w:rsidRPr="00215AE6">
              <w:rPr>
                <w:rFonts w:ascii="Verdana" w:hAnsi="Verdana" w:cs="Arial"/>
                <w:sz w:val="24"/>
                <w:szCs w:val="24"/>
              </w:rPr>
              <w:t>Our wellbeing objectives and ways of working</w:t>
            </w:r>
            <w:r w:rsidR="00466502" w:rsidRPr="00215AE6">
              <w:rPr>
                <w:rFonts w:ascii="Verdana" w:hAnsi="Verdana" w:cs="Arial"/>
                <w:sz w:val="24"/>
                <w:szCs w:val="24"/>
              </w:rPr>
              <w:t>,</w:t>
            </w:r>
            <w:r w:rsidRPr="00215AE6">
              <w:rPr>
                <w:rFonts w:ascii="Verdana" w:hAnsi="Verdana" w:cs="Arial"/>
                <w:sz w:val="24"/>
                <w:szCs w:val="24"/>
              </w:rPr>
              <w:t xml:space="preserve"> as described in the Wellbeing of Futu</w:t>
            </w:r>
            <w:r w:rsidR="00466502" w:rsidRPr="00215AE6">
              <w:rPr>
                <w:rFonts w:ascii="Verdana" w:hAnsi="Verdana" w:cs="Arial"/>
                <w:sz w:val="24"/>
                <w:szCs w:val="24"/>
              </w:rPr>
              <w:t>re Generations legislation,</w:t>
            </w:r>
            <w:r w:rsidRPr="00215AE6">
              <w:rPr>
                <w:rFonts w:ascii="Verdana" w:hAnsi="Verdana" w:cs="Arial"/>
                <w:sz w:val="24"/>
                <w:szCs w:val="24"/>
              </w:rPr>
              <w:t xml:space="preserve"> are reflected in our planning guidance</w:t>
            </w:r>
            <w:r w:rsidR="00466502" w:rsidRPr="00215AE6">
              <w:rPr>
                <w:rFonts w:ascii="Verdana" w:hAnsi="Verdana" w:cs="Arial"/>
                <w:sz w:val="24"/>
                <w:szCs w:val="24"/>
              </w:rPr>
              <w:t xml:space="preserve"> and documentation</w:t>
            </w:r>
            <w:r w:rsidRPr="00215AE6">
              <w:rPr>
                <w:rFonts w:ascii="Verdana" w:hAnsi="Verdana" w:cs="Arial"/>
                <w:sz w:val="24"/>
                <w:szCs w:val="24"/>
              </w:rPr>
              <w:t xml:space="preserve"> for both our IMTP and strategic plans</w:t>
            </w:r>
            <w:r w:rsidR="00466502" w:rsidRPr="00215AE6">
              <w:rPr>
                <w:rFonts w:ascii="Verdana" w:hAnsi="Verdana" w:cs="Arial"/>
                <w:sz w:val="24"/>
                <w:szCs w:val="24"/>
              </w:rPr>
              <w:t>.</w:t>
            </w:r>
          </w:p>
        </w:tc>
      </w:tr>
      <w:tr w:rsidR="00653AEC" w:rsidRPr="00215AE6" w14:paraId="6D29049A" w14:textId="77777777" w:rsidTr="00C95B3C">
        <w:tc>
          <w:tcPr>
            <w:tcW w:w="2470" w:type="dxa"/>
            <w:gridSpan w:val="2"/>
          </w:tcPr>
          <w:p w14:paraId="6D290497" w14:textId="77777777" w:rsidR="00653AEC" w:rsidRPr="00215AE6" w:rsidRDefault="00653AEC" w:rsidP="00653AEC">
            <w:pPr>
              <w:ind w:right="96"/>
              <w:rPr>
                <w:rFonts w:ascii="Verdana" w:hAnsi="Verdana" w:cs="Arial"/>
                <w:sz w:val="24"/>
                <w:szCs w:val="24"/>
              </w:rPr>
            </w:pPr>
            <w:r w:rsidRPr="00215AE6">
              <w:rPr>
                <w:rFonts w:ascii="Verdana" w:hAnsi="Verdana" w:cs="Arial"/>
                <w:b/>
                <w:sz w:val="24"/>
                <w:szCs w:val="24"/>
              </w:rPr>
              <w:t>Report History</w:t>
            </w:r>
          </w:p>
        </w:tc>
        <w:tc>
          <w:tcPr>
            <w:tcW w:w="6775" w:type="dxa"/>
            <w:gridSpan w:val="2"/>
          </w:tcPr>
          <w:p w14:paraId="6D290499" w14:textId="61CEA9A1" w:rsidR="00653AEC" w:rsidRPr="00215AE6" w:rsidRDefault="00466502" w:rsidP="00466502">
            <w:pPr>
              <w:ind w:right="96"/>
              <w:rPr>
                <w:rFonts w:ascii="Verdana" w:hAnsi="Verdana" w:cs="Arial"/>
                <w:sz w:val="24"/>
                <w:szCs w:val="24"/>
              </w:rPr>
            </w:pPr>
            <w:r w:rsidRPr="00215AE6">
              <w:rPr>
                <w:rFonts w:ascii="Verdana" w:hAnsi="Verdana" w:cs="Arial"/>
                <w:sz w:val="24"/>
                <w:szCs w:val="24"/>
              </w:rPr>
              <w:t>N/A</w:t>
            </w:r>
          </w:p>
        </w:tc>
      </w:tr>
      <w:tr w:rsidR="00653AEC" w:rsidRPr="00215AE6" w14:paraId="6D29049F" w14:textId="77777777" w:rsidTr="00C95B3C">
        <w:tc>
          <w:tcPr>
            <w:tcW w:w="2470" w:type="dxa"/>
            <w:gridSpan w:val="2"/>
          </w:tcPr>
          <w:p w14:paraId="6D29049B" w14:textId="77777777" w:rsidR="00653AEC" w:rsidRPr="00215AE6" w:rsidRDefault="00653AEC" w:rsidP="00653AEC">
            <w:pPr>
              <w:ind w:right="96"/>
              <w:rPr>
                <w:rFonts w:ascii="Verdana" w:hAnsi="Verdana" w:cs="Arial"/>
                <w:b/>
                <w:color w:val="000000" w:themeColor="text1"/>
                <w:sz w:val="24"/>
                <w:szCs w:val="24"/>
              </w:rPr>
            </w:pPr>
            <w:r w:rsidRPr="00215AE6">
              <w:rPr>
                <w:rFonts w:ascii="Verdana" w:hAnsi="Verdana" w:cs="Arial"/>
                <w:b/>
                <w:color w:val="000000" w:themeColor="text1"/>
                <w:sz w:val="24"/>
                <w:szCs w:val="24"/>
              </w:rPr>
              <w:t>Appendices</w:t>
            </w:r>
          </w:p>
        </w:tc>
        <w:tc>
          <w:tcPr>
            <w:tcW w:w="6775" w:type="dxa"/>
            <w:gridSpan w:val="2"/>
          </w:tcPr>
          <w:p w14:paraId="6D29049D" w14:textId="703A2410" w:rsidR="00653AEC" w:rsidRPr="00215AE6" w:rsidRDefault="00466502" w:rsidP="00653AEC">
            <w:pPr>
              <w:ind w:right="96"/>
              <w:rPr>
                <w:rFonts w:ascii="Verdana" w:hAnsi="Verdana" w:cs="Arial"/>
                <w:sz w:val="24"/>
                <w:szCs w:val="24"/>
              </w:rPr>
            </w:pPr>
            <w:r w:rsidRPr="00215AE6">
              <w:rPr>
                <w:rFonts w:ascii="Verdana" w:hAnsi="Verdana" w:cs="Arial"/>
                <w:sz w:val="24"/>
                <w:szCs w:val="24"/>
              </w:rPr>
              <w:t>Appendix A</w:t>
            </w:r>
            <w:r w:rsidR="000843CC" w:rsidRPr="00215AE6">
              <w:rPr>
                <w:rFonts w:ascii="Verdana" w:hAnsi="Verdana" w:cs="Arial"/>
                <w:sz w:val="24"/>
                <w:szCs w:val="24"/>
              </w:rPr>
              <w:t xml:space="preserve"> – West Glamorgan RPB Annual Plan 2025-26</w:t>
            </w:r>
          </w:p>
          <w:p w14:paraId="61FA62F2" w14:textId="2DCF5F86" w:rsidR="00466502" w:rsidRPr="00215AE6" w:rsidRDefault="00466502" w:rsidP="00653AEC">
            <w:pPr>
              <w:ind w:right="96"/>
              <w:rPr>
                <w:rFonts w:ascii="Verdana" w:hAnsi="Verdana" w:cs="Arial"/>
                <w:sz w:val="24"/>
                <w:szCs w:val="24"/>
              </w:rPr>
            </w:pPr>
            <w:r w:rsidRPr="00215AE6">
              <w:rPr>
                <w:rFonts w:ascii="Verdana" w:hAnsi="Verdana" w:cs="Arial"/>
                <w:sz w:val="24"/>
                <w:szCs w:val="24"/>
              </w:rPr>
              <w:t>Appendix B</w:t>
            </w:r>
            <w:r w:rsidR="000843CC" w:rsidRPr="00215AE6">
              <w:rPr>
                <w:rFonts w:ascii="Verdana" w:hAnsi="Verdana" w:cs="Arial"/>
                <w:sz w:val="24"/>
                <w:szCs w:val="24"/>
              </w:rPr>
              <w:t xml:space="preserve"> – Regional Joint Committee with Hywel Dda – planning, performance and delivery governance structure</w:t>
            </w:r>
          </w:p>
          <w:p w14:paraId="6D29049E" w14:textId="77777777" w:rsidR="00653AEC" w:rsidRPr="00215AE6" w:rsidRDefault="00653AEC" w:rsidP="00653AEC">
            <w:pPr>
              <w:ind w:right="96"/>
              <w:rPr>
                <w:rFonts w:ascii="Verdana" w:hAnsi="Verdana" w:cs="Arial"/>
                <w:color w:val="FF0000"/>
                <w:sz w:val="24"/>
                <w:szCs w:val="24"/>
              </w:rPr>
            </w:pPr>
          </w:p>
        </w:tc>
      </w:tr>
    </w:tbl>
    <w:p w14:paraId="6D2904A0" w14:textId="77777777" w:rsidR="00034194" w:rsidRPr="00215AE6" w:rsidRDefault="00034194">
      <w:pPr>
        <w:rPr>
          <w:rFonts w:ascii="Verdana" w:hAnsi="Verdana"/>
          <w:sz w:val="24"/>
          <w:szCs w:val="24"/>
        </w:rPr>
      </w:pPr>
    </w:p>
    <w:sectPr w:rsidR="00034194" w:rsidRPr="00215AE6" w:rsidSect="00215AE6">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D23AEF" w14:textId="77777777" w:rsidR="003F0001" w:rsidRDefault="003F0001" w:rsidP="00C107F2">
      <w:pPr>
        <w:spacing w:after="0" w:line="240" w:lineRule="auto"/>
      </w:pPr>
      <w:r>
        <w:separator/>
      </w:r>
    </w:p>
  </w:endnote>
  <w:endnote w:type="continuationSeparator" w:id="0">
    <w:p w14:paraId="03A731D1" w14:textId="77777777" w:rsidR="003F0001" w:rsidRDefault="003F000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7198553" name="Picture 719855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26EC1FB" w:rsidR="003324CB" w:rsidRDefault="00427D98" w:rsidP="002B7C9A">
    <w:pPr>
      <w:pStyle w:val="Footer"/>
      <w:jc w:val="right"/>
    </w:pPr>
    <w:r>
      <w:t>Health Board</w:t>
    </w:r>
    <w:r w:rsidR="002B7C9A">
      <w:t xml:space="preserve"> – </w:t>
    </w:r>
    <w:r>
      <w:t>29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5D4BA" w14:textId="77777777" w:rsidR="003F0001" w:rsidRDefault="003F0001" w:rsidP="00C107F2">
      <w:pPr>
        <w:spacing w:after="0" w:line="240" w:lineRule="auto"/>
      </w:pPr>
      <w:r>
        <w:separator/>
      </w:r>
    </w:p>
  </w:footnote>
  <w:footnote w:type="continuationSeparator" w:id="0">
    <w:p w14:paraId="7F47870F" w14:textId="77777777" w:rsidR="003F0001" w:rsidRDefault="003F000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0810615" name="Picture 9081061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C6BA3"/>
    <w:multiLevelType w:val="multilevel"/>
    <w:tmpl w:val="1FEE509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 w15:restartNumberingAfterBreak="0">
    <w:nsid w:val="069B93C5"/>
    <w:multiLevelType w:val="hybridMultilevel"/>
    <w:tmpl w:val="EEC471E4"/>
    <w:lvl w:ilvl="0" w:tplc="CD04997A">
      <w:start w:val="1"/>
      <w:numFmt w:val="bullet"/>
      <w:lvlText w:val=""/>
      <w:lvlJc w:val="left"/>
      <w:pPr>
        <w:ind w:left="1080" w:hanging="360"/>
      </w:pPr>
      <w:rPr>
        <w:rFonts w:ascii="Symbol" w:hAnsi="Symbol" w:hint="default"/>
      </w:rPr>
    </w:lvl>
    <w:lvl w:ilvl="1" w:tplc="6FBE3F9E">
      <w:start w:val="1"/>
      <w:numFmt w:val="bullet"/>
      <w:lvlText w:val="o"/>
      <w:lvlJc w:val="left"/>
      <w:pPr>
        <w:ind w:left="1800" w:hanging="360"/>
      </w:pPr>
      <w:rPr>
        <w:rFonts w:ascii="Courier New" w:hAnsi="Courier New" w:hint="default"/>
      </w:rPr>
    </w:lvl>
    <w:lvl w:ilvl="2" w:tplc="E4A2C416">
      <w:start w:val="1"/>
      <w:numFmt w:val="bullet"/>
      <w:lvlText w:val=""/>
      <w:lvlJc w:val="left"/>
      <w:pPr>
        <w:ind w:left="2520" w:hanging="360"/>
      </w:pPr>
      <w:rPr>
        <w:rFonts w:ascii="Wingdings" w:hAnsi="Wingdings" w:hint="default"/>
      </w:rPr>
    </w:lvl>
    <w:lvl w:ilvl="3" w:tplc="F7FAEF30">
      <w:start w:val="1"/>
      <w:numFmt w:val="bullet"/>
      <w:lvlText w:val=""/>
      <w:lvlJc w:val="left"/>
      <w:pPr>
        <w:ind w:left="3240" w:hanging="360"/>
      </w:pPr>
      <w:rPr>
        <w:rFonts w:ascii="Symbol" w:hAnsi="Symbol" w:hint="default"/>
      </w:rPr>
    </w:lvl>
    <w:lvl w:ilvl="4" w:tplc="C0E6AD8E">
      <w:start w:val="1"/>
      <w:numFmt w:val="bullet"/>
      <w:lvlText w:val="o"/>
      <w:lvlJc w:val="left"/>
      <w:pPr>
        <w:ind w:left="3960" w:hanging="360"/>
      </w:pPr>
      <w:rPr>
        <w:rFonts w:ascii="Courier New" w:hAnsi="Courier New" w:hint="default"/>
      </w:rPr>
    </w:lvl>
    <w:lvl w:ilvl="5" w:tplc="CA62C204">
      <w:start w:val="1"/>
      <w:numFmt w:val="bullet"/>
      <w:lvlText w:val=""/>
      <w:lvlJc w:val="left"/>
      <w:pPr>
        <w:ind w:left="4680" w:hanging="360"/>
      </w:pPr>
      <w:rPr>
        <w:rFonts w:ascii="Wingdings" w:hAnsi="Wingdings" w:hint="default"/>
      </w:rPr>
    </w:lvl>
    <w:lvl w:ilvl="6" w:tplc="CDA02C58">
      <w:start w:val="1"/>
      <w:numFmt w:val="bullet"/>
      <w:lvlText w:val=""/>
      <w:lvlJc w:val="left"/>
      <w:pPr>
        <w:ind w:left="5400" w:hanging="360"/>
      </w:pPr>
      <w:rPr>
        <w:rFonts w:ascii="Symbol" w:hAnsi="Symbol" w:hint="default"/>
      </w:rPr>
    </w:lvl>
    <w:lvl w:ilvl="7" w:tplc="8F229F04">
      <w:start w:val="1"/>
      <w:numFmt w:val="bullet"/>
      <w:lvlText w:val="o"/>
      <w:lvlJc w:val="left"/>
      <w:pPr>
        <w:ind w:left="6120" w:hanging="360"/>
      </w:pPr>
      <w:rPr>
        <w:rFonts w:ascii="Courier New" w:hAnsi="Courier New" w:hint="default"/>
      </w:rPr>
    </w:lvl>
    <w:lvl w:ilvl="8" w:tplc="0CB24614">
      <w:start w:val="1"/>
      <w:numFmt w:val="bullet"/>
      <w:lvlText w:val=""/>
      <w:lvlJc w:val="left"/>
      <w:pPr>
        <w:ind w:left="6840" w:hanging="360"/>
      </w:pPr>
      <w:rPr>
        <w:rFonts w:ascii="Wingdings" w:hAnsi="Wingdings" w:hint="default"/>
      </w:rPr>
    </w:lvl>
  </w:abstractNum>
  <w:abstractNum w:abstractNumId="2" w15:restartNumberingAfterBreak="0">
    <w:nsid w:val="0E36B8EC"/>
    <w:multiLevelType w:val="hybridMultilevel"/>
    <w:tmpl w:val="EA2C2B38"/>
    <w:lvl w:ilvl="0" w:tplc="70726630">
      <w:start w:val="1"/>
      <w:numFmt w:val="bullet"/>
      <w:lvlText w:val=""/>
      <w:lvlJc w:val="left"/>
      <w:pPr>
        <w:ind w:left="720" w:hanging="360"/>
      </w:pPr>
      <w:rPr>
        <w:rFonts w:ascii="Symbol" w:hAnsi="Symbol" w:hint="default"/>
      </w:rPr>
    </w:lvl>
    <w:lvl w:ilvl="1" w:tplc="98881934">
      <w:start w:val="1"/>
      <w:numFmt w:val="bullet"/>
      <w:lvlText w:val="o"/>
      <w:lvlJc w:val="left"/>
      <w:pPr>
        <w:ind w:left="1440" w:hanging="360"/>
      </w:pPr>
      <w:rPr>
        <w:rFonts w:ascii="Courier New" w:hAnsi="Courier New" w:hint="default"/>
      </w:rPr>
    </w:lvl>
    <w:lvl w:ilvl="2" w:tplc="270670C6">
      <w:start w:val="1"/>
      <w:numFmt w:val="bullet"/>
      <w:lvlText w:val=""/>
      <w:lvlJc w:val="left"/>
      <w:pPr>
        <w:ind w:left="2160" w:hanging="360"/>
      </w:pPr>
      <w:rPr>
        <w:rFonts w:ascii="Wingdings" w:hAnsi="Wingdings" w:hint="default"/>
      </w:rPr>
    </w:lvl>
    <w:lvl w:ilvl="3" w:tplc="CC4E48B2">
      <w:start w:val="1"/>
      <w:numFmt w:val="bullet"/>
      <w:lvlText w:val=""/>
      <w:lvlJc w:val="left"/>
      <w:pPr>
        <w:ind w:left="2880" w:hanging="360"/>
      </w:pPr>
      <w:rPr>
        <w:rFonts w:ascii="Symbol" w:hAnsi="Symbol" w:hint="default"/>
      </w:rPr>
    </w:lvl>
    <w:lvl w:ilvl="4" w:tplc="24564356">
      <w:start w:val="1"/>
      <w:numFmt w:val="bullet"/>
      <w:lvlText w:val="o"/>
      <w:lvlJc w:val="left"/>
      <w:pPr>
        <w:ind w:left="3600" w:hanging="360"/>
      </w:pPr>
      <w:rPr>
        <w:rFonts w:ascii="Courier New" w:hAnsi="Courier New" w:hint="default"/>
      </w:rPr>
    </w:lvl>
    <w:lvl w:ilvl="5" w:tplc="CB46F9F6">
      <w:start w:val="1"/>
      <w:numFmt w:val="bullet"/>
      <w:lvlText w:val=""/>
      <w:lvlJc w:val="left"/>
      <w:pPr>
        <w:ind w:left="4320" w:hanging="360"/>
      </w:pPr>
      <w:rPr>
        <w:rFonts w:ascii="Wingdings" w:hAnsi="Wingdings" w:hint="default"/>
      </w:rPr>
    </w:lvl>
    <w:lvl w:ilvl="6" w:tplc="0B68D76C">
      <w:start w:val="1"/>
      <w:numFmt w:val="bullet"/>
      <w:lvlText w:val=""/>
      <w:lvlJc w:val="left"/>
      <w:pPr>
        <w:ind w:left="5040" w:hanging="360"/>
      </w:pPr>
      <w:rPr>
        <w:rFonts w:ascii="Symbol" w:hAnsi="Symbol" w:hint="default"/>
      </w:rPr>
    </w:lvl>
    <w:lvl w:ilvl="7" w:tplc="EBB29FC2">
      <w:start w:val="1"/>
      <w:numFmt w:val="bullet"/>
      <w:lvlText w:val="o"/>
      <w:lvlJc w:val="left"/>
      <w:pPr>
        <w:ind w:left="5760" w:hanging="360"/>
      </w:pPr>
      <w:rPr>
        <w:rFonts w:ascii="Courier New" w:hAnsi="Courier New" w:hint="default"/>
      </w:rPr>
    </w:lvl>
    <w:lvl w:ilvl="8" w:tplc="44CA72B8">
      <w:start w:val="1"/>
      <w:numFmt w:val="bullet"/>
      <w:lvlText w:val=""/>
      <w:lvlJc w:val="left"/>
      <w:pPr>
        <w:ind w:left="6480" w:hanging="360"/>
      </w:pPr>
      <w:rPr>
        <w:rFonts w:ascii="Wingdings" w:hAnsi="Wingdings" w:hint="default"/>
      </w:rPr>
    </w:lvl>
  </w:abstractNum>
  <w:abstractNum w:abstractNumId="3" w15:restartNumberingAfterBreak="0">
    <w:nsid w:val="100C5557"/>
    <w:multiLevelType w:val="hybridMultilevel"/>
    <w:tmpl w:val="8A24FF32"/>
    <w:lvl w:ilvl="0" w:tplc="CDB64E6E">
      <w:start w:val="1"/>
      <w:numFmt w:val="bullet"/>
      <w:lvlText w:val=""/>
      <w:lvlJc w:val="left"/>
      <w:pPr>
        <w:ind w:left="720" w:hanging="360"/>
      </w:pPr>
      <w:rPr>
        <w:rFonts w:ascii="Symbol" w:hAnsi="Symbol" w:hint="default"/>
      </w:rPr>
    </w:lvl>
    <w:lvl w:ilvl="1" w:tplc="44C477DA">
      <w:start w:val="1"/>
      <w:numFmt w:val="bullet"/>
      <w:lvlText w:val="o"/>
      <w:lvlJc w:val="left"/>
      <w:pPr>
        <w:ind w:left="1440" w:hanging="360"/>
      </w:pPr>
      <w:rPr>
        <w:rFonts w:ascii="Courier New" w:hAnsi="Courier New" w:hint="default"/>
      </w:rPr>
    </w:lvl>
    <w:lvl w:ilvl="2" w:tplc="528A076A">
      <w:start w:val="1"/>
      <w:numFmt w:val="bullet"/>
      <w:lvlText w:val=""/>
      <w:lvlJc w:val="left"/>
      <w:pPr>
        <w:ind w:left="2160" w:hanging="360"/>
      </w:pPr>
      <w:rPr>
        <w:rFonts w:ascii="Wingdings" w:hAnsi="Wingdings" w:hint="default"/>
      </w:rPr>
    </w:lvl>
    <w:lvl w:ilvl="3" w:tplc="E85A872C">
      <w:start w:val="1"/>
      <w:numFmt w:val="bullet"/>
      <w:lvlText w:val=""/>
      <w:lvlJc w:val="left"/>
      <w:pPr>
        <w:ind w:left="2880" w:hanging="360"/>
      </w:pPr>
      <w:rPr>
        <w:rFonts w:ascii="Symbol" w:hAnsi="Symbol" w:hint="default"/>
      </w:rPr>
    </w:lvl>
    <w:lvl w:ilvl="4" w:tplc="296C8D3C">
      <w:start w:val="1"/>
      <w:numFmt w:val="bullet"/>
      <w:lvlText w:val="o"/>
      <w:lvlJc w:val="left"/>
      <w:pPr>
        <w:ind w:left="3600" w:hanging="360"/>
      </w:pPr>
      <w:rPr>
        <w:rFonts w:ascii="Courier New" w:hAnsi="Courier New" w:hint="default"/>
      </w:rPr>
    </w:lvl>
    <w:lvl w:ilvl="5" w:tplc="B5A049C0">
      <w:start w:val="1"/>
      <w:numFmt w:val="bullet"/>
      <w:lvlText w:val=""/>
      <w:lvlJc w:val="left"/>
      <w:pPr>
        <w:ind w:left="4320" w:hanging="360"/>
      </w:pPr>
      <w:rPr>
        <w:rFonts w:ascii="Wingdings" w:hAnsi="Wingdings" w:hint="default"/>
      </w:rPr>
    </w:lvl>
    <w:lvl w:ilvl="6" w:tplc="9A3EDF12">
      <w:start w:val="1"/>
      <w:numFmt w:val="bullet"/>
      <w:lvlText w:val=""/>
      <w:lvlJc w:val="left"/>
      <w:pPr>
        <w:ind w:left="5040" w:hanging="360"/>
      </w:pPr>
      <w:rPr>
        <w:rFonts w:ascii="Symbol" w:hAnsi="Symbol" w:hint="default"/>
      </w:rPr>
    </w:lvl>
    <w:lvl w:ilvl="7" w:tplc="59FEE55A">
      <w:start w:val="1"/>
      <w:numFmt w:val="bullet"/>
      <w:lvlText w:val="o"/>
      <w:lvlJc w:val="left"/>
      <w:pPr>
        <w:ind w:left="5760" w:hanging="360"/>
      </w:pPr>
      <w:rPr>
        <w:rFonts w:ascii="Courier New" w:hAnsi="Courier New" w:hint="default"/>
      </w:rPr>
    </w:lvl>
    <w:lvl w:ilvl="8" w:tplc="6B3435B2">
      <w:start w:val="1"/>
      <w:numFmt w:val="bullet"/>
      <w:lvlText w:val=""/>
      <w:lvlJc w:val="left"/>
      <w:pPr>
        <w:ind w:left="6480" w:hanging="360"/>
      </w:pPr>
      <w:rPr>
        <w:rFonts w:ascii="Wingdings" w:hAnsi="Wingdings" w:hint="default"/>
      </w:rPr>
    </w:lvl>
  </w:abstractNum>
  <w:abstractNum w:abstractNumId="4" w15:restartNumberingAfterBreak="0">
    <w:nsid w:val="141CB4F4"/>
    <w:multiLevelType w:val="hybridMultilevel"/>
    <w:tmpl w:val="6944D458"/>
    <w:lvl w:ilvl="0" w:tplc="CE4CC55E">
      <w:start w:val="1"/>
      <w:numFmt w:val="decimal"/>
      <w:lvlText w:val="%1."/>
      <w:lvlJc w:val="left"/>
      <w:pPr>
        <w:ind w:left="360" w:hanging="360"/>
      </w:pPr>
    </w:lvl>
    <w:lvl w:ilvl="1" w:tplc="5B36C3A2">
      <w:start w:val="1"/>
      <w:numFmt w:val="decimal"/>
      <w:lvlText w:val="%2.1"/>
      <w:lvlJc w:val="left"/>
      <w:pPr>
        <w:ind w:left="1080" w:hanging="360"/>
      </w:pPr>
    </w:lvl>
    <w:lvl w:ilvl="2" w:tplc="CCCA0946">
      <w:start w:val="1"/>
      <w:numFmt w:val="lowerRoman"/>
      <w:lvlText w:val="%3."/>
      <w:lvlJc w:val="right"/>
      <w:pPr>
        <w:ind w:left="1800" w:hanging="180"/>
      </w:pPr>
    </w:lvl>
    <w:lvl w:ilvl="3" w:tplc="121E7BA4">
      <w:start w:val="1"/>
      <w:numFmt w:val="decimal"/>
      <w:lvlText w:val="%4."/>
      <w:lvlJc w:val="left"/>
      <w:pPr>
        <w:ind w:left="2520" w:hanging="360"/>
      </w:pPr>
    </w:lvl>
    <w:lvl w:ilvl="4" w:tplc="A7C826AC">
      <w:start w:val="1"/>
      <w:numFmt w:val="lowerLetter"/>
      <w:lvlText w:val="%5."/>
      <w:lvlJc w:val="left"/>
      <w:pPr>
        <w:ind w:left="3240" w:hanging="360"/>
      </w:pPr>
    </w:lvl>
    <w:lvl w:ilvl="5" w:tplc="F92237D0">
      <w:start w:val="1"/>
      <w:numFmt w:val="lowerRoman"/>
      <w:lvlText w:val="%6."/>
      <w:lvlJc w:val="right"/>
      <w:pPr>
        <w:ind w:left="3960" w:hanging="180"/>
      </w:pPr>
    </w:lvl>
    <w:lvl w:ilvl="6" w:tplc="AA8AF3E4">
      <w:start w:val="1"/>
      <w:numFmt w:val="decimal"/>
      <w:lvlText w:val="%7."/>
      <w:lvlJc w:val="left"/>
      <w:pPr>
        <w:ind w:left="4680" w:hanging="360"/>
      </w:pPr>
    </w:lvl>
    <w:lvl w:ilvl="7" w:tplc="FFBA4814">
      <w:start w:val="1"/>
      <w:numFmt w:val="lowerLetter"/>
      <w:lvlText w:val="%8."/>
      <w:lvlJc w:val="left"/>
      <w:pPr>
        <w:ind w:left="5400" w:hanging="360"/>
      </w:pPr>
    </w:lvl>
    <w:lvl w:ilvl="8" w:tplc="7C30B0E4">
      <w:start w:val="1"/>
      <w:numFmt w:val="lowerRoman"/>
      <w:lvlText w:val="%9."/>
      <w:lvlJc w:val="right"/>
      <w:pPr>
        <w:ind w:left="6120" w:hanging="180"/>
      </w:pPr>
    </w:lvl>
  </w:abstractNum>
  <w:abstractNum w:abstractNumId="5" w15:restartNumberingAfterBreak="0">
    <w:nsid w:val="14F047A7"/>
    <w:multiLevelType w:val="hybridMultilevel"/>
    <w:tmpl w:val="1E0E84EA"/>
    <w:lvl w:ilvl="0" w:tplc="824AF878">
      <w:start w:val="1"/>
      <w:numFmt w:val="bullet"/>
      <w:lvlText w:val=""/>
      <w:lvlJc w:val="left"/>
      <w:pPr>
        <w:ind w:left="720" w:hanging="360"/>
      </w:pPr>
      <w:rPr>
        <w:rFonts w:ascii="Symbol" w:hAnsi="Symbol" w:hint="default"/>
      </w:rPr>
    </w:lvl>
    <w:lvl w:ilvl="1" w:tplc="B4721B2E">
      <w:start w:val="1"/>
      <w:numFmt w:val="bullet"/>
      <w:lvlText w:val="Ø"/>
      <w:lvlJc w:val="left"/>
      <w:pPr>
        <w:ind w:left="1440" w:hanging="360"/>
      </w:pPr>
      <w:rPr>
        <w:rFonts w:ascii="Wingdings" w:hAnsi="Wingdings" w:hint="default"/>
      </w:rPr>
    </w:lvl>
    <w:lvl w:ilvl="2" w:tplc="28720E02">
      <w:start w:val="1"/>
      <w:numFmt w:val="bullet"/>
      <w:lvlText w:val=""/>
      <w:lvlJc w:val="left"/>
      <w:pPr>
        <w:ind w:left="2160" w:hanging="360"/>
      </w:pPr>
      <w:rPr>
        <w:rFonts w:ascii="Wingdings" w:hAnsi="Wingdings" w:hint="default"/>
      </w:rPr>
    </w:lvl>
    <w:lvl w:ilvl="3" w:tplc="A1D8687E">
      <w:start w:val="1"/>
      <w:numFmt w:val="bullet"/>
      <w:lvlText w:val=""/>
      <w:lvlJc w:val="left"/>
      <w:pPr>
        <w:ind w:left="2880" w:hanging="360"/>
      </w:pPr>
      <w:rPr>
        <w:rFonts w:ascii="Symbol" w:hAnsi="Symbol" w:hint="default"/>
      </w:rPr>
    </w:lvl>
    <w:lvl w:ilvl="4" w:tplc="182CCCDA">
      <w:start w:val="1"/>
      <w:numFmt w:val="bullet"/>
      <w:lvlText w:val="o"/>
      <w:lvlJc w:val="left"/>
      <w:pPr>
        <w:ind w:left="3600" w:hanging="360"/>
      </w:pPr>
      <w:rPr>
        <w:rFonts w:ascii="Courier New" w:hAnsi="Courier New" w:hint="default"/>
      </w:rPr>
    </w:lvl>
    <w:lvl w:ilvl="5" w:tplc="5380A712">
      <w:start w:val="1"/>
      <w:numFmt w:val="bullet"/>
      <w:lvlText w:val=""/>
      <w:lvlJc w:val="left"/>
      <w:pPr>
        <w:ind w:left="4320" w:hanging="360"/>
      </w:pPr>
      <w:rPr>
        <w:rFonts w:ascii="Wingdings" w:hAnsi="Wingdings" w:hint="default"/>
      </w:rPr>
    </w:lvl>
    <w:lvl w:ilvl="6" w:tplc="CC38159C">
      <w:start w:val="1"/>
      <w:numFmt w:val="bullet"/>
      <w:lvlText w:val=""/>
      <w:lvlJc w:val="left"/>
      <w:pPr>
        <w:ind w:left="5040" w:hanging="360"/>
      </w:pPr>
      <w:rPr>
        <w:rFonts w:ascii="Symbol" w:hAnsi="Symbol" w:hint="default"/>
      </w:rPr>
    </w:lvl>
    <w:lvl w:ilvl="7" w:tplc="7FCE7C7A">
      <w:start w:val="1"/>
      <w:numFmt w:val="bullet"/>
      <w:lvlText w:val="o"/>
      <w:lvlJc w:val="left"/>
      <w:pPr>
        <w:ind w:left="5760" w:hanging="360"/>
      </w:pPr>
      <w:rPr>
        <w:rFonts w:ascii="Courier New" w:hAnsi="Courier New" w:hint="default"/>
      </w:rPr>
    </w:lvl>
    <w:lvl w:ilvl="8" w:tplc="EBC8EEDA">
      <w:start w:val="1"/>
      <w:numFmt w:val="bullet"/>
      <w:lvlText w:val=""/>
      <w:lvlJc w:val="left"/>
      <w:pPr>
        <w:ind w:left="6480" w:hanging="360"/>
      </w:pPr>
      <w:rPr>
        <w:rFonts w:ascii="Wingdings" w:hAnsi="Wingdings" w:hint="default"/>
      </w:rPr>
    </w:lvl>
  </w:abstractNum>
  <w:abstractNum w:abstractNumId="6" w15:restartNumberingAfterBreak="0">
    <w:nsid w:val="159C3A2D"/>
    <w:multiLevelType w:val="multilevel"/>
    <w:tmpl w:val="05E22C1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7" w15:restartNumberingAfterBreak="0">
    <w:nsid w:val="163B0B92"/>
    <w:multiLevelType w:val="multilevel"/>
    <w:tmpl w:val="E9E23870"/>
    <w:lvl w:ilvl="0">
      <w:start w:val="1"/>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8" w15:restartNumberingAfterBreak="0">
    <w:nsid w:val="1A7E1979"/>
    <w:multiLevelType w:val="multilevel"/>
    <w:tmpl w:val="C190368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9" w15:restartNumberingAfterBreak="0">
    <w:nsid w:val="1EBB297B"/>
    <w:multiLevelType w:val="multilevel"/>
    <w:tmpl w:val="31D637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1ED625D9"/>
    <w:multiLevelType w:val="multilevel"/>
    <w:tmpl w:val="7C88FCF0"/>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43F2F66"/>
    <w:multiLevelType w:val="multilevel"/>
    <w:tmpl w:val="4A50491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2CBF612B"/>
    <w:multiLevelType w:val="multilevel"/>
    <w:tmpl w:val="FDA2CA5E"/>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4" w15:restartNumberingAfterBreak="0">
    <w:nsid w:val="2EB6B36D"/>
    <w:multiLevelType w:val="hybridMultilevel"/>
    <w:tmpl w:val="BC62784C"/>
    <w:lvl w:ilvl="0" w:tplc="A0F434BC">
      <w:start w:val="1"/>
      <w:numFmt w:val="decimal"/>
      <w:lvlText w:val="%1."/>
      <w:lvlJc w:val="left"/>
      <w:pPr>
        <w:ind w:left="360" w:hanging="360"/>
      </w:pPr>
    </w:lvl>
    <w:lvl w:ilvl="1" w:tplc="95E03268">
      <w:start w:val="1"/>
      <w:numFmt w:val="decimal"/>
      <w:lvlText w:val="%2.1"/>
      <w:lvlJc w:val="left"/>
      <w:pPr>
        <w:ind w:left="1080" w:hanging="360"/>
      </w:pPr>
    </w:lvl>
    <w:lvl w:ilvl="2" w:tplc="314A4E5C">
      <w:start w:val="1"/>
      <w:numFmt w:val="lowerRoman"/>
      <w:lvlText w:val="%3."/>
      <w:lvlJc w:val="right"/>
      <w:pPr>
        <w:ind w:left="1800" w:hanging="180"/>
      </w:pPr>
    </w:lvl>
    <w:lvl w:ilvl="3" w:tplc="A93CDE7C">
      <w:start w:val="1"/>
      <w:numFmt w:val="decimal"/>
      <w:lvlText w:val="%4."/>
      <w:lvlJc w:val="left"/>
      <w:pPr>
        <w:ind w:left="2520" w:hanging="360"/>
      </w:pPr>
    </w:lvl>
    <w:lvl w:ilvl="4" w:tplc="B4DAC3D6">
      <w:start w:val="1"/>
      <w:numFmt w:val="lowerLetter"/>
      <w:lvlText w:val="%5."/>
      <w:lvlJc w:val="left"/>
      <w:pPr>
        <w:ind w:left="3240" w:hanging="360"/>
      </w:pPr>
    </w:lvl>
    <w:lvl w:ilvl="5" w:tplc="6526C5CA">
      <w:start w:val="1"/>
      <w:numFmt w:val="lowerRoman"/>
      <w:lvlText w:val="%6."/>
      <w:lvlJc w:val="right"/>
      <w:pPr>
        <w:ind w:left="3960" w:hanging="180"/>
      </w:pPr>
    </w:lvl>
    <w:lvl w:ilvl="6" w:tplc="7F44F816">
      <w:start w:val="1"/>
      <w:numFmt w:val="decimal"/>
      <w:lvlText w:val="%7."/>
      <w:lvlJc w:val="left"/>
      <w:pPr>
        <w:ind w:left="4680" w:hanging="360"/>
      </w:pPr>
    </w:lvl>
    <w:lvl w:ilvl="7" w:tplc="1B44608C">
      <w:start w:val="1"/>
      <w:numFmt w:val="lowerLetter"/>
      <w:lvlText w:val="%8."/>
      <w:lvlJc w:val="left"/>
      <w:pPr>
        <w:ind w:left="5400" w:hanging="360"/>
      </w:pPr>
    </w:lvl>
    <w:lvl w:ilvl="8" w:tplc="4462E926">
      <w:start w:val="1"/>
      <w:numFmt w:val="lowerRoman"/>
      <w:lvlText w:val="%9."/>
      <w:lvlJc w:val="right"/>
      <w:pPr>
        <w:ind w:left="6120" w:hanging="180"/>
      </w:pPr>
    </w:lvl>
  </w:abstractNum>
  <w:abstractNum w:abstractNumId="15" w15:restartNumberingAfterBreak="0">
    <w:nsid w:val="2EF20254"/>
    <w:multiLevelType w:val="hybridMultilevel"/>
    <w:tmpl w:val="D524406E"/>
    <w:lvl w:ilvl="0" w:tplc="1B4A4D1C">
      <w:start w:val="1"/>
      <w:numFmt w:val="bullet"/>
      <w:lvlText w:val=""/>
      <w:lvlJc w:val="left"/>
      <w:pPr>
        <w:ind w:left="720" w:hanging="360"/>
      </w:pPr>
      <w:rPr>
        <w:rFonts w:ascii="Symbol" w:hAnsi="Symbol" w:hint="default"/>
      </w:rPr>
    </w:lvl>
    <w:lvl w:ilvl="1" w:tplc="78B4164C">
      <w:start w:val="1"/>
      <w:numFmt w:val="bullet"/>
      <w:lvlText w:val="ü"/>
      <w:lvlJc w:val="left"/>
      <w:pPr>
        <w:ind w:left="1440" w:hanging="360"/>
      </w:pPr>
      <w:rPr>
        <w:rFonts w:ascii="Wingdings" w:hAnsi="Wingdings" w:hint="default"/>
      </w:rPr>
    </w:lvl>
    <w:lvl w:ilvl="2" w:tplc="A7723B1C">
      <w:start w:val="1"/>
      <w:numFmt w:val="bullet"/>
      <w:lvlText w:val=""/>
      <w:lvlJc w:val="left"/>
      <w:pPr>
        <w:ind w:left="2160" w:hanging="360"/>
      </w:pPr>
      <w:rPr>
        <w:rFonts w:ascii="Wingdings" w:hAnsi="Wingdings" w:hint="default"/>
      </w:rPr>
    </w:lvl>
    <w:lvl w:ilvl="3" w:tplc="ED8819DA">
      <w:start w:val="1"/>
      <w:numFmt w:val="bullet"/>
      <w:lvlText w:val=""/>
      <w:lvlJc w:val="left"/>
      <w:pPr>
        <w:ind w:left="2880" w:hanging="360"/>
      </w:pPr>
      <w:rPr>
        <w:rFonts w:ascii="Symbol" w:hAnsi="Symbol" w:hint="default"/>
      </w:rPr>
    </w:lvl>
    <w:lvl w:ilvl="4" w:tplc="4394F886">
      <w:start w:val="1"/>
      <w:numFmt w:val="bullet"/>
      <w:lvlText w:val="o"/>
      <w:lvlJc w:val="left"/>
      <w:pPr>
        <w:ind w:left="3600" w:hanging="360"/>
      </w:pPr>
      <w:rPr>
        <w:rFonts w:ascii="Courier New" w:hAnsi="Courier New" w:hint="default"/>
      </w:rPr>
    </w:lvl>
    <w:lvl w:ilvl="5" w:tplc="D07EF1E2">
      <w:start w:val="1"/>
      <w:numFmt w:val="bullet"/>
      <w:lvlText w:val=""/>
      <w:lvlJc w:val="left"/>
      <w:pPr>
        <w:ind w:left="4320" w:hanging="360"/>
      </w:pPr>
      <w:rPr>
        <w:rFonts w:ascii="Wingdings" w:hAnsi="Wingdings" w:hint="default"/>
      </w:rPr>
    </w:lvl>
    <w:lvl w:ilvl="6" w:tplc="04A2F2AC">
      <w:start w:val="1"/>
      <w:numFmt w:val="bullet"/>
      <w:lvlText w:val=""/>
      <w:lvlJc w:val="left"/>
      <w:pPr>
        <w:ind w:left="5040" w:hanging="360"/>
      </w:pPr>
      <w:rPr>
        <w:rFonts w:ascii="Symbol" w:hAnsi="Symbol" w:hint="default"/>
      </w:rPr>
    </w:lvl>
    <w:lvl w:ilvl="7" w:tplc="56626720">
      <w:start w:val="1"/>
      <w:numFmt w:val="bullet"/>
      <w:lvlText w:val="o"/>
      <w:lvlJc w:val="left"/>
      <w:pPr>
        <w:ind w:left="5760" w:hanging="360"/>
      </w:pPr>
      <w:rPr>
        <w:rFonts w:ascii="Courier New" w:hAnsi="Courier New" w:hint="default"/>
      </w:rPr>
    </w:lvl>
    <w:lvl w:ilvl="8" w:tplc="D1DA546C">
      <w:start w:val="1"/>
      <w:numFmt w:val="bullet"/>
      <w:lvlText w:val=""/>
      <w:lvlJc w:val="left"/>
      <w:pPr>
        <w:ind w:left="6480" w:hanging="360"/>
      </w:pPr>
      <w:rPr>
        <w:rFonts w:ascii="Wingdings" w:hAnsi="Wingdings" w:hint="default"/>
      </w:rPr>
    </w:lvl>
  </w:abstractNum>
  <w:abstractNum w:abstractNumId="16" w15:restartNumberingAfterBreak="0">
    <w:nsid w:val="34AF4A5F"/>
    <w:multiLevelType w:val="multilevel"/>
    <w:tmpl w:val="E79005B8"/>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17" w15:restartNumberingAfterBreak="0">
    <w:nsid w:val="3AF492A0"/>
    <w:multiLevelType w:val="hybridMultilevel"/>
    <w:tmpl w:val="05EA3A48"/>
    <w:lvl w:ilvl="0" w:tplc="6298F19E">
      <w:start w:val="1"/>
      <w:numFmt w:val="bullet"/>
      <w:lvlText w:val=""/>
      <w:lvlJc w:val="left"/>
      <w:pPr>
        <w:ind w:left="360" w:hanging="360"/>
      </w:pPr>
      <w:rPr>
        <w:rFonts w:ascii="Symbol" w:hAnsi="Symbol" w:hint="default"/>
      </w:rPr>
    </w:lvl>
    <w:lvl w:ilvl="1" w:tplc="D1461DBA">
      <w:start w:val="1"/>
      <w:numFmt w:val="bullet"/>
      <w:lvlText w:val="o"/>
      <w:lvlJc w:val="left"/>
      <w:pPr>
        <w:ind w:left="1080" w:hanging="360"/>
      </w:pPr>
      <w:rPr>
        <w:rFonts w:ascii="Courier New" w:hAnsi="Courier New" w:hint="default"/>
      </w:rPr>
    </w:lvl>
    <w:lvl w:ilvl="2" w:tplc="D98C630C">
      <w:start w:val="1"/>
      <w:numFmt w:val="bullet"/>
      <w:lvlText w:val=""/>
      <w:lvlJc w:val="left"/>
      <w:pPr>
        <w:ind w:left="1800" w:hanging="360"/>
      </w:pPr>
      <w:rPr>
        <w:rFonts w:ascii="Wingdings" w:hAnsi="Wingdings" w:hint="default"/>
      </w:rPr>
    </w:lvl>
    <w:lvl w:ilvl="3" w:tplc="497C695E">
      <w:start w:val="1"/>
      <w:numFmt w:val="bullet"/>
      <w:lvlText w:val=""/>
      <w:lvlJc w:val="left"/>
      <w:pPr>
        <w:ind w:left="2520" w:hanging="360"/>
      </w:pPr>
      <w:rPr>
        <w:rFonts w:ascii="Symbol" w:hAnsi="Symbol" w:hint="default"/>
      </w:rPr>
    </w:lvl>
    <w:lvl w:ilvl="4" w:tplc="B83EC254">
      <w:start w:val="1"/>
      <w:numFmt w:val="bullet"/>
      <w:lvlText w:val="o"/>
      <w:lvlJc w:val="left"/>
      <w:pPr>
        <w:ind w:left="3240" w:hanging="360"/>
      </w:pPr>
      <w:rPr>
        <w:rFonts w:ascii="Courier New" w:hAnsi="Courier New" w:hint="default"/>
      </w:rPr>
    </w:lvl>
    <w:lvl w:ilvl="5" w:tplc="9C308DFE">
      <w:start w:val="1"/>
      <w:numFmt w:val="bullet"/>
      <w:lvlText w:val=""/>
      <w:lvlJc w:val="left"/>
      <w:pPr>
        <w:ind w:left="3960" w:hanging="360"/>
      </w:pPr>
      <w:rPr>
        <w:rFonts w:ascii="Wingdings" w:hAnsi="Wingdings" w:hint="default"/>
      </w:rPr>
    </w:lvl>
    <w:lvl w:ilvl="6" w:tplc="BB52D96C">
      <w:start w:val="1"/>
      <w:numFmt w:val="bullet"/>
      <w:lvlText w:val=""/>
      <w:lvlJc w:val="left"/>
      <w:pPr>
        <w:ind w:left="4680" w:hanging="360"/>
      </w:pPr>
      <w:rPr>
        <w:rFonts w:ascii="Symbol" w:hAnsi="Symbol" w:hint="default"/>
      </w:rPr>
    </w:lvl>
    <w:lvl w:ilvl="7" w:tplc="92E27094">
      <w:start w:val="1"/>
      <w:numFmt w:val="bullet"/>
      <w:lvlText w:val="o"/>
      <w:lvlJc w:val="left"/>
      <w:pPr>
        <w:ind w:left="5400" w:hanging="360"/>
      </w:pPr>
      <w:rPr>
        <w:rFonts w:ascii="Courier New" w:hAnsi="Courier New" w:hint="default"/>
      </w:rPr>
    </w:lvl>
    <w:lvl w:ilvl="8" w:tplc="404CFDAA">
      <w:start w:val="1"/>
      <w:numFmt w:val="bullet"/>
      <w:lvlText w:val=""/>
      <w:lvlJc w:val="left"/>
      <w:pPr>
        <w:ind w:left="6120" w:hanging="360"/>
      </w:pPr>
      <w:rPr>
        <w:rFonts w:ascii="Wingdings" w:hAnsi="Wingdings" w:hint="default"/>
      </w:r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3ECA8929"/>
    <w:multiLevelType w:val="hybridMultilevel"/>
    <w:tmpl w:val="FC18DE66"/>
    <w:lvl w:ilvl="0" w:tplc="7E564A46">
      <w:start w:val="1"/>
      <w:numFmt w:val="decimal"/>
      <w:lvlText w:val="%1."/>
      <w:lvlJc w:val="left"/>
      <w:pPr>
        <w:ind w:left="720" w:hanging="360"/>
      </w:pPr>
    </w:lvl>
    <w:lvl w:ilvl="1" w:tplc="B9AC861E">
      <w:start w:val="1"/>
      <w:numFmt w:val="decimal"/>
      <w:lvlText w:val="%2.1"/>
      <w:lvlJc w:val="left"/>
      <w:pPr>
        <w:ind w:left="1440" w:hanging="360"/>
      </w:pPr>
    </w:lvl>
    <w:lvl w:ilvl="2" w:tplc="A6A6DCFA">
      <w:start w:val="1"/>
      <w:numFmt w:val="lowerRoman"/>
      <w:lvlText w:val="%3."/>
      <w:lvlJc w:val="right"/>
      <w:pPr>
        <w:ind w:left="2160" w:hanging="180"/>
      </w:pPr>
    </w:lvl>
    <w:lvl w:ilvl="3" w:tplc="DC9600B4">
      <w:start w:val="1"/>
      <w:numFmt w:val="decimal"/>
      <w:lvlText w:val="%4."/>
      <w:lvlJc w:val="left"/>
      <w:pPr>
        <w:ind w:left="2880" w:hanging="360"/>
      </w:pPr>
    </w:lvl>
    <w:lvl w:ilvl="4" w:tplc="60AABE1C">
      <w:start w:val="1"/>
      <w:numFmt w:val="lowerLetter"/>
      <w:lvlText w:val="%5."/>
      <w:lvlJc w:val="left"/>
      <w:pPr>
        <w:ind w:left="3600" w:hanging="360"/>
      </w:pPr>
    </w:lvl>
    <w:lvl w:ilvl="5" w:tplc="ED740116">
      <w:start w:val="1"/>
      <w:numFmt w:val="lowerRoman"/>
      <w:lvlText w:val="%6."/>
      <w:lvlJc w:val="right"/>
      <w:pPr>
        <w:ind w:left="4320" w:hanging="180"/>
      </w:pPr>
    </w:lvl>
    <w:lvl w:ilvl="6" w:tplc="0C464CDA">
      <w:start w:val="1"/>
      <w:numFmt w:val="decimal"/>
      <w:lvlText w:val="%7."/>
      <w:lvlJc w:val="left"/>
      <w:pPr>
        <w:ind w:left="5040" w:hanging="360"/>
      </w:pPr>
    </w:lvl>
    <w:lvl w:ilvl="7" w:tplc="BADAEB06">
      <w:start w:val="1"/>
      <w:numFmt w:val="lowerLetter"/>
      <w:lvlText w:val="%8."/>
      <w:lvlJc w:val="left"/>
      <w:pPr>
        <w:ind w:left="5760" w:hanging="360"/>
      </w:pPr>
    </w:lvl>
    <w:lvl w:ilvl="8" w:tplc="FC8E5778">
      <w:start w:val="1"/>
      <w:numFmt w:val="lowerRoman"/>
      <w:lvlText w:val="%9."/>
      <w:lvlJc w:val="right"/>
      <w:pPr>
        <w:ind w:left="6480" w:hanging="180"/>
      </w:pPr>
    </w:lvl>
  </w:abstractNum>
  <w:abstractNum w:abstractNumId="20" w15:restartNumberingAfterBreak="0">
    <w:nsid w:val="3F99919D"/>
    <w:multiLevelType w:val="hybridMultilevel"/>
    <w:tmpl w:val="FDF2C090"/>
    <w:lvl w:ilvl="0" w:tplc="CFC6908E">
      <w:start w:val="1"/>
      <w:numFmt w:val="bullet"/>
      <w:lvlText w:val="·"/>
      <w:lvlJc w:val="left"/>
      <w:pPr>
        <w:ind w:left="360" w:hanging="360"/>
      </w:pPr>
      <w:rPr>
        <w:rFonts w:ascii="Symbol" w:hAnsi="Symbol" w:hint="default"/>
      </w:rPr>
    </w:lvl>
    <w:lvl w:ilvl="1" w:tplc="16644E60">
      <w:start w:val="1"/>
      <w:numFmt w:val="bullet"/>
      <w:lvlText w:val="o"/>
      <w:lvlJc w:val="left"/>
      <w:pPr>
        <w:ind w:left="1080" w:hanging="360"/>
      </w:pPr>
      <w:rPr>
        <w:rFonts w:ascii="Courier New" w:hAnsi="Courier New" w:hint="default"/>
      </w:rPr>
    </w:lvl>
    <w:lvl w:ilvl="2" w:tplc="4194451C">
      <w:start w:val="1"/>
      <w:numFmt w:val="bullet"/>
      <w:lvlText w:val=""/>
      <w:lvlJc w:val="left"/>
      <w:pPr>
        <w:ind w:left="1800" w:hanging="360"/>
      </w:pPr>
      <w:rPr>
        <w:rFonts w:ascii="Wingdings" w:hAnsi="Wingdings" w:hint="default"/>
      </w:rPr>
    </w:lvl>
    <w:lvl w:ilvl="3" w:tplc="CFE417E6">
      <w:start w:val="1"/>
      <w:numFmt w:val="bullet"/>
      <w:lvlText w:val=""/>
      <w:lvlJc w:val="left"/>
      <w:pPr>
        <w:ind w:left="2520" w:hanging="360"/>
      </w:pPr>
      <w:rPr>
        <w:rFonts w:ascii="Symbol" w:hAnsi="Symbol" w:hint="default"/>
      </w:rPr>
    </w:lvl>
    <w:lvl w:ilvl="4" w:tplc="1E727D10">
      <w:start w:val="1"/>
      <w:numFmt w:val="bullet"/>
      <w:lvlText w:val="o"/>
      <w:lvlJc w:val="left"/>
      <w:pPr>
        <w:ind w:left="3240" w:hanging="360"/>
      </w:pPr>
      <w:rPr>
        <w:rFonts w:ascii="Courier New" w:hAnsi="Courier New" w:hint="default"/>
      </w:rPr>
    </w:lvl>
    <w:lvl w:ilvl="5" w:tplc="33E64C24">
      <w:start w:val="1"/>
      <w:numFmt w:val="bullet"/>
      <w:lvlText w:val=""/>
      <w:lvlJc w:val="left"/>
      <w:pPr>
        <w:ind w:left="3960" w:hanging="360"/>
      </w:pPr>
      <w:rPr>
        <w:rFonts w:ascii="Wingdings" w:hAnsi="Wingdings" w:hint="default"/>
      </w:rPr>
    </w:lvl>
    <w:lvl w:ilvl="6" w:tplc="9322081A">
      <w:start w:val="1"/>
      <w:numFmt w:val="bullet"/>
      <w:lvlText w:val=""/>
      <w:lvlJc w:val="left"/>
      <w:pPr>
        <w:ind w:left="4680" w:hanging="360"/>
      </w:pPr>
      <w:rPr>
        <w:rFonts w:ascii="Symbol" w:hAnsi="Symbol" w:hint="default"/>
      </w:rPr>
    </w:lvl>
    <w:lvl w:ilvl="7" w:tplc="400EBB14">
      <w:start w:val="1"/>
      <w:numFmt w:val="bullet"/>
      <w:lvlText w:val="o"/>
      <w:lvlJc w:val="left"/>
      <w:pPr>
        <w:ind w:left="5400" w:hanging="360"/>
      </w:pPr>
      <w:rPr>
        <w:rFonts w:ascii="Courier New" w:hAnsi="Courier New" w:hint="default"/>
      </w:rPr>
    </w:lvl>
    <w:lvl w:ilvl="8" w:tplc="9AA4F044">
      <w:start w:val="1"/>
      <w:numFmt w:val="bullet"/>
      <w:lvlText w:val=""/>
      <w:lvlJc w:val="left"/>
      <w:pPr>
        <w:ind w:left="6120" w:hanging="360"/>
      </w:pPr>
      <w:rPr>
        <w:rFonts w:ascii="Wingdings" w:hAnsi="Wingdings" w:hint="default"/>
      </w:rPr>
    </w:lvl>
  </w:abstractNum>
  <w:abstractNum w:abstractNumId="21" w15:restartNumberingAfterBreak="0">
    <w:nsid w:val="40147489"/>
    <w:multiLevelType w:val="multilevel"/>
    <w:tmpl w:val="F5A8B2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421902E1"/>
    <w:multiLevelType w:val="multilevel"/>
    <w:tmpl w:val="5596BA0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454F3BBA"/>
    <w:multiLevelType w:val="multilevel"/>
    <w:tmpl w:val="04F69130"/>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24" w15:restartNumberingAfterBreak="0">
    <w:nsid w:val="4841ADD4"/>
    <w:multiLevelType w:val="hybridMultilevel"/>
    <w:tmpl w:val="985C8EF4"/>
    <w:lvl w:ilvl="0" w:tplc="C5E6C592">
      <w:start w:val="1"/>
      <w:numFmt w:val="decimal"/>
      <w:lvlText w:val="%1."/>
      <w:lvlJc w:val="left"/>
      <w:pPr>
        <w:ind w:left="720" w:hanging="360"/>
      </w:pPr>
    </w:lvl>
    <w:lvl w:ilvl="1" w:tplc="EF8C83F2">
      <w:start w:val="1"/>
      <w:numFmt w:val="decimal"/>
      <w:lvlText w:val="%2.1"/>
      <w:lvlJc w:val="left"/>
      <w:pPr>
        <w:ind w:left="1440" w:hanging="360"/>
      </w:pPr>
    </w:lvl>
    <w:lvl w:ilvl="2" w:tplc="68341762">
      <w:start w:val="1"/>
      <w:numFmt w:val="lowerRoman"/>
      <w:lvlText w:val="%3."/>
      <w:lvlJc w:val="right"/>
      <w:pPr>
        <w:ind w:left="2160" w:hanging="180"/>
      </w:pPr>
    </w:lvl>
    <w:lvl w:ilvl="3" w:tplc="533EDC14">
      <w:start w:val="1"/>
      <w:numFmt w:val="decimal"/>
      <w:lvlText w:val="%4."/>
      <w:lvlJc w:val="left"/>
      <w:pPr>
        <w:ind w:left="2880" w:hanging="360"/>
      </w:pPr>
    </w:lvl>
    <w:lvl w:ilvl="4" w:tplc="661A5844">
      <w:start w:val="1"/>
      <w:numFmt w:val="lowerLetter"/>
      <w:lvlText w:val="%5."/>
      <w:lvlJc w:val="left"/>
      <w:pPr>
        <w:ind w:left="3600" w:hanging="360"/>
      </w:pPr>
    </w:lvl>
    <w:lvl w:ilvl="5" w:tplc="BF1AF132">
      <w:start w:val="1"/>
      <w:numFmt w:val="lowerRoman"/>
      <w:lvlText w:val="%6."/>
      <w:lvlJc w:val="right"/>
      <w:pPr>
        <w:ind w:left="4320" w:hanging="180"/>
      </w:pPr>
    </w:lvl>
    <w:lvl w:ilvl="6" w:tplc="B770D7A0">
      <w:start w:val="1"/>
      <w:numFmt w:val="decimal"/>
      <w:lvlText w:val="%7."/>
      <w:lvlJc w:val="left"/>
      <w:pPr>
        <w:ind w:left="5040" w:hanging="360"/>
      </w:pPr>
    </w:lvl>
    <w:lvl w:ilvl="7" w:tplc="95C65036">
      <w:start w:val="1"/>
      <w:numFmt w:val="lowerLetter"/>
      <w:lvlText w:val="%8."/>
      <w:lvlJc w:val="left"/>
      <w:pPr>
        <w:ind w:left="5760" w:hanging="360"/>
      </w:pPr>
    </w:lvl>
    <w:lvl w:ilvl="8" w:tplc="AEA45A90">
      <w:start w:val="1"/>
      <w:numFmt w:val="lowerRoman"/>
      <w:lvlText w:val="%9."/>
      <w:lvlJc w:val="right"/>
      <w:pPr>
        <w:ind w:left="6480" w:hanging="180"/>
      </w:pPr>
    </w:lvl>
  </w:abstractNum>
  <w:abstractNum w:abstractNumId="25" w15:restartNumberingAfterBreak="0">
    <w:nsid w:val="4DD52A9A"/>
    <w:multiLevelType w:val="multilevel"/>
    <w:tmpl w:val="2074725A"/>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26" w15:restartNumberingAfterBreak="0">
    <w:nsid w:val="4F46FB60"/>
    <w:multiLevelType w:val="hybridMultilevel"/>
    <w:tmpl w:val="E4425B5C"/>
    <w:lvl w:ilvl="0" w:tplc="694AA97C">
      <w:start w:val="1"/>
      <w:numFmt w:val="bullet"/>
      <w:lvlText w:val="·"/>
      <w:lvlJc w:val="left"/>
      <w:pPr>
        <w:ind w:left="720" w:hanging="360"/>
      </w:pPr>
      <w:rPr>
        <w:rFonts w:ascii="Symbol" w:hAnsi="Symbol" w:hint="default"/>
      </w:rPr>
    </w:lvl>
    <w:lvl w:ilvl="1" w:tplc="901873E0">
      <w:start w:val="1"/>
      <w:numFmt w:val="bullet"/>
      <w:lvlText w:val="o"/>
      <w:lvlJc w:val="left"/>
      <w:pPr>
        <w:ind w:left="1440" w:hanging="360"/>
      </w:pPr>
      <w:rPr>
        <w:rFonts w:ascii="Courier New" w:hAnsi="Courier New" w:hint="default"/>
      </w:rPr>
    </w:lvl>
    <w:lvl w:ilvl="2" w:tplc="DB4236F8">
      <w:start w:val="1"/>
      <w:numFmt w:val="bullet"/>
      <w:lvlText w:val=""/>
      <w:lvlJc w:val="left"/>
      <w:pPr>
        <w:ind w:left="2160" w:hanging="360"/>
      </w:pPr>
      <w:rPr>
        <w:rFonts w:ascii="Wingdings" w:hAnsi="Wingdings" w:hint="default"/>
      </w:rPr>
    </w:lvl>
    <w:lvl w:ilvl="3" w:tplc="1834C2B0">
      <w:start w:val="1"/>
      <w:numFmt w:val="bullet"/>
      <w:lvlText w:val=""/>
      <w:lvlJc w:val="left"/>
      <w:pPr>
        <w:ind w:left="2880" w:hanging="360"/>
      </w:pPr>
      <w:rPr>
        <w:rFonts w:ascii="Symbol" w:hAnsi="Symbol" w:hint="default"/>
      </w:rPr>
    </w:lvl>
    <w:lvl w:ilvl="4" w:tplc="61126EE2">
      <w:start w:val="1"/>
      <w:numFmt w:val="bullet"/>
      <w:lvlText w:val="o"/>
      <w:lvlJc w:val="left"/>
      <w:pPr>
        <w:ind w:left="3600" w:hanging="360"/>
      </w:pPr>
      <w:rPr>
        <w:rFonts w:ascii="Courier New" w:hAnsi="Courier New" w:hint="default"/>
      </w:rPr>
    </w:lvl>
    <w:lvl w:ilvl="5" w:tplc="65A03F36">
      <w:start w:val="1"/>
      <w:numFmt w:val="bullet"/>
      <w:lvlText w:val=""/>
      <w:lvlJc w:val="left"/>
      <w:pPr>
        <w:ind w:left="4320" w:hanging="360"/>
      </w:pPr>
      <w:rPr>
        <w:rFonts w:ascii="Wingdings" w:hAnsi="Wingdings" w:hint="default"/>
      </w:rPr>
    </w:lvl>
    <w:lvl w:ilvl="6" w:tplc="75DE454A">
      <w:start w:val="1"/>
      <w:numFmt w:val="bullet"/>
      <w:lvlText w:val=""/>
      <w:lvlJc w:val="left"/>
      <w:pPr>
        <w:ind w:left="5040" w:hanging="360"/>
      </w:pPr>
      <w:rPr>
        <w:rFonts w:ascii="Symbol" w:hAnsi="Symbol" w:hint="default"/>
      </w:rPr>
    </w:lvl>
    <w:lvl w:ilvl="7" w:tplc="A4DC3CBA">
      <w:start w:val="1"/>
      <w:numFmt w:val="bullet"/>
      <w:lvlText w:val="o"/>
      <w:lvlJc w:val="left"/>
      <w:pPr>
        <w:ind w:left="5760" w:hanging="360"/>
      </w:pPr>
      <w:rPr>
        <w:rFonts w:ascii="Courier New" w:hAnsi="Courier New" w:hint="default"/>
      </w:rPr>
    </w:lvl>
    <w:lvl w:ilvl="8" w:tplc="37D40E74">
      <w:start w:val="1"/>
      <w:numFmt w:val="bullet"/>
      <w:lvlText w:val=""/>
      <w:lvlJc w:val="left"/>
      <w:pPr>
        <w:ind w:left="6480" w:hanging="360"/>
      </w:pPr>
      <w:rPr>
        <w:rFonts w:ascii="Wingdings" w:hAnsi="Wingdings" w:hint="default"/>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DB3EB0"/>
    <w:multiLevelType w:val="multilevel"/>
    <w:tmpl w:val="67DCCC62"/>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6840" w:hanging="360"/>
      </w:pPr>
      <w:rPr>
        <w:rFonts w:ascii="Symbol" w:hAnsi="Symbol" w:hint="default"/>
        <w:sz w:val="20"/>
      </w:rPr>
    </w:lvl>
    <w:lvl w:ilvl="2" w:tentative="1">
      <w:start w:val="1"/>
      <w:numFmt w:val="bullet"/>
      <w:lvlText w:val=""/>
      <w:lvlJc w:val="left"/>
      <w:pPr>
        <w:tabs>
          <w:tab w:val="num" w:pos="2160"/>
        </w:tabs>
        <w:ind w:left="7560" w:hanging="360"/>
      </w:pPr>
      <w:rPr>
        <w:rFonts w:ascii="Symbol" w:hAnsi="Symbol" w:hint="default"/>
        <w:sz w:val="20"/>
      </w:rPr>
    </w:lvl>
    <w:lvl w:ilvl="3" w:tentative="1">
      <w:start w:val="1"/>
      <w:numFmt w:val="bullet"/>
      <w:lvlText w:val=""/>
      <w:lvlJc w:val="left"/>
      <w:pPr>
        <w:tabs>
          <w:tab w:val="num" w:pos="2880"/>
        </w:tabs>
        <w:ind w:left="8280" w:hanging="360"/>
      </w:pPr>
      <w:rPr>
        <w:rFonts w:ascii="Symbol" w:hAnsi="Symbol" w:hint="default"/>
        <w:sz w:val="20"/>
      </w:rPr>
    </w:lvl>
    <w:lvl w:ilvl="4" w:tentative="1">
      <w:start w:val="1"/>
      <w:numFmt w:val="bullet"/>
      <w:lvlText w:val=""/>
      <w:lvlJc w:val="left"/>
      <w:pPr>
        <w:tabs>
          <w:tab w:val="num" w:pos="3600"/>
        </w:tabs>
        <w:ind w:left="9000" w:hanging="360"/>
      </w:pPr>
      <w:rPr>
        <w:rFonts w:ascii="Symbol" w:hAnsi="Symbol" w:hint="default"/>
        <w:sz w:val="20"/>
      </w:rPr>
    </w:lvl>
    <w:lvl w:ilvl="5" w:tentative="1">
      <w:start w:val="1"/>
      <w:numFmt w:val="bullet"/>
      <w:lvlText w:val=""/>
      <w:lvlJc w:val="left"/>
      <w:pPr>
        <w:tabs>
          <w:tab w:val="num" w:pos="4320"/>
        </w:tabs>
        <w:ind w:left="9720" w:hanging="360"/>
      </w:pPr>
      <w:rPr>
        <w:rFonts w:ascii="Symbol" w:hAnsi="Symbol" w:hint="default"/>
        <w:sz w:val="20"/>
      </w:rPr>
    </w:lvl>
    <w:lvl w:ilvl="6" w:tentative="1">
      <w:start w:val="1"/>
      <w:numFmt w:val="bullet"/>
      <w:lvlText w:val=""/>
      <w:lvlJc w:val="left"/>
      <w:pPr>
        <w:tabs>
          <w:tab w:val="num" w:pos="5040"/>
        </w:tabs>
        <w:ind w:left="10440" w:hanging="360"/>
      </w:pPr>
      <w:rPr>
        <w:rFonts w:ascii="Symbol" w:hAnsi="Symbol" w:hint="default"/>
        <w:sz w:val="20"/>
      </w:rPr>
    </w:lvl>
    <w:lvl w:ilvl="7" w:tentative="1">
      <w:start w:val="1"/>
      <w:numFmt w:val="bullet"/>
      <w:lvlText w:val=""/>
      <w:lvlJc w:val="left"/>
      <w:pPr>
        <w:tabs>
          <w:tab w:val="num" w:pos="5760"/>
        </w:tabs>
        <w:ind w:left="11160" w:hanging="360"/>
      </w:pPr>
      <w:rPr>
        <w:rFonts w:ascii="Symbol" w:hAnsi="Symbol" w:hint="default"/>
        <w:sz w:val="20"/>
      </w:rPr>
    </w:lvl>
    <w:lvl w:ilvl="8" w:tentative="1">
      <w:start w:val="1"/>
      <w:numFmt w:val="bullet"/>
      <w:lvlText w:val=""/>
      <w:lvlJc w:val="left"/>
      <w:pPr>
        <w:tabs>
          <w:tab w:val="num" w:pos="6480"/>
        </w:tabs>
        <w:ind w:left="11880" w:hanging="360"/>
      </w:pPr>
      <w:rPr>
        <w:rFonts w:ascii="Symbol" w:hAnsi="Symbol" w:hint="default"/>
        <w:sz w:val="20"/>
      </w:rPr>
    </w:lvl>
  </w:abstractNum>
  <w:abstractNum w:abstractNumId="30" w15:restartNumberingAfterBreak="0">
    <w:nsid w:val="5403D8AC"/>
    <w:multiLevelType w:val="hybridMultilevel"/>
    <w:tmpl w:val="079C4F1C"/>
    <w:lvl w:ilvl="0" w:tplc="68AC0B3C">
      <w:start w:val="1"/>
      <w:numFmt w:val="bullet"/>
      <w:lvlText w:val="-"/>
      <w:lvlJc w:val="left"/>
      <w:pPr>
        <w:ind w:left="720" w:hanging="360"/>
      </w:pPr>
      <w:rPr>
        <w:rFonts w:ascii="Aptos" w:hAnsi="Aptos" w:hint="default"/>
      </w:rPr>
    </w:lvl>
    <w:lvl w:ilvl="1" w:tplc="433CC9C6">
      <w:start w:val="1"/>
      <w:numFmt w:val="bullet"/>
      <w:lvlText w:val="o"/>
      <w:lvlJc w:val="left"/>
      <w:pPr>
        <w:ind w:left="1440" w:hanging="360"/>
      </w:pPr>
      <w:rPr>
        <w:rFonts w:ascii="Courier New" w:hAnsi="Courier New" w:hint="default"/>
      </w:rPr>
    </w:lvl>
    <w:lvl w:ilvl="2" w:tplc="5B6CA8D4">
      <w:start w:val="1"/>
      <w:numFmt w:val="bullet"/>
      <w:lvlText w:val=""/>
      <w:lvlJc w:val="left"/>
      <w:pPr>
        <w:ind w:left="2160" w:hanging="360"/>
      </w:pPr>
      <w:rPr>
        <w:rFonts w:ascii="Wingdings" w:hAnsi="Wingdings" w:hint="default"/>
      </w:rPr>
    </w:lvl>
    <w:lvl w:ilvl="3" w:tplc="37309A74">
      <w:start w:val="1"/>
      <w:numFmt w:val="bullet"/>
      <w:lvlText w:val=""/>
      <w:lvlJc w:val="left"/>
      <w:pPr>
        <w:ind w:left="2880" w:hanging="360"/>
      </w:pPr>
      <w:rPr>
        <w:rFonts w:ascii="Symbol" w:hAnsi="Symbol" w:hint="default"/>
      </w:rPr>
    </w:lvl>
    <w:lvl w:ilvl="4" w:tplc="FB1AA0E2">
      <w:start w:val="1"/>
      <w:numFmt w:val="bullet"/>
      <w:lvlText w:val="o"/>
      <w:lvlJc w:val="left"/>
      <w:pPr>
        <w:ind w:left="3600" w:hanging="360"/>
      </w:pPr>
      <w:rPr>
        <w:rFonts w:ascii="Courier New" w:hAnsi="Courier New" w:hint="default"/>
      </w:rPr>
    </w:lvl>
    <w:lvl w:ilvl="5" w:tplc="AC70AF44">
      <w:start w:val="1"/>
      <w:numFmt w:val="bullet"/>
      <w:lvlText w:val=""/>
      <w:lvlJc w:val="left"/>
      <w:pPr>
        <w:ind w:left="4320" w:hanging="360"/>
      </w:pPr>
      <w:rPr>
        <w:rFonts w:ascii="Wingdings" w:hAnsi="Wingdings" w:hint="default"/>
      </w:rPr>
    </w:lvl>
    <w:lvl w:ilvl="6" w:tplc="75A6F2CC">
      <w:start w:val="1"/>
      <w:numFmt w:val="bullet"/>
      <w:lvlText w:val=""/>
      <w:lvlJc w:val="left"/>
      <w:pPr>
        <w:ind w:left="5040" w:hanging="360"/>
      </w:pPr>
      <w:rPr>
        <w:rFonts w:ascii="Symbol" w:hAnsi="Symbol" w:hint="default"/>
      </w:rPr>
    </w:lvl>
    <w:lvl w:ilvl="7" w:tplc="05003B70">
      <w:start w:val="1"/>
      <w:numFmt w:val="bullet"/>
      <w:lvlText w:val="o"/>
      <w:lvlJc w:val="left"/>
      <w:pPr>
        <w:ind w:left="5760" w:hanging="360"/>
      </w:pPr>
      <w:rPr>
        <w:rFonts w:ascii="Courier New" w:hAnsi="Courier New" w:hint="default"/>
      </w:rPr>
    </w:lvl>
    <w:lvl w:ilvl="8" w:tplc="AC303186">
      <w:start w:val="1"/>
      <w:numFmt w:val="bullet"/>
      <w:lvlText w:val=""/>
      <w:lvlJc w:val="left"/>
      <w:pPr>
        <w:ind w:left="6480" w:hanging="360"/>
      </w:pPr>
      <w:rPr>
        <w:rFonts w:ascii="Wingdings" w:hAnsi="Wingdings" w:hint="default"/>
      </w:rPr>
    </w:lvl>
  </w:abstractNum>
  <w:abstractNum w:abstractNumId="31" w15:restartNumberingAfterBreak="0">
    <w:nsid w:val="548EDB48"/>
    <w:multiLevelType w:val="hybridMultilevel"/>
    <w:tmpl w:val="16287C8C"/>
    <w:lvl w:ilvl="0" w:tplc="6A28ECAA">
      <w:start w:val="1"/>
      <w:numFmt w:val="bullet"/>
      <w:lvlText w:val=""/>
      <w:lvlJc w:val="left"/>
      <w:pPr>
        <w:ind w:left="720" w:hanging="360"/>
      </w:pPr>
      <w:rPr>
        <w:rFonts w:ascii="Symbol" w:hAnsi="Symbol" w:hint="default"/>
      </w:rPr>
    </w:lvl>
    <w:lvl w:ilvl="1" w:tplc="FCCCE390">
      <w:start w:val="1"/>
      <w:numFmt w:val="bullet"/>
      <w:lvlText w:val="Ø"/>
      <w:lvlJc w:val="left"/>
      <w:pPr>
        <w:ind w:left="1440" w:hanging="360"/>
      </w:pPr>
      <w:rPr>
        <w:rFonts w:ascii="Wingdings" w:hAnsi="Wingdings" w:hint="default"/>
      </w:rPr>
    </w:lvl>
    <w:lvl w:ilvl="2" w:tplc="CF382486">
      <w:start w:val="1"/>
      <w:numFmt w:val="bullet"/>
      <w:lvlText w:val=""/>
      <w:lvlJc w:val="left"/>
      <w:pPr>
        <w:ind w:left="2160" w:hanging="360"/>
      </w:pPr>
      <w:rPr>
        <w:rFonts w:ascii="Wingdings" w:hAnsi="Wingdings" w:hint="default"/>
      </w:rPr>
    </w:lvl>
    <w:lvl w:ilvl="3" w:tplc="8DD462F6">
      <w:start w:val="1"/>
      <w:numFmt w:val="bullet"/>
      <w:lvlText w:val=""/>
      <w:lvlJc w:val="left"/>
      <w:pPr>
        <w:ind w:left="2880" w:hanging="360"/>
      </w:pPr>
      <w:rPr>
        <w:rFonts w:ascii="Symbol" w:hAnsi="Symbol" w:hint="default"/>
      </w:rPr>
    </w:lvl>
    <w:lvl w:ilvl="4" w:tplc="0C9E4B5A">
      <w:start w:val="1"/>
      <w:numFmt w:val="bullet"/>
      <w:lvlText w:val="o"/>
      <w:lvlJc w:val="left"/>
      <w:pPr>
        <w:ind w:left="3600" w:hanging="360"/>
      </w:pPr>
      <w:rPr>
        <w:rFonts w:ascii="Courier New" w:hAnsi="Courier New" w:hint="default"/>
      </w:rPr>
    </w:lvl>
    <w:lvl w:ilvl="5" w:tplc="31085146">
      <w:start w:val="1"/>
      <w:numFmt w:val="bullet"/>
      <w:lvlText w:val=""/>
      <w:lvlJc w:val="left"/>
      <w:pPr>
        <w:ind w:left="4320" w:hanging="360"/>
      </w:pPr>
      <w:rPr>
        <w:rFonts w:ascii="Wingdings" w:hAnsi="Wingdings" w:hint="default"/>
      </w:rPr>
    </w:lvl>
    <w:lvl w:ilvl="6" w:tplc="66FC322C">
      <w:start w:val="1"/>
      <w:numFmt w:val="bullet"/>
      <w:lvlText w:val=""/>
      <w:lvlJc w:val="left"/>
      <w:pPr>
        <w:ind w:left="5040" w:hanging="360"/>
      </w:pPr>
      <w:rPr>
        <w:rFonts w:ascii="Symbol" w:hAnsi="Symbol" w:hint="default"/>
      </w:rPr>
    </w:lvl>
    <w:lvl w:ilvl="7" w:tplc="1EDE6C18">
      <w:start w:val="1"/>
      <w:numFmt w:val="bullet"/>
      <w:lvlText w:val="o"/>
      <w:lvlJc w:val="left"/>
      <w:pPr>
        <w:ind w:left="5760" w:hanging="360"/>
      </w:pPr>
      <w:rPr>
        <w:rFonts w:ascii="Courier New" w:hAnsi="Courier New" w:hint="default"/>
      </w:rPr>
    </w:lvl>
    <w:lvl w:ilvl="8" w:tplc="626A1248">
      <w:start w:val="1"/>
      <w:numFmt w:val="bullet"/>
      <w:lvlText w:val=""/>
      <w:lvlJc w:val="left"/>
      <w:pPr>
        <w:ind w:left="6480" w:hanging="360"/>
      </w:pPr>
      <w:rPr>
        <w:rFonts w:ascii="Wingdings" w:hAnsi="Wingdings" w:hint="default"/>
      </w:rPr>
    </w:lvl>
  </w:abstractNum>
  <w:abstractNum w:abstractNumId="32" w15:restartNumberingAfterBreak="0">
    <w:nsid w:val="57A0BDF2"/>
    <w:multiLevelType w:val="hybridMultilevel"/>
    <w:tmpl w:val="2EB425B2"/>
    <w:lvl w:ilvl="0" w:tplc="94D66F26">
      <w:start w:val="1"/>
      <w:numFmt w:val="bullet"/>
      <w:lvlText w:val=""/>
      <w:lvlJc w:val="left"/>
      <w:pPr>
        <w:ind w:left="360" w:hanging="360"/>
      </w:pPr>
      <w:rPr>
        <w:rFonts w:ascii="Symbol" w:hAnsi="Symbol" w:hint="default"/>
      </w:rPr>
    </w:lvl>
    <w:lvl w:ilvl="1" w:tplc="8C866242">
      <w:start w:val="1"/>
      <w:numFmt w:val="bullet"/>
      <w:lvlText w:val="o"/>
      <w:lvlJc w:val="left"/>
      <w:pPr>
        <w:ind w:left="1080" w:hanging="360"/>
      </w:pPr>
      <w:rPr>
        <w:rFonts w:ascii="Courier New" w:hAnsi="Courier New" w:hint="default"/>
      </w:rPr>
    </w:lvl>
    <w:lvl w:ilvl="2" w:tplc="04C43CBC">
      <w:start w:val="1"/>
      <w:numFmt w:val="bullet"/>
      <w:lvlText w:val=""/>
      <w:lvlJc w:val="left"/>
      <w:pPr>
        <w:ind w:left="1800" w:hanging="360"/>
      </w:pPr>
      <w:rPr>
        <w:rFonts w:ascii="Wingdings" w:hAnsi="Wingdings" w:hint="default"/>
      </w:rPr>
    </w:lvl>
    <w:lvl w:ilvl="3" w:tplc="4B44C184">
      <w:start w:val="1"/>
      <w:numFmt w:val="bullet"/>
      <w:lvlText w:val=""/>
      <w:lvlJc w:val="left"/>
      <w:pPr>
        <w:ind w:left="2520" w:hanging="360"/>
      </w:pPr>
      <w:rPr>
        <w:rFonts w:ascii="Symbol" w:hAnsi="Symbol" w:hint="default"/>
      </w:rPr>
    </w:lvl>
    <w:lvl w:ilvl="4" w:tplc="7CFC69B8">
      <w:start w:val="1"/>
      <w:numFmt w:val="bullet"/>
      <w:lvlText w:val="o"/>
      <w:lvlJc w:val="left"/>
      <w:pPr>
        <w:ind w:left="3240" w:hanging="360"/>
      </w:pPr>
      <w:rPr>
        <w:rFonts w:ascii="Courier New" w:hAnsi="Courier New" w:hint="default"/>
      </w:rPr>
    </w:lvl>
    <w:lvl w:ilvl="5" w:tplc="1EB0C82A">
      <w:start w:val="1"/>
      <w:numFmt w:val="bullet"/>
      <w:lvlText w:val=""/>
      <w:lvlJc w:val="left"/>
      <w:pPr>
        <w:ind w:left="3960" w:hanging="360"/>
      </w:pPr>
      <w:rPr>
        <w:rFonts w:ascii="Wingdings" w:hAnsi="Wingdings" w:hint="default"/>
      </w:rPr>
    </w:lvl>
    <w:lvl w:ilvl="6" w:tplc="6602C2B2">
      <w:start w:val="1"/>
      <w:numFmt w:val="bullet"/>
      <w:lvlText w:val=""/>
      <w:lvlJc w:val="left"/>
      <w:pPr>
        <w:ind w:left="4680" w:hanging="360"/>
      </w:pPr>
      <w:rPr>
        <w:rFonts w:ascii="Symbol" w:hAnsi="Symbol" w:hint="default"/>
      </w:rPr>
    </w:lvl>
    <w:lvl w:ilvl="7" w:tplc="E048A378">
      <w:start w:val="1"/>
      <w:numFmt w:val="bullet"/>
      <w:lvlText w:val="o"/>
      <w:lvlJc w:val="left"/>
      <w:pPr>
        <w:ind w:left="5400" w:hanging="360"/>
      </w:pPr>
      <w:rPr>
        <w:rFonts w:ascii="Courier New" w:hAnsi="Courier New" w:hint="default"/>
      </w:rPr>
    </w:lvl>
    <w:lvl w:ilvl="8" w:tplc="E1307DE6">
      <w:start w:val="1"/>
      <w:numFmt w:val="bullet"/>
      <w:lvlText w:val=""/>
      <w:lvlJc w:val="left"/>
      <w:pPr>
        <w:ind w:left="6120" w:hanging="360"/>
      </w:pPr>
      <w:rPr>
        <w:rFonts w:ascii="Wingdings" w:hAnsi="Wingdings" w:hint="default"/>
      </w:rPr>
    </w:lvl>
  </w:abstractNum>
  <w:abstractNum w:abstractNumId="33" w15:restartNumberingAfterBreak="0">
    <w:nsid w:val="5A564B84"/>
    <w:multiLevelType w:val="hybridMultilevel"/>
    <w:tmpl w:val="74242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A2F5C5"/>
    <w:multiLevelType w:val="hybridMultilevel"/>
    <w:tmpl w:val="D9B48B7C"/>
    <w:lvl w:ilvl="0" w:tplc="BE2E82FE">
      <w:start w:val="1"/>
      <w:numFmt w:val="bullet"/>
      <w:lvlText w:val=""/>
      <w:lvlJc w:val="left"/>
      <w:pPr>
        <w:ind w:left="720" w:hanging="360"/>
      </w:pPr>
      <w:rPr>
        <w:rFonts w:ascii="Symbol" w:hAnsi="Symbol" w:hint="default"/>
      </w:rPr>
    </w:lvl>
    <w:lvl w:ilvl="1" w:tplc="DA44DC80">
      <w:start w:val="1"/>
      <w:numFmt w:val="bullet"/>
      <w:lvlText w:val="ü"/>
      <w:lvlJc w:val="left"/>
      <w:pPr>
        <w:ind w:left="1440" w:hanging="360"/>
      </w:pPr>
      <w:rPr>
        <w:rFonts w:ascii="Wingdings" w:hAnsi="Wingdings" w:hint="default"/>
      </w:rPr>
    </w:lvl>
    <w:lvl w:ilvl="2" w:tplc="D9C03C8A">
      <w:start w:val="1"/>
      <w:numFmt w:val="bullet"/>
      <w:lvlText w:val=""/>
      <w:lvlJc w:val="left"/>
      <w:pPr>
        <w:ind w:left="2160" w:hanging="360"/>
      </w:pPr>
      <w:rPr>
        <w:rFonts w:ascii="Wingdings" w:hAnsi="Wingdings" w:hint="default"/>
      </w:rPr>
    </w:lvl>
    <w:lvl w:ilvl="3" w:tplc="F0E4E0A6">
      <w:start w:val="1"/>
      <w:numFmt w:val="bullet"/>
      <w:lvlText w:val=""/>
      <w:lvlJc w:val="left"/>
      <w:pPr>
        <w:ind w:left="2880" w:hanging="360"/>
      </w:pPr>
      <w:rPr>
        <w:rFonts w:ascii="Symbol" w:hAnsi="Symbol" w:hint="default"/>
      </w:rPr>
    </w:lvl>
    <w:lvl w:ilvl="4" w:tplc="C1C2B14C">
      <w:start w:val="1"/>
      <w:numFmt w:val="bullet"/>
      <w:lvlText w:val="o"/>
      <w:lvlJc w:val="left"/>
      <w:pPr>
        <w:ind w:left="3600" w:hanging="360"/>
      </w:pPr>
      <w:rPr>
        <w:rFonts w:ascii="Courier New" w:hAnsi="Courier New" w:hint="default"/>
      </w:rPr>
    </w:lvl>
    <w:lvl w:ilvl="5" w:tplc="67F80D0E">
      <w:start w:val="1"/>
      <w:numFmt w:val="bullet"/>
      <w:lvlText w:val=""/>
      <w:lvlJc w:val="left"/>
      <w:pPr>
        <w:ind w:left="4320" w:hanging="360"/>
      </w:pPr>
      <w:rPr>
        <w:rFonts w:ascii="Wingdings" w:hAnsi="Wingdings" w:hint="default"/>
      </w:rPr>
    </w:lvl>
    <w:lvl w:ilvl="6" w:tplc="3B1C0386">
      <w:start w:val="1"/>
      <w:numFmt w:val="bullet"/>
      <w:lvlText w:val=""/>
      <w:lvlJc w:val="left"/>
      <w:pPr>
        <w:ind w:left="5040" w:hanging="360"/>
      </w:pPr>
      <w:rPr>
        <w:rFonts w:ascii="Symbol" w:hAnsi="Symbol" w:hint="default"/>
      </w:rPr>
    </w:lvl>
    <w:lvl w:ilvl="7" w:tplc="84AE79F0">
      <w:start w:val="1"/>
      <w:numFmt w:val="bullet"/>
      <w:lvlText w:val="o"/>
      <w:lvlJc w:val="left"/>
      <w:pPr>
        <w:ind w:left="5760" w:hanging="360"/>
      </w:pPr>
      <w:rPr>
        <w:rFonts w:ascii="Courier New" w:hAnsi="Courier New" w:hint="default"/>
      </w:rPr>
    </w:lvl>
    <w:lvl w:ilvl="8" w:tplc="63B82064">
      <w:start w:val="1"/>
      <w:numFmt w:val="bullet"/>
      <w:lvlText w:val=""/>
      <w:lvlJc w:val="left"/>
      <w:pPr>
        <w:ind w:left="6480" w:hanging="360"/>
      </w:pPr>
      <w:rPr>
        <w:rFonts w:ascii="Wingdings" w:hAnsi="Wingdings" w:hint="default"/>
      </w:rPr>
    </w:lvl>
  </w:abstractNum>
  <w:abstractNum w:abstractNumId="35" w15:restartNumberingAfterBreak="0">
    <w:nsid w:val="5E215152"/>
    <w:multiLevelType w:val="hybridMultilevel"/>
    <w:tmpl w:val="E9CCD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5CB030"/>
    <w:multiLevelType w:val="hybridMultilevel"/>
    <w:tmpl w:val="3F5CFB54"/>
    <w:lvl w:ilvl="0" w:tplc="924E5EBE">
      <w:start w:val="1"/>
      <w:numFmt w:val="bullet"/>
      <w:lvlText w:val="·"/>
      <w:lvlJc w:val="left"/>
      <w:pPr>
        <w:ind w:left="720" w:hanging="360"/>
      </w:pPr>
      <w:rPr>
        <w:rFonts w:ascii="Symbol" w:hAnsi="Symbol" w:hint="default"/>
      </w:rPr>
    </w:lvl>
    <w:lvl w:ilvl="1" w:tplc="228481CA">
      <w:start w:val="1"/>
      <w:numFmt w:val="bullet"/>
      <w:lvlText w:val="o"/>
      <w:lvlJc w:val="left"/>
      <w:pPr>
        <w:ind w:left="1440" w:hanging="360"/>
      </w:pPr>
      <w:rPr>
        <w:rFonts w:ascii="Courier New" w:hAnsi="Courier New" w:hint="default"/>
      </w:rPr>
    </w:lvl>
    <w:lvl w:ilvl="2" w:tplc="85B28686">
      <w:start w:val="1"/>
      <w:numFmt w:val="bullet"/>
      <w:lvlText w:val=""/>
      <w:lvlJc w:val="left"/>
      <w:pPr>
        <w:ind w:left="2160" w:hanging="360"/>
      </w:pPr>
      <w:rPr>
        <w:rFonts w:ascii="Wingdings" w:hAnsi="Wingdings" w:hint="default"/>
      </w:rPr>
    </w:lvl>
    <w:lvl w:ilvl="3" w:tplc="357C218C">
      <w:start w:val="1"/>
      <w:numFmt w:val="bullet"/>
      <w:lvlText w:val=""/>
      <w:lvlJc w:val="left"/>
      <w:pPr>
        <w:ind w:left="2880" w:hanging="360"/>
      </w:pPr>
      <w:rPr>
        <w:rFonts w:ascii="Symbol" w:hAnsi="Symbol" w:hint="default"/>
      </w:rPr>
    </w:lvl>
    <w:lvl w:ilvl="4" w:tplc="42E49F44">
      <w:start w:val="1"/>
      <w:numFmt w:val="bullet"/>
      <w:lvlText w:val="o"/>
      <w:lvlJc w:val="left"/>
      <w:pPr>
        <w:ind w:left="3600" w:hanging="360"/>
      </w:pPr>
      <w:rPr>
        <w:rFonts w:ascii="Courier New" w:hAnsi="Courier New" w:hint="default"/>
      </w:rPr>
    </w:lvl>
    <w:lvl w:ilvl="5" w:tplc="773802BC">
      <w:start w:val="1"/>
      <w:numFmt w:val="bullet"/>
      <w:lvlText w:val=""/>
      <w:lvlJc w:val="left"/>
      <w:pPr>
        <w:ind w:left="4320" w:hanging="360"/>
      </w:pPr>
      <w:rPr>
        <w:rFonts w:ascii="Wingdings" w:hAnsi="Wingdings" w:hint="default"/>
      </w:rPr>
    </w:lvl>
    <w:lvl w:ilvl="6" w:tplc="35D24B26">
      <w:start w:val="1"/>
      <w:numFmt w:val="bullet"/>
      <w:lvlText w:val=""/>
      <w:lvlJc w:val="left"/>
      <w:pPr>
        <w:ind w:left="5040" w:hanging="360"/>
      </w:pPr>
      <w:rPr>
        <w:rFonts w:ascii="Symbol" w:hAnsi="Symbol" w:hint="default"/>
      </w:rPr>
    </w:lvl>
    <w:lvl w:ilvl="7" w:tplc="4FF24D34">
      <w:start w:val="1"/>
      <w:numFmt w:val="bullet"/>
      <w:lvlText w:val="o"/>
      <w:lvlJc w:val="left"/>
      <w:pPr>
        <w:ind w:left="5760" w:hanging="360"/>
      </w:pPr>
      <w:rPr>
        <w:rFonts w:ascii="Courier New" w:hAnsi="Courier New" w:hint="default"/>
      </w:rPr>
    </w:lvl>
    <w:lvl w:ilvl="8" w:tplc="2D9C22AC">
      <w:start w:val="1"/>
      <w:numFmt w:val="bullet"/>
      <w:lvlText w:val=""/>
      <w:lvlJc w:val="left"/>
      <w:pPr>
        <w:ind w:left="6480" w:hanging="360"/>
      </w:pPr>
      <w:rPr>
        <w:rFonts w:ascii="Wingdings" w:hAnsi="Wingdings" w:hint="default"/>
      </w:r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70279A5"/>
    <w:multiLevelType w:val="multilevel"/>
    <w:tmpl w:val="1654D64C"/>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39" w15:restartNumberingAfterBreak="0">
    <w:nsid w:val="670D225B"/>
    <w:multiLevelType w:val="multilevel"/>
    <w:tmpl w:val="5D2CC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69CF6D02"/>
    <w:multiLevelType w:val="multilevel"/>
    <w:tmpl w:val="73FA990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2"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43" w15:restartNumberingAfterBreak="0">
    <w:nsid w:val="6ADF484C"/>
    <w:multiLevelType w:val="multilevel"/>
    <w:tmpl w:val="AD426164"/>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4" w15:restartNumberingAfterBreak="0">
    <w:nsid w:val="6CE31ADF"/>
    <w:multiLevelType w:val="multilevel"/>
    <w:tmpl w:val="0E8A3E2C"/>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5" w15:restartNumberingAfterBreak="0">
    <w:nsid w:val="712A1952"/>
    <w:multiLevelType w:val="multilevel"/>
    <w:tmpl w:val="43AEE5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8C0C26"/>
    <w:multiLevelType w:val="multilevel"/>
    <w:tmpl w:val="781C3B8E"/>
    <w:lvl w:ilvl="0">
      <w:start w:val="1"/>
      <w:numFmt w:val="bullet"/>
      <w:lvlText w:val=""/>
      <w:lvlJc w:val="left"/>
      <w:pPr>
        <w:tabs>
          <w:tab w:val="num" w:pos="720"/>
        </w:tabs>
        <w:ind w:left="0" w:hanging="360"/>
      </w:pPr>
      <w:rPr>
        <w:rFonts w:ascii="Symbol" w:hAnsi="Symbol" w:hint="default"/>
        <w:sz w:val="20"/>
      </w:rPr>
    </w:lvl>
    <w:lvl w:ilvl="1" w:tentative="1">
      <w:start w:val="1"/>
      <w:numFmt w:val="bullet"/>
      <w:lvlText w:val=""/>
      <w:lvlJc w:val="left"/>
      <w:pPr>
        <w:tabs>
          <w:tab w:val="num" w:pos="1440"/>
        </w:tabs>
        <w:ind w:left="720" w:hanging="360"/>
      </w:pPr>
      <w:rPr>
        <w:rFonts w:ascii="Symbol" w:hAnsi="Symbol" w:hint="default"/>
        <w:sz w:val="20"/>
      </w:rPr>
    </w:lvl>
    <w:lvl w:ilvl="2" w:tentative="1">
      <w:start w:val="1"/>
      <w:numFmt w:val="bullet"/>
      <w:lvlText w:val=""/>
      <w:lvlJc w:val="left"/>
      <w:pPr>
        <w:tabs>
          <w:tab w:val="num" w:pos="2160"/>
        </w:tabs>
        <w:ind w:left="1440" w:hanging="360"/>
      </w:pPr>
      <w:rPr>
        <w:rFonts w:ascii="Symbol" w:hAnsi="Symbol" w:hint="default"/>
        <w:sz w:val="20"/>
      </w:rPr>
    </w:lvl>
    <w:lvl w:ilvl="3" w:tentative="1">
      <w:start w:val="1"/>
      <w:numFmt w:val="bullet"/>
      <w:lvlText w:val=""/>
      <w:lvlJc w:val="left"/>
      <w:pPr>
        <w:tabs>
          <w:tab w:val="num" w:pos="2880"/>
        </w:tabs>
        <w:ind w:left="2160" w:hanging="360"/>
      </w:pPr>
      <w:rPr>
        <w:rFonts w:ascii="Symbol" w:hAnsi="Symbol" w:hint="default"/>
        <w:sz w:val="20"/>
      </w:rPr>
    </w:lvl>
    <w:lvl w:ilvl="4" w:tentative="1">
      <w:start w:val="1"/>
      <w:numFmt w:val="bullet"/>
      <w:lvlText w:val=""/>
      <w:lvlJc w:val="left"/>
      <w:pPr>
        <w:tabs>
          <w:tab w:val="num" w:pos="3600"/>
        </w:tabs>
        <w:ind w:left="2880" w:hanging="360"/>
      </w:pPr>
      <w:rPr>
        <w:rFonts w:ascii="Symbol" w:hAnsi="Symbol" w:hint="default"/>
        <w:sz w:val="20"/>
      </w:rPr>
    </w:lvl>
    <w:lvl w:ilvl="5" w:tentative="1">
      <w:start w:val="1"/>
      <w:numFmt w:val="bullet"/>
      <w:lvlText w:val=""/>
      <w:lvlJc w:val="left"/>
      <w:pPr>
        <w:tabs>
          <w:tab w:val="num" w:pos="4320"/>
        </w:tabs>
        <w:ind w:left="3600" w:hanging="360"/>
      </w:pPr>
      <w:rPr>
        <w:rFonts w:ascii="Symbol" w:hAnsi="Symbol" w:hint="default"/>
        <w:sz w:val="20"/>
      </w:rPr>
    </w:lvl>
    <w:lvl w:ilvl="6" w:tentative="1">
      <w:start w:val="1"/>
      <w:numFmt w:val="bullet"/>
      <w:lvlText w:val=""/>
      <w:lvlJc w:val="left"/>
      <w:pPr>
        <w:tabs>
          <w:tab w:val="num" w:pos="5040"/>
        </w:tabs>
        <w:ind w:left="4320" w:hanging="360"/>
      </w:pPr>
      <w:rPr>
        <w:rFonts w:ascii="Symbol" w:hAnsi="Symbol" w:hint="default"/>
        <w:sz w:val="20"/>
      </w:rPr>
    </w:lvl>
    <w:lvl w:ilvl="7" w:tentative="1">
      <w:start w:val="1"/>
      <w:numFmt w:val="bullet"/>
      <w:lvlText w:val=""/>
      <w:lvlJc w:val="left"/>
      <w:pPr>
        <w:tabs>
          <w:tab w:val="num" w:pos="5760"/>
        </w:tabs>
        <w:ind w:left="5040" w:hanging="360"/>
      </w:pPr>
      <w:rPr>
        <w:rFonts w:ascii="Symbol" w:hAnsi="Symbol" w:hint="default"/>
        <w:sz w:val="20"/>
      </w:rPr>
    </w:lvl>
    <w:lvl w:ilvl="8" w:tentative="1">
      <w:start w:val="1"/>
      <w:numFmt w:val="bullet"/>
      <w:lvlText w:val=""/>
      <w:lvlJc w:val="left"/>
      <w:pPr>
        <w:tabs>
          <w:tab w:val="num" w:pos="6480"/>
        </w:tabs>
        <w:ind w:left="5760" w:hanging="360"/>
      </w:pPr>
      <w:rPr>
        <w:rFonts w:ascii="Symbol" w:hAnsi="Symbol" w:hint="default"/>
        <w:sz w:val="20"/>
      </w:rPr>
    </w:lvl>
  </w:abstractNum>
  <w:abstractNum w:abstractNumId="4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978968"/>
    <w:multiLevelType w:val="hybridMultilevel"/>
    <w:tmpl w:val="D25A71BA"/>
    <w:lvl w:ilvl="0" w:tplc="6D34F724">
      <w:start w:val="1"/>
      <w:numFmt w:val="bullet"/>
      <w:lvlText w:val=""/>
      <w:lvlJc w:val="left"/>
      <w:pPr>
        <w:ind w:left="1080" w:hanging="360"/>
      </w:pPr>
      <w:rPr>
        <w:rFonts w:ascii="Symbol" w:hAnsi="Symbol" w:hint="default"/>
      </w:rPr>
    </w:lvl>
    <w:lvl w:ilvl="1" w:tplc="C15A28C4">
      <w:start w:val="1"/>
      <w:numFmt w:val="bullet"/>
      <w:lvlText w:val="o"/>
      <w:lvlJc w:val="left"/>
      <w:pPr>
        <w:ind w:left="1800" w:hanging="360"/>
      </w:pPr>
      <w:rPr>
        <w:rFonts w:ascii="Courier New" w:hAnsi="Courier New" w:hint="default"/>
      </w:rPr>
    </w:lvl>
    <w:lvl w:ilvl="2" w:tplc="6C928876">
      <w:start w:val="1"/>
      <w:numFmt w:val="bullet"/>
      <w:lvlText w:val=""/>
      <w:lvlJc w:val="left"/>
      <w:pPr>
        <w:ind w:left="2520" w:hanging="360"/>
      </w:pPr>
      <w:rPr>
        <w:rFonts w:ascii="Wingdings" w:hAnsi="Wingdings" w:hint="default"/>
      </w:rPr>
    </w:lvl>
    <w:lvl w:ilvl="3" w:tplc="7A38338C">
      <w:start w:val="1"/>
      <w:numFmt w:val="bullet"/>
      <w:lvlText w:val=""/>
      <w:lvlJc w:val="left"/>
      <w:pPr>
        <w:ind w:left="3240" w:hanging="360"/>
      </w:pPr>
      <w:rPr>
        <w:rFonts w:ascii="Symbol" w:hAnsi="Symbol" w:hint="default"/>
      </w:rPr>
    </w:lvl>
    <w:lvl w:ilvl="4" w:tplc="FECC9362">
      <w:start w:val="1"/>
      <w:numFmt w:val="bullet"/>
      <w:lvlText w:val="o"/>
      <w:lvlJc w:val="left"/>
      <w:pPr>
        <w:ind w:left="3960" w:hanging="360"/>
      </w:pPr>
      <w:rPr>
        <w:rFonts w:ascii="Courier New" w:hAnsi="Courier New" w:hint="default"/>
      </w:rPr>
    </w:lvl>
    <w:lvl w:ilvl="5" w:tplc="7DFEF756">
      <w:start w:val="1"/>
      <w:numFmt w:val="bullet"/>
      <w:lvlText w:val=""/>
      <w:lvlJc w:val="left"/>
      <w:pPr>
        <w:ind w:left="4680" w:hanging="360"/>
      </w:pPr>
      <w:rPr>
        <w:rFonts w:ascii="Wingdings" w:hAnsi="Wingdings" w:hint="default"/>
      </w:rPr>
    </w:lvl>
    <w:lvl w:ilvl="6" w:tplc="6922C000">
      <w:start w:val="1"/>
      <w:numFmt w:val="bullet"/>
      <w:lvlText w:val=""/>
      <w:lvlJc w:val="left"/>
      <w:pPr>
        <w:ind w:left="5400" w:hanging="360"/>
      </w:pPr>
      <w:rPr>
        <w:rFonts w:ascii="Symbol" w:hAnsi="Symbol" w:hint="default"/>
      </w:rPr>
    </w:lvl>
    <w:lvl w:ilvl="7" w:tplc="5AA00C60">
      <w:start w:val="1"/>
      <w:numFmt w:val="bullet"/>
      <w:lvlText w:val="o"/>
      <w:lvlJc w:val="left"/>
      <w:pPr>
        <w:ind w:left="6120" w:hanging="360"/>
      </w:pPr>
      <w:rPr>
        <w:rFonts w:ascii="Courier New" w:hAnsi="Courier New" w:hint="default"/>
      </w:rPr>
    </w:lvl>
    <w:lvl w:ilvl="8" w:tplc="1446174C">
      <w:start w:val="1"/>
      <w:numFmt w:val="bullet"/>
      <w:lvlText w:val=""/>
      <w:lvlJc w:val="left"/>
      <w:pPr>
        <w:ind w:left="6840" w:hanging="360"/>
      </w:pPr>
      <w:rPr>
        <w:rFonts w:ascii="Wingdings" w:hAnsi="Wingdings" w:hint="default"/>
      </w:rPr>
    </w:lvl>
  </w:abstractNum>
  <w:abstractNum w:abstractNumId="5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57413079">
    <w:abstractNumId w:val="42"/>
  </w:num>
  <w:num w:numId="2" w16cid:durableId="1942491090">
    <w:abstractNumId w:val="17"/>
  </w:num>
  <w:num w:numId="3" w16cid:durableId="931012607">
    <w:abstractNumId w:val="30"/>
  </w:num>
  <w:num w:numId="4" w16cid:durableId="650254066">
    <w:abstractNumId w:val="32"/>
  </w:num>
  <w:num w:numId="5" w16cid:durableId="757865501">
    <w:abstractNumId w:val="4"/>
  </w:num>
  <w:num w:numId="6" w16cid:durableId="1273976266">
    <w:abstractNumId w:val="24"/>
  </w:num>
  <w:num w:numId="7" w16cid:durableId="1342320667">
    <w:abstractNumId w:val="14"/>
  </w:num>
  <w:num w:numId="8" w16cid:durableId="1946501967">
    <w:abstractNumId w:val="19"/>
  </w:num>
  <w:num w:numId="9" w16cid:durableId="1949696232">
    <w:abstractNumId w:val="1"/>
  </w:num>
  <w:num w:numId="10" w16cid:durableId="894900265">
    <w:abstractNumId w:val="49"/>
  </w:num>
  <w:num w:numId="11" w16cid:durableId="678117033">
    <w:abstractNumId w:val="31"/>
  </w:num>
  <w:num w:numId="12" w16cid:durableId="640352485">
    <w:abstractNumId w:val="15"/>
  </w:num>
  <w:num w:numId="13" w16cid:durableId="1496922801">
    <w:abstractNumId w:val="5"/>
  </w:num>
  <w:num w:numId="14" w16cid:durableId="925573273">
    <w:abstractNumId w:val="34"/>
  </w:num>
  <w:num w:numId="15" w16cid:durableId="1053238307">
    <w:abstractNumId w:val="26"/>
  </w:num>
  <w:num w:numId="16" w16cid:durableId="1734814668">
    <w:abstractNumId w:val="20"/>
  </w:num>
  <w:num w:numId="17" w16cid:durableId="892887180">
    <w:abstractNumId w:val="2"/>
  </w:num>
  <w:num w:numId="18" w16cid:durableId="1007101723">
    <w:abstractNumId w:val="3"/>
  </w:num>
  <w:num w:numId="19" w16cid:durableId="1032613461">
    <w:abstractNumId w:val="36"/>
  </w:num>
  <w:num w:numId="20" w16cid:durableId="1775900715">
    <w:abstractNumId w:val="7"/>
  </w:num>
  <w:num w:numId="21" w16cid:durableId="1691103195">
    <w:abstractNumId w:val="28"/>
  </w:num>
  <w:num w:numId="22" w16cid:durableId="1514682129">
    <w:abstractNumId w:val="27"/>
  </w:num>
  <w:num w:numId="23" w16cid:durableId="461076465">
    <w:abstractNumId w:val="18"/>
  </w:num>
  <w:num w:numId="24" w16cid:durableId="1985312658">
    <w:abstractNumId w:val="11"/>
  </w:num>
  <w:num w:numId="25" w16cid:durableId="816918549">
    <w:abstractNumId w:val="48"/>
  </w:num>
  <w:num w:numId="26" w16cid:durableId="1070155769">
    <w:abstractNumId w:val="50"/>
  </w:num>
  <w:num w:numId="27" w16cid:durableId="232933237">
    <w:abstractNumId w:val="37"/>
  </w:num>
  <w:num w:numId="28" w16cid:durableId="926425331">
    <w:abstractNumId w:val="40"/>
  </w:num>
  <w:num w:numId="29" w16cid:durableId="375155917">
    <w:abstractNumId w:val="46"/>
  </w:num>
  <w:num w:numId="30" w16cid:durableId="1869296561">
    <w:abstractNumId w:val="39"/>
  </w:num>
  <w:num w:numId="31" w16cid:durableId="241768105">
    <w:abstractNumId w:val="12"/>
  </w:num>
  <w:num w:numId="32" w16cid:durableId="1669209371">
    <w:abstractNumId w:val="45"/>
  </w:num>
  <w:num w:numId="33" w16cid:durableId="1124154296">
    <w:abstractNumId w:val="9"/>
  </w:num>
  <w:num w:numId="34" w16cid:durableId="240605128">
    <w:abstractNumId w:val="22"/>
  </w:num>
  <w:num w:numId="35" w16cid:durableId="478690577">
    <w:abstractNumId w:val="21"/>
  </w:num>
  <w:num w:numId="36" w16cid:durableId="2100130969">
    <w:abstractNumId w:val="47"/>
  </w:num>
  <w:num w:numId="37" w16cid:durableId="867064634">
    <w:abstractNumId w:val="29"/>
  </w:num>
  <w:num w:numId="38" w16cid:durableId="1642273853">
    <w:abstractNumId w:val="44"/>
  </w:num>
  <w:num w:numId="39" w16cid:durableId="2004315128">
    <w:abstractNumId w:val="38"/>
  </w:num>
  <w:num w:numId="40" w16cid:durableId="173300088">
    <w:abstractNumId w:val="25"/>
  </w:num>
  <w:num w:numId="41" w16cid:durableId="2134908441">
    <w:abstractNumId w:val="0"/>
  </w:num>
  <w:num w:numId="42" w16cid:durableId="1586455581">
    <w:abstractNumId w:val="16"/>
  </w:num>
  <w:num w:numId="43" w16cid:durableId="394279953">
    <w:abstractNumId w:val="23"/>
  </w:num>
  <w:num w:numId="44" w16cid:durableId="960962008">
    <w:abstractNumId w:val="10"/>
  </w:num>
  <w:num w:numId="45" w16cid:durableId="519778927">
    <w:abstractNumId w:val="8"/>
  </w:num>
  <w:num w:numId="46" w16cid:durableId="215968842">
    <w:abstractNumId w:val="41"/>
  </w:num>
  <w:num w:numId="47" w16cid:durableId="1907300958">
    <w:abstractNumId w:val="13"/>
  </w:num>
  <w:num w:numId="48" w16cid:durableId="137384166">
    <w:abstractNumId w:val="6"/>
  </w:num>
  <w:num w:numId="49" w16cid:durableId="80683644">
    <w:abstractNumId w:val="43"/>
  </w:num>
  <w:num w:numId="50" w16cid:durableId="1679770697">
    <w:abstractNumId w:val="35"/>
  </w:num>
  <w:num w:numId="51" w16cid:durableId="48189541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6E8A"/>
    <w:rsid w:val="0005351F"/>
    <w:rsid w:val="00070C77"/>
    <w:rsid w:val="00083FC0"/>
    <w:rsid w:val="000843CC"/>
    <w:rsid w:val="000C5DE9"/>
    <w:rsid w:val="000F2407"/>
    <w:rsid w:val="000F361B"/>
    <w:rsid w:val="00133EA1"/>
    <w:rsid w:val="0016096B"/>
    <w:rsid w:val="00175583"/>
    <w:rsid w:val="001E0A59"/>
    <w:rsid w:val="0020539A"/>
    <w:rsid w:val="00215AE6"/>
    <w:rsid w:val="00233330"/>
    <w:rsid w:val="00241662"/>
    <w:rsid w:val="00267342"/>
    <w:rsid w:val="00276CD6"/>
    <w:rsid w:val="0027706B"/>
    <w:rsid w:val="00281834"/>
    <w:rsid w:val="002950FF"/>
    <w:rsid w:val="00296CD9"/>
    <w:rsid w:val="002B7C9A"/>
    <w:rsid w:val="002C3DD6"/>
    <w:rsid w:val="0032747D"/>
    <w:rsid w:val="003324CB"/>
    <w:rsid w:val="00351E73"/>
    <w:rsid w:val="003620DF"/>
    <w:rsid w:val="0036625E"/>
    <w:rsid w:val="003700A7"/>
    <w:rsid w:val="00380F75"/>
    <w:rsid w:val="003C0FF8"/>
    <w:rsid w:val="003C23FA"/>
    <w:rsid w:val="003E08F5"/>
    <w:rsid w:val="003E0AEC"/>
    <w:rsid w:val="003E20ED"/>
    <w:rsid w:val="003F0001"/>
    <w:rsid w:val="00414894"/>
    <w:rsid w:val="00427D98"/>
    <w:rsid w:val="004345E3"/>
    <w:rsid w:val="00461835"/>
    <w:rsid w:val="00466502"/>
    <w:rsid w:val="00486A35"/>
    <w:rsid w:val="004A4738"/>
    <w:rsid w:val="004B35BA"/>
    <w:rsid w:val="00503BF1"/>
    <w:rsid w:val="0052297E"/>
    <w:rsid w:val="00574889"/>
    <w:rsid w:val="00574BCF"/>
    <w:rsid w:val="00585277"/>
    <w:rsid w:val="005D0BE6"/>
    <w:rsid w:val="005D1652"/>
    <w:rsid w:val="005E46FF"/>
    <w:rsid w:val="006129A8"/>
    <w:rsid w:val="006532B2"/>
    <w:rsid w:val="00653AEC"/>
    <w:rsid w:val="00655190"/>
    <w:rsid w:val="006567C7"/>
    <w:rsid w:val="00662218"/>
    <w:rsid w:val="00662DFD"/>
    <w:rsid w:val="00685AE0"/>
    <w:rsid w:val="006D1998"/>
    <w:rsid w:val="006E6A0C"/>
    <w:rsid w:val="00703D77"/>
    <w:rsid w:val="00711095"/>
    <w:rsid w:val="0072604C"/>
    <w:rsid w:val="00736BE9"/>
    <w:rsid w:val="00753D2C"/>
    <w:rsid w:val="00762BBE"/>
    <w:rsid w:val="00767E3E"/>
    <w:rsid w:val="007821DF"/>
    <w:rsid w:val="007F4704"/>
    <w:rsid w:val="008C15D9"/>
    <w:rsid w:val="008D0747"/>
    <w:rsid w:val="008D3911"/>
    <w:rsid w:val="009112DC"/>
    <w:rsid w:val="00931517"/>
    <w:rsid w:val="009377EF"/>
    <w:rsid w:val="00947E90"/>
    <w:rsid w:val="009C1E7A"/>
    <w:rsid w:val="009D3B68"/>
    <w:rsid w:val="009E7AF7"/>
    <w:rsid w:val="00A24D69"/>
    <w:rsid w:val="00A26B4F"/>
    <w:rsid w:val="00A46A0A"/>
    <w:rsid w:val="00A717CD"/>
    <w:rsid w:val="00AD064D"/>
    <w:rsid w:val="00AD7721"/>
    <w:rsid w:val="00AE2827"/>
    <w:rsid w:val="00AF32D1"/>
    <w:rsid w:val="00B0479E"/>
    <w:rsid w:val="00B21ED7"/>
    <w:rsid w:val="00B35ECC"/>
    <w:rsid w:val="00B674F1"/>
    <w:rsid w:val="00B9785B"/>
    <w:rsid w:val="00BA2507"/>
    <w:rsid w:val="00BC241D"/>
    <w:rsid w:val="00C107F2"/>
    <w:rsid w:val="00C2143D"/>
    <w:rsid w:val="00C33A04"/>
    <w:rsid w:val="00C34554"/>
    <w:rsid w:val="00C62841"/>
    <w:rsid w:val="00C95B3C"/>
    <w:rsid w:val="00CA6D65"/>
    <w:rsid w:val="00CD7AA5"/>
    <w:rsid w:val="00CF7774"/>
    <w:rsid w:val="00D5D6BF"/>
    <w:rsid w:val="00D8006F"/>
    <w:rsid w:val="00DA76AD"/>
    <w:rsid w:val="00DB1AD9"/>
    <w:rsid w:val="00DC4000"/>
    <w:rsid w:val="00E242E5"/>
    <w:rsid w:val="00E433AE"/>
    <w:rsid w:val="00EA6BDC"/>
    <w:rsid w:val="00ED1769"/>
    <w:rsid w:val="00EF31AD"/>
    <w:rsid w:val="00F06D6F"/>
    <w:rsid w:val="00F11CD2"/>
    <w:rsid w:val="00F4084F"/>
    <w:rsid w:val="00F5082D"/>
    <w:rsid w:val="00F531BD"/>
    <w:rsid w:val="00F5324A"/>
    <w:rsid w:val="00F54CC4"/>
    <w:rsid w:val="00F55629"/>
    <w:rsid w:val="00F57042"/>
    <w:rsid w:val="00F57C68"/>
    <w:rsid w:val="00F91A42"/>
    <w:rsid w:val="00FA0CA9"/>
    <w:rsid w:val="011EAE7F"/>
    <w:rsid w:val="012BF946"/>
    <w:rsid w:val="014A8E7F"/>
    <w:rsid w:val="01600F63"/>
    <w:rsid w:val="016BB071"/>
    <w:rsid w:val="01861307"/>
    <w:rsid w:val="023028F5"/>
    <w:rsid w:val="028C80BD"/>
    <w:rsid w:val="02BBA1C8"/>
    <w:rsid w:val="02BD9B6C"/>
    <w:rsid w:val="02E73FE9"/>
    <w:rsid w:val="02F307F4"/>
    <w:rsid w:val="02F64296"/>
    <w:rsid w:val="02F92758"/>
    <w:rsid w:val="0340EE22"/>
    <w:rsid w:val="03681926"/>
    <w:rsid w:val="039FC73B"/>
    <w:rsid w:val="03C3B54A"/>
    <w:rsid w:val="03DD0E71"/>
    <w:rsid w:val="03F152CA"/>
    <w:rsid w:val="0414CF01"/>
    <w:rsid w:val="0418E2C2"/>
    <w:rsid w:val="04237185"/>
    <w:rsid w:val="0498913C"/>
    <w:rsid w:val="04C59418"/>
    <w:rsid w:val="04E6BCDA"/>
    <w:rsid w:val="04FC7D8A"/>
    <w:rsid w:val="053A8D0B"/>
    <w:rsid w:val="054E0E6C"/>
    <w:rsid w:val="0595B309"/>
    <w:rsid w:val="05A550F8"/>
    <w:rsid w:val="05AAE482"/>
    <w:rsid w:val="05BC593F"/>
    <w:rsid w:val="05C228CE"/>
    <w:rsid w:val="05EA8BE6"/>
    <w:rsid w:val="0653328E"/>
    <w:rsid w:val="06A4E764"/>
    <w:rsid w:val="06A58640"/>
    <w:rsid w:val="06E1124D"/>
    <w:rsid w:val="06FF6AA1"/>
    <w:rsid w:val="0714B8B4"/>
    <w:rsid w:val="074A9FDC"/>
    <w:rsid w:val="07C69767"/>
    <w:rsid w:val="07E45D3C"/>
    <w:rsid w:val="0815C2EF"/>
    <w:rsid w:val="0862B002"/>
    <w:rsid w:val="088D6793"/>
    <w:rsid w:val="089F6B18"/>
    <w:rsid w:val="08A9F36C"/>
    <w:rsid w:val="08C5B8DD"/>
    <w:rsid w:val="08D8D627"/>
    <w:rsid w:val="08F50C3F"/>
    <w:rsid w:val="08F715EA"/>
    <w:rsid w:val="091D5AFC"/>
    <w:rsid w:val="0923F6FC"/>
    <w:rsid w:val="09307BD2"/>
    <w:rsid w:val="0939FA21"/>
    <w:rsid w:val="094361A1"/>
    <w:rsid w:val="09A97238"/>
    <w:rsid w:val="09B9AAE7"/>
    <w:rsid w:val="09CBF87C"/>
    <w:rsid w:val="09E45862"/>
    <w:rsid w:val="0A1D7CA8"/>
    <w:rsid w:val="0AA89BAB"/>
    <w:rsid w:val="0AABCF62"/>
    <w:rsid w:val="0AF4940B"/>
    <w:rsid w:val="0B0C39A4"/>
    <w:rsid w:val="0B16AD9D"/>
    <w:rsid w:val="0B37BC73"/>
    <w:rsid w:val="0B61D18D"/>
    <w:rsid w:val="0B8DCCD2"/>
    <w:rsid w:val="0B9BC5F7"/>
    <w:rsid w:val="0BCC37D6"/>
    <w:rsid w:val="0C4986EB"/>
    <w:rsid w:val="0C508EA2"/>
    <w:rsid w:val="0C6DC56A"/>
    <w:rsid w:val="0C739428"/>
    <w:rsid w:val="0C8E23CA"/>
    <w:rsid w:val="0C966778"/>
    <w:rsid w:val="0C9D8153"/>
    <w:rsid w:val="0CA05C79"/>
    <w:rsid w:val="0CB38D32"/>
    <w:rsid w:val="0CC525D4"/>
    <w:rsid w:val="0CD24C27"/>
    <w:rsid w:val="0D131BAD"/>
    <w:rsid w:val="0D39208B"/>
    <w:rsid w:val="0D695DD4"/>
    <w:rsid w:val="0D77B7DD"/>
    <w:rsid w:val="0D93495E"/>
    <w:rsid w:val="0E52F56B"/>
    <w:rsid w:val="0E9494DF"/>
    <w:rsid w:val="0ED11BD7"/>
    <w:rsid w:val="0EF43F6D"/>
    <w:rsid w:val="0F1A4C21"/>
    <w:rsid w:val="0F598CF2"/>
    <w:rsid w:val="0F5B1D9F"/>
    <w:rsid w:val="0F5FB343"/>
    <w:rsid w:val="0FA8B3CB"/>
    <w:rsid w:val="0FBB352E"/>
    <w:rsid w:val="0FF757C2"/>
    <w:rsid w:val="0FFA6A97"/>
    <w:rsid w:val="107BD488"/>
    <w:rsid w:val="10981792"/>
    <w:rsid w:val="10C6C901"/>
    <w:rsid w:val="10C8F656"/>
    <w:rsid w:val="10D5E3A2"/>
    <w:rsid w:val="1130A3C7"/>
    <w:rsid w:val="1159AB78"/>
    <w:rsid w:val="1164330E"/>
    <w:rsid w:val="1175089B"/>
    <w:rsid w:val="11832C02"/>
    <w:rsid w:val="11931E2C"/>
    <w:rsid w:val="1196C9FB"/>
    <w:rsid w:val="11B27EE4"/>
    <w:rsid w:val="11CBF1D2"/>
    <w:rsid w:val="124D5B95"/>
    <w:rsid w:val="1253A4C8"/>
    <w:rsid w:val="126A8C40"/>
    <w:rsid w:val="12B3B720"/>
    <w:rsid w:val="12CE8FDE"/>
    <w:rsid w:val="13B34AB2"/>
    <w:rsid w:val="13C91F3F"/>
    <w:rsid w:val="13E987CD"/>
    <w:rsid w:val="13F32665"/>
    <w:rsid w:val="1412AB67"/>
    <w:rsid w:val="144AD3C0"/>
    <w:rsid w:val="1452DD14"/>
    <w:rsid w:val="1454D2BA"/>
    <w:rsid w:val="145AE7A9"/>
    <w:rsid w:val="146082BC"/>
    <w:rsid w:val="148EAB2E"/>
    <w:rsid w:val="14E18C08"/>
    <w:rsid w:val="14EB9E3D"/>
    <w:rsid w:val="14FB5F7E"/>
    <w:rsid w:val="1546CDB1"/>
    <w:rsid w:val="156BA6EF"/>
    <w:rsid w:val="15B1B277"/>
    <w:rsid w:val="15B9E9CD"/>
    <w:rsid w:val="15D92177"/>
    <w:rsid w:val="162C22C2"/>
    <w:rsid w:val="162D43A8"/>
    <w:rsid w:val="165EFD68"/>
    <w:rsid w:val="1667F816"/>
    <w:rsid w:val="166B13DC"/>
    <w:rsid w:val="16764CFE"/>
    <w:rsid w:val="167F42C3"/>
    <w:rsid w:val="169A1A76"/>
    <w:rsid w:val="16E53613"/>
    <w:rsid w:val="16E7232C"/>
    <w:rsid w:val="1733CD6A"/>
    <w:rsid w:val="1779EA13"/>
    <w:rsid w:val="177BB48A"/>
    <w:rsid w:val="17C9647B"/>
    <w:rsid w:val="17CE9968"/>
    <w:rsid w:val="18152AE7"/>
    <w:rsid w:val="1815EEB8"/>
    <w:rsid w:val="184A63AD"/>
    <w:rsid w:val="185C1429"/>
    <w:rsid w:val="186C7939"/>
    <w:rsid w:val="1896ECB8"/>
    <w:rsid w:val="19116C20"/>
    <w:rsid w:val="19A31EB7"/>
    <w:rsid w:val="19AEBCFE"/>
    <w:rsid w:val="19B4AED8"/>
    <w:rsid w:val="19FD8206"/>
    <w:rsid w:val="1A11600E"/>
    <w:rsid w:val="1A30799E"/>
    <w:rsid w:val="1A40D3F7"/>
    <w:rsid w:val="1A7F06FA"/>
    <w:rsid w:val="1A8E23F6"/>
    <w:rsid w:val="1AB913D8"/>
    <w:rsid w:val="1B1AD7DA"/>
    <w:rsid w:val="1BB99E01"/>
    <w:rsid w:val="1BFA0522"/>
    <w:rsid w:val="1C12BEE8"/>
    <w:rsid w:val="1C163433"/>
    <w:rsid w:val="1C5F85DC"/>
    <w:rsid w:val="1C60840A"/>
    <w:rsid w:val="1C62650F"/>
    <w:rsid w:val="1C9E95F3"/>
    <w:rsid w:val="1CA913D8"/>
    <w:rsid w:val="1CE494A6"/>
    <w:rsid w:val="1D5992D1"/>
    <w:rsid w:val="1DCBAA93"/>
    <w:rsid w:val="1DF6AACE"/>
    <w:rsid w:val="1E2A7C4E"/>
    <w:rsid w:val="1E75ADDF"/>
    <w:rsid w:val="1E94C1A3"/>
    <w:rsid w:val="1EA7F0D7"/>
    <w:rsid w:val="1EBF35F1"/>
    <w:rsid w:val="1EC2A24F"/>
    <w:rsid w:val="1EE25E57"/>
    <w:rsid w:val="1EE2DF75"/>
    <w:rsid w:val="1F30AC36"/>
    <w:rsid w:val="1F50CF95"/>
    <w:rsid w:val="1F89D506"/>
    <w:rsid w:val="1F8E8CC4"/>
    <w:rsid w:val="1FB411DE"/>
    <w:rsid w:val="1FC260D4"/>
    <w:rsid w:val="1FC3E78F"/>
    <w:rsid w:val="1FD26B9D"/>
    <w:rsid w:val="1FF6C2AD"/>
    <w:rsid w:val="20190313"/>
    <w:rsid w:val="206719EA"/>
    <w:rsid w:val="20EA78C7"/>
    <w:rsid w:val="21137A65"/>
    <w:rsid w:val="211FBE20"/>
    <w:rsid w:val="2123D408"/>
    <w:rsid w:val="213580DE"/>
    <w:rsid w:val="213B1159"/>
    <w:rsid w:val="213CCF61"/>
    <w:rsid w:val="21412B1B"/>
    <w:rsid w:val="21684F4C"/>
    <w:rsid w:val="21728521"/>
    <w:rsid w:val="21817415"/>
    <w:rsid w:val="21AB4C85"/>
    <w:rsid w:val="2228603F"/>
    <w:rsid w:val="224DB484"/>
    <w:rsid w:val="22E0022F"/>
    <w:rsid w:val="22E4F051"/>
    <w:rsid w:val="22FA776B"/>
    <w:rsid w:val="2302F3A4"/>
    <w:rsid w:val="230D860F"/>
    <w:rsid w:val="2334283C"/>
    <w:rsid w:val="233C49AE"/>
    <w:rsid w:val="236D4A48"/>
    <w:rsid w:val="236E395C"/>
    <w:rsid w:val="236ED685"/>
    <w:rsid w:val="238A4645"/>
    <w:rsid w:val="239B8720"/>
    <w:rsid w:val="23B8E3E2"/>
    <w:rsid w:val="23C485AE"/>
    <w:rsid w:val="23F7D991"/>
    <w:rsid w:val="24805549"/>
    <w:rsid w:val="2480BC05"/>
    <w:rsid w:val="24F694EB"/>
    <w:rsid w:val="25128858"/>
    <w:rsid w:val="251B15FF"/>
    <w:rsid w:val="251DD4EE"/>
    <w:rsid w:val="2528D298"/>
    <w:rsid w:val="252F1911"/>
    <w:rsid w:val="258CADB2"/>
    <w:rsid w:val="25BE86BD"/>
    <w:rsid w:val="25D76540"/>
    <w:rsid w:val="25ECF9A6"/>
    <w:rsid w:val="2631F7A9"/>
    <w:rsid w:val="2651C35D"/>
    <w:rsid w:val="265C8336"/>
    <w:rsid w:val="266FB399"/>
    <w:rsid w:val="26780FBF"/>
    <w:rsid w:val="2694CCBE"/>
    <w:rsid w:val="269E12AE"/>
    <w:rsid w:val="26AA0A08"/>
    <w:rsid w:val="26AC5B34"/>
    <w:rsid w:val="26C7F09A"/>
    <w:rsid w:val="2725A33D"/>
    <w:rsid w:val="27488A0B"/>
    <w:rsid w:val="2750085C"/>
    <w:rsid w:val="276AFAC6"/>
    <w:rsid w:val="277AD721"/>
    <w:rsid w:val="277FA192"/>
    <w:rsid w:val="27B12AA5"/>
    <w:rsid w:val="27B2ED07"/>
    <w:rsid w:val="27CE4CC0"/>
    <w:rsid w:val="27F0E70D"/>
    <w:rsid w:val="282D4DA8"/>
    <w:rsid w:val="282ED1B5"/>
    <w:rsid w:val="284DEED9"/>
    <w:rsid w:val="285835D6"/>
    <w:rsid w:val="2861D761"/>
    <w:rsid w:val="288568A3"/>
    <w:rsid w:val="28EF9656"/>
    <w:rsid w:val="29369717"/>
    <w:rsid w:val="293A5CE9"/>
    <w:rsid w:val="294DE8DA"/>
    <w:rsid w:val="294FBDC5"/>
    <w:rsid w:val="299473F9"/>
    <w:rsid w:val="29AFF1D0"/>
    <w:rsid w:val="29C156C3"/>
    <w:rsid w:val="29CCCFD1"/>
    <w:rsid w:val="2A3D44A8"/>
    <w:rsid w:val="2A4C4C94"/>
    <w:rsid w:val="2A5876C0"/>
    <w:rsid w:val="2A6B899A"/>
    <w:rsid w:val="2A8B7A89"/>
    <w:rsid w:val="2AC80637"/>
    <w:rsid w:val="2AF2EB7D"/>
    <w:rsid w:val="2AF4A958"/>
    <w:rsid w:val="2B65F3DE"/>
    <w:rsid w:val="2B6E77C4"/>
    <w:rsid w:val="2B9A631C"/>
    <w:rsid w:val="2BA325EE"/>
    <w:rsid w:val="2C04A197"/>
    <w:rsid w:val="2C1EF96B"/>
    <w:rsid w:val="2C65D07D"/>
    <w:rsid w:val="2C8225BA"/>
    <w:rsid w:val="2C8C9DB2"/>
    <w:rsid w:val="2C8D8178"/>
    <w:rsid w:val="2D07EF39"/>
    <w:rsid w:val="2D89F8F7"/>
    <w:rsid w:val="2D9DCC03"/>
    <w:rsid w:val="2DA955BF"/>
    <w:rsid w:val="2DB97D82"/>
    <w:rsid w:val="2DD10599"/>
    <w:rsid w:val="2E03C90F"/>
    <w:rsid w:val="2E2482A6"/>
    <w:rsid w:val="2E4A8778"/>
    <w:rsid w:val="2EACAC84"/>
    <w:rsid w:val="2EC86369"/>
    <w:rsid w:val="2F390A48"/>
    <w:rsid w:val="2F4104EA"/>
    <w:rsid w:val="2F7CF338"/>
    <w:rsid w:val="2F84A566"/>
    <w:rsid w:val="2F8F06F3"/>
    <w:rsid w:val="2F8F409A"/>
    <w:rsid w:val="2FD30477"/>
    <w:rsid w:val="300346F3"/>
    <w:rsid w:val="303BFA1A"/>
    <w:rsid w:val="3063002D"/>
    <w:rsid w:val="3094CC9F"/>
    <w:rsid w:val="30CF583F"/>
    <w:rsid w:val="30EF04DE"/>
    <w:rsid w:val="30F9DAD9"/>
    <w:rsid w:val="313C8571"/>
    <w:rsid w:val="314B832B"/>
    <w:rsid w:val="315ACEAF"/>
    <w:rsid w:val="316541A4"/>
    <w:rsid w:val="3171EBFD"/>
    <w:rsid w:val="3178D7E9"/>
    <w:rsid w:val="31926480"/>
    <w:rsid w:val="31930A0A"/>
    <w:rsid w:val="319721A1"/>
    <w:rsid w:val="31981F91"/>
    <w:rsid w:val="31BDCE54"/>
    <w:rsid w:val="320B9635"/>
    <w:rsid w:val="3256C290"/>
    <w:rsid w:val="3260C2B5"/>
    <w:rsid w:val="3278D928"/>
    <w:rsid w:val="3296512C"/>
    <w:rsid w:val="32D89180"/>
    <w:rsid w:val="331E4D3A"/>
    <w:rsid w:val="333CCFBE"/>
    <w:rsid w:val="333DDB98"/>
    <w:rsid w:val="3369D71F"/>
    <w:rsid w:val="337077E9"/>
    <w:rsid w:val="337DA2AB"/>
    <w:rsid w:val="338F6B3A"/>
    <w:rsid w:val="33B2C064"/>
    <w:rsid w:val="33BBC01C"/>
    <w:rsid w:val="33C502AE"/>
    <w:rsid w:val="33F170C8"/>
    <w:rsid w:val="3407C54B"/>
    <w:rsid w:val="34472376"/>
    <w:rsid w:val="348292CE"/>
    <w:rsid w:val="348BDAB2"/>
    <w:rsid w:val="34EA248E"/>
    <w:rsid w:val="34ED93A3"/>
    <w:rsid w:val="34EEB7CC"/>
    <w:rsid w:val="35942A05"/>
    <w:rsid w:val="35ADB401"/>
    <w:rsid w:val="35DCA7B5"/>
    <w:rsid w:val="361294E4"/>
    <w:rsid w:val="361C451F"/>
    <w:rsid w:val="363E2D09"/>
    <w:rsid w:val="364E76B5"/>
    <w:rsid w:val="366B93B2"/>
    <w:rsid w:val="36776154"/>
    <w:rsid w:val="367937A3"/>
    <w:rsid w:val="3693F299"/>
    <w:rsid w:val="36A1B2AF"/>
    <w:rsid w:val="36CB94AD"/>
    <w:rsid w:val="36EE72C9"/>
    <w:rsid w:val="3749A198"/>
    <w:rsid w:val="3757FA0C"/>
    <w:rsid w:val="37CD3F1E"/>
    <w:rsid w:val="3813A38C"/>
    <w:rsid w:val="384C14E1"/>
    <w:rsid w:val="3862C046"/>
    <w:rsid w:val="38718CC0"/>
    <w:rsid w:val="38724091"/>
    <w:rsid w:val="3886FE53"/>
    <w:rsid w:val="38C762BF"/>
    <w:rsid w:val="38EEA27A"/>
    <w:rsid w:val="38FD37D4"/>
    <w:rsid w:val="39093E34"/>
    <w:rsid w:val="391749EE"/>
    <w:rsid w:val="39809239"/>
    <w:rsid w:val="39B49CA9"/>
    <w:rsid w:val="39D65DB0"/>
    <w:rsid w:val="3A0E94B8"/>
    <w:rsid w:val="3A15B474"/>
    <w:rsid w:val="3A916FCB"/>
    <w:rsid w:val="3A92DDBE"/>
    <w:rsid w:val="3A941084"/>
    <w:rsid w:val="3AA74D64"/>
    <w:rsid w:val="3AABE0BC"/>
    <w:rsid w:val="3AB580F5"/>
    <w:rsid w:val="3ADB0610"/>
    <w:rsid w:val="3AF04DCB"/>
    <w:rsid w:val="3B119E48"/>
    <w:rsid w:val="3B235444"/>
    <w:rsid w:val="3B25EC78"/>
    <w:rsid w:val="3B2AFB6C"/>
    <w:rsid w:val="3B31C7F3"/>
    <w:rsid w:val="3B3A61F3"/>
    <w:rsid w:val="3B47A2A3"/>
    <w:rsid w:val="3B5783DF"/>
    <w:rsid w:val="3B801783"/>
    <w:rsid w:val="3B814377"/>
    <w:rsid w:val="3B873F35"/>
    <w:rsid w:val="3B9333DC"/>
    <w:rsid w:val="3B9C4FA6"/>
    <w:rsid w:val="3BA4F6F0"/>
    <w:rsid w:val="3BA9B473"/>
    <w:rsid w:val="3C18D270"/>
    <w:rsid w:val="3C285B79"/>
    <w:rsid w:val="3C390D97"/>
    <w:rsid w:val="3C926CF1"/>
    <w:rsid w:val="3CB09C54"/>
    <w:rsid w:val="3CC94857"/>
    <w:rsid w:val="3CE17CD9"/>
    <w:rsid w:val="3CE46083"/>
    <w:rsid w:val="3D38FB7F"/>
    <w:rsid w:val="3D4B3D06"/>
    <w:rsid w:val="3D60665E"/>
    <w:rsid w:val="3D6C1AB5"/>
    <w:rsid w:val="3DA8A215"/>
    <w:rsid w:val="3DAC042F"/>
    <w:rsid w:val="3E2B39BB"/>
    <w:rsid w:val="3E368739"/>
    <w:rsid w:val="3E3E490F"/>
    <w:rsid w:val="3E421EF2"/>
    <w:rsid w:val="3E9C2567"/>
    <w:rsid w:val="3EA504B2"/>
    <w:rsid w:val="3EA64ADD"/>
    <w:rsid w:val="3F0DCE79"/>
    <w:rsid w:val="3F1BF556"/>
    <w:rsid w:val="3F33D48E"/>
    <w:rsid w:val="3FA3BE9B"/>
    <w:rsid w:val="3FC00897"/>
    <w:rsid w:val="3FDB8F98"/>
    <w:rsid w:val="40068504"/>
    <w:rsid w:val="400A804B"/>
    <w:rsid w:val="402065E7"/>
    <w:rsid w:val="40291F61"/>
    <w:rsid w:val="4046A8C3"/>
    <w:rsid w:val="404D85D9"/>
    <w:rsid w:val="404F9693"/>
    <w:rsid w:val="405B464D"/>
    <w:rsid w:val="40A83888"/>
    <w:rsid w:val="40F6B914"/>
    <w:rsid w:val="412E3F5A"/>
    <w:rsid w:val="41393BCB"/>
    <w:rsid w:val="413FDBD7"/>
    <w:rsid w:val="41AC8D08"/>
    <w:rsid w:val="41AD5617"/>
    <w:rsid w:val="41DBB436"/>
    <w:rsid w:val="42015F9A"/>
    <w:rsid w:val="420FDE23"/>
    <w:rsid w:val="42388028"/>
    <w:rsid w:val="4239A17D"/>
    <w:rsid w:val="4264E9C1"/>
    <w:rsid w:val="426DD105"/>
    <w:rsid w:val="42A10C58"/>
    <w:rsid w:val="42E0FE24"/>
    <w:rsid w:val="42E43504"/>
    <w:rsid w:val="42FD9AD6"/>
    <w:rsid w:val="431F487B"/>
    <w:rsid w:val="4320177F"/>
    <w:rsid w:val="437D4094"/>
    <w:rsid w:val="43D1586D"/>
    <w:rsid w:val="43DE0AD8"/>
    <w:rsid w:val="43DFAFC8"/>
    <w:rsid w:val="443729FB"/>
    <w:rsid w:val="444C1FBB"/>
    <w:rsid w:val="4475AF23"/>
    <w:rsid w:val="44A519BE"/>
    <w:rsid w:val="44AFB62F"/>
    <w:rsid w:val="44C2C866"/>
    <w:rsid w:val="44FBD736"/>
    <w:rsid w:val="450D8D53"/>
    <w:rsid w:val="4518D5D9"/>
    <w:rsid w:val="45423A5C"/>
    <w:rsid w:val="454A738A"/>
    <w:rsid w:val="459419BD"/>
    <w:rsid w:val="45A4C742"/>
    <w:rsid w:val="45BE8E2B"/>
    <w:rsid w:val="45D1C169"/>
    <w:rsid w:val="4615C4E3"/>
    <w:rsid w:val="46542AC1"/>
    <w:rsid w:val="465D739E"/>
    <w:rsid w:val="4666E4FA"/>
    <w:rsid w:val="46684351"/>
    <w:rsid w:val="466D6B58"/>
    <w:rsid w:val="468E59C6"/>
    <w:rsid w:val="46FF236A"/>
    <w:rsid w:val="470D9CB3"/>
    <w:rsid w:val="4717FDD3"/>
    <w:rsid w:val="471C7486"/>
    <w:rsid w:val="4724D81D"/>
    <w:rsid w:val="472B6B3D"/>
    <w:rsid w:val="47411379"/>
    <w:rsid w:val="474950CA"/>
    <w:rsid w:val="47625EA7"/>
    <w:rsid w:val="4765D8FE"/>
    <w:rsid w:val="47AA94EB"/>
    <w:rsid w:val="47F08B13"/>
    <w:rsid w:val="4806904E"/>
    <w:rsid w:val="4809339F"/>
    <w:rsid w:val="48116F57"/>
    <w:rsid w:val="48285506"/>
    <w:rsid w:val="48631AC3"/>
    <w:rsid w:val="48845077"/>
    <w:rsid w:val="48A35435"/>
    <w:rsid w:val="48B492F6"/>
    <w:rsid w:val="48D7E217"/>
    <w:rsid w:val="4931FD9F"/>
    <w:rsid w:val="496C89FE"/>
    <w:rsid w:val="4970D33A"/>
    <w:rsid w:val="49C449E9"/>
    <w:rsid w:val="4A133C6B"/>
    <w:rsid w:val="4A1FC297"/>
    <w:rsid w:val="4A3A4C4A"/>
    <w:rsid w:val="4A671F22"/>
    <w:rsid w:val="4B1D545E"/>
    <w:rsid w:val="4B5C9545"/>
    <w:rsid w:val="4BB20B59"/>
    <w:rsid w:val="4BBF3B0A"/>
    <w:rsid w:val="4BC15468"/>
    <w:rsid w:val="4BDDA8EA"/>
    <w:rsid w:val="4BE04DC5"/>
    <w:rsid w:val="4BEE1E07"/>
    <w:rsid w:val="4C2ACE5B"/>
    <w:rsid w:val="4C3F71B1"/>
    <w:rsid w:val="4C802B51"/>
    <w:rsid w:val="4CD1FD7E"/>
    <w:rsid w:val="4CF913A3"/>
    <w:rsid w:val="4D2F5A85"/>
    <w:rsid w:val="4D37AA7D"/>
    <w:rsid w:val="4D4CFABF"/>
    <w:rsid w:val="4D6D4FB6"/>
    <w:rsid w:val="4D7B40CB"/>
    <w:rsid w:val="4D828BA8"/>
    <w:rsid w:val="4D857AD3"/>
    <w:rsid w:val="4DC3132D"/>
    <w:rsid w:val="4DCA6B62"/>
    <w:rsid w:val="4DE13D43"/>
    <w:rsid w:val="4DE379CC"/>
    <w:rsid w:val="4DF92B47"/>
    <w:rsid w:val="4E25A0A9"/>
    <w:rsid w:val="4E6D8CA2"/>
    <w:rsid w:val="4E90D1AB"/>
    <w:rsid w:val="4EA02640"/>
    <w:rsid w:val="4ED2E831"/>
    <w:rsid w:val="4ED94B7F"/>
    <w:rsid w:val="4F19FC3D"/>
    <w:rsid w:val="4F236E10"/>
    <w:rsid w:val="4F256932"/>
    <w:rsid w:val="4F38F52A"/>
    <w:rsid w:val="4F45AAE2"/>
    <w:rsid w:val="4F45DF54"/>
    <w:rsid w:val="4F58C98A"/>
    <w:rsid w:val="4FC3A1D9"/>
    <w:rsid w:val="4FFEC6DF"/>
    <w:rsid w:val="500676B6"/>
    <w:rsid w:val="5037D79B"/>
    <w:rsid w:val="50432943"/>
    <w:rsid w:val="50590315"/>
    <w:rsid w:val="50612F50"/>
    <w:rsid w:val="507E97FB"/>
    <w:rsid w:val="50C0D706"/>
    <w:rsid w:val="50ECE2E3"/>
    <w:rsid w:val="50F95E03"/>
    <w:rsid w:val="51999847"/>
    <w:rsid w:val="51C8090C"/>
    <w:rsid w:val="51D88D3F"/>
    <w:rsid w:val="51E47761"/>
    <w:rsid w:val="51E52CA1"/>
    <w:rsid w:val="51FEE6C0"/>
    <w:rsid w:val="5228E3A3"/>
    <w:rsid w:val="526A56AD"/>
    <w:rsid w:val="52812B76"/>
    <w:rsid w:val="52A3F606"/>
    <w:rsid w:val="52A69AD6"/>
    <w:rsid w:val="52C0D45F"/>
    <w:rsid w:val="52D1F280"/>
    <w:rsid w:val="52EDC75A"/>
    <w:rsid w:val="535BD56F"/>
    <w:rsid w:val="53B41A19"/>
    <w:rsid w:val="53BD6566"/>
    <w:rsid w:val="53E06805"/>
    <w:rsid w:val="53E5F014"/>
    <w:rsid w:val="542F12C6"/>
    <w:rsid w:val="54398BFF"/>
    <w:rsid w:val="544DBA00"/>
    <w:rsid w:val="54706712"/>
    <w:rsid w:val="5474D13D"/>
    <w:rsid w:val="547541BC"/>
    <w:rsid w:val="54A1CC3F"/>
    <w:rsid w:val="54ADCB50"/>
    <w:rsid w:val="54AE95A3"/>
    <w:rsid w:val="550EE5E5"/>
    <w:rsid w:val="55118461"/>
    <w:rsid w:val="55170C6A"/>
    <w:rsid w:val="55E1AE52"/>
    <w:rsid w:val="55F10BDB"/>
    <w:rsid w:val="561A82DD"/>
    <w:rsid w:val="561C1806"/>
    <w:rsid w:val="563069DC"/>
    <w:rsid w:val="56392211"/>
    <w:rsid w:val="565794ED"/>
    <w:rsid w:val="566EF1AA"/>
    <w:rsid w:val="56789915"/>
    <w:rsid w:val="567C2AA3"/>
    <w:rsid w:val="568C5EAC"/>
    <w:rsid w:val="569A6394"/>
    <w:rsid w:val="569B018F"/>
    <w:rsid w:val="56BCC858"/>
    <w:rsid w:val="56E45AA9"/>
    <w:rsid w:val="56FE3B1C"/>
    <w:rsid w:val="57350CA7"/>
    <w:rsid w:val="5757BB2A"/>
    <w:rsid w:val="578A4F49"/>
    <w:rsid w:val="57B09941"/>
    <w:rsid w:val="57C6035D"/>
    <w:rsid w:val="5838F493"/>
    <w:rsid w:val="5882E36B"/>
    <w:rsid w:val="5895AA99"/>
    <w:rsid w:val="58E25276"/>
    <w:rsid w:val="590F9E8D"/>
    <w:rsid w:val="59DBA5BA"/>
    <w:rsid w:val="59E81561"/>
    <w:rsid w:val="59EA1A88"/>
    <w:rsid w:val="5A0916A1"/>
    <w:rsid w:val="5A26F750"/>
    <w:rsid w:val="5A5A11EA"/>
    <w:rsid w:val="5A8EA0FD"/>
    <w:rsid w:val="5AB8F47B"/>
    <w:rsid w:val="5ACF85CF"/>
    <w:rsid w:val="5B10BB37"/>
    <w:rsid w:val="5B151A0C"/>
    <w:rsid w:val="5B480B84"/>
    <w:rsid w:val="5B58E08C"/>
    <w:rsid w:val="5B936B15"/>
    <w:rsid w:val="5B9FD080"/>
    <w:rsid w:val="5BAD2EAF"/>
    <w:rsid w:val="5BD5A481"/>
    <w:rsid w:val="5C1F11F8"/>
    <w:rsid w:val="5C935AAC"/>
    <w:rsid w:val="5CA05041"/>
    <w:rsid w:val="5CD23A4D"/>
    <w:rsid w:val="5D2E1D98"/>
    <w:rsid w:val="5D3B5662"/>
    <w:rsid w:val="5D3F529B"/>
    <w:rsid w:val="5D50DDD1"/>
    <w:rsid w:val="5D5AEA06"/>
    <w:rsid w:val="5D6049E2"/>
    <w:rsid w:val="5DD7834A"/>
    <w:rsid w:val="5DDE9550"/>
    <w:rsid w:val="5E14D070"/>
    <w:rsid w:val="5E1715CD"/>
    <w:rsid w:val="5E3F0D0B"/>
    <w:rsid w:val="5E588CD5"/>
    <w:rsid w:val="5E59F407"/>
    <w:rsid w:val="5E7704F9"/>
    <w:rsid w:val="5E804E68"/>
    <w:rsid w:val="5E99C681"/>
    <w:rsid w:val="5EA5935F"/>
    <w:rsid w:val="5F0E6C3C"/>
    <w:rsid w:val="5F13E0AE"/>
    <w:rsid w:val="5F20EE30"/>
    <w:rsid w:val="5F290D47"/>
    <w:rsid w:val="5F3558EA"/>
    <w:rsid w:val="5F368082"/>
    <w:rsid w:val="5F3768B7"/>
    <w:rsid w:val="5F729B26"/>
    <w:rsid w:val="5F8BE2D5"/>
    <w:rsid w:val="5FEBCB8A"/>
    <w:rsid w:val="5FFDA071"/>
    <w:rsid w:val="60236AC5"/>
    <w:rsid w:val="60439B5A"/>
    <w:rsid w:val="605DC6AF"/>
    <w:rsid w:val="6072D931"/>
    <w:rsid w:val="60C17889"/>
    <w:rsid w:val="60C68674"/>
    <w:rsid w:val="60D4DD75"/>
    <w:rsid w:val="610A64AD"/>
    <w:rsid w:val="6113E0AA"/>
    <w:rsid w:val="612533F9"/>
    <w:rsid w:val="616B72E7"/>
    <w:rsid w:val="616DE979"/>
    <w:rsid w:val="618F75E7"/>
    <w:rsid w:val="61EFB6ED"/>
    <w:rsid w:val="61F19990"/>
    <w:rsid w:val="61F6DA78"/>
    <w:rsid w:val="61FE3CFB"/>
    <w:rsid w:val="6207C663"/>
    <w:rsid w:val="622EA4D1"/>
    <w:rsid w:val="6257953C"/>
    <w:rsid w:val="6291F186"/>
    <w:rsid w:val="62BB79B3"/>
    <w:rsid w:val="62BDC90A"/>
    <w:rsid w:val="62D1CF78"/>
    <w:rsid w:val="62F43C30"/>
    <w:rsid w:val="63380787"/>
    <w:rsid w:val="6356696A"/>
    <w:rsid w:val="637F10D4"/>
    <w:rsid w:val="6380C698"/>
    <w:rsid w:val="6393EEC5"/>
    <w:rsid w:val="63A65121"/>
    <w:rsid w:val="63B59FCA"/>
    <w:rsid w:val="63E5A99A"/>
    <w:rsid w:val="63EB0576"/>
    <w:rsid w:val="642F7754"/>
    <w:rsid w:val="64773DC1"/>
    <w:rsid w:val="6492A0F9"/>
    <w:rsid w:val="64D99296"/>
    <w:rsid w:val="64EA57AE"/>
    <w:rsid w:val="64EFCE04"/>
    <w:rsid w:val="64FEDF1D"/>
    <w:rsid w:val="6507AB35"/>
    <w:rsid w:val="650EDD94"/>
    <w:rsid w:val="6515A13F"/>
    <w:rsid w:val="651779BE"/>
    <w:rsid w:val="656979D2"/>
    <w:rsid w:val="65C67C15"/>
    <w:rsid w:val="65CBBF62"/>
    <w:rsid w:val="65E8BBDE"/>
    <w:rsid w:val="65F59204"/>
    <w:rsid w:val="66050B24"/>
    <w:rsid w:val="66081D7B"/>
    <w:rsid w:val="660837ED"/>
    <w:rsid w:val="66297703"/>
    <w:rsid w:val="6629951C"/>
    <w:rsid w:val="673B6247"/>
    <w:rsid w:val="674ED502"/>
    <w:rsid w:val="674F498E"/>
    <w:rsid w:val="676DBAA5"/>
    <w:rsid w:val="6786F62C"/>
    <w:rsid w:val="678A5391"/>
    <w:rsid w:val="679D4C7E"/>
    <w:rsid w:val="67A6BB73"/>
    <w:rsid w:val="67A82431"/>
    <w:rsid w:val="67D724E2"/>
    <w:rsid w:val="67E82F6A"/>
    <w:rsid w:val="67EB831B"/>
    <w:rsid w:val="67F93DED"/>
    <w:rsid w:val="681FF3E7"/>
    <w:rsid w:val="6850A856"/>
    <w:rsid w:val="6866B1E3"/>
    <w:rsid w:val="6885BA4C"/>
    <w:rsid w:val="68A14824"/>
    <w:rsid w:val="68AE3D25"/>
    <w:rsid w:val="68B495AC"/>
    <w:rsid w:val="68BB7D3D"/>
    <w:rsid w:val="68BDEAC4"/>
    <w:rsid w:val="68C8C5BF"/>
    <w:rsid w:val="68D2473B"/>
    <w:rsid w:val="695CF887"/>
    <w:rsid w:val="6984AEF1"/>
    <w:rsid w:val="69B8E234"/>
    <w:rsid w:val="69BBE5FA"/>
    <w:rsid w:val="69D6A908"/>
    <w:rsid w:val="69FC86EA"/>
    <w:rsid w:val="6A0B4DD6"/>
    <w:rsid w:val="6A2042DD"/>
    <w:rsid w:val="6A2C1B23"/>
    <w:rsid w:val="6A7D2448"/>
    <w:rsid w:val="6A89C118"/>
    <w:rsid w:val="6A951E89"/>
    <w:rsid w:val="6AC126E3"/>
    <w:rsid w:val="6AC14F0B"/>
    <w:rsid w:val="6AFBA60E"/>
    <w:rsid w:val="6B62651A"/>
    <w:rsid w:val="6B632C9B"/>
    <w:rsid w:val="6B633908"/>
    <w:rsid w:val="6BA4663F"/>
    <w:rsid w:val="6BE2A511"/>
    <w:rsid w:val="6C0639E0"/>
    <w:rsid w:val="6C0CFCCB"/>
    <w:rsid w:val="6C18097D"/>
    <w:rsid w:val="6C1DA226"/>
    <w:rsid w:val="6C2ADC35"/>
    <w:rsid w:val="6C5643A1"/>
    <w:rsid w:val="6C9800AF"/>
    <w:rsid w:val="6CDF8799"/>
    <w:rsid w:val="6CF766EA"/>
    <w:rsid w:val="6CF9BB8B"/>
    <w:rsid w:val="6D7ACB93"/>
    <w:rsid w:val="6D9278CC"/>
    <w:rsid w:val="6DDEEC29"/>
    <w:rsid w:val="6E1785FB"/>
    <w:rsid w:val="6E1B52E4"/>
    <w:rsid w:val="6E636E05"/>
    <w:rsid w:val="6E6BBB49"/>
    <w:rsid w:val="6E7087C6"/>
    <w:rsid w:val="6EA85C51"/>
    <w:rsid w:val="6ECB1617"/>
    <w:rsid w:val="6ECEFAD1"/>
    <w:rsid w:val="6EF9FD5D"/>
    <w:rsid w:val="6EFC8556"/>
    <w:rsid w:val="6F5A342B"/>
    <w:rsid w:val="6FEC0D8D"/>
    <w:rsid w:val="700C0E6B"/>
    <w:rsid w:val="707B8916"/>
    <w:rsid w:val="708BCAA0"/>
    <w:rsid w:val="70B7DA12"/>
    <w:rsid w:val="70F44A16"/>
    <w:rsid w:val="712A3182"/>
    <w:rsid w:val="71387027"/>
    <w:rsid w:val="714B5D54"/>
    <w:rsid w:val="7164B451"/>
    <w:rsid w:val="71A1F117"/>
    <w:rsid w:val="71AB75C8"/>
    <w:rsid w:val="71AF0947"/>
    <w:rsid w:val="71D340F4"/>
    <w:rsid w:val="71D50A9E"/>
    <w:rsid w:val="71E16BBD"/>
    <w:rsid w:val="7213CE44"/>
    <w:rsid w:val="72150045"/>
    <w:rsid w:val="721B8565"/>
    <w:rsid w:val="72D086CE"/>
    <w:rsid w:val="72EB5CF6"/>
    <w:rsid w:val="73119299"/>
    <w:rsid w:val="732153DE"/>
    <w:rsid w:val="732AB56E"/>
    <w:rsid w:val="73A8EF4D"/>
    <w:rsid w:val="73D1C104"/>
    <w:rsid w:val="73F9AD06"/>
    <w:rsid w:val="73FEF866"/>
    <w:rsid w:val="740EB9FF"/>
    <w:rsid w:val="74138E81"/>
    <w:rsid w:val="743741E0"/>
    <w:rsid w:val="744E0633"/>
    <w:rsid w:val="7469D121"/>
    <w:rsid w:val="7481CFCF"/>
    <w:rsid w:val="74DB5D02"/>
    <w:rsid w:val="74F3C9E0"/>
    <w:rsid w:val="74F81CDC"/>
    <w:rsid w:val="75006630"/>
    <w:rsid w:val="7522DAA2"/>
    <w:rsid w:val="75A7AECA"/>
    <w:rsid w:val="764AC70F"/>
    <w:rsid w:val="7662DFBE"/>
    <w:rsid w:val="767D359E"/>
    <w:rsid w:val="7697C5A6"/>
    <w:rsid w:val="76B063B0"/>
    <w:rsid w:val="76F32F07"/>
    <w:rsid w:val="77454C9A"/>
    <w:rsid w:val="774FB2F6"/>
    <w:rsid w:val="7767313A"/>
    <w:rsid w:val="77789C4A"/>
    <w:rsid w:val="7795DFC1"/>
    <w:rsid w:val="77BBA4F3"/>
    <w:rsid w:val="77C2596D"/>
    <w:rsid w:val="77CFD0C4"/>
    <w:rsid w:val="77D9DE3D"/>
    <w:rsid w:val="78294CFB"/>
    <w:rsid w:val="782DE496"/>
    <w:rsid w:val="78464ED9"/>
    <w:rsid w:val="785E14D3"/>
    <w:rsid w:val="78B759E6"/>
    <w:rsid w:val="78BB1236"/>
    <w:rsid w:val="78D1C43E"/>
    <w:rsid w:val="78F0F942"/>
    <w:rsid w:val="78F8A8F4"/>
    <w:rsid w:val="790F3BF4"/>
    <w:rsid w:val="793A422C"/>
    <w:rsid w:val="793B735A"/>
    <w:rsid w:val="793F652D"/>
    <w:rsid w:val="794950F5"/>
    <w:rsid w:val="7951795D"/>
    <w:rsid w:val="797BB181"/>
    <w:rsid w:val="797E914B"/>
    <w:rsid w:val="79C656CB"/>
    <w:rsid w:val="79E7355F"/>
    <w:rsid w:val="7A0F82F1"/>
    <w:rsid w:val="7A3427EC"/>
    <w:rsid w:val="7A384C85"/>
    <w:rsid w:val="7A3C1F7E"/>
    <w:rsid w:val="7A5BEAB7"/>
    <w:rsid w:val="7A5D4C36"/>
    <w:rsid w:val="7A6A76B5"/>
    <w:rsid w:val="7ABE1EC8"/>
    <w:rsid w:val="7AC0A5A1"/>
    <w:rsid w:val="7AFD1711"/>
    <w:rsid w:val="7AFF1865"/>
    <w:rsid w:val="7B20714B"/>
    <w:rsid w:val="7B7B8990"/>
    <w:rsid w:val="7BA2AB6A"/>
    <w:rsid w:val="7BAEBE51"/>
    <w:rsid w:val="7BD8454E"/>
    <w:rsid w:val="7BDBDBB1"/>
    <w:rsid w:val="7C138C41"/>
    <w:rsid w:val="7C642A44"/>
    <w:rsid w:val="7C6911FD"/>
    <w:rsid w:val="7C77B95E"/>
    <w:rsid w:val="7C788833"/>
    <w:rsid w:val="7CA14DC1"/>
    <w:rsid w:val="7CB50048"/>
    <w:rsid w:val="7CE7AE0A"/>
    <w:rsid w:val="7D17E7D5"/>
    <w:rsid w:val="7D220C61"/>
    <w:rsid w:val="7D72AAEF"/>
    <w:rsid w:val="7D81DA75"/>
    <w:rsid w:val="7DACFEF5"/>
    <w:rsid w:val="7DD3839C"/>
    <w:rsid w:val="7DE363AE"/>
    <w:rsid w:val="7E1A49F7"/>
    <w:rsid w:val="7E2B517B"/>
    <w:rsid w:val="7E4DEB08"/>
    <w:rsid w:val="7E52299A"/>
    <w:rsid w:val="7E6146D5"/>
    <w:rsid w:val="7E71EF35"/>
    <w:rsid w:val="7E76BA8E"/>
    <w:rsid w:val="7E7C494D"/>
    <w:rsid w:val="7E833CFA"/>
    <w:rsid w:val="7E85552F"/>
    <w:rsid w:val="7E8D5B5B"/>
    <w:rsid w:val="7E9B4210"/>
    <w:rsid w:val="7EA9938F"/>
    <w:rsid w:val="7ED71FB7"/>
    <w:rsid w:val="7EEC244D"/>
    <w:rsid w:val="7F114708"/>
    <w:rsid w:val="7F4757A7"/>
    <w:rsid w:val="7F4E6830"/>
    <w:rsid w:val="7F64DFDE"/>
    <w:rsid w:val="7F944C85"/>
    <w:rsid w:val="7FD179FA"/>
    <w:rsid w:val="7FF653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sChild>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1189564726">
          <w:marLeft w:val="0"/>
          <w:marRight w:val="0"/>
          <w:marTop w:val="0"/>
          <w:marBottom w:val="0"/>
          <w:divBdr>
            <w:top w:val="none" w:sz="0" w:space="0" w:color="auto"/>
            <w:left w:val="none" w:sz="0" w:space="0" w:color="auto"/>
            <w:bottom w:val="none" w:sz="0" w:space="0" w:color="auto"/>
            <w:right w:val="none" w:sz="0" w:space="0" w:color="auto"/>
          </w:divBdr>
        </w:div>
        <w:div w:id="426652888">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1316760183">
          <w:marLeft w:val="0"/>
          <w:marRight w:val="0"/>
          <w:marTop w:val="0"/>
          <w:marBottom w:val="0"/>
          <w:divBdr>
            <w:top w:val="none" w:sz="0" w:space="0" w:color="auto"/>
            <w:left w:val="none" w:sz="0" w:space="0" w:color="auto"/>
            <w:bottom w:val="none" w:sz="0" w:space="0" w:color="auto"/>
            <w:right w:val="none" w:sz="0" w:space="0" w:color="auto"/>
          </w:divBdr>
        </w:div>
        <w:div w:id="871722251">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sChild>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718165535">
          <w:marLeft w:val="0"/>
          <w:marRight w:val="0"/>
          <w:marTop w:val="0"/>
          <w:marBottom w:val="0"/>
          <w:divBdr>
            <w:top w:val="none" w:sz="0" w:space="0" w:color="auto"/>
            <w:left w:val="none" w:sz="0" w:space="0" w:color="auto"/>
            <w:bottom w:val="none" w:sz="0" w:space="0" w:color="auto"/>
            <w:right w:val="none" w:sz="0" w:space="0" w:color="auto"/>
          </w:divBdr>
        </w:div>
        <w:div w:id="1409771043">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1814105814">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460811282">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 w:id="770929184">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1897274486">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2102988839">
          <w:marLeft w:val="0"/>
          <w:marRight w:val="0"/>
          <w:marTop w:val="0"/>
          <w:marBottom w:val="0"/>
          <w:divBdr>
            <w:top w:val="none" w:sz="0" w:space="0" w:color="auto"/>
            <w:left w:val="none" w:sz="0" w:space="0" w:color="auto"/>
            <w:bottom w:val="none" w:sz="0" w:space="0" w:color="auto"/>
            <w:right w:val="none" w:sz="0" w:space="0" w:color="auto"/>
          </w:divBdr>
        </w:div>
        <w:div w:id="934752202">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501117756">
          <w:marLeft w:val="0"/>
          <w:marRight w:val="0"/>
          <w:marTop w:val="0"/>
          <w:marBottom w:val="0"/>
          <w:divBdr>
            <w:top w:val="none" w:sz="0" w:space="0" w:color="auto"/>
            <w:left w:val="none" w:sz="0" w:space="0" w:color="auto"/>
            <w:bottom w:val="none" w:sz="0" w:space="0" w:color="auto"/>
            <w:right w:val="none" w:sz="0" w:space="0" w:color="auto"/>
          </w:divBdr>
        </w:div>
        <w:div w:id="167646909">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SinandDirectReports/Shared%20Documents/General/Board%20&amp;%20Committees/DOPP%20Board%20Report/2025/01.%20May%202025/Appendix%20C%20West-Glamorgan-Action-Plan-2023-2027.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9347A8CA373AD488F75B3C9E5CC80DB" ma:contentTypeVersion="4" ma:contentTypeDescription="Create a new document." ma:contentTypeScope="" ma:versionID="3fc8dba4781e3830dd85788e88e16932">
  <xsd:schema xmlns:xsd="http://www.w3.org/2001/XMLSchema" xmlns:xs="http://www.w3.org/2001/XMLSchema" xmlns:p="http://schemas.microsoft.com/office/2006/metadata/properties" xmlns:ns2="4af4aa62-c326-4181-8186-72e2f67a9717" targetNamespace="http://schemas.microsoft.com/office/2006/metadata/properties" ma:root="true" ma:fieldsID="5c658dc3b8de9f68920c7c2ca415ab04" ns2:_="">
    <xsd:import namespace="4af4aa62-c326-4181-8186-72e2f67a971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4aa62-c326-4181-8186-72e2f67a97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829D5E-A0C3-4112-8EE0-E121FDC1888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18B524B9-2F22-4EA4-AB0D-B160DC45B9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4aa62-c326-4181-8186-72e2f67a9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AA6018-50B2-4318-BCD9-F4B21AAB3D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20</Pages>
  <Words>5447</Words>
  <Characters>31049</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cp:revision>
  <dcterms:created xsi:type="dcterms:W3CDTF">2025-05-21T07:54:00Z</dcterms:created>
  <dcterms:modified xsi:type="dcterms:W3CDTF">2025-05-21T10:49:00Z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0x01010019347A8CA373AD488F75B3C9E5CC80DB</vt:lpwstr>
  </property>
</Properties>
</file>