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BCE1CE" w14:textId="15EF4F26" w:rsidR="00D610EE" w:rsidRPr="00E8305E" w:rsidRDefault="00D152B9" w:rsidP="00714AAF">
      <w:pPr>
        <w:pStyle w:val="NoSpacing"/>
      </w:pPr>
      <w:r w:rsidRPr="00575066">
        <w:rPr>
          <w:noProof/>
          <w:lang w:eastAsia="en-GB"/>
        </w:rPr>
        <w:drawing>
          <wp:inline distT="0" distB="0" distL="0" distR="0" wp14:anchorId="6485932D" wp14:editId="736C1F07">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252DA668"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C2F93F3"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184B8B59" w14:textId="75A7A5EB" w:rsidR="00DA5A5D" w:rsidRPr="00BD4D7B" w:rsidRDefault="00B03596" w:rsidP="00F76B28">
            <w:pPr>
              <w:spacing w:after="0" w:line="240" w:lineRule="auto"/>
              <w:rPr>
                <w:rFonts w:ascii="Arial" w:hAnsi="Arial" w:cs="Arial"/>
                <w:b/>
                <w:sz w:val="24"/>
              </w:rPr>
            </w:pPr>
            <w:r>
              <w:rPr>
                <w:rFonts w:ascii="Arial" w:hAnsi="Arial" w:cs="Arial"/>
                <w:b/>
                <w:sz w:val="24"/>
              </w:rPr>
              <w:t>4.1</w:t>
            </w:r>
          </w:p>
        </w:tc>
      </w:tr>
      <w:tr w:rsidR="00DA5A5D" w:rsidRPr="00A202D6" w14:paraId="304F5FBD"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55ABC9"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8AC2D36"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3CFD118C"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0189772"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A76DCAF" w14:textId="32ACBA68" w:rsidR="002F0321" w:rsidRPr="00BD4D7B" w:rsidRDefault="001B15B5" w:rsidP="008451F6">
            <w:pPr>
              <w:spacing w:before="60" w:after="60" w:line="240" w:lineRule="auto"/>
              <w:rPr>
                <w:rFonts w:ascii="Arial" w:hAnsi="Arial" w:cs="Arial"/>
                <w:sz w:val="24"/>
                <w:szCs w:val="24"/>
              </w:rPr>
            </w:pPr>
            <w:r>
              <w:rPr>
                <w:rFonts w:ascii="Arial" w:hAnsi="Arial" w:cs="Arial"/>
                <w:sz w:val="24"/>
                <w:szCs w:val="24"/>
              </w:rPr>
              <w:t>Quality and Safety</w:t>
            </w:r>
            <w:r w:rsidR="007614E2">
              <w:rPr>
                <w:rFonts w:ascii="Arial" w:hAnsi="Arial" w:cs="Arial"/>
                <w:sz w:val="24"/>
                <w:szCs w:val="24"/>
              </w:rPr>
              <w:t xml:space="preserve"> Committee</w:t>
            </w:r>
          </w:p>
        </w:tc>
      </w:tr>
      <w:tr w:rsidR="00786652" w:rsidRPr="00A202D6" w14:paraId="377143A2"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396F7F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1B35283" w14:textId="6DC97C7B" w:rsidR="00786652" w:rsidRPr="00BD4D7B" w:rsidRDefault="00910A2D" w:rsidP="00022FD7">
            <w:pPr>
              <w:spacing w:before="60" w:after="60" w:line="240" w:lineRule="auto"/>
              <w:rPr>
                <w:rFonts w:ascii="Arial" w:hAnsi="Arial" w:cs="Arial"/>
                <w:sz w:val="24"/>
                <w:szCs w:val="24"/>
              </w:rPr>
            </w:pPr>
            <w:r>
              <w:rPr>
                <w:rFonts w:ascii="Arial" w:hAnsi="Arial" w:cs="Arial"/>
                <w:sz w:val="24"/>
                <w:szCs w:val="24"/>
              </w:rPr>
              <w:t>Amelia Cole</w:t>
            </w:r>
            <w:r w:rsidR="006612B7">
              <w:rPr>
                <w:rFonts w:ascii="Arial" w:hAnsi="Arial" w:cs="Arial"/>
                <w:sz w:val="24"/>
                <w:szCs w:val="24"/>
              </w:rPr>
              <w:t xml:space="preserve">, Corporate Governance </w:t>
            </w:r>
            <w:r>
              <w:rPr>
                <w:rFonts w:ascii="Arial" w:hAnsi="Arial" w:cs="Arial"/>
                <w:sz w:val="24"/>
                <w:szCs w:val="24"/>
              </w:rPr>
              <w:t xml:space="preserve">Administrator </w:t>
            </w:r>
          </w:p>
        </w:tc>
      </w:tr>
      <w:tr w:rsidR="00786652" w:rsidRPr="00A202D6" w14:paraId="7C2401E1"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F3C61BD"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A7E58DE" w14:textId="250BF1E5" w:rsidR="00786652" w:rsidRPr="00BD4D7B" w:rsidRDefault="004A6F11" w:rsidP="00861168">
            <w:pPr>
              <w:spacing w:before="60" w:after="60" w:line="240" w:lineRule="auto"/>
              <w:rPr>
                <w:rFonts w:ascii="Arial" w:hAnsi="Arial" w:cs="Arial"/>
                <w:sz w:val="24"/>
                <w:szCs w:val="24"/>
              </w:rPr>
            </w:pPr>
            <w:r>
              <w:rPr>
                <w:rFonts w:ascii="Arial" w:hAnsi="Arial" w:cs="Arial"/>
                <w:sz w:val="24"/>
                <w:szCs w:val="24"/>
              </w:rPr>
              <w:t>Steve Spill</w:t>
            </w:r>
            <w:r w:rsidR="000B6217">
              <w:rPr>
                <w:rFonts w:ascii="Arial" w:hAnsi="Arial" w:cs="Arial"/>
                <w:sz w:val="24"/>
                <w:szCs w:val="24"/>
              </w:rPr>
              <w:t>, Independent Member</w:t>
            </w:r>
          </w:p>
        </w:tc>
      </w:tr>
      <w:tr w:rsidR="00DA5A5D" w:rsidRPr="00A202D6" w14:paraId="4E830C2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690EA6"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563BE29" w14:textId="39345386" w:rsidR="00DA5A5D" w:rsidRPr="0007621E" w:rsidRDefault="00906713" w:rsidP="00CA276F">
            <w:pPr>
              <w:spacing w:before="60" w:after="60" w:line="240" w:lineRule="auto"/>
              <w:rPr>
                <w:rFonts w:ascii="Arial" w:hAnsi="Arial" w:cs="Arial"/>
                <w:sz w:val="24"/>
                <w:szCs w:val="24"/>
              </w:rPr>
            </w:pPr>
            <w:r>
              <w:rPr>
                <w:rFonts w:ascii="Arial" w:hAnsi="Arial" w:cs="Arial"/>
                <w:sz w:val="24"/>
                <w:szCs w:val="24"/>
              </w:rPr>
              <w:t xml:space="preserve">Hazel Powell, Interim Director of Nursing </w:t>
            </w:r>
          </w:p>
        </w:tc>
      </w:tr>
      <w:tr w:rsidR="00786652" w:rsidRPr="00A202D6" w14:paraId="37E63759"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1476052B"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7-23T00:00:00Z">
                <w:dateFormat w:val="dd MMMM yyyy"/>
                <w:lid w:val="en-GB"/>
                <w:storeMappedDataAs w:val="dateTime"/>
                <w:calendar w:val="gregorian"/>
              </w:date>
            </w:sdtPr>
            <w:sdtEndPr/>
            <w:sdtContent>
              <w:p w14:paraId="0EB103AA" w14:textId="5BF604C9" w:rsidR="00786652" w:rsidRPr="00BD4D7B" w:rsidRDefault="00FD4A51" w:rsidP="004F2608">
                <w:pPr>
                  <w:spacing w:before="60" w:after="60" w:line="240" w:lineRule="auto"/>
                  <w:rPr>
                    <w:rFonts w:ascii="Arial" w:hAnsi="Arial" w:cs="Arial"/>
                    <w:color w:val="FF0000"/>
                    <w:sz w:val="24"/>
                    <w:szCs w:val="24"/>
                  </w:rPr>
                </w:pPr>
                <w:r>
                  <w:rPr>
                    <w:rFonts w:ascii="Arial" w:hAnsi="Arial" w:cs="Arial"/>
                    <w:sz w:val="24"/>
                    <w:szCs w:val="24"/>
                  </w:rPr>
                  <w:t>23 July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377546CA"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15E619B7" w14:textId="77777777"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171E33" w14:paraId="3B6F8132"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21317ADF" w14:textId="0702396E" w:rsidR="00C35097" w:rsidRPr="00C35097" w:rsidRDefault="00DC70E9" w:rsidP="00C35097">
            <w:pPr>
              <w:pStyle w:val="ListParagraph"/>
              <w:numPr>
                <w:ilvl w:val="0"/>
                <w:numId w:val="26"/>
              </w:numPr>
              <w:spacing w:before="40" w:after="40" w:line="240" w:lineRule="auto"/>
              <w:rPr>
                <w:rFonts w:ascii="Arial" w:hAnsi="Arial" w:cs="Arial"/>
                <w:b/>
                <w:bCs/>
                <w:sz w:val="24"/>
                <w:szCs w:val="24"/>
              </w:rPr>
            </w:pPr>
            <w:r w:rsidRPr="00C35097">
              <w:rPr>
                <w:rFonts w:ascii="Arial" w:hAnsi="Arial" w:cs="Arial"/>
                <w:b/>
                <w:bCs/>
                <w:sz w:val="24"/>
                <w:szCs w:val="24"/>
              </w:rPr>
              <w:t>Clinically Optimised Patients (COP)</w:t>
            </w:r>
          </w:p>
          <w:p w14:paraId="0BFD6BCD" w14:textId="674BAD37" w:rsidR="00C35097" w:rsidRPr="00C35097" w:rsidRDefault="00DC70E9" w:rsidP="00C35097">
            <w:pPr>
              <w:spacing w:after="0" w:line="240" w:lineRule="auto"/>
              <w:jc w:val="both"/>
              <w:rPr>
                <w:rFonts w:ascii="Arial" w:hAnsi="Arial" w:cs="Arial"/>
                <w:sz w:val="24"/>
                <w:szCs w:val="24"/>
              </w:rPr>
            </w:pPr>
            <w:r w:rsidRPr="00C35097">
              <w:rPr>
                <w:rFonts w:ascii="Arial" w:hAnsi="Arial" w:cs="Arial"/>
                <w:sz w:val="24"/>
                <w:szCs w:val="24"/>
              </w:rPr>
              <w:t>The report discussed</w:t>
            </w:r>
            <w:r w:rsidR="0037181F" w:rsidRPr="00C35097">
              <w:rPr>
                <w:rFonts w:ascii="Arial" w:hAnsi="Arial" w:cs="Arial"/>
                <w:sz w:val="24"/>
                <w:szCs w:val="24"/>
              </w:rPr>
              <w:t xml:space="preserve"> the Integrated Discharge Strategy (IDS) </w:t>
            </w:r>
            <w:r w:rsidRPr="00C35097">
              <w:rPr>
                <w:rFonts w:ascii="Arial" w:hAnsi="Arial" w:cs="Arial"/>
                <w:sz w:val="24"/>
                <w:szCs w:val="24"/>
              </w:rPr>
              <w:t xml:space="preserve">with the </w:t>
            </w:r>
            <w:r w:rsidR="0037181F" w:rsidRPr="00C35097">
              <w:rPr>
                <w:rFonts w:ascii="Arial" w:hAnsi="Arial" w:cs="Arial"/>
                <w:sz w:val="24"/>
                <w:szCs w:val="24"/>
              </w:rPr>
              <w:t xml:space="preserve">process of placing patients in the right community service once discharged. </w:t>
            </w:r>
            <w:r w:rsidR="00C35097">
              <w:t xml:space="preserve"> </w:t>
            </w:r>
            <w:r w:rsidR="00C35097" w:rsidRPr="00C35097">
              <w:rPr>
                <w:rFonts w:ascii="Arial" w:hAnsi="Arial" w:cs="Arial"/>
                <w:sz w:val="24"/>
                <w:szCs w:val="24"/>
              </w:rPr>
              <w:t xml:space="preserve">The committee </w:t>
            </w:r>
            <w:r w:rsidR="00C35097" w:rsidRPr="00C35097">
              <w:rPr>
                <w:rFonts w:ascii="Arial" w:hAnsi="Arial" w:cs="Arial"/>
                <w:b/>
                <w:bCs/>
                <w:sz w:val="24"/>
                <w:szCs w:val="24"/>
              </w:rPr>
              <w:t>noted</w:t>
            </w:r>
            <w:r w:rsidR="00C35097" w:rsidRPr="00C35097">
              <w:rPr>
                <w:rFonts w:ascii="Arial" w:hAnsi="Arial" w:cs="Arial"/>
                <w:sz w:val="24"/>
                <w:szCs w:val="24"/>
              </w:rPr>
              <w:t xml:space="preserve">:  </w:t>
            </w:r>
          </w:p>
          <w:p w14:paraId="141D542B" w14:textId="689E1870" w:rsidR="00C35097" w:rsidRPr="00C35097" w:rsidRDefault="00C35097" w:rsidP="00C35097">
            <w:pPr>
              <w:pStyle w:val="ListParagraph"/>
              <w:numPr>
                <w:ilvl w:val="1"/>
                <w:numId w:val="34"/>
              </w:numPr>
              <w:spacing w:after="0" w:line="240" w:lineRule="auto"/>
              <w:jc w:val="both"/>
              <w:rPr>
                <w:rFonts w:ascii="Arial" w:hAnsi="Arial" w:cs="Arial"/>
                <w:sz w:val="24"/>
                <w:szCs w:val="24"/>
              </w:rPr>
            </w:pPr>
            <w:r w:rsidRPr="00C35097">
              <w:rPr>
                <w:rFonts w:ascii="Arial" w:hAnsi="Arial" w:cs="Arial"/>
                <w:sz w:val="24"/>
                <w:szCs w:val="24"/>
              </w:rPr>
              <w:t xml:space="preserve">The change in process to managing discharge planning and minimising </w:t>
            </w:r>
            <w:r w:rsidR="00056DD5" w:rsidRPr="00C35097">
              <w:rPr>
                <w:rFonts w:ascii="Arial" w:hAnsi="Arial" w:cs="Arial"/>
                <w:sz w:val="24"/>
                <w:szCs w:val="24"/>
              </w:rPr>
              <w:t xml:space="preserve">associated </w:t>
            </w:r>
            <w:r w:rsidR="00056DD5" w:rsidRPr="009D0199">
              <w:rPr>
                <w:rFonts w:ascii="Arial" w:hAnsi="Arial" w:cs="Arial"/>
                <w:bCs/>
                <w:sz w:val="24"/>
                <w:szCs w:val="24"/>
              </w:rPr>
              <w:t>Pathways</w:t>
            </w:r>
            <w:r w:rsidRPr="009D0199">
              <w:rPr>
                <w:rFonts w:ascii="Arial" w:hAnsi="Arial" w:cs="Arial"/>
                <w:bCs/>
                <w:sz w:val="24"/>
                <w:szCs w:val="24"/>
              </w:rPr>
              <w:t xml:space="preserve"> of Care Delays </w:t>
            </w:r>
            <w:r>
              <w:rPr>
                <w:rFonts w:ascii="Arial" w:hAnsi="Arial" w:cs="Arial"/>
                <w:bCs/>
                <w:sz w:val="24"/>
                <w:szCs w:val="24"/>
              </w:rPr>
              <w:t>(</w:t>
            </w:r>
            <w:r w:rsidRPr="00C35097">
              <w:rPr>
                <w:rFonts w:ascii="Arial" w:hAnsi="Arial" w:cs="Arial"/>
                <w:sz w:val="24"/>
                <w:szCs w:val="24"/>
              </w:rPr>
              <w:t>PoCD</w:t>
            </w:r>
            <w:r>
              <w:rPr>
                <w:rFonts w:ascii="Arial" w:hAnsi="Arial" w:cs="Arial"/>
                <w:sz w:val="24"/>
                <w:szCs w:val="24"/>
              </w:rPr>
              <w:t>)</w:t>
            </w:r>
            <w:r w:rsidRPr="00C35097">
              <w:rPr>
                <w:rFonts w:ascii="Arial" w:hAnsi="Arial" w:cs="Arial"/>
                <w:sz w:val="24"/>
                <w:szCs w:val="24"/>
              </w:rPr>
              <w:t>; and</w:t>
            </w:r>
          </w:p>
          <w:p w14:paraId="6440DDFF" w14:textId="42D4B8B9" w:rsidR="00DC70E9" w:rsidRPr="00C35097" w:rsidRDefault="00C35097" w:rsidP="00C35097">
            <w:pPr>
              <w:pStyle w:val="ListParagraph"/>
              <w:numPr>
                <w:ilvl w:val="1"/>
                <w:numId w:val="34"/>
              </w:numPr>
              <w:spacing w:after="0" w:line="240" w:lineRule="auto"/>
              <w:jc w:val="both"/>
              <w:rPr>
                <w:rFonts w:ascii="Arial" w:hAnsi="Arial" w:cs="Arial"/>
                <w:iCs/>
                <w:sz w:val="24"/>
                <w:szCs w:val="24"/>
              </w:rPr>
            </w:pPr>
            <w:r w:rsidRPr="00C35097">
              <w:rPr>
                <w:rFonts w:ascii="Arial" w:hAnsi="Arial" w:cs="Arial"/>
                <w:sz w:val="24"/>
                <w:szCs w:val="24"/>
              </w:rPr>
              <w:t>The progress made following the implementation of the IDS.</w:t>
            </w:r>
          </w:p>
          <w:p w14:paraId="1CDC220B" w14:textId="77777777" w:rsidR="00E25803" w:rsidRDefault="00E25803" w:rsidP="00E25803">
            <w:pPr>
              <w:spacing w:before="120" w:after="120" w:line="240" w:lineRule="auto"/>
              <w:jc w:val="both"/>
              <w:rPr>
                <w:rFonts w:ascii="Arial" w:hAnsi="Arial" w:cs="Arial"/>
                <w:sz w:val="24"/>
                <w:szCs w:val="24"/>
              </w:rPr>
            </w:pPr>
          </w:p>
          <w:p w14:paraId="712C8435" w14:textId="159A6A87" w:rsidR="00E25803" w:rsidRPr="00C35097" w:rsidRDefault="00E25803" w:rsidP="00F6236F">
            <w:pPr>
              <w:pStyle w:val="ListParagraph"/>
              <w:numPr>
                <w:ilvl w:val="0"/>
                <w:numId w:val="26"/>
              </w:numPr>
              <w:spacing w:before="120" w:after="120" w:line="240" w:lineRule="auto"/>
              <w:jc w:val="both"/>
              <w:rPr>
                <w:rFonts w:ascii="Arial" w:hAnsi="Arial" w:cs="Arial"/>
                <w:b/>
                <w:bCs/>
                <w:sz w:val="24"/>
                <w:szCs w:val="24"/>
              </w:rPr>
            </w:pPr>
            <w:r w:rsidRPr="00C35097">
              <w:rPr>
                <w:rFonts w:ascii="Arial" w:hAnsi="Arial" w:cs="Arial"/>
                <w:b/>
                <w:bCs/>
                <w:sz w:val="24"/>
                <w:szCs w:val="24"/>
              </w:rPr>
              <w:t>Clinical outcomes and effectiveness (COEG)</w:t>
            </w:r>
          </w:p>
          <w:p w14:paraId="09563A36" w14:textId="214441BD" w:rsidR="00F6236F" w:rsidRPr="00F6236F" w:rsidRDefault="00E25803" w:rsidP="00C35097">
            <w:pPr>
              <w:pBdr>
                <w:top w:val="nil"/>
                <w:left w:val="nil"/>
                <w:bottom w:val="nil"/>
                <w:right w:val="nil"/>
                <w:between w:val="nil"/>
                <w:bar w:val="nil"/>
              </w:pBdr>
              <w:spacing w:before="120" w:after="120" w:line="240" w:lineRule="auto"/>
              <w:jc w:val="both"/>
              <w:rPr>
                <w:rFonts w:ascii="Arial" w:hAnsi="Arial" w:cs="Arial"/>
                <w:sz w:val="24"/>
                <w:szCs w:val="24"/>
              </w:rPr>
            </w:pPr>
            <w:r w:rsidRPr="00C35097">
              <w:rPr>
                <w:rFonts w:ascii="Arial" w:hAnsi="Arial" w:cs="Arial"/>
                <w:sz w:val="24"/>
                <w:szCs w:val="24"/>
              </w:rPr>
              <w:t>The report highlighted the work of the COEG providing a summary of performance, the Audit Plans for 2022/23 and 2023/34, compliance with and the response to, published mandated national audits/registries and on mortality through the Learning from Deaths Panel.</w:t>
            </w:r>
            <w:r w:rsidR="00C35097" w:rsidRPr="00C35097">
              <w:rPr>
                <w:rFonts w:ascii="Arial" w:hAnsi="Arial" w:cs="Arial"/>
                <w:sz w:val="24"/>
                <w:szCs w:val="24"/>
              </w:rPr>
              <w:t xml:space="preserve"> </w:t>
            </w:r>
            <w:r w:rsidR="00F6236F" w:rsidRPr="00C35097">
              <w:rPr>
                <w:rFonts w:ascii="Arial" w:hAnsi="Arial" w:cs="Arial"/>
                <w:sz w:val="24"/>
                <w:szCs w:val="24"/>
              </w:rPr>
              <w:t xml:space="preserve"> </w:t>
            </w:r>
            <w:r w:rsidR="00C35097" w:rsidRPr="00C35097">
              <w:t xml:space="preserve"> </w:t>
            </w:r>
            <w:r w:rsidR="00C35097" w:rsidRPr="00C35097">
              <w:rPr>
                <w:rFonts w:ascii="Arial" w:hAnsi="Arial" w:cs="Arial"/>
                <w:sz w:val="24"/>
                <w:szCs w:val="24"/>
              </w:rPr>
              <w:t xml:space="preserve">The Committee </w:t>
            </w:r>
            <w:r w:rsidR="00C35097" w:rsidRPr="00C35097">
              <w:rPr>
                <w:rFonts w:ascii="Arial" w:hAnsi="Arial" w:cs="Arial"/>
                <w:b/>
                <w:bCs/>
                <w:sz w:val="24"/>
                <w:szCs w:val="24"/>
              </w:rPr>
              <w:t xml:space="preserve">noted </w:t>
            </w:r>
            <w:r w:rsidR="00C35097" w:rsidRPr="00C35097">
              <w:rPr>
                <w:rFonts w:ascii="Arial" w:hAnsi="Arial" w:cs="Arial"/>
                <w:sz w:val="24"/>
                <w:szCs w:val="24"/>
              </w:rPr>
              <w:t xml:space="preserve">the audit plans for 2024/2025 </w:t>
            </w:r>
            <w:r w:rsidR="00C35097">
              <w:rPr>
                <w:rFonts w:ascii="Arial" w:hAnsi="Arial" w:cs="Arial"/>
                <w:sz w:val="24"/>
                <w:szCs w:val="24"/>
              </w:rPr>
              <w:t xml:space="preserve">which </w:t>
            </w:r>
            <w:r w:rsidR="00C35097" w:rsidRPr="00C35097">
              <w:rPr>
                <w:rFonts w:ascii="Arial" w:hAnsi="Arial" w:cs="Arial"/>
                <w:sz w:val="24"/>
                <w:szCs w:val="24"/>
              </w:rPr>
              <w:t xml:space="preserve">were agreed in March 2024, </w:t>
            </w:r>
            <w:r w:rsidR="00C35097">
              <w:rPr>
                <w:rFonts w:ascii="Arial" w:hAnsi="Arial" w:cs="Arial"/>
                <w:sz w:val="24"/>
                <w:szCs w:val="24"/>
              </w:rPr>
              <w:t xml:space="preserve">and </w:t>
            </w:r>
            <w:r w:rsidR="00C35097" w:rsidRPr="00C35097">
              <w:rPr>
                <w:rFonts w:ascii="Arial" w:hAnsi="Arial" w:cs="Arial"/>
                <w:sz w:val="24"/>
                <w:szCs w:val="24"/>
              </w:rPr>
              <w:t>CEOG would monitor the plans over the summer period</w:t>
            </w:r>
            <w:r w:rsidR="00C35097">
              <w:rPr>
                <w:rFonts w:ascii="Arial" w:hAnsi="Arial" w:cs="Arial"/>
                <w:sz w:val="24"/>
                <w:szCs w:val="24"/>
              </w:rPr>
              <w:t>. The Committee</w:t>
            </w:r>
            <w:r w:rsidR="00C35097" w:rsidRPr="00C35097">
              <w:rPr>
                <w:rFonts w:ascii="Arial" w:hAnsi="Arial" w:cs="Arial"/>
                <w:b/>
                <w:bCs/>
                <w:sz w:val="24"/>
                <w:szCs w:val="24"/>
              </w:rPr>
              <w:t xml:space="preserve"> took assurance</w:t>
            </w:r>
            <w:r w:rsidR="00C35097" w:rsidRPr="00C35097">
              <w:rPr>
                <w:rFonts w:ascii="Arial" w:hAnsi="Arial" w:cs="Arial"/>
                <w:sz w:val="24"/>
                <w:szCs w:val="24"/>
              </w:rPr>
              <w:t xml:space="preserve"> that the Health Board was the first in Wales to be fully compliant with the new medical examiner process.</w:t>
            </w:r>
          </w:p>
          <w:p w14:paraId="4C1D49B1" w14:textId="77777777" w:rsidR="00F6236F" w:rsidRDefault="00F6236F" w:rsidP="00F6236F">
            <w:pPr>
              <w:spacing w:after="0" w:line="240" w:lineRule="auto"/>
              <w:jc w:val="both"/>
              <w:rPr>
                <w:rFonts w:ascii="Arial" w:eastAsia="Arial Unicode MS" w:hAnsi="Arial" w:cs="Arial"/>
                <w:sz w:val="24"/>
                <w:szCs w:val="24"/>
                <w:u w:color="000000"/>
                <w:bdr w:val="nil"/>
                <w:lang w:val="en-US" w:eastAsia="en-GB"/>
              </w:rPr>
            </w:pPr>
          </w:p>
          <w:p w14:paraId="792544A0" w14:textId="7D3DFA6C" w:rsidR="00DE44AF" w:rsidRPr="00C35097" w:rsidRDefault="00DE44AF" w:rsidP="00DE44AF">
            <w:pPr>
              <w:pStyle w:val="ListParagraph"/>
              <w:numPr>
                <w:ilvl w:val="0"/>
                <w:numId w:val="26"/>
              </w:numPr>
              <w:spacing w:after="0" w:line="240" w:lineRule="auto"/>
              <w:jc w:val="both"/>
              <w:rPr>
                <w:rFonts w:ascii="Arial" w:eastAsia="Arial Unicode MS" w:hAnsi="Arial" w:cs="Arial"/>
                <w:bCs/>
                <w:sz w:val="24"/>
                <w:szCs w:val="24"/>
                <w:u w:color="000000"/>
                <w:bdr w:val="nil"/>
                <w:lang w:val="en-US" w:eastAsia="en-GB"/>
              </w:rPr>
            </w:pPr>
            <w:r w:rsidRPr="00DE44AF">
              <w:rPr>
                <w:rFonts w:ascii="Arial" w:eastAsia="Arial Unicode MS" w:hAnsi="Arial" w:cs="Arial"/>
                <w:b/>
                <w:sz w:val="24"/>
                <w:szCs w:val="24"/>
                <w:u w:color="000000"/>
                <w:bdr w:val="nil"/>
                <w:lang w:val="en-US" w:eastAsia="en-GB"/>
              </w:rPr>
              <w:t>Care Inspectorate Wales (CIW) and Healthcare Inspectorate Wales (HIW) for people with Learning Disabilities</w:t>
            </w:r>
          </w:p>
          <w:p w14:paraId="4DBCEA82" w14:textId="77777777" w:rsidR="00C35097" w:rsidRPr="00C35097" w:rsidRDefault="00C35097" w:rsidP="00C35097">
            <w:pPr>
              <w:spacing w:after="0" w:line="240" w:lineRule="auto"/>
              <w:jc w:val="both"/>
              <w:rPr>
                <w:rFonts w:ascii="Arial" w:eastAsia="Arial Unicode MS" w:hAnsi="Arial" w:cs="Arial"/>
                <w:bCs/>
                <w:sz w:val="24"/>
                <w:szCs w:val="24"/>
                <w:u w:color="000000"/>
                <w:bdr w:val="nil"/>
                <w:lang w:val="en-US" w:eastAsia="en-GB"/>
              </w:rPr>
            </w:pPr>
          </w:p>
          <w:p w14:paraId="46D80D50" w14:textId="571A68CA" w:rsidR="00F6236F" w:rsidRPr="00DE44AF" w:rsidRDefault="00DE44AF" w:rsidP="00DE44AF">
            <w:pPr>
              <w:spacing w:after="0" w:line="240" w:lineRule="auto"/>
              <w:jc w:val="both"/>
              <w:rPr>
                <w:rFonts w:ascii="Arial" w:eastAsia="Arial Unicode MS" w:hAnsi="Arial" w:cs="Arial"/>
                <w:bCs/>
                <w:sz w:val="24"/>
                <w:szCs w:val="24"/>
                <w:u w:color="000000"/>
                <w:bdr w:val="nil"/>
                <w:lang w:val="en-US" w:eastAsia="en-GB"/>
              </w:rPr>
            </w:pPr>
            <w:r w:rsidRPr="00DE44AF">
              <w:rPr>
                <w:rFonts w:ascii="Arial" w:eastAsia="Arial Unicode MS" w:hAnsi="Arial" w:cs="Arial"/>
                <w:bCs/>
                <w:sz w:val="24"/>
                <w:szCs w:val="24"/>
                <w:u w:color="000000"/>
                <w:bdr w:val="nil"/>
                <w:lang w:val="en-US" w:eastAsia="en-GB"/>
              </w:rPr>
              <w:t xml:space="preserve">The Committee </w:t>
            </w:r>
            <w:r w:rsidRPr="00DE44AF">
              <w:rPr>
                <w:rFonts w:ascii="Arial" w:eastAsia="Arial Unicode MS" w:hAnsi="Arial" w:cs="Arial"/>
                <w:b/>
                <w:sz w:val="24"/>
                <w:szCs w:val="24"/>
                <w:u w:color="000000"/>
                <w:bdr w:val="nil"/>
                <w:lang w:val="en-US" w:eastAsia="en-GB"/>
              </w:rPr>
              <w:t>noted</w:t>
            </w:r>
            <w:r w:rsidRPr="00DE44AF">
              <w:rPr>
                <w:rFonts w:ascii="Arial" w:eastAsia="Arial Unicode MS" w:hAnsi="Arial" w:cs="Arial"/>
                <w:bCs/>
                <w:sz w:val="24"/>
                <w:szCs w:val="24"/>
                <w:u w:color="000000"/>
                <w:bdr w:val="nil"/>
                <w:lang w:val="en-US" w:eastAsia="en-GB"/>
              </w:rPr>
              <w:t xml:space="preserve"> the findings of the CIW </w:t>
            </w:r>
            <w:r w:rsidR="00DA1074">
              <w:rPr>
                <w:rFonts w:ascii="Arial" w:eastAsia="Arial Unicode MS" w:hAnsi="Arial" w:cs="Arial"/>
                <w:bCs/>
                <w:sz w:val="24"/>
                <w:szCs w:val="24"/>
                <w:u w:color="000000"/>
                <w:bdr w:val="nil"/>
                <w:lang w:val="en-US" w:eastAsia="en-GB"/>
              </w:rPr>
              <w:t xml:space="preserve">and </w:t>
            </w:r>
            <w:r w:rsidRPr="00DE44AF">
              <w:rPr>
                <w:rFonts w:ascii="Arial" w:eastAsia="Arial Unicode MS" w:hAnsi="Arial" w:cs="Arial"/>
                <w:bCs/>
                <w:sz w:val="24"/>
                <w:szCs w:val="24"/>
                <w:u w:color="000000"/>
                <w:bdr w:val="nil"/>
                <w:lang w:val="en-US" w:eastAsia="en-GB"/>
              </w:rPr>
              <w:t xml:space="preserve">HIW assurance check and </w:t>
            </w:r>
            <w:r w:rsidRPr="00DE44AF">
              <w:rPr>
                <w:rFonts w:ascii="Arial" w:eastAsia="Arial Unicode MS" w:hAnsi="Arial" w:cs="Arial"/>
                <w:b/>
                <w:sz w:val="24"/>
                <w:szCs w:val="24"/>
                <w:u w:color="000000"/>
                <w:bdr w:val="nil"/>
                <w:lang w:val="en-US" w:eastAsia="en-GB"/>
              </w:rPr>
              <w:t>took assurance</w:t>
            </w:r>
            <w:r w:rsidRPr="00DE44AF">
              <w:rPr>
                <w:rFonts w:ascii="Arial" w:eastAsia="Arial Unicode MS" w:hAnsi="Arial" w:cs="Arial"/>
                <w:bCs/>
                <w:sz w:val="24"/>
                <w:szCs w:val="24"/>
                <w:u w:color="000000"/>
                <w:bdr w:val="nil"/>
                <w:lang w:val="en-US" w:eastAsia="en-GB"/>
              </w:rPr>
              <w:t xml:space="preserve"> from the progress made by the Service Group in completing the associated improvement actions.</w:t>
            </w:r>
          </w:p>
          <w:p w14:paraId="1E87C9CF" w14:textId="77777777" w:rsidR="00DE44AF" w:rsidRDefault="00DE44AF" w:rsidP="00F6236F">
            <w:pPr>
              <w:spacing w:after="0" w:line="240" w:lineRule="auto"/>
              <w:jc w:val="both"/>
              <w:rPr>
                <w:rFonts w:ascii="Arial" w:hAnsi="Arial" w:cs="Arial"/>
                <w:color w:val="000000" w:themeColor="text1"/>
                <w:sz w:val="24"/>
                <w:szCs w:val="24"/>
              </w:rPr>
            </w:pPr>
          </w:p>
          <w:p w14:paraId="6A4A56E8" w14:textId="3AB793E7" w:rsidR="00E25803" w:rsidRDefault="00DA1074" w:rsidP="00F6236F">
            <w:pPr>
              <w:pStyle w:val="ListParagraph"/>
              <w:numPr>
                <w:ilvl w:val="0"/>
                <w:numId w:val="27"/>
              </w:numPr>
              <w:spacing w:after="0" w:line="240" w:lineRule="auto"/>
              <w:jc w:val="both"/>
              <w:rPr>
                <w:rFonts w:ascii="Arial" w:hAnsi="Arial" w:cs="Arial"/>
                <w:b/>
                <w:bCs/>
                <w:color w:val="000000" w:themeColor="text1"/>
                <w:sz w:val="24"/>
                <w:szCs w:val="24"/>
              </w:rPr>
            </w:pPr>
            <w:r>
              <w:rPr>
                <w:rFonts w:ascii="Arial" w:hAnsi="Arial" w:cs="Arial"/>
                <w:b/>
                <w:bCs/>
                <w:color w:val="000000" w:themeColor="text1"/>
                <w:sz w:val="24"/>
                <w:szCs w:val="24"/>
              </w:rPr>
              <w:t xml:space="preserve">Population </w:t>
            </w:r>
            <w:r w:rsidR="00F6236F" w:rsidRPr="00F6236F">
              <w:rPr>
                <w:rFonts w:ascii="Arial" w:hAnsi="Arial" w:cs="Arial"/>
                <w:b/>
                <w:bCs/>
                <w:color w:val="000000" w:themeColor="text1"/>
                <w:sz w:val="24"/>
                <w:szCs w:val="24"/>
              </w:rPr>
              <w:t>health suicide</w:t>
            </w:r>
          </w:p>
          <w:p w14:paraId="34352D26" w14:textId="77777777" w:rsidR="008957AB" w:rsidRPr="008957AB" w:rsidRDefault="008957AB" w:rsidP="008957AB">
            <w:pPr>
              <w:spacing w:after="0" w:line="240" w:lineRule="auto"/>
              <w:jc w:val="both"/>
              <w:rPr>
                <w:rFonts w:ascii="Arial" w:hAnsi="Arial" w:cs="Arial"/>
                <w:b/>
                <w:bCs/>
                <w:color w:val="000000" w:themeColor="text1"/>
                <w:sz w:val="24"/>
                <w:szCs w:val="24"/>
              </w:rPr>
            </w:pPr>
          </w:p>
          <w:p w14:paraId="14A58318" w14:textId="2FB1E74D" w:rsidR="000D0878" w:rsidRPr="00DA1074" w:rsidRDefault="008957AB" w:rsidP="00DA1074">
            <w:pPr>
              <w:spacing w:after="0" w:line="240" w:lineRule="auto"/>
              <w:jc w:val="both"/>
              <w:rPr>
                <w:rFonts w:ascii="Arial" w:hAnsi="Arial" w:cs="Arial"/>
                <w:color w:val="000000" w:themeColor="text1"/>
                <w:sz w:val="24"/>
                <w:szCs w:val="24"/>
              </w:rPr>
            </w:pPr>
            <w:r w:rsidRPr="008957AB">
              <w:rPr>
                <w:rFonts w:ascii="Arial" w:hAnsi="Arial" w:cs="Arial"/>
                <w:color w:val="000000" w:themeColor="text1"/>
                <w:sz w:val="24"/>
                <w:szCs w:val="24"/>
              </w:rPr>
              <w:t>The report highlighted th</w:t>
            </w:r>
            <w:r>
              <w:rPr>
                <w:rFonts w:ascii="Arial" w:hAnsi="Arial" w:cs="Arial"/>
                <w:color w:val="000000" w:themeColor="text1"/>
                <w:sz w:val="24"/>
                <w:szCs w:val="24"/>
              </w:rPr>
              <w:t xml:space="preserve">at the context of the policy had changed and Welsh Government’s new strategy had been consulted. With this the report noted that the health board recognised the need to work with broader partners. It was identified that finer detail needed to be investigated and that there were no gaps in the strategy to ensure effective working with key staff members. </w:t>
            </w:r>
          </w:p>
          <w:p w14:paraId="37BA700E" w14:textId="77777777" w:rsidR="008957AB" w:rsidRDefault="008957AB" w:rsidP="008957AB">
            <w:pPr>
              <w:spacing w:after="0" w:line="240" w:lineRule="auto"/>
              <w:jc w:val="both"/>
              <w:rPr>
                <w:rFonts w:ascii="Arial" w:hAnsi="Arial" w:cs="Arial"/>
                <w:iCs/>
                <w:color w:val="FF0000"/>
                <w:sz w:val="24"/>
                <w:szCs w:val="24"/>
              </w:rPr>
            </w:pPr>
            <w:r w:rsidRPr="0046028F">
              <w:rPr>
                <w:rFonts w:ascii="Arial" w:hAnsi="Arial" w:cs="Arial"/>
                <w:i/>
                <w:color w:val="FF0000"/>
                <w:sz w:val="24"/>
                <w:szCs w:val="24"/>
              </w:rPr>
              <w:t>Key discussions raised by members</w:t>
            </w:r>
            <w:r w:rsidRPr="00FD4A51">
              <w:rPr>
                <w:rFonts w:ascii="Arial" w:hAnsi="Arial" w:cs="Arial"/>
                <w:iCs/>
                <w:color w:val="FF0000"/>
                <w:sz w:val="24"/>
                <w:szCs w:val="24"/>
              </w:rPr>
              <w:t>:</w:t>
            </w:r>
          </w:p>
          <w:p w14:paraId="08F8278E" w14:textId="37D83AC7" w:rsidR="008957AB" w:rsidRDefault="008957AB" w:rsidP="008957AB">
            <w:pPr>
              <w:spacing w:after="0" w:line="240" w:lineRule="auto"/>
              <w:rPr>
                <w:rFonts w:ascii="Arial" w:eastAsia="Arial Unicode MS" w:hAnsi="Arial" w:cs="Arial"/>
                <w:sz w:val="24"/>
                <w:szCs w:val="24"/>
                <w:bdr w:val="nil"/>
                <w:lang w:eastAsia="en-GB"/>
              </w:rPr>
            </w:pPr>
            <w:r w:rsidRPr="008957AB">
              <w:rPr>
                <w:rFonts w:ascii="Arial" w:hAnsi="Arial" w:cs="Arial"/>
                <w:iCs/>
                <w:sz w:val="24"/>
                <w:szCs w:val="24"/>
              </w:rPr>
              <w:t xml:space="preserve">Members requested the need </w:t>
            </w:r>
            <w:r>
              <w:rPr>
                <w:rFonts w:ascii="Arial" w:eastAsia="Arial Unicode MS" w:hAnsi="Arial" w:cs="Arial"/>
                <w:sz w:val="24"/>
                <w:szCs w:val="24"/>
                <w:bdr w:val="nil"/>
                <w:lang w:eastAsia="en-GB"/>
              </w:rPr>
              <w:t>of a definitive action plan to monitor the progress in achieving a sustained position.</w:t>
            </w:r>
          </w:p>
          <w:p w14:paraId="7D53AE8B" w14:textId="7692612C" w:rsidR="00C35097" w:rsidRDefault="00C35097" w:rsidP="008957AB">
            <w:pPr>
              <w:spacing w:after="0" w:line="240" w:lineRule="auto"/>
              <w:rPr>
                <w:rFonts w:ascii="Arial" w:eastAsia="Arial Unicode MS" w:hAnsi="Arial" w:cs="Arial"/>
                <w:sz w:val="24"/>
                <w:szCs w:val="24"/>
                <w:bdr w:val="nil"/>
                <w:lang w:eastAsia="en-GB"/>
              </w:rPr>
            </w:pPr>
          </w:p>
          <w:p w14:paraId="68A6BA83" w14:textId="38D49827" w:rsidR="00C35097" w:rsidRPr="00C35097" w:rsidRDefault="00C35097" w:rsidP="00C35097">
            <w:pPr>
              <w:pStyle w:val="ListParagraph"/>
              <w:numPr>
                <w:ilvl w:val="0"/>
                <w:numId w:val="27"/>
              </w:numPr>
              <w:spacing w:after="0" w:line="240" w:lineRule="auto"/>
              <w:rPr>
                <w:rFonts w:ascii="Arial" w:eastAsia="Arial Unicode MS" w:hAnsi="Arial" w:cs="Arial"/>
                <w:b/>
                <w:bCs/>
                <w:sz w:val="24"/>
                <w:szCs w:val="24"/>
                <w:bdr w:val="nil"/>
                <w:lang w:eastAsia="en-GB"/>
              </w:rPr>
            </w:pPr>
            <w:r w:rsidRPr="00C35097">
              <w:rPr>
                <w:rFonts w:ascii="Arial" w:eastAsia="Arial Unicode MS" w:hAnsi="Arial" w:cs="Arial"/>
                <w:b/>
                <w:bCs/>
                <w:sz w:val="24"/>
                <w:szCs w:val="24"/>
                <w:bdr w:val="nil"/>
                <w:lang w:eastAsia="en-GB"/>
              </w:rPr>
              <w:lastRenderedPageBreak/>
              <w:t xml:space="preserve">Wales Fertility Institute </w:t>
            </w:r>
          </w:p>
          <w:p w14:paraId="18A9BB11" w14:textId="4B44520B" w:rsidR="00C35097" w:rsidRDefault="00C35097" w:rsidP="008957AB">
            <w:pPr>
              <w:spacing w:after="0" w:line="240" w:lineRule="auto"/>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The </w:t>
            </w:r>
            <w:r w:rsidRPr="009D0199">
              <w:rPr>
                <w:rFonts w:ascii="Arial" w:eastAsia="Arial Unicode MS" w:hAnsi="Arial" w:cs="Arial"/>
                <w:sz w:val="24"/>
                <w:szCs w:val="24"/>
                <w:bdr w:val="nil"/>
                <w:lang w:eastAsia="en-GB"/>
              </w:rPr>
              <w:t>Committee</w:t>
            </w:r>
            <w:r w:rsidRPr="009D0199">
              <w:rPr>
                <w:rFonts w:ascii="Arial" w:eastAsia="Arial Unicode MS" w:hAnsi="Arial" w:cs="Arial"/>
                <w:b/>
                <w:bCs/>
                <w:sz w:val="24"/>
                <w:szCs w:val="24"/>
                <w:bdr w:val="nil"/>
                <w:lang w:eastAsia="en-GB"/>
              </w:rPr>
              <w:t xml:space="preserve"> noted</w:t>
            </w:r>
            <w:r w:rsidRPr="009D0199">
              <w:rPr>
                <w:rFonts w:ascii="Arial" w:eastAsia="Arial Unicode MS" w:hAnsi="Arial" w:cs="Arial"/>
                <w:sz w:val="24"/>
                <w:szCs w:val="24"/>
                <w:bdr w:val="nil"/>
                <w:lang w:eastAsia="en-GB"/>
              </w:rPr>
              <w:t xml:space="preserve"> the update and </w:t>
            </w:r>
            <w:r w:rsidRPr="009D0199">
              <w:rPr>
                <w:rFonts w:ascii="Arial" w:eastAsia="Arial Unicode MS" w:hAnsi="Arial" w:cs="Arial"/>
                <w:b/>
                <w:bCs/>
                <w:sz w:val="24"/>
                <w:szCs w:val="24"/>
                <w:bdr w:val="nil"/>
                <w:lang w:eastAsia="en-GB"/>
              </w:rPr>
              <w:t>took assurance</w:t>
            </w:r>
            <w:r w:rsidRPr="009D0199">
              <w:rPr>
                <w:rFonts w:ascii="Arial" w:eastAsia="Arial Unicode MS" w:hAnsi="Arial" w:cs="Arial"/>
                <w:sz w:val="24"/>
                <w:szCs w:val="24"/>
                <w:bdr w:val="nil"/>
                <w:lang w:eastAsia="en-GB"/>
              </w:rPr>
              <w:t xml:space="preserve"> from the de</w:t>
            </w:r>
            <w:r w:rsidR="00770190">
              <w:rPr>
                <w:rFonts w:ascii="Arial" w:eastAsia="Arial Unicode MS" w:hAnsi="Arial" w:cs="Arial"/>
                <w:sz w:val="24"/>
                <w:szCs w:val="24"/>
                <w:bdr w:val="nil"/>
                <w:lang w:eastAsia="en-GB"/>
              </w:rPr>
              <w:t>-</w:t>
            </w:r>
            <w:r w:rsidRPr="009D0199">
              <w:rPr>
                <w:rFonts w:ascii="Arial" w:eastAsia="Arial Unicode MS" w:hAnsi="Arial" w:cs="Arial"/>
                <w:sz w:val="24"/>
                <w:szCs w:val="24"/>
                <w:bdr w:val="nil"/>
                <w:lang w:eastAsia="en-GB"/>
              </w:rPr>
              <w:t>escalated position of the service.</w:t>
            </w:r>
          </w:p>
          <w:p w14:paraId="6DFA6E89" w14:textId="77AD7CCE" w:rsidR="008957AB" w:rsidRPr="008957AB" w:rsidRDefault="008957AB" w:rsidP="008957AB">
            <w:pPr>
              <w:spacing w:after="0" w:line="240" w:lineRule="auto"/>
              <w:rPr>
                <w:rFonts w:ascii="Arial" w:hAnsi="Arial" w:cs="Arial"/>
                <w:bCs/>
                <w:iCs/>
                <w:sz w:val="24"/>
                <w:szCs w:val="24"/>
              </w:rPr>
            </w:pPr>
            <w:r>
              <w:rPr>
                <w:rFonts w:ascii="Arial" w:hAnsi="Arial" w:cs="Arial"/>
                <w:bCs/>
                <w:iCs/>
                <w:sz w:val="24"/>
                <w:szCs w:val="24"/>
              </w:rPr>
              <w:t xml:space="preserve"> </w:t>
            </w:r>
          </w:p>
        </w:tc>
      </w:tr>
    </w:tbl>
    <w:tbl>
      <w:tblPr>
        <w:tblW w:w="10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373"/>
      </w:tblGrid>
      <w:tr w:rsidR="00901A1E" w:rsidRPr="00171E33" w14:paraId="2FFFD36B" w14:textId="77777777" w:rsidTr="00DA1074">
        <w:trPr>
          <w:trHeight w:val="425"/>
          <w:jc w:val="center"/>
        </w:trPr>
        <w:tc>
          <w:tcPr>
            <w:tcW w:w="1048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3FBC25B8" w14:textId="77777777" w:rsidR="00901A1E" w:rsidRPr="00171E33" w:rsidRDefault="00097D84" w:rsidP="004906DE">
            <w:pPr>
              <w:spacing w:before="40" w:after="40" w:line="240" w:lineRule="auto"/>
              <w:jc w:val="center"/>
              <w:rPr>
                <w:rFonts w:ascii="Arial" w:hAnsi="Arial" w:cs="Arial"/>
                <w:b/>
                <w:sz w:val="24"/>
                <w:szCs w:val="24"/>
              </w:rPr>
            </w:pPr>
            <w:r w:rsidRPr="00171E33">
              <w:rPr>
                <w:sz w:val="24"/>
                <w:szCs w:val="24"/>
              </w:rPr>
              <w:lastRenderedPageBreak/>
              <w:br w:type="page"/>
            </w:r>
            <w:r w:rsidR="00861168" w:rsidRPr="00171E33">
              <w:rPr>
                <w:rFonts w:ascii="Arial" w:hAnsi="Arial" w:cs="Arial"/>
                <w:b/>
                <w:color w:val="FFFFFF" w:themeColor="background1"/>
                <w:sz w:val="24"/>
                <w:szCs w:val="24"/>
              </w:rPr>
              <w:t>Other Areas of Discussion</w:t>
            </w:r>
          </w:p>
        </w:tc>
      </w:tr>
      <w:tr w:rsidR="00901A1E" w:rsidRPr="00171E33" w14:paraId="5F315A37" w14:textId="77777777" w:rsidTr="00DA1074">
        <w:trPr>
          <w:trHeight w:val="425"/>
          <w:jc w:val="center"/>
        </w:trPr>
        <w:tc>
          <w:tcPr>
            <w:tcW w:w="1048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4C7BD0F" w14:textId="614EC17C" w:rsidR="00C35097" w:rsidRDefault="001B15B5" w:rsidP="00C35097">
            <w:pPr>
              <w:pStyle w:val="ListParagraph"/>
              <w:numPr>
                <w:ilvl w:val="0"/>
                <w:numId w:val="23"/>
              </w:numPr>
              <w:pBdr>
                <w:top w:val="nil"/>
                <w:left w:val="nil"/>
                <w:bottom w:val="nil"/>
                <w:right w:val="nil"/>
                <w:between w:val="nil"/>
              </w:pBdr>
              <w:spacing w:after="0" w:line="240" w:lineRule="auto"/>
              <w:jc w:val="both"/>
              <w:rPr>
                <w:rFonts w:ascii="Arial" w:eastAsia="Arial" w:hAnsi="Arial" w:cs="Arial"/>
                <w:b/>
                <w:sz w:val="24"/>
                <w:szCs w:val="24"/>
              </w:rPr>
            </w:pPr>
            <w:r w:rsidRPr="001B15B5">
              <w:rPr>
                <w:rFonts w:ascii="Arial" w:eastAsia="Arial" w:hAnsi="Arial" w:cs="Arial"/>
                <w:b/>
                <w:sz w:val="24"/>
                <w:szCs w:val="24"/>
              </w:rPr>
              <w:t>Patient Story – Burns Service</w:t>
            </w:r>
          </w:p>
          <w:p w14:paraId="2561904F" w14:textId="77777777" w:rsidR="00C35097" w:rsidRPr="00C35097" w:rsidRDefault="00C35097" w:rsidP="00C35097">
            <w:pPr>
              <w:pStyle w:val="ListParagraph"/>
              <w:pBdr>
                <w:top w:val="nil"/>
                <w:left w:val="nil"/>
                <w:bottom w:val="nil"/>
                <w:right w:val="nil"/>
                <w:between w:val="nil"/>
              </w:pBdr>
              <w:spacing w:after="0" w:line="240" w:lineRule="auto"/>
              <w:jc w:val="both"/>
              <w:rPr>
                <w:rFonts w:ascii="Arial" w:eastAsia="Arial" w:hAnsi="Arial" w:cs="Arial"/>
                <w:b/>
                <w:sz w:val="24"/>
                <w:szCs w:val="24"/>
              </w:rPr>
            </w:pPr>
          </w:p>
          <w:p w14:paraId="1C6AD9F4" w14:textId="302619CC" w:rsidR="001B15B5" w:rsidRDefault="001B15B5" w:rsidP="008B56FB">
            <w:pPr>
              <w:pBdr>
                <w:top w:val="nil"/>
                <w:left w:val="nil"/>
                <w:bottom w:val="nil"/>
                <w:right w:val="nil"/>
                <w:between w:val="nil"/>
              </w:pBdr>
              <w:spacing w:after="0" w:line="240" w:lineRule="auto"/>
              <w:jc w:val="both"/>
              <w:rPr>
                <w:rFonts w:ascii="Arial" w:hAnsi="Arial" w:cs="Arial"/>
                <w:sz w:val="24"/>
                <w:szCs w:val="24"/>
              </w:rPr>
            </w:pPr>
            <w:r w:rsidRPr="007F5999">
              <w:rPr>
                <w:rFonts w:ascii="Arial" w:hAnsi="Arial" w:cs="Arial"/>
                <w:sz w:val="24"/>
                <w:szCs w:val="24"/>
              </w:rPr>
              <w:t xml:space="preserve">The </w:t>
            </w:r>
            <w:r>
              <w:rPr>
                <w:rFonts w:ascii="Arial" w:hAnsi="Arial" w:cs="Arial"/>
                <w:sz w:val="24"/>
                <w:szCs w:val="24"/>
              </w:rPr>
              <w:t>Committee</w:t>
            </w:r>
            <w:r w:rsidRPr="00906713">
              <w:rPr>
                <w:rFonts w:ascii="Arial" w:hAnsi="Arial" w:cs="Arial"/>
                <w:b/>
                <w:bCs/>
                <w:sz w:val="24"/>
                <w:szCs w:val="24"/>
              </w:rPr>
              <w:t xml:space="preserve"> </w:t>
            </w:r>
            <w:r w:rsidR="00906713" w:rsidRPr="00906713">
              <w:rPr>
                <w:rFonts w:ascii="Arial" w:hAnsi="Arial" w:cs="Arial"/>
                <w:b/>
                <w:bCs/>
                <w:sz w:val="24"/>
                <w:szCs w:val="24"/>
              </w:rPr>
              <w:t>received</w:t>
            </w:r>
            <w:r w:rsidR="00906713">
              <w:rPr>
                <w:rFonts w:ascii="Arial" w:hAnsi="Arial" w:cs="Arial"/>
                <w:sz w:val="24"/>
                <w:szCs w:val="24"/>
              </w:rPr>
              <w:t xml:space="preserve"> a patient story which detailed </w:t>
            </w:r>
            <w:r w:rsidRPr="009D0199">
              <w:rPr>
                <w:rFonts w:ascii="Arial" w:hAnsi="Arial" w:cs="Arial"/>
                <w:sz w:val="24"/>
                <w:szCs w:val="24"/>
              </w:rPr>
              <w:t>the experience of a patient who was admitted to the burn’s unit</w:t>
            </w:r>
            <w:r w:rsidR="008C5438">
              <w:rPr>
                <w:rFonts w:ascii="Arial" w:hAnsi="Arial" w:cs="Arial"/>
                <w:sz w:val="24"/>
                <w:szCs w:val="24"/>
              </w:rPr>
              <w:t xml:space="preserve">. The patient story gave information on the accident, the severity of the burn injuries and the journey of the treatment, recovery and aftercare. </w:t>
            </w:r>
            <w:r w:rsidR="00906713">
              <w:rPr>
                <w:rFonts w:ascii="Arial" w:hAnsi="Arial" w:cs="Arial"/>
                <w:sz w:val="24"/>
                <w:szCs w:val="24"/>
              </w:rPr>
              <w:t>The Committee</w:t>
            </w:r>
            <w:r w:rsidR="00906713" w:rsidRPr="00906713">
              <w:rPr>
                <w:rFonts w:ascii="Arial" w:hAnsi="Arial" w:cs="Arial"/>
                <w:sz w:val="24"/>
                <w:szCs w:val="24"/>
              </w:rPr>
              <w:t xml:space="preserve"> discussed the great team working of the multi-disciplinary team involved in the patients care and wider family’s care.</w:t>
            </w:r>
          </w:p>
          <w:p w14:paraId="51FC3F08" w14:textId="550B05EC" w:rsidR="008C5438" w:rsidRDefault="008C5438" w:rsidP="008B56FB">
            <w:pPr>
              <w:pBdr>
                <w:top w:val="nil"/>
                <w:left w:val="nil"/>
                <w:bottom w:val="nil"/>
                <w:right w:val="nil"/>
                <w:between w:val="nil"/>
              </w:pBdr>
              <w:spacing w:after="0" w:line="240" w:lineRule="auto"/>
              <w:jc w:val="both"/>
              <w:rPr>
                <w:rFonts w:ascii="Arial" w:hAnsi="Arial" w:cs="Arial"/>
                <w:sz w:val="24"/>
                <w:szCs w:val="24"/>
              </w:rPr>
            </w:pPr>
          </w:p>
          <w:p w14:paraId="22EF1DC8" w14:textId="4ABB65C6" w:rsidR="008C5438" w:rsidRDefault="008C5438" w:rsidP="001C3674">
            <w:pPr>
              <w:pStyle w:val="ListParagraph"/>
              <w:numPr>
                <w:ilvl w:val="0"/>
                <w:numId w:val="23"/>
              </w:numPr>
              <w:pBdr>
                <w:top w:val="nil"/>
                <w:left w:val="nil"/>
                <w:bottom w:val="nil"/>
                <w:right w:val="nil"/>
                <w:between w:val="nil"/>
              </w:pBdr>
              <w:spacing w:after="0" w:line="240" w:lineRule="auto"/>
              <w:jc w:val="both"/>
              <w:rPr>
                <w:rFonts w:ascii="Arial" w:eastAsia="Arial" w:hAnsi="Arial" w:cs="Arial"/>
                <w:b/>
                <w:sz w:val="24"/>
                <w:szCs w:val="24"/>
              </w:rPr>
            </w:pPr>
            <w:r w:rsidRPr="008C5438">
              <w:rPr>
                <w:rFonts w:ascii="Arial" w:eastAsia="Arial" w:hAnsi="Arial" w:cs="Arial"/>
                <w:b/>
                <w:sz w:val="24"/>
                <w:szCs w:val="24"/>
              </w:rPr>
              <w:t>Service Group Highlight Report: Morriston Service Group</w:t>
            </w:r>
          </w:p>
          <w:p w14:paraId="090FD40F" w14:textId="0E1B898E" w:rsidR="00DE44AF" w:rsidRDefault="00DE44AF" w:rsidP="00392A76">
            <w:pPr>
              <w:spacing w:before="120" w:after="120" w:line="259" w:lineRule="auto"/>
              <w:jc w:val="both"/>
              <w:rPr>
                <w:rFonts w:ascii="Arial" w:hAnsi="Arial" w:cs="Arial"/>
                <w:sz w:val="24"/>
                <w:szCs w:val="24"/>
                <w:lang w:eastAsia="en-GB"/>
              </w:rPr>
            </w:pPr>
            <w:r>
              <w:rPr>
                <w:rFonts w:ascii="Arial" w:hAnsi="Arial" w:cs="Arial"/>
                <w:sz w:val="24"/>
                <w:szCs w:val="24"/>
                <w:lang w:eastAsia="en-GB"/>
              </w:rPr>
              <w:t xml:space="preserve">The Morriston Service Group Highlight report was </w:t>
            </w:r>
            <w:r w:rsidRPr="00DE44AF">
              <w:rPr>
                <w:rFonts w:ascii="Arial" w:hAnsi="Arial" w:cs="Arial"/>
                <w:b/>
                <w:bCs/>
                <w:sz w:val="24"/>
                <w:szCs w:val="24"/>
                <w:lang w:eastAsia="en-GB"/>
              </w:rPr>
              <w:t>received</w:t>
            </w:r>
            <w:r>
              <w:rPr>
                <w:rFonts w:ascii="Arial" w:hAnsi="Arial" w:cs="Arial"/>
                <w:b/>
                <w:bCs/>
                <w:sz w:val="24"/>
                <w:szCs w:val="24"/>
                <w:lang w:eastAsia="en-GB"/>
              </w:rPr>
              <w:t xml:space="preserve"> </w:t>
            </w:r>
            <w:r w:rsidRPr="00DE44AF">
              <w:rPr>
                <w:rFonts w:ascii="Arial" w:hAnsi="Arial" w:cs="Arial"/>
                <w:sz w:val="24"/>
                <w:szCs w:val="24"/>
                <w:lang w:eastAsia="en-GB"/>
              </w:rPr>
              <w:t>by The Committee.</w:t>
            </w:r>
            <w:r>
              <w:rPr>
                <w:rFonts w:ascii="Arial" w:hAnsi="Arial" w:cs="Arial"/>
                <w:sz w:val="24"/>
                <w:szCs w:val="24"/>
                <w:lang w:eastAsia="en-GB"/>
              </w:rPr>
              <w:t xml:space="preserve"> The report detailed t</w:t>
            </w:r>
            <w:r w:rsidR="001C3674" w:rsidRPr="003766AC">
              <w:rPr>
                <w:rFonts w:ascii="Arial" w:hAnsi="Arial" w:cs="Arial"/>
                <w:sz w:val="24"/>
                <w:szCs w:val="24"/>
                <w:lang w:eastAsia="en-GB"/>
              </w:rPr>
              <w:t xml:space="preserve">here </w:t>
            </w:r>
            <w:r>
              <w:rPr>
                <w:rFonts w:ascii="Arial" w:hAnsi="Arial" w:cs="Arial"/>
                <w:sz w:val="24"/>
                <w:szCs w:val="24"/>
                <w:lang w:eastAsia="en-GB"/>
              </w:rPr>
              <w:t>had been some</w:t>
            </w:r>
            <w:r w:rsidR="001C3674" w:rsidRPr="003766AC">
              <w:rPr>
                <w:rFonts w:ascii="Arial" w:hAnsi="Arial" w:cs="Arial"/>
                <w:sz w:val="24"/>
                <w:szCs w:val="24"/>
                <w:lang w:eastAsia="en-GB"/>
              </w:rPr>
              <w:t xml:space="preserve"> improvement in the single cancer pathway performance </w:t>
            </w:r>
            <w:r>
              <w:rPr>
                <w:rFonts w:ascii="Arial" w:hAnsi="Arial" w:cs="Arial"/>
                <w:sz w:val="24"/>
                <w:szCs w:val="24"/>
                <w:lang w:eastAsia="en-GB"/>
              </w:rPr>
              <w:t>and whilst, the overall target was still not achieved there were improvement to the numbers recorded for the time patients were spending in ambulances</w:t>
            </w:r>
            <w:r w:rsidR="001C3674" w:rsidRPr="003766AC">
              <w:rPr>
                <w:rFonts w:ascii="Arial" w:hAnsi="Arial" w:cs="Arial"/>
                <w:sz w:val="24"/>
                <w:szCs w:val="24"/>
                <w:lang w:eastAsia="en-GB"/>
              </w:rPr>
              <w:t xml:space="preserve">. </w:t>
            </w:r>
            <w:r>
              <w:rPr>
                <w:rFonts w:ascii="Arial" w:hAnsi="Arial" w:cs="Arial"/>
                <w:sz w:val="24"/>
                <w:szCs w:val="24"/>
                <w:lang w:eastAsia="en-GB"/>
              </w:rPr>
              <w:t>There were c</w:t>
            </w:r>
            <w:r w:rsidR="001C3674" w:rsidRPr="003766AC">
              <w:rPr>
                <w:rFonts w:ascii="Arial" w:hAnsi="Arial" w:cs="Arial"/>
                <w:sz w:val="24"/>
                <w:szCs w:val="24"/>
                <w:lang w:eastAsia="en-GB"/>
              </w:rPr>
              <w:t>hallenges</w:t>
            </w:r>
            <w:r>
              <w:rPr>
                <w:rFonts w:ascii="Arial" w:hAnsi="Arial" w:cs="Arial"/>
                <w:sz w:val="24"/>
                <w:szCs w:val="24"/>
                <w:lang w:eastAsia="en-GB"/>
              </w:rPr>
              <w:t xml:space="preserve"> i</w:t>
            </w:r>
            <w:r w:rsidR="001C3674" w:rsidRPr="003766AC">
              <w:rPr>
                <w:rFonts w:ascii="Arial" w:hAnsi="Arial" w:cs="Arial"/>
                <w:sz w:val="24"/>
                <w:szCs w:val="24"/>
                <w:lang w:eastAsia="en-GB"/>
              </w:rPr>
              <w:t xml:space="preserve">n the areas of Cardiac, CT and MRI, </w:t>
            </w:r>
            <w:r>
              <w:rPr>
                <w:rFonts w:ascii="Arial" w:hAnsi="Arial" w:cs="Arial"/>
                <w:sz w:val="24"/>
                <w:szCs w:val="24"/>
                <w:lang w:eastAsia="en-GB"/>
              </w:rPr>
              <w:t>and in</w:t>
            </w:r>
            <w:r w:rsidR="001C3674" w:rsidRPr="003766AC">
              <w:rPr>
                <w:rFonts w:ascii="Arial" w:hAnsi="Arial" w:cs="Arial"/>
                <w:sz w:val="24"/>
                <w:szCs w:val="24"/>
                <w:lang w:eastAsia="en-GB"/>
              </w:rPr>
              <w:t xml:space="preserve"> urgent and emergency care.</w:t>
            </w:r>
            <w:r w:rsidR="00392A76" w:rsidRPr="003766AC">
              <w:rPr>
                <w:rFonts w:ascii="Arial" w:hAnsi="Arial" w:cs="Arial"/>
                <w:sz w:val="24"/>
                <w:szCs w:val="24"/>
                <w:lang w:eastAsia="en-GB"/>
              </w:rPr>
              <w:t xml:space="preserve"> </w:t>
            </w:r>
            <w:r w:rsidR="00DC70E9">
              <w:rPr>
                <w:rFonts w:ascii="Arial" w:hAnsi="Arial" w:cs="Arial"/>
                <w:sz w:val="24"/>
                <w:szCs w:val="24"/>
                <w:lang w:eastAsia="en-GB"/>
              </w:rPr>
              <w:t xml:space="preserve">It was highlighted that the </w:t>
            </w:r>
            <w:r w:rsidR="00392A76" w:rsidRPr="003766AC">
              <w:rPr>
                <w:rFonts w:ascii="Arial" w:hAnsi="Arial" w:cs="Arial"/>
                <w:sz w:val="24"/>
                <w:szCs w:val="24"/>
                <w:lang w:eastAsia="en-GB"/>
              </w:rPr>
              <w:t xml:space="preserve">greatest risk within Morriston Hospital was the Emergency department, Acute Medical Unit (AMU) and Surgical Assessment Unit (SAU) front door areas. </w:t>
            </w:r>
            <w:r>
              <w:rPr>
                <w:rFonts w:ascii="Arial" w:hAnsi="Arial" w:cs="Arial"/>
                <w:sz w:val="24"/>
                <w:szCs w:val="24"/>
                <w:lang w:eastAsia="en-GB"/>
              </w:rPr>
              <w:t xml:space="preserve">The Committee </w:t>
            </w:r>
            <w:r w:rsidRPr="00DE44AF">
              <w:rPr>
                <w:rFonts w:ascii="Arial" w:hAnsi="Arial" w:cs="Arial"/>
                <w:b/>
                <w:bCs/>
                <w:sz w:val="24"/>
                <w:szCs w:val="24"/>
                <w:lang w:eastAsia="en-GB"/>
              </w:rPr>
              <w:t>agreed</w:t>
            </w:r>
            <w:r>
              <w:rPr>
                <w:rFonts w:ascii="Arial" w:hAnsi="Arial" w:cs="Arial"/>
                <w:sz w:val="24"/>
                <w:szCs w:val="24"/>
                <w:lang w:eastAsia="en-GB"/>
              </w:rPr>
              <w:t xml:space="preserve"> </w:t>
            </w:r>
            <w:r w:rsidRPr="00DE44AF">
              <w:rPr>
                <w:rFonts w:ascii="Arial" w:hAnsi="Arial" w:cs="Arial"/>
                <w:sz w:val="24"/>
                <w:szCs w:val="24"/>
                <w:lang w:eastAsia="en-GB"/>
              </w:rPr>
              <w:t>to invite a representative from WAST to a committee to present on ambulance delays.</w:t>
            </w:r>
          </w:p>
          <w:p w14:paraId="4A41F50A" w14:textId="77777777" w:rsidR="00DE44AF" w:rsidRPr="00DE44AF" w:rsidRDefault="00DE44AF" w:rsidP="00DE44AF">
            <w:pPr>
              <w:pStyle w:val="ListParagraph"/>
              <w:numPr>
                <w:ilvl w:val="0"/>
                <w:numId w:val="27"/>
              </w:numPr>
              <w:spacing w:after="0" w:line="240" w:lineRule="auto"/>
              <w:rPr>
                <w:rFonts w:ascii="Arial" w:eastAsia="Arial Unicode MS" w:hAnsi="Arial" w:cs="Arial"/>
                <w:b/>
                <w:bCs/>
                <w:sz w:val="24"/>
                <w:szCs w:val="24"/>
                <w:bdr w:val="nil"/>
                <w:lang w:eastAsia="en-GB"/>
              </w:rPr>
            </w:pPr>
            <w:r w:rsidRPr="008957AB">
              <w:rPr>
                <w:rFonts w:ascii="Arial" w:eastAsia="Arial Unicode MS" w:hAnsi="Arial" w:cs="Arial"/>
                <w:b/>
                <w:bCs/>
                <w:sz w:val="24"/>
                <w:szCs w:val="24"/>
                <w:bdr w:val="nil"/>
                <w:lang w:eastAsia="en-GB"/>
              </w:rPr>
              <w:t>Quality priority nutrition and hydration</w:t>
            </w:r>
          </w:p>
          <w:p w14:paraId="226CFD66" w14:textId="5F62694E" w:rsidR="00DE44AF" w:rsidRDefault="00DE44AF" w:rsidP="00DE44AF">
            <w:pPr>
              <w:spacing w:before="120" w:after="120" w:line="259" w:lineRule="auto"/>
              <w:jc w:val="both"/>
              <w:rPr>
                <w:rFonts w:ascii="Arial" w:hAnsi="Arial" w:cs="Arial"/>
                <w:sz w:val="24"/>
                <w:szCs w:val="24"/>
                <w:lang w:eastAsia="en-GB"/>
              </w:rPr>
            </w:pPr>
            <w:r>
              <w:rPr>
                <w:rFonts w:ascii="Arial" w:hAnsi="Arial" w:cs="Arial"/>
                <w:bCs/>
                <w:iCs/>
                <w:sz w:val="24"/>
                <w:szCs w:val="24"/>
              </w:rPr>
              <w:t xml:space="preserve">A deep dive report was </w:t>
            </w:r>
            <w:r w:rsidRPr="00DE44AF">
              <w:rPr>
                <w:rFonts w:ascii="Arial" w:hAnsi="Arial" w:cs="Arial"/>
                <w:b/>
                <w:iCs/>
                <w:sz w:val="24"/>
                <w:szCs w:val="24"/>
              </w:rPr>
              <w:t>received</w:t>
            </w:r>
            <w:r>
              <w:rPr>
                <w:rFonts w:ascii="Arial" w:hAnsi="Arial" w:cs="Arial"/>
                <w:bCs/>
                <w:iCs/>
                <w:sz w:val="24"/>
                <w:szCs w:val="24"/>
              </w:rPr>
              <w:t xml:space="preserve"> the committee </w:t>
            </w:r>
            <w:r w:rsidRPr="00DE44AF">
              <w:rPr>
                <w:rFonts w:ascii="Arial" w:hAnsi="Arial" w:cs="Arial"/>
                <w:b/>
                <w:iCs/>
                <w:sz w:val="24"/>
                <w:szCs w:val="24"/>
              </w:rPr>
              <w:t>took assurance</w:t>
            </w:r>
            <w:r>
              <w:rPr>
                <w:rFonts w:ascii="Arial" w:hAnsi="Arial" w:cs="Arial"/>
                <w:bCs/>
                <w:iCs/>
                <w:sz w:val="24"/>
                <w:szCs w:val="24"/>
              </w:rPr>
              <w:t xml:space="preserve"> of the work undertaken to take and no concerns were raised.</w:t>
            </w:r>
          </w:p>
          <w:p w14:paraId="7BA27FE1" w14:textId="2AE9ED82" w:rsidR="00906713" w:rsidRDefault="00906713" w:rsidP="00906713">
            <w:pPr>
              <w:pStyle w:val="ListParagraph"/>
              <w:numPr>
                <w:ilvl w:val="0"/>
                <w:numId w:val="26"/>
              </w:numPr>
              <w:spacing w:after="0" w:line="240" w:lineRule="auto"/>
              <w:jc w:val="both"/>
              <w:rPr>
                <w:rFonts w:ascii="Arial" w:hAnsi="Arial" w:cs="Arial"/>
                <w:b/>
                <w:bCs/>
                <w:iCs/>
                <w:sz w:val="24"/>
                <w:szCs w:val="24"/>
              </w:rPr>
            </w:pPr>
            <w:r w:rsidRPr="000D0878">
              <w:rPr>
                <w:rFonts w:ascii="Arial" w:hAnsi="Arial" w:cs="Arial"/>
                <w:b/>
                <w:bCs/>
                <w:iCs/>
                <w:sz w:val="24"/>
                <w:szCs w:val="24"/>
              </w:rPr>
              <w:t>Controlled Drug Governance</w:t>
            </w:r>
          </w:p>
          <w:p w14:paraId="6B4960A7" w14:textId="77777777" w:rsidR="00C35097" w:rsidRDefault="00C35097" w:rsidP="00C35097">
            <w:pPr>
              <w:pStyle w:val="ListParagraph"/>
              <w:spacing w:after="0" w:line="240" w:lineRule="auto"/>
              <w:jc w:val="both"/>
              <w:rPr>
                <w:rFonts w:ascii="Arial" w:hAnsi="Arial" w:cs="Arial"/>
                <w:b/>
                <w:bCs/>
                <w:iCs/>
                <w:sz w:val="24"/>
                <w:szCs w:val="24"/>
              </w:rPr>
            </w:pPr>
          </w:p>
          <w:p w14:paraId="74870022" w14:textId="758B54B8" w:rsidR="00C35097" w:rsidRDefault="00C35097" w:rsidP="00C35097">
            <w:pPr>
              <w:pBdr>
                <w:top w:val="nil"/>
                <w:left w:val="nil"/>
                <w:bottom w:val="nil"/>
                <w:right w:val="nil"/>
                <w:between w:val="nil"/>
              </w:pBdr>
              <w:spacing w:after="0" w:line="240" w:lineRule="auto"/>
              <w:jc w:val="both"/>
              <w:rPr>
                <w:rFonts w:ascii="Arial" w:hAnsi="Arial" w:cs="Arial"/>
                <w:iCs/>
                <w:sz w:val="24"/>
                <w:szCs w:val="24"/>
              </w:rPr>
            </w:pPr>
            <w:r w:rsidRPr="00C35097">
              <w:rPr>
                <w:rFonts w:ascii="Arial" w:hAnsi="Arial" w:cs="Arial"/>
                <w:iCs/>
                <w:sz w:val="24"/>
                <w:szCs w:val="24"/>
              </w:rPr>
              <w:t xml:space="preserve">The </w:t>
            </w:r>
            <w:r>
              <w:rPr>
                <w:rFonts w:ascii="Arial" w:hAnsi="Arial" w:cs="Arial"/>
                <w:iCs/>
                <w:sz w:val="24"/>
                <w:szCs w:val="24"/>
              </w:rPr>
              <w:t>C</w:t>
            </w:r>
            <w:r w:rsidRPr="00C35097">
              <w:rPr>
                <w:rFonts w:ascii="Arial" w:hAnsi="Arial" w:cs="Arial"/>
                <w:iCs/>
                <w:sz w:val="24"/>
                <w:szCs w:val="24"/>
              </w:rPr>
              <w:t xml:space="preserve">ommittee </w:t>
            </w:r>
            <w:r w:rsidRPr="00C35097">
              <w:rPr>
                <w:rFonts w:ascii="Arial" w:hAnsi="Arial" w:cs="Arial"/>
                <w:b/>
                <w:bCs/>
                <w:iCs/>
                <w:sz w:val="24"/>
                <w:szCs w:val="24"/>
              </w:rPr>
              <w:t>noted</w:t>
            </w:r>
            <w:r w:rsidRPr="00C35097">
              <w:rPr>
                <w:rFonts w:ascii="Arial" w:hAnsi="Arial" w:cs="Arial"/>
                <w:iCs/>
                <w:sz w:val="24"/>
                <w:szCs w:val="24"/>
              </w:rPr>
              <w:t xml:space="preserve"> the progress report and </w:t>
            </w:r>
            <w:r w:rsidRPr="00C35097">
              <w:rPr>
                <w:rFonts w:ascii="Arial" w:hAnsi="Arial" w:cs="Arial"/>
                <w:b/>
                <w:bCs/>
                <w:iCs/>
                <w:sz w:val="24"/>
                <w:szCs w:val="24"/>
              </w:rPr>
              <w:t>took assurance</w:t>
            </w:r>
            <w:r w:rsidRPr="00C35097">
              <w:rPr>
                <w:rFonts w:ascii="Arial" w:hAnsi="Arial" w:cs="Arial"/>
                <w:iCs/>
                <w:sz w:val="24"/>
                <w:szCs w:val="24"/>
              </w:rPr>
              <w:t xml:space="preserve"> of the actions taken to strengthen controlled drug governance across the Health Board.</w:t>
            </w:r>
          </w:p>
          <w:p w14:paraId="49FBC90E" w14:textId="77777777" w:rsidR="00C35097" w:rsidRDefault="00C35097" w:rsidP="00C35097">
            <w:pPr>
              <w:pBdr>
                <w:top w:val="nil"/>
                <w:left w:val="nil"/>
                <w:bottom w:val="nil"/>
                <w:right w:val="nil"/>
                <w:between w:val="nil"/>
              </w:pBdr>
              <w:spacing w:after="0" w:line="240" w:lineRule="auto"/>
              <w:jc w:val="both"/>
              <w:rPr>
                <w:rFonts w:ascii="Arial" w:hAnsi="Arial" w:cs="Arial"/>
                <w:iCs/>
                <w:sz w:val="24"/>
                <w:szCs w:val="24"/>
              </w:rPr>
            </w:pPr>
          </w:p>
          <w:p w14:paraId="2BBBA5E7" w14:textId="7A1D1D59" w:rsidR="00431F93" w:rsidRPr="00C35097" w:rsidRDefault="00D335DF" w:rsidP="00C35097">
            <w:pPr>
              <w:pStyle w:val="ListParagraph"/>
              <w:numPr>
                <w:ilvl w:val="0"/>
                <w:numId w:val="33"/>
              </w:numPr>
              <w:pBdr>
                <w:top w:val="nil"/>
                <w:left w:val="nil"/>
                <w:bottom w:val="nil"/>
                <w:right w:val="nil"/>
                <w:between w:val="nil"/>
              </w:pBdr>
              <w:spacing w:after="0" w:line="240" w:lineRule="auto"/>
              <w:jc w:val="both"/>
              <w:rPr>
                <w:rFonts w:ascii="Arial" w:eastAsia="Arial" w:hAnsi="Arial" w:cs="Arial"/>
                <w:b/>
                <w:sz w:val="24"/>
                <w:szCs w:val="24"/>
              </w:rPr>
            </w:pPr>
            <w:r w:rsidRPr="00C35097">
              <w:rPr>
                <w:rFonts w:ascii="Arial" w:eastAsia="Arial" w:hAnsi="Arial" w:cs="Arial"/>
                <w:b/>
                <w:sz w:val="24"/>
                <w:szCs w:val="24"/>
              </w:rPr>
              <w:t>Quality and Safety Performance Report</w:t>
            </w:r>
          </w:p>
          <w:p w14:paraId="23B31C76" w14:textId="77777777" w:rsidR="00DA1074" w:rsidRDefault="00DA1074" w:rsidP="00431F93">
            <w:p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w:hAnsi="Arial" w:cs="Arial"/>
                <w:bCs/>
                <w:sz w:val="24"/>
                <w:szCs w:val="24"/>
              </w:rPr>
              <w:t xml:space="preserve">The Committee </w:t>
            </w:r>
            <w:r w:rsidRPr="00DA1074">
              <w:rPr>
                <w:rFonts w:ascii="Arial" w:eastAsia="Arial" w:hAnsi="Arial" w:cs="Arial"/>
                <w:b/>
                <w:sz w:val="24"/>
                <w:szCs w:val="24"/>
              </w:rPr>
              <w:t>received</w:t>
            </w:r>
            <w:r>
              <w:rPr>
                <w:rFonts w:ascii="Arial" w:eastAsia="Arial" w:hAnsi="Arial" w:cs="Arial"/>
                <w:bCs/>
                <w:sz w:val="24"/>
                <w:szCs w:val="24"/>
              </w:rPr>
              <w:t xml:space="preserve"> the performance</w:t>
            </w:r>
            <w:r w:rsidR="00AE743A" w:rsidRPr="00AE743A">
              <w:rPr>
                <w:rFonts w:ascii="Arial" w:eastAsia="Arial" w:hAnsi="Arial" w:cs="Arial"/>
                <w:bCs/>
                <w:sz w:val="24"/>
                <w:szCs w:val="24"/>
              </w:rPr>
              <w:t xml:space="preserve"> </w:t>
            </w:r>
            <w:r>
              <w:rPr>
                <w:rFonts w:ascii="Arial" w:eastAsia="Arial" w:hAnsi="Arial" w:cs="Arial"/>
                <w:bCs/>
                <w:sz w:val="24"/>
                <w:szCs w:val="24"/>
              </w:rPr>
              <w:t>which provided an</w:t>
            </w:r>
            <w:r w:rsidR="00AE743A" w:rsidRPr="00AE743A">
              <w:rPr>
                <w:rFonts w:ascii="Arial" w:hAnsi="Arial" w:cs="Arial"/>
                <w:sz w:val="24"/>
                <w:szCs w:val="24"/>
              </w:rPr>
              <w:t xml:space="preserve"> update on the current performance of the Health Board at the end of the most recent reporting period June 2024</w:t>
            </w:r>
            <w:r w:rsidR="00AE743A" w:rsidRPr="00AE743A">
              <w:rPr>
                <w:rFonts w:ascii="Arial" w:eastAsia="Arial" w:hAnsi="Arial" w:cs="Arial"/>
                <w:b/>
                <w:sz w:val="24"/>
                <w:szCs w:val="24"/>
              </w:rPr>
              <w:t>.</w:t>
            </w:r>
            <w:r w:rsidR="00AE743A" w:rsidRPr="00AE743A">
              <w:rPr>
                <w:rFonts w:ascii="Arial" w:eastAsia="Arial Unicode MS" w:hAnsi="Arial" w:cs="Arial"/>
                <w:sz w:val="24"/>
                <w:szCs w:val="24"/>
                <w:bdr w:val="nil"/>
                <w:lang w:eastAsia="en-GB"/>
              </w:rPr>
              <w:t xml:space="preserve"> </w:t>
            </w:r>
            <w:r>
              <w:rPr>
                <w:rFonts w:ascii="Arial" w:eastAsia="Arial Unicode MS" w:hAnsi="Arial" w:cs="Arial"/>
                <w:sz w:val="24"/>
                <w:szCs w:val="24"/>
                <w:bdr w:val="nil"/>
                <w:lang w:eastAsia="en-GB"/>
              </w:rPr>
              <w:t>The committee reviewed the following areas:</w:t>
            </w:r>
          </w:p>
          <w:p w14:paraId="504B7B5E" w14:textId="77777777" w:rsidR="00DA1074" w:rsidRDefault="00DA1074" w:rsidP="00DA1074">
            <w:pPr>
              <w:pStyle w:val="ListParagraph"/>
              <w:numPr>
                <w:ilvl w:val="0"/>
                <w:numId w:val="31"/>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Ambulance handovers; </w:t>
            </w:r>
          </w:p>
          <w:p w14:paraId="214230CC" w14:textId="77777777" w:rsidR="00DA1074" w:rsidRDefault="00DA1074" w:rsidP="00DA1074">
            <w:pPr>
              <w:pStyle w:val="ListParagraph"/>
              <w:numPr>
                <w:ilvl w:val="0"/>
                <w:numId w:val="31"/>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Single Cancer Pathway; </w:t>
            </w:r>
          </w:p>
          <w:p w14:paraId="6E7B47B3" w14:textId="77777777" w:rsidR="00DA1074" w:rsidRDefault="00DA1074" w:rsidP="00DA1074">
            <w:pPr>
              <w:pStyle w:val="ListParagraph"/>
              <w:numPr>
                <w:ilvl w:val="0"/>
                <w:numId w:val="31"/>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 xml:space="preserve">Waiting lists; </w:t>
            </w:r>
          </w:p>
          <w:p w14:paraId="379B9598" w14:textId="141C5E47" w:rsidR="00431F93" w:rsidRDefault="00DA1074" w:rsidP="00DA1074">
            <w:pPr>
              <w:pStyle w:val="ListParagraph"/>
              <w:numPr>
                <w:ilvl w:val="0"/>
                <w:numId w:val="31"/>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sidRPr="00DA1074">
              <w:rPr>
                <w:rFonts w:ascii="Arial" w:eastAsia="Arial Unicode MS" w:hAnsi="Arial" w:cs="Arial"/>
                <w:sz w:val="24"/>
                <w:szCs w:val="24"/>
                <w:bdr w:val="nil"/>
                <w:lang w:eastAsia="en-GB"/>
              </w:rPr>
              <w:t>Child and Adolescent Mental Health Services (CAHMS)</w:t>
            </w:r>
            <w:r>
              <w:rPr>
                <w:rFonts w:ascii="Arial" w:eastAsia="Arial Unicode MS" w:hAnsi="Arial" w:cs="Arial"/>
                <w:sz w:val="24"/>
                <w:szCs w:val="24"/>
                <w:bdr w:val="nil"/>
                <w:lang w:eastAsia="en-GB"/>
              </w:rPr>
              <w:t>;</w:t>
            </w:r>
          </w:p>
          <w:p w14:paraId="234F9440" w14:textId="1F597840" w:rsidR="00DA1074" w:rsidRPr="00DA1074" w:rsidRDefault="00DA1074" w:rsidP="00DA1074">
            <w:pPr>
              <w:pStyle w:val="ListParagraph"/>
              <w:numPr>
                <w:ilvl w:val="0"/>
                <w:numId w:val="31"/>
              </w:numPr>
              <w:pBdr>
                <w:top w:val="nil"/>
                <w:left w:val="nil"/>
                <w:bottom w:val="nil"/>
                <w:right w:val="nil"/>
                <w:between w:val="nil"/>
                <w:bar w:val="nil"/>
              </w:pBdr>
              <w:spacing w:before="120" w:after="120" w:line="240" w:lineRule="auto"/>
              <w:jc w:val="both"/>
              <w:rPr>
                <w:rFonts w:ascii="Arial" w:eastAsia="Arial Unicode MS" w:hAnsi="Arial" w:cs="Arial"/>
                <w:sz w:val="24"/>
                <w:szCs w:val="24"/>
                <w:bdr w:val="nil"/>
                <w:lang w:eastAsia="en-GB"/>
              </w:rPr>
            </w:pPr>
            <w:r>
              <w:rPr>
                <w:rFonts w:ascii="Arial" w:eastAsia="Arial Unicode MS" w:hAnsi="Arial" w:cs="Arial"/>
                <w:sz w:val="24"/>
                <w:szCs w:val="24"/>
                <w:bdr w:val="nil"/>
                <w:lang w:eastAsia="en-GB"/>
              </w:rPr>
              <w:t>Number of Falls</w:t>
            </w:r>
          </w:p>
          <w:p w14:paraId="60ECFC48" w14:textId="6CA16F53" w:rsidR="00DA1074" w:rsidRPr="00DA1074" w:rsidRDefault="00DA1074" w:rsidP="00DA1074">
            <w:pPr>
              <w:pBdr>
                <w:top w:val="nil"/>
                <w:left w:val="nil"/>
                <w:bottom w:val="nil"/>
                <w:right w:val="nil"/>
                <w:between w:val="nil"/>
              </w:pBdr>
              <w:spacing w:after="0" w:line="240" w:lineRule="auto"/>
              <w:jc w:val="both"/>
              <w:rPr>
                <w:rFonts w:ascii="Arial" w:eastAsia="Arial" w:hAnsi="Arial" w:cs="Arial"/>
                <w:bCs/>
                <w:sz w:val="24"/>
                <w:szCs w:val="24"/>
              </w:rPr>
            </w:pPr>
            <w:r w:rsidRPr="00DA1074">
              <w:rPr>
                <w:rFonts w:ascii="Arial" w:eastAsia="Arial" w:hAnsi="Arial" w:cs="Arial"/>
                <w:bCs/>
                <w:sz w:val="24"/>
                <w:szCs w:val="24"/>
              </w:rPr>
              <w:t xml:space="preserve">The committee </w:t>
            </w:r>
            <w:r w:rsidRPr="00C35097">
              <w:rPr>
                <w:rFonts w:ascii="Arial" w:eastAsia="Arial" w:hAnsi="Arial" w:cs="Arial"/>
                <w:b/>
                <w:sz w:val="24"/>
                <w:szCs w:val="24"/>
              </w:rPr>
              <w:t xml:space="preserve">noted </w:t>
            </w:r>
            <w:r>
              <w:rPr>
                <w:rFonts w:ascii="Arial" w:eastAsia="Arial" w:hAnsi="Arial" w:cs="Arial"/>
                <w:bCs/>
                <w:sz w:val="24"/>
                <w:szCs w:val="24"/>
              </w:rPr>
              <w:t xml:space="preserve">the following: </w:t>
            </w:r>
          </w:p>
          <w:p w14:paraId="7E9734DD" w14:textId="208A0915" w:rsidR="00DA1074" w:rsidRPr="00DA1074" w:rsidRDefault="00DA1074" w:rsidP="00DA1074">
            <w:pPr>
              <w:pStyle w:val="ListParagraph"/>
              <w:numPr>
                <w:ilvl w:val="0"/>
                <w:numId w:val="32"/>
              </w:numPr>
              <w:pBdr>
                <w:top w:val="nil"/>
                <w:left w:val="nil"/>
                <w:bottom w:val="nil"/>
                <w:right w:val="nil"/>
                <w:between w:val="nil"/>
              </w:pBdr>
              <w:spacing w:after="0" w:line="240" w:lineRule="auto"/>
              <w:jc w:val="both"/>
              <w:rPr>
                <w:rFonts w:ascii="Arial" w:eastAsia="Arial" w:hAnsi="Arial" w:cs="Arial"/>
                <w:bCs/>
                <w:sz w:val="24"/>
                <w:szCs w:val="24"/>
              </w:rPr>
            </w:pPr>
            <w:r w:rsidRPr="00DA1074">
              <w:rPr>
                <w:rFonts w:ascii="Arial" w:eastAsia="Arial" w:hAnsi="Arial" w:cs="Arial"/>
                <w:bCs/>
                <w:sz w:val="24"/>
                <w:szCs w:val="24"/>
              </w:rPr>
              <w:t>The health board performance against key measures and targets;</w:t>
            </w:r>
            <w:r>
              <w:rPr>
                <w:rFonts w:ascii="Arial" w:eastAsia="Arial" w:hAnsi="Arial" w:cs="Arial"/>
                <w:bCs/>
                <w:sz w:val="24"/>
                <w:szCs w:val="24"/>
              </w:rPr>
              <w:t xml:space="preserve"> and</w:t>
            </w:r>
          </w:p>
          <w:p w14:paraId="768822B8" w14:textId="77777777" w:rsidR="008A5349" w:rsidRDefault="00DA1074" w:rsidP="00DA1074">
            <w:pPr>
              <w:pStyle w:val="ListParagraph"/>
              <w:numPr>
                <w:ilvl w:val="0"/>
                <w:numId w:val="32"/>
              </w:numPr>
              <w:pBdr>
                <w:top w:val="nil"/>
                <w:left w:val="nil"/>
                <w:bottom w:val="nil"/>
                <w:right w:val="nil"/>
                <w:between w:val="nil"/>
              </w:pBdr>
              <w:spacing w:after="0" w:line="240" w:lineRule="auto"/>
              <w:jc w:val="both"/>
              <w:rPr>
                <w:rFonts w:ascii="Arial" w:eastAsia="Arial" w:hAnsi="Arial" w:cs="Arial"/>
                <w:bCs/>
                <w:sz w:val="24"/>
                <w:szCs w:val="24"/>
              </w:rPr>
            </w:pPr>
            <w:r w:rsidRPr="00DA1074">
              <w:rPr>
                <w:rFonts w:ascii="Arial" w:eastAsia="Arial" w:hAnsi="Arial" w:cs="Arial"/>
                <w:bCs/>
                <w:sz w:val="24"/>
                <w:szCs w:val="24"/>
              </w:rPr>
              <w:t>The work commenced to develop and add key reporting measures for Primary and Community Care services.</w:t>
            </w:r>
          </w:p>
          <w:p w14:paraId="7358FBA5" w14:textId="77777777" w:rsidR="00C35097" w:rsidRDefault="00C35097" w:rsidP="00C35097">
            <w:pPr>
              <w:pBdr>
                <w:top w:val="nil"/>
                <w:left w:val="nil"/>
                <w:bottom w:val="nil"/>
                <w:right w:val="nil"/>
                <w:between w:val="nil"/>
              </w:pBdr>
              <w:spacing w:after="0" w:line="240" w:lineRule="auto"/>
              <w:jc w:val="both"/>
              <w:rPr>
                <w:rFonts w:ascii="Arial" w:eastAsia="Arial" w:hAnsi="Arial" w:cs="Arial"/>
                <w:bCs/>
                <w:sz w:val="24"/>
                <w:szCs w:val="24"/>
              </w:rPr>
            </w:pPr>
          </w:p>
          <w:p w14:paraId="1672419A" w14:textId="657269E4" w:rsidR="00C35097" w:rsidRPr="00967AD2" w:rsidRDefault="00C35097" w:rsidP="00C35097">
            <w:pPr>
              <w:pBdr>
                <w:top w:val="nil"/>
                <w:left w:val="nil"/>
                <w:bottom w:val="nil"/>
                <w:right w:val="nil"/>
                <w:between w:val="nil"/>
              </w:pBdr>
              <w:spacing w:after="0" w:line="240" w:lineRule="auto"/>
              <w:jc w:val="both"/>
              <w:rPr>
                <w:rFonts w:ascii="Arial" w:eastAsia="Arial" w:hAnsi="Arial" w:cs="Arial"/>
                <w:bCs/>
                <w:sz w:val="24"/>
                <w:szCs w:val="24"/>
              </w:rPr>
            </w:pPr>
            <w:r>
              <w:rPr>
                <w:rFonts w:ascii="Arial" w:eastAsia="Arial" w:hAnsi="Arial" w:cs="Arial"/>
                <w:bCs/>
                <w:sz w:val="24"/>
                <w:szCs w:val="24"/>
              </w:rPr>
              <w:t>The following governance items were</w:t>
            </w:r>
            <w:r w:rsidRPr="00C35097">
              <w:rPr>
                <w:rFonts w:ascii="Arial" w:eastAsia="Arial" w:hAnsi="Arial" w:cs="Arial"/>
                <w:b/>
                <w:sz w:val="24"/>
                <w:szCs w:val="24"/>
              </w:rPr>
              <w:t xml:space="preserve"> </w:t>
            </w:r>
            <w:r>
              <w:rPr>
                <w:rFonts w:ascii="Arial" w:eastAsia="Arial" w:hAnsi="Arial" w:cs="Arial"/>
                <w:b/>
                <w:sz w:val="24"/>
                <w:szCs w:val="24"/>
              </w:rPr>
              <w:t>revi</w:t>
            </w:r>
            <w:r w:rsidR="00967AD2">
              <w:rPr>
                <w:rFonts w:ascii="Arial" w:eastAsia="Arial" w:hAnsi="Arial" w:cs="Arial"/>
                <w:b/>
                <w:sz w:val="24"/>
                <w:szCs w:val="24"/>
              </w:rPr>
              <w:t xml:space="preserve">ewed </w:t>
            </w:r>
            <w:r w:rsidR="00967AD2">
              <w:rPr>
                <w:rFonts w:ascii="Arial" w:eastAsia="Arial" w:hAnsi="Arial" w:cs="Arial"/>
                <w:bCs/>
                <w:sz w:val="24"/>
                <w:szCs w:val="24"/>
              </w:rPr>
              <w:t>by The Committee:</w:t>
            </w:r>
          </w:p>
          <w:p w14:paraId="572AF27D" w14:textId="44F3EA90" w:rsidR="00C35097" w:rsidRDefault="00C35097" w:rsidP="00C35097">
            <w:pPr>
              <w:pStyle w:val="ListParagraph"/>
              <w:numPr>
                <w:ilvl w:val="0"/>
                <w:numId w:val="32"/>
              </w:numPr>
              <w:pBdr>
                <w:top w:val="nil"/>
                <w:left w:val="nil"/>
                <w:bottom w:val="nil"/>
                <w:right w:val="nil"/>
                <w:between w:val="nil"/>
              </w:pBdr>
              <w:spacing w:after="0" w:line="240" w:lineRule="auto"/>
              <w:jc w:val="both"/>
              <w:rPr>
                <w:rFonts w:ascii="Arial" w:eastAsia="Arial" w:hAnsi="Arial" w:cs="Arial"/>
                <w:bCs/>
                <w:sz w:val="24"/>
                <w:szCs w:val="24"/>
              </w:rPr>
            </w:pPr>
            <w:r>
              <w:rPr>
                <w:rFonts w:ascii="Arial" w:eastAsia="Arial" w:hAnsi="Arial" w:cs="Arial"/>
                <w:bCs/>
                <w:sz w:val="24"/>
                <w:szCs w:val="24"/>
              </w:rPr>
              <w:t>The Health</w:t>
            </w:r>
            <w:r w:rsidR="00967AD2">
              <w:rPr>
                <w:rFonts w:ascii="Arial" w:eastAsia="Arial" w:hAnsi="Arial" w:cs="Arial"/>
                <w:bCs/>
                <w:sz w:val="24"/>
                <w:szCs w:val="24"/>
              </w:rPr>
              <w:t xml:space="preserve"> Board risk register; and</w:t>
            </w:r>
          </w:p>
          <w:p w14:paraId="1A558DE5" w14:textId="61FDE30D" w:rsidR="00967AD2" w:rsidRPr="00967AD2" w:rsidRDefault="00967AD2" w:rsidP="00967AD2">
            <w:pPr>
              <w:pStyle w:val="ListParagraph"/>
              <w:numPr>
                <w:ilvl w:val="0"/>
                <w:numId w:val="32"/>
              </w:numPr>
              <w:pBdr>
                <w:top w:val="nil"/>
                <w:left w:val="nil"/>
                <w:bottom w:val="nil"/>
                <w:right w:val="nil"/>
                <w:between w:val="nil"/>
              </w:pBdr>
              <w:spacing w:after="0" w:line="240" w:lineRule="auto"/>
              <w:jc w:val="both"/>
              <w:rPr>
                <w:rFonts w:ascii="Arial" w:eastAsia="Arial" w:hAnsi="Arial" w:cs="Arial"/>
                <w:bCs/>
                <w:sz w:val="24"/>
                <w:szCs w:val="24"/>
              </w:rPr>
            </w:pPr>
            <w:r>
              <w:rPr>
                <w:rFonts w:ascii="Arial" w:eastAsia="Arial" w:hAnsi="Arial" w:cs="Arial"/>
                <w:bCs/>
                <w:sz w:val="24"/>
                <w:szCs w:val="24"/>
              </w:rPr>
              <w:t xml:space="preserve">The Board Effectiveness Action Plan. </w:t>
            </w:r>
          </w:p>
        </w:tc>
      </w:tr>
      <w:tr w:rsidR="00901A1E" w:rsidRPr="00171E33" w14:paraId="6665CF7A" w14:textId="77777777" w:rsidTr="00DA1074">
        <w:trPr>
          <w:trHeight w:val="425"/>
          <w:jc w:val="center"/>
        </w:trPr>
        <w:tc>
          <w:tcPr>
            <w:tcW w:w="1048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35EC986" w14:textId="77777777" w:rsidR="00901A1E" w:rsidRPr="00171E33" w:rsidRDefault="00ED0F12" w:rsidP="007446A9">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t>Decisions Made for Approval by the Board</w:t>
            </w:r>
          </w:p>
        </w:tc>
      </w:tr>
      <w:tr w:rsidR="00901A1E" w:rsidRPr="00171E33" w14:paraId="3D822A2D" w14:textId="77777777" w:rsidTr="00DA1074">
        <w:trPr>
          <w:trHeight w:val="425"/>
          <w:jc w:val="center"/>
        </w:trPr>
        <w:tc>
          <w:tcPr>
            <w:tcW w:w="1048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FBFD604" w14:textId="76930EA7" w:rsidR="0061026A" w:rsidRPr="00453A51" w:rsidRDefault="008A5349" w:rsidP="0013247E">
            <w:pPr>
              <w:spacing w:before="40" w:after="40" w:line="240" w:lineRule="auto"/>
              <w:rPr>
                <w:rFonts w:ascii="Arial" w:hAnsi="Arial" w:cs="Arial"/>
                <w:sz w:val="24"/>
                <w:szCs w:val="24"/>
              </w:rPr>
            </w:pPr>
            <w:r>
              <w:rPr>
                <w:rFonts w:ascii="Arial" w:eastAsia="Arial" w:hAnsi="Arial" w:cs="Arial"/>
                <w:sz w:val="24"/>
                <w:szCs w:val="24"/>
              </w:rPr>
              <w:lastRenderedPageBreak/>
              <w:t>Nil.</w:t>
            </w:r>
          </w:p>
        </w:tc>
      </w:tr>
      <w:tr w:rsidR="00257E5B" w:rsidRPr="00171E33" w14:paraId="11455427" w14:textId="77777777" w:rsidTr="00DA1074">
        <w:trPr>
          <w:trHeight w:val="425"/>
          <w:jc w:val="center"/>
        </w:trPr>
        <w:tc>
          <w:tcPr>
            <w:tcW w:w="1048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598C834" w14:textId="77777777" w:rsidR="00257E5B" w:rsidRPr="00171E33" w:rsidRDefault="00861168" w:rsidP="004906DE">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t>Updates Received from Sub-Groups</w:t>
            </w:r>
          </w:p>
        </w:tc>
      </w:tr>
      <w:tr w:rsidR="00257E5B" w:rsidRPr="00171E33" w14:paraId="1AA3CDE0" w14:textId="77777777" w:rsidTr="00DA1074">
        <w:trPr>
          <w:trHeight w:val="425"/>
          <w:jc w:val="center"/>
        </w:trPr>
        <w:tc>
          <w:tcPr>
            <w:tcW w:w="10485" w:type="dxa"/>
            <w:gridSpan w:val="2"/>
            <w:tcBorders>
              <w:top w:val="single" w:sz="4" w:space="0" w:color="auto"/>
              <w:left w:val="single" w:sz="4" w:space="0" w:color="auto"/>
              <w:bottom w:val="single" w:sz="4" w:space="0" w:color="auto"/>
              <w:right w:val="single" w:sz="4" w:space="0" w:color="auto"/>
            </w:tcBorders>
            <w:shd w:val="clear" w:color="auto" w:fill="auto"/>
          </w:tcPr>
          <w:p w14:paraId="3B58ECCF" w14:textId="6543662B" w:rsidR="00906713" w:rsidRPr="00906713" w:rsidRDefault="00906713" w:rsidP="00906713">
            <w:pPr>
              <w:pStyle w:val="ListParagraph"/>
              <w:numPr>
                <w:ilvl w:val="0"/>
                <w:numId w:val="30"/>
              </w:numPr>
              <w:spacing w:before="40" w:after="40" w:line="240" w:lineRule="auto"/>
              <w:rPr>
                <w:rFonts w:ascii="Arial" w:hAnsi="Arial" w:cs="Arial"/>
                <w:sz w:val="24"/>
                <w:szCs w:val="24"/>
              </w:rPr>
            </w:pPr>
            <w:r w:rsidRPr="00906713">
              <w:rPr>
                <w:rFonts w:ascii="Arial" w:hAnsi="Arial" w:cs="Arial"/>
                <w:b/>
                <w:bCs/>
                <w:sz w:val="24"/>
                <w:szCs w:val="24"/>
              </w:rPr>
              <w:t>Quality and Safety of Patient Services Group</w:t>
            </w:r>
          </w:p>
          <w:p w14:paraId="2BBA06CE" w14:textId="3E2C50A6" w:rsidR="001A751D" w:rsidRPr="00171E33" w:rsidRDefault="00906713" w:rsidP="00906713">
            <w:pPr>
              <w:spacing w:before="40" w:after="40" w:line="240" w:lineRule="auto"/>
              <w:rPr>
                <w:rFonts w:ascii="Arial" w:hAnsi="Arial" w:cs="Arial"/>
                <w:sz w:val="24"/>
                <w:szCs w:val="24"/>
              </w:rPr>
            </w:pPr>
            <w:r w:rsidRPr="00906713">
              <w:rPr>
                <w:rFonts w:ascii="Arial" w:hAnsi="Arial" w:cs="Arial"/>
                <w:sz w:val="24"/>
                <w:szCs w:val="24"/>
              </w:rPr>
              <w:t xml:space="preserve">The </w:t>
            </w:r>
            <w:r>
              <w:rPr>
                <w:rFonts w:ascii="Arial" w:hAnsi="Arial" w:cs="Arial"/>
                <w:sz w:val="24"/>
                <w:szCs w:val="24"/>
              </w:rPr>
              <w:t xml:space="preserve">Committee </w:t>
            </w:r>
            <w:r w:rsidRPr="00906713">
              <w:rPr>
                <w:rFonts w:ascii="Arial" w:hAnsi="Arial" w:cs="Arial"/>
                <w:b/>
                <w:bCs/>
                <w:sz w:val="24"/>
                <w:szCs w:val="24"/>
              </w:rPr>
              <w:t>received</w:t>
            </w:r>
            <w:r>
              <w:rPr>
                <w:rFonts w:ascii="Arial" w:hAnsi="Arial" w:cs="Arial"/>
                <w:sz w:val="24"/>
                <w:szCs w:val="24"/>
              </w:rPr>
              <w:t xml:space="preserve"> and </w:t>
            </w:r>
            <w:r w:rsidRPr="00906713">
              <w:rPr>
                <w:rFonts w:ascii="Arial" w:hAnsi="Arial" w:cs="Arial"/>
                <w:b/>
                <w:bCs/>
                <w:sz w:val="24"/>
                <w:szCs w:val="24"/>
              </w:rPr>
              <w:t>noted</w:t>
            </w:r>
            <w:r>
              <w:rPr>
                <w:rFonts w:ascii="Arial" w:hAnsi="Arial" w:cs="Arial"/>
                <w:sz w:val="24"/>
                <w:szCs w:val="24"/>
              </w:rPr>
              <w:t xml:space="preserve"> the Quality and Safety of Patient Services’ highlight report. </w:t>
            </w:r>
          </w:p>
        </w:tc>
      </w:tr>
      <w:tr w:rsidR="00901A1E" w:rsidRPr="00171E33" w14:paraId="28DA79E6" w14:textId="77777777" w:rsidTr="00DA1074">
        <w:trPr>
          <w:trHeight w:val="425"/>
          <w:jc w:val="center"/>
        </w:trPr>
        <w:tc>
          <w:tcPr>
            <w:tcW w:w="1048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91DD754" w14:textId="77777777" w:rsidR="00901A1E" w:rsidRPr="00171E33" w:rsidRDefault="00901A1E" w:rsidP="004906DE">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t xml:space="preserve">Matters </w:t>
            </w:r>
            <w:r w:rsidR="00861168" w:rsidRPr="00171E33">
              <w:rPr>
                <w:rFonts w:ascii="Arial" w:hAnsi="Arial" w:cs="Arial"/>
                <w:b/>
                <w:color w:val="FFFFFF" w:themeColor="background1"/>
                <w:sz w:val="24"/>
                <w:szCs w:val="24"/>
              </w:rPr>
              <w:t xml:space="preserve">Referred </w:t>
            </w:r>
            <w:r w:rsidRPr="00171E33">
              <w:rPr>
                <w:rFonts w:ascii="Arial" w:hAnsi="Arial" w:cs="Arial"/>
                <w:b/>
                <w:color w:val="FFFFFF" w:themeColor="background1"/>
                <w:sz w:val="24"/>
                <w:szCs w:val="24"/>
              </w:rPr>
              <w:t xml:space="preserve">to </w:t>
            </w:r>
            <w:r w:rsidR="00861168" w:rsidRPr="00171E33">
              <w:rPr>
                <w:rFonts w:ascii="Arial" w:hAnsi="Arial" w:cs="Arial"/>
                <w:b/>
                <w:color w:val="FFFFFF" w:themeColor="background1"/>
                <w:sz w:val="24"/>
                <w:szCs w:val="24"/>
              </w:rPr>
              <w:t>Other Committees</w:t>
            </w:r>
          </w:p>
        </w:tc>
      </w:tr>
      <w:tr w:rsidR="00901A1E" w:rsidRPr="004906DE" w14:paraId="241CC5CD" w14:textId="77777777" w:rsidTr="00DA1074">
        <w:trPr>
          <w:trHeight w:val="408"/>
          <w:jc w:val="center"/>
        </w:trPr>
        <w:tc>
          <w:tcPr>
            <w:tcW w:w="1048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08331DD" w14:textId="2BD3993F" w:rsidR="00741E75" w:rsidRPr="00525E3F" w:rsidRDefault="00525E3F" w:rsidP="00525E3F">
            <w:pPr>
              <w:spacing w:before="40" w:after="40" w:line="240" w:lineRule="auto"/>
              <w:rPr>
                <w:rFonts w:ascii="Arial" w:hAnsi="Arial" w:cs="Arial"/>
                <w:sz w:val="24"/>
                <w:szCs w:val="24"/>
              </w:rPr>
            </w:pPr>
            <w:r w:rsidRPr="00171E33">
              <w:rPr>
                <w:rFonts w:ascii="Arial" w:hAnsi="Arial" w:cs="Arial"/>
                <w:sz w:val="24"/>
                <w:szCs w:val="24"/>
              </w:rPr>
              <w:t>No matters were referred to other committee</w:t>
            </w:r>
            <w:r w:rsidR="002D4253" w:rsidRPr="00171E33">
              <w:rPr>
                <w:rFonts w:ascii="Arial" w:hAnsi="Arial" w:cs="Arial"/>
                <w:sz w:val="24"/>
                <w:szCs w:val="24"/>
              </w:rPr>
              <w:t>s</w:t>
            </w:r>
            <w:r w:rsidR="00DA1074">
              <w:rPr>
                <w:rFonts w:ascii="Arial" w:hAnsi="Arial" w:cs="Arial"/>
                <w:sz w:val="24"/>
                <w:szCs w:val="24"/>
              </w:rPr>
              <w:t xml:space="preserve">. </w:t>
            </w:r>
          </w:p>
        </w:tc>
      </w:tr>
      <w:tr w:rsidR="00901A1E" w:rsidRPr="00BD4D7B" w14:paraId="1BCCE734" w14:textId="77777777" w:rsidTr="00DA1074">
        <w:trPr>
          <w:trHeight w:val="11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EDD0D21"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4-09-24T00:00:00Z">
              <w:dateFormat w:val="dd MMMM yyyy"/>
              <w:lid w:val="en-GB"/>
              <w:storeMappedDataAs w:val="dateTime"/>
              <w:calendar w:val="gregorian"/>
            </w:date>
          </w:sdtPr>
          <w:sdtEndPr/>
          <w:sdtContent>
            <w:tc>
              <w:tcPr>
                <w:tcW w:w="6373" w:type="dxa"/>
                <w:tcBorders>
                  <w:top w:val="single" w:sz="4" w:space="0" w:color="auto"/>
                  <w:left w:val="single" w:sz="4" w:space="0" w:color="auto"/>
                  <w:bottom w:val="single" w:sz="4" w:space="0" w:color="auto"/>
                  <w:right w:val="single" w:sz="4" w:space="0" w:color="auto"/>
                </w:tcBorders>
                <w:shd w:val="clear" w:color="auto" w:fill="FFFFFF" w:themeFill="background1"/>
              </w:tcPr>
              <w:p w14:paraId="014DAC05" w14:textId="62449FE6" w:rsidR="00901A1E" w:rsidRPr="00BD4D7B" w:rsidRDefault="00FD4A51" w:rsidP="001C2C30">
                <w:pPr>
                  <w:rPr>
                    <w:rFonts w:ascii="Arial" w:hAnsi="Arial" w:cs="Arial"/>
                    <w:b/>
                    <w:sz w:val="24"/>
                    <w:szCs w:val="24"/>
                  </w:rPr>
                </w:pPr>
                <w:r>
                  <w:rPr>
                    <w:rFonts w:ascii="Arial" w:hAnsi="Arial" w:cs="Arial"/>
                    <w:sz w:val="24"/>
                    <w:szCs w:val="24"/>
                  </w:rPr>
                  <w:t>24 September 2024</w:t>
                </w:r>
              </w:p>
            </w:tc>
          </w:sdtContent>
        </w:sdt>
      </w:tr>
    </w:tbl>
    <w:p w14:paraId="1ECE6FE3" w14:textId="6B9DB060" w:rsidR="009D012D" w:rsidRDefault="009D012D" w:rsidP="0059259C">
      <w:pPr>
        <w:spacing w:after="0" w:line="240" w:lineRule="auto"/>
        <w:rPr>
          <w:rFonts w:ascii="Times New Roman" w:hAnsi="Times New Roman" w:cs="Times New Roman"/>
          <w:sz w:val="24"/>
          <w:szCs w:val="24"/>
        </w:rPr>
      </w:pPr>
    </w:p>
    <w:p w14:paraId="1B844212" w14:textId="3D7B5CF7" w:rsidR="00FB6E5E" w:rsidRPr="00FB6E5E" w:rsidRDefault="00FB6E5E" w:rsidP="00FB6E5E">
      <w:pPr>
        <w:rPr>
          <w:rFonts w:ascii="Times New Roman" w:hAnsi="Times New Roman" w:cs="Times New Roman"/>
          <w:sz w:val="24"/>
          <w:szCs w:val="24"/>
        </w:rPr>
      </w:pPr>
    </w:p>
    <w:p w14:paraId="40AA3544" w14:textId="5CCA3AC2" w:rsidR="00FB6E5E" w:rsidRPr="00FB6E5E" w:rsidRDefault="00FB6E5E" w:rsidP="00FB6E5E">
      <w:pPr>
        <w:rPr>
          <w:rFonts w:ascii="Times New Roman" w:hAnsi="Times New Roman" w:cs="Times New Roman"/>
          <w:sz w:val="24"/>
          <w:szCs w:val="24"/>
        </w:rPr>
      </w:pPr>
    </w:p>
    <w:p w14:paraId="553D0223" w14:textId="2087D481" w:rsidR="00FB6E5E" w:rsidRPr="00FB6E5E" w:rsidRDefault="00FB6E5E" w:rsidP="00FB6E5E">
      <w:pPr>
        <w:rPr>
          <w:rFonts w:ascii="Times New Roman" w:hAnsi="Times New Roman" w:cs="Times New Roman"/>
          <w:sz w:val="24"/>
          <w:szCs w:val="24"/>
        </w:rPr>
      </w:pPr>
    </w:p>
    <w:p w14:paraId="15F01FE6" w14:textId="38047586" w:rsidR="00FB6E5E" w:rsidRPr="00FB6E5E" w:rsidRDefault="00FB6E5E" w:rsidP="00FB6E5E">
      <w:pPr>
        <w:rPr>
          <w:rFonts w:ascii="Times New Roman" w:hAnsi="Times New Roman" w:cs="Times New Roman"/>
          <w:sz w:val="24"/>
          <w:szCs w:val="24"/>
        </w:rPr>
      </w:pPr>
    </w:p>
    <w:p w14:paraId="1E1D6DA6" w14:textId="6A043638" w:rsidR="00FB6E5E" w:rsidRPr="00FB6E5E" w:rsidRDefault="00FB6E5E" w:rsidP="00FB6E5E">
      <w:pPr>
        <w:rPr>
          <w:rFonts w:ascii="Times New Roman" w:hAnsi="Times New Roman" w:cs="Times New Roman"/>
          <w:sz w:val="24"/>
          <w:szCs w:val="24"/>
        </w:rPr>
      </w:pPr>
    </w:p>
    <w:p w14:paraId="3EA0F609" w14:textId="400B7C21" w:rsidR="00FB6E5E" w:rsidRPr="00FB6E5E" w:rsidRDefault="00FB6E5E" w:rsidP="00FB6E5E">
      <w:pPr>
        <w:rPr>
          <w:rFonts w:ascii="Times New Roman" w:hAnsi="Times New Roman" w:cs="Times New Roman"/>
          <w:sz w:val="24"/>
          <w:szCs w:val="24"/>
        </w:rPr>
      </w:pPr>
    </w:p>
    <w:p w14:paraId="13A5D50F" w14:textId="5BEB5679" w:rsidR="00FB6E5E" w:rsidRPr="00FB6E5E" w:rsidRDefault="00FB6E5E" w:rsidP="00FB6E5E">
      <w:pPr>
        <w:rPr>
          <w:rFonts w:ascii="Times New Roman" w:hAnsi="Times New Roman" w:cs="Times New Roman"/>
          <w:sz w:val="24"/>
          <w:szCs w:val="24"/>
        </w:rPr>
      </w:pPr>
    </w:p>
    <w:p w14:paraId="6E61385F" w14:textId="22BC7B3E" w:rsidR="00FB6E5E" w:rsidRPr="00FB6E5E" w:rsidRDefault="00FB6E5E" w:rsidP="00FB6E5E">
      <w:pPr>
        <w:rPr>
          <w:rFonts w:ascii="Times New Roman" w:hAnsi="Times New Roman" w:cs="Times New Roman"/>
          <w:sz w:val="24"/>
          <w:szCs w:val="24"/>
        </w:rPr>
      </w:pPr>
    </w:p>
    <w:p w14:paraId="33D0AE33" w14:textId="67B7A89A" w:rsidR="00FB6E5E" w:rsidRPr="00FB6E5E" w:rsidRDefault="00FB6E5E" w:rsidP="00FB6E5E">
      <w:pPr>
        <w:rPr>
          <w:rFonts w:ascii="Times New Roman" w:hAnsi="Times New Roman" w:cs="Times New Roman"/>
          <w:sz w:val="24"/>
          <w:szCs w:val="24"/>
        </w:rPr>
      </w:pPr>
    </w:p>
    <w:p w14:paraId="0BCC0021" w14:textId="2C2D9FD9" w:rsidR="00FB6E5E" w:rsidRPr="00FB6E5E" w:rsidRDefault="00FB6E5E" w:rsidP="00FB6E5E">
      <w:pPr>
        <w:rPr>
          <w:rFonts w:ascii="Times New Roman" w:hAnsi="Times New Roman" w:cs="Times New Roman"/>
          <w:sz w:val="24"/>
          <w:szCs w:val="24"/>
        </w:rPr>
      </w:pPr>
    </w:p>
    <w:p w14:paraId="6D5A0199" w14:textId="30FC4C82" w:rsidR="00FB6E5E" w:rsidRPr="00FB6E5E" w:rsidRDefault="00FB6E5E" w:rsidP="00FB6E5E">
      <w:pPr>
        <w:rPr>
          <w:rFonts w:ascii="Times New Roman" w:hAnsi="Times New Roman" w:cs="Times New Roman"/>
          <w:sz w:val="24"/>
          <w:szCs w:val="24"/>
        </w:rPr>
      </w:pPr>
    </w:p>
    <w:p w14:paraId="64F5E70E" w14:textId="0C7E3C7C" w:rsidR="00FB6E5E" w:rsidRDefault="00FB6E5E" w:rsidP="00FB6E5E">
      <w:pPr>
        <w:rPr>
          <w:rFonts w:ascii="Times New Roman" w:hAnsi="Times New Roman" w:cs="Times New Roman"/>
          <w:sz w:val="24"/>
          <w:szCs w:val="24"/>
        </w:rPr>
      </w:pPr>
    </w:p>
    <w:p w14:paraId="61E31352" w14:textId="5F692C6B" w:rsidR="00FB319E" w:rsidRPr="00FB319E" w:rsidRDefault="00FB319E" w:rsidP="00FB319E">
      <w:pPr>
        <w:rPr>
          <w:rFonts w:ascii="Times New Roman" w:hAnsi="Times New Roman" w:cs="Times New Roman"/>
          <w:sz w:val="24"/>
          <w:szCs w:val="24"/>
        </w:rPr>
      </w:pPr>
    </w:p>
    <w:p w14:paraId="60D9F9D5" w14:textId="25524EFA" w:rsidR="00FB319E" w:rsidRPr="00FB319E" w:rsidRDefault="00FB319E" w:rsidP="00FB319E">
      <w:pPr>
        <w:rPr>
          <w:rFonts w:ascii="Times New Roman" w:hAnsi="Times New Roman" w:cs="Times New Roman"/>
          <w:sz w:val="24"/>
          <w:szCs w:val="24"/>
        </w:rPr>
      </w:pPr>
    </w:p>
    <w:p w14:paraId="61AC8431" w14:textId="32582E8F" w:rsidR="00FB319E" w:rsidRDefault="00FB319E" w:rsidP="00FB319E">
      <w:pPr>
        <w:rPr>
          <w:rFonts w:ascii="Times New Roman" w:hAnsi="Times New Roman" w:cs="Times New Roman"/>
          <w:sz w:val="24"/>
          <w:szCs w:val="24"/>
        </w:rPr>
      </w:pPr>
    </w:p>
    <w:sectPr w:rsidR="00FB319E" w:rsidSect="00E05D1C">
      <w:footerReference w:type="default" r:id="rId12"/>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92D477" w14:textId="77777777" w:rsidR="006A351E" w:rsidRDefault="006A351E" w:rsidP="00EB2193">
      <w:pPr>
        <w:spacing w:after="0" w:line="240" w:lineRule="auto"/>
      </w:pPr>
      <w:r>
        <w:separator/>
      </w:r>
    </w:p>
  </w:endnote>
  <w:endnote w:type="continuationSeparator" w:id="0">
    <w:p w14:paraId="263D25B5" w14:textId="77777777" w:rsidR="006A351E" w:rsidRDefault="006A351E"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Symbols">
    <w:charset w:val="00"/>
    <w:family w:val="auto"/>
    <w:pitch w:val="default"/>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8426552"/>
      <w:docPartObj>
        <w:docPartGallery w:val="Page Numbers (Bottom of Page)"/>
        <w:docPartUnique/>
      </w:docPartObj>
    </w:sdtPr>
    <w:sdtEndPr>
      <w:rPr>
        <w:color w:val="7F7F7F" w:themeColor="background1" w:themeShade="7F"/>
        <w:spacing w:val="60"/>
      </w:rPr>
    </w:sdtEndPr>
    <w:sdtContent>
      <w:p w14:paraId="2A231D65" w14:textId="3C98E911" w:rsidR="00726041" w:rsidRDefault="00D152B9">
        <w:pPr>
          <w:pStyle w:val="Footer"/>
          <w:pBdr>
            <w:top w:val="single" w:sz="4" w:space="1" w:color="D9D9D9" w:themeColor="background1" w:themeShade="D9"/>
          </w:pBdr>
          <w:jc w:val="right"/>
        </w:pPr>
        <w:r w:rsidRPr="00D152B9">
          <w:rPr>
            <w:noProof/>
            <w:sz w:val="18"/>
            <w:szCs w:val="18"/>
            <w:lang w:eastAsia="en-GB"/>
          </w:rPr>
          <w:drawing>
            <wp:anchor distT="0" distB="0" distL="114300" distR="114300" simplePos="0" relativeHeight="251659264" behindDoc="1" locked="0" layoutInCell="1" allowOverlap="1" wp14:anchorId="177B2649" wp14:editId="25B310CB">
              <wp:simplePos x="0" y="0"/>
              <wp:positionH relativeFrom="margin">
                <wp:posOffset>-219075</wp:posOffset>
              </wp:positionH>
              <wp:positionV relativeFrom="paragraph">
                <wp:posOffset>114935</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1">
          <w:fldChar w:fldCharType="begin"/>
        </w:r>
        <w:r w:rsidR="00726041">
          <w:instrText xml:space="preserve"> PAGE   \* MERGEFORMAT </w:instrText>
        </w:r>
        <w:r w:rsidR="00726041">
          <w:fldChar w:fldCharType="separate"/>
        </w:r>
        <w:r w:rsidR="00770190">
          <w:rPr>
            <w:noProof/>
          </w:rPr>
          <w:t>2</w:t>
        </w:r>
        <w:r w:rsidR="00726041">
          <w:rPr>
            <w:noProof/>
          </w:rPr>
          <w:fldChar w:fldCharType="end"/>
        </w:r>
        <w:r w:rsidR="00726041">
          <w:t xml:space="preserve"> | </w:t>
        </w:r>
        <w:r w:rsidR="00726041">
          <w:rPr>
            <w:color w:val="7F7F7F" w:themeColor="background1" w:themeShade="7F"/>
            <w:spacing w:val="60"/>
          </w:rPr>
          <w:t>Page</w:t>
        </w:r>
      </w:p>
    </w:sdtContent>
  </w:sdt>
  <w:p w14:paraId="3A841C97" w14:textId="59F911B5" w:rsidR="00EB002A" w:rsidRPr="00D152B9" w:rsidRDefault="00967AD2" w:rsidP="00967AD2">
    <w:pPr>
      <w:rPr>
        <w:rFonts w:ascii="Arial" w:hAnsi="Arial" w:cs="Arial"/>
        <w:sz w:val="18"/>
        <w:szCs w:val="18"/>
      </w:rPr>
    </w:pPr>
    <w:r>
      <w:rPr>
        <w:rFonts w:ascii="Arial" w:hAnsi="Arial" w:cs="Arial"/>
        <w:sz w:val="18"/>
        <w:szCs w:val="18"/>
      </w:rPr>
      <w:t xml:space="preserve">    </w:t>
    </w:r>
    <w:r w:rsidR="00726041" w:rsidRPr="00D152B9">
      <w:rPr>
        <w:rFonts w:ascii="Arial" w:hAnsi="Arial" w:cs="Arial"/>
        <w:sz w:val="18"/>
        <w:szCs w:val="18"/>
      </w:rPr>
      <w:t xml:space="preserve">Health Board – </w:t>
    </w:r>
    <w:r>
      <w:rPr>
        <w:rFonts w:ascii="Arial" w:hAnsi="Arial" w:cs="Arial"/>
        <w:sz w:val="18"/>
        <w:szCs w:val="18"/>
      </w:rPr>
      <w:t>Wednesday, 25</w:t>
    </w:r>
    <w:r w:rsidRPr="00967AD2">
      <w:rPr>
        <w:rFonts w:ascii="Arial" w:hAnsi="Arial" w:cs="Arial"/>
        <w:sz w:val="18"/>
        <w:szCs w:val="18"/>
        <w:vertAlign w:val="superscript"/>
      </w:rPr>
      <w:t>th</w:t>
    </w:r>
    <w:r>
      <w:rPr>
        <w:rFonts w:ascii="Arial" w:hAnsi="Arial" w:cs="Arial"/>
        <w:sz w:val="18"/>
        <w:szCs w:val="18"/>
      </w:rPr>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5CBFBE" w14:textId="77777777" w:rsidR="006A351E" w:rsidRDefault="006A351E" w:rsidP="00EB2193">
      <w:pPr>
        <w:spacing w:after="0" w:line="240" w:lineRule="auto"/>
      </w:pPr>
      <w:r>
        <w:separator/>
      </w:r>
    </w:p>
  </w:footnote>
  <w:footnote w:type="continuationSeparator" w:id="0">
    <w:p w14:paraId="0AEE6371" w14:textId="77777777" w:rsidR="006A351E" w:rsidRDefault="006A351E"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5185A"/>
    <w:multiLevelType w:val="hybridMultilevel"/>
    <w:tmpl w:val="A79CACF2"/>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2" w15:restartNumberingAfterBreak="0">
    <w:nsid w:val="038A7CA5"/>
    <w:multiLevelType w:val="hybridMultilevel"/>
    <w:tmpl w:val="10D4FAD0"/>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14390"/>
    <w:multiLevelType w:val="hybridMultilevel"/>
    <w:tmpl w:val="6DDAE780"/>
    <w:lvl w:ilvl="0" w:tplc="FC90C51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25375E"/>
    <w:multiLevelType w:val="hybridMultilevel"/>
    <w:tmpl w:val="1AFC9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3D77A3"/>
    <w:multiLevelType w:val="hybridMultilevel"/>
    <w:tmpl w:val="FF10C5FE"/>
    <w:lvl w:ilvl="0" w:tplc="08090001">
      <w:start w:val="1"/>
      <w:numFmt w:val="bullet"/>
      <w:lvlText w:val=""/>
      <w:lvlJc w:val="left"/>
      <w:pPr>
        <w:ind w:left="780" w:hanging="360"/>
      </w:pPr>
      <w:rPr>
        <w:rFonts w:ascii="Symbol" w:hAnsi="Symbo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15:restartNumberingAfterBreak="0">
    <w:nsid w:val="10CC15AA"/>
    <w:multiLevelType w:val="multilevel"/>
    <w:tmpl w:val="C31ED6DC"/>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163414A"/>
    <w:multiLevelType w:val="multilevel"/>
    <w:tmpl w:val="DBD4E892"/>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8" w15:restartNumberingAfterBreak="0">
    <w:nsid w:val="13E74958"/>
    <w:multiLevelType w:val="hybridMultilevel"/>
    <w:tmpl w:val="C1EE54F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2FC60929"/>
    <w:multiLevelType w:val="hybridMultilevel"/>
    <w:tmpl w:val="48E01E78"/>
    <w:lvl w:ilvl="0" w:tplc="FFE49892">
      <w:start w:val="3"/>
      <w:numFmt w:val="bullet"/>
      <w:lvlText w:val="-"/>
      <w:lvlJc w:val="left"/>
      <w:pPr>
        <w:ind w:left="787" w:hanging="360"/>
      </w:pPr>
      <w:rPr>
        <w:rFonts w:ascii="Arial" w:eastAsiaTheme="minorHAnsi" w:hAnsi="Arial" w:cs="Arial" w:hint="default"/>
        <w:color w:val="auto"/>
      </w:rPr>
    </w:lvl>
    <w:lvl w:ilvl="1" w:tplc="FFE49892">
      <w:start w:val="3"/>
      <w:numFmt w:val="bullet"/>
      <w:lvlText w:val="-"/>
      <w:lvlJc w:val="left"/>
      <w:pPr>
        <w:ind w:left="1507" w:hanging="360"/>
      </w:pPr>
      <w:rPr>
        <w:rFonts w:ascii="Arial" w:eastAsiaTheme="minorHAnsi" w:hAnsi="Arial" w:cs="Arial" w:hint="default"/>
        <w:color w:val="auto"/>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13"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4" w15:restartNumberingAfterBreak="0">
    <w:nsid w:val="361806F6"/>
    <w:multiLevelType w:val="hybridMultilevel"/>
    <w:tmpl w:val="7486CB4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302DDA"/>
    <w:multiLevelType w:val="hybridMultilevel"/>
    <w:tmpl w:val="6CB834E0"/>
    <w:lvl w:ilvl="0" w:tplc="84C4C032">
      <w:numFmt w:val="bullet"/>
      <w:lvlText w:val="•"/>
      <w:lvlJc w:val="left"/>
      <w:pPr>
        <w:ind w:left="500" w:hanging="360"/>
      </w:pPr>
      <w:rPr>
        <w:rFonts w:ascii="Arial" w:eastAsiaTheme="minorHAnsi"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7"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AC5B39"/>
    <w:multiLevelType w:val="hybridMultilevel"/>
    <w:tmpl w:val="BE9AA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C3536E"/>
    <w:multiLevelType w:val="hybridMultilevel"/>
    <w:tmpl w:val="AC4E9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9706E9E"/>
    <w:multiLevelType w:val="hybridMultilevel"/>
    <w:tmpl w:val="BA8AE510"/>
    <w:lvl w:ilvl="0" w:tplc="08090001">
      <w:start w:val="1"/>
      <w:numFmt w:val="bullet"/>
      <w:lvlText w:val=""/>
      <w:lvlJc w:val="left"/>
      <w:pPr>
        <w:ind w:left="720" w:hanging="360"/>
      </w:pPr>
      <w:rPr>
        <w:rFonts w:ascii="Symbol" w:hAnsi="Symbol" w:hint="default"/>
      </w:rPr>
    </w:lvl>
    <w:lvl w:ilvl="1" w:tplc="4D3A4096">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22" w15:restartNumberingAfterBreak="0">
    <w:nsid w:val="5B5C1A54"/>
    <w:multiLevelType w:val="hybridMultilevel"/>
    <w:tmpl w:val="AA24D94A"/>
    <w:lvl w:ilvl="0" w:tplc="08090001">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B230CE"/>
    <w:multiLevelType w:val="hybridMultilevel"/>
    <w:tmpl w:val="BB9E2242"/>
    <w:lvl w:ilvl="0" w:tplc="84C4C032">
      <w:numFmt w:val="bullet"/>
      <w:lvlText w:val="•"/>
      <w:lvlJc w:val="left"/>
      <w:pPr>
        <w:ind w:left="430" w:hanging="360"/>
      </w:pPr>
      <w:rPr>
        <w:rFonts w:ascii="Arial" w:eastAsiaTheme="minorHAnsi" w:hAnsi="Arial" w:cs="Arial" w:hint="default"/>
      </w:rPr>
    </w:lvl>
    <w:lvl w:ilvl="1" w:tplc="08090003" w:tentative="1">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abstractNum w:abstractNumId="24" w15:restartNumberingAfterBreak="0">
    <w:nsid w:val="6BD34FA9"/>
    <w:multiLevelType w:val="hybridMultilevel"/>
    <w:tmpl w:val="35AED648"/>
    <w:lvl w:ilvl="0" w:tplc="4AF6121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2C0811"/>
    <w:multiLevelType w:val="multilevel"/>
    <w:tmpl w:val="3ACC30DC"/>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6FD053CF"/>
    <w:multiLevelType w:val="hybridMultilevel"/>
    <w:tmpl w:val="F0CC76B4"/>
    <w:lvl w:ilvl="0" w:tplc="FC90C518">
      <w:numFmt w:val="bullet"/>
      <w:lvlText w:val="-"/>
      <w:lvlJc w:val="left"/>
      <w:pPr>
        <w:ind w:left="780" w:hanging="360"/>
      </w:pPr>
      <w:rPr>
        <w:rFonts w:ascii="Arial" w:eastAsiaTheme="minorHAnsi" w:hAnsi="Arial" w:cs="Aria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622283"/>
    <w:multiLevelType w:val="hybridMultilevel"/>
    <w:tmpl w:val="5F221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8B50BB"/>
    <w:multiLevelType w:val="multilevel"/>
    <w:tmpl w:val="9C7CE288"/>
    <w:lvl w:ilvl="0">
      <w:start w:val="6"/>
      <w:numFmt w:val="bullet"/>
      <w:lvlText w:val="-"/>
      <w:lvlJc w:val="left"/>
      <w:pPr>
        <w:ind w:left="1440" w:hanging="360"/>
      </w:pPr>
      <w:rPr>
        <w:rFonts w:ascii="Arial" w:eastAsia="Arial" w:hAnsi="Arial" w:cs="Arial"/>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1" w15:restartNumberingAfterBreak="0">
    <w:nsid w:val="78F0559A"/>
    <w:multiLevelType w:val="hybridMultilevel"/>
    <w:tmpl w:val="AE5A65A6"/>
    <w:lvl w:ilvl="0" w:tplc="03763CF4">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F7634B"/>
    <w:multiLevelType w:val="multilevel"/>
    <w:tmpl w:val="43E2AC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3"/>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A3C15E5"/>
    <w:multiLevelType w:val="hybridMultilevel"/>
    <w:tmpl w:val="D5442C2C"/>
    <w:lvl w:ilvl="0" w:tplc="EE76E88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10"/>
  </w:num>
  <w:num w:numId="3">
    <w:abstractNumId w:val="15"/>
  </w:num>
  <w:num w:numId="4">
    <w:abstractNumId w:val="0"/>
  </w:num>
  <w:num w:numId="5">
    <w:abstractNumId w:val="9"/>
  </w:num>
  <w:num w:numId="6">
    <w:abstractNumId w:val="8"/>
  </w:num>
  <w:num w:numId="7">
    <w:abstractNumId w:val="4"/>
  </w:num>
  <w:num w:numId="8">
    <w:abstractNumId w:val="21"/>
  </w:num>
  <w:num w:numId="9">
    <w:abstractNumId w:val="28"/>
  </w:num>
  <w:num w:numId="10">
    <w:abstractNumId w:val="27"/>
  </w:num>
  <w:num w:numId="11">
    <w:abstractNumId w:val="3"/>
  </w:num>
  <w:num w:numId="12">
    <w:abstractNumId w:val="29"/>
  </w:num>
  <w:num w:numId="13">
    <w:abstractNumId w:val="5"/>
  </w:num>
  <w:num w:numId="14">
    <w:abstractNumId w:val="26"/>
  </w:num>
  <w:num w:numId="15">
    <w:abstractNumId w:val="11"/>
  </w:num>
  <w:num w:numId="16">
    <w:abstractNumId w:val="1"/>
  </w:num>
  <w:num w:numId="17">
    <w:abstractNumId w:val="6"/>
  </w:num>
  <w:num w:numId="18">
    <w:abstractNumId w:val="33"/>
  </w:num>
  <w:num w:numId="19">
    <w:abstractNumId w:val="14"/>
  </w:num>
  <w:num w:numId="20">
    <w:abstractNumId w:val="7"/>
  </w:num>
  <w:num w:numId="21">
    <w:abstractNumId w:val="30"/>
  </w:num>
  <w:num w:numId="22">
    <w:abstractNumId w:val="25"/>
  </w:num>
  <w:num w:numId="23">
    <w:abstractNumId w:val="19"/>
  </w:num>
  <w:num w:numId="24">
    <w:abstractNumId w:val="17"/>
  </w:num>
  <w:num w:numId="25">
    <w:abstractNumId w:val="24"/>
  </w:num>
  <w:num w:numId="26">
    <w:abstractNumId w:val="20"/>
  </w:num>
  <w:num w:numId="27">
    <w:abstractNumId w:val="18"/>
  </w:num>
  <w:num w:numId="28">
    <w:abstractNumId w:val="32"/>
  </w:num>
  <w:num w:numId="29">
    <w:abstractNumId w:val="23"/>
  </w:num>
  <w:num w:numId="30">
    <w:abstractNumId w:val="16"/>
  </w:num>
  <w:num w:numId="31">
    <w:abstractNumId w:val="31"/>
  </w:num>
  <w:num w:numId="32">
    <w:abstractNumId w:val="2"/>
  </w:num>
  <w:num w:numId="33">
    <w:abstractNumId w:val="22"/>
  </w:num>
  <w:num w:numId="34">
    <w:abstractNumId w:val="1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043E"/>
    <w:rsid w:val="00001134"/>
    <w:rsid w:val="00006C16"/>
    <w:rsid w:val="00006D67"/>
    <w:rsid w:val="0000758B"/>
    <w:rsid w:val="00007F41"/>
    <w:rsid w:val="00010DAD"/>
    <w:rsid w:val="00014EF5"/>
    <w:rsid w:val="000174C1"/>
    <w:rsid w:val="00021B57"/>
    <w:rsid w:val="00022EAB"/>
    <w:rsid w:val="00022FD7"/>
    <w:rsid w:val="000341D4"/>
    <w:rsid w:val="0003539F"/>
    <w:rsid w:val="00036EB9"/>
    <w:rsid w:val="0003786E"/>
    <w:rsid w:val="000401AE"/>
    <w:rsid w:val="000414E5"/>
    <w:rsid w:val="0004249E"/>
    <w:rsid w:val="0004341B"/>
    <w:rsid w:val="0005080D"/>
    <w:rsid w:val="000560EE"/>
    <w:rsid w:val="00056A14"/>
    <w:rsid w:val="00056DD5"/>
    <w:rsid w:val="000645EB"/>
    <w:rsid w:val="00065471"/>
    <w:rsid w:val="00065B7F"/>
    <w:rsid w:val="000663DC"/>
    <w:rsid w:val="000729D5"/>
    <w:rsid w:val="00072BE8"/>
    <w:rsid w:val="00073363"/>
    <w:rsid w:val="00074BE1"/>
    <w:rsid w:val="0007579E"/>
    <w:rsid w:val="0007621E"/>
    <w:rsid w:val="00082213"/>
    <w:rsid w:val="00085E9B"/>
    <w:rsid w:val="00087711"/>
    <w:rsid w:val="00095F76"/>
    <w:rsid w:val="000966A5"/>
    <w:rsid w:val="00097C1E"/>
    <w:rsid w:val="00097D84"/>
    <w:rsid w:val="000A04AF"/>
    <w:rsid w:val="000A1C9E"/>
    <w:rsid w:val="000A283D"/>
    <w:rsid w:val="000A5F5F"/>
    <w:rsid w:val="000A601E"/>
    <w:rsid w:val="000A70C2"/>
    <w:rsid w:val="000B1FD9"/>
    <w:rsid w:val="000B448D"/>
    <w:rsid w:val="000B6217"/>
    <w:rsid w:val="000C0A02"/>
    <w:rsid w:val="000C254C"/>
    <w:rsid w:val="000C285D"/>
    <w:rsid w:val="000C35C0"/>
    <w:rsid w:val="000C3E88"/>
    <w:rsid w:val="000C6266"/>
    <w:rsid w:val="000C7246"/>
    <w:rsid w:val="000D0878"/>
    <w:rsid w:val="000E3AF9"/>
    <w:rsid w:val="000E4E22"/>
    <w:rsid w:val="000F2F00"/>
    <w:rsid w:val="001004F6"/>
    <w:rsid w:val="00102742"/>
    <w:rsid w:val="00103CFE"/>
    <w:rsid w:val="00106D07"/>
    <w:rsid w:val="001122C8"/>
    <w:rsid w:val="0011571D"/>
    <w:rsid w:val="00116733"/>
    <w:rsid w:val="00117D12"/>
    <w:rsid w:val="001211F1"/>
    <w:rsid w:val="001240C8"/>
    <w:rsid w:val="00125975"/>
    <w:rsid w:val="00126F5E"/>
    <w:rsid w:val="00127233"/>
    <w:rsid w:val="0013247E"/>
    <w:rsid w:val="00136144"/>
    <w:rsid w:val="001500A2"/>
    <w:rsid w:val="00151075"/>
    <w:rsid w:val="0015450C"/>
    <w:rsid w:val="001547C7"/>
    <w:rsid w:val="0016184E"/>
    <w:rsid w:val="001627CD"/>
    <w:rsid w:val="0016395D"/>
    <w:rsid w:val="00163AF7"/>
    <w:rsid w:val="00163CF7"/>
    <w:rsid w:val="00165602"/>
    <w:rsid w:val="001678ED"/>
    <w:rsid w:val="00171E33"/>
    <w:rsid w:val="00173E17"/>
    <w:rsid w:val="00174991"/>
    <w:rsid w:val="001768A2"/>
    <w:rsid w:val="0017728C"/>
    <w:rsid w:val="001834ED"/>
    <w:rsid w:val="00183E45"/>
    <w:rsid w:val="0019281B"/>
    <w:rsid w:val="001973FB"/>
    <w:rsid w:val="00197C91"/>
    <w:rsid w:val="001A256B"/>
    <w:rsid w:val="001A4C98"/>
    <w:rsid w:val="001A751D"/>
    <w:rsid w:val="001B15B5"/>
    <w:rsid w:val="001B3BCD"/>
    <w:rsid w:val="001B5542"/>
    <w:rsid w:val="001B5F45"/>
    <w:rsid w:val="001B62B3"/>
    <w:rsid w:val="001C20B9"/>
    <w:rsid w:val="001C24BA"/>
    <w:rsid w:val="001C2A4E"/>
    <w:rsid w:val="001C2C30"/>
    <w:rsid w:val="001C3674"/>
    <w:rsid w:val="001C3AE3"/>
    <w:rsid w:val="001C7AAC"/>
    <w:rsid w:val="001D0FC6"/>
    <w:rsid w:val="001D5BE1"/>
    <w:rsid w:val="001D7049"/>
    <w:rsid w:val="001D738C"/>
    <w:rsid w:val="001E4DF4"/>
    <w:rsid w:val="001E741B"/>
    <w:rsid w:val="001E78E1"/>
    <w:rsid w:val="001F0678"/>
    <w:rsid w:val="001F30C6"/>
    <w:rsid w:val="001F3729"/>
    <w:rsid w:val="001F3796"/>
    <w:rsid w:val="001F446D"/>
    <w:rsid w:val="001F46D1"/>
    <w:rsid w:val="001F6A6A"/>
    <w:rsid w:val="002002F8"/>
    <w:rsid w:val="00205ADF"/>
    <w:rsid w:val="00207A31"/>
    <w:rsid w:val="00207F4F"/>
    <w:rsid w:val="0021223D"/>
    <w:rsid w:val="00214F23"/>
    <w:rsid w:val="00214F71"/>
    <w:rsid w:val="002177FF"/>
    <w:rsid w:val="00221C11"/>
    <w:rsid w:val="00224F23"/>
    <w:rsid w:val="00226B28"/>
    <w:rsid w:val="00227302"/>
    <w:rsid w:val="00227CDC"/>
    <w:rsid w:val="002312F5"/>
    <w:rsid w:val="00231C87"/>
    <w:rsid w:val="002331B5"/>
    <w:rsid w:val="002337D5"/>
    <w:rsid w:val="00234162"/>
    <w:rsid w:val="002347EC"/>
    <w:rsid w:val="0024071C"/>
    <w:rsid w:val="00242719"/>
    <w:rsid w:val="002510C8"/>
    <w:rsid w:val="002515FB"/>
    <w:rsid w:val="00251B40"/>
    <w:rsid w:val="00253FB8"/>
    <w:rsid w:val="00255366"/>
    <w:rsid w:val="00257E5B"/>
    <w:rsid w:val="00260B08"/>
    <w:rsid w:val="00261A55"/>
    <w:rsid w:val="00261AA4"/>
    <w:rsid w:val="00266937"/>
    <w:rsid w:val="00267F71"/>
    <w:rsid w:val="00271FD2"/>
    <w:rsid w:val="00273C9E"/>
    <w:rsid w:val="0027484A"/>
    <w:rsid w:val="00275DB1"/>
    <w:rsid w:val="0028161B"/>
    <w:rsid w:val="00283E3D"/>
    <w:rsid w:val="002866C4"/>
    <w:rsid w:val="00287B29"/>
    <w:rsid w:val="00291F88"/>
    <w:rsid w:val="002A02DA"/>
    <w:rsid w:val="002A1428"/>
    <w:rsid w:val="002A3FD8"/>
    <w:rsid w:val="002A513B"/>
    <w:rsid w:val="002A5727"/>
    <w:rsid w:val="002A68A3"/>
    <w:rsid w:val="002B239B"/>
    <w:rsid w:val="002B3401"/>
    <w:rsid w:val="002B5467"/>
    <w:rsid w:val="002B569D"/>
    <w:rsid w:val="002B5AD5"/>
    <w:rsid w:val="002B6F47"/>
    <w:rsid w:val="002C2516"/>
    <w:rsid w:val="002C35C0"/>
    <w:rsid w:val="002C4C64"/>
    <w:rsid w:val="002C6F8E"/>
    <w:rsid w:val="002C7A77"/>
    <w:rsid w:val="002D39AD"/>
    <w:rsid w:val="002D4253"/>
    <w:rsid w:val="002D6A59"/>
    <w:rsid w:val="002D6A87"/>
    <w:rsid w:val="002E1779"/>
    <w:rsid w:val="002E1D4E"/>
    <w:rsid w:val="002E5E2F"/>
    <w:rsid w:val="002E73F4"/>
    <w:rsid w:val="002F0321"/>
    <w:rsid w:val="002F163C"/>
    <w:rsid w:val="002F1F08"/>
    <w:rsid w:val="002F3E8B"/>
    <w:rsid w:val="002F453F"/>
    <w:rsid w:val="002F742F"/>
    <w:rsid w:val="00302B18"/>
    <w:rsid w:val="003149FF"/>
    <w:rsid w:val="00316D48"/>
    <w:rsid w:val="0032294E"/>
    <w:rsid w:val="00333721"/>
    <w:rsid w:val="00333AD3"/>
    <w:rsid w:val="003340E3"/>
    <w:rsid w:val="003344F5"/>
    <w:rsid w:val="0033665B"/>
    <w:rsid w:val="00344E64"/>
    <w:rsid w:val="00345239"/>
    <w:rsid w:val="00352F61"/>
    <w:rsid w:val="003534B3"/>
    <w:rsid w:val="00353887"/>
    <w:rsid w:val="00354EF4"/>
    <w:rsid w:val="00356C07"/>
    <w:rsid w:val="00356C11"/>
    <w:rsid w:val="00367542"/>
    <w:rsid w:val="0037181F"/>
    <w:rsid w:val="003766AC"/>
    <w:rsid w:val="00381F18"/>
    <w:rsid w:val="0038486F"/>
    <w:rsid w:val="00385426"/>
    <w:rsid w:val="00390945"/>
    <w:rsid w:val="00391CEE"/>
    <w:rsid w:val="00392A76"/>
    <w:rsid w:val="00393E1E"/>
    <w:rsid w:val="003965D3"/>
    <w:rsid w:val="00396F52"/>
    <w:rsid w:val="00397076"/>
    <w:rsid w:val="003978BA"/>
    <w:rsid w:val="003A3E50"/>
    <w:rsid w:val="003A410A"/>
    <w:rsid w:val="003A690A"/>
    <w:rsid w:val="003B1B5E"/>
    <w:rsid w:val="003B514D"/>
    <w:rsid w:val="003B6928"/>
    <w:rsid w:val="003C232B"/>
    <w:rsid w:val="003C7029"/>
    <w:rsid w:val="003D32ED"/>
    <w:rsid w:val="003E0531"/>
    <w:rsid w:val="003E140F"/>
    <w:rsid w:val="003E2C01"/>
    <w:rsid w:val="003E4522"/>
    <w:rsid w:val="003E54C5"/>
    <w:rsid w:val="003F024A"/>
    <w:rsid w:val="003F621E"/>
    <w:rsid w:val="003F6391"/>
    <w:rsid w:val="003F661C"/>
    <w:rsid w:val="003F695E"/>
    <w:rsid w:val="004011A9"/>
    <w:rsid w:val="00403AF1"/>
    <w:rsid w:val="00404F7F"/>
    <w:rsid w:val="00407207"/>
    <w:rsid w:val="0041179D"/>
    <w:rsid w:val="00411B71"/>
    <w:rsid w:val="00413A58"/>
    <w:rsid w:val="0042114B"/>
    <w:rsid w:val="00421665"/>
    <w:rsid w:val="00424086"/>
    <w:rsid w:val="00424836"/>
    <w:rsid w:val="00424960"/>
    <w:rsid w:val="00431F93"/>
    <w:rsid w:val="00433B84"/>
    <w:rsid w:val="004354EA"/>
    <w:rsid w:val="004369B7"/>
    <w:rsid w:val="00441CFB"/>
    <w:rsid w:val="00447642"/>
    <w:rsid w:val="00453A51"/>
    <w:rsid w:val="004542C0"/>
    <w:rsid w:val="00456DCE"/>
    <w:rsid w:val="00456F12"/>
    <w:rsid w:val="0046533E"/>
    <w:rsid w:val="00465E5E"/>
    <w:rsid w:val="0047085D"/>
    <w:rsid w:val="004714AB"/>
    <w:rsid w:val="00472974"/>
    <w:rsid w:val="00481943"/>
    <w:rsid w:val="004836BA"/>
    <w:rsid w:val="004843B9"/>
    <w:rsid w:val="00484D42"/>
    <w:rsid w:val="00485AE9"/>
    <w:rsid w:val="004906DE"/>
    <w:rsid w:val="00490B70"/>
    <w:rsid w:val="00491AC8"/>
    <w:rsid w:val="00494471"/>
    <w:rsid w:val="00494775"/>
    <w:rsid w:val="00497FF5"/>
    <w:rsid w:val="004A026C"/>
    <w:rsid w:val="004A0A4D"/>
    <w:rsid w:val="004A140A"/>
    <w:rsid w:val="004A6F11"/>
    <w:rsid w:val="004A7A77"/>
    <w:rsid w:val="004B147E"/>
    <w:rsid w:val="004B1D24"/>
    <w:rsid w:val="004B3FAE"/>
    <w:rsid w:val="004B733C"/>
    <w:rsid w:val="004B7493"/>
    <w:rsid w:val="004C042A"/>
    <w:rsid w:val="004C16EA"/>
    <w:rsid w:val="004C5282"/>
    <w:rsid w:val="004C7FAD"/>
    <w:rsid w:val="004D1720"/>
    <w:rsid w:val="004D4B65"/>
    <w:rsid w:val="004D5DE7"/>
    <w:rsid w:val="004D5FE3"/>
    <w:rsid w:val="004D60FE"/>
    <w:rsid w:val="004E000A"/>
    <w:rsid w:val="004E1D98"/>
    <w:rsid w:val="004E6515"/>
    <w:rsid w:val="004F2608"/>
    <w:rsid w:val="004F33DA"/>
    <w:rsid w:val="004F3A2A"/>
    <w:rsid w:val="004F61DB"/>
    <w:rsid w:val="004F792A"/>
    <w:rsid w:val="0050046E"/>
    <w:rsid w:val="00502CD0"/>
    <w:rsid w:val="00503B8B"/>
    <w:rsid w:val="00506100"/>
    <w:rsid w:val="005077CB"/>
    <w:rsid w:val="00510C1F"/>
    <w:rsid w:val="00514E4E"/>
    <w:rsid w:val="00517309"/>
    <w:rsid w:val="00525E3F"/>
    <w:rsid w:val="0052749D"/>
    <w:rsid w:val="00527C6F"/>
    <w:rsid w:val="005301F7"/>
    <w:rsid w:val="005307C5"/>
    <w:rsid w:val="00533163"/>
    <w:rsid w:val="005368F4"/>
    <w:rsid w:val="00540812"/>
    <w:rsid w:val="00542FE1"/>
    <w:rsid w:val="00543C46"/>
    <w:rsid w:val="005467A3"/>
    <w:rsid w:val="00550804"/>
    <w:rsid w:val="00550907"/>
    <w:rsid w:val="00550D9A"/>
    <w:rsid w:val="005515AE"/>
    <w:rsid w:val="00553266"/>
    <w:rsid w:val="00560B45"/>
    <w:rsid w:val="0056167C"/>
    <w:rsid w:val="0056342D"/>
    <w:rsid w:val="00563E21"/>
    <w:rsid w:val="005717DA"/>
    <w:rsid w:val="00572D30"/>
    <w:rsid w:val="00575066"/>
    <w:rsid w:val="005762AA"/>
    <w:rsid w:val="00582048"/>
    <w:rsid w:val="005840EE"/>
    <w:rsid w:val="00591291"/>
    <w:rsid w:val="0059259C"/>
    <w:rsid w:val="005946F5"/>
    <w:rsid w:val="005950BA"/>
    <w:rsid w:val="00597DA4"/>
    <w:rsid w:val="005A518D"/>
    <w:rsid w:val="005B036D"/>
    <w:rsid w:val="005B18CB"/>
    <w:rsid w:val="005B29A7"/>
    <w:rsid w:val="005B44B4"/>
    <w:rsid w:val="005D281B"/>
    <w:rsid w:val="005D2DF3"/>
    <w:rsid w:val="005D732A"/>
    <w:rsid w:val="005E12E9"/>
    <w:rsid w:val="005E1FB7"/>
    <w:rsid w:val="005E2043"/>
    <w:rsid w:val="005E4445"/>
    <w:rsid w:val="005E4803"/>
    <w:rsid w:val="005E65AD"/>
    <w:rsid w:val="005F07B1"/>
    <w:rsid w:val="005F12E7"/>
    <w:rsid w:val="005F1BB8"/>
    <w:rsid w:val="005F5640"/>
    <w:rsid w:val="006020ED"/>
    <w:rsid w:val="006025E3"/>
    <w:rsid w:val="00604501"/>
    <w:rsid w:val="006048CA"/>
    <w:rsid w:val="00606355"/>
    <w:rsid w:val="0061026A"/>
    <w:rsid w:val="006113AF"/>
    <w:rsid w:val="00611467"/>
    <w:rsid w:val="006173EC"/>
    <w:rsid w:val="00617568"/>
    <w:rsid w:val="00622FD1"/>
    <w:rsid w:val="006247FC"/>
    <w:rsid w:val="00627495"/>
    <w:rsid w:val="006305E8"/>
    <w:rsid w:val="0064406B"/>
    <w:rsid w:val="00645305"/>
    <w:rsid w:val="00646833"/>
    <w:rsid w:val="00651922"/>
    <w:rsid w:val="00653245"/>
    <w:rsid w:val="00654174"/>
    <w:rsid w:val="00654B6F"/>
    <w:rsid w:val="00657AB3"/>
    <w:rsid w:val="006601CD"/>
    <w:rsid w:val="006601F2"/>
    <w:rsid w:val="006612B7"/>
    <w:rsid w:val="00663779"/>
    <w:rsid w:val="00664D27"/>
    <w:rsid w:val="00665665"/>
    <w:rsid w:val="00667660"/>
    <w:rsid w:val="0067495F"/>
    <w:rsid w:val="00676F13"/>
    <w:rsid w:val="00692C10"/>
    <w:rsid w:val="00693B74"/>
    <w:rsid w:val="006A30E5"/>
    <w:rsid w:val="006A3143"/>
    <w:rsid w:val="006A32B4"/>
    <w:rsid w:val="006A351E"/>
    <w:rsid w:val="006A3694"/>
    <w:rsid w:val="006A75E4"/>
    <w:rsid w:val="006A7FA9"/>
    <w:rsid w:val="006B01C2"/>
    <w:rsid w:val="006B3C06"/>
    <w:rsid w:val="006B6236"/>
    <w:rsid w:val="006C3EFA"/>
    <w:rsid w:val="006C6569"/>
    <w:rsid w:val="006C752E"/>
    <w:rsid w:val="006D067B"/>
    <w:rsid w:val="006D4FC3"/>
    <w:rsid w:val="006D6D34"/>
    <w:rsid w:val="006E0D9F"/>
    <w:rsid w:val="006E128A"/>
    <w:rsid w:val="006E1AFE"/>
    <w:rsid w:val="006E2C3C"/>
    <w:rsid w:val="006E635F"/>
    <w:rsid w:val="006F5634"/>
    <w:rsid w:val="006F601D"/>
    <w:rsid w:val="007011AC"/>
    <w:rsid w:val="0070415B"/>
    <w:rsid w:val="00710768"/>
    <w:rsid w:val="007107B2"/>
    <w:rsid w:val="00712D5B"/>
    <w:rsid w:val="00714AAF"/>
    <w:rsid w:val="00716E01"/>
    <w:rsid w:val="00726041"/>
    <w:rsid w:val="00727529"/>
    <w:rsid w:val="00735C6F"/>
    <w:rsid w:val="0073648B"/>
    <w:rsid w:val="00736F24"/>
    <w:rsid w:val="00737879"/>
    <w:rsid w:val="00740C13"/>
    <w:rsid w:val="00741326"/>
    <w:rsid w:val="00741E75"/>
    <w:rsid w:val="00742022"/>
    <w:rsid w:val="00743915"/>
    <w:rsid w:val="007446A9"/>
    <w:rsid w:val="00744823"/>
    <w:rsid w:val="007452E8"/>
    <w:rsid w:val="00746DFA"/>
    <w:rsid w:val="0074787E"/>
    <w:rsid w:val="00750886"/>
    <w:rsid w:val="00751B38"/>
    <w:rsid w:val="00761489"/>
    <w:rsid w:val="007614E2"/>
    <w:rsid w:val="0076285E"/>
    <w:rsid w:val="00767511"/>
    <w:rsid w:val="007679CA"/>
    <w:rsid w:val="00770190"/>
    <w:rsid w:val="00771D89"/>
    <w:rsid w:val="0077375F"/>
    <w:rsid w:val="00775C8B"/>
    <w:rsid w:val="00776BF4"/>
    <w:rsid w:val="00777D7F"/>
    <w:rsid w:val="00786652"/>
    <w:rsid w:val="00786822"/>
    <w:rsid w:val="007925F9"/>
    <w:rsid w:val="00796712"/>
    <w:rsid w:val="0079774C"/>
    <w:rsid w:val="007A2DF4"/>
    <w:rsid w:val="007A53A0"/>
    <w:rsid w:val="007A6765"/>
    <w:rsid w:val="007A7668"/>
    <w:rsid w:val="007B2761"/>
    <w:rsid w:val="007C3293"/>
    <w:rsid w:val="007C34CE"/>
    <w:rsid w:val="007C6A69"/>
    <w:rsid w:val="007D0CA8"/>
    <w:rsid w:val="007D2EE0"/>
    <w:rsid w:val="007D72C3"/>
    <w:rsid w:val="007E3D4E"/>
    <w:rsid w:val="007E5C27"/>
    <w:rsid w:val="007F082D"/>
    <w:rsid w:val="007F2EE6"/>
    <w:rsid w:val="007F6EFF"/>
    <w:rsid w:val="008017EA"/>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7041A"/>
    <w:rsid w:val="00873B47"/>
    <w:rsid w:val="008761D1"/>
    <w:rsid w:val="008770ED"/>
    <w:rsid w:val="00877A1C"/>
    <w:rsid w:val="00881807"/>
    <w:rsid w:val="0088310B"/>
    <w:rsid w:val="00884F6C"/>
    <w:rsid w:val="00893712"/>
    <w:rsid w:val="00894F83"/>
    <w:rsid w:val="008957AB"/>
    <w:rsid w:val="00895ABF"/>
    <w:rsid w:val="00895B91"/>
    <w:rsid w:val="00897EBB"/>
    <w:rsid w:val="008A0BAB"/>
    <w:rsid w:val="008A2BEE"/>
    <w:rsid w:val="008A3A35"/>
    <w:rsid w:val="008A4CF3"/>
    <w:rsid w:val="008A5349"/>
    <w:rsid w:val="008B0A30"/>
    <w:rsid w:val="008B56FB"/>
    <w:rsid w:val="008B786B"/>
    <w:rsid w:val="008C0EEC"/>
    <w:rsid w:val="008C2432"/>
    <w:rsid w:val="008C4621"/>
    <w:rsid w:val="008C5438"/>
    <w:rsid w:val="008D0397"/>
    <w:rsid w:val="008D2D67"/>
    <w:rsid w:val="008D4D7C"/>
    <w:rsid w:val="008D6862"/>
    <w:rsid w:val="008E664F"/>
    <w:rsid w:val="008F028E"/>
    <w:rsid w:val="008F6315"/>
    <w:rsid w:val="009015B6"/>
    <w:rsid w:val="00901A1E"/>
    <w:rsid w:val="00902DE1"/>
    <w:rsid w:val="00903275"/>
    <w:rsid w:val="00905316"/>
    <w:rsid w:val="00906713"/>
    <w:rsid w:val="00910A2D"/>
    <w:rsid w:val="00913E78"/>
    <w:rsid w:val="00914E54"/>
    <w:rsid w:val="0091640C"/>
    <w:rsid w:val="00916C7B"/>
    <w:rsid w:val="00917FEE"/>
    <w:rsid w:val="00920453"/>
    <w:rsid w:val="00924924"/>
    <w:rsid w:val="00930105"/>
    <w:rsid w:val="00933DE1"/>
    <w:rsid w:val="00937676"/>
    <w:rsid w:val="00940B3C"/>
    <w:rsid w:val="0094464A"/>
    <w:rsid w:val="009509D6"/>
    <w:rsid w:val="00953ABC"/>
    <w:rsid w:val="009549C1"/>
    <w:rsid w:val="00954A0F"/>
    <w:rsid w:val="00955E5D"/>
    <w:rsid w:val="00955FCF"/>
    <w:rsid w:val="00956B5F"/>
    <w:rsid w:val="009604EB"/>
    <w:rsid w:val="00965DAA"/>
    <w:rsid w:val="0096793C"/>
    <w:rsid w:val="00967AD2"/>
    <w:rsid w:val="00974AF6"/>
    <w:rsid w:val="00975789"/>
    <w:rsid w:val="00980798"/>
    <w:rsid w:val="00983015"/>
    <w:rsid w:val="00986556"/>
    <w:rsid w:val="009868A7"/>
    <w:rsid w:val="009870D2"/>
    <w:rsid w:val="00987250"/>
    <w:rsid w:val="00991658"/>
    <w:rsid w:val="009A04F1"/>
    <w:rsid w:val="009A4553"/>
    <w:rsid w:val="009A71B3"/>
    <w:rsid w:val="009B0027"/>
    <w:rsid w:val="009B1083"/>
    <w:rsid w:val="009C23A3"/>
    <w:rsid w:val="009C4063"/>
    <w:rsid w:val="009C7721"/>
    <w:rsid w:val="009C7E1A"/>
    <w:rsid w:val="009D012D"/>
    <w:rsid w:val="009D77B2"/>
    <w:rsid w:val="009E00E9"/>
    <w:rsid w:val="009E0359"/>
    <w:rsid w:val="009E6700"/>
    <w:rsid w:val="009F1FCB"/>
    <w:rsid w:val="009F39ED"/>
    <w:rsid w:val="009F6F56"/>
    <w:rsid w:val="009F71C1"/>
    <w:rsid w:val="00A02EA0"/>
    <w:rsid w:val="00A07E51"/>
    <w:rsid w:val="00A1237A"/>
    <w:rsid w:val="00A14B1B"/>
    <w:rsid w:val="00A17E72"/>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86631"/>
    <w:rsid w:val="00A92E1C"/>
    <w:rsid w:val="00A9325C"/>
    <w:rsid w:val="00A93B17"/>
    <w:rsid w:val="00A947C4"/>
    <w:rsid w:val="00AA0517"/>
    <w:rsid w:val="00AA7EFB"/>
    <w:rsid w:val="00AB0EC9"/>
    <w:rsid w:val="00AB1A96"/>
    <w:rsid w:val="00AB4CAF"/>
    <w:rsid w:val="00AB4F36"/>
    <w:rsid w:val="00AB60C6"/>
    <w:rsid w:val="00AB78F6"/>
    <w:rsid w:val="00AC5F7F"/>
    <w:rsid w:val="00AC669E"/>
    <w:rsid w:val="00AC7C75"/>
    <w:rsid w:val="00AD1060"/>
    <w:rsid w:val="00AD16A1"/>
    <w:rsid w:val="00AD63E7"/>
    <w:rsid w:val="00AE1EC3"/>
    <w:rsid w:val="00AE2427"/>
    <w:rsid w:val="00AE353A"/>
    <w:rsid w:val="00AE743A"/>
    <w:rsid w:val="00AF1F87"/>
    <w:rsid w:val="00AF3C71"/>
    <w:rsid w:val="00AF3C76"/>
    <w:rsid w:val="00AF4CA4"/>
    <w:rsid w:val="00AF6F53"/>
    <w:rsid w:val="00B01FCC"/>
    <w:rsid w:val="00B02AD3"/>
    <w:rsid w:val="00B03596"/>
    <w:rsid w:val="00B03AAE"/>
    <w:rsid w:val="00B0567C"/>
    <w:rsid w:val="00B05D84"/>
    <w:rsid w:val="00B13FA3"/>
    <w:rsid w:val="00B16D5C"/>
    <w:rsid w:val="00B259A9"/>
    <w:rsid w:val="00B25EA6"/>
    <w:rsid w:val="00B30EC1"/>
    <w:rsid w:val="00B32BB9"/>
    <w:rsid w:val="00B42A02"/>
    <w:rsid w:val="00B5182F"/>
    <w:rsid w:val="00B52C81"/>
    <w:rsid w:val="00B53168"/>
    <w:rsid w:val="00B54661"/>
    <w:rsid w:val="00B624D7"/>
    <w:rsid w:val="00B745CC"/>
    <w:rsid w:val="00B75B38"/>
    <w:rsid w:val="00B76536"/>
    <w:rsid w:val="00B77998"/>
    <w:rsid w:val="00B82D60"/>
    <w:rsid w:val="00B8472B"/>
    <w:rsid w:val="00B84E1F"/>
    <w:rsid w:val="00B85E34"/>
    <w:rsid w:val="00B8683E"/>
    <w:rsid w:val="00B90898"/>
    <w:rsid w:val="00B912C1"/>
    <w:rsid w:val="00B93CD7"/>
    <w:rsid w:val="00B9509F"/>
    <w:rsid w:val="00B972C4"/>
    <w:rsid w:val="00BA2191"/>
    <w:rsid w:val="00BB07B0"/>
    <w:rsid w:val="00BB2016"/>
    <w:rsid w:val="00BB3313"/>
    <w:rsid w:val="00BB756C"/>
    <w:rsid w:val="00BC0546"/>
    <w:rsid w:val="00BC0AEF"/>
    <w:rsid w:val="00BC1CF6"/>
    <w:rsid w:val="00BC376F"/>
    <w:rsid w:val="00BC43AD"/>
    <w:rsid w:val="00BC4F02"/>
    <w:rsid w:val="00BC66B1"/>
    <w:rsid w:val="00BC75E5"/>
    <w:rsid w:val="00BD1509"/>
    <w:rsid w:val="00BD18AC"/>
    <w:rsid w:val="00BD4D7B"/>
    <w:rsid w:val="00BD7670"/>
    <w:rsid w:val="00BE3721"/>
    <w:rsid w:val="00BE53D7"/>
    <w:rsid w:val="00BE5E3B"/>
    <w:rsid w:val="00BE6328"/>
    <w:rsid w:val="00BF255D"/>
    <w:rsid w:val="00BF2B11"/>
    <w:rsid w:val="00BF4A06"/>
    <w:rsid w:val="00BF5C96"/>
    <w:rsid w:val="00BF6703"/>
    <w:rsid w:val="00C025F4"/>
    <w:rsid w:val="00C02ED4"/>
    <w:rsid w:val="00C12E59"/>
    <w:rsid w:val="00C15A30"/>
    <w:rsid w:val="00C21C8E"/>
    <w:rsid w:val="00C22B90"/>
    <w:rsid w:val="00C23158"/>
    <w:rsid w:val="00C2494B"/>
    <w:rsid w:val="00C26AA7"/>
    <w:rsid w:val="00C31ECA"/>
    <w:rsid w:val="00C35097"/>
    <w:rsid w:val="00C371BB"/>
    <w:rsid w:val="00C372CE"/>
    <w:rsid w:val="00C41144"/>
    <w:rsid w:val="00C44716"/>
    <w:rsid w:val="00C44E1C"/>
    <w:rsid w:val="00C51BEA"/>
    <w:rsid w:val="00C53674"/>
    <w:rsid w:val="00C54105"/>
    <w:rsid w:val="00C54C0F"/>
    <w:rsid w:val="00C54EAA"/>
    <w:rsid w:val="00C55142"/>
    <w:rsid w:val="00C622A5"/>
    <w:rsid w:val="00C67007"/>
    <w:rsid w:val="00C73B1A"/>
    <w:rsid w:val="00C741DA"/>
    <w:rsid w:val="00C743AE"/>
    <w:rsid w:val="00C82199"/>
    <w:rsid w:val="00C84003"/>
    <w:rsid w:val="00C857AF"/>
    <w:rsid w:val="00C86479"/>
    <w:rsid w:val="00C87226"/>
    <w:rsid w:val="00C90CB6"/>
    <w:rsid w:val="00C9592C"/>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C637B"/>
    <w:rsid w:val="00CD521E"/>
    <w:rsid w:val="00CE237F"/>
    <w:rsid w:val="00CF2DE7"/>
    <w:rsid w:val="00D00DD6"/>
    <w:rsid w:val="00D101F7"/>
    <w:rsid w:val="00D102F8"/>
    <w:rsid w:val="00D121AB"/>
    <w:rsid w:val="00D152B9"/>
    <w:rsid w:val="00D15737"/>
    <w:rsid w:val="00D23FB6"/>
    <w:rsid w:val="00D242D6"/>
    <w:rsid w:val="00D247F9"/>
    <w:rsid w:val="00D307B5"/>
    <w:rsid w:val="00D31F54"/>
    <w:rsid w:val="00D330B8"/>
    <w:rsid w:val="00D335DF"/>
    <w:rsid w:val="00D34AA1"/>
    <w:rsid w:val="00D34DF2"/>
    <w:rsid w:val="00D402FC"/>
    <w:rsid w:val="00D41CA6"/>
    <w:rsid w:val="00D44CFE"/>
    <w:rsid w:val="00D46F78"/>
    <w:rsid w:val="00D5552F"/>
    <w:rsid w:val="00D610EE"/>
    <w:rsid w:val="00D64174"/>
    <w:rsid w:val="00D643C5"/>
    <w:rsid w:val="00D673F9"/>
    <w:rsid w:val="00D74096"/>
    <w:rsid w:val="00D77C9B"/>
    <w:rsid w:val="00D824F9"/>
    <w:rsid w:val="00D84AE0"/>
    <w:rsid w:val="00D8574D"/>
    <w:rsid w:val="00D91393"/>
    <w:rsid w:val="00D9651B"/>
    <w:rsid w:val="00D968BF"/>
    <w:rsid w:val="00DA1074"/>
    <w:rsid w:val="00DA32AB"/>
    <w:rsid w:val="00DA49D0"/>
    <w:rsid w:val="00DA58E1"/>
    <w:rsid w:val="00DA5A5D"/>
    <w:rsid w:val="00DB3559"/>
    <w:rsid w:val="00DB6354"/>
    <w:rsid w:val="00DB6D04"/>
    <w:rsid w:val="00DB7848"/>
    <w:rsid w:val="00DC011F"/>
    <w:rsid w:val="00DC58CC"/>
    <w:rsid w:val="00DC6B02"/>
    <w:rsid w:val="00DC70E9"/>
    <w:rsid w:val="00DD188E"/>
    <w:rsid w:val="00DD1A88"/>
    <w:rsid w:val="00DD4863"/>
    <w:rsid w:val="00DE0C5E"/>
    <w:rsid w:val="00DE15ED"/>
    <w:rsid w:val="00DE2E0A"/>
    <w:rsid w:val="00DE44AF"/>
    <w:rsid w:val="00DE4590"/>
    <w:rsid w:val="00DE59B1"/>
    <w:rsid w:val="00DE5E35"/>
    <w:rsid w:val="00DF0F2E"/>
    <w:rsid w:val="00DF1168"/>
    <w:rsid w:val="00DF1998"/>
    <w:rsid w:val="00DF4B30"/>
    <w:rsid w:val="00E00661"/>
    <w:rsid w:val="00E01863"/>
    <w:rsid w:val="00E01EE4"/>
    <w:rsid w:val="00E05D1C"/>
    <w:rsid w:val="00E10DFD"/>
    <w:rsid w:val="00E1298F"/>
    <w:rsid w:val="00E15D93"/>
    <w:rsid w:val="00E16768"/>
    <w:rsid w:val="00E25803"/>
    <w:rsid w:val="00E30FF7"/>
    <w:rsid w:val="00E323B7"/>
    <w:rsid w:val="00E33055"/>
    <w:rsid w:val="00E35A2D"/>
    <w:rsid w:val="00E36E46"/>
    <w:rsid w:val="00E37A0C"/>
    <w:rsid w:val="00E42B2A"/>
    <w:rsid w:val="00E43B34"/>
    <w:rsid w:val="00E44554"/>
    <w:rsid w:val="00E46E5C"/>
    <w:rsid w:val="00E53610"/>
    <w:rsid w:val="00E5412D"/>
    <w:rsid w:val="00E562ED"/>
    <w:rsid w:val="00E60A2A"/>
    <w:rsid w:val="00E70602"/>
    <w:rsid w:val="00E710A3"/>
    <w:rsid w:val="00E71187"/>
    <w:rsid w:val="00E71BD7"/>
    <w:rsid w:val="00E72F5C"/>
    <w:rsid w:val="00E77FC4"/>
    <w:rsid w:val="00E82C82"/>
    <w:rsid w:val="00E92179"/>
    <w:rsid w:val="00E92DB1"/>
    <w:rsid w:val="00E940AA"/>
    <w:rsid w:val="00E97C31"/>
    <w:rsid w:val="00EA0F98"/>
    <w:rsid w:val="00EA14F2"/>
    <w:rsid w:val="00EA2B19"/>
    <w:rsid w:val="00EA5871"/>
    <w:rsid w:val="00EA737F"/>
    <w:rsid w:val="00EB002A"/>
    <w:rsid w:val="00EB2193"/>
    <w:rsid w:val="00EB27F7"/>
    <w:rsid w:val="00EB3C94"/>
    <w:rsid w:val="00EB4A65"/>
    <w:rsid w:val="00EB511A"/>
    <w:rsid w:val="00EB62D9"/>
    <w:rsid w:val="00EB7360"/>
    <w:rsid w:val="00EC2620"/>
    <w:rsid w:val="00EC2A1C"/>
    <w:rsid w:val="00EC3564"/>
    <w:rsid w:val="00ED0F12"/>
    <w:rsid w:val="00ED281D"/>
    <w:rsid w:val="00ED6DD6"/>
    <w:rsid w:val="00EE0D95"/>
    <w:rsid w:val="00EE2788"/>
    <w:rsid w:val="00EF3130"/>
    <w:rsid w:val="00EF3875"/>
    <w:rsid w:val="00EF6AFC"/>
    <w:rsid w:val="00EF7343"/>
    <w:rsid w:val="00F00CFB"/>
    <w:rsid w:val="00F03041"/>
    <w:rsid w:val="00F04B53"/>
    <w:rsid w:val="00F050B9"/>
    <w:rsid w:val="00F0678E"/>
    <w:rsid w:val="00F0701F"/>
    <w:rsid w:val="00F13E26"/>
    <w:rsid w:val="00F141A8"/>
    <w:rsid w:val="00F14F6C"/>
    <w:rsid w:val="00F155D4"/>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54E39"/>
    <w:rsid w:val="00F609C2"/>
    <w:rsid w:val="00F6236F"/>
    <w:rsid w:val="00F71846"/>
    <w:rsid w:val="00F72FCC"/>
    <w:rsid w:val="00F73861"/>
    <w:rsid w:val="00F74EFA"/>
    <w:rsid w:val="00F751C4"/>
    <w:rsid w:val="00F76B28"/>
    <w:rsid w:val="00F812FA"/>
    <w:rsid w:val="00F8335B"/>
    <w:rsid w:val="00F843B2"/>
    <w:rsid w:val="00F84FC5"/>
    <w:rsid w:val="00F853F7"/>
    <w:rsid w:val="00F85C90"/>
    <w:rsid w:val="00F860B3"/>
    <w:rsid w:val="00F86EA2"/>
    <w:rsid w:val="00F87850"/>
    <w:rsid w:val="00F91972"/>
    <w:rsid w:val="00F92086"/>
    <w:rsid w:val="00F92F89"/>
    <w:rsid w:val="00F9372F"/>
    <w:rsid w:val="00F94DDA"/>
    <w:rsid w:val="00F95FAC"/>
    <w:rsid w:val="00FA26E2"/>
    <w:rsid w:val="00FA2A08"/>
    <w:rsid w:val="00FA3A34"/>
    <w:rsid w:val="00FA509C"/>
    <w:rsid w:val="00FA735C"/>
    <w:rsid w:val="00FB2CCC"/>
    <w:rsid w:val="00FB2E08"/>
    <w:rsid w:val="00FB319E"/>
    <w:rsid w:val="00FB34F0"/>
    <w:rsid w:val="00FB4550"/>
    <w:rsid w:val="00FB4A72"/>
    <w:rsid w:val="00FB4BB1"/>
    <w:rsid w:val="00FB6E5E"/>
    <w:rsid w:val="00FC3932"/>
    <w:rsid w:val="00FC41EE"/>
    <w:rsid w:val="00FC55E6"/>
    <w:rsid w:val="00FC5C1D"/>
    <w:rsid w:val="00FD05FC"/>
    <w:rsid w:val="00FD4A51"/>
    <w:rsid w:val="00FD6C77"/>
    <w:rsid w:val="00FE11B8"/>
    <w:rsid w:val="00FE5E17"/>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51FC5993"/>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877A1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7364">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3133343">
      <w:bodyDiv w:val="1"/>
      <w:marLeft w:val="0"/>
      <w:marRight w:val="0"/>
      <w:marTop w:val="0"/>
      <w:marBottom w:val="0"/>
      <w:divBdr>
        <w:top w:val="none" w:sz="0" w:space="0" w:color="auto"/>
        <w:left w:val="none" w:sz="0" w:space="0" w:color="auto"/>
        <w:bottom w:val="none" w:sz="0" w:space="0" w:color="auto"/>
        <w:right w:val="none" w:sz="0" w:space="0" w:color="auto"/>
      </w:divBdr>
      <w:divsChild>
        <w:div w:id="637763228">
          <w:marLeft w:val="0"/>
          <w:marRight w:val="0"/>
          <w:marTop w:val="0"/>
          <w:marBottom w:val="0"/>
          <w:divBdr>
            <w:top w:val="none" w:sz="0" w:space="0" w:color="auto"/>
            <w:left w:val="none" w:sz="0" w:space="0" w:color="auto"/>
            <w:bottom w:val="none" w:sz="0" w:space="0" w:color="auto"/>
            <w:right w:val="none" w:sz="0" w:space="0" w:color="auto"/>
          </w:divBdr>
          <w:divsChild>
            <w:div w:id="292911557">
              <w:marLeft w:val="0"/>
              <w:marRight w:val="0"/>
              <w:marTop w:val="0"/>
              <w:marBottom w:val="0"/>
              <w:divBdr>
                <w:top w:val="none" w:sz="0" w:space="0" w:color="auto"/>
                <w:left w:val="none" w:sz="0" w:space="0" w:color="auto"/>
                <w:bottom w:val="none" w:sz="0" w:space="0" w:color="auto"/>
                <w:right w:val="none" w:sz="0" w:space="0" w:color="auto"/>
              </w:divBdr>
              <w:divsChild>
                <w:div w:id="3898267">
                  <w:marLeft w:val="0"/>
                  <w:marRight w:val="0"/>
                  <w:marTop w:val="0"/>
                  <w:marBottom w:val="0"/>
                  <w:divBdr>
                    <w:top w:val="none" w:sz="0" w:space="0" w:color="auto"/>
                    <w:left w:val="none" w:sz="0" w:space="0" w:color="auto"/>
                    <w:bottom w:val="none" w:sz="0" w:space="0" w:color="auto"/>
                    <w:right w:val="none" w:sz="0" w:space="0" w:color="auto"/>
                  </w:divBdr>
                  <w:divsChild>
                    <w:div w:id="1346789403">
                      <w:marLeft w:val="0"/>
                      <w:marRight w:val="0"/>
                      <w:marTop w:val="0"/>
                      <w:marBottom w:val="0"/>
                      <w:divBdr>
                        <w:top w:val="none" w:sz="0" w:space="0" w:color="auto"/>
                        <w:left w:val="none" w:sz="0" w:space="0" w:color="auto"/>
                        <w:bottom w:val="none" w:sz="0" w:space="0" w:color="auto"/>
                        <w:right w:val="none" w:sz="0" w:space="0" w:color="auto"/>
                      </w:divBdr>
                      <w:divsChild>
                        <w:div w:id="214852050">
                          <w:marLeft w:val="0"/>
                          <w:marRight w:val="0"/>
                          <w:marTop w:val="0"/>
                          <w:marBottom w:val="0"/>
                          <w:divBdr>
                            <w:top w:val="none" w:sz="0" w:space="0" w:color="auto"/>
                            <w:left w:val="none" w:sz="0" w:space="0" w:color="auto"/>
                            <w:bottom w:val="none" w:sz="0" w:space="0" w:color="auto"/>
                            <w:right w:val="none" w:sz="0" w:space="0" w:color="auto"/>
                          </w:divBdr>
                          <w:divsChild>
                            <w:div w:id="1769156638">
                              <w:marLeft w:val="0"/>
                              <w:marRight w:val="0"/>
                              <w:marTop w:val="0"/>
                              <w:marBottom w:val="0"/>
                              <w:divBdr>
                                <w:top w:val="none" w:sz="0" w:space="0" w:color="auto"/>
                                <w:left w:val="none" w:sz="0" w:space="0" w:color="auto"/>
                                <w:bottom w:val="none" w:sz="0" w:space="0" w:color="auto"/>
                                <w:right w:val="none" w:sz="0" w:space="0" w:color="auto"/>
                              </w:divBdr>
                              <w:divsChild>
                                <w:div w:id="170613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580379">
          <w:marLeft w:val="0"/>
          <w:marRight w:val="0"/>
          <w:marTop w:val="0"/>
          <w:marBottom w:val="0"/>
          <w:divBdr>
            <w:top w:val="none" w:sz="0" w:space="0" w:color="auto"/>
            <w:left w:val="none" w:sz="0" w:space="0" w:color="auto"/>
            <w:bottom w:val="none" w:sz="0" w:space="0" w:color="auto"/>
            <w:right w:val="none" w:sz="0" w:space="0" w:color="auto"/>
          </w:divBdr>
          <w:divsChild>
            <w:div w:id="1366443436">
              <w:marLeft w:val="0"/>
              <w:marRight w:val="0"/>
              <w:marTop w:val="0"/>
              <w:marBottom w:val="0"/>
              <w:divBdr>
                <w:top w:val="none" w:sz="0" w:space="0" w:color="auto"/>
                <w:left w:val="none" w:sz="0" w:space="0" w:color="auto"/>
                <w:bottom w:val="none" w:sz="0" w:space="0" w:color="auto"/>
                <w:right w:val="none" w:sz="0" w:space="0" w:color="auto"/>
              </w:divBdr>
              <w:divsChild>
                <w:div w:id="147867241">
                  <w:marLeft w:val="0"/>
                  <w:marRight w:val="0"/>
                  <w:marTop w:val="0"/>
                  <w:marBottom w:val="0"/>
                  <w:divBdr>
                    <w:top w:val="none" w:sz="0" w:space="0" w:color="auto"/>
                    <w:left w:val="none" w:sz="0" w:space="0" w:color="auto"/>
                    <w:bottom w:val="none" w:sz="0" w:space="0" w:color="auto"/>
                    <w:right w:val="none" w:sz="0" w:space="0" w:color="auto"/>
                  </w:divBdr>
                  <w:divsChild>
                    <w:div w:id="190146067">
                      <w:marLeft w:val="0"/>
                      <w:marRight w:val="0"/>
                      <w:marTop w:val="0"/>
                      <w:marBottom w:val="0"/>
                      <w:divBdr>
                        <w:top w:val="none" w:sz="0" w:space="0" w:color="auto"/>
                        <w:left w:val="none" w:sz="0" w:space="0" w:color="auto"/>
                        <w:bottom w:val="none" w:sz="0" w:space="0" w:color="auto"/>
                        <w:right w:val="none" w:sz="0" w:space="0" w:color="auto"/>
                      </w:divBdr>
                      <w:divsChild>
                        <w:div w:id="1470856258">
                          <w:marLeft w:val="0"/>
                          <w:marRight w:val="0"/>
                          <w:marTop w:val="0"/>
                          <w:marBottom w:val="0"/>
                          <w:divBdr>
                            <w:top w:val="none" w:sz="0" w:space="0" w:color="auto"/>
                            <w:left w:val="none" w:sz="0" w:space="0" w:color="auto"/>
                            <w:bottom w:val="none" w:sz="0" w:space="0" w:color="auto"/>
                            <w:right w:val="none" w:sz="0" w:space="0" w:color="auto"/>
                          </w:divBdr>
                          <w:divsChild>
                            <w:div w:id="903487943">
                              <w:marLeft w:val="0"/>
                              <w:marRight w:val="0"/>
                              <w:marTop w:val="0"/>
                              <w:marBottom w:val="0"/>
                              <w:divBdr>
                                <w:top w:val="none" w:sz="0" w:space="0" w:color="auto"/>
                                <w:left w:val="none" w:sz="0" w:space="0" w:color="auto"/>
                                <w:bottom w:val="none" w:sz="0" w:space="0" w:color="auto"/>
                                <w:right w:val="none" w:sz="0" w:space="0" w:color="auto"/>
                              </w:divBdr>
                              <w:divsChild>
                                <w:div w:id="1543663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0770457">
          <w:marLeft w:val="0"/>
          <w:marRight w:val="0"/>
          <w:marTop w:val="0"/>
          <w:marBottom w:val="0"/>
          <w:divBdr>
            <w:top w:val="none" w:sz="0" w:space="0" w:color="auto"/>
            <w:left w:val="none" w:sz="0" w:space="0" w:color="auto"/>
            <w:bottom w:val="none" w:sz="0" w:space="0" w:color="auto"/>
            <w:right w:val="none" w:sz="0" w:space="0" w:color="auto"/>
          </w:divBdr>
          <w:divsChild>
            <w:div w:id="1264604540">
              <w:marLeft w:val="0"/>
              <w:marRight w:val="0"/>
              <w:marTop w:val="0"/>
              <w:marBottom w:val="0"/>
              <w:divBdr>
                <w:top w:val="none" w:sz="0" w:space="0" w:color="auto"/>
                <w:left w:val="none" w:sz="0" w:space="0" w:color="auto"/>
                <w:bottom w:val="none" w:sz="0" w:space="0" w:color="auto"/>
                <w:right w:val="none" w:sz="0" w:space="0" w:color="auto"/>
              </w:divBdr>
              <w:divsChild>
                <w:div w:id="833492395">
                  <w:marLeft w:val="0"/>
                  <w:marRight w:val="0"/>
                  <w:marTop w:val="0"/>
                  <w:marBottom w:val="0"/>
                  <w:divBdr>
                    <w:top w:val="none" w:sz="0" w:space="0" w:color="auto"/>
                    <w:left w:val="none" w:sz="0" w:space="0" w:color="auto"/>
                    <w:bottom w:val="none" w:sz="0" w:space="0" w:color="auto"/>
                    <w:right w:val="none" w:sz="0" w:space="0" w:color="auto"/>
                  </w:divBdr>
                  <w:divsChild>
                    <w:div w:id="278338573">
                      <w:marLeft w:val="0"/>
                      <w:marRight w:val="0"/>
                      <w:marTop w:val="0"/>
                      <w:marBottom w:val="0"/>
                      <w:divBdr>
                        <w:top w:val="none" w:sz="0" w:space="0" w:color="auto"/>
                        <w:left w:val="none" w:sz="0" w:space="0" w:color="auto"/>
                        <w:bottom w:val="none" w:sz="0" w:space="0" w:color="auto"/>
                        <w:right w:val="none" w:sz="0" w:space="0" w:color="auto"/>
                      </w:divBdr>
                      <w:divsChild>
                        <w:div w:id="1499879010">
                          <w:marLeft w:val="0"/>
                          <w:marRight w:val="0"/>
                          <w:marTop w:val="0"/>
                          <w:marBottom w:val="0"/>
                          <w:divBdr>
                            <w:top w:val="none" w:sz="0" w:space="0" w:color="auto"/>
                            <w:left w:val="none" w:sz="0" w:space="0" w:color="auto"/>
                            <w:bottom w:val="none" w:sz="0" w:space="0" w:color="auto"/>
                            <w:right w:val="none" w:sz="0" w:space="0" w:color="auto"/>
                          </w:divBdr>
                          <w:divsChild>
                            <w:div w:id="340356266">
                              <w:marLeft w:val="0"/>
                              <w:marRight w:val="0"/>
                              <w:marTop w:val="0"/>
                              <w:marBottom w:val="0"/>
                              <w:divBdr>
                                <w:top w:val="none" w:sz="0" w:space="0" w:color="auto"/>
                                <w:left w:val="none" w:sz="0" w:space="0" w:color="auto"/>
                                <w:bottom w:val="none" w:sz="0" w:space="0" w:color="auto"/>
                                <w:right w:val="none" w:sz="0" w:space="0" w:color="auto"/>
                              </w:divBdr>
                              <w:divsChild>
                                <w:div w:id="171489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7719590">
          <w:marLeft w:val="0"/>
          <w:marRight w:val="0"/>
          <w:marTop w:val="0"/>
          <w:marBottom w:val="0"/>
          <w:divBdr>
            <w:top w:val="none" w:sz="0" w:space="0" w:color="auto"/>
            <w:left w:val="none" w:sz="0" w:space="0" w:color="auto"/>
            <w:bottom w:val="none" w:sz="0" w:space="0" w:color="auto"/>
            <w:right w:val="none" w:sz="0" w:space="0" w:color="auto"/>
          </w:divBdr>
          <w:divsChild>
            <w:div w:id="440957262">
              <w:marLeft w:val="0"/>
              <w:marRight w:val="0"/>
              <w:marTop w:val="0"/>
              <w:marBottom w:val="0"/>
              <w:divBdr>
                <w:top w:val="none" w:sz="0" w:space="0" w:color="auto"/>
                <w:left w:val="none" w:sz="0" w:space="0" w:color="auto"/>
                <w:bottom w:val="none" w:sz="0" w:space="0" w:color="auto"/>
                <w:right w:val="none" w:sz="0" w:space="0" w:color="auto"/>
              </w:divBdr>
              <w:divsChild>
                <w:div w:id="321737120">
                  <w:marLeft w:val="0"/>
                  <w:marRight w:val="0"/>
                  <w:marTop w:val="0"/>
                  <w:marBottom w:val="0"/>
                  <w:divBdr>
                    <w:top w:val="none" w:sz="0" w:space="0" w:color="auto"/>
                    <w:left w:val="none" w:sz="0" w:space="0" w:color="auto"/>
                    <w:bottom w:val="none" w:sz="0" w:space="0" w:color="auto"/>
                    <w:right w:val="none" w:sz="0" w:space="0" w:color="auto"/>
                  </w:divBdr>
                  <w:divsChild>
                    <w:div w:id="1434549844">
                      <w:marLeft w:val="0"/>
                      <w:marRight w:val="0"/>
                      <w:marTop w:val="0"/>
                      <w:marBottom w:val="0"/>
                      <w:divBdr>
                        <w:top w:val="none" w:sz="0" w:space="0" w:color="auto"/>
                        <w:left w:val="none" w:sz="0" w:space="0" w:color="auto"/>
                        <w:bottom w:val="none" w:sz="0" w:space="0" w:color="auto"/>
                        <w:right w:val="none" w:sz="0" w:space="0" w:color="auto"/>
                      </w:divBdr>
                      <w:divsChild>
                        <w:div w:id="655186425">
                          <w:marLeft w:val="0"/>
                          <w:marRight w:val="0"/>
                          <w:marTop w:val="0"/>
                          <w:marBottom w:val="0"/>
                          <w:divBdr>
                            <w:top w:val="none" w:sz="0" w:space="0" w:color="auto"/>
                            <w:left w:val="none" w:sz="0" w:space="0" w:color="auto"/>
                            <w:bottom w:val="none" w:sz="0" w:space="0" w:color="auto"/>
                            <w:right w:val="none" w:sz="0" w:space="0" w:color="auto"/>
                          </w:divBdr>
                          <w:divsChild>
                            <w:div w:id="1365786266">
                              <w:marLeft w:val="0"/>
                              <w:marRight w:val="0"/>
                              <w:marTop w:val="0"/>
                              <w:marBottom w:val="0"/>
                              <w:divBdr>
                                <w:top w:val="none" w:sz="0" w:space="0" w:color="auto"/>
                                <w:left w:val="none" w:sz="0" w:space="0" w:color="auto"/>
                                <w:bottom w:val="none" w:sz="0" w:space="0" w:color="auto"/>
                                <w:right w:val="none" w:sz="0" w:space="0" w:color="auto"/>
                              </w:divBdr>
                              <w:divsChild>
                                <w:div w:id="70525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3794771">
          <w:marLeft w:val="0"/>
          <w:marRight w:val="0"/>
          <w:marTop w:val="0"/>
          <w:marBottom w:val="0"/>
          <w:divBdr>
            <w:top w:val="none" w:sz="0" w:space="0" w:color="auto"/>
            <w:left w:val="none" w:sz="0" w:space="0" w:color="auto"/>
            <w:bottom w:val="none" w:sz="0" w:space="0" w:color="auto"/>
            <w:right w:val="none" w:sz="0" w:space="0" w:color="auto"/>
          </w:divBdr>
          <w:divsChild>
            <w:div w:id="1566911642">
              <w:marLeft w:val="0"/>
              <w:marRight w:val="0"/>
              <w:marTop w:val="0"/>
              <w:marBottom w:val="0"/>
              <w:divBdr>
                <w:top w:val="none" w:sz="0" w:space="0" w:color="auto"/>
                <w:left w:val="none" w:sz="0" w:space="0" w:color="auto"/>
                <w:bottom w:val="none" w:sz="0" w:space="0" w:color="auto"/>
                <w:right w:val="none" w:sz="0" w:space="0" w:color="auto"/>
              </w:divBdr>
              <w:divsChild>
                <w:div w:id="654526608">
                  <w:marLeft w:val="0"/>
                  <w:marRight w:val="0"/>
                  <w:marTop w:val="0"/>
                  <w:marBottom w:val="0"/>
                  <w:divBdr>
                    <w:top w:val="none" w:sz="0" w:space="0" w:color="auto"/>
                    <w:left w:val="none" w:sz="0" w:space="0" w:color="auto"/>
                    <w:bottom w:val="none" w:sz="0" w:space="0" w:color="auto"/>
                    <w:right w:val="none" w:sz="0" w:space="0" w:color="auto"/>
                  </w:divBdr>
                  <w:divsChild>
                    <w:div w:id="228154626">
                      <w:marLeft w:val="0"/>
                      <w:marRight w:val="0"/>
                      <w:marTop w:val="0"/>
                      <w:marBottom w:val="0"/>
                      <w:divBdr>
                        <w:top w:val="none" w:sz="0" w:space="0" w:color="auto"/>
                        <w:left w:val="none" w:sz="0" w:space="0" w:color="auto"/>
                        <w:bottom w:val="none" w:sz="0" w:space="0" w:color="auto"/>
                        <w:right w:val="none" w:sz="0" w:space="0" w:color="auto"/>
                      </w:divBdr>
                      <w:divsChild>
                        <w:div w:id="1549684905">
                          <w:marLeft w:val="0"/>
                          <w:marRight w:val="0"/>
                          <w:marTop w:val="0"/>
                          <w:marBottom w:val="0"/>
                          <w:divBdr>
                            <w:top w:val="none" w:sz="0" w:space="0" w:color="auto"/>
                            <w:left w:val="none" w:sz="0" w:space="0" w:color="auto"/>
                            <w:bottom w:val="none" w:sz="0" w:space="0" w:color="auto"/>
                            <w:right w:val="none" w:sz="0" w:space="0" w:color="auto"/>
                          </w:divBdr>
                          <w:divsChild>
                            <w:div w:id="774373518">
                              <w:marLeft w:val="0"/>
                              <w:marRight w:val="0"/>
                              <w:marTop w:val="0"/>
                              <w:marBottom w:val="0"/>
                              <w:divBdr>
                                <w:top w:val="none" w:sz="0" w:space="0" w:color="auto"/>
                                <w:left w:val="none" w:sz="0" w:space="0" w:color="auto"/>
                                <w:bottom w:val="none" w:sz="0" w:space="0" w:color="auto"/>
                                <w:right w:val="none" w:sz="0" w:space="0" w:color="auto"/>
                              </w:divBdr>
                              <w:divsChild>
                                <w:div w:id="199127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5634241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692ed2f9be17bc87248da035630fa8b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b70a0fede460c7a2e89e44dd46fd920d"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8B2F92-1C27-4916-9C7D-98AC42B08756}">
  <ds:schemaRefs>
    <ds:schemaRef ds:uri="http://purl.org/dc/elements/1.1/"/>
    <ds:schemaRef ds:uri="http://purl.org/dc/dcmitype/"/>
    <ds:schemaRef ds:uri="http://purl.org/dc/terms/"/>
    <ds:schemaRef ds:uri="9cea1256-08e1-41df-a96a-bac3c2c1e3ec"/>
    <ds:schemaRef ds:uri="77d07772-5d64-4c9c-b5fd-2f45bb907a78"/>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1B7570FE-AA9E-49D9-B4BC-681257D748AD}">
  <ds:schemaRefs>
    <ds:schemaRef ds:uri="http://schemas.microsoft.com/sharepoint/v3/contenttype/forms"/>
  </ds:schemaRefs>
</ds:datastoreItem>
</file>

<file path=customXml/itemProps3.xml><?xml version="1.0" encoding="utf-8"?>
<ds:datastoreItem xmlns:ds="http://schemas.openxmlformats.org/officeDocument/2006/customXml" ds:itemID="{7639D4CE-40D7-4D68-B190-BCB6562D1F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D53785-DE6B-460B-AE78-C9A692FC5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744</Words>
  <Characters>4247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4982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Claire Mulcahy (Swansea Bay UHB - Corporate Governance )</cp:lastModifiedBy>
  <cp:revision>4</cp:revision>
  <cp:lastPrinted>2019-03-20T08:56:00Z</cp:lastPrinted>
  <dcterms:created xsi:type="dcterms:W3CDTF">2024-09-17T07:14:00Z</dcterms:created>
  <dcterms:modified xsi:type="dcterms:W3CDTF">2024-09-18T10:07:00Z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