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37E65" w14:textId="77777777" w:rsidR="008D0469" w:rsidRDefault="00C107F2" w:rsidP="0052297E">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418880EF" wp14:editId="1A68D80D">
            <wp:simplePos x="0" y="0"/>
            <wp:positionH relativeFrom="column">
              <wp:posOffset>1679684</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4CEE57A6" w14:textId="43351CED"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sidR="0072604C">
        <w:rPr>
          <w:noProof/>
          <w:lang w:eastAsia="en-GB"/>
        </w:rPr>
        <w:t xml:space="preserve">   </w:t>
      </w:r>
    </w:p>
    <w:tbl>
      <w:tblPr>
        <w:tblStyle w:val="TableGrid"/>
        <w:tblW w:w="9351" w:type="dxa"/>
        <w:tblLayout w:type="fixed"/>
        <w:tblLook w:val="04A0" w:firstRow="1" w:lastRow="0" w:firstColumn="1" w:lastColumn="0" w:noHBand="0" w:noVBand="1"/>
      </w:tblPr>
      <w:tblGrid>
        <w:gridCol w:w="2405"/>
        <w:gridCol w:w="1711"/>
        <w:gridCol w:w="1691"/>
        <w:gridCol w:w="32"/>
        <w:gridCol w:w="1661"/>
        <w:gridCol w:w="675"/>
        <w:gridCol w:w="1176"/>
      </w:tblGrid>
      <w:tr w:rsidR="00083FC0" w:rsidRPr="00034194" w14:paraId="3FD51705" w14:textId="77777777" w:rsidTr="00DE024F">
        <w:tc>
          <w:tcPr>
            <w:tcW w:w="2405" w:type="dxa"/>
          </w:tcPr>
          <w:p w14:paraId="6EA5573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tc>
              <w:tcPr>
                <w:tcW w:w="3402" w:type="dxa"/>
                <w:gridSpan w:val="2"/>
              </w:tcPr>
              <w:p w14:paraId="5810BA7E" w14:textId="7267F2BD" w:rsidR="00F5082D" w:rsidRPr="00FA0CA9" w:rsidRDefault="00D410EB" w:rsidP="00FA0CA9">
                <w:pPr>
                  <w:rPr>
                    <w:rFonts w:ascii="Arial" w:hAnsi="Arial" w:cs="Arial"/>
                    <w:b/>
                    <w:sz w:val="24"/>
                    <w:szCs w:val="24"/>
                  </w:rPr>
                </w:pPr>
                <w:r>
                  <w:rPr>
                    <w:rFonts w:ascii="Arial" w:hAnsi="Arial" w:cs="Arial"/>
                    <w:b/>
                    <w:sz w:val="24"/>
                    <w:szCs w:val="24"/>
                  </w:rPr>
                  <w:t>25 September 2024</w:t>
                </w:r>
              </w:p>
            </w:tc>
          </w:sdtContent>
        </w:sdt>
        <w:tc>
          <w:tcPr>
            <w:tcW w:w="2368" w:type="dxa"/>
            <w:gridSpan w:val="3"/>
          </w:tcPr>
          <w:p w14:paraId="14CF4D0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6" w:type="dxa"/>
          </w:tcPr>
          <w:p w14:paraId="6FCA52BD" w14:textId="1AFA1F2C" w:rsidR="00F5082D" w:rsidRPr="00FA0CA9" w:rsidRDefault="005D19A2" w:rsidP="00FA0CA9">
            <w:pPr>
              <w:rPr>
                <w:rFonts w:ascii="Arial" w:hAnsi="Arial" w:cs="Arial"/>
                <w:b/>
                <w:sz w:val="24"/>
                <w:szCs w:val="24"/>
              </w:rPr>
            </w:pPr>
            <w:r>
              <w:rPr>
                <w:rFonts w:ascii="Arial" w:hAnsi="Arial" w:cs="Arial"/>
                <w:b/>
                <w:sz w:val="24"/>
                <w:szCs w:val="24"/>
              </w:rPr>
              <w:t>5.4</w:t>
            </w:r>
          </w:p>
        </w:tc>
      </w:tr>
      <w:tr w:rsidR="00083FC0" w:rsidRPr="00034194" w14:paraId="27106DFE" w14:textId="77777777" w:rsidTr="00DE024F">
        <w:tc>
          <w:tcPr>
            <w:tcW w:w="2405" w:type="dxa"/>
          </w:tcPr>
          <w:p w14:paraId="6CE0E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946" w:type="dxa"/>
            <w:gridSpan w:val="6"/>
          </w:tcPr>
          <w:p w14:paraId="5ED39CC2" w14:textId="65AD3F11" w:rsidR="00375974" w:rsidRDefault="00375974" w:rsidP="00375974">
            <w:pPr>
              <w:ind w:right="-330"/>
              <w:rPr>
                <w:rFonts w:ascii="Arial" w:hAnsi="Arial" w:cs="Arial"/>
                <w:b/>
                <w:sz w:val="24"/>
                <w:szCs w:val="24"/>
              </w:rPr>
            </w:pPr>
            <w:r w:rsidRPr="00375974">
              <w:rPr>
                <w:rFonts w:ascii="Arial" w:hAnsi="Arial" w:cs="Arial"/>
                <w:b/>
                <w:sz w:val="24"/>
                <w:szCs w:val="24"/>
              </w:rPr>
              <w:t>Maternity &amp; Neonatal Independent Review Update</w:t>
            </w:r>
            <w:r>
              <w:rPr>
                <w:rFonts w:ascii="Arial" w:hAnsi="Arial" w:cs="Arial"/>
                <w:b/>
                <w:sz w:val="24"/>
                <w:szCs w:val="24"/>
              </w:rPr>
              <w:t xml:space="preserve"> Report</w:t>
            </w:r>
          </w:p>
          <w:p w14:paraId="0AE8FBCC" w14:textId="1975FF66" w:rsidR="00034194" w:rsidRPr="00FA0CA9" w:rsidRDefault="00034194" w:rsidP="00375974">
            <w:pPr>
              <w:jc w:val="both"/>
              <w:rPr>
                <w:rFonts w:ascii="Arial" w:hAnsi="Arial" w:cs="Arial"/>
                <w:b/>
                <w:sz w:val="24"/>
                <w:szCs w:val="24"/>
              </w:rPr>
            </w:pPr>
          </w:p>
        </w:tc>
      </w:tr>
      <w:tr w:rsidR="00083FC0" w:rsidRPr="00034194" w14:paraId="4A21CEB0" w14:textId="77777777" w:rsidTr="00DE024F">
        <w:tc>
          <w:tcPr>
            <w:tcW w:w="2405" w:type="dxa"/>
          </w:tcPr>
          <w:p w14:paraId="3C587B8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27C84B96" w14:textId="77777777" w:rsidR="00CA4F8A" w:rsidRDefault="00CA4F8A" w:rsidP="00CA4F8A">
            <w:pPr>
              <w:rPr>
                <w:rFonts w:ascii="Arial" w:hAnsi="Arial" w:cs="Arial"/>
                <w:sz w:val="24"/>
                <w:szCs w:val="24"/>
              </w:rPr>
            </w:pPr>
            <w:r>
              <w:rPr>
                <w:rFonts w:ascii="Arial" w:hAnsi="Arial" w:cs="Arial"/>
                <w:sz w:val="24"/>
                <w:szCs w:val="24"/>
              </w:rPr>
              <w:t>Hazel Lloyd, Director of Corporate Governance</w:t>
            </w:r>
          </w:p>
          <w:p w14:paraId="71FB20AF" w14:textId="1EAE8245" w:rsidR="00A7327B" w:rsidRPr="00FA0CA9" w:rsidRDefault="00A7327B" w:rsidP="00997CFB">
            <w:pPr>
              <w:rPr>
                <w:rFonts w:ascii="Arial" w:hAnsi="Arial" w:cs="Arial"/>
                <w:sz w:val="24"/>
                <w:szCs w:val="24"/>
              </w:rPr>
            </w:pPr>
          </w:p>
        </w:tc>
      </w:tr>
      <w:tr w:rsidR="00762BBE" w:rsidRPr="00034194" w14:paraId="1427005F" w14:textId="77777777" w:rsidTr="00DE024F">
        <w:tc>
          <w:tcPr>
            <w:tcW w:w="2405" w:type="dxa"/>
          </w:tcPr>
          <w:p w14:paraId="0E030C2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946" w:type="dxa"/>
            <w:gridSpan w:val="6"/>
          </w:tcPr>
          <w:p w14:paraId="32BDE564" w14:textId="77777777" w:rsidR="00375974" w:rsidRDefault="00375974" w:rsidP="00375974">
            <w:pPr>
              <w:rPr>
                <w:rFonts w:ascii="Arial" w:hAnsi="Arial" w:cs="Arial"/>
                <w:sz w:val="24"/>
                <w:szCs w:val="24"/>
              </w:rPr>
            </w:pPr>
            <w:r>
              <w:rPr>
                <w:rFonts w:ascii="Arial" w:hAnsi="Arial" w:cs="Arial"/>
                <w:sz w:val="24"/>
                <w:szCs w:val="24"/>
              </w:rPr>
              <w:t>Hazel Lloyd, Director of Corporate Governance</w:t>
            </w:r>
          </w:p>
          <w:p w14:paraId="25F71D2D" w14:textId="18D82244" w:rsidR="00762BBE" w:rsidRPr="00FA0CA9" w:rsidRDefault="00762BBE" w:rsidP="00762BBE">
            <w:pPr>
              <w:rPr>
                <w:rFonts w:ascii="Arial" w:hAnsi="Arial" w:cs="Arial"/>
                <w:sz w:val="24"/>
                <w:szCs w:val="24"/>
              </w:rPr>
            </w:pPr>
          </w:p>
        </w:tc>
      </w:tr>
      <w:tr w:rsidR="00762BBE" w:rsidRPr="00034194" w14:paraId="39703B44" w14:textId="77777777" w:rsidTr="00DE024F">
        <w:tc>
          <w:tcPr>
            <w:tcW w:w="2405" w:type="dxa"/>
          </w:tcPr>
          <w:p w14:paraId="3745F8C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946" w:type="dxa"/>
            <w:gridSpan w:val="6"/>
          </w:tcPr>
          <w:p w14:paraId="24B39F82" w14:textId="55E64D75" w:rsidR="00CA4F8A" w:rsidRDefault="00CA4F8A" w:rsidP="00997CFB">
            <w:pPr>
              <w:rPr>
                <w:rFonts w:ascii="Arial" w:hAnsi="Arial" w:cs="Arial"/>
                <w:sz w:val="24"/>
                <w:szCs w:val="24"/>
              </w:rPr>
            </w:pPr>
            <w:r>
              <w:rPr>
                <w:rFonts w:ascii="Arial" w:hAnsi="Arial" w:cs="Arial"/>
                <w:sz w:val="24"/>
                <w:szCs w:val="24"/>
              </w:rPr>
              <w:t>Hazel Lloyd, Director of Corporate Governance</w:t>
            </w:r>
          </w:p>
          <w:p w14:paraId="42DD28BA" w14:textId="36A749DE" w:rsidR="00762BBE" w:rsidRPr="00FA0CA9" w:rsidRDefault="00762BBE" w:rsidP="00997CFB">
            <w:pPr>
              <w:rPr>
                <w:rFonts w:ascii="Arial" w:hAnsi="Arial" w:cs="Arial"/>
                <w:sz w:val="24"/>
                <w:szCs w:val="24"/>
              </w:rPr>
            </w:pPr>
          </w:p>
        </w:tc>
      </w:tr>
      <w:tr w:rsidR="00653AEC" w:rsidRPr="00034194" w14:paraId="6F91DA06" w14:textId="77777777" w:rsidTr="00DE024F">
        <w:tc>
          <w:tcPr>
            <w:tcW w:w="2405" w:type="dxa"/>
          </w:tcPr>
          <w:p w14:paraId="219E756C"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p w14:paraId="570B8248" w14:textId="77777777" w:rsidR="00653AEC" w:rsidRPr="00FA0CA9" w:rsidRDefault="007A7AEC" w:rsidP="00653AEC">
            <w:pPr>
              <w:rPr>
                <w:rFonts w:ascii="Arial" w:hAnsi="Arial" w:cs="Arial"/>
                <w:sz w:val="24"/>
                <w:szCs w:val="24"/>
              </w:rPr>
            </w:pPr>
            <w:r>
              <w:rPr>
                <w:rFonts w:ascii="Arial" w:hAnsi="Arial" w:cs="Arial"/>
                <w:color w:val="FF0000"/>
                <w:sz w:val="24"/>
                <w:szCs w:val="24"/>
              </w:rPr>
              <w:t>Open</w:t>
            </w:r>
          </w:p>
        </w:tc>
      </w:tr>
      <w:tr w:rsidR="00653AEC" w:rsidRPr="00034194" w14:paraId="37D90EB5" w14:textId="77777777" w:rsidTr="00DE024F">
        <w:tc>
          <w:tcPr>
            <w:tcW w:w="2405" w:type="dxa"/>
          </w:tcPr>
          <w:p w14:paraId="4965F82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4C93E6D6" w14:textId="3A50C539" w:rsidR="00F87F17" w:rsidRDefault="00D401A5" w:rsidP="00457335">
            <w:pPr>
              <w:jc w:val="both"/>
              <w:rPr>
                <w:rFonts w:ascii="Arial" w:hAnsi="Arial" w:cs="Arial"/>
                <w:sz w:val="24"/>
                <w:szCs w:val="24"/>
              </w:rPr>
            </w:pPr>
            <w:r w:rsidRPr="00286273">
              <w:rPr>
                <w:rFonts w:ascii="Arial" w:hAnsi="Arial" w:cs="Arial"/>
                <w:sz w:val="24"/>
                <w:szCs w:val="24"/>
              </w:rPr>
              <w:t xml:space="preserve">The purpose of the paper is to provide the </w:t>
            </w:r>
            <w:r w:rsidR="00375974">
              <w:rPr>
                <w:rFonts w:ascii="Arial" w:hAnsi="Arial" w:cs="Arial"/>
                <w:sz w:val="24"/>
                <w:szCs w:val="24"/>
              </w:rPr>
              <w:t xml:space="preserve">Board with an update on progress </w:t>
            </w:r>
            <w:r w:rsidR="00D410EB">
              <w:rPr>
                <w:rFonts w:ascii="Arial" w:hAnsi="Arial" w:cs="Arial"/>
                <w:sz w:val="24"/>
                <w:szCs w:val="24"/>
              </w:rPr>
              <w:t xml:space="preserve">of the </w:t>
            </w:r>
            <w:r w:rsidR="00375974">
              <w:rPr>
                <w:rFonts w:ascii="Arial" w:hAnsi="Arial" w:cs="Arial"/>
                <w:sz w:val="24"/>
                <w:szCs w:val="24"/>
              </w:rPr>
              <w:t xml:space="preserve">external review of maternity and neonatal services. </w:t>
            </w:r>
          </w:p>
          <w:p w14:paraId="67EE30F5" w14:textId="24FBCB94" w:rsidR="00375974" w:rsidRPr="00FA0CA9" w:rsidRDefault="00375974" w:rsidP="00375974">
            <w:pPr>
              <w:spacing w:line="276" w:lineRule="auto"/>
              <w:jc w:val="both"/>
              <w:rPr>
                <w:rFonts w:ascii="Arial" w:hAnsi="Arial" w:cs="Arial"/>
                <w:sz w:val="24"/>
                <w:szCs w:val="24"/>
              </w:rPr>
            </w:pPr>
          </w:p>
        </w:tc>
      </w:tr>
      <w:tr w:rsidR="00653AEC" w:rsidRPr="00034194" w14:paraId="3B15743C" w14:textId="77777777" w:rsidTr="00DE024F">
        <w:tc>
          <w:tcPr>
            <w:tcW w:w="2405" w:type="dxa"/>
          </w:tcPr>
          <w:p w14:paraId="1D15F838"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EE0343D" w14:textId="77777777" w:rsidR="00653AEC" w:rsidRPr="00FA0CA9" w:rsidRDefault="00653AEC" w:rsidP="00653AEC">
            <w:pPr>
              <w:rPr>
                <w:rFonts w:ascii="Arial" w:hAnsi="Arial" w:cs="Arial"/>
                <w:b/>
                <w:sz w:val="24"/>
                <w:szCs w:val="24"/>
              </w:rPr>
            </w:pPr>
          </w:p>
          <w:p w14:paraId="2A40F555" w14:textId="77777777" w:rsidR="00653AEC" w:rsidRPr="00FA0CA9" w:rsidRDefault="00653AEC" w:rsidP="00653AEC">
            <w:pPr>
              <w:rPr>
                <w:rFonts w:ascii="Arial" w:hAnsi="Arial" w:cs="Arial"/>
                <w:b/>
                <w:sz w:val="24"/>
                <w:szCs w:val="24"/>
              </w:rPr>
            </w:pPr>
          </w:p>
          <w:p w14:paraId="19108A62" w14:textId="77777777" w:rsidR="00653AEC" w:rsidRPr="00FA0CA9" w:rsidRDefault="00653AEC" w:rsidP="00653AEC">
            <w:pPr>
              <w:rPr>
                <w:rFonts w:ascii="Arial" w:hAnsi="Arial" w:cs="Arial"/>
                <w:b/>
                <w:sz w:val="24"/>
                <w:szCs w:val="24"/>
              </w:rPr>
            </w:pPr>
          </w:p>
        </w:tc>
        <w:tc>
          <w:tcPr>
            <w:tcW w:w="6946" w:type="dxa"/>
            <w:gridSpan w:val="6"/>
          </w:tcPr>
          <w:p w14:paraId="6130E3CE" w14:textId="2B41FF1D" w:rsidR="00375974" w:rsidRDefault="00054DE5" w:rsidP="00457335">
            <w:pPr>
              <w:jc w:val="both"/>
              <w:rPr>
                <w:rFonts w:ascii="Arial" w:hAnsi="Arial" w:cs="Arial"/>
                <w:sz w:val="24"/>
                <w:szCs w:val="24"/>
              </w:rPr>
            </w:pPr>
            <w:r>
              <w:rPr>
                <w:rFonts w:ascii="Arial" w:hAnsi="Arial" w:cs="Arial"/>
                <w:sz w:val="24"/>
                <w:szCs w:val="24"/>
              </w:rPr>
              <w:t>Key issues include:</w:t>
            </w:r>
          </w:p>
          <w:p w14:paraId="1DE4C305" w14:textId="77777777" w:rsidR="00457335" w:rsidRDefault="00457335" w:rsidP="00457335">
            <w:pPr>
              <w:jc w:val="both"/>
              <w:rPr>
                <w:rFonts w:ascii="Arial" w:hAnsi="Arial" w:cs="Arial"/>
                <w:sz w:val="24"/>
                <w:szCs w:val="24"/>
              </w:rPr>
            </w:pPr>
          </w:p>
          <w:p w14:paraId="6BB07B48" w14:textId="2731469A" w:rsidR="00054DE5" w:rsidRPr="003E36E7" w:rsidRDefault="005A30AA" w:rsidP="00457335">
            <w:pPr>
              <w:pStyle w:val="ListParagraph"/>
              <w:numPr>
                <w:ilvl w:val="0"/>
                <w:numId w:val="30"/>
              </w:numPr>
              <w:ind w:left="313" w:hanging="283"/>
              <w:jc w:val="both"/>
              <w:rPr>
                <w:rFonts w:ascii="Arial" w:hAnsi="Arial" w:cs="Arial"/>
                <w:bCs/>
                <w:sz w:val="24"/>
                <w:szCs w:val="24"/>
              </w:rPr>
            </w:pPr>
            <w:r w:rsidRPr="003E36E7">
              <w:rPr>
                <w:rFonts w:ascii="Arial" w:hAnsi="Arial" w:cs="Arial"/>
                <w:bCs/>
                <w:sz w:val="24"/>
                <w:szCs w:val="24"/>
              </w:rPr>
              <w:t>Denise Chaffer</w:t>
            </w:r>
            <w:r w:rsidR="004C301E" w:rsidRPr="003E36E7">
              <w:rPr>
                <w:rFonts w:ascii="Arial" w:hAnsi="Arial" w:cs="Arial"/>
                <w:bCs/>
                <w:sz w:val="24"/>
                <w:szCs w:val="24"/>
              </w:rPr>
              <w:t xml:space="preserve">’s interim </w:t>
            </w:r>
            <w:r w:rsidRPr="003E36E7">
              <w:rPr>
                <w:rFonts w:ascii="Arial" w:hAnsi="Arial" w:cs="Arial"/>
                <w:bCs/>
                <w:sz w:val="24"/>
                <w:szCs w:val="24"/>
              </w:rPr>
              <w:t xml:space="preserve">term as Chair of the Oversight Panel </w:t>
            </w:r>
            <w:r w:rsidR="004A3FA8" w:rsidRPr="003E36E7">
              <w:rPr>
                <w:rFonts w:ascii="Arial" w:hAnsi="Arial" w:cs="Arial"/>
                <w:bCs/>
                <w:sz w:val="24"/>
                <w:szCs w:val="24"/>
              </w:rPr>
              <w:t xml:space="preserve">has </w:t>
            </w:r>
            <w:r w:rsidR="00570EB0" w:rsidRPr="003E36E7">
              <w:rPr>
                <w:rFonts w:ascii="Arial" w:hAnsi="Arial" w:cs="Arial"/>
                <w:bCs/>
                <w:sz w:val="24"/>
                <w:szCs w:val="24"/>
              </w:rPr>
              <w:t>be</w:t>
            </w:r>
            <w:r w:rsidR="004A3FA8" w:rsidRPr="003E36E7">
              <w:rPr>
                <w:rFonts w:ascii="Arial" w:hAnsi="Arial" w:cs="Arial"/>
                <w:bCs/>
                <w:sz w:val="24"/>
                <w:szCs w:val="24"/>
              </w:rPr>
              <w:t>en</w:t>
            </w:r>
            <w:r w:rsidR="00570EB0" w:rsidRPr="003E36E7">
              <w:rPr>
                <w:rFonts w:ascii="Arial" w:hAnsi="Arial" w:cs="Arial"/>
                <w:bCs/>
                <w:sz w:val="24"/>
                <w:szCs w:val="24"/>
              </w:rPr>
              <w:t xml:space="preserve"> extended to the</w:t>
            </w:r>
            <w:r w:rsidRPr="003E36E7">
              <w:rPr>
                <w:rFonts w:ascii="Arial" w:hAnsi="Arial" w:cs="Arial"/>
                <w:bCs/>
                <w:sz w:val="24"/>
                <w:szCs w:val="24"/>
              </w:rPr>
              <w:t xml:space="preserve"> 31</w:t>
            </w:r>
            <w:r w:rsidRPr="003E36E7">
              <w:rPr>
                <w:rFonts w:ascii="Arial" w:hAnsi="Arial" w:cs="Arial"/>
                <w:bCs/>
                <w:sz w:val="24"/>
                <w:szCs w:val="24"/>
                <w:vertAlign w:val="superscript"/>
              </w:rPr>
              <w:t>st</w:t>
            </w:r>
            <w:r w:rsidRPr="003E36E7">
              <w:rPr>
                <w:rFonts w:ascii="Arial" w:hAnsi="Arial" w:cs="Arial"/>
                <w:bCs/>
                <w:sz w:val="24"/>
                <w:szCs w:val="24"/>
              </w:rPr>
              <w:t xml:space="preserve"> December 2024</w:t>
            </w:r>
            <w:r w:rsidR="003E36E7" w:rsidRPr="003E36E7">
              <w:rPr>
                <w:rFonts w:ascii="Arial" w:hAnsi="Arial" w:cs="Arial"/>
                <w:bCs/>
                <w:sz w:val="24"/>
                <w:szCs w:val="24"/>
              </w:rPr>
              <w:t>, with a review of arrangements in November 2024</w:t>
            </w:r>
            <w:r w:rsidRPr="003E36E7">
              <w:rPr>
                <w:rFonts w:ascii="Arial" w:hAnsi="Arial" w:cs="Arial"/>
                <w:bCs/>
                <w:sz w:val="24"/>
                <w:szCs w:val="24"/>
              </w:rPr>
              <w:t>.</w:t>
            </w:r>
          </w:p>
          <w:p w14:paraId="19BFFCC9" w14:textId="77777777" w:rsidR="00054DE5" w:rsidRPr="00D410EB" w:rsidRDefault="00054DE5" w:rsidP="00457335">
            <w:pPr>
              <w:pStyle w:val="ListParagraph"/>
              <w:ind w:left="313" w:hanging="283"/>
              <w:jc w:val="both"/>
              <w:rPr>
                <w:rFonts w:ascii="Arial" w:hAnsi="Arial" w:cs="Arial"/>
                <w:bCs/>
                <w:color w:val="FF0000"/>
                <w:sz w:val="24"/>
                <w:szCs w:val="24"/>
              </w:rPr>
            </w:pPr>
          </w:p>
          <w:p w14:paraId="5965BC75" w14:textId="116F3F93" w:rsidR="004A3FA8" w:rsidRPr="008D0469" w:rsidRDefault="00DB7FF9" w:rsidP="005A30AA">
            <w:pPr>
              <w:pStyle w:val="ListParagraph"/>
              <w:numPr>
                <w:ilvl w:val="0"/>
                <w:numId w:val="30"/>
              </w:numPr>
              <w:ind w:left="313" w:hanging="283"/>
              <w:jc w:val="both"/>
              <w:rPr>
                <w:rFonts w:ascii="Arial" w:hAnsi="Arial" w:cs="Arial"/>
                <w:sz w:val="24"/>
                <w:szCs w:val="24"/>
              </w:rPr>
            </w:pPr>
            <w:r>
              <w:rPr>
                <w:rFonts w:ascii="Arial" w:hAnsi="Arial" w:cs="Arial"/>
                <w:sz w:val="24"/>
                <w:szCs w:val="24"/>
              </w:rPr>
              <w:t>Website</w:t>
            </w:r>
            <w:r w:rsidR="004A3FA8">
              <w:rPr>
                <w:rFonts w:ascii="Arial" w:hAnsi="Arial" w:cs="Arial"/>
                <w:sz w:val="24"/>
                <w:szCs w:val="24"/>
              </w:rPr>
              <w:t xml:space="preserve"> for th</w:t>
            </w:r>
            <w:r w:rsidR="004A3FA8" w:rsidRPr="008D0469">
              <w:rPr>
                <w:rFonts w:ascii="Arial" w:hAnsi="Arial" w:cs="Arial"/>
                <w:sz w:val="24"/>
                <w:szCs w:val="24"/>
              </w:rPr>
              <w:t xml:space="preserve">e review </w:t>
            </w:r>
            <w:r w:rsidR="00A14F0F" w:rsidRPr="008D0469">
              <w:rPr>
                <w:rFonts w:ascii="Arial" w:hAnsi="Arial" w:cs="Arial"/>
                <w:sz w:val="24"/>
                <w:szCs w:val="24"/>
              </w:rPr>
              <w:t>has been set up</w:t>
            </w:r>
            <w:r w:rsidR="009C2D09" w:rsidRPr="008D0469">
              <w:rPr>
                <w:rFonts w:ascii="Arial" w:hAnsi="Arial" w:cs="Arial"/>
                <w:sz w:val="24"/>
                <w:szCs w:val="24"/>
              </w:rPr>
              <w:t xml:space="preserve"> </w:t>
            </w:r>
            <w:hyperlink r:id="rId12" w:history="1">
              <w:r w:rsidR="009C2D09" w:rsidRPr="008D0469">
                <w:rPr>
                  <w:rFonts w:ascii="Arial" w:hAnsi="Arial" w:cs="Arial"/>
                  <w:color w:val="0000FF"/>
                  <w:sz w:val="24"/>
                  <w:szCs w:val="24"/>
                  <w:u w:val="single"/>
                </w:rPr>
                <w:t>Swansea Bay Independent Maternity and Neonatal Review - Niche (nicheconsult.co.uk)</w:t>
              </w:r>
            </w:hyperlink>
          </w:p>
          <w:p w14:paraId="119ADF29" w14:textId="77777777" w:rsidR="00A14F0F" w:rsidRPr="008D0469" w:rsidRDefault="00A14F0F" w:rsidP="00A14F0F">
            <w:pPr>
              <w:pStyle w:val="ListParagraph"/>
              <w:rPr>
                <w:rFonts w:ascii="Arial" w:hAnsi="Arial" w:cs="Arial"/>
                <w:sz w:val="24"/>
                <w:szCs w:val="24"/>
              </w:rPr>
            </w:pPr>
          </w:p>
          <w:p w14:paraId="3EB3C50A" w14:textId="747A7D9E" w:rsidR="00A14F0F" w:rsidRPr="008D0469" w:rsidRDefault="008D0469" w:rsidP="005A30AA">
            <w:pPr>
              <w:pStyle w:val="ListParagraph"/>
              <w:numPr>
                <w:ilvl w:val="0"/>
                <w:numId w:val="30"/>
              </w:numPr>
              <w:ind w:left="313" w:hanging="283"/>
              <w:jc w:val="both"/>
              <w:rPr>
                <w:rFonts w:ascii="Arial" w:hAnsi="Arial" w:cs="Arial"/>
                <w:sz w:val="24"/>
                <w:szCs w:val="24"/>
              </w:rPr>
            </w:pPr>
            <w:r w:rsidRPr="008D0469">
              <w:rPr>
                <w:rFonts w:ascii="Arial" w:hAnsi="Arial" w:cs="Arial"/>
                <w:sz w:val="24"/>
                <w:szCs w:val="24"/>
              </w:rPr>
              <w:t>Self-referral</w:t>
            </w:r>
            <w:r w:rsidR="00A14F0F" w:rsidRPr="008D0469">
              <w:rPr>
                <w:rFonts w:ascii="Arial" w:hAnsi="Arial" w:cs="Arial"/>
                <w:sz w:val="24"/>
                <w:szCs w:val="24"/>
              </w:rPr>
              <w:t xml:space="preserve"> process is open </w:t>
            </w:r>
            <w:r w:rsidR="0024429E" w:rsidRPr="008D0469">
              <w:rPr>
                <w:rFonts w:ascii="Arial" w:hAnsi="Arial" w:cs="Arial"/>
                <w:sz w:val="24"/>
                <w:szCs w:val="24"/>
              </w:rPr>
              <w:t>and can be accessed</w:t>
            </w:r>
            <w:r w:rsidR="007A60A3" w:rsidRPr="008D0469">
              <w:rPr>
                <w:rFonts w:ascii="Arial" w:hAnsi="Arial" w:cs="Arial"/>
                <w:sz w:val="24"/>
                <w:szCs w:val="24"/>
              </w:rPr>
              <w:t xml:space="preserve"> through the link: </w:t>
            </w:r>
            <w:hyperlink r:id="rId13" w:history="1">
              <w:proofErr w:type="spellStart"/>
              <w:r w:rsidR="0024429E" w:rsidRPr="008D0469">
                <w:rPr>
                  <w:rFonts w:ascii="Arial" w:hAnsi="Arial" w:cs="Arial"/>
                  <w:color w:val="0000FF"/>
                  <w:sz w:val="24"/>
                  <w:szCs w:val="24"/>
                  <w:u w:val="single"/>
                </w:rPr>
                <w:t>Self Referral</w:t>
              </w:r>
              <w:proofErr w:type="spellEnd"/>
              <w:r w:rsidR="0024429E" w:rsidRPr="008D0469">
                <w:rPr>
                  <w:rFonts w:ascii="Arial" w:hAnsi="Arial" w:cs="Arial"/>
                  <w:color w:val="0000FF"/>
                  <w:sz w:val="24"/>
                  <w:szCs w:val="24"/>
                  <w:u w:val="single"/>
                </w:rPr>
                <w:t xml:space="preserve"> - Niche (nicheconsult.co.uk)</w:t>
              </w:r>
            </w:hyperlink>
          </w:p>
          <w:p w14:paraId="44B92134" w14:textId="77777777" w:rsidR="00A14F0F" w:rsidRPr="00A14F0F" w:rsidRDefault="00A14F0F" w:rsidP="00A14F0F">
            <w:pPr>
              <w:pStyle w:val="ListParagraph"/>
              <w:rPr>
                <w:rFonts w:ascii="Arial" w:hAnsi="Arial" w:cs="Arial"/>
                <w:sz w:val="24"/>
                <w:szCs w:val="24"/>
              </w:rPr>
            </w:pPr>
          </w:p>
          <w:p w14:paraId="2F32A38D" w14:textId="20DD4113" w:rsidR="00A14F0F" w:rsidRPr="004A3FA8" w:rsidRDefault="00DE024F" w:rsidP="005A30AA">
            <w:pPr>
              <w:pStyle w:val="ListParagraph"/>
              <w:numPr>
                <w:ilvl w:val="0"/>
                <w:numId w:val="30"/>
              </w:numPr>
              <w:ind w:left="313" w:hanging="283"/>
              <w:jc w:val="both"/>
              <w:rPr>
                <w:rFonts w:ascii="Arial" w:hAnsi="Arial" w:cs="Arial"/>
                <w:sz w:val="24"/>
                <w:szCs w:val="24"/>
              </w:rPr>
            </w:pPr>
            <w:r>
              <w:rPr>
                <w:rFonts w:ascii="Arial" w:hAnsi="Arial" w:cs="Arial"/>
                <w:sz w:val="24"/>
                <w:szCs w:val="24"/>
              </w:rPr>
              <w:t>C</w:t>
            </w:r>
            <w:r w:rsidR="00B16FA5">
              <w:rPr>
                <w:rFonts w:ascii="Arial" w:hAnsi="Arial" w:cs="Arial"/>
                <w:sz w:val="24"/>
                <w:szCs w:val="24"/>
              </w:rPr>
              <w:t xml:space="preserve">ommencement of letters being sent to families </w:t>
            </w:r>
            <w:r w:rsidR="00DB7FF9">
              <w:rPr>
                <w:rFonts w:ascii="Arial" w:hAnsi="Arial" w:cs="Arial"/>
                <w:sz w:val="24"/>
                <w:szCs w:val="24"/>
              </w:rPr>
              <w:t>to notify</w:t>
            </w:r>
            <w:r w:rsidR="00B16FA5">
              <w:rPr>
                <w:rFonts w:ascii="Arial" w:hAnsi="Arial" w:cs="Arial"/>
                <w:sz w:val="24"/>
                <w:szCs w:val="24"/>
              </w:rPr>
              <w:t xml:space="preserve"> them of the planned review of cases</w:t>
            </w:r>
            <w:r w:rsidR="00DE3C5B">
              <w:rPr>
                <w:rFonts w:ascii="Arial" w:hAnsi="Arial" w:cs="Arial"/>
                <w:sz w:val="24"/>
                <w:szCs w:val="24"/>
              </w:rPr>
              <w:t>;</w:t>
            </w:r>
          </w:p>
          <w:p w14:paraId="2EFBC712" w14:textId="77777777" w:rsidR="004A3FA8" w:rsidRPr="004A3FA8" w:rsidRDefault="004A3FA8" w:rsidP="004A3FA8">
            <w:pPr>
              <w:pStyle w:val="ListParagraph"/>
              <w:rPr>
                <w:rFonts w:ascii="Arial" w:hAnsi="Arial" w:cs="Arial"/>
                <w:bCs/>
                <w:color w:val="FF0000"/>
                <w:sz w:val="24"/>
                <w:szCs w:val="24"/>
              </w:rPr>
            </w:pPr>
          </w:p>
          <w:p w14:paraId="2CE65137" w14:textId="63EDC388" w:rsidR="00054DE5" w:rsidRPr="00E9676B" w:rsidRDefault="00570EB0" w:rsidP="005A30AA">
            <w:pPr>
              <w:pStyle w:val="ListParagraph"/>
              <w:numPr>
                <w:ilvl w:val="0"/>
                <w:numId w:val="30"/>
              </w:numPr>
              <w:ind w:left="313" w:hanging="283"/>
              <w:jc w:val="both"/>
              <w:rPr>
                <w:rFonts w:ascii="Arial" w:hAnsi="Arial" w:cs="Arial"/>
                <w:sz w:val="24"/>
                <w:szCs w:val="24"/>
              </w:rPr>
            </w:pPr>
            <w:r w:rsidRPr="00E9676B">
              <w:rPr>
                <w:rFonts w:ascii="Arial" w:hAnsi="Arial" w:cs="Arial"/>
                <w:bCs/>
                <w:sz w:val="24"/>
                <w:szCs w:val="24"/>
              </w:rPr>
              <w:t xml:space="preserve">Timeline of the review has been set out proposing the </w:t>
            </w:r>
            <w:r w:rsidR="007F05CC" w:rsidRPr="00E9676B">
              <w:rPr>
                <w:rFonts w:ascii="Arial" w:hAnsi="Arial" w:cs="Arial"/>
                <w:bCs/>
                <w:sz w:val="24"/>
                <w:szCs w:val="24"/>
              </w:rPr>
              <w:t xml:space="preserve">draft report will be </w:t>
            </w:r>
            <w:r w:rsidRPr="00E9676B">
              <w:rPr>
                <w:rFonts w:ascii="Arial" w:hAnsi="Arial" w:cs="Arial"/>
                <w:bCs/>
                <w:sz w:val="24"/>
                <w:szCs w:val="24"/>
              </w:rPr>
              <w:t>completed by Ma</w:t>
            </w:r>
            <w:r w:rsidR="007F05CC" w:rsidRPr="00E9676B">
              <w:rPr>
                <w:rFonts w:ascii="Arial" w:hAnsi="Arial" w:cs="Arial"/>
                <w:bCs/>
                <w:sz w:val="24"/>
                <w:szCs w:val="24"/>
              </w:rPr>
              <w:t>y</w:t>
            </w:r>
            <w:r w:rsidRPr="00E9676B">
              <w:rPr>
                <w:rFonts w:ascii="Arial" w:hAnsi="Arial" w:cs="Arial"/>
                <w:bCs/>
                <w:sz w:val="24"/>
                <w:szCs w:val="24"/>
              </w:rPr>
              <w:t xml:space="preserve"> 2025</w:t>
            </w:r>
            <w:r w:rsidR="007F05CC" w:rsidRPr="00E9676B">
              <w:rPr>
                <w:rFonts w:ascii="Arial" w:hAnsi="Arial" w:cs="Arial"/>
                <w:bCs/>
                <w:sz w:val="24"/>
                <w:szCs w:val="24"/>
              </w:rPr>
              <w:t xml:space="preserve">.  This will be </w:t>
            </w:r>
            <w:r w:rsidR="00DE024F" w:rsidRPr="00E9676B">
              <w:rPr>
                <w:rFonts w:ascii="Arial" w:hAnsi="Arial" w:cs="Arial"/>
                <w:bCs/>
                <w:sz w:val="24"/>
                <w:szCs w:val="24"/>
              </w:rPr>
              <w:t>dependent</w:t>
            </w:r>
            <w:r w:rsidR="007F05CC" w:rsidRPr="00E9676B">
              <w:rPr>
                <w:rFonts w:ascii="Arial" w:hAnsi="Arial" w:cs="Arial"/>
                <w:bCs/>
                <w:sz w:val="24"/>
                <w:szCs w:val="24"/>
              </w:rPr>
              <w:t xml:space="preserve"> on the</w:t>
            </w:r>
            <w:r w:rsidR="00C35709" w:rsidRPr="00E9676B">
              <w:rPr>
                <w:rFonts w:ascii="Arial" w:hAnsi="Arial" w:cs="Arial"/>
                <w:bCs/>
                <w:sz w:val="24"/>
                <w:szCs w:val="24"/>
              </w:rPr>
              <w:t xml:space="preserve"> of a number of factors and the timeline will be reviewed monthly by the </w:t>
            </w:r>
            <w:r w:rsidR="00E9676B" w:rsidRPr="00E9676B">
              <w:rPr>
                <w:rFonts w:ascii="Arial" w:hAnsi="Arial" w:cs="Arial"/>
                <w:bCs/>
                <w:sz w:val="24"/>
                <w:szCs w:val="24"/>
              </w:rPr>
              <w:t>Oversight</w:t>
            </w:r>
            <w:r w:rsidR="00C35709" w:rsidRPr="00E9676B">
              <w:rPr>
                <w:rFonts w:ascii="Arial" w:hAnsi="Arial" w:cs="Arial"/>
                <w:bCs/>
                <w:sz w:val="24"/>
                <w:szCs w:val="24"/>
              </w:rPr>
              <w:t xml:space="preserve"> Panel</w:t>
            </w:r>
            <w:r w:rsidR="00E9676B" w:rsidRPr="00E9676B">
              <w:rPr>
                <w:rFonts w:ascii="Arial" w:hAnsi="Arial" w:cs="Arial"/>
                <w:bCs/>
                <w:sz w:val="24"/>
                <w:szCs w:val="24"/>
              </w:rPr>
              <w:t>;</w:t>
            </w:r>
          </w:p>
          <w:p w14:paraId="1AC66880" w14:textId="77777777" w:rsidR="005A30AA" w:rsidRPr="00E9676B" w:rsidRDefault="005A30AA" w:rsidP="005A30AA">
            <w:pPr>
              <w:pStyle w:val="ListParagraph"/>
              <w:rPr>
                <w:rFonts w:ascii="Arial" w:hAnsi="Arial" w:cs="Arial"/>
                <w:sz w:val="24"/>
                <w:szCs w:val="24"/>
              </w:rPr>
            </w:pPr>
          </w:p>
          <w:p w14:paraId="02D629F6" w14:textId="2AB0CF61" w:rsidR="005A30AA" w:rsidRDefault="00570EB0" w:rsidP="005A30AA">
            <w:pPr>
              <w:pStyle w:val="ListParagraph"/>
              <w:numPr>
                <w:ilvl w:val="0"/>
                <w:numId w:val="30"/>
              </w:numPr>
              <w:ind w:left="313" w:hanging="283"/>
              <w:jc w:val="both"/>
              <w:rPr>
                <w:rFonts w:ascii="Arial" w:hAnsi="Arial" w:cs="Arial"/>
                <w:sz w:val="24"/>
                <w:szCs w:val="24"/>
              </w:rPr>
            </w:pPr>
            <w:r>
              <w:rPr>
                <w:rFonts w:ascii="Arial" w:hAnsi="Arial" w:cs="Arial"/>
                <w:sz w:val="24"/>
                <w:szCs w:val="24"/>
              </w:rPr>
              <w:t>Governance pack has been developed and is attached as Appendix 1 for members consideration.</w:t>
            </w:r>
          </w:p>
          <w:p w14:paraId="2BA02E1A" w14:textId="3C505B8A" w:rsidR="00570EB0" w:rsidRPr="002A7BAD" w:rsidRDefault="00570EB0" w:rsidP="002A7BAD">
            <w:pPr>
              <w:jc w:val="both"/>
              <w:rPr>
                <w:rFonts w:ascii="Arial" w:hAnsi="Arial" w:cs="Arial"/>
                <w:sz w:val="24"/>
                <w:szCs w:val="24"/>
              </w:rPr>
            </w:pPr>
          </w:p>
        </w:tc>
      </w:tr>
      <w:tr w:rsidR="00762BBE" w:rsidRPr="00034194" w14:paraId="13217EE1" w14:textId="77777777" w:rsidTr="00DE024F">
        <w:trPr>
          <w:trHeight w:val="97"/>
        </w:trPr>
        <w:tc>
          <w:tcPr>
            <w:tcW w:w="2405" w:type="dxa"/>
            <w:vMerge w:val="restart"/>
          </w:tcPr>
          <w:p w14:paraId="41190501" w14:textId="77777777" w:rsidR="00762BBE" w:rsidRPr="00457335" w:rsidRDefault="00762BBE" w:rsidP="00762BBE">
            <w:pPr>
              <w:rPr>
                <w:rFonts w:ascii="Arial" w:hAnsi="Arial" w:cs="Arial"/>
                <w:b/>
                <w:sz w:val="18"/>
                <w:szCs w:val="18"/>
              </w:rPr>
            </w:pPr>
            <w:r w:rsidRPr="00457335">
              <w:rPr>
                <w:rFonts w:ascii="Arial" w:hAnsi="Arial" w:cs="Arial"/>
                <w:b/>
                <w:sz w:val="18"/>
                <w:szCs w:val="18"/>
              </w:rPr>
              <w:t xml:space="preserve">Specific Action Required </w:t>
            </w:r>
          </w:p>
          <w:p w14:paraId="77E1BDB8" w14:textId="2B1A8F8F" w:rsidR="00762BBE" w:rsidRPr="00FA0CA9" w:rsidRDefault="00762BBE" w:rsidP="00762BBE">
            <w:pPr>
              <w:rPr>
                <w:rFonts w:ascii="Arial" w:hAnsi="Arial" w:cs="Arial"/>
                <w:b/>
                <w:i/>
                <w:sz w:val="24"/>
                <w:szCs w:val="24"/>
              </w:rPr>
            </w:pPr>
          </w:p>
        </w:tc>
        <w:tc>
          <w:tcPr>
            <w:tcW w:w="1711" w:type="dxa"/>
            <w:shd w:val="clear" w:color="auto" w:fill="D5DCE4" w:themeFill="text2" w:themeFillTint="33"/>
          </w:tcPr>
          <w:p w14:paraId="2A382B3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7DDA74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D673CA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851" w:type="dxa"/>
            <w:gridSpan w:val="2"/>
            <w:shd w:val="clear" w:color="auto" w:fill="D5DCE4" w:themeFill="text2" w:themeFillTint="33"/>
          </w:tcPr>
          <w:p w14:paraId="1C8E1DF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D69AE68" w14:textId="77777777" w:rsidTr="00DE024F">
        <w:trPr>
          <w:trHeight w:val="96"/>
        </w:trPr>
        <w:tc>
          <w:tcPr>
            <w:tcW w:w="2405" w:type="dxa"/>
            <w:vMerge/>
          </w:tcPr>
          <w:p w14:paraId="070D3CE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21E6487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1A775301" w14:textId="77777777" w:rsidR="00762BBE" w:rsidRPr="00FA0CA9" w:rsidRDefault="007811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B8094E"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851" w:type="dxa"/>
                <w:gridSpan w:val="2"/>
              </w:tcPr>
              <w:p w14:paraId="2549DB2A" w14:textId="608A0CD1" w:rsidR="00762BBE" w:rsidRPr="00FA0CA9" w:rsidRDefault="00DE024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DA92BAC" w14:textId="77777777" w:rsidTr="00DE024F">
        <w:tc>
          <w:tcPr>
            <w:tcW w:w="2405" w:type="dxa"/>
          </w:tcPr>
          <w:p w14:paraId="7A547E94"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688F9D1" w14:textId="77777777" w:rsidR="00762BBE" w:rsidRPr="00FA0CA9" w:rsidRDefault="00762BBE" w:rsidP="00762BBE">
            <w:pPr>
              <w:rPr>
                <w:rFonts w:ascii="Arial" w:hAnsi="Arial" w:cs="Arial"/>
                <w:b/>
                <w:sz w:val="24"/>
                <w:szCs w:val="24"/>
              </w:rPr>
            </w:pPr>
          </w:p>
        </w:tc>
        <w:tc>
          <w:tcPr>
            <w:tcW w:w="6946" w:type="dxa"/>
            <w:gridSpan w:val="6"/>
          </w:tcPr>
          <w:p w14:paraId="1FE478C1" w14:textId="3E5EADD2" w:rsidR="00653AEC" w:rsidRDefault="00653AEC" w:rsidP="00653AEC">
            <w:pPr>
              <w:ind w:right="96"/>
              <w:rPr>
                <w:rFonts w:ascii="Arial" w:hAnsi="Arial" w:cs="Arial"/>
                <w:sz w:val="24"/>
                <w:szCs w:val="24"/>
              </w:rPr>
            </w:pPr>
            <w:r w:rsidRPr="00F94091">
              <w:rPr>
                <w:rFonts w:ascii="Arial" w:hAnsi="Arial" w:cs="Arial"/>
                <w:sz w:val="24"/>
                <w:szCs w:val="24"/>
              </w:rPr>
              <w:t>Members are asked to:</w:t>
            </w:r>
          </w:p>
          <w:p w14:paraId="513F1818" w14:textId="77777777" w:rsidR="00054DE5" w:rsidRPr="00F94091" w:rsidRDefault="00054DE5" w:rsidP="00653AEC">
            <w:pPr>
              <w:ind w:right="96"/>
              <w:rPr>
                <w:rFonts w:ascii="Arial" w:hAnsi="Arial" w:cs="Arial"/>
                <w:sz w:val="24"/>
                <w:szCs w:val="24"/>
              </w:rPr>
            </w:pPr>
          </w:p>
          <w:p w14:paraId="4F583F4C" w14:textId="77777777" w:rsidR="00762BBE" w:rsidRDefault="00235FC6" w:rsidP="00054DE5">
            <w:pPr>
              <w:pStyle w:val="ListParagraph"/>
              <w:numPr>
                <w:ilvl w:val="0"/>
                <w:numId w:val="27"/>
              </w:numPr>
              <w:spacing w:line="276" w:lineRule="auto"/>
              <w:ind w:right="96"/>
              <w:rPr>
                <w:rFonts w:ascii="Arial" w:hAnsi="Arial" w:cs="Arial"/>
              </w:rPr>
            </w:pPr>
            <w:r>
              <w:rPr>
                <w:rFonts w:ascii="Arial" w:hAnsi="Arial" w:cs="Arial"/>
                <w:b/>
                <w:bCs/>
              </w:rPr>
              <w:lastRenderedPageBreak/>
              <w:t>APPROVE</w:t>
            </w:r>
            <w:r w:rsidR="00570EB0">
              <w:rPr>
                <w:rFonts w:ascii="Arial" w:hAnsi="Arial" w:cs="Arial"/>
              </w:rPr>
              <w:t xml:space="preserve"> the extension of Denise Chaffer’s term as interim Chair of the Oversight Panel </w:t>
            </w:r>
            <w:r w:rsidR="008A3E3F">
              <w:rPr>
                <w:rFonts w:ascii="Arial" w:hAnsi="Arial" w:cs="Arial"/>
              </w:rPr>
              <w:t xml:space="preserve">to </w:t>
            </w:r>
            <w:r w:rsidR="00570EB0">
              <w:rPr>
                <w:rFonts w:ascii="Arial" w:hAnsi="Arial" w:cs="Arial"/>
              </w:rPr>
              <w:t>31</w:t>
            </w:r>
            <w:r w:rsidR="00570EB0" w:rsidRPr="00570EB0">
              <w:rPr>
                <w:rFonts w:ascii="Arial" w:hAnsi="Arial" w:cs="Arial"/>
                <w:vertAlign w:val="superscript"/>
              </w:rPr>
              <w:t>st</w:t>
            </w:r>
            <w:r w:rsidR="00570EB0">
              <w:rPr>
                <w:rFonts w:ascii="Arial" w:hAnsi="Arial" w:cs="Arial"/>
              </w:rPr>
              <w:t xml:space="preserve"> December 2024;</w:t>
            </w:r>
          </w:p>
          <w:p w14:paraId="2A7E06BE" w14:textId="0D9DD143" w:rsidR="0038091B" w:rsidRDefault="00235FC6" w:rsidP="00054DE5">
            <w:pPr>
              <w:pStyle w:val="ListParagraph"/>
              <w:numPr>
                <w:ilvl w:val="0"/>
                <w:numId w:val="27"/>
              </w:numPr>
              <w:spacing w:line="276" w:lineRule="auto"/>
              <w:ind w:right="96"/>
              <w:rPr>
                <w:rFonts w:ascii="Arial" w:hAnsi="Arial" w:cs="Arial"/>
              </w:rPr>
            </w:pPr>
            <w:r w:rsidRPr="00FC390A">
              <w:rPr>
                <w:rFonts w:ascii="Arial" w:hAnsi="Arial" w:cs="Arial"/>
                <w:b/>
                <w:bCs/>
              </w:rPr>
              <w:t>APPROVE</w:t>
            </w:r>
            <w:r>
              <w:rPr>
                <w:rFonts w:ascii="Arial" w:hAnsi="Arial" w:cs="Arial"/>
              </w:rPr>
              <w:t xml:space="preserve"> the indicative </w:t>
            </w:r>
            <w:r w:rsidR="00B26A02" w:rsidRPr="008A3E3F">
              <w:rPr>
                <w:rFonts w:ascii="Arial" w:hAnsi="Arial" w:cs="Arial"/>
              </w:rPr>
              <w:t>date of the draft report being received in May 2025; and</w:t>
            </w:r>
          </w:p>
          <w:p w14:paraId="639A3326" w14:textId="1EAD8DF9" w:rsidR="00570EB0" w:rsidRPr="003D7F37" w:rsidRDefault="00A80879" w:rsidP="00054DE5">
            <w:pPr>
              <w:pStyle w:val="ListParagraph"/>
              <w:numPr>
                <w:ilvl w:val="0"/>
                <w:numId w:val="27"/>
              </w:numPr>
              <w:spacing w:line="276" w:lineRule="auto"/>
              <w:ind w:right="96"/>
              <w:rPr>
                <w:rFonts w:ascii="Arial" w:hAnsi="Arial" w:cs="Arial"/>
              </w:rPr>
            </w:pPr>
            <w:r>
              <w:rPr>
                <w:rFonts w:ascii="Arial" w:hAnsi="Arial" w:cs="Arial"/>
                <w:b/>
                <w:bCs/>
              </w:rPr>
              <w:t xml:space="preserve">AGREE </w:t>
            </w:r>
            <w:r w:rsidRPr="00A80879">
              <w:rPr>
                <w:rFonts w:ascii="Arial" w:hAnsi="Arial" w:cs="Arial"/>
              </w:rPr>
              <w:t xml:space="preserve">to receive </w:t>
            </w:r>
            <w:r w:rsidR="00DB7FF9">
              <w:rPr>
                <w:rFonts w:ascii="Arial" w:hAnsi="Arial" w:cs="Arial"/>
              </w:rPr>
              <w:t>an</w:t>
            </w:r>
            <w:r w:rsidRPr="00A80879">
              <w:rPr>
                <w:rFonts w:ascii="Arial" w:hAnsi="Arial" w:cs="Arial"/>
              </w:rPr>
              <w:t xml:space="preserve"> update on the progress of the review at each Board meeting.</w:t>
            </w:r>
          </w:p>
        </w:tc>
      </w:tr>
    </w:tbl>
    <w:p w14:paraId="1FB6B744" w14:textId="77777777" w:rsidR="00375974" w:rsidRDefault="00375974" w:rsidP="001D25E3">
      <w:pPr>
        <w:tabs>
          <w:tab w:val="left" w:pos="3045"/>
        </w:tabs>
        <w:spacing w:after="0" w:line="240" w:lineRule="auto"/>
        <w:ind w:right="-330"/>
        <w:jc w:val="center"/>
        <w:rPr>
          <w:rFonts w:ascii="Arial" w:hAnsi="Arial" w:cs="Arial"/>
          <w:b/>
          <w:sz w:val="24"/>
          <w:szCs w:val="24"/>
        </w:rPr>
      </w:pPr>
    </w:p>
    <w:p w14:paraId="311747FB" w14:textId="77777777" w:rsidR="00375974" w:rsidRDefault="00375974">
      <w:pPr>
        <w:rPr>
          <w:rFonts w:ascii="Arial" w:hAnsi="Arial" w:cs="Arial"/>
          <w:b/>
          <w:sz w:val="24"/>
          <w:szCs w:val="24"/>
        </w:rPr>
      </w:pPr>
      <w:r>
        <w:rPr>
          <w:rFonts w:ascii="Arial" w:hAnsi="Arial" w:cs="Arial"/>
          <w:b/>
          <w:sz w:val="24"/>
          <w:szCs w:val="24"/>
        </w:rPr>
        <w:br w:type="page"/>
      </w:r>
    </w:p>
    <w:p w14:paraId="045128E9" w14:textId="59E464C6" w:rsidR="00653AEC" w:rsidRDefault="00375974" w:rsidP="001D25E3">
      <w:pPr>
        <w:spacing w:after="0" w:line="240" w:lineRule="auto"/>
        <w:ind w:right="-330"/>
        <w:jc w:val="center"/>
        <w:rPr>
          <w:rFonts w:ascii="Arial" w:hAnsi="Arial" w:cs="Arial"/>
          <w:b/>
          <w:sz w:val="24"/>
          <w:szCs w:val="24"/>
        </w:rPr>
      </w:pPr>
      <w:r w:rsidRPr="00375974">
        <w:rPr>
          <w:rFonts w:ascii="Arial" w:hAnsi="Arial" w:cs="Arial"/>
          <w:b/>
          <w:sz w:val="24"/>
          <w:szCs w:val="24"/>
        </w:rPr>
        <w:lastRenderedPageBreak/>
        <w:t>Maternity &amp; Neonatal Independent Review Update</w:t>
      </w:r>
      <w:r>
        <w:rPr>
          <w:rFonts w:ascii="Arial" w:hAnsi="Arial" w:cs="Arial"/>
          <w:b/>
          <w:sz w:val="24"/>
          <w:szCs w:val="24"/>
        </w:rPr>
        <w:t xml:space="preserve"> Report</w:t>
      </w:r>
    </w:p>
    <w:p w14:paraId="1DF596A2" w14:textId="77777777" w:rsidR="00375974" w:rsidRDefault="00375974" w:rsidP="001D25E3">
      <w:pPr>
        <w:spacing w:after="0" w:line="240" w:lineRule="auto"/>
        <w:ind w:right="-330"/>
        <w:jc w:val="center"/>
        <w:rPr>
          <w:rFonts w:ascii="Arial" w:hAnsi="Arial" w:cs="Arial"/>
          <w:b/>
          <w:sz w:val="24"/>
          <w:szCs w:val="24"/>
        </w:rPr>
      </w:pPr>
    </w:p>
    <w:p w14:paraId="48DAECB1" w14:textId="77777777" w:rsidR="00DA0234" w:rsidRPr="00DA0234" w:rsidRDefault="00DA0234" w:rsidP="001D25E3">
      <w:pPr>
        <w:spacing w:after="0" w:line="240" w:lineRule="auto"/>
        <w:ind w:right="-330"/>
        <w:jc w:val="center"/>
        <w:rPr>
          <w:rFonts w:ascii="Arial" w:hAnsi="Arial" w:cs="Arial"/>
          <w:b/>
          <w:sz w:val="24"/>
          <w:szCs w:val="24"/>
        </w:rPr>
      </w:pPr>
    </w:p>
    <w:p w14:paraId="389B248C" w14:textId="72CBD06B" w:rsidR="00653AEC" w:rsidRPr="00DA0234" w:rsidRDefault="00653AEC" w:rsidP="001D25E3">
      <w:pPr>
        <w:pStyle w:val="ListParagraph"/>
        <w:numPr>
          <w:ilvl w:val="0"/>
          <w:numId w:val="1"/>
        </w:numPr>
        <w:spacing w:after="0" w:line="240" w:lineRule="auto"/>
        <w:ind w:left="0" w:right="-330"/>
        <w:rPr>
          <w:rFonts w:ascii="Arial" w:hAnsi="Arial" w:cs="Arial"/>
          <w:b/>
          <w:sz w:val="24"/>
          <w:szCs w:val="24"/>
        </w:rPr>
      </w:pPr>
      <w:r w:rsidRPr="00DA0234">
        <w:rPr>
          <w:rFonts w:ascii="Arial" w:hAnsi="Arial" w:cs="Arial"/>
          <w:b/>
          <w:sz w:val="24"/>
          <w:szCs w:val="24"/>
        </w:rPr>
        <w:t>I</w:t>
      </w:r>
      <w:r w:rsidR="003D7F37" w:rsidRPr="00DA0234">
        <w:rPr>
          <w:rFonts w:ascii="Arial" w:hAnsi="Arial" w:cs="Arial"/>
          <w:b/>
          <w:sz w:val="24"/>
          <w:szCs w:val="24"/>
        </w:rPr>
        <w:t>ntroduction</w:t>
      </w:r>
    </w:p>
    <w:p w14:paraId="37139715" w14:textId="77777777" w:rsidR="00375974" w:rsidRPr="00DA0234" w:rsidRDefault="00375974" w:rsidP="00375974">
      <w:pPr>
        <w:spacing w:after="0" w:line="240" w:lineRule="auto"/>
        <w:ind w:right="-330"/>
        <w:jc w:val="both"/>
        <w:rPr>
          <w:rFonts w:ascii="Arial" w:hAnsi="Arial" w:cs="Arial"/>
          <w:color w:val="000000" w:themeColor="text1"/>
          <w:sz w:val="24"/>
          <w:szCs w:val="24"/>
        </w:rPr>
      </w:pPr>
    </w:p>
    <w:p w14:paraId="41479DF3" w14:textId="16D3F6E9" w:rsidR="00286273" w:rsidRPr="00DA0234" w:rsidRDefault="00997CFB" w:rsidP="00375974">
      <w:pPr>
        <w:spacing w:after="0" w:line="240" w:lineRule="auto"/>
        <w:ind w:right="-330"/>
        <w:jc w:val="both"/>
        <w:rPr>
          <w:rFonts w:ascii="Arial" w:hAnsi="Arial" w:cs="Arial"/>
          <w:color w:val="000000" w:themeColor="text1"/>
          <w:sz w:val="24"/>
          <w:szCs w:val="24"/>
        </w:rPr>
      </w:pPr>
      <w:r w:rsidRPr="00DA0234">
        <w:rPr>
          <w:rFonts w:ascii="Arial" w:hAnsi="Arial" w:cs="Arial"/>
          <w:color w:val="000000" w:themeColor="text1"/>
          <w:sz w:val="24"/>
          <w:szCs w:val="24"/>
        </w:rPr>
        <w:t>The purpose of the paper is to provide the Board with</w:t>
      </w:r>
      <w:r w:rsidR="00375974" w:rsidRPr="00DA0234">
        <w:rPr>
          <w:rFonts w:ascii="Arial" w:hAnsi="Arial" w:cs="Arial"/>
          <w:color w:val="000000" w:themeColor="text1"/>
          <w:sz w:val="24"/>
          <w:szCs w:val="24"/>
        </w:rPr>
        <w:t xml:space="preserve"> an update on progress o</w:t>
      </w:r>
      <w:r w:rsidR="0007000A" w:rsidRPr="00DA0234">
        <w:rPr>
          <w:rFonts w:ascii="Arial" w:hAnsi="Arial" w:cs="Arial"/>
          <w:color w:val="000000" w:themeColor="text1"/>
          <w:sz w:val="24"/>
          <w:szCs w:val="24"/>
        </w:rPr>
        <w:t>f</w:t>
      </w:r>
      <w:r w:rsidR="00375974" w:rsidRPr="00DA0234">
        <w:rPr>
          <w:rFonts w:ascii="Arial" w:hAnsi="Arial" w:cs="Arial"/>
          <w:color w:val="000000" w:themeColor="text1"/>
          <w:sz w:val="24"/>
          <w:szCs w:val="24"/>
        </w:rPr>
        <w:t xml:space="preserve"> </w:t>
      </w:r>
      <w:r w:rsidR="0007000A" w:rsidRPr="00DA0234">
        <w:rPr>
          <w:rFonts w:ascii="Arial" w:hAnsi="Arial" w:cs="Arial"/>
          <w:color w:val="000000" w:themeColor="text1"/>
          <w:sz w:val="24"/>
          <w:szCs w:val="24"/>
        </w:rPr>
        <w:t>the</w:t>
      </w:r>
      <w:r w:rsidR="00375974" w:rsidRPr="00DA0234">
        <w:rPr>
          <w:rFonts w:ascii="Arial" w:hAnsi="Arial" w:cs="Arial"/>
          <w:color w:val="000000" w:themeColor="text1"/>
          <w:sz w:val="24"/>
          <w:szCs w:val="24"/>
        </w:rPr>
        <w:t xml:space="preserve"> external review of maternity and neonatal services.</w:t>
      </w:r>
    </w:p>
    <w:p w14:paraId="1D643724" w14:textId="3C65B8E2" w:rsidR="00375974" w:rsidRPr="00DA0234" w:rsidRDefault="00375974" w:rsidP="00375974">
      <w:pPr>
        <w:spacing w:after="0" w:line="240" w:lineRule="auto"/>
        <w:ind w:right="-330"/>
        <w:jc w:val="both"/>
        <w:rPr>
          <w:rFonts w:ascii="Arial" w:hAnsi="Arial" w:cs="Arial"/>
          <w:b/>
          <w:color w:val="FF0000"/>
          <w:sz w:val="24"/>
          <w:szCs w:val="24"/>
        </w:rPr>
      </w:pPr>
    </w:p>
    <w:p w14:paraId="73833C41" w14:textId="537BDA27" w:rsidR="00653AEC" w:rsidRPr="00DA0234" w:rsidRDefault="00375974" w:rsidP="00375974">
      <w:pPr>
        <w:pStyle w:val="ListParagraph"/>
        <w:numPr>
          <w:ilvl w:val="0"/>
          <w:numId w:val="1"/>
        </w:numPr>
        <w:spacing w:after="0" w:line="240" w:lineRule="auto"/>
        <w:ind w:left="0" w:right="-330"/>
        <w:jc w:val="both"/>
        <w:rPr>
          <w:rFonts w:ascii="Arial" w:hAnsi="Arial" w:cs="Arial"/>
          <w:b/>
          <w:sz w:val="24"/>
          <w:szCs w:val="24"/>
        </w:rPr>
      </w:pPr>
      <w:r w:rsidRPr="00DA0234">
        <w:rPr>
          <w:rFonts w:ascii="Arial" w:hAnsi="Arial" w:cs="Arial"/>
          <w:b/>
          <w:sz w:val="24"/>
          <w:szCs w:val="24"/>
        </w:rPr>
        <w:t>Background</w:t>
      </w:r>
    </w:p>
    <w:p w14:paraId="43ECB6B0" w14:textId="77777777" w:rsidR="00375974" w:rsidRPr="00DA0234" w:rsidRDefault="00375974" w:rsidP="00375974">
      <w:pPr>
        <w:pStyle w:val="ListParagraph"/>
        <w:spacing w:after="0" w:line="240" w:lineRule="auto"/>
        <w:ind w:left="0"/>
        <w:jc w:val="both"/>
        <w:rPr>
          <w:rFonts w:ascii="Arial" w:hAnsi="Arial" w:cs="Arial"/>
          <w:bCs/>
          <w:sz w:val="24"/>
          <w:szCs w:val="24"/>
        </w:rPr>
      </w:pPr>
    </w:p>
    <w:p w14:paraId="12F3F110" w14:textId="2E4A8F96" w:rsidR="00D410EB" w:rsidRPr="00DA0234" w:rsidRDefault="005C5816" w:rsidP="0007000A">
      <w:pPr>
        <w:spacing w:after="0" w:line="216" w:lineRule="auto"/>
        <w:contextualSpacing/>
        <w:rPr>
          <w:rFonts w:ascii="Arial" w:eastAsiaTheme="minorEastAsia" w:hAnsi="Arial" w:cs="Arial"/>
          <w:color w:val="000000" w:themeColor="text1"/>
          <w:kern w:val="24"/>
          <w:sz w:val="24"/>
          <w:szCs w:val="24"/>
          <w:lang w:val="pt-BR" w:eastAsia="en-GB"/>
        </w:rPr>
      </w:pPr>
      <w:r w:rsidRPr="00DA0234">
        <w:rPr>
          <w:rFonts w:ascii="Arial" w:eastAsiaTheme="minorEastAsia" w:hAnsi="Arial" w:cs="Arial"/>
          <w:color w:val="000000" w:themeColor="text1"/>
          <w:kern w:val="24"/>
          <w:sz w:val="24"/>
          <w:szCs w:val="24"/>
          <w:lang w:val="pt-BR" w:eastAsia="en-GB"/>
        </w:rPr>
        <w:t xml:space="preserve">In </w:t>
      </w:r>
      <w:r w:rsidR="00D410EB" w:rsidRPr="00D410EB">
        <w:rPr>
          <w:rFonts w:ascii="Arial" w:eastAsiaTheme="minorEastAsia" w:hAnsi="Arial" w:cs="Arial"/>
          <w:color w:val="000000" w:themeColor="text1"/>
          <w:kern w:val="24"/>
          <w:sz w:val="24"/>
          <w:szCs w:val="24"/>
          <w:lang w:val="pt-BR" w:eastAsia="en-GB"/>
        </w:rPr>
        <w:t xml:space="preserve">November 2023 </w:t>
      </w:r>
      <w:r w:rsidRPr="00DA0234">
        <w:rPr>
          <w:rFonts w:ascii="Arial" w:eastAsiaTheme="minorEastAsia" w:hAnsi="Arial" w:cs="Arial"/>
          <w:color w:val="000000" w:themeColor="text1"/>
          <w:kern w:val="24"/>
          <w:sz w:val="24"/>
          <w:szCs w:val="24"/>
          <w:lang w:val="pt-BR" w:eastAsia="en-GB"/>
        </w:rPr>
        <w:t xml:space="preserve">the </w:t>
      </w:r>
      <w:r w:rsidR="00D410EB" w:rsidRPr="00D410EB">
        <w:rPr>
          <w:rFonts w:ascii="Arial" w:eastAsiaTheme="minorEastAsia" w:hAnsi="Arial" w:cs="Arial"/>
          <w:color w:val="000000" w:themeColor="text1"/>
          <w:kern w:val="24"/>
          <w:sz w:val="24"/>
          <w:szCs w:val="24"/>
          <w:lang w:val="pt-BR" w:eastAsia="en-GB"/>
        </w:rPr>
        <w:t>Board agree</w:t>
      </w:r>
      <w:r w:rsidR="0007000A" w:rsidRPr="00DA0234">
        <w:rPr>
          <w:rFonts w:ascii="Arial" w:eastAsiaTheme="minorEastAsia" w:hAnsi="Arial" w:cs="Arial"/>
          <w:color w:val="000000" w:themeColor="text1"/>
          <w:kern w:val="24"/>
          <w:sz w:val="24"/>
          <w:szCs w:val="24"/>
          <w:lang w:val="pt-BR" w:eastAsia="en-GB"/>
        </w:rPr>
        <w:t>d</w:t>
      </w:r>
      <w:r w:rsidR="00D410EB" w:rsidRPr="00D410EB">
        <w:rPr>
          <w:rFonts w:ascii="Arial" w:eastAsiaTheme="minorEastAsia" w:hAnsi="Arial" w:cs="Arial"/>
          <w:color w:val="000000" w:themeColor="text1"/>
          <w:kern w:val="24"/>
          <w:sz w:val="24"/>
          <w:szCs w:val="24"/>
          <w:lang w:val="pt-BR" w:eastAsia="en-GB"/>
        </w:rPr>
        <w:t xml:space="preserve"> </w:t>
      </w:r>
      <w:r w:rsidR="0007000A" w:rsidRPr="00DA0234">
        <w:rPr>
          <w:rFonts w:ascii="Arial" w:eastAsiaTheme="minorEastAsia" w:hAnsi="Arial" w:cs="Arial"/>
          <w:color w:val="000000" w:themeColor="text1"/>
          <w:kern w:val="24"/>
          <w:sz w:val="24"/>
          <w:szCs w:val="24"/>
          <w:lang w:val="pt-BR" w:eastAsia="en-GB"/>
        </w:rPr>
        <w:t xml:space="preserve">to </w:t>
      </w:r>
      <w:r w:rsidR="00D410EB" w:rsidRPr="00D410EB">
        <w:rPr>
          <w:rFonts w:ascii="Arial" w:eastAsiaTheme="minorEastAsia" w:hAnsi="Arial" w:cs="Arial"/>
          <w:color w:val="000000" w:themeColor="text1"/>
          <w:kern w:val="24"/>
          <w:sz w:val="24"/>
          <w:szCs w:val="24"/>
          <w:lang w:val="pt-BR" w:eastAsia="en-GB"/>
        </w:rPr>
        <w:t>commission an external review of maternity and neonatal services to provide</w:t>
      </w:r>
      <w:r w:rsidR="0007000A" w:rsidRPr="00DA0234">
        <w:rPr>
          <w:rFonts w:ascii="Arial" w:eastAsiaTheme="minorEastAsia" w:hAnsi="Arial" w:cs="Arial"/>
          <w:color w:val="000000" w:themeColor="text1"/>
          <w:kern w:val="24"/>
          <w:sz w:val="24"/>
          <w:szCs w:val="24"/>
          <w:lang w:val="pt-BR" w:eastAsia="en-GB"/>
        </w:rPr>
        <w:t xml:space="preserve">: </w:t>
      </w:r>
      <w:r w:rsidR="00D410EB" w:rsidRPr="00DA0234">
        <w:rPr>
          <w:rFonts w:ascii="Arial" w:eastAsiaTheme="minorEastAsia" w:hAnsi="Arial" w:cs="Arial"/>
          <w:color w:val="000000" w:themeColor="text1"/>
          <w:kern w:val="24"/>
          <w:sz w:val="24"/>
          <w:szCs w:val="24"/>
          <w:lang w:val="pt-BR" w:eastAsia="en-GB"/>
        </w:rPr>
        <w:t>assurance to the Health Board</w:t>
      </w:r>
      <w:r w:rsidR="0007000A" w:rsidRPr="00DA0234">
        <w:rPr>
          <w:rFonts w:ascii="Arial" w:eastAsiaTheme="minorEastAsia" w:hAnsi="Arial" w:cs="Arial"/>
          <w:color w:val="000000" w:themeColor="text1"/>
          <w:kern w:val="24"/>
          <w:sz w:val="24"/>
          <w:szCs w:val="24"/>
          <w:lang w:val="pt-BR" w:eastAsia="en-GB"/>
        </w:rPr>
        <w:t xml:space="preserve">; </w:t>
      </w:r>
      <w:r w:rsidR="00D410EB" w:rsidRPr="00DA0234">
        <w:rPr>
          <w:rFonts w:ascii="Arial" w:eastAsiaTheme="minorEastAsia" w:hAnsi="Arial" w:cs="Arial"/>
          <w:color w:val="000000" w:themeColor="text1"/>
          <w:kern w:val="24"/>
          <w:sz w:val="24"/>
          <w:szCs w:val="24"/>
          <w:lang w:val="pt-BR" w:eastAsia="en-GB"/>
        </w:rPr>
        <w:t>reassurance to families</w:t>
      </w:r>
      <w:r w:rsidR="0007000A" w:rsidRPr="00DA0234">
        <w:rPr>
          <w:rFonts w:ascii="Arial" w:eastAsiaTheme="minorEastAsia" w:hAnsi="Arial" w:cs="Arial"/>
          <w:color w:val="000000" w:themeColor="text1"/>
          <w:kern w:val="24"/>
          <w:sz w:val="24"/>
          <w:szCs w:val="24"/>
          <w:lang w:val="pt-BR" w:eastAsia="en-GB"/>
        </w:rPr>
        <w:t>,</w:t>
      </w:r>
      <w:r w:rsidR="00D410EB" w:rsidRPr="00DA0234">
        <w:rPr>
          <w:rFonts w:ascii="Arial" w:eastAsiaTheme="minorEastAsia" w:hAnsi="Arial" w:cs="Arial"/>
          <w:color w:val="000000" w:themeColor="text1"/>
          <w:kern w:val="24"/>
          <w:sz w:val="24"/>
          <w:szCs w:val="24"/>
          <w:lang w:val="pt-BR" w:eastAsia="en-GB"/>
        </w:rPr>
        <w:t xml:space="preserve"> in respect of services delivered</w:t>
      </w:r>
      <w:r w:rsidR="0007000A" w:rsidRPr="00DA0234">
        <w:rPr>
          <w:rFonts w:ascii="Arial" w:eastAsiaTheme="minorEastAsia" w:hAnsi="Arial" w:cs="Arial"/>
          <w:color w:val="000000" w:themeColor="text1"/>
          <w:kern w:val="24"/>
          <w:sz w:val="24"/>
          <w:szCs w:val="24"/>
          <w:lang w:val="pt-BR" w:eastAsia="en-GB"/>
        </w:rPr>
        <w:t>,</w:t>
      </w:r>
      <w:r w:rsidR="00D410EB" w:rsidRPr="00DA0234">
        <w:rPr>
          <w:rFonts w:ascii="Arial" w:eastAsiaTheme="minorEastAsia" w:hAnsi="Arial" w:cs="Arial"/>
          <w:color w:val="000000" w:themeColor="text1"/>
          <w:kern w:val="24"/>
          <w:sz w:val="24"/>
          <w:szCs w:val="24"/>
          <w:lang w:val="pt-BR" w:eastAsia="en-GB"/>
        </w:rPr>
        <w:t xml:space="preserve"> and to identify opportunities for service improvement</w:t>
      </w:r>
      <w:r w:rsidR="00DA0234" w:rsidRPr="00DA0234">
        <w:rPr>
          <w:rFonts w:ascii="Arial" w:eastAsiaTheme="minorEastAsia" w:hAnsi="Arial" w:cs="Arial"/>
          <w:color w:val="000000" w:themeColor="text1"/>
          <w:kern w:val="24"/>
          <w:sz w:val="24"/>
          <w:szCs w:val="24"/>
          <w:lang w:val="pt-BR" w:eastAsia="en-GB"/>
        </w:rPr>
        <w:t xml:space="preserve">.  The Board also agreed to the </w:t>
      </w:r>
      <w:r w:rsidR="00D410EB" w:rsidRPr="00DA0234">
        <w:rPr>
          <w:rFonts w:ascii="Arial" w:eastAsiaTheme="minorEastAsia" w:hAnsi="Arial" w:cs="Arial"/>
          <w:color w:val="000000" w:themeColor="text1"/>
          <w:kern w:val="24"/>
          <w:sz w:val="24"/>
          <w:szCs w:val="24"/>
          <w:lang w:val="pt-BR" w:eastAsia="en-GB"/>
        </w:rPr>
        <w:t>establish</w:t>
      </w:r>
      <w:r w:rsidR="00DA0234" w:rsidRPr="00DA0234">
        <w:rPr>
          <w:rFonts w:ascii="Arial" w:eastAsiaTheme="minorEastAsia" w:hAnsi="Arial" w:cs="Arial"/>
          <w:color w:val="000000" w:themeColor="text1"/>
          <w:kern w:val="24"/>
          <w:sz w:val="24"/>
          <w:szCs w:val="24"/>
          <w:lang w:val="pt-BR" w:eastAsia="en-GB"/>
        </w:rPr>
        <w:t xml:space="preserve">ment </w:t>
      </w:r>
      <w:r w:rsidR="00D410EB" w:rsidRPr="00DA0234">
        <w:rPr>
          <w:rFonts w:ascii="Arial" w:eastAsiaTheme="minorEastAsia" w:hAnsi="Arial" w:cs="Arial"/>
          <w:color w:val="000000" w:themeColor="text1"/>
          <w:kern w:val="24"/>
          <w:sz w:val="24"/>
          <w:szCs w:val="24"/>
          <w:lang w:val="pt-BR" w:eastAsia="en-GB"/>
        </w:rPr>
        <w:t>of an Oversight Panel reporting directly to Board</w:t>
      </w:r>
      <w:r w:rsidR="005A30AA" w:rsidRPr="00DA0234">
        <w:rPr>
          <w:rFonts w:ascii="Arial" w:eastAsiaTheme="minorEastAsia" w:hAnsi="Arial" w:cs="Arial"/>
          <w:color w:val="000000" w:themeColor="text1"/>
          <w:kern w:val="24"/>
          <w:sz w:val="24"/>
          <w:szCs w:val="24"/>
          <w:lang w:val="pt-BR" w:eastAsia="en-GB"/>
        </w:rPr>
        <w:t>.</w:t>
      </w:r>
      <w:r w:rsidRPr="00DA0234">
        <w:rPr>
          <w:rFonts w:ascii="Arial" w:eastAsiaTheme="minorEastAsia" w:hAnsi="Arial" w:cs="Arial"/>
          <w:color w:val="000000" w:themeColor="text1"/>
          <w:kern w:val="24"/>
          <w:sz w:val="24"/>
          <w:szCs w:val="24"/>
          <w:lang w:val="pt-BR" w:eastAsia="en-GB"/>
        </w:rPr>
        <w:t xml:space="preserve">  Key </w:t>
      </w:r>
      <w:r w:rsidR="00DA0234" w:rsidRPr="00DA0234">
        <w:rPr>
          <w:rFonts w:ascii="Arial" w:eastAsiaTheme="minorEastAsia" w:hAnsi="Arial" w:cs="Arial"/>
          <w:color w:val="000000" w:themeColor="text1"/>
          <w:kern w:val="24"/>
          <w:sz w:val="24"/>
          <w:szCs w:val="24"/>
          <w:lang w:val="pt-BR" w:eastAsia="en-GB"/>
        </w:rPr>
        <w:t xml:space="preserve">stages </w:t>
      </w:r>
      <w:r w:rsidRPr="00DA0234">
        <w:rPr>
          <w:rFonts w:ascii="Arial" w:eastAsiaTheme="minorEastAsia" w:hAnsi="Arial" w:cs="Arial"/>
          <w:color w:val="000000" w:themeColor="text1"/>
          <w:kern w:val="24"/>
          <w:sz w:val="24"/>
          <w:szCs w:val="24"/>
          <w:lang w:val="pt-BR" w:eastAsia="en-GB"/>
        </w:rPr>
        <w:t>are idenitfied below:</w:t>
      </w:r>
    </w:p>
    <w:p w14:paraId="0352877C" w14:textId="77777777" w:rsidR="00D410EB" w:rsidRPr="00D410EB" w:rsidRDefault="00D410EB" w:rsidP="005A30AA">
      <w:pPr>
        <w:spacing w:after="0" w:line="216" w:lineRule="auto"/>
        <w:ind w:left="1166"/>
        <w:contextualSpacing/>
        <w:rPr>
          <w:rFonts w:ascii="Arial" w:eastAsia="Times New Roman" w:hAnsi="Arial" w:cs="Arial"/>
          <w:sz w:val="24"/>
          <w:szCs w:val="24"/>
          <w:lang w:eastAsia="en-GB"/>
        </w:rPr>
      </w:pPr>
    </w:p>
    <w:p w14:paraId="3373A038" w14:textId="695A29EA" w:rsidR="00D410EB" w:rsidRPr="00D410EB" w:rsidRDefault="00D410EB" w:rsidP="00D410EB">
      <w:pPr>
        <w:numPr>
          <w:ilvl w:val="0"/>
          <w:numId w:val="31"/>
        </w:numPr>
        <w:spacing w:after="0" w:line="216" w:lineRule="auto"/>
        <w:ind w:left="1166"/>
        <w:contextualSpacing/>
        <w:rPr>
          <w:rFonts w:ascii="Arial" w:eastAsia="Times New Roman" w:hAnsi="Arial" w:cs="Arial"/>
          <w:sz w:val="24"/>
          <w:szCs w:val="24"/>
          <w:lang w:eastAsia="en-GB"/>
        </w:rPr>
      </w:pPr>
      <w:r w:rsidRPr="00D410EB">
        <w:rPr>
          <w:rFonts w:ascii="Arial" w:eastAsiaTheme="minorEastAsia" w:hAnsi="Arial" w:cs="Arial"/>
          <w:b/>
          <w:bCs/>
          <w:color w:val="000000" w:themeColor="text1"/>
          <w:kern w:val="24"/>
          <w:sz w:val="24"/>
          <w:szCs w:val="24"/>
          <w:lang w:val="pt-BR" w:eastAsia="en-GB"/>
        </w:rPr>
        <w:t xml:space="preserve">December 2023 </w:t>
      </w:r>
      <w:r w:rsidRPr="00D410EB">
        <w:rPr>
          <w:rFonts w:ascii="Arial" w:eastAsiaTheme="minorEastAsia" w:hAnsi="Arial" w:cs="Arial"/>
          <w:color w:val="000000" w:themeColor="text1"/>
          <w:kern w:val="24"/>
          <w:sz w:val="24"/>
          <w:szCs w:val="24"/>
          <w:lang w:val="pt-BR" w:eastAsia="en-GB"/>
        </w:rPr>
        <w:t>– Independent review announced, and Chair of Oversigh</w:t>
      </w:r>
      <w:r w:rsidR="00DA0234" w:rsidRPr="00DA0234">
        <w:rPr>
          <w:rFonts w:ascii="Arial" w:eastAsiaTheme="minorEastAsia" w:hAnsi="Arial" w:cs="Arial"/>
          <w:color w:val="000000" w:themeColor="text1"/>
          <w:kern w:val="24"/>
          <w:sz w:val="24"/>
          <w:szCs w:val="24"/>
          <w:lang w:val="pt-BR" w:eastAsia="en-GB"/>
        </w:rPr>
        <w:t>t</w:t>
      </w:r>
      <w:r w:rsidRPr="00D410EB">
        <w:rPr>
          <w:rFonts w:ascii="Arial" w:eastAsiaTheme="minorEastAsia" w:hAnsi="Arial" w:cs="Arial"/>
          <w:color w:val="000000" w:themeColor="text1"/>
          <w:kern w:val="24"/>
          <w:sz w:val="24"/>
          <w:szCs w:val="24"/>
          <w:lang w:val="pt-BR" w:eastAsia="en-GB"/>
        </w:rPr>
        <w:t xml:space="preserve"> Panel appointed, focused on 3 areas:</w:t>
      </w:r>
    </w:p>
    <w:p w14:paraId="75D66107" w14:textId="77777777" w:rsidR="00D410EB" w:rsidRPr="00D410EB" w:rsidRDefault="00D410EB" w:rsidP="00D410EB">
      <w:pPr>
        <w:numPr>
          <w:ilvl w:val="1"/>
          <w:numId w:val="31"/>
        </w:numPr>
        <w:spacing w:after="0" w:line="216" w:lineRule="auto"/>
        <w:ind w:left="2966"/>
        <w:contextualSpacing/>
        <w:rPr>
          <w:rFonts w:ascii="Arial" w:eastAsia="Times New Roman" w:hAnsi="Arial" w:cs="Arial"/>
          <w:sz w:val="24"/>
          <w:szCs w:val="24"/>
          <w:lang w:eastAsia="en-GB"/>
        </w:rPr>
      </w:pPr>
      <w:r w:rsidRPr="00D410EB">
        <w:rPr>
          <w:rFonts w:ascii="Arial" w:eastAsiaTheme="minorEastAsia" w:hAnsi="Arial" w:cs="Arial"/>
          <w:color w:val="000000" w:themeColor="text1"/>
          <w:kern w:val="24"/>
          <w:sz w:val="24"/>
          <w:szCs w:val="24"/>
          <w:lang w:val="pt-BR" w:eastAsia="en-GB"/>
        </w:rPr>
        <w:t>Clinical Outcomes</w:t>
      </w:r>
    </w:p>
    <w:p w14:paraId="3C553DD5" w14:textId="77777777" w:rsidR="00D410EB" w:rsidRPr="00D410EB" w:rsidRDefault="00D410EB" w:rsidP="00D410EB">
      <w:pPr>
        <w:numPr>
          <w:ilvl w:val="1"/>
          <w:numId w:val="31"/>
        </w:numPr>
        <w:spacing w:after="0" w:line="216" w:lineRule="auto"/>
        <w:ind w:left="2966"/>
        <w:contextualSpacing/>
        <w:rPr>
          <w:rFonts w:ascii="Arial" w:eastAsia="Times New Roman" w:hAnsi="Arial" w:cs="Arial"/>
          <w:sz w:val="24"/>
          <w:szCs w:val="24"/>
          <w:lang w:eastAsia="en-GB"/>
        </w:rPr>
      </w:pPr>
      <w:r w:rsidRPr="00D410EB">
        <w:rPr>
          <w:rFonts w:ascii="Arial" w:eastAsiaTheme="minorEastAsia" w:hAnsi="Arial" w:cs="Arial"/>
          <w:color w:val="000000" w:themeColor="text1"/>
          <w:kern w:val="24"/>
          <w:sz w:val="24"/>
          <w:szCs w:val="24"/>
          <w:lang w:val="pt-BR" w:eastAsia="en-GB"/>
        </w:rPr>
        <w:t>Patient and staff experience</w:t>
      </w:r>
    </w:p>
    <w:p w14:paraId="2D31EA9F" w14:textId="77777777" w:rsidR="00D410EB" w:rsidRPr="00D410EB" w:rsidRDefault="00D410EB" w:rsidP="00D410EB">
      <w:pPr>
        <w:numPr>
          <w:ilvl w:val="1"/>
          <w:numId w:val="31"/>
        </w:numPr>
        <w:spacing w:after="0" w:line="216" w:lineRule="auto"/>
        <w:ind w:left="2966"/>
        <w:contextualSpacing/>
        <w:rPr>
          <w:rFonts w:ascii="Arial" w:eastAsia="Times New Roman" w:hAnsi="Arial" w:cs="Arial"/>
          <w:sz w:val="24"/>
          <w:szCs w:val="24"/>
          <w:lang w:eastAsia="en-GB"/>
        </w:rPr>
      </w:pPr>
      <w:r w:rsidRPr="00D410EB">
        <w:rPr>
          <w:rFonts w:ascii="Arial" w:eastAsiaTheme="minorEastAsia" w:hAnsi="Arial" w:cs="Arial"/>
          <w:color w:val="000000" w:themeColor="text1"/>
          <w:kern w:val="24"/>
          <w:sz w:val="24"/>
          <w:szCs w:val="24"/>
          <w:lang w:val="pt-BR" w:eastAsia="en-GB"/>
        </w:rPr>
        <w:t>Leadership and governance</w:t>
      </w:r>
    </w:p>
    <w:p w14:paraId="58FFA77C" w14:textId="77777777" w:rsidR="00BF076B" w:rsidRPr="00DA0234" w:rsidRDefault="00BF076B" w:rsidP="00BF076B">
      <w:pPr>
        <w:spacing w:after="0" w:line="216" w:lineRule="auto"/>
        <w:contextualSpacing/>
        <w:rPr>
          <w:rFonts w:ascii="Arial" w:eastAsia="Times New Roman" w:hAnsi="Arial" w:cs="Arial"/>
          <w:sz w:val="24"/>
          <w:szCs w:val="24"/>
          <w:lang w:eastAsia="en-GB"/>
        </w:rPr>
      </w:pPr>
    </w:p>
    <w:p w14:paraId="22BE5315" w14:textId="27CF38C9" w:rsidR="005C5816" w:rsidRPr="00DA0234" w:rsidRDefault="005C5816" w:rsidP="00D410EB">
      <w:pPr>
        <w:numPr>
          <w:ilvl w:val="0"/>
          <w:numId w:val="31"/>
        </w:numPr>
        <w:spacing w:after="0" w:line="216" w:lineRule="auto"/>
        <w:ind w:left="1166"/>
        <w:contextualSpacing/>
        <w:rPr>
          <w:rFonts w:ascii="Arial" w:eastAsia="Times New Roman" w:hAnsi="Arial" w:cs="Arial"/>
          <w:sz w:val="24"/>
          <w:szCs w:val="24"/>
          <w:lang w:eastAsia="en-GB"/>
        </w:rPr>
      </w:pPr>
      <w:r w:rsidRPr="00DA0234">
        <w:rPr>
          <w:rFonts w:ascii="Arial" w:eastAsia="Times New Roman" w:hAnsi="Arial" w:cs="Arial"/>
          <w:b/>
          <w:bCs/>
          <w:sz w:val="24"/>
          <w:szCs w:val="24"/>
          <w:lang w:eastAsia="en-GB"/>
        </w:rPr>
        <w:t>December 2023</w:t>
      </w:r>
      <w:r w:rsidRPr="00DA0234">
        <w:rPr>
          <w:rFonts w:ascii="Arial" w:eastAsia="Times New Roman" w:hAnsi="Arial" w:cs="Arial"/>
          <w:sz w:val="24"/>
          <w:szCs w:val="24"/>
          <w:lang w:eastAsia="en-GB"/>
        </w:rPr>
        <w:t xml:space="preserve"> – Healthcare Inspectorate Wales (HIW) unannounced inspection report published and </w:t>
      </w:r>
      <w:r w:rsidR="00D410EB" w:rsidRPr="00D410EB">
        <w:rPr>
          <w:rFonts w:ascii="Arial" w:eastAsiaTheme="minorEastAsia" w:hAnsi="Arial" w:cs="Arial"/>
          <w:color w:val="000000" w:themeColor="text1"/>
          <w:kern w:val="24"/>
          <w:sz w:val="24"/>
          <w:szCs w:val="24"/>
          <w:lang w:val="pt-BR" w:eastAsia="en-GB"/>
        </w:rPr>
        <w:t>Maternity and Neonatal services escalated into enhanced monitoring by Welsh Government.</w:t>
      </w:r>
    </w:p>
    <w:p w14:paraId="47BF812E" w14:textId="77777777" w:rsidR="005C5816" w:rsidRPr="00DA0234" w:rsidRDefault="005C5816" w:rsidP="005C5816">
      <w:pPr>
        <w:spacing w:after="0" w:line="216" w:lineRule="auto"/>
        <w:ind w:left="1166"/>
        <w:contextualSpacing/>
        <w:rPr>
          <w:rFonts w:ascii="Arial" w:eastAsia="Times New Roman" w:hAnsi="Arial" w:cs="Arial"/>
          <w:sz w:val="24"/>
          <w:szCs w:val="24"/>
          <w:lang w:eastAsia="en-GB"/>
        </w:rPr>
      </w:pPr>
    </w:p>
    <w:p w14:paraId="3B7BC25F" w14:textId="77777777" w:rsidR="005C5816" w:rsidRPr="00DA0234" w:rsidRDefault="00D410EB" w:rsidP="00C452CA">
      <w:pPr>
        <w:numPr>
          <w:ilvl w:val="0"/>
          <w:numId w:val="31"/>
        </w:numPr>
        <w:spacing w:after="0" w:line="216" w:lineRule="auto"/>
        <w:ind w:left="1166"/>
        <w:contextualSpacing/>
        <w:rPr>
          <w:rFonts w:ascii="Arial" w:eastAsia="Times New Roman" w:hAnsi="Arial" w:cs="Arial"/>
          <w:sz w:val="24"/>
          <w:szCs w:val="24"/>
          <w:lang w:eastAsia="en-GB"/>
        </w:rPr>
      </w:pPr>
      <w:r w:rsidRPr="00D410EB">
        <w:rPr>
          <w:rFonts w:ascii="Arial" w:eastAsiaTheme="minorEastAsia" w:hAnsi="Arial" w:cs="Arial"/>
          <w:b/>
          <w:bCs/>
          <w:color w:val="000000" w:themeColor="text1"/>
          <w:kern w:val="24"/>
          <w:sz w:val="24"/>
          <w:szCs w:val="24"/>
          <w:lang w:val="pt-BR" w:eastAsia="en-GB"/>
        </w:rPr>
        <w:t xml:space="preserve">January 2024 </w:t>
      </w:r>
      <w:r w:rsidRPr="00D410EB">
        <w:rPr>
          <w:rFonts w:ascii="Arial" w:eastAsiaTheme="minorEastAsia" w:hAnsi="Arial" w:cs="Arial"/>
          <w:color w:val="000000" w:themeColor="text1"/>
          <w:kern w:val="24"/>
          <w:sz w:val="24"/>
          <w:szCs w:val="24"/>
          <w:lang w:val="pt-BR" w:eastAsia="en-GB"/>
        </w:rPr>
        <w:t>– Board receives HIW Maternity Services inspection report</w:t>
      </w:r>
      <w:r w:rsidR="005C5816" w:rsidRPr="00DA0234">
        <w:rPr>
          <w:rFonts w:ascii="Arial" w:eastAsiaTheme="minorEastAsia" w:hAnsi="Arial" w:cs="Arial"/>
          <w:color w:val="000000" w:themeColor="text1"/>
          <w:kern w:val="24"/>
          <w:sz w:val="24"/>
          <w:szCs w:val="24"/>
          <w:lang w:val="pt-BR" w:eastAsia="en-GB"/>
        </w:rPr>
        <w:t>.</w:t>
      </w:r>
    </w:p>
    <w:p w14:paraId="362D65F0" w14:textId="3F0EF28C" w:rsidR="005A30AA" w:rsidRPr="00DA0234" w:rsidRDefault="00D410EB" w:rsidP="005C5816">
      <w:pPr>
        <w:spacing w:after="0" w:line="216" w:lineRule="auto"/>
        <w:ind w:left="1166"/>
        <w:contextualSpacing/>
        <w:rPr>
          <w:rFonts w:ascii="Arial" w:eastAsia="Times New Roman" w:hAnsi="Arial" w:cs="Arial"/>
          <w:sz w:val="24"/>
          <w:szCs w:val="24"/>
          <w:lang w:eastAsia="en-GB"/>
        </w:rPr>
      </w:pPr>
      <w:r w:rsidRPr="00D410EB">
        <w:rPr>
          <w:rFonts w:ascii="Arial" w:eastAsiaTheme="minorEastAsia" w:hAnsi="Arial" w:cs="Arial"/>
          <w:color w:val="000000" w:themeColor="text1"/>
          <w:kern w:val="24"/>
          <w:sz w:val="24"/>
          <w:szCs w:val="24"/>
          <w:lang w:val="pt-BR" w:eastAsia="en-GB"/>
        </w:rPr>
        <w:t xml:space="preserve"> </w:t>
      </w:r>
    </w:p>
    <w:p w14:paraId="557C1417" w14:textId="77810A6D" w:rsidR="00D410EB" w:rsidRPr="00D410EB" w:rsidRDefault="00D410EB" w:rsidP="00D410EB">
      <w:pPr>
        <w:numPr>
          <w:ilvl w:val="0"/>
          <w:numId w:val="31"/>
        </w:numPr>
        <w:spacing w:after="0" w:line="216" w:lineRule="auto"/>
        <w:ind w:left="1166"/>
        <w:contextualSpacing/>
        <w:rPr>
          <w:rFonts w:ascii="Arial" w:eastAsia="Times New Roman" w:hAnsi="Arial" w:cs="Arial"/>
          <w:sz w:val="24"/>
          <w:szCs w:val="24"/>
          <w:lang w:eastAsia="en-GB"/>
        </w:rPr>
      </w:pPr>
      <w:r w:rsidRPr="00D410EB">
        <w:rPr>
          <w:rFonts w:ascii="Arial" w:eastAsiaTheme="minorEastAsia" w:hAnsi="Arial" w:cs="Arial"/>
          <w:b/>
          <w:bCs/>
          <w:color w:val="000000" w:themeColor="text1"/>
          <w:kern w:val="24"/>
          <w:sz w:val="24"/>
          <w:szCs w:val="24"/>
          <w:lang w:val="pt-BR" w:eastAsia="en-GB"/>
        </w:rPr>
        <w:t xml:space="preserve">March 2024 </w:t>
      </w:r>
      <w:r w:rsidRPr="00D410EB">
        <w:rPr>
          <w:rFonts w:ascii="Arial" w:eastAsiaTheme="minorEastAsia" w:hAnsi="Arial" w:cs="Arial"/>
          <w:color w:val="000000" w:themeColor="text1"/>
          <w:kern w:val="24"/>
          <w:sz w:val="24"/>
          <w:szCs w:val="24"/>
          <w:lang w:val="pt-BR" w:eastAsia="en-GB"/>
        </w:rPr>
        <w:t xml:space="preserve">– Board informed that Oversight Panel Chair has now appointed members of Panel and that </w:t>
      </w:r>
      <w:r w:rsidR="00B56B2B">
        <w:rPr>
          <w:rFonts w:ascii="Arial" w:eastAsiaTheme="minorEastAsia" w:hAnsi="Arial" w:cs="Arial"/>
          <w:color w:val="000000" w:themeColor="text1"/>
          <w:kern w:val="24"/>
          <w:sz w:val="24"/>
          <w:szCs w:val="24"/>
          <w:lang w:val="pt-BR" w:eastAsia="en-GB"/>
        </w:rPr>
        <w:t xml:space="preserve">a listening period </w:t>
      </w:r>
      <w:r w:rsidRPr="00D410EB">
        <w:rPr>
          <w:rFonts w:ascii="Arial" w:eastAsiaTheme="minorEastAsia" w:hAnsi="Arial" w:cs="Arial"/>
          <w:color w:val="000000" w:themeColor="text1"/>
          <w:kern w:val="24"/>
          <w:sz w:val="24"/>
          <w:szCs w:val="24"/>
          <w:lang w:val="pt-BR" w:eastAsia="en-GB"/>
        </w:rPr>
        <w:t>is taking place on the terms of reference for the review.</w:t>
      </w:r>
    </w:p>
    <w:p w14:paraId="244709BB" w14:textId="77777777" w:rsidR="005A30AA" w:rsidRPr="00DA0234" w:rsidRDefault="005A30AA" w:rsidP="005A30AA">
      <w:pPr>
        <w:spacing w:after="0" w:line="216" w:lineRule="auto"/>
        <w:ind w:left="1166"/>
        <w:contextualSpacing/>
        <w:rPr>
          <w:rFonts w:ascii="Arial" w:eastAsia="Times New Roman" w:hAnsi="Arial" w:cs="Arial"/>
          <w:sz w:val="24"/>
          <w:szCs w:val="24"/>
          <w:lang w:eastAsia="en-GB"/>
        </w:rPr>
      </w:pPr>
    </w:p>
    <w:p w14:paraId="543C7FE9" w14:textId="1E5FD515" w:rsidR="000F3356" w:rsidRPr="008D0469" w:rsidRDefault="00D410EB" w:rsidP="008D0469">
      <w:pPr>
        <w:numPr>
          <w:ilvl w:val="0"/>
          <w:numId w:val="31"/>
        </w:numPr>
        <w:spacing w:after="0" w:line="216" w:lineRule="auto"/>
        <w:ind w:left="1166"/>
        <w:contextualSpacing/>
        <w:rPr>
          <w:rFonts w:ascii="Arial" w:eastAsia="Times New Roman" w:hAnsi="Arial" w:cs="Arial"/>
          <w:sz w:val="24"/>
          <w:szCs w:val="24"/>
          <w:lang w:eastAsia="en-GB"/>
        </w:rPr>
      </w:pPr>
      <w:r w:rsidRPr="00D410EB">
        <w:rPr>
          <w:rFonts w:ascii="Arial" w:eastAsiaTheme="minorEastAsia" w:hAnsi="Arial" w:cs="Arial"/>
          <w:b/>
          <w:bCs/>
          <w:color w:val="000000" w:themeColor="text1"/>
          <w:kern w:val="24"/>
          <w:sz w:val="24"/>
          <w:szCs w:val="24"/>
          <w:lang w:val="pt-BR" w:eastAsia="en-GB"/>
        </w:rPr>
        <w:t xml:space="preserve">June 2024 </w:t>
      </w:r>
      <w:r w:rsidRPr="00D410EB">
        <w:rPr>
          <w:rFonts w:ascii="Arial" w:eastAsiaTheme="minorEastAsia" w:hAnsi="Arial" w:cs="Arial"/>
          <w:color w:val="000000" w:themeColor="text1"/>
          <w:kern w:val="24"/>
          <w:sz w:val="24"/>
          <w:szCs w:val="24"/>
          <w:lang w:val="pt-BR" w:eastAsia="en-GB"/>
        </w:rPr>
        <w:t xml:space="preserve">– </w:t>
      </w:r>
      <w:r w:rsidRPr="008D0469">
        <w:rPr>
          <w:rFonts w:ascii="Arial" w:eastAsiaTheme="minorEastAsia" w:hAnsi="Arial" w:cs="Arial"/>
          <w:color w:val="000000" w:themeColor="text1"/>
          <w:kern w:val="24"/>
          <w:sz w:val="24"/>
          <w:szCs w:val="24"/>
          <w:lang w:val="pt-BR" w:eastAsia="en-GB"/>
        </w:rPr>
        <w:t xml:space="preserve">Board informed that Oversight Panel have signed off Terms of Reference for the review (and published them) </w:t>
      </w:r>
      <w:r w:rsidR="000F3356" w:rsidRPr="008D0469">
        <w:rPr>
          <w:rFonts w:ascii="Arial" w:eastAsiaTheme="minorEastAsia" w:hAnsi="Arial" w:cs="Arial"/>
          <w:color w:val="000000" w:themeColor="text1"/>
          <w:kern w:val="24"/>
          <w:sz w:val="24"/>
          <w:szCs w:val="24"/>
          <w:lang w:val="pt-BR" w:eastAsia="en-GB"/>
        </w:rPr>
        <w:t xml:space="preserve">following feedback received from the public and staff members. </w:t>
      </w:r>
      <w:r w:rsidR="000F3356" w:rsidRPr="008D0469">
        <w:rPr>
          <w:rFonts w:ascii="Arial" w:eastAsiaTheme="minorEastAsia" w:hAnsi="Arial" w:cs="Arial"/>
          <w:kern w:val="24"/>
          <w:sz w:val="24"/>
          <w:szCs w:val="24"/>
          <w:lang w:val="pt-BR" w:eastAsia="en-GB"/>
        </w:rPr>
        <w:t xml:space="preserve"> </w:t>
      </w:r>
      <w:r w:rsidR="0001454A" w:rsidRPr="008D0469">
        <w:rPr>
          <w:rStyle w:val="normaltextrun"/>
          <w:rFonts w:ascii="Arial" w:hAnsi="Arial" w:cs="Arial"/>
          <w:sz w:val="24"/>
          <w:szCs w:val="24"/>
          <w:shd w:val="clear" w:color="auto" w:fill="FFFFFF"/>
          <w:lang w:val="en-US"/>
        </w:rPr>
        <w:t xml:space="preserve">The </w:t>
      </w:r>
      <w:r w:rsidR="000E50F5" w:rsidRPr="008D0469">
        <w:rPr>
          <w:rStyle w:val="normaltextrun"/>
          <w:rFonts w:ascii="Arial" w:hAnsi="Arial" w:cs="Arial"/>
          <w:sz w:val="24"/>
          <w:szCs w:val="24"/>
          <w:shd w:val="clear" w:color="auto" w:fill="FFFFFF"/>
          <w:lang w:val="en-US"/>
        </w:rPr>
        <w:t>self-referral</w:t>
      </w:r>
      <w:r w:rsidR="0001454A" w:rsidRPr="008D0469">
        <w:rPr>
          <w:rStyle w:val="normaltextrun"/>
          <w:rFonts w:ascii="Arial" w:hAnsi="Arial" w:cs="Arial"/>
          <w:sz w:val="24"/>
          <w:szCs w:val="24"/>
          <w:shd w:val="clear" w:color="auto" w:fill="FFFFFF"/>
          <w:lang w:val="en-US"/>
        </w:rPr>
        <w:t xml:space="preserve"> process was widened</w:t>
      </w:r>
      <w:r w:rsidR="002F0214" w:rsidRPr="008D0469">
        <w:rPr>
          <w:rStyle w:val="normaltextrun"/>
          <w:rFonts w:ascii="Arial" w:hAnsi="Arial" w:cs="Arial"/>
          <w:sz w:val="24"/>
          <w:szCs w:val="24"/>
          <w:shd w:val="clear" w:color="auto" w:fill="FFFFFF"/>
          <w:lang w:val="en-US"/>
        </w:rPr>
        <w:t>, following feedback from service users, to allow</w:t>
      </w:r>
      <w:r w:rsidR="000E50F5" w:rsidRPr="008D0469">
        <w:rPr>
          <w:rStyle w:val="normaltextrun"/>
          <w:rFonts w:ascii="Arial" w:hAnsi="Arial" w:cs="Arial"/>
          <w:sz w:val="24"/>
          <w:szCs w:val="24"/>
          <w:shd w:val="clear" w:color="auto" w:fill="FFFFFF"/>
          <w:lang w:val="en-US"/>
        </w:rPr>
        <w:t xml:space="preserve"> </w:t>
      </w:r>
      <w:r w:rsidR="0001454A" w:rsidRPr="008D0469">
        <w:rPr>
          <w:rStyle w:val="normaltextrun"/>
          <w:rFonts w:ascii="Arial" w:hAnsi="Arial" w:cs="Arial"/>
          <w:sz w:val="24"/>
          <w:szCs w:val="24"/>
          <w:shd w:val="clear" w:color="auto" w:fill="FFFFFF"/>
          <w:lang w:val="en-US"/>
        </w:rPr>
        <w:t>service user</w:t>
      </w:r>
      <w:r w:rsidR="000E50F5" w:rsidRPr="008D0469">
        <w:rPr>
          <w:rStyle w:val="normaltextrun"/>
          <w:rFonts w:ascii="Arial" w:hAnsi="Arial" w:cs="Arial"/>
          <w:sz w:val="24"/>
          <w:szCs w:val="24"/>
          <w:shd w:val="clear" w:color="auto" w:fill="FFFFFF"/>
          <w:lang w:val="en-US"/>
        </w:rPr>
        <w:t>s</w:t>
      </w:r>
      <w:r w:rsidR="0001454A" w:rsidRPr="008D0469">
        <w:rPr>
          <w:rStyle w:val="normaltextrun"/>
          <w:rFonts w:ascii="Arial" w:hAnsi="Arial" w:cs="Arial"/>
          <w:sz w:val="24"/>
          <w:szCs w:val="24"/>
          <w:shd w:val="clear" w:color="auto" w:fill="FFFFFF"/>
          <w:lang w:val="en-US"/>
        </w:rPr>
        <w:t xml:space="preserve"> (regardless of </w:t>
      </w:r>
      <w:r w:rsidR="000E50F5" w:rsidRPr="008D0469">
        <w:rPr>
          <w:rStyle w:val="normaltextrun"/>
          <w:rFonts w:ascii="Arial" w:hAnsi="Arial" w:cs="Arial"/>
          <w:sz w:val="24"/>
          <w:szCs w:val="24"/>
          <w:shd w:val="clear" w:color="auto" w:fill="FFFFFF"/>
          <w:lang w:val="en-US"/>
        </w:rPr>
        <w:t>the date of their care</w:t>
      </w:r>
      <w:r w:rsidR="0001454A" w:rsidRPr="008D0469">
        <w:rPr>
          <w:rStyle w:val="normaltextrun"/>
          <w:rFonts w:ascii="Arial" w:hAnsi="Arial" w:cs="Arial"/>
          <w:sz w:val="24"/>
          <w:szCs w:val="24"/>
          <w:shd w:val="clear" w:color="auto" w:fill="FFFFFF"/>
          <w:lang w:val="en-US"/>
        </w:rPr>
        <w:t xml:space="preserve">) </w:t>
      </w:r>
      <w:r w:rsidR="000E50F5" w:rsidRPr="008D0469">
        <w:rPr>
          <w:rStyle w:val="normaltextrun"/>
          <w:rFonts w:ascii="Arial" w:hAnsi="Arial" w:cs="Arial"/>
          <w:sz w:val="24"/>
          <w:szCs w:val="24"/>
          <w:shd w:val="clear" w:color="auto" w:fill="FFFFFF"/>
          <w:lang w:val="en-US"/>
        </w:rPr>
        <w:t>to be reviewed.</w:t>
      </w:r>
    </w:p>
    <w:p w14:paraId="5B555C3F" w14:textId="77777777" w:rsidR="008D0469" w:rsidRDefault="008D0469" w:rsidP="000F3356">
      <w:pPr>
        <w:spacing w:after="0" w:line="216" w:lineRule="auto"/>
        <w:ind w:left="1166"/>
        <w:contextualSpacing/>
        <w:rPr>
          <w:rFonts w:ascii="Arial" w:eastAsiaTheme="minorEastAsia" w:hAnsi="Arial" w:cs="Arial"/>
          <w:color w:val="000000" w:themeColor="text1"/>
          <w:kern w:val="24"/>
          <w:sz w:val="24"/>
          <w:szCs w:val="24"/>
          <w:lang w:val="pt-BR" w:eastAsia="en-GB"/>
        </w:rPr>
      </w:pPr>
    </w:p>
    <w:p w14:paraId="141B990A" w14:textId="4BB0DE84" w:rsidR="00D410EB" w:rsidRPr="008D0469" w:rsidRDefault="00D410EB" w:rsidP="000F3356">
      <w:pPr>
        <w:spacing w:after="0" w:line="216" w:lineRule="auto"/>
        <w:ind w:left="1166"/>
        <w:contextualSpacing/>
        <w:rPr>
          <w:rFonts w:ascii="Arial" w:eastAsia="Times New Roman" w:hAnsi="Arial" w:cs="Arial"/>
          <w:sz w:val="24"/>
          <w:szCs w:val="24"/>
          <w:lang w:eastAsia="en-GB"/>
        </w:rPr>
      </w:pPr>
      <w:r w:rsidRPr="008D0469">
        <w:rPr>
          <w:rFonts w:ascii="Arial" w:eastAsiaTheme="minorEastAsia" w:hAnsi="Arial" w:cs="Arial"/>
          <w:color w:val="000000" w:themeColor="text1"/>
          <w:kern w:val="24"/>
          <w:sz w:val="24"/>
          <w:szCs w:val="24"/>
          <w:lang w:val="pt-BR" w:eastAsia="en-GB"/>
        </w:rPr>
        <w:t xml:space="preserve">Oversight Panel Chair resigned and agreed that Denise Chaffer </w:t>
      </w:r>
      <w:r w:rsidR="003E36E7" w:rsidRPr="008D0469">
        <w:rPr>
          <w:rFonts w:ascii="Arial" w:eastAsiaTheme="minorEastAsia" w:hAnsi="Arial" w:cs="Arial"/>
          <w:color w:val="000000" w:themeColor="text1"/>
          <w:kern w:val="24"/>
          <w:sz w:val="24"/>
          <w:szCs w:val="24"/>
          <w:lang w:val="pt-BR" w:eastAsia="en-GB"/>
        </w:rPr>
        <w:t xml:space="preserve">would </w:t>
      </w:r>
      <w:r w:rsidRPr="008D0469">
        <w:rPr>
          <w:rFonts w:ascii="Arial" w:eastAsiaTheme="minorEastAsia" w:hAnsi="Arial" w:cs="Arial"/>
          <w:color w:val="000000" w:themeColor="text1"/>
          <w:kern w:val="24"/>
          <w:sz w:val="24"/>
          <w:szCs w:val="24"/>
          <w:lang w:val="pt-BR" w:eastAsia="en-GB"/>
        </w:rPr>
        <w:t xml:space="preserve">be appointed as Interim Oversight Panel Chair for 3 months while a substantive appointment </w:t>
      </w:r>
      <w:r w:rsidR="000F3356" w:rsidRPr="008D0469">
        <w:rPr>
          <w:rFonts w:ascii="Arial" w:eastAsiaTheme="minorEastAsia" w:hAnsi="Arial" w:cs="Arial"/>
          <w:color w:val="000000" w:themeColor="text1"/>
          <w:kern w:val="24"/>
          <w:sz w:val="24"/>
          <w:szCs w:val="24"/>
          <w:lang w:val="pt-BR" w:eastAsia="en-GB"/>
        </w:rPr>
        <w:t>wa</w:t>
      </w:r>
      <w:r w:rsidRPr="008D0469">
        <w:rPr>
          <w:rFonts w:ascii="Arial" w:eastAsiaTheme="minorEastAsia" w:hAnsi="Arial" w:cs="Arial"/>
          <w:color w:val="000000" w:themeColor="text1"/>
          <w:kern w:val="24"/>
          <w:sz w:val="24"/>
          <w:szCs w:val="24"/>
          <w:lang w:val="pt-BR" w:eastAsia="en-GB"/>
        </w:rPr>
        <w:t>s made (June-September 2024)</w:t>
      </w:r>
    </w:p>
    <w:p w14:paraId="2E495473" w14:textId="77777777" w:rsidR="005A30AA" w:rsidRPr="00DA0234" w:rsidRDefault="005A30AA" w:rsidP="005A30AA">
      <w:pPr>
        <w:spacing w:after="0" w:line="216" w:lineRule="auto"/>
        <w:ind w:left="1166"/>
        <w:contextualSpacing/>
        <w:rPr>
          <w:rFonts w:ascii="Arial" w:eastAsia="Times New Roman" w:hAnsi="Arial" w:cs="Arial"/>
          <w:sz w:val="24"/>
          <w:szCs w:val="24"/>
          <w:lang w:eastAsia="en-GB"/>
        </w:rPr>
      </w:pPr>
    </w:p>
    <w:p w14:paraId="01CAD094" w14:textId="544D2320" w:rsidR="00D410EB" w:rsidRPr="00DA0234" w:rsidRDefault="00D410EB" w:rsidP="00D410EB">
      <w:pPr>
        <w:numPr>
          <w:ilvl w:val="0"/>
          <w:numId w:val="31"/>
        </w:numPr>
        <w:spacing w:after="0" w:line="216" w:lineRule="auto"/>
        <w:ind w:left="1166"/>
        <w:contextualSpacing/>
        <w:rPr>
          <w:rFonts w:ascii="Arial" w:eastAsia="Times New Roman" w:hAnsi="Arial" w:cs="Arial"/>
          <w:sz w:val="24"/>
          <w:szCs w:val="24"/>
          <w:lang w:eastAsia="en-GB"/>
        </w:rPr>
      </w:pPr>
      <w:r w:rsidRPr="00D410EB">
        <w:rPr>
          <w:rFonts w:ascii="Arial" w:eastAsiaTheme="minorEastAsia" w:hAnsi="Arial" w:cs="Arial"/>
          <w:b/>
          <w:bCs/>
          <w:color w:val="000000" w:themeColor="text1"/>
          <w:kern w:val="24"/>
          <w:sz w:val="24"/>
          <w:szCs w:val="24"/>
          <w:lang w:val="pt-BR" w:eastAsia="en-GB"/>
        </w:rPr>
        <w:t xml:space="preserve">July 2024 </w:t>
      </w:r>
      <w:r w:rsidRPr="00D410EB">
        <w:rPr>
          <w:rFonts w:ascii="Arial" w:eastAsiaTheme="minorEastAsia" w:hAnsi="Arial" w:cs="Arial"/>
          <w:color w:val="000000" w:themeColor="text1"/>
          <w:kern w:val="24"/>
          <w:sz w:val="24"/>
          <w:szCs w:val="24"/>
          <w:lang w:val="pt-BR" w:eastAsia="en-GB"/>
        </w:rPr>
        <w:t>– Board receives HIW report into unannounced visit in April 2024.</w:t>
      </w:r>
    </w:p>
    <w:p w14:paraId="0A128D42" w14:textId="77777777" w:rsidR="000F3356" w:rsidRPr="00DA0234" w:rsidRDefault="000F3356" w:rsidP="000F3356">
      <w:pPr>
        <w:spacing w:after="0" w:line="216" w:lineRule="auto"/>
        <w:ind w:left="1166"/>
        <w:contextualSpacing/>
        <w:rPr>
          <w:rFonts w:ascii="Arial" w:eastAsia="Times New Roman" w:hAnsi="Arial" w:cs="Arial"/>
          <w:sz w:val="24"/>
          <w:szCs w:val="24"/>
          <w:lang w:eastAsia="en-GB"/>
        </w:rPr>
      </w:pPr>
    </w:p>
    <w:p w14:paraId="565831EA" w14:textId="40633088" w:rsidR="000F3356" w:rsidRPr="00DA0234" w:rsidRDefault="000F3356" w:rsidP="00D410EB">
      <w:pPr>
        <w:numPr>
          <w:ilvl w:val="0"/>
          <w:numId w:val="31"/>
        </w:numPr>
        <w:spacing w:after="0" w:line="216" w:lineRule="auto"/>
        <w:ind w:left="1166"/>
        <w:contextualSpacing/>
        <w:rPr>
          <w:rFonts w:ascii="Arial" w:eastAsia="Times New Roman" w:hAnsi="Arial" w:cs="Arial"/>
          <w:sz w:val="24"/>
          <w:szCs w:val="24"/>
          <w:lang w:eastAsia="en-GB"/>
        </w:rPr>
      </w:pPr>
      <w:r w:rsidRPr="00DA0234">
        <w:rPr>
          <w:rFonts w:ascii="Arial" w:eastAsiaTheme="minorEastAsia" w:hAnsi="Arial" w:cs="Arial"/>
          <w:b/>
          <w:bCs/>
          <w:color w:val="000000" w:themeColor="text1"/>
          <w:kern w:val="24"/>
          <w:sz w:val="24"/>
          <w:szCs w:val="24"/>
          <w:lang w:val="pt-BR" w:eastAsia="en-GB"/>
        </w:rPr>
        <w:t xml:space="preserve">August </w:t>
      </w:r>
      <w:r w:rsidRPr="00DA0234">
        <w:rPr>
          <w:rFonts w:ascii="Arial" w:eastAsia="Times New Roman" w:hAnsi="Arial" w:cs="Arial"/>
          <w:sz w:val="24"/>
          <w:szCs w:val="24"/>
          <w:lang w:eastAsia="en-GB"/>
        </w:rPr>
        <w:t>– Board agrees to the interim arrangement for the oversight Panel Chair to be extended to end of December 2024.</w:t>
      </w:r>
    </w:p>
    <w:p w14:paraId="33BF8F92" w14:textId="73A0C211" w:rsidR="00D410EB" w:rsidRDefault="00D410EB" w:rsidP="000F3356">
      <w:pPr>
        <w:spacing w:after="0" w:line="216" w:lineRule="auto"/>
        <w:contextualSpacing/>
        <w:rPr>
          <w:rFonts w:ascii="Arial" w:eastAsia="Times New Roman" w:hAnsi="Arial" w:cs="Arial"/>
          <w:sz w:val="24"/>
          <w:szCs w:val="24"/>
          <w:lang w:eastAsia="en-GB"/>
        </w:rPr>
      </w:pPr>
    </w:p>
    <w:p w14:paraId="794203E7" w14:textId="749CAD53" w:rsidR="008D0469" w:rsidRDefault="008D0469" w:rsidP="000F3356">
      <w:pPr>
        <w:spacing w:after="0" w:line="216" w:lineRule="auto"/>
        <w:contextualSpacing/>
        <w:rPr>
          <w:rFonts w:ascii="Arial" w:eastAsia="Times New Roman" w:hAnsi="Arial" w:cs="Arial"/>
          <w:sz w:val="24"/>
          <w:szCs w:val="24"/>
          <w:lang w:eastAsia="en-GB"/>
        </w:rPr>
      </w:pPr>
    </w:p>
    <w:p w14:paraId="39B24576" w14:textId="071F8089" w:rsidR="008D0469" w:rsidRDefault="008D0469" w:rsidP="000F3356">
      <w:pPr>
        <w:spacing w:after="0" w:line="216" w:lineRule="auto"/>
        <w:contextualSpacing/>
        <w:rPr>
          <w:rFonts w:ascii="Arial" w:eastAsia="Times New Roman" w:hAnsi="Arial" w:cs="Arial"/>
          <w:sz w:val="24"/>
          <w:szCs w:val="24"/>
          <w:lang w:eastAsia="en-GB"/>
        </w:rPr>
      </w:pPr>
    </w:p>
    <w:p w14:paraId="5E92B1E1" w14:textId="3CBEE1BA" w:rsidR="008D0469" w:rsidRDefault="008D0469" w:rsidP="000F3356">
      <w:pPr>
        <w:spacing w:after="0" w:line="216" w:lineRule="auto"/>
        <w:contextualSpacing/>
        <w:rPr>
          <w:rFonts w:ascii="Arial" w:eastAsia="Times New Roman" w:hAnsi="Arial" w:cs="Arial"/>
          <w:sz w:val="24"/>
          <w:szCs w:val="24"/>
          <w:lang w:eastAsia="en-GB"/>
        </w:rPr>
      </w:pPr>
    </w:p>
    <w:p w14:paraId="01E66003" w14:textId="77777777" w:rsidR="008D0469" w:rsidRDefault="008D0469" w:rsidP="000F3356">
      <w:pPr>
        <w:spacing w:after="0" w:line="216" w:lineRule="auto"/>
        <w:contextualSpacing/>
        <w:rPr>
          <w:rFonts w:ascii="Arial" w:eastAsia="Times New Roman" w:hAnsi="Arial" w:cs="Arial"/>
          <w:sz w:val="24"/>
          <w:szCs w:val="24"/>
          <w:lang w:eastAsia="en-GB"/>
        </w:rPr>
      </w:pPr>
    </w:p>
    <w:p w14:paraId="7F5BAA51" w14:textId="77777777" w:rsidR="001E3EE4" w:rsidRPr="00DA0234" w:rsidRDefault="001E3EE4" w:rsidP="000F3356">
      <w:pPr>
        <w:spacing w:after="0" w:line="216" w:lineRule="auto"/>
        <w:contextualSpacing/>
        <w:rPr>
          <w:rFonts w:ascii="Arial" w:eastAsia="Times New Roman" w:hAnsi="Arial" w:cs="Arial"/>
          <w:sz w:val="24"/>
          <w:szCs w:val="24"/>
          <w:lang w:eastAsia="en-GB"/>
        </w:rPr>
      </w:pPr>
    </w:p>
    <w:p w14:paraId="4C9A39A5" w14:textId="1F8E6F93" w:rsidR="007F59CC" w:rsidRPr="00DA0234" w:rsidRDefault="00D2195B" w:rsidP="000F3356">
      <w:pPr>
        <w:pStyle w:val="ListParagraph"/>
        <w:numPr>
          <w:ilvl w:val="0"/>
          <w:numId w:val="1"/>
        </w:numPr>
        <w:spacing w:after="0" w:line="240" w:lineRule="auto"/>
        <w:jc w:val="both"/>
        <w:rPr>
          <w:rFonts w:ascii="Arial" w:hAnsi="Arial" w:cs="Arial"/>
          <w:b/>
          <w:sz w:val="24"/>
          <w:szCs w:val="24"/>
        </w:rPr>
      </w:pPr>
      <w:r w:rsidRPr="00DA0234">
        <w:rPr>
          <w:rFonts w:ascii="Arial" w:hAnsi="Arial" w:cs="Arial"/>
          <w:b/>
          <w:sz w:val="24"/>
          <w:szCs w:val="24"/>
        </w:rPr>
        <w:lastRenderedPageBreak/>
        <w:t>Key Updates</w:t>
      </w:r>
    </w:p>
    <w:p w14:paraId="09833A99" w14:textId="74C0C51C" w:rsidR="00834CA8" w:rsidRDefault="00834CA8" w:rsidP="00834CA8">
      <w:pPr>
        <w:spacing w:after="0" w:line="240" w:lineRule="auto"/>
        <w:ind w:left="360"/>
        <w:jc w:val="both"/>
        <w:rPr>
          <w:rFonts w:ascii="Arial" w:hAnsi="Arial" w:cs="Arial"/>
          <w:bCs/>
          <w:sz w:val="24"/>
          <w:szCs w:val="24"/>
        </w:rPr>
      </w:pPr>
    </w:p>
    <w:p w14:paraId="2256B66A" w14:textId="77777777" w:rsidR="008D0469" w:rsidRPr="00DA0234" w:rsidRDefault="008D0469" w:rsidP="00834CA8">
      <w:pPr>
        <w:spacing w:after="0" w:line="240" w:lineRule="auto"/>
        <w:ind w:left="360"/>
        <w:jc w:val="both"/>
        <w:rPr>
          <w:rFonts w:ascii="Arial" w:hAnsi="Arial" w:cs="Arial"/>
          <w:bCs/>
          <w:sz w:val="24"/>
          <w:szCs w:val="24"/>
        </w:rPr>
      </w:pPr>
    </w:p>
    <w:p w14:paraId="6062A7DD" w14:textId="77777777" w:rsidR="00834CA8" w:rsidRPr="00DA0234" w:rsidRDefault="00834CA8" w:rsidP="00834CA8">
      <w:pPr>
        <w:spacing w:after="0" w:line="240" w:lineRule="auto"/>
        <w:ind w:left="360"/>
        <w:jc w:val="both"/>
        <w:rPr>
          <w:rFonts w:ascii="Arial" w:hAnsi="Arial" w:cs="Arial"/>
          <w:bCs/>
          <w:sz w:val="24"/>
          <w:szCs w:val="24"/>
        </w:rPr>
      </w:pPr>
    </w:p>
    <w:p w14:paraId="0F7C2F29" w14:textId="32C8F9D2" w:rsidR="007F59CC" w:rsidRPr="00DA0234" w:rsidRDefault="00D2195B" w:rsidP="00375974">
      <w:pPr>
        <w:pStyle w:val="ListParagraph"/>
        <w:spacing w:after="0" w:line="240" w:lineRule="auto"/>
        <w:ind w:left="0"/>
        <w:jc w:val="both"/>
        <w:rPr>
          <w:rFonts w:ascii="Arial" w:hAnsi="Arial" w:cs="Arial"/>
          <w:b/>
          <w:sz w:val="24"/>
          <w:szCs w:val="24"/>
        </w:rPr>
      </w:pPr>
      <w:r w:rsidRPr="00DA0234">
        <w:rPr>
          <w:rFonts w:ascii="Arial" w:hAnsi="Arial" w:cs="Arial"/>
          <w:b/>
          <w:sz w:val="24"/>
          <w:szCs w:val="24"/>
        </w:rPr>
        <w:t xml:space="preserve">3.1 </w:t>
      </w:r>
      <w:r w:rsidR="004026C3">
        <w:rPr>
          <w:rFonts w:ascii="Arial" w:hAnsi="Arial" w:cs="Arial"/>
          <w:b/>
          <w:sz w:val="24"/>
          <w:szCs w:val="24"/>
        </w:rPr>
        <w:t>Review Timeline</w:t>
      </w:r>
    </w:p>
    <w:p w14:paraId="15F97C59" w14:textId="77777777" w:rsidR="00570EB0" w:rsidRDefault="00570EB0" w:rsidP="001E3EE4">
      <w:pPr>
        <w:pStyle w:val="ListParagraph"/>
        <w:spacing w:after="0" w:line="240" w:lineRule="auto"/>
        <w:ind w:left="0"/>
        <w:jc w:val="both"/>
        <w:rPr>
          <w:rFonts w:ascii="Arial" w:hAnsi="Arial" w:cs="Arial"/>
          <w:bCs/>
          <w:sz w:val="24"/>
          <w:szCs w:val="24"/>
        </w:rPr>
      </w:pPr>
    </w:p>
    <w:p w14:paraId="47232F56" w14:textId="77777777" w:rsidR="00570EB0" w:rsidRDefault="00570EB0" w:rsidP="001E3EE4">
      <w:pPr>
        <w:pStyle w:val="ListParagraph"/>
        <w:spacing w:after="0" w:line="240" w:lineRule="auto"/>
        <w:ind w:left="0"/>
        <w:jc w:val="both"/>
        <w:rPr>
          <w:rFonts w:ascii="Arial" w:hAnsi="Arial" w:cs="Arial"/>
          <w:bCs/>
          <w:sz w:val="24"/>
          <w:szCs w:val="24"/>
        </w:rPr>
      </w:pPr>
    </w:p>
    <w:p w14:paraId="0BF5E3A8" w14:textId="5804369A" w:rsidR="00570EB0" w:rsidRPr="00570EB0" w:rsidRDefault="00570EB0" w:rsidP="00570EB0">
      <w:pPr>
        <w:jc w:val="both"/>
        <w:rPr>
          <w:rFonts w:ascii="Arial" w:hAnsi="Arial" w:cs="Arial"/>
          <w:sz w:val="24"/>
          <w:szCs w:val="24"/>
        </w:rPr>
      </w:pPr>
      <w:r w:rsidRPr="00570EB0">
        <w:rPr>
          <w:rFonts w:ascii="Arial" w:hAnsi="Arial" w:cs="Arial"/>
          <w:sz w:val="24"/>
          <w:szCs w:val="24"/>
        </w:rPr>
        <w:t xml:space="preserve">The Oversight Panel is an important part of the Governance that ensures the independence of the review.  In relation to its Chair, Dr Denise Chaffer has been undertaking this role on an interim basis and she will continue as its Chair.  The priority at present is to allow the review to progress rather than start a new recruitment process that might delay the work of the Oversight Panel and </w:t>
      </w:r>
      <w:r>
        <w:rPr>
          <w:rFonts w:ascii="Arial" w:hAnsi="Arial" w:cs="Arial"/>
          <w:sz w:val="24"/>
          <w:szCs w:val="24"/>
        </w:rPr>
        <w:t>therefore it is proposed Denise Chaffer’s position as Interim Chair be extended until 31</w:t>
      </w:r>
      <w:r w:rsidRPr="00570EB0">
        <w:rPr>
          <w:rFonts w:ascii="Arial" w:hAnsi="Arial" w:cs="Arial"/>
          <w:sz w:val="24"/>
          <w:szCs w:val="24"/>
          <w:vertAlign w:val="superscript"/>
        </w:rPr>
        <w:t>st</w:t>
      </w:r>
      <w:r>
        <w:rPr>
          <w:rFonts w:ascii="Arial" w:hAnsi="Arial" w:cs="Arial"/>
          <w:sz w:val="24"/>
          <w:szCs w:val="24"/>
        </w:rPr>
        <w:t xml:space="preserve"> December 2024</w:t>
      </w:r>
      <w:r w:rsidR="003E36E7">
        <w:rPr>
          <w:rFonts w:ascii="Arial" w:hAnsi="Arial" w:cs="Arial"/>
          <w:sz w:val="24"/>
          <w:szCs w:val="24"/>
        </w:rPr>
        <w:t>, with a review of arrangements in November 2024</w:t>
      </w:r>
      <w:r>
        <w:rPr>
          <w:rFonts w:ascii="Arial" w:hAnsi="Arial" w:cs="Arial"/>
          <w:sz w:val="24"/>
          <w:szCs w:val="24"/>
        </w:rPr>
        <w:t>.</w:t>
      </w:r>
    </w:p>
    <w:p w14:paraId="4F0DA95C" w14:textId="247B6F03" w:rsidR="001E3EE4" w:rsidRPr="00DA0234" w:rsidRDefault="00B94E70" w:rsidP="001E3EE4">
      <w:pPr>
        <w:pStyle w:val="ListParagraph"/>
        <w:spacing w:after="0" w:line="240" w:lineRule="auto"/>
        <w:ind w:left="0"/>
        <w:jc w:val="both"/>
        <w:rPr>
          <w:rFonts w:ascii="Arial" w:hAnsi="Arial" w:cs="Arial"/>
          <w:bCs/>
          <w:sz w:val="24"/>
          <w:szCs w:val="24"/>
        </w:rPr>
      </w:pPr>
      <w:r w:rsidRPr="00DA0234">
        <w:rPr>
          <w:rFonts w:ascii="Arial" w:hAnsi="Arial" w:cs="Arial"/>
          <w:bCs/>
          <w:sz w:val="24"/>
          <w:szCs w:val="24"/>
        </w:rPr>
        <w:t xml:space="preserve">The Oversight Panel have </w:t>
      </w:r>
      <w:r w:rsidR="004026C3">
        <w:rPr>
          <w:rFonts w:ascii="Arial" w:hAnsi="Arial" w:cs="Arial"/>
          <w:bCs/>
          <w:sz w:val="24"/>
          <w:szCs w:val="24"/>
        </w:rPr>
        <w:t>set out</w:t>
      </w:r>
      <w:r w:rsidRPr="00DA0234">
        <w:rPr>
          <w:rFonts w:ascii="Arial" w:hAnsi="Arial" w:cs="Arial"/>
          <w:bCs/>
          <w:sz w:val="24"/>
          <w:szCs w:val="24"/>
        </w:rPr>
        <w:t xml:space="preserve"> the project plan</w:t>
      </w:r>
      <w:r w:rsidR="004026C3">
        <w:rPr>
          <w:rFonts w:ascii="Arial" w:hAnsi="Arial" w:cs="Arial"/>
          <w:bCs/>
          <w:sz w:val="24"/>
          <w:szCs w:val="24"/>
        </w:rPr>
        <w:t xml:space="preserve"> </w:t>
      </w:r>
      <w:r w:rsidR="00BF076B" w:rsidRPr="00DA0234">
        <w:rPr>
          <w:rFonts w:ascii="Arial" w:hAnsi="Arial" w:cs="Arial"/>
          <w:bCs/>
          <w:sz w:val="24"/>
          <w:szCs w:val="24"/>
        </w:rPr>
        <w:t>timeline</w:t>
      </w:r>
      <w:r w:rsidRPr="00DA0234">
        <w:rPr>
          <w:rFonts w:ascii="Arial" w:hAnsi="Arial" w:cs="Arial"/>
          <w:bCs/>
          <w:sz w:val="24"/>
          <w:szCs w:val="24"/>
        </w:rPr>
        <w:t xml:space="preserve"> of the review </w:t>
      </w:r>
      <w:r w:rsidR="001E3EE4">
        <w:rPr>
          <w:rFonts w:ascii="Arial" w:hAnsi="Arial" w:cs="Arial"/>
          <w:bCs/>
          <w:sz w:val="24"/>
          <w:szCs w:val="24"/>
        </w:rPr>
        <w:t xml:space="preserve">in three parts </w:t>
      </w:r>
      <w:r w:rsidR="001E3EE4" w:rsidRPr="00DA0234">
        <w:rPr>
          <w:rFonts w:ascii="Arial" w:hAnsi="Arial" w:cs="Arial"/>
          <w:bCs/>
          <w:sz w:val="24"/>
          <w:szCs w:val="24"/>
        </w:rPr>
        <w:t>with the review aiming to conclude in May 2025:</w:t>
      </w:r>
    </w:p>
    <w:p w14:paraId="5A2708C9" w14:textId="77777777" w:rsidR="001E3EE4" w:rsidRPr="00DA0234" w:rsidRDefault="001E3EE4" w:rsidP="001E3EE4">
      <w:pPr>
        <w:autoSpaceDE w:val="0"/>
        <w:autoSpaceDN w:val="0"/>
        <w:adjustRightInd w:val="0"/>
        <w:spacing w:after="0" w:line="240" w:lineRule="auto"/>
        <w:rPr>
          <w:rFonts w:ascii="Arial" w:hAnsi="Arial" w:cs="Arial"/>
          <w:bCs/>
          <w:sz w:val="24"/>
          <w:szCs w:val="24"/>
        </w:rPr>
      </w:pPr>
    </w:p>
    <w:p w14:paraId="2688E31C" w14:textId="77777777" w:rsidR="001E3EE4" w:rsidRPr="00DA0234" w:rsidRDefault="001E3EE4" w:rsidP="001E3EE4">
      <w:pPr>
        <w:pStyle w:val="ListParagraph"/>
        <w:numPr>
          <w:ilvl w:val="0"/>
          <w:numId w:val="27"/>
        </w:numPr>
        <w:autoSpaceDE w:val="0"/>
        <w:autoSpaceDN w:val="0"/>
        <w:adjustRightInd w:val="0"/>
        <w:spacing w:after="0" w:line="240" w:lineRule="auto"/>
        <w:rPr>
          <w:rFonts w:ascii="Arial" w:hAnsi="Arial" w:cs="Arial"/>
          <w:b/>
          <w:sz w:val="24"/>
          <w:szCs w:val="24"/>
        </w:rPr>
      </w:pPr>
      <w:r w:rsidRPr="00DA0234">
        <w:rPr>
          <w:rFonts w:ascii="Arial" w:hAnsi="Arial" w:cs="Arial"/>
          <w:b/>
          <w:sz w:val="24"/>
          <w:szCs w:val="24"/>
        </w:rPr>
        <w:t xml:space="preserve">June to November 2024 - </w:t>
      </w:r>
      <w:r w:rsidRPr="00DA0234">
        <w:rPr>
          <w:rFonts w:ascii="Arial" w:hAnsi="Arial" w:cs="Arial"/>
          <w:b/>
          <w:color w:val="000000" w:themeColor="text1"/>
          <w:sz w:val="24"/>
          <w:szCs w:val="24"/>
        </w:rPr>
        <w:t>Setting up safe and controlled fieldwork</w:t>
      </w:r>
    </w:p>
    <w:p w14:paraId="6C7D65B6"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xml:space="preserve">• Develop GDPR compliant and safe communication methods </w:t>
      </w:r>
    </w:p>
    <w:p w14:paraId="21B3EE55" w14:textId="77777777" w:rsidR="001E3EE4" w:rsidRPr="00DA0234" w:rsidRDefault="001E3EE4" w:rsidP="001E3EE4">
      <w:pPr>
        <w:pStyle w:val="ListParagraph"/>
        <w:numPr>
          <w:ilvl w:val="0"/>
          <w:numId w:val="27"/>
        </w:numPr>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Develop clinical review and triage protocols</w:t>
      </w:r>
    </w:p>
    <w:p w14:paraId="0ECAE60F"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Agree escalation principles</w:t>
      </w:r>
    </w:p>
    <w:p w14:paraId="18E88340"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Establish family engagement and self-referral portals</w:t>
      </w:r>
    </w:p>
    <w:p w14:paraId="2AFFF1C3"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Establish key stakeholder steering group</w:t>
      </w:r>
    </w:p>
    <w:p w14:paraId="37EA9291"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Start to reach out to seldom heard groups</w:t>
      </w:r>
    </w:p>
    <w:p w14:paraId="3D059E84"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Develop and send out first tranche of letters to families</w:t>
      </w:r>
    </w:p>
    <w:p w14:paraId="1B9EFFA1"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Establish psychological support processes for families accessing the review</w:t>
      </w:r>
    </w:p>
    <w:p w14:paraId="3DC17684"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Commence clinical reviews</w:t>
      </w:r>
    </w:p>
    <w:p w14:paraId="41EC742E"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Extensive information gathering</w:t>
      </w:r>
    </w:p>
    <w:p w14:paraId="2731D477"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r w:rsidRPr="00DA0234">
        <w:rPr>
          <w:rFonts w:ascii="Arial" w:hAnsi="Arial" w:cs="Arial"/>
          <w:color w:val="000000" w:themeColor="text1"/>
          <w:sz w:val="24"/>
          <w:szCs w:val="24"/>
        </w:rPr>
        <w:t>• Governance Review and report on current safety</w:t>
      </w:r>
    </w:p>
    <w:p w14:paraId="3DB0A535" w14:textId="77777777" w:rsidR="001E3EE4" w:rsidRPr="00DA0234" w:rsidRDefault="001E3EE4" w:rsidP="001E3EE4">
      <w:pPr>
        <w:pStyle w:val="ListParagraph"/>
        <w:autoSpaceDE w:val="0"/>
        <w:autoSpaceDN w:val="0"/>
        <w:adjustRightInd w:val="0"/>
        <w:spacing w:after="0" w:line="240" w:lineRule="auto"/>
        <w:rPr>
          <w:rFonts w:ascii="Arial" w:hAnsi="Arial" w:cs="Arial"/>
          <w:color w:val="000000" w:themeColor="text1"/>
          <w:sz w:val="24"/>
          <w:szCs w:val="24"/>
        </w:rPr>
      </w:pPr>
    </w:p>
    <w:p w14:paraId="3CBEC323" w14:textId="77777777" w:rsidR="001E3EE4" w:rsidRPr="00DA0234" w:rsidRDefault="001E3EE4" w:rsidP="001E3EE4">
      <w:pPr>
        <w:pStyle w:val="ListParagraph"/>
        <w:numPr>
          <w:ilvl w:val="0"/>
          <w:numId w:val="27"/>
        </w:numPr>
        <w:autoSpaceDE w:val="0"/>
        <w:autoSpaceDN w:val="0"/>
        <w:adjustRightInd w:val="0"/>
        <w:spacing w:after="0" w:line="240" w:lineRule="auto"/>
        <w:rPr>
          <w:rFonts w:ascii="Arial" w:hAnsi="Arial" w:cs="Arial"/>
          <w:b/>
          <w:sz w:val="24"/>
          <w:szCs w:val="24"/>
        </w:rPr>
      </w:pPr>
      <w:r w:rsidRPr="00DA0234">
        <w:rPr>
          <w:rFonts w:ascii="Arial" w:hAnsi="Arial" w:cs="Arial"/>
          <w:b/>
          <w:sz w:val="24"/>
          <w:szCs w:val="24"/>
        </w:rPr>
        <w:t>June to March 2025 – Fieldwork</w:t>
      </w:r>
    </w:p>
    <w:p w14:paraId="7D50EA3B" w14:textId="77777777" w:rsidR="001E3EE4" w:rsidRPr="00DA0234" w:rsidRDefault="001E3EE4" w:rsidP="001E3EE4">
      <w:pPr>
        <w:pStyle w:val="ListParagraph"/>
        <w:rPr>
          <w:rFonts w:ascii="Arial" w:hAnsi="Arial" w:cs="Arial"/>
          <w:bCs/>
          <w:sz w:val="24"/>
          <w:szCs w:val="24"/>
        </w:rPr>
      </w:pPr>
      <w:r w:rsidRPr="00DA0234">
        <w:rPr>
          <w:rFonts w:ascii="Arial" w:hAnsi="Arial" w:cs="Arial"/>
          <w:bCs/>
          <w:sz w:val="24"/>
          <w:szCs w:val="24"/>
        </w:rPr>
        <w:t>Clinical case reviews and case studies</w:t>
      </w:r>
    </w:p>
    <w:p w14:paraId="2436D571" w14:textId="77777777" w:rsidR="001E3EE4" w:rsidRPr="00DA0234" w:rsidRDefault="001E3EE4" w:rsidP="001E3EE4">
      <w:pPr>
        <w:pStyle w:val="ListParagraph"/>
        <w:rPr>
          <w:rFonts w:ascii="Arial" w:hAnsi="Arial" w:cs="Arial"/>
          <w:bCs/>
          <w:sz w:val="24"/>
          <w:szCs w:val="24"/>
        </w:rPr>
      </w:pPr>
      <w:r w:rsidRPr="00DA0234">
        <w:rPr>
          <w:rFonts w:ascii="Arial" w:hAnsi="Arial" w:cs="Arial"/>
          <w:bCs/>
          <w:sz w:val="24"/>
          <w:szCs w:val="24"/>
        </w:rPr>
        <w:t>• Self-referral reviews / women/family experience</w:t>
      </w:r>
    </w:p>
    <w:p w14:paraId="66A71B34" w14:textId="77777777" w:rsidR="001E3EE4" w:rsidRPr="00DA0234" w:rsidRDefault="001E3EE4" w:rsidP="001E3EE4">
      <w:pPr>
        <w:pStyle w:val="ListParagraph"/>
        <w:rPr>
          <w:rFonts w:ascii="Arial" w:hAnsi="Arial" w:cs="Arial"/>
          <w:bCs/>
          <w:sz w:val="24"/>
          <w:szCs w:val="24"/>
        </w:rPr>
      </w:pPr>
      <w:r w:rsidRPr="00DA0234">
        <w:rPr>
          <w:rFonts w:ascii="Arial" w:hAnsi="Arial" w:cs="Arial"/>
          <w:bCs/>
          <w:sz w:val="24"/>
          <w:szCs w:val="24"/>
        </w:rPr>
        <w:t>• Data analysis / demographic and contextual data</w:t>
      </w:r>
    </w:p>
    <w:p w14:paraId="33CB7AD9" w14:textId="77777777" w:rsidR="001E3EE4" w:rsidRPr="00DA0234" w:rsidRDefault="001E3EE4" w:rsidP="001E3EE4">
      <w:pPr>
        <w:pStyle w:val="ListParagraph"/>
        <w:rPr>
          <w:rFonts w:ascii="Arial" w:hAnsi="Arial" w:cs="Arial"/>
          <w:bCs/>
          <w:sz w:val="24"/>
          <w:szCs w:val="24"/>
        </w:rPr>
      </w:pPr>
      <w:r w:rsidRPr="00DA0234">
        <w:rPr>
          <w:rFonts w:ascii="Arial" w:hAnsi="Arial" w:cs="Arial"/>
          <w:bCs/>
          <w:sz w:val="24"/>
          <w:szCs w:val="24"/>
        </w:rPr>
        <w:t>• Thematic review of feedback</w:t>
      </w:r>
    </w:p>
    <w:p w14:paraId="2034B252" w14:textId="77777777" w:rsidR="001E3EE4" w:rsidRPr="00DA0234" w:rsidRDefault="001E3EE4" w:rsidP="001E3EE4">
      <w:pPr>
        <w:pStyle w:val="ListParagraph"/>
        <w:rPr>
          <w:rFonts w:ascii="Arial" w:hAnsi="Arial" w:cs="Arial"/>
          <w:bCs/>
          <w:sz w:val="24"/>
          <w:szCs w:val="24"/>
        </w:rPr>
      </w:pPr>
      <w:r w:rsidRPr="00DA0234">
        <w:rPr>
          <w:rFonts w:ascii="Arial" w:hAnsi="Arial" w:cs="Arial"/>
          <w:bCs/>
          <w:sz w:val="24"/>
          <w:szCs w:val="24"/>
        </w:rPr>
        <w:t>• Staff surveys / interviews / focus groups</w:t>
      </w:r>
    </w:p>
    <w:p w14:paraId="20A9C550" w14:textId="77777777" w:rsidR="001E3EE4" w:rsidRPr="00DA0234" w:rsidRDefault="001E3EE4" w:rsidP="001E3EE4">
      <w:pPr>
        <w:pStyle w:val="ListParagraph"/>
        <w:rPr>
          <w:rFonts w:ascii="Arial" w:hAnsi="Arial" w:cs="Arial"/>
          <w:bCs/>
          <w:sz w:val="24"/>
          <w:szCs w:val="24"/>
        </w:rPr>
      </w:pPr>
      <w:r w:rsidRPr="00DA0234">
        <w:rPr>
          <w:rFonts w:ascii="Arial" w:hAnsi="Arial" w:cs="Arial"/>
          <w:bCs/>
          <w:sz w:val="24"/>
          <w:szCs w:val="24"/>
        </w:rPr>
        <w:t>• Analysis and triangulation</w:t>
      </w:r>
    </w:p>
    <w:p w14:paraId="2C035984" w14:textId="77777777" w:rsidR="001E3EE4" w:rsidRPr="00DA0234" w:rsidRDefault="001E3EE4" w:rsidP="001E3EE4">
      <w:pPr>
        <w:pStyle w:val="ListParagraph"/>
        <w:numPr>
          <w:ilvl w:val="0"/>
          <w:numId w:val="27"/>
        </w:numPr>
        <w:rPr>
          <w:rFonts w:ascii="Arial" w:hAnsi="Arial" w:cs="Arial"/>
          <w:bCs/>
          <w:sz w:val="24"/>
          <w:szCs w:val="24"/>
        </w:rPr>
      </w:pPr>
      <w:r w:rsidRPr="00DA0234">
        <w:rPr>
          <w:rFonts w:ascii="Arial" w:hAnsi="Arial" w:cs="Arial"/>
          <w:bCs/>
          <w:sz w:val="24"/>
          <w:szCs w:val="24"/>
        </w:rPr>
        <w:t>Report drafting</w:t>
      </w:r>
    </w:p>
    <w:p w14:paraId="178DF36C" w14:textId="77777777" w:rsidR="001E3EE4" w:rsidRPr="00DA0234" w:rsidRDefault="001E3EE4" w:rsidP="001E3EE4">
      <w:pPr>
        <w:pStyle w:val="ListParagraph"/>
        <w:spacing w:after="0" w:line="240" w:lineRule="auto"/>
        <w:ind w:left="0"/>
        <w:rPr>
          <w:rFonts w:ascii="Arial" w:hAnsi="Arial" w:cs="Arial"/>
          <w:bCs/>
          <w:sz w:val="24"/>
          <w:szCs w:val="24"/>
        </w:rPr>
      </w:pPr>
    </w:p>
    <w:p w14:paraId="3BC0413D" w14:textId="3EF08B42" w:rsidR="001E3EE4" w:rsidRPr="00DA0234" w:rsidRDefault="001E3EE4" w:rsidP="001E3EE4">
      <w:pPr>
        <w:pStyle w:val="ListParagraph"/>
        <w:numPr>
          <w:ilvl w:val="0"/>
          <w:numId w:val="27"/>
        </w:numPr>
        <w:spacing w:after="0" w:line="240" w:lineRule="auto"/>
        <w:rPr>
          <w:rFonts w:ascii="Arial" w:hAnsi="Arial" w:cs="Arial"/>
          <w:b/>
          <w:sz w:val="24"/>
          <w:szCs w:val="24"/>
        </w:rPr>
      </w:pPr>
      <w:r w:rsidRPr="00DA0234">
        <w:rPr>
          <w:rFonts w:ascii="Arial" w:hAnsi="Arial" w:cs="Arial"/>
          <w:b/>
          <w:sz w:val="24"/>
          <w:szCs w:val="24"/>
        </w:rPr>
        <w:t>Reporting – March to May 2025</w:t>
      </w:r>
    </w:p>
    <w:p w14:paraId="5993942E" w14:textId="77777777" w:rsidR="001E3EE4" w:rsidRPr="00DA0234" w:rsidRDefault="001E3EE4" w:rsidP="001E3EE4">
      <w:pPr>
        <w:pStyle w:val="ListParagraph"/>
        <w:autoSpaceDE w:val="0"/>
        <w:autoSpaceDN w:val="0"/>
        <w:adjustRightInd w:val="0"/>
        <w:spacing w:after="0" w:line="240" w:lineRule="auto"/>
        <w:rPr>
          <w:rFonts w:ascii="Arial" w:hAnsi="Arial" w:cs="Arial"/>
          <w:sz w:val="24"/>
          <w:szCs w:val="24"/>
        </w:rPr>
      </w:pPr>
      <w:r w:rsidRPr="00DA0234">
        <w:rPr>
          <w:rFonts w:ascii="Arial" w:hAnsi="Arial" w:cs="Arial"/>
          <w:sz w:val="24"/>
          <w:szCs w:val="24"/>
        </w:rPr>
        <w:t>• Draft report checks / legal review / comments</w:t>
      </w:r>
    </w:p>
    <w:p w14:paraId="0DA88C72" w14:textId="77777777" w:rsidR="001E3EE4" w:rsidRPr="00DA0234" w:rsidRDefault="001E3EE4" w:rsidP="001E3EE4">
      <w:pPr>
        <w:pStyle w:val="ListParagraph"/>
        <w:autoSpaceDE w:val="0"/>
        <w:autoSpaceDN w:val="0"/>
        <w:adjustRightInd w:val="0"/>
        <w:spacing w:after="0" w:line="240" w:lineRule="auto"/>
        <w:rPr>
          <w:rFonts w:ascii="Arial" w:hAnsi="Arial" w:cs="Arial"/>
          <w:sz w:val="24"/>
          <w:szCs w:val="24"/>
        </w:rPr>
      </w:pPr>
      <w:r w:rsidRPr="00DA0234">
        <w:rPr>
          <w:rFonts w:ascii="Arial" w:hAnsi="Arial" w:cs="Arial"/>
          <w:sz w:val="24"/>
          <w:szCs w:val="24"/>
        </w:rPr>
        <w:t>• Feedback on final report and any amendments</w:t>
      </w:r>
    </w:p>
    <w:p w14:paraId="16209BD4" w14:textId="77777777" w:rsidR="001E3EE4" w:rsidRPr="00DA0234" w:rsidRDefault="001E3EE4" w:rsidP="001E3EE4">
      <w:pPr>
        <w:pStyle w:val="ListParagraph"/>
        <w:autoSpaceDE w:val="0"/>
        <w:autoSpaceDN w:val="0"/>
        <w:adjustRightInd w:val="0"/>
        <w:spacing w:after="0" w:line="240" w:lineRule="auto"/>
        <w:rPr>
          <w:rFonts w:ascii="Arial" w:hAnsi="Arial" w:cs="Arial"/>
          <w:sz w:val="24"/>
          <w:szCs w:val="24"/>
        </w:rPr>
      </w:pPr>
      <w:r w:rsidRPr="00DA0234">
        <w:rPr>
          <w:rFonts w:ascii="Arial" w:hAnsi="Arial" w:cs="Arial"/>
          <w:sz w:val="24"/>
          <w:szCs w:val="24"/>
        </w:rPr>
        <w:t>• Drafting of abridged, translated and easy read versions</w:t>
      </w:r>
    </w:p>
    <w:p w14:paraId="7C06C025" w14:textId="77777777" w:rsidR="001E3EE4" w:rsidRPr="00DA0234" w:rsidRDefault="001E3EE4" w:rsidP="001E3EE4">
      <w:pPr>
        <w:pStyle w:val="ListParagraph"/>
        <w:spacing w:after="0" w:line="240" w:lineRule="auto"/>
        <w:rPr>
          <w:rFonts w:ascii="Arial" w:hAnsi="Arial" w:cs="Arial"/>
          <w:bCs/>
          <w:sz w:val="24"/>
          <w:szCs w:val="24"/>
        </w:rPr>
      </w:pPr>
      <w:r w:rsidRPr="00DA0234">
        <w:rPr>
          <w:rFonts w:ascii="Arial" w:hAnsi="Arial" w:cs="Arial"/>
          <w:sz w:val="24"/>
          <w:szCs w:val="24"/>
        </w:rPr>
        <w:t>• Final report publication (estimate)</w:t>
      </w:r>
    </w:p>
    <w:p w14:paraId="0CBF5CB4" w14:textId="7DFDF27B" w:rsidR="00BF076B" w:rsidRDefault="00BF076B" w:rsidP="00375974">
      <w:pPr>
        <w:pStyle w:val="ListParagraph"/>
        <w:spacing w:after="0" w:line="240" w:lineRule="auto"/>
        <w:ind w:left="0"/>
        <w:jc w:val="both"/>
        <w:rPr>
          <w:rFonts w:ascii="Arial" w:hAnsi="Arial" w:cs="Arial"/>
          <w:bCs/>
          <w:sz w:val="24"/>
          <w:szCs w:val="24"/>
        </w:rPr>
      </w:pPr>
    </w:p>
    <w:p w14:paraId="124C5D03" w14:textId="1698FE1B" w:rsidR="008D0469" w:rsidRDefault="008D0469" w:rsidP="00375974">
      <w:pPr>
        <w:pStyle w:val="ListParagraph"/>
        <w:spacing w:after="0" w:line="240" w:lineRule="auto"/>
        <w:ind w:left="0"/>
        <w:jc w:val="both"/>
        <w:rPr>
          <w:rFonts w:ascii="Arial" w:hAnsi="Arial" w:cs="Arial"/>
          <w:bCs/>
          <w:sz w:val="24"/>
          <w:szCs w:val="24"/>
        </w:rPr>
      </w:pPr>
    </w:p>
    <w:p w14:paraId="06590643" w14:textId="2051F183" w:rsidR="008D0469" w:rsidRDefault="008D0469" w:rsidP="00375974">
      <w:pPr>
        <w:pStyle w:val="ListParagraph"/>
        <w:spacing w:after="0" w:line="240" w:lineRule="auto"/>
        <w:ind w:left="0"/>
        <w:jc w:val="both"/>
        <w:rPr>
          <w:rFonts w:ascii="Arial" w:hAnsi="Arial" w:cs="Arial"/>
          <w:bCs/>
          <w:sz w:val="24"/>
          <w:szCs w:val="24"/>
        </w:rPr>
      </w:pPr>
    </w:p>
    <w:p w14:paraId="02AAF8C6" w14:textId="77777777" w:rsidR="008D0469" w:rsidRDefault="008D0469" w:rsidP="00375974">
      <w:pPr>
        <w:pStyle w:val="ListParagraph"/>
        <w:spacing w:after="0" w:line="240" w:lineRule="auto"/>
        <w:ind w:left="0"/>
        <w:jc w:val="both"/>
        <w:rPr>
          <w:rFonts w:ascii="Arial" w:hAnsi="Arial" w:cs="Arial"/>
          <w:bCs/>
          <w:sz w:val="24"/>
          <w:szCs w:val="24"/>
        </w:rPr>
      </w:pPr>
    </w:p>
    <w:p w14:paraId="254F28AC" w14:textId="088CB112" w:rsidR="009645F9" w:rsidRDefault="004026C3" w:rsidP="009645F9">
      <w:pPr>
        <w:pStyle w:val="ListParagraph"/>
        <w:jc w:val="both"/>
        <w:rPr>
          <w:rFonts w:ascii="Arial" w:hAnsi="Arial" w:cs="Arial"/>
          <w:b/>
          <w:sz w:val="24"/>
          <w:szCs w:val="24"/>
        </w:rPr>
      </w:pPr>
      <w:r w:rsidRPr="009645F9">
        <w:rPr>
          <w:rFonts w:ascii="Arial" w:hAnsi="Arial" w:cs="Arial"/>
          <w:b/>
          <w:sz w:val="24"/>
          <w:szCs w:val="24"/>
        </w:rPr>
        <w:lastRenderedPageBreak/>
        <w:t>3.2 Key Updates</w:t>
      </w:r>
    </w:p>
    <w:p w14:paraId="5B49C501" w14:textId="77777777" w:rsidR="009645F9" w:rsidRPr="009645F9" w:rsidRDefault="009645F9" w:rsidP="009645F9">
      <w:pPr>
        <w:pStyle w:val="ListParagraph"/>
        <w:jc w:val="both"/>
        <w:rPr>
          <w:rFonts w:ascii="Arial" w:hAnsi="Arial" w:cs="Arial"/>
          <w:b/>
          <w:sz w:val="24"/>
          <w:szCs w:val="24"/>
        </w:rPr>
      </w:pPr>
    </w:p>
    <w:p w14:paraId="6AAD5BEF" w14:textId="4C95191E" w:rsidR="004026C3" w:rsidRPr="009645F9" w:rsidRDefault="004026C3" w:rsidP="009645F9">
      <w:pPr>
        <w:pStyle w:val="ListParagraph"/>
        <w:numPr>
          <w:ilvl w:val="0"/>
          <w:numId w:val="34"/>
        </w:numPr>
        <w:jc w:val="both"/>
        <w:rPr>
          <w:rFonts w:ascii="Arial" w:hAnsi="Arial" w:cs="Arial"/>
          <w:b/>
          <w:sz w:val="24"/>
          <w:szCs w:val="24"/>
        </w:rPr>
      </w:pPr>
      <w:r w:rsidRPr="009645F9">
        <w:rPr>
          <w:rFonts w:ascii="Arial" w:hAnsi="Arial" w:cs="Arial"/>
          <w:b/>
          <w:sz w:val="24"/>
          <w:szCs w:val="24"/>
        </w:rPr>
        <w:t>Family and Community Voices Steering Group  </w:t>
      </w:r>
    </w:p>
    <w:p w14:paraId="59D9CF3A" w14:textId="73F77AE8"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 xml:space="preserve">The purpose and functions of this </w:t>
      </w:r>
      <w:r w:rsidR="007F7A5A">
        <w:rPr>
          <w:rFonts w:ascii="Arial" w:hAnsi="Arial" w:cs="Arial"/>
          <w:bCs/>
          <w:sz w:val="24"/>
          <w:szCs w:val="24"/>
        </w:rPr>
        <w:t xml:space="preserve">Planning </w:t>
      </w:r>
      <w:r w:rsidRPr="004026C3">
        <w:rPr>
          <w:rFonts w:ascii="Arial" w:hAnsi="Arial" w:cs="Arial"/>
          <w:bCs/>
          <w:sz w:val="24"/>
          <w:szCs w:val="24"/>
        </w:rPr>
        <w:t>Group are to develop a variety of means of engagement that will result in direct contact with as many families as possible.  The group has been formed to design the approach and the plan is that it is jointly chaired by the review’s engagement lead and</w:t>
      </w:r>
      <w:r w:rsidR="003F3510">
        <w:rPr>
          <w:rFonts w:ascii="Arial" w:hAnsi="Arial" w:cs="Arial"/>
          <w:bCs/>
          <w:sz w:val="24"/>
          <w:szCs w:val="24"/>
        </w:rPr>
        <w:t>, ideally, two family representatives as co-chairs.</w:t>
      </w:r>
      <w:r w:rsidRPr="004026C3">
        <w:rPr>
          <w:rFonts w:ascii="Arial" w:hAnsi="Arial" w:cs="Arial"/>
          <w:bCs/>
          <w:sz w:val="24"/>
          <w:szCs w:val="24"/>
        </w:rPr>
        <w:t xml:space="preserve"> </w:t>
      </w:r>
      <w:r w:rsidR="003F3510">
        <w:rPr>
          <w:rFonts w:ascii="Arial" w:hAnsi="Arial" w:cs="Arial"/>
          <w:bCs/>
          <w:sz w:val="24"/>
          <w:szCs w:val="24"/>
        </w:rPr>
        <w:t xml:space="preserve"> </w:t>
      </w:r>
      <w:r w:rsidR="00674534">
        <w:rPr>
          <w:rFonts w:ascii="Arial" w:hAnsi="Arial" w:cs="Arial"/>
          <w:bCs/>
          <w:sz w:val="24"/>
          <w:szCs w:val="24"/>
        </w:rPr>
        <w:t xml:space="preserve"> Stakeholders including Llais, Peeps and The Maternity Voices Partnership are going to help to recruit to these posts.</w:t>
      </w:r>
    </w:p>
    <w:p w14:paraId="13EFD8D0" w14:textId="77777777" w:rsidR="004026C3" w:rsidRPr="004026C3" w:rsidRDefault="004026C3" w:rsidP="004026C3">
      <w:pPr>
        <w:pStyle w:val="ListParagraph"/>
        <w:jc w:val="both"/>
        <w:rPr>
          <w:rFonts w:ascii="Arial" w:hAnsi="Arial" w:cs="Arial"/>
          <w:bCs/>
          <w:sz w:val="24"/>
          <w:szCs w:val="24"/>
        </w:rPr>
      </w:pPr>
    </w:p>
    <w:p w14:paraId="735D56E3" w14:textId="165C3845"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The Group held its second meeting on Friday 23 August</w:t>
      </w:r>
      <w:r w:rsidR="00FC390A">
        <w:rPr>
          <w:rFonts w:ascii="Arial" w:hAnsi="Arial" w:cs="Arial"/>
          <w:bCs/>
          <w:sz w:val="24"/>
          <w:szCs w:val="24"/>
        </w:rPr>
        <w:t xml:space="preserve"> a</w:t>
      </w:r>
      <w:r w:rsidR="00674534">
        <w:rPr>
          <w:rFonts w:ascii="Arial" w:hAnsi="Arial" w:cs="Arial"/>
          <w:bCs/>
          <w:sz w:val="24"/>
          <w:szCs w:val="24"/>
        </w:rPr>
        <w:t xml:space="preserve">nd </w:t>
      </w:r>
      <w:r w:rsidR="00FC390A">
        <w:rPr>
          <w:rFonts w:ascii="Arial" w:hAnsi="Arial" w:cs="Arial"/>
          <w:bCs/>
          <w:sz w:val="24"/>
          <w:szCs w:val="24"/>
        </w:rPr>
        <w:t xml:space="preserve">the </w:t>
      </w:r>
      <w:r w:rsidR="00674534">
        <w:rPr>
          <w:rFonts w:ascii="Arial" w:hAnsi="Arial" w:cs="Arial"/>
          <w:bCs/>
          <w:sz w:val="24"/>
          <w:szCs w:val="24"/>
        </w:rPr>
        <w:t>third meeting on Friday 20 September</w:t>
      </w:r>
      <w:r w:rsidRPr="004026C3">
        <w:rPr>
          <w:rFonts w:ascii="Arial" w:hAnsi="Arial" w:cs="Arial"/>
          <w:bCs/>
          <w:sz w:val="24"/>
          <w:szCs w:val="24"/>
        </w:rPr>
        <w:t xml:space="preserve"> </w:t>
      </w:r>
      <w:r w:rsidR="00674534">
        <w:rPr>
          <w:rFonts w:ascii="Arial" w:hAnsi="Arial" w:cs="Arial"/>
          <w:bCs/>
          <w:sz w:val="24"/>
          <w:szCs w:val="24"/>
        </w:rPr>
        <w:t>with</w:t>
      </w:r>
      <w:r>
        <w:rPr>
          <w:rFonts w:ascii="Arial" w:hAnsi="Arial" w:cs="Arial"/>
          <w:bCs/>
          <w:sz w:val="24"/>
          <w:szCs w:val="24"/>
        </w:rPr>
        <w:t xml:space="preserve"> </w:t>
      </w:r>
      <w:r w:rsidRPr="004026C3">
        <w:rPr>
          <w:rFonts w:ascii="Arial" w:hAnsi="Arial" w:cs="Arial"/>
          <w:bCs/>
          <w:sz w:val="24"/>
          <w:szCs w:val="24"/>
        </w:rPr>
        <w:t>Llais</w:t>
      </w:r>
      <w:r w:rsidR="00674534">
        <w:rPr>
          <w:rFonts w:ascii="Arial" w:hAnsi="Arial" w:cs="Arial"/>
          <w:bCs/>
          <w:sz w:val="24"/>
          <w:szCs w:val="24"/>
        </w:rPr>
        <w:t xml:space="preserve"> and other representative stakeholders</w:t>
      </w:r>
      <w:r w:rsidRPr="004026C3">
        <w:rPr>
          <w:rFonts w:ascii="Arial" w:hAnsi="Arial" w:cs="Arial"/>
          <w:bCs/>
          <w:sz w:val="24"/>
          <w:szCs w:val="24"/>
        </w:rPr>
        <w:t xml:space="preserve"> </w:t>
      </w:r>
      <w:r>
        <w:rPr>
          <w:rFonts w:ascii="Arial" w:hAnsi="Arial" w:cs="Arial"/>
          <w:bCs/>
          <w:sz w:val="24"/>
          <w:szCs w:val="24"/>
        </w:rPr>
        <w:t>a</w:t>
      </w:r>
      <w:r w:rsidRPr="004026C3">
        <w:rPr>
          <w:rFonts w:ascii="Arial" w:hAnsi="Arial" w:cs="Arial"/>
          <w:bCs/>
          <w:sz w:val="24"/>
          <w:szCs w:val="24"/>
        </w:rPr>
        <w:t xml:space="preserve">s </w:t>
      </w:r>
      <w:r w:rsidR="00674534">
        <w:rPr>
          <w:rFonts w:ascii="Arial" w:hAnsi="Arial" w:cs="Arial"/>
          <w:bCs/>
          <w:sz w:val="24"/>
          <w:szCs w:val="24"/>
        </w:rPr>
        <w:t>key</w:t>
      </w:r>
      <w:r w:rsidRPr="004026C3">
        <w:rPr>
          <w:rFonts w:ascii="Arial" w:hAnsi="Arial" w:cs="Arial"/>
          <w:bCs/>
          <w:sz w:val="24"/>
          <w:szCs w:val="24"/>
        </w:rPr>
        <w:t xml:space="preserve"> </w:t>
      </w:r>
      <w:r w:rsidR="00FC390A" w:rsidRPr="004026C3">
        <w:rPr>
          <w:rFonts w:ascii="Arial" w:hAnsi="Arial" w:cs="Arial"/>
          <w:bCs/>
          <w:sz w:val="24"/>
          <w:szCs w:val="24"/>
        </w:rPr>
        <w:t>contribut</w:t>
      </w:r>
      <w:r w:rsidR="00FC390A">
        <w:rPr>
          <w:rFonts w:ascii="Arial" w:hAnsi="Arial" w:cs="Arial"/>
          <w:bCs/>
          <w:sz w:val="24"/>
          <w:szCs w:val="24"/>
        </w:rPr>
        <w:t xml:space="preserve">ors </w:t>
      </w:r>
      <w:r w:rsidR="00FC390A" w:rsidRPr="004026C3">
        <w:rPr>
          <w:rFonts w:ascii="Arial" w:hAnsi="Arial" w:cs="Arial"/>
          <w:bCs/>
          <w:sz w:val="24"/>
          <w:szCs w:val="24"/>
        </w:rPr>
        <w:t>to</w:t>
      </w:r>
      <w:r w:rsidRPr="004026C3">
        <w:rPr>
          <w:rFonts w:ascii="Arial" w:hAnsi="Arial" w:cs="Arial"/>
          <w:bCs/>
          <w:sz w:val="24"/>
          <w:szCs w:val="24"/>
        </w:rPr>
        <w:t xml:space="preserve"> the discussions</w:t>
      </w:r>
      <w:r w:rsidR="00674534">
        <w:rPr>
          <w:rFonts w:ascii="Arial" w:hAnsi="Arial" w:cs="Arial"/>
          <w:bCs/>
          <w:sz w:val="24"/>
          <w:szCs w:val="24"/>
        </w:rPr>
        <w:t xml:space="preserve"> and plans</w:t>
      </w:r>
      <w:r>
        <w:rPr>
          <w:rFonts w:ascii="Arial" w:hAnsi="Arial" w:cs="Arial"/>
          <w:bCs/>
          <w:sz w:val="24"/>
          <w:szCs w:val="24"/>
        </w:rPr>
        <w:t>.</w:t>
      </w:r>
    </w:p>
    <w:p w14:paraId="5EDB2C90" w14:textId="77777777" w:rsidR="004026C3" w:rsidRPr="004026C3" w:rsidRDefault="004026C3" w:rsidP="004026C3">
      <w:pPr>
        <w:pStyle w:val="ListParagraph"/>
        <w:jc w:val="both"/>
        <w:rPr>
          <w:rFonts w:ascii="Arial" w:hAnsi="Arial" w:cs="Arial"/>
          <w:bCs/>
          <w:sz w:val="24"/>
          <w:szCs w:val="24"/>
        </w:rPr>
      </w:pPr>
    </w:p>
    <w:p w14:paraId="194971F2" w14:textId="675F9CA0" w:rsidR="004026C3" w:rsidRPr="009645F9" w:rsidRDefault="004026C3" w:rsidP="009645F9">
      <w:pPr>
        <w:pStyle w:val="ListParagraph"/>
        <w:numPr>
          <w:ilvl w:val="0"/>
          <w:numId w:val="34"/>
        </w:numPr>
        <w:jc w:val="both"/>
        <w:rPr>
          <w:rFonts w:ascii="Arial" w:hAnsi="Arial" w:cs="Arial"/>
          <w:b/>
          <w:sz w:val="24"/>
          <w:szCs w:val="24"/>
        </w:rPr>
      </w:pPr>
      <w:r w:rsidRPr="009645F9">
        <w:rPr>
          <w:rFonts w:ascii="Arial" w:hAnsi="Arial" w:cs="Arial"/>
          <w:b/>
          <w:sz w:val="24"/>
          <w:szCs w:val="24"/>
        </w:rPr>
        <w:t>Engagement with Families</w:t>
      </w:r>
    </w:p>
    <w:p w14:paraId="268BB520" w14:textId="27053A15"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Families and communities are already being engaged in the review via a variety of means</w:t>
      </w:r>
      <w:r>
        <w:rPr>
          <w:rFonts w:ascii="Arial" w:hAnsi="Arial" w:cs="Arial"/>
          <w:bCs/>
          <w:sz w:val="24"/>
          <w:szCs w:val="24"/>
        </w:rPr>
        <w:t>,</w:t>
      </w:r>
      <w:r w:rsidR="00674534">
        <w:rPr>
          <w:rFonts w:ascii="Arial" w:hAnsi="Arial" w:cs="Arial"/>
          <w:bCs/>
          <w:sz w:val="24"/>
          <w:szCs w:val="24"/>
        </w:rPr>
        <w:t xml:space="preserve"> (please note, in real terms the review is in active month </w:t>
      </w:r>
      <w:r w:rsidR="00FC390A">
        <w:rPr>
          <w:rFonts w:ascii="Arial" w:hAnsi="Arial" w:cs="Arial"/>
          <w:bCs/>
          <w:sz w:val="24"/>
          <w:szCs w:val="24"/>
        </w:rPr>
        <w:t>three</w:t>
      </w:r>
      <w:r w:rsidR="00674534">
        <w:rPr>
          <w:rFonts w:ascii="Arial" w:hAnsi="Arial" w:cs="Arial"/>
          <w:bCs/>
          <w:sz w:val="24"/>
          <w:szCs w:val="24"/>
        </w:rPr>
        <w:t>)</w:t>
      </w:r>
      <w:r>
        <w:rPr>
          <w:rFonts w:ascii="Arial" w:hAnsi="Arial" w:cs="Arial"/>
          <w:bCs/>
          <w:sz w:val="24"/>
          <w:szCs w:val="24"/>
        </w:rPr>
        <w:t xml:space="preserve"> </w:t>
      </w:r>
      <w:r w:rsidRPr="004026C3">
        <w:rPr>
          <w:rFonts w:ascii="Arial" w:hAnsi="Arial" w:cs="Arial"/>
          <w:bCs/>
          <w:sz w:val="24"/>
          <w:szCs w:val="24"/>
        </w:rPr>
        <w:t>including:</w:t>
      </w:r>
    </w:p>
    <w:p w14:paraId="58B05B73" w14:textId="77777777" w:rsidR="004026C3" w:rsidRPr="004026C3" w:rsidRDefault="004026C3" w:rsidP="004026C3">
      <w:pPr>
        <w:pStyle w:val="ListParagraph"/>
        <w:jc w:val="both"/>
        <w:rPr>
          <w:rFonts w:ascii="Arial" w:hAnsi="Arial" w:cs="Arial"/>
          <w:bCs/>
          <w:sz w:val="24"/>
          <w:szCs w:val="24"/>
        </w:rPr>
      </w:pPr>
    </w:p>
    <w:p w14:paraId="00B127EB" w14:textId="77777777" w:rsidR="004026C3" w:rsidRPr="004026C3" w:rsidRDefault="004026C3" w:rsidP="004026C3">
      <w:pPr>
        <w:pStyle w:val="ListParagraph"/>
        <w:numPr>
          <w:ilvl w:val="0"/>
          <w:numId w:val="33"/>
        </w:numPr>
        <w:jc w:val="both"/>
        <w:rPr>
          <w:rFonts w:ascii="Arial" w:hAnsi="Arial" w:cs="Arial"/>
          <w:bCs/>
          <w:sz w:val="24"/>
          <w:szCs w:val="24"/>
        </w:rPr>
      </w:pPr>
      <w:r w:rsidRPr="004026C3">
        <w:rPr>
          <w:rFonts w:ascii="Arial" w:hAnsi="Arial" w:cs="Arial"/>
          <w:bCs/>
          <w:sz w:val="24"/>
          <w:szCs w:val="24"/>
        </w:rPr>
        <w:t>Llais’ survey of users of the maternity and neonatal services</w:t>
      </w:r>
    </w:p>
    <w:p w14:paraId="27550D62" w14:textId="77777777" w:rsidR="004026C3" w:rsidRPr="004026C3" w:rsidRDefault="004026C3" w:rsidP="004026C3">
      <w:pPr>
        <w:pStyle w:val="ListParagraph"/>
        <w:numPr>
          <w:ilvl w:val="0"/>
          <w:numId w:val="33"/>
        </w:numPr>
        <w:jc w:val="both"/>
        <w:rPr>
          <w:rFonts w:ascii="Arial" w:hAnsi="Arial" w:cs="Arial"/>
          <w:bCs/>
          <w:sz w:val="24"/>
          <w:szCs w:val="24"/>
        </w:rPr>
      </w:pPr>
      <w:r w:rsidRPr="004026C3">
        <w:rPr>
          <w:rFonts w:ascii="Arial" w:hAnsi="Arial" w:cs="Arial"/>
          <w:bCs/>
          <w:sz w:val="24"/>
          <w:szCs w:val="24"/>
        </w:rPr>
        <w:t>Ongoing discussions and correspondence between individual families and Llais</w:t>
      </w:r>
    </w:p>
    <w:p w14:paraId="04EF261F" w14:textId="77777777" w:rsidR="004026C3" w:rsidRPr="00B6467F" w:rsidRDefault="004026C3" w:rsidP="004026C3">
      <w:pPr>
        <w:pStyle w:val="ListParagraph"/>
        <w:numPr>
          <w:ilvl w:val="0"/>
          <w:numId w:val="33"/>
        </w:numPr>
        <w:jc w:val="both"/>
        <w:rPr>
          <w:rFonts w:ascii="Arial" w:hAnsi="Arial" w:cs="Arial"/>
          <w:bCs/>
          <w:sz w:val="24"/>
          <w:szCs w:val="24"/>
        </w:rPr>
      </w:pPr>
      <w:r w:rsidRPr="00B6467F">
        <w:rPr>
          <w:rFonts w:ascii="Arial" w:hAnsi="Arial" w:cs="Arial"/>
          <w:bCs/>
          <w:sz w:val="24"/>
          <w:szCs w:val="24"/>
        </w:rPr>
        <w:t>Direct contact via the review’s new independent website – by their nature, these contacts are confidential and direct and we cannot elaborate on them</w:t>
      </w:r>
    </w:p>
    <w:p w14:paraId="57D9CA66" w14:textId="2BF99D68" w:rsidR="00674534" w:rsidRPr="00FC390A" w:rsidRDefault="00B6467F" w:rsidP="004026C3">
      <w:pPr>
        <w:pStyle w:val="ListParagraph"/>
        <w:numPr>
          <w:ilvl w:val="0"/>
          <w:numId w:val="33"/>
        </w:numPr>
        <w:jc w:val="both"/>
        <w:rPr>
          <w:rStyle w:val="normaltextrun"/>
          <w:rFonts w:ascii="Arial" w:hAnsi="Arial" w:cs="Arial"/>
          <w:bCs/>
          <w:sz w:val="24"/>
          <w:szCs w:val="24"/>
        </w:rPr>
      </w:pPr>
      <w:r w:rsidRPr="00B6467F">
        <w:rPr>
          <w:rStyle w:val="normaltextrun"/>
          <w:rFonts w:ascii="Arial" w:hAnsi="Arial" w:cs="Arial"/>
          <w:sz w:val="24"/>
          <w:szCs w:val="24"/>
          <w:shd w:val="clear" w:color="auto" w:fill="FFFFFF"/>
        </w:rPr>
        <w:t xml:space="preserve">A joint family engagement plan </w:t>
      </w:r>
      <w:r w:rsidR="00674534">
        <w:rPr>
          <w:rStyle w:val="normaltextrun"/>
          <w:rFonts w:ascii="Arial" w:hAnsi="Arial" w:cs="Arial"/>
          <w:sz w:val="24"/>
          <w:szCs w:val="24"/>
          <w:shd w:val="clear" w:color="auto" w:fill="FFFFFF"/>
        </w:rPr>
        <w:t>is being</w:t>
      </w:r>
      <w:r w:rsidRPr="00B6467F">
        <w:rPr>
          <w:rStyle w:val="normaltextrun"/>
          <w:rFonts w:ascii="Arial" w:hAnsi="Arial" w:cs="Arial"/>
          <w:sz w:val="24"/>
          <w:szCs w:val="24"/>
          <w:shd w:val="clear" w:color="auto" w:fill="FFFFFF"/>
        </w:rPr>
        <w:t xml:space="preserve"> developed in partnership with Llais</w:t>
      </w:r>
    </w:p>
    <w:p w14:paraId="4CB74358" w14:textId="288F7B34" w:rsidR="00B6467F" w:rsidRPr="00B6467F" w:rsidRDefault="00674534" w:rsidP="004026C3">
      <w:pPr>
        <w:pStyle w:val="ListParagraph"/>
        <w:numPr>
          <w:ilvl w:val="0"/>
          <w:numId w:val="33"/>
        </w:numPr>
        <w:jc w:val="both"/>
        <w:rPr>
          <w:rFonts w:ascii="Arial" w:hAnsi="Arial" w:cs="Arial"/>
          <w:bCs/>
          <w:sz w:val="24"/>
          <w:szCs w:val="24"/>
        </w:rPr>
      </w:pPr>
      <w:r>
        <w:rPr>
          <w:rStyle w:val="normaltextrun"/>
          <w:rFonts w:ascii="Arial" w:hAnsi="Arial" w:cs="Arial"/>
          <w:sz w:val="24"/>
          <w:szCs w:val="24"/>
          <w:shd w:val="clear" w:color="auto" w:fill="FFFFFF"/>
        </w:rPr>
        <w:t>A poster has been developed and shared broadly in surrounding communities via GP surgeries, religious groups, playgroups and other community groups; responses are already coming through.</w:t>
      </w:r>
      <w:r w:rsidR="00B6467F" w:rsidRPr="00B6467F">
        <w:rPr>
          <w:rStyle w:val="normaltextrun"/>
          <w:rFonts w:ascii="Arial" w:hAnsi="Arial" w:cs="Arial"/>
          <w:sz w:val="24"/>
          <w:szCs w:val="24"/>
          <w:shd w:val="clear" w:color="auto" w:fill="FFFFFF"/>
        </w:rPr>
        <w:t> </w:t>
      </w:r>
      <w:r w:rsidR="00B6467F" w:rsidRPr="00B6467F">
        <w:rPr>
          <w:rStyle w:val="eop"/>
          <w:rFonts w:ascii="Arial" w:hAnsi="Arial" w:cs="Arial"/>
          <w:sz w:val="24"/>
          <w:szCs w:val="24"/>
          <w:shd w:val="clear" w:color="auto" w:fill="FFFFFF"/>
        </w:rPr>
        <w:t> </w:t>
      </w:r>
    </w:p>
    <w:p w14:paraId="6596371B" w14:textId="352AF9A0" w:rsidR="004026C3" w:rsidRPr="004026C3" w:rsidRDefault="004026C3" w:rsidP="004026C3">
      <w:pPr>
        <w:pStyle w:val="ListParagraph"/>
        <w:numPr>
          <w:ilvl w:val="0"/>
          <w:numId w:val="33"/>
        </w:numPr>
        <w:jc w:val="both"/>
        <w:rPr>
          <w:rFonts w:ascii="Arial" w:hAnsi="Arial" w:cs="Arial"/>
          <w:bCs/>
          <w:sz w:val="24"/>
          <w:szCs w:val="24"/>
        </w:rPr>
      </w:pPr>
      <w:r w:rsidRPr="004026C3">
        <w:rPr>
          <w:rFonts w:ascii="Arial" w:hAnsi="Arial" w:cs="Arial"/>
          <w:bCs/>
          <w:sz w:val="24"/>
          <w:szCs w:val="24"/>
        </w:rPr>
        <w:t xml:space="preserve">Further opportunities for meaningful engagement will be developed with the emphasis on direct contact with individual families as much as possible, avoiding scenarios where some voices are not heard </w:t>
      </w:r>
    </w:p>
    <w:p w14:paraId="4ECD0613" w14:textId="0ED8DB2D" w:rsidR="004026C3" w:rsidRDefault="00124703" w:rsidP="004026C3">
      <w:pPr>
        <w:pStyle w:val="ListParagraph"/>
        <w:numPr>
          <w:ilvl w:val="0"/>
          <w:numId w:val="33"/>
        </w:numPr>
        <w:jc w:val="both"/>
        <w:rPr>
          <w:rFonts w:ascii="Arial" w:hAnsi="Arial" w:cs="Arial"/>
          <w:bCs/>
          <w:sz w:val="24"/>
          <w:szCs w:val="24"/>
        </w:rPr>
      </w:pPr>
      <w:r>
        <w:rPr>
          <w:rFonts w:ascii="Arial" w:hAnsi="Arial" w:cs="Arial"/>
          <w:bCs/>
          <w:sz w:val="24"/>
          <w:szCs w:val="24"/>
        </w:rPr>
        <w:t xml:space="preserve">The review has </w:t>
      </w:r>
      <w:r w:rsidR="004026C3" w:rsidRPr="004026C3">
        <w:rPr>
          <w:rFonts w:ascii="Arial" w:hAnsi="Arial" w:cs="Arial"/>
          <w:bCs/>
          <w:sz w:val="24"/>
          <w:szCs w:val="24"/>
        </w:rPr>
        <w:t xml:space="preserve">also engaged with AVMA and Maternity Voices </w:t>
      </w:r>
      <w:r>
        <w:rPr>
          <w:rFonts w:ascii="Arial" w:hAnsi="Arial" w:cs="Arial"/>
          <w:bCs/>
          <w:sz w:val="24"/>
          <w:szCs w:val="24"/>
        </w:rPr>
        <w:t xml:space="preserve">and other key stakeholders </w:t>
      </w:r>
      <w:r w:rsidR="004026C3" w:rsidRPr="004026C3">
        <w:rPr>
          <w:rFonts w:ascii="Arial" w:hAnsi="Arial" w:cs="Arial"/>
          <w:bCs/>
          <w:sz w:val="24"/>
          <w:szCs w:val="24"/>
        </w:rPr>
        <w:t xml:space="preserve">in order to draw on their in-depth knowledge of service user perspectives – </w:t>
      </w:r>
      <w:r w:rsidR="00B56B2B">
        <w:rPr>
          <w:rFonts w:ascii="Arial" w:hAnsi="Arial" w:cs="Arial"/>
          <w:bCs/>
          <w:sz w:val="24"/>
          <w:szCs w:val="24"/>
        </w:rPr>
        <w:t>they will</w:t>
      </w:r>
      <w:r w:rsidR="004026C3" w:rsidRPr="004026C3">
        <w:rPr>
          <w:rFonts w:ascii="Arial" w:hAnsi="Arial" w:cs="Arial"/>
          <w:bCs/>
          <w:sz w:val="24"/>
          <w:szCs w:val="24"/>
        </w:rPr>
        <w:t xml:space="preserve"> continue to do so</w:t>
      </w:r>
    </w:p>
    <w:p w14:paraId="1F64742A" w14:textId="20B99D6B" w:rsidR="00674534" w:rsidRPr="004026C3" w:rsidRDefault="00674534" w:rsidP="004026C3">
      <w:pPr>
        <w:pStyle w:val="ListParagraph"/>
        <w:numPr>
          <w:ilvl w:val="0"/>
          <w:numId w:val="33"/>
        </w:numPr>
        <w:jc w:val="both"/>
        <w:rPr>
          <w:rFonts w:ascii="Arial" w:hAnsi="Arial" w:cs="Arial"/>
          <w:bCs/>
          <w:sz w:val="24"/>
          <w:szCs w:val="24"/>
        </w:rPr>
      </w:pPr>
      <w:r>
        <w:rPr>
          <w:rFonts w:ascii="Arial" w:hAnsi="Arial" w:cs="Arial"/>
          <w:bCs/>
          <w:sz w:val="24"/>
          <w:szCs w:val="24"/>
        </w:rPr>
        <w:t>All information is translated.</w:t>
      </w:r>
    </w:p>
    <w:p w14:paraId="2A6EE16B" w14:textId="77777777" w:rsidR="004026C3" w:rsidRPr="004026C3" w:rsidRDefault="004026C3" w:rsidP="004026C3">
      <w:pPr>
        <w:pStyle w:val="ListParagraph"/>
        <w:jc w:val="both"/>
        <w:rPr>
          <w:rFonts w:ascii="Arial" w:hAnsi="Arial" w:cs="Arial"/>
          <w:bCs/>
          <w:sz w:val="24"/>
          <w:szCs w:val="24"/>
        </w:rPr>
      </w:pPr>
    </w:p>
    <w:p w14:paraId="7ACA8987" w14:textId="0CC74EE6" w:rsidR="004026C3" w:rsidRPr="009645F9" w:rsidRDefault="009645F9" w:rsidP="008D0469">
      <w:pPr>
        <w:pStyle w:val="ListParagraph"/>
        <w:numPr>
          <w:ilvl w:val="0"/>
          <w:numId w:val="33"/>
        </w:numPr>
        <w:spacing w:after="0"/>
        <w:ind w:hanging="666"/>
        <w:jc w:val="both"/>
        <w:rPr>
          <w:rFonts w:ascii="Arial" w:hAnsi="Arial" w:cs="Arial"/>
          <w:b/>
          <w:sz w:val="24"/>
          <w:szCs w:val="24"/>
        </w:rPr>
      </w:pPr>
      <w:r w:rsidRPr="009645F9">
        <w:rPr>
          <w:rFonts w:ascii="Arial" w:hAnsi="Arial" w:cs="Arial"/>
          <w:b/>
          <w:sz w:val="24"/>
          <w:szCs w:val="24"/>
        </w:rPr>
        <w:t>Clinical Review Team –</w:t>
      </w:r>
      <w:r w:rsidR="004026C3" w:rsidRPr="009645F9">
        <w:rPr>
          <w:rFonts w:ascii="Arial" w:hAnsi="Arial" w:cs="Arial"/>
          <w:b/>
          <w:sz w:val="24"/>
          <w:szCs w:val="24"/>
        </w:rPr>
        <w:t xml:space="preserve"> I</w:t>
      </w:r>
      <w:r w:rsidRPr="009645F9">
        <w:rPr>
          <w:rFonts w:ascii="Arial" w:hAnsi="Arial" w:cs="Arial"/>
          <w:b/>
          <w:sz w:val="24"/>
          <w:szCs w:val="24"/>
        </w:rPr>
        <w:t>ssuing of Letters</w:t>
      </w:r>
    </w:p>
    <w:p w14:paraId="63B38DE0" w14:textId="15E1616B"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 xml:space="preserve">The first tranche of review letters </w:t>
      </w:r>
      <w:proofErr w:type="gramStart"/>
      <w:r w:rsidR="00DE024F">
        <w:rPr>
          <w:rFonts w:ascii="Arial" w:hAnsi="Arial" w:cs="Arial"/>
          <w:bCs/>
          <w:sz w:val="24"/>
          <w:szCs w:val="24"/>
        </w:rPr>
        <w:t>have</w:t>
      </w:r>
      <w:proofErr w:type="gramEnd"/>
      <w:r w:rsidR="00DE024F">
        <w:rPr>
          <w:rFonts w:ascii="Arial" w:hAnsi="Arial" w:cs="Arial"/>
          <w:bCs/>
          <w:sz w:val="24"/>
          <w:szCs w:val="24"/>
        </w:rPr>
        <w:t xml:space="preserve"> been </w:t>
      </w:r>
      <w:r w:rsidRPr="004026C3">
        <w:rPr>
          <w:rFonts w:ascii="Arial" w:hAnsi="Arial" w:cs="Arial"/>
          <w:bCs/>
          <w:sz w:val="24"/>
          <w:szCs w:val="24"/>
        </w:rPr>
        <w:t xml:space="preserve">sent out </w:t>
      </w:r>
      <w:r>
        <w:rPr>
          <w:rFonts w:ascii="Arial" w:hAnsi="Arial" w:cs="Arial"/>
          <w:bCs/>
          <w:sz w:val="24"/>
          <w:szCs w:val="24"/>
        </w:rPr>
        <w:t xml:space="preserve">in August </w:t>
      </w:r>
      <w:r w:rsidRPr="004026C3">
        <w:rPr>
          <w:rFonts w:ascii="Arial" w:hAnsi="Arial" w:cs="Arial"/>
          <w:bCs/>
          <w:sz w:val="24"/>
          <w:szCs w:val="24"/>
        </w:rPr>
        <w:t xml:space="preserve">to individuals and families involved in 2022 cases.   </w:t>
      </w:r>
      <w:r w:rsidR="009645F9">
        <w:rPr>
          <w:rFonts w:ascii="Arial" w:hAnsi="Arial" w:cs="Arial"/>
          <w:bCs/>
          <w:sz w:val="24"/>
          <w:szCs w:val="24"/>
        </w:rPr>
        <w:t xml:space="preserve">The letters were written </w:t>
      </w:r>
      <w:r w:rsidR="009645F9" w:rsidRPr="004026C3">
        <w:rPr>
          <w:rFonts w:ascii="Arial" w:hAnsi="Arial" w:cs="Arial"/>
          <w:bCs/>
          <w:sz w:val="24"/>
          <w:szCs w:val="24"/>
        </w:rPr>
        <w:t>sensitively</w:t>
      </w:r>
      <w:r w:rsidRPr="004026C3">
        <w:rPr>
          <w:rFonts w:ascii="Arial" w:hAnsi="Arial" w:cs="Arial"/>
          <w:bCs/>
          <w:sz w:val="24"/>
          <w:szCs w:val="24"/>
        </w:rPr>
        <w:t xml:space="preserve"> with a covering letter explaining why they were being contacted with a separate letter included within a separate sealed envelope.  The covering letter acknowledged that it might be upsetting to be contacted and suggested that individuals only open the second, sealed envelope when they felt ready and </w:t>
      </w:r>
      <w:r w:rsidRPr="004026C3">
        <w:rPr>
          <w:rFonts w:ascii="Arial" w:hAnsi="Arial" w:cs="Arial"/>
          <w:bCs/>
          <w:sz w:val="24"/>
          <w:szCs w:val="24"/>
        </w:rPr>
        <w:lastRenderedPageBreak/>
        <w:t>able to.  The second letter outlined in detail the process and made it clear how to contact the review should they need any form of support.</w:t>
      </w:r>
      <w:r>
        <w:rPr>
          <w:rFonts w:ascii="Arial" w:hAnsi="Arial" w:cs="Arial"/>
          <w:bCs/>
          <w:sz w:val="24"/>
          <w:szCs w:val="24"/>
        </w:rPr>
        <w:t xml:space="preserve">  </w:t>
      </w:r>
      <w:r w:rsidRPr="004026C3">
        <w:rPr>
          <w:rFonts w:ascii="Arial" w:hAnsi="Arial" w:cs="Arial"/>
          <w:bCs/>
          <w:sz w:val="24"/>
          <w:szCs w:val="24"/>
        </w:rPr>
        <w:t>Further tranches of letters will be sent over the coming weeks</w:t>
      </w:r>
      <w:r>
        <w:rPr>
          <w:rFonts w:ascii="Arial" w:hAnsi="Arial" w:cs="Arial"/>
          <w:bCs/>
          <w:sz w:val="24"/>
          <w:szCs w:val="24"/>
        </w:rPr>
        <w:t>.</w:t>
      </w:r>
    </w:p>
    <w:p w14:paraId="7A56BAD7" w14:textId="77777777" w:rsidR="004026C3" w:rsidRPr="004026C3" w:rsidRDefault="004026C3" w:rsidP="004026C3">
      <w:pPr>
        <w:pStyle w:val="ListParagraph"/>
        <w:jc w:val="both"/>
        <w:rPr>
          <w:rFonts w:ascii="Arial" w:hAnsi="Arial" w:cs="Arial"/>
          <w:bCs/>
          <w:sz w:val="24"/>
          <w:szCs w:val="24"/>
        </w:rPr>
      </w:pPr>
    </w:p>
    <w:p w14:paraId="6C4ABC98" w14:textId="755A3C26" w:rsidR="004026C3" w:rsidRPr="00A022A9" w:rsidRDefault="004026C3" w:rsidP="009645F9">
      <w:pPr>
        <w:pStyle w:val="ListParagraph"/>
        <w:numPr>
          <w:ilvl w:val="0"/>
          <w:numId w:val="33"/>
        </w:numPr>
        <w:jc w:val="both"/>
        <w:rPr>
          <w:rFonts w:ascii="Arial" w:hAnsi="Arial" w:cs="Arial"/>
          <w:b/>
          <w:sz w:val="24"/>
          <w:szCs w:val="24"/>
        </w:rPr>
      </w:pPr>
      <w:r w:rsidRPr="00A022A9">
        <w:rPr>
          <w:rFonts w:ascii="Arial" w:hAnsi="Arial" w:cs="Arial"/>
          <w:b/>
          <w:sz w:val="24"/>
          <w:szCs w:val="24"/>
        </w:rPr>
        <w:t>P</w:t>
      </w:r>
      <w:r w:rsidR="009645F9" w:rsidRPr="00A022A9">
        <w:rPr>
          <w:rFonts w:ascii="Arial" w:hAnsi="Arial" w:cs="Arial"/>
          <w:b/>
          <w:sz w:val="24"/>
          <w:szCs w:val="24"/>
        </w:rPr>
        <w:t>sychological and emotional support</w:t>
      </w:r>
    </w:p>
    <w:p w14:paraId="3B8505FC" w14:textId="7FA76DA1"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 xml:space="preserve">In terms of bereavement and emotional / psychological support, this is currently being put in place to support those currently being contacted and those who </w:t>
      </w:r>
      <w:proofErr w:type="spellStart"/>
      <w:r w:rsidRPr="004026C3">
        <w:rPr>
          <w:rFonts w:ascii="Arial" w:hAnsi="Arial" w:cs="Arial"/>
          <w:bCs/>
          <w:sz w:val="24"/>
          <w:szCs w:val="24"/>
        </w:rPr>
        <w:t xml:space="preserve">self </w:t>
      </w:r>
      <w:proofErr w:type="gramStart"/>
      <w:r w:rsidRPr="004026C3">
        <w:rPr>
          <w:rFonts w:ascii="Arial" w:hAnsi="Arial" w:cs="Arial"/>
          <w:bCs/>
          <w:sz w:val="24"/>
          <w:szCs w:val="24"/>
        </w:rPr>
        <w:t>refer</w:t>
      </w:r>
      <w:proofErr w:type="spellEnd"/>
      <w:proofErr w:type="gramEnd"/>
      <w:r w:rsidRPr="004026C3">
        <w:rPr>
          <w:rFonts w:ascii="Arial" w:hAnsi="Arial" w:cs="Arial"/>
          <w:bCs/>
          <w:sz w:val="24"/>
          <w:szCs w:val="24"/>
        </w:rPr>
        <w:t xml:space="preserve"> (see below).  The letters sent out last week highlighted that support would be made available and an email address was included so that individuals could request access to that support.  </w:t>
      </w:r>
    </w:p>
    <w:p w14:paraId="794371E8" w14:textId="77777777" w:rsidR="004026C3" w:rsidRPr="004026C3" w:rsidRDefault="004026C3" w:rsidP="004026C3">
      <w:pPr>
        <w:pStyle w:val="ListParagraph"/>
        <w:jc w:val="both"/>
        <w:rPr>
          <w:rFonts w:ascii="Arial" w:hAnsi="Arial" w:cs="Arial"/>
          <w:bCs/>
          <w:sz w:val="24"/>
          <w:szCs w:val="24"/>
        </w:rPr>
      </w:pPr>
    </w:p>
    <w:p w14:paraId="2B75B78F" w14:textId="6B76F272" w:rsidR="004026C3" w:rsidRPr="00A022A9" w:rsidRDefault="008D0469" w:rsidP="009645F9">
      <w:pPr>
        <w:pStyle w:val="ListParagraph"/>
        <w:numPr>
          <w:ilvl w:val="0"/>
          <w:numId w:val="33"/>
        </w:numPr>
        <w:jc w:val="both"/>
        <w:rPr>
          <w:rFonts w:ascii="Arial" w:hAnsi="Arial" w:cs="Arial"/>
          <w:b/>
          <w:sz w:val="24"/>
          <w:szCs w:val="24"/>
        </w:rPr>
      </w:pPr>
      <w:r w:rsidRPr="00A022A9">
        <w:rPr>
          <w:rFonts w:ascii="Arial" w:hAnsi="Arial" w:cs="Arial"/>
          <w:b/>
          <w:sz w:val="24"/>
          <w:szCs w:val="24"/>
        </w:rPr>
        <w:t>Self-referral</w:t>
      </w:r>
    </w:p>
    <w:p w14:paraId="1D5A54F0" w14:textId="0D4CA600" w:rsidR="004026C3" w:rsidRPr="008D0469" w:rsidRDefault="004026C3" w:rsidP="004026C3">
      <w:pPr>
        <w:pStyle w:val="ListParagraph"/>
        <w:jc w:val="both"/>
        <w:rPr>
          <w:rFonts w:ascii="Arial" w:hAnsi="Arial" w:cs="Arial"/>
          <w:bCs/>
          <w:sz w:val="24"/>
          <w:szCs w:val="24"/>
        </w:rPr>
      </w:pPr>
      <w:r w:rsidRPr="004026C3">
        <w:rPr>
          <w:rFonts w:ascii="Arial" w:hAnsi="Arial" w:cs="Arial"/>
          <w:bCs/>
          <w:sz w:val="24"/>
          <w:szCs w:val="24"/>
        </w:rPr>
        <w:t xml:space="preserve">The review self-referral process </w:t>
      </w:r>
      <w:r w:rsidR="003F3510">
        <w:rPr>
          <w:rFonts w:ascii="Arial" w:hAnsi="Arial" w:cs="Arial"/>
          <w:bCs/>
          <w:sz w:val="24"/>
          <w:szCs w:val="24"/>
        </w:rPr>
        <w:t>is now live on the review web pages</w:t>
      </w:r>
      <w:r w:rsidRPr="004026C3">
        <w:rPr>
          <w:rFonts w:ascii="Arial" w:hAnsi="Arial" w:cs="Arial"/>
          <w:bCs/>
          <w:sz w:val="24"/>
          <w:szCs w:val="24"/>
        </w:rPr>
        <w:t xml:space="preserve">.  This is being done with the aim of making it clear that the review will be inclusive rather than exclusive.  </w:t>
      </w:r>
      <w:hyperlink r:id="rId14" w:history="1">
        <w:proofErr w:type="spellStart"/>
        <w:r w:rsidR="00E9724B" w:rsidRPr="008D0469">
          <w:rPr>
            <w:rFonts w:ascii="Arial" w:hAnsi="Arial" w:cs="Arial"/>
            <w:color w:val="0000FF"/>
            <w:sz w:val="24"/>
            <w:szCs w:val="24"/>
            <w:u w:val="single"/>
          </w:rPr>
          <w:t>Self Referral</w:t>
        </w:r>
        <w:proofErr w:type="spellEnd"/>
        <w:r w:rsidR="00E9724B" w:rsidRPr="008D0469">
          <w:rPr>
            <w:rFonts w:ascii="Arial" w:hAnsi="Arial" w:cs="Arial"/>
            <w:color w:val="0000FF"/>
            <w:sz w:val="24"/>
            <w:szCs w:val="24"/>
            <w:u w:val="single"/>
          </w:rPr>
          <w:t xml:space="preserve"> - Niche (nicheconsult.co.uk)</w:t>
        </w:r>
      </w:hyperlink>
    </w:p>
    <w:p w14:paraId="2D7936C2" w14:textId="77777777" w:rsidR="004026C3" w:rsidRPr="004026C3" w:rsidRDefault="004026C3" w:rsidP="004026C3">
      <w:pPr>
        <w:pStyle w:val="ListParagraph"/>
        <w:jc w:val="both"/>
        <w:rPr>
          <w:rFonts w:ascii="Arial" w:hAnsi="Arial" w:cs="Arial"/>
          <w:bCs/>
          <w:sz w:val="24"/>
          <w:szCs w:val="24"/>
        </w:rPr>
      </w:pPr>
    </w:p>
    <w:p w14:paraId="1E367377" w14:textId="580C4B7F"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 xml:space="preserve">The self-referral process will be made clear on the website and wider communications regarding self-referral will be done when it is opened and frequently thereafter.  There will be no timespan for self-referral although </w:t>
      </w:r>
      <w:r w:rsidR="00A022A9" w:rsidRPr="004026C3">
        <w:rPr>
          <w:rFonts w:ascii="Arial" w:hAnsi="Arial" w:cs="Arial"/>
          <w:bCs/>
          <w:sz w:val="24"/>
          <w:szCs w:val="24"/>
        </w:rPr>
        <w:t>the</w:t>
      </w:r>
      <w:r w:rsidRPr="004026C3">
        <w:rPr>
          <w:rFonts w:ascii="Arial" w:hAnsi="Arial" w:cs="Arial"/>
          <w:bCs/>
          <w:sz w:val="24"/>
          <w:szCs w:val="24"/>
        </w:rPr>
        <w:t xml:space="preserve"> more recent cases will have greater direct relevance to the current status of the services.  Notwithstanding that, we recognise how important it is to give individuals an opportunity to revisit their care when they feel it necessary and </w:t>
      </w:r>
      <w:r w:rsidR="00A022A9" w:rsidRPr="004026C3">
        <w:rPr>
          <w:rFonts w:ascii="Arial" w:hAnsi="Arial" w:cs="Arial"/>
          <w:bCs/>
          <w:sz w:val="24"/>
          <w:szCs w:val="24"/>
        </w:rPr>
        <w:t>appropriate,</w:t>
      </w:r>
      <w:r w:rsidRPr="004026C3">
        <w:rPr>
          <w:rFonts w:ascii="Arial" w:hAnsi="Arial" w:cs="Arial"/>
          <w:bCs/>
          <w:sz w:val="24"/>
          <w:szCs w:val="24"/>
        </w:rPr>
        <w:t xml:space="preserve"> and we are committed to enabling them to do that.  </w:t>
      </w:r>
    </w:p>
    <w:p w14:paraId="29F85E8B" w14:textId="77777777" w:rsidR="004026C3" w:rsidRPr="004026C3" w:rsidRDefault="004026C3" w:rsidP="004026C3">
      <w:pPr>
        <w:pStyle w:val="ListParagraph"/>
        <w:jc w:val="both"/>
        <w:rPr>
          <w:rFonts w:ascii="Arial" w:hAnsi="Arial" w:cs="Arial"/>
          <w:bCs/>
          <w:sz w:val="24"/>
          <w:szCs w:val="24"/>
        </w:rPr>
      </w:pPr>
    </w:p>
    <w:p w14:paraId="384FCAD2" w14:textId="77777777" w:rsidR="004026C3" w:rsidRPr="004026C3" w:rsidRDefault="004026C3" w:rsidP="004026C3">
      <w:pPr>
        <w:pStyle w:val="ListParagraph"/>
        <w:jc w:val="both"/>
        <w:rPr>
          <w:rFonts w:ascii="Arial" w:hAnsi="Arial" w:cs="Arial"/>
          <w:bCs/>
          <w:sz w:val="24"/>
          <w:szCs w:val="24"/>
        </w:rPr>
      </w:pPr>
      <w:r w:rsidRPr="004026C3">
        <w:rPr>
          <w:rFonts w:ascii="Arial" w:hAnsi="Arial" w:cs="Arial"/>
          <w:bCs/>
          <w:sz w:val="24"/>
          <w:szCs w:val="24"/>
        </w:rPr>
        <w:t xml:space="preserve">The review has appointed two new specialist midwives to triage self-referrals and support with coordination and communication – they will work independently of the Health Board. </w:t>
      </w:r>
    </w:p>
    <w:p w14:paraId="6824A956" w14:textId="77777777" w:rsidR="004026C3" w:rsidRPr="004026C3" w:rsidRDefault="004026C3" w:rsidP="004026C3">
      <w:pPr>
        <w:pStyle w:val="ListParagraph"/>
        <w:jc w:val="both"/>
        <w:rPr>
          <w:rFonts w:ascii="Arial" w:hAnsi="Arial" w:cs="Arial"/>
          <w:bCs/>
          <w:sz w:val="24"/>
          <w:szCs w:val="24"/>
        </w:rPr>
      </w:pPr>
    </w:p>
    <w:p w14:paraId="4881975F" w14:textId="2622B1F4" w:rsidR="00BF076B" w:rsidRPr="00DA0234" w:rsidRDefault="00D2195B" w:rsidP="00375974">
      <w:pPr>
        <w:pStyle w:val="ListParagraph"/>
        <w:spacing w:after="0" w:line="240" w:lineRule="auto"/>
        <w:ind w:left="0"/>
        <w:jc w:val="both"/>
        <w:rPr>
          <w:rFonts w:ascii="Arial" w:hAnsi="Arial" w:cs="Arial"/>
          <w:b/>
          <w:sz w:val="24"/>
          <w:szCs w:val="24"/>
        </w:rPr>
      </w:pPr>
      <w:r w:rsidRPr="00DA0234">
        <w:rPr>
          <w:rFonts w:ascii="Arial" w:hAnsi="Arial" w:cs="Arial"/>
          <w:b/>
          <w:sz w:val="24"/>
          <w:szCs w:val="24"/>
        </w:rPr>
        <w:t xml:space="preserve">3.2 </w:t>
      </w:r>
      <w:r w:rsidR="009645F9">
        <w:rPr>
          <w:rFonts w:ascii="Arial" w:hAnsi="Arial" w:cs="Arial"/>
          <w:b/>
          <w:sz w:val="24"/>
          <w:szCs w:val="24"/>
        </w:rPr>
        <w:t xml:space="preserve">Communication and </w:t>
      </w:r>
      <w:r w:rsidR="00BF076B" w:rsidRPr="00DA0234">
        <w:rPr>
          <w:rFonts w:ascii="Arial" w:hAnsi="Arial" w:cs="Arial"/>
          <w:b/>
          <w:sz w:val="24"/>
          <w:szCs w:val="24"/>
        </w:rPr>
        <w:t>Regular Updates</w:t>
      </w:r>
    </w:p>
    <w:p w14:paraId="0E897A4D" w14:textId="77777777" w:rsidR="001E3EE4" w:rsidRDefault="001E3EE4" w:rsidP="00375974">
      <w:pPr>
        <w:pStyle w:val="ListParagraph"/>
        <w:spacing w:after="0" w:line="240" w:lineRule="auto"/>
        <w:ind w:left="0"/>
        <w:jc w:val="both"/>
        <w:rPr>
          <w:rFonts w:ascii="Arial" w:hAnsi="Arial" w:cs="Arial"/>
          <w:bCs/>
          <w:sz w:val="24"/>
          <w:szCs w:val="24"/>
        </w:rPr>
      </w:pPr>
    </w:p>
    <w:p w14:paraId="587684F0" w14:textId="525CE2F8" w:rsidR="00B95170" w:rsidRPr="00DA0234" w:rsidRDefault="001E3EE4" w:rsidP="00375974">
      <w:pPr>
        <w:pStyle w:val="ListParagraph"/>
        <w:spacing w:after="0" w:line="240" w:lineRule="auto"/>
        <w:ind w:left="0"/>
        <w:jc w:val="both"/>
        <w:rPr>
          <w:rFonts w:ascii="Arial" w:hAnsi="Arial" w:cs="Arial"/>
          <w:sz w:val="24"/>
          <w:szCs w:val="24"/>
        </w:rPr>
      </w:pPr>
      <w:r>
        <w:rPr>
          <w:rFonts w:ascii="Arial" w:hAnsi="Arial" w:cs="Arial"/>
          <w:bCs/>
          <w:sz w:val="24"/>
          <w:szCs w:val="24"/>
        </w:rPr>
        <w:t>Now the review is underway m</w:t>
      </w:r>
      <w:r w:rsidR="00BF076B" w:rsidRPr="00DA0234">
        <w:rPr>
          <w:rFonts w:ascii="Arial" w:hAnsi="Arial" w:cs="Arial"/>
          <w:bCs/>
          <w:sz w:val="24"/>
          <w:szCs w:val="24"/>
        </w:rPr>
        <w:t xml:space="preserve">onthly updates on the progress of the review will be made available on the website set up for the external review </w:t>
      </w:r>
      <w:hyperlink r:id="rId15" w:history="1">
        <w:r w:rsidR="00BF076B" w:rsidRPr="00DA0234">
          <w:rPr>
            <w:rFonts w:ascii="Arial" w:hAnsi="Arial" w:cs="Arial"/>
            <w:color w:val="0000FF"/>
            <w:sz w:val="24"/>
            <w:szCs w:val="24"/>
            <w:u w:val="single"/>
          </w:rPr>
          <w:t>Swansea Bay Independent Maternity and Neonatal Review - Niche (nicheconsult.co.uk)</w:t>
        </w:r>
      </w:hyperlink>
      <w:r w:rsidR="00B95170" w:rsidRPr="00DA0234">
        <w:rPr>
          <w:rFonts w:ascii="Arial" w:hAnsi="Arial" w:cs="Arial"/>
          <w:sz w:val="24"/>
          <w:szCs w:val="24"/>
        </w:rPr>
        <w:t xml:space="preserve"> by accessing the latest news section and then clicking on the monthly updates.  Key points to note include:</w:t>
      </w:r>
    </w:p>
    <w:p w14:paraId="2E28AE7F" w14:textId="77777777" w:rsidR="00B95170" w:rsidRPr="00DA0234" w:rsidRDefault="00B95170" w:rsidP="00375974">
      <w:pPr>
        <w:pStyle w:val="ListParagraph"/>
        <w:spacing w:after="0" w:line="240" w:lineRule="auto"/>
        <w:ind w:left="0"/>
        <w:jc w:val="both"/>
        <w:rPr>
          <w:rFonts w:ascii="Arial" w:hAnsi="Arial" w:cs="Arial"/>
          <w:sz w:val="24"/>
          <w:szCs w:val="24"/>
        </w:rPr>
      </w:pPr>
    </w:p>
    <w:p w14:paraId="0C900CB4" w14:textId="2FEBA9A1" w:rsidR="00CD7D0F" w:rsidRPr="00DA0234" w:rsidRDefault="00B95170" w:rsidP="00B95170">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t>Maternity and Neonatal review web page</w:t>
      </w:r>
      <w:r w:rsidR="003F3510">
        <w:rPr>
          <w:rFonts w:ascii="Arial" w:hAnsi="Arial" w:cs="Arial"/>
          <w:bCs/>
          <w:sz w:val="24"/>
          <w:szCs w:val="24"/>
        </w:rPr>
        <w:t>s</w:t>
      </w:r>
      <w:r w:rsidRPr="00DA0234">
        <w:rPr>
          <w:rFonts w:ascii="Arial" w:hAnsi="Arial" w:cs="Arial"/>
          <w:bCs/>
          <w:sz w:val="24"/>
          <w:szCs w:val="24"/>
        </w:rPr>
        <w:t xml:space="preserve"> went live in August 2024 providing  information about how service users can share their experiences with the review team. </w:t>
      </w:r>
      <w:r w:rsidR="00CD7D0F" w:rsidRPr="00DA0234">
        <w:rPr>
          <w:rFonts w:ascii="Arial" w:hAnsi="Arial" w:cs="Arial"/>
          <w:bCs/>
          <w:sz w:val="24"/>
          <w:szCs w:val="24"/>
        </w:rPr>
        <w:t>The web page includes a section on</w:t>
      </w:r>
      <w:r w:rsidRPr="00DA0234">
        <w:rPr>
          <w:rFonts w:ascii="Arial" w:hAnsi="Arial" w:cs="Arial"/>
          <w:bCs/>
          <w:sz w:val="24"/>
          <w:szCs w:val="24"/>
        </w:rPr>
        <w:t xml:space="preserve"> “you said, we did” document so that you can see the changes made following the listening exercise on the Terms of Reference. </w:t>
      </w:r>
    </w:p>
    <w:p w14:paraId="1AA6C276" w14:textId="77777777" w:rsidR="00CD7D0F" w:rsidRPr="00DA0234" w:rsidRDefault="00CD7D0F" w:rsidP="00B95170">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t>Eng</w:t>
      </w:r>
      <w:r w:rsidR="00B95170" w:rsidRPr="00DA0234">
        <w:rPr>
          <w:rFonts w:ascii="Arial" w:hAnsi="Arial" w:cs="Arial"/>
          <w:bCs/>
          <w:sz w:val="24"/>
          <w:szCs w:val="24"/>
        </w:rPr>
        <w:t xml:space="preserve">agement with key community stakeholders such as LLAIS, AVMA and Swansea Bay Maternity Voices Partnership (SBMVP) </w:t>
      </w:r>
      <w:r w:rsidRPr="00DA0234">
        <w:rPr>
          <w:rFonts w:ascii="Arial" w:hAnsi="Arial" w:cs="Arial"/>
          <w:bCs/>
          <w:sz w:val="24"/>
          <w:szCs w:val="24"/>
        </w:rPr>
        <w:t>have been held.</w:t>
      </w:r>
    </w:p>
    <w:p w14:paraId="3125236D" w14:textId="615012B9" w:rsidR="00CD7D0F" w:rsidRPr="00DA0234" w:rsidRDefault="00CD7D0F" w:rsidP="00B95170">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t>A new Group will be introduced “</w:t>
      </w:r>
      <w:r w:rsidR="00B95170" w:rsidRPr="00DA0234">
        <w:rPr>
          <w:rFonts w:ascii="Arial" w:hAnsi="Arial" w:cs="Arial"/>
          <w:bCs/>
          <w:sz w:val="24"/>
          <w:szCs w:val="24"/>
        </w:rPr>
        <w:t>Family and Community Voices Group</w:t>
      </w:r>
      <w:r w:rsidRPr="00DA0234">
        <w:rPr>
          <w:rFonts w:ascii="Arial" w:hAnsi="Arial" w:cs="Arial"/>
          <w:bCs/>
          <w:sz w:val="24"/>
          <w:szCs w:val="24"/>
        </w:rPr>
        <w:t xml:space="preserve">” which will </w:t>
      </w:r>
      <w:r w:rsidR="00674534">
        <w:rPr>
          <w:rFonts w:ascii="Arial" w:hAnsi="Arial" w:cs="Arial"/>
          <w:bCs/>
          <w:sz w:val="24"/>
          <w:szCs w:val="24"/>
        </w:rPr>
        <w:t xml:space="preserve">underpin and monitor progress on how families and communities are being engaged. </w:t>
      </w:r>
      <w:r w:rsidR="003F3510">
        <w:rPr>
          <w:rFonts w:ascii="Arial" w:hAnsi="Arial" w:cs="Arial"/>
          <w:bCs/>
          <w:sz w:val="24"/>
          <w:szCs w:val="24"/>
        </w:rPr>
        <w:t>The</w:t>
      </w:r>
      <w:r w:rsidRPr="00DA0234">
        <w:rPr>
          <w:rFonts w:ascii="Arial" w:hAnsi="Arial" w:cs="Arial"/>
          <w:bCs/>
          <w:sz w:val="24"/>
          <w:szCs w:val="24"/>
        </w:rPr>
        <w:t xml:space="preserve"> Group</w:t>
      </w:r>
      <w:r w:rsidR="003F3510">
        <w:rPr>
          <w:rFonts w:ascii="Arial" w:hAnsi="Arial" w:cs="Arial"/>
          <w:bCs/>
          <w:sz w:val="24"/>
          <w:szCs w:val="24"/>
        </w:rPr>
        <w:t xml:space="preserve"> is seeking two family co-chairs</w:t>
      </w:r>
      <w:r w:rsidRPr="00DA0234">
        <w:rPr>
          <w:rFonts w:ascii="Arial" w:hAnsi="Arial" w:cs="Arial"/>
          <w:bCs/>
          <w:sz w:val="24"/>
          <w:szCs w:val="24"/>
        </w:rPr>
        <w:t xml:space="preserve"> with lived experiences.</w:t>
      </w:r>
      <w:r w:rsidR="00B95170" w:rsidRPr="00DA0234">
        <w:rPr>
          <w:rFonts w:ascii="Arial" w:hAnsi="Arial" w:cs="Arial"/>
          <w:bCs/>
          <w:sz w:val="24"/>
          <w:szCs w:val="24"/>
        </w:rPr>
        <w:t xml:space="preserve"> </w:t>
      </w:r>
    </w:p>
    <w:p w14:paraId="5F52BF02" w14:textId="408C0B9D" w:rsidR="00CD7D0F" w:rsidRPr="00DA0234" w:rsidRDefault="00CD7D0F" w:rsidP="00CD7D0F">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lastRenderedPageBreak/>
        <w:t>T</w:t>
      </w:r>
      <w:r w:rsidR="00B95170" w:rsidRPr="00DA0234">
        <w:rPr>
          <w:rFonts w:ascii="Arial" w:hAnsi="Arial" w:cs="Arial"/>
          <w:bCs/>
          <w:sz w:val="24"/>
          <w:szCs w:val="24"/>
        </w:rPr>
        <w:t xml:space="preserve">he dedicated web pages </w:t>
      </w:r>
      <w:r w:rsidR="00FC390A" w:rsidRPr="00DA0234">
        <w:rPr>
          <w:rFonts w:ascii="Arial" w:hAnsi="Arial" w:cs="Arial"/>
          <w:bCs/>
          <w:sz w:val="24"/>
          <w:szCs w:val="24"/>
        </w:rPr>
        <w:t>provide</w:t>
      </w:r>
      <w:r w:rsidR="00B95170" w:rsidRPr="00DA0234">
        <w:rPr>
          <w:rFonts w:ascii="Arial" w:hAnsi="Arial" w:cs="Arial"/>
          <w:bCs/>
          <w:sz w:val="24"/>
          <w:szCs w:val="24"/>
        </w:rPr>
        <w:t xml:space="preserve"> </w:t>
      </w:r>
      <w:r w:rsidRPr="00DA0234">
        <w:rPr>
          <w:rFonts w:ascii="Arial" w:hAnsi="Arial" w:cs="Arial"/>
          <w:bCs/>
          <w:sz w:val="24"/>
          <w:szCs w:val="24"/>
        </w:rPr>
        <w:t xml:space="preserve">information </w:t>
      </w:r>
      <w:r w:rsidR="00B95170" w:rsidRPr="00DA0234">
        <w:rPr>
          <w:rFonts w:ascii="Arial" w:hAnsi="Arial" w:cs="Arial"/>
          <w:bCs/>
          <w:sz w:val="24"/>
          <w:szCs w:val="24"/>
        </w:rPr>
        <w:t xml:space="preserve">on how </w:t>
      </w:r>
      <w:r w:rsidRPr="00DA0234">
        <w:rPr>
          <w:rFonts w:ascii="Arial" w:hAnsi="Arial" w:cs="Arial"/>
          <w:bCs/>
          <w:sz w:val="24"/>
          <w:szCs w:val="24"/>
        </w:rPr>
        <w:t>service users can f</w:t>
      </w:r>
      <w:r w:rsidR="00B95170" w:rsidRPr="00DA0234">
        <w:rPr>
          <w:rFonts w:ascii="Arial" w:hAnsi="Arial" w:cs="Arial"/>
          <w:bCs/>
          <w:sz w:val="24"/>
          <w:szCs w:val="24"/>
        </w:rPr>
        <w:t xml:space="preserve">eed in </w:t>
      </w:r>
      <w:r w:rsidRPr="00DA0234">
        <w:rPr>
          <w:rFonts w:ascii="Arial" w:hAnsi="Arial" w:cs="Arial"/>
          <w:bCs/>
          <w:sz w:val="24"/>
          <w:szCs w:val="24"/>
        </w:rPr>
        <w:t xml:space="preserve">their </w:t>
      </w:r>
      <w:r w:rsidR="00B95170" w:rsidRPr="00DA0234">
        <w:rPr>
          <w:rFonts w:ascii="Arial" w:hAnsi="Arial" w:cs="Arial"/>
          <w:bCs/>
          <w:sz w:val="24"/>
          <w:szCs w:val="24"/>
        </w:rPr>
        <w:t>views</w:t>
      </w:r>
      <w:r w:rsidRPr="00DA0234">
        <w:rPr>
          <w:rFonts w:ascii="Arial" w:hAnsi="Arial" w:cs="Arial"/>
          <w:bCs/>
          <w:sz w:val="24"/>
          <w:szCs w:val="24"/>
        </w:rPr>
        <w:t xml:space="preserve"> and gain </w:t>
      </w:r>
      <w:r w:rsidR="00B95170" w:rsidRPr="00DA0234">
        <w:rPr>
          <w:rFonts w:ascii="Arial" w:hAnsi="Arial" w:cs="Arial"/>
          <w:bCs/>
          <w:sz w:val="24"/>
          <w:szCs w:val="24"/>
        </w:rPr>
        <w:t>support</w:t>
      </w:r>
      <w:r w:rsidRPr="00DA0234">
        <w:rPr>
          <w:rFonts w:ascii="Arial" w:hAnsi="Arial" w:cs="Arial"/>
          <w:bCs/>
          <w:sz w:val="24"/>
          <w:szCs w:val="24"/>
        </w:rPr>
        <w:t xml:space="preserve">; </w:t>
      </w:r>
      <w:r w:rsidR="00B95170" w:rsidRPr="00DA0234">
        <w:rPr>
          <w:rFonts w:ascii="Arial" w:hAnsi="Arial" w:cs="Arial"/>
          <w:bCs/>
          <w:sz w:val="24"/>
          <w:szCs w:val="24"/>
        </w:rPr>
        <w:t xml:space="preserve">understand the latest news and self-refer. </w:t>
      </w:r>
    </w:p>
    <w:p w14:paraId="3C41B46E" w14:textId="77777777" w:rsidR="00CD7D0F" w:rsidRPr="00DA0234" w:rsidRDefault="00B95170" w:rsidP="00CD7D0F">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t>Three new posts have been recruited</w:t>
      </w:r>
      <w:r w:rsidR="00CD7D0F" w:rsidRPr="00DA0234">
        <w:rPr>
          <w:rFonts w:ascii="Arial" w:hAnsi="Arial" w:cs="Arial"/>
          <w:bCs/>
          <w:sz w:val="24"/>
          <w:szCs w:val="24"/>
        </w:rPr>
        <w:t xml:space="preserve"> to: </w:t>
      </w:r>
      <w:r w:rsidRPr="00DA0234">
        <w:rPr>
          <w:rFonts w:ascii="Arial" w:hAnsi="Arial" w:cs="Arial"/>
          <w:bCs/>
          <w:sz w:val="24"/>
          <w:szCs w:val="24"/>
        </w:rPr>
        <w:t xml:space="preserve">two specialist midwives to triage self-referrals and </w:t>
      </w:r>
      <w:r w:rsidR="00CD7D0F" w:rsidRPr="00DA0234">
        <w:rPr>
          <w:rFonts w:ascii="Arial" w:hAnsi="Arial" w:cs="Arial"/>
          <w:bCs/>
          <w:sz w:val="24"/>
          <w:szCs w:val="24"/>
        </w:rPr>
        <w:t xml:space="preserve">provide support to service users and </w:t>
      </w:r>
      <w:r w:rsidRPr="00DA0234">
        <w:rPr>
          <w:rFonts w:ascii="Arial" w:hAnsi="Arial" w:cs="Arial"/>
          <w:bCs/>
          <w:sz w:val="24"/>
          <w:szCs w:val="24"/>
        </w:rPr>
        <w:t xml:space="preserve">the </w:t>
      </w:r>
      <w:r w:rsidR="00CD7D0F" w:rsidRPr="00DA0234">
        <w:rPr>
          <w:rFonts w:ascii="Arial" w:hAnsi="Arial" w:cs="Arial"/>
          <w:bCs/>
          <w:sz w:val="24"/>
          <w:szCs w:val="24"/>
        </w:rPr>
        <w:t xml:space="preserve">third </w:t>
      </w:r>
      <w:r w:rsidRPr="00DA0234">
        <w:rPr>
          <w:rFonts w:ascii="Arial" w:hAnsi="Arial" w:cs="Arial"/>
          <w:bCs/>
          <w:sz w:val="24"/>
          <w:szCs w:val="24"/>
        </w:rPr>
        <w:t xml:space="preserve">is an experienced professional to provide additional support and capacity to the family engagement team. </w:t>
      </w:r>
    </w:p>
    <w:p w14:paraId="63778E76" w14:textId="77777777" w:rsidR="00872A83" w:rsidRPr="00DA0234" w:rsidRDefault="00B95170" w:rsidP="00CD7D0F">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t xml:space="preserve">The Clinical Team have spent significant time determining and developing the processes to reach out to the families who are having their care reviewed. This </w:t>
      </w:r>
      <w:r w:rsidR="00CD7D0F" w:rsidRPr="00DA0234">
        <w:rPr>
          <w:rFonts w:ascii="Arial" w:hAnsi="Arial" w:cs="Arial"/>
          <w:bCs/>
          <w:sz w:val="24"/>
          <w:szCs w:val="24"/>
        </w:rPr>
        <w:t>has been done sensitively with</w:t>
      </w:r>
      <w:r w:rsidRPr="00DA0234">
        <w:rPr>
          <w:rFonts w:ascii="Arial" w:hAnsi="Arial" w:cs="Arial"/>
          <w:bCs/>
          <w:sz w:val="24"/>
          <w:szCs w:val="24"/>
        </w:rPr>
        <w:t xml:space="preserve"> families </w:t>
      </w:r>
      <w:r w:rsidR="00CD7D0F" w:rsidRPr="00DA0234">
        <w:rPr>
          <w:rFonts w:ascii="Arial" w:hAnsi="Arial" w:cs="Arial"/>
          <w:bCs/>
          <w:sz w:val="24"/>
          <w:szCs w:val="24"/>
        </w:rPr>
        <w:t xml:space="preserve">being provided </w:t>
      </w:r>
      <w:r w:rsidRPr="00DA0234">
        <w:rPr>
          <w:rFonts w:ascii="Arial" w:hAnsi="Arial" w:cs="Arial"/>
          <w:bCs/>
          <w:sz w:val="24"/>
          <w:szCs w:val="24"/>
        </w:rPr>
        <w:t>the option not to participate in the review.</w:t>
      </w:r>
      <w:r w:rsidR="00CD7D0F" w:rsidRPr="00DA0234">
        <w:rPr>
          <w:rFonts w:ascii="Arial" w:hAnsi="Arial" w:cs="Arial"/>
          <w:bCs/>
          <w:sz w:val="24"/>
          <w:szCs w:val="24"/>
        </w:rPr>
        <w:t xml:space="preserve">  </w:t>
      </w:r>
    </w:p>
    <w:p w14:paraId="3C92DA42" w14:textId="35EE157E" w:rsidR="00B95170" w:rsidRPr="00DA0234" w:rsidRDefault="00B95170" w:rsidP="00CD7D0F">
      <w:pPr>
        <w:pStyle w:val="ListParagraph"/>
        <w:numPr>
          <w:ilvl w:val="0"/>
          <w:numId w:val="27"/>
        </w:numPr>
        <w:spacing w:after="0" w:line="240" w:lineRule="auto"/>
        <w:jc w:val="both"/>
        <w:rPr>
          <w:rFonts w:ascii="Arial" w:hAnsi="Arial" w:cs="Arial"/>
          <w:bCs/>
          <w:sz w:val="24"/>
          <w:szCs w:val="24"/>
        </w:rPr>
      </w:pPr>
      <w:r w:rsidRPr="00DA0234">
        <w:rPr>
          <w:rFonts w:ascii="Arial" w:hAnsi="Arial" w:cs="Arial"/>
          <w:bCs/>
          <w:sz w:val="24"/>
          <w:szCs w:val="24"/>
        </w:rPr>
        <w:t xml:space="preserve">The </w:t>
      </w:r>
      <w:r w:rsidR="00674534">
        <w:rPr>
          <w:rFonts w:ascii="Arial" w:hAnsi="Arial" w:cs="Arial"/>
          <w:bCs/>
          <w:sz w:val="24"/>
          <w:szCs w:val="24"/>
        </w:rPr>
        <w:t xml:space="preserve">‘safe today’ </w:t>
      </w:r>
      <w:r w:rsidRPr="00DA0234">
        <w:rPr>
          <w:rFonts w:ascii="Arial" w:hAnsi="Arial" w:cs="Arial"/>
          <w:bCs/>
          <w:sz w:val="24"/>
          <w:szCs w:val="24"/>
        </w:rPr>
        <w:t xml:space="preserve">governance review </w:t>
      </w:r>
      <w:r w:rsidR="00872A83" w:rsidRPr="00DA0234">
        <w:rPr>
          <w:rFonts w:ascii="Arial" w:hAnsi="Arial" w:cs="Arial"/>
          <w:bCs/>
          <w:sz w:val="24"/>
          <w:szCs w:val="24"/>
        </w:rPr>
        <w:t xml:space="preserve">is underway with the review team </w:t>
      </w:r>
      <w:r w:rsidRPr="00DA0234">
        <w:rPr>
          <w:rFonts w:ascii="Arial" w:hAnsi="Arial" w:cs="Arial"/>
          <w:bCs/>
          <w:sz w:val="24"/>
          <w:szCs w:val="24"/>
        </w:rPr>
        <w:t>draw</w:t>
      </w:r>
      <w:r w:rsidR="00872A83" w:rsidRPr="00DA0234">
        <w:rPr>
          <w:rFonts w:ascii="Arial" w:hAnsi="Arial" w:cs="Arial"/>
          <w:bCs/>
          <w:sz w:val="24"/>
          <w:szCs w:val="24"/>
        </w:rPr>
        <w:t>ing</w:t>
      </w:r>
      <w:r w:rsidRPr="00DA0234">
        <w:rPr>
          <w:rFonts w:ascii="Arial" w:hAnsi="Arial" w:cs="Arial"/>
          <w:bCs/>
          <w:sz w:val="24"/>
          <w:szCs w:val="24"/>
        </w:rPr>
        <w:t xml:space="preserve"> down extensive review information and speak</w:t>
      </w:r>
      <w:r w:rsidR="00872A83" w:rsidRPr="00DA0234">
        <w:rPr>
          <w:rFonts w:ascii="Arial" w:hAnsi="Arial" w:cs="Arial"/>
          <w:bCs/>
          <w:sz w:val="24"/>
          <w:szCs w:val="24"/>
        </w:rPr>
        <w:t>ing</w:t>
      </w:r>
      <w:r w:rsidRPr="00DA0234">
        <w:rPr>
          <w:rFonts w:ascii="Arial" w:hAnsi="Arial" w:cs="Arial"/>
          <w:bCs/>
          <w:sz w:val="24"/>
          <w:szCs w:val="24"/>
        </w:rPr>
        <w:t xml:space="preserve"> to a range of staff. </w:t>
      </w:r>
    </w:p>
    <w:p w14:paraId="21D5BA3B" w14:textId="77777777" w:rsidR="00D2195B" w:rsidRPr="00DA0234" w:rsidRDefault="00D2195B" w:rsidP="00375974">
      <w:pPr>
        <w:pStyle w:val="ListParagraph"/>
        <w:spacing w:after="0" w:line="240" w:lineRule="auto"/>
        <w:ind w:left="0"/>
        <w:rPr>
          <w:rFonts w:ascii="Arial" w:hAnsi="Arial" w:cs="Arial"/>
          <w:b/>
          <w:sz w:val="24"/>
          <w:szCs w:val="24"/>
        </w:rPr>
      </w:pPr>
    </w:p>
    <w:p w14:paraId="686EC4B6" w14:textId="77777777" w:rsidR="00872A83" w:rsidRPr="00DA0234" w:rsidRDefault="00872A83" w:rsidP="00872A83">
      <w:pPr>
        <w:pStyle w:val="ListParagraph"/>
        <w:numPr>
          <w:ilvl w:val="0"/>
          <w:numId w:val="1"/>
        </w:numPr>
        <w:spacing w:after="0" w:line="240" w:lineRule="auto"/>
        <w:jc w:val="both"/>
        <w:rPr>
          <w:rFonts w:ascii="Arial" w:hAnsi="Arial" w:cs="Arial"/>
          <w:b/>
          <w:sz w:val="24"/>
          <w:szCs w:val="24"/>
        </w:rPr>
      </w:pPr>
      <w:r w:rsidRPr="00DA0234">
        <w:rPr>
          <w:rFonts w:ascii="Arial" w:hAnsi="Arial" w:cs="Arial"/>
          <w:b/>
          <w:sz w:val="24"/>
          <w:szCs w:val="24"/>
        </w:rPr>
        <w:t>Governance</w:t>
      </w:r>
    </w:p>
    <w:p w14:paraId="4BC7FA0F" w14:textId="77777777" w:rsidR="00872A83" w:rsidRPr="00DA0234" w:rsidRDefault="00872A83" w:rsidP="00872A83">
      <w:pPr>
        <w:pStyle w:val="ListParagraph"/>
        <w:spacing w:after="0" w:line="240" w:lineRule="auto"/>
        <w:ind w:left="0"/>
        <w:jc w:val="both"/>
        <w:rPr>
          <w:rFonts w:ascii="Arial" w:hAnsi="Arial" w:cs="Arial"/>
          <w:bCs/>
          <w:sz w:val="24"/>
          <w:szCs w:val="24"/>
        </w:rPr>
      </w:pPr>
    </w:p>
    <w:p w14:paraId="6274D75D" w14:textId="6C291590" w:rsidR="00474D60" w:rsidRPr="00DA0234" w:rsidRDefault="00474D60" w:rsidP="00872A83">
      <w:pPr>
        <w:spacing w:after="0" w:line="216" w:lineRule="auto"/>
        <w:contextualSpacing/>
        <w:rPr>
          <w:rFonts w:ascii="Arial" w:eastAsia="+mn-ea" w:hAnsi="Arial" w:cs="Arial"/>
          <w:b/>
          <w:bCs/>
          <w:color w:val="000000"/>
          <w:kern w:val="24"/>
          <w:sz w:val="24"/>
          <w:szCs w:val="24"/>
          <w:lang w:eastAsia="en-GB"/>
        </w:rPr>
      </w:pPr>
      <w:r w:rsidRPr="00DA0234">
        <w:rPr>
          <w:rFonts w:ascii="Arial" w:eastAsia="+mn-ea" w:hAnsi="Arial" w:cs="Arial"/>
          <w:b/>
          <w:bCs/>
          <w:color w:val="000000"/>
          <w:kern w:val="24"/>
          <w:sz w:val="24"/>
          <w:szCs w:val="24"/>
          <w:lang w:eastAsia="en-GB"/>
        </w:rPr>
        <w:t>4.1 Resources</w:t>
      </w:r>
    </w:p>
    <w:p w14:paraId="51D0ECDD" w14:textId="464F1210" w:rsidR="00872A83" w:rsidRPr="00DA0234" w:rsidRDefault="00872A83" w:rsidP="00872A83">
      <w:pPr>
        <w:spacing w:after="0" w:line="216" w:lineRule="auto"/>
        <w:contextualSpacing/>
        <w:rPr>
          <w:rFonts w:ascii="Arial" w:eastAsia="+mn-ea" w:hAnsi="Arial" w:cs="Arial"/>
          <w:color w:val="000000"/>
          <w:kern w:val="24"/>
          <w:sz w:val="24"/>
          <w:szCs w:val="24"/>
          <w:lang w:eastAsia="en-GB"/>
        </w:rPr>
      </w:pPr>
      <w:r w:rsidRPr="00DA0234">
        <w:rPr>
          <w:rFonts w:ascii="Arial" w:eastAsia="+mn-ea" w:hAnsi="Arial" w:cs="Arial"/>
          <w:color w:val="000000"/>
          <w:kern w:val="24"/>
          <w:sz w:val="24"/>
          <w:szCs w:val="24"/>
          <w:lang w:eastAsia="en-GB"/>
        </w:rPr>
        <w:t>In terms of the expected cost of the independent review, this is difficult to predict with any certainty as it will depend on the number of case reviews and how many service users self-refer for a review of their experience of care.  A sum of £700,000 has been set aside for 2024/25 which will include costs for:</w:t>
      </w:r>
    </w:p>
    <w:p w14:paraId="571BBBD7" w14:textId="77777777" w:rsidR="00872A83" w:rsidRPr="00DA0234" w:rsidRDefault="00872A83" w:rsidP="00872A83">
      <w:pPr>
        <w:spacing w:after="0" w:line="216" w:lineRule="auto"/>
        <w:contextualSpacing/>
        <w:rPr>
          <w:rFonts w:ascii="Arial" w:eastAsia="+mn-ea" w:hAnsi="Arial" w:cs="Arial"/>
          <w:color w:val="000000"/>
          <w:kern w:val="24"/>
          <w:sz w:val="24"/>
          <w:szCs w:val="24"/>
          <w:lang w:eastAsia="en-GB"/>
        </w:rPr>
      </w:pPr>
    </w:p>
    <w:p w14:paraId="61274FEC" w14:textId="3C31F690" w:rsidR="00DA0234" w:rsidRPr="00DA0234" w:rsidRDefault="007F59CC"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mn-ea" w:hAnsi="Arial" w:cs="Arial"/>
          <w:color w:val="000000"/>
          <w:kern w:val="24"/>
          <w:sz w:val="24"/>
          <w:szCs w:val="24"/>
          <w:lang w:eastAsia="en-GB"/>
        </w:rPr>
        <w:t>Oversight Panel members</w:t>
      </w:r>
      <w:r w:rsidR="00DA0234">
        <w:rPr>
          <w:rFonts w:ascii="Arial" w:eastAsia="+mn-ea" w:hAnsi="Arial" w:cs="Arial"/>
          <w:color w:val="000000"/>
          <w:kern w:val="24"/>
          <w:sz w:val="24"/>
          <w:szCs w:val="24"/>
          <w:lang w:eastAsia="en-GB"/>
        </w:rPr>
        <w:t>;</w:t>
      </w:r>
    </w:p>
    <w:p w14:paraId="1BD85A2E" w14:textId="77777777" w:rsidR="00DA0234" w:rsidRPr="00DA0234" w:rsidRDefault="007F59CC"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mn-ea" w:hAnsi="Arial" w:cs="Arial"/>
          <w:color w:val="000000"/>
          <w:kern w:val="24"/>
          <w:sz w:val="24"/>
          <w:szCs w:val="24"/>
          <w:lang w:eastAsia="en-GB"/>
        </w:rPr>
        <w:t>Clinical Review</w:t>
      </w:r>
      <w:r w:rsidR="00872A83" w:rsidRPr="00DA0234">
        <w:rPr>
          <w:rFonts w:ascii="Arial" w:eastAsia="+mn-ea" w:hAnsi="Arial" w:cs="Arial"/>
          <w:color w:val="000000"/>
          <w:kern w:val="24"/>
          <w:sz w:val="24"/>
          <w:szCs w:val="24"/>
          <w:lang w:eastAsia="en-GB"/>
        </w:rPr>
        <w:t>s;</w:t>
      </w:r>
    </w:p>
    <w:p w14:paraId="19436BE5" w14:textId="77777777" w:rsidR="00DA0234" w:rsidRDefault="00872A83"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Times New Roman" w:hAnsi="Arial" w:cs="Arial"/>
          <w:sz w:val="24"/>
          <w:szCs w:val="24"/>
          <w:lang w:eastAsia="en-GB"/>
        </w:rPr>
        <w:t>Engagement with service users and staff;</w:t>
      </w:r>
      <w:r w:rsidR="00DA0234" w:rsidRPr="00DA0234">
        <w:rPr>
          <w:rFonts w:ascii="Arial" w:eastAsia="Times New Roman" w:hAnsi="Arial" w:cs="Arial"/>
          <w:sz w:val="24"/>
          <w:szCs w:val="24"/>
          <w:lang w:eastAsia="en-GB"/>
        </w:rPr>
        <w:t xml:space="preserve"> </w:t>
      </w:r>
    </w:p>
    <w:p w14:paraId="3D17D477" w14:textId="77777777" w:rsidR="00DA0234" w:rsidRPr="00DA0234" w:rsidRDefault="00872A83"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mn-ea" w:hAnsi="Arial" w:cs="Arial"/>
          <w:color w:val="000000"/>
          <w:kern w:val="24"/>
          <w:sz w:val="24"/>
          <w:szCs w:val="24"/>
          <w:lang w:eastAsia="en-GB"/>
        </w:rPr>
        <w:t>Governance and leadership;</w:t>
      </w:r>
    </w:p>
    <w:p w14:paraId="2ABB2344" w14:textId="77777777" w:rsidR="00DA0234" w:rsidRPr="00DA0234" w:rsidRDefault="007F59CC"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mn-ea" w:hAnsi="Arial" w:cs="Arial"/>
          <w:color w:val="000000"/>
          <w:kern w:val="24"/>
          <w:sz w:val="24"/>
          <w:szCs w:val="24"/>
          <w:lang w:eastAsia="en-GB"/>
        </w:rPr>
        <w:t>Wellbeing / psychological support for families</w:t>
      </w:r>
      <w:r w:rsidR="00872A83" w:rsidRPr="00DA0234">
        <w:rPr>
          <w:rFonts w:ascii="Arial" w:eastAsia="+mn-ea" w:hAnsi="Arial" w:cs="Arial"/>
          <w:color w:val="000000"/>
          <w:kern w:val="24"/>
          <w:sz w:val="24"/>
          <w:szCs w:val="24"/>
          <w:lang w:eastAsia="en-GB"/>
        </w:rPr>
        <w:t>;</w:t>
      </w:r>
    </w:p>
    <w:p w14:paraId="4F35D897" w14:textId="77777777" w:rsidR="00DA0234" w:rsidRPr="00DA0234" w:rsidRDefault="00872A83"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mn-ea" w:hAnsi="Arial" w:cs="Arial"/>
          <w:color w:val="000000"/>
          <w:kern w:val="24"/>
          <w:sz w:val="24"/>
          <w:szCs w:val="24"/>
          <w:lang w:eastAsia="en-GB"/>
        </w:rPr>
        <w:t>Legal advice;</w:t>
      </w:r>
    </w:p>
    <w:p w14:paraId="4BA73AE4" w14:textId="75E78DBF" w:rsidR="007F59CC" w:rsidRPr="00DA0234" w:rsidRDefault="00872A83" w:rsidP="00DA0234">
      <w:pPr>
        <w:pStyle w:val="ListParagraph"/>
        <w:numPr>
          <w:ilvl w:val="0"/>
          <w:numId w:val="27"/>
        </w:numPr>
        <w:spacing w:after="0" w:line="216" w:lineRule="auto"/>
        <w:rPr>
          <w:rFonts w:ascii="Arial" w:eastAsia="Times New Roman" w:hAnsi="Arial" w:cs="Arial"/>
          <w:sz w:val="24"/>
          <w:szCs w:val="24"/>
          <w:lang w:eastAsia="en-GB"/>
        </w:rPr>
      </w:pPr>
      <w:r w:rsidRPr="00DA0234">
        <w:rPr>
          <w:rFonts w:ascii="Arial" w:eastAsia="+mn-ea" w:hAnsi="Arial" w:cs="Arial"/>
          <w:color w:val="000000"/>
          <w:kern w:val="24"/>
          <w:sz w:val="24"/>
          <w:szCs w:val="24"/>
          <w:lang w:eastAsia="en-GB"/>
        </w:rPr>
        <w:t>Resource within the health board to support the request for information for the review teams.</w:t>
      </w:r>
    </w:p>
    <w:p w14:paraId="698B2221" w14:textId="77777777" w:rsidR="00872A83" w:rsidRPr="00DA0234" w:rsidRDefault="00872A83" w:rsidP="00872A83">
      <w:pPr>
        <w:spacing w:after="0" w:line="216" w:lineRule="auto"/>
        <w:ind w:left="1800"/>
        <w:contextualSpacing/>
        <w:rPr>
          <w:rFonts w:ascii="Arial" w:eastAsia="Times New Roman" w:hAnsi="Arial" w:cs="Arial"/>
          <w:sz w:val="24"/>
          <w:szCs w:val="24"/>
          <w:lang w:eastAsia="en-GB"/>
        </w:rPr>
      </w:pPr>
    </w:p>
    <w:p w14:paraId="19A93C02" w14:textId="70FFE7D2" w:rsidR="00872A83" w:rsidRPr="00DA0234" w:rsidRDefault="007F59CC" w:rsidP="00872A83">
      <w:pPr>
        <w:spacing w:after="0" w:line="216" w:lineRule="auto"/>
        <w:contextualSpacing/>
        <w:rPr>
          <w:rFonts w:ascii="Arial" w:eastAsia="+mn-ea" w:hAnsi="Arial" w:cs="Arial"/>
          <w:color w:val="000000"/>
          <w:kern w:val="24"/>
          <w:sz w:val="24"/>
          <w:szCs w:val="24"/>
          <w:lang w:eastAsia="en-GB"/>
        </w:rPr>
      </w:pPr>
      <w:r w:rsidRPr="007F59CC">
        <w:rPr>
          <w:rFonts w:ascii="Arial" w:eastAsia="+mn-ea" w:hAnsi="Arial" w:cs="Arial"/>
          <w:color w:val="000000"/>
          <w:kern w:val="24"/>
          <w:sz w:val="24"/>
          <w:szCs w:val="24"/>
          <w:lang w:eastAsia="en-GB"/>
        </w:rPr>
        <w:t>Monitoring of expenditure a</w:t>
      </w:r>
      <w:r w:rsidR="00DA0234">
        <w:rPr>
          <w:rFonts w:ascii="Arial" w:eastAsia="+mn-ea" w:hAnsi="Arial" w:cs="Arial"/>
          <w:color w:val="000000"/>
          <w:kern w:val="24"/>
          <w:sz w:val="24"/>
          <w:szCs w:val="24"/>
          <w:lang w:eastAsia="en-GB"/>
        </w:rPr>
        <w:t>gainst the</w:t>
      </w:r>
      <w:r w:rsidRPr="007F59CC">
        <w:rPr>
          <w:rFonts w:ascii="Arial" w:eastAsia="+mn-ea" w:hAnsi="Arial" w:cs="Arial"/>
          <w:color w:val="000000"/>
          <w:kern w:val="24"/>
          <w:sz w:val="24"/>
          <w:szCs w:val="24"/>
          <w:lang w:eastAsia="en-GB"/>
        </w:rPr>
        <w:t xml:space="preserve"> budget will be overseen by </w:t>
      </w:r>
      <w:r w:rsidR="00872A83" w:rsidRPr="00DA0234">
        <w:rPr>
          <w:rFonts w:ascii="Arial" w:eastAsia="+mn-ea" w:hAnsi="Arial" w:cs="Arial"/>
          <w:color w:val="000000"/>
          <w:kern w:val="24"/>
          <w:sz w:val="24"/>
          <w:szCs w:val="24"/>
          <w:lang w:eastAsia="en-GB"/>
        </w:rPr>
        <w:t>the Board</w:t>
      </w:r>
      <w:r w:rsidR="00DA0234">
        <w:rPr>
          <w:rFonts w:ascii="Arial" w:eastAsia="+mn-ea" w:hAnsi="Arial" w:cs="Arial"/>
          <w:color w:val="000000"/>
          <w:kern w:val="24"/>
          <w:sz w:val="24"/>
          <w:szCs w:val="24"/>
          <w:lang w:eastAsia="en-GB"/>
        </w:rPr>
        <w:t>’</w:t>
      </w:r>
      <w:r w:rsidR="00872A83" w:rsidRPr="00DA0234">
        <w:rPr>
          <w:rFonts w:ascii="Arial" w:eastAsia="+mn-ea" w:hAnsi="Arial" w:cs="Arial"/>
          <w:color w:val="000000"/>
          <w:kern w:val="24"/>
          <w:sz w:val="24"/>
          <w:szCs w:val="24"/>
          <w:lang w:eastAsia="en-GB"/>
        </w:rPr>
        <w:t xml:space="preserve">s </w:t>
      </w:r>
      <w:r w:rsidRPr="007F59CC">
        <w:rPr>
          <w:rFonts w:ascii="Arial" w:eastAsia="+mn-ea" w:hAnsi="Arial" w:cs="Arial"/>
          <w:color w:val="000000"/>
          <w:kern w:val="24"/>
          <w:sz w:val="24"/>
          <w:szCs w:val="24"/>
          <w:lang w:eastAsia="en-GB"/>
        </w:rPr>
        <w:t>Performance and Finance Committee</w:t>
      </w:r>
      <w:r w:rsidR="00872A83" w:rsidRPr="00DA0234">
        <w:rPr>
          <w:rFonts w:ascii="Arial" w:eastAsia="+mn-ea" w:hAnsi="Arial" w:cs="Arial"/>
          <w:color w:val="000000"/>
          <w:kern w:val="24"/>
          <w:sz w:val="24"/>
          <w:szCs w:val="24"/>
          <w:lang w:eastAsia="en-GB"/>
        </w:rPr>
        <w:t xml:space="preserve">.  The current spend totals </w:t>
      </w:r>
      <w:r w:rsidR="00E35229" w:rsidRPr="00E35229">
        <w:rPr>
          <w:rFonts w:ascii="Arial" w:hAnsi="Arial" w:cs="Arial"/>
          <w:sz w:val="24"/>
          <w:szCs w:val="24"/>
        </w:rPr>
        <w:t>£269,794</w:t>
      </w:r>
      <w:r w:rsidR="00E35229">
        <w:rPr>
          <w:rFonts w:ascii="Arial" w:hAnsi="Arial" w:cs="Arial"/>
          <w:sz w:val="24"/>
          <w:szCs w:val="24"/>
        </w:rPr>
        <w:t>.</w:t>
      </w:r>
      <w:r w:rsidR="00674534">
        <w:rPr>
          <w:rFonts w:ascii="Arial" w:hAnsi="Arial" w:cs="Arial"/>
          <w:sz w:val="24"/>
          <w:szCs w:val="24"/>
        </w:rPr>
        <w:t xml:space="preserve"> This is across all review areas, including legal advice.</w:t>
      </w:r>
    </w:p>
    <w:p w14:paraId="0CED3081" w14:textId="77777777" w:rsidR="00872A83" w:rsidRPr="00DA0234" w:rsidRDefault="00872A83" w:rsidP="00375974">
      <w:pPr>
        <w:pStyle w:val="ListParagraph"/>
        <w:spacing w:after="0" w:line="240" w:lineRule="auto"/>
        <w:ind w:left="0"/>
        <w:rPr>
          <w:rFonts w:ascii="Arial" w:hAnsi="Arial" w:cs="Arial"/>
          <w:b/>
          <w:sz w:val="24"/>
          <w:szCs w:val="24"/>
        </w:rPr>
      </w:pPr>
    </w:p>
    <w:p w14:paraId="7108736B" w14:textId="77777777" w:rsidR="00474D60" w:rsidRPr="00DA0234" w:rsidRDefault="00474D60" w:rsidP="002303EE">
      <w:pPr>
        <w:pStyle w:val="ListParagraph"/>
        <w:spacing w:after="0" w:line="276" w:lineRule="auto"/>
        <w:ind w:left="0"/>
        <w:rPr>
          <w:rFonts w:ascii="Arial" w:hAnsi="Arial" w:cs="Arial"/>
          <w:b/>
          <w:sz w:val="24"/>
          <w:szCs w:val="24"/>
        </w:rPr>
      </w:pPr>
      <w:r w:rsidRPr="00DA0234">
        <w:rPr>
          <w:rFonts w:ascii="Arial" w:hAnsi="Arial" w:cs="Arial"/>
          <w:b/>
          <w:sz w:val="24"/>
          <w:szCs w:val="24"/>
        </w:rPr>
        <w:t>4.2 Governance Pack</w:t>
      </w:r>
    </w:p>
    <w:p w14:paraId="29DDAD78" w14:textId="1BE1AEDA" w:rsidR="002303EE" w:rsidRPr="00DA0234" w:rsidRDefault="00474D60" w:rsidP="002303EE">
      <w:pPr>
        <w:pStyle w:val="ListParagraph"/>
        <w:spacing w:after="0" w:line="276" w:lineRule="auto"/>
        <w:ind w:left="0"/>
        <w:rPr>
          <w:rFonts w:ascii="Arial" w:hAnsi="Arial" w:cs="Arial"/>
          <w:bCs/>
          <w:sz w:val="24"/>
          <w:szCs w:val="24"/>
        </w:rPr>
      </w:pPr>
      <w:r w:rsidRPr="00DA0234">
        <w:rPr>
          <w:rFonts w:ascii="Arial" w:hAnsi="Arial" w:cs="Arial"/>
          <w:bCs/>
          <w:sz w:val="24"/>
          <w:szCs w:val="24"/>
        </w:rPr>
        <w:t xml:space="preserve">The Oversight Panel have created a governance document, attached as Appendix </w:t>
      </w:r>
      <w:r w:rsidR="001E3EE4">
        <w:rPr>
          <w:rFonts w:ascii="Arial" w:hAnsi="Arial" w:cs="Arial"/>
          <w:bCs/>
          <w:sz w:val="24"/>
          <w:szCs w:val="24"/>
        </w:rPr>
        <w:t>1</w:t>
      </w:r>
      <w:r w:rsidRPr="00DA0234">
        <w:rPr>
          <w:rFonts w:ascii="Arial" w:hAnsi="Arial" w:cs="Arial"/>
          <w:bCs/>
          <w:sz w:val="24"/>
          <w:szCs w:val="24"/>
        </w:rPr>
        <w:t xml:space="preserve"> </w:t>
      </w:r>
    </w:p>
    <w:p w14:paraId="71C67520" w14:textId="77777777" w:rsidR="00474D60" w:rsidRPr="001D25E3" w:rsidRDefault="00474D60" w:rsidP="002303EE">
      <w:pPr>
        <w:pStyle w:val="ListParagraph"/>
        <w:spacing w:after="0" w:line="276" w:lineRule="auto"/>
        <w:ind w:left="0"/>
        <w:rPr>
          <w:rFonts w:ascii="Arial" w:hAnsi="Arial" w:cs="Arial"/>
          <w:b/>
          <w:sz w:val="24"/>
          <w:szCs w:val="24"/>
        </w:rPr>
      </w:pPr>
    </w:p>
    <w:p w14:paraId="4B46C146" w14:textId="798D4DB9" w:rsidR="00653AEC" w:rsidRPr="001D25E3" w:rsidRDefault="00653AEC" w:rsidP="00872A83">
      <w:pPr>
        <w:pStyle w:val="ListParagraph"/>
        <w:numPr>
          <w:ilvl w:val="0"/>
          <w:numId w:val="1"/>
        </w:numPr>
        <w:spacing w:after="0" w:line="276" w:lineRule="auto"/>
        <w:rPr>
          <w:rFonts w:ascii="Arial" w:hAnsi="Arial" w:cs="Arial"/>
          <w:b/>
          <w:sz w:val="24"/>
          <w:szCs w:val="24"/>
        </w:rPr>
      </w:pPr>
      <w:r w:rsidRPr="001D25E3">
        <w:rPr>
          <w:rFonts w:ascii="Arial" w:hAnsi="Arial" w:cs="Arial"/>
          <w:b/>
          <w:sz w:val="24"/>
          <w:szCs w:val="24"/>
        </w:rPr>
        <w:t>RECOMMENDATION</w:t>
      </w:r>
    </w:p>
    <w:p w14:paraId="631D5EFA" w14:textId="77777777" w:rsidR="00F94091" w:rsidRDefault="00F94091" w:rsidP="00F94091">
      <w:pPr>
        <w:ind w:right="96"/>
        <w:rPr>
          <w:rFonts w:ascii="Arial" w:hAnsi="Arial" w:cs="Arial"/>
          <w:sz w:val="24"/>
          <w:szCs w:val="24"/>
        </w:rPr>
      </w:pPr>
      <w:r w:rsidRPr="001D25E3">
        <w:rPr>
          <w:rFonts w:ascii="Arial" w:hAnsi="Arial" w:cs="Arial"/>
          <w:sz w:val="24"/>
          <w:szCs w:val="24"/>
        </w:rPr>
        <w:t>Members are asked to:</w:t>
      </w:r>
    </w:p>
    <w:p w14:paraId="3C73F0A4" w14:textId="77777777" w:rsidR="00DE024F" w:rsidRPr="00191FCC" w:rsidRDefault="00DE024F" w:rsidP="00DE024F">
      <w:pPr>
        <w:pStyle w:val="ListParagraph"/>
        <w:numPr>
          <w:ilvl w:val="0"/>
          <w:numId w:val="27"/>
        </w:numPr>
        <w:spacing w:line="276" w:lineRule="auto"/>
        <w:ind w:right="96"/>
        <w:rPr>
          <w:rFonts w:ascii="Arial" w:hAnsi="Arial" w:cs="Arial"/>
          <w:sz w:val="24"/>
          <w:szCs w:val="24"/>
        </w:rPr>
      </w:pPr>
      <w:r w:rsidRPr="00191FCC">
        <w:rPr>
          <w:rFonts w:ascii="Arial" w:hAnsi="Arial" w:cs="Arial"/>
          <w:b/>
          <w:bCs/>
          <w:sz w:val="24"/>
          <w:szCs w:val="24"/>
        </w:rPr>
        <w:t>APPROVE</w:t>
      </w:r>
      <w:r w:rsidRPr="00191FCC">
        <w:rPr>
          <w:rFonts w:ascii="Arial" w:hAnsi="Arial" w:cs="Arial"/>
          <w:sz w:val="24"/>
          <w:szCs w:val="24"/>
        </w:rPr>
        <w:t xml:space="preserve"> the extension of Denise Chaffer’s term as interim Chair of the Oversight Panel to 31</w:t>
      </w:r>
      <w:r w:rsidRPr="00191FCC">
        <w:rPr>
          <w:rFonts w:ascii="Arial" w:hAnsi="Arial" w:cs="Arial"/>
          <w:sz w:val="24"/>
          <w:szCs w:val="24"/>
          <w:vertAlign w:val="superscript"/>
        </w:rPr>
        <w:t>st</w:t>
      </w:r>
      <w:r w:rsidRPr="00191FCC">
        <w:rPr>
          <w:rFonts w:ascii="Arial" w:hAnsi="Arial" w:cs="Arial"/>
          <w:sz w:val="24"/>
          <w:szCs w:val="24"/>
        </w:rPr>
        <w:t xml:space="preserve"> December 2024;</w:t>
      </w:r>
    </w:p>
    <w:p w14:paraId="46E3A3F0" w14:textId="77777777" w:rsidR="00DE024F" w:rsidRPr="00191FCC" w:rsidRDefault="00DE024F" w:rsidP="00DE024F">
      <w:pPr>
        <w:pStyle w:val="ListParagraph"/>
        <w:numPr>
          <w:ilvl w:val="0"/>
          <w:numId w:val="27"/>
        </w:numPr>
        <w:spacing w:line="276" w:lineRule="auto"/>
        <w:ind w:right="96"/>
        <w:rPr>
          <w:rFonts w:ascii="Arial" w:hAnsi="Arial" w:cs="Arial"/>
          <w:sz w:val="24"/>
          <w:szCs w:val="24"/>
        </w:rPr>
      </w:pPr>
      <w:r w:rsidRPr="00191FCC">
        <w:rPr>
          <w:rFonts w:ascii="Arial" w:hAnsi="Arial" w:cs="Arial"/>
          <w:b/>
          <w:bCs/>
          <w:sz w:val="24"/>
          <w:szCs w:val="24"/>
        </w:rPr>
        <w:t>APPROVE</w:t>
      </w:r>
      <w:r w:rsidRPr="00191FCC">
        <w:rPr>
          <w:rFonts w:ascii="Arial" w:hAnsi="Arial" w:cs="Arial"/>
          <w:sz w:val="24"/>
          <w:szCs w:val="24"/>
        </w:rPr>
        <w:t xml:space="preserve"> the indicative date of the draft report being received in May 2025; and</w:t>
      </w:r>
    </w:p>
    <w:p w14:paraId="19C9DD53" w14:textId="2614F84B" w:rsidR="00DB7FF9" w:rsidRPr="00191FCC" w:rsidRDefault="00DE024F" w:rsidP="00DE024F">
      <w:pPr>
        <w:pStyle w:val="ListParagraph"/>
        <w:numPr>
          <w:ilvl w:val="0"/>
          <w:numId w:val="27"/>
        </w:numPr>
        <w:spacing w:line="276" w:lineRule="auto"/>
        <w:ind w:right="96"/>
        <w:rPr>
          <w:rFonts w:ascii="Arial" w:hAnsi="Arial" w:cs="Arial"/>
          <w:sz w:val="24"/>
          <w:szCs w:val="24"/>
        </w:rPr>
      </w:pPr>
      <w:r w:rsidRPr="00191FCC">
        <w:rPr>
          <w:rFonts w:ascii="Arial" w:hAnsi="Arial" w:cs="Arial"/>
          <w:b/>
          <w:bCs/>
          <w:sz w:val="24"/>
          <w:szCs w:val="24"/>
        </w:rPr>
        <w:t xml:space="preserve">AGREE </w:t>
      </w:r>
      <w:r w:rsidRPr="00191FCC">
        <w:rPr>
          <w:rFonts w:ascii="Arial" w:hAnsi="Arial" w:cs="Arial"/>
          <w:sz w:val="24"/>
          <w:szCs w:val="24"/>
        </w:rPr>
        <w:t>to receive an update on the progress of the review at each Board meeting.</w:t>
      </w:r>
    </w:p>
    <w:sectPr w:rsidR="00DB7FF9" w:rsidRPr="00191FCC" w:rsidSect="00021C60">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81707" w14:textId="77777777" w:rsidR="002509AB" w:rsidRDefault="002509AB" w:rsidP="00C107F2">
      <w:pPr>
        <w:spacing w:after="0" w:line="240" w:lineRule="auto"/>
      </w:pPr>
      <w:r>
        <w:separator/>
      </w:r>
    </w:p>
  </w:endnote>
  <w:endnote w:type="continuationSeparator" w:id="0">
    <w:p w14:paraId="7C319AA6" w14:textId="77777777" w:rsidR="002509AB" w:rsidRDefault="002509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5076181"/>
      <w:docPartObj>
        <w:docPartGallery w:val="Page Numbers (Bottom of Page)"/>
        <w:docPartUnique/>
      </w:docPartObj>
    </w:sdtPr>
    <w:sdtEndPr>
      <w:rPr>
        <w:color w:val="7F7F7F" w:themeColor="background1" w:themeShade="7F"/>
        <w:spacing w:val="60"/>
      </w:rPr>
    </w:sdtEndPr>
    <w:sdtContent>
      <w:p w14:paraId="6E373729" w14:textId="77777777" w:rsidR="008D0469" w:rsidRDefault="008D0469">
        <w:pPr>
          <w:pStyle w:val="Footer"/>
          <w:pBdr>
            <w:top w:val="single" w:sz="4" w:space="1" w:color="D9D9D9" w:themeColor="background1" w:themeShade="D9"/>
          </w:pBdr>
          <w:jc w:val="right"/>
          <w:rPr>
            <w:color w:val="7F7F7F" w:themeColor="background1" w:themeShade="7F"/>
            <w:spacing w:val="60"/>
          </w:rPr>
        </w:pPr>
        <w:r w:rsidRPr="00767E3E">
          <w:rPr>
            <w:noProof/>
            <w:lang w:eastAsia="en-GB"/>
          </w:rPr>
          <w:drawing>
            <wp:anchor distT="0" distB="0" distL="114300" distR="114300" simplePos="0" relativeHeight="251659264" behindDoc="1" locked="0" layoutInCell="1" allowOverlap="1" wp14:anchorId="79D35F30" wp14:editId="2FAA0DF2">
              <wp:simplePos x="0" y="0"/>
              <wp:positionH relativeFrom="margin">
                <wp:posOffset>94593</wp:posOffset>
              </wp:positionH>
              <wp:positionV relativeFrom="paragraph">
                <wp:posOffset>63040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0856B4A2" w14:textId="1954EE6B" w:rsidR="008D0469" w:rsidRDefault="008D0469">
        <w:pPr>
          <w:pStyle w:val="Footer"/>
          <w:pBdr>
            <w:top w:val="single" w:sz="4" w:space="1" w:color="D9D9D9" w:themeColor="background1" w:themeShade="D9"/>
          </w:pBdr>
          <w:jc w:val="right"/>
        </w:pPr>
        <w:r>
          <w:rPr>
            <w:color w:val="7F7F7F" w:themeColor="background1" w:themeShade="7F"/>
            <w:spacing w:val="60"/>
          </w:rPr>
          <w:t>Health Board – 25</w:t>
        </w:r>
        <w:r w:rsidRPr="008D0469">
          <w:rPr>
            <w:color w:val="7F7F7F" w:themeColor="background1" w:themeShade="7F"/>
            <w:spacing w:val="60"/>
            <w:vertAlign w:val="superscript"/>
          </w:rPr>
          <w:t>th</w:t>
        </w:r>
        <w:r>
          <w:rPr>
            <w:color w:val="7F7F7F" w:themeColor="background1" w:themeShade="7F"/>
            <w:spacing w:val="60"/>
          </w:rPr>
          <w:t xml:space="preserve"> September 2024</w:t>
        </w:r>
      </w:p>
    </w:sdtContent>
  </w:sdt>
  <w:p w14:paraId="4969C343" w14:textId="4F83C50E" w:rsidR="00D942C4" w:rsidRDefault="00D94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903FE5" w14:textId="77777777" w:rsidR="002509AB" w:rsidRDefault="002509AB" w:rsidP="00C107F2">
      <w:pPr>
        <w:spacing w:after="0" w:line="240" w:lineRule="auto"/>
      </w:pPr>
      <w:r>
        <w:separator/>
      </w:r>
    </w:p>
  </w:footnote>
  <w:footnote w:type="continuationSeparator" w:id="0">
    <w:p w14:paraId="1E185FF5" w14:textId="77777777" w:rsidR="002509AB" w:rsidRDefault="002509A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3020B78"/>
    <w:multiLevelType w:val="hybridMultilevel"/>
    <w:tmpl w:val="434622A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0E772ED9"/>
    <w:multiLevelType w:val="hybridMultilevel"/>
    <w:tmpl w:val="D4846A5E"/>
    <w:lvl w:ilvl="0" w:tplc="05D89EEE">
      <w:start w:val="1"/>
      <w:numFmt w:val="bullet"/>
      <w:lvlText w:val="•"/>
      <w:lvlJc w:val="left"/>
      <w:pPr>
        <w:tabs>
          <w:tab w:val="num" w:pos="720"/>
        </w:tabs>
        <w:ind w:left="720" w:hanging="360"/>
      </w:pPr>
      <w:rPr>
        <w:rFonts w:ascii="Arial" w:hAnsi="Arial" w:hint="default"/>
      </w:rPr>
    </w:lvl>
    <w:lvl w:ilvl="1" w:tplc="9E00E9D4">
      <w:numFmt w:val="bullet"/>
      <w:lvlText w:val="•"/>
      <w:lvlJc w:val="left"/>
      <w:pPr>
        <w:tabs>
          <w:tab w:val="num" w:pos="1440"/>
        </w:tabs>
        <w:ind w:left="1440" w:hanging="360"/>
      </w:pPr>
      <w:rPr>
        <w:rFonts w:ascii="Arial" w:hAnsi="Arial" w:hint="default"/>
      </w:rPr>
    </w:lvl>
    <w:lvl w:ilvl="2" w:tplc="08CE164A" w:tentative="1">
      <w:start w:val="1"/>
      <w:numFmt w:val="bullet"/>
      <w:lvlText w:val="•"/>
      <w:lvlJc w:val="left"/>
      <w:pPr>
        <w:tabs>
          <w:tab w:val="num" w:pos="2160"/>
        </w:tabs>
        <w:ind w:left="2160" w:hanging="360"/>
      </w:pPr>
      <w:rPr>
        <w:rFonts w:ascii="Arial" w:hAnsi="Arial" w:hint="default"/>
      </w:rPr>
    </w:lvl>
    <w:lvl w:ilvl="3" w:tplc="645ED4F2" w:tentative="1">
      <w:start w:val="1"/>
      <w:numFmt w:val="bullet"/>
      <w:lvlText w:val="•"/>
      <w:lvlJc w:val="left"/>
      <w:pPr>
        <w:tabs>
          <w:tab w:val="num" w:pos="2880"/>
        </w:tabs>
        <w:ind w:left="2880" w:hanging="360"/>
      </w:pPr>
      <w:rPr>
        <w:rFonts w:ascii="Arial" w:hAnsi="Arial" w:hint="default"/>
      </w:rPr>
    </w:lvl>
    <w:lvl w:ilvl="4" w:tplc="079C690E" w:tentative="1">
      <w:start w:val="1"/>
      <w:numFmt w:val="bullet"/>
      <w:lvlText w:val="•"/>
      <w:lvlJc w:val="left"/>
      <w:pPr>
        <w:tabs>
          <w:tab w:val="num" w:pos="3600"/>
        </w:tabs>
        <w:ind w:left="3600" w:hanging="360"/>
      </w:pPr>
      <w:rPr>
        <w:rFonts w:ascii="Arial" w:hAnsi="Arial" w:hint="default"/>
      </w:rPr>
    </w:lvl>
    <w:lvl w:ilvl="5" w:tplc="A66AD9CE" w:tentative="1">
      <w:start w:val="1"/>
      <w:numFmt w:val="bullet"/>
      <w:lvlText w:val="•"/>
      <w:lvlJc w:val="left"/>
      <w:pPr>
        <w:tabs>
          <w:tab w:val="num" w:pos="4320"/>
        </w:tabs>
        <w:ind w:left="4320" w:hanging="360"/>
      </w:pPr>
      <w:rPr>
        <w:rFonts w:ascii="Arial" w:hAnsi="Arial" w:hint="default"/>
      </w:rPr>
    </w:lvl>
    <w:lvl w:ilvl="6" w:tplc="47BA035A" w:tentative="1">
      <w:start w:val="1"/>
      <w:numFmt w:val="bullet"/>
      <w:lvlText w:val="•"/>
      <w:lvlJc w:val="left"/>
      <w:pPr>
        <w:tabs>
          <w:tab w:val="num" w:pos="5040"/>
        </w:tabs>
        <w:ind w:left="5040" w:hanging="360"/>
      </w:pPr>
      <w:rPr>
        <w:rFonts w:ascii="Arial" w:hAnsi="Arial" w:hint="default"/>
      </w:rPr>
    </w:lvl>
    <w:lvl w:ilvl="7" w:tplc="FA6C9D0A" w:tentative="1">
      <w:start w:val="1"/>
      <w:numFmt w:val="bullet"/>
      <w:lvlText w:val="•"/>
      <w:lvlJc w:val="left"/>
      <w:pPr>
        <w:tabs>
          <w:tab w:val="num" w:pos="5760"/>
        </w:tabs>
        <w:ind w:left="5760" w:hanging="360"/>
      </w:pPr>
      <w:rPr>
        <w:rFonts w:ascii="Arial" w:hAnsi="Arial" w:hint="default"/>
      </w:rPr>
    </w:lvl>
    <w:lvl w:ilvl="8" w:tplc="00563D6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EBA396B"/>
    <w:multiLevelType w:val="hybridMultilevel"/>
    <w:tmpl w:val="2FAEB31E"/>
    <w:lvl w:ilvl="0" w:tplc="9E1AECE8">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9C07DE8"/>
    <w:multiLevelType w:val="hybridMultilevel"/>
    <w:tmpl w:val="E9949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3484452"/>
    <w:multiLevelType w:val="hybridMultilevel"/>
    <w:tmpl w:val="B3728E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45750CE"/>
    <w:multiLevelType w:val="hybridMultilevel"/>
    <w:tmpl w:val="53C08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F08527E"/>
    <w:multiLevelType w:val="hybridMultilevel"/>
    <w:tmpl w:val="3AA8CC7C"/>
    <w:lvl w:ilvl="0" w:tplc="C8ECB7C6">
      <w:start w:val="2"/>
      <w:numFmt w:val="bullet"/>
      <w:lvlText w:val=""/>
      <w:lvlJc w:val="left"/>
      <w:pPr>
        <w:ind w:left="720" w:hanging="360"/>
      </w:pPr>
      <w:rPr>
        <w:rFonts w:ascii="Symbol" w:eastAsiaTheme="minorHAnsi"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947D15"/>
    <w:multiLevelType w:val="hybridMultilevel"/>
    <w:tmpl w:val="BF803CC0"/>
    <w:lvl w:ilvl="0" w:tplc="DB1407EC">
      <w:start w:val="1"/>
      <w:numFmt w:val="bullet"/>
      <w:lvlText w:val="•"/>
      <w:lvlJc w:val="left"/>
      <w:pPr>
        <w:tabs>
          <w:tab w:val="num" w:pos="720"/>
        </w:tabs>
        <w:ind w:left="720" w:hanging="360"/>
      </w:pPr>
      <w:rPr>
        <w:rFonts w:ascii="Arial" w:hAnsi="Arial" w:hint="default"/>
      </w:rPr>
    </w:lvl>
    <w:lvl w:ilvl="1" w:tplc="2230F00A">
      <w:numFmt w:val="bullet"/>
      <w:lvlText w:val="•"/>
      <w:lvlJc w:val="left"/>
      <w:pPr>
        <w:tabs>
          <w:tab w:val="num" w:pos="1440"/>
        </w:tabs>
        <w:ind w:left="1440" w:hanging="360"/>
      </w:pPr>
      <w:rPr>
        <w:rFonts w:ascii="Arial" w:hAnsi="Arial" w:hint="default"/>
      </w:rPr>
    </w:lvl>
    <w:lvl w:ilvl="2" w:tplc="4E6E556E" w:tentative="1">
      <w:start w:val="1"/>
      <w:numFmt w:val="bullet"/>
      <w:lvlText w:val="•"/>
      <w:lvlJc w:val="left"/>
      <w:pPr>
        <w:tabs>
          <w:tab w:val="num" w:pos="2160"/>
        </w:tabs>
        <w:ind w:left="2160" w:hanging="360"/>
      </w:pPr>
      <w:rPr>
        <w:rFonts w:ascii="Arial" w:hAnsi="Arial" w:hint="default"/>
      </w:rPr>
    </w:lvl>
    <w:lvl w:ilvl="3" w:tplc="D1287C7C" w:tentative="1">
      <w:start w:val="1"/>
      <w:numFmt w:val="bullet"/>
      <w:lvlText w:val="•"/>
      <w:lvlJc w:val="left"/>
      <w:pPr>
        <w:tabs>
          <w:tab w:val="num" w:pos="2880"/>
        </w:tabs>
        <w:ind w:left="2880" w:hanging="360"/>
      </w:pPr>
      <w:rPr>
        <w:rFonts w:ascii="Arial" w:hAnsi="Arial" w:hint="default"/>
      </w:rPr>
    </w:lvl>
    <w:lvl w:ilvl="4" w:tplc="48F08B42" w:tentative="1">
      <w:start w:val="1"/>
      <w:numFmt w:val="bullet"/>
      <w:lvlText w:val="•"/>
      <w:lvlJc w:val="left"/>
      <w:pPr>
        <w:tabs>
          <w:tab w:val="num" w:pos="3600"/>
        </w:tabs>
        <w:ind w:left="3600" w:hanging="360"/>
      </w:pPr>
      <w:rPr>
        <w:rFonts w:ascii="Arial" w:hAnsi="Arial" w:hint="default"/>
      </w:rPr>
    </w:lvl>
    <w:lvl w:ilvl="5" w:tplc="F17247B2" w:tentative="1">
      <w:start w:val="1"/>
      <w:numFmt w:val="bullet"/>
      <w:lvlText w:val="•"/>
      <w:lvlJc w:val="left"/>
      <w:pPr>
        <w:tabs>
          <w:tab w:val="num" w:pos="4320"/>
        </w:tabs>
        <w:ind w:left="4320" w:hanging="360"/>
      </w:pPr>
      <w:rPr>
        <w:rFonts w:ascii="Arial" w:hAnsi="Arial" w:hint="default"/>
      </w:rPr>
    </w:lvl>
    <w:lvl w:ilvl="6" w:tplc="FAC4B360" w:tentative="1">
      <w:start w:val="1"/>
      <w:numFmt w:val="bullet"/>
      <w:lvlText w:val="•"/>
      <w:lvlJc w:val="left"/>
      <w:pPr>
        <w:tabs>
          <w:tab w:val="num" w:pos="5040"/>
        </w:tabs>
        <w:ind w:left="5040" w:hanging="360"/>
      </w:pPr>
      <w:rPr>
        <w:rFonts w:ascii="Arial" w:hAnsi="Arial" w:hint="default"/>
      </w:rPr>
    </w:lvl>
    <w:lvl w:ilvl="7" w:tplc="D8E09AE0" w:tentative="1">
      <w:start w:val="1"/>
      <w:numFmt w:val="bullet"/>
      <w:lvlText w:val="•"/>
      <w:lvlJc w:val="left"/>
      <w:pPr>
        <w:tabs>
          <w:tab w:val="num" w:pos="5760"/>
        </w:tabs>
        <w:ind w:left="5760" w:hanging="360"/>
      </w:pPr>
      <w:rPr>
        <w:rFonts w:ascii="Arial" w:hAnsi="Arial" w:hint="default"/>
      </w:rPr>
    </w:lvl>
    <w:lvl w:ilvl="8" w:tplc="1062F7F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1A7757"/>
    <w:multiLevelType w:val="hybridMultilevel"/>
    <w:tmpl w:val="626E8738"/>
    <w:lvl w:ilvl="0" w:tplc="D2708930">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9"/>
  </w:num>
  <w:num w:numId="2">
    <w:abstractNumId w:val="25"/>
  </w:num>
  <w:num w:numId="3">
    <w:abstractNumId w:val="24"/>
  </w:num>
  <w:num w:numId="4">
    <w:abstractNumId w:val="19"/>
  </w:num>
  <w:num w:numId="5">
    <w:abstractNumId w:val="12"/>
  </w:num>
  <w:num w:numId="6">
    <w:abstractNumId w:val="32"/>
  </w:num>
  <w:num w:numId="7">
    <w:abstractNumId w:val="33"/>
  </w:num>
  <w:num w:numId="8">
    <w:abstractNumId w:val="28"/>
  </w:num>
  <w:num w:numId="9">
    <w:abstractNumId w:val="29"/>
  </w:num>
  <w:num w:numId="10">
    <w:abstractNumId w:val="31"/>
  </w:num>
  <w:num w:numId="11">
    <w:abstractNumId w:val="16"/>
  </w:num>
  <w:num w:numId="12">
    <w:abstractNumId w:val="27"/>
  </w:num>
  <w:num w:numId="13">
    <w:abstractNumId w:val="17"/>
  </w:num>
  <w:num w:numId="14">
    <w:abstractNumId w:val="30"/>
  </w:num>
  <w:num w:numId="15">
    <w:abstractNumId w:val="6"/>
  </w:num>
  <w:num w:numId="16">
    <w:abstractNumId w:val="2"/>
  </w:num>
  <w:num w:numId="17">
    <w:abstractNumId w:val="18"/>
  </w:num>
  <w:num w:numId="18">
    <w:abstractNumId w:val="21"/>
  </w:num>
  <w:num w:numId="19">
    <w:abstractNumId w:val="15"/>
  </w:num>
  <w:num w:numId="20">
    <w:abstractNumId w:val="1"/>
  </w:num>
  <w:num w:numId="21">
    <w:abstractNumId w:val="7"/>
  </w:num>
  <w:num w:numId="22">
    <w:abstractNumId w:val="0"/>
  </w:num>
  <w:num w:numId="23">
    <w:abstractNumId w:val="20"/>
  </w:num>
  <w:num w:numId="24">
    <w:abstractNumId w:val="11"/>
  </w:num>
  <w:num w:numId="25">
    <w:abstractNumId w:val="8"/>
  </w:num>
  <w:num w:numId="26">
    <w:abstractNumId w:val="14"/>
  </w:num>
  <w:num w:numId="27">
    <w:abstractNumId w:val="22"/>
  </w:num>
  <w:num w:numId="28">
    <w:abstractNumId w:val="10"/>
  </w:num>
  <w:num w:numId="29">
    <w:abstractNumId w:val="5"/>
  </w:num>
  <w:num w:numId="30">
    <w:abstractNumId w:val="26"/>
  </w:num>
  <w:num w:numId="31">
    <w:abstractNumId w:val="23"/>
  </w:num>
  <w:num w:numId="32">
    <w:abstractNumId w:val="4"/>
  </w:num>
  <w:num w:numId="33">
    <w:abstractNumId w:val="3"/>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063"/>
    <w:rsid w:val="00003CA6"/>
    <w:rsid w:val="0001454A"/>
    <w:rsid w:val="00017457"/>
    <w:rsid w:val="000216EE"/>
    <w:rsid w:val="00021C60"/>
    <w:rsid w:val="00034194"/>
    <w:rsid w:val="00043657"/>
    <w:rsid w:val="00054DE5"/>
    <w:rsid w:val="0007000A"/>
    <w:rsid w:val="00083FC0"/>
    <w:rsid w:val="000A2B0F"/>
    <w:rsid w:val="000A331D"/>
    <w:rsid w:val="000C171A"/>
    <w:rsid w:val="000C3D76"/>
    <w:rsid w:val="000E1352"/>
    <w:rsid w:val="000E50F5"/>
    <w:rsid w:val="000E7A8B"/>
    <w:rsid w:val="000F3356"/>
    <w:rsid w:val="000F361B"/>
    <w:rsid w:val="0011343F"/>
    <w:rsid w:val="00116B54"/>
    <w:rsid w:val="00124703"/>
    <w:rsid w:val="00133EA1"/>
    <w:rsid w:val="00147467"/>
    <w:rsid w:val="0015204E"/>
    <w:rsid w:val="0016096B"/>
    <w:rsid w:val="00181C4C"/>
    <w:rsid w:val="00191FCC"/>
    <w:rsid w:val="00193CB4"/>
    <w:rsid w:val="001D25E3"/>
    <w:rsid w:val="001D7ED0"/>
    <w:rsid w:val="001E3EE4"/>
    <w:rsid w:val="002003F1"/>
    <w:rsid w:val="0020539A"/>
    <w:rsid w:val="00216C9F"/>
    <w:rsid w:val="00217B16"/>
    <w:rsid w:val="002303EE"/>
    <w:rsid w:val="00233330"/>
    <w:rsid w:val="00235FC6"/>
    <w:rsid w:val="00241662"/>
    <w:rsid w:val="0024429E"/>
    <w:rsid w:val="002509AB"/>
    <w:rsid w:val="002738B6"/>
    <w:rsid w:val="00286273"/>
    <w:rsid w:val="00296CD9"/>
    <w:rsid w:val="002A0375"/>
    <w:rsid w:val="002A7BAD"/>
    <w:rsid w:val="002B6B29"/>
    <w:rsid w:val="002C3DD6"/>
    <w:rsid w:val="002D58A1"/>
    <w:rsid w:val="002D7AAB"/>
    <w:rsid w:val="002F0214"/>
    <w:rsid w:val="002F3F13"/>
    <w:rsid w:val="00300F08"/>
    <w:rsid w:val="00305186"/>
    <w:rsid w:val="003131C0"/>
    <w:rsid w:val="003324CB"/>
    <w:rsid w:val="00336A7D"/>
    <w:rsid w:val="00366AEA"/>
    <w:rsid w:val="00375974"/>
    <w:rsid w:val="0038091B"/>
    <w:rsid w:val="003B0CF1"/>
    <w:rsid w:val="003B23D5"/>
    <w:rsid w:val="003C0FF8"/>
    <w:rsid w:val="003D1CAE"/>
    <w:rsid w:val="003D7F37"/>
    <w:rsid w:val="003E36E7"/>
    <w:rsid w:val="003F3510"/>
    <w:rsid w:val="004026C3"/>
    <w:rsid w:val="00406413"/>
    <w:rsid w:val="00413C19"/>
    <w:rsid w:val="00414894"/>
    <w:rsid w:val="0045451C"/>
    <w:rsid w:val="00457335"/>
    <w:rsid w:val="00461835"/>
    <w:rsid w:val="004675D7"/>
    <w:rsid w:val="00474D60"/>
    <w:rsid w:val="00483917"/>
    <w:rsid w:val="004A3FA8"/>
    <w:rsid w:val="004B2F05"/>
    <w:rsid w:val="004B78C0"/>
    <w:rsid w:val="004C1C2E"/>
    <w:rsid w:val="004C1C4E"/>
    <w:rsid w:val="004C301E"/>
    <w:rsid w:val="004C7003"/>
    <w:rsid w:val="004D03E9"/>
    <w:rsid w:val="004E3969"/>
    <w:rsid w:val="004E41B8"/>
    <w:rsid w:val="005214B5"/>
    <w:rsid w:val="0052297E"/>
    <w:rsid w:val="00566262"/>
    <w:rsid w:val="00566772"/>
    <w:rsid w:val="00570EB0"/>
    <w:rsid w:val="00585277"/>
    <w:rsid w:val="005A042B"/>
    <w:rsid w:val="005A30AA"/>
    <w:rsid w:val="005A6FF7"/>
    <w:rsid w:val="005B207E"/>
    <w:rsid w:val="005C5816"/>
    <w:rsid w:val="005D0D3F"/>
    <w:rsid w:val="005D1652"/>
    <w:rsid w:val="005D19A2"/>
    <w:rsid w:val="005D7B64"/>
    <w:rsid w:val="005E0B51"/>
    <w:rsid w:val="005E31C9"/>
    <w:rsid w:val="005F64F1"/>
    <w:rsid w:val="00601216"/>
    <w:rsid w:val="006019C4"/>
    <w:rsid w:val="00615CA5"/>
    <w:rsid w:val="00615DCA"/>
    <w:rsid w:val="00653AEC"/>
    <w:rsid w:val="00655190"/>
    <w:rsid w:val="00662218"/>
    <w:rsid w:val="0066282D"/>
    <w:rsid w:val="00674534"/>
    <w:rsid w:val="00685AE0"/>
    <w:rsid w:val="006A360E"/>
    <w:rsid w:val="006A5D23"/>
    <w:rsid w:val="006A63B8"/>
    <w:rsid w:val="006C6C31"/>
    <w:rsid w:val="006D1998"/>
    <w:rsid w:val="006D2572"/>
    <w:rsid w:val="006D30EB"/>
    <w:rsid w:val="006D7D9C"/>
    <w:rsid w:val="006D7EBC"/>
    <w:rsid w:val="006E3744"/>
    <w:rsid w:val="00703744"/>
    <w:rsid w:val="00711095"/>
    <w:rsid w:val="00713631"/>
    <w:rsid w:val="0072604C"/>
    <w:rsid w:val="00727027"/>
    <w:rsid w:val="00727211"/>
    <w:rsid w:val="00734EB9"/>
    <w:rsid w:val="0073736A"/>
    <w:rsid w:val="007507AE"/>
    <w:rsid w:val="00762BBE"/>
    <w:rsid w:val="007811DC"/>
    <w:rsid w:val="00782531"/>
    <w:rsid w:val="007A60A3"/>
    <w:rsid w:val="007A7AEC"/>
    <w:rsid w:val="007A7B12"/>
    <w:rsid w:val="007C1B8B"/>
    <w:rsid w:val="007F05CC"/>
    <w:rsid w:val="007F36D8"/>
    <w:rsid w:val="007F3914"/>
    <w:rsid w:val="007F59CC"/>
    <w:rsid w:val="007F7A5A"/>
    <w:rsid w:val="0080100C"/>
    <w:rsid w:val="00812780"/>
    <w:rsid w:val="0083037A"/>
    <w:rsid w:val="00834CA8"/>
    <w:rsid w:val="00842F2B"/>
    <w:rsid w:val="008530FE"/>
    <w:rsid w:val="008619C5"/>
    <w:rsid w:val="00872A83"/>
    <w:rsid w:val="0088128F"/>
    <w:rsid w:val="0089065E"/>
    <w:rsid w:val="008A0767"/>
    <w:rsid w:val="008A2FAD"/>
    <w:rsid w:val="008A3E3F"/>
    <w:rsid w:val="008B08F8"/>
    <w:rsid w:val="008B5171"/>
    <w:rsid w:val="008C15D9"/>
    <w:rsid w:val="008C5971"/>
    <w:rsid w:val="008C5BA8"/>
    <w:rsid w:val="008D0110"/>
    <w:rsid w:val="008D0469"/>
    <w:rsid w:val="008D0747"/>
    <w:rsid w:val="008D3DD6"/>
    <w:rsid w:val="008E563E"/>
    <w:rsid w:val="008F39E9"/>
    <w:rsid w:val="009112DC"/>
    <w:rsid w:val="00911B5A"/>
    <w:rsid w:val="00915BC6"/>
    <w:rsid w:val="00920F77"/>
    <w:rsid w:val="00924E61"/>
    <w:rsid w:val="00935B34"/>
    <w:rsid w:val="0094019F"/>
    <w:rsid w:val="00942FA6"/>
    <w:rsid w:val="009645F9"/>
    <w:rsid w:val="00980D71"/>
    <w:rsid w:val="00997CFB"/>
    <w:rsid w:val="00997F8B"/>
    <w:rsid w:val="009C2D09"/>
    <w:rsid w:val="009E7AF7"/>
    <w:rsid w:val="00A022A9"/>
    <w:rsid w:val="00A14F0F"/>
    <w:rsid w:val="00A17388"/>
    <w:rsid w:val="00A1774C"/>
    <w:rsid w:val="00A17CED"/>
    <w:rsid w:val="00A2575D"/>
    <w:rsid w:val="00A52EA7"/>
    <w:rsid w:val="00A54597"/>
    <w:rsid w:val="00A7327B"/>
    <w:rsid w:val="00A80879"/>
    <w:rsid w:val="00A86645"/>
    <w:rsid w:val="00A86BAF"/>
    <w:rsid w:val="00A94695"/>
    <w:rsid w:val="00AB541E"/>
    <w:rsid w:val="00AC3B47"/>
    <w:rsid w:val="00AC57CE"/>
    <w:rsid w:val="00AD0067"/>
    <w:rsid w:val="00AD064D"/>
    <w:rsid w:val="00AD5306"/>
    <w:rsid w:val="00AF476F"/>
    <w:rsid w:val="00B12E34"/>
    <w:rsid w:val="00B16FA5"/>
    <w:rsid w:val="00B1781A"/>
    <w:rsid w:val="00B26A02"/>
    <w:rsid w:val="00B35ECC"/>
    <w:rsid w:val="00B41A64"/>
    <w:rsid w:val="00B42CF0"/>
    <w:rsid w:val="00B55D0F"/>
    <w:rsid w:val="00B56B2B"/>
    <w:rsid w:val="00B6467F"/>
    <w:rsid w:val="00B90C4E"/>
    <w:rsid w:val="00B91D5F"/>
    <w:rsid w:val="00B94E70"/>
    <w:rsid w:val="00B95170"/>
    <w:rsid w:val="00B9606B"/>
    <w:rsid w:val="00BC192A"/>
    <w:rsid w:val="00BC22F3"/>
    <w:rsid w:val="00BC241D"/>
    <w:rsid w:val="00BE6229"/>
    <w:rsid w:val="00BE659F"/>
    <w:rsid w:val="00BF076B"/>
    <w:rsid w:val="00BF0F24"/>
    <w:rsid w:val="00C04472"/>
    <w:rsid w:val="00C107F2"/>
    <w:rsid w:val="00C13A7C"/>
    <w:rsid w:val="00C326F1"/>
    <w:rsid w:val="00C33A04"/>
    <w:rsid w:val="00C35709"/>
    <w:rsid w:val="00C50DBC"/>
    <w:rsid w:val="00C55285"/>
    <w:rsid w:val="00C554D2"/>
    <w:rsid w:val="00C9016A"/>
    <w:rsid w:val="00C95B3C"/>
    <w:rsid w:val="00CA4F8A"/>
    <w:rsid w:val="00CA7080"/>
    <w:rsid w:val="00CA781D"/>
    <w:rsid w:val="00CD0148"/>
    <w:rsid w:val="00CD7AA5"/>
    <w:rsid w:val="00CD7D0F"/>
    <w:rsid w:val="00CF5C7E"/>
    <w:rsid w:val="00D2195B"/>
    <w:rsid w:val="00D25C31"/>
    <w:rsid w:val="00D27CD9"/>
    <w:rsid w:val="00D35989"/>
    <w:rsid w:val="00D401A5"/>
    <w:rsid w:val="00D410EB"/>
    <w:rsid w:val="00D942C4"/>
    <w:rsid w:val="00DA0234"/>
    <w:rsid w:val="00DA76AD"/>
    <w:rsid w:val="00DB7FF9"/>
    <w:rsid w:val="00DD565A"/>
    <w:rsid w:val="00DD5F16"/>
    <w:rsid w:val="00DD6C3F"/>
    <w:rsid w:val="00DE024F"/>
    <w:rsid w:val="00DE25E4"/>
    <w:rsid w:val="00DE25FC"/>
    <w:rsid w:val="00DE3C5B"/>
    <w:rsid w:val="00E06AC7"/>
    <w:rsid w:val="00E106F7"/>
    <w:rsid w:val="00E131FA"/>
    <w:rsid w:val="00E242E5"/>
    <w:rsid w:val="00E35229"/>
    <w:rsid w:val="00E535C1"/>
    <w:rsid w:val="00E71E0C"/>
    <w:rsid w:val="00E9676B"/>
    <w:rsid w:val="00E9724B"/>
    <w:rsid w:val="00EA537C"/>
    <w:rsid w:val="00EB0BD5"/>
    <w:rsid w:val="00ED4CB6"/>
    <w:rsid w:val="00F06D6F"/>
    <w:rsid w:val="00F11CD2"/>
    <w:rsid w:val="00F306C8"/>
    <w:rsid w:val="00F5082D"/>
    <w:rsid w:val="00F531BD"/>
    <w:rsid w:val="00F5324A"/>
    <w:rsid w:val="00F57042"/>
    <w:rsid w:val="00F57C68"/>
    <w:rsid w:val="00F71B1D"/>
    <w:rsid w:val="00F815BC"/>
    <w:rsid w:val="00F87F17"/>
    <w:rsid w:val="00F94091"/>
    <w:rsid w:val="00F97508"/>
    <w:rsid w:val="00FA0CA9"/>
    <w:rsid w:val="00FA0D4D"/>
    <w:rsid w:val="00FC379A"/>
    <w:rsid w:val="00FC390A"/>
    <w:rsid w:val="00FC49CF"/>
    <w:rsid w:val="00FD25D4"/>
    <w:rsid w:val="00FD4C67"/>
    <w:rsid w:val="00FE4DEE"/>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C699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4B78C0"/>
  </w:style>
  <w:style w:type="paragraph" w:styleId="Revision">
    <w:name w:val="Revision"/>
    <w:hidden/>
    <w:uiPriority w:val="99"/>
    <w:semiHidden/>
    <w:rsid w:val="003F3510"/>
    <w:pPr>
      <w:spacing w:after="0" w:line="240" w:lineRule="auto"/>
    </w:pPr>
  </w:style>
  <w:style w:type="character" w:customStyle="1" w:styleId="normaltextrun">
    <w:name w:val="normaltextrun"/>
    <w:basedOn w:val="DefaultParagraphFont"/>
    <w:rsid w:val="0001454A"/>
  </w:style>
  <w:style w:type="character" w:customStyle="1" w:styleId="eop">
    <w:name w:val="eop"/>
    <w:basedOn w:val="DefaultParagraphFont"/>
    <w:rsid w:val="00B646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4533">
      <w:bodyDiv w:val="1"/>
      <w:marLeft w:val="0"/>
      <w:marRight w:val="0"/>
      <w:marTop w:val="0"/>
      <w:marBottom w:val="0"/>
      <w:divBdr>
        <w:top w:val="none" w:sz="0" w:space="0" w:color="auto"/>
        <w:left w:val="none" w:sz="0" w:space="0" w:color="auto"/>
        <w:bottom w:val="none" w:sz="0" w:space="0" w:color="auto"/>
        <w:right w:val="none" w:sz="0" w:space="0" w:color="auto"/>
      </w:divBdr>
    </w:div>
    <w:div w:id="491065529">
      <w:bodyDiv w:val="1"/>
      <w:marLeft w:val="0"/>
      <w:marRight w:val="0"/>
      <w:marTop w:val="0"/>
      <w:marBottom w:val="0"/>
      <w:divBdr>
        <w:top w:val="none" w:sz="0" w:space="0" w:color="auto"/>
        <w:left w:val="none" w:sz="0" w:space="0" w:color="auto"/>
        <w:bottom w:val="none" w:sz="0" w:space="0" w:color="auto"/>
        <w:right w:val="none" w:sz="0" w:space="0" w:color="auto"/>
      </w:divBdr>
      <w:divsChild>
        <w:div w:id="1157695092">
          <w:marLeft w:val="446"/>
          <w:marRight w:val="0"/>
          <w:marTop w:val="200"/>
          <w:marBottom w:val="0"/>
          <w:divBdr>
            <w:top w:val="none" w:sz="0" w:space="0" w:color="auto"/>
            <w:left w:val="none" w:sz="0" w:space="0" w:color="auto"/>
            <w:bottom w:val="none" w:sz="0" w:space="0" w:color="auto"/>
            <w:right w:val="none" w:sz="0" w:space="0" w:color="auto"/>
          </w:divBdr>
        </w:div>
        <w:div w:id="888955080">
          <w:marLeft w:val="446"/>
          <w:marRight w:val="0"/>
          <w:marTop w:val="200"/>
          <w:marBottom w:val="0"/>
          <w:divBdr>
            <w:top w:val="none" w:sz="0" w:space="0" w:color="auto"/>
            <w:left w:val="none" w:sz="0" w:space="0" w:color="auto"/>
            <w:bottom w:val="none" w:sz="0" w:space="0" w:color="auto"/>
            <w:right w:val="none" w:sz="0" w:space="0" w:color="auto"/>
          </w:divBdr>
        </w:div>
        <w:div w:id="2141918131">
          <w:marLeft w:val="1526"/>
          <w:marRight w:val="0"/>
          <w:marTop w:val="100"/>
          <w:marBottom w:val="0"/>
          <w:divBdr>
            <w:top w:val="none" w:sz="0" w:space="0" w:color="auto"/>
            <w:left w:val="none" w:sz="0" w:space="0" w:color="auto"/>
            <w:bottom w:val="none" w:sz="0" w:space="0" w:color="auto"/>
            <w:right w:val="none" w:sz="0" w:space="0" w:color="auto"/>
          </w:divBdr>
        </w:div>
        <w:div w:id="546914763">
          <w:marLeft w:val="1526"/>
          <w:marRight w:val="0"/>
          <w:marTop w:val="100"/>
          <w:marBottom w:val="0"/>
          <w:divBdr>
            <w:top w:val="none" w:sz="0" w:space="0" w:color="auto"/>
            <w:left w:val="none" w:sz="0" w:space="0" w:color="auto"/>
            <w:bottom w:val="none" w:sz="0" w:space="0" w:color="auto"/>
            <w:right w:val="none" w:sz="0" w:space="0" w:color="auto"/>
          </w:divBdr>
        </w:div>
        <w:div w:id="2021851648">
          <w:marLeft w:val="1526"/>
          <w:marRight w:val="0"/>
          <w:marTop w:val="100"/>
          <w:marBottom w:val="0"/>
          <w:divBdr>
            <w:top w:val="none" w:sz="0" w:space="0" w:color="auto"/>
            <w:left w:val="none" w:sz="0" w:space="0" w:color="auto"/>
            <w:bottom w:val="none" w:sz="0" w:space="0" w:color="auto"/>
            <w:right w:val="none" w:sz="0" w:space="0" w:color="auto"/>
          </w:divBdr>
        </w:div>
        <w:div w:id="206529769">
          <w:marLeft w:val="446"/>
          <w:marRight w:val="0"/>
          <w:marTop w:val="200"/>
          <w:marBottom w:val="0"/>
          <w:divBdr>
            <w:top w:val="none" w:sz="0" w:space="0" w:color="auto"/>
            <w:left w:val="none" w:sz="0" w:space="0" w:color="auto"/>
            <w:bottom w:val="none" w:sz="0" w:space="0" w:color="auto"/>
            <w:right w:val="none" w:sz="0" w:space="0" w:color="auto"/>
          </w:divBdr>
        </w:div>
        <w:div w:id="1928688489">
          <w:marLeft w:val="446"/>
          <w:marRight w:val="0"/>
          <w:marTop w:val="200"/>
          <w:marBottom w:val="0"/>
          <w:divBdr>
            <w:top w:val="none" w:sz="0" w:space="0" w:color="auto"/>
            <w:left w:val="none" w:sz="0" w:space="0" w:color="auto"/>
            <w:bottom w:val="none" w:sz="0" w:space="0" w:color="auto"/>
            <w:right w:val="none" w:sz="0" w:space="0" w:color="auto"/>
          </w:divBdr>
        </w:div>
        <w:div w:id="312877615">
          <w:marLeft w:val="446"/>
          <w:marRight w:val="0"/>
          <w:marTop w:val="200"/>
          <w:marBottom w:val="0"/>
          <w:divBdr>
            <w:top w:val="none" w:sz="0" w:space="0" w:color="auto"/>
            <w:left w:val="none" w:sz="0" w:space="0" w:color="auto"/>
            <w:bottom w:val="none" w:sz="0" w:space="0" w:color="auto"/>
            <w:right w:val="none" w:sz="0" w:space="0" w:color="auto"/>
          </w:divBdr>
        </w:div>
        <w:div w:id="1734541579">
          <w:marLeft w:val="446"/>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862087">
      <w:bodyDiv w:val="1"/>
      <w:marLeft w:val="0"/>
      <w:marRight w:val="0"/>
      <w:marTop w:val="0"/>
      <w:marBottom w:val="0"/>
      <w:divBdr>
        <w:top w:val="none" w:sz="0" w:space="0" w:color="auto"/>
        <w:left w:val="none" w:sz="0" w:space="0" w:color="auto"/>
        <w:bottom w:val="none" w:sz="0" w:space="0" w:color="auto"/>
        <w:right w:val="none" w:sz="0" w:space="0" w:color="auto"/>
      </w:divBdr>
      <w:divsChild>
        <w:div w:id="1672176279">
          <w:marLeft w:val="1080"/>
          <w:marRight w:val="0"/>
          <w:marTop w:val="200"/>
          <w:marBottom w:val="0"/>
          <w:divBdr>
            <w:top w:val="none" w:sz="0" w:space="0" w:color="auto"/>
            <w:left w:val="none" w:sz="0" w:space="0" w:color="auto"/>
            <w:bottom w:val="none" w:sz="0" w:space="0" w:color="auto"/>
            <w:right w:val="none" w:sz="0" w:space="0" w:color="auto"/>
          </w:divBdr>
        </w:div>
        <w:div w:id="583878243">
          <w:marLeft w:val="2160"/>
          <w:marRight w:val="0"/>
          <w:marTop w:val="100"/>
          <w:marBottom w:val="0"/>
          <w:divBdr>
            <w:top w:val="none" w:sz="0" w:space="0" w:color="auto"/>
            <w:left w:val="none" w:sz="0" w:space="0" w:color="auto"/>
            <w:bottom w:val="none" w:sz="0" w:space="0" w:color="auto"/>
            <w:right w:val="none" w:sz="0" w:space="0" w:color="auto"/>
          </w:divBdr>
        </w:div>
        <w:div w:id="1285236684">
          <w:marLeft w:val="2160"/>
          <w:marRight w:val="0"/>
          <w:marTop w:val="100"/>
          <w:marBottom w:val="0"/>
          <w:divBdr>
            <w:top w:val="none" w:sz="0" w:space="0" w:color="auto"/>
            <w:left w:val="none" w:sz="0" w:space="0" w:color="auto"/>
            <w:bottom w:val="none" w:sz="0" w:space="0" w:color="auto"/>
            <w:right w:val="none" w:sz="0" w:space="0" w:color="auto"/>
          </w:divBdr>
        </w:div>
        <w:div w:id="599992119">
          <w:marLeft w:val="2160"/>
          <w:marRight w:val="0"/>
          <w:marTop w:val="100"/>
          <w:marBottom w:val="0"/>
          <w:divBdr>
            <w:top w:val="none" w:sz="0" w:space="0" w:color="auto"/>
            <w:left w:val="none" w:sz="0" w:space="0" w:color="auto"/>
            <w:bottom w:val="none" w:sz="0" w:space="0" w:color="auto"/>
            <w:right w:val="none" w:sz="0" w:space="0" w:color="auto"/>
          </w:divBdr>
        </w:div>
        <w:div w:id="1319387704">
          <w:marLeft w:val="2160"/>
          <w:marRight w:val="0"/>
          <w:marTop w:val="100"/>
          <w:marBottom w:val="0"/>
          <w:divBdr>
            <w:top w:val="none" w:sz="0" w:space="0" w:color="auto"/>
            <w:left w:val="none" w:sz="0" w:space="0" w:color="auto"/>
            <w:bottom w:val="none" w:sz="0" w:space="0" w:color="auto"/>
            <w:right w:val="none" w:sz="0" w:space="0" w:color="auto"/>
          </w:divBdr>
        </w:div>
        <w:div w:id="1771387365">
          <w:marLeft w:val="2160"/>
          <w:marRight w:val="0"/>
          <w:marTop w:val="100"/>
          <w:marBottom w:val="0"/>
          <w:divBdr>
            <w:top w:val="none" w:sz="0" w:space="0" w:color="auto"/>
            <w:left w:val="none" w:sz="0" w:space="0" w:color="auto"/>
            <w:bottom w:val="none" w:sz="0" w:space="0" w:color="auto"/>
            <w:right w:val="none" w:sz="0" w:space="0" w:color="auto"/>
          </w:divBdr>
        </w:div>
        <w:div w:id="109054945">
          <w:marLeft w:val="1080"/>
          <w:marRight w:val="0"/>
          <w:marTop w:val="200"/>
          <w:marBottom w:val="0"/>
          <w:divBdr>
            <w:top w:val="none" w:sz="0" w:space="0" w:color="auto"/>
            <w:left w:val="none" w:sz="0" w:space="0" w:color="auto"/>
            <w:bottom w:val="none" w:sz="0" w:space="0" w:color="auto"/>
            <w:right w:val="none" w:sz="0" w:space="0" w:color="auto"/>
          </w:divBdr>
        </w:div>
        <w:div w:id="1198161737">
          <w:marLeft w:val="1080"/>
          <w:marRight w:val="0"/>
          <w:marTop w:val="200"/>
          <w:marBottom w:val="0"/>
          <w:divBdr>
            <w:top w:val="none" w:sz="0" w:space="0" w:color="auto"/>
            <w:left w:val="none" w:sz="0" w:space="0" w:color="auto"/>
            <w:bottom w:val="none" w:sz="0" w:space="0" w:color="auto"/>
            <w:right w:val="none" w:sz="0" w:space="0" w:color="auto"/>
          </w:divBdr>
        </w:div>
        <w:div w:id="1488983256">
          <w:marLeft w:val="1080"/>
          <w:marRight w:val="0"/>
          <w:marTop w:val="200"/>
          <w:marBottom w:val="0"/>
          <w:divBdr>
            <w:top w:val="none" w:sz="0" w:space="0" w:color="auto"/>
            <w:left w:val="none" w:sz="0" w:space="0" w:color="auto"/>
            <w:bottom w:val="none" w:sz="0" w:space="0" w:color="auto"/>
            <w:right w:val="none" w:sz="0" w:space="0" w:color="auto"/>
          </w:divBdr>
        </w:div>
        <w:div w:id="2091611020">
          <w:marLeft w:val="1080"/>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icheconsult.co.uk/swansea-maternity-and-neonatal-review/self-referra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nicheconsult.co.uk/swansea-maternity-and-neonatal-review/"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nicheconsult.co.uk/swansea-maternity-and-neonatal-review/"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icheconsult.co.uk/swansea-maternity-and-neonatal-review/self-referra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1EA9"/>
    <w:rsid w:val="000A0FE8"/>
    <w:rsid w:val="000C253E"/>
    <w:rsid w:val="000C3D76"/>
    <w:rsid w:val="000D3AD5"/>
    <w:rsid w:val="00124DFB"/>
    <w:rsid w:val="00223205"/>
    <w:rsid w:val="002E7994"/>
    <w:rsid w:val="00346653"/>
    <w:rsid w:val="003A6746"/>
    <w:rsid w:val="003C1135"/>
    <w:rsid w:val="0045583A"/>
    <w:rsid w:val="0052521E"/>
    <w:rsid w:val="005B207E"/>
    <w:rsid w:val="006019C4"/>
    <w:rsid w:val="006E3744"/>
    <w:rsid w:val="007264FB"/>
    <w:rsid w:val="007513CE"/>
    <w:rsid w:val="008D02A9"/>
    <w:rsid w:val="00997553"/>
    <w:rsid w:val="00A94695"/>
    <w:rsid w:val="00AF33F6"/>
    <w:rsid w:val="00B84040"/>
    <w:rsid w:val="00CA00E0"/>
    <w:rsid w:val="00CC510F"/>
    <w:rsid w:val="00CE25AE"/>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700B8B1B-E87B-41C0-B593-F958D3F69206}">
  <ds:schemaRefs>
    <ds:schemaRef ds:uri="http://schemas.openxmlformats.org/officeDocument/2006/bibliography"/>
  </ds:schemaRefs>
</ds:datastoreItem>
</file>

<file path=customXml/itemProps2.xml><?xml version="1.0" encoding="utf-8"?>
<ds:datastoreItem xmlns:ds="http://schemas.openxmlformats.org/officeDocument/2006/customXml" ds:itemID="{8D185DA5-93B1-4356-A006-55EDB7EA6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4.xml><?xml version="1.0" encoding="utf-8"?>
<ds:datastoreItem xmlns:ds="http://schemas.openxmlformats.org/officeDocument/2006/customXml" ds:itemID="{2DA2DDC9-DDC2-40A1-8E37-0DF68EAB264D}">
  <ds:schemaRefs>
    <ds:schemaRef ds:uri="http://www.w3.org/XML/1998/namespace"/>
    <ds:schemaRef ds:uri="258d5018-feb4-45ec-8043-ac7152467c64"/>
    <ds:schemaRef ds:uri="http://schemas.microsoft.com/office/2006/documentManagement/types"/>
    <ds:schemaRef ds:uri="http://purl.org/dc/terms/"/>
    <ds:schemaRef ds:uri="http://purl.org/dc/dcmitype/"/>
    <ds:schemaRef ds:uri="http://schemas.openxmlformats.org/package/2006/metadata/core-properties"/>
    <ds:schemaRef ds:uri="http://schemas.microsoft.com/office/2006/metadata/properties"/>
    <ds:schemaRef ds:uri="http://schemas.microsoft.com/office/infopath/2007/PartnerControls"/>
    <ds:schemaRef ds:uri="2795bbee-07b4-4e79-98d8-0419d9871cad"/>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1928</Words>
  <Characters>10992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dcterms:created xsi:type="dcterms:W3CDTF">2024-09-23T14:39:00Z</dcterms:created>
  <dcterms:modified xsi:type="dcterms:W3CDTF">2024-09-23T14:52:00Z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