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25T00:00:00Z">
              <w:dateFormat w:val="dd MMMM yyyy"/>
              <w:lid w:val="en-GB"/>
              <w:storeMappedDataAs w:val="dateTime"/>
              <w:calendar w:val="gregorian"/>
            </w:date>
          </w:sdtPr>
          <w:sdtEndPr>
            <w:rPr>
              <w:rStyle w:val="DefaultParagraphFont"/>
            </w:rPr>
          </w:sdtEndPr>
          <w:sdtContent>
            <w:tc>
              <w:tcPr>
                <w:tcW w:w="2835" w:type="dxa"/>
              </w:tcPr>
              <w:p w14:paraId="6D2903DF" w14:textId="01048DAE" w:rsidR="00F5082D" w:rsidRPr="00B105BD" w:rsidRDefault="00B41585" w:rsidP="00FA0CA9">
                <w:pPr>
                  <w:rPr>
                    <w:b/>
                    <w:bCs/>
                  </w:rPr>
                </w:pPr>
                <w:r>
                  <w:rPr>
                    <w:rStyle w:val="Style1"/>
                    <w:b/>
                    <w:bCs/>
                  </w:rPr>
                  <w:t>25 June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6E119429" w:rsidR="00F5082D" w:rsidRPr="00F8567E" w:rsidRDefault="001E6ED8" w:rsidP="00FA0CA9">
            <w:pPr>
              <w:rPr>
                <w:b/>
              </w:rPr>
            </w:pPr>
            <w:r>
              <w:rPr>
                <w:b/>
              </w:rPr>
              <w:t>4.1</w:t>
            </w:r>
          </w:p>
        </w:tc>
      </w:tr>
      <w:tr w:rsidR="00B0479E" w:rsidRPr="00F8567E" w14:paraId="1EEB45B2" w14:textId="77777777" w:rsidTr="6FC5F94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Operational Board" w:value="Operational Board"/>
              <w:listItem w:displayText="Executive Board" w:value="Executive Board"/>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15809249" w:rsidR="00B0479E" w:rsidRPr="00EC7151" w:rsidRDefault="00B41585" w:rsidP="00FA0CA9">
                <w:pPr>
                  <w:rPr>
                    <w:b/>
                    <w:bCs/>
                  </w:rPr>
                </w:pPr>
                <w:r>
                  <w:rPr>
                    <w:rStyle w:val="CorporateFont"/>
                    <w:b/>
                    <w:bCs/>
                  </w:rPr>
                  <w:t>SBUHB Board</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1184C842" w:rsidR="00034194" w:rsidRPr="00EC7151" w:rsidRDefault="00DF5FCF" w:rsidP="00FA0CA9">
            <w:pPr>
              <w:rPr>
                <w:b/>
                <w:bCs/>
              </w:rPr>
            </w:pPr>
            <w:r w:rsidRPr="00AE737F">
              <w:rPr>
                <w:b/>
              </w:rPr>
              <w:t>Resubmission of Annual Plan 2026/2027</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32C199D6" w:rsidR="00034194" w:rsidRPr="00F8567E" w:rsidRDefault="00B41585" w:rsidP="00FA0CA9">
            <w:r w:rsidRPr="00AE737F">
              <w:t>Ffion Ansari, Head of IMTP Development and Implementation</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762BBE">
            <w:pPr>
              <w:rPr>
                <w:b/>
              </w:rPr>
            </w:pPr>
            <w:r w:rsidRPr="00F8567E">
              <w:rPr>
                <w:b/>
              </w:rPr>
              <w:t>Report Sponsor</w:t>
            </w:r>
          </w:p>
        </w:tc>
        <w:tc>
          <w:tcPr>
            <w:tcW w:w="6044" w:type="dxa"/>
            <w:gridSpan w:val="3"/>
          </w:tcPr>
          <w:p w14:paraId="6D2903EA" w14:textId="658C0FD8" w:rsidR="00762BBE" w:rsidRPr="00F8567E" w:rsidRDefault="00C03CFA" w:rsidP="00762BBE">
            <w:sdt>
              <w:sdtPr>
                <w:rPr>
                  <w:rStyle w:val="Style1"/>
                </w:rPr>
                <w:alias w:val="Choose the Sponsor"/>
                <w:tag w:val="Choose the Sponsor"/>
                <w:id w:val="-867840978"/>
                <w:lock w:val="sdtLocked"/>
                <w:placeholder>
                  <w:docPart w:val="DefaultPlaceholder_-1854013438"/>
                </w:placeholder>
                <w:dropDownList>
                  <w:listItem w:displayText="Choose the Sponsor" w:value="Choose the Sponso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 w:value="Executive Medical Director"/>
                </w:dropDownList>
              </w:sdtPr>
              <w:sdtEndPr>
                <w:rPr>
                  <w:rStyle w:val="DefaultParagraphFont"/>
                </w:rPr>
              </w:sdtEndPr>
              <w:sdtContent>
                <w:r w:rsidR="00144818" w:rsidRPr="00144818">
                  <w:rPr>
                    <w:rStyle w:val="Style1"/>
                  </w:rPr>
                  <w:t>Executive Director of Planning and Partnership</w:t>
                </w:r>
              </w:sdtContent>
            </w:sdt>
            <w:r w:rsidR="00144818" w:rsidRPr="00144818">
              <w:t xml:space="preserve"> </w:t>
            </w:r>
            <w:r w:rsidR="00144818">
              <w:t xml:space="preserve">and </w:t>
            </w:r>
            <w:r w:rsidR="00144818" w:rsidRPr="00144818">
              <w:t>Interim Executive Director of Finance</w:t>
            </w:r>
          </w:p>
        </w:tc>
      </w:tr>
      <w:tr w:rsidR="00762BBE" w:rsidRPr="00F8567E" w14:paraId="6D2903EE" w14:textId="77777777" w:rsidTr="6FC5F940">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4C9FE676" w:rsidR="00762BBE" w:rsidRPr="00F8567E" w:rsidRDefault="003C224F" w:rsidP="00762BBE">
            <w:r>
              <w:t>Karen Stapleton, Deputy Director of Planning &amp;</w:t>
            </w:r>
            <w:r w:rsidR="00144818">
              <w:t xml:space="preserve"> </w:t>
            </w:r>
            <w:r>
              <w:t xml:space="preserve"> Partnerships</w:t>
            </w:r>
          </w:p>
        </w:tc>
      </w:tr>
      <w:tr w:rsidR="00653AEC" w:rsidRPr="00F8567E" w14:paraId="6D2903F1" w14:textId="77777777" w:rsidTr="6FC5F940">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7BA93A38" w:rsidR="00850C29" w:rsidRPr="00F618CD" w:rsidRDefault="003C224F" w:rsidP="004222DD">
                <w:r>
                  <w:rPr>
                    <w:rStyle w:val="Style1"/>
                  </w:rPr>
                  <w:t>Open</w:t>
                </w:r>
              </w:p>
            </w:sdtContent>
          </w:sdt>
        </w:tc>
      </w:tr>
      <w:tr w:rsidR="00041CF6" w:rsidRPr="00F8567E" w14:paraId="3533518D" w14:textId="77777777" w:rsidTr="6FC5F940">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6FC5F940">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6FC5F940">
        <w:tc>
          <w:tcPr>
            <w:tcW w:w="5812" w:type="dxa"/>
            <w:gridSpan w:val="2"/>
          </w:tcPr>
          <w:p w14:paraId="5E84E502" w14:textId="316EEF42" w:rsidR="00A35122" w:rsidRPr="005134E9" w:rsidRDefault="003C224F" w:rsidP="00110100">
            <w:pPr>
              <w:rPr>
                <w:bCs/>
                <w:color w:val="FF0000"/>
              </w:rPr>
            </w:pPr>
            <w:r w:rsidRPr="005134E9">
              <w:rPr>
                <w:bCs/>
              </w:rPr>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6FC5F940">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449CA3C0" w:rsidR="00EA4667" w:rsidRPr="005F4E71" w:rsidRDefault="003C224F">
                <w:pPr>
                  <w:ind w:right="96"/>
                </w:pPr>
                <w:r>
                  <w:rPr>
                    <w:rStyle w:val="Style1"/>
                  </w:rPr>
                  <w:t>For Approval</w:t>
                </w:r>
              </w:p>
            </w:tc>
          </w:sdtContent>
        </w:sdt>
      </w:tr>
      <w:tr w:rsidR="00110100" w:rsidRPr="00F8567E" w14:paraId="2607A37D" w14:textId="77777777" w:rsidTr="6FC5F940">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6FC5F940">
        <w:tc>
          <w:tcPr>
            <w:tcW w:w="9021" w:type="dxa"/>
            <w:gridSpan w:val="4"/>
          </w:tcPr>
          <w:p w14:paraId="1B518F83" w14:textId="20359822" w:rsidR="00110100" w:rsidRDefault="003C224F" w:rsidP="00110100">
            <w:r w:rsidRPr="00AE737F">
              <w:t>To present the final updated Annual Plan 2026/27 for Board approval for submission to Welsh Government on 30 June 2026</w:t>
            </w:r>
            <w:r w:rsidR="0081459F">
              <w:t>. The plan</w:t>
            </w:r>
            <w:r>
              <w:t xml:space="preserve"> r</w:t>
            </w:r>
            <w:r w:rsidRPr="00AE737F">
              <w:t>eflects delivery of agreed Q1 actions and strengthened plan content.</w:t>
            </w:r>
          </w:p>
          <w:p w14:paraId="6D2903F7" w14:textId="75F87E6C" w:rsidR="003C224F" w:rsidRPr="00737883" w:rsidRDefault="003C224F" w:rsidP="00110100">
            <w:pPr>
              <w:rPr>
                <w:b/>
                <w:color w:val="FF0000"/>
              </w:rPr>
            </w:pPr>
          </w:p>
        </w:tc>
      </w:tr>
      <w:tr w:rsidR="00110100" w:rsidRPr="00F8567E" w14:paraId="70491417" w14:textId="77777777" w:rsidTr="6FC5F940">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6FC5F940">
        <w:tc>
          <w:tcPr>
            <w:tcW w:w="9021" w:type="dxa"/>
            <w:gridSpan w:val="4"/>
          </w:tcPr>
          <w:p w14:paraId="52599EEF" w14:textId="6A14CBEB" w:rsidR="003C224F" w:rsidRDefault="003C224F" w:rsidP="00632C4A">
            <w:pPr>
              <w:jc w:val="both"/>
            </w:pPr>
            <w:r w:rsidRPr="00AE737F">
              <w:t>Significant progress has been made through Quarter 1 in delivering the agreed action plan</w:t>
            </w:r>
            <w:r w:rsidR="0081459F">
              <w:t xml:space="preserve"> including the following</w:t>
            </w:r>
            <w:r w:rsidRPr="00AE737F">
              <w:t>:</w:t>
            </w:r>
          </w:p>
          <w:p w14:paraId="3E437B90" w14:textId="77777777" w:rsidR="00441F34" w:rsidRDefault="00441F34" w:rsidP="00632C4A">
            <w:pPr>
              <w:jc w:val="both"/>
            </w:pPr>
          </w:p>
          <w:p w14:paraId="533327D1" w14:textId="2E69E257" w:rsidR="003C224F" w:rsidRPr="00AE737F" w:rsidRDefault="0081459F" w:rsidP="00632C4A">
            <w:pPr>
              <w:pStyle w:val="ListParagraph"/>
              <w:numPr>
                <w:ilvl w:val="0"/>
                <w:numId w:val="11"/>
              </w:numPr>
              <w:jc w:val="both"/>
            </w:pPr>
            <w:r>
              <w:t>Strengthened d</w:t>
            </w:r>
            <w:r w:rsidR="003C224F" w:rsidRPr="00AE737F">
              <w:t xml:space="preserve">elivery-focused </w:t>
            </w:r>
            <w:r>
              <w:t xml:space="preserve">nature of the </w:t>
            </w:r>
            <w:r w:rsidR="003C224F" w:rsidRPr="00AE737F">
              <w:t>plan with clear milestones, ownership and outcomes</w:t>
            </w:r>
          </w:p>
          <w:p w14:paraId="6C8B5377" w14:textId="491AE8C7" w:rsidR="003C224F" w:rsidRPr="00AE737F" w:rsidRDefault="0081459F" w:rsidP="00632C4A">
            <w:pPr>
              <w:pStyle w:val="ListParagraph"/>
              <w:numPr>
                <w:ilvl w:val="0"/>
                <w:numId w:val="11"/>
              </w:numPr>
              <w:jc w:val="both"/>
            </w:pPr>
            <w:r>
              <w:t>Strengthened d</w:t>
            </w:r>
            <w:r w:rsidR="003C224F" w:rsidRPr="00AE737F">
              <w:t>elivery against performance trajectories with early evidence of improvement</w:t>
            </w:r>
          </w:p>
          <w:p w14:paraId="0A6C2DBB" w14:textId="4B23E684" w:rsidR="003C224F" w:rsidRDefault="00644752" w:rsidP="00632C4A">
            <w:pPr>
              <w:pStyle w:val="ListParagraph"/>
              <w:numPr>
                <w:ilvl w:val="0"/>
                <w:numId w:val="11"/>
              </w:numPr>
              <w:jc w:val="both"/>
            </w:pPr>
            <w:r>
              <w:t xml:space="preserve">A total opportunities pipeline of £181m with </w:t>
            </w:r>
            <w:r w:rsidR="003C224F" w:rsidRPr="00AE737F">
              <w:t>£65m savings programme</w:t>
            </w:r>
            <w:r w:rsidR="0081459F">
              <w:t>, of which</w:t>
            </w:r>
            <w:r w:rsidR="003C224F" w:rsidRPr="00AE737F">
              <w:t xml:space="preserve"> </w:t>
            </w:r>
            <w:r>
              <w:t xml:space="preserve">50% </w:t>
            </w:r>
            <w:r w:rsidR="0081459F">
              <w:t xml:space="preserve">is </w:t>
            </w:r>
            <w:r w:rsidR="003C224F" w:rsidRPr="00AE737F">
              <w:t>supported by P</w:t>
            </w:r>
            <w:r w:rsidR="0081459F">
              <w:t xml:space="preserve">roject </w:t>
            </w:r>
            <w:r w:rsidR="003C224F" w:rsidRPr="00AE737F">
              <w:t>I</w:t>
            </w:r>
            <w:r w:rsidR="0081459F">
              <w:t xml:space="preserve">nitiation </w:t>
            </w:r>
            <w:r w:rsidR="003C224F" w:rsidRPr="00AE737F">
              <w:t>D</w:t>
            </w:r>
            <w:r w:rsidR="0081459F">
              <w:t>ocument</w:t>
            </w:r>
            <w:r w:rsidR="003C224F" w:rsidRPr="00AE737F">
              <w:t>s</w:t>
            </w:r>
            <w:r>
              <w:t xml:space="preserve">, </w:t>
            </w:r>
            <w:r w:rsidR="003C224F" w:rsidRPr="00AE737F">
              <w:t>tracking</w:t>
            </w:r>
            <w:r>
              <w:t xml:space="preserve"> and financial traceability. Confidence in a</w:t>
            </w:r>
            <w:r w:rsidR="0081459F">
              <w:t>chieving a</w:t>
            </w:r>
            <w:r>
              <w:t xml:space="preserve"> balance position in 2028/29</w:t>
            </w:r>
            <w:r w:rsidR="0081459F">
              <w:t xml:space="preserve">. </w:t>
            </w:r>
          </w:p>
          <w:p w14:paraId="226593EF" w14:textId="55F86B39" w:rsidR="00644752" w:rsidRPr="00AE737F" w:rsidRDefault="0081459F" w:rsidP="00644752">
            <w:pPr>
              <w:pStyle w:val="ListParagraph"/>
              <w:numPr>
                <w:ilvl w:val="0"/>
                <w:numId w:val="11"/>
              </w:numPr>
              <w:jc w:val="both"/>
            </w:pPr>
            <w:r>
              <w:t>A f</w:t>
            </w:r>
            <w:r w:rsidR="00644752" w:rsidRPr="00AE737F">
              <w:t>ully phased financial plan with clear articulation of deficit drivers</w:t>
            </w:r>
            <w:r>
              <w:t xml:space="preserve"> and response to these</w:t>
            </w:r>
          </w:p>
          <w:p w14:paraId="7323043F" w14:textId="69D41E9D" w:rsidR="003C224F" w:rsidRDefault="0081459F" w:rsidP="00632C4A">
            <w:pPr>
              <w:pStyle w:val="ListParagraph"/>
              <w:numPr>
                <w:ilvl w:val="0"/>
                <w:numId w:val="11"/>
              </w:numPr>
              <w:jc w:val="both"/>
            </w:pPr>
            <w:r>
              <w:t xml:space="preserve">Confirmation that the </w:t>
            </w:r>
            <w:r w:rsidR="003C224F" w:rsidRPr="00AE737F">
              <w:t xml:space="preserve">Delivery Unit </w:t>
            </w:r>
            <w:r>
              <w:t>is</w:t>
            </w:r>
            <w:r w:rsidR="003C224F" w:rsidRPr="00AE737F">
              <w:t xml:space="preserve"> operational </w:t>
            </w:r>
            <w:r>
              <w:t xml:space="preserve">and </w:t>
            </w:r>
            <w:r w:rsidR="003C224F" w:rsidRPr="00AE737F">
              <w:t>driving</w:t>
            </w:r>
            <w:r>
              <w:t xml:space="preserve"> increased</w:t>
            </w:r>
            <w:r w:rsidR="003C224F" w:rsidRPr="00AE737F">
              <w:t xml:space="preserve"> pace</w:t>
            </w:r>
            <w:r>
              <w:t>, delivery</w:t>
            </w:r>
            <w:r w:rsidR="003C224F" w:rsidRPr="00AE737F">
              <w:t xml:space="preserve"> and control</w:t>
            </w:r>
          </w:p>
          <w:p w14:paraId="4DAC6C4E" w14:textId="3512B168" w:rsidR="00110100" w:rsidRDefault="003C224F" w:rsidP="00632C4A">
            <w:pPr>
              <w:pStyle w:val="ListParagraph"/>
              <w:numPr>
                <w:ilvl w:val="0"/>
                <w:numId w:val="11"/>
              </w:numPr>
              <w:jc w:val="both"/>
            </w:pPr>
            <w:r>
              <w:t>S</w:t>
            </w:r>
            <w:r w:rsidRPr="00AE737F">
              <w:t>trengthened governance, accountability and risk management</w:t>
            </w:r>
          </w:p>
          <w:p w14:paraId="791AD9B7" w14:textId="77777777" w:rsidR="00441F34" w:rsidRDefault="00441F34" w:rsidP="003C224F">
            <w:pPr>
              <w:rPr>
                <w:b/>
                <w:color w:val="FF0000"/>
              </w:rPr>
            </w:pPr>
          </w:p>
          <w:p w14:paraId="6D290401" w14:textId="2166D043" w:rsidR="00CB6D63" w:rsidRPr="00737883" w:rsidRDefault="00CB6D63" w:rsidP="003C224F">
            <w:pPr>
              <w:rPr>
                <w:b/>
                <w:color w:val="FF0000"/>
              </w:rPr>
            </w:pPr>
          </w:p>
        </w:tc>
      </w:tr>
      <w:tr w:rsidR="00B22CF9" w:rsidRPr="00F8567E" w14:paraId="78C95897" w14:textId="77777777">
        <w:tc>
          <w:tcPr>
            <w:tcW w:w="2977" w:type="dxa"/>
            <w:shd w:val="clear" w:color="auto" w:fill="C1A775"/>
          </w:tcPr>
          <w:p w14:paraId="1B78D4FE" w14:textId="54876F52" w:rsidR="00B22CF9" w:rsidRPr="00F8567E" w:rsidRDefault="00B22CF9">
            <w:pPr>
              <w:rPr>
                <w:b/>
                <w:bCs/>
              </w:rPr>
            </w:pPr>
            <w:r w:rsidRPr="6FC5F940">
              <w:rPr>
                <w:b/>
                <w:bCs/>
              </w:rPr>
              <w:t>Decision / Action required</w:t>
            </w:r>
          </w:p>
        </w:tc>
        <w:tc>
          <w:tcPr>
            <w:tcW w:w="6044" w:type="dxa"/>
            <w:gridSpan w:val="3"/>
          </w:tcPr>
          <w:p w14:paraId="269D310C" w14:textId="77777777" w:rsidR="00B22CF9" w:rsidRDefault="005134E9">
            <w:pPr>
              <w:rPr>
                <w:rStyle w:val="Style1"/>
              </w:rPr>
            </w:pPr>
            <w:r>
              <w:rPr>
                <w:rStyle w:val="Style1"/>
              </w:rPr>
              <w:t>Yes</w:t>
            </w:r>
          </w:p>
          <w:p w14:paraId="074A783B" w14:textId="77777777" w:rsidR="00CB6D63" w:rsidRDefault="00CB6D63">
            <w:pPr>
              <w:rPr>
                <w:rStyle w:val="Style1"/>
              </w:rPr>
            </w:pPr>
          </w:p>
          <w:p w14:paraId="058FCD73" w14:textId="3DC360C6" w:rsidR="00CB6D63" w:rsidRPr="00F8567E" w:rsidRDefault="00CB6D63">
            <w:pPr>
              <w:rPr>
                <w:b/>
              </w:rPr>
            </w:pPr>
          </w:p>
        </w:tc>
      </w:tr>
      <w:tr w:rsidR="00110100" w:rsidRPr="00F8567E" w14:paraId="4682E8B7" w14:textId="77777777" w:rsidTr="6FC5F940">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3C224F" w:rsidRPr="00F8567E" w14:paraId="6D290418" w14:textId="77777777" w:rsidTr="6FC5F940">
        <w:tc>
          <w:tcPr>
            <w:tcW w:w="9021" w:type="dxa"/>
            <w:gridSpan w:val="4"/>
          </w:tcPr>
          <w:p w14:paraId="7CCEFAE7" w14:textId="1796CCB8" w:rsidR="003C224F" w:rsidRPr="00AE737F" w:rsidRDefault="0081459F" w:rsidP="003C224F">
            <w:pPr>
              <w:ind w:right="96"/>
            </w:pPr>
            <w:r>
              <w:t xml:space="preserve">Board </w:t>
            </w:r>
            <w:r w:rsidR="003C224F" w:rsidRPr="00AE737F">
              <w:t>Members are asked to:</w:t>
            </w:r>
          </w:p>
          <w:p w14:paraId="0959FF77" w14:textId="4766C139" w:rsidR="00AB6E05" w:rsidRPr="00C13EB2" w:rsidRDefault="00AB6E05" w:rsidP="0011649E">
            <w:pPr>
              <w:numPr>
                <w:ilvl w:val="0"/>
                <w:numId w:val="22"/>
              </w:numPr>
              <w:jc w:val="both"/>
              <w:rPr>
                <w:bCs/>
              </w:rPr>
            </w:pPr>
            <w:r>
              <w:rPr>
                <w:b/>
              </w:rPr>
              <w:t>APPROVE</w:t>
            </w:r>
            <w:r w:rsidR="0011649E">
              <w:rPr>
                <w:b/>
              </w:rPr>
              <w:t xml:space="preserve"> </w:t>
            </w:r>
            <w:r w:rsidR="0011649E" w:rsidRPr="0011649E">
              <w:rPr>
                <w:bCs/>
              </w:rPr>
              <w:t>a submission to Welsh Government updating the 2026/27 Plan, acknowledging that the Plan itself cannot be subject to approval</w:t>
            </w:r>
            <w:r w:rsidR="00823999">
              <w:rPr>
                <w:bCs/>
              </w:rPr>
              <w:t>;</w:t>
            </w:r>
          </w:p>
          <w:p w14:paraId="5CAA34EC" w14:textId="77777777" w:rsidR="00AB6E05" w:rsidRPr="00C13EB2" w:rsidRDefault="00AB6E05" w:rsidP="00AB6E05">
            <w:pPr>
              <w:numPr>
                <w:ilvl w:val="0"/>
                <w:numId w:val="22"/>
              </w:numPr>
              <w:jc w:val="both"/>
              <w:rPr>
                <w:bCs/>
              </w:rPr>
            </w:pPr>
            <w:r w:rsidRPr="00FE432C">
              <w:rPr>
                <w:b/>
              </w:rPr>
              <w:t>ACKNOWLEDGE</w:t>
            </w:r>
            <w:r w:rsidRPr="00C13EB2">
              <w:rPr>
                <w:bCs/>
              </w:rPr>
              <w:t xml:space="preserve"> the significant progress made through Quarter 1 in strengthening the plan, including:</w:t>
            </w:r>
          </w:p>
          <w:p w14:paraId="08BD2086" w14:textId="77777777" w:rsidR="00AB6E05" w:rsidRPr="00FE432C" w:rsidRDefault="00AB6E05" w:rsidP="00AB6E05">
            <w:pPr>
              <w:pStyle w:val="ListParagraph"/>
              <w:numPr>
                <w:ilvl w:val="0"/>
                <w:numId w:val="13"/>
              </w:numPr>
              <w:jc w:val="both"/>
              <w:rPr>
                <w:bCs/>
              </w:rPr>
            </w:pPr>
            <w:r w:rsidRPr="00FE432C">
              <w:rPr>
                <w:bCs/>
              </w:rPr>
              <w:t>Delivery against agreed actions</w:t>
            </w:r>
          </w:p>
          <w:p w14:paraId="5A955F8A" w14:textId="77777777" w:rsidR="00AB6E05" w:rsidRPr="00FE432C" w:rsidRDefault="00AB6E05" w:rsidP="00AB6E05">
            <w:pPr>
              <w:pStyle w:val="ListParagraph"/>
              <w:numPr>
                <w:ilvl w:val="0"/>
                <w:numId w:val="13"/>
              </w:numPr>
              <w:jc w:val="both"/>
              <w:rPr>
                <w:bCs/>
              </w:rPr>
            </w:pPr>
            <w:r w:rsidRPr="00FE432C">
              <w:rPr>
                <w:bCs/>
              </w:rPr>
              <w:t>Strengthened financial, performance and delivery frameworks</w:t>
            </w:r>
          </w:p>
          <w:p w14:paraId="2F7F0714" w14:textId="016A523B" w:rsidR="00AB6E05" w:rsidRPr="00FE432C" w:rsidRDefault="00AB6E05" w:rsidP="00AB6E05">
            <w:pPr>
              <w:pStyle w:val="ListParagraph"/>
              <w:numPr>
                <w:ilvl w:val="0"/>
                <w:numId w:val="13"/>
              </w:numPr>
              <w:jc w:val="both"/>
              <w:rPr>
                <w:bCs/>
              </w:rPr>
            </w:pPr>
            <w:r w:rsidRPr="00FE432C">
              <w:rPr>
                <w:bCs/>
              </w:rPr>
              <w:t>Evidence of improving grip and control</w:t>
            </w:r>
            <w:r w:rsidR="00823999">
              <w:rPr>
                <w:bCs/>
              </w:rPr>
              <w:t>;</w:t>
            </w:r>
          </w:p>
          <w:p w14:paraId="373F4ADB" w14:textId="6CD5BEF0" w:rsidR="00AB6E05" w:rsidRPr="00C13EB2" w:rsidRDefault="00AB6E05" w:rsidP="00AB6E05">
            <w:pPr>
              <w:numPr>
                <w:ilvl w:val="0"/>
                <w:numId w:val="22"/>
              </w:numPr>
              <w:jc w:val="both"/>
              <w:rPr>
                <w:bCs/>
              </w:rPr>
            </w:pPr>
            <w:r w:rsidRPr="00FE432C">
              <w:rPr>
                <w:b/>
              </w:rPr>
              <w:t>ACKNOWLEDGE</w:t>
            </w:r>
            <w:r w:rsidRPr="00C13EB2">
              <w:rPr>
                <w:bCs/>
              </w:rPr>
              <w:t xml:space="preserve"> that while </w:t>
            </w:r>
            <w:r>
              <w:rPr>
                <w:bCs/>
              </w:rPr>
              <w:t xml:space="preserve">financial and performance </w:t>
            </w:r>
            <w:r w:rsidRPr="00C13EB2">
              <w:rPr>
                <w:bCs/>
              </w:rPr>
              <w:t>risks remain, the plan now provides a credible and deliverable position for submission</w:t>
            </w:r>
            <w:r>
              <w:rPr>
                <w:bCs/>
              </w:rPr>
              <w:t xml:space="preserve"> but does not fully meet the requirements of Welsh Government</w:t>
            </w:r>
            <w:r w:rsidR="00823999">
              <w:rPr>
                <w:bCs/>
              </w:rPr>
              <w:t>;</w:t>
            </w:r>
          </w:p>
          <w:p w14:paraId="12277D11" w14:textId="41D04C49" w:rsidR="00AB6E05" w:rsidRDefault="00AB6E05" w:rsidP="00AB6E05">
            <w:pPr>
              <w:numPr>
                <w:ilvl w:val="0"/>
                <w:numId w:val="22"/>
              </w:numPr>
              <w:jc w:val="both"/>
              <w:rPr>
                <w:bCs/>
              </w:rPr>
            </w:pPr>
            <w:r w:rsidRPr="00FE432C">
              <w:rPr>
                <w:b/>
              </w:rPr>
              <w:t>ENDORSE</w:t>
            </w:r>
            <w:r w:rsidRPr="00C13EB2">
              <w:rPr>
                <w:bCs/>
              </w:rPr>
              <w:t xml:space="preserve"> the continued focus on delivery, oversight and assurance to ensure successful implementation of the Plan throughout 2026/27</w:t>
            </w:r>
            <w:r>
              <w:rPr>
                <w:bCs/>
              </w:rPr>
              <w:t>, including the mitigation of operational and delivery risks</w:t>
            </w:r>
            <w:r w:rsidR="00823999">
              <w:rPr>
                <w:bCs/>
              </w:rPr>
              <w:t>;</w:t>
            </w:r>
            <w:r>
              <w:rPr>
                <w:bCs/>
              </w:rPr>
              <w:t xml:space="preserve"> </w:t>
            </w:r>
          </w:p>
          <w:p w14:paraId="25109CBF" w14:textId="674D4157" w:rsidR="00AB6E05" w:rsidRPr="008F5F5A" w:rsidRDefault="00AB6E05" w:rsidP="00823999">
            <w:pPr>
              <w:pStyle w:val="ListParagraph"/>
              <w:numPr>
                <w:ilvl w:val="0"/>
                <w:numId w:val="22"/>
              </w:numPr>
            </w:pPr>
            <w:r>
              <w:rPr>
                <w:b/>
                <w:bCs/>
              </w:rPr>
              <w:t>CONSIDER</w:t>
            </w:r>
            <w:r>
              <w:t xml:space="preserve"> the 3-year trajectory, as set out in the report to a balanced position in 2028/29 and </w:t>
            </w:r>
            <w:r>
              <w:rPr>
                <w:b/>
                <w:bCs/>
              </w:rPr>
              <w:t>APPROVE</w:t>
            </w:r>
            <w:r>
              <w:t xml:space="preserve"> the trajectory</w:t>
            </w:r>
            <w:r w:rsidR="00823999">
              <w:t>.</w:t>
            </w:r>
          </w:p>
          <w:p w14:paraId="6D290417" w14:textId="77777777" w:rsidR="003C224F" w:rsidRPr="00F8567E" w:rsidRDefault="003C224F" w:rsidP="003C224F">
            <w:pPr>
              <w:ind w:right="96"/>
            </w:pPr>
          </w:p>
        </w:tc>
      </w:tr>
    </w:tbl>
    <w:p w14:paraId="0E20AFE3" w14:textId="77777777" w:rsidR="003C224F" w:rsidRPr="00C13EB2" w:rsidRDefault="0020539A" w:rsidP="003C224F">
      <w:pPr>
        <w:spacing w:after="0" w:line="240" w:lineRule="auto"/>
        <w:jc w:val="center"/>
        <w:rPr>
          <w:b/>
        </w:rPr>
      </w:pPr>
      <w:r w:rsidRPr="00F8567E">
        <w:br w:type="page"/>
      </w:r>
      <w:r w:rsidR="003C224F" w:rsidRPr="00C13EB2">
        <w:rPr>
          <w:b/>
        </w:rPr>
        <w:t>SUBMISSION OF FINAL DRAFT ANNUAL PLAN 2026-2027</w:t>
      </w:r>
    </w:p>
    <w:p w14:paraId="6D29041A" w14:textId="17084ED7" w:rsidR="00653AEC" w:rsidRPr="00F8567E" w:rsidRDefault="00653AEC" w:rsidP="00653AEC">
      <w:pPr>
        <w:spacing w:after="0" w:line="240" w:lineRule="auto"/>
        <w:jc w:val="center"/>
        <w:rPr>
          <w:b/>
        </w:rPr>
      </w:pPr>
    </w:p>
    <w:p w14:paraId="3F0F86A3" w14:textId="77777777" w:rsidR="003C224F" w:rsidRPr="00C13EB2" w:rsidRDefault="003C224F" w:rsidP="003C224F">
      <w:pPr>
        <w:pStyle w:val="ListParagraph"/>
        <w:numPr>
          <w:ilvl w:val="0"/>
          <w:numId w:val="1"/>
        </w:numPr>
        <w:spacing w:after="0" w:line="240" w:lineRule="auto"/>
        <w:ind w:left="360"/>
        <w:rPr>
          <w:b/>
        </w:rPr>
      </w:pPr>
      <w:r w:rsidRPr="00C13EB2">
        <w:rPr>
          <w:b/>
        </w:rPr>
        <w:t>INTRODUCTION</w:t>
      </w:r>
    </w:p>
    <w:p w14:paraId="51ACF295" w14:textId="77777777" w:rsidR="003C224F" w:rsidRPr="00C13EB2" w:rsidRDefault="003C224F" w:rsidP="003C224F">
      <w:pPr>
        <w:pStyle w:val="ListParagraph"/>
        <w:spacing w:after="0" w:line="240" w:lineRule="auto"/>
        <w:ind w:left="360"/>
        <w:rPr>
          <w:bCs/>
        </w:rPr>
      </w:pPr>
    </w:p>
    <w:p w14:paraId="72E31006" w14:textId="1A0C420F" w:rsidR="003C224F" w:rsidRDefault="003C224F" w:rsidP="00632C4A">
      <w:pPr>
        <w:spacing w:after="0" w:line="240" w:lineRule="auto"/>
        <w:jc w:val="both"/>
        <w:rPr>
          <w:bCs/>
        </w:rPr>
      </w:pPr>
      <w:r w:rsidRPr="00C13EB2">
        <w:rPr>
          <w:bCs/>
        </w:rPr>
        <w:t xml:space="preserve">The purpose of this report is to present the final updated Annual Plan 2026/27 for Board </w:t>
      </w:r>
      <w:r>
        <w:rPr>
          <w:bCs/>
        </w:rPr>
        <w:t>consideration</w:t>
      </w:r>
      <w:r w:rsidR="0081459F">
        <w:rPr>
          <w:bCs/>
        </w:rPr>
        <w:t xml:space="preserve"> and</w:t>
      </w:r>
      <w:r>
        <w:rPr>
          <w:bCs/>
        </w:rPr>
        <w:t xml:space="preserve"> </w:t>
      </w:r>
      <w:r w:rsidR="0081459F" w:rsidRPr="00C13EB2">
        <w:rPr>
          <w:bCs/>
        </w:rPr>
        <w:t xml:space="preserve">approval for </w:t>
      </w:r>
      <w:r w:rsidRPr="00C13EB2">
        <w:rPr>
          <w:bCs/>
        </w:rPr>
        <w:t>submission to Welsh Government by 30 June 202</w:t>
      </w:r>
      <w:r w:rsidR="0081459F">
        <w:rPr>
          <w:bCs/>
        </w:rPr>
        <w:t>6.</w:t>
      </w:r>
    </w:p>
    <w:p w14:paraId="6C3427CD" w14:textId="77777777" w:rsidR="00632C4A" w:rsidRPr="00C13EB2" w:rsidRDefault="00632C4A" w:rsidP="00632C4A">
      <w:pPr>
        <w:spacing w:after="0" w:line="240" w:lineRule="auto"/>
        <w:jc w:val="both"/>
        <w:rPr>
          <w:bCs/>
        </w:rPr>
      </w:pPr>
    </w:p>
    <w:p w14:paraId="0BEAA47A" w14:textId="77777777" w:rsidR="003C224F" w:rsidRPr="00C13EB2" w:rsidRDefault="003C224F" w:rsidP="00632C4A">
      <w:pPr>
        <w:spacing w:after="0" w:line="240" w:lineRule="auto"/>
        <w:jc w:val="both"/>
        <w:rPr>
          <w:bCs/>
        </w:rPr>
      </w:pPr>
      <w:r w:rsidRPr="00C13EB2">
        <w:rPr>
          <w:bCs/>
        </w:rPr>
        <w:t>The report sets out:</w:t>
      </w:r>
    </w:p>
    <w:p w14:paraId="43B49E2F" w14:textId="7AB7D7B4" w:rsidR="003C224F" w:rsidRPr="00C13EB2" w:rsidRDefault="003C224F" w:rsidP="00632C4A">
      <w:pPr>
        <w:numPr>
          <w:ilvl w:val="0"/>
          <w:numId w:val="14"/>
        </w:numPr>
        <w:spacing w:after="0" w:line="240" w:lineRule="auto"/>
        <w:jc w:val="both"/>
        <w:rPr>
          <w:bCs/>
        </w:rPr>
      </w:pPr>
      <w:r w:rsidRPr="00C13EB2">
        <w:rPr>
          <w:bCs/>
        </w:rPr>
        <w:t>The progress made in delivering the agreed action plan following the May Board</w:t>
      </w:r>
      <w:r w:rsidR="0081459F">
        <w:rPr>
          <w:bCs/>
        </w:rPr>
        <w:t xml:space="preserve">, building on the work programme set out for quarter 1. </w:t>
      </w:r>
    </w:p>
    <w:p w14:paraId="03253DF4" w14:textId="3EAAF915" w:rsidR="003C224F" w:rsidRPr="00C13EB2" w:rsidRDefault="003C224F" w:rsidP="00632C4A">
      <w:pPr>
        <w:numPr>
          <w:ilvl w:val="0"/>
          <w:numId w:val="14"/>
        </w:numPr>
        <w:spacing w:after="0" w:line="240" w:lineRule="auto"/>
        <w:jc w:val="both"/>
        <w:rPr>
          <w:bCs/>
        </w:rPr>
      </w:pPr>
      <w:r w:rsidRPr="00C13EB2">
        <w:rPr>
          <w:bCs/>
        </w:rPr>
        <w:t>The extent to which the plan now meets Board and Welsh Government expectations</w:t>
      </w:r>
      <w:r w:rsidR="0081459F">
        <w:rPr>
          <w:bCs/>
        </w:rPr>
        <w:t xml:space="preserve">, recognising that the Plan does not meet full requirements set out in the planning guidance for 2026/27. </w:t>
      </w:r>
    </w:p>
    <w:p w14:paraId="46C67B0E" w14:textId="194FA1A4" w:rsidR="003C224F" w:rsidRPr="00C13EB2" w:rsidRDefault="003C224F" w:rsidP="00632C4A">
      <w:pPr>
        <w:numPr>
          <w:ilvl w:val="0"/>
          <w:numId w:val="14"/>
        </w:numPr>
        <w:spacing w:after="0" w:line="240" w:lineRule="auto"/>
        <w:jc w:val="both"/>
        <w:rPr>
          <w:bCs/>
        </w:rPr>
      </w:pPr>
      <w:r w:rsidRPr="00C13EB2">
        <w:rPr>
          <w:bCs/>
        </w:rPr>
        <w:t>The final position on performance, finance, delivery arrangements and governance</w:t>
      </w:r>
      <w:r w:rsidR="0081459F">
        <w:rPr>
          <w:bCs/>
        </w:rPr>
        <w:t xml:space="preserve">, recognising that through operational, performance and accountability processes, further opportunities for improvement will continue to be identified. </w:t>
      </w:r>
    </w:p>
    <w:p w14:paraId="476B9185" w14:textId="1EF8D417" w:rsidR="003C224F" w:rsidRPr="00C13EB2" w:rsidRDefault="003C224F" w:rsidP="00632C4A">
      <w:pPr>
        <w:numPr>
          <w:ilvl w:val="0"/>
          <w:numId w:val="14"/>
        </w:numPr>
        <w:spacing w:after="0" w:line="240" w:lineRule="auto"/>
        <w:jc w:val="both"/>
        <w:rPr>
          <w:bCs/>
        </w:rPr>
      </w:pPr>
      <w:r w:rsidRPr="00C13EB2">
        <w:rPr>
          <w:bCs/>
        </w:rPr>
        <w:t xml:space="preserve">The basis on which the Board is asked to </w:t>
      </w:r>
      <w:r>
        <w:rPr>
          <w:bCs/>
        </w:rPr>
        <w:t>support</w:t>
      </w:r>
      <w:r w:rsidRPr="00C13EB2">
        <w:rPr>
          <w:bCs/>
        </w:rPr>
        <w:t xml:space="preserve"> submission of the updated plan</w:t>
      </w:r>
      <w:r w:rsidR="0081459F">
        <w:rPr>
          <w:bCs/>
        </w:rPr>
        <w:t>.</w:t>
      </w:r>
    </w:p>
    <w:p w14:paraId="04BA6619" w14:textId="77777777" w:rsidR="003C224F" w:rsidRPr="00C13EB2" w:rsidRDefault="003C224F" w:rsidP="003C224F">
      <w:pPr>
        <w:spacing w:after="0" w:line="240" w:lineRule="auto"/>
        <w:rPr>
          <w:bCs/>
        </w:rPr>
      </w:pPr>
    </w:p>
    <w:p w14:paraId="7DEB8B32" w14:textId="77777777" w:rsidR="003C224F" w:rsidRPr="00C13EB2" w:rsidRDefault="003C224F" w:rsidP="003C224F">
      <w:pPr>
        <w:pStyle w:val="ListParagraph"/>
        <w:numPr>
          <w:ilvl w:val="0"/>
          <w:numId w:val="1"/>
        </w:numPr>
        <w:spacing w:after="0" w:line="240" w:lineRule="auto"/>
        <w:ind w:left="360"/>
        <w:rPr>
          <w:b/>
        </w:rPr>
      </w:pPr>
      <w:r w:rsidRPr="00C13EB2">
        <w:rPr>
          <w:b/>
        </w:rPr>
        <w:t>UPDATE TO ANNUAL PLAN AT JUNE 2026</w:t>
      </w:r>
    </w:p>
    <w:p w14:paraId="5047ED42" w14:textId="77777777" w:rsidR="003C224F" w:rsidRPr="00C13EB2" w:rsidRDefault="003C224F" w:rsidP="003C224F">
      <w:pPr>
        <w:spacing w:after="0" w:line="300" w:lineRule="atLeast"/>
        <w:rPr>
          <w:bCs/>
        </w:rPr>
      </w:pPr>
    </w:p>
    <w:p w14:paraId="7265CC9F" w14:textId="1C74B26E" w:rsidR="003C224F" w:rsidRPr="00C13EB2" w:rsidRDefault="003C224F" w:rsidP="00632C4A">
      <w:pPr>
        <w:spacing w:after="0" w:line="300" w:lineRule="atLeast"/>
        <w:jc w:val="both"/>
        <w:rPr>
          <w:bCs/>
        </w:rPr>
      </w:pPr>
      <w:r w:rsidRPr="00C13EB2">
        <w:rPr>
          <w:bCs/>
        </w:rPr>
        <w:t>Since the May Board, the organisation has undertaken a focused and intensive programme of work</w:t>
      </w:r>
      <w:r>
        <w:rPr>
          <w:bCs/>
        </w:rPr>
        <w:t xml:space="preserve">, </w:t>
      </w:r>
      <w:r w:rsidRPr="00CF7294">
        <w:rPr>
          <w:bCs/>
        </w:rPr>
        <w:t>alongside the NHS P</w:t>
      </w:r>
      <w:r w:rsidR="004A0241">
        <w:rPr>
          <w:bCs/>
        </w:rPr>
        <w:t>erformance and Improvement</w:t>
      </w:r>
      <w:r w:rsidRPr="00CF7294">
        <w:rPr>
          <w:bCs/>
        </w:rPr>
        <w:t xml:space="preserve"> </w:t>
      </w:r>
      <w:r w:rsidR="004A0241">
        <w:rPr>
          <w:bCs/>
        </w:rPr>
        <w:t xml:space="preserve">(NHS P&amp;I) </w:t>
      </w:r>
      <w:r w:rsidRPr="00CF7294">
        <w:rPr>
          <w:bCs/>
        </w:rPr>
        <w:t>team,</w:t>
      </w:r>
      <w:r w:rsidRPr="00C13EB2">
        <w:rPr>
          <w:bCs/>
        </w:rPr>
        <w:t xml:space="preserve"> </w:t>
      </w:r>
      <w:r>
        <w:rPr>
          <w:bCs/>
        </w:rPr>
        <w:t xml:space="preserve">to </w:t>
      </w:r>
      <w:r w:rsidRPr="00C13EB2">
        <w:rPr>
          <w:bCs/>
        </w:rPr>
        <w:t xml:space="preserve">respond to the </w:t>
      </w:r>
      <w:r w:rsidRPr="00CF7294">
        <w:rPr>
          <w:bCs/>
        </w:rPr>
        <w:t xml:space="preserve">feedback from Welsh Government and scrutiny from </w:t>
      </w:r>
      <w:r w:rsidR="004A0241">
        <w:rPr>
          <w:bCs/>
        </w:rPr>
        <w:t xml:space="preserve">the </w:t>
      </w:r>
      <w:r>
        <w:rPr>
          <w:bCs/>
        </w:rPr>
        <w:t xml:space="preserve">Board </w:t>
      </w:r>
      <w:r w:rsidRPr="00CF7294">
        <w:rPr>
          <w:bCs/>
        </w:rPr>
        <w:t>to strengthen both the content of the plan and our arrangements for delivery.</w:t>
      </w:r>
    </w:p>
    <w:p w14:paraId="4667F330" w14:textId="77777777" w:rsidR="003C224F" w:rsidRDefault="003C224F" w:rsidP="00632C4A">
      <w:pPr>
        <w:spacing w:after="0" w:line="300" w:lineRule="atLeast"/>
        <w:jc w:val="both"/>
        <w:rPr>
          <w:bCs/>
        </w:rPr>
      </w:pPr>
    </w:p>
    <w:p w14:paraId="1CE942FE" w14:textId="32FD4983" w:rsidR="003C224F" w:rsidRPr="00C13EB2" w:rsidRDefault="003C224F" w:rsidP="00632C4A">
      <w:pPr>
        <w:spacing w:after="0"/>
        <w:jc w:val="both"/>
        <w:rPr>
          <w:bCs/>
        </w:rPr>
      </w:pPr>
      <w:r w:rsidRPr="00C13EB2">
        <w:rPr>
          <w:bCs/>
        </w:rPr>
        <w:t>Overall</w:t>
      </w:r>
      <w:r w:rsidR="004A0241">
        <w:rPr>
          <w:bCs/>
        </w:rPr>
        <w:t>,</w:t>
      </w:r>
      <w:r w:rsidRPr="00C13EB2">
        <w:rPr>
          <w:bCs/>
        </w:rPr>
        <w:t xml:space="preserve"> </w:t>
      </w:r>
      <w:r>
        <w:rPr>
          <w:bCs/>
        </w:rPr>
        <w:t>t</w:t>
      </w:r>
      <w:r w:rsidRPr="00C13EB2">
        <w:rPr>
          <w:bCs/>
        </w:rPr>
        <w:t xml:space="preserve">he updated </w:t>
      </w:r>
      <w:r w:rsidR="004A0241">
        <w:rPr>
          <w:bCs/>
        </w:rPr>
        <w:t>P</w:t>
      </w:r>
      <w:r w:rsidRPr="00C13EB2">
        <w:rPr>
          <w:bCs/>
        </w:rPr>
        <w:t>lan reflects substantial progress in Quarter 1, demonstrating:</w:t>
      </w:r>
    </w:p>
    <w:p w14:paraId="3BBBD9D9" w14:textId="77777777" w:rsidR="003C224F" w:rsidRPr="00C13EB2" w:rsidRDefault="003C224F" w:rsidP="00632C4A">
      <w:pPr>
        <w:numPr>
          <w:ilvl w:val="0"/>
          <w:numId w:val="18"/>
        </w:numPr>
        <w:spacing w:after="0" w:line="300" w:lineRule="atLeast"/>
        <w:jc w:val="both"/>
        <w:rPr>
          <w:bCs/>
        </w:rPr>
      </w:pPr>
      <w:r w:rsidRPr="00C13EB2">
        <w:rPr>
          <w:bCs/>
        </w:rPr>
        <w:t>A clear shift from planning to delivery</w:t>
      </w:r>
    </w:p>
    <w:p w14:paraId="30A12FED" w14:textId="77777777" w:rsidR="003C224F" w:rsidRPr="00C13EB2" w:rsidRDefault="003C224F" w:rsidP="00632C4A">
      <w:pPr>
        <w:numPr>
          <w:ilvl w:val="0"/>
          <w:numId w:val="18"/>
        </w:numPr>
        <w:spacing w:after="0" w:line="300" w:lineRule="atLeast"/>
        <w:jc w:val="both"/>
        <w:rPr>
          <w:bCs/>
        </w:rPr>
      </w:pPr>
      <w:r w:rsidRPr="00C13EB2">
        <w:rPr>
          <w:bCs/>
        </w:rPr>
        <w:t>Evidence of grip, control and improving performance</w:t>
      </w:r>
    </w:p>
    <w:p w14:paraId="32B865A0" w14:textId="77777777" w:rsidR="003C224F" w:rsidRPr="00C13EB2" w:rsidRDefault="003C224F" w:rsidP="00632C4A">
      <w:pPr>
        <w:numPr>
          <w:ilvl w:val="0"/>
          <w:numId w:val="18"/>
        </w:numPr>
        <w:spacing w:after="0" w:line="300" w:lineRule="atLeast"/>
        <w:jc w:val="both"/>
        <w:rPr>
          <w:bCs/>
        </w:rPr>
      </w:pPr>
      <w:r w:rsidRPr="00C13EB2">
        <w:rPr>
          <w:bCs/>
        </w:rPr>
        <w:t>A more credible and structured financial position</w:t>
      </w:r>
    </w:p>
    <w:p w14:paraId="671F6C63" w14:textId="77777777" w:rsidR="003C224F" w:rsidRPr="00C13EB2" w:rsidRDefault="003C224F" w:rsidP="00632C4A">
      <w:pPr>
        <w:numPr>
          <w:ilvl w:val="0"/>
          <w:numId w:val="18"/>
        </w:numPr>
        <w:spacing w:after="0" w:line="300" w:lineRule="atLeast"/>
        <w:jc w:val="both"/>
        <w:rPr>
          <w:bCs/>
        </w:rPr>
      </w:pPr>
      <w:r w:rsidRPr="00C13EB2">
        <w:rPr>
          <w:bCs/>
        </w:rPr>
        <w:t>Strengthened governance, accountability and assurance</w:t>
      </w:r>
    </w:p>
    <w:p w14:paraId="02E2FA88" w14:textId="77777777" w:rsidR="00632C4A" w:rsidRDefault="00632C4A" w:rsidP="00632C4A">
      <w:pPr>
        <w:spacing w:after="0" w:line="300" w:lineRule="atLeast"/>
        <w:jc w:val="both"/>
        <w:rPr>
          <w:bCs/>
        </w:rPr>
      </w:pPr>
    </w:p>
    <w:p w14:paraId="3B8DF3D2" w14:textId="27E7CE52" w:rsidR="003C224F" w:rsidRPr="00C13EB2" w:rsidRDefault="003C224F" w:rsidP="00632C4A">
      <w:pPr>
        <w:spacing w:after="0" w:line="300" w:lineRule="atLeast"/>
        <w:jc w:val="both"/>
        <w:rPr>
          <w:bCs/>
        </w:rPr>
      </w:pPr>
      <w:r w:rsidRPr="00C13EB2">
        <w:rPr>
          <w:bCs/>
        </w:rPr>
        <w:t>While significant challenges remain, particularly in relation to the scale of the financial deficit, the plan now:</w:t>
      </w:r>
    </w:p>
    <w:p w14:paraId="289539A9" w14:textId="1A555683" w:rsidR="004A0241" w:rsidRDefault="004A0241" w:rsidP="00632C4A">
      <w:pPr>
        <w:numPr>
          <w:ilvl w:val="0"/>
          <w:numId w:val="19"/>
        </w:numPr>
        <w:spacing w:after="0" w:line="300" w:lineRule="atLeast"/>
        <w:jc w:val="both"/>
        <w:rPr>
          <w:bCs/>
        </w:rPr>
      </w:pPr>
      <w:r>
        <w:rPr>
          <w:bCs/>
        </w:rPr>
        <w:t xml:space="preserve">Provides a route to achieving financial balance in 2028/9, with an outline of the pipeline of savings and cost reductions over the three years. </w:t>
      </w:r>
    </w:p>
    <w:p w14:paraId="2759C6E0" w14:textId="3A2F54A5" w:rsidR="004A0241" w:rsidRPr="00C13EB2" w:rsidRDefault="004A0241" w:rsidP="004A0241">
      <w:pPr>
        <w:numPr>
          <w:ilvl w:val="0"/>
          <w:numId w:val="19"/>
        </w:numPr>
        <w:spacing w:after="0" w:line="300" w:lineRule="atLeast"/>
        <w:jc w:val="both"/>
        <w:rPr>
          <w:bCs/>
        </w:rPr>
      </w:pPr>
      <w:r w:rsidRPr="00C13EB2">
        <w:rPr>
          <w:bCs/>
        </w:rPr>
        <w:t>Demonstrates a credible trajectory for improvement and recovery</w:t>
      </w:r>
      <w:r>
        <w:rPr>
          <w:bCs/>
        </w:rPr>
        <w:t>.</w:t>
      </w:r>
    </w:p>
    <w:p w14:paraId="4FCFA1AB" w14:textId="44CF0C8B" w:rsidR="003C224F" w:rsidRPr="00C13EB2" w:rsidRDefault="003C224F" w:rsidP="00632C4A">
      <w:pPr>
        <w:numPr>
          <w:ilvl w:val="0"/>
          <w:numId w:val="19"/>
        </w:numPr>
        <w:spacing w:after="0" w:line="300" w:lineRule="atLeast"/>
        <w:jc w:val="both"/>
        <w:rPr>
          <w:bCs/>
        </w:rPr>
      </w:pPr>
      <w:r w:rsidRPr="00C13EB2">
        <w:rPr>
          <w:bCs/>
        </w:rPr>
        <w:t>Provides a coherent and deliverable position for 2026/27</w:t>
      </w:r>
      <w:r w:rsidR="004A0241">
        <w:rPr>
          <w:bCs/>
        </w:rPr>
        <w:t>.</w:t>
      </w:r>
    </w:p>
    <w:p w14:paraId="43DB4C52" w14:textId="5620F8BA" w:rsidR="003C224F" w:rsidRPr="00C13EB2" w:rsidRDefault="003C224F" w:rsidP="00632C4A">
      <w:pPr>
        <w:numPr>
          <w:ilvl w:val="0"/>
          <w:numId w:val="19"/>
        </w:numPr>
        <w:spacing w:after="0" w:line="300" w:lineRule="atLeast"/>
        <w:jc w:val="both"/>
        <w:rPr>
          <w:bCs/>
        </w:rPr>
      </w:pPr>
      <w:r w:rsidRPr="00C13EB2">
        <w:rPr>
          <w:bCs/>
        </w:rPr>
        <w:t>Responds directly to the feedback from Welsh Government and Board scrutiny</w:t>
      </w:r>
      <w:r w:rsidR="004A0241">
        <w:rPr>
          <w:bCs/>
        </w:rPr>
        <w:t>.</w:t>
      </w:r>
    </w:p>
    <w:p w14:paraId="4F0BB86F" w14:textId="77777777" w:rsidR="003C224F" w:rsidRPr="00C13EB2" w:rsidRDefault="003C224F" w:rsidP="00632C4A">
      <w:pPr>
        <w:spacing w:after="0" w:line="300" w:lineRule="atLeast"/>
        <w:jc w:val="both"/>
        <w:rPr>
          <w:bCs/>
        </w:rPr>
      </w:pPr>
    </w:p>
    <w:p w14:paraId="0FAF6194" w14:textId="77777777" w:rsidR="003C224F" w:rsidRDefault="003C224F" w:rsidP="00632C4A">
      <w:pPr>
        <w:spacing w:after="0" w:line="300" w:lineRule="atLeast"/>
        <w:jc w:val="both"/>
        <w:rPr>
          <w:bCs/>
        </w:rPr>
      </w:pPr>
      <w:r>
        <w:rPr>
          <w:bCs/>
        </w:rPr>
        <w:t>The</w:t>
      </w:r>
      <w:r w:rsidRPr="00C13EB2">
        <w:rPr>
          <w:bCs/>
        </w:rPr>
        <w:t xml:space="preserve"> work</w:t>
      </w:r>
      <w:r>
        <w:rPr>
          <w:bCs/>
        </w:rPr>
        <w:t xml:space="preserve"> to date</w:t>
      </w:r>
      <w:r w:rsidRPr="00C13EB2">
        <w:rPr>
          <w:bCs/>
        </w:rPr>
        <w:t xml:space="preserve"> has resulted in a material strengthening of the plan, including:</w:t>
      </w:r>
    </w:p>
    <w:p w14:paraId="563F29C7" w14:textId="77777777" w:rsidR="003C224F" w:rsidRPr="00C13EB2" w:rsidRDefault="003C224F" w:rsidP="00632C4A">
      <w:pPr>
        <w:spacing w:after="0" w:line="300" w:lineRule="atLeast"/>
        <w:jc w:val="both"/>
        <w:rPr>
          <w:bCs/>
        </w:rPr>
      </w:pPr>
    </w:p>
    <w:p w14:paraId="5032AE47" w14:textId="67F44F63" w:rsidR="003C224F" w:rsidRPr="00C13EB2" w:rsidRDefault="00CB6D63" w:rsidP="00632C4A">
      <w:pPr>
        <w:spacing w:after="0" w:line="300" w:lineRule="atLeast"/>
        <w:jc w:val="both"/>
        <w:rPr>
          <w:b/>
        </w:rPr>
      </w:pPr>
      <w:r>
        <w:rPr>
          <w:b/>
        </w:rPr>
        <w:t>2</w:t>
      </w:r>
      <w:r w:rsidR="003C224F" w:rsidRPr="00C13EB2">
        <w:rPr>
          <w:b/>
        </w:rPr>
        <w:t xml:space="preserve">.1. Plan Quality, </w:t>
      </w:r>
      <w:r w:rsidR="003C224F">
        <w:rPr>
          <w:b/>
        </w:rPr>
        <w:t xml:space="preserve">Focus and </w:t>
      </w:r>
      <w:r w:rsidR="003C224F" w:rsidRPr="00C13EB2">
        <w:rPr>
          <w:b/>
        </w:rPr>
        <w:t xml:space="preserve">Credibility </w:t>
      </w:r>
    </w:p>
    <w:p w14:paraId="4354C4B7" w14:textId="77777777" w:rsidR="003C224F" w:rsidRPr="00C13EB2" w:rsidRDefault="003C224F" w:rsidP="00632C4A">
      <w:pPr>
        <w:numPr>
          <w:ilvl w:val="0"/>
          <w:numId w:val="15"/>
        </w:numPr>
        <w:spacing w:after="0" w:line="300" w:lineRule="atLeast"/>
        <w:jc w:val="both"/>
        <w:rPr>
          <w:bCs/>
        </w:rPr>
      </w:pPr>
      <w:r w:rsidRPr="00C13EB2">
        <w:rPr>
          <w:bCs/>
        </w:rPr>
        <w:t>Transition from a strengthened narrative to a delivery-focused plan with explicit milestones, ownership and measurable outcomes</w:t>
      </w:r>
    </w:p>
    <w:p w14:paraId="260B820A" w14:textId="77777777" w:rsidR="003C224F" w:rsidRPr="00C13EB2" w:rsidRDefault="003C224F" w:rsidP="00632C4A">
      <w:pPr>
        <w:numPr>
          <w:ilvl w:val="0"/>
          <w:numId w:val="15"/>
        </w:numPr>
        <w:spacing w:after="0" w:line="300" w:lineRule="atLeast"/>
        <w:jc w:val="both"/>
        <w:rPr>
          <w:bCs/>
        </w:rPr>
      </w:pPr>
      <w:r w:rsidRPr="00C13EB2">
        <w:rPr>
          <w:bCs/>
        </w:rPr>
        <w:t>Full articulation of priority actions across urgent and emergency care, planned care, cancer and enabling functions</w:t>
      </w:r>
    </w:p>
    <w:p w14:paraId="22888024" w14:textId="3CF28E72" w:rsidR="003C224F" w:rsidRDefault="003C224F" w:rsidP="00632C4A">
      <w:pPr>
        <w:numPr>
          <w:ilvl w:val="0"/>
          <w:numId w:val="15"/>
        </w:numPr>
        <w:spacing w:after="0" w:line="300" w:lineRule="atLeast"/>
        <w:jc w:val="both"/>
        <w:rPr>
          <w:bCs/>
        </w:rPr>
      </w:pPr>
      <w:r w:rsidRPr="00C13EB2">
        <w:rPr>
          <w:bCs/>
        </w:rPr>
        <w:t>Improved alignment between narrative, trajectories, financial assumptions and M</w:t>
      </w:r>
      <w:r w:rsidR="004A0241">
        <w:rPr>
          <w:bCs/>
        </w:rPr>
        <w:t xml:space="preserve">inimum </w:t>
      </w:r>
      <w:r w:rsidRPr="00C13EB2">
        <w:rPr>
          <w:bCs/>
        </w:rPr>
        <w:t>D</w:t>
      </w:r>
      <w:r w:rsidR="004A0241">
        <w:rPr>
          <w:bCs/>
        </w:rPr>
        <w:t xml:space="preserve">ata </w:t>
      </w:r>
      <w:r w:rsidRPr="00C13EB2">
        <w:rPr>
          <w:bCs/>
        </w:rPr>
        <w:t>S</w:t>
      </w:r>
      <w:r w:rsidR="004A0241">
        <w:rPr>
          <w:bCs/>
        </w:rPr>
        <w:t>et (MDS)</w:t>
      </w:r>
      <w:r w:rsidRPr="00C13EB2">
        <w:rPr>
          <w:bCs/>
        </w:rPr>
        <w:t xml:space="preserve"> submissions</w:t>
      </w:r>
      <w:r>
        <w:rPr>
          <w:bCs/>
        </w:rPr>
        <w:t>.</w:t>
      </w:r>
    </w:p>
    <w:p w14:paraId="69A8BBFE" w14:textId="404F8328" w:rsidR="003C224F" w:rsidRPr="008F5F5A" w:rsidRDefault="003C224F" w:rsidP="00632C4A">
      <w:pPr>
        <w:numPr>
          <w:ilvl w:val="0"/>
          <w:numId w:val="15"/>
        </w:numPr>
        <w:spacing w:after="0" w:line="300" w:lineRule="atLeast"/>
        <w:jc w:val="both"/>
        <w:rPr>
          <w:bCs/>
        </w:rPr>
      </w:pPr>
      <w:r w:rsidRPr="008F5F5A">
        <w:rPr>
          <w:bCs/>
        </w:rPr>
        <w:t>The above are evidenced in the main Annual Plan document, System Delivery Plans, Ministerial Templates and MDS</w:t>
      </w:r>
      <w:r w:rsidR="004A0241">
        <w:rPr>
          <w:bCs/>
        </w:rPr>
        <w:t>.</w:t>
      </w:r>
    </w:p>
    <w:p w14:paraId="0940F417" w14:textId="77777777" w:rsidR="003C224F" w:rsidRPr="008F5F5A" w:rsidRDefault="003C224F" w:rsidP="003C224F">
      <w:pPr>
        <w:spacing w:after="0" w:line="300" w:lineRule="atLeast"/>
        <w:ind w:left="720"/>
        <w:rPr>
          <w:bCs/>
        </w:rPr>
      </w:pPr>
    </w:p>
    <w:p w14:paraId="1BE0D0A7" w14:textId="7E9887A9" w:rsidR="003C224F" w:rsidRPr="00C13EB2" w:rsidRDefault="00CB6D63" w:rsidP="00632C4A">
      <w:pPr>
        <w:spacing w:after="0" w:line="300" w:lineRule="atLeast"/>
        <w:jc w:val="both"/>
        <w:rPr>
          <w:b/>
        </w:rPr>
      </w:pPr>
      <w:r>
        <w:rPr>
          <w:b/>
        </w:rPr>
        <w:t>2</w:t>
      </w:r>
      <w:r w:rsidR="003C224F" w:rsidRPr="00C13EB2">
        <w:rPr>
          <w:b/>
        </w:rPr>
        <w:t>.2 Performance and Delivery</w:t>
      </w:r>
    </w:p>
    <w:p w14:paraId="1AB15649" w14:textId="20F30609" w:rsidR="003C224F" w:rsidRPr="00932585" w:rsidRDefault="003C224F" w:rsidP="00632C4A">
      <w:pPr>
        <w:spacing w:after="0" w:line="300" w:lineRule="atLeast"/>
        <w:jc w:val="both"/>
        <w:rPr>
          <w:b/>
          <w:bCs/>
        </w:rPr>
      </w:pPr>
      <w:r w:rsidRPr="00932585">
        <w:rPr>
          <w:b/>
          <w:bCs/>
        </w:rPr>
        <w:t>Delivery and performance oversight</w:t>
      </w:r>
    </w:p>
    <w:p w14:paraId="2047EA2A" w14:textId="77777777" w:rsidR="003C224F" w:rsidRPr="008F5F5A" w:rsidRDefault="003C224F" w:rsidP="00632C4A">
      <w:pPr>
        <w:numPr>
          <w:ilvl w:val="0"/>
          <w:numId w:val="23"/>
        </w:numPr>
        <w:spacing w:after="0" w:line="300" w:lineRule="atLeast"/>
        <w:jc w:val="both"/>
        <w:rPr>
          <w:bCs/>
        </w:rPr>
      </w:pPr>
      <w:r w:rsidRPr="008F5F5A">
        <w:rPr>
          <w:bCs/>
        </w:rPr>
        <w:t>Delivery against revised Quarter 1 trajectories is providing early evidence of improvement in a number of priority areas, although performance remains variable and is not yet consistently at the required level.</w:t>
      </w:r>
    </w:p>
    <w:p w14:paraId="01EF1737" w14:textId="5E82DD57" w:rsidR="003C224F" w:rsidRPr="008F5F5A" w:rsidRDefault="003C224F" w:rsidP="00632C4A">
      <w:pPr>
        <w:numPr>
          <w:ilvl w:val="0"/>
          <w:numId w:val="23"/>
        </w:numPr>
        <w:spacing w:after="0" w:line="300" w:lineRule="atLeast"/>
        <w:jc w:val="both"/>
        <w:rPr>
          <w:bCs/>
        </w:rPr>
      </w:pPr>
      <w:r w:rsidRPr="008F5F5A">
        <w:rPr>
          <w:bCs/>
        </w:rPr>
        <w:t>Detailed, time-phased delivery plans are being further developed across all major performance areas, with clearer identification of milestones, dependencies, risks and required capacity.</w:t>
      </w:r>
      <w:r w:rsidR="004A0241">
        <w:rPr>
          <w:bCs/>
        </w:rPr>
        <w:t xml:space="preserve"> This will continue to be refined as part of a continuous cycle of improvement. </w:t>
      </w:r>
    </w:p>
    <w:p w14:paraId="4C5A572C" w14:textId="77777777" w:rsidR="003C224F" w:rsidRPr="008F5F5A" w:rsidRDefault="003C224F" w:rsidP="00632C4A">
      <w:pPr>
        <w:numPr>
          <w:ilvl w:val="0"/>
          <w:numId w:val="23"/>
        </w:numPr>
        <w:spacing w:after="0" w:line="300" w:lineRule="atLeast"/>
        <w:jc w:val="both"/>
        <w:rPr>
          <w:bCs/>
        </w:rPr>
      </w:pPr>
      <w:r w:rsidRPr="008F5F5A">
        <w:rPr>
          <w:bCs/>
        </w:rPr>
        <w:t>Performance management arrangements have been strengthened through:</w:t>
      </w:r>
    </w:p>
    <w:p w14:paraId="40CF03AF" w14:textId="7F582E5A" w:rsidR="003C224F" w:rsidRDefault="003C224F" w:rsidP="00926A8D">
      <w:pPr>
        <w:pStyle w:val="ListParagraph"/>
        <w:numPr>
          <w:ilvl w:val="0"/>
          <w:numId w:val="13"/>
        </w:numPr>
        <w:spacing w:after="0" w:line="300" w:lineRule="atLeast"/>
        <w:jc w:val="both"/>
        <w:rPr>
          <w:bCs/>
        </w:rPr>
      </w:pPr>
      <w:r w:rsidRPr="00926A8D">
        <w:rPr>
          <w:bCs/>
        </w:rPr>
        <w:t>clearer executive and operational accountability;</w:t>
      </w:r>
    </w:p>
    <w:p w14:paraId="5C5E02BD" w14:textId="40446875" w:rsidR="00926A8D" w:rsidRDefault="00926A8D" w:rsidP="00926A8D">
      <w:pPr>
        <w:pStyle w:val="ListParagraph"/>
        <w:numPr>
          <w:ilvl w:val="0"/>
          <w:numId w:val="13"/>
        </w:numPr>
        <w:spacing w:after="0" w:line="300" w:lineRule="atLeast"/>
        <w:jc w:val="both"/>
        <w:rPr>
          <w:bCs/>
        </w:rPr>
      </w:pPr>
      <w:r>
        <w:rPr>
          <w:bCs/>
        </w:rPr>
        <w:t>implementation of the revised performance and accountability framework, including enhanced Board reporting; and</w:t>
      </w:r>
    </w:p>
    <w:p w14:paraId="061644AE" w14:textId="5D72477E" w:rsidR="00926A8D" w:rsidRPr="00926A8D" w:rsidRDefault="00926A8D" w:rsidP="00926A8D">
      <w:pPr>
        <w:pStyle w:val="ListParagraph"/>
        <w:numPr>
          <w:ilvl w:val="0"/>
          <w:numId w:val="13"/>
        </w:numPr>
        <w:spacing w:after="0" w:line="300" w:lineRule="atLeast"/>
        <w:jc w:val="both"/>
        <w:rPr>
          <w:bCs/>
        </w:rPr>
      </w:pPr>
      <w:r>
        <w:rPr>
          <w:bCs/>
        </w:rPr>
        <w:t>weekly delivery oversight through the Delivery Unit</w:t>
      </w:r>
      <w:r w:rsidR="004A0241">
        <w:rPr>
          <w:bCs/>
        </w:rPr>
        <w:t>.</w:t>
      </w:r>
    </w:p>
    <w:p w14:paraId="3BC25FFA" w14:textId="77777777" w:rsidR="00632C4A" w:rsidRPr="008F5F5A" w:rsidRDefault="00632C4A" w:rsidP="00632C4A">
      <w:pPr>
        <w:spacing w:after="0" w:line="300" w:lineRule="atLeast"/>
        <w:ind w:left="1440"/>
        <w:rPr>
          <w:bCs/>
        </w:rPr>
      </w:pPr>
    </w:p>
    <w:p w14:paraId="7E39176A" w14:textId="77777777" w:rsidR="003C224F" w:rsidRPr="008F5F5A" w:rsidRDefault="003C224F" w:rsidP="00632C4A">
      <w:pPr>
        <w:spacing w:after="0" w:line="300" w:lineRule="atLeast"/>
        <w:jc w:val="both"/>
        <w:rPr>
          <w:b/>
          <w:bCs/>
        </w:rPr>
      </w:pPr>
      <w:r w:rsidRPr="008F5F5A">
        <w:rPr>
          <w:b/>
          <w:bCs/>
        </w:rPr>
        <w:t>Emerging performance improvement</w:t>
      </w:r>
    </w:p>
    <w:p w14:paraId="6F443730" w14:textId="77777777" w:rsidR="003C224F" w:rsidRPr="008F5F5A" w:rsidRDefault="003C224F" w:rsidP="00632C4A">
      <w:pPr>
        <w:spacing w:after="0" w:line="300" w:lineRule="atLeast"/>
        <w:jc w:val="both"/>
        <w:rPr>
          <w:bCs/>
        </w:rPr>
      </w:pPr>
      <w:r w:rsidRPr="008F5F5A">
        <w:rPr>
          <w:bCs/>
        </w:rPr>
        <w:t>Early progress is evident in several indicators:</w:t>
      </w:r>
    </w:p>
    <w:p w14:paraId="27062C0B" w14:textId="77777777" w:rsidR="003C224F" w:rsidRPr="008F5F5A" w:rsidRDefault="003C224F" w:rsidP="00632C4A">
      <w:pPr>
        <w:numPr>
          <w:ilvl w:val="0"/>
          <w:numId w:val="24"/>
        </w:numPr>
        <w:spacing w:after="0" w:line="300" w:lineRule="atLeast"/>
        <w:jc w:val="both"/>
        <w:rPr>
          <w:bCs/>
        </w:rPr>
      </w:pPr>
      <w:r w:rsidRPr="008F5F5A">
        <w:rPr>
          <w:bCs/>
        </w:rPr>
        <w:t>Ambulance handover performance improved from fewer than 45% of handovers completed within 45 minutes in April to more than 60% by mid-June. Some individual weekdays have achieved more than 90%; however, this level of performance has not yet been sustained consistently.</w:t>
      </w:r>
    </w:p>
    <w:p w14:paraId="32D4625C" w14:textId="77777777" w:rsidR="003C224F" w:rsidRPr="008F5F5A" w:rsidRDefault="003C224F" w:rsidP="00632C4A">
      <w:pPr>
        <w:numPr>
          <w:ilvl w:val="0"/>
          <w:numId w:val="24"/>
        </w:numPr>
        <w:spacing w:after="0" w:line="300" w:lineRule="atLeast"/>
        <w:jc w:val="both"/>
        <w:rPr>
          <w:bCs/>
        </w:rPr>
      </w:pPr>
      <w:r w:rsidRPr="008F5F5A">
        <w:rPr>
          <w:bCs/>
        </w:rPr>
        <w:t>Twelve-hour waits have reduced by approximately 10%, broadly in line with the initial recovery trajectory, although further sustained reduction is required.</w:t>
      </w:r>
    </w:p>
    <w:p w14:paraId="18CE3E63" w14:textId="77777777" w:rsidR="003C224F" w:rsidRPr="008F5F5A" w:rsidRDefault="003C224F" w:rsidP="00632C4A">
      <w:pPr>
        <w:numPr>
          <w:ilvl w:val="0"/>
          <w:numId w:val="24"/>
        </w:numPr>
        <w:spacing w:after="0" w:line="300" w:lineRule="atLeast"/>
        <w:jc w:val="both"/>
        <w:rPr>
          <w:bCs/>
        </w:rPr>
      </w:pPr>
      <w:r w:rsidRPr="008F5F5A">
        <w:rPr>
          <w:bCs/>
        </w:rPr>
        <w:t>The Health Board has continued to deliver the maximum 104-week referral-to-treatment waiting-time standard.</w:t>
      </w:r>
    </w:p>
    <w:p w14:paraId="3B3C2313" w14:textId="77777777" w:rsidR="003C224F" w:rsidRDefault="003C224F" w:rsidP="00632C4A">
      <w:pPr>
        <w:numPr>
          <w:ilvl w:val="0"/>
          <w:numId w:val="24"/>
        </w:numPr>
        <w:spacing w:after="0" w:line="300" w:lineRule="atLeast"/>
        <w:jc w:val="both"/>
        <w:rPr>
          <w:bCs/>
        </w:rPr>
      </w:pPr>
      <w:r w:rsidRPr="008F5F5A">
        <w:rPr>
          <w:bCs/>
        </w:rPr>
        <w:t>A detailed Cancer Improvement Plan is due for Board consideration in July 2026. This incorporates the agreed objective to eliminate the pathology backlog within two months, subject to delivery of the required actions and capacity.</w:t>
      </w:r>
    </w:p>
    <w:p w14:paraId="3DAE72DD" w14:textId="77777777" w:rsidR="00632C4A" w:rsidRPr="008F5F5A" w:rsidRDefault="00632C4A" w:rsidP="00632C4A">
      <w:pPr>
        <w:spacing w:after="0" w:line="300" w:lineRule="atLeast"/>
        <w:ind w:left="720"/>
        <w:rPr>
          <w:bCs/>
        </w:rPr>
      </w:pPr>
    </w:p>
    <w:p w14:paraId="0D1A51D8" w14:textId="77777777" w:rsidR="003C224F" w:rsidRDefault="003C224F" w:rsidP="00632C4A">
      <w:pPr>
        <w:spacing w:after="0" w:line="300" w:lineRule="atLeast"/>
        <w:jc w:val="both"/>
        <w:rPr>
          <w:bCs/>
        </w:rPr>
      </w:pPr>
      <w:r w:rsidRPr="008F5F5A">
        <w:rPr>
          <w:bCs/>
        </w:rPr>
        <w:t>Whilst these developments represent a shift from planning towards early demonstrable delivery, the Health Board recognises that substantial further work is required to secure sustained improvement and deliver the full ambitions of the plan. Work undertaken jointly with NHS Performance and Improvement has strengthened the trajectories, delivery plans and supporting governance arrangements.</w:t>
      </w:r>
    </w:p>
    <w:p w14:paraId="63A2EEE9" w14:textId="77777777" w:rsidR="004A0241" w:rsidRPr="008F5F5A" w:rsidRDefault="004A0241" w:rsidP="00632C4A">
      <w:pPr>
        <w:spacing w:after="0" w:line="300" w:lineRule="atLeast"/>
        <w:jc w:val="both"/>
        <w:rPr>
          <w:bCs/>
        </w:rPr>
      </w:pPr>
    </w:p>
    <w:p w14:paraId="45C278F3" w14:textId="78632BC4" w:rsidR="003C224F" w:rsidRDefault="003C224F" w:rsidP="00632C4A">
      <w:pPr>
        <w:spacing w:after="0" w:line="300" w:lineRule="atLeast"/>
        <w:jc w:val="both"/>
        <w:rPr>
          <w:bCs/>
        </w:rPr>
      </w:pPr>
      <w:r w:rsidRPr="008F5F5A">
        <w:rPr>
          <w:bCs/>
        </w:rPr>
        <w:t xml:space="preserve">The diagnostic eight-week waiting-time position remains unacceptable. Current projections indicate that more than 5,000 patients may wait beyond eight weeks without further intervention. The principal drivers are underlying capacity and financial pressures in radiology modalities, central outpatient resource constraints, </w:t>
      </w:r>
      <w:r w:rsidR="003927CA">
        <w:rPr>
          <w:bCs/>
        </w:rPr>
        <w:t xml:space="preserve">and </w:t>
      </w:r>
      <w:r w:rsidR="003927CA" w:rsidRPr="003927CA">
        <w:rPr>
          <w:bCs/>
        </w:rPr>
        <w:t xml:space="preserve">the impact of additional </w:t>
      </w:r>
      <w:r w:rsidR="004A0241">
        <w:rPr>
          <w:bCs/>
        </w:rPr>
        <w:t>o</w:t>
      </w:r>
      <w:r w:rsidR="003927CA">
        <w:rPr>
          <w:bCs/>
        </w:rPr>
        <w:t>utpatient</w:t>
      </w:r>
      <w:r w:rsidR="003927CA" w:rsidRPr="003927CA">
        <w:rPr>
          <w:bCs/>
        </w:rPr>
        <w:t xml:space="preserve"> activity that was commissioned externally and delivered in Q4 of last year</w:t>
      </w:r>
      <w:r w:rsidR="004A0241">
        <w:rPr>
          <w:bCs/>
        </w:rPr>
        <w:t>.</w:t>
      </w:r>
      <w:r w:rsidR="003927CA" w:rsidRPr="003927CA">
        <w:rPr>
          <w:bCs/>
        </w:rPr>
        <w:t xml:space="preserve"> </w:t>
      </w:r>
      <w:r w:rsidRPr="008F5F5A">
        <w:rPr>
          <w:bCs/>
        </w:rPr>
        <w:t>A recovery plan has been developed to return to zero eight-week waits by the end of March 2027; however, delivery remains contingent on securing sufficient recurrent and non-recurrent financial resource, alongside the workforce and operational capacity required to implement the plan.</w:t>
      </w:r>
    </w:p>
    <w:p w14:paraId="50A6E5EE" w14:textId="77777777" w:rsidR="003C224F" w:rsidRDefault="003C224F" w:rsidP="003C224F">
      <w:pPr>
        <w:spacing w:after="0" w:line="300" w:lineRule="atLeast"/>
        <w:rPr>
          <w:bCs/>
        </w:rPr>
      </w:pPr>
    </w:p>
    <w:p w14:paraId="17C3B61C" w14:textId="60A6FE28" w:rsidR="003C224F" w:rsidRPr="008F5F5A" w:rsidRDefault="00CB6D63" w:rsidP="003C224F">
      <w:pPr>
        <w:spacing w:after="0" w:line="300" w:lineRule="atLeast"/>
        <w:rPr>
          <w:bCs/>
        </w:rPr>
      </w:pPr>
      <w:r>
        <w:rPr>
          <w:b/>
        </w:rPr>
        <w:t>2</w:t>
      </w:r>
      <w:r w:rsidR="003C224F" w:rsidRPr="008F5F5A">
        <w:rPr>
          <w:b/>
        </w:rPr>
        <w:t xml:space="preserve">.3 Financial Plan and Sustainability </w:t>
      </w:r>
    </w:p>
    <w:p w14:paraId="7D6C793E" w14:textId="41EB7413" w:rsidR="007F46A7" w:rsidRDefault="00644752" w:rsidP="00632C4A">
      <w:pPr>
        <w:pStyle w:val="ListParagraph"/>
        <w:numPr>
          <w:ilvl w:val="0"/>
          <w:numId w:val="25"/>
        </w:numPr>
        <w:spacing w:after="0" w:line="300" w:lineRule="atLeast"/>
        <w:jc w:val="both"/>
        <w:rPr>
          <w:bCs/>
        </w:rPr>
      </w:pPr>
      <w:r>
        <w:rPr>
          <w:bCs/>
        </w:rPr>
        <w:t>The financial plan now provides great</w:t>
      </w:r>
      <w:r w:rsidR="0032539F">
        <w:rPr>
          <w:bCs/>
        </w:rPr>
        <w:t>er</w:t>
      </w:r>
      <w:r>
        <w:rPr>
          <w:bCs/>
        </w:rPr>
        <w:t xml:space="preserve"> confidence in the ability to </w:t>
      </w:r>
      <w:r w:rsidR="004A0241">
        <w:rPr>
          <w:bCs/>
        </w:rPr>
        <w:t xml:space="preserve">return to financial </w:t>
      </w:r>
      <w:r>
        <w:rPr>
          <w:bCs/>
        </w:rPr>
        <w:t>balance in 2028/29</w:t>
      </w:r>
      <w:r w:rsidR="004A0241">
        <w:rPr>
          <w:bCs/>
        </w:rPr>
        <w:t>. This is</w:t>
      </w:r>
      <w:r>
        <w:rPr>
          <w:bCs/>
        </w:rPr>
        <w:t xml:space="preserve"> supported by t</w:t>
      </w:r>
      <w:r w:rsidR="003C224F" w:rsidRPr="00632C4A">
        <w:rPr>
          <w:bCs/>
        </w:rPr>
        <w:t>he growth and translation of the opportunities</w:t>
      </w:r>
      <w:r w:rsidR="0032539F">
        <w:rPr>
          <w:bCs/>
        </w:rPr>
        <w:t xml:space="preserve"> </w:t>
      </w:r>
      <w:r w:rsidR="003C224F" w:rsidRPr="00632C4A">
        <w:rPr>
          <w:bCs/>
        </w:rPr>
        <w:t>pipeline</w:t>
      </w:r>
      <w:r>
        <w:rPr>
          <w:bCs/>
        </w:rPr>
        <w:t>.</w:t>
      </w:r>
      <w:r w:rsidR="007F46A7">
        <w:rPr>
          <w:bCs/>
        </w:rPr>
        <w:t xml:space="preserve"> The pipeline has grown incorporating ideas from the Service Groups as well as the Deloitte work</w:t>
      </w:r>
      <w:r w:rsidR="004A0241">
        <w:rPr>
          <w:bCs/>
        </w:rPr>
        <w:t>, and other benchmarking assessments</w:t>
      </w:r>
      <w:r w:rsidR="007F46A7">
        <w:rPr>
          <w:bCs/>
        </w:rPr>
        <w:t>. The Delivery Unit</w:t>
      </w:r>
      <w:r w:rsidR="004A0241">
        <w:rPr>
          <w:bCs/>
        </w:rPr>
        <w:t>,</w:t>
      </w:r>
      <w:r w:rsidR="007F46A7">
        <w:rPr>
          <w:bCs/>
        </w:rPr>
        <w:t xml:space="preserve"> enhanced with the Business Intelligence and Finance Business Partner involvement</w:t>
      </w:r>
      <w:r w:rsidR="004A0241">
        <w:rPr>
          <w:bCs/>
        </w:rPr>
        <w:t>,</w:t>
      </w:r>
      <w:r w:rsidR="007F46A7">
        <w:rPr>
          <w:bCs/>
        </w:rPr>
        <w:t xml:space="preserve"> is increasing the effectiveness of translating the plans into credible financial outcomes.  </w:t>
      </w:r>
      <w:r w:rsidR="004A0241">
        <w:rPr>
          <w:bCs/>
        </w:rPr>
        <w:t xml:space="preserve">The total pipeline opportunities, as detailed below, reflect the </w:t>
      </w:r>
      <w:r w:rsidR="005A7F5B">
        <w:rPr>
          <w:bCs/>
        </w:rPr>
        <w:t xml:space="preserve">following: </w:t>
      </w:r>
      <w:r w:rsidR="004A0241">
        <w:rPr>
          <w:bCs/>
        </w:rPr>
        <w:t>strengthened grip and control arrangements now in place</w:t>
      </w:r>
      <w:r w:rsidR="005A7F5B">
        <w:rPr>
          <w:bCs/>
        </w:rPr>
        <w:t xml:space="preserve"> to ensure that budget holders and service managers are able to deliver service requirements (quality, safety, performance and workforce modernisation) within the budgets that have been set; increasing optimisation of service delivery ensuring maximum value is being realised from the investment made in services, including targets for productivity and efficiency improvements; transformation, reconfiguration and commissioning decisions and actions to ensure that services are sustainable into the future. </w:t>
      </w:r>
    </w:p>
    <w:p w14:paraId="58340185" w14:textId="497A4941" w:rsidR="003C224F" w:rsidRPr="0032539F" w:rsidRDefault="00632C4A" w:rsidP="0032539F">
      <w:pPr>
        <w:pStyle w:val="ListParagraph"/>
        <w:numPr>
          <w:ilvl w:val="0"/>
          <w:numId w:val="25"/>
        </w:numPr>
        <w:spacing w:after="0" w:line="300" w:lineRule="atLeast"/>
        <w:jc w:val="both"/>
        <w:rPr>
          <w:bCs/>
        </w:rPr>
      </w:pPr>
      <w:r w:rsidRPr="00632C4A">
        <w:rPr>
          <w:bCs/>
        </w:rPr>
        <w:t>D</w:t>
      </w:r>
      <w:r w:rsidR="003C224F" w:rsidRPr="00632C4A">
        <w:rPr>
          <w:bCs/>
        </w:rPr>
        <w:t xml:space="preserve">etailed work on the underlying deficit, inflation </w:t>
      </w:r>
      <w:r w:rsidR="00937B85">
        <w:rPr>
          <w:bCs/>
        </w:rPr>
        <w:t xml:space="preserve">impact </w:t>
      </w:r>
      <w:r w:rsidR="003C224F" w:rsidRPr="00632C4A">
        <w:rPr>
          <w:bCs/>
        </w:rPr>
        <w:t>and financial risk has concluded that the initial savings plan for 2026/27 will be maintained at £65m.</w:t>
      </w:r>
      <w:r w:rsidR="003C224F" w:rsidRPr="0032539F">
        <w:rPr>
          <w:bCs/>
        </w:rPr>
        <w:t xml:space="preserve"> </w:t>
      </w:r>
      <w:r w:rsidR="00937B85">
        <w:rPr>
          <w:bCs/>
        </w:rPr>
        <w:t xml:space="preserve">This assessment has been undertaken transparently with NHS P&amp;I partners providing scrutiny and challenge, alongside our internal scrutiny and challenge processes. </w:t>
      </w:r>
    </w:p>
    <w:p w14:paraId="5E2B3B68" w14:textId="3104FC54" w:rsidR="003C224F" w:rsidRPr="00632C4A" w:rsidRDefault="00632C4A">
      <w:pPr>
        <w:pStyle w:val="ListParagraph"/>
        <w:numPr>
          <w:ilvl w:val="0"/>
          <w:numId w:val="25"/>
        </w:numPr>
        <w:spacing w:after="0" w:line="300" w:lineRule="atLeast"/>
        <w:jc w:val="both"/>
        <w:rPr>
          <w:bCs/>
        </w:rPr>
      </w:pPr>
      <w:r w:rsidRPr="00632C4A">
        <w:rPr>
          <w:bCs/>
        </w:rPr>
        <w:t>D</w:t>
      </w:r>
      <w:r w:rsidR="003C224F" w:rsidRPr="00632C4A">
        <w:rPr>
          <w:bCs/>
        </w:rPr>
        <w:t xml:space="preserve">evelopment of a credible in-year financial position, with: </w:t>
      </w:r>
    </w:p>
    <w:p w14:paraId="3B92FACB" w14:textId="46EAEB99" w:rsidR="003C224F" w:rsidRDefault="00632C4A" w:rsidP="00103F9E">
      <w:pPr>
        <w:spacing w:after="0" w:line="300" w:lineRule="atLeast"/>
        <w:ind w:left="1080" w:hanging="360"/>
        <w:jc w:val="both"/>
        <w:rPr>
          <w:bCs/>
        </w:rPr>
      </w:pPr>
      <w:r>
        <w:rPr>
          <w:bCs/>
        </w:rPr>
        <w:t xml:space="preserve">- </w:t>
      </w:r>
      <w:r>
        <w:rPr>
          <w:bCs/>
        </w:rPr>
        <w:tab/>
      </w:r>
      <w:r w:rsidR="003C224F" w:rsidRPr="008F5F5A">
        <w:rPr>
          <w:bCs/>
        </w:rPr>
        <w:t>A single, coherent savings programme</w:t>
      </w:r>
    </w:p>
    <w:p w14:paraId="03A0A3CD" w14:textId="2D0E3A60" w:rsidR="0032539F" w:rsidRDefault="0032539F" w:rsidP="00103F9E">
      <w:pPr>
        <w:spacing w:after="0" w:line="300" w:lineRule="atLeast"/>
        <w:ind w:left="1080" w:hanging="360"/>
        <w:jc w:val="both"/>
        <w:rPr>
          <w:bCs/>
        </w:rPr>
      </w:pPr>
      <w:r>
        <w:rPr>
          <w:bCs/>
        </w:rPr>
        <w:t>- Comprehensive monthly forecasting and enhanced financial reporting</w:t>
      </w:r>
      <w:r w:rsidR="00937B85">
        <w:rPr>
          <w:bCs/>
        </w:rPr>
        <w:t>.</w:t>
      </w:r>
    </w:p>
    <w:p w14:paraId="10AC1ACF" w14:textId="1A1830A0" w:rsidR="003C224F" w:rsidRDefault="0032539F" w:rsidP="00103F9E">
      <w:pPr>
        <w:spacing w:after="0" w:line="300" w:lineRule="atLeast"/>
        <w:ind w:left="1080" w:hanging="360"/>
        <w:jc w:val="both"/>
        <w:rPr>
          <w:bCs/>
        </w:rPr>
      </w:pPr>
      <w:r>
        <w:rPr>
          <w:bCs/>
        </w:rPr>
        <w:t xml:space="preserve"> </w:t>
      </w:r>
      <w:r w:rsidR="00632C4A">
        <w:rPr>
          <w:bCs/>
        </w:rPr>
        <w:t xml:space="preserve">- </w:t>
      </w:r>
      <w:r w:rsidR="00632C4A">
        <w:rPr>
          <w:bCs/>
        </w:rPr>
        <w:tab/>
      </w:r>
      <w:r w:rsidR="003C224F" w:rsidRPr="008F5F5A">
        <w:rPr>
          <w:bCs/>
        </w:rPr>
        <w:t>Clear phasing and ownership of savings schemes</w:t>
      </w:r>
      <w:r>
        <w:rPr>
          <w:bCs/>
        </w:rPr>
        <w:t xml:space="preserve"> with emphasis on translating improvement to financial outcomes</w:t>
      </w:r>
      <w:r w:rsidR="00937B85">
        <w:rPr>
          <w:bCs/>
        </w:rPr>
        <w:t xml:space="preserve"> as quickly as possible. </w:t>
      </w:r>
    </w:p>
    <w:p w14:paraId="358D419B" w14:textId="15E23CF5" w:rsidR="003C224F" w:rsidRDefault="00632C4A" w:rsidP="00103F9E">
      <w:pPr>
        <w:spacing w:after="0" w:line="300" w:lineRule="atLeast"/>
        <w:ind w:left="1080" w:hanging="360"/>
        <w:jc w:val="both"/>
        <w:rPr>
          <w:bCs/>
        </w:rPr>
      </w:pPr>
      <w:r>
        <w:rPr>
          <w:bCs/>
        </w:rPr>
        <w:t xml:space="preserve">- </w:t>
      </w:r>
      <w:r>
        <w:rPr>
          <w:bCs/>
        </w:rPr>
        <w:tab/>
      </w:r>
      <w:r w:rsidR="003C224F" w:rsidRPr="008F5F5A">
        <w:rPr>
          <w:bCs/>
        </w:rPr>
        <w:t>Strengthened assumptions based on Q1 delivery and further assessment at Q2</w:t>
      </w:r>
      <w:r w:rsidR="00937B85">
        <w:rPr>
          <w:bCs/>
        </w:rPr>
        <w:t>.</w:t>
      </w:r>
    </w:p>
    <w:p w14:paraId="071A98F3" w14:textId="7DE791D6" w:rsidR="003C224F" w:rsidRPr="008F5F5A" w:rsidRDefault="00103F9E" w:rsidP="00103F9E">
      <w:pPr>
        <w:spacing w:after="0" w:line="300" w:lineRule="atLeast"/>
        <w:ind w:left="1080" w:hanging="360"/>
        <w:jc w:val="both"/>
        <w:rPr>
          <w:bCs/>
        </w:rPr>
      </w:pPr>
      <w:r>
        <w:rPr>
          <w:bCs/>
        </w:rPr>
        <w:t xml:space="preserve">- </w:t>
      </w:r>
      <w:r>
        <w:rPr>
          <w:bCs/>
        </w:rPr>
        <w:tab/>
        <w:t>W</w:t>
      </w:r>
      <w:r w:rsidR="003C224F" w:rsidRPr="008F5F5A">
        <w:rPr>
          <w:bCs/>
        </w:rPr>
        <w:t xml:space="preserve">ork on the </w:t>
      </w:r>
      <w:r w:rsidRPr="008F5F5A">
        <w:rPr>
          <w:bCs/>
        </w:rPr>
        <w:t>longer-term</w:t>
      </w:r>
      <w:r w:rsidR="003C224F" w:rsidRPr="008F5F5A">
        <w:rPr>
          <w:bCs/>
        </w:rPr>
        <w:t xml:space="preserve"> financial strategy </w:t>
      </w:r>
    </w:p>
    <w:p w14:paraId="226A5A40" w14:textId="77777777" w:rsidR="003C224F" w:rsidRPr="008F5F5A" w:rsidRDefault="003C224F" w:rsidP="00103F9E">
      <w:pPr>
        <w:spacing w:after="0" w:line="300" w:lineRule="atLeast"/>
        <w:jc w:val="both"/>
        <w:rPr>
          <w:bCs/>
        </w:rPr>
      </w:pPr>
    </w:p>
    <w:p w14:paraId="65151706" w14:textId="7038DF8C" w:rsidR="003C224F" w:rsidRPr="008F5F5A" w:rsidRDefault="00CB6D63" w:rsidP="00103F9E">
      <w:pPr>
        <w:spacing w:after="0" w:line="300" w:lineRule="atLeast"/>
        <w:jc w:val="both"/>
        <w:rPr>
          <w:b/>
        </w:rPr>
      </w:pPr>
      <w:r>
        <w:rPr>
          <w:b/>
        </w:rPr>
        <w:t>2</w:t>
      </w:r>
      <w:r w:rsidR="003C224F" w:rsidRPr="008F5F5A">
        <w:rPr>
          <w:b/>
        </w:rPr>
        <w:t>.4. Savings Delivery</w:t>
      </w:r>
    </w:p>
    <w:p w14:paraId="75212FD9" w14:textId="2FA0B147" w:rsidR="003C224F" w:rsidRDefault="003C224F" w:rsidP="00103F9E">
      <w:pPr>
        <w:pStyle w:val="ListParagraph"/>
        <w:numPr>
          <w:ilvl w:val="0"/>
          <w:numId w:val="26"/>
        </w:numPr>
        <w:spacing w:after="0" w:line="300" w:lineRule="atLeast"/>
        <w:jc w:val="both"/>
        <w:rPr>
          <w:bCs/>
        </w:rPr>
      </w:pPr>
      <w:r w:rsidRPr="00103F9E">
        <w:rPr>
          <w:bCs/>
        </w:rPr>
        <w:t>Substantial progress in maturing</w:t>
      </w:r>
      <w:r w:rsidR="00644752">
        <w:rPr>
          <w:bCs/>
        </w:rPr>
        <w:t xml:space="preserve"> the pipeline and</w:t>
      </w:r>
      <w:r w:rsidRPr="00103F9E">
        <w:rPr>
          <w:bCs/>
        </w:rPr>
        <w:t xml:space="preserve"> the £65m savings programme, including: </w:t>
      </w:r>
    </w:p>
    <w:p w14:paraId="15357C8A" w14:textId="5003D3BA" w:rsidR="003C224F" w:rsidRDefault="00103F9E" w:rsidP="00103F9E">
      <w:pPr>
        <w:spacing w:after="0" w:line="300" w:lineRule="atLeast"/>
        <w:ind w:left="1170" w:hanging="360"/>
        <w:jc w:val="both"/>
        <w:rPr>
          <w:bCs/>
        </w:rPr>
      </w:pPr>
      <w:r>
        <w:rPr>
          <w:bCs/>
        </w:rPr>
        <w:t>-</w:t>
      </w:r>
      <w:r>
        <w:rPr>
          <w:bCs/>
        </w:rPr>
        <w:tab/>
        <w:t>C</w:t>
      </w:r>
      <w:r w:rsidR="003C224F" w:rsidRPr="008F5F5A">
        <w:rPr>
          <w:bCs/>
        </w:rPr>
        <w:t>ompletion of PIDs for all schemes</w:t>
      </w:r>
    </w:p>
    <w:p w14:paraId="3FF77267" w14:textId="0344DADC" w:rsidR="003C224F" w:rsidRDefault="00103F9E" w:rsidP="00103F9E">
      <w:pPr>
        <w:spacing w:after="0" w:line="300" w:lineRule="atLeast"/>
        <w:ind w:left="1170" w:hanging="360"/>
        <w:jc w:val="both"/>
        <w:rPr>
          <w:bCs/>
        </w:rPr>
      </w:pPr>
      <w:r>
        <w:rPr>
          <w:bCs/>
        </w:rPr>
        <w:t>-</w:t>
      </w:r>
      <w:r>
        <w:rPr>
          <w:bCs/>
        </w:rPr>
        <w:tab/>
        <w:t>A</w:t>
      </w:r>
      <w:r w:rsidR="003C224F" w:rsidRPr="008F5F5A">
        <w:rPr>
          <w:bCs/>
        </w:rPr>
        <w:t>ll schemes incorporated into a single savings tracker with monthly reporting with a total value of £181.4m</w:t>
      </w:r>
      <w:r w:rsidR="00644752">
        <w:rPr>
          <w:bCs/>
        </w:rPr>
        <w:t>.</w:t>
      </w:r>
    </w:p>
    <w:p w14:paraId="12ECC312" w14:textId="49905B94" w:rsidR="003C224F" w:rsidRDefault="00103F9E" w:rsidP="00103F9E">
      <w:pPr>
        <w:spacing w:after="0" w:line="300" w:lineRule="atLeast"/>
        <w:ind w:left="1170" w:hanging="360"/>
        <w:jc w:val="both"/>
        <w:rPr>
          <w:bCs/>
        </w:rPr>
      </w:pPr>
      <w:r>
        <w:rPr>
          <w:bCs/>
        </w:rPr>
        <w:t>-</w:t>
      </w:r>
      <w:r>
        <w:rPr>
          <w:bCs/>
        </w:rPr>
        <w:tab/>
        <w:t>I</w:t>
      </w:r>
      <w:r w:rsidR="003C224F" w:rsidRPr="008F5F5A">
        <w:rPr>
          <w:bCs/>
        </w:rPr>
        <w:t>ncreased proportion of schemes assessed as Green/Amber with the £65m target for this year nearing 50% completion.</w:t>
      </w:r>
    </w:p>
    <w:p w14:paraId="4D306E13" w14:textId="3973C4A1" w:rsidR="00644752" w:rsidRPr="008F5F5A" w:rsidRDefault="00644752" w:rsidP="00103F9E">
      <w:pPr>
        <w:spacing w:after="0" w:line="300" w:lineRule="atLeast"/>
        <w:ind w:left="1170" w:hanging="360"/>
        <w:jc w:val="both"/>
        <w:rPr>
          <w:bCs/>
        </w:rPr>
      </w:pPr>
      <w:r>
        <w:rPr>
          <w:bCs/>
        </w:rPr>
        <w:t xml:space="preserve"> -  Currently 20% of the schemes are non-recurrent savings.</w:t>
      </w:r>
    </w:p>
    <w:p w14:paraId="5E4C4C9F" w14:textId="440E7BC3" w:rsidR="003C224F" w:rsidRPr="00103F9E" w:rsidRDefault="003C224F" w:rsidP="00BA765B">
      <w:pPr>
        <w:pStyle w:val="ListParagraph"/>
        <w:numPr>
          <w:ilvl w:val="0"/>
          <w:numId w:val="26"/>
        </w:numPr>
        <w:spacing w:after="0" w:line="300" w:lineRule="atLeast"/>
        <w:jc w:val="both"/>
        <w:rPr>
          <w:bCs/>
        </w:rPr>
      </w:pPr>
      <w:r w:rsidRPr="00103F9E">
        <w:rPr>
          <w:bCs/>
        </w:rPr>
        <w:t>Demonstration of early in-year delivery, providing improved confidence in scheme viability.</w:t>
      </w:r>
    </w:p>
    <w:p w14:paraId="302466AD" w14:textId="77777777" w:rsidR="003C224F" w:rsidRPr="008F5F5A" w:rsidRDefault="003C224F" w:rsidP="00BA765B">
      <w:pPr>
        <w:spacing w:after="0" w:line="300" w:lineRule="atLeast"/>
        <w:jc w:val="both"/>
        <w:rPr>
          <w:bCs/>
        </w:rPr>
      </w:pPr>
    </w:p>
    <w:p w14:paraId="7F83B86F" w14:textId="77BD9984" w:rsidR="003C224F" w:rsidRPr="008F5F5A" w:rsidRDefault="00CB6D63" w:rsidP="00BA765B">
      <w:pPr>
        <w:spacing w:after="0" w:line="300" w:lineRule="atLeast"/>
        <w:jc w:val="both"/>
        <w:rPr>
          <w:b/>
        </w:rPr>
      </w:pPr>
      <w:r>
        <w:rPr>
          <w:b/>
        </w:rPr>
        <w:t>2</w:t>
      </w:r>
      <w:r w:rsidR="003C224F" w:rsidRPr="008F5F5A">
        <w:rPr>
          <w:b/>
        </w:rPr>
        <w:t>.5 Total Opportunities List and Medium-Term Position</w:t>
      </w:r>
    </w:p>
    <w:p w14:paraId="7B47865D" w14:textId="2C94D912" w:rsidR="003C224F" w:rsidRPr="00103F9E" w:rsidRDefault="003C224F" w:rsidP="00BA765B">
      <w:pPr>
        <w:pStyle w:val="ListParagraph"/>
        <w:numPr>
          <w:ilvl w:val="0"/>
          <w:numId w:val="27"/>
        </w:numPr>
        <w:spacing w:after="0" w:line="300" w:lineRule="atLeast"/>
        <w:jc w:val="both"/>
        <w:rPr>
          <w:bCs/>
        </w:rPr>
      </w:pPr>
      <w:r w:rsidRPr="00103F9E">
        <w:rPr>
          <w:bCs/>
        </w:rPr>
        <w:t xml:space="preserve">Further development and quantification of the </w:t>
      </w:r>
      <w:r w:rsidR="00937B85">
        <w:rPr>
          <w:bCs/>
        </w:rPr>
        <w:t>t</w:t>
      </w:r>
      <w:r w:rsidRPr="00103F9E">
        <w:rPr>
          <w:bCs/>
        </w:rPr>
        <w:t xml:space="preserve">otal </w:t>
      </w:r>
      <w:r w:rsidR="00937B85">
        <w:rPr>
          <w:bCs/>
        </w:rPr>
        <w:t>o</w:t>
      </w:r>
      <w:r w:rsidRPr="00103F9E">
        <w:rPr>
          <w:bCs/>
        </w:rPr>
        <w:t xml:space="preserve">pportunities </w:t>
      </w:r>
      <w:r w:rsidR="00937B85">
        <w:rPr>
          <w:bCs/>
        </w:rPr>
        <w:t>pipeline</w:t>
      </w:r>
      <w:r w:rsidRPr="00103F9E">
        <w:rPr>
          <w:bCs/>
        </w:rPr>
        <w:t xml:space="preserve">, including: </w:t>
      </w:r>
    </w:p>
    <w:p w14:paraId="01FA8A5C" w14:textId="0AB0B702" w:rsidR="003C224F" w:rsidRDefault="00103F9E" w:rsidP="00BA765B">
      <w:pPr>
        <w:spacing w:after="0" w:line="300" w:lineRule="atLeast"/>
        <w:ind w:left="1080" w:hanging="360"/>
        <w:jc w:val="both"/>
        <w:rPr>
          <w:bCs/>
        </w:rPr>
      </w:pPr>
      <w:r>
        <w:rPr>
          <w:bCs/>
        </w:rPr>
        <w:t>-</w:t>
      </w:r>
      <w:r>
        <w:rPr>
          <w:bCs/>
        </w:rPr>
        <w:tab/>
      </w:r>
      <w:r w:rsidR="00937B85">
        <w:rPr>
          <w:bCs/>
        </w:rPr>
        <w:t>c</w:t>
      </w:r>
      <w:r w:rsidR="003C224F" w:rsidRPr="008F5F5A">
        <w:rPr>
          <w:bCs/>
        </w:rPr>
        <w:t>learer translation of opportunities into deliverable schemes</w:t>
      </w:r>
    </w:p>
    <w:p w14:paraId="039AA68B" w14:textId="3BBE0451" w:rsidR="003C224F" w:rsidRPr="008F5F5A" w:rsidRDefault="00103F9E" w:rsidP="00BA765B">
      <w:pPr>
        <w:spacing w:after="0" w:line="300" w:lineRule="atLeast"/>
        <w:ind w:left="1080" w:hanging="360"/>
        <w:jc w:val="both"/>
        <w:rPr>
          <w:bCs/>
        </w:rPr>
      </w:pPr>
      <w:r>
        <w:rPr>
          <w:bCs/>
        </w:rPr>
        <w:t>-</w:t>
      </w:r>
      <w:r>
        <w:rPr>
          <w:bCs/>
        </w:rPr>
        <w:tab/>
      </w:r>
      <w:r w:rsidR="00937B85">
        <w:rPr>
          <w:bCs/>
        </w:rPr>
        <w:t>s</w:t>
      </w:r>
      <w:r w:rsidR="003C224F" w:rsidRPr="008F5F5A">
        <w:rPr>
          <w:bCs/>
        </w:rPr>
        <w:t xml:space="preserve">trengthened trajectory for </w:t>
      </w:r>
      <w:r w:rsidR="00937B85">
        <w:rPr>
          <w:bCs/>
        </w:rPr>
        <w:t>y</w:t>
      </w:r>
      <w:r w:rsidR="003C224F" w:rsidRPr="008F5F5A">
        <w:rPr>
          <w:bCs/>
        </w:rPr>
        <w:t>ears 2 and 3</w:t>
      </w:r>
      <w:r w:rsidR="00937B85">
        <w:rPr>
          <w:bCs/>
        </w:rPr>
        <w:t xml:space="preserve"> of the</w:t>
      </w:r>
      <w:r w:rsidR="003C224F" w:rsidRPr="008F5F5A">
        <w:rPr>
          <w:bCs/>
        </w:rPr>
        <w:t xml:space="preserve"> financial recovery</w:t>
      </w:r>
      <w:r w:rsidR="00937B85">
        <w:rPr>
          <w:bCs/>
        </w:rPr>
        <w:t xml:space="preserve"> programme</w:t>
      </w:r>
    </w:p>
    <w:p w14:paraId="5EF3E209" w14:textId="13E60E22" w:rsidR="003C224F" w:rsidRPr="008F5F5A" w:rsidRDefault="003C224F" w:rsidP="00BA765B">
      <w:pPr>
        <w:spacing w:after="0" w:line="300" w:lineRule="atLeast"/>
        <w:ind w:left="720" w:hanging="360"/>
        <w:jc w:val="both"/>
        <w:rPr>
          <w:bCs/>
        </w:rPr>
      </w:pPr>
      <w:r w:rsidRPr="008F5F5A">
        <w:rPr>
          <w:bCs/>
        </w:rPr>
        <w:t>•</w:t>
      </w:r>
      <w:r w:rsidRPr="008F5F5A">
        <w:rPr>
          <w:bCs/>
        </w:rPr>
        <w:tab/>
        <w:t xml:space="preserve">Improved articulation of the route to financial balance over the medium term with the recurrent element into future years </w:t>
      </w:r>
      <w:r w:rsidR="00937B85">
        <w:rPr>
          <w:bCs/>
        </w:rPr>
        <w:t xml:space="preserve">that </w:t>
      </w:r>
      <w:r w:rsidRPr="008F5F5A">
        <w:rPr>
          <w:bCs/>
        </w:rPr>
        <w:t>has improved by £9m</w:t>
      </w:r>
      <w:r w:rsidR="00937B85">
        <w:rPr>
          <w:bCs/>
        </w:rPr>
        <w:t>,</w:t>
      </w:r>
      <w:r w:rsidRPr="008F5F5A">
        <w:rPr>
          <w:bCs/>
        </w:rPr>
        <w:t xml:space="preserve"> increasing the ability to deliver the 3 year </w:t>
      </w:r>
      <w:r w:rsidR="0032539F">
        <w:rPr>
          <w:bCs/>
        </w:rPr>
        <w:t>target control total</w:t>
      </w:r>
      <w:r w:rsidRPr="008F5F5A">
        <w:rPr>
          <w:bCs/>
        </w:rPr>
        <w:t>.</w:t>
      </w:r>
    </w:p>
    <w:p w14:paraId="4D33654D" w14:textId="77777777" w:rsidR="003C224F" w:rsidRDefault="003C224F" w:rsidP="00BA765B">
      <w:pPr>
        <w:spacing w:after="0" w:line="300" w:lineRule="atLeast"/>
        <w:jc w:val="both"/>
        <w:rPr>
          <w:bCs/>
        </w:rPr>
      </w:pPr>
    </w:p>
    <w:p w14:paraId="644CC6E3" w14:textId="77777777" w:rsidR="0089679A" w:rsidRDefault="0089679A" w:rsidP="00BA765B">
      <w:pPr>
        <w:spacing w:after="0" w:line="300" w:lineRule="atLeast"/>
        <w:jc w:val="both"/>
        <w:rPr>
          <w:bCs/>
        </w:rPr>
      </w:pPr>
    </w:p>
    <w:p w14:paraId="199F7177" w14:textId="77777777" w:rsidR="0089679A" w:rsidRDefault="0089679A" w:rsidP="00BA765B">
      <w:pPr>
        <w:spacing w:after="0" w:line="300" w:lineRule="atLeast"/>
        <w:jc w:val="both"/>
        <w:rPr>
          <w:bCs/>
        </w:rPr>
      </w:pPr>
    </w:p>
    <w:p w14:paraId="7A04DCE7" w14:textId="79E4E909" w:rsidR="003C224F" w:rsidRPr="008F5F5A" w:rsidRDefault="00CB6D63" w:rsidP="00BA765B">
      <w:pPr>
        <w:spacing w:after="0" w:line="300" w:lineRule="atLeast"/>
        <w:jc w:val="both"/>
        <w:rPr>
          <w:b/>
        </w:rPr>
      </w:pPr>
      <w:r>
        <w:rPr>
          <w:b/>
        </w:rPr>
        <w:t>2</w:t>
      </w:r>
      <w:r w:rsidR="003C224F" w:rsidRPr="008F5F5A">
        <w:rPr>
          <w:b/>
        </w:rPr>
        <w:t>.6 Strengthened Grip and Control</w:t>
      </w:r>
    </w:p>
    <w:p w14:paraId="279B89D3" w14:textId="77777777" w:rsidR="003C224F" w:rsidRPr="008F5F5A" w:rsidRDefault="003C224F" w:rsidP="00BA765B">
      <w:pPr>
        <w:spacing w:after="0" w:line="300" w:lineRule="atLeast"/>
        <w:ind w:left="360"/>
        <w:jc w:val="both"/>
        <w:rPr>
          <w:bCs/>
        </w:rPr>
      </w:pPr>
      <w:r w:rsidRPr="008F5F5A">
        <w:rPr>
          <w:bCs/>
        </w:rPr>
        <w:t>•</w:t>
      </w:r>
      <w:r w:rsidRPr="008F5F5A">
        <w:rPr>
          <w:bCs/>
        </w:rPr>
        <w:tab/>
        <w:t xml:space="preserve">Evidence of embedded financial control measures, including: </w:t>
      </w:r>
    </w:p>
    <w:p w14:paraId="15031987" w14:textId="54B31CD3" w:rsidR="003C224F" w:rsidRPr="008F5F5A" w:rsidRDefault="00103F9E" w:rsidP="00BA765B">
      <w:pPr>
        <w:spacing w:after="0" w:line="300" w:lineRule="atLeast"/>
        <w:ind w:left="1080" w:hanging="360"/>
        <w:jc w:val="both"/>
        <w:rPr>
          <w:bCs/>
        </w:rPr>
      </w:pPr>
      <w:r>
        <w:rPr>
          <w:bCs/>
        </w:rPr>
        <w:t>-</w:t>
      </w:r>
      <w:r>
        <w:rPr>
          <w:bCs/>
        </w:rPr>
        <w:tab/>
      </w:r>
      <w:r w:rsidR="00937B85">
        <w:rPr>
          <w:bCs/>
        </w:rPr>
        <w:t>r</w:t>
      </w:r>
      <w:r w:rsidR="003C224F" w:rsidRPr="008F5F5A">
        <w:rPr>
          <w:bCs/>
        </w:rPr>
        <w:t xml:space="preserve">eduction in agency and variable </w:t>
      </w:r>
      <w:r w:rsidR="00A0185A">
        <w:rPr>
          <w:bCs/>
        </w:rPr>
        <w:t>pay</w:t>
      </w:r>
    </w:p>
    <w:p w14:paraId="32F71A86" w14:textId="354FFCD7" w:rsidR="003C224F" w:rsidRPr="008F5F5A" w:rsidRDefault="00103F9E" w:rsidP="00333BBA">
      <w:pPr>
        <w:spacing w:after="0" w:line="300" w:lineRule="atLeast"/>
        <w:ind w:left="1080" w:hanging="360"/>
        <w:jc w:val="both"/>
        <w:rPr>
          <w:bCs/>
        </w:rPr>
      </w:pPr>
      <w:r>
        <w:rPr>
          <w:bCs/>
        </w:rPr>
        <w:t>-</w:t>
      </w:r>
      <w:r>
        <w:rPr>
          <w:bCs/>
        </w:rPr>
        <w:tab/>
      </w:r>
      <w:r w:rsidR="00937B85">
        <w:rPr>
          <w:bCs/>
        </w:rPr>
        <w:t>s</w:t>
      </w:r>
      <w:r w:rsidR="003C224F" w:rsidRPr="008F5F5A">
        <w:rPr>
          <w:bCs/>
        </w:rPr>
        <w:t>trengthened budget holder accountability</w:t>
      </w:r>
    </w:p>
    <w:p w14:paraId="4CC14F49" w14:textId="18F792B1" w:rsidR="003C224F" w:rsidRPr="008F5F5A" w:rsidRDefault="00103F9E" w:rsidP="00333BBA">
      <w:pPr>
        <w:spacing w:after="0" w:line="300" w:lineRule="atLeast"/>
        <w:ind w:left="1080" w:hanging="360"/>
        <w:jc w:val="both"/>
        <w:rPr>
          <w:bCs/>
        </w:rPr>
      </w:pPr>
      <w:r>
        <w:rPr>
          <w:bCs/>
        </w:rPr>
        <w:t>-</w:t>
      </w:r>
      <w:r>
        <w:rPr>
          <w:bCs/>
        </w:rPr>
        <w:tab/>
      </w:r>
      <w:r w:rsidR="00937B85">
        <w:rPr>
          <w:bCs/>
        </w:rPr>
        <w:t>i</w:t>
      </w:r>
      <w:r w:rsidR="003C224F" w:rsidRPr="008F5F5A">
        <w:rPr>
          <w:bCs/>
        </w:rPr>
        <w:t>mproved financial monitoring and reporting alongside the performance framework.</w:t>
      </w:r>
    </w:p>
    <w:p w14:paraId="2F0B7DBC" w14:textId="77777777" w:rsidR="003C224F" w:rsidRPr="008F5F5A" w:rsidRDefault="003C224F" w:rsidP="00333BBA">
      <w:pPr>
        <w:spacing w:after="0" w:line="300" w:lineRule="atLeast"/>
        <w:ind w:firstLine="360"/>
        <w:jc w:val="both"/>
        <w:rPr>
          <w:bCs/>
        </w:rPr>
      </w:pPr>
      <w:r w:rsidRPr="008F5F5A">
        <w:rPr>
          <w:bCs/>
        </w:rPr>
        <w:t>•</w:t>
      </w:r>
      <w:r w:rsidRPr="008F5F5A">
        <w:rPr>
          <w:bCs/>
        </w:rPr>
        <w:tab/>
        <w:t xml:space="preserve">Demonstration of consistent organisational grip, supported by: </w:t>
      </w:r>
    </w:p>
    <w:p w14:paraId="66E36372" w14:textId="1AA733FC" w:rsidR="003C224F" w:rsidRPr="008F5F5A" w:rsidRDefault="00103F9E" w:rsidP="00333BBA">
      <w:pPr>
        <w:spacing w:after="0" w:line="300" w:lineRule="atLeast"/>
        <w:ind w:left="1080" w:hanging="360"/>
        <w:jc w:val="both"/>
        <w:rPr>
          <w:bCs/>
        </w:rPr>
      </w:pPr>
      <w:r>
        <w:rPr>
          <w:bCs/>
        </w:rPr>
        <w:t>-</w:t>
      </w:r>
      <w:r>
        <w:rPr>
          <w:bCs/>
        </w:rPr>
        <w:tab/>
      </w:r>
      <w:r w:rsidR="00937B85">
        <w:rPr>
          <w:bCs/>
        </w:rPr>
        <w:t>c</w:t>
      </w:r>
      <w:r w:rsidR="003C224F" w:rsidRPr="008F5F5A">
        <w:rPr>
          <w:bCs/>
        </w:rPr>
        <w:t>lear escalation processes</w:t>
      </w:r>
    </w:p>
    <w:p w14:paraId="3C6AF790" w14:textId="660EF16F" w:rsidR="003C224F" w:rsidRPr="008F5F5A" w:rsidRDefault="00103F9E" w:rsidP="00333BBA">
      <w:pPr>
        <w:spacing w:after="0" w:line="300" w:lineRule="atLeast"/>
        <w:ind w:left="1080" w:hanging="360"/>
        <w:jc w:val="both"/>
        <w:rPr>
          <w:bCs/>
        </w:rPr>
      </w:pPr>
      <w:r>
        <w:rPr>
          <w:bCs/>
        </w:rPr>
        <w:t>-</w:t>
      </w:r>
      <w:r>
        <w:rPr>
          <w:bCs/>
        </w:rPr>
        <w:tab/>
      </w:r>
      <w:r w:rsidR="00937B85">
        <w:rPr>
          <w:bCs/>
        </w:rPr>
        <w:t>r</w:t>
      </w:r>
      <w:r w:rsidR="003C224F" w:rsidRPr="008F5F5A">
        <w:rPr>
          <w:bCs/>
        </w:rPr>
        <w:t>outine delivery scrutiny</w:t>
      </w:r>
    </w:p>
    <w:p w14:paraId="6EA81F69" w14:textId="395BFDC3" w:rsidR="003C224F" w:rsidRPr="008F5F5A" w:rsidRDefault="003C224F" w:rsidP="00333BBA">
      <w:pPr>
        <w:spacing w:after="0" w:line="300" w:lineRule="atLeast"/>
        <w:ind w:left="810" w:hanging="450"/>
        <w:jc w:val="both"/>
        <w:rPr>
          <w:bCs/>
        </w:rPr>
      </w:pPr>
      <w:r w:rsidRPr="008F5F5A">
        <w:rPr>
          <w:bCs/>
        </w:rPr>
        <w:t>•</w:t>
      </w:r>
      <w:r w:rsidRPr="008F5F5A">
        <w:rPr>
          <w:bCs/>
        </w:rPr>
        <w:tab/>
        <w:t xml:space="preserve">Improvement in the financial reporting and forecasting processes with a </w:t>
      </w:r>
      <w:r w:rsidR="00937B85">
        <w:rPr>
          <w:bCs/>
        </w:rPr>
        <w:t>strengthened</w:t>
      </w:r>
      <w:r w:rsidRPr="008F5F5A">
        <w:rPr>
          <w:bCs/>
        </w:rPr>
        <w:t xml:space="preserve"> risk appetite.</w:t>
      </w:r>
    </w:p>
    <w:p w14:paraId="42C9DFA7" w14:textId="77777777" w:rsidR="003C224F" w:rsidRPr="00234E1C" w:rsidRDefault="003C224F" w:rsidP="00333BBA">
      <w:pPr>
        <w:spacing w:after="0" w:line="300" w:lineRule="atLeast"/>
        <w:ind w:left="1080"/>
        <w:jc w:val="both"/>
        <w:rPr>
          <w:bCs/>
          <w:color w:val="FF0000"/>
        </w:rPr>
      </w:pPr>
    </w:p>
    <w:p w14:paraId="7200C700" w14:textId="014604DF" w:rsidR="003C224F" w:rsidRDefault="00CB6D63" w:rsidP="00333BBA">
      <w:pPr>
        <w:spacing w:after="0" w:line="300" w:lineRule="atLeast"/>
        <w:jc w:val="both"/>
        <w:rPr>
          <w:b/>
        </w:rPr>
      </w:pPr>
      <w:r>
        <w:rPr>
          <w:b/>
        </w:rPr>
        <w:t>2</w:t>
      </w:r>
      <w:r w:rsidR="003C224F" w:rsidRPr="00C13EB2">
        <w:rPr>
          <w:b/>
        </w:rPr>
        <w:t>.7 Delivery Unit Implementation</w:t>
      </w:r>
    </w:p>
    <w:p w14:paraId="68D6B858" w14:textId="7C909FF6" w:rsidR="003C224F" w:rsidRPr="00BA765B" w:rsidRDefault="00BA765B" w:rsidP="00333BBA">
      <w:pPr>
        <w:pStyle w:val="ListParagraph"/>
        <w:numPr>
          <w:ilvl w:val="0"/>
          <w:numId w:val="16"/>
        </w:numPr>
        <w:spacing w:after="0" w:line="300" w:lineRule="atLeast"/>
        <w:jc w:val="both"/>
        <w:rPr>
          <w:bCs/>
        </w:rPr>
      </w:pPr>
      <w:r w:rsidRPr="00BA765B">
        <w:rPr>
          <w:bCs/>
        </w:rPr>
        <w:t>T</w:t>
      </w:r>
      <w:r w:rsidR="003C224F" w:rsidRPr="00BA765B">
        <w:rPr>
          <w:bCs/>
        </w:rPr>
        <w:t xml:space="preserve">he Delivery Unit is now operational, providing: </w:t>
      </w:r>
    </w:p>
    <w:p w14:paraId="106B08D9" w14:textId="262FE725" w:rsidR="003C224F" w:rsidRDefault="003C224F" w:rsidP="00333BBA">
      <w:pPr>
        <w:pStyle w:val="ListParagraph"/>
        <w:numPr>
          <w:ilvl w:val="0"/>
          <w:numId w:val="13"/>
        </w:numPr>
        <w:spacing w:after="0" w:line="300" w:lineRule="atLeast"/>
        <w:jc w:val="both"/>
        <w:rPr>
          <w:bCs/>
        </w:rPr>
      </w:pPr>
      <w:r w:rsidRPr="00092A3A">
        <w:rPr>
          <w:bCs/>
        </w:rPr>
        <w:t>Integrated oversight of performance, finance and transformation</w:t>
      </w:r>
    </w:p>
    <w:p w14:paraId="753F307D" w14:textId="003800E3" w:rsidR="003C224F" w:rsidRPr="00333BBA" w:rsidRDefault="003C224F" w:rsidP="00333BBA">
      <w:pPr>
        <w:pStyle w:val="ListParagraph"/>
        <w:numPr>
          <w:ilvl w:val="0"/>
          <w:numId w:val="13"/>
        </w:numPr>
        <w:spacing w:after="0" w:line="300" w:lineRule="atLeast"/>
        <w:jc w:val="both"/>
        <w:rPr>
          <w:bCs/>
        </w:rPr>
      </w:pPr>
      <w:r w:rsidRPr="00333BBA">
        <w:rPr>
          <w:bCs/>
        </w:rPr>
        <w:t>A single performance and delivery dashboard is in place</w:t>
      </w:r>
    </w:p>
    <w:p w14:paraId="14342C71" w14:textId="2E899B70" w:rsidR="003C224F" w:rsidRPr="00333BBA" w:rsidRDefault="003C224F" w:rsidP="00333BBA">
      <w:pPr>
        <w:pStyle w:val="ListParagraph"/>
        <w:numPr>
          <w:ilvl w:val="0"/>
          <w:numId w:val="13"/>
        </w:numPr>
        <w:spacing w:after="0" w:line="300" w:lineRule="atLeast"/>
        <w:jc w:val="both"/>
        <w:rPr>
          <w:bCs/>
        </w:rPr>
      </w:pPr>
      <w:r w:rsidRPr="00333BBA">
        <w:rPr>
          <w:bCs/>
        </w:rPr>
        <w:t>Structured weekly check and challenge processes at executive level</w:t>
      </w:r>
    </w:p>
    <w:p w14:paraId="3099966F" w14:textId="1BBB9173" w:rsidR="003C224F" w:rsidRDefault="003C224F" w:rsidP="00333BBA">
      <w:pPr>
        <w:numPr>
          <w:ilvl w:val="0"/>
          <w:numId w:val="16"/>
        </w:numPr>
        <w:spacing w:after="0" w:line="300" w:lineRule="atLeast"/>
        <w:jc w:val="both"/>
        <w:rPr>
          <w:bCs/>
        </w:rPr>
      </w:pPr>
      <w:r w:rsidRPr="00C13EB2">
        <w:rPr>
          <w:bCs/>
        </w:rPr>
        <w:t>Evidence that Delivery Unit arrangements are driving pace</w:t>
      </w:r>
      <w:r>
        <w:rPr>
          <w:bCs/>
        </w:rPr>
        <w:t>,</w:t>
      </w:r>
      <w:r w:rsidRPr="00C13EB2">
        <w:rPr>
          <w:bCs/>
        </w:rPr>
        <w:t xml:space="preserve"> consistency of deliver</w:t>
      </w:r>
      <w:r>
        <w:rPr>
          <w:bCs/>
        </w:rPr>
        <w:t xml:space="preserve">y </w:t>
      </w:r>
      <w:r w:rsidRPr="0052511A">
        <w:rPr>
          <w:bCs/>
        </w:rPr>
        <w:t>and control across the organisation</w:t>
      </w:r>
      <w:r w:rsidR="00AE7CC6" w:rsidRPr="00AE7CC6">
        <w:rPr>
          <w:rFonts w:ascii="Arial" w:hAnsi="Arial"/>
        </w:rPr>
        <w:t xml:space="preserve"> </w:t>
      </w:r>
      <w:r w:rsidR="00AE7CC6">
        <w:rPr>
          <w:rFonts w:ascii="Arial" w:hAnsi="Arial"/>
        </w:rPr>
        <w:t xml:space="preserve">and </w:t>
      </w:r>
      <w:r w:rsidR="00AE7CC6" w:rsidRPr="00AE7CC6">
        <w:rPr>
          <w:bCs/>
        </w:rPr>
        <w:t>we are continuing to develop its capability and remit as per our phased plan.</w:t>
      </w:r>
      <w:r w:rsidR="00AE7CC6" w:rsidRPr="0061444A">
        <w:rPr>
          <w:rFonts w:ascii="Arial" w:hAnsi="Arial"/>
        </w:rPr>
        <w:t> </w:t>
      </w:r>
    </w:p>
    <w:p w14:paraId="0F2D00AF" w14:textId="77777777" w:rsidR="003C224F" w:rsidRDefault="003C224F" w:rsidP="00333BBA">
      <w:pPr>
        <w:spacing w:after="0" w:line="300" w:lineRule="atLeast"/>
        <w:jc w:val="both"/>
        <w:rPr>
          <w:bCs/>
        </w:rPr>
      </w:pPr>
    </w:p>
    <w:p w14:paraId="4C8003AE" w14:textId="7EC82F2E" w:rsidR="003C224F" w:rsidRPr="0034035E" w:rsidRDefault="0034035E" w:rsidP="0034035E">
      <w:pPr>
        <w:spacing w:after="0" w:line="300" w:lineRule="atLeast"/>
        <w:jc w:val="both"/>
        <w:rPr>
          <w:b/>
        </w:rPr>
      </w:pPr>
      <w:r>
        <w:rPr>
          <w:b/>
        </w:rPr>
        <w:t xml:space="preserve">2.8 </w:t>
      </w:r>
      <w:r w:rsidR="003C224F" w:rsidRPr="0034035E">
        <w:rPr>
          <w:b/>
        </w:rPr>
        <w:t>Governance and Risk</w:t>
      </w:r>
    </w:p>
    <w:p w14:paraId="6619F656" w14:textId="77777777" w:rsidR="003C224F" w:rsidRPr="00C13EB2" w:rsidRDefault="003C224F" w:rsidP="00333BBA">
      <w:pPr>
        <w:numPr>
          <w:ilvl w:val="0"/>
          <w:numId w:val="17"/>
        </w:numPr>
        <w:spacing w:after="0" w:line="300" w:lineRule="atLeast"/>
        <w:jc w:val="both"/>
        <w:rPr>
          <w:bCs/>
        </w:rPr>
      </w:pPr>
      <w:r w:rsidRPr="00C13EB2">
        <w:rPr>
          <w:bCs/>
        </w:rPr>
        <w:t xml:space="preserve">Strengthened governance arrangements </w:t>
      </w:r>
      <w:r>
        <w:rPr>
          <w:bCs/>
        </w:rPr>
        <w:t xml:space="preserve">across all aspects of the Plan </w:t>
      </w:r>
      <w:r w:rsidRPr="00C13EB2">
        <w:rPr>
          <w:bCs/>
        </w:rPr>
        <w:t xml:space="preserve">with: </w:t>
      </w:r>
    </w:p>
    <w:p w14:paraId="0D0C3011" w14:textId="6EE18B16" w:rsidR="003C224F" w:rsidRPr="00333BBA" w:rsidRDefault="00937B85" w:rsidP="00333BBA">
      <w:pPr>
        <w:pStyle w:val="ListParagraph"/>
        <w:numPr>
          <w:ilvl w:val="0"/>
          <w:numId w:val="13"/>
        </w:numPr>
        <w:spacing w:after="0" w:line="300" w:lineRule="atLeast"/>
        <w:jc w:val="both"/>
        <w:rPr>
          <w:bCs/>
        </w:rPr>
      </w:pPr>
      <w:r>
        <w:rPr>
          <w:bCs/>
        </w:rPr>
        <w:t>c</w:t>
      </w:r>
      <w:r w:rsidR="003C224F" w:rsidRPr="00333BBA">
        <w:rPr>
          <w:bCs/>
        </w:rPr>
        <w:t>lear ownership and accountability structures</w:t>
      </w:r>
    </w:p>
    <w:p w14:paraId="279CA217" w14:textId="212B63DD" w:rsidR="003C224F" w:rsidRPr="00333BBA" w:rsidRDefault="00937B85" w:rsidP="00333BBA">
      <w:pPr>
        <w:pStyle w:val="ListParagraph"/>
        <w:numPr>
          <w:ilvl w:val="0"/>
          <w:numId w:val="13"/>
        </w:numPr>
        <w:spacing w:after="0" w:line="300" w:lineRule="atLeast"/>
        <w:jc w:val="both"/>
        <w:rPr>
          <w:bCs/>
        </w:rPr>
      </w:pPr>
      <w:r>
        <w:rPr>
          <w:bCs/>
        </w:rPr>
        <w:t>a</w:t>
      </w:r>
      <w:r w:rsidR="003C224F" w:rsidRPr="00333BBA">
        <w:rPr>
          <w:bCs/>
        </w:rPr>
        <w:t>lignment between Board, Committees and delivery reporting</w:t>
      </w:r>
    </w:p>
    <w:p w14:paraId="3F0322C0" w14:textId="77777777" w:rsidR="003C224F" w:rsidRPr="00C13EB2" w:rsidRDefault="003C224F" w:rsidP="00333BBA">
      <w:pPr>
        <w:numPr>
          <w:ilvl w:val="0"/>
          <w:numId w:val="17"/>
        </w:numPr>
        <w:spacing w:after="0" w:line="300" w:lineRule="atLeast"/>
        <w:jc w:val="both"/>
        <w:rPr>
          <w:bCs/>
        </w:rPr>
      </w:pPr>
      <w:r w:rsidRPr="00C13EB2">
        <w:rPr>
          <w:bCs/>
        </w:rPr>
        <w:t xml:space="preserve">All key risks supported by: </w:t>
      </w:r>
    </w:p>
    <w:p w14:paraId="7658E3C8" w14:textId="3B46EC9F" w:rsidR="003C224F" w:rsidRPr="00333BBA" w:rsidRDefault="00937B85" w:rsidP="00333BBA">
      <w:pPr>
        <w:pStyle w:val="ListParagraph"/>
        <w:numPr>
          <w:ilvl w:val="0"/>
          <w:numId w:val="13"/>
        </w:numPr>
        <w:spacing w:after="0" w:line="300" w:lineRule="atLeast"/>
        <w:jc w:val="both"/>
        <w:rPr>
          <w:bCs/>
        </w:rPr>
      </w:pPr>
      <w:r>
        <w:rPr>
          <w:bCs/>
        </w:rPr>
        <w:t>a</w:t>
      </w:r>
      <w:r w:rsidR="003C224F" w:rsidRPr="00333BBA">
        <w:rPr>
          <w:bCs/>
        </w:rPr>
        <w:t>ctive mitigation plans</w:t>
      </w:r>
    </w:p>
    <w:p w14:paraId="4B276D29" w14:textId="0C13991F" w:rsidR="003C224F" w:rsidRPr="00333BBA" w:rsidRDefault="00937B85" w:rsidP="00333BBA">
      <w:pPr>
        <w:pStyle w:val="ListParagraph"/>
        <w:numPr>
          <w:ilvl w:val="0"/>
          <w:numId w:val="13"/>
        </w:numPr>
        <w:spacing w:after="0" w:line="300" w:lineRule="atLeast"/>
        <w:jc w:val="both"/>
        <w:rPr>
          <w:bCs/>
        </w:rPr>
      </w:pPr>
      <w:r>
        <w:rPr>
          <w:bCs/>
        </w:rPr>
        <w:t>r</w:t>
      </w:r>
      <w:r w:rsidR="003C224F" w:rsidRPr="00333BBA">
        <w:rPr>
          <w:bCs/>
        </w:rPr>
        <w:t>egular reporting and oversight</w:t>
      </w:r>
    </w:p>
    <w:p w14:paraId="4293A153" w14:textId="77777777" w:rsidR="003C224F" w:rsidRPr="00C13EB2" w:rsidRDefault="003C224F" w:rsidP="00333BBA">
      <w:pPr>
        <w:numPr>
          <w:ilvl w:val="0"/>
          <w:numId w:val="17"/>
        </w:numPr>
        <w:spacing w:after="0" w:line="300" w:lineRule="atLeast"/>
        <w:jc w:val="both"/>
        <w:rPr>
          <w:bCs/>
        </w:rPr>
      </w:pPr>
      <w:r w:rsidRPr="00C13EB2">
        <w:rPr>
          <w:bCs/>
        </w:rPr>
        <w:t xml:space="preserve">Improved confidence in the organisation’s ability to: </w:t>
      </w:r>
    </w:p>
    <w:p w14:paraId="34A0C86B" w14:textId="20AFBCE0" w:rsidR="003C224F" w:rsidRPr="00333BBA" w:rsidRDefault="00937B85" w:rsidP="00333BBA">
      <w:pPr>
        <w:pStyle w:val="ListParagraph"/>
        <w:numPr>
          <w:ilvl w:val="0"/>
          <w:numId w:val="13"/>
        </w:numPr>
        <w:spacing w:after="0" w:line="300" w:lineRule="atLeast"/>
        <w:jc w:val="both"/>
        <w:rPr>
          <w:bCs/>
        </w:rPr>
      </w:pPr>
      <w:r>
        <w:rPr>
          <w:bCs/>
        </w:rPr>
        <w:t>m</w:t>
      </w:r>
      <w:r w:rsidR="003C224F" w:rsidRPr="00333BBA">
        <w:rPr>
          <w:bCs/>
        </w:rPr>
        <w:t>anage delivery risks</w:t>
      </w:r>
    </w:p>
    <w:p w14:paraId="17356D7E" w14:textId="420696A9" w:rsidR="003C224F" w:rsidRPr="00333BBA" w:rsidRDefault="00937B85" w:rsidP="00333BBA">
      <w:pPr>
        <w:pStyle w:val="ListParagraph"/>
        <w:numPr>
          <w:ilvl w:val="0"/>
          <w:numId w:val="13"/>
        </w:numPr>
        <w:spacing w:after="0" w:line="300" w:lineRule="atLeast"/>
        <w:jc w:val="both"/>
        <w:rPr>
          <w:bCs/>
        </w:rPr>
        <w:sectPr w:rsidR="003C224F" w:rsidRPr="00333BBA" w:rsidSect="0034035E">
          <w:headerReference w:type="default" r:id="rId11"/>
          <w:footerReference w:type="default" r:id="rId12"/>
          <w:pgSz w:w="11906" w:h="16838"/>
          <w:pgMar w:top="1985" w:right="1440" w:bottom="1701" w:left="1440" w:header="709" w:footer="709" w:gutter="0"/>
          <w:cols w:space="708"/>
          <w:docGrid w:linePitch="360"/>
        </w:sectPr>
      </w:pPr>
      <w:r>
        <w:rPr>
          <w:bCs/>
        </w:rPr>
        <w:t>s</w:t>
      </w:r>
      <w:r w:rsidR="003C224F" w:rsidRPr="00333BBA">
        <w:rPr>
          <w:bCs/>
        </w:rPr>
        <w:t>ustain improvement through execution</w:t>
      </w:r>
      <w:r w:rsidR="0034035E">
        <w:rPr>
          <w:bCs/>
        </w:rPr>
        <w:t>.</w:t>
      </w:r>
    </w:p>
    <w:p w14:paraId="7456F226" w14:textId="56ECDF15" w:rsidR="003C224F" w:rsidRPr="0034035E" w:rsidRDefault="003C224F" w:rsidP="0034035E">
      <w:pPr>
        <w:pStyle w:val="ListParagraph"/>
        <w:numPr>
          <w:ilvl w:val="0"/>
          <w:numId w:val="1"/>
        </w:numPr>
        <w:spacing w:after="0" w:line="240" w:lineRule="auto"/>
        <w:ind w:left="360"/>
        <w:rPr>
          <w:b/>
        </w:rPr>
      </w:pPr>
      <w:r w:rsidRPr="0034035E">
        <w:rPr>
          <w:b/>
        </w:rPr>
        <w:t>GOVERNANCE AND RISK ISSUES</w:t>
      </w:r>
    </w:p>
    <w:p w14:paraId="06F186D6" w14:textId="77777777" w:rsidR="00FE432C" w:rsidRDefault="00FE432C" w:rsidP="00FE432C">
      <w:pPr>
        <w:spacing w:after="0" w:line="240" w:lineRule="auto"/>
        <w:jc w:val="both"/>
        <w:rPr>
          <w:bCs/>
        </w:rPr>
      </w:pPr>
    </w:p>
    <w:p w14:paraId="46948D3F" w14:textId="21564DC0" w:rsidR="003C224F" w:rsidRPr="00C13EB2" w:rsidRDefault="003C224F" w:rsidP="00FE432C">
      <w:pPr>
        <w:spacing w:after="0" w:line="240" w:lineRule="auto"/>
        <w:jc w:val="both"/>
        <w:rPr>
          <w:bCs/>
        </w:rPr>
      </w:pPr>
      <w:r w:rsidRPr="00C13EB2">
        <w:rPr>
          <w:bCs/>
        </w:rPr>
        <w:t>Delivery of the Annual Plan continues to present material risks, including:</w:t>
      </w:r>
    </w:p>
    <w:p w14:paraId="4BFB8406" w14:textId="77777777" w:rsidR="003C224F" w:rsidRPr="00C13EB2" w:rsidRDefault="003C224F" w:rsidP="00FE432C">
      <w:pPr>
        <w:numPr>
          <w:ilvl w:val="0"/>
          <w:numId w:val="20"/>
        </w:numPr>
        <w:spacing w:after="0" w:line="240" w:lineRule="auto"/>
        <w:jc w:val="both"/>
        <w:rPr>
          <w:bCs/>
        </w:rPr>
      </w:pPr>
      <w:r w:rsidRPr="00C13EB2">
        <w:rPr>
          <w:bCs/>
        </w:rPr>
        <w:t>Sustaining delivery of the £65m savings programme at pace</w:t>
      </w:r>
    </w:p>
    <w:p w14:paraId="0B04C7BA" w14:textId="77777777" w:rsidR="003C224F" w:rsidRPr="00C13EB2" w:rsidRDefault="003C224F" w:rsidP="00FE432C">
      <w:pPr>
        <w:numPr>
          <w:ilvl w:val="0"/>
          <w:numId w:val="20"/>
        </w:numPr>
        <w:spacing w:after="0" w:line="240" w:lineRule="auto"/>
        <w:jc w:val="both"/>
        <w:rPr>
          <w:bCs/>
        </w:rPr>
      </w:pPr>
      <w:r w:rsidRPr="00C13EB2">
        <w:rPr>
          <w:bCs/>
        </w:rPr>
        <w:t>Maintaining trajectory delivery across performance areas</w:t>
      </w:r>
    </w:p>
    <w:p w14:paraId="516EF37A" w14:textId="77777777" w:rsidR="003C224F" w:rsidRPr="00C13EB2" w:rsidRDefault="003C224F" w:rsidP="00FE432C">
      <w:pPr>
        <w:numPr>
          <w:ilvl w:val="0"/>
          <w:numId w:val="20"/>
        </w:numPr>
        <w:spacing w:after="0" w:line="240" w:lineRule="auto"/>
        <w:jc w:val="both"/>
        <w:rPr>
          <w:bCs/>
        </w:rPr>
      </w:pPr>
      <w:r w:rsidRPr="00C13EB2">
        <w:rPr>
          <w:bCs/>
        </w:rPr>
        <w:t>Ensuring continued organisational grip and discipline</w:t>
      </w:r>
    </w:p>
    <w:p w14:paraId="636F4085" w14:textId="77777777" w:rsidR="00FE432C" w:rsidRDefault="00FE432C" w:rsidP="00FE432C">
      <w:pPr>
        <w:spacing w:after="0" w:line="240" w:lineRule="auto"/>
        <w:jc w:val="both"/>
        <w:rPr>
          <w:bCs/>
        </w:rPr>
      </w:pPr>
    </w:p>
    <w:p w14:paraId="287F5F0C" w14:textId="02E9EE7F" w:rsidR="003C224F" w:rsidRPr="00C13EB2" w:rsidRDefault="003C224F" w:rsidP="00FE432C">
      <w:pPr>
        <w:spacing w:after="0" w:line="240" w:lineRule="auto"/>
        <w:jc w:val="both"/>
        <w:rPr>
          <w:bCs/>
        </w:rPr>
      </w:pPr>
      <w:r w:rsidRPr="00C13EB2">
        <w:rPr>
          <w:bCs/>
        </w:rPr>
        <w:t>However, these risks are now mitigated through:</w:t>
      </w:r>
    </w:p>
    <w:p w14:paraId="396E0D07" w14:textId="77777777" w:rsidR="003C224F" w:rsidRPr="00C13EB2" w:rsidRDefault="003C224F" w:rsidP="00FE432C">
      <w:pPr>
        <w:numPr>
          <w:ilvl w:val="0"/>
          <w:numId w:val="21"/>
        </w:numPr>
        <w:spacing w:after="0" w:line="240" w:lineRule="auto"/>
        <w:jc w:val="both"/>
        <w:rPr>
          <w:bCs/>
        </w:rPr>
      </w:pPr>
      <w:r w:rsidRPr="00C13EB2">
        <w:rPr>
          <w:bCs/>
        </w:rPr>
        <w:t>Fully operational Delivery Unit arrangements</w:t>
      </w:r>
    </w:p>
    <w:p w14:paraId="4DF68BD3" w14:textId="77777777" w:rsidR="003C224F" w:rsidRPr="00C13EB2" w:rsidRDefault="003C224F" w:rsidP="00FE432C">
      <w:pPr>
        <w:numPr>
          <w:ilvl w:val="0"/>
          <w:numId w:val="21"/>
        </w:numPr>
        <w:spacing w:after="0" w:line="240" w:lineRule="auto"/>
        <w:jc w:val="both"/>
        <w:rPr>
          <w:bCs/>
        </w:rPr>
      </w:pPr>
      <w:r w:rsidRPr="00C13EB2">
        <w:rPr>
          <w:bCs/>
        </w:rPr>
        <w:t>Strengthened financial controls and accountability</w:t>
      </w:r>
    </w:p>
    <w:p w14:paraId="065F0608" w14:textId="77777777" w:rsidR="003C224F" w:rsidRPr="00C13EB2" w:rsidRDefault="003C224F" w:rsidP="00FE432C">
      <w:pPr>
        <w:numPr>
          <w:ilvl w:val="0"/>
          <w:numId w:val="21"/>
        </w:numPr>
        <w:spacing w:after="0" w:line="240" w:lineRule="auto"/>
        <w:jc w:val="both"/>
        <w:rPr>
          <w:bCs/>
        </w:rPr>
      </w:pPr>
      <w:r w:rsidRPr="00C13EB2">
        <w:rPr>
          <w:bCs/>
        </w:rPr>
        <w:t>Clear, consistent performance and governance frameworks</w:t>
      </w:r>
    </w:p>
    <w:p w14:paraId="0677155C" w14:textId="77777777" w:rsidR="003C224F" w:rsidRPr="00C13EB2" w:rsidRDefault="003C224F" w:rsidP="00FE432C">
      <w:pPr>
        <w:numPr>
          <w:ilvl w:val="0"/>
          <w:numId w:val="21"/>
        </w:numPr>
        <w:spacing w:after="0" w:line="240" w:lineRule="auto"/>
        <w:jc w:val="both"/>
        <w:rPr>
          <w:bCs/>
        </w:rPr>
      </w:pPr>
      <w:r w:rsidRPr="00C13EB2">
        <w:rPr>
          <w:bCs/>
        </w:rPr>
        <w:t>Demonstrable early delivery in Quarter 1</w:t>
      </w:r>
    </w:p>
    <w:p w14:paraId="4DA2D163" w14:textId="77777777" w:rsidR="00FE432C" w:rsidRDefault="00FE432C" w:rsidP="00FE432C">
      <w:pPr>
        <w:spacing w:after="0" w:line="240" w:lineRule="auto"/>
        <w:jc w:val="both"/>
        <w:rPr>
          <w:bCs/>
        </w:rPr>
      </w:pPr>
    </w:p>
    <w:p w14:paraId="217B2398" w14:textId="3E0B2BF9" w:rsidR="003C224F" w:rsidRPr="00C13EB2" w:rsidRDefault="003C224F" w:rsidP="00FE432C">
      <w:pPr>
        <w:spacing w:after="0" w:line="240" w:lineRule="auto"/>
        <w:jc w:val="both"/>
        <w:rPr>
          <w:bCs/>
        </w:rPr>
      </w:pPr>
      <w:r w:rsidRPr="00C13EB2">
        <w:rPr>
          <w:bCs/>
        </w:rPr>
        <w:t>The focus now moves to sustained execution over the remainder of the year.</w:t>
      </w:r>
    </w:p>
    <w:p w14:paraId="0C114867" w14:textId="77777777" w:rsidR="003C224F" w:rsidRDefault="003C224F" w:rsidP="003C224F">
      <w:pPr>
        <w:spacing w:after="0" w:line="240" w:lineRule="auto"/>
        <w:rPr>
          <w:b/>
        </w:rPr>
      </w:pPr>
    </w:p>
    <w:p w14:paraId="0E134427" w14:textId="5D0E5281" w:rsidR="003C224F" w:rsidRPr="0034035E" w:rsidRDefault="003C224F" w:rsidP="0034035E">
      <w:pPr>
        <w:pStyle w:val="ListParagraph"/>
        <w:numPr>
          <w:ilvl w:val="0"/>
          <w:numId w:val="1"/>
        </w:numPr>
        <w:spacing w:after="0" w:line="240" w:lineRule="auto"/>
        <w:ind w:left="360"/>
        <w:rPr>
          <w:b/>
        </w:rPr>
      </w:pPr>
      <w:r w:rsidRPr="0034035E">
        <w:rPr>
          <w:b/>
        </w:rPr>
        <w:t>RECOMMENDATIONS</w:t>
      </w:r>
    </w:p>
    <w:p w14:paraId="2AAA61BD" w14:textId="77777777" w:rsidR="00FE432C" w:rsidRDefault="00FE432C" w:rsidP="003C224F">
      <w:pPr>
        <w:spacing w:after="0" w:line="240" w:lineRule="auto"/>
        <w:rPr>
          <w:bCs/>
        </w:rPr>
      </w:pPr>
    </w:p>
    <w:p w14:paraId="142A5081" w14:textId="7A47AC50" w:rsidR="003C224F" w:rsidRDefault="003C224F" w:rsidP="003C224F">
      <w:pPr>
        <w:spacing w:after="0" w:line="240" w:lineRule="auto"/>
        <w:rPr>
          <w:bCs/>
        </w:rPr>
      </w:pPr>
      <w:r w:rsidRPr="00C13EB2">
        <w:rPr>
          <w:bCs/>
        </w:rPr>
        <w:t>Members are asked to:</w:t>
      </w:r>
    </w:p>
    <w:p w14:paraId="1EF0C086" w14:textId="77777777" w:rsidR="0011649E" w:rsidRPr="00C13EB2" w:rsidRDefault="0011649E" w:rsidP="0011649E">
      <w:pPr>
        <w:numPr>
          <w:ilvl w:val="0"/>
          <w:numId w:val="22"/>
        </w:numPr>
        <w:jc w:val="both"/>
        <w:rPr>
          <w:bCs/>
        </w:rPr>
      </w:pPr>
      <w:r>
        <w:rPr>
          <w:b/>
        </w:rPr>
        <w:t xml:space="preserve">APPROVE </w:t>
      </w:r>
      <w:r w:rsidRPr="0011649E">
        <w:rPr>
          <w:bCs/>
        </w:rPr>
        <w:t>a submission to Welsh Government updating the 2026/27 Plan, acknowledging that the Plan itself cannot be subject to approval</w:t>
      </w:r>
      <w:r>
        <w:rPr>
          <w:bCs/>
        </w:rPr>
        <w:t>;</w:t>
      </w:r>
    </w:p>
    <w:p w14:paraId="1516A455" w14:textId="77777777" w:rsidR="0011649E" w:rsidRPr="00C13EB2" w:rsidRDefault="0011649E" w:rsidP="0011649E">
      <w:pPr>
        <w:numPr>
          <w:ilvl w:val="0"/>
          <w:numId w:val="22"/>
        </w:numPr>
        <w:jc w:val="both"/>
        <w:rPr>
          <w:bCs/>
        </w:rPr>
      </w:pPr>
      <w:r w:rsidRPr="00FE432C">
        <w:rPr>
          <w:b/>
        </w:rPr>
        <w:t>ACKNOWLEDGE</w:t>
      </w:r>
      <w:r w:rsidRPr="00C13EB2">
        <w:rPr>
          <w:bCs/>
        </w:rPr>
        <w:t xml:space="preserve"> the significant progress made through Quarter 1 in strengthening the plan, including:</w:t>
      </w:r>
    </w:p>
    <w:p w14:paraId="20AB0794" w14:textId="77777777" w:rsidR="0011649E" w:rsidRPr="00FE432C" w:rsidRDefault="0011649E" w:rsidP="0011649E">
      <w:pPr>
        <w:pStyle w:val="ListParagraph"/>
        <w:numPr>
          <w:ilvl w:val="0"/>
          <w:numId w:val="13"/>
        </w:numPr>
        <w:jc w:val="both"/>
        <w:rPr>
          <w:bCs/>
        </w:rPr>
      </w:pPr>
      <w:r w:rsidRPr="00FE432C">
        <w:rPr>
          <w:bCs/>
        </w:rPr>
        <w:t>Delivery against agreed actions</w:t>
      </w:r>
    </w:p>
    <w:p w14:paraId="5C4E832B" w14:textId="77777777" w:rsidR="0011649E" w:rsidRPr="00FE432C" w:rsidRDefault="0011649E" w:rsidP="0011649E">
      <w:pPr>
        <w:pStyle w:val="ListParagraph"/>
        <w:numPr>
          <w:ilvl w:val="0"/>
          <w:numId w:val="13"/>
        </w:numPr>
        <w:jc w:val="both"/>
        <w:rPr>
          <w:bCs/>
        </w:rPr>
      </w:pPr>
      <w:r w:rsidRPr="00FE432C">
        <w:rPr>
          <w:bCs/>
        </w:rPr>
        <w:t>Strengthened financial, performance and delivery frameworks</w:t>
      </w:r>
    </w:p>
    <w:p w14:paraId="4B0AF09F" w14:textId="77777777" w:rsidR="0011649E" w:rsidRPr="00FE432C" w:rsidRDefault="0011649E" w:rsidP="0011649E">
      <w:pPr>
        <w:pStyle w:val="ListParagraph"/>
        <w:numPr>
          <w:ilvl w:val="0"/>
          <w:numId w:val="13"/>
        </w:numPr>
        <w:jc w:val="both"/>
        <w:rPr>
          <w:bCs/>
        </w:rPr>
      </w:pPr>
      <w:r w:rsidRPr="00FE432C">
        <w:rPr>
          <w:bCs/>
        </w:rPr>
        <w:t>Evidence of improving grip and control</w:t>
      </w:r>
      <w:r>
        <w:rPr>
          <w:bCs/>
        </w:rPr>
        <w:t>;</w:t>
      </w:r>
    </w:p>
    <w:p w14:paraId="7DBDE218" w14:textId="77777777" w:rsidR="0011649E" w:rsidRPr="00C13EB2" w:rsidRDefault="0011649E" w:rsidP="0011649E">
      <w:pPr>
        <w:numPr>
          <w:ilvl w:val="0"/>
          <w:numId w:val="22"/>
        </w:numPr>
        <w:jc w:val="both"/>
        <w:rPr>
          <w:bCs/>
        </w:rPr>
      </w:pPr>
      <w:r w:rsidRPr="00FE432C">
        <w:rPr>
          <w:b/>
        </w:rPr>
        <w:t>ACKNOWLEDGE</w:t>
      </w:r>
      <w:r w:rsidRPr="00C13EB2">
        <w:rPr>
          <w:bCs/>
        </w:rPr>
        <w:t xml:space="preserve"> that while </w:t>
      </w:r>
      <w:r>
        <w:rPr>
          <w:bCs/>
        </w:rPr>
        <w:t xml:space="preserve">financial and performance </w:t>
      </w:r>
      <w:r w:rsidRPr="00C13EB2">
        <w:rPr>
          <w:bCs/>
        </w:rPr>
        <w:t>risks remain, the plan now provides a credible and deliverable position for submission</w:t>
      </w:r>
      <w:r>
        <w:rPr>
          <w:bCs/>
        </w:rPr>
        <w:t xml:space="preserve"> but does not fully meet the requirements of Welsh Government;</w:t>
      </w:r>
    </w:p>
    <w:p w14:paraId="7897A6DB" w14:textId="77777777" w:rsidR="0011649E" w:rsidRDefault="0011649E" w:rsidP="0011649E">
      <w:pPr>
        <w:numPr>
          <w:ilvl w:val="0"/>
          <w:numId w:val="22"/>
        </w:numPr>
        <w:jc w:val="both"/>
        <w:rPr>
          <w:bCs/>
        </w:rPr>
      </w:pPr>
      <w:r w:rsidRPr="00FE432C">
        <w:rPr>
          <w:b/>
        </w:rPr>
        <w:t>ENDORSE</w:t>
      </w:r>
      <w:r w:rsidRPr="00C13EB2">
        <w:rPr>
          <w:bCs/>
        </w:rPr>
        <w:t xml:space="preserve"> the continued focus on delivery, oversight and assurance to ensure successful implementation of the Plan throughout 2026/27</w:t>
      </w:r>
      <w:r>
        <w:rPr>
          <w:bCs/>
        </w:rPr>
        <w:t xml:space="preserve">, including the mitigation of operational and delivery risks; </w:t>
      </w:r>
    </w:p>
    <w:p w14:paraId="6CE90E60" w14:textId="77777777" w:rsidR="0011649E" w:rsidRPr="008F5F5A" w:rsidRDefault="0011649E" w:rsidP="0011649E">
      <w:pPr>
        <w:pStyle w:val="ListParagraph"/>
        <w:numPr>
          <w:ilvl w:val="0"/>
          <w:numId w:val="22"/>
        </w:numPr>
      </w:pPr>
      <w:r>
        <w:rPr>
          <w:b/>
          <w:bCs/>
        </w:rPr>
        <w:t>CONSIDER</w:t>
      </w:r>
      <w:r>
        <w:t xml:space="preserve"> the 3-year trajectory, as set out in the report to a balanced position in 2028/29 and </w:t>
      </w:r>
      <w:r>
        <w:rPr>
          <w:b/>
          <w:bCs/>
        </w:rPr>
        <w:t>APPROVE</w:t>
      </w:r>
      <w:r>
        <w:t xml:space="preserve"> the trajectory.</w:t>
      </w:r>
    </w:p>
    <w:p w14:paraId="2F59CE75" w14:textId="77777777" w:rsidR="007314B5" w:rsidRPr="00C13EB2" w:rsidRDefault="007314B5" w:rsidP="007314B5">
      <w:pPr>
        <w:spacing w:after="0" w:line="240" w:lineRule="auto"/>
        <w:ind w:left="720"/>
        <w:jc w:val="both"/>
        <w:rPr>
          <w:bCs/>
        </w:rPr>
      </w:pPr>
    </w:p>
    <w:p w14:paraId="6D290430" w14:textId="28FBE2CF" w:rsidR="00FE7070" w:rsidRDefault="00FE7070" w:rsidP="005152D1">
      <w:pPr>
        <w:jc w:val="both"/>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5134E9" w14:paraId="6D290436" w14:textId="77777777" w:rsidTr="00466612">
        <w:tc>
          <w:tcPr>
            <w:tcW w:w="9245" w:type="dxa"/>
            <w:gridSpan w:val="3"/>
            <w:shd w:val="clear" w:color="auto" w:fill="163E64"/>
          </w:tcPr>
          <w:p w14:paraId="6D290435" w14:textId="704162EF" w:rsidR="00034194" w:rsidRPr="005134E9" w:rsidRDefault="0020539A" w:rsidP="002432C6">
            <w:pPr>
              <w:jc w:val="center"/>
              <w:rPr>
                <w:b/>
              </w:rPr>
            </w:pPr>
            <w:r w:rsidRPr="005134E9">
              <w:rPr>
                <w:b/>
              </w:rPr>
              <w:t>Governance and Assurance</w:t>
            </w:r>
          </w:p>
        </w:tc>
      </w:tr>
      <w:tr w:rsidR="002432C6" w:rsidRPr="005134E9" w14:paraId="584BF17A" w14:textId="77777777" w:rsidTr="002432C6">
        <w:tc>
          <w:tcPr>
            <w:tcW w:w="9245" w:type="dxa"/>
            <w:gridSpan w:val="3"/>
            <w:shd w:val="clear" w:color="auto" w:fill="C1A775"/>
          </w:tcPr>
          <w:p w14:paraId="4694DF6B" w14:textId="6CC5896F" w:rsidR="002432C6" w:rsidRPr="005134E9" w:rsidRDefault="002432C6">
            <w:pPr>
              <w:rPr>
                <w:b/>
              </w:rPr>
            </w:pPr>
            <w:r w:rsidRPr="005134E9">
              <w:rPr>
                <w:b/>
              </w:rPr>
              <w:t>Strategic Objectives</w:t>
            </w:r>
          </w:p>
        </w:tc>
      </w:tr>
      <w:tr w:rsidR="00F5324A" w:rsidRPr="005134E9" w14:paraId="6D29043E" w14:textId="77777777" w:rsidTr="007B683C">
        <w:tc>
          <w:tcPr>
            <w:tcW w:w="1809" w:type="dxa"/>
            <w:vMerge w:val="restart"/>
          </w:tcPr>
          <w:p w14:paraId="4BCFE1FB" w14:textId="05AE4DB4" w:rsidR="005D5E16" w:rsidRPr="005134E9" w:rsidRDefault="005D5E16" w:rsidP="005D5E16">
            <w:pPr>
              <w:rPr>
                <w:b/>
              </w:rPr>
            </w:pPr>
            <w:r w:rsidRPr="005134E9">
              <w:rPr>
                <w:b/>
              </w:rPr>
              <w:t>Strategic Objectives</w:t>
            </w:r>
          </w:p>
          <w:p w14:paraId="6D29043B" w14:textId="6893427A" w:rsidR="00F5324A" w:rsidRPr="005134E9" w:rsidRDefault="005D5E16" w:rsidP="005D5E16">
            <w:pPr>
              <w:rPr>
                <w:b/>
              </w:rPr>
            </w:pPr>
            <w:r w:rsidRPr="005134E9">
              <w:rPr>
                <w:b/>
                <w:i/>
              </w:rPr>
              <w:t>(please choose</w:t>
            </w:r>
            <w:r w:rsidR="005506AE" w:rsidRPr="005134E9">
              <w:rPr>
                <w:b/>
                <w:i/>
              </w:rPr>
              <w:t xml:space="preserve"> which is impacted</w:t>
            </w:r>
            <w:r w:rsidRPr="005134E9">
              <w:rPr>
                <w:b/>
                <w:i/>
              </w:rPr>
              <w:t>)</w:t>
            </w:r>
          </w:p>
        </w:tc>
        <w:tc>
          <w:tcPr>
            <w:tcW w:w="5812" w:type="dxa"/>
          </w:tcPr>
          <w:p w14:paraId="6D29043C" w14:textId="6BE14270" w:rsidR="00F5324A" w:rsidRPr="005134E9" w:rsidRDefault="006F02B9" w:rsidP="004221DC">
            <w:r w:rsidRPr="005134E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14:paraId="6D29043D" w14:textId="11BA9472" w:rsidR="00F5324A" w:rsidRPr="005134E9" w:rsidRDefault="003C224F" w:rsidP="0020539A">
                <w:pPr>
                  <w:jc w:val="center"/>
                </w:pPr>
                <w:r w:rsidRPr="005134E9">
                  <w:rPr>
                    <w:rFonts w:ascii="Segoe UI Symbol" w:eastAsia="MS Gothic" w:hAnsi="Segoe UI Symbol" w:cs="Segoe UI Symbol"/>
                  </w:rPr>
                  <w:t>☒</w:t>
                </w:r>
              </w:p>
            </w:tc>
          </w:sdtContent>
        </w:sdt>
      </w:tr>
      <w:tr w:rsidR="00F5324A" w:rsidRPr="005134E9" w14:paraId="6D290442" w14:textId="77777777" w:rsidTr="007B683C">
        <w:tc>
          <w:tcPr>
            <w:tcW w:w="1809" w:type="dxa"/>
            <w:vMerge/>
          </w:tcPr>
          <w:p w14:paraId="6D29043F" w14:textId="77777777" w:rsidR="00F5324A" w:rsidRPr="005134E9" w:rsidRDefault="00F5324A">
            <w:pPr>
              <w:rPr>
                <w:b/>
              </w:rPr>
            </w:pPr>
          </w:p>
        </w:tc>
        <w:tc>
          <w:tcPr>
            <w:tcW w:w="5812" w:type="dxa"/>
          </w:tcPr>
          <w:p w14:paraId="6D290440" w14:textId="5071215F" w:rsidR="00F5324A" w:rsidRPr="005134E9" w:rsidRDefault="004221DC" w:rsidP="004221DC">
            <w:r w:rsidRPr="005134E9">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14:paraId="6D290441" w14:textId="77B4F586" w:rsidR="00F5324A" w:rsidRPr="005134E9" w:rsidRDefault="003C224F" w:rsidP="0020539A">
                <w:pPr>
                  <w:jc w:val="center"/>
                </w:pPr>
                <w:r w:rsidRPr="005134E9">
                  <w:rPr>
                    <w:rFonts w:ascii="Segoe UI Symbol" w:eastAsia="MS Gothic" w:hAnsi="Segoe UI Symbol" w:cs="Segoe UI Symbol"/>
                  </w:rPr>
                  <w:t>☒</w:t>
                </w:r>
              </w:p>
            </w:tc>
          </w:sdtContent>
        </w:sdt>
      </w:tr>
      <w:tr w:rsidR="00F5324A" w:rsidRPr="005134E9" w14:paraId="6D290446" w14:textId="77777777" w:rsidTr="007B683C">
        <w:tc>
          <w:tcPr>
            <w:tcW w:w="1809" w:type="dxa"/>
            <w:vMerge/>
          </w:tcPr>
          <w:p w14:paraId="6D290443" w14:textId="77777777" w:rsidR="00F5324A" w:rsidRPr="005134E9" w:rsidRDefault="00F5324A">
            <w:pPr>
              <w:rPr>
                <w:b/>
              </w:rPr>
            </w:pPr>
          </w:p>
        </w:tc>
        <w:tc>
          <w:tcPr>
            <w:tcW w:w="5812" w:type="dxa"/>
          </w:tcPr>
          <w:p w14:paraId="6D290444" w14:textId="7BC6B5D7" w:rsidR="00F5324A" w:rsidRPr="005134E9" w:rsidRDefault="004221DC" w:rsidP="004221DC">
            <w:r w:rsidRPr="005134E9">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14:paraId="6D290445" w14:textId="3D5A50B8" w:rsidR="00F5324A" w:rsidRPr="005134E9" w:rsidRDefault="003C224F" w:rsidP="0020539A">
                <w:pPr>
                  <w:jc w:val="center"/>
                </w:pPr>
                <w:r w:rsidRPr="005134E9">
                  <w:rPr>
                    <w:rFonts w:ascii="Segoe UI Symbol" w:eastAsia="MS Gothic" w:hAnsi="Segoe UI Symbol" w:cs="Segoe UI Symbol"/>
                  </w:rPr>
                  <w:t>☒</w:t>
                </w:r>
              </w:p>
            </w:tc>
          </w:sdtContent>
        </w:sdt>
      </w:tr>
      <w:tr w:rsidR="00F5324A" w:rsidRPr="005134E9" w14:paraId="6D29044D" w14:textId="77777777" w:rsidTr="007B683C">
        <w:tc>
          <w:tcPr>
            <w:tcW w:w="1809" w:type="dxa"/>
            <w:vMerge/>
          </w:tcPr>
          <w:p w14:paraId="6D29044A" w14:textId="77777777" w:rsidR="00F5324A" w:rsidRPr="005134E9" w:rsidRDefault="00F5324A" w:rsidP="00C107F2">
            <w:pPr>
              <w:rPr>
                <w:b/>
              </w:rPr>
            </w:pPr>
          </w:p>
        </w:tc>
        <w:tc>
          <w:tcPr>
            <w:tcW w:w="5812" w:type="dxa"/>
          </w:tcPr>
          <w:p w14:paraId="6D29044B" w14:textId="21751B0B" w:rsidR="00F5324A" w:rsidRPr="005134E9" w:rsidRDefault="00233D58" w:rsidP="004221DC">
            <w:r w:rsidRPr="005134E9">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14:paraId="6D29044C" w14:textId="7F19B6CC" w:rsidR="00F5324A" w:rsidRPr="005134E9" w:rsidRDefault="003C224F" w:rsidP="00133EA1">
                <w:pPr>
                  <w:jc w:val="center"/>
                </w:pPr>
                <w:r w:rsidRPr="005134E9">
                  <w:rPr>
                    <w:rFonts w:ascii="Segoe UI Symbol" w:eastAsia="MS Gothic" w:hAnsi="Segoe UI Symbol" w:cs="Segoe UI Symbol"/>
                  </w:rPr>
                  <w:t>☒</w:t>
                </w:r>
              </w:p>
            </w:tc>
          </w:sdtContent>
        </w:sdt>
      </w:tr>
      <w:tr w:rsidR="00F5324A" w:rsidRPr="005134E9" w14:paraId="6D290451" w14:textId="77777777" w:rsidTr="007B683C">
        <w:tc>
          <w:tcPr>
            <w:tcW w:w="1809" w:type="dxa"/>
            <w:vMerge/>
          </w:tcPr>
          <w:p w14:paraId="6D29044E" w14:textId="77777777" w:rsidR="00F5324A" w:rsidRPr="005134E9" w:rsidRDefault="00F5324A" w:rsidP="00C107F2">
            <w:pPr>
              <w:rPr>
                <w:b/>
              </w:rPr>
            </w:pPr>
          </w:p>
        </w:tc>
        <w:tc>
          <w:tcPr>
            <w:tcW w:w="5812" w:type="dxa"/>
          </w:tcPr>
          <w:p w14:paraId="6D29044F" w14:textId="57073FBE" w:rsidR="00F5324A" w:rsidRPr="005134E9" w:rsidRDefault="00233D58" w:rsidP="004221DC">
            <w:r w:rsidRPr="005134E9">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14:paraId="6D290450" w14:textId="034BF19F" w:rsidR="00F5324A" w:rsidRPr="005134E9" w:rsidRDefault="003C224F" w:rsidP="00133EA1">
                <w:pPr>
                  <w:jc w:val="center"/>
                </w:pPr>
                <w:r w:rsidRPr="005134E9">
                  <w:rPr>
                    <w:rFonts w:ascii="Segoe UI Symbol" w:eastAsia="MS Gothic" w:hAnsi="Segoe UI Symbol" w:cs="Segoe UI Symbol"/>
                  </w:rPr>
                  <w:t>☒</w:t>
                </w:r>
              </w:p>
            </w:tc>
          </w:sdtContent>
        </w:sdt>
      </w:tr>
      <w:tr w:rsidR="00F5324A" w:rsidRPr="005134E9" w14:paraId="6D29045F" w14:textId="77777777" w:rsidTr="002432C6">
        <w:tc>
          <w:tcPr>
            <w:tcW w:w="9245" w:type="dxa"/>
            <w:gridSpan w:val="3"/>
            <w:shd w:val="clear" w:color="auto" w:fill="C1A775"/>
          </w:tcPr>
          <w:p w14:paraId="6D29045E" w14:textId="77777777" w:rsidR="00F5324A" w:rsidRPr="005134E9" w:rsidRDefault="00F5324A" w:rsidP="00C107F2">
            <w:pPr>
              <w:rPr>
                <w:b/>
              </w:rPr>
            </w:pPr>
            <w:r w:rsidRPr="005134E9">
              <w:rPr>
                <w:b/>
              </w:rPr>
              <w:t>Health and Care Standards</w:t>
            </w:r>
          </w:p>
        </w:tc>
      </w:tr>
      <w:tr w:rsidR="00C43F7B" w:rsidRPr="005134E9" w14:paraId="6D290463" w14:textId="77777777" w:rsidTr="007B683C">
        <w:tc>
          <w:tcPr>
            <w:tcW w:w="1809" w:type="dxa"/>
            <w:vMerge w:val="restart"/>
          </w:tcPr>
          <w:p w14:paraId="6D290460" w14:textId="1FC1DD16" w:rsidR="00C43F7B" w:rsidRPr="005134E9" w:rsidRDefault="00C43F7B" w:rsidP="00C43F7B">
            <w:r w:rsidRPr="005134E9">
              <w:rPr>
                <w:b/>
                <w:iCs/>
              </w:rPr>
              <w:t>Standards</w:t>
            </w:r>
            <w:r w:rsidRPr="005134E9">
              <w:rPr>
                <w:b/>
                <w:i/>
              </w:rPr>
              <w:t xml:space="preserve"> </w:t>
            </w:r>
            <w:r w:rsidR="005506AE" w:rsidRPr="005134E9">
              <w:rPr>
                <w:b/>
                <w:i/>
              </w:rPr>
              <w:t>(please choose which applies)</w:t>
            </w:r>
          </w:p>
        </w:tc>
        <w:tc>
          <w:tcPr>
            <w:tcW w:w="5812" w:type="dxa"/>
          </w:tcPr>
          <w:p w14:paraId="6D290461" w14:textId="28B971FB" w:rsidR="00C43F7B" w:rsidRPr="005134E9" w:rsidRDefault="00C43F7B" w:rsidP="00C43F7B">
            <w:r w:rsidRPr="005134E9">
              <w:t>Safe Care</w:t>
            </w:r>
          </w:p>
        </w:tc>
        <w:sdt>
          <w:sdtPr>
            <w:id w:val="937573542"/>
            <w14:checkbox>
              <w14:checked w14:val="1"/>
              <w14:checkedState w14:val="2612" w14:font="MS Gothic"/>
              <w14:uncheckedState w14:val="2610" w14:font="MS Gothic"/>
            </w14:checkbox>
          </w:sdtPr>
          <w:sdtEndPr/>
          <w:sdtContent>
            <w:tc>
              <w:tcPr>
                <w:tcW w:w="1624" w:type="dxa"/>
              </w:tcPr>
              <w:p w14:paraId="6D290462" w14:textId="5B2B8BBD" w:rsidR="00C43F7B" w:rsidRPr="005134E9" w:rsidRDefault="003C224F" w:rsidP="00C43F7B">
                <w:pPr>
                  <w:jc w:val="center"/>
                </w:pPr>
                <w:r w:rsidRPr="005134E9">
                  <w:rPr>
                    <w:rFonts w:ascii="Segoe UI Symbol" w:eastAsia="MS Gothic" w:hAnsi="Segoe UI Symbol" w:cs="Segoe UI Symbol"/>
                  </w:rPr>
                  <w:t>☒</w:t>
                </w:r>
              </w:p>
            </w:tc>
          </w:sdtContent>
        </w:sdt>
      </w:tr>
      <w:tr w:rsidR="00C43F7B" w:rsidRPr="005134E9" w14:paraId="6D290467" w14:textId="77777777" w:rsidTr="007B683C">
        <w:tc>
          <w:tcPr>
            <w:tcW w:w="1809" w:type="dxa"/>
            <w:vMerge/>
          </w:tcPr>
          <w:p w14:paraId="6D290464" w14:textId="77777777" w:rsidR="00C43F7B" w:rsidRPr="005134E9" w:rsidRDefault="00C43F7B" w:rsidP="00C43F7B">
            <w:pPr>
              <w:rPr>
                <w:b/>
              </w:rPr>
            </w:pPr>
          </w:p>
        </w:tc>
        <w:tc>
          <w:tcPr>
            <w:tcW w:w="5812" w:type="dxa"/>
          </w:tcPr>
          <w:p w14:paraId="6D290465" w14:textId="26C0FDA5" w:rsidR="00C43F7B" w:rsidRPr="005134E9" w:rsidRDefault="00C43F7B" w:rsidP="00C43F7B">
            <w:pPr>
              <w:rPr>
                <w:b/>
              </w:rPr>
            </w:pPr>
            <w:r w:rsidRPr="005134E9">
              <w:t>Timely Care</w:t>
            </w:r>
          </w:p>
        </w:tc>
        <w:sdt>
          <w:sdtPr>
            <w:id w:val="-275186550"/>
            <w14:checkbox>
              <w14:checked w14:val="1"/>
              <w14:checkedState w14:val="2612" w14:font="MS Gothic"/>
              <w14:uncheckedState w14:val="2610" w14:font="MS Gothic"/>
            </w14:checkbox>
          </w:sdtPr>
          <w:sdtEndPr/>
          <w:sdtContent>
            <w:tc>
              <w:tcPr>
                <w:tcW w:w="1624" w:type="dxa"/>
              </w:tcPr>
              <w:p w14:paraId="6D290466" w14:textId="04B9E732" w:rsidR="00C43F7B" w:rsidRPr="005134E9" w:rsidRDefault="003C224F" w:rsidP="00C43F7B">
                <w:pPr>
                  <w:jc w:val="center"/>
                  <w:rPr>
                    <w:b/>
                  </w:rPr>
                </w:pPr>
                <w:r w:rsidRPr="005134E9">
                  <w:rPr>
                    <w:rFonts w:ascii="Segoe UI Symbol" w:eastAsia="MS Gothic" w:hAnsi="Segoe UI Symbol" w:cs="Segoe UI Symbol"/>
                  </w:rPr>
                  <w:t>☒</w:t>
                </w:r>
              </w:p>
            </w:tc>
          </w:sdtContent>
        </w:sdt>
      </w:tr>
      <w:tr w:rsidR="00C43F7B" w:rsidRPr="005134E9" w14:paraId="6D29046B" w14:textId="77777777" w:rsidTr="007B683C">
        <w:tc>
          <w:tcPr>
            <w:tcW w:w="1809" w:type="dxa"/>
            <w:vMerge/>
          </w:tcPr>
          <w:p w14:paraId="6D290468" w14:textId="77777777" w:rsidR="00C43F7B" w:rsidRPr="005134E9" w:rsidRDefault="00C43F7B" w:rsidP="00C43F7B">
            <w:pPr>
              <w:rPr>
                <w:b/>
              </w:rPr>
            </w:pPr>
          </w:p>
        </w:tc>
        <w:tc>
          <w:tcPr>
            <w:tcW w:w="5812" w:type="dxa"/>
          </w:tcPr>
          <w:p w14:paraId="6D290469" w14:textId="3332C186" w:rsidR="00C43F7B" w:rsidRPr="005134E9" w:rsidRDefault="00C43F7B" w:rsidP="00C43F7B">
            <w:pPr>
              <w:rPr>
                <w:b/>
              </w:rPr>
            </w:pPr>
            <w:r w:rsidRPr="005134E9">
              <w:t>Effective Care</w:t>
            </w:r>
          </w:p>
        </w:tc>
        <w:sdt>
          <w:sdtPr>
            <w:id w:val="-1590772104"/>
            <w14:checkbox>
              <w14:checked w14:val="1"/>
              <w14:checkedState w14:val="2612" w14:font="MS Gothic"/>
              <w14:uncheckedState w14:val="2610" w14:font="MS Gothic"/>
            </w14:checkbox>
          </w:sdtPr>
          <w:sdtEndPr/>
          <w:sdtContent>
            <w:tc>
              <w:tcPr>
                <w:tcW w:w="1624" w:type="dxa"/>
              </w:tcPr>
              <w:p w14:paraId="6D29046A" w14:textId="3D3D2887" w:rsidR="00C43F7B" w:rsidRPr="005134E9" w:rsidRDefault="003C224F" w:rsidP="00C43F7B">
                <w:pPr>
                  <w:jc w:val="center"/>
                  <w:rPr>
                    <w:b/>
                  </w:rPr>
                </w:pPr>
                <w:r w:rsidRPr="005134E9">
                  <w:rPr>
                    <w:rFonts w:ascii="Segoe UI Symbol" w:eastAsia="MS Gothic" w:hAnsi="Segoe UI Symbol" w:cs="Segoe UI Symbol"/>
                  </w:rPr>
                  <w:t>☒</w:t>
                </w:r>
              </w:p>
            </w:tc>
          </w:sdtContent>
        </w:sdt>
      </w:tr>
      <w:tr w:rsidR="00C43F7B" w:rsidRPr="005134E9" w14:paraId="6D29046F" w14:textId="77777777" w:rsidTr="007B683C">
        <w:tc>
          <w:tcPr>
            <w:tcW w:w="1809" w:type="dxa"/>
            <w:vMerge/>
          </w:tcPr>
          <w:p w14:paraId="6D29046C" w14:textId="77777777" w:rsidR="00C43F7B" w:rsidRPr="005134E9" w:rsidRDefault="00C43F7B" w:rsidP="00C43F7B">
            <w:pPr>
              <w:rPr>
                <w:b/>
              </w:rPr>
            </w:pPr>
          </w:p>
        </w:tc>
        <w:tc>
          <w:tcPr>
            <w:tcW w:w="5812" w:type="dxa"/>
          </w:tcPr>
          <w:p w14:paraId="6D29046D" w14:textId="02FE47C9" w:rsidR="00C43F7B" w:rsidRPr="005134E9" w:rsidRDefault="00C43F7B" w:rsidP="00C43F7B">
            <w:pPr>
              <w:rPr>
                <w:b/>
              </w:rPr>
            </w:pPr>
            <w:r w:rsidRPr="005134E9">
              <w:t>Efficient Care</w:t>
            </w:r>
          </w:p>
        </w:tc>
        <w:sdt>
          <w:sdtPr>
            <w:id w:val="1427299090"/>
            <w14:checkbox>
              <w14:checked w14:val="1"/>
              <w14:checkedState w14:val="2612" w14:font="MS Gothic"/>
              <w14:uncheckedState w14:val="2610" w14:font="MS Gothic"/>
            </w14:checkbox>
          </w:sdtPr>
          <w:sdtEndPr/>
          <w:sdtContent>
            <w:tc>
              <w:tcPr>
                <w:tcW w:w="1624" w:type="dxa"/>
              </w:tcPr>
              <w:p w14:paraId="6D29046E" w14:textId="749A460B" w:rsidR="00C43F7B" w:rsidRPr="005134E9" w:rsidRDefault="003C224F" w:rsidP="00C43F7B">
                <w:pPr>
                  <w:jc w:val="center"/>
                  <w:rPr>
                    <w:b/>
                  </w:rPr>
                </w:pPr>
                <w:r w:rsidRPr="005134E9">
                  <w:rPr>
                    <w:rFonts w:ascii="Segoe UI Symbol" w:eastAsia="MS Gothic" w:hAnsi="Segoe UI Symbol" w:cs="Segoe UI Symbol"/>
                  </w:rPr>
                  <w:t>☒</w:t>
                </w:r>
              </w:p>
            </w:tc>
          </w:sdtContent>
        </w:sdt>
      </w:tr>
      <w:tr w:rsidR="00C43F7B" w:rsidRPr="005134E9" w14:paraId="6D290473" w14:textId="77777777" w:rsidTr="007B683C">
        <w:tc>
          <w:tcPr>
            <w:tcW w:w="1809" w:type="dxa"/>
            <w:vMerge/>
          </w:tcPr>
          <w:p w14:paraId="6D290470" w14:textId="77777777" w:rsidR="00C43F7B" w:rsidRPr="005134E9" w:rsidRDefault="00C43F7B" w:rsidP="00C43F7B">
            <w:pPr>
              <w:rPr>
                <w:b/>
              </w:rPr>
            </w:pPr>
          </w:p>
        </w:tc>
        <w:tc>
          <w:tcPr>
            <w:tcW w:w="5812" w:type="dxa"/>
          </w:tcPr>
          <w:p w14:paraId="6D290471" w14:textId="639A0F69" w:rsidR="00C43F7B" w:rsidRPr="005134E9" w:rsidRDefault="00C43F7B" w:rsidP="00C43F7B">
            <w:pPr>
              <w:rPr>
                <w:b/>
              </w:rPr>
            </w:pPr>
            <w:r w:rsidRPr="005134E9">
              <w:t>Equitable care</w:t>
            </w:r>
          </w:p>
        </w:tc>
        <w:sdt>
          <w:sdtPr>
            <w:id w:val="-1511138502"/>
            <w14:checkbox>
              <w14:checked w14:val="1"/>
              <w14:checkedState w14:val="2612" w14:font="MS Gothic"/>
              <w14:uncheckedState w14:val="2610" w14:font="MS Gothic"/>
            </w14:checkbox>
          </w:sdtPr>
          <w:sdtEndPr/>
          <w:sdtContent>
            <w:tc>
              <w:tcPr>
                <w:tcW w:w="1624" w:type="dxa"/>
              </w:tcPr>
              <w:p w14:paraId="6D290472" w14:textId="48893DE5" w:rsidR="00C43F7B" w:rsidRPr="005134E9" w:rsidRDefault="003C224F" w:rsidP="00C43F7B">
                <w:pPr>
                  <w:jc w:val="center"/>
                  <w:rPr>
                    <w:b/>
                  </w:rPr>
                </w:pPr>
                <w:r w:rsidRPr="005134E9">
                  <w:rPr>
                    <w:rFonts w:ascii="Segoe UI Symbol" w:eastAsia="MS Gothic" w:hAnsi="Segoe UI Symbol" w:cs="Segoe UI Symbol"/>
                  </w:rPr>
                  <w:t>☒</w:t>
                </w:r>
              </w:p>
            </w:tc>
          </w:sdtContent>
        </w:sdt>
      </w:tr>
      <w:tr w:rsidR="00C43F7B" w:rsidRPr="005134E9" w14:paraId="6D290477" w14:textId="77777777" w:rsidTr="007B683C">
        <w:tc>
          <w:tcPr>
            <w:tcW w:w="1809" w:type="dxa"/>
            <w:vMerge/>
          </w:tcPr>
          <w:p w14:paraId="6D290474" w14:textId="77777777" w:rsidR="00C43F7B" w:rsidRPr="005134E9" w:rsidRDefault="00C43F7B" w:rsidP="00C43F7B">
            <w:pPr>
              <w:rPr>
                <w:b/>
              </w:rPr>
            </w:pPr>
          </w:p>
        </w:tc>
        <w:tc>
          <w:tcPr>
            <w:tcW w:w="5812" w:type="dxa"/>
          </w:tcPr>
          <w:p w14:paraId="6D290475" w14:textId="5778DDA9" w:rsidR="00C43F7B" w:rsidRPr="005134E9" w:rsidRDefault="00C43F7B" w:rsidP="00C43F7B">
            <w:pPr>
              <w:rPr>
                <w:b/>
              </w:rPr>
            </w:pPr>
            <w:r w:rsidRPr="005134E9">
              <w:t>Person-centred Care</w:t>
            </w:r>
          </w:p>
        </w:tc>
        <w:sdt>
          <w:sdtPr>
            <w:id w:val="-1349403007"/>
            <w14:checkbox>
              <w14:checked w14:val="1"/>
              <w14:checkedState w14:val="2612" w14:font="MS Gothic"/>
              <w14:uncheckedState w14:val="2610" w14:font="MS Gothic"/>
            </w14:checkbox>
          </w:sdtPr>
          <w:sdtEndPr/>
          <w:sdtContent>
            <w:tc>
              <w:tcPr>
                <w:tcW w:w="1624" w:type="dxa"/>
              </w:tcPr>
              <w:p w14:paraId="6D290476" w14:textId="45621CCF" w:rsidR="00C43F7B" w:rsidRPr="005134E9" w:rsidRDefault="003C224F" w:rsidP="00C43F7B">
                <w:pPr>
                  <w:jc w:val="center"/>
                  <w:rPr>
                    <w:b/>
                  </w:rPr>
                </w:pPr>
                <w:r w:rsidRPr="005134E9">
                  <w:rPr>
                    <w:rFonts w:ascii="Segoe UI Symbol" w:eastAsia="MS Gothic" w:hAnsi="Segoe UI Symbol" w:cs="Segoe UI Symbol"/>
                  </w:rPr>
                  <w:t>☒</w:t>
                </w:r>
              </w:p>
            </w:tc>
          </w:sdtContent>
        </w:sdt>
      </w:tr>
      <w:tr w:rsidR="00C43F7B" w:rsidRPr="005134E9" w14:paraId="6D29047B" w14:textId="77777777" w:rsidTr="007B683C">
        <w:tc>
          <w:tcPr>
            <w:tcW w:w="1809" w:type="dxa"/>
            <w:vMerge/>
          </w:tcPr>
          <w:p w14:paraId="6D290478" w14:textId="77777777" w:rsidR="00C43F7B" w:rsidRPr="005134E9" w:rsidRDefault="00C43F7B" w:rsidP="00C43F7B">
            <w:pPr>
              <w:rPr>
                <w:b/>
              </w:rPr>
            </w:pPr>
          </w:p>
        </w:tc>
        <w:tc>
          <w:tcPr>
            <w:tcW w:w="5812" w:type="dxa"/>
          </w:tcPr>
          <w:p w14:paraId="6D290479" w14:textId="7328B9FF" w:rsidR="00C43F7B" w:rsidRPr="005134E9" w:rsidRDefault="00C43F7B" w:rsidP="00C43F7B">
            <w:pPr>
              <w:rPr>
                <w:b/>
              </w:rPr>
            </w:pPr>
            <w:r w:rsidRPr="005134E9">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4B05A235" w:rsidR="00C43F7B" w:rsidRPr="005134E9" w:rsidRDefault="003C224F" w:rsidP="00C43F7B">
                <w:pPr>
                  <w:jc w:val="center"/>
                  <w:rPr>
                    <w:b/>
                  </w:rPr>
                </w:pPr>
                <w:r w:rsidRPr="005134E9">
                  <w:rPr>
                    <w:rFonts w:ascii="Segoe UI Symbol" w:eastAsia="MS Gothic" w:hAnsi="Segoe UI Symbol" w:cs="Segoe UI Symbol"/>
                  </w:rPr>
                  <w:t>☒</w:t>
                </w:r>
              </w:p>
            </w:tc>
          </w:sdtContent>
        </w:sdt>
      </w:tr>
      <w:tr w:rsidR="00925DA1" w:rsidRPr="005134E9" w14:paraId="4481435E" w14:textId="77777777" w:rsidTr="007B683C">
        <w:tc>
          <w:tcPr>
            <w:tcW w:w="1809" w:type="dxa"/>
            <w:vMerge w:val="restart"/>
          </w:tcPr>
          <w:p w14:paraId="24852AC0" w14:textId="79557235" w:rsidR="00925DA1" w:rsidRPr="005134E9" w:rsidRDefault="00925DA1" w:rsidP="00925DA1">
            <w:pPr>
              <w:rPr>
                <w:b/>
              </w:rPr>
            </w:pPr>
            <w:r w:rsidRPr="005134E9">
              <w:rPr>
                <w:b/>
                <w:iCs/>
              </w:rPr>
              <w:t>Enablers</w:t>
            </w:r>
            <w:r w:rsidRPr="005134E9">
              <w:rPr>
                <w:b/>
                <w:i/>
              </w:rPr>
              <w:t xml:space="preserve"> </w:t>
            </w:r>
            <w:r w:rsidR="005506AE" w:rsidRPr="005134E9">
              <w:rPr>
                <w:b/>
                <w:i/>
              </w:rPr>
              <w:t>(please choose which applies)</w:t>
            </w:r>
          </w:p>
        </w:tc>
        <w:tc>
          <w:tcPr>
            <w:tcW w:w="5812" w:type="dxa"/>
          </w:tcPr>
          <w:p w14:paraId="23C5DEE5" w14:textId="11BC75F3" w:rsidR="00925DA1" w:rsidRPr="005134E9" w:rsidRDefault="00925DA1" w:rsidP="00925DA1">
            <w:r w:rsidRPr="005134E9">
              <w:t>Whole Systems Approach</w:t>
            </w:r>
          </w:p>
        </w:tc>
        <w:sdt>
          <w:sdtPr>
            <w:id w:val="1760019172"/>
            <w14:checkbox>
              <w14:checked w14:val="1"/>
              <w14:checkedState w14:val="2612" w14:font="MS Gothic"/>
              <w14:uncheckedState w14:val="2610" w14:font="MS Gothic"/>
            </w14:checkbox>
          </w:sdtPr>
          <w:sdtEndPr/>
          <w:sdtContent>
            <w:tc>
              <w:tcPr>
                <w:tcW w:w="1624" w:type="dxa"/>
              </w:tcPr>
              <w:p w14:paraId="7904B42E" w14:textId="776168E5" w:rsidR="00925DA1" w:rsidRPr="005134E9" w:rsidRDefault="003C224F" w:rsidP="00925DA1">
                <w:pPr>
                  <w:jc w:val="center"/>
                </w:pPr>
                <w:r w:rsidRPr="005134E9">
                  <w:rPr>
                    <w:rFonts w:ascii="Segoe UI Symbol" w:eastAsia="MS Gothic" w:hAnsi="Segoe UI Symbol" w:cs="Segoe UI Symbol"/>
                  </w:rPr>
                  <w:t>☒</w:t>
                </w:r>
              </w:p>
            </w:tc>
          </w:sdtContent>
        </w:sdt>
      </w:tr>
      <w:tr w:rsidR="00925DA1" w:rsidRPr="005134E9" w14:paraId="2D450AA3" w14:textId="77777777" w:rsidTr="007B683C">
        <w:tc>
          <w:tcPr>
            <w:tcW w:w="1809" w:type="dxa"/>
            <w:vMerge/>
          </w:tcPr>
          <w:p w14:paraId="2E025453" w14:textId="77777777" w:rsidR="00925DA1" w:rsidRPr="005134E9" w:rsidRDefault="00925DA1" w:rsidP="00925DA1">
            <w:pPr>
              <w:rPr>
                <w:b/>
              </w:rPr>
            </w:pPr>
          </w:p>
        </w:tc>
        <w:tc>
          <w:tcPr>
            <w:tcW w:w="5812" w:type="dxa"/>
          </w:tcPr>
          <w:p w14:paraId="2A69D290" w14:textId="0605AEDE" w:rsidR="00925DA1" w:rsidRPr="005134E9" w:rsidRDefault="00925DA1" w:rsidP="00925DA1">
            <w:r w:rsidRPr="005134E9">
              <w:t>Leadership</w:t>
            </w:r>
          </w:p>
        </w:tc>
        <w:sdt>
          <w:sdtPr>
            <w:id w:val="2117096538"/>
            <w14:checkbox>
              <w14:checked w14:val="1"/>
              <w14:checkedState w14:val="2612" w14:font="MS Gothic"/>
              <w14:uncheckedState w14:val="2610" w14:font="MS Gothic"/>
            </w14:checkbox>
          </w:sdtPr>
          <w:sdtEndPr/>
          <w:sdtContent>
            <w:tc>
              <w:tcPr>
                <w:tcW w:w="1624" w:type="dxa"/>
              </w:tcPr>
              <w:p w14:paraId="38BFB30F" w14:textId="3C700211" w:rsidR="00925DA1" w:rsidRPr="005134E9" w:rsidRDefault="003C224F" w:rsidP="00925DA1">
                <w:pPr>
                  <w:jc w:val="center"/>
                </w:pPr>
                <w:r w:rsidRPr="005134E9">
                  <w:rPr>
                    <w:rFonts w:ascii="Segoe UI Symbol" w:eastAsia="MS Gothic" w:hAnsi="Segoe UI Symbol" w:cs="Segoe UI Symbol"/>
                  </w:rPr>
                  <w:t>☒</w:t>
                </w:r>
              </w:p>
            </w:tc>
          </w:sdtContent>
        </w:sdt>
      </w:tr>
      <w:tr w:rsidR="00925DA1" w:rsidRPr="005134E9" w14:paraId="086E4F8D" w14:textId="77777777" w:rsidTr="007B683C">
        <w:tc>
          <w:tcPr>
            <w:tcW w:w="1809" w:type="dxa"/>
            <w:vMerge/>
          </w:tcPr>
          <w:p w14:paraId="4CB5CDEE" w14:textId="77777777" w:rsidR="00925DA1" w:rsidRPr="005134E9" w:rsidRDefault="00925DA1" w:rsidP="00925DA1">
            <w:pPr>
              <w:rPr>
                <w:b/>
              </w:rPr>
            </w:pPr>
          </w:p>
        </w:tc>
        <w:tc>
          <w:tcPr>
            <w:tcW w:w="5812" w:type="dxa"/>
          </w:tcPr>
          <w:p w14:paraId="75A9FE92" w14:textId="231227FB" w:rsidR="00925DA1" w:rsidRPr="005134E9" w:rsidRDefault="00925DA1" w:rsidP="00925DA1">
            <w:r w:rsidRPr="005134E9">
              <w:t>Workforce</w:t>
            </w:r>
          </w:p>
        </w:tc>
        <w:sdt>
          <w:sdtPr>
            <w:id w:val="-1282257052"/>
            <w14:checkbox>
              <w14:checked w14:val="1"/>
              <w14:checkedState w14:val="2612" w14:font="MS Gothic"/>
              <w14:uncheckedState w14:val="2610" w14:font="MS Gothic"/>
            </w14:checkbox>
          </w:sdtPr>
          <w:sdtEndPr/>
          <w:sdtContent>
            <w:tc>
              <w:tcPr>
                <w:tcW w:w="1624" w:type="dxa"/>
              </w:tcPr>
              <w:p w14:paraId="15982273" w14:textId="5960ABB7" w:rsidR="00925DA1" w:rsidRPr="005134E9" w:rsidRDefault="003C224F" w:rsidP="00925DA1">
                <w:pPr>
                  <w:jc w:val="center"/>
                </w:pPr>
                <w:r w:rsidRPr="005134E9">
                  <w:rPr>
                    <w:rFonts w:ascii="Segoe UI Symbol" w:eastAsia="MS Gothic" w:hAnsi="Segoe UI Symbol" w:cs="Segoe UI Symbol"/>
                  </w:rPr>
                  <w:t>☒</w:t>
                </w:r>
              </w:p>
            </w:tc>
          </w:sdtContent>
        </w:sdt>
      </w:tr>
      <w:tr w:rsidR="00925DA1" w:rsidRPr="005134E9" w14:paraId="6F3DEEC2" w14:textId="77777777" w:rsidTr="007B683C">
        <w:tc>
          <w:tcPr>
            <w:tcW w:w="1809" w:type="dxa"/>
            <w:vMerge/>
          </w:tcPr>
          <w:p w14:paraId="0AEE896D" w14:textId="77777777" w:rsidR="00925DA1" w:rsidRPr="005134E9" w:rsidRDefault="00925DA1" w:rsidP="00925DA1">
            <w:pPr>
              <w:rPr>
                <w:b/>
              </w:rPr>
            </w:pPr>
          </w:p>
        </w:tc>
        <w:tc>
          <w:tcPr>
            <w:tcW w:w="5812" w:type="dxa"/>
          </w:tcPr>
          <w:p w14:paraId="7C1ACCB9" w14:textId="0A949DE8" w:rsidR="00925DA1" w:rsidRPr="005134E9" w:rsidRDefault="00925DA1" w:rsidP="00925DA1">
            <w:r w:rsidRPr="005134E9">
              <w:t>Culture</w:t>
            </w:r>
          </w:p>
        </w:tc>
        <w:sdt>
          <w:sdtPr>
            <w:id w:val="617871883"/>
            <w14:checkbox>
              <w14:checked w14:val="1"/>
              <w14:checkedState w14:val="2612" w14:font="MS Gothic"/>
              <w14:uncheckedState w14:val="2610" w14:font="MS Gothic"/>
            </w14:checkbox>
          </w:sdtPr>
          <w:sdtEndPr/>
          <w:sdtContent>
            <w:tc>
              <w:tcPr>
                <w:tcW w:w="1624" w:type="dxa"/>
              </w:tcPr>
              <w:p w14:paraId="2B2CC2E7" w14:textId="139A0896" w:rsidR="00925DA1" w:rsidRPr="005134E9" w:rsidRDefault="003C224F" w:rsidP="00925DA1">
                <w:pPr>
                  <w:jc w:val="center"/>
                </w:pPr>
                <w:r w:rsidRPr="005134E9">
                  <w:rPr>
                    <w:rFonts w:ascii="Segoe UI Symbol" w:eastAsia="MS Gothic" w:hAnsi="Segoe UI Symbol" w:cs="Segoe UI Symbol"/>
                  </w:rPr>
                  <w:t>☒</w:t>
                </w:r>
              </w:p>
            </w:tc>
          </w:sdtContent>
        </w:sdt>
      </w:tr>
      <w:tr w:rsidR="00925DA1" w:rsidRPr="005134E9" w14:paraId="7AD6E919" w14:textId="77777777" w:rsidTr="007B683C">
        <w:tc>
          <w:tcPr>
            <w:tcW w:w="1809" w:type="dxa"/>
            <w:vMerge/>
          </w:tcPr>
          <w:p w14:paraId="35FD7653" w14:textId="77777777" w:rsidR="00925DA1" w:rsidRPr="005134E9" w:rsidRDefault="00925DA1" w:rsidP="00925DA1">
            <w:pPr>
              <w:rPr>
                <w:b/>
              </w:rPr>
            </w:pPr>
          </w:p>
        </w:tc>
        <w:tc>
          <w:tcPr>
            <w:tcW w:w="5812" w:type="dxa"/>
          </w:tcPr>
          <w:p w14:paraId="57B10CB7" w14:textId="027A78F8" w:rsidR="00925DA1" w:rsidRPr="005134E9" w:rsidRDefault="00925DA1" w:rsidP="00925DA1">
            <w:r w:rsidRPr="005134E9">
              <w:t xml:space="preserve">Information </w:t>
            </w:r>
          </w:p>
        </w:tc>
        <w:sdt>
          <w:sdtPr>
            <w:id w:val="314299722"/>
            <w14:checkbox>
              <w14:checked w14:val="1"/>
              <w14:checkedState w14:val="2612" w14:font="MS Gothic"/>
              <w14:uncheckedState w14:val="2610" w14:font="MS Gothic"/>
            </w14:checkbox>
          </w:sdtPr>
          <w:sdtEndPr/>
          <w:sdtContent>
            <w:tc>
              <w:tcPr>
                <w:tcW w:w="1624" w:type="dxa"/>
              </w:tcPr>
              <w:p w14:paraId="3E41BC05" w14:textId="4226AC49" w:rsidR="00925DA1" w:rsidRPr="005134E9" w:rsidRDefault="003C224F" w:rsidP="00925DA1">
                <w:pPr>
                  <w:jc w:val="center"/>
                </w:pPr>
                <w:r w:rsidRPr="005134E9">
                  <w:rPr>
                    <w:rFonts w:ascii="Segoe UI Symbol" w:eastAsia="MS Gothic" w:hAnsi="Segoe UI Symbol" w:cs="Segoe UI Symbol"/>
                  </w:rPr>
                  <w:t>☒</w:t>
                </w:r>
              </w:p>
            </w:tc>
          </w:sdtContent>
        </w:sdt>
      </w:tr>
      <w:tr w:rsidR="00925DA1" w:rsidRPr="005134E9" w14:paraId="5A1317D4" w14:textId="77777777" w:rsidTr="007B683C">
        <w:tc>
          <w:tcPr>
            <w:tcW w:w="1809" w:type="dxa"/>
            <w:vMerge/>
          </w:tcPr>
          <w:p w14:paraId="21B969C2" w14:textId="77777777" w:rsidR="00925DA1" w:rsidRPr="005134E9" w:rsidRDefault="00925DA1" w:rsidP="00925DA1">
            <w:pPr>
              <w:rPr>
                <w:b/>
              </w:rPr>
            </w:pPr>
          </w:p>
        </w:tc>
        <w:tc>
          <w:tcPr>
            <w:tcW w:w="5812" w:type="dxa"/>
          </w:tcPr>
          <w:p w14:paraId="611AECC0" w14:textId="2F7F719A" w:rsidR="00925DA1" w:rsidRPr="005134E9" w:rsidRDefault="00925DA1" w:rsidP="00925DA1">
            <w:r w:rsidRPr="005134E9">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14:paraId="60F96135" w14:textId="4B61D11D" w:rsidR="00925DA1" w:rsidRPr="005134E9" w:rsidRDefault="003C224F" w:rsidP="00925DA1">
                <w:pPr>
                  <w:jc w:val="center"/>
                </w:pPr>
                <w:r w:rsidRPr="005134E9">
                  <w:rPr>
                    <w:rFonts w:ascii="Segoe UI Symbol" w:eastAsia="MS Gothic" w:hAnsi="Segoe UI Symbol" w:cs="Segoe UI Symbol"/>
                  </w:rPr>
                  <w:t>☒</w:t>
                </w:r>
              </w:p>
            </w:tc>
          </w:sdtContent>
        </w:sdt>
      </w:tr>
      <w:tr w:rsidR="00925DA1" w:rsidRPr="005134E9" w14:paraId="6D29047D" w14:textId="77777777" w:rsidTr="002432C6">
        <w:tc>
          <w:tcPr>
            <w:tcW w:w="9245" w:type="dxa"/>
            <w:gridSpan w:val="3"/>
            <w:shd w:val="clear" w:color="auto" w:fill="C1A775"/>
          </w:tcPr>
          <w:p w14:paraId="6D29047C" w14:textId="45C29034" w:rsidR="00925DA1" w:rsidRPr="005134E9" w:rsidRDefault="00925DA1" w:rsidP="00925DA1">
            <w:pPr>
              <w:rPr>
                <w:b/>
              </w:rPr>
            </w:pPr>
            <w:r w:rsidRPr="005134E9">
              <w:rPr>
                <w:b/>
              </w:rPr>
              <w:t>Quality, Safety and Patient Experience</w:t>
            </w:r>
          </w:p>
        </w:tc>
      </w:tr>
      <w:tr w:rsidR="00925DA1" w:rsidRPr="005134E9" w14:paraId="6D290480" w14:textId="77777777" w:rsidTr="007B683C">
        <w:tc>
          <w:tcPr>
            <w:tcW w:w="9245" w:type="dxa"/>
            <w:gridSpan w:val="3"/>
          </w:tcPr>
          <w:p w14:paraId="6D29047F" w14:textId="51DB0ED3" w:rsidR="00925DA1" w:rsidRPr="005134E9" w:rsidRDefault="003C224F" w:rsidP="003C224F">
            <w:pPr>
              <w:jc w:val="both"/>
              <w:rPr>
                <w:b/>
              </w:rPr>
            </w:pPr>
            <w:r w:rsidRPr="005134E9">
              <w:rPr>
                <w:color w:val="000000" w:themeColor="text1"/>
              </w:rPr>
              <w:t>No direct implications of this report, however the Plan is predicated on improving quality, safety and patient experience.</w:t>
            </w:r>
          </w:p>
        </w:tc>
      </w:tr>
      <w:tr w:rsidR="00925DA1" w:rsidRPr="005134E9" w14:paraId="6D290482" w14:textId="77777777" w:rsidTr="002432C6">
        <w:tc>
          <w:tcPr>
            <w:tcW w:w="9245" w:type="dxa"/>
            <w:gridSpan w:val="3"/>
            <w:shd w:val="clear" w:color="auto" w:fill="C1A775"/>
          </w:tcPr>
          <w:p w14:paraId="6D290481" w14:textId="77777777" w:rsidR="00925DA1" w:rsidRPr="005134E9" w:rsidRDefault="00925DA1" w:rsidP="00925DA1">
            <w:pPr>
              <w:rPr>
                <w:b/>
              </w:rPr>
            </w:pPr>
            <w:r w:rsidRPr="005134E9">
              <w:rPr>
                <w:b/>
              </w:rPr>
              <w:t>Financial Implications</w:t>
            </w:r>
          </w:p>
        </w:tc>
      </w:tr>
      <w:tr w:rsidR="00925DA1" w:rsidRPr="005134E9" w14:paraId="6D290487" w14:textId="77777777" w:rsidTr="007B683C">
        <w:tc>
          <w:tcPr>
            <w:tcW w:w="9245" w:type="dxa"/>
            <w:gridSpan w:val="3"/>
          </w:tcPr>
          <w:p w14:paraId="6D290486" w14:textId="1B0873A4" w:rsidR="00925DA1" w:rsidRPr="005134E9" w:rsidRDefault="007C3EBA" w:rsidP="00925DA1">
            <w:pPr>
              <w:ind w:right="96"/>
              <w:rPr>
                <w:color w:val="FF0000"/>
              </w:rPr>
            </w:pPr>
            <w:r w:rsidRPr="005134E9">
              <w:rPr>
                <w:color w:val="000000" w:themeColor="text1"/>
              </w:rPr>
              <w:t>S</w:t>
            </w:r>
            <w:r w:rsidR="003C224F" w:rsidRPr="005134E9">
              <w:rPr>
                <w:color w:val="000000" w:themeColor="text1"/>
              </w:rPr>
              <w:t>ee financial implication section for detail on the Finance Plan.</w:t>
            </w:r>
          </w:p>
        </w:tc>
      </w:tr>
      <w:tr w:rsidR="00925DA1" w:rsidRPr="005134E9" w14:paraId="6D290489" w14:textId="77777777" w:rsidTr="002432C6">
        <w:tc>
          <w:tcPr>
            <w:tcW w:w="9245" w:type="dxa"/>
            <w:gridSpan w:val="3"/>
            <w:shd w:val="clear" w:color="auto" w:fill="C1A775"/>
          </w:tcPr>
          <w:p w14:paraId="6D290488" w14:textId="77777777" w:rsidR="00925DA1" w:rsidRPr="005134E9" w:rsidRDefault="00925DA1" w:rsidP="00925DA1">
            <w:pPr>
              <w:keepNext/>
              <w:keepLines/>
              <w:ind w:right="96"/>
              <w:rPr>
                <w:b/>
              </w:rPr>
            </w:pPr>
            <w:r w:rsidRPr="005134E9">
              <w:rPr>
                <w:b/>
              </w:rPr>
              <w:t>Legal Implications (including equality and diversity assessment)</w:t>
            </w:r>
          </w:p>
        </w:tc>
      </w:tr>
      <w:tr w:rsidR="003C224F" w:rsidRPr="005134E9" w14:paraId="6D29048C" w14:textId="77777777" w:rsidTr="007B683C">
        <w:tc>
          <w:tcPr>
            <w:tcW w:w="9245" w:type="dxa"/>
            <w:gridSpan w:val="3"/>
          </w:tcPr>
          <w:p w14:paraId="6D29048B" w14:textId="1AF191C4" w:rsidR="003C224F" w:rsidRPr="005134E9" w:rsidRDefault="003C224F" w:rsidP="003C224F">
            <w:pPr>
              <w:ind w:right="96"/>
              <w:rPr>
                <w:color w:val="FF0000"/>
              </w:rPr>
            </w:pPr>
            <w:r w:rsidRPr="005134E9">
              <w:rPr>
                <w:color w:val="000000" w:themeColor="text1"/>
              </w:rPr>
              <w:t>A Quality Impact Assessment and Equality Impact Assessment process will be part of the broader planning arrangements to ensure that service models detailed in the Plan are quality and equality/ diversity impact assessed.</w:t>
            </w:r>
          </w:p>
        </w:tc>
      </w:tr>
      <w:tr w:rsidR="003C224F" w:rsidRPr="005134E9" w14:paraId="6D29048E" w14:textId="77777777" w:rsidTr="002432C6">
        <w:tc>
          <w:tcPr>
            <w:tcW w:w="9245" w:type="dxa"/>
            <w:gridSpan w:val="3"/>
            <w:shd w:val="clear" w:color="auto" w:fill="C1A775"/>
          </w:tcPr>
          <w:p w14:paraId="6D29048D" w14:textId="77777777" w:rsidR="003C224F" w:rsidRPr="005134E9" w:rsidRDefault="003C224F" w:rsidP="003C224F">
            <w:pPr>
              <w:ind w:right="96"/>
              <w:rPr>
                <w:b/>
                <w:color w:val="FF0000"/>
              </w:rPr>
            </w:pPr>
            <w:r w:rsidRPr="005134E9">
              <w:rPr>
                <w:b/>
              </w:rPr>
              <w:t>Staffing Implications</w:t>
            </w:r>
          </w:p>
        </w:tc>
      </w:tr>
      <w:tr w:rsidR="003C224F" w:rsidRPr="005134E9" w14:paraId="6D290491" w14:textId="77777777" w:rsidTr="007B683C">
        <w:tc>
          <w:tcPr>
            <w:tcW w:w="9245" w:type="dxa"/>
            <w:gridSpan w:val="3"/>
          </w:tcPr>
          <w:p w14:paraId="5D30CB29" w14:textId="652B2508" w:rsidR="003C224F" w:rsidRPr="005134E9" w:rsidRDefault="00632C4A" w:rsidP="003C224F">
            <w:pPr>
              <w:ind w:right="96"/>
              <w:rPr>
                <w:color w:val="000000" w:themeColor="text1"/>
              </w:rPr>
            </w:pPr>
            <w:r w:rsidRPr="005134E9">
              <w:rPr>
                <w:color w:val="000000" w:themeColor="text1"/>
              </w:rPr>
              <w:t>No direct impact outlined in this report however there will be significant staffing implications as a result of new service models</w:t>
            </w:r>
            <w:r w:rsidR="007F5D5C" w:rsidRPr="005134E9">
              <w:rPr>
                <w:color w:val="000000" w:themeColor="text1"/>
              </w:rPr>
              <w:t xml:space="preserve"> and savings programmes as</w:t>
            </w:r>
            <w:r w:rsidRPr="005134E9">
              <w:rPr>
                <w:color w:val="000000" w:themeColor="text1"/>
              </w:rPr>
              <w:t xml:space="preserve"> outlined in the Annual Plan – risks and implications to workforce form an integral part to planning arrangements.</w:t>
            </w:r>
          </w:p>
          <w:p w14:paraId="6D290490" w14:textId="6E6C718B" w:rsidR="00632C4A" w:rsidRPr="005134E9" w:rsidRDefault="00632C4A" w:rsidP="003C224F">
            <w:pPr>
              <w:ind w:right="96"/>
              <w:rPr>
                <w:color w:val="FF0000"/>
              </w:rPr>
            </w:pPr>
          </w:p>
        </w:tc>
      </w:tr>
      <w:tr w:rsidR="003C224F" w:rsidRPr="005134E9" w14:paraId="6D290493" w14:textId="77777777" w:rsidTr="002432C6">
        <w:tc>
          <w:tcPr>
            <w:tcW w:w="9245" w:type="dxa"/>
            <w:gridSpan w:val="3"/>
            <w:shd w:val="clear" w:color="auto" w:fill="C1A775"/>
          </w:tcPr>
          <w:p w14:paraId="6D290492" w14:textId="77777777" w:rsidR="003C224F" w:rsidRPr="005134E9" w:rsidRDefault="003C224F" w:rsidP="003C224F">
            <w:pPr>
              <w:ind w:right="96"/>
              <w:rPr>
                <w:b/>
                <w:color w:val="FF0000"/>
              </w:rPr>
            </w:pPr>
            <w:r w:rsidRPr="005134E9">
              <w:rPr>
                <w:b/>
              </w:rPr>
              <w:t>Long Term Implications (including the impact of the Well-being of Future Generations (Wales) Act 2015)</w:t>
            </w:r>
          </w:p>
        </w:tc>
      </w:tr>
      <w:tr w:rsidR="003C224F" w:rsidRPr="005134E9" w14:paraId="6D290496" w14:textId="77777777" w:rsidTr="007B683C">
        <w:tc>
          <w:tcPr>
            <w:tcW w:w="9245" w:type="dxa"/>
            <w:gridSpan w:val="3"/>
          </w:tcPr>
          <w:p w14:paraId="5C3A610D" w14:textId="77777777" w:rsidR="003C224F" w:rsidRPr="005134E9" w:rsidRDefault="00632C4A" w:rsidP="003C224F">
            <w:pPr>
              <w:ind w:right="96"/>
              <w:rPr>
                <w:color w:val="000000" w:themeColor="text1"/>
              </w:rPr>
            </w:pPr>
            <w:r w:rsidRPr="005134E9">
              <w:rPr>
                <w:color w:val="000000" w:themeColor="text1"/>
              </w:rPr>
              <w:t>The Annual Plan aims to deliver our Strategic Objectives which were aligned to our Wellbeing Objectives through the development of the Organisational Strategy. This paper sets out the alignment of the approved Health Board Wellbeing Objectives directly to the Annual Plan Deliverables.</w:t>
            </w:r>
          </w:p>
          <w:p w14:paraId="6D290495" w14:textId="134F13C3" w:rsidR="00632C4A" w:rsidRPr="005134E9" w:rsidRDefault="00632C4A" w:rsidP="003C224F">
            <w:pPr>
              <w:ind w:right="96"/>
              <w:rPr>
                <w:color w:val="FF0000"/>
              </w:rPr>
            </w:pPr>
          </w:p>
        </w:tc>
      </w:tr>
      <w:tr w:rsidR="003C224F" w:rsidRPr="005134E9" w14:paraId="4C321512" w14:textId="77777777" w:rsidTr="002432C6">
        <w:tc>
          <w:tcPr>
            <w:tcW w:w="9245" w:type="dxa"/>
            <w:gridSpan w:val="3"/>
            <w:shd w:val="clear" w:color="auto" w:fill="C1A775"/>
          </w:tcPr>
          <w:p w14:paraId="7E102395" w14:textId="5A180082" w:rsidR="003C224F" w:rsidRPr="005134E9" w:rsidRDefault="003C224F" w:rsidP="003C224F">
            <w:pPr>
              <w:ind w:right="96"/>
              <w:rPr>
                <w:b/>
              </w:rPr>
            </w:pPr>
            <w:r w:rsidRPr="005134E9">
              <w:rPr>
                <w:b/>
              </w:rPr>
              <w:t>Report History</w:t>
            </w:r>
          </w:p>
        </w:tc>
      </w:tr>
      <w:tr w:rsidR="003C224F" w:rsidRPr="005134E9" w14:paraId="6D29049A" w14:textId="77777777">
        <w:tc>
          <w:tcPr>
            <w:tcW w:w="9245" w:type="dxa"/>
            <w:gridSpan w:val="3"/>
          </w:tcPr>
          <w:p w14:paraId="6D290499" w14:textId="248BE1C2" w:rsidR="003C224F" w:rsidRPr="005134E9" w:rsidRDefault="00632C4A" w:rsidP="003C224F">
            <w:pPr>
              <w:ind w:right="96"/>
              <w:rPr>
                <w:color w:val="FF0000"/>
              </w:rPr>
            </w:pPr>
            <w:r w:rsidRPr="005134E9">
              <w:t>First version of this report</w:t>
            </w:r>
            <w:r w:rsidRPr="005134E9">
              <w:rPr>
                <w:color w:val="FF0000"/>
              </w:rPr>
              <w:t xml:space="preserve"> </w:t>
            </w:r>
          </w:p>
        </w:tc>
      </w:tr>
      <w:tr w:rsidR="003C224F" w:rsidRPr="005134E9" w14:paraId="08CD5C29" w14:textId="77777777" w:rsidTr="002432C6">
        <w:tc>
          <w:tcPr>
            <w:tcW w:w="9245" w:type="dxa"/>
            <w:gridSpan w:val="3"/>
            <w:shd w:val="clear" w:color="auto" w:fill="C1A775"/>
          </w:tcPr>
          <w:p w14:paraId="6800FBEB" w14:textId="3ED5416B" w:rsidR="003C224F" w:rsidRPr="005134E9" w:rsidRDefault="003C224F" w:rsidP="003C224F">
            <w:pPr>
              <w:ind w:right="96"/>
              <w:rPr>
                <w:color w:val="FF0000"/>
              </w:rPr>
            </w:pPr>
            <w:r w:rsidRPr="005134E9">
              <w:rPr>
                <w:b/>
              </w:rPr>
              <w:t>Appendices</w:t>
            </w:r>
          </w:p>
        </w:tc>
      </w:tr>
      <w:tr w:rsidR="003C224F" w:rsidRPr="005134E9" w14:paraId="6D29049F" w14:textId="77777777">
        <w:tc>
          <w:tcPr>
            <w:tcW w:w="9245" w:type="dxa"/>
            <w:gridSpan w:val="3"/>
          </w:tcPr>
          <w:p w14:paraId="6D29049E" w14:textId="0AB282C9" w:rsidR="003C224F" w:rsidRPr="005134E9" w:rsidRDefault="005134E9" w:rsidP="003C224F">
            <w:pPr>
              <w:ind w:right="96"/>
            </w:pPr>
            <w:r>
              <w:t xml:space="preserve">4.1i SBUHB </w:t>
            </w:r>
            <w:r w:rsidR="006B22FB" w:rsidRPr="005134E9">
              <w:t>Annual Plan 2026-2027</w:t>
            </w:r>
            <w:r>
              <w:t xml:space="preserve"> </w:t>
            </w:r>
            <w:r w:rsidR="00441F34">
              <w:t>(</w:t>
            </w:r>
            <w:r w:rsidR="00441F34" w:rsidRPr="005134E9">
              <w:t>June 2026</w:t>
            </w:r>
            <w:r w:rsidR="00441F34">
              <w:t>)</w:t>
            </w:r>
          </w:p>
        </w:tc>
      </w:tr>
    </w:tbl>
    <w:p w14:paraId="6D2904A0" w14:textId="77777777" w:rsidR="00034194" w:rsidRPr="00F8567E" w:rsidRDefault="00034194"/>
    <w:sectPr w:rsidR="00034194" w:rsidRPr="00F8567E" w:rsidSect="00441F34">
      <w:headerReference w:type="default" r:id="rId13"/>
      <w:footerReference w:type="default" r:id="rId14"/>
      <w:pgSz w:w="11906" w:h="16838"/>
      <w:pgMar w:top="1843" w:right="1440" w:bottom="1702"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F7E94C" w14:textId="77777777" w:rsidR="00C03CFA" w:rsidRDefault="00C03CFA" w:rsidP="00C107F2">
      <w:pPr>
        <w:spacing w:after="0" w:line="240" w:lineRule="auto"/>
      </w:pPr>
      <w:r>
        <w:separator/>
      </w:r>
    </w:p>
  </w:endnote>
  <w:endnote w:type="continuationSeparator" w:id="0">
    <w:p w14:paraId="5EFBE619" w14:textId="77777777" w:rsidR="00C03CFA" w:rsidRDefault="00C03CF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1289283"/>
      <w:docPartObj>
        <w:docPartGallery w:val="Page Numbers (Bottom of Page)"/>
        <w:docPartUnique/>
      </w:docPartObj>
    </w:sdtPr>
    <w:sdtEndPr>
      <w:rPr>
        <w:sz w:val="20"/>
        <w:szCs w:val="20"/>
      </w:rPr>
    </w:sdtEndPr>
    <w:sdtContent>
      <w:sdt>
        <w:sdtPr>
          <w:id w:val="1341670539"/>
          <w:docPartObj>
            <w:docPartGallery w:val="Page Numbers (Bottom of Page)"/>
            <w:docPartUnique/>
          </w:docPartObj>
        </w:sdtPr>
        <w:sdtEndPr/>
        <w:sdtContent>
          <w:p w14:paraId="6E8AE06F" w14:textId="48A8D37D" w:rsidR="003C224F" w:rsidRDefault="003C224F">
            <w:pPr>
              <w:pStyle w:val="Footer"/>
              <w:jc w:val="right"/>
            </w:pPr>
            <w:r>
              <w:rPr>
                <w:noProof/>
              </w:rPr>
              <w:drawing>
                <wp:anchor distT="0" distB="0" distL="114300" distR="114300" simplePos="0" relativeHeight="251658243" behindDoc="0" locked="0" layoutInCell="1" allowOverlap="1" wp14:anchorId="03B5C89D" wp14:editId="6FDDD146">
                  <wp:simplePos x="0" y="0"/>
                  <wp:positionH relativeFrom="margin">
                    <wp:align>left</wp:align>
                  </wp:positionH>
                  <wp:positionV relativeFrom="paragraph">
                    <wp:posOffset>13970</wp:posOffset>
                  </wp:positionV>
                  <wp:extent cx="1962150" cy="551180"/>
                  <wp:effectExtent l="0" t="0" r="0" b="0"/>
                  <wp:wrapNone/>
                  <wp:docPr id="958692730"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1962150" cy="551180"/>
                          </a:xfrm>
                          <a:prstGeom prst="rect">
                            <a:avLst/>
                          </a:prstGeom>
                        </pic:spPr>
                      </pic:pic>
                    </a:graphicData>
                  </a:graphic>
                  <wp14:sizeRelH relativeFrom="margin">
                    <wp14:pctWidth>0</wp14:pctWidth>
                  </wp14:sizeRelH>
                </wp:anchor>
              </w:drawing>
            </w:r>
          </w:p>
        </w:sdtContent>
      </w:sdt>
      <w:p w14:paraId="52AFD3E9" w14:textId="58499273" w:rsidR="005152D1" w:rsidRPr="005152D1" w:rsidRDefault="005152D1" w:rsidP="005152D1">
        <w:pPr>
          <w:pStyle w:val="Footer"/>
          <w:jc w:val="right"/>
          <w:rPr>
            <w:sz w:val="20"/>
            <w:szCs w:val="20"/>
          </w:rPr>
        </w:pPr>
        <w:r w:rsidRPr="005152D1">
          <w:rPr>
            <w:sz w:val="20"/>
            <w:szCs w:val="20"/>
          </w:rPr>
          <w:fldChar w:fldCharType="begin"/>
        </w:r>
        <w:r w:rsidRPr="005152D1">
          <w:rPr>
            <w:sz w:val="20"/>
            <w:szCs w:val="20"/>
          </w:rPr>
          <w:instrText>PAGE   \* MERGEFORMAT</w:instrText>
        </w:r>
        <w:r w:rsidRPr="005152D1">
          <w:rPr>
            <w:sz w:val="20"/>
            <w:szCs w:val="20"/>
          </w:rPr>
          <w:fldChar w:fldCharType="separate"/>
        </w:r>
        <w:r w:rsidRPr="005152D1">
          <w:rPr>
            <w:sz w:val="20"/>
            <w:szCs w:val="20"/>
          </w:rPr>
          <w:t>1</w:t>
        </w:r>
        <w:r w:rsidRPr="005152D1">
          <w:rPr>
            <w:sz w:val="20"/>
            <w:szCs w:val="20"/>
          </w:rPr>
          <w:fldChar w:fldCharType="end"/>
        </w:r>
      </w:p>
    </w:sdtContent>
  </w:sdt>
  <w:p w14:paraId="7D177340" w14:textId="4A58FB5C" w:rsidR="005152D1" w:rsidRDefault="005152D1" w:rsidP="005152D1">
    <w:pPr>
      <w:pStyle w:val="Footer"/>
      <w:jc w:val="right"/>
      <w:rPr>
        <w:rStyle w:val="CorporateStyle2"/>
      </w:rPr>
    </w:pPr>
    <w:r w:rsidRPr="005152D1">
      <w:rPr>
        <w:rStyle w:val="CorporateStyle2"/>
      </w:rPr>
      <w:t xml:space="preserve"> </w:t>
    </w:r>
    <w:sdt>
      <w:sdtPr>
        <w:rPr>
          <w:rStyle w:val="CorporateStyle2"/>
        </w:rPr>
        <w:alias w:val="Choose the Meeting"/>
        <w:tag w:val="Choose the Meeting"/>
        <w:id w:val="-1772072183"/>
        <w:placeholder>
          <w:docPart w:val="BAC8C20437BC4F8599047A61D40981A5"/>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Operational Board" w:value="Operational Board"/>
          <w:listItem w:displayText="Executive Board" w:value="Executive Board"/>
          <w:listItem w:displayText="Remuneration and Terms of Service Committee" w:value="Remuneration and Terms of Service Committee"/>
        </w:dropDownList>
      </w:sdtPr>
      <w:sdtEndPr>
        <w:rPr>
          <w:rStyle w:val="CorporateStyle2"/>
        </w:rPr>
      </w:sdtEndPr>
      <w:sdtContent>
        <w:r>
          <w:rPr>
            <w:rStyle w:val="CorporateStyle2"/>
          </w:rPr>
          <w:t>SBUHB Board</w:t>
        </w:r>
      </w:sdtContent>
    </w:sdt>
  </w:p>
  <w:sdt>
    <w:sdtPr>
      <w:rPr>
        <w:rStyle w:val="CorporateStyle2"/>
      </w:rPr>
      <w:alias w:val="Insert Meeting Date"/>
      <w:tag w:val="Insert Meeting Date"/>
      <w:id w:val="-752510820"/>
      <w:placeholder>
        <w:docPart w:val="CE9D8A0EBA2943DAA8B6EF82B1FB2953"/>
      </w:placeholder>
      <w15:color w:val="000000"/>
      <w:date w:fullDate="2026-06-25T00:00:00Z">
        <w:dateFormat w:val="dddd, dd MMMM yyyy"/>
        <w:lid w:val="en-GB"/>
        <w:storeMappedDataAs w:val="dateTime"/>
        <w:calendar w:val="gregorian"/>
      </w:date>
    </w:sdtPr>
    <w:sdtEndPr>
      <w:rPr>
        <w:rStyle w:val="DefaultParagraphFont"/>
        <w:sz w:val="24"/>
        <w:szCs w:val="20"/>
      </w:rPr>
    </w:sdtEndPr>
    <w:sdtContent>
      <w:p w14:paraId="07AD54B7" w14:textId="77777777" w:rsidR="005152D1" w:rsidRPr="0031077C" w:rsidRDefault="005152D1" w:rsidP="005152D1">
        <w:pPr>
          <w:pStyle w:val="Footer"/>
          <w:jc w:val="right"/>
          <w:rPr>
            <w:sz w:val="20"/>
            <w:szCs w:val="20"/>
          </w:rPr>
        </w:pPr>
        <w:r>
          <w:rPr>
            <w:rStyle w:val="CorporateStyle2"/>
          </w:rPr>
          <w:t>Thursday, 25 June 2026</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5295D940"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1063460644"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Operational Board" w:value="Operational Board"/>
        <w:listItem w:displayText="Executive Board" w:value="Executive Board"/>
        <w:listItem w:displayText="Remuneration and Terms of Service Committee" w:value="Remuneration and Terms of Service Committee"/>
      </w:dropDownList>
    </w:sdtPr>
    <w:sdtEndPr>
      <w:rPr>
        <w:rStyle w:val="CorporateStyle2"/>
      </w:rPr>
    </w:sdtEndPr>
    <w:sdtContent>
      <w:p w14:paraId="6D2904A9" w14:textId="07F76367" w:rsidR="003324CB" w:rsidRDefault="003C224F" w:rsidP="0031077C">
        <w:pPr>
          <w:pStyle w:val="Footer"/>
          <w:jc w:val="right"/>
          <w:rPr>
            <w:rStyle w:val="CorporateStyle2"/>
          </w:rPr>
        </w:pPr>
        <w:r>
          <w:rPr>
            <w:rStyle w:val="CorporateStyle2"/>
          </w:rPr>
          <w:t>SBUHB Board</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25T00:00:00Z">
        <w:dateFormat w:val="dddd, dd MMMM yyyy"/>
        <w:lid w:val="en-GB"/>
        <w:storeMappedDataAs w:val="dateTime"/>
        <w:calendar w:val="gregorian"/>
      </w:date>
    </w:sdtPr>
    <w:sdtEndPr>
      <w:rPr>
        <w:rStyle w:val="DefaultParagraphFont"/>
        <w:sz w:val="24"/>
        <w:szCs w:val="20"/>
      </w:rPr>
    </w:sdtEndPr>
    <w:sdtContent>
      <w:p w14:paraId="6DC782A8" w14:textId="38D0EB9D" w:rsidR="0031077C" w:rsidRPr="0031077C" w:rsidRDefault="003C224F" w:rsidP="0031077C">
        <w:pPr>
          <w:pStyle w:val="Footer"/>
          <w:jc w:val="right"/>
          <w:rPr>
            <w:sz w:val="20"/>
            <w:szCs w:val="20"/>
          </w:rPr>
        </w:pPr>
        <w:r>
          <w:rPr>
            <w:rStyle w:val="CorporateStyle2"/>
          </w:rPr>
          <w:t>Thursday, 25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C1B91A" w14:textId="77777777" w:rsidR="00C03CFA" w:rsidRDefault="00C03CFA" w:rsidP="00C107F2">
      <w:pPr>
        <w:spacing w:after="0" w:line="240" w:lineRule="auto"/>
      </w:pPr>
      <w:r>
        <w:separator/>
      </w:r>
    </w:p>
  </w:footnote>
  <w:footnote w:type="continuationSeparator" w:id="0">
    <w:p w14:paraId="28FEEF2D" w14:textId="77777777" w:rsidR="00C03CFA" w:rsidRDefault="00C03CF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3D313" w14:textId="5A9BD00B" w:rsidR="003C224F" w:rsidRDefault="003C224F">
    <w:pPr>
      <w:pStyle w:val="Header"/>
    </w:pPr>
    <w:r>
      <w:rPr>
        <w:noProof/>
        <w:lang w:eastAsia="en-GB"/>
      </w:rPr>
      <w:drawing>
        <wp:anchor distT="0" distB="0" distL="114300" distR="114300" simplePos="0" relativeHeight="251658242" behindDoc="1" locked="0" layoutInCell="1" allowOverlap="1" wp14:anchorId="688EFF0C" wp14:editId="50DB5A82">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940301761" name="Picture 94030176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0ABB07B"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2134332272" name="Picture 213433227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C64FA"/>
    <w:multiLevelType w:val="multilevel"/>
    <w:tmpl w:val="3AAC5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EB0E22"/>
    <w:multiLevelType w:val="multilevel"/>
    <w:tmpl w:val="BD3C51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3B0B92"/>
    <w:multiLevelType w:val="multilevel"/>
    <w:tmpl w:val="3F586B2C"/>
    <w:lvl w:ilvl="0">
      <w:start w:val="1"/>
      <w:numFmt w:val="decimal"/>
      <w:lvlText w:val="%1."/>
      <w:lvlJc w:val="left"/>
      <w:pPr>
        <w:ind w:left="720" w:hanging="360"/>
      </w:pPr>
    </w:lvl>
    <w:lvl w:ilvl="1">
      <w:start w:val="8"/>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 w15:restartNumberingAfterBreak="0">
    <w:nsid w:val="16810857"/>
    <w:multiLevelType w:val="multilevel"/>
    <w:tmpl w:val="279879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E74229"/>
    <w:multiLevelType w:val="hybridMultilevel"/>
    <w:tmpl w:val="9BB01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9722FF"/>
    <w:multiLevelType w:val="multilevel"/>
    <w:tmpl w:val="FC7851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4"/>
      <w:numFmt w:val="decimal"/>
      <w:lvlText w:val="%3."/>
      <w:lvlJc w:val="left"/>
      <w:pPr>
        <w:ind w:left="644"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63C131C"/>
    <w:multiLevelType w:val="multilevel"/>
    <w:tmpl w:val="7F5EC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613CA1"/>
    <w:multiLevelType w:val="hybridMultilevel"/>
    <w:tmpl w:val="0C64AC9E"/>
    <w:lvl w:ilvl="0" w:tplc="924CD0A6">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C3E7003"/>
    <w:multiLevelType w:val="multilevel"/>
    <w:tmpl w:val="EABCA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D0F6615"/>
    <w:multiLevelType w:val="multilevel"/>
    <w:tmpl w:val="06E021A8"/>
    <w:lvl w:ilvl="0">
      <w:start w:val="3"/>
      <w:numFmt w:val="decimal"/>
      <w:lvlText w:val="%1"/>
      <w:lvlJc w:val="left"/>
      <w:pPr>
        <w:ind w:left="420" w:hanging="42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1" w15:restartNumberingAfterBreak="0">
    <w:nsid w:val="37E87052"/>
    <w:multiLevelType w:val="hybridMultilevel"/>
    <w:tmpl w:val="B1A8F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DD0615A"/>
    <w:multiLevelType w:val="multilevel"/>
    <w:tmpl w:val="303E0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E8431A"/>
    <w:multiLevelType w:val="hybridMultilevel"/>
    <w:tmpl w:val="3AEC0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6D59E8"/>
    <w:multiLevelType w:val="hybridMultilevel"/>
    <w:tmpl w:val="2040B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80C1B75"/>
    <w:multiLevelType w:val="multilevel"/>
    <w:tmpl w:val="011C07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BFF1E8D"/>
    <w:multiLevelType w:val="hybridMultilevel"/>
    <w:tmpl w:val="87148F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6EC70C59"/>
    <w:multiLevelType w:val="multilevel"/>
    <w:tmpl w:val="EA6254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EFF70F9"/>
    <w:multiLevelType w:val="multilevel"/>
    <w:tmpl w:val="A8569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A333C42"/>
    <w:multiLevelType w:val="multilevel"/>
    <w:tmpl w:val="C45C7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5"/>
  </w:num>
  <w:num w:numId="3" w16cid:durableId="358313792">
    <w:abstractNumId w:val="14"/>
  </w:num>
  <w:num w:numId="4" w16cid:durableId="1144618638">
    <w:abstractNumId w:val="12"/>
  </w:num>
  <w:num w:numId="5" w16cid:durableId="211239042">
    <w:abstractNumId w:val="6"/>
  </w:num>
  <w:num w:numId="6" w16cid:durableId="1874800944">
    <w:abstractNumId w:val="26"/>
  </w:num>
  <w:num w:numId="7" w16cid:durableId="263198079">
    <w:abstractNumId w:val="27"/>
  </w:num>
  <w:num w:numId="8" w16cid:durableId="1535070366">
    <w:abstractNumId w:val="20"/>
  </w:num>
  <w:num w:numId="9" w16cid:durableId="1823614381">
    <w:abstractNumId w:val="21"/>
  </w:num>
  <w:num w:numId="10" w16cid:durableId="875429971">
    <w:abstractNumId w:val="24"/>
  </w:num>
  <w:num w:numId="11" w16cid:durableId="878132890">
    <w:abstractNumId w:val="19"/>
  </w:num>
  <w:num w:numId="12" w16cid:durableId="45840392">
    <w:abstractNumId w:val="4"/>
  </w:num>
  <w:num w:numId="13" w16cid:durableId="815999600">
    <w:abstractNumId w:val="8"/>
  </w:num>
  <w:num w:numId="14" w16cid:durableId="845942860">
    <w:abstractNumId w:val="13"/>
  </w:num>
  <w:num w:numId="15" w16cid:durableId="859658031">
    <w:abstractNumId w:val="18"/>
  </w:num>
  <w:num w:numId="16" w16cid:durableId="502016351">
    <w:abstractNumId w:val="5"/>
  </w:num>
  <w:num w:numId="17" w16cid:durableId="1204638471">
    <w:abstractNumId w:val="1"/>
  </w:num>
  <w:num w:numId="18" w16cid:durableId="1328676909">
    <w:abstractNumId w:val="0"/>
  </w:num>
  <w:num w:numId="19" w16cid:durableId="1966741038">
    <w:abstractNumId w:val="23"/>
  </w:num>
  <w:num w:numId="20" w16cid:durableId="1712995571">
    <w:abstractNumId w:val="9"/>
  </w:num>
  <w:num w:numId="21" w16cid:durableId="901600947">
    <w:abstractNumId w:val="25"/>
  </w:num>
  <w:num w:numId="22" w16cid:durableId="7291010">
    <w:abstractNumId w:val="22"/>
  </w:num>
  <w:num w:numId="23" w16cid:durableId="1341854965">
    <w:abstractNumId w:val="3"/>
  </w:num>
  <w:num w:numId="24" w16cid:durableId="1231043725">
    <w:abstractNumId w:val="7"/>
  </w:num>
  <w:num w:numId="25" w16cid:durableId="1606380665">
    <w:abstractNumId w:val="11"/>
  </w:num>
  <w:num w:numId="26" w16cid:durableId="432823370">
    <w:abstractNumId w:val="16"/>
  </w:num>
  <w:num w:numId="27" w16cid:durableId="981543326">
    <w:abstractNumId w:val="17"/>
  </w:num>
  <w:num w:numId="28" w16cid:durableId="93594068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4630"/>
    <w:rsid w:val="000153E1"/>
    <w:rsid w:val="00015859"/>
    <w:rsid w:val="00017807"/>
    <w:rsid w:val="000203BD"/>
    <w:rsid w:val="00021C60"/>
    <w:rsid w:val="00034194"/>
    <w:rsid w:val="00041CF6"/>
    <w:rsid w:val="0004211A"/>
    <w:rsid w:val="00052D01"/>
    <w:rsid w:val="00054F8C"/>
    <w:rsid w:val="00061E86"/>
    <w:rsid w:val="00065531"/>
    <w:rsid w:val="00072D3B"/>
    <w:rsid w:val="00083FC0"/>
    <w:rsid w:val="00092A3A"/>
    <w:rsid w:val="000940E7"/>
    <w:rsid w:val="000A0751"/>
    <w:rsid w:val="000A65B3"/>
    <w:rsid w:val="000C3280"/>
    <w:rsid w:val="000E379E"/>
    <w:rsid w:val="000F361B"/>
    <w:rsid w:val="00103F9E"/>
    <w:rsid w:val="00110100"/>
    <w:rsid w:val="0011649E"/>
    <w:rsid w:val="00133EA1"/>
    <w:rsid w:val="00144818"/>
    <w:rsid w:val="0016096B"/>
    <w:rsid w:val="001707C4"/>
    <w:rsid w:val="0018209C"/>
    <w:rsid w:val="00182C00"/>
    <w:rsid w:val="001A4E1B"/>
    <w:rsid w:val="001B3120"/>
    <w:rsid w:val="001C06A8"/>
    <w:rsid w:val="001C4598"/>
    <w:rsid w:val="001C6C4F"/>
    <w:rsid w:val="001E6ED8"/>
    <w:rsid w:val="001E6F3B"/>
    <w:rsid w:val="001F2857"/>
    <w:rsid w:val="001F48BE"/>
    <w:rsid w:val="002010FE"/>
    <w:rsid w:val="00203F67"/>
    <w:rsid w:val="0020539A"/>
    <w:rsid w:val="00233330"/>
    <w:rsid w:val="00233D58"/>
    <w:rsid w:val="00234AC2"/>
    <w:rsid w:val="00234F3C"/>
    <w:rsid w:val="00240F00"/>
    <w:rsid w:val="00241662"/>
    <w:rsid w:val="002432C6"/>
    <w:rsid w:val="002518B7"/>
    <w:rsid w:val="002532C9"/>
    <w:rsid w:val="00270897"/>
    <w:rsid w:val="00272BD5"/>
    <w:rsid w:val="002950FF"/>
    <w:rsid w:val="00296CD9"/>
    <w:rsid w:val="002A3B42"/>
    <w:rsid w:val="002A706E"/>
    <w:rsid w:val="002B7C9A"/>
    <w:rsid w:val="002C3DD6"/>
    <w:rsid w:val="002C51CF"/>
    <w:rsid w:val="002C78AF"/>
    <w:rsid w:val="002D77FE"/>
    <w:rsid w:val="002E3148"/>
    <w:rsid w:val="002E7D61"/>
    <w:rsid w:val="0030739E"/>
    <w:rsid w:val="0031077C"/>
    <w:rsid w:val="0032539F"/>
    <w:rsid w:val="003261FD"/>
    <w:rsid w:val="00327324"/>
    <w:rsid w:val="0032747D"/>
    <w:rsid w:val="003324CB"/>
    <w:rsid w:val="00333BBA"/>
    <w:rsid w:val="0034035E"/>
    <w:rsid w:val="003464BA"/>
    <w:rsid w:val="00362D1D"/>
    <w:rsid w:val="00366FDD"/>
    <w:rsid w:val="00375605"/>
    <w:rsid w:val="00387A41"/>
    <w:rsid w:val="0039160A"/>
    <w:rsid w:val="003927CA"/>
    <w:rsid w:val="003B31B1"/>
    <w:rsid w:val="003C0FF8"/>
    <w:rsid w:val="003C224F"/>
    <w:rsid w:val="004140C9"/>
    <w:rsid w:val="00414894"/>
    <w:rsid w:val="00416D1C"/>
    <w:rsid w:val="004221DC"/>
    <w:rsid w:val="004222DD"/>
    <w:rsid w:val="0042635B"/>
    <w:rsid w:val="00431877"/>
    <w:rsid w:val="00441F34"/>
    <w:rsid w:val="00447AD6"/>
    <w:rsid w:val="00461835"/>
    <w:rsid w:val="00466612"/>
    <w:rsid w:val="00466F20"/>
    <w:rsid w:val="004671D2"/>
    <w:rsid w:val="004754FC"/>
    <w:rsid w:val="004847BD"/>
    <w:rsid w:val="004937D3"/>
    <w:rsid w:val="004A0241"/>
    <w:rsid w:val="004B1DA1"/>
    <w:rsid w:val="004E109D"/>
    <w:rsid w:val="00506A50"/>
    <w:rsid w:val="005134E9"/>
    <w:rsid w:val="005152D1"/>
    <w:rsid w:val="0052297E"/>
    <w:rsid w:val="0053076A"/>
    <w:rsid w:val="00533D35"/>
    <w:rsid w:val="005351E8"/>
    <w:rsid w:val="005404F4"/>
    <w:rsid w:val="005506AE"/>
    <w:rsid w:val="00556711"/>
    <w:rsid w:val="00574BCF"/>
    <w:rsid w:val="00576395"/>
    <w:rsid w:val="005835C5"/>
    <w:rsid w:val="00584F37"/>
    <w:rsid w:val="00585277"/>
    <w:rsid w:val="00591B0C"/>
    <w:rsid w:val="00594E39"/>
    <w:rsid w:val="005A7F5B"/>
    <w:rsid w:val="005D1652"/>
    <w:rsid w:val="005D2C4A"/>
    <w:rsid w:val="005D3DF1"/>
    <w:rsid w:val="005D5AFA"/>
    <w:rsid w:val="005D5E16"/>
    <w:rsid w:val="005E5C1E"/>
    <w:rsid w:val="005E6797"/>
    <w:rsid w:val="005F38A1"/>
    <w:rsid w:val="005F4E71"/>
    <w:rsid w:val="006201D0"/>
    <w:rsid w:val="00632C4A"/>
    <w:rsid w:val="0064147E"/>
    <w:rsid w:val="00641883"/>
    <w:rsid w:val="00644752"/>
    <w:rsid w:val="00646AAE"/>
    <w:rsid w:val="00653AEC"/>
    <w:rsid w:val="00655190"/>
    <w:rsid w:val="00656183"/>
    <w:rsid w:val="00662218"/>
    <w:rsid w:val="006715A4"/>
    <w:rsid w:val="006729DA"/>
    <w:rsid w:val="00672A4C"/>
    <w:rsid w:val="00685AE0"/>
    <w:rsid w:val="00687037"/>
    <w:rsid w:val="006903A6"/>
    <w:rsid w:val="00697118"/>
    <w:rsid w:val="006B22FB"/>
    <w:rsid w:val="006B56D7"/>
    <w:rsid w:val="006C75A8"/>
    <w:rsid w:val="006D1998"/>
    <w:rsid w:val="006E03C9"/>
    <w:rsid w:val="006F02B9"/>
    <w:rsid w:val="006F549F"/>
    <w:rsid w:val="00703D77"/>
    <w:rsid w:val="00707FAD"/>
    <w:rsid w:val="00711095"/>
    <w:rsid w:val="0072604C"/>
    <w:rsid w:val="007277B5"/>
    <w:rsid w:val="007314B5"/>
    <w:rsid w:val="00737883"/>
    <w:rsid w:val="0075502E"/>
    <w:rsid w:val="00762BBE"/>
    <w:rsid w:val="0076681D"/>
    <w:rsid w:val="00767E3E"/>
    <w:rsid w:val="00797A5E"/>
    <w:rsid w:val="007B683C"/>
    <w:rsid w:val="007C3EBA"/>
    <w:rsid w:val="007D313C"/>
    <w:rsid w:val="007E5BB1"/>
    <w:rsid w:val="007F125F"/>
    <w:rsid w:val="007F46A7"/>
    <w:rsid w:val="007F5D5C"/>
    <w:rsid w:val="00804324"/>
    <w:rsid w:val="0081459F"/>
    <w:rsid w:val="00820546"/>
    <w:rsid w:val="00823999"/>
    <w:rsid w:val="008267FB"/>
    <w:rsid w:val="00841443"/>
    <w:rsid w:val="00850C29"/>
    <w:rsid w:val="00857D93"/>
    <w:rsid w:val="00860674"/>
    <w:rsid w:val="008610B1"/>
    <w:rsid w:val="00862B67"/>
    <w:rsid w:val="00885CE9"/>
    <w:rsid w:val="00891BA2"/>
    <w:rsid w:val="0089679A"/>
    <w:rsid w:val="008C0D44"/>
    <w:rsid w:val="008C15D9"/>
    <w:rsid w:val="008C50D5"/>
    <w:rsid w:val="008D0747"/>
    <w:rsid w:val="008E13D1"/>
    <w:rsid w:val="008F442A"/>
    <w:rsid w:val="00910C0A"/>
    <w:rsid w:val="009112DC"/>
    <w:rsid w:val="00925DA1"/>
    <w:rsid w:val="00926A8D"/>
    <w:rsid w:val="00931E6B"/>
    <w:rsid w:val="009331F3"/>
    <w:rsid w:val="00937B85"/>
    <w:rsid w:val="00982988"/>
    <w:rsid w:val="00983F5E"/>
    <w:rsid w:val="009911F2"/>
    <w:rsid w:val="00996159"/>
    <w:rsid w:val="009B52E7"/>
    <w:rsid w:val="009E14BB"/>
    <w:rsid w:val="009E53B8"/>
    <w:rsid w:val="009E7AF7"/>
    <w:rsid w:val="009F7421"/>
    <w:rsid w:val="00A0185A"/>
    <w:rsid w:val="00A35122"/>
    <w:rsid w:val="00A671E8"/>
    <w:rsid w:val="00A83E54"/>
    <w:rsid w:val="00A84941"/>
    <w:rsid w:val="00A94002"/>
    <w:rsid w:val="00A94854"/>
    <w:rsid w:val="00A97D23"/>
    <w:rsid w:val="00AA0618"/>
    <w:rsid w:val="00AA4753"/>
    <w:rsid w:val="00AB4B93"/>
    <w:rsid w:val="00AB6E05"/>
    <w:rsid w:val="00AC4AD4"/>
    <w:rsid w:val="00AC5F9F"/>
    <w:rsid w:val="00AD064D"/>
    <w:rsid w:val="00AD40B8"/>
    <w:rsid w:val="00AD486E"/>
    <w:rsid w:val="00AD71BC"/>
    <w:rsid w:val="00AE2F73"/>
    <w:rsid w:val="00AE7CC6"/>
    <w:rsid w:val="00AF66FE"/>
    <w:rsid w:val="00B0479E"/>
    <w:rsid w:val="00B0564E"/>
    <w:rsid w:val="00B105BD"/>
    <w:rsid w:val="00B14EAE"/>
    <w:rsid w:val="00B21EDC"/>
    <w:rsid w:val="00B224D7"/>
    <w:rsid w:val="00B22CF9"/>
    <w:rsid w:val="00B25C58"/>
    <w:rsid w:val="00B3430C"/>
    <w:rsid w:val="00B35ECC"/>
    <w:rsid w:val="00B41585"/>
    <w:rsid w:val="00B50ABC"/>
    <w:rsid w:val="00B6292E"/>
    <w:rsid w:val="00B70ED7"/>
    <w:rsid w:val="00B904E5"/>
    <w:rsid w:val="00BA2507"/>
    <w:rsid w:val="00BA5EB1"/>
    <w:rsid w:val="00BA765B"/>
    <w:rsid w:val="00BB764F"/>
    <w:rsid w:val="00BC1144"/>
    <w:rsid w:val="00BC241D"/>
    <w:rsid w:val="00C03CFA"/>
    <w:rsid w:val="00C107F2"/>
    <w:rsid w:val="00C2143D"/>
    <w:rsid w:val="00C33A04"/>
    <w:rsid w:val="00C40206"/>
    <w:rsid w:val="00C42828"/>
    <w:rsid w:val="00C43F7B"/>
    <w:rsid w:val="00C55C8E"/>
    <w:rsid w:val="00C56152"/>
    <w:rsid w:val="00C61658"/>
    <w:rsid w:val="00C74B0D"/>
    <w:rsid w:val="00C77B23"/>
    <w:rsid w:val="00C933BE"/>
    <w:rsid w:val="00C95B3C"/>
    <w:rsid w:val="00CA1009"/>
    <w:rsid w:val="00CA308D"/>
    <w:rsid w:val="00CA6D65"/>
    <w:rsid w:val="00CB1C7D"/>
    <w:rsid w:val="00CB6D63"/>
    <w:rsid w:val="00CC048E"/>
    <w:rsid w:val="00CC31E4"/>
    <w:rsid w:val="00CC381D"/>
    <w:rsid w:val="00CD7AA5"/>
    <w:rsid w:val="00D06D02"/>
    <w:rsid w:val="00D11351"/>
    <w:rsid w:val="00D16C84"/>
    <w:rsid w:val="00D40B91"/>
    <w:rsid w:val="00D4205B"/>
    <w:rsid w:val="00D45B01"/>
    <w:rsid w:val="00D53020"/>
    <w:rsid w:val="00D6215B"/>
    <w:rsid w:val="00D858BB"/>
    <w:rsid w:val="00D914F2"/>
    <w:rsid w:val="00D9735E"/>
    <w:rsid w:val="00DA0F82"/>
    <w:rsid w:val="00DA51E0"/>
    <w:rsid w:val="00DA76AD"/>
    <w:rsid w:val="00DB308E"/>
    <w:rsid w:val="00DB4061"/>
    <w:rsid w:val="00DB76B3"/>
    <w:rsid w:val="00DC6D73"/>
    <w:rsid w:val="00DD41FA"/>
    <w:rsid w:val="00DE2140"/>
    <w:rsid w:val="00DE43A5"/>
    <w:rsid w:val="00DE5EE7"/>
    <w:rsid w:val="00DF3645"/>
    <w:rsid w:val="00DF5FCF"/>
    <w:rsid w:val="00E06294"/>
    <w:rsid w:val="00E10124"/>
    <w:rsid w:val="00E242E5"/>
    <w:rsid w:val="00E31442"/>
    <w:rsid w:val="00E3794C"/>
    <w:rsid w:val="00E52C94"/>
    <w:rsid w:val="00E575AE"/>
    <w:rsid w:val="00E87B30"/>
    <w:rsid w:val="00E90CEB"/>
    <w:rsid w:val="00EA3773"/>
    <w:rsid w:val="00EA436A"/>
    <w:rsid w:val="00EA4667"/>
    <w:rsid w:val="00EB1D37"/>
    <w:rsid w:val="00EC231A"/>
    <w:rsid w:val="00EC7151"/>
    <w:rsid w:val="00EF31AD"/>
    <w:rsid w:val="00F06D6F"/>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246B"/>
    <w:rsid w:val="00F97C38"/>
    <w:rsid w:val="00FA0CA9"/>
    <w:rsid w:val="00FA4762"/>
    <w:rsid w:val="00FA5DEC"/>
    <w:rsid w:val="00FC21DB"/>
    <w:rsid w:val="00FC75FE"/>
    <w:rsid w:val="00FD2D96"/>
    <w:rsid w:val="00FE432C"/>
    <w:rsid w:val="00FE7070"/>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8B3B958-9AF2-4834-92B4-7E937526F1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C22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
      <w:docPartPr>
        <w:name w:val="BAC8C20437BC4F8599047A61D40981A5"/>
        <w:category>
          <w:name w:val="General"/>
          <w:gallery w:val="placeholder"/>
        </w:category>
        <w:types>
          <w:type w:val="bbPlcHdr"/>
        </w:types>
        <w:behaviors>
          <w:behavior w:val="content"/>
        </w:behaviors>
        <w:guid w:val="{AF7D25D1-B9A5-4262-B2B1-A9AC2FAF86E0}"/>
      </w:docPartPr>
      <w:docPartBody>
        <w:p w:rsidR="00DF1C57" w:rsidRDefault="0015757A" w:rsidP="0015757A">
          <w:pPr>
            <w:pStyle w:val="BAC8C20437BC4F8599047A61D40981A5"/>
          </w:pPr>
          <w:r w:rsidRPr="00FA4C04">
            <w:rPr>
              <w:rStyle w:val="PlaceholderText"/>
            </w:rPr>
            <w:t>Choose an item.</w:t>
          </w:r>
        </w:p>
      </w:docPartBody>
    </w:docPart>
    <w:docPart>
      <w:docPartPr>
        <w:name w:val="CE9D8A0EBA2943DAA8B6EF82B1FB2953"/>
        <w:category>
          <w:name w:val="General"/>
          <w:gallery w:val="placeholder"/>
        </w:category>
        <w:types>
          <w:type w:val="bbPlcHdr"/>
        </w:types>
        <w:behaviors>
          <w:behavior w:val="content"/>
        </w:behaviors>
        <w:guid w:val="{522D26B6-5124-4955-A9E1-2662066D1267}"/>
      </w:docPartPr>
      <w:docPartBody>
        <w:p w:rsidR="00DF1C57" w:rsidRDefault="0015757A" w:rsidP="0015757A">
          <w:pPr>
            <w:pStyle w:val="CE9D8A0EBA2943DAA8B6EF82B1FB2953"/>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 w:name="Aptos">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D1870"/>
    <w:rsid w:val="000F6DD0"/>
    <w:rsid w:val="0015757A"/>
    <w:rsid w:val="001B0EEF"/>
    <w:rsid w:val="001B3EFE"/>
    <w:rsid w:val="001C6C4F"/>
    <w:rsid w:val="001E294C"/>
    <w:rsid w:val="00214D9E"/>
    <w:rsid w:val="00234F3C"/>
    <w:rsid w:val="00240F00"/>
    <w:rsid w:val="002532C9"/>
    <w:rsid w:val="002C51CF"/>
    <w:rsid w:val="002D7989"/>
    <w:rsid w:val="003261FD"/>
    <w:rsid w:val="00327324"/>
    <w:rsid w:val="00361311"/>
    <w:rsid w:val="00387A41"/>
    <w:rsid w:val="0039160A"/>
    <w:rsid w:val="0040753F"/>
    <w:rsid w:val="004140C9"/>
    <w:rsid w:val="00431877"/>
    <w:rsid w:val="00452091"/>
    <w:rsid w:val="00467E8C"/>
    <w:rsid w:val="004A18B6"/>
    <w:rsid w:val="00500DD2"/>
    <w:rsid w:val="005024A9"/>
    <w:rsid w:val="00524839"/>
    <w:rsid w:val="00591655"/>
    <w:rsid w:val="00641883"/>
    <w:rsid w:val="00672A4C"/>
    <w:rsid w:val="006C75A8"/>
    <w:rsid w:val="006D0E46"/>
    <w:rsid w:val="006F549F"/>
    <w:rsid w:val="0076681D"/>
    <w:rsid w:val="00797A5E"/>
    <w:rsid w:val="007D313C"/>
    <w:rsid w:val="00841443"/>
    <w:rsid w:val="009B6F08"/>
    <w:rsid w:val="009E14BB"/>
    <w:rsid w:val="00A10424"/>
    <w:rsid w:val="00AD486E"/>
    <w:rsid w:val="00AE2F73"/>
    <w:rsid w:val="00B06ACB"/>
    <w:rsid w:val="00B904E5"/>
    <w:rsid w:val="00C3159D"/>
    <w:rsid w:val="00CB2F21"/>
    <w:rsid w:val="00CC048E"/>
    <w:rsid w:val="00CC31E4"/>
    <w:rsid w:val="00D858BB"/>
    <w:rsid w:val="00D914F2"/>
    <w:rsid w:val="00D9735E"/>
    <w:rsid w:val="00DE43A5"/>
    <w:rsid w:val="00DF1C57"/>
    <w:rsid w:val="00E10124"/>
    <w:rsid w:val="00E3034B"/>
    <w:rsid w:val="00E505A1"/>
    <w:rsid w:val="00E62F67"/>
    <w:rsid w:val="00E63DE3"/>
    <w:rsid w:val="00EC0EC8"/>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5757A"/>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BAC8C20437BC4F8599047A61D40981A5">
    <w:name w:val="BAC8C20437BC4F8599047A61D40981A5"/>
    <w:rsid w:val="0015757A"/>
  </w:style>
  <w:style w:type="paragraph" w:customStyle="1" w:styleId="CE9D8A0EBA2943DAA8B6EF82B1FB2953">
    <w:name w:val="CE9D8A0EBA2943DAA8B6EF82B1FB2953"/>
    <w:rsid w:val="0015757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B2974265-D37B-4C7D-A00A-8D5BAB7AAE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2410</Words>
  <Characters>13739</Characters>
  <Application>Microsoft Office Word</Application>
  <DocSecurity>4</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17</cp:revision>
  <dcterms:created xsi:type="dcterms:W3CDTF">2026-06-23T22:36:00Z</dcterms:created>
  <dcterms:modified xsi:type="dcterms:W3CDTF">2026-06-24T13:42:00Z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