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Default="00A32D08" w:rsidP="001F7D8C">
      <w:pPr>
        <w:pStyle w:val="ListParagraph"/>
        <w:spacing w:before="0" w:after="0"/>
        <w:jc w:val="center"/>
        <w:rPr>
          <w:rFonts w:ascii="Verdana" w:hAnsi="Verdana"/>
          <w:b/>
          <w:bCs/>
        </w:rPr>
      </w:pPr>
    </w:p>
    <w:p w14:paraId="3320771D" w14:textId="20D3A062" w:rsidR="00FE5E56" w:rsidRPr="00BF2CD5" w:rsidRDefault="00AD2605" w:rsidP="001F7D8C">
      <w:pPr>
        <w:pStyle w:val="ListParagraph"/>
        <w:spacing w:before="0" w:after="0"/>
        <w:jc w:val="center"/>
        <w:rPr>
          <w:rFonts w:ascii="Verdana" w:eastAsia="Arial Bold" w:hAnsi="Verdana" w:cs="Arial Bold"/>
          <w:b/>
          <w:bCs/>
        </w:rPr>
      </w:pPr>
      <w:r w:rsidRPr="291EE5A7">
        <w:rPr>
          <w:rFonts w:ascii="Verdana" w:hAnsi="Verdana"/>
          <w:b/>
          <w:bCs/>
        </w:rPr>
        <w:t>Swansea Bay University Health Board</w:t>
      </w:r>
    </w:p>
    <w:p w14:paraId="045B04AF" w14:textId="6EDEB16F" w:rsidR="603695BA" w:rsidRDefault="603695BA" w:rsidP="291EE5A7">
      <w:pPr>
        <w:pStyle w:val="Body"/>
        <w:jc w:val="center"/>
        <w:rPr>
          <w:rFonts w:ascii="Verdana" w:eastAsia="Arial Bold" w:hAnsi="Verdana" w:cs="Arial Bold"/>
          <w:b/>
          <w:bCs/>
          <w:color w:val="FF0000"/>
          <w:sz w:val="24"/>
          <w:szCs w:val="24"/>
        </w:rPr>
      </w:pPr>
      <w:r w:rsidRPr="291EE5A7">
        <w:rPr>
          <w:rFonts w:ascii="Verdana" w:eastAsia="Arial Bold" w:hAnsi="Verdana" w:cs="Arial Bold"/>
          <w:b/>
          <w:bCs/>
          <w:color w:val="FF0000"/>
          <w:sz w:val="24"/>
          <w:szCs w:val="24"/>
        </w:rPr>
        <w:t>CONFIRMED</w:t>
      </w:r>
    </w:p>
    <w:p w14:paraId="63106E31" w14:textId="70CFD42C" w:rsidR="00882AD5" w:rsidRPr="00BF2CD5" w:rsidRDefault="00F04381" w:rsidP="001F7D8C">
      <w:pPr>
        <w:pStyle w:val="Body"/>
        <w:jc w:val="center"/>
        <w:rPr>
          <w:rFonts w:ascii="Verdana" w:eastAsia="Arial Bold" w:hAnsi="Verdana" w:cs="Arial Bold"/>
          <w:b/>
          <w:bCs/>
          <w:color w:val="auto"/>
          <w:sz w:val="24"/>
          <w:szCs w:val="24"/>
        </w:rPr>
      </w:pPr>
      <w:r w:rsidRPr="291EE5A7">
        <w:rPr>
          <w:rFonts w:ascii="Verdana" w:eastAsia="Arial Bold" w:hAnsi="Verdana" w:cs="Arial Bold"/>
          <w:b/>
          <w:bCs/>
          <w:color w:val="auto"/>
          <w:sz w:val="24"/>
          <w:szCs w:val="24"/>
        </w:rPr>
        <w:t xml:space="preserve">Minutes of the </w:t>
      </w:r>
      <w:r w:rsidR="00045495" w:rsidRPr="291EE5A7">
        <w:rPr>
          <w:rFonts w:ascii="Verdana" w:hAnsi="Verdana"/>
          <w:b/>
          <w:bCs/>
          <w:color w:val="auto"/>
          <w:sz w:val="24"/>
          <w:szCs w:val="24"/>
        </w:rPr>
        <w:t xml:space="preserve">Audit </w:t>
      </w:r>
      <w:r w:rsidR="002054CE" w:rsidRPr="291EE5A7">
        <w:rPr>
          <w:rFonts w:ascii="Verdana" w:hAnsi="Verdana"/>
          <w:b/>
          <w:bCs/>
          <w:color w:val="auto"/>
          <w:sz w:val="24"/>
          <w:szCs w:val="24"/>
        </w:rPr>
        <w:t>Committee</w:t>
      </w:r>
      <w:r w:rsidR="00882AD5" w:rsidRPr="291EE5A7">
        <w:rPr>
          <w:rFonts w:ascii="Verdana" w:hAnsi="Verdana"/>
          <w:b/>
          <w:bCs/>
          <w:color w:val="auto"/>
          <w:sz w:val="24"/>
          <w:szCs w:val="24"/>
        </w:rPr>
        <w:t xml:space="preserve"> </w:t>
      </w:r>
      <w:r w:rsidR="00EF78FD" w:rsidRPr="291EE5A7">
        <w:rPr>
          <w:rFonts w:ascii="Verdana" w:hAnsi="Verdana"/>
          <w:b/>
          <w:bCs/>
          <w:color w:val="auto"/>
          <w:sz w:val="24"/>
          <w:szCs w:val="24"/>
        </w:rPr>
        <w:t>Meeting</w:t>
      </w:r>
    </w:p>
    <w:p w14:paraId="3036E3E8" w14:textId="0CBD9838" w:rsidR="00045495" w:rsidRPr="00BF2CD5" w:rsidRDefault="1B2456CA" w:rsidP="001F7D8C">
      <w:pPr>
        <w:pStyle w:val="Body"/>
        <w:jc w:val="center"/>
        <w:rPr>
          <w:rFonts w:ascii="Verdana" w:hAnsi="Verdana"/>
          <w:b/>
          <w:bCs/>
          <w:color w:val="auto"/>
          <w:sz w:val="24"/>
          <w:szCs w:val="24"/>
        </w:rPr>
      </w:pPr>
      <w:r w:rsidRPr="62AA3363">
        <w:rPr>
          <w:rFonts w:ascii="Verdana" w:hAnsi="Verdana"/>
          <w:b/>
          <w:bCs/>
          <w:color w:val="auto"/>
          <w:sz w:val="24"/>
          <w:szCs w:val="24"/>
        </w:rPr>
        <w:t xml:space="preserve">held on </w:t>
      </w:r>
      <w:r w:rsidR="213249F8" w:rsidRPr="62AA3363">
        <w:rPr>
          <w:rFonts w:ascii="Verdana" w:hAnsi="Verdana"/>
          <w:b/>
          <w:bCs/>
          <w:color w:val="auto"/>
          <w:sz w:val="24"/>
          <w:szCs w:val="24"/>
        </w:rPr>
        <w:t>20 November</w:t>
      </w:r>
      <w:r w:rsidR="1F7D1F7C" w:rsidRPr="62AA3363">
        <w:rPr>
          <w:rFonts w:ascii="Verdana" w:hAnsi="Verdana"/>
          <w:b/>
          <w:bCs/>
          <w:color w:val="auto"/>
          <w:sz w:val="24"/>
          <w:szCs w:val="24"/>
        </w:rPr>
        <w:t xml:space="preserve"> 2025</w:t>
      </w:r>
    </w:p>
    <w:p w14:paraId="35B04007" w14:textId="755909A3" w:rsidR="008E31B9" w:rsidRPr="00BF2CD5" w:rsidRDefault="00882AD5" w:rsidP="001F7D8C">
      <w:pPr>
        <w:pStyle w:val="Body"/>
        <w:jc w:val="center"/>
        <w:rPr>
          <w:rFonts w:ascii="Verdana" w:hAnsi="Verdana"/>
          <w:b/>
          <w:bCs/>
          <w:color w:val="auto"/>
          <w:sz w:val="24"/>
          <w:szCs w:val="24"/>
        </w:rPr>
      </w:pPr>
      <w:r w:rsidRPr="00BF2CD5">
        <w:rPr>
          <w:rFonts w:ascii="Verdana" w:hAnsi="Verdana"/>
          <w:b/>
          <w:bCs/>
          <w:color w:val="auto"/>
          <w:sz w:val="24"/>
          <w:szCs w:val="24"/>
        </w:rPr>
        <w:t>via Microsoft Teams</w:t>
      </w:r>
    </w:p>
    <w:p w14:paraId="6EE5AD54" w14:textId="77777777" w:rsidR="00882AD5"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4B1346" w14:paraId="3EE05593" w14:textId="77777777" w:rsidTr="7ADC3061">
        <w:trPr>
          <w:trHeight w:val="300"/>
        </w:trPr>
        <w:tc>
          <w:tcPr>
            <w:tcW w:w="10206" w:type="dxa"/>
            <w:gridSpan w:val="3"/>
            <w:shd w:val="clear" w:color="auto" w:fill="1F3864" w:themeFill="accent5" w:themeFillShade="80"/>
          </w:tcPr>
          <w:p w14:paraId="1EB91ED3" w14:textId="77777777" w:rsidR="00F56535" w:rsidRPr="00CB2C65"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Present:</w:t>
            </w:r>
          </w:p>
        </w:tc>
      </w:tr>
      <w:tr w:rsidR="00F56535" w:rsidRPr="004B1346" w14:paraId="058208A9" w14:textId="77777777" w:rsidTr="7ADC3061">
        <w:trPr>
          <w:trHeight w:val="300"/>
        </w:trPr>
        <w:tc>
          <w:tcPr>
            <w:tcW w:w="2983" w:type="dxa"/>
          </w:tcPr>
          <w:p w14:paraId="3F3FC8D6" w14:textId="73D396D7" w:rsidR="00F56535" w:rsidRPr="004B1346"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p>
        </w:tc>
        <w:tc>
          <w:tcPr>
            <w:tcW w:w="1134" w:type="dxa"/>
          </w:tcPr>
          <w:p w14:paraId="0D088AD1" w14:textId="1D15F479" w:rsidR="00F56535" w:rsidRPr="004B1346"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6089" w:type="dxa"/>
          </w:tcPr>
          <w:p w14:paraId="1BC23BEF" w14:textId="174EB436" w:rsidR="00F56535" w:rsidRPr="004B1346"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p>
        </w:tc>
      </w:tr>
      <w:tr w:rsidR="62AA3363" w14:paraId="7709E94D" w14:textId="77777777" w:rsidTr="7ADC3061">
        <w:trPr>
          <w:trHeight w:val="300"/>
        </w:trPr>
        <w:tc>
          <w:tcPr>
            <w:tcW w:w="2983" w:type="dxa"/>
          </w:tcPr>
          <w:p w14:paraId="093C0FC7" w14:textId="26D0A1C3" w:rsidR="62AA3363" w:rsidRDefault="62AA3363" w:rsidP="001F7D8C">
            <w:pPr>
              <w:rPr>
                <w:rFonts w:ascii="Verdana" w:eastAsiaTheme="minorEastAsia" w:hAnsi="Verdana" w:cs="Arial"/>
                <w:lang w:val="en-GB"/>
              </w:rPr>
            </w:pPr>
            <w:r w:rsidRPr="62AA3363">
              <w:rPr>
                <w:rFonts w:ascii="Verdana" w:eastAsiaTheme="minorEastAsia" w:hAnsi="Verdana" w:cs="Arial"/>
                <w:lang w:val="en-GB"/>
              </w:rPr>
              <w:t>Andrew Griffiths</w:t>
            </w:r>
          </w:p>
        </w:tc>
        <w:tc>
          <w:tcPr>
            <w:tcW w:w="1134" w:type="dxa"/>
          </w:tcPr>
          <w:p w14:paraId="1B3C156A" w14:textId="3492A6D1" w:rsidR="62AA3363" w:rsidRDefault="62AA3363" w:rsidP="001F7D8C">
            <w:pPr>
              <w:jc w:val="center"/>
              <w:rPr>
                <w:rFonts w:ascii="Verdana" w:eastAsiaTheme="minorEastAsia" w:hAnsi="Verdana" w:cs="Arial"/>
                <w:lang w:val="en-GB"/>
              </w:rPr>
            </w:pPr>
            <w:r w:rsidRPr="62AA3363">
              <w:rPr>
                <w:rFonts w:ascii="Verdana" w:eastAsiaTheme="minorEastAsia" w:hAnsi="Verdana" w:cs="Arial"/>
                <w:lang w:val="en-GB"/>
              </w:rPr>
              <w:t>(AG)</w:t>
            </w:r>
          </w:p>
        </w:tc>
        <w:tc>
          <w:tcPr>
            <w:tcW w:w="6089" w:type="dxa"/>
          </w:tcPr>
          <w:p w14:paraId="0D9CA938" w14:textId="41644A11" w:rsidR="62AA3363" w:rsidRDefault="62AA3363" w:rsidP="001F7D8C">
            <w:pPr>
              <w:rPr>
                <w:rFonts w:ascii="Verdana" w:eastAsiaTheme="minorEastAsia" w:hAnsi="Verdana" w:cs="Arial"/>
                <w:lang w:val="en-GB"/>
              </w:rPr>
            </w:pPr>
            <w:r w:rsidRPr="62AA3363">
              <w:rPr>
                <w:rFonts w:ascii="Verdana" w:eastAsiaTheme="minorEastAsia" w:hAnsi="Verdana" w:cs="Arial"/>
                <w:lang w:val="en-GB"/>
              </w:rPr>
              <w:t>Independent Member</w:t>
            </w:r>
          </w:p>
        </w:tc>
      </w:tr>
      <w:tr w:rsidR="00564BEB" w:rsidRPr="004B1346" w14:paraId="0E614A36" w14:textId="77777777" w:rsidTr="7ADC3061">
        <w:trPr>
          <w:trHeight w:val="300"/>
        </w:trPr>
        <w:tc>
          <w:tcPr>
            <w:tcW w:w="2983" w:type="dxa"/>
          </w:tcPr>
          <w:p w14:paraId="4F969E31" w14:textId="3F7A4ED5"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03FA187" w14:textId="2D775846" w:rsidR="00564BEB" w:rsidRDefault="02AEF665"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62AA3363">
              <w:rPr>
                <w:rFonts w:ascii="Verdana" w:eastAsiaTheme="minorEastAsia" w:hAnsi="Verdana" w:cs="Arial"/>
                <w:bdr w:val="none" w:sz="0" w:space="0" w:color="auto"/>
                <w:lang w:val="en-GB"/>
              </w:rPr>
              <w:t>(PP)</w:t>
            </w:r>
          </w:p>
        </w:tc>
        <w:tc>
          <w:tcPr>
            <w:tcW w:w="6089" w:type="dxa"/>
          </w:tcPr>
          <w:p w14:paraId="0424AF2F" w14:textId="0C5537EC"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7ADC3061">
        <w:trPr>
          <w:trHeight w:val="310"/>
        </w:trPr>
        <w:tc>
          <w:tcPr>
            <w:tcW w:w="10206" w:type="dxa"/>
            <w:gridSpan w:val="3"/>
            <w:shd w:val="clear" w:color="auto" w:fill="1F3864" w:themeFill="accent5" w:themeFillShade="80"/>
          </w:tcPr>
          <w:p w14:paraId="476C84EA" w14:textId="77777777" w:rsidR="00F56535" w:rsidRPr="00CB2C65"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In Attendance:</w:t>
            </w:r>
          </w:p>
        </w:tc>
      </w:tr>
      <w:tr w:rsidR="071EED91" w14:paraId="0A779E8C" w14:textId="77777777" w:rsidTr="7ADC3061">
        <w:trPr>
          <w:trHeight w:val="300"/>
        </w:trPr>
        <w:tc>
          <w:tcPr>
            <w:tcW w:w="2983" w:type="dxa"/>
          </w:tcPr>
          <w:p w14:paraId="0F153C5A" w14:textId="1B7871CD"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Jason Blewitt</w:t>
            </w:r>
          </w:p>
        </w:tc>
        <w:tc>
          <w:tcPr>
            <w:tcW w:w="1134" w:type="dxa"/>
          </w:tcPr>
          <w:p w14:paraId="10731A54" w14:textId="4B461974"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(JB)</w:t>
            </w:r>
          </w:p>
        </w:tc>
        <w:tc>
          <w:tcPr>
            <w:tcW w:w="6089" w:type="dxa"/>
          </w:tcPr>
          <w:p w14:paraId="238C7AEB" w14:textId="55B5EF8A" w:rsidR="5E8F2FCD" w:rsidRPr="00627D9F" w:rsidRDefault="0E4E8C6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5B63B47D">
              <w:rPr>
                <w:rFonts w:ascii="Verdana" w:eastAsiaTheme="minorEastAsia" w:hAnsi="Verdana" w:cs="Arial"/>
                <w:lang w:val="en-GB"/>
              </w:rPr>
              <w:t>Audit</w:t>
            </w:r>
            <w:r w:rsidR="3CB27D57" w:rsidRPr="5B63B47D">
              <w:rPr>
                <w:rFonts w:ascii="Verdana" w:eastAsiaTheme="minorEastAsia" w:hAnsi="Verdana" w:cs="Arial"/>
                <w:lang w:val="en-GB"/>
              </w:rPr>
              <w:t xml:space="preserve"> </w:t>
            </w:r>
            <w:r w:rsidR="5656947D" w:rsidRPr="5B63B47D">
              <w:rPr>
                <w:rFonts w:ascii="Verdana" w:eastAsiaTheme="minorEastAsia" w:hAnsi="Verdana" w:cs="Arial"/>
                <w:lang w:val="en-GB"/>
              </w:rPr>
              <w:t xml:space="preserve">Wales </w:t>
            </w:r>
            <w:r w:rsidR="72DF85AA" w:rsidRPr="5B63B47D">
              <w:rPr>
                <w:rFonts w:ascii="Verdana" w:eastAsiaTheme="minorEastAsia" w:hAnsi="Verdana" w:cs="Arial"/>
                <w:b/>
                <w:bCs/>
                <w:lang w:val="en-GB"/>
              </w:rPr>
              <w:t>(For item 123/25)</w:t>
            </w:r>
          </w:p>
        </w:tc>
      </w:tr>
      <w:tr w:rsidR="005501BF" w14:paraId="2E74D432" w14:textId="77777777" w:rsidTr="7ADC3061">
        <w:trPr>
          <w:trHeight w:val="300"/>
        </w:trPr>
        <w:tc>
          <w:tcPr>
            <w:tcW w:w="2983" w:type="dxa"/>
          </w:tcPr>
          <w:p w14:paraId="3DE5C9EC" w14:textId="2571C9F7" w:rsidR="005501BF" w:rsidRPr="071EED91"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Delyth Brushett</w:t>
            </w:r>
          </w:p>
        </w:tc>
        <w:tc>
          <w:tcPr>
            <w:tcW w:w="1134" w:type="dxa"/>
          </w:tcPr>
          <w:p w14:paraId="338033BC" w14:textId="336BCEF3" w:rsidR="005501BF" w:rsidRPr="071EED91"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Pr>
                <w:rFonts w:ascii="Verdana" w:eastAsiaTheme="minorEastAsia" w:hAnsi="Verdana" w:cs="Arial"/>
                <w:lang w:val="en-GB"/>
              </w:rPr>
              <w:t>(DB)</w:t>
            </w:r>
          </w:p>
        </w:tc>
        <w:tc>
          <w:tcPr>
            <w:tcW w:w="6089" w:type="dxa"/>
          </w:tcPr>
          <w:p w14:paraId="584D7455" w14:textId="67A82A44" w:rsidR="005501BF" w:rsidRPr="00627D9F"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Audit Wales</w:t>
            </w:r>
          </w:p>
        </w:tc>
      </w:tr>
      <w:tr w:rsidR="0092105C" w14:paraId="22FE30C4" w14:textId="77777777" w:rsidTr="7ADC3061">
        <w:trPr>
          <w:trHeight w:val="300"/>
        </w:trPr>
        <w:tc>
          <w:tcPr>
            <w:tcW w:w="2983" w:type="dxa"/>
          </w:tcPr>
          <w:p w14:paraId="0E9502C2" w14:textId="522F275B" w:rsidR="0092105C" w:rsidRPr="071EED91" w:rsidRDefault="0092105C"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Richard Clayfield</w:t>
            </w:r>
          </w:p>
        </w:tc>
        <w:tc>
          <w:tcPr>
            <w:tcW w:w="1134" w:type="dxa"/>
          </w:tcPr>
          <w:p w14:paraId="05977F0F" w14:textId="7081EB2F" w:rsidR="0092105C" w:rsidRPr="071EED91" w:rsidRDefault="0092105C"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Pr>
                <w:rFonts w:ascii="Verdana" w:eastAsiaTheme="minorEastAsia" w:hAnsi="Verdana" w:cs="Arial"/>
                <w:lang w:val="en-GB"/>
              </w:rPr>
              <w:t>(RC)</w:t>
            </w:r>
          </w:p>
        </w:tc>
        <w:tc>
          <w:tcPr>
            <w:tcW w:w="6089" w:type="dxa"/>
          </w:tcPr>
          <w:p w14:paraId="1FF206DE" w14:textId="3AE65086" w:rsidR="0092105C" w:rsidRPr="00627D9F" w:rsidRDefault="5CB57787"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5B63B47D">
              <w:rPr>
                <w:rFonts w:ascii="Verdana" w:eastAsiaTheme="minorEastAsia" w:hAnsi="Verdana" w:cs="Arial"/>
                <w:lang w:val="en-GB"/>
              </w:rPr>
              <w:t xml:space="preserve">Deputy Head of Procurement </w:t>
            </w:r>
            <w:r w:rsidR="15D3FF3E" w:rsidRPr="5B63B47D">
              <w:rPr>
                <w:rFonts w:ascii="Verdana" w:eastAsiaTheme="minorEastAsia" w:hAnsi="Verdana" w:cs="Arial"/>
                <w:b/>
                <w:bCs/>
                <w:lang w:val="en-GB"/>
              </w:rPr>
              <w:t>(For item: 130/25)</w:t>
            </w:r>
          </w:p>
        </w:tc>
      </w:tr>
      <w:tr w:rsidR="071EED91" w14:paraId="5BC25309" w14:textId="77777777" w:rsidTr="7ADC3061">
        <w:trPr>
          <w:trHeight w:val="300"/>
        </w:trPr>
        <w:tc>
          <w:tcPr>
            <w:tcW w:w="2983" w:type="dxa"/>
          </w:tcPr>
          <w:p w14:paraId="086BD093" w14:textId="68F27EEB"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Amelia Cole</w:t>
            </w:r>
          </w:p>
        </w:tc>
        <w:tc>
          <w:tcPr>
            <w:tcW w:w="1134" w:type="dxa"/>
          </w:tcPr>
          <w:p w14:paraId="7D723CA9" w14:textId="5A42F258"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(AC)</w:t>
            </w:r>
          </w:p>
        </w:tc>
        <w:tc>
          <w:tcPr>
            <w:tcW w:w="6089" w:type="dxa"/>
          </w:tcPr>
          <w:p w14:paraId="454C84B5" w14:textId="1B89B20C" w:rsidR="071EED91" w:rsidRPr="00627D9F"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627D9F">
              <w:rPr>
                <w:rFonts w:ascii="Verdana" w:eastAsiaTheme="minorEastAsia" w:hAnsi="Verdana" w:cs="Arial"/>
                <w:lang w:val="en-GB"/>
              </w:rPr>
              <w:t>Corporate Governance Officer (Note taker)</w:t>
            </w:r>
          </w:p>
        </w:tc>
      </w:tr>
      <w:tr w:rsidR="00621300" w14:paraId="2E6306CA" w14:textId="77777777" w:rsidTr="7ADC3061">
        <w:trPr>
          <w:trHeight w:val="300"/>
        </w:trPr>
        <w:tc>
          <w:tcPr>
            <w:tcW w:w="2983" w:type="dxa"/>
          </w:tcPr>
          <w:p w14:paraId="33180D68" w14:textId="0E9DE1CB" w:rsidR="00621300" w:rsidRPr="62AA3363" w:rsidRDefault="00621300" w:rsidP="001F7D8C">
            <w:pPr>
              <w:rPr>
                <w:rFonts w:ascii="Verdana" w:eastAsiaTheme="minorEastAsia" w:hAnsi="Verdana" w:cs="Arial"/>
                <w:lang w:val="en-GB"/>
              </w:rPr>
            </w:pPr>
            <w:r>
              <w:rPr>
                <w:rFonts w:ascii="Verdana" w:eastAsiaTheme="minorEastAsia" w:hAnsi="Verdana" w:cs="Arial"/>
                <w:lang w:val="en-GB"/>
              </w:rPr>
              <w:t>Alison Gallagher</w:t>
            </w:r>
          </w:p>
        </w:tc>
        <w:tc>
          <w:tcPr>
            <w:tcW w:w="1134" w:type="dxa"/>
          </w:tcPr>
          <w:p w14:paraId="3CC71D9B" w14:textId="4B85E4F4" w:rsidR="00621300" w:rsidRPr="62AA3363" w:rsidRDefault="00621300" w:rsidP="001F7D8C">
            <w:pPr>
              <w:jc w:val="center"/>
              <w:rPr>
                <w:rFonts w:ascii="Verdana" w:eastAsiaTheme="minorEastAsia" w:hAnsi="Verdana" w:cs="Arial"/>
                <w:lang w:val="en-GB"/>
              </w:rPr>
            </w:pPr>
            <w:r>
              <w:rPr>
                <w:rFonts w:ascii="Verdana" w:eastAsiaTheme="minorEastAsia" w:hAnsi="Verdana" w:cs="Arial"/>
                <w:lang w:val="en-GB"/>
              </w:rPr>
              <w:t>(AG)</w:t>
            </w:r>
          </w:p>
        </w:tc>
        <w:tc>
          <w:tcPr>
            <w:tcW w:w="6089" w:type="dxa"/>
          </w:tcPr>
          <w:p w14:paraId="3DC7A072" w14:textId="606AB50B" w:rsidR="00621300" w:rsidRPr="62AA3363" w:rsidRDefault="00CB7F15" w:rsidP="001F7D8C">
            <w:pPr>
              <w:rPr>
                <w:rFonts w:ascii="Verdana" w:eastAsiaTheme="minorEastAsia" w:hAnsi="Verdana" w:cs="Arial"/>
                <w:lang w:val="en-GB"/>
              </w:rPr>
            </w:pPr>
            <w:r>
              <w:rPr>
                <w:rFonts w:ascii="Verdana" w:eastAsiaTheme="minorEastAsia" w:hAnsi="Verdana" w:cs="Arial"/>
                <w:lang w:val="en-GB"/>
              </w:rPr>
              <w:t>Associate Director Unscheduled Care</w:t>
            </w:r>
          </w:p>
        </w:tc>
      </w:tr>
      <w:tr w:rsidR="62AA3363" w14:paraId="5D78E415" w14:textId="77777777" w:rsidTr="7ADC3061">
        <w:trPr>
          <w:trHeight w:val="300"/>
        </w:trPr>
        <w:tc>
          <w:tcPr>
            <w:tcW w:w="2983" w:type="dxa"/>
          </w:tcPr>
          <w:p w14:paraId="216E949B" w14:textId="05ED3529" w:rsidR="0234CD6B" w:rsidRDefault="0234CD6B" w:rsidP="001F7D8C">
            <w:pPr>
              <w:rPr>
                <w:rFonts w:ascii="Verdana" w:eastAsiaTheme="minorEastAsia" w:hAnsi="Verdana" w:cs="Arial"/>
                <w:lang w:val="en-GB"/>
              </w:rPr>
            </w:pPr>
            <w:r w:rsidRPr="62AA3363">
              <w:rPr>
                <w:rFonts w:ascii="Verdana" w:eastAsiaTheme="minorEastAsia" w:hAnsi="Verdana" w:cs="Arial"/>
                <w:lang w:val="en-GB"/>
              </w:rPr>
              <w:t>Melanie Goodman</w:t>
            </w:r>
          </w:p>
        </w:tc>
        <w:tc>
          <w:tcPr>
            <w:tcW w:w="1134" w:type="dxa"/>
          </w:tcPr>
          <w:p w14:paraId="06E94E94" w14:textId="54AC7824" w:rsidR="0234CD6B" w:rsidRDefault="0234CD6B" w:rsidP="001F7D8C">
            <w:pPr>
              <w:jc w:val="center"/>
              <w:rPr>
                <w:rFonts w:ascii="Verdana" w:eastAsiaTheme="minorEastAsia" w:hAnsi="Verdana" w:cs="Arial"/>
                <w:lang w:val="en-GB"/>
              </w:rPr>
            </w:pPr>
            <w:r w:rsidRPr="62AA3363">
              <w:rPr>
                <w:rFonts w:ascii="Verdana" w:eastAsiaTheme="minorEastAsia" w:hAnsi="Verdana" w:cs="Arial"/>
                <w:lang w:val="en-GB"/>
              </w:rPr>
              <w:t>(MG)</w:t>
            </w:r>
          </w:p>
        </w:tc>
        <w:tc>
          <w:tcPr>
            <w:tcW w:w="6089" w:type="dxa"/>
          </w:tcPr>
          <w:p w14:paraId="38A71888" w14:textId="2278A1F1" w:rsidR="0234CD6B" w:rsidRDefault="0234CD6B" w:rsidP="001F7D8C">
            <w:pPr>
              <w:rPr>
                <w:rFonts w:ascii="Verdana" w:eastAsiaTheme="minorEastAsia" w:hAnsi="Verdana" w:cs="Arial"/>
                <w:lang w:val="en-GB"/>
              </w:rPr>
            </w:pPr>
            <w:r w:rsidRPr="62AA3363">
              <w:rPr>
                <w:rFonts w:ascii="Verdana" w:eastAsiaTheme="minorEastAsia" w:hAnsi="Verdana" w:cs="Arial"/>
                <w:lang w:val="en-GB"/>
              </w:rPr>
              <w:t>Audit</w:t>
            </w:r>
          </w:p>
        </w:tc>
      </w:tr>
      <w:tr w:rsidR="62AA3363" w14:paraId="2D7777D9" w14:textId="77777777" w:rsidTr="7ADC3061">
        <w:trPr>
          <w:trHeight w:val="300"/>
        </w:trPr>
        <w:tc>
          <w:tcPr>
            <w:tcW w:w="2983" w:type="dxa"/>
          </w:tcPr>
          <w:p w14:paraId="429E18CA" w14:textId="6E6F44AB" w:rsidR="47DE456D" w:rsidRDefault="47DE456D" w:rsidP="001F7D8C">
            <w:pPr>
              <w:rPr>
                <w:rFonts w:ascii="Verdana" w:eastAsiaTheme="minorEastAsia" w:hAnsi="Verdana" w:cs="Arial"/>
                <w:lang w:val="en-GB"/>
              </w:rPr>
            </w:pPr>
            <w:r w:rsidRPr="62AA3363">
              <w:rPr>
                <w:rFonts w:ascii="Verdana" w:eastAsiaTheme="minorEastAsia" w:hAnsi="Verdana" w:cs="Arial"/>
                <w:lang w:val="en-GB"/>
              </w:rPr>
              <w:t>Darren Griffiths</w:t>
            </w:r>
          </w:p>
        </w:tc>
        <w:tc>
          <w:tcPr>
            <w:tcW w:w="1134" w:type="dxa"/>
          </w:tcPr>
          <w:p w14:paraId="2291B0BB" w14:textId="18143AD0" w:rsidR="47DE456D" w:rsidRDefault="47DE456D" w:rsidP="001F7D8C">
            <w:pPr>
              <w:jc w:val="center"/>
              <w:rPr>
                <w:rFonts w:ascii="Verdana" w:eastAsiaTheme="minorEastAsia" w:hAnsi="Verdana" w:cs="Arial"/>
                <w:lang w:val="en-GB"/>
              </w:rPr>
            </w:pPr>
            <w:r w:rsidRPr="62AA3363">
              <w:rPr>
                <w:rFonts w:ascii="Verdana" w:eastAsiaTheme="minorEastAsia" w:hAnsi="Verdana" w:cs="Arial"/>
                <w:lang w:val="en-GB"/>
              </w:rPr>
              <w:t>(DG)</w:t>
            </w:r>
          </w:p>
        </w:tc>
        <w:tc>
          <w:tcPr>
            <w:tcW w:w="6089" w:type="dxa"/>
          </w:tcPr>
          <w:p w14:paraId="00E4C46F" w14:textId="24EF84E0" w:rsidR="47DE456D" w:rsidRDefault="16528F6E" w:rsidP="001F7D8C">
            <w:pPr>
              <w:rPr>
                <w:rFonts w:ascii="Verdana" w:eastAsiaTheme="minorEastAsia" w:hAnsi="Verdana" w:cs="Arial"/>
                <w:lang w:val="en-GB"/>
              </w:rPr>
            </w:pPr>
            <w:r w:rsidRPr="5B63B47D">
              <w:rPr>
                <w:rFonts w:ascii="Verdana" w:eastAsiaTheme="minorEastAsia" w:hAnsi="Verdana" w:cs="Arial"/>
                <w:lang w:val="en-GB"/>
              </w:rPr>
              <w:t>Director of Finance and Performance</w:t>
            </w:r>
            <w:r w:rsidR="08DAA941" w:rsidRPr="5B63B47D">
              <w:rPr>
                <w:rFonts w:ascii="Verdana" w:eastAsiaTheme="minorEastAsia" w:hAnsi="Verdana" w:cs="Arial"/>
                <w:b/>
                <w:bCs/>
                <w:lang w:val="en-GB"/>
              </w:rPr>
              <w:t xml:space="preserve"> (For item: 127/25,129/25, 131/25)</w:t>
            </w:r>
          </w:p>
        </w:tc>
      </w:tr>
      <w:tr w:rsidR="00E46BBF" w14:paraId="2C4B8954" w14:textId="77777777" w:rsidTr="7ADC3061">
        <w:trPr>
          <w:trHeight w:val="300"/>
        </w:trPr>
        <w:tc>
          <w:tcPr>
            <w:tcW w:w="2983" w:type="dxa"/>
          </w:tcPr>
          <w:p w14:paraId="1D36BD44" w14:textId="72C6C018" w:rsidR="00E46BBF" w:rsidRDefault="00E46BBF" w:rsidP="001F7D8C">
            <w:pPr>
              <w:rPr>
                <w:rFonts w:ascii="Verdana" w:eastAsiaTheme="minorEastAsia" w:hAnsi="Verdana" w:cs="Arial"/>
                <w:lang w:val="en-GB"/>
              </w:rPr>
            </w:pPr>
            <w:r>
              <w:rPr>
                <w:rFonts w:ascii="Verdana" w:eastAsiaTheme="minorEastAsia" w:hAnsi="Verdana" w:cs="Arial"/>
                <w:lang w:val="en-GB"/>
              </w:rPr>
              <w:t>Scott Hurford</w:t>
            </w:r>
          </w:p>
        </w:tc>
        <w:tc>
          <w:tcPr>
            <w:tcW w:w="1134" w:type="dxa"/>
          </w:tcPr>
          <w:p w14:paraId="58079B57" w14:textId="7E90F633" w:rsidR="00E46BBF" w:rsidRDefault="00E46BBF" w:rsidP="001F7D8C">
            <w:pPr>
              <w:jc w:val="center"/>
              <w:rPr>
                <w:rFonts w:ascii="Verdana" w:eastAsiaTheme="minorEastAsia" w:hAnsi="Verdana" w:cs="Arial"/>
                <w:lang w:val="en-GB"/>
              </w:rPr>
            </w:pPr>
            <w:r>
              <w:rPr>
                <w:rFonts w:ascii="Verdana" w:eastAsiaTheme="minorEastAsia" w:hAnsi="Verdana" w:cs="Arial"/>
                <w:lang w:val="en-GB"/>
              </w:rPr>
              <w:t>(SH)</w:t>
            </w:r>
          </w:p>
        </w:tc>
        <w:tc>
          <w:tcPr>
            <w:tcW w:w="6089" w:type="dxa"/>
          </w:tcPr>
          <w:p w14:paraId="36DF36F1" w14:textId="34030627" w:rsidR="00E46BBF" w:rsidRDefault="57FE48BA" w:rsidP="001F7D8C">
            <w:pPr>
              <w:rPr>
                <w:rFonts w:ascii="Verdana" w:eastAsiaTheme="minorEastAsia" w:hAnsi="Verdana" w:cs="Arial"/>
                <w:lang w:val="en-GB"/>
              </w:rPr>
            </w:pPr>
            <w:r w:rsidRPr="5B63B47D">
              <w:rPr>
                <w:rFonts w:ascii="Verdana" w:eastAsiaTheme="minorEastAsia" w:hAnsi="Verdana" w:cs="Arial"/>
                <w:lang w:val="en-GB"/>
              </w:rPr>
              <w:t>South Wales Spinal Network Operational Delivery Manager</w:t>
            </w:r>
            <w:r w:rsidR="61167E7B" w:rsidRPr="5B63B47D">
              <w:rPr>
                <w:rFonts w:ascii="Verdana" w:eastAsiaTheme="minorEastAsia" w:hAnsi="Verdana" w:cs="Arial"/>
                <w:lang w:val="en-GB"/>
              </w:rPr>
              <w:t xml:space="preserve"> </w:t>
            </w:r>
            <w:r w:rsidR="61167E7B" w:rsidRPr="5B63B47D">
              <w:rPr>
                <w:rFonts w:ascii="Verdana" w:eastAsiaTheme="minorEastAsia" w:hAnsi="Verdana" w:cs="Arial"/>
                <w:b/>
                <w:bCs/>
                <w:lang w:val="en-GB"/>
              </w:rPr>
              <w:t>(For item 133/25)</w:t>
            </w:r>
          </w:p>
        </w:tc>
      </w:tr>
      <w:tr w:rsidR="000273BF" w14:paraId="53B39C31" w14:textId="77777777" w:rsidTr="7ADC3061">
        <w:trPr>
          <w:trHeight w:val="300"/>
        </w:trPr>
        <w:tc>
          <w:tcPr>
            <w:tcW w:w="2983" w:type="dxa"/>
          </w:tcPr>
          <w:p w14:paraId="465A6684" w14:textId="0BA8BFC7" w:rsidR="000273BF" w:rsidRPr="5048CBCC" w:rsidRDefault="000273BF" w:rsidP="001F7D8C">
            <w:pPr>
              <w:rPr>
                <w:rFonts w:ascii="Verdana" w:eastAsiaTheme="minorEastAsia" w:hAnsi="Verdana" w:cs="Arial"/>
                <w:lang w:val="en-GB"/>
              </w:rPr>
            </w:pPr>
            <w:r>
              <w:rPr>
                <w:rFonts w:ascii="Verdana" w:eastAsiaTheme="minorEastAsia" w:hAnsi="Verdana" w:cs="Arial"/>
                <w:lang w:val="en-GB"/>
              </w:rPr>
              <w:t>Fflur Jones</w:t>
            </w:r>
          </w:p>
        </w:tc>
        <w:tc>
          <w:tcPr>
            <w:tcW w:w="1134" w:type="dxa"/>
          </w:tcPr>
          <w:p w14:paraId="151BA382" w14:textId="15BC3B90" w:rsidR="000273BF" w:rsidRPr="5048CBCC" w:rsidRDefault="000273BF" w:rsidP="001F7D8C">
            <w:pPr>
              <w:jc w:val="center"/>
              <w:rPr>
                <w:rFonts w:ascii="Verdana" w:eastAsiaTheme="minorEastAsia" w:hAnsi="Verdana" w:cs="Arial"/>
                <w:lang w:val="en-GB"/>
              </w:rPr>
            </w:pPr>
            <w:r>
              <w:rPr>
                <w:rFonts w:ascii="Verdana" w:eastAsiaTheme="minorEastAsia" w:hAnsi="Verdana" w:cs="Arial"/>
                <w:lang w:val="en-GB"/>
              </w:rPr>
              <w:t>(FJ)</w:t>
            </w:r>
          </w:p>
        </w:tc>
        <w:tc>
          <w:tcPr>
            <w:tcW w:w="6089" w:type="dxa"/>
          </w:tcPr>
          <w:p w14:paraId="605C65A0" w14:textId="59A7F398" w:rsidR="000273BF" w:rsidRPr="62AA3363" w:rsidRDefault="00B32DC1" w:rsidP="001F7D8C">
            <w:pPr>
              <w:rPr>
                <w:rFonts w:ascii="Verdana" w:eastAsiaTheme="minorEastAsia" w:hAnsi="Verdana" w:cs="Arial"/>
                <w:lang w:val="en-GB"/>
              </w:rPr>
            </w:pPr>
            <w:r w:rsidRPr="5B63B47D">
              <w:rPr>
                <w:rFonts w:ascii="Verdana" w:eastAsiaTheme="minorEastAsia" w:hAnsi="Verdana" w:cs="Arial"/>
                <w:lang w:val="en-GB"/>
              </w:rPr>
              <w:t>Audit Wales</w:t>
            </w:r>
            <w:r w:rsidR="3AE686AD" w:rsidRPr="5B63B47D">
              <w:rPr>
                <w:rFonts w:ascii="Verdana" w:eastAsiaTheme="minorEastAsia" w:hAnsi="Verdana" w:cs="Arial"/>
                <w:lang w:val="en-GB"/>
              </w:rPr>
              <w:t xml:space="preserve"> </w:t>
            </w:r>
            <w:r w:rsidR="3AE686AD" w:rsidRPr="5B63B47D">
              <w:rPr>
                <w:rFonts w:ascii="Verdana" w:eastAsiaTheme="minorEastAsia" w:hAnsi="Verdana" w:cs="Arial"/>
                <w:b/>
                <w:bCs/>
                <w:lang w:val="en-GB"/>
              </w:rPr>
              <w:t>(For item: 125/25)</w:t>
            </w:r>
          </w:p>
        </w:tc>
      </w:tr>
      <w:tr w:rsidR="5048CBCC" w14:paraId="48F92964" w14:textId="77777777" w:rsidTr="7ADC3061">
        <w:trPr>
          <w:trHeight w:val="300"/>
        </w:trPr>
        <w:tc>
          <w:tcPr>
            <w:tcW w:w="2983" w:type="dxa"/>
          </w:tcPr>
          <w:p w14:paraId="1F9D4BCC" w14:textId="2960C4B7" w:rsidR="3EE5B4DB" w:rsidRDefault="3EE5B4DB" w:rsidP="001F7D8C">
            <w:pPr>
              <w:rPr>
                <w:rFonts w:ascii="Verdana" w:eastAsiaTheme="minorEastAsia" w:hAnsi="Verdana" w:cs="Arial"/>
                <w:lang w:val="en-GB"/>
              </w:rPr>
            </w:pPr>
            <w:r w:rsidRPr="5048CBCC">
              <w:rPr>
                <w:rFonts w:ascii="Verdana" w:eastAsiaTheme="minorEastAsia" w:hAnsi="Verdana" w:cs="Arial"/>
                <w:lang w:val="en-GB"/>
              </w:rPr>
              <w:t>Hazel Lloyd</w:t>
            </w:r>
          </w:p>
        </w:tc>
        <w:tc>
          <w:tcPr>
            <w:tcW w:w="1134" w:type="dxa"/>
          </w:tcPr>
          <w:p w14:paraId="26677014" w14:textId="3C3A276B" w:rsidR="3EE5B4DB" w:rsidRDefault="3EE5B4DB" w:rsidP="001F7D8C">
            <w:pPr>
              <w:jc w:val="center"/>
              <w:rPr>
                <w:rFonts w:ascii="Verdana" w:eastAsiaTheme="minorEastAsia" w:hAnsi="Verdana" w:cs="Arial"/>
                <w:lang w:val="en-GB"/>
              </w:rPr>
            </w:pPr>
            <w:r w:rsidRPr="5048CBCC">
              <w:rPr>
                <w:rFonts w:ascii="Verdana" w:eastAsiaTheme="minorEastAsia" w:hAnsi="Verdana" w:cs="Arial"/>
                <w:lang w:val="en-GB"/>
              </w:rPr>
              <w:t>(HL)</w:t>
            </w:r>
          </w:p>
        </w:tc>
        <w:tc>
          <w:tcPr>
            <w:tcW w:w="6089" w:type="dxa"/>
          </w:tcPr>
          <w:p w14:paraId="7C439C93" w14:textId="39BCCAE2" w:rsidR="3EE5B4DB" w:rsidRPr="00627D9F" w:rsidRDefault="44ADEF57" w:rsidP="001F7D8C">
            <w:pPr>
              <w:rPr>
                <w:rFonts w:ascii="Verdana" w:eastAsiaTheme="minorEastAsia" w:hAnsi="Verdana" w:cs="Arial"/>
                <w:lang w:val="en-GB"/>
              </w:rPr>
            </w:pPr>
            <w:r w:rsidRPr="5B63B47D">
              <w:rPr>
                <w:rFonts w:ascii="Verdana" w:eastAsiaTheme="minorEastAsia" w:hAnsi="Verdana" w:cs="Arial"/>
                <w:lang w:val="en-GB"/>
              </w:rPr>
              <w:t xml:space="preserve">Director of Corporate Governance </w:t>
            </w:r>
            <w:r w:rsidR="2B5E7B35" w:rsidRPr="5B63B47D">
              <w:rPr>
                <w:rFonts w:ascii="Verdana" w:eastAsiaTheme="minorEastAsia" w:hAnsi="Verdana" w:cs="Arial"/>
                <w:b/>
                <w:bCs/>
                <w:lang w:val="en-GB"/>
              </w:rPr>
              <w:t>(For item: 119/25, 120/25, 121/25)</w:t>
            </w:r>
          </w:p>
        </w:tc>
      </w:tr>
      <w:tr w:rsidR="071EED91" w14:paraId="5566D133" w14:textId="77777777" w:rsidTr="7ADC3061">
        <w:trPr>
          <w:trHeight w:val="300"/>
        </w:trPr>
        <w:tc>
          <w:tcPr>
            <w:tcW w:w="2983" w:type="dxa"/>
          </w:tcPr>
          <w:p w14:paraId="1DD66144" w14:textId="78E8A5E9"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Osian Lloyd</w:t>
            </w:r>
          </w:p>
        </w:tc>
        <w:tc>
          <w:tcPr>
            <w:tcW w:w="1134" w:type="dxa"/>
          </w:tcPr>
          <w:p w14:paraId="09891DF8" w14:textId="2B6BA4E9"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(OL)</w:t>
            </w:r>
          </w:p>
        </w:tc>
        <w:tc>
          <w:tcPr>
            <w:tcW w:w="6089" w:type="dxa"/>
          </w:tcPr>
          <w:p w14:paraId="4F77BE33" w14:textId="30035634" w:rsidR="071EED91" w:rsidRPr="00627D9F" w:rsidRDefault="3CB27D57" w:rsidP="001F7D8C">
            <w:pPr>
              <w:pBdr>
                <w:bar w:val="none" w:sz="0" w:color="auto"/>
              </w:pBdr>
              <w:rPr>
                <w:rFonts w:ascii="Verdana" w:eastAsiaTheme="minorEastAsia" w:hAnsi="Verdana" w:cs="Arial"/>
                <w:lang w:val="en-GB"/>
              </w:rPr>
            </w:pPr>
            <w:r w:rsidRPr="5B63B47D">
              <w:rPr>
                <w:rFonts w:ascii="Verdana" w:eastAsiaTheme="minorEastAsia" w:hAnsi="Verdana" w:cs="Arial"/>
                <w:lang w:val="en-GB"/>
              </w:rPr>
              <w:t xml:space="preserve">Head of Internal Audit </w:t>
            </w:r>
            <w:r w:rsidR="019210E8" w:rsidRPr="5B63B47D">
              <w:rPr>
                <w:rFonts w:ascii="Verdana" w:eastAsiaTheme="minorEastAsia" w:hAnsi="Verdana" w:cs="Arial"/>
                <w:b/>
                <w:bCs/>
                <w:lang w:val="en-GB"/>
              </w:rPr>
              <w:t>(For item: 122/25)</w:t>
            </w:r>
          </w:p>
        </w:tc>
      </w:tr>
      <w:tr w:rsidR="5048CBCC" w14:paraId="3CE13A81" w14:textId="77777777" w:rsidTr="7ADC3061">
        <w:trPr>
          <w:trHeight w:val="300"/>
        </w:trPr>
        <w:tc>
          <w:tcPr>
            <w:tcW w:w="2983" w:type="dxa"/>
          </w:tcPr>
          <w:p w14:paraId="2DE73F99" w14:textId="1A800E3F" w:rsidR="137B9FD5" w:rsidRDefault="137B9FD5" w:rsidP="001F7D8C">
            <w:pPr>
              <w:rPr>
                <w:rFonts w:ascii="Verdana" w:eastAsiaTheme="minorEastAsia" w:hAnsi="Verdana" w:cs="Arial"/>
                <w:lang w:val="en-GB"/>
              </w:rPr>
            </w:pPr>
            <w:r w:rsidRPr="5048CBCC">
              <w:rPr>
                <w:rFonts w:ascii="Verdana" w:eastAsiaTheme="minorEastAsia" w:hAnsi="Verdana" w:cs="Arial"/>
                <w:lang w:val="en-GB"/>
              </w:rPr>
              <w:t>Alison McLennan</w:t>
            </w:r>
          </w:p>
        </w:tc>
        <w:tc>
          <w:tcPr>
            <w:tcW w:w="1134" w:type="dxa"/>
          </w:tcPr>
          <w:p w14:paraId="6CF079D6" w14:textId="769B8E81" w:rsidR="137B9FD5" w:rsidRDefault="137B9FD5" w:rsidP="001F7D8C">
            <w:pPr>
              <w:jc w:val="center"/>
              <w:rPr>
                <w:rFonts w:ascii="Verdana" w:eastAsiaTheme="minorEastAsia" w:hAnsi="Verdana" w:cs="Arial"/>
                <w:lang w:val="en-GB"/>
              </w:rPr>
            </w:pPr>
            <w:r w:rsidRPr="5048CBCC">
              <w:rPr>
                <w:rFonts w:ascii="Verdana" w:eastAsiaTheme="minorEastAsia" w:hAnsi="Verdana" w:cs="Arial"/>
                <w:lang w:val="en-GB"/>
              </w:rPr>
              <w:t>(AM)</w:t>
            </w:r>
          </w:p>
        </w:tc>
        <w:tc>
          <w:tcPr>
            <w:tcW w:w="6089" w:type="dxa"/>
          </w:tcPr>
          <w:p w14:paraId="738147DC" w14:textId="1C714DFC" w:rsidR="137B9FD5" w:rsidRPr="00627D9F" w:rsidRDefault="5085875B" w:rsidP="001F7D8C">
            <w:pPr>
              <w:rPr>
                <w:rFonts w:ascii="Verdana" w:eastAsiaTheme="minorEastAsia" w:hAnsi="Verdana" w:cs="Arial"/>
                <w:lang w:val="en-GB"/>
              </w:rPr>
            </w:pPr>
            <w:r w:rsidRPr="5B63B47D">
              <w:rPr>
                <w:rFonts w:ascii="Verdana" w:eastAsiaTheme="minorEastAsia" w:hAnsi="Verdana" w:cs="Arial"/>
                <w:lang w:val="en-GB"/>
              </w:rPr>
              <w:t xml:space="preserve">Assistant Director of Finance </w:t>
            </w:r>
            <w:r w:rsidR="1F5E2D30" w:rsidRPr="5B63B47D">
              <w:rPr>
                <w:rFonts w:ascii="Verdana" w:eastAsiaTheme="minorEastAsia" w:hAnsi="Verdana" w:cs="Arial"/>
                <w:b/>
                <w:bCs/>
                <w:lang w:val="en-GB"/>
              </w:rPr>
              <w:t>(For item: 128/25)</w:t>
            </w:r>
          </w:p>
        </w:tc>
      </w:tr>
      <w:tr w:rsidR="5B63B47D" w14:paraId="12BF1170" w14:textId="77777777" w:rsidTr="7ADC3061">
        <w:trPr>
          <w:trHeight w:val="300"/>
        </w:trPr>
        <w:tc>
          <w:tcPr>
            <w:tcW w:w="2983" w:type="dxa"/>
          </w:tcPr>
          <w:p w14:paraId="242AD159" w14:textId="6CC33837" w:rsidR="3A1C0263" w:rsidRDefault="3A1C0263" w:rsidP="001F7D8C">
            <w:pPr>
              <w:rPr>
                <w:rFonts w:ascii="Verdana" w:eastAsiaTheme="minorEastAsia" w:hAnsi="Verdana" w:cs="Arial"/>
                <w:lang w:val="en-GB"/>
              </w:rPr>
            </w:pPr>
            <w:r w:rsidRPr="5B63B47D">
              <w:rPr>
                <w:rFonts w:ascii="Verdana" w:eastAsiaTheme="minorEastAsia" w:hAnsi="Verdana" w:cs="Arial"/>
                <w:lang w:val="en-GB"/>
              </w:rPr>
              <w:t>Mark Winter</w:t>
            </w:r>
          </w:p>
        </w:tc>
        <w:tc>
          <w:tcPr>
            <w:tcW w:w="1134" w:type="dxa"/>
          </w:tcPr>
          <w:p w14:paraId="1474B5E0" w14:textId="7C5963F3" w:rsidR="3A1C0263" w:rsidRDefault="3A1C0263" w:rsidP="001F7D8C">
            <w:pPr>
              <w:jc w:val="center"/>
              <w:rPr>
                <w:rFonts w:ascii="Verdana" w:eastAsiaTheme="minorEastAsia" w:hAnsi="Verdana" w:cs="Arial"/>
                <w:lang w:val="en-GB"/>
              </w:rPr>
            </w:pPr>
            <w:r w:rsidRPr="5B63B47D">
              <w:rPr>
                <w:rFonts w:ascii="Verdana" w:eastAsiaTheme="minorEastAsia" w:hAnsi="Verdana" w:cs="Arial"/>
                <w:lang w:val="en-GB"/>
              </w:rPr>
              <w:t>(MW)</w:t>
            </w:r>
          </w:p>
        </w:tc>
        <w:tc>
          <w:tcPr>
            <w:tcW w:w="6089" w:type="dxa"/>
          </w:tcPr>
          <w:p w14:paraId="185510D6" w14:textId="0DAB4C35" w:rsidR="3A1C0263" w:rsidRDefault="3A1C0263" w:rsidP="001F7D8C">
            <w:pPr>
              <w:rPr>
                <w:rFonts w:ascii="Verdana" w:eastAsiaTheme="minorEastAsia" w:hAnsi="Verdana" w:cs="Arial"/>
                <w:lang w:val="en-GB"/>
              </w:rPr>
            </w:pPr>
            <w:r w:rsidRPr="5B63B47D">
              <w:rPr>
                <w:rFonts w:ascii="Verdana" w:eastAsiaTheme="minorEastAsia" w:hAnsi="Verdana" w:cs="Arial"/>
                <w:lang w:val="en-GB"/>
              </w:rPr>
              <w:t xml:space="preserve">Operations Director </w:t>
            </w:r>
            <w:r w:rsidRPr="5B63B47D">
              <w:rPr>
                <w:rFonts w:ascii="Verdana" w:eastAsiaTheme="minorEastAsia" w:hAnsi="Verdana" w:cs="Arial"/>
                <w:b/>
                <w:bCs/>
                <w:lang w:val="en-GB"/>
              </w:rPr>
              <w:t>(For item: 132/25)</w:t>
            </w:r>
          </w:p>
        </w:tc>
      </w:tr>
      <w:tr w:rsidR="005048F1" w:rsidRPr="004B1346" w14:paraId="53CDFCA4" w14:textId="77777777" w:rsidTr="7ADC3061">
        <w:trPr>
          <w:trHeight w:val="304"/>
        </w:trPr>
        <w:tc>
          <w:tcPr>
            <w:tcW w:w="2983" w:type="dxa"/>
          </w:tcPr>
          <w:p w14:paraId="6B9DDBAA" w14:textId="4DBDF088" w:rsidR="005048F1" w:rsidRDefault="005048F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Emma Owen</w:t>
            </w:r>
          </w:p>
        </w:tc>
        <w:tc>
          <w:tcPr>
            <w:tcW w:w="1134" w:type="dxa"/>
          </w:tcPr>
          <w:p w14:paraId="220102F8" w14:textId="7444BB96" w:rsidR="005048F1" w:rsidRDefault="005048F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6089" w:type="dxa"/>
          </w:tcPr>
          <w:p w14:paraId="1BDBA176" w14:textId="70AADEF6" w:rsidR="005048F1" w:rsidRPr="62AA3363" w:rsidRDefault="000F1C77"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Pr>
                <w:rFonts w:ascii="Verdana" w:eastAsiaTheme="minorEastAsia" w:hAnsi="Verdana" w:cs="Arial"/>
                <w:bdr w:val="none" w:sz="0" w:space="0" w:color="auto"/>
                <w:lang w:val="en-GB"/>
              </w:rPr>
              <w:t>Head of Workforce Effectiveness and Analytics</w:t>
            </w:r>
          </w:p>
        </w:tc>
      </w:tr>
      <w:tr w:rsidR="00564BEB" w:rsidRPr="004B1346" w14:paraId="6E1BC3BA" w14:textId="77777777" w:rsidTr="7ADC3061">
        <w:trPr>
          <w:trHeight w:val="304"/>
        </w:trPr>
        <w:tc>
          <w:tcPr>
            <w:tcW w:w="2983" w:type="dxa"/>
          </w:tcPr>
          <w:p w14:paraId="27781A48" w14:textId="7605B010"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Felicity Quance</w:t>
            </w:r>
          </w:p>
        </w:tc>
        <w:tc>
          <w:tcPr>
            <w:tcW w:w="1134" w:type="dxa"/>
          </w:tcPr>
          <w:p w14:paraId="4594F8C6" w14:textId="3275C672"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6089" w:type="dxa"/>
          </w:tcPr>
          <w:p w14:paraId="7F189BBE" w14:textId="53404621" w:rsidR="00564BEB" w:rsidRPr="00627D9F" w:rsidRDefault="2BA88DB9"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62AA3363">
              <w:rPr>
                <w:rFonts w:ascii="Verdana" w:eastAsiaTheme="minorEastAsia" w:hAnsi="Verdana" w:cs="Arial"/>
                <w:bdr w:val="none" w:sz="0" w:space="0" w:color="auto"/>
                <w:lang w:val="en-GB"/>
              </w:rPr>
              <w:t xml:space="preserve">Internal </w:t>
            </w:r>
            <w:r w:rsidR="32C1BD6A" w:rsidRPr="62AA3363">
              <w:rPr>
                <w:rFonts w:ascii="Verdana" w:eastAsiaTheme="minorEastAsia" w:hAnsi="Verdana" w:cs="Arial"/>
                <w:bdr w:val="none" w:sz="0" w:space="0" w:color="auto"/>
                <w:lang w:val="en-GB"/>
              </w:rPr>
              <w:t>Audit</w:t>
            </w:r>
          </w:p>
        </w:tc>
      </w:tr>
      <w:tr w:rsidR="00564BEB" w:rsidRPr="004B1346" w14:paraId="2AB25C28" w14:textId="77777777" w:rsidTr="7ADC3061">
        <w:trPr>
          <w:trHeight w:val="304"/>
        </w:trPr>
        <w:tc>
          <w:tcPr>
            <w:tcW w:w="2983" w:type="dxa"/>
          </w:tcPr>
          <w:p w14:paraId="3A30B294" w14:textId="63CF449D"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 Utley</w:t>
            </w:r>
          </w:p>
        </w:tc>
        <w:tc>
          <w:tcPr>
            <w:tcW w:w="1134" w:type="dxa"/>
          </w:tcPr>
          <w:p w14:paraId="793FA2EA" w14:textId="1966D1AD"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6089" w:type="dxa"/>
          </w:tcPr>
          <w:p w14:paraId="1959F255" w14:textId="74A94B1E" w:rsidR="00564BEB" w:rsidRDefault="7F217018"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5B63B47D">
              <w:rPr>
                <w:rFonts w:ascii="Verdana" w:eastAsiaTheme="minorEastAsia" w:hAnsi="Verdana" w:cs="Arial"/>
                <w:bdr w:val="none" w:sz="0" w:space="0" w:color="auto"/>
                <w:lang w:val="en-GB"/>
              </w:rPr>
              <w:t>Audit Wales</w:t>
            </w:r>
            <w:r w:rsidR="3DC9714F" w:rsidRPr="5B63B47D">
              <w:rPr>
                <w:rFonts w:ascii="Verdana" w:eastAsiaTheme="minorEastAsia" w:hAnsi="Verdana" w:cs="Arial"/>
                <w:bdr w:val="none" w:sz="0" w:space="0" w:color="auto"/>
                <w:lang w:val="en-GB"/>
              </w:rPr>
              <w:t xml:space="preserve"> </w:t>
            </w:r>
            <w:r w:rsidR="1CAD0668" w:rsidRPr="5B63B47D">
              <w:rPr>
                <w:rFonts w:ascii="Verdana" w:eastAsiaTheme="minorEastAsia" w:hAnsi="Verdana" w:cs="Arial"/>
                <w:b/>
                <w:bCs/>
                <w:bdr w:val="none" w:sz="0" w:space="0" w:color="auto"/>
                <w:lang w:val="en-GB"/>
              </w:rPr>
              <w:t>(For item: 124/25, 126/25)</w:t>
            </w:r>
          </w:p>
        </w:tc>
      </w:tr>
      <w:tr w:rsidR="62AA3363" w14:paraId="4CEE05F2" w14:textId="77777777" w:rsidTr="7ADC3061">
        <w:trPr>
          <w:trHeight w:val="304"/>
        </w:trPr>
        <w:tc>
          <w:tcPr>
            <w:tcW w:w="2983" w:type="dxa"/>
          </w:tcPr>
          <w:p w14:paraId="6D197B6B" w14:textId="320922AF" w:rsidR="351C5FEF" w:rsidRDefault="351C5FEF" w:rsidP="001F7D8C">
            <w:pPr>
              <w:rPr>
                <w:rFonts w:ascii="Verdana" w:eastAsiaTheme="minorEastAsia" w:hAnsi="Verdana" w:cs="Arial"/>
                <w:lang w:val="en-GB"/>
              </w:rPr>
            </w:pPr>
            <w:r w:rsidRPr="62AA3363">
              <w:rPr>
                <w:rFonts w:ascii="Verdana" w:eastAsiaTheme="minorEastAsia" w:hAnsi="Verdana" w:cs="Arial"/>
                <w:lang w:val="en-GB"/>
              </w:rPr>
              <w:t>Hugo Van Woerden</w:t>
            </w:r>
          </w:p>
        </w:tc>
        <w:tc>
          <w:tcPr>
            <w:tcW w:w="1134" w:type="dxa"/>
          </w:tcPr>
          <w:p w14:paraId="0DB8C691" w14:textId="6A78ED75" w:rsidR="351C5FEF" w:rsidRDefault="351C5FEF" w:rsidP="001F7D8C">
            <w:pPr>
              <w:jc w:val="center"/>
              <w:rPr>
                <w:rFonts w:ascii="Verdana" w:eastAsiaTheme="minorEastAsia" w:hAnsi="Verdana" w:cs="Arial"/>
                <w:lang w:val="en-GB"/>
              </w:rPr>
            </w:pPr>
            <w:r w:rsidRPr="62AA3363">
              <w:rPr>
                <w:rFonts w:ascii="Verdana" w:eastAsiaTheme="minorEastAsia" w:hAnsi="Verdana" w:cs="Arial"/>
                <w:lang w:val="en-GB"/>
              </w:rPr>
              <w:t>(HVW)</w:t>
            </w:r>
          </w:p>
        </w:tc>
        <w:tc>
          <w:tcPr>
            <w:tcW w:w="6089" w:type="dxa"/>
          </w:tcPr>
          <w:p w14:paraId="162BD4F7" w14:textId="47DCDA47" w:rsidR="351C5FEF" w:rsidRDefault="351C5FEF" w:rsidP="001F7D8C">
            <w:pPr>
              <w:rPr>
                <w:rFonts w:ascii="Verdana" w:eastAsiaTheme="minorEastAsia" w:hAnsi="Verdana" w:cs="Arial"/>
                <w:lang w:val="en-GB"/>
              </w:rPr>
            </w:pPr>
            <w:r w:rsidRPr="62AA3363">
              <w:rPr>
                <w:rFonts w:ascii="Verdana" w:eastAsiaTheme="minorEastAsia" w:hAnsi="Verdana" w:cs="Arial"/>
                <w:lang w:val="en-GB"/>
              </w:rPr>
              <w:t>Deputy Director of Public Health</w:t>
            </w:r>
          </w:p>
        </w:tc>
      </w:tr>
      <w:tr w:rsidR="00CB3142" w14:paraId="678AC6FC" w14:textId="77777777" w:rsidTr="7ADC3061">
        <w:trPr>
          <w:trHeight w:val="304"/>
        </w:trPr>
        <w:tc>
          <w:tcPr>
            <w:tcW w:w="2983" w:type="dxa"/>
          </w:tcPr>
          <w:p w14:paraId="499AD39B" w14:textId="7157AFC0" w:rsidR="00CB3142" w:rsidRPr="62AA3363" w:rsidRDefault="00CB3142" w:rsidP="001F7D8C">
            <w:pPr>
              <w:rPr>
                <w:rFonts w:ascii="Verdana" w:eastAsiaTheme="minorEastAsia" w:hAnsi="Verdana" w:cs="Arial"/>
                <w:lang w:val="en-GB"/>
              </w:rPr>
            </w:pPr>
            <w:r>
              <w:rPr>
                <w:rFonts w:ascii="Verdana" w:eastAsiaTheme="minorEastAsia" w:hAnsi="Verdana" w:cs="Arial"/>
                <w:lang w:val="en-GB"/>
              </w:rPr>
              <w:t>Mark Winter</w:t>
            </w:r>
          </w:p>
        </w:tc>
        <w:tc>
          <w:tcPr>
            <w:tcW w:w="1134" w:type="dxa"/>
          </w:tcPr>
          <w:p w14:paraId="53B4D034" w14:textId="60056D51" w:rsidR="00CB3142" w:rsidRPr="62AA3363" w:rsidRDefault="00CB3142" w:rsidP="001F7D8C">
            <w:pPr>
              <w:jc w:val="center"/>
              <w:rPr>
                <w:rFonts w:ascii="Verdana" w:eastAsiaTheme="minorEastAsia" w:hAnsi="Verdana" w:cs="Arial"/>
                <w:lang w:val="en-GB"/>
              </w:rPr>
            </w:pPr>
            <w:r>
              <w:rPr>
                <w:rFonts w:ascii="Verdana" w:eastAsiaTheme="minorEastAsia" w:hAnsi="Verdana" w:cs="Arial"/>
                <w:lang w:val="en-GB"/>
              </w:rPr>
              <w:t>(MW)</w:t>
            </w:r>
          </w:p>
        </w:tc>
        <w:tc>
          <w:tcPr>
            <w:tcW w:w="6089" w:type="dxa"/>
          </w:tcPr>
          <w:p w14:paraId="5AA42E22" w14:textId="21883911" w:rsidR="00CB3142" w:rsidRPr="62AA3363" w:rsidRDefault="00CB3142" w:rsidP="001F7D8C">
            <w:pPr>
              <w:rPr>
                <w:rFonts w:ascii="Verdana" w:eastAsiaTheme="minorEastAsia" w:hAnsi="Verdana" w:cs="Arial"/>
                <w:lang w:val="en-GB"/>
              </w:rPr>
            </w:pPr>
            <w:r>
              <w:rPr>
                <w:rFonts w:ascii="Verdana" w:eastAsiaTheme="minorEastAsia" w:hAnsi="Verdana" w:cs="Arial"/>
                <w:lang w:val="en-GB"/>
              </w:rPr>
              <w:t>Operations Director</w:t>
            </w:r>
          </w:p>
        </w:tc>
      </w:tr>
      <w:tr w:rsidR="00F56535" w:rsidRPr="004B1346" w14:paraId="546E9481" w14:textId="77777777" w:rsidTr="7ADC3061">
        <w:trPr>
          <w:trHeight w:val="304"/>
        </w:trPr>
        <w:tc>
          <w:tcPr>
            <w:tcW w:w="10206" w:type="dxa"/>
            <w:gridSpan w:val="3"/>
            <w:shd w:val="clear" w:color="auto" w:fill="1F3864" w:themeFill="accent5" w:themeFillShade="80"/>
          </w:tcPr>
          <w:p w14:paraId="6EC34658" w14:textId="77777777" w:rsidR="00F56535" w:rsidRPr="004B1346"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7ADC3061">
        <w:trPr>
          <w:trHeight w:val="329"/>
        </w:trPr>
        <w:tc>
          <w:tcPr>
            <w:tcW w:w="2983" w:type="dxa"/>
          </w:tcPr>
          <w:p w14:paraId="3144007E" w14:textId="3E8A5FF7" w:rsidR="00AC1D7B" w:rsidRPr="004B1346" w:rsidRDefault="62C7D719" w:rsidP="001F7D8C">
            <w:pPr>
              <w:pBdr>
                <w:top w:val="none" w:sz="0" w:space="0" w:color="auto"/>
                <w:left w:val="none" w:sz="0" w:space="0" w:color="auto"/>
                <w:bottom w:val="none" w:sz="0" w:space="0" w:color="auto"/>
                <w:right w:val="none" w:sz="0" w:space="0" w:color="auto"/>
                <w:between w:val="none" w:sz="0" w:space="0" w:color="auto"/>
              </w:pBdr>
              <w:spacing w:line="259" w:lineRule="auto"/>
            </w:pPr>
            <w:r w:rsidRPr="62AA3363">
              <w:rPr>
                <w:rFonts w:ascii="Verdana" w:eastAsia="Calibri" w:hAnsi="Verdana" w:cs="Arial"/>
                <w:lang w:val="en-GB"/>
              </w:rPr>
              <w:t>Matthew Evans</w:t>
            </w:r>
          </w:p>
        </w:tc>
        <w:tc>
          <w:tcPr>
            <w:tcW w:w="1134" w:type="dxa"/>
          </w:tcPr>
          <w:p w14:paraId="18D39D45" w14:textId="025BCD2E" w:rsidR="00AC1D7B" w:rsidRPr="004B1346" w:rsidRDefault="62C7D719" w:rsidP="001F7D8C">
            <w:pPr>
              <w:pBdr>
                <w:top w:val="none" w:sz="0" w:space="0" w:color="auto"/>
                <w:left w:val="none" w:sz="0" w:space="0" w:color="auto"/>
                <w:bottom w:val="none" w:sz="0" w:space="0" w:color="auto"/>
                <w:right w:val="none" w:sz="0" w:space="0" w:color="auto"/>
                <w:between w:val="none" w:sz="0" w:space="0" w:color="auto"/>
              </w:pBdr>
              <w:spacing w:line="259" w:lineRule="auto"/>
              <w:jc w:val="center"/>
            </w:pPr>
            <w:r w:rsidRPr="62AA3363">
              <w:rPr>
                <w:rFonts w:ascii="Verdana" w:eastAsia="Calibri" w:hAnsi="Verdana" w:cs="Arial"/>
                <w:lang w:val="en-GB"/>
              </w:rPr>
              <w:t>(ME)</w:t>
            </w:r>
          </w:p>
        </w:tc>
        <w:tc>
          <w:tcPr>
            <w:tcW w:w="6089" w:type="dxa"/>
          </w:tcPr>
          <w:p w14:paraId="09451C16" w14:textId="651DCF88" w:rsidR="00AC1D7B" w:rsidRPr="004B1346" w:rsidRDefault="58C7E3DC" w:rsidP="001F7D8C">
            <w:pPr>
              <w:pBdr>
                <w:top w:val="none" w:sz="0" w:space="0" w:color="auto"/>
                <w:left w:val="none" w:sz="0" w:space="0" w:color="auto"/>
                <w:bottom w:val="none" w:sz="0" w:space="0" w:color="auto"/>
                <w:right w:val="none" w:sz="0" w:space="0" w:color="auto"/>
                <w:between w:val="none" w:sz="0" w:space="0" w:color="auto"/>
              </w:pBdr>
              <w:rPr>
                <w:rFonts w:ascii="Verdana" w:hAnsi="Verdana" w:cs="Arial"/>
                <w:bdr w:val="none" w:sz="0" w:space="0" w:color="auto"/>
              </w:rPr>
            </w:pPr>
            <w:r w:rsidRPr="62AA3363">
              <w:rPr>
                <w:rFonts w:ascii="Verdana" w:hAnsi="Verdana" w:cs="Arial"/>
              </w:rPr>
              <w:t>Head of Local Counter Fraud Services</w:t>
            </w:r>
          </w:p>
        </w:tc>
      </w:tr>
      <w:tr w:rsidR="5048CBCC" w14:paraId="2BC1F2A2" w14:textId="77777777" w:rsidTr="7ADC3061">
        <w:trPr>
          <w:trHeight w:val="300"/>
        </w:trPr>
        <w:tc>
          <w:tcPr>
            <w:tcW w:w="2983" w:type="dxa"/>
          </w:tcPr>
          <w:p w14:paraId="1F42D469" w14:textId="3463EE58" w:rsidR="4FC7C7FC" w:rsidRDefault="37F0EACE" w:rsidP="001F7D8C">
            <w:pPr>
              <w:spacing w:line="259" w:lineRule="auto"/>
            </w:pPr>
            <w:r w:rsidRPr="62AA3363">
              <w:rPr>
                <w:rFonts w:ascii="Verdana" w:eastAsia="Calibri" w:hAnsi="Verdana" w:cs="Arial"/>
                <w:lang w:val="en-GB"/>
              </w:rPr>
              <w:t>Neil Jones</w:t>
            </w:r>
          </w:p>
        </w:tc>
        <w:tc>
          <w:tcPr>
            <w:tcW w:w="1134" w:type="dxa"/>
          </w:tcPr>
          <w:p w14:paraId="39936E4E" w14:textId="17D02480" w:rsidR="4FC7C7FC" w:rsidRDefault="37F0EACE" w:rsidP="001F7D8C">
            <w:pPr>
              <w:jc w:val="center"/>
              <w:rPr>
                <w:rFonts w:ascii="Verdana" w:eastAsia="Calibri" w:hAnsi="Verdana" w:cs="Arial"/>
                <w:lang w:val="en-GB"/>
              </w:rPr>
            </w:pPr>
            <w:r w:rsidRPr="62AA3363">
              <w:rPr>
                <w:rFonts w:ascii="Verdana" w:eastAsia="Calibri" w:hAnsi="Verdana" w:cs="Arial"/>
                <w:lang w:val="en-GB"/>
              </w:rPr>
              <w:t>(NJ)</w:t>
            </w:r>
          </w:p>
        </w:tc>
        <w:tc>
          <w:tcPr>
            <w:tcW w:w="6089" w:type="dxa"/>
          </w:tcPr>
          <w:p w14:paraId="028A932F" w14:textId="2BBD1072" w:rsidR="4FC7C7FC" w:rsidRDefault="37F0EACE" w:rsidP="001F7D8C">
            <w:pPr>
              <w:rPr>
                <w:rFonts w:ascii="Verdana" w:hAnsi="Verdana" w:cs="Arial"/>
              </w:rPr>
            </w:pPr>
            <w:r w:rsidRPr="62AA3363">
              <w:rPr>
                <w:rFonts w:ascii="Verdana" w:hAnsi="Verdana" w:cs="Arial"/>
              </w:rPr>
              <w:t>Lead Local Counter Fraud Specialist</w:t>
            </w:r>
          </w:p>
        </w:tc>
      </w:tr>
      <w:tr w:rsidR="39293348" w14:paraId="682DB98F" w14:textId="77777777" w:rsidTr="7ADC3061">
        <w:trPr>
          <w:trHeight w:val="300"/>
        </w:trPr>
        <w:tc>
          <w:tcPr>
            <w:tcW w:w="2983" w:type="dxa"/>
          </w:tcPr>
          <w:p w14:paraId="4C0C5A6D" w14:textId="02020896" w:rsidR="5D57C28E" w:rsidRDefault="5D57C28E" w:rsidP="001F7D8C">
            <w:pPr>
              <w:rPr>
                <w:rFonts w:ascii="Verdana" w:eastAsia="Calibri" w:hAnsi="Verdana" w:cs="Arial"/>
                <w:lang w:val="en-GB"/>
              </w:rPr>
            </w:pPr>
            <w:r w:rsidRPr="39293348">
              <w:rPr>
                <w:rFonts w:ascii="Verdana" w:eastAsia="Calibri" w:hAnsi="Verdana" w:cs="Arial"/>
                <w:lang w:val="en-GB"/>
              </w:rPr>
              <w:t>Deb Lewis</w:t>
            </w:r>
          </w:p>
        </w:tc>
        <w:tc>
          <w:tcPr>
            <w:tcW w:w="1134" w:type="dxa"/>
          </w:tcPr>
          <w:p w14:paraId="1C654775" w14:textId="712A95B8" w:rsidR="5D57C28E" w:rsidRDefault="5D57C28E" w:rsidP="001F7D8C">
            <w:pPr>
              <w:jc w:val="center"/>
              <w:rPr>
                <w:rFonts w:ascii="Verdana" w:eastAsia="Calibri" w:hAnsi="Verdana" w:cs="Arial"/>
                <w:lang w:val="en-GB"/>
              </w:rPr>
            </w:pPr>
            <w:r w:rsidRPr="39293348">
              <w:rPr>
                <w:rFonts w:ascii="Verdana" w:eastAsia="Calibri" w:hAnsi="Verdana" w:cs="Arial"/>
                <w:lang w:val="en-GB"/>
              </w:rPr>
              <w:t>(DL)</w:t>
            </w:r>
          </w:p>
        </w:tc>
        <w:tc>
          <w:tcPr>
            <w:tcW w:w="6089" w:type="dxa"/>
          </w:tcPr>
          <w:p w14:paraId="16F135EB" w14:textId="231019F1" w:rsidR="58DEF572" w:rsidRDefault="58DEF572" w:rsidP="001F7D8C">
            <w:pPr>
              <w:rPr>
                <w:rFonts w:ascii="Verdana" w:eastAsia="Verdana" w:hAnsi="Verdana" w:cs="Arial"/>
                <w:lang w:val="en-GB"/>
              </w:rPr>
            </w:pPr>
            <w:r w:rsidRPr="39293348">
              <w:rPr>
                <w:rFonts w:ascii="Verdana" w:eastAsia="Verdana" w:hAnsi="Verdana" w:cs="Arial"/>
                <w:lang w:val="en-GB"/>
              </w:rPr>
              <w:t>Chief</w:t>
            </w:r>
            <w:r w:rsidR="5D57C28E" w:rsidRPr="39293348">
              <w:rPr>
                <w:rFonts w:ascii="Verdana" w:eastAsia="Verdana" w:hAnsi="Verdana" w:cs="Arial"/>
                <w:lang w:val="en-GB"/>
              </w:rPr>
              <w:t xml:space="preserve"> Operating Officer</w:t>
            </w:r>
          </w:p>
        </w:tc>
      </w:tr>
      <w:tr w:rsidR="62AA3363" w14:paraId="7ECA7C3B" w14:textId="77777777" w:rsidTr="7ADC3061">
        <w:trPr>
          <w:trHeight w:val="300"/>
        </w:trPr>
        <w:tc>
          <w:tcPr>
            <w:tcW w:w="2983" w:type="dxa"/>
          </w:tcPr>
          <w:p w14:paraId="578E0EA9" w14:textId="241C4B2D" w:rsidR="77015F1F" w:rsidRDefault="77015F1F" w:rsidP="001F7D8C">
            <w:pPr>
              <w:rPr>
                <w:rFonts w:ascii="Verdana" w:eastAsia="Calibri" w:hAnsi="Verdana" w:cs="Arial"/>
                <w:lang w:val="en-GB"/>
              </w:rPr>
            </w:pPr>
            <w:r w:rsidRPr="62AA3363">
              <w:rPr>
                <w:rFonts w:ascii="Verdana" w:eastAsia="Calibri" w:hAnsi="Verdana" w:cs="Arial"/>
                <w:lang w:val="en-GB"/>
              </w:rPr>
              <w:t>Tina Ricketts</w:t>
            </w:r>
          </w:p>
        </w:tc>
        <w:tc>
          <w:tcPr>
            <w:tcW w:w="1134" w:type="dxa"/>
          </w:tcPr>
          <w:p w14:paraId="21E3F76B" w14:textId="296682E7" w:rsidR="77015F1F" w:rsidRDefault="77015F1F" w:rsidP="001F7D8C">
            <w:pPr>
              <w:jc w:val="center"/>
              <w:rPr>
                <w:rFonts w:ascii="Verdana" w:eastAsia="Calibri" w:hAnsi="Verdana" w:cs="Arial"/>
                <w:lang w:val="en-GB"/>
              </w:rPr>
            </w:pPr>
            <w:r w:rsidRPr="62AA3363">
              <w:rPr>
                <w:rFonts w:ascii="Verdana" w:eastAsia="Calibri" w:hAnsi="Verdana" w:cs="Arial"/>
                <w:lang w:val="en-GB"/>
              </w:rPr>
              <w:t>(TR)</w:t>
            </w:r>
          </w:p>
        </w:tc>
        <w:tc>
          <w:tcPr>
            <w:tcW w:w="6089" w:type="dxa"/>
          </w:tcPr>
          <w:p w14:paraId="279FDB5A" w14:textId="172DB60A" w:rsidR="77015F1F" w:rsidRDefault="77015F1F" w:rsidP="001F7D8C">
            <w:pPr>
              <w:rPr>
                <w:rFonts w:ascii="Verdana" w:eastAsia="Verdana" w:hAnsi="Verdana" w:cs="Arial"/>
                <w:lang w:val="en-GB"/>
              </w:rPr>
            </w:pPr>
            <w:r w:rsidRPr="62AA3363">
              <w:rPr>
                <w:rFonts w:ascii="Verdana" w:eastAsia="Verdana" w:hAnsi="Verdana" w:cs="Arial"/>
                <w:lang w:val="en-GB"/>
              </w:rPr>
              <w:t>Director of Workforce and OD</w:t>
            </w:r>
          </w:p>
        </w:tc>
      </w:tr>
      <w:tr w:rsidR="62AA3363" w14:paraId="7AF5A60D" w14:textId="77777777" w:rsidTr="7ADC3061">
        <w:trPr>
          <w:trHeight w:val="300"/>
        </w:trPr>
        <w:tc>
          <w:tcPr>
            <w:tcW w:w="2983" w:type="dxa"/>
          </w:tcPr>
          <w:p w14:paraId="2B7E54F5" w14:textId="5A2E8B4B" w:rsidR="77015F1F" w:rsidRDefault="77015F1F" w:rsidP="001F7D8C">
            <w:pPr>
              <w:rPr>
                <w:rFonts w:ascii="Verdana" w:eastAsia="Calibri" w:hAnsi="Verdana" w:cs="Arial"/>
                <w:lang w:val="en-GB"/>
              </w:rPr>
            </w:pPr>
            <w:r w:rsidRPr="62AA3363">
              <w:rPr>
                <w:rFonts w:ascii="Verdana" w:eastAsia="Calibri" w:hAnsi="Verdana" w:cs="Arial"/>
                <w:lang w:val="en-GB"/>
              </w:rPr>
              <w:lastRenderedPageBreak/>
              <w:t>Steve Spill</w:t>
            </w:r>
          </w:p>
        </w:tc>
        <w:tc>
          <w:tcPr>
            <w:tcW w:w="1134" w:type="dxa"/>
          </w:tcPr>
          <w:p w14:paraId="59CB34DC" w14:textId="0611E246" w:rsidR="77015F1F" w:rsidRDefault="77015F1F" w:rsidP="001F7D8C">
            <w:pPr>
              <w:jc w:val="center"/>
              <w:rPr>
                <w:rFonts w:ascii="Verdana" w:eastAsia="Calibri" w:hAnsi="Verdana" w:cs="Arial"/>
                <w:lang w:val="en-GB"/>
              </w:rPr>
            </w:pPr>
            <w:r w:rsidRPr="62AA3363">
              <w:rPr>
                <w:rFonts w:ascii="Verdana" w:eastAsia="Calibri" w:hAnsi="Verdana" w:cs="Arial"/>
                <w:lang w:val="en-GB"/>
              </w:rPr>
              <w:t>(SS)</w:t>
            </w:r>
          </w:p>
        </w:tc>
        <w:tc>
          <w:tcPr>
            <w:tcW w:w="6089" w:type="dxa"/>
          </w:tcPr>
          <w:p w14:paraId="2D744637" w14:textId="105C0656" w:rsidR="77015F1F" w:rsidRDefault="77015F1F" w:rsidP="001F7D8C">
            <w:pPr>
              <w:rPr>
                <w:rFonts w:ascii="Verdana" w:eastAsia="Verdana" w:hAnsi="Verdana" w:cs="Arial"/>
                <w:lang w:val="en-GB"/>
              </w:rPr>
            </w:pPr>
            <w:r w:rsidRPr="62AA3363">
              <w:rPr>
                <w:rFonts w:ascii="Verdana" w:eastAsia="Verdana" w:hAnsi="Verdana" w:cs="Arial"/>
                <w:lang w:val="en-GB"/>
              </w:rPr>
              <w:t>Independent Member</w:t>
            </w:r>
          </w:p>
        </w:tc>
      </w:tr>
    </w:tbl>
    <w:p w14:paraId="06FDA66D" w14:textId="77777777" w:rsidR="00F56535" w:rsidRDefault="00F56535" w:rsidP="001F7D8C">
      <w:pPr>
        <w:ind w:left="2160" w:hanging="2160"/>
        <w:jc w:val="both"/>
        <w:rPr>
          <w:rFonts w:ascii="Verdana" w:hAnsi="Verdana" w:cs="Arial"/>
          <w:u w:color="000000"/>
          <w:lang w:eastAsia="en-GB"/>
        </w:rPr>
      </w:pPr>
    </w:p>
    <w:p w14:paraId="7D97AD96" w14:textId="77777777" w:rsidR="00F96E8B" w:rsidRPr="004B1346" w:rsidRDefault="00F96E8B" w:rsidP="001F7D8C">
      <w:pPr>
        <w:ind w:left="2160" w:hanging="2160"/>
        <w:jc w:val="both"/>
        <w:rPr>
          <w:rFonts w:ascii="Verdana" w:hAnsi="Verdana" w:cs="Arial"/>
          <w:u w:color="000000"/>
          <w:lang w:eastAsia="en-GB"/>
        </w:rPr>
      </w:pPr>
    </w:p>
    <w:p w14:paraId="04EA4D9C" w14:textId="77777777" w:rsidR="002917F4" w:rsidRPr="004B1346" w:rsidRDefault="002917F4" w:rsidP="001F7D8C">
      <w:pPr>
        <w:ind w:left="2880" w:hanging="2880"/>
        <w:jc w:val="both"/>
        <w:rPr>
          <w:rFonts w:ascii="Verdana" w:eastAsia="Arial Bold" w:hAnsi="Verdana" w:cs="Arial"/>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376"/>
      </w:tblGrid>
      <w:tr w:rsidR="008A281D" w:rsidRPr="005D430D" w14:paraId="1BCBA94F" w14:textId="77777777" w:rsidTr="1D818C9F">
        <w:trPr>
          <w:trHeight w:val="300"/>
        </w:trPr>
        <w:tc>
          <w:tcPr>
            <w:tcW w:w="1830" w:type="dxa"/>
            <w:shd w:val="clear" w:color="auto" w:fill="C1A775"/>
            <w:tcMar>
              <w:top w:w="80" w:type="dxa"/>
              <w:left w:w="80" w:type="dxa"/>
              <w:bottom w:w="80" w:type="dxa"/>
              <w:right w:w="80" w:type="dxa"/>
            </w:tcMar>
          </w:tcPr>
          <w:p w14:paraId="2BB01192" w14:textId="478F14C0"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14:paraId="1C9ED4D9" w14:textId="2CA6E716"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bdr w:val="none" w:sz="0" w:space="0" w:color="auto"/>
              </w:rPr>
              <w:t>Agenda Item</w:t>
            </w:r>
          </w:p>
        </w:tc>
      </w:tr>
      <w:tr w:rsidR="00FD21EA" w:rsidRPr="00FD21EA" w14:paraId="6CE376C6"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21EA"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7964DD">
              <w:rPr>
                <w:rFonts w:ascii="Verdana" w:hAnsi="Verdana" w:cs="Arial"/>
                <w:b/>
                <w:bCs/>
                <w:color w:val="FFFFFF" w:themeColor="background1"/>
                <w:sz w:val="24"/>
                <w:szCs w:val="24"/>
                <w:bdr w:val="none" w:sz="0" w:space="0" w:color="auto"/>
              </w:rPr>
              <w:t>PART 1. PRELIMINARY MATTERS</w:t>
            </w:r>
            <w:r w:rsidRPr="007964DD">
              <w:rPr>
                <w:rFonts w:ascii="Verdana" w:hAnsi="Verdana" w:cs="Arial"/>
                <w:b/>
                <w:color w:val="FFFFFF" w:themeColor="background1"/>
                <w:sz w:val="24"/>
                <w:szCs w:val="24"/>
                <w:bdr w:val="none" w:sz="0" w:space="0" w:color="auto"/>
              </w:rPr>
              <w:t> </w:t>
            </w:r>
          </w:p>
        </w:tc>
      </w:tr>
      <w:tr w:rsidR="00FD21EA" w:rsidRPr="004B1346" w14:paraId="390FB5DC" w14:textId="77777777" w:rsidTr="1D818C9F">
        <w:trPr>
          <w:trHeight w:val="300"/>
        </w:trPr>
        <w:tc>
          <w:tcPr>
            <w:tcW w:w="10206" w:type="dxa"/>
            <w:gridSpan w:val="2"/>
            <w:tcMar>
              <w:top w:w="80" w:type="dxa"/>
              <w:left w:w="80" w:type="dxa"/>
              <w:bottom w:w="80" w:type="dxa"/>
              <w:right w:w="80" w:type="dxa"/>
            </w:tcMar>
          </w:tcPr>
          <w:p w14:paraId="5E6574AA" w14:textId="13FB4164" w:rsidR="00FD21EA" w:rsidRPr="004B1346"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00F56535" w:rsidRPr="004B1346" w14:paraId="36DA8B70" w14:textId="77777777" w:rsidTr="1D818C9F">
        <w:trPr>
          <w:trHeight w:val="300"/>
        </w:trPr>
        <w:tc>
          <w:tcPr>
            <w:tcW w:w="1830" w:type="dxa"/>
            <w:tcMar>
              <w:top w:w="80" w:type="dxa"/>
              <w:left w:w="80" w:type="dxa"/>
              <w:bottom w:w="80" w:type="dxa"/>
              <w:right w:w="80" w:type="dxa"/>
            </w:tcMar>
          </w:tcPr>
          <w:p w14:paraId="2AC07949" w14:textId="0220838E" w:rsidR="00F56535" w:rsidRPr="004B1346" w:rsidRDefault="7AA74992" w:rsidP="001F7D8C">
            <w:pPr>
              <w:pStyle w:val="Body"/>
              <w:spacing w:before="120" w:after="120"/>
              <w:jc w:val="both"/>
              <w:rPr>
                <w:rFonts w:ascii="Verdana" w:hAnsi="Verdana" w:cs="Arial"/>
                <w:color w:val="auto"/>
                <w:sz w:val="24"/>
                <w:szCs w:val="24"/>
              </w:rPr>
            </w:pPr>
            <w:r w:rsidRPr="62AA3363">
              <w:rPr>
                <w:rFonts w:ascii="Verdana" w:hAnsi="Verdana" w:cs="Arial"/>
                <w:color w:val="auto"/>
                <w:sz w:val="24"/>
                <w:szCs w:val="24"/>
              </w:rPr>
              <w:t>116</w:t>
            </w:r>
            <w:r w:rsidR="31961560" w:rsidRPr="62AA3363">
              <w:rPr>
                <w:rFonts w:ascii="Verdana" w:hAnsi="Verdana" w:cs="Arial"/>
                <w:color w:val="auto"/>
                <w:sz w:val="24"/>
                <w:szCs w:val="24"/>
              </w:rPr>
              <w:t>/25</w:t>
            </w:r>
          </w:p>
        </w:tc>
        <w:tc>
          <w:tcPr>
            <w:tcW w:w="8376" w:type="dxa"/>
            <w:tcMar>
              <w:top w:w="80" w:type="dxa"/>
              <w:left w:w="80" w:type="dxa"/>
              <w:bottom w:w="80" w:type="dxa"/>
              <w:right w:w="80" w:type="dxa"/>
            </w:tcMar>
          </w:tcPr>
          <w:p w14:paraId="7192AADE" w14:textId="77777777" w:rsidR="004D0A38" w:rsidRPr="00A96454" w:rsidRDefault="004D0A38" w:rsidP="001F7D8C">
            <w:pPr>
              <w:pStyle w:val="Body"/>
              <w:jc w:val="both"/>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14:paraId="20C6A180" w14:textId="77777777" w:rsidR="004D0A38" w:rsidRDefault="2122116D" w:rsidP="001F7D8C">
            <w:pPr>
              <w:jc w:val="both"/>
              <w:rPr>
                <w:rFonts w:ascii="Verdana" w:hAnsi="Verdana" w:cs="Arial"/>
              </w:rPr>
            </w:pPr>
            <w:r w:rsidRPr="62AA3363">
              <w:rPr>
                <w:rFonts w:ascii="Verdana" w:hAnsi="Verdana" w:cs="Arial"/>
              </w:rPr>
              <w:t>Apologies were noted for:</w:t>
            </w:r>
          </w:p>
          <w:p w14:paraId="39027499" w14:textId="3EC0511D" w:rsidR="7A1C67B1" w:rsidRDefault="7A1C67B1" w:rsidP="001F7D8C">
            <w:pPr>
              <w:pStyle w:val="ListParagraph"/>
              <w:numPr>
                <w:ilvl w:val="0"/>
                <w:numId w:val="85"/>
              </w:numPr>
              <w:jc w:val="both"/>
              <w:rPr>
                <w:rFonts w:ascii="Verdana" w:hAnsi="Verdana" w:cs="Arial"/>
                <w:color w:val="auto"/>
              </w:rPr>
            </w:pPr>
            <w:r w:rsidRPr="62AA3363">
              <w:rPr>
                <w:rFonts w:ascii="Verdana" w:hAnsi="Verdana" w:cs="Arial"/>
                <w:color w:val="auto"/>
              </w:rPr>
              <w:t xml:space="preserve">Matthew Evans, Head of Local Counter Fraud Services </w:t>
            </w:r>
          </w:p>
          <w:p w14:paraId="4F1C3A79" w14:textId="371A7FFB" w:rsidR="7A1C67B1" w:rsidRDefault="7A1C67B1" w:rsidP="001F7D8C">
            <w:pPr>
              <w:pStyle w:val="ListParagraph"/>
              <w:numPr>
                <w:ilvl w:val="0"/>
                <w:numId w:val="85"/>
              </w:numPr>
              <w:jc w:val="both"/>
              <w:rPr>
                <w:rFonts w:ascii="Verdana" w:hAnsi="Verdana" w:cs="Arial"/>
                <w:color w:val="auto"/>
              </w:rPr>
            </w:pPr>
            <w:r w:rsidRPr="62AA3363">
              <w:rPr>
                <w:rFonts w:ascii="Verdana" w:hAnsi="Verdana" w:cs="Arial"/>
                <w:color w:val="auto"/>
              </w:rPr>
              <w:t>Neil Jones, Lead Local Counter Fraud Specialist</w:t>
            </w:r>
          </w:p>
          <w:p w14:paraId="3AA13BDF" w14:textId="14CBE496" w:rsidR="004D0A38" w:rsidRPr="00D7733A" w:rsidRDefault="2122116D" w:rsidP="001F7D8C">
            <w:pPr>
              <w:pStyle w:val="ListParagraph"/>
              <w:numPr>
                <w:ilvl w:val="0"/>
                <w:numId w:val="85"/>
              </w:numPr>
              <w:jc w:val="both"/>
              <w:rPr>
                <w:rFonts w:ascii="Verdana" w:hAnsi="Verdana" w:cs="Arial"/>
                <w:b/>
                <w:bCs/>
                <w:color w:val="auto"/>
              </w:rPr>
            </w:pPr>
            <w:r w:rsidRPr="62AA3363">
              <w:rPr>
                <w:rFonts w:ascii="Verdana" w:hAnsi="Verdana" w:cs="Arial"/>
                <w:color w:val="auto"/>
              </w:rPr>
              <w:t>Deb Lewis, Chief Operating Officer</w:t>
            </w:r>
          </w:p>
          <w:p w14:paraId="68FE202B" w14:textId="04298ED1" w:rsidR="004D0A38" w:rsidRPr="00D7733A" w:rsidRDefault="11922C80" w:rsidP="001F7D8C">
            <w:pPr>
              <w:pStyle w:val="ListParagraph"/>
              <w:numPr>
                <w:ilvl w:val="0"/>
                <w:numId w:val="85"/>
              </w:numPr>
              <w:jc w:val="both"/>
              <w:rPr>
                <w:rFonts w:ascii="Verdana" w:hAnsi="Verdana" w:cs="Arial"/>
                <w:color w:val="auto"/>
              </w:rPr>
            </w:pPr>
            <w:r w:rsidRPr="62AA3363">
              <w:rPr>
                <w:rFonts w:ascii="Verdana" w:hAnsi="Verdana" w:cs="Arial"/>
                <w:color w:val="auto"/>
              </w:rPr>
              <w:t>Tina Ricketts, Director of Workforce and OD</w:t>
            </w:r>
          </w:p>
          <w:p w14:paraId="6C5A1C27" w14:textId="202BA710" w:rsidR="004D0A38" w:rsidRPr="00D7733A" w:rsidRDefault="11922C80" w:rsidP="001F7D8C">
            <w:pPr>
              <w:pStyle w:val="ListParagraph"/>
              <w:numPr>
                <w:ilvl w:val="0"/>
                <w:numId w:val="85"/>
              </w:numPr>
              <w:jc w:val="both"/>
              <w:rPr>
                <w:rFonts w:ascii="Verdana" w:hAnsi="Verdana" w:cs="Arial"/>
                <w:color w:val="auto"/>
              </w:rPr>
            </w:pPr>
            <w:r w:rsidRPr="62AA3363">
              <w:rPr>
                <w:rFonts w:ascii="Verdana" w:hAnsi="Verdana" w:cs="Arial"/>
                <w:color w:val="auto"/>
              </w:rPr>
              <w:t>Steve Spill, Independent Member</w:t>
            </w:r>
          </w:p>
        </w:tc>
      </w:tr>
      <w:tr w:rsidR="00FD21EA" w:rsidRPr="004B1346" w14:paraId="146845BF" w14:textId="77777777" w:rsidTr="1D818C9F">
        <w:trPr>
          <w:trHeight w:val="300"/>
        </w:trPr>
        <w:tc>
          <w:tcPr>
            <w:tcW w:w="10206" w:type="dxa"/>
            <w:gridSpan w:val="2"/>
            <w:tcMar>
              <w:top w:w="80" w:type="dxa"/>
              <w:left w:w="80" w:type="dxa"/>
              <w:bottom w:w="80" w:type="dxa"/>
              <w:right w:w="80" w:type="dxa"/>
            </w:tcMar>
          </w:tcPr>
          <w:p w14:paraId="7B9F98C5" w14:textId="6D2EC3F6" w:rsidR="00FD21EA" w:rsidRPr="00584FAA"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00F56535" w:rsidRPr="004B1346" w14:paraId="0ACF0D8E" w14:textId="77777777" w:rsidTr="1D818C9F">
        <w:trPr>
          <w:trHeight w:val="300"/>
        </w:trPr>
        <w:tc>
          <w:tcPr>
            <w:tcW w:w="1830" w:type="dxa"/>
            <w:tcMar>
              <w:top w:w="80" w:type="dxa"/>
              <w:left w:w="80" w:type="dxa"/>
              <w:bottom w:w="80" w:type="dxa"/>
              <w:right w:w="80" w:type="dxa"/>
            </w:tcMar>
          </w:tcPr>
          <w:p w14:paraId="7F487E02" w14:textId="344BCBF6" w:rsidR="00FD21EA" w:rsidRPr="004B1346" w:rsidRDefault="4284840F" w:rsidP="001F7D8C">
            <w:pPr>
              <w:spacing w:before="120" w:after="120"/>
              <w:jc w:val="both"/>
              <w:rPr>
                <w:rFonts w:ascii="Verdana" w:hAnsi="Verdana" w:cs="Arial"/>
                <w:b/>
                <w:bCs/>
              </w:rPr>
            </w:pPr>
            <w:r w:rsidRPr="62AA3363">
              <w:rPr>
                <w:rFonts w:ascii="Verdana" w:hAnsi="Verdana" w:cs="Arial"/>
              </w:rPr>
              <w:t>117</w:t>
            </w:r>
            <w:r w:rsidR="31961560" w:rsidRPr="62AA3363">
              <w:rPr>
                <w:rFonts w:ascii="Verdana" w:hAnsi="Verdana" w:cs="Arial"/>
              </w:rPr>
              <w:t>/25</w:t>
            </w:r>
          </w:p>
        </w:tc>
        <w:tc>
          <w:tcPr>
            <w:tcW w:w="8376" w:type="dxa"/>
            <w:tcMar>
              <w:top w:w="80" w:type="dxa"/>
              <w:left w:w="80" w:type="dxa"/>
              <w:bottom w:w="80" w:type="dxa"/>
              <w:right w:w="80" w:type="dxa"/>
            </w:tcMar>
          </w:tcPr>
          <w:p w14:paraId="1B1719D3" w14:textId="18170098" w:rsidR="00F56535" w:rsidRPr="00584FAA" w:rsidRDefault="007832C6" w:rsidP="000E3AD1">
            <w:pPr>
              <w:pStyle w:val="Body"/>
              <w:jc w:val="both"/>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00FD21EA" w:rsidRPr="004B1346" w14:paraId="2346BDB6" w14:textId="77777777" w:rsidTr="1D818C9F">
        <w:trPr>
          <w:trHeight w:val="300"/>
        </w:trPr>
        <w:tc>
          <w:tcPr>
            <w:tcW w:w="10206" w:type="dxa"/>
            <w:gridSpan w:val="2"/>
            <w:tcMar>
              <w:top w:w="80" w:type="dxa"/>
              <w:left w:w="80" w:type="dxa"/>
              <w:bottom w:w="80" w:type="dxa"/>
              <w:right w:w="80" w:type="dxa"/>
            </w:tcMar>
          </w:tcPr>
          <w:p w14:paraId="231E13AC" w14:textId="184B237F" w:rsidR="00FD21EA" w:rsidRPr="00273EA6" w:rsidRDefault="00FD21EA" w:rsidP="001F7D8C">
            <w:pPr>
              <w:pStyle w:val="BodyA"/>
              <w:jc w:val="both"/>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00F56535" w:rsidRPr="004B1346" w14:paraId="67C544FD" w14:textId="77777777" w:rsidTr="1D818C9F">
        <w:trPr>
          <w:trHeight w:val="338"/>
        </w:trPr>
        <w:tc>
          <w:tcPr>
            <w:tcW w:w="1830" w:type="dxa"/>
            <w:tcMar>
              <w:top w:w="80" w:type="dxa"/>
              <w:left w:w="80" w:type="dxa"/>
              <w:bottom w:w="80" w:type="dxa"/>
              <w:right w:w="80" w:type="dxa"/>
            </w:tcMar>
          </w:tcPr>
          <w:p w14:paraId="02204D50" w14:textId="776D0021" w:rsidR="00F56535" w:rsidRPr="004B1346" w:rsidRDefault="192E863F" w:rsidP="001F7D8C">
            <w:pPr>
              <w:pStyle w:val="BodyA"/>
              <w:jc w:val="both"/>
              <w:rPr>
                <w:rFonts w:ascii="Verdana" w:hAnsi="Verdana" w:cs="Arial"/>
                <w:color w:val="auto"/>
              </w:rPr>
            </w:pPr>
            <w:r w:rsidRPr="62AA3363">
              <w:rPr>
                <w:rFonts w:ascii="Verdana" w:hAnsi="Verdana" w:cs="Arial"/>
                <w:color w:val="auto"/>
              </w:rPr>
              <w:t>118</w:t>
            </w:r>
            <w:r w:rsidR="31961560" w:rsidRPr="62AA3363">
              <w:rPr>
                <w:rFonts w:ascii="Verdana" w:hAnsi="Verdana" w:cs="Arial"/>
                <w:color w:val="auto"/>
              </w:rPr>
              <w:t>/25</w:t>
            </w:r>
          </w:p>
        </w:tc>
        <w:tc>
          <w:tcPr>
            <w:tcW w:w="8376" w:type="dxa"/>
            <w:tcMar>
              <w:top w:w="80" w:type="dxa"/>
              <w:left w:w="80" w:type="dxa"/>
              <w:bottom w:w="80" w:type="dxa"/>
              <w:right w:w="80" w:type="dxa"/>
            </w:tcMar>
          </w:tcPr>
          <w:p w14:paraId="2C42A438" w14:textId="29CC9A42" w:rsidR="00AD5C37" w:rsidRPr="00EA0E89" w:rsidRDefault="000A5250" w:rsidP="001F7D8C">
            <w:pPr>
              <w:pBdr>
                <w:bar w:val="none" w:sz="0" w:color="auto"/>
              </w:pBdr>
              <w:jc w:val="both"/>
              <w:rPr>
                <w:rFonts w:ascii="Verdana" w:hAnsi="Verdana" w:cs="Arial"/>
              </w:rPr>
            </w:pPr>
            <w:r w:rsidRPr="7E26508C">
              <w:rPr>
                <w:rFonts w:ascii="Verdana" w:hAnsi="Verdana" w:cs="Arial"/>
              </w:rPr>
              <w:t>There were no additional matters raised.</w:t>
            </w:r>
          </w:p>
        </w:tc>
      </w:tr>
      <w:tr w:rsidR="00583F78" w:rsidRPr="00583F78" w14:paraId="44562540"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583F78"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B5192C">
              <w:rPr>
                <w:rFonts w:ascii="Verdana" w:hAnsi="Verdana" w:cs="Arial"/>
                <w:b/>
                <w:bCs/>
                <w:color w:val="FFFFFF" w:themeColor="background1"/>
                <w:sz w:val="24"/>
                <w:szCs w:val="24"/>
                <w:bdr w:val="none" w:sz="0" w:space="0" w:color="auto"/>
              </w:rPr>
              <w:t>PART 2. GOVERNANCE</w:t>
            </w:r>
            <w:r w:rsidRPr="00B5192C">
              <w:rPr>
                <w:rFonts w:ascii="Verdana" w:hAnsi="Verdana" w:cs="Arial"/>
                <w:b/>
                <w:color w:val="FFFFFF" w:themeColor="background1"/>
                <w:sz w:val="24"/>
                <w:szCs w:val="24"/>
                <w:bdr w:val="none" w:sz="0" w:space="0" w:color="auto"/>
              </w:rPr>
              <w:t> </w:t>
            </w:r>
          </w:p>
        </w:tc>
      </w:tr>
      <w:tr w:rsidR="00FD21EA" w:rsidRPr="004B1346" w14:paraId="3BE1AE69" w14:textId="77777777" w:rsidTr="1D818C9F">
        <w:trPr>
          <w:trHeight w:val="300"/>
        </w:trPr>
        <w:tc>
          <w:tcPr>
            <w:tcW w:w="10206" w:type="dxa"/>
            <w:gridSpan w:val="2"/>
            <w:tcMar>
              <w:top w:w="80" w:type="dxa"/>
              <w:left w:w="80" w:type="dxa"/>
              <w:bottom w:w="80" w:type="dxa"/>
              <w:right w:w="80" w:type="dxa"/>
            </w:tcMar>
          </w:tcPr>
          <w:p w14:paraId="5CA58A9A" w14:textId="28F07E3D" w:rsidR="00FD21EA" w:rsidRPr="00102061" w:rsidRDefault="128A4D93" w:rsidP="001F7D8C">
            <w:pPr>
              <w:pStyle w:val="BodyA"/>
              <w:spacing w:line="259" w:lineRule="auto"/>
              <w:jc w:val="both"/>
            </w:pPr>
            <w:r w:rsidRPr="28519BAA">
              <w:rPr>
                <w:rFonts w:ascii="Verdana" w:hAnsi="Verdana" w:cs="Arial"/>
                <w:b/>
                <w:bCs/>
              </w:rPr>
              <w:t xml:space="preserve">2.1 </w:t>
            </w:r>
            <w:r w:rsidR="19030E6B" w:rsidRPr="28519BAA">
              <w:rPr>
                <w:rFonts w:ascii="Verdana" w:hAnsi="Verdana" w:cs="Arial"/>
                <w:b/>
                <w:bCs/>
              </w:rPr>
              <w:t xml:space="preserve">STRATEGIC </w:t>
            </w:r>
            <w:r w:rsidR="31961560" w:rsidRPr="28519BAA">
              <w:rPr>
                <w:rFonts w:ascii="Verdana" w:hAnsi="Verdana" w:cs="Arial"/>
                <w:b/>
                <w:bCs/>
              </w:rPr>
              <w:t xml:space="preserve">RISK </w:t>
            </w:r>
          </w:p>
        </w:tc>
      </w:tr>
      <w:tr w:rsidR="00F56535" w:rsidRPr="004B1346" w14:paraId="3B5568B2" w14:textId="77777777" w:rsidTr="1D818C9F">
        <w:trPr>
          <w:trHeight w:val="300"/>
        </w:trPr>
        <w:tc>
          <w:tcPr>
            <w:tcW w:w="1830" w:type="dxa"/>
            <w:tcMar>
              <w:top w:w="80" w:type="dxa"/>
              <w:left w:w="80" w:type="dxa"/>
              <w:bottom w:w="80" w:type="dxa"/>
              <w:right w:w="80" w:type="dxa"/>
            </w:tcMar>
          </w:tcPr>
          <w:p w14:paraId="7D7BD91B" w14:textId="42B6C282" w:rsidR="00F56535" w:rsidRPr="004B1346" w:rsidRDefault="0240B3D2" w:rsidP="001F7D8C">
            <w:pPr>
              <w:pStyle w:val="BodyA"/>
              <w:jc w:val="both"/>
              <w:rPr>
                <w:rFonts w:ascii="Verdana" w:hAnsi="Verdana" w:cs="Arial"/>
                <w:color w:val="auto"/>
              </w:rPr>
            </w:pPr>
            <w:r w:rsidRPr="62AA3363">
              <w:rPr>
                <w:rFonts w:ascii="Verdana" w:hAnsi="Verdana" w:cs="Arial"/>
                <w:color w:val="auto"/>
              </w:rPr>
              <w:t>119</w:t>
            </w:r>
            <w:r w:rsidR="31961560" w:rsidRPr="62AA3363">
              <w:rPr>
                <w:rFonts w:ascii="Verdana" w:hAnsi="Verdana" w:cs="Arial"/>
                <w:color w:val="auto"/>
              </w:rPr>
              <w:t>/ 25</w:t>
            </w:r>
          </w:p>
        </w:tc>
        <w:tc>
          <w:tcPr>
            <w:tcW w:w="8376" w:type="dxa"/>
            <w:tcMar>
              <w:top w:w="80" w:type="dxa"/>
              <w:left w:w="80" w:type="dxa"/>
              <w:bottom w:w="80" w:type="dxa"/>
              <w:right w:w="80" w:type="dxa"/>
            </w:tcMar>
          </w:tcPr>
          <w:p w14:paraId="37D2E77E" w14:textId="5D10F51D" w:rsidR="00102061" w:rsidRPr="00BE4731" w:rsidRDefault="641C9B5D" w:rsidP="000E3AD1">
            <w:pPr>
              <w:pStyle w:val="Body"/>
              <w:spacing w:after="120"/>
              <w:jc w:val="both"/>
              <w:rPr>
                <w:rFonts w:ascii="Verdana" w:hAnsi="Verdana" w:cs="Arial"/>
                <w:color w:val="auto"/>
                <w:sz w:val="24"/>
                <w:szCs w:val="24"/>
              </w:rPr>
            </w:pPr>
            <w:r w:rsidRPr="00BE4731">
              <w:rPr>
                <w:rFonts w:ascii="Verdana" w:hAnsi="Verdana" w:cs="Arial"/>
                <w:color w:val="auto"/>
                <w:sz w:val="24"/>
                <w:szCs w:val="24"/>
                <w:lang w:val="en-GB"/>
              </w:rPr>
              <w:t>H</w:t>
            </w:r>
            <w:r w:rsidR="17047008" w:rsidRPr="00BE4731">
              <w:rPr>
                <w:rFonts w:ascii="Verdana" w:hAnsi="Verdana" w:cs="Arial"/>
                <w:color w:val="auto"/>
                <w:sz w:val="24"/>
                <w:szCs w:val="24"/>
                <w:lang w:val="en-GB"/>
              </w:rPr>
              <w:t>L</w:t>
            </w:r>
            <w:r w:rsidR="622F63D8" w:rsidRPr="00BE4731">
              <w:rPr>
                <w:rFonts w:ascii="Verdana" w:hAnsi="Verdana" w:cs="Arial"/>
                <w:color w:val="auto"/>
                <w:sz w:val="24"/>
                <w:szCs w:val="24"/>
                <w:lang w:val="en-GB"/>
              </w:rPr>
              <w:t xml:space="preserve"> </w:t>
            </w:r>
            <w:r w:rsidR="6D3BA66A" w:rsidRPr="00BE4731">
              <w:rPr>
                <w:rFonts w:ascii="Verdana" w:hAnsi="Verdana" w:cs="Arial"/>
                <w:color w:val="auto"/>
                <w:sz w:val="24"/>
                <w:szCs w:val="24"/>
                <w:lang w:val="en-GB"/>
              </w:rPr>
              <w:t xml:space="preserve">presented the </w:t>
            </w:r>
            <w:r w:rsidR="48017674" w:rsidRPr="00BE4731">
              <w:rPr>
                <w:rFonts w:ascii="Verdana" w:hAnsi="Verdana" w:cs="Arial"/>
                <w:color w:val="auto"/>
                <w:sz w:val="24"/>
                <w:szCs w:val="24"/>
                <w:lang w:val="en-GB"/>
              </w:rPr>
              <w:t xml:space="preserve">Strategic </w:t>
            </w:r>
            <w:r w:rsidR="6D3BA66A" w:rsidRPr="00BE4731">
              <w:rPr>
                <w:rFonts w:ascii="Verdana" w:eastAsia="Verdana" w:hAnsi="Verdana" w:cs="Verdana"/>
                <w:color w:val="000000" w:themeColor="text1"/>
                <w:sz w:val="24"/>
                <w:szCs w:val="24"/>
                <w:lang w:val="en-GB"/>
              </w:rPr>
              <w:t>Risk Report</w:t>
            </w:r>
            <w:r w:rsidR="6D3BA66A" w:rsidRPr="00BE4731">
              <w:rPr>
                <w:rFonts w:ascii="Verdana" w:hAnsi="Verdana" w:cs="Arial"/>
                <w:color w:val="auto"/>
                <w:sz w:val="24"/>
                <w:szCs w:val="24"/>
                <w:lang w:val="en-GB"/>
              </w:rPr>
              <w:t xml:space="preserve"> and </w:t>
            </w:r>
            <w:r w:rsidR="791093C9" w:rsidRPr="00BE4731">
              <w:rPr>
                <w:rFonts w:ascii="Verdana" w:hAnsi="Verdana" w:cs="Arial"/>
                <w:color w:val="auto"/>
                <w:sz w:val="24"/>
                <w:szCs w:val="24"/>
                <w:lang w:val="en-GB"/>
              </w:rPr>
              <w:t>highlighted the following key points</w:t>
            </w:r>
            <w:r w:rsidR="22ECE3A4" w:rsidRPr="00BE4731">
              <w:rPr>
                <w:rFonts w:ascii="Verdana" w:hAnsi="Verdana" w:cs="Arial"/>
                <w:color w:val="auto"/>
                <w:sz w:val="24"/>
                <w:szCs w:val="24"/>
                <w:lang w:val="en-GB"/>
              </w:rPr>
              <w:t>:</w:t>
            </w:r>
            <w:r w:rsidR="791093C9" w:rsidRPr="00BE4731">
              <w:rPr>
                <w:rFonts w:ascii="Verdana" w:hAnsi="Verdana" w:cs="Arial"/>
                <w:color w:val="auto"/>
                <w:sz w:val="24"/>
                <w:szCs w:val="24"/>
                <w:lang w:val="en-GB"/>
              </w:rPr>
              <w:t xml:space="preserve"> </w:t>
            </w:r>
          </w:p>
          <w:p w14:paraId="200864BA" w14:textId="2938E70C"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It outline</w:t>
            </w:r>
            <w:r w:rsidR="3C9A27F4"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the </w:t>
            </w:r>
            <w:r w:rsidR="0086328A" w:rsidRPr="00BE4731">
              <w:rPr>
                <w:rFonts w:ascii="Verdana" w:hAnsi="Verdana" w:cs="Arial"/>
                <w:color w:val="auto"/>
                <w:sz w:val="24"/>
                <w:szCs w:val="24"/>
                <w:lang w:val="en-GB"/>
              </w:rPr>
              <w:t xml:space="preserve">completed </w:t>
            </w:r>
            <w:r w:rsidR="004A7C58" w:rsidRPr="00BE4731">
              <w:rPr>
                <w:rFonts w:ascii="Verdana" w:hAnsi="Verdana" w:cs="Arial"/>
                <w:color w:val="auto"/>
                <w:sz w:val="24"/>
                <w:szCs w:val="24"/>
                <w:lang w:val="en-GB"/>
              </w:rPr>
              <w:t xml:space="preserve">reset </w:t>
            </w:r>
            <w:r w:rsidRPr="00BE4731">
              <w:rPr>
                <w:rFonts w:ascii="Verdana" w:hAnsi="Verdana" w:cs="Arial"/>
                <w:color w:val="auto"/>
                <w:sz w:val="24"/>
                <w:szCs w:val="24"/>
                <w:lang w:val="en-GB"/>
              </w:rPr>
              <w:t xml:space="preserve">work to develop the </w:t>
            </w:r>
            <w:r w:rsidR="353698DD" w:rsidRPr="00BE4731">
              <w:rPr>
                <w:rFonts w:ascii="Verdana" w:hAnsi="Verdana" w:cs="Arial"/>
                <w:color w:val="auto"/>
                <w:sz w:val="24"/>
                <w:szCs w:val="24"/>
                <w:lang w:val="en-GB"/>
              </w:rPr>
              <w:t>S</w:t>
            </w:r>
            <w:r w:rsidRPr="00BE4731">
              <w:rPr>
                <w:rFonts w:ascii="Verdana" w:hAnsi="Verdana" w:cs="Arial"/>
                <w:color w:val="auto"/>
                <w:sz w:val="24"/>
                <w:szCs w:val="24"/>
                <w:lang w:val="en-GB"/>
              </w:rPr>
              <w:t xml:space="preserve">trategic, </w:t>
            </w:r>
            <w:r w:rsidR="5A27A8A3" w:rsidRPr="00BE4731">
              <w:rPr>
                <w:rFonts w:ascii="Verdana" w:hAnsi="Verdana" w:cs="Arial"/>
                <w:color w:val="auto"/>
                <w:sz w:val="24"/>
                <w:szCs w:val="24"/>
                <w:lang w:val="en-GB"/>
              </w:rPr>
              <w:t>C</w:t>
            </w:r>
            <w:r w:rsidRPr="00BE4731">
              <w:rPr>
                <w:rFonts w:ascii="Verdana" w:hAnsi="Verdana" w:cs="Arial"/>
                <w:color w:val="auto"/>
                <w:sz w:val="24"/>
                <w:szCs w:val="24"/>
                <w:lang w:val="en-GB"/>
              </w:rPr>
              <w:t xml:space="preserve">orporate, and </w:t>
            </w:r>
            <w:r w:rsidR="6F2AFACB" w:rsidRPr="00BE4731">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46310C79"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130DCDA8" w:rsidRPr="00BE4731">
              <w:rPr>
                <w:rFonts w:ascii="Verdana" w:hAnsi="Verdana" w:cs="Arial"/>
                <w:color w:val="auto"/>
                <w:sz w:val="24"/>
                <w:szCs w:val="24"/>
                <w:lang w:val="en-GB"/>
              </w:rPr>
              <w:t>R</w:t>
            </w:r>
            <w:r w:rsidRPr="00BE4731">
              <w:rPr>
                <w:rFonts w:ascii="Verdana" w:hAnsi="Verdana" w:cs="Arial"/>
                <w:color w:val="auto"/>
                <w:sz w:val="24"/>
                <w:szCs w:val="24"/>
                <w:lang w:val="en-GB"/>
              </w:rPr>
              <w:t>egisters</w:t>
            </w:r>
            <w:r w:rsidR="04BBAD6E" w:rsidRPr="00BE4731">
              <w:rPr>
                <w:rFonts w:ascii="Verdana" w:hAnsi="Verdana" w:cs="Arial"/>
                <w:color w:val="auto"/>
                <w:sz w:val="24"/>
                <w:szCs w:val="24"/>
                <w:lang w:val="en-GB"/>
              </w:rPr>
              <w:t>;</w:t>
            </w:r>
          </w:p>
          <w:p w14:paraId="078D0EF1" w14:textId="7B9A63AB"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lastRenderedPageBreak/>
              <w:t>Ongoing work continue</w:t>
            </w:r>
            <w:r w:rsidR="79ABE98D"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on the </w:t>
            </w:r>
            <w:r w:rsidR="50BBA04A" w:rsidRPr="00BE4731">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3C2AD3D0"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678ACB9D" w:rsidRPr="00BE4731">
              <w:rPr>
                <w:rFonts w:ascii="Verdana" w:hAnsi="Verdana" w:cs="Arial"/>
                <w:color w:val="auto"/>
                <w:sz w:val="24"/>
                <w:szCs w:val="24"/>
                <w:lang w:val="en-GB"/>
              </w:rPr>
              <w:t>R</w:t>
            </w:r>
            <w:r w:rsidRPr="00BE4731">
              <w:rPr>
                <w:rFonts w:ascii="Verdana" w:hAnsi="Verdana" w:cs="Arial"/>
                <w:color w:val="auto"/>
                <w:sz w:val="24"/>
                <w:szCs w:val="24"/>
                <w:lang w:val="en-GB"/>
              </w:rPr>
              <w:t>egister, especially in relation to the organi</w:t>
            </w:r>
            <w:r w:rsidR="1C23FCE0" w:rsidRPr="00BE4731">
              <w:rPr>
                <w:rFonts w:ascii="Verdana" w:hAnsi="Verdana" w:cs="Arial"/>
                <w:color w:val="auto"/>
                <w:sz w:val="24"/>
                <w:szCs w:val="24"/>
                <w:lang w:val="en-GB"/>
              </w:rPr>
              <w:t>s</w:t>
            </w:r>
            <w:r w:rsidRPr="00BE4731">
              <w:rPr>
                <w:rFonts w:ascii="Verdana" w:hAnsi="Verdana" w:cs="Arial"/>
                <w:color w:val="auto"/>
                <w:sz w:val="24"/>
                <w:szCs w:val="24"/>
                <w:lang w:val="en-GB"/>
              </w:rPr>
              <w:t>er success program and supporting change</w:t>
            </w:r>
            <w:r w:rsidR="0DF55317" w:rsidRPr="00BE4731">
              <w:rPr>
                <w:rFonts w:ascii="Verdana" w:hAnsi="Verdana" w:cs="Arial"/>
                <w:color w:val="auto"/>
                <w:sz w:val="24"/>
                <w:szCs w:val="24"/>
                <w:lang w:val="en-GB"/>
              </w:rPr>
              <w:t>;</w:t>
            </w:r>
          </w:p>
          <w:p w14:paraId="27090943" w14:textId="327967C2"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A new "risks on a page" document ha</w:t>
            </w:r>
            <w:r w:rsidR="05F41EFD"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been produced to help navigate larger risk documents</w:t>
            </w:r>
            <w:r w:rsidR="4D311311" w:rsidRPr="00BE4731">
              <w:rPr>
                <w:rFonts w:ascii="Verdana" w:hAnsi="Verdana" w:cs="Arial"/>
                <w:color w:val="auto"/>
                <w:sz w:val="24"/>
                <w:szCs w:val="24"/>
                <w:lang w:val="en-GB"/>
              </w:rPr>
              <w:t>;</w:t>
            </w:r>
          </w:p>
          <w:p w14:paraId="466A3C9E" w14:textId="68D9B6B0"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All </w:t>
            </w:r>
            <w:r w:rsidR="54C4695C"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3C5951E4"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egisters </w:t>
            </w:r>
            <w:r w:rsidR="4A44D00A" w:rsidRPr="00BE4731">
              <w:rPr>
                <w:rFonts w:ascii="Verdana" w:hAnsi="Verdana" w:cs="Arial"/>
                <w:color w:val="auto"/>
                <w:sz w:val="24"/>
                <w:szCs w:val="24"/>
                <w:lang w:val="en-GB"/>
              </w:rPr>
              <w:t>we</w:t>
            </w:r>
            <w:r w:rsidRPr="00BE4731">
              <w:rPr>
                <w:rFonts w:ascii="Verdana" w:hAnsi="Verdana" w:cs="Arial"/>
                <w:color w:val="auto"/>
                <w:sz w:val="24"/>
                <w:szCs w:val="24"/>
                <w:lang w:val="en-GB"/>
              </w:rPr>
              <w:t xml:space="preserve">re aligned with the </w:t>
            </w:r>
            <w:r w:rsidR="4092879A" w:rsidRPr="00BE4731">
              <w:rPr>
                <w:rFonts w:ascii="Verdana" w:hAnsi="Verdana" w:cs="Arial"/>
                <w:color w:val="auto"/>
                <w:sz w:val="24"/>
                <w:szCs w:val="24"/>
                <w:lang w:val="en-GB"/>
              </w:rPr>
              <w:t>H</w:t>
            </w:r>
            <w:r w:rsidRPr="00BE4731">
              <w:rPr>
                <w:rFonts w:ascii="Verdana" w:hAnsi="Verdana" w:cs="Arial"/>
                <w:color w:val="auto"/>
                <w:sz w:val="24"/>
                <w:szCs w:val="24"/>
                <w:lang w:val="en-GB"/>
              </w:rPr>
              <w:t xml:space="preserve">ealth </w:t>
            </w:r>
            <w:r w:rsidR="527A09F1" w:rsidRPr="00BE4731">
              <w:rPr>
                <w:rFonts w:ascii="Verdana" w:hAnsi="Verdana" w:cs="Arial"/>
                <w:color w:val="auto"/>
                <w:sz w:val="24"/>
                <w:szCs w:val="24"/>
                <w:lang w:val="en-GB"/>
              </w:rPr>
              <w:t>B</w:t>
            </w:r>
            <w:r w:rsidRPr="00BE4731">
              <w:rPr>
                <w:rFonts w:ascii="Verdana" w:hAnsi="Verdana" w:cs="Arial"/>
                <w:color w:val="auto"/>
                <w:sz w:val="24"/>
                <w:szCs w:val="24"/>
                <w:lang w:val="en-GB"/>
              </w:rPr>
              <w:t>oard's objectives</w:t>
            </w:r>
            <w:r w:rsidR="4226B0C7" w:rsidRPr="00BE4731">
              <w:rPr>
                <w:rFonts w:ascii="Verdana" w:hAnsi="Verdana" w:cs="Arial"/>
                <w:color w:val="auto"/>
                <w:sz w:val="24"/>
                <w:szCs w:val="24"/>
                <w:lang w:val="en-GB"/>
              </w:rPr>
              <w:t>;</w:t>
            </w:r>
          </w:p>
          <w:p w14:paraId="0926BE4B" w14:textId="27581912" w:rsidR="7AD4A6E2" w:rsidRPr="00BE4731" w:rsidRDefault="34A109CE" w:rsidP="00914F56">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The reset </w:t>
            </w:r>
            <w:r w:rsidR="1AC266F1" w:rsidRPr="00BE4731">
              <w:rPr>
                <w:rFonts w:ascii="Verdana" w:hAnsi="Verdana" w:cs="Arial"/>
                <w:color w:val="auto"/>
                <w:sz w:val="24"/>
                <w:szCs w:val="24"/>
                <w:lang w:val="en-GB"/>
              </w:rPr>
              <w:t>wa</w:t>
            </w:r>
            <w:r w:rsidRPr="00BE4731">
              <w:rPr>
                <w:rFonts w:ascii="Verdana" w:hAnsi="Verdana" w:cs="Arial"/>
                <w:color w:val="auto"/>
                <w:sz w:val="24"/>
                <w:szCs w:val="24"/>
                <w:lang w:val="en-GB"/>
              </w:rPr>
              <w:t xml:space="preserve">s being supported through </w:t>
            </w:r>
            <w:r w:rsidR="5D970F73" w:rsidRPr="00BE4731">
              <w:rPr>
                <w:rFonts w:ascii="Verdana" w:hAnsi="Verdana" w:cs="Arial"/>
                <w:color w:val="auto"/>
                <w:sz w:val="24"/>
                <w:szCs w:val="24"/>
                <w:lang w:val="en-GB"/>
              </w:rPr>
              <w:t>B</w:t>
            </w:r>
            <w:r w:rsidRPr="00BE4731">
              <w:rPr>
                <w:rFonts w:ascii="Verdana" w:hAnsi="Verdana" w:cs="Arial"/>
                <w:color w:val="auto"/>
                <w:sz w:val="24"/>
                <w:szCs w:val="24"/>
                <w:lang w:val="en-GB"/>
              </w:rPr>
              <w:t>oard development programmes, aiming to bring risk management to life</w:t>
            </w:r>
            <w:r w:rsidR="00DE35F7" w:rsidRPr="00BE4731">
              <w:rPr>
                <w:rFonts w:ascii="Verdana" w:hAnsi="Verdana" w:cs="Arial"/>
                <w:color w:val="auto"/>
                <w:sz w:val="24"/>
                <w:szCs w:val="24"/>
                <w:lang w:val="en-GB"/>
              </w:rPr>
              <w:t>;</w:t>
            </w:r>
          </w:p>
          <w:p w14:paraId="15C493B0" w14:textId="77777777" w:rsidR="006E77B9" w:rsidRPr="00BE4731" w:rsidRDefault="59669BCB"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NZ</w:t>
            </w:r>
            <w:r w:rsidRPr="00BE4731">
              <w:rPr>
                <w:rFonts w:ascii="Verdana" w:hAnsi="Verdana" w:cs="Arial"/>
                <w:b/>
                <w:bCs/>
                <w:color w:val="auto"/>
                <w:sz w:val="24"/>
                <w:szCs w:val="24"/>
                <w:lang w:val="en-GB"/>
              </w:rPr>
              <w:t xml:space="preserve"> </w:t>
            </w:r>
            <w:r w:rsidRPr="00BE4731">
              <w:rPr>
                <w:rFonts w:ascii="Verdana" w:hAnsi="Verdana" w:cs="Arial"/>
                <w:color w:val="auto"/>
                <w:sz w:val="24"/>
                <w:szCs w:val="24"/>
                <w:lang w:val="en-GB"/>
              </w:rPr>
              <w:t>highlighted</w:t>
            </w:r>
            <w:r w:rsidR="006E77B9" w:rsidRPr="00BE4731">
              <w:rPr>
                <w:rFonts w:ascii="Verdana" w:hAnsi="Verdana" w:cs="Arial"/>
                <w:color w:val="auto"/>
                <w:sz w:val="24"/>
                <w:szCs w:val="24"/>
                <w:lang w:val="en-GB"/>
              </w:rPr>
              <w:t>;</w:t>
            </w:r>
          </w:p>
          <w:p w14:paraId="0AF15092" w14:textId="541556DA" w:rsidR="006E77B9" w:rsidRPr="00BE4731" w:rsidRDefault="59669BCB" w:rsidP="006E77B9">
            <w:pPr>
              <w:pStyle w:val="Body"/>
              <w:numPr>
                <w:ilvl w:val="0"/>
                <w:numId w:val="86"/>
              </w:numPr>
              <w:spacing w:before="120" w:after="120"/>
              <w:jc w:val="both"/>
              <w:rPr>
                <w:rFonts w:ascii="Verdana" w:hAnsi="Verdana" w:cs="Arial"/>
                <w:color w:val="auto"/>
                <w:sz w:val="24"/>
                <w:szCs w:val="24"/>
                <w:lang w:val="en-GB"/>
              </w:rPr>
            </w:pPr>
            <w:r w:rsidRPr="3508A78C">
              <w:rPr>
                <w:rFonts w:ascii="Verdana" w:hAnsi="Verdana" w:cs="Arial"/>
                <w:color w:val="auto"/>
                <w:sz w:val="24"/>
                <w:szCs w:val="24"/>
                <w:lang w:val="en-GB"/>
              </w:rPr>
              <w:t>the need for the Committee to ensure the Risk Register evolved beyond a reporting tool to actively drive change and reduce risks through effective actions</w:t>
            </w:r>
            <w:r w:rsidR="00825555" w:rsidRPr="3508A78C">
              <w:rPr>
                <w:rFonts w:ascii="Verdana" w:hAnsi="Verdana" w:cs="Arial"/>
                <w:color w:val="auto"/>
                <w:sz w:val="24"/>
                <w:szCs w:val="24"/>
                <w:lang w:val="en-GB"/>
              </w:rPr>
              <w:t>, informing agendas and work programmes</w:t>
            </w:r>
            <w:r w:rsidR="006E77B9" w:rsidRPr="3508A78C">
              <w:rPr>
                <w:rFonts w:ascii="Verdana" w:hAnsi="Verdana" w:cs="Arial"/>
                <w:color w:val="auto"/>
                <w:sz w:val="24"/>
                <w:szCs w:val="24"/>
                <w:lang w:val="en-GB"/>
              </w:rPr>
              <w:t>;</w:t>
            </w:r>
          </w:p>
          <w:p w14:paraId="09CA8470" w14:textId="18833BF1" w:rsidR="006E77B9" w:rsidRPr="00BE4731" w:rsidRDefault="59669BCB" w:rsidP="006E77B9">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importance of validating controls and strengthening assurance, particularly in areas such as infection control, </w:t>
            </w:r>
            <w:r w:rsidR="4B1DC3C4" w:rsidRPr="00BE4731">
              <w:rPr>
                <w:rFonts w:ascii="Verdana" w:hAnsi="Verdana" w:cs="Arial"/>
                <w:color w:val="auto"/>
                <w:sz w:val="24"/>
                <w:szCs w:val="24"/>
                <w:lang w:val="en-GB"/>
              </w:rPr>
              <w:t>Date of Service (</w:t>
            </w:r>
            <w:r w:rsidRPr="00BE4731">
              <w:rPr>
                <w:rFonts w:ascii="Verdana" w:hAnsi="Verdana" w:cs="Arial"/>
                <w:color w:val="auto"/>
                <w:sz w:val="24"/>
                <w:szCs w:val="24"/>
                <w:lang w:val="en-GB"/>
              </w:rPr>
              <w:t>DOS</w:t>
            </w:r>
            <w:r w:rsidR="4ECFC8F1" w:rsidRPr="00BE4731">
              <w:rPr>
                <w:rFonts w:ascii="Verdana" w:hAnsi="Verdana" w:cs="Arial"/>
                <w:color w:val="auto"/>
                <w:sz w:val="24"/>
                <w:szCs w:val="24"/>
                <w:lang w:val="en-GB"/>
              </w:rPr>
              <w:t>)</w:t>
            </w:r>
            <w:r w:rsidRPr="00BE4731">
              <w:rPr>
                <w:rFonts w:ascii="Verdana" w:hAnsi="Verdana" w:cs="Arial"/>
                <w:color w:val="auto"/>
                <w:sz w:val="24"/>
                <w:szCs w:val="24"/>
                <w:lang w:val="en-GB"/>
              </w:rPr>
              <w:t xml:space="preserve"> compliance, and </w:t>
            </w:r>
            <w:r w:rsidR="4C09D97C" w:rsidRPr="00BE4731">
              <w:rPr>
                <w:rFonts w:ascii="Verdana" w:hAnsi="Verdana" w:cs="Arial"/>
                <w:color w:val="auto"/>
                <w:sz w:val="24"/>
                <w:szCs w:val="24"/>
                <w:lang w:val="en-GB"/>
              </w:rPr>
              <w:t>S</w:t>
            </w:r>
            <w:r w:rsidRPr="00BE4731">
              <w:rPr>
                <w:rFonts w:ascii="Verdana" w:hAnsi="Verdana" w:cs="Arial"/>
                <w:color w:val="auto"/>
                <w:sz w:val="24"/>
                <w:szCs w:val="24"/>
                <w:lang w:val="en-GB"/>
              </w:rPr>
              <w:t xml:space="preserve">ubject </w:t>
            </w:r>
            <w:r w:rsidR="1E5F58D3" w:rsidRPr="00BE4731">
              <w:rPr>
                <w:rFonts w:ascii="Verdana" w:hAnsi="Verdana" w:cs="Arial"/>
                <w:color w:val="auto"/>
                <w:sz w:val="24"/>
                <w:szCs w:val="24"/>
                <w:lang w:val="en-GB"/>
              </w:rPr>
              <w:t>A</w:t>
            </w:r>
            <w:r w:rsidRPr="00BE4731">
              <w:rPr>
                <w:rFonts w:ascii="Verdana" w:hAnsi="Verdana" w:cs="Arial"/>
                <w:color w:val="auto"/>
                <w:sz w:val="24"/>
                <w:szCs w:val="24"/>
                <w:lang w:val="en-GB"/>
              </w:rPr>
              <w:t xml:space="preserve">ccess </w:t>
            </w:r>
            <w:r w:rsidR="0A426B84" w:rsidRPr="00BE4731">
              <w:rPr>
                <w:rFonts w:ascii="Verdana" w:hAnsi="Verdana" w:cs="Arial"/>
                <w:color w:val="auto"/>
                <w:sz w:val="24"/>
                <w:szCs w:val="24"/>
                <w:lang w:val="en-GB"/>
              </w:rPr>
              <w:t>R</w:t>
            </w:r>
            <w:r w:rsidRPr="00BE4731">
              <w:rPr>
                <w:rFonts w:ascii="Verdana" w:hAnsi="Verdana" w:cs="Arial"/>
                <w:color w:val="auto"/>
                <w:sz w:val="24"/>
                <w:szCs w:val="24"/>
                <w:lang w:val="en-GB"/>
              </w:rPr>
              <w:t>equests</w:t>
            </w:r>
            <w:r w:rsidR="5518CD4F" w:rsidRPr="00BE4731">
              <w:rPr>
                <w:rFonts w:ascii="Verdana" w:hAnsi="Verdana" w:cs="Arial"/>
                <w:color w:val="auto"/>
                <w:sz w:val="24"/>
                <w:szCs w:val="24"/>
                <w:lang w:val="en-GB"/>
              </w:rPr>
              <w:t xml:space="preserve"> (SAR)</w:t>
            </w:r>
            <w:r w:rsidR="006E77B9" w:rsidRPr="00BE4731">
              <w:rPr>
                <w:rFonts w:ascii="Verdana" w:hAnsi="Verdana" w:cs="Arial"/>
                <w:color w:val="auto"/>
                <w:sz w:val="24"/>
                <w:szCs w:val="24"/>
                <w:lang w:val="en-GB"/>
              </w:rPr>
              <w:t>;</w:t>
            </w:r>
          </w:p>
          <w:p w14:paraId="349B36D8" w14:textId="74811BA5" w:rsidR="7AD4A6E2" w:rsidRPr="00BE4731" w:rsidRDefault="59669BCB" w:rsidP="00A32D08">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need for triangulated assurance across </w:t>
            </w:r>
            <w:r w:rsidR="3E8FF14B" w:rsidRPr="00BE4731">
              <w:rPr>
                <w:rFonts w:ascii="Verdana" w:hAnsi="Verdana" w:cs="Arial"/>
                <w:color w:val="auto"/>
                <w:sz w:val="24"/>
                <w:szCs w:val="24"/>
                <w:lang w:val="en-GB"/>
              </w:rPr>
              <w:t>C</w:t>
            </w:r>
            <w:r w:rsidRPr="00BE4731">
              <w:rPr>
                <w:rFonts w:ascii="Verdana" w:hAnsi="Verdana" w:cs="Arial"/>
                <w:color w:val="auto"/>
                <w:sz w:val="24"/>
                <w:szCs w:val="24"/>
                <w:lang w:val="en-GB"/>
              </w:rPr>
              <w:t xml:space="preserve">ommittees and better oversight of thematic risks, including </w:t>
            </w:r>
            <w:r w:rsidR="51A522C0" w:rsidRPr="00BE4731">
              <w:rPr>
                <w:rFonts w:ascii="Verdana" w:hAnsi="Verdana" w:cs="Arial"/>
                <w:color w:val="auto"/>
                <w:sz w:val="24"/>
                <w:szCs w:val="24"/>
                <w:lang w:val="en-GB"/>
              </w:rPr>
              <w:t>W</w:t>
            </w:r>
            <w:r w:rsidRPr="00BE4731">
              <w:rPr>
                <w:rFonts w:ascii="Verdana" w:hAnsi="Verdana" w:cs="Arial"/>
                <w:color w:val="auto"/>
                <w:sz w:val="24"/>
                <w:szCs w:val="24"/>
                <w:lang w:val="en-GB"/>
              </w:rPr>
              <w:t xml:space="preserve">orkforce and </w:t>
            </w:r>
            <w:r w:rsidR="5A96F319" w:rsidRPr="00BE4731">
              <w:rPr>
                <w:rFonts w:ascii="Verdana" w:hAnsi="Verdana" w:cs="Arial"/>
                <w:color w:val="auto"/>
                <w:sz w:val="24"/>
                <w:szCs w:val="24"/>
                <w:lang w:val="en-GB"/>
              </w:rPr>
              <w:t>P</w:t>
            </w:r>
            <w:r w:rsidRPr="00BE4731">
              <w:rPr>
                <w:rFonts w:ascii="Verdana" w:hAnsi="Verdana" w:cs="Arial"/>
                <w:color w:val="auto"/>
                <w:sz w:val="24"/>
                <w:szCs w:val="24"/>
                <w:lang w:val="en-GB"/>
              </w:rPr>
              <w:t>artnership challenges.</w:t>
            </w:r>
          </w:p>
          <w:p w14:paraId="413148DA" w14:textId="60591259" w:rsidR="7AD4A6E2" w:rsidRPr="00BE4731" w:rsidRDefault="4B7278F2" w:rsidP="001F7D8C">
            <w:pPr>
              <w:pStyle w:val="Body"/>
              <w:spacing w:before="120" w:after="120" w:line="259" w:lineRule="auto"/>
              <w:jc w:val="both"/>
              <w:rPr>
                <w:rFonts w:ascii="Verdana" w:hAnsi="Verdana" w:cs="Arial"/>
                <w:color w:val="auto"/>
                <w:sz w:val="24"/>
                <w:szCs w:val="24"/>
                <w:lang w:val="en-GB"/>
              </w:rPr>
            </w:pPr>
            <w:r w:rsidRPr="00BE4731">
              <w:rPr>
                <w:rFonts w:ascii="Verdana" w:hAnsi="Verdana" w:cs="Arial"/>
                <w:color w:val="auto"/>
                <w:sz w:val="24"/>
                <w:szCs w:val="24"/>
                <w:lang w:val="en-GB"/>
              </w:rPr>
              <w:t>PP</w:t>
            </w:r>
            <w:r w:rsidRPr="00BE4731">
              <w:rPr>
                <w:rFonts w:ascii="Verdana" w:hAnsi="Verdana" w:cs="Arial"/>
                <w:b/>
                <w:bCs/>
                <w:color w:val="auto"/>
                <w:sz w:val="24"/>
                <w:szCs w:val="24"/>
                <w:lang w:val="en-GB"/>
              </w:rPr>
              <w:t xml:space="preserve"> </w:t>
            </w:r>
            <w:r w:rsidR="0F877B29" w:rsidRPr="00BE4731">
              <w:rPr>
                <w:rFonts w:ascii="Verdana" w:hAnsi="Verdana" w:cs="Arial"/>
                <w:color w:val="auto"/>
                <w:sz w:val="24"/>
                <w:szCs w:val="24"/>
                <w:lang w:val="en-GB"/>
              </w:rPr>
              <w:t xml:space="preserve">commended the clarity and effectiveness of the new </w:t>
            </w:r>
            <w:r w:rsidR="02F9E4B7" w:rsidRPr="00BE4731">
              <w:rPr>
                <w:rFonts w:ascii="Verdana" w:hAnsi="Verdana" w:cs="Arial"/>
                <w:color w:val="auto"/>
                <w:sz w:val="24"/>
                <w:szCs w:val="24"/>
                <w:lang w:val="en-GB"/>
              </w:rPr>
              <w:t>S</w:t>
            </w:r>
            <w:r w:rsidR="0F877B29" w:rsidRPr="00BE4731">
              <w:rPr>
                <w:rFonts w:ascii="Verdana" w:hAnsi="Verdana" w:cs="Arial"/>
                <w:color w:val="auto"/>
                <w:sz w:val="24"/>
                <w:szCs w:val="24"/>
                <w:lang w:val="en-GB"/>
              </w:rPr>
              <w:t xml:space="preserve">trategic </w:t>
            </w:r>
            <w:r w:rsidR="71C0E06C" w:rsidRPr="00BE4731">
              <w:rPr>
                <w:rFonts w:ascii="Verdana" w:hAnsi="Verdana" w:cs="Arial"/>
                <w:color w:val="auto"/>
                <w:sz w:val="24"/>
                <w:szCs w:val="24"/>
                <w:lang w:val="en-GB"/>
              </w:rPr>
              <w:t>R</w:t>
            </w:r>
            <w:r w:rsidR="0F877B29" w:rsidRPr="00BE4731">
              <w:rPr>
                <w:rFonts w:ascii="Verdana" w:hAnsi="Verdana" w:cs="Arial"/>
                <w:color w:val="auto"/>
                <w:sz w:val="24"/>
                <w:szCs w:val="24"/>
                <w:lang w:val="en-GB"/>
              </w:rPr>
              <w:t xml:space="preserve">isk </w:t>
            </w:r>
            <w:r w:rsidR="333767B8" w:rsidRPr="00BE4731">
              <w:rPr>
                <w:rFonts w:ascii="Verdana" w:hAnsi="Verdana" w:cs="Arial"/>
                <w:color w:val="auto"/>
                <w:sz w:val="24"/>
                <w:szCs w:val="24"/>
                <w:lang w:val="en-GB"/>
              </w:rPr>
              <w:t>R</w:t>
            </w:r>
            <w:r w:rsidR="0F877B29" w:rsidRPr="00BE4731">
              <w:rPr>
                <w:rFonts w:ascii="Verdana" w:hAnsi="Verdana" w:cs="Arial"/>
                <w:color w:val="auto"/>
                <w:sz w:val="24"/>
                <w:szCs w:val="24"/>
                <w:lang w:val="en-GB"/>
              </w:rPr>
              <w:t>egister and its integration with the Board Assurance Framework</w:t>
            </w:r>
            <w:r w:rsidR="00A20649" w:rsidRPr="00BE4731">
              <w:rPr>
                <w:rFonts w:ascii="Verdana" w:hAnsi="Verdana" w:cs="Arial"/>
                <w:color w:val="auto"/>
                <w:sz w:val="24"/>
                <w:szCs w:val="24"/>
                <w:lang w:val="en-GB"/>
              </w:rPr>
              <w:t xml:space="preserve">, </w:t>
            </w:r>
            <w:r w:rsidR="0F877B29" w:rsidRPr="00BE4731">
              <w:rPr>
                <w:rFonts w:ascii="Verdana" w:hAnsi="Verdana" w:cs="Arial"/>
                <w:color w:val="auto"/>
                <w:sz w:val="24"/>
                <w:szCs w:val="24"/>
                <w:lang w:val="en-GB"/>
              </w:rPr>
              <w:t>acknowledg</w:t>
            </w:r>
            <w:r w:rsidR="00982F67" w:rsidRPr="00BE4731">
              <w:rPr>
                <w:rFonts w:ascii="Verdana" w:hAnsi="Verdana" w:cs="Arial"/>
                <w:color w:val="auto"/>
                <w:sz w:val="24"/>
                <w:szCs w:val="24"/>
                <w:lang w:val="en-GB"/>
              </w:rPr>
              <w:t>ing</w:t>
            </w:r>
            <w:r w:rsidR="0F877B29" w:rsidRPr="00BE4731">
              <w:rPr>
                <w:rFonts w:ascii="Verdana" w:hAnsi="Verdana" w:cs="Arial"/>
                <w:color w:val="auto"/>
                <w:sz w:val="24"/>
                <w:szCs w:val="24"/>
                <w:lang w:val="en-GB"/>
              </w:rPr>
              <w:t xml:space="preserve"> the timeline for aligning </w:t>
            </w:r>
            <w:r w:rsidR="7A247738" w:rsidRPr="00BE4731">
              <w:rPr>
                <w:rFonts w:ascii="Verdana" w:hAnsi="Verdana" w:cs="Arial"/>
                <w:color w:val="auto"/>
                <w:sz w:val="24"/>
                <w:szCs w:val="24"/>
                <w:lang w:val="en-GB"/>
              </w:rPr>
              <w:t>C</w:t>
            </w:r>
            <w:r w:rsidR="0F877B29" w:rsidRPr="00BE4731">
              <w:rPr>
                <w:rFonts w:ascii="Verdana" w:hAnsi="Verdana" w:cs="Arial"/>
                <w:color w:val="auto"/>
                <w:sz w:val="24"/>
                <w:szCs w:val="24"/>
                <w:lang w:val="en-GB"/>
              </w:rPr>
              <w:t xml:space="preserve">orporate and </w:t>
            </w:r>
            <w:r w:rsidR="009D6C5A" w:rsidRPr="00BE4731">
              <w:rPr>
                <w:rFonts w:ascii="Verdana" w:hAnsi="Verdana" w:cs="Arial"/>
                <w:color w:val="auto"/>
                <w:sz w:val="24"/>
                <w:szCs w:val="24"/>
                <w:lang w:val="en-GB"/>
              </w:rPr>
              <w:t>O</w:t>
            </w:r>
            <w:r w:rsidR="0F877B29" w:rsidRPr="00BE4731">
              <w:rPr>
                <w:rFonts w:ascii="Verdana" w:hAnsi="Verdana" w:cs="Arial"/>
                <w:color w:val="auto"/>
                <w:sz w:val="24"/>
                <w:szCs w:val="24"/>
                <w:lang w:val="en-GB"/>
              </w:rPr>
              <w:t>perational risk registers by April.</w:t>
            </w:r>
          </w:p>
          <w:p w14:paraId="330873A9" w14:textId="5421D19F" w:rsidR="7AD4A6E2" w:rsidRPr="00BE4731" w:rsidRDefault="0F877B29"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H</w:t>
            </w:r>
            <w:r w:rsidR="6FC65EC3" w:rsidRPr="00BE4731">
              <w:rPr>
                <w:rFonts w:ascii="Verdana" w:hAnsi="Verdana" w:cs="Arial"/>
                <w:color w:val="auto"/>
                <w:sz w:val="24"/>
                <w:szCs w:val="24"/>
                <w:lang w:val="en-GB"/>
              </w:rPr>
              <w:t xml:space="preserve">L </w:t>
            </w:r>
            <w:r w:rsidRPr="00BE4731">
              <w:rPr>
                <w:rFonts w:ascii="Verdana" w:hAnsi="Verdana" w:cs="Arial"/>
                <w:color w:val="auto"/>
                <w:sz w:val="24"/>
                <w:szCs w:val="24"/>
                <w:lang w:val="en-GB"/>
              </w:rPr>
              <w:t xml:space="preserve">confirmed </w:t>
            </w:r>
            <w:r w:rsidR="00AF7BA1" w:rsidRPr="00BE4731">
              <w:rPr>
                <w:rFonts w:ascii="Verdana" w:hAnsi="Verdana" w:cs="Arial"/>
                <w:color w:val="auto"/>
                <w:sz w:val="24"/>
                <w:szCs w:val="24"/>
                <w:lang w:val="en-GB"/>
              </w:rPr>
              <w:t xml:space="preserve">that </w:t>
            </w:r>
            <w:r w:rsidRPr="00BE4731">
              <w:rPr>
                <w:rFonts w:ascii="Verdana" w:hAnsi="Verdana" w:cs="Arial"/>
                <w:color w:val="auto"/>
                <w:sz w:val="24"/>
                <w:szCs w:val="24"/>
                <w:lang w:val="en-GB"/>
              </w:rPr>
              <w:t>work</w:t>
            </w:r>
            <w:r w:rsidR="00AF7BA1" w:rsidRPr="00BE4731">
              <w:rPr>
                <w:rFonts w:ascii="Verdana" w:hAnsi="Verdana" w:cs="Arial"/>
                <w:color w:val="auto"/>
                <w:sz w:val="24"/>
                <w:szCs w:val="24"/>
                <w:lang w:val="en-GB"/>
              </w:rPr>
              <w:t xml:space="preserve"> was ongoing</w:t>
            </w:r>
            <w:r w:rsidRPr="00BE4731">
              <w:rPr>
                <w:rFonts w:ascii="Verdana" w:hAnsi="Verdana" w:cs="Arial"/>
                <w:color w:val="auto"/>
                <w:sz w:val="24"/>
                <w:szCs w:val="24"/>
                <w:lang w:val="en-GB"/>
              </w:rPr>
              <w:t xml:space="preserve"> to embed </w:t>
            </w:r>
            <w:r w:rsidR="65BA9034"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497C0BF9" w:rsidRPr="00BE4731">
              <w:rPr>
                <w:rFonts w:ascii="Verdana" w:hAnsi="Verdana" w:cs="Arial"/>
                <w:color w:val="auto"/>
                <w:sz w:val="24"/>
                <w:szCs w:val="24"/>
                <w:lang w:val="en-GB"/>
              </w:rPr>
              <w:t>M</w:t>
            </w:r>
            <w:r w:rsidRPr="00BE4731">
              <w:rPr>
                <w:rFonts w:ascii="Verdana" w:hAnsi="Verdana" w:cs="Arial"/>
                <w:color w:val="auto"/>
                <w:sz w:val="24"/>
                <w:szCs w:val="24"/>
                <w:lang w:val="en-GB"/>
              </w:rPr>
              <w:t xml:space="preserve">anagement into performance reviews and promote a consistent approach across the organisation, supported by the </w:t>
            </w:r>
            <w:r w:rsidR="0D3EEB53"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45042298" w:rsidRPr="00BE4731">
              <w:rPr>
                <w:rFonts w:ascii="Verdana" w:hAnsi="Verdana" w:cs="Arial"/>
                <w:color w:val="auto"/>
                <w:sz w:val="24"/>
                <w:szCs w:val="24"/>
                <w:lang w:val="en-GB"/>
              </w:rPr>
              <w:t>M</w:t>
            </w:r>
            <w:r w:rsidRPr="00BE4731">
              <w:rPr>
                <w:rFonts w:ascii="Verdana" w:hAnsi="Verdana" w:cs="Arial"/>
                <w:color w:val="auto"/>
                <w:sz w:val="24"/>
                <w:szCs w:val="24"/>
                <w:lang w:val="en-GB"/>
              </w:rPr>
              <w:t xml:space="preserve">anagement </w:t>
            </w:r>
            <w:r w:rsidR="705CE930" w:rsidRPr="00BE4731">
              <w:rPr>
                <w:rFonts w:ascii="Verdana" w:hAnsi="Verdana" w:cs="Arial"/>
                <w:color w:val="auto"/>
                <w:sz w:val="24"/>
                <w:szCs w:val="24"/>
                <w:lang w:val="en-GB"/>
              </w:rPr>
              <w:t>G</w:t>
            </w:r>
            <w:r w:rsidRPr="00BE4731">
              <w:rPr>
                <w:rFonts w:ascii="Verdana" w:hAnsi="Verdana" w:cs="Arial"/>
                <w:color w:val="auto"/>
                <w:sz w:val="24"/>
                <w:szCs w:val="24"/>
                <w:lang w:val="en-GB"/>
              </w:rPr>
              <w:t>roup and Board-level initiatives.</w:t>
            </w:r>
          </w:p>
          <w:p w14:paraId="39AEF56A" w14:textId="5EDA4DED" w:rsidR="7AD4A6E2" w:rsidRPr="00BE4731" w:rsidRDefault="0F877B29"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D</w:t>
            </w:r>
            <w:r w:rsidR="64786980" w:rsidRPr="00BE4731">
              <w:rPr>
                <w:rFonts w:ascii="Verdana" w:hAnsi="Verdana" w:cs="Arial"/>
                <w:color w:val="auto"/>
                <w:sz w:val="24"/>
                <w:szCs w:val="24"/>
                <w:lang w:val="en-GB"/>
              </w:rPr>
              <w:t>G</w:t>
            </w:r>
            <w:r w:rsidRPr="00BE4731">
              <w:rPr>
                <w:rFonts w:ascii="Verdana" w:hAnsi="Verdana" w:cs="Arial"/>
                <w:color w:val="auto"/>
                <w:sz w:val="24"/>
                <w:szCs w:val="24"/>
                <w:lang w:val="en-GB"/>
              </w:rPr>
              <w:t xml:space="preserve"> raised concerns about persistent high-risk scores, particularly in finance, and questioned the process for escalation when risks remain</w:t>
            </w:r>
            <w:r w:rsidR="4B5418FA" w:rsidRPr="00BE4731">
              <w:rPr>
                <w:rFonts w:ascii="Verdana" w:hAnsi="Verdana" w:cs="Arial"/>
                <w:color w:val="auto"/>
                <w:sz w:val="24"/>
                <w:szCs w:val="24"/>
                <w:lang w:val="en-GB"/>
              </w:rPr>
              <w:t>ed</w:t>
            </w:r>
            <w:r w:rsidRPr="00BE4731">
              <w:rPr>
                <w:rFonts w:ascii="Verdana" w:hAnsi="Verdana" w:cs="Arial"/>
                <w:color w:val="auto"/>
                <w:sz w:val="24"/>
                <w:szCs w:val="24"/>
                <w:lang w:val="en-GB"/>
              </w:rPr>
              <w:t xml:space="preserve"> static over time</w:t>
            </w:r>
            <w:r w:rsidR="004F164C" w:rsidRPr="00BE4731">
              <w:rPr>
                <w:rFonts w:ascii="Verdana" w:hAnsi="Verdana" w:cs="Arial"/>
                <w:color w:val="auto"/>
                <w:sz w:val="24"/>
                <w:szCs w:val="24"/>
                <w:lang w:val="en-GB"/>
              </w:rPr>
              <w:t xml:space="preserve">, </w:t>
            </w:r>
            <w:r w:rsidRPr="00BE4731">
              <w:rPr>
                <w:rFonts w:ascii="Verdana" w:hAnsi="Verdana" w:cs="Arial"/>
                <w:color w:val="auto"/>
                <w:sz w:val="24"/>
                <w:szCs w:val="24"/>
                <w:lang w:val="en-GB"/>
              </w:rPr>
              <w:t>the need for clarity on risk tolerance and escalation mechanisms to support risk owners in achieving improvements.</w:t>
            </w:r>
          </w:p>
          <w:p w14:paraId="0DF114E1" w14:textId="286E8549" w:rsidR="00BE4731" w:rsidRPr="00BE4731" w:rsidRDefault="6995C094" w:rsidP="00BE4731">
            <w:pPr>
              <w:pStyle w:val="Body"/>
              <w:spacing w:before="120" w:after="120"/>
              <w:jc w:val="both"/>
              <w:rPr>
                <w:rFonts w:ascii="Verdana" w:hAnsi="Verdana" w:cs="Arial"/>
                <w:color w:val="auto"/>
                <w:sz w:val="24"/>
                <w:szCs w:val="24"/>
                <w:lang w:val="en-GB"/>
              </w:rPr>
            </w:pPr>
            <w:r w:rsidRPr="00BE4731">
              <w:rPr>
                <w:rFonts w:ascii="Verdana" w:hAnsi="Verdana" w:cs="Arial"/>
                <w:sz w:val="24"/>
                <w:szCs w:val="24"/>
              </w:rPr>
              <w:t>NZ</w:t>
            </w:r>
            <w:r w:rsidRPr="00BE4731">
              <w:rPr>
                <w:rFonts w:ascii="Verdana" w:hAnsi="Verdana" w:cs="Arial"/>
                <w:b/>
                <w:bCs/>
                <w:sz w:val="24"/>
                <w:szCs w:val="24"/>
              </w:rPr>
              <w:t xml:space="preserve"> </w:t>
            </w:r>
            <w:r w:rsidRPr="00BE4731">
              <w:rPr>
                <w:rFonts w:ascii="Verdana" w:hAnsi="Verdana" w:cs="Arial"/>
                <w:sz w:val="24"/>
                <w:szCs w:val="24"/>
              </w:rPr>
              <w:t xml:space="preserve">suggested that HL take the </w:t>
            </w:r>
            <w:r w:rsidR="51197A33" w:rsidRPr="00BE4731">
              <w:rPr>
                <w:rFonts w:ascii="Verdana" w:hAnsi="Verdana" w:cs="Arial"/>
                <w:sz w:val="24"/>
                <w:szCs w:val="24"/>
              </w:rPr>
              <w:t>C</w:t>
            </w:r>
            <w:r w:rsidRPr="00BE4731">
              <w:rPr>
                <w:rFonts w:ascii="Verdana" w:hAnsi="Verdana" w:cs="Arial"/>
                <w:sz w:val="24"/>
                <w:szCs w:val="24"/>
              </w:rPr>
              <w:t>ommittee’s comments back to her team to consider how certain areas could be strengthened</w:t>
            </w:r>
            <w:r w:rsidR="00042D68" w:rsidRPr="00BE4731">
              <w:rPr>
                <w:rFonts w:ascii="Verdana" w:hAnsi="Verdana" w:cs="Arial"/>
                <w:sz w:val="24"/>
                <w:szCs w:val="24"/>
              </w:rPr>
              <w:t>,</w:t>
            </w:r>
            <w:r w:rsidRPr="00BE4731">
              <w:rPr>
                <w:rFonts w:ascii="Verdana" w:hAnsi="Verdana" w:cs="Arial"/>
                <w:sz w:val="24"/>
                <w:szCs w:val="24"/>
              </w:rPr>
              <w:t xml:space="preserve"> highlight</w:t>
            </w:r>
            <w:r w:rsidR="00042D68" w:rsidRPr="00BE4731">
              <w:rPr>
                <w:rFonts w:ascii="Verdana" w:hAnsi="Verdana" w:cs="Arial"/>
                <w:sz w:val="24"/>
                <w:szCs w:val="24"/>
              </w:rPr>
              <w:t>ing</w:t>
            </w:r>
            <w:r w:rsidRPr="00BE4731">
              <w:rPr>
                <w:rFonts w:ascii="Verdana" w:hAnsi="Verdana" w:cs="Arial"/>
                <w:sz w:val="24"/>
                <w:szCs w:val="24"/>
              </w:rPr>
              <w:t xml:space="preserve"> the importance of triangulation across Committees</w:t>
            </w:r>
            <w:r w:rsidR="00042D68" w:rsidRPr="00BE4731">
              <w:rPr>
                <w:rFonts w:ascii="Verdana" w:hAnsi="Verdana" w:cs="Arial"/>
                <w:sz w:val="24"/>
                <w:szCs w:val="24"/>
              </w:rPr>
              <w:t>,</w:t>
            </w:r>
            <w:r w:rsidRPr="00BE4731">
              <w:rPr>
                <w:rFonts w:ascii="Verdana" w:hAnsi="Verdana" w:cs="Arial"/>
                <w:sz w:val="24"/>
                <w:szCs w:val="24"/>
              </w:rPr>
              <w:t xml:space="preserve"> </w:t>
            </w:r>
            <w:r w:rsidRPr="00BE4731">
              <w:rPr>
                <w:rFonts w:ascii="Verdana" w:hAnsi="Verdana" w:cs="Arial"/>
                <w:sz w:val="24"/>
                <w:szCs w:val="24"/>
              </w:rPr>
              <w:lastRenderedPageBreak/>
              <w:t>propos</w:t>
            </w:r>
            <w:r w:rsidR="00042D68" w:rsidRPr="00BE4731">
              <w:rPr>
                <w:rFonts w:ascii="Verdana" w:hAnsi="Verdana" w:cs="Arial"/>
                <w:sz w:val="24"/>
                <w:szCs w:val="24"/>
              </w:rPr>
              <w:t>ing</w:t>
            </w:r>
            <w:r w:rsidRPr="00BE4731">
              <w:rPr>
                <w:rFonts w:ascii="Verdana" w:hAnsi="Verdana" w:cs="Arial"/>
                <w:sz w:val="24"/>
                <w:szCs w:val="24"/>
              </w:rPr>
              <w:t xml:space="preserve"> that, if implementation was accepted, the next stage </w:t>
            </w:r>
            <w:r w:rsidRPr="00BE4731">
              <w:rPr>
                <w:rFonts w:ascii="Verdana" w:hAnsi="Verdana" w:cs="Arial"/>
                <w:color w:val="auto"/>
                <w:sz w:val="24"/>
                <w:szCs w:val="24"/>
                <w:lang w:val="en-GB"/>
              </w:rPr>
              <w:t>should include a six-month review to measure effectiveness.</w:t>
            </w:r>
          </w:p>
          <w:p w14:paraId="5F688F3C" w14:textId="0E4C1588" w:rsidR="5048CBCC" w:rsidRPr="00BE4731" w:rsidRDefault="3EB7610D" w:rsidP="00BE4731">
            <w:pPr>
              <w:pStyle w:val="Body"/>
              <w:spacing w:before="120" w:after="120"/>
              <w:jc w:val="both"/>
              <w:rPr>
                <w:rFonts w:ascii="Verdana" w:hAnsi="Verdana" w:cs="Arial"/>
                <w:b/>
                <w:bCs/>
                <w:sz w:val="24"/>
                <w:szCs w:val="24"/>
              </w:rPr>
            </w:pPr>
            <w:r w:rsidRPr="00BE4731">
              <w:rPr>
                <w:rFonts w:ascii="Verdana" w:hAnsi="Verdana" w:cs="Arial"/>
                <w:color w:val="auto"/>
                <w:sz w:val="24"/>
                <w:szCs w:val="24"/>
                <w:lang w:val="en-GB"/>
              </w:rPr>
              <w:t>H</w:t>
            </w:r>
            <w:r w:rsidR="1A1D7FA2" w:rsidRPr="00BE4731">
              <w:rPr>
                <w:rFonts w:ascii="Verdana" w:hAnsi="Verdana" w:cs="Arial"/>
                <w:color w:val="auto"/>
                <w:sz w:val="24"/>
                <w:szCs w:val="24"/>
                <w:lang w:val="en-GB"/>
              </w:rPr>
              <w:t xml:space="preserve">L </w:t>
            </w:r>
            <w:r w:rsidRPr="00BE4731">
              <w:rPr>
                <w:rFonts w:ascii="Verdana" w:hAnsi="Verdana" w:cs="Arial"/>
                <w:color w:val="auto"/>
                <w:sz w:val="24"/>
                <w:szCs w:val="24"/>
                <w:lang w:val="en-GB"/>
              </w:rPr>
              <w:t>confirmed that these points align</w:t>
            </w:r>
            <w:r w:rsidR="30A843BC" w:rsidRPr="00BE4731">
              <w:rPr>
                <w:rFonts w:ascii="Verdana" w:hAnsi="Verdana" w:cs="Arial"/>
                <w:color w:val="auto"/>
                <w:sz w:val="24"/>
                <w:szCs w:val="24"/>
                <w:lang w:val="en-GB"/>
              </w:rPr>
              <w:t>ed</w:t>
            </w:r>
            <w:r w:rsidRPr="00BE4731">
              <w:rPr>
                <w:rFonts w:ascii="Verdana" w:hAnsi="Verdana" w:cs="Arial"/>
                <w:color w:val="auto"/>
                <w:sz w:val="24"/>
                <w:szCs w:val="24"/>
                <w:lang w:val="en-GB"/>
              </w:rPr>
              <w:t xml:space="preserve"> with planned discussions at </w:t>
            </w:r>
            <w:r w:rsidRPr="00BE4731">
              <w:rPr>
                <w:rFonts w:ascii="Verdana" w:hAnsi="Verdana" w:cs="Arial"/>
                <w:sz w:val="24"/>
                <w:szCs w:val="24"/>
              </w:rPr>
              <w:t xml:space="preserve">the upcoming Committee Chairs meeting in early December, where cross-cutting risks and </w:t>
            </w:r>
            <w:r w:rsidR="5A60691B" w:rsidRPr="00BE4731">
              <w:rPr>
                <w:rFonts w:ascii="Verdana" w:hAnsi="Verdana" w:cs="Arial"/>
                <w:sz w:val="24"/>
                <w:szCs w:val="24"/>
              </w:rPr>
              <w:t>C</w:t>
            </w:r>
            <w:r w:rsidRPr="00BE4731">
              <w:rPr>
                <w:rFonts w:ascii="Verdana" w:hAnsi="Verdana" w:cs="Arial"/>
                <w:sz w:val="24"/>
                <w:szCs w:val="24"/>
              </w:rPr>
              <w:t>ommittee collaboration w</w:t>
            </w:r>
            <w:r w:rsidR="34DAEDE8" w:rsidRPr="00BE4731">
              <w:rPr>
                <w:rFonts w:ascii="Verdana" w:hAnsi="Verdana" w:cs="Arial"/>
                <w:sz w:val="24"/>
                <w:szCs w:val="24"/>
              </w:rPr>
              <w:t xml:space="preserve">ould </w:t>
            </w:r>
            <w:r w:rsidRPr="00BE4731">
              <w:rPr>
                <w:rFonts w:ascii="Verdana" w:hAnsi="Verdana" w:cs="Arial"/>
                <w:sz w:val="24"/>
                <w:szCs w:val="24"/>
              </w:rPr>
              <w:t xml:space="preserve">be addressed. </w:t>
            </w:r>
          </w:p>
          <w:p w14:paraId="2E403B13" w14:textId="6C3D0B1D" w:rsidR="001C4A9E" w:rsidRPr="00BE4731" w:rsidRDefault="0F764501" w:rsidP="001F7D8C">
            <w:pPr>
              <w:pBdr>
                <w:bar w:val="none" w:sz="0" w:color="auto"/>
              </w:pBdr>
              <w:jc w:val="both"/>
              <w:rPr>
                <w:rFonts w:ascii="Verdana" w:hAnsi="Verdana" w:cs="Arial"/>
              </w:rPr>
            </w:pPr>
            <w:r w:rsidRPr="00BE4731">
              <w:rPr>
                <w:rFonts w:ascii="Verdana" w:hAnsi="Verdana" w:cs="Arial"/>
              </w:rPr>
              <w:t>The Committee:</w:t>
            </w:r>
          </w:p>
          <w:p w14:paraId="402EB148" w14:textId="17E2C851" w:rsidR="001C4A9E" w:rsidRPr="00BE4731" w:rsidRDefault="004F5371" w:rsidP="001F7D8C">
            <w:pPr>
              <w:pStyle w:val="ListParagraph"/>
              <w:numPr>
                <w:ilvl w:val="0"/>
                <w:numId w:val="43"/>
              </w:numPr>
              <w:pBdr>
                <w:bar w:val="none" w:sz="0" w:color="auto"/>
              </w:pBdr>
              <w:jc w:val="both"/>
              <w:rPr>
                <w:rFonts w:ascii="Verdana" w:hAnsi="Verdana" w:cs="Arial"/>
              </w:rPr>
            </w:pPr>
            <w:r w:rsidRPr="00BE4731">
              <w:rPr>
                <w:rFonts w:ascii="Verdana" w:hAnsi="Verdana" w:cs="Arial"/>
                <w:lang w:val="en-GB"/>
              </w:rPr>
              <w:t xml:space="preserve">Agreed to </w:t>
            </w:r>
            <w:r w:rsidRPr="00BE4731">
              <w:rPr>
                <w:rFonts w:ascii="Verdana" w:hAnsi="Verdana" w:cs="Arial"/>
                <w:b/>
                <w:bCs/>
                <w:lang w:val="en-GB"/>
              </w:rPr>
              <w:t>A</w:t>
            </w:r>
            <w:r w:rsidR="126E6B98" w:rsidRPr="00BE4731">
              <w:rPr>
                <w:rFonts w:ascii="Verdana" w:hAnsi="Verdana" w:cs="Arial"/>
                <w:b/>
                <w:bCs/>
                <w:lang w:val="en-GB"/>
              </w:rPr>
              <w:t>DVISE</w:t>
            </w:r>
            <w:r w:rsidRPr="00BE4731">
              <w:rPr>
                <w:rFonts w:ascii="Verdana" w:hAnsi="Verdana" w:cs="Arial"/>
                <w:i/>
                <w:iCs/>
                <w:lang w:val="en-GB"/>
              </w:rPr>
              <w:t xml:space="preserve"> </w:t>
            </w:r>
            <w:r w:rsidR="19C88511" w:rsidRPr="00BE4731">
              <w:rPr>
                <w:rFonts w:ascii="Verdana" w:hAnsi="Verdana" w:cs="Arial"/>
                <w:color w:val="000000" w:themeColor="text1"/>
              </w:rPr>
              <w:t>the Board</w:t>
            </w:r>
            <w:r w:rsidR="70CD227F" w:rsidRPr="00BE4731">
              <w:rPr>
                <w:rFonts w:ascii="Verdana" w:hAnsi="Verdana" w:cs="Arial"/>
                <w:color w:val="000000" w:themeColor="text1"/>
              </w:rPr>
              <w:t xml:space="preserve"> </w:t>
            </w:r>
            <w:r w:rsidR="70CD227F" w:rsidRPr="00BE4731">
              <w:rPr>
                <w:rFonts w:ascii="Verdana" w:hAnsi="Verdana" w:cs="Arial"/>
              </w:rPr>
              <w:t>that a new system was in place for Risk Management</w:t>
            </w:r>
            <w:r w:rsidR="00170C38" w:rsidRPr="00BE4731">
              <w:rPr>
                <w:rFonts w:ascii="Verdana" w:hAnsi="Verdana" w:cs="Arial"/>
              </w:rPr>
              <w:t xml:space="preserve"> with Committee oversight place. </w:t>
            </w:r>
            <w:r w:rsidR="70CD227F" w:rsidRPr="00BE4731">
              <w:rPr>
                <w:rFonts w:ascii="Verdana" w:hAnsi="Verdana" w:cs="Arial"/>
              </w:rPr>
              <w:t xml:space="preserve"> </w:t>
            </w:r>
          </w:p>
          <w:p w14:paraId="1344E2AA" w14:textId="184E6AF9" w:rsidR="001C4A9E" w:rsidRPr="00A32D08" w:rsidRDefault="5243E0A4" w:rsidP="00A32D08">
            <w:pPr>
              <w:pStyle w:val="ListParagraph"/>
              <w:numPr>
                <w:ilvl w:val="0"/>
                <w:numId w:val="47"/>
              </w:numPr>
              <w:pBdr>
                <w:bar w:val="none" w:sz="0" w:color="auto"/>
              </w:pBdr>
              <w:spacing w:line="259" w:lineRule="auto"/>
              <w:jc w:val="both"/>
              <w:rPr>
                <w:rFonts w:ascii="Verdana" w:eastAsia="Verdana" w:hAnsi="Verdana" w:cs="Verdana"/>
                <w:color w:val="000000" w:themeColor="text1"/>
              </w:rPr>
            </w:pPr>
            <w:r w:rsidRPr="00BE4731">
              <w:rPr>
                <w:rFonts w:ascii="Verdana" w:hAnsi="Verdana" w:cs="Arial"/>
                <w:b/>
                <w:bCs/>
                <w:color w:val="000000" w:themeColor="text1"/>
              </w:rPr>
              <w:t xml:space="preserve">WERE ASSURED </w:t>
            </w:r>
            <w:r w:rsidRPr="00BE4731">
              <w:rPr>
                <w:rFonts w:ascii="Verdana" w:hAnsi="Verdana" w:cs="Arial"/>
                <w:color w:val="000000" w:themeColor="text1"/>
              </w:rPr>
              <w:t xml:space="preserve">by the </w:t>
            </w:r>
            <w:r w:rsidR="2E9003E3" w:rsidRPr="00BE4731">
              <w:rPr>
                <w:rFonts w:ascii="Verdana" w:hAnsi="Verdana" w:cs="Arial"/>
                <w:color w:val="auto"/>
                <w:lang w:val="en-GB"/>
              </w:rPr>
              <w:t xml:space="preserve">Strategic </w:t>
            </w:r>
            <w:r w:rsidR="2E9003E3" w:rsidRPr="00BE4731">
              <w:rPr>
                <w:rFonts w:ascii="Verdana" w:eastAsia="Verdana" w:hAnsi="Verdana" w:cs="Verdana"/>
                <w:color w:val="000000" w:themeColor="text1"/>
                <w:lang w:val="en-GB"/>
              </w:rPr>
              <w:t>Risk Report.</w:t>
            </w:r>
          </w:p>
        </w:tc>
      </w:tr>
      <w:tr w:rsidR="00B5192C" w:rsidRPr="004B1346" w14:paraId="4854322F" w14:textId="77777777" w:rsidTr="1D818C9F">
        <w:trPr>
          <w:trHeight w:val="300"/>
        </w:trPr>
        <w:tc>
          <w:tcPr>
            <w:tcW w:w="10206" w:type="dxa"/>
            <w:gridSpan w:val="2"/>
            <w:tcMar>
              <w:top w:w="80" w:type="dxa"/>
              <w:left w:w="80" w:type="dxa"/>
              <w:bottom w:w="80" w:type="dxa"/>
              <w:right w:w="80" w:type="dxa"/>
            </w:tcMar>
          </w:tcPr>
          <w:p w14:paraId="4131976F" w14:textId="32BA3BD2" w:rsidR="00B5192C" w:rsidRPr="00F371EF" w:rsidRDefault="4C30EFBD" w:rsidP="001F7D8C">
            <w:pPr>
              <w:pStyle w:val="BodyA"/>
              <w:spacing w:line="259" w:lineRule="auto"/>
              <w:jc w:val="both"/>
              <w:rPr>
                <w:rFonts w:ascii="Verdana" w:hAnsi="Verdana" w:cs="Arial"/>
                <w:b/>
                <w:bCs/>
              </w:rPr>
            </w:pPr>
            <w:r w:rsidRPr="62AA3363">
              <w:rPr>
                <w:rFonts w:ascii="Verdana" w:hAnsi="Verdana" w:cs="Arial"/>
                <w:b/>
                <w:bCs/>
              </w:rPr>
              <w:lastRenderedPageBreak/>
              <w:t xml:space="preserve">2.2 </w:t>
            </w:r>
            <w:r w:rsidR="7D9C6DE3" w:rsidRPr="62AA3363">
              <w:rPr>
                <w:rFonts w:ascii="Verdana" w:hAnsi="Verdana" w:cs="Arial"/>
                <w:b/>
                <w:bCs/>
              </w:rPr>
              <w:t>AUDIT</w:t>
            </w:r>
            <w:r w:rsidR="485F6ECB" w:rsidRPr="62AA3363">
              <w:rPr>
                <w:rFonts w:ascii="Verdana" w:hAnsi="Verdana" w:cs="Arial"/>
                <w:b/>
                <w:bCs/>
              </w:rPr>
              <w:t xml:space="preserve"> </w:t>
            </w:r>
            <w:r w:rsidR="7D9C6DE3" w:rsidRPr="62AA3363">
              <w:rPr>
                <w:rFonts w:ascii="Verdana" w:hAnsi="Verdana" w:cs="Arial"/>
                <w:b/>
                <w:bCs/>
              </w:rPr>
              <w:t xml:space="preserve">(INTERNAL AND AUDIT WALES) MANAGEMENT PROTOCOL </w:t>
            </w:r>
          </w:p>
        </w:tc>
      </w:tr>
      <w:tr w:rsidR="00F56535" w:rsidRPr="004B1346" w14:paraId="7CF8589E" w14:textId="77777777" w:rsidTr="1D818C9F">
        <w:trPr>
          <w:trHeight w:val="300"/>
        </w:trPr>
        <w:tc>
          <w:tcPr>
            <w:tcW w:w="1830" w:type="dxa"/>
            <w:tcMar>
              <w:top w:w="80" w:type="dxa"/>
              <w:left w:w="80" w:type="dxa"/>
              <w:bottom w:w="80" w:type="dxa"/>
              <w:right w:w="80" w:type="dxa"/>
            </w:tcMar>
          </w:tcPr>
          <w:p w14:paraId="2D01C95A" w14:textId="0FB4E1C8" w:rsidR="00F56535" w:rsidRPr="00B5192C" w:rsidRDefault="4D775798" w:rsidP="001F7D8C">
            <w:pPr>
              <w:pStyle w:val="BodyA"/>
              <w:jc w:val="both"/>
              <w:rPr>
                <w:rFonts w:ascii="Verdana" w:hAnsi="Verdana" w:cs="Arial"/>
                <w:color w:val="auto"/>
              </w:rPr>
            </w:pPr>
            <w:r w:rsidRPr="62AA3363">
              <w:rPr>
                <w:rFonts w:ascii="Verdana" w:hAnsi="Verdana" w:cs="Arial"/>
                <w:color w:val="auto"/>
              </w:rPr>
              <w:t>120</w:t>
            </w:r>
            <w:r w:rsidR="485F6ECB" w:rsidRPr="62AA3363">
              <w:rPr>
                <w:rFonts w:ascii="Verdana" w:hAnsi="Verdana" w:cs="Arial"/>
                <w:color w:val="auto"/>
              </w:rPr>
              <w:t>/25</w:t>
            </w:r>
          </w:p>
        </w:tc>
        <w:tc>
          <w:tcPr>
            <w:tcW w:w="8376" w:type="dxa"/>
            <w:tcMar>
              <w:top w:w="80" w:type="dxa"/>
              <w:left w:w="80" w:type="dxa"/>
              <w:bottom w:w="80" w:type="dxa"/>
              <w:right w:w="80" w:type="dxa"/>
            </w:tcMar>
          </w:tcPr>
          <w:p w14:paraId="1F49E2B6" w14:textId="4A4C90DE" w:rsidR="62AA3363" w:rsidRDefault="7347EA46" w:rsidP="000E3AD1">
            <w:pPr>
              <w:pStyle w:val="Body"/>
              <w:spacing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H</w:t>
            </w:r>
            <w:r w:rsidR="4D81A6B0" w:rsidRPr="7AD4A6E2">
              <w:rPr>
                <w:rFonts w:ascii="Verdana" w:hAnsi="Verdana" w:cs="Arial"/>
                <w:color w:val="auto"/>
                <w:sz w:val="24"/>
                <w:szCs w:val="24"/>
                <w:lang w:val="en-GB"/>
              </w:rPr>
              <w:t>L</w:t>
            </w:r>
            <w:r w:rsidR="43615ECD" w:rsidRPr="7AD4A6E2">
              <w:rPr>
                <w:rFonts w:ascii="Verdana" w:hAnsi="Verdana" w:cs="Arial"/>
                <w:color w:val="auto"/>
                <w:sz w:val="24"/>
                <w:szCs w:val="24"/>
                <w:lang w:val="en-GB"/>
              </w:rPr>
              <w:t xml:space="preserve"> presented the </w:t>
            </w:r>
            <w:r w:rsidR="5C840F04" w:rsidRPr="7AD4A6E2">
              <w:rPr>
                <w:rFonts w:ascii="Verdana" w:eastAsia="Verdana" w:hAnsi="Verdana" w:cs="Verdana"/>
                <w:color w:val="000000" w:themeColor="text1"/>
                <w:sz w:val="24"/>
                <w:szCs w:val="24"/>
                <w:lang w:val="en-GB"/>
              </w:rPr>
              <w:t>Audit (Internal and Audit Wales) Management Protocol</w:t>
            </w:r>
            <w:r w:rsidR="43615ECD" w:rsidRPr="7AD4A6E2">
              <w:rPr>
                <w:rFonts w:ascii="Verdana" w:eastAsia="Verdana" w:hAnsi="Verdana" w:cs="Verdana"/>
                <w:color w:val="000000" w:themeColor="text1"/>
                <w:sz w:val="24"/>
                <w:szCs w:val="24"/>
                <w:lang w:val="en-GB"/>
              </w:rPr>
              <w:t>,</w:t>
            </w:r>
            <w:r w:rsidR="6D19ECF6" w:rsidRPr="7AD4A6E2">
              <w:rPr>
                <w:rFonts w:ascii="Verdana" w:hAnsi="Verdana" w:cs="Arial"/>
                <w:color w:val="auto"/>
                <w:sz w:val="24"/>
                <w:szCs w:val="24"/>
                <w:lang w:val="en-GB"/>
              </w:rPr>
              <w:t xml:space="preserve"> highlight</w:t>
            </w:r>
            <w:r w:rsidR="43615ECD" w:rsidRPr="7AD4A6E2">
              <w:rPr>
                <w:rFonts w:ascii="Verdana" w:hAnsi="Verdana" w:cs="Arial"/>
                <w:color w:val="auto"/>
                <w:sz w:val="24"/>
                <w:szCs w:val="24"/>
                <w:lang w:val="en-GB"/>
              </w:rPr>
              <w:t>ing</w:t>
            </w:r>
            <w:r w:rsidR="6D19ECF6" w:rsidRPr="7AD4A6E2">
              <w:rPr>
                <w:rFonts w:ascii="Verdana" w:hAnsi="Verdana" w:cs="Arial"/>
                <w:color w:val="auto"/>
                <w:sz w:val="24"/>
                <w:szCs w:val="24"/>
                <w:lang w:val="en-GB"/>
              </w:rPr>
              <w:t xml:space="preserve"> the following key points; </w:t>
            </w:r>
          </w:p>
          <w:p w14:paraId="6A14743A" w14:textId="0FDA3D33" w:rsidR="62AA3363" w:rsidRDefault="61063847"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L</w:t>
            </w:r>
            <w:r w:rsidR="56075D09" w:rsidRPr="7AD4A6E2">
              <w:rPr>
                <w:rFonts w:ascii="Verdana" w:hAnsi="Verdana" w:cs="Arial"/>
                <w:color w:val="auto"/>
                <w:sz w:val="24"/>
                <w:szCs w:val="24"/>
                <w:lang w:val="en-GB"/>
              </w:rPr>
              <w:t>en C</w:t>
            </w:r>
            <w:r w:rsidR="3A7016EA" w:rsidRPr="7AD4A6E2">
              <w:rPr>
                <w:rFonts w:ascii="Verdana" w:hAnsi="Verdana" w:cs="Arial"/>
                <w:color w:val="auto"/>
                <w:sz w:val="24"/>
                <w:szCs w:val="24"/>
                <w:lang w:val="en-GB"/>
              </w:rPr>
              <w:t>ozens, Head of Compliance</w:t>
            </w:r>
            <w:r w:rsidR="7A7FB4C1" w:rsidRPr="7AD4A6E2">
              <w:rPr>
                <w:rFonts w:ascii="Verdana" w:hAnsi="Verdana" w:cs="Arial"/>
                <w:color w:val="auto"/>
                <w:sz w:val="24"/>
                <w:szCs w:val="24"/>
                <w:lang w:val="en-GB"/>
              </w:rPr>
              <w:t xml:space="preserve"> </w:t>
            </w:r>
            <w:r w:rsidR="1AB8F4C5" w:rsidRPr="7AD4A6E2">
              <w:rPr>
                <w:rFonts w:ascii="Verdana" w:hAnsi="Verdana" w:cs="Arial"/>
                <w:color w:val="auto"/>
                <w:sz w:val="24"/>
                <w:szCs w:val="24"/>
                <w:lang w:val="en-GB"/>
              </w:rPr>
              <w:t>wa</w:t>
            </w:r>
            <w:r w:rsidR="32EC6BF3" w:rsidRPr="7AD4A6E2">
              <w:rPr>
                <w:rFonts w:ascii="Verdana" w:hAnsi="Verdana" w:cs="Arial"/>
                <w:color w:val="auto"/>
                <w:sz w:val="24"/>
                <w:szCs w:val="24"/>
                <w:lang w:val="en-GB"/>
              </w:rPr>
              <w:t>s now involved earlier at the draft report stage to support managers in developing SMART actions before they enter the tracker, aiming to avoid later disputes about action appropriateness</w:t>
            </w:r>
            <w:r w:rsidR="62D6EF27" w:rsidRPr="7AD4A6E2">
              <w:rPr>
                <w:rFonts w:ascii="Verdana" w:hAnsi="Verdana" w:cs="Arial"/>
                <w:color w:val="auto"/>
                <w:sz w:val="24"/>
                <w:szCs w:val="24"/>
                <w:lang w:val="en-GB"/>
              </w:rPr>
              <w:t>;</w:t>
            </w:r>
          </w:p>
          <w:p w14:paraId="558F1443" w14:textId="78172436" w:rsidR="62AA3363" w:rsidRDefault="32EC6BF3"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KPI performance ha</w:t>
            </w:r>
            <w:r w:rsidR="09C21E74" w:rsidRPr="7AD4A6E2">
              <w:rPr>
                <w:rFonts w:ascii="Verdana" w:hAnsi="Verdana" w:cs="Arial"/>
                <w:color w:val="auto"/>
                <w:sz w:val="24"/>
                <w:szCs w:val="24"/>
                <w:lang w:val="en-GB"/>
              </w:rPr>
              <w:t>d</w:t>
            </w:r>
            <w:r w:rsidRPr="7AD4A6E2">
              <w:rPr>
                <w:rFonts w:ascii="Verdana" w:hAnsi="Verdana" w:cs="Arial"/>
                <w:color w:val="auto"/>
                <w:sz w:val="24"/>
                <w:szCs w:val="24"/>
                <w:lang w:val="en-GB"/>
              </w:rPr>
              <w:t xml:space="preserve"> dipped, </w:t>
            </w:r>
            <w:r w:rsidR="000136C2">
              <w:rPr>
                <w:rFonts w:ascii="Verdana" w:hAnsi="Verdana" w:cs="Arial"/>
                <w:color w:val="auto"/>
                <w:sz w:val="24"/>
                <w:szCs w:val="24"/>
                <w:lang w:val="en-GB"/>
              </w:rPr>
              <w:t xml:space="preserve">however </w:t>
            </w:r>
            <w:r w:rsidRPr="7AD4A6E2">
              <w:rPr>
                <w:rFonts w:ascii="Verdana" w:hAnsi="Verdana" w:cs="Arial"/>
                <w:color w:val="auto"/>
                <w:sz w:val="24"/>
                <w:szCs w:val="24"/>
                <w:lang w:val="en-GB"/>
              </w:rPr>
              <w:t xml:space="preserve">plans </w:t>
            </w:r>
            <w:r w:rsidR="10E73D0F" w:rsidRPr="7AD4A6E2">
              <w:rPr>
                <w:rFonts w:ascii="Verdana" w:hAnsi="Verdana" w:cs="Arial"/>
                <w:color w:val="auto"/>
                <w:sz w:val="24"/>
                <w:szCs w:val="24"/>
                <w:lang w:val="en-GB"/>
              </w:rPr>
              <w:t>we</w:t>
            </w:r>
            <w:r w:rsidRPr="7AD4A6E2">
              <w:rPr>
                <w:rFonts w:ascii="Verdana" w:hAnsi="Verdana" w:cs="Arial"/>
                <w:color w:val="auto"/>
                <w:sz w:val="24"/>
                <w:szCs w:val="24"/>
                <w:lang w:val="en-GB"/>
              </w:rPr>
              <w:t>re in place for L</w:t>
            </w:r>
            <w:r w:rsidR="70289B52" w:rsidRPr="7AD4A6E2">
              <w:rPr>
                <w:rFonts w:ascii="Verdana" w:hAnsi="Verdana" w:cs="Arial"/>
                <w:color w:val="auto"/>
                <w:sz w:val="24"/>
                <w:szCs w:val="24"/>
                <w:lang w:val="en-GB"/>
              </w:rPr>
              <w:t>en Coze</w:t>
            </w:r>
            <w:r w:rsidR="2108385E" w:rsidRPr="7AD4A6E2">
              <w:rPr>
                <w:rFonts w:ascii="Verdana" w:hAnsi="Verdana" w:cs="Arial"/>
                <w:color w:val="auto"/>
                <w:sz w:val="24"/>
                <w:szCs w:val="24"/>
                <w:lang w:val="en-GB"/>
              </w:rPr>
              <w:t>ns</w:t>
            </w:r>
            <w:r w:rsidRPr="7AD4A6E2">
              <w:rPr>
                <w:rFonts w:ascii="Verdana" w:hAnsi="Verdana" w:cs="Arial"/>
                <w:color w:val="auto"/>
                <w:sz w:val="24"/>
                <w:szCs w:val="24"/>
                <w:lang w:val="en-GB"/>
              </w:rPr>
              <w:t xml:space="preserve"> to deliver education and awareness sessions for managers about audit timelines and expectations</w:t>
            </w:r>
            <w:r w:rsidR="52EFA9FF" w:rsidRPr="7AD4A6E2">
              <w:rPr>
                <w:rFonts w:ascii="Verdana" w:hAnsi="Verdana" w:cs="Arial"/>
                <w:color w:val="auto"/>
                <w:sz w:val="24"/>
                <w:szCs w:val="24"/>
                <w:lang w:val="en-GB"/>
              </w:rPr>
              <w:t>;</w:t>
            </w:r>
          </w:p>
          <w:p w14:paraId="2FFC8B21" w14:textId="70509121" w:rsidR="62AA3363" w:rsidRDefault="32EC6BF3"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The next few months w</w:t>
            </w:r>
            <w:r w:rsidR="27308369" w:rsidRPr="7AD4A6E2">
              <w:rPr>
                <w:rFonts w:ascii="Verdana" w:hAnsi="Verdana" w:cs="Arial"/>
                <w:color w:val="auto"/>
                <w:sz w:val="24"/>
                <w:szCs w:val="24"/>
                <w:lang w:val="en-GB"/>
              </w:rPr>
              <w:t>ould</w:t>
            </w:r>
            <w:r w:rsidRPr="7AD4A6E2">
              <w:rPr>
                <w:rFonts w:ascii="Verdana" w:hAnsi="Verdana" w:cs="Arial"/>
                <w:color w:val="auto"/>
                <w:sz w:val="24"/>
                <w:szCs w:val="24"/>
                <w:lang w:val="en-GB"/>
              </w:rPr>
              <w:t xml:space="preserve"> focus on manager learning and understanding, with the goal of improving performance</w:t>
            </w:r>
            <w:r w:rsidR="000136C2">
              <w:rPr>
                <w:rFonts w:ascii="Verdana" w:hAnsi="Verdana" w:cs="Arial"/>
                <w:color w:val="auto"/>
                <w:sz w:val="24"/>
                <w:szCs w:val="24"/>
                <w:lang w:val="en-GB"/>
              </w:rPr>
              <w:t>.</w:t>
            </w:r>
          </w:p>
          <w:p w14:paraId="79276EA3" w14:textId="174EEB75" w:rsidR="009B4956" w:rsidRDefault="39B016E8" w:rsidP="001F7D8C">
            <w:pPr>
              <w:pStyle w:val="Body"/>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OL confirmed that</w:t>
            </w:r>
            <w:r w:rsidR="009B4956">
              <w:rPr>
                <w:rFonts w:ascii="Verdana" w:hAnsi="Verdana" w:cs="Arial"/>
                <w:color w:val="auto"/>
                <w:sz w:val="24"/>
                <w:szCs w:val="24"/>
                <w:lang w:val="en-GB"/>
              </w:rPr>
              <w:t xml:space="preserve"> draft reports:</w:t>
            </w:r>
          </w:p>
          <w:p w14:paraId="2767F602" w14:textId="3A80EFC0" w:rsidR="009B4956" w:rsidRDefault="009B4956" w:rsidP="009B4956">
            <w:pPr>
              <w:pStyle w:val="Body"/>
              <w:numPr>
                <w:ilvl w:val="0"/>
                <w:numId w:val="87"/>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now </w:t>
            </w:r>
            <w:r w:rsidR="39B016E8" w:rsidRPr="7AD4A6E2">
              <w:rPr>
                <w:rFonts w:ascii="Verdana" w:hAnsi="Verdana" w:cs="Arial"/>
                <w:color w:val="auto"/>
                <w:sz w:val="24"/>
                <w:szCs w:val="24"/>
                <w:lang w:val="en-GB"/>
              </w:rPr>
              <w:t>included suggested actions and expected evidence for implementation, clearly marked as guidance</w:t>
            </w:r>
            <w:r>
              <w:rPr>
                <w:rFonts w:ascii="Verdana" w:hAnsi="Verdana" w:cs="Arial"/>
                <w:color w:val="auto"/>
                <w:sz w:val="24"/>
                <w:szCs w:val="24"/>
                <w:lang w:val="en-GB"/>
              </w:rPr>
              <w:t>;</w:t>
            </w:r>
          </w:p>
          <w:p w14:paraId="04417C74" w14:textId="41E6A4F4" w:rsidR="62AA3363" w:rsidRPr="00A530FA" w:rsidRDefault="39B016E8" w:rsidP="00A32D08">
            <w:pPr>
              <w:pStyle w:val="Body"/>
              <w:numPr>
                <w:ilvl w:val="0"/>
                <w:numId w:val="87"/>
              </w:numPr>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were issued with a 15-day deadline, copied to relevant colleagues (including Len Cozens for QA), followed up with weekly reminders</w:t>
            </w:r>
            <w:r w:rsidR="00A530FA">
              <w:rPr>
                <w:rFonts w:ascii="Verdana" w:hAnsi="Verdana" w:cs="Arial"/>
                <w:color w:val="auto"/>
                <w:sz w:val="24"/>
                <w:szCs w:val="24"/>
                <w:lang w:val="en-GB"/>
              </w:rPr>
              <w:t xml:space="preserve">, </w:t>
            </w:r>
            <w:r w:rsidR="0002279D">
              <w:rPr>
                <w:rFonts w:ascii="Verdana" w:hAnsi="Verdana" w:cs="Arial"/>
                <w:color w:val="auto"/>
                <w:sz w:val="24"/>
                <w:szCs w:val="24"/>
                <w:lang w:val="en-GB"/>
              </w:rPr>
              <w:t>w</w:t>
            </w:r>
            <w:r w:rsidR="00A530FA" w:rsidRPr="00A530FA">
              <w:rPr>
                <w:rFonts w:ascii="Verdana" w:hAnsi="Verdana" w:cs="Arial"/>
                <w:color w:val="auto"/>
                <w:sz w:val="24"/>
                <w:szCs w:val="24"/>
                <w:lang w:val="en-GB"/>
              </w:rPr>
              <w:t>ith s</w:t>
            </w:r>
            <w:r w:rsidRPr="00A530FA">
              <w:rPr>
                <w:rFonts w:ascii="Verdana" w:hAnsi="Verdana" w:cs="Arial"/>
                <w:color w:val="auto"/>
                <w:sz w:val="24"/>
                <w:szCs w:val="24"/>
                <w:lang w:val="en-GB"/>
              </w:rPr>
              <w:t>tatus updates shared with HL to ensure progress.</w:t>
            </w:r>
          </w:p>
          <w:p w14:paraId="59D744E3" w14:textId="33416320" w:rsidR="62AA3363" w:rsidRDefault="557A1BE4" w:rsidP="001F7D8C">
            <w:pPr>
              <w:pStyle w:val="Body"/>
              <w:spacing w:before="120" w:after="120"/>
              <w:jc w:val="both"/>
              <w:rPr>
                <w:rFonts w:ascii="Verdana" w:hAnsi="Verdana" w:cs="Arial"/>
                <w:color w:val="auto"/>
                <w:sz w:val="24"/>
                <w:szCs w:val="24"/>
                <w:lang w:val="en-GB"/>
              </w:rPr>
            </w:pPr>
            <w:r w:rsidRPr="5B63B47D">
              <w:rPr>
                <w:rFonts w:ascii="Verdana" w:hAnsi="Verdana" w:cs="Arial"/>
                <w:color w:val="auto"/>
                <w:sz w:val="24"/>
                <w:szCs w:val="24"/>
                <w:lang w:val="en-GB"/>
              </w:rPr>
              <w:t>NZ emphasised clarifying the Committee’s role in approving management responses rather than audit reports, as audits remained independent</w:t>
            </w:r>
            <w:r w:rsidR="0002279D">
              <w:rPr>
                <w:rFonts w:ascii="Verdana" w:hAnsi="Verdana" w:cs="Arial"/>
                <w:color w:val="auto"/>
                <w:sz w:val="24"/>
                <w:szCs w:val="24"/>
                <w:lang w:val="en-GB"/>
              </w:rPr>
              <w:t xml:space="preserve">, </w:t>
            </w:r>
            <w:r w:rsidRPr="5B63B47D">
              <w:rPr>
                <w:rFonts w:ascii="Verdana" w:hAnsi="Verdana" w:cs="Arial"/>
                <w:color w:val="auto"/>
                <w:sz w:val="24"/>
                <w:szCs w:val="24"/>
                <w:lang w:val="en-GB"/>
              </w:rPr>
              <w:t>stress</w:t>
            </w:r>
            <w:r w:rsidR="0002279D">
              <w:rPr>
                <w:rFonts w:ascii="Verdana" w:hAnsi="Verdana" w:cs="Arial"/>
                <w:color w:val="auto"/>
                <w:sz w:val="24"/>
                <w:szCs w:val="24"/>
                <w:lang w:val="en-GB"/>
              </w:rPr>
              <w:t>ing</w:t>
            </w:r>
            <w:r w:rsidRPr="5B63B47D">
              <w:rPr>
                <w:rFonts w:ascii="Verdana" w:hAnsi="Verdana" w:cs="Arial"/>
                <w:color w:val="auto"/>
                <w:sz w:val="24"/>
                <w:szCs w:val="24"/>
                <w:lang w:val="en-GB"/>
              </w:rPr>
              <w:t xml:space="preserve"> the need for clear responses and space for discussion on recommendations within the workflow. Cultural aspects and communication of roles for </w:t>
            </w:r>
            <w:r w:rsidR="3CBA3E90" w:rsidRPr="5B63B47D">
              <w:rPr>
                <w:rFonts w:ascii="Verdana" w:hAnsi="Verdana" w:cs="Arial"/>
                <w:color w:val="auto"/>
                <w:sz w:val="24"/>
                <w:szCs w:val="24"/>
                <w:lang w:val="en-GB"/>
              </w:rPr>
              <w:t>E</w:t>
            </w:r>
            <w:r w:rsidRPr="5B63B47D">
              <w:rPr>
                <w:rFonts w:ascii="Verdana" w:hAnsi="Verdana" w:cs="Arial"/>
                <w:color w:val="auto"/>
                <w:sz w:val="24"/>
                <w:szCs w:val="24"/>
                <w:lang w:val="en-GB"/>
              </w:rPr>
              <w:t xml:space="preserve">xecutives and </w:t>
            </w:r>
            <w:r w:rsidR="4D06C2A9" w:rsidRPr="5B63B47D">
              <w:rPr>
                <w:rFonts w:ascii="Verdana" w:hAnsi="Verdana" w:cs="Arial"/>
                <w:color w:val="auto"/>
                <w:sz w:val="24"/>
                <w:szCs w:val="24"/>
                <w:lang w:val="en-GB"/>
              </w:rPr>
              <w:t>Of</w:t>
            </w:r>
            <w:r w:rsidRPr="5B63B47D">
              <w:rPr>
                <w:rFonts w:ascii="Verdana" w:hAnsi="Verdana" w:cs="Arial"/>
                <w:color w:val="auto"/>
                <w:sz w:val="24"/>
                <w:szCs w:val="24"/>
                <w:lang w:val="en-GB"/>
              </w:rPr>
              <w:t xml:space="preserve">ficers were also acknowledged. </w:t>
            </w:r>
          </w:p>
          <w:p w14:paraId="6FEE27BD" w14:textId="28CFB135" w:rsidR="00462B8A" w:rsidRPr="00707ACB" w:rsidRDefault="00462B8A" w:rsidP="001F7D8C">
            <w:pPr>
              <w:pStyle w:val="Body"/>
              <w:spacing w:before="120" w:after="120"/>
              <w:jc w:val="both"/>
              <w:rPr>
                <w:rFonts w:ascii="Verdana" w:hAnsi="Verdana" w:cs="Arial"/>
                <w:color w:val="auto"/>
                <w:sz w:val="24"/>
                <w:szCs w:val="24"/>
                <w:lang w:val="en-GB"/>
              </w:rPr>
            </w:pPr>
            <w:r w:rsidRPr="7E26508C">
              <w:rPr>
                <w:rFonts w:ascii="Verdana" w:hAnsi="Verdana" w:cs="Arial"/>
                <w:color w:val="auto"/>
                <w:sz w:val="24"/>
                <w:szCs w:val="24"/>
                <w:lang w:val="en-GB"/>
              </w:rPr>
              <w:lastRenderedPageBreak/>
              <w:t>The Committee:</w:t>
            </w:r>
          </w:p>
          <w:p w14:paraId="6BE76541" w14:textId="6BC3207F" w:rsidR="00613172" w:rsidRPr="00FB7CB5" w:rsidRDefault="74622974" w:rsidP="001F7D8C">
            <w:pPr>
              <w:pStyle w:val="Body"/>
              <w:numPr>
                <w:ilvl w:val="0"/>
                <w:numId w:val="84"/>
              </w:numPr>
              <w:spacing w:before="120" w:after="120"/>
              <w:jc w:val="both"/>
              <w:rPr>
                <w:rFonts w:ascii="Verdana" w:hAnsi="Verdana" w:cs="Arial"/>
                <w:color w:val="auto"/>
                <w:sz w:val="24"/>
                <w:szCs w:val="24"/>
                <w:lang w:val="en-GB"/>
              </w:rPr>
            </w:pPr>
            <w:r w:rsidRPr="7AD4A6E2">
              <w:rPr>
                <w:rFonts w:ascii="Verdana" w:eastAsia="Verdana" w:hAnsi="Verdana" w:cs="Verdana"/>
                <w:color w:val="000000" w:themeColor="text1"/>
              </w:rPr>
              <w:t xml:space="preserve">Agreed to </w:t>
            </w:r>
            <w:r w:rsidRPr="7AD4A6E2">
              <w:rPr>
                <w:rFonts w:ascii="Verdana" w:eastAsia="Verdana" w:hAnsi="Verdana" w:cs="Verdana"/>
                <w:b/>
                <w:bCs/>
                <w:color w:val="000000" w:themeColor="text1"/>
              </w:rPr>
              <w:t>ADVISE</w:t>
            </w:r>
            <w:r w:rsidRPr="7AD4A6E2">
              <w:rPr>
                <w:rFonts w:ascii="Verdana" w:eastAsia="Verdana" w:hAnsi="Verdana" w:cs="Verdana"/>
                <w:color w:val="000000" w:themeColor="text1"/>
              </w:rPr>
              <w:t xml:space="preserve"> </w:t>
            </w:r>
            <w:r w:rsidR="43331898" w:rsidRPr="7AD4A6E2">
              <w:rPr>
                <w:rFonts w:ascii="Verdana" w:hAnsi="Verdana" w:cs="Arial"/>
                <w:color w:val="auto"/>
                <w:sz w:val="24"/>
                <w:szCs w:val="24"/>
                <w:lang w:val="en-GB"/>
              </w:rPr>
              <w:t xml:space="preserve">the Board </w:t>
            </w:r>
            <w:r w:rsidR="5B6549E1" w:rsidRPr="7AD4A6E2">
              <w:rPr>
                <w:rFonts w:ascii="Verdana" w:hAnsi="Verdana" w:cs="Arial"/>
                <w:color w:val="auto"/>
                <w:sz w:val="24"/>
                <w:szCs w:val="24"/>
                <w:lang w:val="en-GB"/>
              </w:rPr>
              <w:t>that</w:t>
            </w:r>
            <w:r w:rsidR="632C825B" w:rsidRPr="7AD4A6E2">
              <w:rPr>
                <w:rFonts w:ascii="Verdana" w:hAnsi="Verdana" w:cs="Arial"/>
                <w:color w:val="auto"/>
                <w:sz w:val="24"/>
                <w:szCs w:val="24"/>
                <w:lang w:val="en-GB"/>
              </w:rPr>
              <w:t xml:space="preserve"> a new </w:t>
            </w:r>
            <w:r w:rsidR="00982AA1">
              <w:rPr>
                <w:rFonts w:ascii="Verdana" w:hAnsi="Verdana" w:cs="Arial"/>
                <w:color w:val="auto"/>
                <w:sz w:val="24"/>
                <w:szCs w:val="24"/>
                <w:lang w:val="en-GB"/>
              </w:rPr>
              <w:t xml:space="preserve">Audit </w:t>
            </w:r>
            <w:r w:rsidR="00982AA1" w:rsidRPr="7AD4A6E2">
              <w:rPr>
                <w:rFonts w:ascii="Verdana" w:eastAsia="Verdana" w:hAnsi="Verdana" w:cs="Verdana"/>
                <w:color w:val="000000" w:themeColor="text1"/>
                <w:sz w:val="24"/>
                <w:szCs w:val="24"/>
                <w:lang w:val="en-GB"/>
              </w:rPr>
              <w:t>Management Protocol</w:t>
            </w:r>
            <w:r w:rsidR="00982AA1" w:rsidRPr="7AD4A6E2">
              <w:rPr>
                <w:rFonts w:ascii="Verdana" w:hAnsi="Verdana" w:cs="Arial"/>
                <w:color w:val="auto"/>
                <w:sz w:val="24"/>
                <w:szCs w:val="24"/>
                <w:lang w:val="en-GB"/>
              </w:rPr>
              <w:t xml:space="preserve"> </w:t>
            </w:r>
            <w:r w:rsidR="632C825B" w:rsidRPr="7AD4A6E2">
              <w:rPr>
                <w:rFonts w:ascii="Verdana" w:hAnsi="Verdana" w:cs="Arial"/>
                <w:color w:val="auto"/>
                <w:sz w:val="24"/>
                <w:szCs w:val="24"/>
                <w:lang w:val="en-GB"/>
              </w:rPr>
              <w:t>was in place and that the Committee would monitor its operation in practice.</w:t>
            </w:r>
          </w:p>
          <w:p w14:paraId="38965072" w14:textId="23E11723" w:rsidR="00613172" w:rsidRPr="00FB7CB5" w:rsidRDefault="0CB0C9E4" w:rsidP="001F7D8C">
            <w:pPr>
              <w:pStyle w:val="Body"/>
              <w:numPr>
                <w:ilvl w:val="0"/>
                <w:numId w:val="84"/>
              </w:numPr>
              <w:spacing w:before="120" w:after="120"/>
              <w:jc w:val="both"/>
              <w:rPr>
                <w:rFonts w:ascii="Verdana" w:hAnsi="Verdana" w:cs="Arial"/>
                <w:color w:val="auto"/>
                <w:sz w:val="24"/>
                <w:szCs w:val="24"/>
                <w:lang w:val="en-GB"/>
              </w:rPr>
            </w:pPr>
            <w:r w:rsidRPr="7AD4A6E2">
              <w:rPr>
                <w:rFonts w:ascii="Verdana" w:hAnsi="Verdana" w:cs="Arial"/>
                <w:color w:val="auto"/>
                <w:lang w:val="en-GB"/>
              </w:rPr>
              <w:t>Were</w:t>
            </w:r>
            <w:r w:rsidRPr="7AD4A6E2">
              <w:rPr>
                <w:rFonts w:ascii="Verdana" w:hAnsi="Verdana" w:cs="Arial"/>
                <w:b/>
                <w:bCs/>
                <w:color w:val="auto"/>
                <w:lang w:val="en-GB"/>
              </w:rPr>
              <w:t xml:space="preserve"> ASSURED</w:t>
            </w:r>
            <w:r w:rsidRPr="7AD4A6E2">
              <w:rPr>
                <w:rFonts w:ascii="Verdana" w:hAnsi="Verdana" w:cs="Arial"/>
                <w:color w:val="auto"/>
                <w:lang w:val="en-GB"/>
              </w:rPr>
              <w:t xml:space="preserve"> </w:t>
            </w:r>
            <w:r w:rsidR="5B6549E1" w:rsidRPr="7AD4A6E2">
              <w:rPr>
                <w:rFonts w:ascii="Verdana" w:hAnsi="Verdana" w:cs="Arial"/>
                <w:color w:val="auto"/>
                <w:sz w:val="24"/>
                <w:szCs w:val="24"/>
                <w:lang w:val="en-GB"/>
              </w:rPr>
              <w:t xml:space="preserve">by the </w:t>
            </w:r>
            <w:r w:rsidR="6D245D6D" w:rsidRPr="7AD4A6E2">
              <w:rPr>
                <w:rFonts w:ascii="Verdana" w:eastAsia="Verdana" w:hAnsi="Verdana" w:cs="Verdana"/>
                <w:color w:val="000000" w:themeColor="text1"/>
                <w:sz w:val="24"/>
                <w:szCs w:val="24"/>
                <w:lang w:val="en-GB"/>
              </w:rPr>
              <w:t xml:space="preserve">Audit (Internal and Audit Wales) Management Protocol report. </w:t>
            </w:r>
          </w:p>
        </w:tc>
      </w:tr>
      <w:tr w:rsidR="008D3300" w:rsidRPr="004B1346" w14:paraId="2E52B379" w14:textId="77777777" w:rsidTr="1D818C9F">
        <w:trPr>
          <w:trHeight w:val="300"/>
        </w:trPr>
        <w:tc>
          <w:tcPr>
            <w:tcW w:w="10206" w:type="dxa"/>
            <w:gridSpan w:val="2"/>
            <w:tcMar>
              <w:top w:w="80" w:type="dxa"/>
              <w:left w:w="80" w:type="dxa"/>
              <w:bottom w:w="80" w:type="dxa"/>
              <w:right w:w="80" w:type="dxa"/>
            </w:tcMar>
          </w:tcPr>
          <w:p w14:paraId="0B94CAFE" w14:textId="40AF2275" w:rsidR="008D3300" w:rsidRPr="00B55E36" w:rsidRDefault="4C30EFBD" w:rsidP="001F7D8C">
            <w:pPr>
              <w:pStyle w:val="BodyA"/>
              <w:spacing w:line="259" w:lineRule="auto"/>
              <w:jc w:val="both"/>
            </w:pPr>
            <w:r w:rsidRPr="62AA3363">
              <w:rPr>
                <w:rFonts w:ascii="Verdana" w:hAnsi="Verdana" w:cs="Arial"/>
                <w:b/>
                <w:bCs/>
              </w:rPr>
              <w:lastRenderedPageBreak/>
              <w:t xml:space="preserve">2.3 </w:t>
            </w:r>
            <w:r w:rsidR="61B89AE7" w:rsidRPr="62AA3363">
              <w:rPr>
                <w:rFonts w:ascii="Verdana" w:hAnsi="Verdana" w:cs="Arial"/>
                <w:b/>
                <w:bCs/>
              </w:rPr>
              <w:t>CORPORATE GOVERNANCE POLICIES</w:t>
            </w:r>
          </w:p>
        </w:tc>
      </w:tr>
      <w:tr w:rsidR="00F56535" w:rsidRPr="004B1346" w14:paraId="0178C9EA" w14:textId="77777777" w:rsidTr="1D818C9F">
        <w:trPr>
          <w:trHeight w:val="300"/>
        </w:trPr>
        <w:tc>
          <w:tcPr>
            <w:tcW w:w="1830" w:type="dxa"/>
            <w:tcMar>
              <w:top w:w="80" w:type="dxa"/>
              <w:left w:w="80" w:type="dxa"/>
              <w:bottom w:w="80" w:type="dxa"/>
              <w:right w:w="80" w:type="dxa"/>
            </w:tcMar>
          </w:tcPr>
          <w:p w14:paraId="78624135" w14:textId="66D6E8A5" w:rsidR="00F56535" w:rsidRPr="004B1346" w:rsidRDefault="4F3F8877" w:rsidP="001F7D8C">
            <w:pPr>
              <w:pStyle w:val="BodyA"/>
              <w:jc w:val="both"/>
              <w:rPr>
                <w:rFonts w:ascii="Verdana" w:hAnsi="Verdana" w:cs="Arial"/>
                <w:color w:val="auto"/>
              </w:rPr>
            </w:pPr>
            <w:r w:rsidRPr="62AA3363">
              <w:rPr>
                <w:rFonts w:ascii="Verdana" w:hAnsi="Verdana" w:cs="Arial"/>
                <w:color w:val="auto"/>
              </w:rPr>
              <w:t>121</w:t>
            </w:r>
            <w:r w:rsidR="4C30EFBD" w:rsidRPr="62AA3363">
              <w:rPr>
                <w:rFonts w:ascii="Verdana" w:hAnsi="Verdana" w:cs="Arial"/>
                <w:color w:val="auto"/>
              </w:rPr>
              <w:t>/25</w:t>
            </w:r>
          </w:p>
        </w:tc>
        <w:tc>
          <w:tcPr>
            <w:tcW w:w="8376" w:type="dxa"/>
            <w:tcMar>
              <w:top w:w="80" w:type="dxa"/>
              <w:left w:w="80" w:type="dxa"/>
              <w:bottom w:w="80" w:type="dxa"/>
              <w:right w:w="80" w:type="dxa"/>
            </w:tcMar>
          </w:tcPr>
          <w:p w14:paraId="6A567CCD" w14:textId="2AC75799" w:rsidR="00866440" w:rsidRPr="00A32D08" w:rsidRDefault="40DB65EF" w:rsidP="00914F56">
            <w:pPr>
              <w:pStyle w:val="Body"/>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HL presented the </w:t>
            </w:r>
            <w:r w:rsidRPr="7AD4A6E2">
              <w:rPr>
                <w:rFonts w:ascii="Verdana" w:eastAsia="Verdana" w:hAnsi="Verdana" w:cs="Verdana"/>
                <w:color w:val="000000" w:themeColor="text1"/>
                <w:sz w:val="24"/>
                <w:szCs w:val="24"/>
                <w:lang w:val="en-GB"/>
              </w:rPr>
              <w:t>Corporate Governance Policies Update</w:t>
            </w:r>
            <w:r w:rsidR="0082290C">
              <w:rPr>
                <w:rFonts w:ascii="Verdana" w:eastAsia="Verdana" w:hAnsi="Verdana" w:cs="Verdana"/>
                <w:color w:val="000000" w:themeColor="text1"/>
                <w:sz w:val="24"/>
                <w:szCs w:val="24"/>
                <w:lang w:val="en-GB"/>
              </w:rPr>
              <w:t xml:space="preserve"> </w:t>
            </w:r>
            <w:r w:rsidRPr="7AD4A6E2">
              <w:rPr>
                <w:rFonts w:ascii="Verdana" w:hAnsi="Verdana" w:cs="Arial"/>
                <w:color w:val="auto"/>
                <w:sz w:val="24"/>
                <w:szCs w:val="24"/>
                <w:lang w:val="en-GB"/>
              </w:rPr>
              <w:t>highlighting the following key points;</w:t>
            </w:r>
          </w:p>
          <w:p w14:paraId="38BEBF9E" w14:textId="67251A94"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An advance review identified policies due for update in the next six months</w:t>
            </w:r>
            <w:r w:rsidR="00866440">
              <w:rPr>
                <w:rFonts w:ascii="Verdana" w:hAnsi="Verdana" w:cs="Arial"/>
                <w:color w:val="auto"/>
                <w:sz w:val="24"/>
                <w:szCs w:val="24"/>
                <w:lang w:val="en-GB"/>
              </w:rPr>
              <w:t xml:space="preserve"> with </w:t>
            </w:r>
            <w:r w:rsidRPr="7AD4A6E2">
              <w:rPr>
                <w:rFonts w:ascii="Verdana" w:hAnsi="Verdana" w:cs="Arial"/>
                <w:color w:val="auto"/>
                <w:sz w:val="24"/>
                <w:szCs w:val="24"/>
                <w:lang w:val="en-GB"/>
              </w:rPr>
              <w:t>Executive Leads and colleagues engaged</w:t>
            </w:r>
            <w:r w:rsidR="0082290C">
              <w:rPr>
                <w:rFonts w:ascii="Verdana" w:hAnsi="Verdana" w:cs="Arial"/>
                <w:color w:val="auto"/>
                <w:sz w:val="24"/>
                <w:szCs w:val="24"/>
                <w:lang w:val="en-GB"/>
              </w:rPr>
              <w:t>;</w:t>
            </w:r>
          </w:p>
          <w:p w14:paraId="41DB0716" w14:textId="35E25CE1"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3508A78C">
              <w:rPr>
                <w:rFonts w:ascii="Verdana" w:hAnsi="Verdana" w:cs="Arial"/>
                <w:color w:val="auto"/>
                <w:sz w:val="24"/>
                <w:szCs w:val="24"/>
                <w:lang w:val="en-GB"/>
              </w:rPr>
              <w:t>Several policies were overdue for review</w:t>
            </w:r>
            <w:r w:rsidR="0082290C" w:rsidRPr="3508A78C">
              <w:rPr>
                <w:rFonts w:ascii="Verdana" w:hAnsi="Verdana" w:cs="Arial"/>
                <w:color w:val="auto"/>
                <w:sz w:val="24"/>
                <w:szCs w:val="24"/>
                <w:lang w:val="en-GB"/>
              </w:rPr>
              <w:t xml:space="preserve"> and </w:t>
            </w:r>
            <w:r w:rsidRPr="3508A78C">
              <w:rPr>
                <w:rFonts w:ascii="Verdana" w:hAnsi="Verdana" w:cs="Arial"/>
                <w:color w:val="auto"/>
                <w:sz w:val="24"/>
                <w:szCs w:val="24"/>
                <w:lang w:val="en-GB"/>
              </w:rPr>
              <w:t xml:space="preserve">remained extant until replaced, as per </w:t>
            </w:r>
            <w:r w:rsidR="00866440" w:rsidRPr="3508A78C">
              <w:rPr>
                <w:rFonts w:ascii="Verdana" w:hAnsi="Verdana" w:cs="Arial"/>
                <w:color w:val="auto"/>
                <w:sz w:val="24"/>
                <w:szCs w:val="24"/>
                <w:lang w:val="en-GB"/>
              </w:rPr>
              <w:t>the P</w:t>
            </w:r>
            <w:r w:rsidRPr="3508A78C">
              <w:rPr>
                <w:rFonts w:ascii="Verdana" w:hAnsi="Verdana" w:cs="Arial"/>
                <w:color w:val="auto"/>
                <w:sz w:val="24"/>
                <w:szCs w:val="24"/>
                <w:lang w:val="en-GB"/>
              </w:rPr>
              <w:t xml:space="preserve">olicy on </w:t>
            </w:r>
            <w:r w:rsidR="00866440" w:rsidRPr="3508A78C">
              <w:rPr>
                <w:rFonts w:ascii="Verdana" w:hAnsi="Verdana" w:cs="Arial"/>
                <w:color w:val="auto"/>
                <w:sz w:val="24"/>
                <w:szCs w:val="24"/>
                <w:lang w:val="en-GB"/>
              </w:rPr>
              <w:t>P</w:t>
            </w:r>
            <w:r w:rsidRPr="3508A78C">
              <w:rPr>
                <w:rFonts w:ascii="Verdana" w:hAnsi="Verdana" w:cs="Arial"/>
                <w:color w:val="auto"/>
                <w:sz w:val="24"/>
                <w:szCs w:val="24"/>
                <w:lang w:val="en-GB"/>
              </w:rPr>
              <w:t>olicies;</w:t>
            </w:r>
          </w:p>
          <w:p w14:paraId="27318273" w14:textId="529C3D47"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Many </w:t>
            </w:r>
            <w:r w:rsidR="074231CD" w:rsidRPr="7AD4A6E2">
              <w:rPr>
                <w:rFonts w:ascii="Verdana" w:hAnsi="Verdana" w:cs="Arial"/>
                <w:color w:val="auto"/>
                <w:sz w:val="24"/>
                <w:szCs w:val="24"/>
                <w:lang w:val="en-GB"/>
              </w:rPr>
              <w:t>All-Wales</w:t>
            </w:r>
            <w:r w:rsidRPr="7AD4A6E2">
              <w:rPr>
                <w:rFonts w:ascii="Verdana" w:hAnsi="Verdana" w:cs="Arial"/>
                <w:color w:val="auto"/>
                <w:sz w:val="24"/>
                <w:szCs w:val="24"/>
                <w:lang w:val="en-GB"/>
              </w:rPr>
              <w:t xml:space="preserve"> policies were overdue;</w:t>
            </w:r>
            <w:r w:rsidR="37769A9C" w:rsidRPr="7AD4A6E2">
              <w:rPr>
                <w:rFonts w:ascii="Verdana" w:hAnsi="Verdana" w:cs="Arial"/>
                <w:color w:val="auto"/>
                <w:sz w:val="24"/>
                <w:szCs w:val="24"/>
                <w:lang w:val="en-GB"/>
              </w:rPr>
              <w:t xml:space="preserve"> </w:t>
            </w:r>
          </w:p>
          <w:p w14:paraId="7CCD0D34" w14:textId="069120FD" w:rsidR="143E1620" w:rsidRDefault="143E1620" w:rsidP="001F7D8C">
            <w:pPr>
              <w:pStyle w:val="Body"/>
              <w:numPr>
                <w:ilvl w:val="0"/>
                <w:numId w:val="40"/>
              </w:numPr>
              <w:jc w:val="both"/>
              <w:rPr>
                <w:rFonts w:ascii="Verdana" w:hAnsi="Verdana" w:cs="Arial"/>
                <w:color w:val="auto"/>
                <w:sz w:val="24"/>
                <w:szCs w:val="24"/>
                <w:lang w:val="en-GB"/>
              </w:rPr>
            </w:pPr>
            <w:r w:rsidRPr="7AD4A6E2">
              <w:rPr>
                <w:rFonts w:ascii="Verdana" w:hAnsi="Verdana" w:cs="Arial"/>
                <w:color w:val="auto"/>
                <w:sz w:val="24"/>
                <w:szCs w:val="24"/>
                <w:lang w:val="en-GB"/>
              </w:rPr>
              <w:t>T</w:t>
            </w:r>
            <w:r w:rsidR="7F784374" w:rsidRPr="7AD4A6E2">
              <w:rPr>
                <w:rFonts w:ascii="Verdana" w:hAnsi="Verdana" w:cs="Arial"/>
                <w:color w:val="auto"/>
                <w:sz w:val="24"/>
                <w:szCs w:val="24"/>
                <w:lang w:val="en-GB"/>
              </w:rPr>
              <w:t>he</w:t>
            </w:r>
            <w:r w:rsidR="7A70E2C6" w:rsidRPr="7AD4A6E2">
              <w:rPr>
                <w:rFonts w:ascii="Verdana" w:hAnsi="Verdana" w:cs="Arial"/>
                <w:color w:val="auto"/>
                <w:sz w:val="24"/>
                <w:szCs w:val="24"/>
                <w:lang w:val="en-GB"/>
              </w:rPr>
              <w:t>re were</w:t>
            </w:r>
            <w:r w:rsidR="7F784374" w:rsidRPr="7AD4A6E2">
              <w:rPr>
                <w:rFonts w:ascii="Verdana" w:hAnsi="Verdana" w:cs="Arial"/>
                <w:color w:val="auto"/>
                <w:sz w:val="24"/>
                <w:szCs w:val="24"/>
                <w:lang w:val="en-GB"/>
              </w:rPr>
              <w:t xml:space="preserve"> t</w:t>
            </w:r>
            <w:r w:rsidRPr="7AD4A6E2">
              <w:rPr>
                <w:rFonts w:ascii="Verdana" w:hAnsi="Verdana" w:cs="Arial"/>
                <w:color w:val="auto"/>
                <w:sz w:val="24"/>
                <w:szCs w:val="24"/>
                <w:lang w:val="en-GB"/>
              </w:rPr>
              <w:t>wo policies presented for approval:</w:t>
            </w:r>
            <w:r w:rsidR="0082290C">
              <w:rPr>
                <w:rFonts w:ascii="Verdana" w:hAnsi="Verdana" w:cs="Arial"/>
                <w:color w:val="auto"/>
                <w:sz w:val="24"/>
                <w:szCs w:val="24"/>
                <w:lang w:val="en-GB"/>
              </w:rPr>
              <w:t xml:space="preserve"> the </w:t>
            </w:r>
            <w:r w:rsidRPr="7AD4A6E2">
              <w:rPr>
                <w:rFonts w:ascii="Verdana" w:hAnsi="Verdana" w:cs="Arial"/>
                <w:color w:val="auto"/>
                <w:sz w:val="24"/>
                <w:szCs w:val="24"/>
                <w:lang w:val="en-GB"/>
              </w:rPr>
              <w:t xml:space="preserve">revised Claims Management Policy and </w:t>
            </w:r>
            <w:r w:rsidR="00F16781">
              <w:rPr>
                <w:rFonts w:ascii="Verdana" w:hAnsi="Verdana" w:cs="Arial"/>
                <w:color w:val="auto"/>
                <w:sz w:val="24"/>
                <w:szCs w:val="24"/>
                <w:lang w:val="en-GB"/>
              </w:rPr>
              <w:t xml:space="preserve">the </w:t>
            </w:r>
            <w:r w:rsidRPr="7AD4A6E2">
              <w:rPr>
                <w:rFonts w:ascii="Verdana" w:hAnsi="Verdana" w:cs="Arial"/>
                <w:color w:val="auto"/>
                <w:sz w:val="24"/>
                <w:szCs w:val="24"/>
                <w:lang w:val="en-GB"/>
              </w:rPr>
              <w:t>Standards of Business Conduct Policy</w:t>
            </w:r>
            <w:r w:rsidR="250F656D" w:rsidRPr="7AD4A6E2">
              <w:rPr>
                <w:rFonts w:ascii="Verdana" w:hAnsi="Verdana" w:cs="Arial"/>
                <w:color w:val="auto"/>
                <w:sz w:val="24"/>
                <w:szCs w:val="24"/>
                <w:lang w:val="en-GB"/>
              </w:rPr>
              <w:t>;</w:t>
            </w:r>
          </w:p>
          <w:p w14:paraId="048ED3DA" w14:textId="7338ED18" w:rsidR="7AD4A6E2" w:rsidRDefault="7AD4A6E2" w:rsidP="001F7D8C">
            <w:pPr>
              <w:pStyle w:val="Body"/>
              <w:jc w:val="both"/>
              <w:rPr>
                <w:rFonts w:ascii="Verdana" w:hAnsi="Verdana" w:cs="Arial"/>
                <w:color w:val="auto"/>
                <w:sz w:val="24"/>
                <w:szCs w:val="24"/>
                <w:lang w:val="en-GB"/>
              </w:rPr>
            </w:pPr>
          </w:p>
          <w:p w14:paraId="5E9782CE" w14:textId="6728DA80" w:rsidR="7AD4A6E2" w:rsidRDefault="6A58CF21" w:rsidP="001F7D8C">
            <w:pPr>
              <w:pStyle w:val="Body"/>
              <w:jc w:val="both"/>
              <w:rPr>
                <w:rFonts w:ascii="Verdana" w:hAnsi="Verdana" w:cs="Arial"/>
                <w:color w:val="auto"/>
                <w:sz w:val="24"/>
                <w:szCs w:val="24"/>
                <w:lang w:val="en-GB"/>
              </w:rPr>
            </w:pPr>
            <w:r w:rsidRPr="2C3B4278">
              <w:rPr>
                <w:rFonts w:ascii="Verdana" w:hAnsi="Verdana" w:cs="Arial"/>
                <w:color w:val="auto"/>
                <w:sz w:val="24"/>
                <w:szCs w:val="24"/>
                <w:lang w:val="en-GB"/>
              </w:rPr>
              <w:t>AM</w:t>
            </w:r>
            <w:r w:rsidR="6CFFDB77" w:rsidRPr="2C3B4278">
              <w:rPr>
                <w:rFonts w:ascii="Verdana" w:hAnsi="Verdana" w:cs="Arial"/>
                <w:color w:val="auto"/>
                <w:sz w:val="24"/>
                <w:szCs w:val="24"/>
                <w:lang w:val="en-GB"/>
              </w:rPr>
              <w:t xml:space="preserve"> </w:t>
            </w:r>
            <w:r w:rsidRPr="2C3B4278">
              <w:rPr>
                <w:rFonts w:ascii="Verdana" w:hAnsi="Verdana" w:cs="Arial"/>
                <w:color w:val="auto"/>
                <w:sz w:val="24"/>
                <w:szCs w:val="24"/>
                <w:lang w:val="en-GB"/>
              </w:rPr>
              <w:t>highlighted that the Claims Management Policy still reference</w:t>
            </w:r>
            <w:r w:rsidR="60CACDE3" w:rsidRPr="2C3B4278">
              <w:rPr>
                <w:rFonts w:ascii="Verdana" w:hAnsi="Verdana" w:cs="Arial"/>
                <w:color w:val="auto"/>
                <w:sz w:val="24"/>
                <w:szCs w:val="24"/>
                <w:lang w:val="en-GB"/>
              </w:rPr>
              <w:t>d</w:t>
            </w:r>
            <w:r w:rsidRPr="2C3B4278">
              <w:rPr>
                <w:rFonts w:ascii="Verdana" w:hAnsi="Verdana" w:cs="Arial"/>
                <w:color w:val="auto"/>
                <w:sz w:val="24"/>
                <w:szCs w:val="24"/>
                <w:lang w:val="en-GB"/>
              </w:rPr>
              <w:t xml:space="preserve"> the “L</w:t>
            </w:r>
            <w:r w:rsidR="5231A675" w:rsidRPr="2C3B4278">
              <w:rPr>
                <w:rFonts w:ascii="Verdana" w:hAnsi="Verdana" w:cs="Arial"/>
                <w:color w:val="auto"/>
                <w:sz w:val="24"/>
                <w:szCs w:val="24"/>
                <w:lang w:val="en-GB"/>
              </w:rPr>
              <w:t>ASPAR</w:t>
            </w:r>
            <w:r w:rsidRPr="2C3B4278">
              <w:rPr>
                <w:rFonts w:ascii="Verdana" w:hAnsi="Verdana" w:cs="Arial"/>
                <w:color w:val="auto"/>
                <w:sz w:val="24"/>
                <w:szCs w:val="24"/>
                <w:lang w:val="en-GB"/>
              </w:rPr>
              <w:t xml:space="preserve">” losses system, which had not been in use for approximately 18 months. </w:t>
            </w:r>
            <w:r w:rsidR="08A5C3E9" w:rsidRPr="2C3B4278">
              <w:rPr>
                <w:rFonts w:ascii="Verdana" w:hAnsi="Verdana" w:cs="Arial"/>
                <w:color w:val="auto"/>
                <w:sz w:val="24"/>
                <w:szCs w:val="24"/>
                <w:lang w:val="en-GB"/>
              </w:rPr>
              <w:t xml:space="preserve">HL confirmed that this reference would be removed. </w:t>
            </w:r>
          </w:p>
          <w:p w14:paraId="5EE3C2DC" w14:textId="5D1EFA7F" w:rsidR="005E66F9" w:rsidRDefault="6A58CF21" w:rsidP="45EE3B55">
            <w:pPr>
              <w:pStyle w:val="Body"/>
              <w:spacing w:line="259" w:lineRule="auto"/>
              <w:jc w:val="both"/>
              <w:rPr>
                <w:rFonts w:ascii="Verdana" w:hAnsi="Verdana" w:cs="Arial"/>
                <w:color w:val="auto"/>
                <w:sz w:val="24"/>
                <w:szCs w:val="24"/>
              </w:rPr>
            </w:pPr>
            <w:r w:rsidRPr="45EE3B55">
              <w:rPr>
                <w:rFonts w:ascii="Verdana" w:hAnsi="Verdana" w:cs="Arial"/>
                <w:color w:val="auto"/>
                <w:sz w:val="24"/>
                <w:szCs w:val="24"/>
              </w:rPr>
              <w:t>NZ highlighted that the Clinical Negligence Policy currently stated that an Equality Impact Assessment (EIA) was not necessary</w:t>
            </w:r>
            <w:r w:rsidR="009820A0" w:rsidRPr="45EE3B55">
              <w:rPr>
                <w:rFonts w:ascii="Verdana" w:hAnsi="Verdana" w:cs="Arial"/>
                <w:color w:val="auto"/>
                <w:sz w:val="24"/>
                <w:szCs w:val="24"/>
              </w:rPr>
              <w:t xml:space="preserve"> which needed revisiting</w:t>
            </w:r>
            <w:r w:rsidRPr="45EE3B55">
              <w:rPr>
                <w:rFonts w:ascii="Verdana" w:hAnsi="Verdana" w:cs="Arial"/>
                <w:color w:val="auto"/>
                <w:sz w:val="24"/>
                <w:szCs w:val="24"/>
              </w:rPr>
              <w:t xml:space="preserve"> </w:t>
            </w:r>
            <w:r w:rsidR="6BE2E2AF" w:rsidRPr="45EE3B55">
              <w:rPr>
                <w:rFonts w:ascii="Verdana" w:hAnsi="Verdana" w:cs="Arial"/>
                <w:color w:val="auto"/>
                <w:sz w:val="24"/>
                <w:szCs w:val="24"/>
              </w:rPr>
              <w:t xml:space="preserve">NZ </w:t>
            </w:r>
            <w:r w:rsidRPr="45EE3B55">
              <w:rPr>
                <w:rFonts w:ascii="Verdana" w:hAnsi="Verdana" w:cs="Arial"/>
                <w:color w:val="auto"/>
                <w:sz w:val="24"/>
                <w:szCs w:val="24"/>
              </w:rPr>
              <w:t xml:space="preserve">suggested reviewing terminology </w:t>
            </w:r>
            <w:r w:rsidR="00961206" w:rsidRPr="45EE3B55">
              <w:rPr>
                <w:rFonts w:ascii="Verdana" w:hAnsi="Verdana" w:cs="Arial"/>
                <w:color w:val="auto"/>
                <w:sz w:val="24"/>
                <w:szCs w:val="24"/>
              </w:rPr>
              <w:t xml:space="preserve">in terms of the reference to “Chief Executive and Deputy Chairman”. </w:t>
            </w:r>
            <w:r w:rsidRPr="45EE3B55">
              <w:rPr>
                <w:rFonts w:ascii="Verdana" w:hAnsi="Verdana" w:cs="Arial"/>
                <w:color w:val="auto"/>
                <w:sz w:val="24"/>
                <w:szCs w:val="24"/>
              </w:rPr>
              <w:t xml:space="preserve">  </w:t>
            </w:r>
            <w:r w:rsidR="004955D2" w:rsidRPr="45EE3B55">
              <w:rPr>
                <w:rFonts w:ascii="Verdana" w:hAnsi="Verdana" w:cs="Arial"/>
                <w:color w:val="auto"/>
                <w:sz w:val="24"/>
                <w:szCs w:val="24"/>
              </w:rPr>
              <w:t xml:space="preserve">And </w:t>
            </w:r>
            <w:r w:rsidRPr="45EE3B55">
              <w:rPr>
                <w:rFonts w:ascii="Verdana" w:hAnsi="Verdana" w:cs="Arial"/>
                <w:color w:val="auto"/>
                <w:sz w:val="24"/>
                <w:szCs w:val="24"/>
              </w:rPr>
              <w:t xml:space="preserve">requested clarification on whether the Chair should have a formal role in approving claims exceeding £1,000,000 before submission to Welsh Government, in addition to the Chief Executive’s involvement. </w:t>
            </w:r>
          </w:p>
          <w:p w14:paraId="5642AE10" w14:textId="17241309" w:rsidR="00E416E8" w:rsidRDefault="00E416E8" w:rsidP="001F7D8C">
            <w:pPr>
              <w:pStyle w:val="Body"/>
              <w:jc w:val="both"/>
              <w:rPr>
                <w:rFonts w:ascii="Verdana" w:hAnsi="Verdana" w:cs="Arial"/>
                <w:color w:val="auto"/>
                <w:sz w:val="24"/>
                <w:szCs w:val="24"/>
                <w:lang w:val="en-GB"/>
              </w:rPr>
            </w:pPr>
          </w:p>
          <w:p w14:paraId="4AE5CD86" w14:textId="5CFB0079" w:rsidR="1938C142" w:rsidRDefault="106799FB" w:rsidP="001F7D8C">
            <w:pPr>
              <w:pStyle w:val="Body"/>
              <w:jc w:val="both"/>
              <w:rPr>
                <w:rFonts w:ascii="Verdana" w:hAnsi="Verdana" w:cs="Arial"/>
                <w:color w:val="auto"/>
                <w:sz w:val="24"/>
                <w:szCs w:val="24"/>
              </w:rPr>
            </w:pPr>
            <w:r w:rsidRPr="022181CB">
              <w:rPr>
                <w:rFonts w:ascii="Verdana" w:hAnsi="Verdana" w:cs="Arial"/>
                <w:color w:val="auto"/>
                <w:sz w:val="24"/>
                <w:szCs w:val="24"/>
              </w:rPr>
              <w:t>C</w:t>
            </w:r>
            <w:r w:rsidR="1938C142" w:rsidRPr="022181CB">
              <w:rPr>
                <w:rFonts w:ascii="Verdana" w:hAnsi="Verdana" w:cs="Arial"/>
                <w:color w:val="auto"/>
                <w:sz w:val="24"/>
                <w:szCs w:val="24"/>
              </w:rPr>
              <w:t>onsisten</w:t>
            </w:r>
            <w:r w:rsidR="00FE09C2" w:rsidRPr="022181CB">
              <w:rPr>
                <w:rFonts w:ascii="Verdana" w:hAnsi="Verdana" w:cs="Arial"/>
                <w:color w:val="auto"/>
                <w:sz w:val="24"/>
                <w:szCs w:val="24"/>
              </w:rPr>
              <w:t xml:space="preserve">t use of </w:t>
            </w:r>
            <w:r w:rsidR="1938C142" w:rsidRPr="022181CB">
              <w:rPr>
                <w:rFonts w:ascii="Verdana" w:hAnsi="Verdana" w:cs="Arial"/>
                <w:color w:val="auto"/>
                <w:sz w:val="24"/>
                <w:szCs w:val="24"/>
              </w:rPr>
              <w:t>terminology</w:t>
            </w:r>
            <w:r w:rsidR="00FE09C2" w:rsidRPr="022181CB">
              <w:rPr>
                <w:rFonts w:ascii="Verdana" w:hAnsi="Verdana" w:cs="Arial"/>
                <w:color w:val="auto"/>
                <w:sz w:val="24"/>
                <w:szCs w:val="24"/>
              </w:rPr>
              <w:t xml:space="preserve"> was needed throughout the Standards of Conduct Policy</w:t>
            </w:r>
            <w:r w:rsidR="0001521B" w:rsidRPr="022181CB">
              <w:rPr>
                <w:rFonts w:ascii="Verdana" w:hAnsi="Verdana" w:cs="Arial"/>
                <w:color w:val="auto"/>
                <w:sz w:val="24"/>
                <w:szCs w:val="24"/>
              </w:rPr>
              <w:t xml:space="preserve">, when referring to </w:t>
            </w:r>
            <w:r w:rsidR="00AC1DCE" w:rsidRPr="022181CB">
              <w:rPr>
                <w:rFonts w:ascii="Verdana" w:hAnsi="Verdana" w:cs="Arial"/>
                <w:color w:val="auto"/>
                <w:sz w:val="24"/>
                <w:szCs w:val="24"/>
              </w:rPr>
              <w:t xml:space="preserve">the </w:t>
            </w:r>
            <w:r w:rsidR="1938C142" w:rsidRPr="022181CB">
              <w:rPr>
                <w:rFonts w:ascii="Verdana" w:hAnsi="Verdana" w:cs="Arial"/>
                <w:color w:val="auto"/>
                <w:sz w:val="24"/>
                <w:szCs w:val="24"/>
              </w:rPr>
              <w:t>“service director”.</w:t>
            </w:r>
          </w:p>
          <w:p w14:paraId="4BF4D0F0" w14:textId="7B4F1BF6" w:rsidR="1938C142" w:rsidRDefault="1938C142" w:rsidP="001F7D8C">
            <w:pPr>
              <w:pStyle w:val="Body"/>
              <w:jc w:val="both"/>
              <w:rPr>
                <w:rFonts w:ascii="Verdana" w:hAnsi="Verdana" w:cs="Arial"/>
                <w:color w:val="auto"/>
                <w:sz w:val="24"/>
                <w:szCs w:val="24"/>
                <w:lang w:val="en-GB"/>
              </w:rPr>
            </w:pPr>
            <w:r w:rsidRPr="7AD4A6E2">
              <w:rPr>
                <w:rFonts w:ascii="Verdana" w:hAnsi="Verdana" w:cs="Arial"/>
                <w:color w:val="auto"/>
                <w:sz w:val="24"/>
                <w:szCs w:val="24"/>
                <w:lang w:val="en-GB"/>
              </w:rPr>
              <w:t xml:space="preserve">NZ requested a review </w:t>
            </w:r>
            <w:r w:rsidR="00AC1DCE">
              <w:rPr>
                <w:rFonts w:ascii="Verdana" w:hAnsi="Verdana" w:cs="Arial"/>
                <w:color w:val="auto"/>
                <w:sz w:val="24"/>
                <w:szCs w:val="24"/>
                <w:lang w:val="en-GB"/>
              </w:rPr>
              <w:t xml:space="preserve">on all </w:t>
            </w:r>
            <w:r w:rsidR="005C3BCE">
              <w:rPr>
                <w:rFonts w:ascii="Verdana" w:hAnsi="Verdana" w:cs="Arial"/>
                <w:color w:val="auto"/>
                <w:sz w:val="24"/>
                <w:szCs w:val="24"/>
                <w:lang w:val="en-GB"/>
              </w:rPr>
              <w:t xml:space="preserve">outdated policies and </w:t>
            </w:r>
            <w:r w:rsidRPr="7AD4A6E2">
              <w:rPr>
                <w:rFonts w:ascii="Verdana" w:hAnsi="Verdana" w:cs="Arial"/>
                <w:color w:val="auto"/>
                <w:sz w:val="24"/>
                <w:szCs w:val="24"/>
                <w:lang w:val="en-GB"/>
              </w:rPr>
              <w:t xml:space="preserve">suggested that future policy reviews should include scanning for emerging issues, such as developments in digital technology and artificial intelligence, to enable proactive policy development. </w:t>
            </w:r>
            <w:r w:rsidR="3549467B" w:rsidRPr="7AD4A6E2">
              <w:rPr>
                <w:rFonts w:ascii="Verdana" w:hAnsi="Verdana" w:cs="Arial"/>
                <w:color w:val="auto"/>
                <w:sz w:val="24"/>
                <w:szCs w:val="24"/>
                <w:lang w:val="en-GB"/>
              </w:rPr>
              <w:t>NZ</w:t>
            </w:r>
            <w:r w:rsidRPr="7AD4A6E2">
              <w:rPr>
                <w:rFonts w:ascii="Verdana" w:hAnsi="Verdana" w:cs="Arial"/>
                <w:color w:val="auto"/>
                <w:sz w:val="24"/>
                <w:szCs w:val="24"/>
                <w:lang w:val="en-GB"/>
              </w:rPr>
              <w:t xml:space="preserve"> stressed the importance of embedding culture change within policy implementation and considering capacity implications for compliance.</w:t>
            </w:r>
          </w:p>
          <w:p w14:paraId="36FB25B8" w14:textId="54036389" w:rsidR="008D03B2" w:rsidRPr="00C6143E" w:rsidRDefault="2F129BAB" w:rsidP="001F7D8C">
            <w:pPr>
              <w:pStyle w:val="Body"/>
              <w:spacing w:before="120" w:after="120" w:line="259" w:lineRule="auto"/>
              <w:jc w:val="both"/>
              <w:rPr>
                <w:rFonts w:ascii="Verdana" w:hAnsi="Verdana" w:cs="Segoe UI"/>
                <w:color w:val="auto"/>
                <w:sz w:val="24"/>
                <w:szCs w:val="24"/>
                <w:shd w:val="clear" w:color="auto" w:fill="FFFFFF"/>
              </w:rPr>
            </w:pPr>
            <w:r w:rsidRPr="7AD4A6E2">
              <w:rPr>
                <w:rFonts w:ascii="Verdana" w:hAnsi="Verdana" w:cs="Segoe UI"/>
                <w:color w:val="auto"/>
                <w:sz w:val="24"/>
                <w:szCs w:val="24"/>
              </w:rPr>
              <w:lastRenderedPageBreak/>
              <w:t xml:space="preserve">The </w:t>
            </w:r>
            <w:r w:rsidR="7FB61BD9" w:rsidRPr="7AD4A6E2">
              <w:rPr>
                <w:rFonts w:ascii="Verdana" w:hAnsi="Verdana" w:cs="Segoe UI"/>
                <w:color w:val="auto"/>
                <w:sz w:val="24"/>
                <w:szCs w:val="24"/>
              </w:rPr>
              <w:t>Committee</w:t>
            </w:r>
            <w:r w:rsidRPr="7AD4A6E2">
              <w:rPr>
                <w:rFonts w:ascii="Verdana" w:hAnsi="Verdana" w:cs="Segoe UI"/>
                <w:color w:val="auto"/>
                <w:sz w:val="24"/>
                <w:szCs w:val="24"/>
              </w:rPr>
              <w:t xml:space="preserve">: </w:t>
            </w:r>
          </w:p>
          <w:p w14:paraId="09A6632E" w14:textId="24F0A7DA" w:rsidR="7CA8B9EB" w:rsidRDefault="7CA8B9EB" w:rsidP="001F7D8C">
            <w:pPr>
              <w:pStyle w:val="Body"/>
              <w:numPr>
                <w:ilvl w:val="0"/>
                <w:numId w:val="39"/>
              </w:numPr>
              <w:spacing w:before="120" w:after="120" w:line="259" w:lineRule="auto"/>
              <w:jc w:val="both"/>
              <w:rPr>
                <w:rFonts w:ascii="Verdana" w:hAnsi="Verdana" w:cs="Segoe UI"/>
                <w:color w:val="auto"/>
                <w:sz w:val="24"/>
                <w:szCs w:val="24"/>
              </w:rPr>
            </w:pPr>
            <w:r w:rsidRPr="7AD4A6E2">
              <w:rPr>
                <w:rFonts w:ascii="Verdana" w:hAnsi="Verdana" w:cs="Segoe UI"/>
                <w:b/>
                <w:bCs/>
                <w:color w:val="auto"/>
                <w:sz w:val="24"/>
                <w:szCs w:val="24"/>
              </w:rPr>
              <w:t>APPROVED</w:t>
            </w:r>
            <w:r w:rsidRPr="7AD4A6E2">
              <w:rPr>
                <w:rFonts w:ascii="Verdana" w:hAnsi="Verdana" w:cs="Segoe UI"/>
                <w:color w:val="auto"/>
                <w:sz w:val="24"/>
                <w:szCs w:val="24"/>
              </w:rPr>
              <w:t xml:space="preserve"> </w:t>
            </w:r>
            <w:r w:rsidR="00174488">
              <w:rPr>
                <w:rFonts w:ascii="Verdana" w:hAnsi="Verdana" w:cs="Segoe UI"/>
                <w:color w:val="auto"/>
                <w:sz w:val="24"/>
                <w:szCs w:val="24"/>
              </w:rPr>
              <w:t xml:space="preserve">both </w:t>
            </w:r>
            <w:r w:rsidRPr="7AD4A6E2">
              <w:rPr>
                <w:rFonts w:ascii="Verdana" w:hAnsi="Verdana" w:cs="Segoe UI"/>
                <w:color w:val="auto"/>
                <w:sz w:val="24"/>
                <w:szCs w:val="24"/>
              </w:rPr>
              <w:t>the Claims Management Policy and the Standards of Business Conduct Policy</w:t>
            </w:r>
            <w:r w:rsidR="00174488">
              <w:rPr>
                <w:rFonts w:ascii="Verdana" w:hAnsi="Verdana" w:cs="Segoe UI"/>
                <w:color w:val="auto"/>
                <w:sz w:val="24"/>
                <w:szCs w:val="24"/>
              </w:rPr>
              <w:t>.</w:t>
            </w:r>
          </w:p>
          <w:p w14:paraId="3E0DDA35" w14:textId="69D6E3B1" w:rsidR="74622974" w:rsidRDefault="74622974" w:rsidP="001F7D8C">
            <w:pPr>
              <w:pStyle w:val="Body"/>
              <w:numPr>
                <w:ilvl w:val="0"/>
                <w:numId w:val="50"/>
              </w:numPr>
              <w:spacing w:before="120" w:after="120" w:line="259" w:lineRule="auto"/>
              <w:jc w:val="both"/>
              <w:rPr>
                <w:rFonts w:ascii="Verdana" w:hAnsi="Verdana" w:cs="Segoe UI"/>
                <w:color w:val="auto"/>
                <w:sz w:val="24"/>
                <w:szCs w:val="24"/>
              </w:rPr>
            </w:pPr>
            <w:r w:rsidRPr="45EE3B55">
              <w:rPr>
                <w:rFonts w:ascii="Verdana" w:eastAsia="Verdana" w:hAnsi="Verdana" w:cs="Verdana"/>
                <w:color w:val="000000" w:themeColor="text1"/>
                <w:sz w:val="24"/>
                <w:szCs w:val="24"/>
              </w:rPr>
              <w:t xml:space="preserve">Agreed to </w:t>
            </w:r>
            <w:r w:rsidRPr="45EE3B55">
              <w:rPr>
                <w:rFonts w:ascii="Verdana" w:eastAsia="Verdana" w:hAnsi="Verdana" w:cs="Verdana"/>
                <w:b/>
                <w:bCs/>
                <w:color w:val="000000" w:themeColor="text1"/>
                <w:sz w:val="24"/>
                <w:szCs w:val="24"/>
              </w:rPr>
              <w:t>A</w:t>
            </w:r>
            <w:r w:rsidR="14668AC6" w:rsidRPr="45EE3B55">
              <w:rPr>
                <w:rFonts w:ascii="Verdana" w:eastAsia="Verdana" w:hAnsi="Verdana" w:cs="Verdana"/>
                <w:b/>
                <w:bCs/>
                <w:color w:val="000000" w:themeColor="text1"/>
                <w:sz w:val="24"/>
                <w:szCs w:val="24"/>
              </w:rPr>
              <w:t>SSUR</w:t>
            </w:r>
            <w:r w:rsidRPr="45EE3B55">
              <w:rPr>
                <w:rFonts w:ascii="Verdana" w:eastAsia="Verdana" w:hAnsi="Verdana" w:cs="Verdana"/>
                <w:b/>
                <w:bCs/>
                <w:color w:val="000000" w:themeColor="text1"/>
                <w:sz w:val="24"/>
                <w:szCs w:val="24"/>
              </w:rPr>
              <w:t xml:space="preserve">E </w:t>
            </w:r>
            <w:r w:rsidR="4369FFA4" w:rsidRPr="45EE3B55">
              <w:rPr>
                <w:rFonts w:ascii="Verdana" w:hAnsi="Verdana" w:cs="Segoe UI"/>
                <w:color w:val="auto"/>
                <w:sz w:val="24"/>
                <w:szCs w:val="24"/>
              </w:rPr>
              <w:t xml:space="preserve">the Board </w:t>
            </w:r>
            <w:r w:rsidR="788949A0" w:rsidRPr="45EE3B55">
              <w:rPr>
                <w:rFonts w:ascii="Verdana" w:hAnsi="Verdana" w:cs="Segoe UI"/>
                <w:color w:val="auto"/>
                <w:sz w:val="24"/>
                <w:szCs w:val="24"/>
              </w:rPr>
              <w:t xml:space="preserve">that the Committee had reviewed </w:t>
            </w:r>
            <w:r w:rsidR="00F53D1C" w:rsidRPr="45EE3B55">
              <w:rPr>
                <w:rFonts w:ascii="Verdana" w:hAnsi="Verdana" w:cs="Segoe UI"/>
                <w:color w:val="auto"/>
                <w:sz w:val="24"/>
                <w:szCs w:val="24"/>
              </w:rPr>
              <w:t xml:space="preserve">and approved both </w:t>
            </w:r>
            <w:r w:rsidR="788949A0" w:rsidRPr="45EE3B55">
              <w:rPr>
                <w:rFonts w:ascii="Verdana" w:hAnsi="Verdana" w:cs="Segoe UI"/>
                <w:color w:val="auto"/>
                <w:sz w:val="24"/>
                <w:szCs w:val="24"/>
              </w:rPr>
              <w:t>the Claim</w:t>
            </w:r>
            <w:r w:rsidR="1032FA08" w:rsidRPr="45EE3B55">
              <w:rPr>
                <w:rFonts w:ascii="Verdana" w:hAnsi="Verdana" w:cs="Segoe UI"/>
                <w:color w:val="auto"/>
                <w:sz w:val="24"/>
                <w:szCs w:val="24"/>
              </w:rPr>
              <w:t>s</w:t>
            </w:r>
            <w:r w:rsidR="788949A0" w:rsidRPr="45EE3B55">
              <w:rPr>
                <w:rFonts w:ascii="Verdana" w:hAnsi="Verdana" w:cs="Segoe UI"/>
                <w:color w:val="auto"/>
                <w:sz w:val="24"/>
                <w:szCs w:val="24"/>
              </w:rPr>
              <w:t xml:space="preserve"> Management Policy and the Standards of Business Conduct Policy. </w:t>
            </w:r>
          </w:p>
          <w:p w14:paraId="6C6C85FD" w14:textId="13037BEF" w:rsidR="008D03B2" w:rsidRPr="00C6143E" w:rsidRDefault="525835A9" w:rsidP="001F7D8C">
            <w:pPr>
              <w:pStyle w:val="Body"/>
              <w:numPr>
                <w:ilvl w:val="0"/>
                <w:numId w:val="50"/>
              </w:numPr>
              <w:spacing w:before="120" w:after="120" w:line="259" w:lineRule="auto"/>
              <w:jc w:val="both"/>
              <w:rPr>
                <w:rFonts w:ascii="Verdana" w:hAnsi="Verdana" w:cs="Arial"/>
                <w:color w:val="auto"/>
                <w:sz w:val="24"/>
                <w:szCs w:val="24"/>
                <w:shd w:val="clear" w:color="auto" w:fill="FFFFFF"/>
                <w:lang w:val="en-GB"/>
              </w:rPr>
            </w:pPr>
            <w:r w:rsidRPr="7AD4A6E2">
              <w:rPr>
                <w:rFonts w:ascii="Verdana" w:hAnsi="Verdana" w:cs="Segoe UI"/>
                <w:b/>
                <w:bCs/>
                <w:color w:val="auto"/>
                <w:sz w:val="24"/>
                <w:szCs w:val="24"/>
              </w:rPr>
              <w:t xml:space="preserve">WERE ASSURED </w:t>
            </w:r>
            <w:r w:rsidR="550340C9" w:rsidRPr="7AD4A6E2">
              <w:rPr>
                <w:rFonts w:ascii="Verdana" w:hAnsi="Verdana" w:cs="Segoe UI"/>
                <w:color w:val="auto"/>
                <w:sz w:val="24"/>
                <w:szCs w:val="24"/>
              </w:rPr>
              <w:t xml:space="preserve">by the </w:t>
            </w:r>
            <w:r w:rsidR="5EA03E0E" w:rsidRPr="7AD4A6E2">
              <w:rPr>
                <w:rFonts w:ascii="Verdana" w:eastAsia="Verdana" w:hAnsi="Verdana" w:cs="Verdana"/>
                <w:color w:val="000000" w:themeColor="text1"/>
                <w:sz w:val="24"/>
                <w:szCs w:val="24"/>
                <w:lang w:val="en-GB"/>
              </w:rPr>
              <w:t xml:space="preserve">Corporate Governance Policies Update. </w:t>
            </w:r>
          </w:p>
        </w:tc>
      </w:tr>
      <w:tr w:rsidR="00D42A76" w:rsidRPr="00D42A76" w14:paraId="65FED4C2"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D42A76" w:rsidRDefault="00185805" w:rsidP="001F7D8C">
            <w:pPr>
              <w:pStyle w:val="BodyA"/>
              <w:jc w:val="both"/>
              <w:rPr>
                <w:rFonts w:ascii="Verdana" w:hAnsi="Verdana" w:cs="Arial"/>
                <w:b/>
                <w:bCs/>
                <w:color w:val="FFFFFF" w:themeColor="background1"/>
              </w:rPr>
            </w:pPr>
            <w:r w:rsidRPr="7E26508C">
              <w:rPr>
                <w:rFonts w:ascii="Verdana" w:hAnsi="Verdana" w:cs="Arial"/>
                <w:b/>
                <w:bCs/>
                <w:color w:val="FFFFFF" w:themeColor="background1"/>
              </w:rPr>
              <w:lastRenderedPageBreak/>
              <w:t>PART 3. INTERNAL AUDIT</w:t>
            </w:r>
          </w:p>
        </w:tc>
      </w:tr>
      <w:tr w:rsidR="00185805" w:rsidRPr="004B1346" w14:paraId="67A39106" w14:textId="77777777" w:rsidTr="1D818C9F">
        <w:trPr>
          <w:trHeight w:val="300"/>
        </w:trPr>
        <w:tc>
          <w:tcPr>
            <w:tcW w:w="10206" w:type="dxa"/>
            <w:gridSpan w:val="2"/>
            <w:tcMar>
              <w:top w:w="80" w:type="dxa"/>
              <w:left w:w="80" w:type="dxa"/>
              <w:bottom w:w="80" w:type="dxa"/>
              <w:right w:w="80" w:type="dxa"/>
            </w:tcMar>
          </w:tcPr>
          <w:p w14:paraId="6A4B5909" w14:textId="2C06045C" w:rsidR="00185805" w:rsidRPr="00793D1B" w:rsidRDefault="00185805" w:rsidP="001F7D8C">
            <w:pPr>
              <w:pStyle w:val="BodyA"/>
              <w:jc w:val="both"/>
              <w:rPr>
                <w:rFonts w:ascii="Verdana" w:hAnsi="Verdana" w:cs="Arial"/>
                <w:b/>
                <w:bCs/>
                <w:color w:val="auto"/>
              </w:rPr>
            </w:pPr>
            <w:r w:rsidRPr="7E26508C">
              <w:rPr>
                <w:rFonts w:ascii="Verdana" w:hAnsi="Verdana" w:cs="Arial"/>
                <w:b/>
                <w:bCs/>
                <w:color w:val="auto"/>
              </w:rPr>
              <w:t>3.1 INTERNAL AUDIT</w:t>
            </w:r>
          </w:p>
        </w:tc>
      </w:tr>
      <w:tr w:rsidR="008D3300" w:rsidRPr="004B1346" w14:paraId="26420C47" w14:textId="77777777" w:rsidTr="1D818C9F">
        <w:trPr>
          <w:trHeight w:val="300"/>
        </w:trPr>
        <w:tc>
          <w:tcPr>
            <w:tcW w:w="1830" w:type="dxa"/>
            <w:tcMar>
              <w:top w:w="80" w:type="dxa"/>
              <w:left w:w="80" w:type="dxa"/>
              <w:bottom w:w="80" w:type="dxa"/>
              <w:right w:w="80" w:type="dxa"/>
            </w:tcMar>
          </w:tcPr>
          <w:p w14:paraId="08FF7C75" w14:textId="5EADB73B" w:rsidR="008D3300" w:rsidRPr="004B1346" w:rsidRDefault="3183389D" w:rsidP="001F7D8C">
            <w:pPr>
              <w:pStyle w:val="BodyA"/>
              <w:jc w:val="both"/>
              <w:rPr>
                <w:rFonts w:ascii="Verdana" w:hAnsi="Verdana" w:cs="Arial"/>
                <w:b/>
                <w:bCs/>
                <w:color w:val="auto"/>
              </w:rPr>
            </w:pPr>
            <w:r w:rsidRPr="62AA3363">
              <w:rPr>
                <w:rFonts w:ascii="Verdana" w:hAnsi="Verdana" w:cs="Arial"/>
                <w:color w:val="auto"/>
              </w:rPr>
              <w:t>12</w:t>
            </w:r>
            <w:r w:rsidR="4B82002B" w:rsidRPr="62AA3363">
              <w:rPr>
                <w:rFonts w:ascii="Verdana" w:hAnsi="Verdana" w:cs="Arial"/>
                <w:color w:val="auto"/>
              </w:rPr>
              <w:t>2</w:t>
            </w:r>
            <w:r w:rsidRPr="62AA3363">
              <w:rPr>
                <w:rFonts w:ascii="Verdana" w:hAnsi="Verdana" w:cs="Arial"/>
                <w:color w:val="auto"/>
              </w:rPr>
              <w:t>/25</w:t>
            </w:r>
          </w:p>
        </w:tc>
        <w:tc>
          <w:tcPr>
            <w:tcW w:w="8376" w:type="dxa"/>
            <w:tcMar>
              <w:top w:w="80" w:type="dxa"/>
              <w:left w:w="80" w:type="dxa"/>
              <w:bottom w:w="80" w:type="dxa"/>
              <w:right w:w="80" w:type="dxa"/>
            </w:tcMar>
          </w:tcPr>
          <w:p w14:paraId="56B1DB6F" w14:textId="197FF23C" w:rsidR="008D3300" w:rsidRPr="00E108F5" w:rsidRDefault="70B76BB9" w:rsidP="006A5822">
            <w:pPr>
              <w:pStyle w:val="BodyA"/>
              <w:spacing w:before="0"/>
              <w:jc w:val="both"/>
              <w:rPr>
                <w:rFonts w:ascii="Verdana" w:hAnsi="Verdana" w:cs="Arial"/>
                <w:color w:val="auto"/>
                <w:lang w:val="en-GB"/>
              </w:rPr>
            </w:pPr>
            <w:r>
              <w:rPr>
                <w:rFonts w:ascii="Verdana" w:hAnsi="Verdana" w:cs="Segoe UI"/>
                <w:color w:val="auto"/>
                <w:shd w:val="clear" w:color="auto" w:fill="FFFFFF"/>
              </w:rPr>
              <w:t>OL presented t</w:t>
            </w:r>
            <w:r w:rsidR="210053F5" w:rsidRPr="00C353CD">
              <w:rPr>
                <w:rFonts w:ascii="Verdana" w:hAnsi="Verdana" w:cs="Segoe UI"/>
                <w:color w:val="auto"/>
                <w:shd w:val="clear" w:color="auto" w:fill="FFFFFF"/>
              </w:rPr>
              <w:t xml:space="preserve">he </w:t>
            </w:r>
            <w:r w:rsidR="210053F5" w:rsidRPr="3B7E76ED">
              <w:rPr>
                <w:rFonts w:ascii="Verdana" w:eastAsia="Verdana" w:hAnsi="Verdana" w:cs="Verdana"/>
                <w:color w:val="000000" w:themeColor="text1"/>
              </w:rPr>
              <w:t>Internal Audit Progress Report</w:t>
            </w:r>
            <w:r>
              <w:rPr>
                <w:rFonts w:ascii="Verdana" w:eastAsia="Verdana" w:hAnsi="Verdana" w:cs="Verdana"/>
                <w:color w:val="000000" w:themeColor="text1"/>
              </w:rPr>
              <w:t xml:space="preserve">, </w:t>
            </w:r>
            <w:r w:rsidR="210053F5" w:rsidRPr="071EED91">
              <w:rPr>
                <w:rFonts w:ascii="Verdana" w:hAnsi="Verdana" w:cs="Arial"/>
                <w:color w:val="auto"/>
                <w:lang w:val="en-GB"/>
              </w:rPr>
              <w:t>highlight</w:t>
            </w:r>
            <w:r>
              <w:rPr>
                <w:rFonts w:ascii="Verdana" w:hAnsi="Verdana" w:cs="Arial"/>
                <w:color w:val="auto"/>
                <w:lang w:val="en-GB"/>
              </w:rPr>
              <w:t>ing</w:t>
            </w:r>
            <w:r w:rsidR="210053F5" w:rsidRPr="071EED91">
              <w:rPr>
                <w:rFonts w:ascii="Verdana" w:hAnsi="Verdana" w:cs="Arial"/>
                <w:color w:val="auto"/>
                <w:lang w:val="en-GB"/>
              </w:rPr>
              <w:t xml:space="preserve"> the following key points;</w:t>
            </w:r>
          </w:p>
          <w:p w14:paraId="602F2DC6" w14:textId="568C2384" w:rsidR="008D3300" w:rsidRPr="00E108F5" w:rsidRDefault="534BDE90" w:rsidP="001F7D8C">
            <w:pPr>
              <w:pStyle w:val="BodyA"/>
              <w:numPr>
                <w:ilvl w:val="0"/>
                <w:numId w:val="38"/>
              </w:numPr>
              <w:jc w:val="both"/>
              <w:rPr>
                <w:rFonts w:ascii="Verdana" w:hAnsi="Verdana" w:cs="Arial"/>
                <w:b/>
                <w:bCs/>
                <w:color w:val="auto"/>
                <w:vertAlign w:val="superscript"/>
                <w:lang w:val="en-GB"/>
              </w:rPr>
            </w:pPr>
            <w:r w:rsidRPr="5B63B47D">
              <w:rPr>
                <w:rFonts w:ascii="Verdana" w:hAnsi="Verdana" w:cs="Arial"/>
                <w:color w:val="auto"/>
                <w:lang w:val="en-GB"/>
              </w:rPr>
              <w:t xml:space="preserve">Progress against the </w:t>
            </w:r>
            <w:r w:rsidR="361A39EC" w:rsidRPr="5B63B47D">
              <w:rPr>
                <w:rFonts w:ascii="Verdana" w:hAnsi="Verdana" w:cs="Arial"/>
                <w:color w:val="auto"/>
                <w:lang w:val="en-GB"/>
              </w:rPr>
              <w:t>A</w:t>
            </w:r>
            <w:r w:rsidRPr="5B63B47D">
              <w:rPr>
                <w:rFonts w:ascii="Verdana" w:hAnsi="Verdana" w:cs="Arial"/>
                <w:color w:val="auto"/>
                <w:lang w:val="en-GB"/>
              </w:rPr>
              <w:t>udit plan was on track, with no major concerns reported;</w:t>
            </w:r>
          </w:p>
          <w:p w14:paraId="3AA0FFEF" w14:textId="4090D5A0"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Several reports had been completed, catching up on previous delays;</w:t>
            </w:r>
          </w:p>
          <w:p w14:paraId="365A00F7" w14:textId="0506856B"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There was one change to the plan: the medical variable pay audit had been postponed to later in the year to allow new processes to embed;</w:t>
            </w:r>
          </w:p>
          <w:p w14:paraId="21393B69" w14:textId="1CC6DB4A"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A new section now provided regular updates on follow-up of recommendations, with an annual summary report planned;</w:t>
            </w:r>
          </w:p>
          <w:p w14:paraId="6669A779" w14:textId="75F3BA8A" w:rsidR="008D3300" w:rsidRPr="00E108F5" w:rsidRDefault="1D0DF3D2" w:rsidP="001F7D8C">
            <w:pPr>
              <w:pStyle w:val="BodyA"/>
              <w:numPr>
                <w:ilvl w:val="0"/>
                <w:numId w:val="38"/>
              </w:numPr>
              <w:jc w:val="both"/>
              <w:rPr>
                <w:rFonts w:ascii="Verdana" w:hAnsi="Verdana" w:cs="Arial"/>
                <w:color w:val="auto"/>
                <w:lang w:val="en-GB"/>
              </w:rPr>
            </w:pPr>
            <w:r w:rsidRPr="7AD4A6E2">
              <w:rPr>
                <w:rFonts w:ascii="Verdana" w:hAnsi="Verdana" w:cs="Arial"/>
                <w:color w:val="auto"/>
                <w:lang w:val="en-GB"/>
              </w:rPr>
              <w:t>Evidence for sampled recommendations had been satisfactory, and the next sample was selected for January;</w:t>
            </w:r>
          </w:p>
          <w:p w14:paraId="300E0D7E" w14:textId="768765CD" w:rsidR="008D3300" w:rsidRPr="005E66F9" w:rsidRDefault="1D0DF3D2" w:rsidP="001F7D8C">
            <w:pPr>
              <w:pStyle w:val="BodyA"/>
              <w:numPr>
                <w:ilvl w:val="0"/>
                <w:numId w:val="38"/>
              </w:numPr>
              <w:jc w:val="both"/>
              <w:rPr>
                <w:rFonts w:ascii="Verdana" w:hAnsi="Verdana" w:cs="Arial"/>
                <w:color w:val="auto"/>
                <w:lang w:val="en-GB"/>
              </w:rPr>
            </w:pPr>
            <w:r w:rsidRPr="7AD4A6E2">
              <w:rPr>
                <w:rFonts w:ascii="Verdana" w:hAnsi="Verdana" w:cs="Arial"/>
                <w:color w:val="auto"/>
                <w:lang w:val="en-GB"/>
              </w:rPr>
              <w:t>Management response KPIs remain</w:t>
            </w:r>
            <w:r w:rsidR="15652E3F" w:rsidRPr="7AD4A6E2">
              <w:rPr>
                <w:rFonts w:ascii="Verdana" w:hAnsi="Verdana" w:cs="Arial"/>
                <w:color w:val="auto"/>
                <w:lang w:val="en-GB"/>
              </w:rPr>
              <w:t>ed</w:t>
            </w:r>
            <w:r w:rsidRPr="7AD4A6E2">
              <w:rPr>
                <w:rFonts w:ascii="Verdana" w:hAnsi="Verdana" w:cs="Arial"/>
                <w:color w:val="auto"/>
                <w:lang w:val="en-GB"/>
              </w:rPr>
              <w:t xml:space="preserve"> an area of focus, with ongoing work to improve timeliness</w:t>
            </w:r>
            <w:r w:rsidR="67333674" w:rsidRPr="7AD4A6E2">
              <w:rPr>
                <w:rFonts w:ascii="Verdana" w:hAnsi="Verdana" w:cs="Arial"/>
                <w:color w:val="auto"/>
                <w:lang w:val="en-GB"/>
              </w:rPr>
              <w:t>.</w:t>
            </w:r>
          </w:p>
          <w:p w14:paraId="22CAF4AA" w14:textId="7E2FF9D9" w:rsidR="008D3300" w:rsidRPr="00E108F5" w:rsidRDefault="56A70E62" w:rsidP="001F7D8C">
            <w:pPr>
              <w:pStyle w:val="BodyA"/>
              <w:jc w:val="both"/>
              <w:rPr>
                <w:rFonts w:ascii="Verdana" w:hAnsi="Verdana" w:cs="Arial"/>
                <w:color w:val="auto"/>
                <w:lang w:val="en-GB"/>
              </w:rPr>
            </w:pPr>
            <w:r w:rsidRPr="3508A78C">
              <w:rPr>
                <w:rFonts w:ascii="Verdana" w:hAnsi="Verdana" w:cs="Arial"/>
                <w:color w:val="auto"/>
                <w:lang w:val="en-GB"/>
              </w:rPr>
              <w:t>NZ suggested that it would be helpful for the Committee to receive a future paper or update summarising lessons learned, particularly identifying any types of recommendations or service areas where timeliness remains a challenge.</w:t>
            </w:r>
          </w:p>
          <w:p w14:paraId="20D4BE54" w14:textId="2B2FCA78" w:rsidR="008D3300" w:rsidRPr="00E108F5" w:rsidRDefault="757DCD60" w:rsidP="07D6488E">
            <w:pPr>
              <w:pStyle w:val="BodyA"/>
              <w:jc w:val="both"/>
              <w:rPr>
                <w:rFonts w:ascii="Verdana" w:hAnsi="Verdana" w:cs="Arial"/>
                <w:color w:val="auto"/>
                <w:lang w:val="en-GB"/>
              </w:rPr>
            </w:pPr>
            <w:r w:rsidRPr="07D6488E">
              <w:rPr>
                <w:rFonts w:ascii="Verdana" w:hAnsi="Verdana" w:cs="Arial"/>
                <w:color w:val="auto"/>
                <w:lang w:val="en-GB"/>
              </w:rPr>
              <w:t>OL agreed to work with Len Cozens to decide the best way to report outstanding recommendations, overdue items, and recurring themes, potentially combining this with Len’s tracker paper.</w:t>
            </w:r>
          </w:p>
          <w:p w14:paraId="183EF64F" w14:textId="02A31338" w:rsidR="008D3300" w:rsidRPr="00E108F5" w:rsidRDefault="56A70E62" w:rsidP="001F7D8C">
            <w:pPr>
              <w:pStyle w:val="BodyA"/>
              <w:jc w:val="both"/>
              <w:rPr>
                <w:rFonts w:ascii="Verdana" w:hAnsi="Verdana" w:cs="Arial"/>
                <w:color w:val="auto"/>
                <w:lang w:val="en-GB"/>
              </w:rPr>
            </w:pPr>
            <w:r w:rsidRPr="7AD4A6E2">
              <w:rPr>
                <w:rFonts w:ascii="Verdana" w:hAnsi="Verdana" w:cs="Arial"/>
                <w:color w:val="auto"/>
                <w:lang w:val="en-GB"/>
              </w:rPr>
              <w:lastRenderedPageBreak/>
              <w:t>N</w:t>
            </w:r>
            <w:r w:rsidR="2DA5AF54" w:rsidRPr="7AD4A6E2">
              <w:rPr>
                <w:rFonts w:ascii="Verdana" w:hAnsi="Verdana" w:cs="Arial"/>
                <w:color w:val="auto"/>
                <w:lang w:val="en-GB"/>
              </w:rPr>
              <w:t xml:space="preserve">Z </w:t>
            </w:r>
            <w:r w:rsidRPr="7AD4A6E2">
              <w:rPr>
                <w:rFonts w:ascii="Verdana" w:hAnsi="Verdana" w:cs="Arial"/>
                <w:color w:val="auto"/>
                <w:lang w:val="en-GB"/>
              </w:rPr>
              <w:t>confirmed that H</w:t>
            </w:r>
            <w:r w:rsidR="564A3CE2" w:rsidRPr="7AD4A6E2">
              <w:rPr>
                <w:rFonts w:ascii="Verdana" w:hAnsi="Verdana" w:cs="Arial"/>
                <w:color w:val="auto"/>
                <w:lang w:val="en-GB"/>
              </w:rPr>
              <w:t xml:space="preserve">L </w:t>
            </w:r>
            <w:r w:rsidRPr="7AD4A6E2">
              <w:rPr>
                <w:rFonts w:ascii="Verdana" w:hAnsi="Verdana" w:cs="Arial"/>
                <w:color w:val="auto"/>
                <w:lang w:val="en-GB"/>
              </w:rPr>
              <w:t>would take an action to discuss this with Len</w:t>
            </w:r>
            <w:r w:rsidR="59EFE7B8" w:rsidRPr="7AD4A6E2">
              <w:rPr>
                <w:rFonts w:ascii="Verdana" w:hAnsi="Verdana" w:cs="Arial"/>
                <w:color w:val="auto"/>
                <w:lang w:val="en-GB"/>
              </w:rPr>
              <w:t xml:space="preserve"> Cozens</w:t>
            </w:r>
            <w:r w:rsidRPr="7AD4A6E2">
              <w:rPr>
                <w:rFonts w:ascii="Verdana" w:hAnsi="Verdana" w:cs="Arial"/>
                <w:color w:val="auto"/>
                <w:lang w:val="en-GB"/>
              </w:rPr>
              <w:t xml:space="preserve">. </w:t>
            </w:r>
          </w:p>
          <w:p w14:paraId="5649F71F" w14:textId="7D6C4C04" w:rsidR="008D3300" w:rsidRPr="00E108F5" w:rsidRDefault="1F89B331" w:rsidP="001F7D8C">
            <w:pPr>
              <w:pStyle w:val="BodyA"/>
              <w:jc w:val="both"/>
              <w:rPr>
                <w:rFonts w:ascii="Verdana" w:hAnsi="Verdana" w:cs="Arial"/>
                <w:b/>
                <w:bCs/>
                <w:color w:val="auto"/>
                <w:lang w:val="en-GB"/>
              </w:rPr>
            </w:pPr>
            <w:r w:rsidRPr="7AD4A6E2">
              <w:rPr>
                <w:rFonts w:ascii="Verdana" w:hAnsi="Verdana" w:cs="Arial"/>
                <w:b/>
                <w:bCs/>
                <w:color w:val="auto"/>
                <w:lang w:val="en-GB"/>
              </w:rPr>
              <w:t>ACTION: HL</w:t>
            </w:r>
          </w:p>
          <w:p w14:paraId="606EE1A7" w14:textId="579CA310" w:rsidR="008D3300" w:rsidRPr="00E108F5" w:rsidRDefault="1F89B331" w:rsidP="001F7D8C">
            <w:pPr>
              <w:pStyle w:val="BodyA"/>
              <w:jc w:val="both"/>
              <w:rPr>
                <w:rFonts w:ascii="Verdana" w:hAnsi="Verdana" w:cs="Arial"/>
                <w:color w:val="auto"/>
                <w:lang w:val="en-GB"/>
              </w:rPr>
            </w:pPr>
            <w:r w:rsidRPr="7AD4A6E2">
              <w:rPr>
                <w:rFonts w:ascii="Verdana" w:hAnsi="Verdana" w:cs="Arial"/>
                <w:color w:val="auto"/>
                <w:lang w:val="en-GB"/>
              </w:rPr>
              <w:t>The Committee:</w:t>
            </w:r>
          </w:p>
          <w:p w14:paraId="5D6F7D87" w14:textId="146BD5D9" w:rsidR="008D3300" w:rsidRPr="00493222" w:rsidRDefault="1F89B331" w:rsidP="001F7D8C">
            <w:pPr>
              <w:pStyle w:val="BodyA"/>
              <w:numPr>
                <w:ilvl w:val="0"/>
                <w:numId w:val="37"/>
              </w:numPr>
              <w:jc w:val="both"/>
              <w:rPr>
                <w:rFonts w:ascii="Verdana" w:hAnsi="Verdana" w:cs="Arial"/>
                <w:color w:val="auto"/>
                <w:lang w:val="en-GB"/>
              </w:rPr>
            </w:pPr>
            <w:r w:rsidRPr="7AD4A6E2">
              <w:rPr>
                <w:rFonts w:ascii="Verdana" w:hAnsi="Verdana" w:cs="Arial"/>
                <w:color w:val="auto"/>
                <w:lang w:val="en-GB"/>
              </w:rPr>
              <w:t xml:space="preserve">Agreed to </w:t>
            </w:r>
            <w:r w:rsidRPr="7AD4A6E2">
              <w:rPr>
                <w:rFonts w:ascii="Verdana" w:hAnsi="Verdana" w:cs="Arial"/>
                <w:b/>
                <w:bCs/>
                <w:color w:val="auto"/>
                <w:lang w:val="en-GB"/>
              </w:rPr>
              <w:t>ASSURE</w:t>
            </w:r>
            <w:r w:rsidRPr="7AD4A6E2">
              <w:rPr>
                <w:rFonts w:ascii="Verdana" w:hAnsi="Verdana" w:cs="Arial"/>
                <w:color w:val="auto"/>
                <w:lang w:val="en-GB"/>
              </w:rPr>
              <w:t xml:space="preserve"> the Board that the internal audit plan had been received, delays in management responses and their rationale had been discussed, and that a report on areas where challenges persist would be considered</w:t>
            </w:r>
            <w:r w:rsidR="35E5DAA4" w:rsidRPr="7AD4A6E2">
              <w:rPr>
                <w:rFonts w:ascii="Verdana" w:hAnsi="Verdana" w:cs="Arial"/>
                <w:color w:val="auto"/>
                <w:lang w:val="en-GB"/>
              </w:rPr>
              <w:t>.</w:t>
            </w:r>
          </w:p>
          <w:p w14:paraId="3DD62EDF" w14:textId="779476A7" w:rsidR="008D3300" w:rsidRPr="00E108F5" w:rsidRDefault="2FB82A67" w:rsidP="001F7D8C">
            <w:pPr>
              <w:pStyle w:val="BodyA"/>
              <w:jc w:val="both"/>
              <w:rPr>
                <w:rFonts w:ascii="Verdana" w:hAnsi="Verdana" w:cs="Arial"/>
                <w:color w:val="auto"/>
                <w:lang w:val="en-GB"/>
              </w:rPr>
            </w:pPr>
            <w:r w:rsidRPr="7AD4A6E2">
              <w:rPr>
                <w:rFonts w:ascii="Verdana" w:hAnsi="Verdana" w:cs="Segoe UI"/>
                <w:color w:val="auto"/>
              </w:rPr>
              <w:t xml:space="preserve">FQ presented the </w:t>
            </w:r>
            <w:r w:rsidRPr="00496B8E">
              <w:rPr>
                <w:rFonts w:ascii="Verdana" w:eastAsia="Verdana" w:hAnsi="Verdana" w:cs="Verdana"/>
                <w:i/>
                <w:iCs/>
                <w:color w:val="000000" w:themeColor="text1"/>
              </w:rPr>
              <w:t>Theatres Utilisation Report</w:t>
            </w:r>
            <w:r w:rsidRPr="7AD4A6E2">
              <w:rPr>
                <w:rFonts w:ascii="Verdana" w:eastAsia="Verdana" w:hAnsi="Verdana" w:cs="Verdana"/>
                <w:color w:val="000000" w:themeColor="text1"/>
              </w:rPr>
              <w:t xml:space="preserve">, </w:t>
            </w:r>
            <w:r w:rsidRPr="7AD4A6E2">
              <w:rPr>
                <w:rFonts w:ascii="Verdana" w:hAnsi="Verdana" w:cs="Arial"/>
                <w:color w:val="auto"/>
                <w:lang w:val="en-GB"/>
              </w:rPr>
              <w:t>highlighting the following key points;</w:t>
            </w:r>
          </w:p>
          <w:p w14:paraId="242E50A8" w14:textId="0342076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assessed whether systems and controls ensured efficient and effective utilisation of theatre resources;</w:t>
            </w:r>
          </w:p>
          <w:p w14:paraId="4D71CC22" w14:textId="6F29E50E"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Strategic initiatives such as the Theatrical Pathway Delivery Programme and the 642 SOP have improved productivity, with Neath Port Talbot activity up by 25%;</w:t>
            </w:r>
          </w:p>
          <w:p w14:paraId="4A4756B2" w14:textId="6DEDB59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had developed, including the theatre Board, Operational Group, and Scheduling Group; data transparency had improved via the surgical pathway dashboard;</w:t>
            </w:r>
          </w:p>
          <w:p w14:paraId="70667D6F" w14:textId="655DA333"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Challenges remained in clinical engagement, resource capacity, and embedding governance;</w:t>
            </w:r>
          </w:p>
          <w:p w14:paraId="11796565" w14:textId="2E2AA2D0"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Future success depend</w:t>
            </w:r>
            <w:r w:rsidR="675707D3" w:rsidRPr="7AD4A6E2">
              <w:rPr>
                <w:rFonts w:ascii="Verdana" w:hAnsi="Verdana" w:cs="Arial"/>
                <w:color w:val="auto"/>
                <w:lang w:val="en-GB"/>
              </w:rPr>
              <w:t>ed</w:t>
            </w:r>
            <w:r w:rsidRPr="7AD4A6E2">
              <w:rPr>
                <w:rFonts w:ascii="Verdana" w:hAnsi="Verdana" w:cs="Arial"/>
                <w:color w:val="auto"/>
                <w:lang w:val="en-GB"/>
              </w:rPr>
              <w:t xml:space="preserve"> on clearly articulating strategic direction and defining roles and service profiles for acute hospital sites</w:t>
            </w:r>
            <w:r w:rsidR="1EB98DD5" w:rsidRPr="7AD4A6E2">
              <w:rPr>
                <w:rFonts w:ascii="Verdana" w:hAnsi="Verdana" w:cs="Arial"/>
                <w:color w:val="auto"/>
                <w:lang w:val="en-GB"/>
              </w:rPr>
              <w:t>;</w:t>
            </w:r>
          </w:p>
          <w:p w14:paraId="35075118" w14:textId="25E3BB0D"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provided reasonable assurance, with one high priority and ten medium findings</w:t>
            </w:r>
            <w:r w:rsidR="293BA795" w:rsidRPr="7AD4A6E2">
              <w:rPr>
                <w:rFonts w:ascii="Verdana" w:hAnsi="Verdana" w:cs="Arial"/>
                <w:color w:val="auto"/>
                <w:lang w:val="en-GB"/>
              </w:rPr>
              <w:t>;</w:t>
            </w:r>
          </w:p>
          <w:p w14:paraId="0BC26582" w14:textId="284587CD"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need</w:t>
            </w:r>
            <w:r w:rsidR="283FF17F" w:rsidRPr="7AD4A6E2">
              <w:rPr>
                <w:rFonts w:ascii="Verdana" w:hAnsi="Verdana" w:cs="Arial"/>
                <w:color w:val="auto"/>
                <w:lang w:val="en-GB"/>
              </w:rPr>
              <w:t>ed</w:t>
            </w:r>
            <w:r w:rsidRPr="7AD4A6E2">
              <w:rPr>
                <w:rFonts w:ascii="Verdana" w:hAnsi="Verdana" w:cs="Arial"/>
                <w:color w:val="auto"/>
                <w:lang w:val="en-GB"/>
              </w:rPr>
              <w:t xml:space="preserve"> strengthening; theatre </w:t>
            </w:r>
            <w:r w:rsidR="7D27A56F" w:rsidRPr="7AD4A6E2">
              <w:rPr>
                <w:rFonts w:ascii="Verdana" w:hAnsi="Verdana" w:cs="Arial"/>
                <w:color w:val="auto"/>
                <w:lang w:val="en-GB"/>
              </w:rPr>
              <w:t>B</w:t>
            </w:r>
            <w:r w:rsidRPr="7AD4A6E2">
              <w:rPr>
                <w:rFonts w:ascii="Verdana" w:hAnsi="Verdana" w:cs="Arial"/>
                <w:color w:val="auto"/>
                <w:lang w:val="en-GB"/>
              </w:rPr>
              <w:t>oards were often not quorate and had poor attendance from key roles</w:t>
            </w:r>
            <w:r w:rsidR="6163FBCA" w:rsidRPr="7AD4A6E2">
              <w:rPr>
                <w:rFonts w:ascii="Verdana" w:hAnsi="Verdana" w:cs="Arial"/>
                <w:color w:val="auto"/>
                <w:lang w:val="en-GB"/>
              </w:rPr>
              <w:t>;</w:t>
            </w:r>
          </w:p>
          <w:p w14:paraId="4B2D2F12" w14:textId="00775CC2"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No mechanism exist</w:t>
            </w:r>
            <w:r w:rsidR="55CD209D" w:rsidRPr="7AD4A6E2">
              <w:rPr>
                <w:rFonts w:ascii="Verdana" w:hAnsi="Verdana" w:cs="Arial"/>
                <w:color w:val="auto"/>
                <w:lang w:val="en-GB"/>
              </w:rPr>
              <w:t xml:space="preserve">ed </w:t>
            </w:r>
            <w:r w:rsidRPr="7AD4A6E2">
              <w:rPr>
                <w:rFonts w:ascii="Verdana" w:hAnsi="Verdana" w:cs="Arial"/>
                <w:color w:val="auto"/>
                <w:lang w:val="en-GB"/>
              </w:rPr>
              <w:t xml:space="preserve">for reporting/escalating to the </w:t>
            </w:r>
            <w:r w:rsidR="225B639A" w:rsidRPr="7AD4A6E2">
              <w:rPr>
                <w:rFonts w:ascii="Verdana" w:hAnsi="Verdana" w:cs="Arial"/>
                <w:color w:val="auto"/>
                <w:lang w:val="en-GB"/>
              </w:rPr>
              <w:t>Urgent and Emergency Care (</w:t>
            </w:r>
            <w:r w:rsidRPr="7AD4A6E2">
              <w:rPr>
                <w:rFonts w:ascii="Verdana" w:hAnsi="Verdana" w:cs="Arial"/>
                <w:color w:val="auto"/>
                <w:lang w:val="en-GB"/>
              </w:rPr>
              <w:t>UEC</w:t>
            </w:r>
            <w:r w:rsidR="224EE1D4" w:rsidRPr="7AD4A6E2">
              <w:rPr>
                <w:rFonts w:ascii="Verdana" w:hAnsi="Verdana" w:cs="Arial"/>
                <w:color w:val="auto"/>
                <w:lang w:val="en-GB"/>
              </w:rPr>
              <w:t>)</w:t>
            </w:r>
            <w:r w:rsidRPr="7AD4A6E2">
              <w:rPr>
                <w:rFonts w:ascii="Verdana" w:hAnsi="Verdana" w:cs="Arial"/>
                <w:color w:val="auto"/>
                <w:lang w:val="en-GB"/>
              </w:rPr>
              <w:t xml:space="preserve"> </w:t>
            </w:r>
            <w:r w:rsidR="7DF37067" w:rsidRPr="7AD4A6E2">
              <w:rPr>
                <w:rFonts w:ascii="Verdana" w:hAnsi="Verdana" w:cs="Arial"/>
                <w:color w:val="auto"/>
                <w:lang w:val="en-GB"/>
              </w:rPr>
              <w:t>B</w:t>
            </w:r>
            <w:r w:rsidRPr="7AD4A6E2">
              <w:rPr>
                <w:rFonts w:ascii="Verdana" w:hAnsi="Verdana" w:cs="Arial"/>
                <w:color w:val="auto"/>
                <w:lang w:val="en-GB"/>
              </w:rPr>
              <w:t>oard; limited capacity to sustain all operational governance processes</w:t>
            </w:r>
            <w:r w:rsidR="71502994" w:rsidRPr="7AD4A6E2">
              <w:rPr>
                <w:rFonts w:ascii="Verdana" w:hAnsi="Verdana" w:cs="Arial"/>
                <w:color w:val="auto"/>
                <w:lang w:val="en-GB"/>
              </w:rPr>
              <w:t>;</w:t>
            </w:r>
          </w:p>
          <w:p w14:paraId="67696B51" w14:textId="43B7695E"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642 SOP ha</w:t>
            </w:r>
            <w:r w:rsidR="744B504B" w:rsidRPr="7AD4A6E2">
              <w:rPr>
                <w:rFonts w:ascii="Verdana" w:hAnsi="Verdana" w:cs="Arial"/>
                <w:color w:val="auto"/>
                <w:lang w:val="en-GB"/>
              </w:rPr>
              <w:t>d</w:t>
            </w:r>
            <w:r w:rsidRPr="7AD4A6E2">
              <w:rPr>
                <w:rFonts w:ascii="Verdana" w:hAnsi="Verdana" w:cs="Arial"/>
                <w:color w:val="auto"/>
                <w:lang w:val="en-GB"/>
              </w:rPr>
              <w:t xml:space="preserve"> been implemented, but supplementary SOPs (cancellations, prioritisation) </w:t>
            </w:r>
            <w:r w:rsidR="0C6927C4" w:rsidRPr="7AD4A6E2">
              <w:rPr>
                <w:rFonts w:ascii="Verdana" w:hAnsi="Verdana" w:cs="Arial"/>
                <w:color w:val="auto"/>
                <w:lang w:val="en-GB"/>
              </w:rPr>
              <w:t>we</w:t>
            </w:r>
            <w:r w:rsidRPr="7AD4A6E2">
              <w:rPr>
                <w:rFonts w:ascii="Verdana" w:hAnsi="Verdana" w:cs="Arial"/>
                <w:color w:val="auto"/>
                <w:lang w:val="en-GB"/>
              </w:rPr>
              <w:t>re incomplete</w:t>
            </w:r>
            <w:r w:rsidR="5BA6B9EC" w:rsidRPr="7AD4A6E2">
              <w:rPr>
                <w:rFonts w:ascii="Verdana" w:hAnsi="Verdana" w:cs="Arial"/>
                <w:color w:val="auto"/>
                <w:lang w:val="en-GB"/>
              </w:rPr>
              <w:t>;</w:t>
            </w:r>
          </w:p>
          <w:p w14:paraId="08209BD9" w14:textId="780FF7D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lastRenderedPageBreak/>
              <w:t>The Theatre Quality and Safety Standards framework remain</w:t>
            </w:r>
            <w:r w:rsidR="1CD1F53A" w:rsidRPr="7AD4A6E2">
              <w:rPr>
                <w:rFonts w:ascii="Verdana" w:hAnsi="Verdana" w:cs="Arial"/>
                <w:color w:val="auto"/>
                <w:lang w:val="en-GB"/>
              </w:rPr>
              <w:t>ed</w:t>
            </w:r>
            <w:r w:rsidRPr="7AD4A6E2">
              <w:rPr>
                <w:rFonts w:ascii="Verdana" w:hAnsi="Verdana" w:cs="Arial"/>
                <w:color w:val="auto"/>
                <w:lang w:val="en-GB"/>
              </w:rPr>
              <w:t xml:space="preserve"> unratified due to limited clinical engagement (high priority finding)</w:t>
            </w:r>
            <w:r w:rsidR="32AD8D1F" w:rsidRPr="7AD4A6E2">
              <w:rPr>
                <w:rFonts w:ascii="Verdana" w:hAnsi="Verdana" w:cs="Arial"/>
                <w:color w:val="auto"/>
                <w:lang w:val="en-GB"/>
              </w:rPr>
              <w:t>;</w:t>
            </w:r>
          </w:p>
          <w:p w14:paraId="4676C8A7" w14:textId="2E269395"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theatre performance framework lack</w:t>
            </w:r>
            <w:r w:rsidR="03B7EB79" w:rsidRPr="7AD4A6E2">
              <w:rPr>
                <w:rFonts w:ascii="Verdana" w:hAnsi="Verdana" w:cs="Arial"/>
                <w:color w:val="auto"/>
                <w:lang w:val="en-GB"/>
              </w:rPr>
              <w:t>ed</w:t>
            </w:r>
            <w:r w:rsidRPr="7AD4A6E2">
              <w:rPr>
                <w:rFonts w:ascii="Verdana" w:hAnsi="Verdana" w:cs="Arial"/>
                <w:color w:val="auto"/>
                <w:lang w:val="en-GB"/>
              </w:rPr>
              <w:t xml:space="preserve"> implementation detail and accountability; service-level reports </w:t>
            </w:r>
            <w:r w:rsidR="4B4A1EBD" w:rsidRPr="7AD4A6E2">
              <w:rPr>
                <w:rFonts w:ascii="Verdana" w:hAnsi="Verdana" w:cs="Arial"/>
                <w:color w:val="auto"/>
                <w:lang w:val="en-GB"/>
              </w:rPr>
              <w:t>we</w:t>
            </w:r>
            <w:r w:rsidRPr="7AD4A6E2">
              <w:rPr>
                <w:rFonts w:ascii="Verdana" w:hAnsi="Verdana" w:cs="Arial"/>
                <w:color w:val="auto"/>
                <w:lang w:val="en-GB"/>
              </w:rPr>
              <w:t>re inconsistent with limited follow-up</w:t>
            </w:r>
            <w:r w:rsidR="4DB2601B" w:rsidRPr="7AD4A6E2">
              <w:rPr>
                <w:rFonts w:ascii="Verdana" w:hAnsi="Verdana" w:cs="Arial"/>
                <w:color w:val="auto"/>
                <w:lang w:val="en-GB"/>
              </w:rPr>
              <w:t>;</w:t>
            </w:r>
          </w:p>
          <w:p w14:paraId="30B092FF" w14:textId="5B3670D8" w:rsidR="008D3300" w:rsidRPr="00E108F5" w:rsidRDefault="363E7B0E" w:rsidP="001F7D8C">
            <w:pPr>
              <w:pStyle w:val="BodyA"/>
              <w:numPr>
                <w:ilvl w:val="0"/>
                <w:numId w:val="36"/>
              </w:numPr>
              <w:jc w:val="both"/>
              <w:rPr>
                <w:rFonts w:ascii="Verdana" w:hAnsi="Verdana" w:cs="Arial"/>
                <w:color w:val="auto"/>
                <w:lang w:val="en-GB"/>
              </w:rPr>
            </w:pPr>
            <w:r w:rsidRPr="5B63B47D">
              <w:rPr>
                <w:rFonts w:ascii="Verdana" w:hAnsi="Verdana" w:cs="Arial"/>
                <w:color w:val="auto"/>
                <w:lang w:val="en-GB"/>
              </w:rPr>
              <w:t>Overuse of the "other" category in the theatre operating management system limit</w:t>
            </w:r>
            <w:r w:rsidR="2E880F56" w:rsidRPr="5B63B47D">
              <w:rPr>
                <w:rFonts w:ascii="Verdana" w:hAnsi="Verdana" w:cs="Arial"/>
                <w:color w:val="auto"/>
                <w:lang w:val="en-GB"/>
              </w:rPr>
              <w:t>ed</w:t>
            </w:r>
            <w:r w:rsidRPr="5B63B47D">
              <w:rPr>
                <w:rFonts w:ascii="Verdana" w:hAnsi="Verdana" w:cs="Arial"/>
                <w:color w:val="auto"/>
                <w:lang w:val="en-GB"/>
              </w:rPr>
              <w:t xml:space="preserve"> root cause analysis</w:t>
            </w:r>
            <w:r w:rsidR="208CF869" w:rsidRPr="5B63B47D">
              <w:rPr>
                <w:rFonts w:ascii="Verdana" w:hAnsi="Verdana" w:cs="Arial"/>
                <w:color w:val="auto"/>
                <w:lang w:val="en-GB"/>
              </w:rPr>
              <w:t>;</w:t>
            </w:r>
          </w:p>
          <w:p w14:paraId="7A3FD8A1" w14:textId="0D99ECA3" w:rsidR="008D3300" w:rsidRPr="00E108F5" w:rsidRDefault="363E7B0E" w:rsidP="001F7D8C">
            <w:pPr>
              <w:pStyle w:val="BodyA"/>
              <w:numPr>
                <w:ilvl w:val="0"/>
                <w:numId w:val="36"/>
              </w:numPr>
              <w:jc w:val="both"/>
              <w:rPr>
                <w:rFonts w:ascii="Verdana" w:hAnsi="Verdana" w:cs="Arial"/>
                <w:color w:val="auto"/>
                <w:lang w:val="en-GB"/>
              </w:rPr>
            </w:pPr>
            <w:r w:rsidRPr="5B63B47D">
              <w:rPr>
                <w:rFonts w:ascii="Verdana" w:hAnsi="Verdana" w:cs="Arial"/>
                <w:color w:val="auto"/>
                <w:lang w:val="en-GB"/>
              </w:rPr>
              <w:t xml:space="preserve">Highlight reports to the </w:t>
            </w:r>
            <w:r w:rsidR="6FB127DD" w:rsidRPr="5B63B47D">
              <w:rPr>
                <w:rFonts w:ascii="Verdana" w:hAnsi="Verdana" w:cs="Arial"/>
                <w:color w:val="auto"/>
                <w:lang w:val="en-GB"/>
              </w:rPr>
              <w:t>T</w:t>
            </w:r>
            <w:r w:rsidRPr="5B63B47D">
              <w:rPr>
                <w:rFonts w:ascii="Verdana" w:hAnsi="Verdana" w:cs="Arial"/>
                <w:color w:val="auto"/>
                <w:lang w:val="en-GB"/>
              </w:rPr>
              <w:t xml:space="preserve">heatre </w:t>
            </w:r>
            <w:r w:rsidR="6D2CEBA7" w:rsidRPr="5B63B47D">
              <w:rPr>
                <w:rFonts w:ascii="Verdana" w:hAnsi="Verdana" w:cs="Arial"/>
                <w:color w:val="auto"/>
                <w:lang w:val="en-GB"/>
              </w:rPr>
              <w:t>B</w:t>
            </w:r>
            <w:r w:rsidRPr="5B63B47D">
              <w:rPr>
                <w:rFonts w:ascii="Verdana" w:hAnsi="Verdana" w:cs="Arial"/>
                <w:color w:val="auto"/>
                <w:lang w:val="en-GB"/>
              </w:rPr>
              <w:t xml:space="preserve">oard </w:t>
            </w:r>
            <w:r w:rsidR="2D19C616" w:rsidRPr="5B63B47D">
              <w:rPr>
                <w:rFonts w:ascii="Verdana" w:hAnsi="Verdana" w:cs="Arial"/>
                <w:color w:val="auto"/>
                <w:lang w:val="en-GB"/>
              </w:rPr>
              <w:t>we</w:t>
            </w:r>
            <w:r w:rsidRPr="5B63B47D">
              <w:rPr>
                <w:rFonts w:ascii="Verdana" w:hAnsi="Verdana" w:cs="Arial"/>
                <w:color w:val="auto"/>
                <w:lang w:val="en-GB"/>
              </w:rPr>
              <w:t xml:space="preserve">re inconsistent in </w:t>
            </w:r>
            <w:r w:rsidR="2D7BB6E2" w:rsidRPr="5B63B47D">
              <w:rPr>
                <w:rFonts w:ascii="Verdana" w:eastAsia="Verdana" w:hAnsi="Verdana" w:cs="Verdana"/>
                <w:lang w:val="en-GB"/>
              </w:rPr>
              <w:t>Red, Amber, Green</w:t>
            </w:r>
            <w:r w:rsidR="2D7BB6E2" w:rsidRPr="5B63B47D">
              <w:rPr>
                <w:lang w:val="en-GB"/>
              </w:rPr>
              <w:t xml:space="preserve"> (</w:t>
            </w:r>
            <w:r w:rsidRPr="5B63B47D">
              <w:rPr>
                <w:rFonts w:ascii="Verdana" w:hAnsi="Verdana" w:cs="Arial"/>
                <w:color w:val="auto"/>
                <w:lang w:val="en-GB"/>
              </w:rPr>
              <w:t>RAG</w:t>
            </w:r>
            <w:r w:rsidR="5670AC78" w:rsidRPr="5B63B47D">
              <w:rPr>
                <w:rFonts w:ascii="Verdana" w:hAnsi="Verdana" w:cs="Arial"/>
                <w:color w:val="auto"/>
                <w:lang w:val="en-GB"/>
              </w:rPr>
              <w:t>)</w:t>
            </w:r>
            <w:r w:rsidRPr="5B63B47D">
              <w:rPr>
                <w:rFonts w:ascii="Verdana" w:hAnsi="Verdana" w:cs="Arial"/>
                <w:color w:val="auto"/>
                <w:lang w:val="en-GB"/>
              </w:rPr>
              <w:t xml:space="preserve"> rating and milestone tracking; delays exist in agreeing theatre utilisation metrics for regular reporting</w:t>
            </w:r>
            <w:r w:rsidR="0CD69EAE" w:rsidRPr="5B63B47D">
              <w:rPr>
                <w:rFonts w:ascii="Verdana" w:hAnsi="Verdana" w:cs="Arial"/>
                <w:color w:val="auto"/>
                <w:lang w:val="en-GB"/>
              </w:rPr>
              <w:t>;</w:t>
            </w:r>
          </w:p>
          <w:p w14:paraId="67FE3D3D" w14:textId="5C4E3A81" w:rsidR="008D3300" w:rsidRPr="00493222"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All findings ha</w:t>
            </w:r>
            <w:r w:rsidR="40FE393D" w:rsidRPr="7AD4A6E2">
              <w:rPr>
                <w:rFonts w:ascii="Verdana" w:hAnsi="Verdana" w:cs="Arial"/>
                <w:color w:val="auto"/>
                <w:lang w:val="en-GB"/>
              </w:rPr>
              <w:t>d</w:t>
            </w:r>
            <w:r w:rsidRPr="7AD4A6E2">
              <w:rPr>
                <w:rFonts w:ascii="Verdana" w:hAnsi="Verdana" w:cs="Arial"/>
                <w:color w:val="auto"/>
                <w:lang w:val="en-GB"/>
              </w:rPr>
              <w:t xml:space="preserve"> been accepted by management, with appropriate actions and reasonable timeframes for implementation.</w:t>
            </w:r>
          </w:p>
          <w:p w14:paraId="04B9E8D8" w14:textId="5D1E1A01"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 xml:space="preserve">NZ highlighted concerns regarding theatre utilisation and the need to strengthen governance arrangements. </w:t>
            </w:r>
          </w:p>
          <w:p w14:paraId="60045E11" w14:textId="03361F31"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PP highlighted that governance issues were regularly raised at the Performance and Finance Committee (PFC). PP expressed concern that the Theatre Quality and Safety Standards</w:t>
            </w:r>
            <w:r w:rsidR="08980F50" w:rsidRPr="7AD4A6E2">
              <w:rPr>
                <w:rFonts w:ascii="Verdana" w:hAnsi="Verdana" w:cs="Arial"/>
                <w:color w:val="auto"/>
                <w:lang w:val="en-GB"/>
              </w:rPr>
              <w:t xml:space="preserve"> (TQS)</w:t>
            </w:r>
            <w:r w:rsidRPr="7AD4A6E2">
              <w:rPr>
                <w:rFonts w:ascii="Verdana" w:hAnsi="Verdana" w:cs="Arial"/>
                <w:color w:val="auto"/>
                <w:lang w:val="en-GB"/>
              </w:rPr>
              <w:t xml:space="preserve">, presented to the Theatre Board in September 2024, had not yet been ratified due to a lack of clinical engagement. PP also referenced three never events linked to non-compliance with national safety standards and suggested that these issues, along with actions relating to the TQS framework, may need escalation to other </w:t>
            </w:r>
            <w:r w:rsidR="5666634A" w:rsidRPr="7AD4A6E2">
              <w:rPr>
                <w:rFonts w:ascii="Verdana" w:hAnsi="Verdana" w:cs="Arial"/>
                <w:color w:val="auto"/>
                <w:lang w:val="en-GB"/>
              </w:rPr>
              <w:t>C</w:t>
            </w:r>
            <w:r w:rsidRPr="7AD4A6E2">
              <w:rPr>
                <w:rFonts w:ascii="Verdana" w:hAnsi="Verdana" w:cs="Arial"/>
                <w:color w:val="auto"/>
                <w:lang w:val="en-GB"/>
              </w:rPr>
              <w:t>ommittees, including Quality and Safety.</w:t>
            </w:r>
          </w:p>
          <w:p w14:paraId="1DE36DEB" w14:textId="66023BB5" w:rsidR="008D3300" w:rsidRPr="00E108F5" w:rsidRDefault="6373E5FD" w:rsidP="001F7D8C">
            <w:pPr>
              <w:pStyle w:val="BodyA"/>
              <w:spacing w:line="259" w:lineRule="auto"/>
              <w:jc w:val="both"/>
              <w:rPr>
                <w:rFonts w:ascii="Verdana" w:hAnsi="Verdana" w:cs="Arial"/>
                <w:color w:val="auto"/>
                <w:lang w:val="en-GB"/>
              </w:rPr>
            </w:pPr>
            <w:r w:rsidRPr="07D6488E">
              <w:rPr>
                <w:rFonts w:ascii="Verdana" w:hAnsi="Verdana" w:cs="Arial"/>
                <w:color w:val="auto"/>
                <w:lang w:val="en-GB"/>
              </w:rPr>
              <w:t>AG</w:t>
            </w:r>
            <w:r w:rsidR="27C2352A" w:rsidRPr="07D6488E">
              <w:rPr>
                <w:rFonts w:ascii="Verdana" w:hAnsi="Verdana" w:cs="Arial"/>
                <w:color w:val="auto"/>
                <w:lang w:val="en-GB"/>
              </w:rPr>
              <w:t xml:space="preserve"> </w:t>
            </w:r>
            <w:r w:rsidR="16065BAF" w:rsidRPr="07D6488E">
              <w:rPr>
                <w:rFonts w:ascii="Verdana" w:hAnsi="Verdana" w:cs="Arial"/>
                <w:color w:val="auto"/>
                <w:lang w:val="en-GB"/>
              </w:rPr>
              <w:t>highlighted</w:t>
            </w:r>
            <w:r w:rsidR="27C2352A" w:rsidRPr="07D6488E">
              <w:rPr>
                <w:rFonts w:ascii="Verdana" w:hAnsi="Verdana" w:cs="Arial"/>
                <w:color w:val="auto"/>
                <w:lang w:val="en-GB"/>
              </w:rPr>
              <w:t xml:space="preserve"> a lack of clinical engagement and suggested that parallel structures may be contributing to governance challenges. </w:t>
            </w:r>
          </w:p>
          <w:p w14:paraId="606D21AF" w14:textId="423BB43A" w:rsidR="008D3300" w:rsidRPr="00E108F5" w:rsidRDefault="5428B17D" w:rsidP="001F7D8C">
            <w:pPr>
              <w:pStyle w:val="BodyA"/>
              <w:jc w:val="both"/>
              <w:rPr>
                <w:rFonts w:ascii="Verdana" w:hAnsi="Verdana" w:cs="Arial"/>
                <w:color w:val="auto"/>
                <w:lang w:val="en-GB"/>
              </w:rPr>
            </w:pPr>
            <w:r w:rsidRPr="07D6488E">
              <w:rPr>
                <w:rFonts w:ascii="Verdana" w:hAnsi="Verdana" w:cs="Arial"/>
                <w:color w:val="auto"/>
                <w:lang w:val="en-GB"/>
              </w:rPr>
              <w:t>F</w:t>
            </w:r>
            <w:r w:rsidR="4BE06F55" w:rsidRPr="07D6488E">
              <w:rPr>
                <w:rFonts w:ascii="Verdana" w:hAnsi="Verdana" w:cs="Arial"/>
                <w:color w:val="auto"/>
                <w:lang w:val="en-GB"/>
              </w:rPr>
              <w:t xml:space="preserve">Q </w:t>
            </w:r>
            <w:r w:rsidRPr="07D6488E">
              <w:rPr>
                <w:rFonts w:ascii="Verdana" w:hAnsi="Verdana" w:cs="Arial"/>
                <w:color w:val="auto"/>
                <w:lang w:val="en-GB"/>
              </w:rPr>
              <w:t xml:space="preserve">acknowledged that some governance structures </w:t>
            </w:r>
            <w:r w:rsidR="5C3F4A78" w:rsidRPr="07D6488E">
              <w:rPr>
                <w:rFonts w:ascii="Verdana" w:hAnsi="Verdana" w:cs="Arial"/>
                <w:color w:val="auto"/>
                <w:lang w:val="en-GB"/>
              </w:rPr>
              <w:t>we</w:t>
            </w:r>
            <w:r w:rsidRPr="07D6488E">
              <w:rPr>
                <w:rFonts w:ascii="Verdana" w:hAnsi="Verdana" w:cs="Arial"/>
                <w:color w:val="auto"/>
                <w:lang w:val="en-GB"/>
              </w:rPr>
              <w:t xml:space="preserve">re relatively new and still embedding. </w:t>
            </w:r>
            <w:r w:rsidR="48C7B58C" w:rsidRPr="07D6488E">
              <w:rPr>
                <w:rFonts w:ascii="Verdana" w:hAnsi="Verdana" w:cs="Arial"/>
                <w:color w:val="auto"/>
                <w:lang w:val="en-GB"/>
              </w:rPr>
              <w:t>FQ</w:t>
            </w:r>
            <w:r w:rsidRPr="07D6488E">
              <w:rPr>
                <w:rFonts w:ascii="Verdana" w:hAnsi="Verdana" w:cs="Arial"/>
                <w:color w:val="auto"/>
                <w:lang w:val="en-GB"/>
              </w:rPr>
              <w:t xml:space="preserve"> emphasised the importance of ensuring appropriate escalation routes and engagement across all levels, </w:t>
            </w:r>
            <w:r w:rsidR="2B0BE47B" w:rsidRPr="07D6488E">
              <w:rPr>
                <w:rFonts w:ascii="Verdana" w:hAnsi="Verdana" w:cs="Arial"/>
                <w:color w:val="auto"/>
                <w:lang w:val="en-GB"/>
              </w:rPr>
              <w:t xml:space="preserve">highlighting </w:t>
            </w:r>
            <w:r w:rsidRPr="07D6488E">
              <w:rPr>
                <w:rFonts w:ascii="Verdana" w:hAnsi="Verdana" w:cs="Arial"/>
                <w:color w:val="auto"/>
                <w:lang w:val="en-GB"/>
              </w:rPr>
              <w:t>that audit work ha</w:t>
            </w:r>
            <w:r w:rsidR="58BEDBBF" w:rsidRPr="07D6488E">
              <w:rPr>
                <w:rFonts w:ascii="Verdana" w:hAnsi="Verdana" w:cs="Arial"/>
                <w:color w:val="auto"/>
                <w:lang w:val="en-GB"/>
              </w:rPr>
              <w:t>d</w:t>
            </w:r>
            <w:r w:rsidRPr="07D6488E">
              <w:rPr>
                <w:rFonts w:ascii="Verdana" w:hAnsi="Verdana" w:cs="Arial"/>
                <w:color w:val="auto"/>
                <w:lang w:val="en-GB"/>
              </w:rPr>
              <w:t xml:space="preserve"> primarily involved managerial staff. </w:t>
            </w:r>
          </w:p>
          <w:p w14:paraId="6036F7A6" w14:textId="6F55B4ED"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N</w:t>
            </w:r>
            <w:r w:rsidR="3B602794" w:rsidRPr="7AD4A6E2">
              <w:rPr>
                <w:rFonts w:ascii="Verdana" w:hAnsi="Verdana" w:cs="Arial"/>
                <w:color w:val="auto"/>
                <w:lang w:val="en-GB"/>
              </w:rPr>
              <w:t>Z</w:t>
            </w:r>
            <w:r w:rsidRPr="7AD4A6E2">
              <w:rPr>
                <w:rFonts w:ascii="Verdana" w:hAnsi="Verdana" w:cs="Arial"/>
                <w:color w:val="auto"/>
                <w:lang w:val="en-GB"/>
              </w:rPr>
              <w:t xml:space="preserve"> welcomed the overall reasonable assurance rating but stressed that the </w:t>
            </w:r>
            <w:r w:rsidR="2BB3467E" w:rsidRPr="7AD4A6E2">
              <w:rPr>
                <w:rFonts w:ascii="Verdana" w:hAnsi="Verdana" w:cs="Arial"/>
                <w:color w:val="auto"/>
                <w:lang w:val="en-GB"/>
              </w:rPr>
              <w:t>C</w:t>
            </w:r>
            <w:r w:rsidRPr="7AD4A6E2">
              <w:rPr>
                <w:rFonts w:ascii="Verdana" w:hAnsi="Verdana" w:cs="Arial"/>
                <w:color w:val="auto"/>
                <w:lang w:val="en-GB"/>
              </w:rPr>
              <w:t xml:space="preserve">ommittee’s main concern was the </w:t>
            </w:r>
            <w:r w:rsidR="62EF8D7C" w:rsidRPr="7AD4A6E2">
              <w:rPr>
                <w:rFonts w:ascii="Verdana" w:hAnsi="Verdana" w:cs="Arial"/>
                <w:color w:val="auto"/>
                <w:lang w:val="en-GB"/>
              </w:rPr>
              <w:t>Q</w:t>
            </w:r>
            <w:r w:rsidRPr="7AD4A6E2">
              <w:rPr>
                <w:rFonts w:ascii="Verdana" w:hAnsi="Verdana" w:cs="Arial"/>
                <w:color w:val="auto"/>
                <w:lang w:val="en-GB"/>
              </w:rPr>
              <w:t xml:space="preserve">uality and </w:t>
            </w:r>
            <w:r w:rsidR="6AAAC931" w:rsidRPr="7AD4A6E2">
              <w:rPr>
                <w:rFonts w:ascii="Verdana" w:hAnsi="Verdana" w:cs="Arial"/>
                <w:color w:val="auto"/>
                <w:lang w:val="en-GB"/>
              </w:rPr>
              <w:t>S</w:t>
            </w:r>
            <w:r w:rsidRPr="7AD4A6E2">
              <w:rPr>
                <w:rFonts w:ascii="Verdana" w:hAnsi="Verdana" w:cs="Arial"/>
                <w:color w:val="auto"/>
                <w:lang w:val="en-GB"/>
              </w:rPr>
              <w:t xml:space="preserve">afety implications of eight never events over two years and the lack of clinical engagement in the quality framework. </w:t>
            </w:r>
            <w:r w:rsidR="11925DC0" w:rsidRPr="7AD4A6E2">
              <w:rPr>
                <w:rFonts w:ascii="Verdana" w:hAnsi="Verdana" w:cs="Arial"/>
                <w:color w:val="auto"/>
                <w:lang w:val="en-GB"/>
              </w:rPr>
              <w:t>NZ</w:t>
            </w:r>
            <w:r w:rsidRPr="7AD4A6E2">
              <w:rPr>
                <w:rFonts w:ascii="Verdana" w:hAnsi="Verdana" w:cs="Arial"/>
                <w:color w:val="auto"/>
                <w:lang w:val="en-GB"/>
              </w:rPr>
              <w:t xml:space="preserve"> proposed referring this specific finding to the Quality and Safety Committee and ensuring the Chair </w:t>
            </w:r>
            <w:r w:rsidR="2F580C83" w:rsidRPr="7AD4A6E2">
              <w:rPr>
                <w:rFonts w:ascii="Verdana" w:hAnsi="Verdana" w:cs="Arial"/>
                <w:color w:val="auto"/>
                <w:lang w:val="en-GB"/>
              </w:rPr>
              <w:t>wa</w:t>
            </w:r>
            <w:r w:rsidRPr="7AD4A6E2">
              <w:rPr>
                <w:rFonts w:ascii="Verdana" w:hAnsi="Verdana" w:cs="Arial"/>
                <w:color w:val="auto"/>
                <w:lang w:val="en-GB"/>
              </w:rPr>
              <w:t>s aware when planning its agenda. N</w:t>
            </w:r>
            <w:r w:rsidR="1ECC65B1" w:rsidRPr="7AD4A6E2">
              <w:rPr>
                <w:rFonts w:ascii="Verdana" w:hAnsi="Verdana" w:cs="Arial"/>
                <w:color w:val="auto"/>
                <w:lang w:val="en-GB"/>
              </w:rPr>
              <w:t>Z</w:t>
            </w:r>
            <w:r w:rsidRPr="7AD4A6E2">
              <w:rPr>
                <w:rFonts w:ascii="Verdana" w:hAnsi="Verdana" w:cs="Arial"/>
                <w:color w:val="auto"/>
                <w:lang w:val="en-GB"/>
              </w:rPr>
              <w:t xml:space="preserve"> also </w:t>
            </w:r>
            <w:r w:rsidRPr="7AD4A6E2">
              <w:rPr>
                <w:rFonts w:ascii="Verdana" w:hAnsi="Verdana" w:cs="Arial"/>
                <w:color w:val="auto"/>
                <w:lang w:val="en-GB"/>
              </w:rPr>
              <w:lastRenderedPageBreak/>
              <w:t xml:space="preserve">highlighted performance issues linked to theatre underutilisation and suggested that the Performance and Finance Committee may wish to examine related metrics and responses. Finally, </w:t>
            </w:r>
            <w:r w:rsidR="6CE1533B" w:rsidRPr="7AD4A6E2">
              <w:rPr>
                <w:rFonts w:ascii="Verdana" w:hAnsi="Verdana" w:cs="Arial"/>
                <w:color w:val="auto"/>
                <w:lang w:val="en-GB"/>
              </w:rPr>
              <w:t>NZ</w:t>
            </w:r>
            <w:r w:rsidRPr="7AD4A6E2">
              <w:rPr>
                <w:rFonts w:ascii="Verdana" w:hAnsi="Verdana" w:cs="Arial"/>
                <w:color w:val="auto"/>
                <w:lang w:val="en-GB"/>
              </w:rPr>
              <w:t xml:space="preserve"> asked P</w:t>
            </w:r>
            <w:r w:rsidR="1F6A6D1B" w:rsidRPr="7AD4A6E2">
              <w:rPr>
                <w:rFonts w:ascii="Verdana" w:hAnsi="Verdana" w:cs="Arial"/>
                <w:color w:val="auto"/>
                <w:lang w:val="en-GB"/>
              </w:rPr>
              <w:t>P</w:t>
            </w:r>
            <w:r w:rsidRPr="7AD4A6E2">
              <w:rPr>
                <w:rFonts w:ascii="Verdana" w:hAnsi="Verdana" w:cs="Arial"/>
                <w:color w:val="auto"/>
                <w:lang w:val="en-GB"/>
              </w:rPr>
              <w:t xml:space="preserve"> to consider how escalation and governance issues raised by A</w:t>
            </w:r>
            <w:r w:rsidR="35036ABF" w:rsidRPr="7AD4A6E2">
              <w:rPr>
                <w:rFonts w:ascii="Verdana" w:hAnsi="Verdana" w:cs="Arial"/>
                <w:color w:val="auto"/>
                <w:lang w:val="en-GB"/>
              </w:rPr>
              <w:t>G</w:t>
            </w:r>
            <w:r w:rsidRPr="7AD4A6E2">
              <w:rPr>
                <w:rFonts w:ascii="Verdana" w:hAnsi="Verdana" w:cs="Arial"/>
                <w:color w:val="auto"/>
                <w:lang w:val="en-GB"/>
              </w:rPr>
              <w:t xml:space="preserve"> could be incorporated into future agenda planning.</w:t>
            </w:r>
          </w:p>
          <w:p w14:paraId="20A9E742" w14:textId="1FB502C3" w:rsidR="008D3300" w:rsidRPr="00E108F5" w:rsidRDefault="53C841B3" w:rsidP="001F7D8C">
            <w:pPr>
              <w:pStyle w:val="BodyA"/>
              <w:jc w:val="both"/>
              <w:rPr>
                <w:rFonts w:ascii="Verdana" w:hAnsi="Verdana" w:cs="Arial"/>
                <w:b/>
                <w:bCs/>
                <w:color w:val="auto"/>
                <w:lang w:val="en-GB"/>
              </w:rPr>
            </w:pPr>
            <w:r w:rsidRPr="7AD4A6E2">
              <w:rPr>
                <w:rFonts w:ascii="Verdana" w:hAnsi="Verdana" w:cs="Arial"/>
                <w:b/>
                <w:bCs/>
                <w:color w:val="auto"/>
                <w:lang w:val="en-GB"/>
              </w:rPr>
              <w:t>ACTION: PP</w:t>
            </w:r>
          </w:p>
          <w:p w14:paraId="3C37C9C8" w14:textId="27C5AF9E" w:rsidR="008D3300" w:rsidRPr="00E108F5" w:rsidRDefault="48DE2CBE" w:rsidP="001F7D8C">
            <w:pPr>
              <w:pStyle w:val="BodyA"/>
              <w:jc w:val="both"/>
              <w:rPr>
                <w:rFonts w:ascii="Verdana" w:eastAsia="Verdana" w:hAnsi="Verdana" w:cs="Verdana"/>
                <w:color w:val="000000" w:themeColor="text1"/>
              </w:rPr>
            </w:pPr>
            <w:r w:rsidRPr="7AD4A6E2">
              <w:rPr>
                <w:rFonts w:ascii="Verdana" w:eastAsia="Verdana" w:hAnsi="Verdana" w:cs="Verdana"/>
                <w:color w:val="000000" w:themeColor="text1"/>
              </w:rPr>
              <w:t>The Committee:</w:t>
            </w:r>
          </w:p>
          <w:p w14:paraId="2BCB64C9" w14:textId="30A3F928" w:rsidR="7AD4A6E2" w:rsidRPr="00493222" w:rsidRDefault="2D047EA0" w:rsidP="001F7D8C">
            <w:pPr>
              <w:pStyle w:val="BodyA"/>
              <w:numPr>
                <w:ilvl w:val="0"/>
                <w:numId w:val="46"/>
              </w:numPr>
              <w:spacing w:line="259" w:lineRule="auto"/>
              <w:jc w:val="both"/>
              <w:rPr>
                <w:rFonts w:ascii="Verdana" w:eastAsia="Verdana" w:hAnsi="Verdana" w:cs="Verdana"/>
              </w:rPr>
            </w:pPr>
            <w:r w:rsidRPr="7AD4A6E2">
              <w:rPr>
                <w:rFonts w:ascii="Verdana" w:eastAsia="Verdana" w:hAnsi="Verdana" w:cs="Verdana"/>
                <w:b/>
                <w:bCs/>
                <w:color w:val="000000" w:themeColor="text1"/>
              </w:rPr>
              <w:t xml:space="preserve">REFERRED </w:t>
            </w:r>
            <w:r w:rsidR="48FBA617" w:rsidRPr="7AD4A6E2">
              <w:rPr>
                <w:rFonts w:ascii="Verdana" w:eastAsia="Verdana" w:hAnsi="Verdana" w:cs="Verdana"/>
              </w:rPr>
              <w:t>the finding regarding the lack of clinical engagement in the Theatre Quality and Safety Standards framework, together with the associated quality and safety concern of eight never events over two years, to the Quality and Safety Committee. The Chair w</w:t>
            </w:r>
            <w:r w:rsidR="7B7E769F" w:rsidRPr="7AD4A6E2">
              <w:rPr>
                <w:rFonts w:ascii="Verdana" w:eastAsia="Verdana" w:hAnsi="Verdana" w:cs="Verdana"/>
              </w:rPr>
              <w:t>ould</w:t>
            </w:r>
            <w:r w:rsidR="48FBA617" w:rsidRPr="7AD4A6E2">
              <w:rPr>
                <w:rFonts w:ascii="Verdana" w:eastAsia="Verdana" w:hAnsi="Verdana" w:cs="Verdana"/>
              </w:rPr>
              <w:t xml:space="preserve"> be informed to ensure this </w:t>
            </w:r>
            <w:r w:rsidR="42A8DFAE" w:rsidRPr="7AD4A6E2">
              <w:rPr>
                <w:rFonts w:ascii="Verdana" w:eastAsia="Verdana" w:hAnsi="Verdana" w:cs="Verdana"/>
              </w:rPr>
              <w:t>wa</w:t>
            </w:r>
            <w:r w:rsidR="48FBA617" w:rsidRPr="7AD4A6E2">
              <w:rPr>
                <w:rFonts w:ascii="Verdana" w:eastAsia="Verdana" w:hAnsi="Verdana" w:cs="Verdana"/>
              </w:rPr>
              <w:t>s considered during agenda planning.</w:t>
            </w:r>
          </w:p>
          <w:p w14:paraId="3B3CD4D4" w14:textId="12B207C6" w:rsidR="384E4F90" w:rsidRDefault="384E4F90" w:rsidP="001F7D8C">
            <w:pPr>
              <w:pStyle w:val="BodyA"/>
              <w:spacing w:line="259" w:lineRule="auto"/>
              <w:jc w:val="both"/>
              <w:rPr>
                <w:rFonts w:ascii="Verdana" w:eastAsia="Verdana" w:hAnsi="Verdana" w:cs="Verdana"/>
                <w:b/>
                <w:bCs/>
                <w:vertAlign w:val="superscript"/>
                <w:lang w:val="en-GB"/>
              </w:rPr>
            </w:pPr>
            <w:r w:rsidRPr="7AD4A6E2">
              <w:rPr>
                <w:rFonts w:ascii="Verdana" w:eastAsia="Verdana" w:hAnsi="Verdana" w:cs="Verdana"/>
              </w:rPr>
              <w:t xml:space="preserve">FQ presented the </w:t>
            </w:r>
            <w:r w:rsidRPr="00496B8E">
              <w:rPr>
                <w:rFonts w:ascii="Verdana" w:eastAsia="Verdana" w:hAnsi="Verdana" w:cs="Verdana"/>
                <w:i/>
                <w:iCs/>
              </w:rPr>
              <w:t>Vaccination and Immunisation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38055BEA" w14:textId="6C02E0DC" w:rsidR="4109609F" w:rsidRDefault="4109609F" w:rsidP="001F7D8C">
            <w:pPr>
              <w:pStyle w:val="BodyA"/>
              <w:numPr>
                <w:ilvl w:val="0"/>
                <w:numId w:val="34"/>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There was a review of processes for monitoring and promoting vaccination uptake and equity;</w:t>
            </w:r>
          </w:p>
          <w:p w14:paraId="7C5D6360" w14:textId="16E97ADF" w:rsidR="4109609F" w:rsidRDefault="4109609F" w:rsidP="001F7D8C">
            <w:pPr>
              <w:pStyle w:val="BodyA"/>
              <w:numPr>
                <w:ilvl w:val="0"/>
                <w:numId w:val="34"/>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The Health Board developed three plans in response to Welsh Government’s national immunisation framework—Vaccine Equity Strategic Plan (approved June 2024), Strategic Immunisation Plan (three-year framework), and an Implementation Plan;</w:t>
            </w:r>
          </w:p>
          <w:p w14:paraId="3DD2FB6D" w14:textId="5439B461" w:rsidR="4109609F" w:rsidRDefault="2C784BF9" w:rsidP="001F7D8C">
            <w:pPr>
              <w:pStyle w:val="BodyA"/>
              <w:numPr>
                <w:ilvl w:val="0"/>
                <w:numId w:val="34"/>
              </w:numPr>
              <w:spacing w:line="259" w:lineRule="auto"/>
              <w:jc w:val="both"/>
              <w:rPr>
                <w:rFonts w:ascii="Verdana" w:eastAsia="Verdana" w:hAnsi="Verdana" w:cs="Verdana"/>
                <w:b/>
                <w:bCs/>
                <w:vertAlign w:val="superscript"/>
                <w:lang w:val="en-GB"/>
              </w:rPr>
            </w:pPr>
            <w:r w:rsidRPr="5B63B47D">
              <w:rPr>
                <w:rFonts w:ascii="Verdana" w:eastAsia="Verdana" w:hAnsi="Verdana" w:cs="Verdana"/>
                <w:lang w:val="en-GB"/>
              </w:rPr>
              <w:t>T</w:t>
            </w:r>
            <w:r w:rsidR="03794B80" w:rsidRPr="5B63B47D">
              <w:rPr>
                <w:rFonts w:ascii="Verdana" w:eastAsia="Verdana" w:hAnsi="Verdana" w:cs="Verdana"/>
                <w:lang w:val="en-GB"/>
              </w:rPr>
              <w:t>here was evidence of stakeholder engagement and targeted interventions for underserved groups, including home-based vaccinations, mobile units, and pop-up clinics;</w:t>
            </w:r>
          </w:p>
          <w:p w14:paraId="24782F0D" w14:textId="78B66C80" w:rsidR="4109609F" w:rsidRDefault="4109609F" w:rsidP="001F7D8C">
            <w:pPr>
              <w:pStyle w:val="BodyA"/>
              <w:numPr>
                <w:ilvl w:val="0"/>
                <w:numId w:val="34"/>
              </w:numPr>
              <w:spacing w:line="259" w:lineRule="auto"/>
              <w:jc w:val="both"/>
              <w:rPr>
                <w:rFonts w:ascii="Verdana" w:eastAsia="Verdana" w:hAnsi="Verdana" w:cs="Verdana"/>
                <w:lang w:val="en-GB"/>
              </w:rPr>
            </w:pPr>
            <w:r w:rsidRPr="7AD4A6E2">
              <w:rPr>
                <w:rFonts w:ascii="Verdana" w:eastAsia="Verdana" w:hAnsi="Verdana" w:cs="Verdana"/>
                <w:lang w:val="en-GB"/>
              </w:rPr>
              <w:t>There was reasonable governance framework in place via the Strategic Immunisation Group and subgroups;</w:t>
            </w:r>
          </w:p>
          <w:p w14:paraId="789019F6" w14:textId="496995E8" w:rsidR="4109609F" w:rsidRDefault="4109609F" w:rsidP="001F7D8C">
            <w:pPr>
              <w:pStyle w:val="BodyA"/>
              <w:numPr>
                <w:ilvl w:val="0"/>
                <w:numId w:val="34"/>
              </w:numPr>
              <w:spacing w:line="259" w:lineRule="auto"/>
              <w:jc w:val="both"/>
              <w:rPr>
                <w:rFonts w:ascii="Verdana" w:eastAsia="Verdana" w:hAnsi="Verdana" w:cs="Verdana"/>
                <w:lang w:val="en-GB"/>
              </w:rPr>
            </w:pPr>
            <w:r w:rsidRPr="7AD4A6E2">
              <w:rPr>
                <w:rFonts w:ascii="Verdana" w:eastAsia="Verdana" w:hAnsi="Verdana" w:cs="Verdana"/>
                <w:lang w:val="en-GB"/>
              </w:rPr>
              <w:t>There was reasonable assurance provided, with three key findings:</w:t>
            </w:r>
          </w:p>
          <w:p w14:paraId="19D1E67E" w14:textId="01DE09C0"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Misalignment between strategic plans; priorities not clearly mapped;</w:t>
            </w:r>
          </w:p>
          <w:p w14:paraId="16092D09" w14:textId="605E880D"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Lack of SMART objectives, measurable indicators, and effective monitoring tools;</w:t>
            </w:r>
          </w:p>
          <w:p w14:paraId="1529AD93" w14:textId="6CA7847F"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lastRenderedPageBreak/>
              <w:t>Limited evaluation of interventions; no systematic analysis of impact or feedback mechanisms;</w:t>
            </w:r>
          </w:p>
          <w:p w14:paraId="32B501AE" w14:textId="3CF2DF1F" w:rsidR="4109609F" w:rsidRDefault="4109609F" w:rsidP="001F7D8C">
            <w:pPr>
              <w:pStyle w:val="BodyA"/>
              <w:numPr>
                <w:ilvl w:val="0"/>
                <w:numId w:val="33"/>
              </w:numPr>
              <w:spacing w:line="259" w:lineRule="auto"/>
              <w:jc w:val="both"/>
              <w:rPr>
                <w:rFonts w:ascii="Verdana" w:eastAsia="Verdana" w:hAnsi="Verdana" w:cs="Verdana"/>
                <w:lang w:val="en-GB"/>
              </w:rPr>
            </w:pPr>
            <w:r w:rsidRPr="7AD4A6E2">
              <w:rPr>
                <w:rFonts w:ascii="Verdana" w:eastAsia="Verdana" w:hAnsi="Verdana" w:cs="Verdana"/>
                <w:lang w:val="en-GB"/>
              </w:rPr>
              <w:t>All findings were accepted, with reasonable actions and timeframes for implementation;</w:t>
            </w:r>
          </w:p>
          <w:p w14:paraId="7538F16F" w14:textId="0C3142F0" w:rsidR="4109609F" w:rsidRDefault="4109609F" w:rsidP="001F7D8C">
            <w:pPr>
              <w:pStyle w:val="BodyA"/>
              <w:numPr>
                <w:ilvl w:val="0"/>
                <w:numId w:val="33"/>
              </w:numPr>
              <w:spacing w:line="259" w:lineRule="auto"/>
              <w:jc w:val="both"/>
              <w:rPr>
                <w:rFonts w:ascii="Verdana" w:eastAsia="Verdana" w:hAnsi="Verdana" w:cs="Verdana"/>
                <w:lang w:val="en-GB"/>
              </w:rPr>
            </w:pPr>
            <w:r w:rsidRPr="7AD4A6E2">
              <w:rPr>
                <w:rFonts w:ascii="Verdana" w:eastAsia="Verdana" w:hAnsi="Verdana" w:cs="Verdana"/>
                <w:lang w:val="en-GB"/>
              </w:rPr>
              <w:t>Management did open to specific questions related to the report.</w:t>
            </w:r>
          </w:p>
          <w:p w14:paraId="13EBCDA2" w14:textId="5F3AF2D7" w:rsidR="5D99184B" w:rsidRDefault="5D99184B" w:rsidP="3508A78C">
            <w:pPr>
              <w:pStyle w:val="BodyA"/>
              <w:spacing w:line="259" w:lineRule="auto"/>
              <w:jc w:val="both"/>
              <w:rPr>
                <w:rFonts w:ascii="Verdana" w:eastAsia="Verdana" w:hAnsi="Verdana" w:cs="Verdana"/>
                <w:lang w:val="en-GB"/>
              </w:rPr>
            </w:pPr>
            <w:r w:rsidRPr="3508A78C">
              <w:rPr>
                <w:rFonts w:ascii="Verdana" w:eastAsia="Verdana" w:hAnsi="Verdana" w:cs="Verdana"/>
                <w:lang w:val="en-GB"/>
              </w:rPr>
              <w:t xml:space="preserve">NZ highlighted the report’s relevance to the Population Health Committee and the importance of addressing the lack of evidence on the effectiveness of interventions targeting underrepresented groups. </w:t>
            </w:r>
          </w:p>
          <w:p w14:paraId="4A0A8157" w14:textId="2CA7F890" w:rsidR="7AD4A6E2" w:rsidRPr="005E66F9" w:rsidRDefault="797D4B59" w:rsidP="001F7D8C">
            <w:pPr>
              <w:pStyle w:val="BodyA"/>
              <w:spacing w:line="259" w:lineRule="auto"/>
              <w:jc w:val="both"/>
              <w:rPr>
                <w:rFonts w:ascii="Verdana" w:eastAsia="Verdana" w:hAnsi="Verdana" w:cs="Verdana"/>
                <w:b/>
                <w:bCs/>
                <w:lang w:val="en-GB"/>
              </w:rPr>
            </w:pPr>
            <w:r w:rsidRPr="7AD4A6E2">
              <w:rPr>
                <w:rFonts w:ascii="Verdana" w:eastAsia="Verdana" w:hAnsi="Verdana" w:cs="Verdana"/>
                <w:b/>
                <w:bCs/>
                <w:lang w:val="en-GB"/>
              </w:rPr>
              <w:t>ACTION: HL</w:t>
            </w:r>
          </w:p>
          <w:p w14:paraId="0688ED5B" w14:textId="435B9AD5" w:rsidR="0B178E54" w:rsidRDefault="0B178E54" w:rsidP="001F7D8C">
            <w:pPr>
              <w:pStyle w:val="BodyA"/>
              <w:spacing w:line="259" w:lineRule="auto"/>
              <w:jc w:val="both"/>
              <w:rPr>
                <w:rFonts w:ascii="Verdana" w:eastAsia="Verdana" w:hAnsi="Verdana" w:cs="Verdana"/>
                <w:b/>
                <w:bCs/>
                <w:vertAlign w:val="superscript"/>
              </w:rPr>
            </w:pPr>
            <w:r w:rsidRPr="7AD4A6E2">
              <w:rPr>
                <w:rFonts w:ascii="Verdana" w:eastAsia="Verdana" w:hAnsi="Verdana" w:cs="Verdana"/>
              </w:rPr>
              <w:t xml:space="preserve">OL presented the </w:t>
            </w:r>
            <w:r w:rsidRPr="00496B8E">
              <w:rPr>
                <w:rFonts w:ascii="Verdana" w:eastAsia="Verdana" w:hAnsi="Verdana" w:cs="Verdana"/>
                <w:i/>
                <w:iCs/>
              </w:rPr>
              <w:t>Digital Benefits Realisation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256B0A5C" w14:textId="5A6262AF"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The audit provided substantial assurance, highlighting strong governance and robust frameworks for benefit identification, tracking, and monitoring within digitally led programmes managed by the digital services team;</w:t>
            </w:r>
          </w:p>
          <w:p w14:paraId="40EC4471" w14:textId="27A4E856"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The Digital Services team was involved in all significant digital projects, ensuring structured benefits management;</w:t>
            </w:r>
          </w:p>
          <w:p w14:paraId="350BBEBC" w14:textId="753BBAAC"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Some variability was highlighted in programmes managed outside the Digital Services team, with inconsistent application of frameworks, lack of SMART measures, baselines, clear ownership, and limited post-implementation review;</w:t>
            </w:r>
          </w:p>
          <w:p w14:paraId="633DDFE7" w14:textId="0CA6AFA7"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 xml:space="preserve">Projects strengthened once </w:t>
            </w:r>
            <w:r w:rsidR="1B8D90C6" w:rsidRPr="7AD4A6E2">
              <w:rPr>
                <w:rFonts w:ascii="Verdana" w:eastAsia="Verdana" w:hAnsi="Verdana" w:cs="Verdana"/>
              </w:rPr>
              <w:t xml:space="preserve">they were </w:t>
            </w:r>
            <w:r w:rsidRPr="7AD4A6E2">
              <w:rPr>
                <w:rFonts w:ascii="Verdana" w:eastAsia="Verdana" w:hAnsi="Verdana" w:cs="Verdana"/>
              </w:rPr>
              <w:t>handed over to the digital team;</w:t>
            </w:r>
          </w:p>
          <w:p w14:paraId="6E509182" w14:textId="382E304E" w:rsidR="69CEBABB" w:rsidRDefault="69CEBABB" w:rsidP="001F7D8C">
            <w:pPr>
              <w:pStyle w:val="BodyA"/>
              <w:numPr>
                <w:ilvl w:val="0"/>
                <w:numId w:val="32"/>
              </w:numPr>
              <w:spacing w:line="259" w:lineRule="auto"/>
              <w:jc w:val="both"/>
              <w:rPr>
                <w:rFonts w:ascii="Verdana" w:eastAsia="Verdana" w:hAnsi="Verdana" w:cs="Verdana"/>
              </w:rPr>
            </w:pPr>
            <w:r w:rsidRPr="7AD4A6E2">
              <w:rPr>
                <w:rFonts w:ascii="Verdana" w:eastAsia="Verdana" w:hAnsi="Verdana" w:cs="Verdana"/>
              </w:rPr>
              <w:t>There were a</w:t>
            </w:r>
            <w:r w:rsidR="05206FFA" w:rsidRPr="7AD4A6E2">
              <w:rPr>
                <w:rFonts w:ascii="Verdana" w:eastAsia="Verdana" w:hAnsi="Verdana" w:cs="Verdana"/>
              </w:rPr>
              <w:t xml:space="preserve">greed actions </w:t>
            </w:r>
            <w:r w:rsidR="298D3057" w:rsidRPr="7AD4A6E2">
              <w:rPr>
                <w:rFonts w:ascii="Verdana" w:eastAsia="Verdana" w:hAnsi="Verdana" w:cs="Verdana"/>
              </w:rPr>
              <w:t xml:space="preserve">which </w:t>
            </w:r>
            <w:r w:rsidR="05206FFA" w:rsidRPr="7AD4A6E2">
              <w:rPr>
                <w:rFonts w:ascii="Verdana" w:eastAsia="Verdana" w:hAnsi="Verdana" w:cs="Verdana"/>
              </w:rPr>
              <w:t>include</w:t>
            </w:r>
            <w:r w:rsidR="1ACEE1B1" w:rsidRPr="7AD4A6E2">
              <w:rPr>
                <w:rFonts w:ascii="Verdana" w:eastAsia="Verdana" w:hAnsi="Verdana" w:cs="Verdana"/>
              </w:rPr>
              <w:t>d</w:t>
            </w:r>
            <w:r w:rsidR="05206FFA" w:rsidRPr="7AD4A6E2">
              <w:rPr>
                <w:rFonts w:ascii="Verdana" w:eastAsia="Verdana" w:hAnsi="Verdana" w:cs="Verdana"/>
              </w:rPr>
              <w:t xml:space="preserve"> reinforcing expectations for benefits management across all services and sharing the digital benefits framework more widely, supporting the development of a broader benefits realisation framework for the </w:t>
            </w:r>
            <w:r w:rsidR="47668021" w:rsidRPr="7AD4A6E2">
              <w:rPr>
                <w:rFonts w:ascii="Verdana" w:eastAsia="Verdana" w:hAnsi="Verdana" w:cs="Verdana"/>
              </w:rPr>
              <w:t>H</w:t>
            </w:r>
            <w:r w:rsidR="05206FFA" w:rsidRPr="7AD4A6E2">
              <w:rPr>
                <w:rFonts w:ascii="Verdana" w:eastAsia="Verdana" w:hAnsi="Verdana" w:cs="Verdana"/>
              </w:rPr>
              <w:t xml:space="preserve">ealth </w:t>
            </w:r>
            <w:r w:rsidR="74D9A597" w:rsidRPr="7AD4A6E2">
              <w:rPr>
                <w:rFonts w:ascii="Verdana" w:eastAsia="Verdana" w:hAnsi="Verdana" w:cs="Verdana"/>
              </w:rPr>
              <w:t>B</w:t>
            </w:r>
            <w:r w:rsidR="05206FFA" w:rsidRPr="7AD4A6E2">
              <w:rPr>
                <w:rFonts w:ascii="Verdana" w:eastAsia="Verdana" w:hAnsi="Verdana" w:cs="Verdana"/>
              </w:rPr>
              <w:t xml:space="preserve">oard. </w:t>
            </w:r>
          </w:p>
          <w:p w14:paraId="1CFCAAAA" w14:textId="6D851B98" w:rsidR="7AD4A6E2" w:rsidRPr="001F7D8C" w:rsidRDefault="05206FFA" w:rsidP="001F7D8C">
            <w:pPr>
              <w:pStyle w:val="BodyA"/>
              <w:numPr>
                <w:ilvl w:val="0"/>
                <w:numId w:val="32"/>
              </w:numPr>
              <w:spacing w:line="259" w:lineRule="auto"/>
              <w:jc w:val="both"/>
              <w:rPr>
                <w:rFonts w:ascii="Verdana" w:eastAsia="Verdana" w:hAnsi="Verdana" w:cs="Verdana"/>
              </w:rPr>
            </w:pPr>
            <w:r w:rsidRPr="7AD4A6E2">
              <w:rPr>
                <w:rFonts w:ascii="Verdana" w:eastAsia="Verdana" w:hAnsi="Verdana" w:cs="Verdana"/>
              </w:rPr>
              <w:t>The report was overall very positive, with only a few matters requiring attention.</w:t>
            </w:r>
          </w:p>
          <w:p w14:paraId="5B8B15FC" w14:textId="354F0EED" w:rsidR="7AD4A6E2" w:rsidRDefault="6561216F" w:rsidP="07D6488E">
            <w:pPr>
              <w:pStyle w:val="BodyA"/>
              <w:spacing w:line="259" w:lineRule="auto"/>
              <w:jc w:val="both"/>
              <w:rPr>
                <w:rFonts w:ascii="Verdana" w:eastAsia="Verdana" w:hAnsi="Verdana" w:cs="Verdana"/>
              </w:rPr>
            </w:pPr>
            <w:r w:rsidRPr="3508A78C">
              <w:rPr>
                <w:rFonts w:ascii="Verdana" w:eastAsia="Verdana" w:hAnsi="Verdana" w:cs="Verdana"/>
              </w:rPr>
              <w:t>AG stressed linking benefits management to the business case as a feedback mechanism and noted Digital Health and Care Wales</w:t>
            </w:r>
            <w:r w:rsidR="001251B4" w:rsidRPr="3508A78C">
              <w:rPr>
                <w:rFonts w:ascii="Verdana" w:eastAsia="Verdana" w:hAnsi="Verdana" w:cs="Verdana"/>
              </w:rPr>
              <w:t>’</w:t>
            </w:r>
            <w:r w:rsidRPr="3508A78C">
              <w:rPr>
                <w:rFonts w:ascii="Verdana" w:eastAsia="Verdana" w:hAnsi="Verdana" w:cs="Verdana"/>
              </w:rPr>
              <w:t xml:space="preserve"> </w:t>
            </w:r>
            <w:r w:rsidRPr="3508A78C">
              <w:rPr>
                <w:rFonts w:ascii="Verdana" w:eastAsia="Verdana" w:hAnsi="Verdana" w:cs="Verdana"/>
              </w:rPr>
              <w:lastRenderedPageBreak/>
              <w:t>(DHCW) digital benefits framework and tool</w:t>
            </w:r>
            <w:r w:rsidR="009E0783" w:rsidRPr="3508A78C">
              <w:rPr>
                <w:rFonts w:ascii="Verdana" w:eastAsia="Verdana" w:hAnsi="Verdana" w:cs="Verdana"/>
              </w:rPr>
              <w:t xml:space="preserve">, which </w:t>
            </w:r>
            <w:r w:rsidR="6FFD21E2" w:rsidRPr="3508A78C">
              <w:rPr>
                <w:rFonts w:ascii="Verdana" w:eastAsia="Verdana" w:hAnsi="Verdana" w:cs="Verdana"/>
              </w:rPr>
              <w:t>OL agreed to share with the Health Board team before finalising its own framework</w:t>
            </w:r>
            <w:r w:rsidR="002B6678" w:rsidRPr="3508A78C">
              <w:rPr>
                <w:rFonts w:ascii="Verdana" w:eastAsia="Verdana" w:hAnsi="Verdana" w:cs="Verdana"/>
              </w:rPr>
              <w:t>.</w:t>
            </w:r>
          </w:p>
          <w:p w14:paraId="46B5415A" w14:textId="1B462716" w:rsidR="0064C9CA" w:rsidRDefault="7DE74A56" w:rsidP="001F7D8C">
            <w:pPr>
              <w:pStyle w:val="BodyA"/>
              <w:spacing w:line="259" w:lineRule="auto"/>
              <w:jc w:val="both"/>
              <w:rPr>
                <w:rFonts w:ascii="Verdana" w:eastAsia="Verdana" w:hAnsi="Verdana" w:cs="Verdana"/>
              </w:rPr>
            </w:pPr>
            <w:r w:rsidRPr="07D6488E">
              <w:rPr>
                <w:rFonts w:ascii="Verdana" w:eastAsia="Verdana" w:hAnsi="Verdana" w:cs="Verdana"/>
              </w:rPr>
              <w:t>NZ</w:t>
            </w:r>
            <w:r w:rsidR="1CB46FCF" w:rsidRPr="07D6488E">
              <w:rPr>
                <w:rFonts w:ascii="Verdana" w:eastAsia="Verdana" w:hAnsi="Verdana" w:cs="Verdana"/>
              </w:rPr>
              <w:t xml:space="preserve"> proposed leaving the matter with D</w:t>
            </w:r>
            <w:r w:rsidR="2FD9A043" w:rsidRPr="07D6488E">
              <w:rPr>
                <w:rFonts w:ascii="Verdana" w:eastAsia="Verdana" w:hAnsi="Verdana" w:cs="Verdana"/>
              </w:rPr>
              <w:t>G</w:t>
            </w:r>
            <w:r w:rsidR="1CB46FCF" w:rsidRPr="07D6488E">
              <w:rPr>
                <w:rFonts w:ascii="Verdana" w:eastAsia="Verdana" w:hAnsi="Verdana" w:cs="Verdana"/>
              </w:rPr>
              <w:t xml:space="preserve"> and Marie </w:t>
            </w:r>
            <w:r w:rsidR="602207B4" w:rsidRPr="07D6488E">
              <w:rPr>
                <w:rFonts w:ascii="Verdana" w:eastAsia="Verdana" w:hAnsi="Verdana" w:cs="Verdana"/>
              </w:rPr>
              <w:t>Davies</w:t>
            </w:r>
            <w:r w:rsidR="3251F9F9" w:rsidRPr="07D6488E">
              <w:rPr>
                <w:rFonts w:ascii="Verdana" w:eastAsia="Verdana" w:hAnsi="Verdana" w:cs="Verdana"/>
              </w:rPr>
              <w:t>, Executive Director of Planning and Partnerships</w:t>
            </w:r>
            <w:r w:rsidR="602207B4" w:rsidRPr="07D6488E">
              <w:rPr>
                <w:rFonts w:ascii="Verdana" w:eastAsia="Verdana" w:hAnsi="Verdana" w:cs="Verdana"/>
              </w:rPr>
              <w:t xml:space="preserve"> </w:t>
            </w:r>
            <w:r w:rsidR="1CB46FCF" w:rsidRPr="07D6488E">
              <w:rPr>
                <w:rFonts w:ascii="Verdana" w:eastAsia="Verdana" w:hAnsi="Verdana" w:cs="Verdana"/>
              </w:rPr>
              <w:t>for next steps, including discussions with Matt</w:t>
            </w:r>
            <w:r w:rsidR="5B23E59E" w:rsidRPr="07D6488E">
              <w:rPr>
                <w:rFonts w:ascii="Verdana" w:eastAsia="Verdana" w:hAnsi="Verdana" w:cs="Verdana"/>
              </w:rPr>
              <w:t xml:space="preserve"> John, Director of Digital. </w:t>
            </w:r>
          </w:p>
          <w:p w14:paraId="422668FB" w14:textId="11709F16" w:rsidR="65CC7A6A" w:rsidRDefault="65CC7A6A" w:rsidP="001F7D8C">
            <w:pPr>
              <w:pStyle w:val="BodyA"/>
              <w:spacing w:line="259" w:lineRule="auto"/>
              <w:jc w:val="both"/>
              <w:rPr>
                <w:rFonts w:ascii="Verdana" w:eastAsia="Verdana" w:hAnsi="Verdana" w:cs="Verdana"/>
                <w:b/>
                <w:bCs/>
              </w:rPr>
            </w:pPr>
            <w:r w:rsidRPr="7AD4A6E2">
              <w:rPr>
                <w:rFonts w:ascii="Verdana" w:eastAsia="Verdana" w:hAnsi="Verdana" w:cs="Verdana"/>
                <w:b/>
                <w:bCs/>
              </w:rPr>
              <w:t>ACTION: DG</w:t>
            </w:r>
          </w:p>
          <w:p w14:paraId="7C32BA47" w14:textId="269A06C0" w:rsidR="2EE290AD" w:rsidRDefault="2EE290AD" w:rsidP="001F7D8C">
            <w:pPr>
              <w:pStyle w:val="BodyA"/>
              <w:spacing w:line="259" w:lineRule="auto"/>
              <w:jc w:val="both"/>
              <w:rPr>
                <w:rFonts w:ascii="Verdana" w:eastAsia="Verdana" w:hAnsi="Verdana" w:cs="Verdana"/>
                <w:vertAlign w:val="superscript"/>
              </w:rPr>
            </w:pPr>
            <w:r w:rsidRPr="7AD4A6E2">
              <w:rPr>
                <w:rFonts w:ascii="Verdana" w:eastAsia="Verdana" w:hAnsi="Verdana" w:cs="Verdana"/>
              </w:rPr>
              <w:t xml:space="preserve">FQ presented the </w:t>
            </w:r>
            <w:r w:rsidRPr="00496B8E">
              <w:rPr>
                <w:rFonts w:ascii="Verdana" w:eastAsia="Verdana" w:hAnsi="Verdana" w:cs="Verdana"/>
                <w:i/>
                <w:iCs/>
              </w:rPr>
              <w:t>Medical Study Leave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28E34975" w14:textId="094CF9C7"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 xml:space="preserve">The review assessed whether medical study leave was managed in line with policy, </w:t>
            </w:r>
            <w:r w:rsidR="16FF32BD" w:rsidRPr="7AD4A6E2">
              <w:rPr>
                <w:rFonts w:ascii="Verdana" w:eastAsia="Verdana" w:hAnsi="Verdana" w:cs="Verdana"/>
                <w:lang w:val="en-GB"/>
              </w:rPr>
              <w:t>Benefits Management Agenda (</w:t>
            </w:r>
            <w:r w:rsidRPr="7AD4A6E2">
              <w:rPr>
                <w:rFonts w:ascii="Verdana" w:eastAsia="Verdana" w:hAnsi="Verdana" w:cs="Verdana"/>
                <w:lang w:val="en-GB"/>
              </w:rPr>
              <w:t>BMA</w:t>
            </w:r>
            <w:r w:rsidR="6ACA26CA" w:rsidRPr="7AD4A6E2">
              <w:rPr>
                <w:rFonts w:ascii="Verdana" w:eastAsia="Verdana" w:hAnsi="Verdana" w:cs="Verdana"/>
                <w:lang w:val="en-GB"/>
              </w:rPr>
              <w:t>)</w:t>
            </w:r>
            <w:r w:rsidRPr="7AD4A6E2">
              <w:rPr>
                <w:rFonts w:ascii="Verdana" w:eastAsia="Verdana" w:hAnsi="Verdana" w:cs="Verdana"/>
                <w:lang w:val="en-GB"/>
              </w:rPr>
              <w:t xml:space="preserve"> guidance, and delivered value to staff and the organisation;</w:t>
            </w:r>
          </w:p>
          <w:p w14:paraId="650FF00D" w14:textId="1D97E1FD"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Policy aligned with BMA standards (30 days over three years or 10 days per year for clinical fellows); applications were processed via the Intrepid system, with plans to move to the Cody system;</w:t>
            </w:r>
          </w:p>
          <w:p w14:paraId="6D931872" w14:textId="24B82DB4"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Reasonable assurance was given overall, with one high-priority and five medium-priority findings;</w:t>
            </w:r>
          </w:p>
          <w:p w14:paraId="3BBC41DE" w14:textId="20467FBA"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Issues identified include</w:t>
            </w:r>
            <w:r w:rsidR="75D4BAFB" w:rsidRPr="7AD4A6E2">
              <w:rPr>
                <w:rFonts w:ascii="Verdana" w:eastAsia="Verdana" w:hAnsi="Verdana" w:cs="Verdana"/>
                <w:lang w:val="en-GB"/>
              </w:rPr>
              <w:t xml:space="preserve">d </w:t>
            </w:r>
            <w:r w:rsidRPr="7AD4A6E2">
              <w:rPr>
                <w:rFonts w:ascii="Verdana" w:eastAsia="Verdana" w:hAnsi="Verdana" w:cs="Verdana"/>
                <w:lang w:val="en-GB"/>
              </w:rPr>
              <w:t>inconsistent final approval by the medical director’s department, variation in approver roles, and inconsistencies in the appeals process</w:t>
            </w:r>
            <w:r w:rsidR="139641D4" w:rsidRPr="7AD4A6E2">
              <w:rPr>
                <w:rFonts w:ascii="Verdana" w:eastAsia="Verdana" w:hAnsi="Verdana" w:cs="Verdana"/>
                <w:lang w:val="en-GB"/>
              </w:rPr>
              <w:t>;</w:t>
            </w:r>
          </w:p>
          <w:p w14:paraId="2DFC8AE3" w14:textId="7B43F98B"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No reconciliation between the Allocate (rota) system and Intrepid, impacting accuracy of study leave records</w:t>
            </w:r>
            <w:r w:rsidR="797A747D" w:rsidRPr="7AD4A6E2">
              <w:rPr>
                <w:rFonts w:ascii="Verdana" w:eastAsia="Verdana" w:hAnsi="Verdana" w:cs="Verdana"/>
                <w:lang w:val="en-GB"/>
              </w:rPr>
              <w:t>;</w:t>
            </w:r>
          </w:p>
          <w:p w14:paraId="588399D6" w14:textId="0FFEC25F"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Archived expense claims could not be accessed for retrospective review; frequent miscoding of expenses was found (11 incidents, £3,739 over three months), though these were later corrected</w:t>
            </w:r>
            <w:r w:rsidR="729B26E8" w:rsidRPr="7AD4A6E2">
              <w:rPr>
                <w:rFonts w:ascii="Verdana" w:eastAsia="Verdana" w:hAnsi="Verdana" w:cs="Verdana"/>
                <w:lang w:val="en-GB"/>
              </w:rPr>
              <w:t>;</w:t>
            </w:r>
          </w:p>
          <w:p w14:paraId="5B858B65" w14:textId="44F12560" w:rsidR="7385CFF2" w:rsidRDefault="7385CFF2" w:rsidP="001F7D8C">
            <w:pPr>
              <w:pStyle w:val="BodyA"/>
              <w:numPr>
                <w:ilvl w:val="0"/>
                <w:numId w:val="31"/>
              </w:numPr>
              <w:spacing w:line="259" w:lineRule="auto"/>
              <w:jc w:val="both"/>
              <w:rPr>
                <w:rFonts w:ascii="Verdana" w:eastAsia="Verdana" w:hAnsi="Verdana" w:cs="Verdana"/>
                <w:lang w:val="en-GB"/>
              </w:rPr>
            </w:pPr>
            <w:r w:rsidRPr="7AD4A6E2">
              <w:rPr>
                <w:rFonts w:ascii="Verdana" w:eastAsia="Verdana" w:hAnsi="Verdana" w:cs="Verdana"/>
                <w:lang w:val="en-GB"/>
              </w:rPr>
              <w:t xml:space="preserve">No integration between Intrepid and the expense system; limited assurance on reporting, with no formal framework for reporting study leave activity, costs, or exceptions, and limited visibility at </w:t>
            </w:r>
            <w:r w:rsidR="2530F1BA" w:rsidRPr="7AD4A6E2">
              <w:rPr>
                <w:rFonts w:ascii="Verdana" w:eastAsia="Verdana" w:hAnsi="Verdana" w:cs="Verdana"/>
                <w:lang w:val="en-GB"/>
              </w:rPr>
              <w:t>B</w:t>
            </w:r>
            <w:r w:rsidRPr="7AD4A6E2">
              <w:rPr>
                <w:rFonts w:ascii="Verdana" w:eastAsia="Verdana" w:hAnsi="Verdana" w:cs="Verdana"/>
                <w:lang w:val="en-GB"/>
              </w:rPr>
              <w:t xml:space="preserve">oard or </w:t>
            </w:r>
            <w:r w:rsidR="64E71B67" w:rsidRPr="7AD4A6E2">
              <w:rPr>
                <w:rFonts w:ascii="Verdana" w:eastAsia="Verdana" w:hAnsi="Verdana" w:cs="Verdana"/>
                <w:lang w:val="en-GB"/>
              </w:rPr>
              <w:t>C</w:t>
            </w:r>
            <w:r w:rsidRPr="7AD4A6E2">
              <w:rPr>
                <w:rFonts w:ascii="Verdana" w:eastAsia="Verdana" w:hAnsi="Verdana" w:cs="Verdana"/>
                <w:lang w:val="en-GB"/>
              </w:rPr>
              <w:t>ommittee level</w:t>
            </w:r>
            <w:r w:rsidR="3A42F6FA" w:rsidRPr="7AD4A6E2">
              <w:rPr>
                <w:rFonts w:ascii="Verdana" w:eastAsia="Verdana" w:hAnsi="Verdana" w:cs="Verdana"/>
                <w:lang w:val="en-GB"/>
              </w:rPr>
              <w:t>;</w:t>
            </w:r>
          </w:p>
          <w:p w14:paraId="6E782410" w14:textId="76C482E5" w:rsidR="7AD4A6E2" w:rsidRPr="00EC5668" w:rsidRDefault="7385CFF2" w:rsidP="00EC5668">
            <w:pPr>
              <w:pStyle w:val="BodyA"/>
              <w:numPr>
                <w:ilvl w:val="0"/>
                <w:numId w:val="31"/>
              </w:numPr>
              <w:spacing w:line="259" w:lineRule="auto"/>
              <w:jc w:val="both"/>
              <w:rPr>
                <w:rFonts w:ascii="Verdana" w:eastAsia="Verdana" w:hAnsi="Verdana" w:cs="Verdana"/>
                <w:lang w:val="en-GB"/>
              </w:rPr>
            </w:pPr>
            <w:r w:rsidRPr="7AD4A6E2">
              <w:rPr>
                <w:rFonts w:ascii="Verdana" w:eastAsia="Verdana" w:hAnsi="Verdana" w:cs="Verdana"/>
                <w:lang w:val="en-GB"/>
              </w:rPr>
              <w:t>Management accepted all findings and provided responses with reasonable timeframes for action.</w:t>
            </w:r>
          </w:p>
          <w:p w14:paraId="2E041045" w14:textId="4C6ED022" w:rsidR="09CFE0BF" w:rsidRDefault="09CFE0BF" w:rsidP="07D6488E">
            <w:pPr>
              <w:pStyle w:val="BodyA"/>
              <w:spacing w:line="259" w:lineRule="auto"/>
              <w:jc w:val="both"/>
              <w:rPr>
                <w:rFonts w:ascii="Verdana" w:eastAsia="Verdana" w:hAnsi="Verdana" w:cs="Verdana"/>
                <w:lang w:val="en-GB"/>
              </w:rPr>
            </w:pPr>
            <w:r w:rsidRPr="3508A78C">
              <w:rPr>
                <w:rFonts w:ascii="Verdana" w:eastAsia="Verdana" w:hAnsi="Verdana" w:cs="Verdana"/>
                <w:lang w:val="en-GB"/>
              </w:rPr>
              <w:lastRenderedPageBreak/>
              <w:t xml:space="preserve">DG confirmed </w:t>
            </w:r>
            <w:r w:rsidR="00E817BE" w:rsidRPr="3508A78C">
              <w:rPr>
                <w:rFonts w:ascii="Verdana" w:eastAsia="Verdana" w:hAnsi="Verdana" w:cs="Verdana"/>
                <w:lang w:val="en-GB"/>
              </w:rPr>
              <w:t>th</w:t>
            </w:r>
            <w:r w:rsidR="00063C42" w:rsidRPr="3508A78C">
              <w:rPr>
                <w:rFonts w:ascii="Verdana" w:eastAsia="Verdana" w:hAnsi="Verdana" w:cs="Verdana"/>
                <w:lang w:val="en-GB"/>
              </w:rPr>
              <w:t>at there was a</w:t>
            </w:r>
            <w:r w:rsidR="00E817BE" w:rsidRPr="3508A78C">
              <w:rPr>
                <w:rFonts w:ascii="Verdana" w:eastAsia="Verdana" w:hAnsi="Verdana" w:cs="Verdana"/>
                <w:lang w:val="en-GB"/>
              </w:rPr>
              <w:t xml:space="preserve"> </w:t>
            </w:r>
            <w:r w:rsidRPr="3508A78C">
              <w:rPr>
                <w:rFonts w:ascii="Verdana" w:eastAsia="Verdana" w:hAnsi="Verdana" w:cs="Verdana"/>
                <w:lang w:val="en-GB"/>
              </w:rPr>
              <w:t xml:space="preserve">miscoding </w:t>
            </w:r>
            <w:r w:rsidR="00063C42" w:rsidRPr="3508A78C">
              <w:rPr>
                <w:rFonts w:ascii="Verdana" w:eastAsia="Verdana" w:hAnsi="Verdana" w:cs="Verdana"/>
                <w:lang w:val="en-GB"/>
              </w:rPr>
              <w:t>that had been attributed to</w:t>
            </w:r>
            <w:r w:rsidRPr="3508A78C">
              <w:rPr>
                <w:rFonts w:ascii="Verdana" w:eastAsia="Verdana" w:hAnsi="Verdana" w:cs="Verdana"/>
                <w:lang w:val="en-GB"/>
              </w:rPr>
              <w:t xml:space="preserve"> human error</w:t>
            </w:r>
            <w:r w:rsidR="00E817BE" w:rsidRPr="3508A78C">
              <w:rPr>
                <w:rFonts w:ascii="Verdana" w:eastAsia="Verdana" w:hAnsi="Verdana" w:cs="Verdana"/>
                <w:lang w:val="en-GB"/>
              </w:rPr>
              <w:t xml:space="preserve">, with </w:t>
            </w:r>
            <w:r w:rsidRPr="3508A78C">
              <w:rPr>
                <w:rFonts w:ascii="Verdana" w:eastAsia="Verdana" w:hAnsi="Verdana" w:cs="Verdana"/>
                <w:lang w:val="en-GB"/>
              </w:rPr>
              <w:t>FQ explain</w:t>
            </w:r>
            <w:r w:rsidR="00E817BE" w:rsidRPr="3508A78C">
              <w:rPr>
                <w:rFonts w:ascii="Verdana" w:eastAsia="Verdana" w:hAnsi="Verdana" w:cs="Verdana"/>
                <w:lang w:val="en-GB"/>
              </w:rPr>
              <w:t>ing that</w:t>
            </w:r>
            <w:r w:rsidRPr="3508A78C">
              <w:rPr>
                <w:rFonts w:ascii="Verdana" w:eastAsia="Verdana" w:hAnsi="Verdana" w:cs="Verdana"/>
                <w:lang w:val="en-GB"/>
              </w:rPr>
              <w:t xml:space="preserve"> users often select the first drop-down option, leading to incorrect codes despite finance flagging the issue. </w:t>
            </w:r>
          </w:p>
          <w:p w14:paraId="5B62AA01" w14:textId="741BD4AC" w:rsidR="09CFE0BF" w:rsidRDefault="09CFE0BF" w:rsidP="07D6488E">
            <w:pPr>
              <w:pStyle w:val="BodyA"/>
              <w:spacing w:line="259" w:lineRule="auto"/>
              <w:jc w:val="both"/>
              <w:rPr>
                <w:rFonts w:ascii="Verdana" w:eastAsia="Verdana" w:hAnsi="Verdana" w:cs="Verdana"/>
                <w:lang w:val="en-GB"/>
              </w:rPr>
            </w:pPr>
            <w:r w:rsidRPr="07D6488E">
              <w:rPr>
                <w:rFonts w:ascii="Verdana" w:eastAsia="Verdana" w:hAnsi="Verdana" w:cs="Verdana"/>
                <w:lang w:val="en-GB"/>
              </w:rPr>
              <w:t>NZ stressed raising this with the Workforce &amp; OD Committee and suggested HL ensure it was considered in oversight and study leave discussions.</w:t>
            </w:r>
          </w:p>
          <w:p w14:paraId="1C695D4B" w14:textId="7EFB0FF9" w:rsidR="7AD4A6E2" w:rsidRPr="00EC5668" w:rsidRDefault="4430C413" w:rsidP="001F7D8C">
            <w:pPr>
              <w:pStyle w:val="BodyA"/>
              <w:spacing w:line="259" w:lineRule="auto"/>
              <w:jc w:val="both"/>
              <w:rPr>
                <w:rFonts w:ascii="Verdana" w:eastAsia="Verdana" w:hAnsi="Verdana" w:cs="Verdana"/>
                <w:b/>
                <w:bCs/>
                <w:lang w:val="en-GB"/>
              </w:rPr>
            </w:pPr>
            <w:r w:rsidRPr="7AD4A6E2">
              <w:rPr>
                <w:rFonts w:ascii="Verdana" w:eastAsia="Verdana" w:hAnsi="Verdana" w:cs="Verdana"/>
                <w:b/>
                <w:bCs/>
                <w:lang w:val="en-GB"/>
              </w:rPr>
              <w:t>ACTION: HL</w:t>
            </w:r>
          </w:p>
          <w:p w14:paraId="4E16E246" w14:textId="6ECA708F" w:rsidR="626596FF" w:rsidRDefault="626596FF" w:rsidP="001F7D8C">
            <w:pPr>
              <w:pStyle w:val="BodyA"/>
              <w:spacing w:line="259" w:lineRule="auto"/>
              <w:jc w:val="both"/>
              <w:rPr>
                <w:rFonts w:ascii="Verdana" w:eastAsia="Verdana" w:hAnsi="Verdana" w:cs="Verdana"/>
                <w:b/>
                <w:bCs/>
                <w:vertAlign w:val="superscript"/>
              </w:rPr>
            </w:pPr>
            <w:r w:rsidRPr="7AD4A6E2">
              <w:rPr>
                <w:rFonts w:ascii="Verdana" w:eastAsia="Verdana" w:hAnsi="Verdana" w:cs="Verdana"/>
              </w:rPr>
              <w:t xml:space="preserve">FQ presented the </w:t>
            </w:r>
            <w:r w:rsidRPr="00496B8E">
              <w:rPr>
                <w:rFonts w:ascii="Verdana" w:eastAsia="Verdana" w:hAnsi="Verdana" w:cs="Verdana"/>
                <w:i/>
                <w:iCs/>
              </w:rPr>
              <w:t>Community Pharmacy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330435B9" w14:textId="196EB951"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Audit reviewed structures and arrangements for managing Community Pharmacy availability and compliance with NHS Pharmaceutical Science Services (Wales) Regulations 2020;</w:t>
            </w:r>
          </w:p>
          <w:p w14:paraId="431BA31A" w14:textId="1EB4E5B9"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Pharmaceutical needs assessment was published in October 2021; the next update was due next year. 90 Community Pharmacies operated under the contractual framework;</w:t>
            </w:r>
          </w:p>
          <w:p w14:paraId="605DF800" w14:textId="682F529B"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Monitoring included Pharmacy Operational Group, Clinical Service reviews, contractor engagement, and risk-based visits</w:t>
            </w:r>
            <w:r w:rsidR="08ECA684" w:rsidRPr="7AD4A6E2">
              <w:rPr>
                <w:rFonts w:ascii="Verdana" w:eastAsia="Verdana" w:hAnsi="Verdana" w:cs="Verdana"/>
              </w:rPr>
              <w:t>;</w:t>
            </w:r>
          </w:p>
          <w:p w14:paraId="562E9A3A" w14:textId="060C43A9"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Complaints process align</w:t>
            </w:r>
            <w:r w:rsidR="628B83FE" w:rsidRPr="7AD4A6E2">
              <w:rPr>
                <w:rFonts w:ascii="Verdana" w:eastAsia="Verdana" w:hAnsi="Verdana" w:cs="Verdana"/>
              </w:rPr>
              <w:t>ed</w:t>
            </w:r>
            <w:r w:rsidRPr="7AD4A6E2">
              <w:rPr>
                <w:rFonts w:ascii="Verdana" w:eastAsia="Verdana" w:hAnsi="Verdana" w:cs="Verdana"/>
              </w:rPr>
              <w:t xml:space="preserve"> with the Putting Things Right framework; very low complaint volumes, managed by pharmacists with assurance provided to the </w:t>
            </w:r>
            <w:r w:rsidR="14AD835F" w:rsidRPr="7AD4A6E2">
              <w:rPr>
                <w:rFonts w:ascii="Verdana" w:eastAsia="Verdana" w:hAnsi="Verdana" w:cs="Verdana"/>
              </w:rPr>
              <w:t>H</w:t>
            </w:r>
            <w:r w:rsidRPr="7AD4A6E2">
              <w:rPr>
                <w:rFonts w:ascii="Verdana" w:eastAsia="Verdana" w:hAnsi="Verdana" w:cs="Verdana"/>
              </w:rPr>
              <w:t xml:space="preserve">ealth </w:t>
            </w:r>
            <w:r w:rsidR="6527903C" w:rsidRPr="7AD4A6E2">
              <w:rPr>
                <w:rFonts w:ascii="Verdana" w:eastAsia="Verdana" w:hAnsi="Verdana" w:cs="Verdana"/>
              </w:rPr>
              <w:t>B</w:t>
            </w:r>
            <w:r w:rsidRPr="7AD4A6E2">
              <w:rPr>
                <w:rFonts w:ascii="Verdana" w:eastAsia="Verdana" w:hAnsi="Verdana" w:cs="Verdana"/>
              </w:rPr>
              <w:t>oard</w:t>
            </w:r>
            <w:r w:rsidR="1B58A089" w:rsidRPr="7AD4A6E2">
              <w:rPr>
                <w:rFonts w:ascii="Verdana" w:eastAsia="Verdana" w:hAnsi="Verdana" w:cs="Verdana"/>
              </w:rPr>
              <w:t>;</w:t>
            </w:r>
          </w:p>
          <w:p w14:paraId="32A8CB5C" w14:textId="3476235F"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 xml:space="preserve">Reasonable assurance </w:t>
            </w:r>
            <w:r w:rsidR="6AF879B0" w:rsidRPr="7AD4A6E2">
              <w:rPr>
                <w:rFonts w:ascii="Verdana" w:eastAsia="Verdana" w:hAnsi="Verdana" w:cs="Verdana"/>
              </w:rPr>
              <w:t xml:space="preserve">was </w:t>
            </w:r>
            <w:r w:rsidRPr="7AD4A6E2">
              <w:rPr>
                <w:rFonts w:ascii="Verdana" w:eastAsia="Verdana" w:hAnsi="Verdana" w:cs="Verdana"/>
              </w:rPr>
              <w:t xml:space="preserve">given; </w:t>
            </w:r>
            <w:r w:rsidR="116492E1" w:rsidRPr="7AD4A6E2">
              <w:rPr>
                <w:rFonts w:ascii="Verdana" w:eastAsia="Verdana" w:hAnsi="Verdana" w:cs="Verdana"/>
              </w:rPr>
              <w:t xml:space="preserve">there were </w:t>
            </w:r>
            <w:r w:rsidRPr="7AD4A6E2">
              <w:rPr>
                <w:rFonts w:ascii="Verdana" w:eastAsia="Verdana" w:hAnsi="Verdana" w:cs="Verdana"/>
              </w:rPr>
              <w:t>two medium-priority findings: (1) payments for locally commissioned services processed before</w:t>
            </w:r>
            <w:r w:rsidR="747A18E7" w:rsidRPr="7AD4A6E2">
              <w:rPr>
                <w:rFonts w:ascii="Verdana" w:eastAsia="Verdana" w:hAnsi="Verdana" w:cs="Verdana"/>
              </w:rPr>
              <w:t xml:space="preserve"> Service Level Agreement</w:t>
            </w:r>
            <w:r w:rsidRPr="7AD4A6E2">
              <w:rPr>
                <w:rFonts w:ascii="Verdana" w:eastAsia="Verdana" w:hAnsi="Verdana" w:cs="Verdana"/>
              </w:rPr>
              <w:t xml:space="preserve"> </w:t>
            </w:r>
            <w:r w:rsidR="1812C67E" w:rsidRPr="7AD4A6E2">
              <w:rPr>
                <w:rFonts w:ascii="Verdana" w:eastAsia="Verdana" w:hAnsi="Verdana" w:cs="Verdana"/>
              </w:rPr>
              <w:t>(</w:t>
            </w:r>
            <w:r w:rsidRPr="7AD4A6E2">
              <w:rPr>
                <w:rFonts w:ascii="Verdana" w:eastAsia="Verdana" w:hAnsi="Verdana" w:cs="Verdana"/>
              </w:rPr>
              <w:t>SLA</w:t>
            </w:r>
            <w:r w:rsidR="75360E74" w:rsidRPr="7AD4A6E2">
              <w:rPr>
                <w:rFonts w:ascii="Verdana" w:eastAsia="Verdana" w:hAnsi="Verdana" w:cs="Verdana"/>
              </w:rPr>
              <w:t>)</w:t>
            </w:r>
            <w:r w:rsidRPr="7AD4A6E2">
              <w:rPr>
                <w:rFonts w:ascii="Verdana" w:eastAsia="Verdana" w:hAnsi="Verdana" w:cs="Verdana"/>
              </w:rPr>
              <w:t xml:space="preserve"> were signed, and (2) need for a "no SLA, no payment" principle</w:t>
            </w:r>
            <w:r w:rsidR="619C05FD" w:rsidRPr="7AD4A6E2">
              <w:rPr>
                <w:rFonts w:ascii="Verdana" w:eastAsia="Verdana" w:hAnsi="Verdana" w:cs="Verdana"/>
              </w:rPr>
              <w:t>;</w:t>
            </w:r>
          </w:p>
          <w:p w14:paraId="0D6D0DBE" w14:textId="77E142F9" w:rsidR="1141160F" w:rsidRDefault="1141160F"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 xml:space="preserve">There </w:t>
            </w:r>
            <w:r w:rsidR="00496B8E" w:rsidRPr="7AD4A6E2">
              <w:rPr>
                <w:rFonts w:ascii="Verdana" w:eastAsia="Verdana" w:hAnsi="Verdana" w:cs="Verdana"/>
              </w:rPr>
              <w:t xml:space="preserve">remained </w:t>
            </w:r>
            <w:r w:rsidRPr="7AD4A6E2">
              <w:rPr>
                <w:rFonts w:ascii="Verdana" w:eastAsia="Verdana" w:hAnsi="Verdana" w:cs="Verdana"/>
              </w:rPr>
              <w:t>l</w:t>
            </w:r>
            <w:r w:rsidR="3C02BBF9" w:rsidRPr="7AD4A6E2">
              <w:rPr>
                <w:rFonts w:ascii="Verdana" w:eastAsia="Verdana" w:hAnsi="Verdana" w:cs="Verdana"/>
              </w:rPr>
              <w:t xml:space="preserve">imited formal reporting of </w:t>
            </w:r>
            <w:r w:rsidR="7413EE11" w:rsidRPr="7AD4A6E2">
              <w:rPr>
                <w:rFonts w:ascii="Verdana" w:eastAsia="Verdana" w:hAnsi="Verdana" w:cs="Verdana"/>
              </w:rPr>
              <w:t>C</w:t>
            </w:r>
            <w:r w:rsidR="3C02BBF9" w:rsidRPr="7AD4A6E2">
              <w:rPr>
                <w:rFonts w:ascii="Verdana" w:eastAsia="Verdana" w:hAnsi="Verdana" w:cs="Verdana"/>
              </w:rPr>
              <w:t xml:space="preserve">ommunity </w:t>
            </w:r>
            <w:r w:rsidR="34E7385D" w:rsidRPr="7AD4A6E2">
              <w:rPr>
                <w:rFonts w:ascii="Verdana" w:eastAsia="Verdana" w:hAnsi="Verdana" w:cs="Verdana"/>
              </w:rPr>
              <w:t>P</w:t>
            </w:r>
            <w:r w:rsidR="3C02BBF9" w:rsidRPr="7AD4A6E2">
              <w:rPr>
                <w:rFonts w:ascii="Verdana" w:eastAsia="Verdana" w:hAnsi="Verdana" w:cs="Verdana"/>
              </w:rPr>
              <w:t xml:space="preserve">harmacy services to </w:t>
            </w:r>
            <w:r w:rsidR="26EA9C67" w:rsidRPr="7AD4A6E2">
              <w:rPr>
                <w:rFonts w:ascii="Verdana" w:eastAsia="Verdana" w:hAnsi="Verdana" w:cs="Verdana"/>
              </w:rPr>
              <w:t>B</w:t>
            </w:r>
            <w:r w:rsidR="3C02BBF9" w:rsidRPr="7AD4A6E2">
              <w:rPr>
                <w:rFonts w:ascii="Verdana" w:eastAsia="Verdana" w:hAnsi="Verdana" w:cs="Verdana"/>
              </w:rPr>
              <w:t xml:space="preserve">oard and </w:t>
            </w:r>
            <w:r w:rsidR="6B51AB4D" w:rsidRPr="7AD4A6E2">
              <w:rPr>
                <w:rFonts w:ascii="Verdana" w:eastAsia="Verdana" w:hAnsi="Verdana" w:cs="Verdana"/>
              </w:rPr>
              <w:t>C</w:t>
            </w:r>
            <w:r w:rsidR="3C02BBF9" w:rsidRPr="7AD4A6E2">
              <w:rPr>
                <w:rFonts w:ascii="Verdana" w:eastAsia="Verdana" w:hAnsi="Verdana" w:cs="Verdana"/>
              </w:rPr>
              <w:t xml:space="preserve">ommittees, </w:t>
            </w:r>
            <w:r w:rsidR="00C0490D">
              <w:rPr>
                <w:rFonts w:ascii="Verdana" w:eastAsia="Verdana" w:hAnsi="Verdana" w:cs="Verdana"/>
              </w:rPr>
              <w:t>with</w:t>
            </w:r>
            <w:r w:rsidR="3C02BBF9" w:rsidRPr="7AD4A6E2">
              <w:rPr>
                <w:rFonts w:ascii="Verdana" w:eastAsia="Verdana" w:hAnsi="Verdana" w:cs="Verdana"/>
              </w:rPr>
              <w:t xml:space="preserve"> some </w:t>
            </w:r>
            <w:r w:rsidR="1FC7DF71" w:rsidRPr="7AD4A6E2">
              <w:rPr>
                <w:rFonts w:ascii="Verdana" w:eastAsia="Verdana" w:hAnsi="Verdana" w:cs="Verdana"/>
              </w:rPr>
              <w:t>improvements</w:t>
            </w:r>
            <w:r w:rsidR="00C0490D">
              <w:rPr>
                <w:rFonts w:ascii="Verdana" w:eastAsia="Verdana" w:hAnsi="Verdana" w:cs="Verdana"/>
              </w:rPr>
              <w:t xml:space="preserve"> seen</w:t>
            </w:r>
            <w:r w:rsidR="1FC7DF71" w:rsidRPr="7AD4A6E2">
              <w:rPr>
                <w:rFonts w:ascii="Verdana" w:eastAsia="Verdana" w:hAnsi="Verdana" w:cs="Verdana"/>
              </w:rPr>
              <w:t xml:space="preserve">; </w:t>
            </w:r>
          </w:p>
          <w:p w14:paraId="7CD561A6" w14:textId="0428874F" w:rsidR="51E16A48" w:rsidRDefault="51E16A48"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The s</w:t>
            </w:r>
            <w:r w:rsidR="3C02BBF9" w:rsidRPr="7AD4A6E2">
              <w:rPr>
                <w:rFonts w:ascii="Verdana" w:eastAsia="Verdana" w:hAnsi="Verdana" w:cs="Verdana"/>
              </w:rPr>
              <w:t>cope remain</w:t>
            </w:r>
            <w:r w:rsidR="3557FB0A" w:rsidRPr="7AD4A6E2">
              <w:rPr>
                <w:rFonts w:ascii="Verdana" w:eastAsia="Verdana" w:hAnsi="Verdana" w:cs="Verdana"/>
              </w:rPr>
              <w:t>ed</w:t>
            </w:r>
            <w:r w:rsidR="3C02BBF9" w:rsidRPr="7AD4A6E2">
              <w:rPr>
                <w:rFonts w:ascii="Verdana" w:eastAsia="Verdana" w:hAnsi="Verdana" w:cs="Verdana"/>
              </w:rPr>
              <w:t xml:space="preserve"> for thematic deep dives or routine updates on </w:t>
            </w:r>
            <w:r w:rsidR="4EB66747" w:rsidRPr="7AD4A6E2">
              <w:rPr>
                <w:rFonts w:ascii="Verdana" w:eastAsia="Verdana" w:hAnsi="Verdana" w:cs="Verdana"/>
              </w:rPr>
              <w:t>P</w:t>
            </w:r>
            <w:r w:rsidR="3C02BBF9" w:rsidRPr="7AD4A6E2">
              <w:rPr>
                <w:rFonts w:ascii="Verdana" w:eastAsia="Verdana" w:hAnsi="Verdana" w:cs="Verdana"/>
              </w:rPr>
              <w:t xml:space="preserve">rimary </w:t>
            </w:r>
            <w:r w:rsidR="1D706B7C" w:rsidRPr="7AD4A6E2">
              <w:rPr>
                <w:rFonts w:ascii="Verdana" w:eastAsia="Verdana" w:hAnsi="Verdana" w:cs="Verdana"/>
              </w:rPr>
              <w:t>C</w:t>
            </w:r>
            <w:r w:rsidR="3C02BBF9" w:rsidRPr="7AD4A6E2">
              <w:rPr>
                <w:rFonts w:ascii="Verdana" w:eastAsia="Verdana" w:hAnsi="Verdana" w:cs="Verdana"/>
              </w:rPr>
              <w:t xml:space="preserve">are </w:t>
            </w:r>
            <w:r w:rsidR="1369B214" w:rsidRPr="7AD4A6E2">
              <w:rPr>
                <w:rFonts w:ascii="Verdana" w:eastAsia="Verdana" w:hAnsi="Verdana" w:cs="Verdana"/>
              </w:rPr>
              <w:t>S</w:t>
            </w:r>
            <w:r w:rsidR="3C02BBF9" w:rsidRPr="7AD4A6E2">
              <w:rPr>
                <w:rFonts w:ascii="Verdana" w:eastAsia="Verdana" w:hAnsi="Verdana" w:cs="Verdana"/>
              </w:rPr>
              <w:t>ervices aligned to key priorities</w:t>
            </w:r>
            <w:r w:rsidR="5E23CBF0" w:rsidRPr="7AD4A6E2">
              <w:rPr>
                <w:rFonts w:ascii="Verdana" w:eastAsia="Verdana" w:hAnsi="Verdana" w:cs="Verdana"/>
              </w:rPr>
              <w:t>;</w:t>
            </w:r>
          </w:p>
          <w:p w14:paraId="58A6D295" w14:textId="40038C18" w:rsidR="7AD4A6E2" w:rsidRPr="00493222" w:rsidRDefault="3C02BBF9"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Management accepted findings and provided responses with reasonable timeframes for implementation.</w:t>
            </w:r>
          </w:p>
          <w:p w14:paraId="420F64E5" w14:textId="05FE361F" w:rsidR="25D7B32F" w:rsidRDefault="25D7B32F" w:rsidP="00A32D08">
            <w:pPr>
              <w:pStyle w:val="BodyA"/>
              <w:spacing w:line="259" w:lineRule="auto"/>
              <w:jc w:val="both"/>
              <w:rPr>
                <w:rFonts w:ascii="Verdana" w:eastAsia="Verdana" w:hAnsi="Verdana" w:cs="Verdana"/>
              </w:rPr>
            </w:pPr>
            <w:r w:rsidRPr="07D6488E">
              <w:rPr>
                <w:rFonts w:ascii="Verdana" w:eastAsia="Verdana" w:hAnsi="Verdana" w:cs="Verdana"/>
              </w:rPr>
              <w:lastRenderedPageBreak/>
              <w:t xml:space="preserve">AG queried SLA management, noting risks of having separate national and local agreements and suggested consolidation. </w:t>
            </w:r>
          </w:p>
          <w:p w14:paraId="31B4F722" w14:textId="5CA5B4AB" w:rsidR="25D7B32F" w:rsidRDefault="25D7B32F" w:rsidP="07D6488E">
            <w:pPr>
              <w:pStyle w:val="BodyA"/>
              <w:spacing w:line="259" w:lineRule="auto"/>
              <w:jc w:val="both"/>
              <w:rPr>
                <w:rFonts w:ascii="Verdana" w:eastAsia="Verdana" w:hAnsi="Verdana" w:cs="Verdana"/>
              </w:rPr>
            </w:pPr>
            <w:r w:rsidRPr="07D6488E">
              <w:rPr>
                <w:rFonts w:ascii="Verdana" w:eastAsia="Verdana" w:hAnsi="Verdana" w:cs="Verdana"/>
              </w:rPr>
              <w:t xml:space="preserve">FQ explained multiple SLAs stem from service tiers, highlighted timeliness and oversight issues, and suggested better record-keeping. AG proposed appointing a single contract manager. </w:t>
            </w:r>
          </w:p>
          <w:p w14:paraId="2CFEEA36" w14:textId="56EB26AD" w:rsidR="25D7B32F" w:rsidRDefault="25D7B32F" w:rsidP="07D6488E">
            <w:pPr>
              <w:pStyle w:val="BodyA"/>
              <w:spacing w:line="259" w:lineRule="auto"/>
              <w:jc w:val="both"/>
              <w:rPr>
                <w:rFonts w:ascii="Verdana" w:eastAsia="Verdana" w:hAnsi="Verdana" w:cs="Verdana"/>
              </w:rPr>
            </w:pPr>
            <w:r w:rsidRPr="3508A78C">
              <w:rPr>
                <w:rFonts w:ascii="Verdana" w:eastAsia="Verdana" w:hAnsi="Verdana" w:cs="Verdana"/>
              </w:rPr>
              <w:t>NZ endorsed thematic deep dives and expressed confidence in actions being implemented.</w:t>
            </w:r>
          </w:p>
          <w:p w14:paraId="42ADE10A" w14:textId="0CC526F6" w:rsidR="5800A65E" w:rsidRDefault="5800A65E" w:rsidP="001F7D8C">
            <w:pPr>
              <w:pStyle w:val="BodyA"/>
              <w:spacing w:line="259" w:lineRule="auto"/>
              <w:jc w:val="both"/>
              <w:rPr>
                <w:rFonts w:ascii="Verdana" w:eastAsia="Verdana" w:hAnsi="Verdana" w:cs="Verdana"/>
              </w:rPr>
            </w:pPr>
            <w:r w:rsidRPr="7AD4A6E2">
              <w:rPr>
                <w:rFonts w:ascii="Verdana" w:eastAsia="Verdana" w:hAnsi="Verdana" w:cs="Verdana"/>
              </w:rPr>
              <w:t>The Committee:</w:t>
            </w:r>
          </w:p>
          <w:p w14:paraId="6B6340D8" w14:textId="6DFD47C2" w:rsidR="0FD1E361" w:rsidRDefault="645477A3" w:rsidP="3508A78C">
            <w:pPr>
              <w:pStyle w:val="BodyA"/>
              <w:numPr>
                <w:ilvl w:val="0"/>
                <w:numId w:val="1"/>
              </w:numPr>
              <w:spacing w:line="259" w:lineRule="auto"/>
              <w:jc w:val="both"/>
              <w:rPr>
                <w:rFonts w:ascii="Verdana" w:eastAsia="Verdana" w:hAnsi="Verdana" w:cs="Verdana"/>
              </w:rPr>
            </w:pPr>
            <w:r w:rsidRPr="3508A78C">
              <w:rPr>
                <w:rFonts w:ascii="Verdana" w:eastAsia="Verdana" w:hAnsi="Verdana" w:cs="Verdana"/>
              </w:rPr>
              <w:t xml:space="preserve">Agreed to </w:t>
            </w:r>
            <w:r w:rsidRPr="3508A78C">
              <w:rPr>
                <w:rFonts w:ascii="Verdana" w:eastAsia="Verdana" w:hAnsi="Verdana" w:cs="Verdana"/>
                <w:b/>
                <w:bCs/>
              </w:rPr>
              <w:t>ADVI</w:t>
            </w:r>
            <w:r w:rsidR="0E55D4C9" w:rsidRPr="3508A78C">
              <w:rPr>
                <w:rFonts w:ascii="Verdana" w:eastAsia="Verdana" w:hAnsi="Verdana" w:cs="Verdana"/>
                <w:b/>
                <w:bCs/>
              </w:rPr>
              <w:t>S</w:t>
            </w:r>
            <w:r w:rsidRPr="3508A78C">
              <w:rPr>
                <w:rFonts w:ascii="Verdana" w:eastAsia="Verdana" w:hAnsi="Verdana" w:cs="Verdana"/>
                <w:b/>
                <w:bCs/>
              </w:rPr>
              <w:t xml:space="preserve">E </w:t>
            </w:r>
            <w:r w:rsidRPr="3508A78C">
              <w:rPr>
                <w:rFonts w:ascii="Verdana" w:eastAsia="Verdana" w:hAnsi="Verdana" w:cs="Verdana"/>
              </w:rPr>
              <w:t>the Board</w:t>
            </w:r>
            <w:r w:rsidR="731764AB" w:rsidRPr="3508A78C">
              <w:rPr>
                <w:rFonts w:ascii="Verdana" w:eastAsia="Verdana" w:hAnsi="Verdana" w:cs="Verdana"/>
              </w:rPr>
              <w:t xml:space="preserve"> that all Internal Audit reports had been reviewed </w:t>
            </w:r>
            <w:r w:rsidR="00C15D00" w:rsidRPr="3508A78C">
              <w:rPr>
                <w:rFonts w:ascii="Verdana" w:eastAsia="Verdana" w:hAnsi="Verdana" w:cs="Verdana"/>
              </w:rPr>
              <w:t>with the following updates to be included:</w:t>
            </w:r>
          </w:p>
          <w:p w14:paraId="7A282EF3" w14:textId="004B36FB" w:rsidR="0FD1E361" w:rsidRDefault="0FD1E361" w:rsidP="3508A78C">
            <w:pPr>
              <w:pStyle w:val="BodyA"/>
              <w:numPr>
                <w:ilvl w:val="0"/>
                <w:numId w:val="29"/>
              </w:numPr>
              <w:spacing w:line="259" w:lineRule="auto"/>
              <w:jc w:val="both"/>
              <w:rPr>
                <w:rFonts w:ascii="Verdana" w:eastAsia="Verdana" w:hAnsi="Verdana" w:cs="Verdana"/>
                <w:b/>
                <w:bCs/>
                <w:vertAlign w:val="superscript"/>
              </w:rPr>
            </w:pPr>
            <w:r w:rsidRPr="3508A78C">
              <w:rPr>
                <w:rFonts w:ascii="Verdana" w:eastAsia="Verdana" w:hAnsi="Verdana" w:cs="Verdana"/>
              </w:rPr>
              <w:t>Theatres Utilisation: Reasonable assurance, with a high-priority finding on lack of clinical engagement in the Theatre Quality and Safety Standards framework and governance issues</w:t>
            </w:r>
            <w:r w:rsidR="2AF92F5C" w:rsidRPr="3508A78C">
              <w:rPr>
                <w:rFonts w:ascii="Verdana" w:eastAsia="Verdana" w:hAnsi="Verdana" w:cs="Verdana"/>
              </w:rPr>
              <w:t>;</w:t>
            </w:r>
          </w:p>
          <w:p w14:paraId="53FFA1DD" w14:textId="197EB666"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Vaccination and Immunisation: Reasonable assurance, with findings on misalignment between strategic plans, lack of SMART objectives, and limited evaluation of interventions</w:t>
            </w:r>
            <w:r w:rsidR="1609CDE7" w:rsidRPr="7AD4A6E2">
              <w:rPr>
                <w:rFonts w:ascii="Verdana" w:eastAsia="Verdana" w:hAnsi="Verdana" w:cs="Verdana"/>
              </w:rPr>
              <w:t>;</w:t>
            </w:r>
          </w:p>
          <w:p w14:paraId="3E5DCADF" w14:textId="433632C6"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Digital Benefits Realisation: Substantial assurance, with minor issues around consistency in benefits management outside the digital services team</w:t>
            </w:r>
            <w:r w:rsidR="600566F7" w:rsidRPr="7AD4A6E2">
              <w:rPr>
                <w:rFonts w:ascii="Verdana" w:eastAsia="Verdana" w:hAnsi="Verdana" w:cs="Verdana"/>
              </w:rPr>
              <w:t>;</w:t>
            </w:r>
            <w:r w:rsidRPr="7AD4A6E2">
              <w:rPr>
                <w:rFonts w:ascii="Verdana" w:eastAsia="Verdana" w:hAnsi="Verdana" w:cs="Verdana"/>
              </w:rPr>
              <w:t xml:space="preserve"> </w:t>
            </w:r>
          </w:p>
          <w:p w14:paraId="63FB2676" w14:textId="62CE8C09"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Medical Study Leave: Reasonable assurance, with a high-priority finding on inconsistent approvals and lack of formal reporting framework</w:t>
            </w:r>
            <w:r w:rsidR="57615957" w:rsidRPr="7AD4A6E2">
              <w:rPr>
                <w:rFonts w:ascii="Verdana" w:eastAsia="Verdana" w:hAnsi="Verdana" w:cs="Verdana"/>
              </w:rPr>
              <w:t>;</w:t>
            </w:r>
          </w:p>
          <w:p w14:paraId="4C564FD9" w14:textId="4873EFE6" w:rsidR="00C86AF8" w:rsidRPr="006D183C" w:rsidRDefault="0FD1E361" w:rsidP="001F7D8C">
            <w:pPr>
              <w:pStyle w:val="BodyA"/>
              <w:numPr>
                <w:ilvl w:val="1"/>
                <w:numId w:val="29"/>
              </w:numPr>
              <w:spacing w:line="259" w:lineRule="auto"/>
              <w:jc w:val="both"/>
              <w:rPr>
                <w:rFonts w:ascii="Verdana" w:eastAsia="Verdana" w:hAnsi="Verdana" w:cs="Verdana"/>
                <w:b/>
                <w:shd w:val="clear" w:color="auto" w:fill="FFFFFF"/>
                <w:vertAlign w:val="superscript"/>
              </w:rPr>
            </w:pPr>
            <w:r w:rsidRPr="7AD4A6E2">
              <w:rPr>
                <w:rFonts w:ascii="Verdana" w:eastAsia="Verdana" w:hAnsi="Verdana" w:cs="Verdana"/>
              </w:rPr>
              <w:t xml:space="preserve">Community Pharmacy: Reasonable assurance, with medium-priority findings on payments before SLAs are signed and limited formal reporting to </w:t>
            </w:r>
            <w:r w:rsidR="05AB0673" w:rsidRPr="7AD4A6E2">
              <w:rPr>
                <w:rFonts w:ascii="Verdana" w:eastAsia="Verdana" w:hAnsi="Verdana" w:cs="Verdana"/>
              </w:rPr>
              <w:t>B</w:t>
            </w:r>
            <w:r w:rsidRPr="7AD4A6E2">
              <w:rPr>
                <w:rFonts w:ascii="Verdana" w:eastAsia="Verdana" w:hAnsi="Verdana" w:cs="Verdana"/>
              </w:rPr>
              <w:t>oard/</w:t>
            </w:r>
            <w:r w:rsidR="43ED920C" w:rsidRPr="7AD4A6E2">
              <w:rPr>
                <w:rFonts w:ascii="Verdana" w:eastAsia="Verdana" w:hAnsi="Verdana" w:cs="Verdana"/>
              </w:rPr>
              <w:t>C</w:t>
            </w:r>
            <w:r w:rsidRPr="7AD4A6E2">
              <w:rPr>
                <w:rFonts w:ascii="Verdana" w:eastAsia="Verdana" w:hAnsi="Verdana" w:cs="Verdana"/>
              </w:rPr>
              <w:t xml:space="preserve">ommittees. </w:t>
            </w:r>
          </w:p>
        </w:tc>
      </w:tr>
      <w:tr w:rsidR="004E7926" w:rsidRPr="004E7926" w14:paraId="0FD8C887"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4E7926" w:rsidRDefault="004E7926" w:rsidP="001F7D8C">
            <w:pPr>
              <w:pStyle w:val="BodyA"/>
              <w:spacing w:line="259" w:lineRule="auto"/>
              <w:jc w:val="both"/>
              <w:rPr>
                <w:rFonts w:ascii="Verdana" w:hAnsi="Verdana" w:cs="Segoe UI"/>
                <w:b/>
                <w:bCs/>
                <w:color w:val="FFFFFF" w:themeColor="background1"/>
              </w:rPr>
            </w:pPr>
            <w:r w:rsidRPr="7E26508C">
              <w:rPr>
                <w:rFonts w:ascii="Verdana" w:hAnsi="Verdana" w:cs="Segoe UI"/>
                <w:b/>
                <w:bCs/>
                <w:color w:val="FFFFFF" w:themeColor="background1"/>
              </w:rPr>
              <w:lastRenderedPageBreak/>
              <w:t>PART 4. EXTERNAL AUDIT</w:t>
            </w:r>
          </w:p>
        </w:tc>
      </w:tr>
      <w:tr w:rsidR="007964DD" w14:paraId="684718DE" w14:textId="77777777" w:rsidTr="1D818C9F">
        <w:trPr>
          <w:trHeight w:val="300"/>
        </w:trPr>
        <w:tc>
          <w:tcPr>
            <w:tcW w:w="10206" w:type="dxa"/>
            <w:gridSpan w:val="2"/>
            <w:tcMar>
              <w:top w:w="80" w:type="dxa"/>
              <w:left w:w="80" w:type="dxa"/>
              <w:bottom w:w="80" w:type="dxa"/>
              <w:right w:w="80" w:type="dxa"/>
            </w:tcMar>
          </w:tcPr>
          <w:p w14:paraId="2399FD05" w14:textId="5803B2C2" w:rsidR="007964DD" w:rsidRDefault="007964DD" w:rsidP="001F7D8C">
            <w:pPr>
              <w:pStyle w:val="BodyA"/>
              <w:spacing w:line="259" w:lineRule="auto"/>
              <w:jc w:val="both"/>
              <w:rPr>
                <w:rFonts w:ascii="Verdana" w:hAnsi="Verdana" w:cs="Segoe UI"/>
                <w:b/>
                <w:bCs/>
                <w:color w:val="auto"/>
              </w:rPr>
            </w:pPr>
            <w:r w:rsidRPr="7E26508C">
              <w:rPr>
                <w:rFonts w:ascii="Verdana" w:hAnsi="Verdana" w:cs="Segoe UI"/>
                <w:b/>
                <w:bCs/>
                <w:color w:val="auto"/>
              </w:rPr>
              <w:t>4.1 AUDIT WALES PERFORMANCE AND PROGRESS</w:t>
            </w:r>
          </w:p>
        </w:tc>
      </w:tr>
      <w:tr w:rsidR="008D3300" w14:paraId="2E2F7E74" w14:textId="77777777" w:rsidTr="1D818C9F">
        <w:trPr>
          <w:trHeight w:val="300"/>
        </w:trPr>
        <w:tc>
          <w:tcPr>
            <w:tcW w:w="1830" w:type="dxa"/>
            <w:tcMar>
              <w:top w:w="80" w:type="dxa"/>
              <w:left w:w="80" w:type="dxa"/>
              <w:bottom w:w="80" w:type="dxa"/>
              <w:right w:w="80" w:type="dxa"/>
            </w:tcMar>
          </w:tcPr>
          <w:p w14:paraId="448F9581" w14:textId="3D2758FB" w:rsidR="008D3300" w:rsidRDefault="17692626" w:rsidP="001F7D8C">
            <w:pPr>
              <w:pStyle w:val="BodyA"/>
              <w:jc w:val="both"/>
              <w:rPr>
                <w:rFonts w:ascii="Verdana" w:hAnsi="Verdana" w:cs="Arial"/>
                <w:b/>
                <w:bCs/>
                <w:color w:val="auto"/>
              </w:rPr>
            </w:pPr>
            <w:r w:rsidRPr="62AA3363">
              <w:rPr>
                <w:rFonts w:ascii="Verdana" w:hAnsi="Verdana" w:cs="Arial"/>
                <w:color w:val="auto"/>
              </w:rPr>
              <w:lastRenderedPageBreak/>
              <w:t>123</w:t>
            </w:r>
            <w:r w:rsidR="09478332" w:rsidRPr="62AA3363">
              <w:rPr>
                <w:rFonts w:ascii="Verdana" w:hAnsi="Verdana" w:cs="Arial"/>
                <w:color w:val="auto"/>
              </w:rPr>
              <w:t>/25</w:t>
            </w:r>
          </w:p>
        </w:tc>
        <w:tc>
          <w:tcPr>
            <w:tcW w:w="8376" w:type="dxa"/>
            <w:tcMar>
              <w:top w:w="80" w:type="dxa"/>
              <w:left w:w="80" w:type="dxa"/>
              <w:bottom w:w="80" w:type="dxa"/>
              <w:right w:w="80" w:type="dxa"/>
            </w:tcMar>
          </w:tcPr>
          <w:p w14:paraId="28180EC0" w14:textId="24A3437B" w:rsidR="008D3300" w:rsidRDefault="69709E87" w:rsidP="00C0490D">
            <w:pPr>
              <w:pStyle w:val="BodyA"/>
              <w:spacing w:before="0" w:line="259" w:lineRule="auto"/>
              <w:jc w:val="both"/>
              <w:rPr>
                <w:rFonts w:ascii="Verdana" w:hAnsi="Verdana" w:cs="Segoe UI"/>
                <w:b/>
                <w:bCs/>
                <w:color w:val="auto"/>
                <w:vertAlign w:val="superscript"/>
              </w:rPr>
            </w:pPr>
            <w:r w:rsidRPr="7AD4A6E2">
              <w:rPr>
                <w:rFonts w:ascii="Verdana" w:hAnsi="Verdana" w:cs="Segoe UI"/>
                <w:color w:val="auto"/>
              </w:rPr>
              <w:t>JB presented t</w:t>
            </w:r>
            <w:r w:rsidR="48DE2CBE" w:rsidRPr="7AD4A6E2">
              <w:rPr>
                <w:rFonts w:ascii="Verdana" w:hAnsi="Verdana" w:cs="Segoe UI"/>
                <w:color w:val="auto"/>
              </w:rPr>
              <w:t xml:space="preserve">he </w:t>
            </w:r>
            <w:r w:rsidR="48DE2CBE" w:rsidRPr="7AD4A6E2">
              <w:rPr>
                <w:rFonts w:ascii="Verdana" w:eastAsia="Verdana" w:hAnsi="Verdana" w:cs="Verdana"/>
                <w:color w:val="000000" w:themeColor="text1"/>
                <w:lang w:val="en-GB"/>
              </w:rPr>
              <w:t>Performance and Progress report</w:t>
            </w:r>
            <w:r w:rsidRPr="7AD4A6E2">
              <w:rPr>
                <w:rFonts w:ascii="Verdana" w:hAnsi="Verdana" w:cs="Arial"/>
                <w:color w:val="auto"/>
                <w:lang w:val="en-GB"/>
              </w:rPr>
              <w:t>,</w:t>
            </w:r>
            <w:r w:rsidRPr="7AD4A6E2">
              <w:rPr>
                <w:rFonts w:ascii="Verdana" w:hAnsi="Verdana" w:cs="Arial"/>
                <w:b/>
                <w:bCs/>
                <w:color w:val="auto"/>
                <w:lang w:val="en-GB"/>
              </w:rPr>
              <w:t xml:space="preserve"> </w:t>
            </w:r>
            <w:r w:rsidR="48DE2CBE" w:rsidRPr="7AD4A6E2">
              <w:rPr>
                <w:rFonts w:ascii="Verdana" w:hAnsi="Verdana" w:cs="Arial"/>
                <w:color w:val="auto"/>
                <w:lang w:val="en-GB"/>
              </w:rPr>
              <w:t>highlight</w:t>
            </w:r>
            <w:r w:rsidRPr="7AD4A6E2">
              <w:rPr>
                <w:rFonts w:ascii="Verdana" w:hAnsi="Verdana" w:cs="Arial"/>
                <w:color w:val="auto"/>
                <w:lang w:val="en-GB"/>
              </w:rPr>
              <w:t>ing</w:t>
            </w:r>
            <w:r w:rsidR="48DE2CBE" w:rsidRPr="7AD4A6E2">
              <w:rPr>
                <w:rFonts w:ascii="Verdana" w:hAnsi="Verdana" w:cs="Arial"/>
                <w:color w:val="auto"/>
                <w:lang w:val="en-GB"/>
              </w:rPr>
              <w:t xml:space="preserve"> the following key points;</w:t>
            </w:r>
            <w:r w:rsidR="48DE2CBE" w:rsidRPr="7AD4A6E2">
              <w:rPr>
                <w:rFonts w:ascii="Verdana" w:hAnsi="Verdana" w:cs="Segoe UI"/>
                <w:color w:val="auto"/>
              </w:rPr>
              <w:t xml:space="preserve"> </w:t>
            </w:r>
          </w:p>
          <w:p w14:paraId="018A4858" w14:textId="0A982200" w:rsidR="008D3300" w:rsidRDefault="76210B44" w:rsidP="001F7D8C">
            <w:pPr>
              <w:pStyle w:val="BodyA"/>
              <w:spacing w:line="259" w:lineRule="auto"/>
              <w:jc w:val="both"/>
              <w:rPr>
                <w:rFonts w:ascii="Verdana" w:hAnsi="Verdana" w:cs="Segoe UI"/>
                <w:color w:val="auto"/>
                <w:u w:val="single"/>
              </w:rPr>
            </w:pPr>
            <w:r w:rsidRPr="7AD4A6E2">
              <w:rPr>
                <w:rFonts w:ascii="Verdana" w:hAnsi="Verdana" w:cs="Segoe UI"/>
                <w:color w:val="auto"/>
                <w:u w:val="single"/>
              </w:rPr>
              <w:t>Financial Audit</w:t>
            </w:r>
          </w:p>
          <w:p w14:paraId="69F78904" w14:textId="0463F3D2" w:rsidR="008D3300" w:rsidRDefault="1702E277" w:rsidP="001F7D8C">
            <w:pPr>
              <w:pStyle w:val="BodyA"/>
              <w:numPr>
                <w:ilvl w:val="0"/>
                <w:numId w:val="28"/>
              </w:numPr>
              <w:spacing w:line="259" w:lineRule="auto"/>
              <w:jc w:val="both"/>
              <w:rPr>
                <w:rFonts w:ascii="Verdana" w:hAnsi="Verdana" w:cs="Segoe UI"/>
                <w:b/>
                <w:bCs/>
                <w:color w:val="auto"/>
                <w:vertAlign w:val="superscript"/>
              </w:rPr>
            </w:pPr>
            <w:r w:rsidRPr="7AD4A6E2">
              <w:rPr>
                <w:rFonts w:ascii="Verdana" w:hAnsi="Verdana" w:cs="Segoe UI"/>
                <w:color w:val="auto"/>
              </w:rPr>
              <w:t xml:space="preserve">There was no significant changes since the last update; main accounts were signed in </w:t>
            </w:r>
            <w:r w:rsidR="00C0490D" w:rsidRPr="7AD4A6E2">
              <w:rPr>
                <w:rFonts w:ascii="Verdana" w:hAnsi="Verdana" w:cs="Segoe UI"/>
                <w:color w:val="auto"/>
              </w:rPr>
              <w:t>June</w:t>
            </w:r>
            <w:r w:rsidRPr="7AD4A6E2">
              <w:rPr>
                <w:rFonts w:ascii="Verdana" w:hAnsi="Verdana" w:cs="Segoe UI"/>
                <w:color w:val="auto"/>
              </w:rPr>
              <w:t xml:space="preserve"> 2025 and the work was complete;</w:t>
            </w:r>
          </w:p>
          <w:p w14:paraId="4187ED92" w14:textId="3EF9B9A3" w:rsidR="5B63B47D" w:rsidRPr="00493222" w:rsidRDefault="215F7CC3" w:rsidP="001F7D8C">
            <w:pPr>
              <w:pStyle w:val="BodyA"/>
              <w:numPr>
                <w:ilvl w:val="0"/>
                <w:numId w:val="28"/>
              </w:numPr>
              <w:spacing w:line="259" w:lineRule="auto"/>
              <w:jc w:val="both"/>
              <w:rPr>
                <w:rFonts w:ascii="Verdana" w:hAnsi="Verdana" w:cs="Segoe UI"/>
                <w:color w:val="auto"/>
              </w:rPr>
            </w:pPr>
            <w:r w:rsidRPr="3508A78C">
              <w:rPr>
                <w:rFonts w:ascii="Verdana" w:hAnsi="Verdana" w:cs="Segoe UI"/>
                <w:color w:val="auto"/>
              </w:rPr>
              <w:t xml:space="preserve">The Charitable </w:t>
            </w:r>
            <w:r w:rsidR="00CA5DB8" w:rsidRPr="3508A78C">
              <w:rPr>
                <w:rFonts w:ascii="Verdana" w:hAnsi="Verdana" w:cs="Segoe UI"/>
                <w:color w:val="auto"/>
              </w:rPr>
              <w:t>F</w:t>
            </w:r>
            <w:r w:rsidRPr="3508A78C">
              <w:rPr>
                <w:rFonts w:ascii="Verdana" w:hAnsi="Verdana" w:cs="Segoe UI"/>
                <w:color w:val="auto"/>
              </w:rPr>
              <w:t>unds audit was being finalised and expected to be completed by the end of the week or early next week, with the report and signed accounts to be presented to the Committee in January.</w:t>
            </w:r>
          </w:p>
          <w:p w14:paraId="6CE68857" w14:textId="1B738ACD" w:rsidR="00036D71" w:rsidRDefault="00036D71" w:rsidP="001F7D8C">
            <w:pPr>
              <w:pStyle w:val="BodyA"/>
              <w:spacing w:line="259" w:lineRule="auto"/>
              <w:jc w:val="both"/>
              <w:rPr>
                <w:rFonts w:ascii="Verdana" w:hAnsi="Verdana" w:cs="Segoe UI"/>
                <w:color w:val="auto"/>
              </w:rPr>
            </w:pPr>
          </w:p>
          <w:p w14:paraId="4B128A69" w14:textId="053095EF" w:rsidR="00B92A5C" w:rsidRDefault="00B92A5C" w:rsidP="001F7D8C">
            <w:pPr>
              <w:pStyle w:val="BodyA"/>
              <w:spacing w:line="259" w:lineRule="auto"/>
              <w:jc w:val="both"/>
              <w:rPr>
                <w:rFonts w:ascii="Verdana" w:hAnsi="Verdana" w:cs="Segoe UI"/>
                <w:color w:val="auto"/>
              </w:rPr>
            </w:pPr>
            <w:r w:rsidRPr="3508A78C">
              <w:rPr>
                <w:rFonts w:ascii="Verdana" w:hAnsi="Verdana" w:cs="Segoe UI"/>
                <w:color w:val="auto"/>
              </w:rPr>
              <w:t xml:space="preserve">The Committee: </w:t>
            </w:r>
          </w:p>
          <w:p w14:paraId="5A5AFAA0" w14:textId="3B4540C3" w:rsidR="008D3300" w:rsidRPr="00EC5668" w:rsidRDefault="00B92A5C" w:rsidP="001F7D8C">
            <w:pPr>
              <w:pStyle w:val="BodyA"/>
              <w:numPr>
                <w:ilvl w:val="0"/>
                <w:numId w:val="28"/>
              </w:numPr>
              <w:spacing w:line="259" w:lineRule="auto"/>
              <w:jc w:val="both"/>
              <w:rPr>
                <w:rFonts w:ascii="Verdana" w:hAnsi="Verdana" w:cs="Segoe UI"/>
                <w:b/>
                <w:bCs/>
                <w:color w:val="auto"/>
                <w:vertAlign w:val="superscript"/>
              </w:rPr>
            </w:pPr>
            <w:r>
              <w:rPr>
                <w:rFonts w:ascii="Verdana" w:hAnsi="Verdana" w:cs="Segoe UI"/>
                <w:color w:val="auto"/>
              </w:rPr>
              <w:t xml:space="preserve">Agreed to </w:t>
            </w:r>
            <w:r w:rsidRPr="00B92A5C">
              <w:rPr>
                <w:rFonts w:ascii="Verdana" w:hAnsi="Verdana" w:cs="Segoe UI"/>
                <w:b/>
                <w:bCs/>
                <w:color w:val="auto"/>
              </w:rPr>
              <w:t>ASSURE</w:t>
            </w:r>
            <w:r>
              <w:rPr>
                <w:rFonts w:ascii="Verdana" w:hAnsi="Verdana" w:cs="Segoe UI"/>
                <w:color w:val="auto"/>
              </w:rPr>
              <w:t xml:space="preserve"> </w:t>
            </w:r>
            <w:r w:rsidRPr="00036D71">
              <w:rPr>
                <w:rFonts w:ascii="Verdana" w:hAnsi="Verdana" w:cs="Segoe UI"/>
                <w:color w:val="auto"/>
              </w:rPr>
              <w:t xml:space="preserve">the Board that the </w:t>
            </w:r>
            <w:r>
              <w:rPr>
                <w:rFonts w:ascii="Verdana" w:hAnsi="Verdana" w:cs="Segoe UI"/>
                <w:color w:val="auto"/>
              </w:rPr>
              <w:t>A</w:t>
            </w:r>
            <w:r w:rsidRPr="00036D71">
              <w:rPr>
                <w:rFonts w:ascii="Verdana" w:hAnsi="Verdana" w:cs="Segoe UI"/>
                <w:color w:val="auto"/>
              </w:rPr>
              <w:t xml:space="preserve">udit plan had been received and that work was underway on the charity accounts, alongside other accounts. </w:t>
            </w:r>
          </w:p>
        </w:tc>
      </w:tr>
      <w:tr w:rsidR="008964B6" w14:paraId="066A6695" w14:textId="77777777" w:rsidTr="1D818C9F">
        <w:trPr>
          <w:trHeight w:val="300"/>
        </w:trPr>
        <w:tc>
          <w:tcPr>
            <w:tcW w:w="10206" w:type="dxa"/>
            <w:gridSpan w:val="2"/>
            <w:tcMar>
              <w:top w:w="80" w:type="dxa"/>
              <w:left w:w="80" w:type="dxa"/>
              <w:bottom w:w="80" w:type="dxa"/>
              <w:right w:w="80" w:type="dxa"/>
            </w:tcMar>
          </w:tcPr>
          <w:p w14:paraId="23E11A08" w14:textId="19ABD28E"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t>4.2</w:t>
            </w:r>
            <w:r>
              <w:rPr>
                <w:rFonts w:ascii="Verdana" w:hAnsi="Verdana" w:cs="Arial"/>
                <w:b/>
                <w:bCs/>
                <w:color w:val="auto"/>
              </w:rPr>
              <w:t xml:space="preserve"> </w:t>
            </w:r>
            <w:r w:rsidRPr="62AA3363">
              <w:rPr>
                <w:rFonts w:ascii="Verdana" w:hAnsi="Verdana" w:cs="Segoe UI"/>
                <w:b/>
                <w:bCs/>
                <w:color w:val="auto"/>
              </w:rPr>
              <w:t xml:space="preserve">STRUCTURED ASSESSMENT </w:t>
            </w:r>
          </w:p>
        </w:tc>
      </w:tr>
      <w:tr w:rsidR="62AA3363" w14:paraId="22305CB9" w14:textId="77777777" w:rsidTr="1D818C9F">
        <w:trPr>
          <w:trHeight w:val="300"/>
        </w:trPr>
        <w:tc>
          <w:tcPr>
            <w:tcW w:w="1830" w:type="dxa"/>
            <w:tcMar>
              <w:top w:w="80" w:type="dxa"/>
              <w:left w:w="80" w:type="dxa"/>
              <w:bottom w:w="80" w:type="dxa"/>
              <w:right w:w="80" w:type="dxa"/>
            </w:tcMar>
          </w:tcPr>
          <w:p w14:paraId="036930E0" w14:textId="771F5AE6" w:rsidR="1590401D" w:rsidRDefault="1590401D" w:rsidP="001F7D8C">
            <w:pPr>
              <w:pStyle w:val="BodyA"/>
              <w:jc w:val="both"/>
              <w:rPr>
                <w:rFonts w:ascii="Verdana" w:hAnsi="Verdana" w:cs="Arial"/>
                <w:color w:val="auto"/>
              </w:rPr>
            </w:pPr>
            <w:r w:rsidRPr="62AA3363">
              <w:rPr>
                <w:rFonts w:ascii="Verdana" w:hAnsi="Verdana" w:cs="Arial"/>
                <w:color w:val="auto"/>
              </w:rPr>
              <w:t>124/25</w:t>
            </w:r>
          </w:p>
        </w:tc>
        <w:tc>
          <w:tcPr>
            <w:tcW w:w="8376" w:type="dxa"/>
            <w:tcMar>
              <w:top w:w="80" w:type="dxa"/>
              <w:left w:w="80" w:type="dxa"/>
              <w:bottom w:w="80" w:type="dxa"/>
              <w:right w:w="80" w:type="dxa"/>
            </w:tcMar>
          </w:tcPr>
          <w:p w14:paraId="3EDBB58F" w14:textId="6176B706" w:rsidR="62AA3363" w:rsidRDefault="3F6DDC1D" w:rsidP="00C0490D">
            <w:pPr>
              <w:pStyle w:val="BodyA"/>
              <w:spacing w:before="0"/>
              <w:jc w:val="both"/>
              <w:rPr>
                <w:rFonts w:ascii="Verdana" w:hAnsi="Verdana" w:cs="Segoe UI"/>
                <w:b/>
                <w:bCs/>
                <w:color w:val="auto"/>
                <w:vertAlign w:val="superscript"/>
              </w:rPr>
            </w:pPr>
            <w:r w:rsidRPr="5B63B47D">
              <w:rPr>
                <w:rFonts w:ascii="Verdana" w:hAnsi="Verdana" w:cs="Segoe UI"/>
                <w:color w:val="auto"/>
              </w:rPr>
              <w:t>SU</w:t>
            </w:r>
            <w:r w:rsidR="44B4EDD6" w:rsidRPr="5B63B47D">
              <w:rPr>
                <w:rFonts w:ascii="Verdana" w:hAnsi="Verdana" w:cs="Segoe UI"/>
                <w:color w:val="auto"/>
              </w:rPr>
              <w:t xml:space="preserve"> presented the Structured Assessment </w:t>
            </w:r>
            <w:r w:rsidR="44B4EDD6" w:rsidRPr="5B63B47D">
              <w:rPr>
                <w:rFonts w:ascii="Verdana" w:eastAsia="Verdana" w:hAnsi="Verdana" w:cs="Verdana"/>
                <w:color w:val="000000" w:themeColor="text1"/>
                <w:lang w:val="en-GB"/>
              </w:rPr>
              <w:t>report</w:t>
            </w:r>
            <w:r w:rsidR="44B4EDD6" w:rsidRPr="5B63B47D">
              <w:rPr>
                <w:rFonts w:ascii="Verdana" w:hAnsi="Verdana" w:cs="Arial"/>
                <w:color w:val="auto"/>
                <w:lang w:val="en-GB"/>
              </w:rPr>
              <w:t>,</w:t>
            </w:r>
            <w:r w:rsidR="44B4EDD6" w:rsidRPr="5B63B47D">
              <w:rPr>
                <w:rFonts w:ascii="Verdana" w:hAnsi="Verdana" w:cs="Arial"/>
                <w:b/>
                <w:bCs/>
                <w:color w:val="auto"/>
                <w:lang w:val="en-GB"/>
              </w:rPr>
              <w:t xml:space="preserve"> </w:t>
            </w:r>
            <w:r w:rsidR="44B4EDD6" w:rsidRPr="5B63B47D">
              <w:rPr>
                <w:rFonts w:ascii="Verdana" w:hAnsi="Verdana" w:cs="Arial"/>
                <w:color w:val="auto"/>
                <w:lang w:val="en-GB"/>
              </w:rPr>
              <w:t>highlighting the following key points;</w:t>
            </w:r>
          </w:p>
          <w:p w14:paraId="6C93D6F6" w14:textId="46D4A2B0"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report format had been updated following work with external organisations to sharpen reporting;</w:t>
            </w:r>
          </w:p>
          <w:p w14:paraId="2937739E" w14:textId="62576831"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assessment covered governance, Risk Management, planning, and Financial arrangements;</w:t>
            </w:r>
          </w:p>
          <w:p w14:paraId="5B31D455" w14:textId="0485D973"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Good governance arrangements were found, with effective board and committee scrutiny and chairing;</w:t>
            </w:r>
          </w:p>
          <w:p w14:paraId="2488D3E3" w14:textId="7B602951"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 xml:space="preserve">Progress </w:t>
            </w:r>
            <w:r w:rsidR="43C09336" w:rsidRPr="5B63B47D">
              <w:rPr>
                <w:rFonts w:ascii="Verdana" w:hAnsi="Verdana" w:cs="Segoe UI"/>
                <w:color w:val="auto"/>
              </w:rPr>
              <w:t>could be seen with</w:t>
            </w:r>
            <w:r w:rsidR="6B71A4B6" w:rsidRPr="5B63B47D">
              <w:rPr>
                <w:rFonts w:ascii="Verdana" w:hAnsi="Verdana" w:cs="Segoe UI"/>
                <w:color w:val="auto"/>
              </w:rPr>
              <w:t xml:space="preserve"> </w:t>
            </w:r>
            <w:r w:rsidRPr="5B63B47D">
              <w:rPr>
                <w:rFonts w:ascii="Verdana" w:hAnsi="Verdana" w:cs="Segoe UI"/>
                <w:color w:val="auto"/>
              </w:rPr>
              <w:t xml:space="preserve">the new long-term strategy and ongoing work on </w:t>
            </w:r>
            <w:r w:rsidR="2286BA7D" w:rsidRPr="5B63B47D">
              <w:rPr>
                <w:rFonts w:ascii="Verdana" w:hAnsi="Verdana" w:cs="Segoe UI"/>
                <w:color w:val="auto"/>
              </w:rPr>
              <w:t>R</w:t>
            </w:r>
            <w:r w:rsidRPr="5B63B47D">
              <w:rPr>
                <w:rFonts w:ascii="Verdana" w:hAnsi="Verdana" w:cs="Segoe UI"/>
                <w:color w:val="auto"/>
              </w:rPr>
              <w:t xml:space="preserve">isk </w:t>
            </w:r>
            <w:r w:rsidR="46443777" w:rsidRPr="5B63B47D">
              <w:rPr>
                <w:rFonts w:ascii="Verdana" w:hAnsi="Verdana" w:cs="Segoe UI"/>
                <w:color w:val="auto"/>
              </w:rPr>
              <w:t>M</w:t>
            </w:r>
            <w:r w:rsidRPr="5B63B47D">
              <w:rPr>
                <w:rFonts w:ascii="Verdana" w:hAnsi="Verdana" w:cs="Segoe UI"/>
                <w:color w:val="auto"/>
              </w:rPr>
              <w:t xml:space="preserve">anagement and the </w:t>
            </w:r>
            <w:r w:rsidR="64825802" w:rsidRPr="5B63B47D">
              <w:rPr>
                <w:rFonts w:ascii="Verdana" w:hAnsi="Verdana" w:cs="Segoe UI"/>
                <w:color w:val="auto"/>
              </w:rPr>
              <w:t>S</w:t>
            </w:r>
            <w:r w:rsidRPr="5B63B47D">
              <w:rPr>
                <w:rFonts w:ascii="Verdana" w:hAnsi="Verdana" w:cs="Segoe UI"/>
                <w:color w:val="auto"/>
              </w:rPr>
              <w:t xml:space="preserve">trategic </w:t>
            </w:r>
            <w:r w:rsidR="6A52FB13" w:rsidRPr="5B63B47D">
              <w:rPr>
                <w:rFonts w:ascii="Verdana" w:hAnsi="Verdana" w:cs="Segoe UI"/>
                <w:color w:val="auto"/>
              </w:rPr>
              <w:t>R</w:t>
            </w:r>
            <w:r w:rsidRPr="5B63B47D">
              <w:rPr>
                <w:rFonts w:ascii="Verdana" w:hAnsi="Verdana" w:cs="Segoe UI"/>
                <w:color w:val="auto"/>
              </w:rPr>
              <w:t xml:space="preserve">isk </w:t>
            </w:r>
            <w:r w:rsidR="7CF9E34F" w:rsidRPr="5B63B47D">
              <w:rPr>
                <w:rFonts w:ascii="Verdana" w:hAnsi="Verdana" w:cs="Segoe UI"/>
                <w:color w:val="auto"/>
              </w:rPr>
              <w:t>R</w:t>
            </w:r>
            <w:r w:rsidRPr="5B63B47D">
              <w:rPr>
                <w:rFonts w:ascii="Verdana" w:hAnsi="Verdana" w:cs="Segoe UI"/>
                <w:color w:val="auto"/>
              </w:rPr>
              <w:t>egister</w:t>
            </w:r>
            <w:r w:rsidR="38534359" w:rsidRPr="5B63B47D">
              <w:rPr>
                <w:rFonts w:ascii="Verdana" w:hAnsi="Verdana" w:cs="Segoe UI"/>
                <w:color w:val="auto"/>
              </w:rPr>
              <w:t>;</w:t>
            </w:r>
          </w:p>
          <w:p w14:paraId="705B86C8" w14:textId="1C26F607"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Areas for improvement identified: website transparency and navigation, full implementation of the performance management framework, and timely completion of outstanding audit recommendations</w:t>
            </w:r>
            <w:r w:rsidR="7493D1F6" w:rsidRPr="5B63B47D">
              <w:rPr>
                <w:rFonts w:ascii="Verdana" w:hAnsi="Verdana" w:cs="Segoe UI"/>
                <w:color w:val="auto"/>
              </w:rPr>
              <w:t>;</w:t>
            </w:r>
          </w:p>
          <w:p w14:paraId="055B7482" w14:textId="715C9065"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lastRenderedPageBreak/>
              <w:t>Financial challenges remain</w:t>
            </w:r>
            <w:r w:rsidR="045ED0DB" w:rsidRPr="5B63B47D">
              <w:rPr>
                <w:rFonts w:ascii="Verdana" w:hAnsi="Verdana" w:cs="Segoe UI"/>
                <w:color w:val="auto"/>
              </w:rPr>
              <w:t>ed</w:t>
            </w:r>
            <w:r w:rsidRPr="5B63B47D">
              <w:rPr>
                <w:rFonts w:ascii="Verdana" w:hAnsi="Verdana" w:cs="Segoe UI"/>
                <w:color w:val="auto"/>
              </w:rPr>
              <w:t xml:space="preserve"> significant, with a substantial in-year deficit and difficulties in achieving savings</w:t>
            </w:r>
            <w:r w:rsidR="70D71241" w:rsidRPr="5B63B47D">
              <w:rPr>
                <w:rFonts w:ascii="Verdana" w:hAnsi="Verdana" w:cs="Segoe UI"/>
                <w:color w:val="auto"/>
              </w:rPr>
              <w:t>;</w:t>
            </w:r>
          </w:p>
          <w:p w14:paraId="5C54C9CD" w14:textId="1B05805B" w:rsidR="62AA3363" w:rsidRDefault="4C982CCD" w:rsidP="001F7D8C">
            <w:pPr>
              <w:pStyle w:val="BodyA"/>
              <w:numPr>
                <w:ilvl w:val="0"/>
                <w:numId w:val="27"/>
              </w:numPr>
              <w:jc w:val="both"/>
              <w:rPr>
                <w:rFonts w:ascii="Verdana" w:hAnsi="Verdana" w:cs="Segoe UI"/>
                <w:color w:val="auto"/>
              </w:rPr>
            </w:pPr>
            <w:r w:rsidRPr="5B63B47D">
              <w:rPr>
                <w:rFonts w:ascii="Verdana" w:hAnsi="Verdana" w:cs="Segoe UI"/>
                <w:color w:val="auto"/>
              </w:rPr>
              <w:t>Opportunities identified to strengthen staff training on financial and budget management</w:t>
            </w:r>
            <w:r w:rsidR="511104C7" w:rsidRPr="5B63B47D">
              <w:rPr>
                <w:rFonts w:ascii="Verdana" w:hAnsi="Verdana" w:cs="Segoe UI"/>
                <w:color w:val="auto"/>
              </w:rPr>
              <w:t>;</w:t>
            </w:r>
          </w:p>
          <w:p w14:paraId="1F9CEE29" w14:textId="145E66DB" w:rsidR="62AA3363" w:rsidRDefault="4C982CCD" w:rsidP="001F7D8C">
            <w:pPr>
              <w:pStyle w:val="BodyA"/>
              <w:numPr>
                <w:ilvl w:val="0"/>
                <w:numId w:val="27"/>
              </w:numPr>
              <w:jc w:val="both"/>
              <w:rPr>
                <w:rFonts w:ascii="Verdana" w:hAnsi="Verdana" w:cs="Segoe UI"/>
                <w:color w:val="auto"/>
              </w:rPr>
            </w:pPr>
            <w:r w:rsidRPr="5B63B47D">
              <w:rPr>
                <w:rFonts w:ascii="Verdana" w:hAnsi="Verdana" w:cs="Segoe UI"/>
                <w:color w:val="auto"/>
              </w:rPr>
              <w:t>Four recommendations were made,</w:t>
            </w:r>
            <w:r w:rsidR="56CD5E7D" w:rsidRPr="5B63B47D">
              <w:rPr>
                <w:rFonts w:ascii="Verdana" w:hAnsi="Verdana" w:cs="Segoe UI"/>
                <w:color w:val="auto"/>
              </w:rPr>
              <w:t xml:space="preserve"> with</w:t>
            </w:r>
            <w:r w:rsidRPr="5B63B47D">
              <w:rPr>
                <w:rFonts w:ascii="Verdana" w:hAnsi="Verdana" w:cs="Segoe UI"/>
                <w:color w:val="auto"/>
              </w:rPr>
              <w:t xml:space="preserve"> all accepted; management response </w:t>
            </w:r>
            <w:r w:rsidR="4B622601" w:rsidRPr="5B63B47D">
              <w:rPr>
                <w:rFonts w:ascii="Verdana" w:hAnsi="Verdana" w:cs="Segoe UI"/>
                <w:color w:val="auto"/>
              </w:rPr>
              <w:t>was</w:t>
            </w:r>
            <w:r w:rsidRPr="5B63B47D">
              <w:rPr>
                <w:rFonts w:ascii="Verdana" w:hAnsi="Verdana" w:cs="Segoe UI"/>
                <w:color w:val="auto"/>
              </w:rPr>
              <w:t xml:space="preserve"> being developed and w</w:t>
            </w:r>
            <w:r w:rsidR="7173B2C5" w:rsidRPr="5B63B47D">
              <w:rPr>
                <w:rFonts w:ascii="Verdana" w:hAnsi="Verdana" w:cs="Segoe UI"/>
                <w:color w:val="auto"/>
              </w:rPr>
              <w:t>ould</w:t>
            </w:r>
            <w:r w:rsidRPr="5B63B47D">
              <w:rPr>
                <w:rFonts w:ascii="Verdana" w:hAnsi="Verdana" w:cs="Segoe UI"/>
                <w:color w:val="auto"/>
              </w:rPr>
              <w:t xml:space="preserve"> be brought to the January 202</w:t>
            </w:r>
            <w:r w:rsidR="45038C6A" w:rsidRPr="5B63B47D">
              <w:rPr>
                <w:rFonts w:ascii="Verdana" w:hAnsi="Verdana" w:cs="Segoe UI"/>
                <w:color w:val="auto"/>
              </w:rPr>
              <w:t>6</w:t>
            </w:r>
            <w:r w:rsidRPr="5B63B47D">
              <w:rPr>
                <w:rFonts w:ascii="Verdana" w:hAnsi="Verdana" w:cs="Segoe UI"/>
                <w:color w:val="auto"/>
              </w:rPr>
              <w:t xml:space="preserve"> Committee.</w:t>
            </w:r>
          </w:p>
          <w:p w14:paraId="49F78233" w14:textId="7E9F4DB4" w:rsidR="62AA3363" w:rsidRDefault="74476238" w:rsidP="001F7D8C">
            <w:pPr>
              <w:pStyle w:val="BodyA"/>
              <w:jc w:val="both"/>
              <w:rPr>
                <w:rFonts w:ascii="Verdana" w:hAnsi="Verdana" w:cs="Segoe UI"/>
                <w:color w:val="auto"/>
              </w:rPr>
            </w:pPr>
            <w:r w:rsidRPr="3508A78C">
              <w:rPr>
                <w:rFonts w:ascii="Verdana" w:hAnsi="Verdana" w:cs="Segoe UI"/>
                <w:color w:val="auto"/>
              </w:rPr>
              <w:t xml:space="preserve">PP highlighted key themes within the structured assessment, particularly around financial management, the performance management framework, and escalation issues that have persisted in Performance and Finance Committee for the past one to two years. PP stressed that these matters were critical and posed a real risk to the organisation’s financial position, which could deteriorate unless addressed. PP assumed that the </w:t>
            </w:r>
            <w:r w:rsidR="00063916" w:rsidRPr="3508A78C">
              <w:rPr>
                <w:rFonts w:ascii="Verdana" w:hAnsi="Verdana" w:cs="Segoe UI"/>
                <w:color w:val="auto"/>
              </w:rPr>
              <w:t>S</w:t>
            </w:r>
            <w:r w:rsidRPr="3508A78C">
              <w:rPr>
                <w:rFonts w:ascii="Verdana" w:hAnsi="Verdana" w:cs="Segoe UI"/>
                <w:color w:val="auto"/>
              </w:rPr>
              <w:t xml:space="preserve">tructured </w:t>
            </w:r>
            <w:r w:rsidR="00063916" w:rsidRPr="3508A78C">
              <w:rPr>
                <w:rFonts w:ascii="Verdana" w:hAnsi="Verdana" w:cs="Segoe UI"/>
                <w:color w:val="auto"/>
              </w:rPr>
              <w:t>A</w:t>
            </w:r>
            <w:r w:rsidRPr="3508A78C">
              <w:rPr>
                <w:rFonts w:ascii="Verdana" w:hAnsi="Verdana" w:cs="Segoe UI"/>
                <w:color w:val="auto"/>
              </w:rPr>
              <w:t xml:space="preserve">ssessment response would be considered by </w:t>
            </w:r>
            <w:r w:rsidR="54FB2989" w:rsidRPr="3508A78C">
              <w:rPr>
                <w:rFonts w:ascii="Verdana" w:hAnsi="Verdana" w:cs="Segoe UI"/>
                <w:color w:val="auto"/>
              </w:rPr>
              <w:t>NHS Wales Shared Services Partnership (</w:t>
            </w:r>
            <w:r w:rsidRPr="3508A78C">
              <w:rPr>
                <w:rFonts w:ascii="Verdana" w:hAnsi="Verdana" w:cs="Segoe UI"/>
                <w:color w:val="auto"/>
              </w:rPr>
              <w:t>NWSSP</w:t>
            </w:r>
            <w:r w:rsidR="7DE6B84A" w:rsidRPr="3508A78C">
              <w:rPr>
                <w:rFonts w:ascii="Verdana" w:hAnsi="Verdana" w:cs="Segoe UI"/>
                <w:color w:val="auto"/>
              </w:rPr>
              <w:t>)</w:t>
            </w:r>
            <w:r w:rsidRPr="3508A78C">
              <w:rPr>
                <w:rFonts w:ascii="Verdana" w:hAnsi="Verdana" w:cs="Segoe UI"/>
                <w:color w:val="auto"/>
              </w:rPr>
              <w:t xml:space="preserve"> and the Board, given its importance.</w:t>
            </w:r>
          </w:p>
          <w:p w14:paraId="26BDCA17" w14:textId="24B79656" w:rsidR="62AA3363" w:rsidRPr="005E66F9" w:rsidRDefault="773F7D3A" w:rsidP="001F7D8C">
            <w:pPr>
              <w:pStyle w:val="BodyA"/>
              <w:jc w:val="both"/>
              <w:rPr>
                <w:rFonts w:ascii="Verdana" w:hAnsi="Verdana" w:cs="Segoe UI"/>
                <w:color w:val="auto"/>
              </w:rPr>
            </w:pPr>
            <w:r w:rsidRPr="3508A78C">
              <w:rPr>
                <w:rFonts w:ascii="Verdana" w:hAnsi="Verdana" w:cs="Segoe UI"/>
                <w:color w:val="auto"/>
              </w:rPr>
              <w:t>HL</w:t>
            </w:r>
            <w:r w:rsidR="74476238" w:rsidRPr="3508A78C">
              <w:rPr>
                <w:rFonts w:ascii="Verdana" w:hAnsi="Verdana" w:cs="Segoe UI"/>
                <w:color w:val="auto"/>
              </w:rPr>
              <w:t xml:space="preserve"> outlined steps taken to strengthen governance processes</w:t>
            </w:r>
            <w:r w:rsidR="00063916" w:rsidRPr="3508A78C">
              <w:rPr>
                <w:rFonts w:ascii="Verdana" w:hAnsi="Verdana" w:cs="Segoe UI"/>
                <w:color w:val="auto"/>
              </w:rPr>
              <w:t xml:space="preserve"> with the </w:t>
            </w:r>
            <w:r w:rsidR="00671082" w:rsidRPr="3508A78C">
              <w:rPr>
                <w:rFonts w:ascii="Verdana" w:hAnsi="Verdana" w:cs="Segoe UI"/>
                <w:color w:val="auto"/>
              </w:rPr>
              <w:t>implementation</w:t>
            </w:r>
            <w:r w:rsidR="00063916" w:rsidRPr="3508A78C">
              <w:rPr>
                <w:rFonts w:ascii="Verdana" w:hAnsi="Verdana" w:cs="Segoe UI"/>
                <w:color w:val="auto"/>
              </w:rPr>
              <w:t xml:space="preserve"> </w:t>
            </w:r>
            <w:r w:rsidR="00671082" w:rsidRPr="3508A78C">
              <w:rPr>
                <w:rFonts w:ascii="Verdana" w:hAnsi="Verdana" w:cs="Segoe UI"/>
                <w:color w:val="auto"/>
              </w:rPr>
              <w:t xml:space="preserve">of </w:t>
            </w:r>
            <w:r w:rsidR="74476238" w:rsidRPr="3508A78C">
              <w:rPr>
                <w:rFonts w:ascii="Verdana" w:hAnsi="Verdana" w:cs="Segoe UI"/>
                <w:color w:val="auto"/>
              </w:rPr>
              <w:t>a referral log to track referrals and their rationale</w:t>
            </w:r>
            <w:r w:rsidR="00671082" w:rsidRPr="3508A78C">
              <w:rPr>
                <w:rFonts w:ascii="Verdana" w:hAnsi="Verdana" w:cs="Segoe UI"/>
                <w:color w:val="auto"/>
              </w:rPr>
              <w:t xml:space="preserve"> between Committees.</w:t>
            </w:r>
            <w:r w:rsidR="74476238" w:rsidRPr="3508A78C">
              <w:rPr>
                <w:rFonts w:ascii="Verdana" w:hAnsi="Verdana" w:cs="Segoe UI"/>
                <w:color w:val="auto"/>
              </w:rPr>
              <w:t xml:space="preserve"> Additionally, a process ha</w:t>
            </w:r>
            <w:r w:rsidR="7BE5512F" w:rsidRPr="3508A78C">
              <w:rPr>
                <w:rFonts w:ascii="Verdana" w:hAnsi="Verdana" w:cs="Segoe UI"/>
                <w:color w:val="auto"/>
              </w:rPr>
              <w:t>d</w:t>
            </w:r>
            <w:r w:rsidR="74476238" w:rsidRPr="3508A78C">
              <w:rPr>
                <w:rFonts w:ascii="Verdana" w:hAnsi="Verdana" w:cs="Segoe UI"/>
                <w:color w:val="auto"/>
              </w:rPr>
              <w:t xml:space="preserve"> been introduced to provide covering papers explaining why items </w:t>
            </w:r>
            <w:r w:rsidR="1AAA219C" w:rsidRPr="3508A78C">
              <w:rPr>
                <w:rFonts w:ascii="Verdana" w:hAnsi="Verdana" w:cs="Segoe UI"/>
                <w:color w:val="auto"/>
              </w:rPr>
              <w:t>we</w:t>
            </w:r>
            <w:r w:rsidR="74476238" w:rsidRPr="3508A78C">
              <w:rPr>
                <w:rFonts w:ascii="Verdana" w:hAnsi="Verdana" w:cs="Segoe UI"/>
                <w:color w:val="auto"/>
              </w:rPr>
              <w:t xml:space="preserve">re referred, as demonstrated in the recent Quality </w:t>
            </w:r>
            <w:r w:rsidR="00B05E42" w:rsidRPr="3508A78C">
              <w:rPr>
                <w:rFonts w:ascii="Verdana" w:hAnsi="Verdana" w:cs="Segoe UI"/>
                <w:color w:val="auto"/>
              </w:rPr>
              <w:t xml:space="preserve">&amp; </w:t>
            </w:r>
            <w:r w:rsidR="74476238" w:rsidRPr="3508A78C">
              <w:rPr>
                <w:rFonts w:ascii="Verdana" w:hAnsi="Verdana" w:cs="Segoe UI"/>
                <w:color w:val="auto"/>
              </w:rPr>
              <w:t>Safety Committee meeting. H</w:t>
            </w:r>
            <w:r w:rsidR="6DFB3662" w:rsidRPr="3508A78C">
              <w:rPr>
                <w:rFonts w:ascii="Verdana" w:hAnsi="Verdana" w:cs="Segoe UI"/>
                <w:color w:val="auto"/>
              </w:rPr>
              <w:t>L highligh</w:t>
            </w:r>
            <w:r w:rsidR="74476238" w:rsidRPr="3508A78C">
              <w:rPr>
                <w:rFonts w:ascii="Verdana" w:hAnsi="Verdana" w:cs="Segoe UI"/>
                <w:color w:val="auto"/>
              </w:rPr>
              <w:t>ted that these measures aim</w:t>
            </w:r>
            <w:r w:rsidR="5AD68D60" w:rsidRPr="3508A78C">
              <w:rPr>
                <w:rFonts w:ascii="Verdana" w:hAnsi="Verdana" w:cs="Segoe UI"/>
                <w:color w:val="auto"/>
              </w:rPr>
              <w:t>ed</w:t>
            </w:r>
            <w:r w:rsidR="74476238" w:rsidRPr="3508A78C">
              <w:rPr>
                <w:rFonts w:ascii="Verdana" w:hAnsi="Verdana" w:cs="Segoe UI"/>
                <w:color w:val="auto"/>
              </w:rPr>
              <w:t xml:space="preserve"> to improve clarity and transparency and w</w:t>
            </w:r>
            <w:r w:rsidR="7A7C4C36" w:rsidRPr="3508A78C">
              <w:rPr>
                <w:rFonts w:ascii="Verdana" w:hAnsi="Verdana" w:cs="Segoe UI"/>
                <w:color w:val="auto"/>
              </w:rPr>
              <w:t>ould</w:t>
            </w:r>
            <w:r w:rsidR="74476238" w:rsidRPr="3508A78C">
              <w:rPr>
                <w:rFonts w:ascii="Verdana" w:hAnsi="Verdana" w:cs="Segoe UI"/>
                <w:color w:val="auto"/>
              </w:rPr>
              <w:t xml:space="preserve"> be monitored for effectiveness.</w:t>
            </w:r>
          </w:p>
          <w:p w14:paraId="75BD7D9D" w14:textId="595F8B2A" w:rsidR="62AA3363" w:rsidRDefault="10DFBD80" w:rsidP="001F7D8C">
            <w:pPr>
              <w:pStyle w:val="BodyA"/>
              <w:jc w:val="both"/>
              <w:rPr>
                <w:rFonts w:ascii="Verdana" w:hAnsi="Verdana" w:cs="Segoe UI"/>
                <w:color w:val="auto"/>
              </w:rPr>
            </w:pPr>
            <w:r w:rsidRPr="3508A78C">
              <w:rPr>
                <w:rFonts w:ascii="Verdana" w:hAnsi="Verdana" w:cs="Segoe UI"/>
                <w:color w:val="auto"/>
              </w:rPr>
              <w:t>NZ</w:t>
            </w:r>
            <w:r w:rsidR="74476238" w:rsidRPr="3508A78C">
              <w:rPr>
                <w:rFonts w:ascii="Verdana" w:hAnsi="Verdana" w:cs="Segoe UI"/>
                <w:color w:val="auto"/>
              </w:rPr>
              <w:t xml:space="preserve"> suggested that these developments could be included in the agenda for the upcoming </w:t>
            </w:r>
            <w:r w:rsidR="785E0BAC" w:rsidRPr="3508A78C">
              <w:rPr>
                <w:rFonts w:ascii="Verdana" w:hAnsi="Verdana" w:cs="Segoe UI"/>
                <w:color w:val="auto"/>
              </w:rPr>
              <w:t>C</w:t>
            </w:r>
            <w:r w:rsidR="74476238" w:rsidRPr="3508A78C">
              <w:rPr>
                <w:rFonts w:ascii="Verdana" w:hAnsi="Verdana" w:cs="Segoe UI"/>
                <w:color w:val="auto"/>
              </w:rPr>
              <w:t xml:space="preserve">ommittee </w:t>
            </w:r>
            <w:r w:rsidR="00B05E42" w:rsidRPr="3508A78C">
              <w:rPr>
                <w:rFonts w:ascii="Verdana" w:hAnsi="Verdana" w:cs="Segoe UI"/>
                <w:color w:val="auto"/>
              </w:rPr>
              <w:t>C</w:t>
            </w:r>
            <w:r w:rsidR="74476238" w:rsidRPr="3508A78C">
              <w:rPr>
                <w:rFonts w:ascii="Verdana" w:hAnsi="Verdana" w:cs="Segoe UI"/>
                <w:color w:val="auto"/>
              </w:rPr>
              <w:t xml:space="preserve">hairs’ meeting. </w:t>
            </w:r>
          </w:p>
          <w:p w14:paraId="1CEA39DE" w14:textId="51C02E23" w:rsidR="62AA3363" w:rsidRDefault="481F1561" w:rsidP="00A32D08">
            <w:pPr>
              <w:pStyle w:val="BodyA"/>
              <w:jc w:val="both"/>
              <w:rPr>
                <w:rFonts w:ascii="Verdana" w:hAnsi="Verdana" w:cs="Segoe UI"/>
              </w:rPr>
            </w:pPr>
            <w:r w:rsidRPr="3508A78C">
              <w:rPr>
                <w:rFonts w:ascii="Verdana" w:hAnsi="Verdana" w:cs="Segoe UI"/>
                <w:color w:val="auto"/>
              </w:rPr>
              <w:t xml:space="preserve">DG reflected on the </w:t>
            </w:r>
            <w:r w:rsidR="00B05E42" w:rsidRPr="3508A78C">
              <w:rPr>
                <w:rFonts w:ascii="Verdana" w:hAnsi="Verdana" w:cs="Segoe UI"/>
                <w:color w:val="auto"/>
              </w:rPr>
              <w:t>S</w:t>
            </w:r>
            <w:r w:rsidRPr="3508A78C">
              <w:rPr>
                <w:rFonts w:ascii="Verdana" w:hAnsi="Verdana" w:cs="Segoe UI"/>
                <w:color w:val="auto"/>
              </w:rPr>
              <w:t xml:space="preserve">tructured </w:t>
            </w:r>
            <w:r w:rsidR="00B05E42" w:rsidRPr="3508A78C">
              <w:rPr>
                <w:rFonts w:ascii="Verdana" w:hAnsi="Verdana" w:cs="Segoe UI"/>
                <w:color w:val="auto"/>
              </w:rPr>
              <w:t>A</w:t>
            </w:r>
            <w:r w:rsidRPr="3508A78C">
              <w:rPr>
                <w:rFonts w:ascii="Verdana" w:hAnsi="Verdana" w:cs="Segoe UI"/>
                <w:color w:val="auto"/>
              </w:rPr>
              <w:t xml:space="preserve">ssessment as valuable for providing a holistic view, noting strong links between planning, performance, accountability, and finance. He advised that an internal delivery unit, led by Tina Ricketts, was being established, </w:t>
            </w:r>
            <w:r w:rsidR="00B05E42" w:rsidRPr="3508A78C">
              <w:rPr>
                <w:rFonts w:ascii="Verdana" w:hAnsi="Verdana" w:cs="Segoe UI"/>
                <w:color w:val="auto"/>
              </w:rPr>
              <w:t xml:space="preserve">with </w:t>
            </w:r>
            <w:r w:rsidRPr="3508A78C">
              <w:rPr>
                <w:rFonts w:ascii="Verdana" w:hAnsi="Verdana" w:cs="Segoe UI"/>
                <w:color w:val="auto"/>
              </w:rPr>
              <w:t>Meghann Protheroe reviewing the performance and accountability framework for relaunch. A meeting with the Chief Executive was scheduled to discuss the management response</w:t>
            </w:r>
            <w:r w:rsidR="00ED61F3" w:rsidRPr="3508A78C">
              <w:rPr>
                <w:rFonts w:ascii="Verdana" w:hAnsi="Verdana" w:cs="Segoe UI"/>
                <w:color w:val="auto"/>
              </w:rPr>
              <w:t xml:space="preserve"> and</w:t>
            </w:r>
            <w:r w:rsidRPr="3508A78C">
              <w:rPr>
                <w:rFonts w:ascii="Verdana" w:hAnsi="Verdana" w:cs="Segoe UI"/>
                <w:color w:val="auto"/>
              </w:rPr>
              <w:t xml:space="preserve"> highlighted compliance challenges with financial controls, stressing accountability and confirming ongoing efforts to strengthen and mature processes.</w:t>
            </w:r>
          </w:p>
          <w:p w14:paraId="2C1D9811" w14:textId="5C8C9833" w:rsidR="62AA3363" w:rsidRDefault="23489E8B" w:rsidP="001F7D8C">
            <w:pPr>
              <w:pStyle w:val="BodyA"/>
              <w:jc w:val="both"/>
              <w:rPr>
                <w:rFonts w:ascii="Verdana" w:hAnsi="Verdana" w:cs="Segoe UI"/>
                <w:color w:val="auto"/>
              </w:rPr>
            </w:pPr>
            <w:r w:rsidRPr="5B63B47D">
              <w:rPr>
                <w:rFonts w:ascii="Verdana" w:hAnsi="Verdana" w:cs="Segoe UI"/>
                <w:color w:val="auto"/>
              </w:rPr>
              <w:t xml:space="preserve">The Committee: </w:t>
            </w:r>
          </w:p>
          <w:p w14:paraId="5627B313" w14:textId="67A788BD" w:rsidR="62AA3363" w:rsidRDefault="23489E8B" w:rsidP="001F7D8C">
            <w:pPr>
              <w:pStyle w:val="BodyA"/>
              <w:numPr>
                <w:ilvl w:val="0"/>
                <w:numId w:val="26"/>
              </w:numPr>
              <w:jc w:val="both"/>
              <w:rPr>
                <w:rFonts w:ascii="Verdana" w:hAnsi="Verdana" w:cs="Segoe UI"/>
                <w:color w:val="auto"/>
              </w:rPr>
            </w:pPr>
            <w:r w:rsidRPr="5B63B47D">
              <w:rPr>
                <w:rFonts w:ascii="Verdana" w:hAnsi="Verdana" w:cs="Segoe UI"/>
                <w:color w:val="auto"/>
              </w:rPr>
              <w:t xml:space="preserve">Agreed to </w:t>
            </w:r>
            <w:r w:rsidRPr="5B63B47D">
              <w:rPr>
                <w:rFonts w:ascii="Verdana" w:hAnsi="Verdana" w:cs="Segoe UI"/>
                <w:b/>
                <w:bCs/>
                <w:color w:val="auto"/>
              </w:rPr>
              <w:t>ADVISE</w:t>
            </w:r>
            <w:r w:rsidRPr="5B63B47D">
              <w:rPr>
                <w:rFonts w:ascii="Verdana" w:hAnsi="Verdana" w:cs="Segoe UI"/>
                <w:color w:val="auto"/>
              </w:rPr>
              <w:t xml:space="preserve"> the Board that the Structured Assessment report had been received and that the management response was awaited. </w:t>
            </w:r>
          </w:p>
          <w:p w14:paraId="176AD06A" w14:textId="587AB3ED" w:rsidR="62AA3363" w:rsidRDefault="6C40DE05" w:rsidP="001F7D8C">
            <w:pPr>
              <w:pStyle w:val="BodyA"/>
              <w:numPr>
                <w:ilvl w:val="0"/>
                <w:numId w:val="26"/>
              </w:numPr>
              <w:jc w:val="both"/>
              <w:rPr>
                <w:rFonts w:ascii="Verdana" w:hAnsi="Verdana" w:cs="Segoe UI"/>
                <w:color w:val="auto"/>
              </w:rPr>
            </w:pPr>
            <w:r w:rsidRPr="5B63B47D">
              <w:rPr>
                <w:rFonts w:ascii="Verdana" w:hAnsi="Verdana" w:cs="Segoe UI"/>
                <w:b/>
                <w:bCs/>
                <w:color w:val="auto"/>
              </w:rPr>
              <w:lastRenderedPageBreak/>
              <w:t>ACKNOWLEDGED</w:t>
            </w:r>
            <w:r w:rsidRPr="5B63B47D">
              <w:rPr>
                <w:rFonts w:ascii="Verdana" w:hAnsi="Verdana" w:cs="Segoe UI"/>
                <w:color w:val="auto"/>
              </w:rPr>
              <w:t xml:space="preserve"> the positive findings of the structured assessment report, highlighting good governance arrangements and progress made, but also recognised areas for improvement and the need to maintain momentum.  </w:t>
            </w:r>
          </w:p>
        </w:tc>
      </w:tr>
      <w:tr w:rsidR="008964B6" w14:paraId="5D3E5E12" w14:textId="77777777" w:rsidTr="1D818C9F">
        <w:trPr>
          <w:trHeight w:val="300"/>
        </w:trPr>
        <w:tc>
          <w:tcPr>
            <w:tcW w:w="10206" w:type="dxa"/>
            <w:gridSpan w:val="2"/>
            <w:tcMar>
              <w:top w:w="80" w:type="dxa"/>
              <w:left w:w="80" w:type="dxa"/>
              <w:bottom w:w="80" w:type="dxa"/>
              <w:right w:w="80" w:type="dxa"/>
            </w:tcMar>
          </w:tcPr>
          <w:p w14:paraId="32FA25D1" w14:textId="4172DC5C"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lastRenderedPageBreak/>
              <w:t>4.3</w:t>
            </w:r>
            <w:r>
              <w:rPr>
                <w:rFonts w:ascii="Verdana" w:hAnsi="Verdana" w:cs="Arial"/>
                <w:b/>
                <w:bCs/>
                <w:color w:val="auto"/>
              </w:rPr>
              <w:t xml:space="preserve"> </w:t>
            </w:r>
            <w:r w:rsidRPr="62AA3363">
              <w:rPr>
                <w:rFonts w:ascii="Verdana" w:hAnsi="Verdana" w:cs="Segoe UI"/>
                <w:b/>
                <w:bCs/>
                <w:color w:val="auto"/>
              </w:rPr>
              <w:t>AUDIT WALES UNSCHEDULED CARE</w:t>
            </w:r>
          </w:p>
        </w:tc>
      </w:tr>
      <w:tr w:rsidR="62AA3363" w14:paraId="7B1EBAD3" w14:textId="77777777" w:rsidTr="1D818C9F">
        <w:trPr>
          <w:trHeight w:val="300"/>
        </w:trPr>
        <w:tc>
          <w:tcPr>
            <w:tcW w:w="1830" w:type="dxa"/>
            <w:tcMar>
              <w:top w:w="80" w:type="dxa"/>
              <w:left w:w="80" w:type="dxa"/>
              <w:bottom w:w="80" w:type="dxa"/>
              <w:right w:w="80" w:type="dxa"/>
            </w:tcMar>
          </w:tcPr>
          <w:p w14:paraId="77E6DF17" w14:textId="79A28095" w:rsidR="32A04A87" w:rsidRDefault="32A04A87" w:rsidP="001F7D8C">
            <w:pPr>
              <w:pStyle w:val="BodyA"/>
              <w:jc w:val="both"/>
              <w:rPr>
                <w:rFonts w:ascii="Verdana" w:hAnsi="Verdana" w:cs="Arial"/>
                <w:color w:val="auto"/>
              </w:rPr>
            </w:pPr>
            <w:r w:rsidRPr="62AA3363">
              <w:rPr>
                <w:rFonts w:ascii="Verdana" w:hAnsi="Verdana" w:cs="Arial"/>
                <w:color w:val="auto"/>
              </w:rPr>
              <w:t>125/25</w:t>
            </w:r>
          </w:p>
        </w:tc>
        <w:tc>
          <w:tcPr>
            <w:tcW w:w="8376" w:type="dxa"/>
            <w:tcMar>
              <w:top w:w="80" w:type="dxa"/>
              <w:left w:w="80" w:type="dxa"/>
              <w:bottom w:w="80" w:type="dxa"/>
              <w:right w:w="80" w:type="dxa"/>
            </w:tcMar>
          </w:tcPr>
          <w:p w14:paraId="4FDC6F6B" w14:textId="7649EDFB" w:rsidR="61558600" w:rsidRDefault="400F40A7" w:rsidP="00C0490D">
            <w:pPr>
              <w:pStyle w:val="BodyA"/>
              <w:spacing w:before="0"/>
              <w:jc w:val="both"/>
              <w:rPr>
                <w:rFonts w:ascii="Verdana" w:hAnsi="Verdana" w:cs="Segoe UI"/>
                <w:color w:val="auto"/>
              </w:rPr>
            </w:pPr>
            <w:r w:rsidRPr="5B63B47D">
              <w:rPr>
                <w:rFonts w:ascii="Verdana" w:hAnsi="Verdana" w:cs="Segoe UI"/>
                <w:color w:val="auto"/>
              </w:rPr>
              <w:t>FJ</w:t>
            </w:r>
            <w:r w:rsidR="44B4EDD6" w:rsidRPr="5B63B47D">
              <w:rPr>
                <w:rFonts w:ascii="Verdana" w:hAnsi="Verdana" w:cs="Segoe UI"/>
                <w:color w:val="auto"/>
              </w:rPr>
              <w:t xml:space="preserve"> presented the </w:t>
            </w:r>
            <w:r w:rsidR="44B4EDD6" w:rsidRPr="5B63B47D">
              <w:rPr>
                <w:rFonts w:ascii="Verdana" w:eastAsia="Verdana" w:hAnsi="Verdana" w:cs="Verdana"/>
                <w:color w:val="000000" w:themeColor="text1"/>
                <w:lang w:val="en-GB"/>
              </w:rPr>
              <w:t>Audit Wales Unscheduled Care report</w:t>
            </w:r>
            <w:r w:rsidR="44B4EDD6" w:rsidRPr="5B63B47D">
              <w:rPr>
                <w:rFonts w:ascii="Verdana" w:hAnsi="Verdana" w:cs="Arial"/>
                <w:b/>
                <w:bCs/>
                <w:color w:val="auto"/>
                <w:lang w:val="en-GB"/>
              </w:rPr>
              <w:t xml:space="preserve">, </w:t>
            </w:r>
            <w:r w:rsidR="44B4EDD6" w:rsidRPr="5B63B47D">
              <w:rPr>
                <w:rFonts w:ascii="Verdana" w:hAnsi="Verdana" w:cs="Arial"/>
                <w:color w:val="auto"/>
                <w:lang w:val="en-GB"/>
              </w:rPr>
              <w:t>highlighting the following key points;</w:t>
            </w:r>
          </w:p>
          <w:p w14:paraId="30153D9E" w14:textId="4F2C4DFA"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Fieldwork was conducted several months ago; findings reflected arrangements at that point in time;</w:t>
            </w:r>
          </w:p>
          <w:p w14:paraId="5E5EC7CA" w14:textId="13849E5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Recent performance data showed improvements in some metrics (e.g., handover delays and 12-hour A&amp;E waits);</w:t>
            </w:r>
          </w:p>
          <w:p w14:paraId="6A8F7B5F" w14:textId="4E38A48F"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Health Board was responding well to Welsh Government’s </w:t>
            </w:r>
            <w:r w:rsidRPr="5B63B47D">
              <w:rPr>
                <w:rFonts w:ascii="Verdana" w:hAnsi="Verdana" w:cs="Arial"/>
                <w:i/>
                <w:iCs/>
                <w:color w:val="auto"/>
                <w:lang w:val="en-GB"/>
              </w:rPr>
              <w:t>Six Goals for Urgent and Emergency Care Programme;</w:t>
            </w:r>
          </w:p>
          <w:p w14:paraId="2E131D56" w14:textId="1223DF8A"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Risk Management </w:t>
            </w:r>
            <w:r w:rsidRPr="5B63B47D">
              <w:rPr>
                <w:rFonts w:ascii="Verdana" w:hAnsi="Verdana" w:cs="Arial"/>
                <w:b/>
                <w:bCs/>
                <w:color w:val="auto"/>
                <w:lang w:val="en-GB"/>
              </w:rPr>
              <w:t>c</w:t>
            </w:r>
            <w:r w:rsidRPr="5B63B47D">
              <w:rPr>
                <w:rFonts w:ascii="Verdana" w:hAnsi="Verdana" w:cs="Arial"/>
                <w:color w:val="auto"/>
                <w:lang w:val="en-GB"/>
              </w:rPr>
              <w:t>ould be strengthened in several ways this is detailed in the report;</w:t>
            </w:r>
          </w:p>
          <w:p w14:paraId="1E7711E1" w14:textId="3F458310"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Plans did not show how implemented models would be funded beyond the current financial year, creating sustainability risk;</w:t>
            </w:r>
          </w:p>
          <w:p w14:paraId="5AD740F1" w14:textId="5106B2B7"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Public Communication</w:t>
            </w:r>
            <w:r w:rsidR="03B61530" w:rsidRPr="5B63B47D">
              <w:rPr>
                <w:rFonts w:ascii="Verdana" w:hAnsi="Verdana" w:cs="Arial"/>
                <w:color w:val="auto"/>
                <w:lang w:val="en-GB"/>
              </w:rPr>
              <w:t xml:space="preserve"> e</w:t>
            </w:r>
            <w:r w:rsidRPr="5B63B47D">
              <w:rPr>
                <w:rFonts w:ascii="Verdana" w:hAnsi="Verdana" w:cs="Arial"/>
                <w:color w:val="auto"/>
                <w:lang w:val="en-GB"/>
              </w:rPr>
              <w:t>fforts focused mainly on digital channels, risking exclusion of some population groups</w:t>
            </w:r>
            <w:r w:rsidR="163AE87B" w:rsidRPr="5B63B47D">
              <w:rPr>
                <w:rFonts w:ascii="Verdana" w:hAnsi="Verdana" w:cs="Arial"/>
                <w:color w:val="auto"/>
                <w:lang w:val="en-GB"/>
              </w:rPr>
              <w:t>;</w:t>
            </w:r>
          </w:p>
          <w:p w14:paraId="5BEF0578" w14:textId="0360AC4D" w:rsidR="163AE87B" w:rsidRDefault="163AE87B"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w:t>
            </w:r>
            <w:r w:rsidR="573E2CCF" w:rsidRPr="5B63B47D">
              <w:rPr>
                <w:rFonts w:ascii="Verdana" w:hAnsi="Verdana" w:cs="Arial"/>
                <w:color w:val="auto"/>
                <w:lang w:val="en-GB"/>
              </w:rPr>
              <w:t xml:space="preserve">Dental issues </w:t>
            </w:r>
            <w:r w:rsidR="1E683C5F" w:rsidRPr="5B63B47D">
              <w:rPr>
                <w:rFonts w:ascii="Verdana" w:hAnsi="Verdana" w:cs="Arial"/>
                <w:color w:val="auto"/>
                <w:lang w:val="en-GB"/>
              </w:rPr>
              <w:t xml:space="preserve">were </w:t>
            </w:r>
            <w:r w:rsidR="573E2CCF" w:rsidRPr="5B63B47D">
              <w:rPr>
                <w:rFonts w:ascii="Verdana" w:hAnsi="Verdana" w:cs="Arial"/>
                <w:color w:val="auto"/>
                <w:lang w:val="en-GB"/>
              </w:rPr>
              <w:t>driving significant demand despite high number of NHS dental contracts</w:t>
            </w:r>
            <w:r w:rsidR="7C5CA763" w:rsidRPr="5B63B47D">
              <w:rPr>
                <w:rFonts w:ascii="Verdana" w:hAnsi="Verdana" w:cs="Arial"/>
                <w:color w:val="auto"/>
                <w:lang w:val="en-GB"/>
              </w:rPr>
              <w:t>;</w:t>
            </w:r>
          </w:p>
          <w:p w14:paraId="1FC4DA3E" w14:textId="7DFE107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Same Day Emergency Care Units</w:t>
            </w:r>
            <w:r w:rsidR="06DCFBE3" w:rsidRPr="5B63B47D">
              <w:rPr>
                <w:rFonts w:ascii="Verdana" w:hAnsi="Verdana" w:cs="Arial"/>
                <w:color w:val="auto"/>
                <w:lang w:val="en-GB"/>
              </w:rPr>
              <w:t xml:space="preserve"> were d</w:t>
            </w:r>
            <w:r w:rsidRPr="5B63B47D">
              <w:rPr>
                <w:rFonts w:ascii="Verdana" w:hAnsi="Verdana" w:cs="Arial"/>
                <w:color w:val="auto"/>
                <w:lang w:val="en-GB"/>
              </w:rPr>
              <w:t>eveloped and implemented but underutilised due to challenges (e.g., patients unable to transfer to wards, causing blockages).</w:t>
            </w:r>
            <w:r w:rsidR="68249FC3" w:rsidRPr="5B63B47D">
              <w:rPr>
                <w:rFonts w:ascii="Verdana" w:hAnsi="Verdana" w:cs="Arial"/>
                <w:color w:val="auto"/>
                <w:lang w:val="en-GB"/>
              </w:rPr>
              <w:t xml:space="preserve"> </w:t>
            </w:r>
            <w:r w:rsidRPr="5B63B47D">
              <w:rPr>
                <w:rFonts w:ascii="Verdana" w:hAnsi="Verdana" w:cs="Arial"/>
                <w:color w:val="auto"/>
                <w:lang w:val="en-GB"/>
              </w:rPr>
              <w:t>Swansea Bay</w:t>
            </w:r>
            <w:r w:rsidR="46E00B4C" w:rsidRPr="5B63B47D">
              <w:rPr>
                <w:rFonts w:ascii="Verdana" w:hAnsi="Verdana" w:cs="Arial"/>
                <w:color w:val="auto"/>
                <w:lang w:val="en-GB"/>
              </w:rPr>
              <w:t xml:space="preserve"> University Health Board (SBUHB)</w:t>
            </w:r>
            <w:r w:rsidRPr="5B63B47D">
              <w:rPr>
                <w:rFonts w:ascii="Verdana" w:hAnsi="Verdana" w:cs="Arial"/>
                <w:color w:val="auto"/>
                <w:lang w:val="en-GB"/>
              </w:rPr>
              <w:t xml:space="preserve"> region had lowest attendances across Wales during review period</w:t>
            </w:r>
            <w:r w:rsidR="3B6A41DA" w:rsidRPr="5B63B47D">
              <w:rPr>
                <w:rFonts w:ascii="Verdana" w:hAnsi="Verdana" w:cs="Arial"/>
                <w:color w:val="auto"/>
                <w:lang w:val="en-GB"/>
              </w:rPr>
              <w:t>;</w:t>
            </w:r>
          </w:p>
          <w:p w14:paraId="3581F8E5" w14:textId="04812DFC" w:rsidR="42A8A988" w:rsidRDefault="42A8A988"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In </w:t>
            </w:r>
            <w:r w:rsidR="573E2CCF" w:rsidRPr="5B63B47D">
              <w:rPr>
                <w:rFonts w:ascii="Verdana" w:hAnsi="Verdana" w:cs="Arial"/>
                <w:color w:val="auto"/>
                <w:lang w:val="en-GB"/>
              </w:rPr>
              <w:t>March 2025</w:t>
            </w:r>
            <w:r w:rsidR="4BDEBD63" w:rsidRPr="5B63B47D">
              <w:rPr>
                <w:rFonts w:ascii="Verdana" w:hAnsi="Verdana" w:cs="Arial"/>
                <w:color w:val="auto"/>
                <w:lang w:val="en-GB"/>
              </w:rPr>
              <w:t xml:space="preserve"> there were </w:t>
            </w:r>
            <w:r w:rsidR="573E2CCF" w:rsidRPr="5B63B47D">
              <w:rPr>
                <w:rFonts w:ascii="Verdana" w:hAnsi="Verdana" w:cs="Arial"/>
                <w:color w:val="auto"/>
                <w:lang w:val="en-GB"/>
              </w:rPr>
              <w:t xml:space="preserve">896 ambulance handovers </w:t>
            </w:r>
            <w:r w:rsidR="7559FFDB" w:rsidRPr="5B63B47D">
              <w:rPr>
                <w:rFonts w:ascii="Verdana" w:hAnsi="Verdana" w:cs="Arial"/>
                <w:color w:val="auto"/>
                <w:lang w:val="en-GB"/>
              </w:rPr>
              <w:t xml:space="preserve">which </w:t>
            </w:r>
            <w:r w:rsidR="573E2CCF" w:rsidRPr="5B63B47D">
              <w:rPr>
                <w:rFonts w:ascii="Verdana" w:hAnsi="Verdana" w:cs="Arial"/>
                <w:color w:val="auto"/>
                <w:lang w:val="en-GB"/>
              </w:rPr>
              <w:t>took over an hour</w:t>
            </w:r>
            <w:r w:rsidR="4507BE97" w:rsidRPr="5B63B47D">
              <w:rPr>
                <w:rFonts w:ascii="Verdana" w:hAnsi="Verdana" w:cs="Arial"/>
                <w:color w:val="auto"/>
                <w:lang w:val="en-GB"/>
              </w:rPr>
              <w:t>;</w:t>
            </w:r>
          </w:p>
          <w:p w14:paraId="4F5FC18E" w14:textId="755B1D1F"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October 2025: Improved to 173 patients waiting over an hour (progress noted, but national target remains zero)</w:t>
            </w:r>
            <w:r w:rsidR="3940AC5F" w:rsidRPr="5B63B47D">
              <w:rPr>
                <w:rFonts w:ascii="Verdana" w:hAnsi="Verdana" w:cs="Arial"/>
                <w:color w:val="auto"/>
                <w:lang w:val="en-GB"/>
              </w:rPr>
              <w:t>;</w:t>
            </w:r>
          </w:p>
          <w:p w14:paraId="175F9E6C" w14:textId="3A6294E8" w:rsidR="3BCBC8DE" w:rsidRDefault="3BCBC8DE"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O</w:t>
            </w:r>
            <w:r w:rsidR="573E2CCF" w:rsidRPr="5B63B47D">
              <w:rPr>
                <w:rFonts w:ascii="Verdana" w:hAnsi="Verdana" w:cs="Arial"/>
                <w:color w:val="auto"/>
                <w:lang w:val="en-GB"/>
              </w:rPr>
              <w:t xml:space="preserve">versight of future funding and integration of different funding streams (e.g., </w:t>
            </w:r>
            <w:r w:rsidR="573E2CCF" w:rsidRPr="5B63B47D">
              <w:rPr>
                <w:rFonts w:ascii="Verdana" w:hAnsi="Verdana" w:cs="Arial"/>
                <w:i/>
                <w:iCs/>
                <w:color w:val="auto"/>
                <w:lang w:val="en-GB"/>
              </w:rPr>
              <w:t>Further Faster</w:t>
            </w:r>
            <w:r w:rsidR="573E2CCF" w:rsidRPr="5B63B47D">
              <w:rPr>
                <w:rFonts w:ascii="Verdana" w:hAnsi="Verdana" w:cs="Arial"/>
                <w:color w:val="auto"/>
                <w:lang w:val="en-GB"/>
              </w:rPr>
              <w:t>, Regional Integration Fund, Six Goals funding) need</w:t>
            </w:r>
            <w:r w:rsidR="14571FDA" w:rsidRPr="5B63B47D">
              <w:rPr>
                <w:rFonts w:ascii="Verdana" w:hAnsi="Verdana" w:cs="Arial"/>
                <w:color w:val="auto"/>
                <w:lang w:val="en-GB"/>
              </w:rPr>
              <w:t>ed</w:t>
            </w:r>
            <w:r w:rsidR="573E2CCF" w:rsidRPr="5B63B47D">
              <w:rPr>
                <w:rFonts w:ascii="Verdana" w:hAnsi="Verdana" w:cs="Arial"/>
                <w:color w:val="auto"/>
                <w:lang w:val="en-GB"/>
              </w:rPr>
              <w:t xml:space="preserve"> strengthening</w:t>
            </w:r>
            <w:r w:rsidR="18E9113A" w:rsidRPr="5B63B47D">
              <w:rPr>
                <w:rFonts w:ascii="Verdana" w:hAnsi="Verdana" w:cs="Arial"/>
                <w:color w:val="auto"/>
                <w:lang w:val="en-GB"/>
              </w:rPr>
              <w:t>;</w:t>
            </w:r>
          </w:p>
          <w:p w14:paraId="15FE9EF4" w14:textId="212A288E"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lastRenderedPageBreak/>
              <w:t>Monitoring could be improved through greater engagement with staff and patients for feedback on service changes</w:t>
            </w:r>
            <w:r w:rsidR="3B65D733" w:rsidRPr="5B63B47D">
              <w:rPr>
                <w:rFonts w:ascii="Verdana" w:hAnsi="Verdana" w:cs="Arial"/>
                <w:color w:val="auto"/>
                <w:lang w:val="en-GB"/>
              </w:rPr>
              <w:t>;</w:t>
            </w:r>
          </w:p>
          <w:p w14:paraId="0AD073B2" w14:textId="40F15967"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Eight recommendations detailed on pages 34–38 of the report.</w:t>
            </w:r>
          </w:p>
          <w:p w14:paraId="5A219B54" w14:textId="28F3EDD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Management ha</w:t>
            </w:r>
            <w:r w:rsidR="70D20DC8" w:rsidRPr="5B63B47D">
              <w:rPr>
                <w:rFonts w:ascii="Verdana" w:hAnsi="Verdana" w:cs="Arial"/>
                <w:color w:val="auto"/>
                <w:lang w:val="en-GB"/>
              </w:rPr>
              <w:t>d</w:t>
            </w:r>
            <w:r w:rsidRPr="5B63B47D">
              <w:rPr>
                <w:rFonts w:ascii="Verdana" w:hAnsi="Verdana" w:cs="Arial"/>
                <w:color w:val="auto"/>
                <w:lang w:val="en-GB"/>
              </w:rPr>
              <w:t xml:space="preserve"> responded with actions and target dates (some due in coming months, one already passed)</w:t>
            </w:r>
            <w:r w:rsidR="17B543B7" w:rsidRPr="5B63B47D">
              <w:rPr>
                <w:rFonts w:ascii="Verdana" w:hAnsi="Verdana" w:cs="Arial"/>
                <w:color w:val="auto"/>
                <w:lang w:val="en-GB"/>
              </w:rPr>
              <w:t>;</w:t>
            </w:r>
          </w:p>
          <w:p w14:paraId="42070C90" w14:textId="2D5756F4" w:rsidR="5B63B47D" w:rsidRPr="005A755E"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Progress w</w:t>
            </w:r>
            <w:r w:rsidR="273385FB" w:rsidRPr="5B63B47D">
              <w:rPr>
                <w:rFonts w:ascii="Verdana" w:hAnsi="Verdana" w:cs="Arial"/>
                <w:color w:val="auto"/>
                <w:lang w:val="en-GB"/>
              </w:rPr>
              <w:t>ould continue to</w:t>
            </w:r>
            <w:r w:rsidRPr="5B63B47D">
              <w:rPr>
                <w:rFonts w:ascii="Verdana" w:hAnsi="Verdana" w:cs="Arial"/>
                <w:color w:val="auto"/>
                <w:lang w:val="en-GB"/>
              </w:rPr>
              <w:t xml:space="preserve"> be monitored.</w:t>
            </w:r>
          </w:p>
          <w:p w14:paraId="133369A9" w14:textId="651A2057"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 xml:space="preserve">NZ confirmed that the Committee was awaiting the full management response, which would be presented at the next meeting. NZ raised questions on specific recommendations, starting with Recommendation </w:t>
            </w:r>
            <w:r w:rsidR="6C50145F" w:rsidRPr="7ADC3061">
              <w:rPr>
                <w:rFonts w:ascii="Verdana" w:hAnsi="Verdana" w:cs="Arial"/>
                <w:color w:val="auto"/>
                <w:lang w:val="en-GB"/>
              </w:rPr>
              <w:t>On</w:t>
            </w:r>
            <w:r w:rsidRPr="5B63B47D">
              <w:rPr>
                <w:rFonts w:ascii="Verdana" w:hAnsi="Verdana" w:cs="Arial"/>
                <w:color w:val="auto"/>
                <w:lang w:val="en-GB"/>
              </w:rPr>
              <w:t>, asking whether the work on risks, due for completion last month, had been finalised.</w:t>
            </w:r>
          </w:p>
          <w:p w14:paraId="0737642E" w14:textId="408867D6"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AG confirmed that the Urgent and Emergency Care (UEC) risk work had been completed. A strategic risk register entry had been developed, consolidating operational risks across the pathway. This formed part of the new strategic risk register approach. Risks were also taken to the UEC Board and shared at the Community and Older Persons Board within the regional partnership space.</w:t>
            </w:r>
          </w:p>
          <w:p w14:paraId="431F32C7" w14:textId="37186EAC"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FJ explained that the review considered whether Primary Care was represented in reports and six goals meetings. While data on GP access was weaker, SBUHB demonstrated stronger Primary Care engagement compared to other regions. FJ emphasised the need to maintain a holistic view across primary and secondary care.</w:t>
            </w:r>
          </w:p>
          <w:p w14:paraId="7904BFE8" w14:textId="6ECFD0AA" w:rsidR="5B63B47D" w:rsidRDefault="3AF40E8D" w:rsidP="00EC5668">
            <w:pPr>
              <w:pStyle w:val="BodyA"/>
              <w:spacing w:line="259" w:lineRule="auto"/>
              <w:jc w:val="both"/>
              <w:rPr>
                <w:rFonts w:ascii="Verdana" w:hAnsi="Verdana" w:cs="Arial"/>
                <w:color w:val="auto"/>
                <w:lang w:val="en-GB"/>
              </w:rPr>
            </w:pPr>
            <w:r w:rsidRPr="3508A78C">
              <w:rPr>
                <w:rFonts w:ascii="Verdana" w:hAnsi="Verdana" w:cs="Arial"/>
                <w:color w:val="auto"/>
                <w:lang w:val="en-GB"/>
              </w:rPr>
              <w:t xml:space="preserve">AG highlighted a reduction in GP access but suggested this may </w:t>
            </w:r>
            <w:r w:rsidR="007722C8" w:rsidRPr="3508A78C">
              <w:rPr>
                <w:rFonts w:ascii="Verdana" w:hAnsi="Verdana" w:cs="Arial"/>
                <w:color w:val="auto"/>
                <w:lang w:val="en-GB"/>
              </w:rPr>
              <w:t xml:space="preserve">be </w:t>
            </w:r>
            <w:r w:rsidRPr="3508A78C">
              <w:rPr>
                <w:rFonts w:ascii="Verdana" w:hAnsi="Verdana" w:cs="Arial"/>
                <w:color w:val="auto"/>
                <w:lang w:val="en-GB"/>
              </w:rPr>
              <w:t>related to alternative delivery models such as telephone triage. AG reported high utilisation of Urgent Primary Care Centres (UPCCs) and increasing attendances at minor injury units. Emergency Department (ED) case mix appeared appropriate, with rising acuity levels evidenced by triage data. Priority 1 cases (requiring immediate attention) had increased, indicating that demand was not being inappropriately diverted to ED. Data was scrutinised fortnightly.</w:t>
            </w:r>
          </w:p>
          <w:p w14:paraId="62071FDD" w14:textId="33718AC4" w:rsidR="3AF40E8D" w:rsidRDefault="3AF40E8D" w:rsidP="001F7D8C">
            <w:pPr>
              <w:pStyle w:val="BodyA"/>
              <w:jc w:val="both"/>
              <w:rPr>
                <w:rFonts w:ascii="Verdana" w:hAnsi="Verdana" w:cs="Arial"/>
                <w:color w:val="auto"/>
                <w:lang w:val="en-GB"/>
              </w:rPr>
            </w:pPr>
            <w:r w:rsidRPr="3508A78C">
              <w:rPr>
                <w:rFonts w:ascii="Verdana" w:hAnsi="Verdana" w:cs="Arial"/>
                <w:color w:val="auto"/>
                <w:lang w:val="en-GB"/>
              </w:rPr>
              <w:t>NZ highlighted two further points for the management response:</w:t>
            </w:r>
          </w:p>
          <w:p w14:paraId="3D657516" w14:textId="3A1A81C2" w:rsidR="3AF40E8D" w:rsidRDefault="3AF40E8D" w:rsidP="001F7D8C">
            <w:pPr>
              <w:pStyle w:val="BodyA"/>
              <w:numPr>
                <w:ilvl w:val="0"/>
                <w:numId w:val="25"/>
              </w:numPr>
              <w:jc w:val="both"/>
              <w:rPr>
                <w:rFonts w:ascii="Verdana" w:hAnsi="Verdana" w:cs="Arial"/>
                <w:color w:val="auto"/>
                <w:lang w:val="en-GB"/>
              </w:rPr>
            </w:pPr>
            <w:r w:rsidRPr="5B63B47D">
              <w:rPr>
                <w:rFonts w:ascii="Verdana" w:hAnsi="Verdana" w:cs="Arial"/>
                <w:color w:val="auto"/>
                <w:lang w:val="en-GB"/>
              </w:rPr>
              <w:t>Recommendation 6 and 7: Staff engagement – the report found no evidence of engagement. NZ requested clearer detail in the response to reflect progress or planned actions.</w:t>
            </w:r>
          </w:p>
          <w:p w14:paraId="0BE89603" w14:textId="7EE7EA0D" w:rsidR="005A755E" w:rsidRPr="005A755E" w:rsidRDefault="3AF40E8D" w:rsidP="001F7D8C">
            <w:pPr>
              <w:pStyle w:val="BodyA"/>
              <w:numPr>
                <w:ilvl w:val="0"/>
                <w:numId w:val="25"/>
              </w:numPr>
              <w:jc w:val="both"/>
              <w:rPr>
                <w:rFonts w:ascii="Verdana" w:hAnsi="Verdana" w:cs="Arial"/>
                <w:color w:val="auto"/>
                <w:lang w:val="en-GB"/>
              </w:rPr>
            </w:pPr>
            <w:r w:rsidRPr="5B63B47D">
              <w:rPr>
                <w:rFonts w:ascii="Verdana" w:hAnsi="Verdana" w:cs="Arial"/>
                <w:color w:val="auto"/>
                <w:lang w:val="en-GB"/>
              </w:rPr>
              <w:lastRenderedPageBreak/>
              <w:t>Recommendation 8: Funding review – asked whether this was completed and if any learning could be shared.</w:t>
            </w:r>
          </w:p>
          <w:p w14:paraId="41FB442A" w14:textId="4A260058"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AG confirmed that the Welsh Government Six Goals funding plan was signed off, securing £2.7 million. Additional funding opportunities had been awarded for falls prevention and single point of access initiatives. Investment had a clear audit trail and output measurement, supporting transformational change.</w:t>
            </w:r>
          </w:p>
          <w:p w14:paraId="72F4F54F" w14:textId="7EFA08EA"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NZ requested that these details be incorporated into the management response. FJ agreed this would meet the expectations of the recommendations.</w:t>
            </w:r>
          </w:p>
          <w:p w14:paraId="62A9A400" w14:textId="0FA7607F" w:rsidR="5B63B47D" w:rsidRDefault="3AF40E8D" w:rsidP="001F7D8C">
            <w:pPr>
              <w:pStyle w:val="BodyA"/>
              <w:jc w:val="both"/>
              <w:rPr>
                <w:rFonts w:ascii="Verdana" w:hAnsi="Verdana" w:cs="Arial"/>
                <w:color w:val="auto"/>
                <w:lang w:val="en-GB"/>
              </w:rPr>
            </w:pPr>
            <w:r w:rsidRPr="3508A78C">
              <w:rPr>
                <w:rFonts w:ascii="Verdana" w:hAnsi="Verdana" w:cs="Arial"/>
                <w:color w:val="auto"/>
                <w:lang w:val="en-GB"/>
              </w:rPr>
              <w:t>PP supported referring the report to the Performance and Finance Committee for advice, highlighting excellent progress and the need for refinement in responses.</w:t>
            </w:r>
          </w:p>
          <w:p w14:paraId="2401C0C0" w14:textId="10912A0B" w:rsidR="3AF40E8D" w:rsidRDefault="3AF40E8D" w:rsidP="001F7D8C">
            <w:pPr>
              <w:pStyle w:val="BodyA"/>
              <w:jc w:val="both"/>
              <w:rPr>
                <w:rFonts w:ascii="Verdana" w:hAnsi="Verdana" w:cs="Arial"/>
                <w:color w:val="auto"/>
                <w:lang w:val="en-GB"/>
              </w:rPr>
            </w:pPr>
            <w:r w:rsidRPr="5B63B47D">
              <w:rPr>
                <w:rFonts w:ascii="Verdana" w:hAnsi="Verdana" w:cs="Arial"/>
                <w:color w:val="auto"/>
                <w:lang w:val="en-GB"/>
              </w:rPr>
              <w:t>The Committee:</w:t>
            </w:r>
          </w:p>
          <w:p w14:paraId="6D1C8EF1" w14:textId="77777777" w:rsidR="009B1B45" w:rsidRDefault="3AF40E8D" w:rsidP="001F7D8C">
            <w:pPr>
              <w:pStyle w:val="BodyA"/>
              <w:numPr>
                <w:ilvl w:val="0"/>
                <w:numId w:val="24"/>
              </w:numPr>
              <w:jc w:val="both"/>
              <w:rPr>
                <w:rFonts w:ascii="Verdana" w:hAnsi="Verdana" w:cs="Arial"/>
                <w:color w:val="auto"/>
                <w:lang w:val="en-GB"/>
              </w:rPr>
            </w:pPr>
            <w:r w:rsidRPr="3508A78C">
              <w:rPr>
                <w:rFonts w:ascii="Verdana" w:hAnsi="Verdana" w:cs="Arial"/>
                <w:color w:val="auto"/>
                <w:lang w:val="en-GB"/>
              </w:rPr>
              <w:t xml:space="preserve">Agreed to </w:t>
            </w:r>
            <w:r w:rsidRPr="3508A78C">
              <w:rPr>
                <w:rFonts w:ascii="Verdana" w:hAnsi="Verdana" w:cs="Arial"/>
                <w:b/>
                <w:bCs/>
                <w:color w:val="auto"/>
                <w:lang w:val="en-GB"/>
              </w:rPr>
              <w:t>ADVISE</w:t>
            </w:r>
            <w:r w:rsidRPr="3508A78C">
              <w:rPr>
                <w:rFonts w:ascii="Verdana" w:hAnsi="Verdana" w:cs="Arial"/>
                <w:color w:val="auto"/>
                <w:lang w:val="en-GB"/>
              </w:rPr>
              <w:t xml:space="preserve"> the Board </w:t>
            </w:r>
            <w:r w:rsidR="4F6AFE8E" w:rsidRPr="3508A78C">
              <w:rPr>
                <w:rFonts w:ascii="Verdana" w:hAnsi="Verdana" w:cs="Arial"/>
                <w:color w:val="auto"/>
                <w:lang w:val="en-GB"/>
              </w:rPr>
              <w:t>that the Unscheduled Care report was received, key findings were highlighted, and further assurances on management actions were sought.</w:t>
            </w:r>
          </w:p>
          <w:p w14:paraId="6C6B3BD9" w14:textId="7B7FAADC" w:rsidR="008339EF" w:rsidRPr="005A755E" w:rsidRDefault="008339EF" w:rsidP="001F7D8C">
            <w:pPr>
              <w:pStyle w:val="BodyA"/>
              <w:numPr>
                <w:ilvl w:val="0"/>
                <w:numId w:val="24"/>
              </w:numPr>
              <w:jc w:val="both"/>
              <w:rPr>
                <w:rFonts w:ascii="Verdana" w:hAnsi="Verdana" w:cs="Arial"/>
                <w:color w:val="auto"/>
                <w:lang w:val="en-GB"/>
              </w:rPr>
            </w:pPr>
            <w:r w:rsidRPr="3508A78C">
              <w:rPr>
                <w:rFonts w:ascii="Verdana" w:eastAsia="Verdana" w:hAnsi="Verdana" w:cs="Verdana"/>
                <w:b/>
                <w:bCs/>
                <w:color w:val="000000" w:themeColor="text1"/>
              </w:rPr>
              <w:t>REFERRED</w:t>
            </w:r>
            <w:r w:rsidR="3E63B37F" w:rsidRPr="3508A78C">
              <w:rPr>
                <w:rFonts w:ascii="Verdana" w:eastAsia="Verdana" w:hAnsi="Verdana" w:cs="Verdana"/>
                <w:b/>
                <w:bCs/>
                <w:color w:val="000000" w:themeColor="text1"/>
              </w:rPr>
              <w:t xml:space="preserve"> </w:t>
            </w:r>
            <w:r w:rsidR="3E63B37F" w:rsidRPr="3508A78C">
              <w:rPr>
                <w:rFonts w:ascii="Verdana" w:eastAsia="Verdana" w:hAnsi="Verdana" w:cs="Verdana"/>
                <w:color w:val="000000" w:themeColor="text1"/>
              </w:rPr>
              <w:t xml:space="preserve">the </w:t>
            </w:r>
            <w:r w:rsidR="3E63B37F" w:rsidRPr="3508A78C">
              <w:rPr>
                <w:rFonts w:ascii="Verdana" w:eastAsia="Verdana" w:hAnsi="Verdana" w:cs="Verdana"/>
                <w:color w:val="000000" w:themeColor="text1"/>
                <w:lang w:val="en-GB"/>
              </w:rPr>
              <w:t xml:space="preserve">Audit Wales Unscheduled Care report </w:t>
            </w:r>
            <w:r w:rsidR="3E63B37F" w:rsidRPr="3508A78C">
              <w:rPr>
                <w:rFonts w:ascii="Verdana" w:hAnsi="Verdana" w:cs="Arial"/>
                <w:color w:val="auto"/>
                <w:lang w:val="en-GB"/>
              </w:rPr>
              <w:t>to the Performance and Finance Committee for advice.</w:t>
            </w:r>
          </w:p>
        </w:tc>
      </w:tr>
      <w:tr w:rsidR="008964B6" w14:paraId="6DDDF8C3" w14:textId="77777777" w:rsidTr="1D818C9F">
        <w:trPr>
          <w:trHeight w:val="300"/>
        </w:trPr>
        <w:tc>
          <w:tcPr>
            <w:tcW w:w="10206" w:type="dxa"/>
            <w:gridSpan w:val="2"/>
            <w:tcMar>
              <w:top w:w="80" w:type="dxa"/>
              <w:left w:w="80" w:type="dxa"/>
              <w:bottom w:w="80" w:type="dxa"/>
              <w:right w:w="80" w:type="dxa"/>
            </w:tcMar>
          </w:tcPr>
          <w:p w14:paraId="41388DB0" w14:textId="36325D37"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lastRenderedPageBreak/>
              <w:t>4.4</w:t>
            </w:r>
            <w:r>
              <w:rPr>
                <w:rFonts w:ascii="Verdana" w:hAnsi="Verdana" w:cs="Arial"/>
                <w:b/>
                <w:bCs/>
                <w:color w:val="auto"/>
              </w:rPr>
              <w:t xml:space="preserve"> </w:t>
            </w:r>
            <w:r w:rsidRPr="62AA3363">
              <w:rPr>
                <w:rFonts w:ascii="Verdana" w:hAnsi="Verdana" w:cs="Segoe UI"/>
                <w:b/>
                <w:bCs/>
                <w:color w:val="auto"/>
              </w:rPr>
              <w:t>AUDIT WALES NATIONAL FRAUD INITIATIVE (NFI) BREIFING</w:t>
            </w:r>
          </w:p>
        </w:tc>
      </w:tr>
      <w:tr w:rsidR="62AA3363" w14:paraId="158A44D4" w14:textId="77777777" w:rsidTr="1D818C9F">
        <w:trPr>
          <w:trHeight w:val="300"/>
        </w:trPr>
        <w:tc>
          <w:tcPr>
            <w:tcW w:w="1830" w:type="dxa"/>
            <w:tcMar>
              <w:top w:w="80" w:type="dxa"/>
              <w:left w:w="80" w:type="dxa"/>
              <w:bottom w:w="80" w:type="dxa"/>
              <w:right w:w="80" w:type="dxa"/>
            </w:tcMar>
          </w:tcPr>
          <w:p w14:paraId="794E2026" w14:textId="33051654" w:rsidR="4C41D898" w:rsidRDefault="4C41D898" w:rsidP="001F7D8C">
            <w:pPr>
              <w:pStyle w:val="BodyA"/>
              <w:spacing w:line="259" w:lineRule="auto"/>
              <w:jc w:val="both"/>
            </w:pPr>
            <w:r w:rsidRPr="62AA3363">
              <w:rPr>
                <w:rFonts w:ascii="Verdana" w:hAnsi="Verdana" w:cs="Arial"/>
                <w:color w:val="auto"/>
              </w:rPr>
              <w:t>126/25</w:t>
            </w:r>
          </w:p>
        </w:tc>
        <w:tc>
          <w:tcPr>
            <w:tcW w:w="8376" w:type="dxa"/>
            <w:tcMar>
              <w:top w:w="80" w:type="dxa"/>
              <w:left w:w="80" w:type="dxa"/>
              <w:bottom w:w="80" w:type="dxa"/>
              <w:right w:w="80" w:type="dxa"/>
            </w:tcMar>
          </w:tcPr>
          <w:p w14:paraId="3B544ACB" w14:textId="380726CE" w:rsidR="0B1B5EAE" w:rsidRDefault="394B61EB" w:rsidP="00E7412F">
            <w:pPr>
              <w:pStyle w:val="BodyA"/>
              <w:spacing w:before="0"/>
              <w:jc w:val="both"/>
              <w:rPr>
                <w:rFonts w:ascii="Verdana" w:hAnsi="Verdana" w:cs="Segoe UI"/>
                <w:color w:val="auto"/>
              </w:rPr>
            </w:pPr>
            <w:r w:rsidRPr="5B63B47D">
              <w:rPr>
                <w:rFonts w:ascii="Verdana" w:hAnsi="Verdana" w:cs="Segoe UI"/>
                <w:color w:val="auto"/>
              </w:rPr>
              <w:t>SU</w:t>
            </w:r>
            <w:r w:rsidR="4D41BF5F" w:rsidRPr="5B63B47D">
              <w:rPr>
                <w:rFonts w:ascii="Verdana" w:hAnsi="Verdana" w:cs="Segoe UI"/>
                <w:color w:val="auto"/>
              </w:rPr>
              <w:t xml:space="preserve"> presented the </w:t>
            </w:r>
            <w:r w:rsidR="4D41BF5F" w:rsidRPr="5B63B47D">
              <w:rPr>
                <w:rFonts w:ascii="Verdana" w:eastAsia="Verdana" w:hAnsi="Verdana" w:cs="Verdana"/>
                <w:color w:val="000000" w:themeColor="text1"/>
                <w:lang w:val="en-GB"/>
              </w:rPr>
              <w:t>Audit Wales</w:t>
            </w:r>
            <w:r w:rsidR="50EBE9AF" w:rsidRPr="5B63B47D">
              <w:rPr>
                <w:rFonts w:ascii="Verdana" w:eastAsia="Verdana" w:hAnsi="Verdana" w:cs="Verdana"/>
                <w:color w:val="000000" w:themeColor="text1"/>
                <w:lang w:val="en-GB"/>
              </w:rPr>
              <w:t xml:space="preserve"> </w:t>
            </w:r>
            <w:r w:rsidR="4D41BF5F" w:rsidRPr="5B63B47D">
              <w:rPr>
                <w:rFonts w:ascii="Verdana" w:eastAsia="Verdana" w:hAnsi="Verdana" w:cs="Verdana"/>
                <w:color w:val="000000" w:themeColor="text1"/>
                <w:lang w:val="en-GB"/>
              </w:rPr>
              <w:t>National Fra</w:t>
            </w:r>
            <w:r w:rsidR="5268E8DD" w:rsidRPr="5B63B47D">
              <w:rPr>
                <w:rFonts w:ascii="Verdana" w:eastAsia="Verdana" w:hAnsi="Verdana" w:cs="Verdana"/>
                <w:color w:val="000000" w:themeColor="text1"/>
                <w:lang w:val="en-GB"/>
              </w:rPr>
              <w:t>u</w:t>
            </w:r>
            <w:r w:rsidR="4D41BF5F" w:rsidRPr="5B63B47D">
              <w:rPr>
                <w:rFonts w:ascii="Verdana" w:eastAsia="Verdana" w:hAnsi="Verdana" w:cs="Verdana"/>
                <w:color w:val="000000" w:themeColor="text1"/>
                <w:lang w:val="en-GB"/>
              </w:rPr>
              <w:t>d Initiative report</w:t>
            </w:r>
            <w:r w:rsidR="4D41BF5F" w:rsidRPr="5B63B47D">
              <w:rPr>
                <w:rFonts w:ascii="Verdana" w:hAnsi="Verdana" w:cs="Arial"/>
                <w:color w:val="auto"/>
                <w:lang w:val="en-GB"/>
              </w:rPr>
              <w:t>,</w:t>
            </w:r>
            <w:r w:rsidR="4D41BF5F" w:rsidRPr="5B63B47D">
              <w:rPr>
                <w:rFonts w:ascii="Verdana" w:hAnsi="Verdana" w:cs="Arial"/>
                <w:b/>
                <w:bCs/>
                <w:color w:val="auto"/>
                <w:lang w:val="en-GB"/>
              </w:rPr>
              <w:t xml:space="preserve"> </w:t>
            </w:r>
            <w:r w:rsidR="4D41BF5F" w:rsidRPr="5B63B47D">
              <w:rPr>
                <w:rFonts w:ascii="Verdana" w:hAnsi="Verdana" w:cs="Arial"/>
                <w:color w:val="auto"/>
                <w:lang w:val="en-GB"/>
              </w:rPr>
              <w:t>highlighting the following key points;</w:t>
            </w:r>
          </w:p>
          <w:p w14:paraId="418B50A0" w14:textId="6B51AB6E"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National Fraud Initiative (NFI) was a UK-wide data matching exercise to detect and prevent fraud across public bodies; NHS participation was mandatory;</w:t>
            </w:r>
          </w:p>
          <w:p w14:paraId="6959B98B" w14:textId="22A32668"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2024/25 NFI exercise was underway, with data submissions made in late 2024 and match reports issued around December;</w:t>
            </w:r>
          </w:p>
          <w:p w14:paraId="420619F0" w14:textId="6E8B0072"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Over 439,000 data matches had been identified across Wales, with £4.7 million in outcomes recorded to date;</w:t>
            </w:r>
          </w:p>
          <w:p w14:paraId="711E1349" w14:textId="08797E98"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report provided a local update for SBUHB, highlighting potential areas to explore;</w:t>
            </w:r>
          </w:p>
          <w:p w14:paraId="43F8F724" w14:textId="74AD44A3" w:rsidR="00D2161E" w:rsidRDefault="6EC0E0F4" w:rsidP="001F7D8C">
            <w:pPr>
              <w:pStyle w:val="BodyA"/>
              <w:numPr>
                <w:ilvl w:val="0"/>
                <w:numId w:val="23"/>
              </w:numPr>
              <w:jc w:val="both"/>
              <w:rPr>
                <w:rFonts w:ascii="Verdana" w:hAnsi="Verdana" w:cs="Arial"/>
                <w:color w:val="auto"/>
                <w:lang w:val="en-GB"/>
              </w:rPr>
            </w:pPr>
            <w:r w:rsidRPr="5B63B47D">
              <w:rPr>
                <w:rFonts w:ascii="Verdana" w:hAnsi="Verdana" w:cs="Arial"/>
                <w:color w:val="auto"/>
                <w:lang w:val="en-GB"/>
              </w:rPr>
              <w:lastRenderedPageBreak/>
              <w:t xml:space="preserve">Central and local counter fraud teams </w:t>
            </w:r>
            <w:r w:rsidR="6D0CD5FA" w:rsidRPr="5B63B47D">
              <w:rPr>
                <w:rFonts w:ascii="Verdana" w:hAnsi="Verdana" w:cs="Arial"/>
                <w:color w:val="auto"/>
                <w:lang w:val="en-GB"/>
              </w:rPr>
              <w:t>we</w:t>
            </w:r>
            <w:r w:rsidRPr="5B63B47D">
              <w:rPr>
                <w:rFonts w:ascii="Verdana" w:hAnsi="Verdana" w:cs="Arial"/>
                <w:color w:val="auto"/>
                <w:lang w:val="en-GB"/>
              </w:rPr>
              <w:t>re collaborating to review processes, with a national report on governance and follow-up arrangements expected in January</w:t>
            </w:r>
            <w:r w:rsidR="3183440D" w:rsidRPr="5B63B47D">
              <w:rPr>
                <w:rFonts w:ascii="Verdana" w:hAnsi="Verdana" w:cs="Arial"/>
                <w:color w:val="auto"/>
                <w:lang w:val="en-GB"/>
              </w:rPr>
              <w:t>;</w:t>
            </w:r>
          </w:p>
          <w:p w14:paraId="0B8A9B4E" w14:textId="156E4FBE" w:rsidR="00D2161E" w:rsidRPr="005A755E" w:rsidRDefault="6EC0E0F4" w:rsidP="001F7D8C">
            <w:pPr>
              <w:pStyle w:val="BodyA"/>
              <w:numPr>
                <w:ilvl w:val="0"/>
                <w:numId w:val="23"/>
              </w:numPr>
              <w:jc w:val="both"/>
              <w:rPr>
                <w:rFonts w:ascii="Verdana" w:hAnsi="Verdana" w:cs="Arial"/>
                <w:color w:val="auto"/>
                <w:lang w:val="en-GB"/>
              </w:rPr>
            </w:pPr>
            <w:r w:rsidRPr="5B63B47D">
              <w:rPr>
                <w:rFonts w:ascii="Verdana" w:hAnsi="Verdana" w:cs="Arial"/>
                <w:color w:val="auto"/>
                <w:lang w:val="en-GB"/>
              </w:rPr>
              <w:t xml:space="preserve">The update </w:t>
            </w:r>
            <w:r w:rsidR="0DD2B76D" w:rsidRPr="5B63B47D">
              <w:rPr>
                <w:rFonts w:ascii="Verdana" w:hAnsi="Verdana" w:cs="Arial"/>
                <w:color w:val="auto"/>
                <w:lang w:val="en-GB"/>
              </w:rPr>
              <w:t>wa</w:t>
            </w:r>
            <w:r w:rsidRPr="5B63B47D">
              <w:rPr>
                <w:rFonts w:ascii="Verdana" w:hAnsi="Verdana" w:cs="Arial"/>
                <w:color w:val="auto"/>
                <w:lang w:val="en-GB"/>
              </w:rPr>
              <w:t xml:space="preserve">s for information only; work </w:t>
            </w:r>
            <w:r w:rsidR="080578FF" w:rsidRPr="5B63B47D">
              <w:rPr>
                <w:rFonts w:ascii="Verdana" w:hAnsi="Verdana" w:cs="Arial"/>
                <w:color w:val="auto"/>
                <w:lang w:val="en-GB"/>
              </w:rPr>
              <w:t>wa</w:t>
            </w:r>
            <w:r w:rsidRPr="5B63B47D">
              <w:rPr>
                <w:rFonts w:ascii="Verdana" w:hAnsi="Verdana" w:cs="Arial"/>
                <w:color w:val="auto"/>
                <w:lang w:val="en-GB"/>
              </w:rPr>
              <w:t>s ongoing, and areas for improvement ha</w:t>
            </w:r>
            <w:r w:rsidR="134FF406" w:rsidRPr="5B63B47D">
              <w:rPr>
                <w:rFonts w:ascii="Verdana" w:hAnsi="Verdana" w:cs="Arial"/>
                <w:color w:val="auto"/>
                <w:lang w:val="en-GB"/>
              </w:rPr>
              <w:t>d</w:t>
            </w:r>
            <w:r w:rsidRPr="5B63B47D">
              <w:rPr>
                <w:rFonts w:ascii="Verdana" w:hAnsi="Verdana" w:cs="Arial"/>
                <w:color w:val="auto"/>
                <w:lang w:val="en-GB"/>
              </w:rPr>
              <w:t xml:space="preserve"> been identified.</w:t>
            </w:r>
          </w:p>
          <w:p w14:paraId="5ED24FAF" w14:textId="64993420" w:rsidR="00D2161E" w:rsidRDefault="459272D4" w:rsidP="3508A78C">
            <w:pPr>
              <w:pStyle w:val="BodyA"/>
              <w:spacing w:line="259" w:lineRule="auto"/>
              <w:jc w:val="both"/>
              <w:rPr>
                <w:rFonts w:ascii="Verdana" w:hAnsi="Verdana" w:cs="Segoe UI"/>
                <w:color w:val="auto"/>
              </w:rPr>
            </w:pPr>
            <w:r w:rsidRPr="3508A78C">
              <w:rPr>
                <w:rFonts w:ascii="Verdana" w:hAnsi="Verdana" w:cs="Segoe UI"/>
                <w:color w:val="auto"/>
              </w:rPr>
              <w:t xml:space="preserve"> NZ </w:t>
            </w:r>
            <w:r w:rsidR="000465E9" w:rsidRPr="3508A78C">
              <w:rPr>
                <w:rFonts w:ascii="Verdana" w:hAnsi="Verdana" w:cs="Segoe UI"/>
                <w:color w:val="auto"/>
              </w:rPr>
              <w:t>said</w:t>
            </w:r>
            <w:r w:rsidRPr="3508A78C">
              <w:rPr>
                <w:rFonts w:ascii="Verdana" w:hAnsi="Verdana" w:cs="Segoe UI"/>
                <w:color w:val="auto"/>
              </w:rPr>
              <w:t xml:space="preserve"> further staff input was needed to interpret the data and suggested arranging an update on progress, with a discussion to be held with Matt Evans</w:t>
            </w:r>
            <w:r w:rsidR="2A2D1989" w:rsidRPr="3508A78C">
              <w:rPr>
                <w:rFonts w:ascii="Verdana" w:hAnsi="Verdana" w:cs="Segoe UI"/>
                <w:color w:val="auto"/>
              </w:rPr>
              <w:t xml:space="preserve">, Head of Local Counter Fraud Services, </w:t>
            </w:r>
            <w:r w:rsidRPr="3508A78C">
              <w:rPr>
                <w:rFonts w:ascii="Verdana" w:hAnsi="Verdana" w:cs="Segoe UI"/>
                <w:color w:val="auto"/>
              </w:rPr>
              <w:t xml:space="preserve">outside </w:t>
            </w:r>
            <w:r w:rsidR="002B2636" w:rsidRPr="3508A78C">
              <w:rPr>
                <w:rFonts w:ascii="Verdana" w:hAnsi="Verdana" w:cs="Segoe UI"/>
                <w:color w:val="auto"/>
              </w:rPr>
              <w:t xml:space="preserve">of </w:t>
            </w:r>
            <w:r w:rsidRPr="3508A78C">
              <w:rPr>
                <w:rFonts w:ascii="Verdana" w:hAnsi="Verdana" w:cs="Segoe UI"/>
                <w:color w:val="auto"/>
              </w:rPr>
              <w:t xml:space="preserve">the Committee </w:t>
            </w:r>
            <w:r w:rsidR="002B2636" w:rsidRPr="3508A78C">
              <w:rPr>
                <w:rFonts w:ascii="Verdana" w:hAnsi="Verdana" w:cs="Segoe UI"/>
                <w:color w:val="auto"/>
              </w:rPr>
              <w:t xml:space="preserve">with </w:t>
            </w:r>
            <w:r w:rsidRPr="3508A78C">
              <w:rPr>
                <w:rFonts w:ascii="Verdana" w:hAnsi="Verdana" w:cs="Segoe UI"/>
                <w:color w:val="auto"/>
              </w:rPr>
              <w:t>a follow-up report to be brought back.</w:t>
            </w:r>
          </w:p>
          <w:p w14:paraId="461B7A73" w14:textId="0E473DEF" w:rsidR="00D2161E" w:rsidRPr="005A755E" w:rsidRDefault="3F107E62" w:rsidP="001F7D8C">
            <w:pPr>
              <w:pStyle w:val="BodyA"/>
              <w:jc w:val="both"/>
              <w:rPr>
                <w:rFonts w:ascii="Verdana" w:hAnsi="Verdana" w:cs="Segoe UI"/>
                <w:b/>
                <w:bCs/>
                <w:color w:val="auto"/>
              </w:rPr>
            </w:pPr>
            <w:r w:rsidRPr="5B63B47D">
              <w:rPr>
                <w:rFonts w:ascii="Verdana" w:hAnsi="Verdana" w:cs="Segoe UI"/>
                <w:b/>
                <w:bCs/>
                <w:color w:val="auto"/>
              </w:rPr>
              <w:t xml:space="preserve">ACTION: </w:t>
            </w:r>
            <w:r w:rsidR="00A9503F" w:rsidRPr="5B63B47D">
              <w:rPr>
                <w:rFonts w:ascii="Verdana" w:hAnsi="Verdana" w:cs="Segoe UI"/>
                <w:b/>
                <w:bCs/>
                <w:color w:val="auto"/>
              </w:rPr>
              <w:t>DG/AMC/</w:t>
            </w:r>
            <w:r w:rsidRPr="5B63B47D">
              <w:rPr>
                <w:rFonts w:ascii="Verdana" w:hAnsi="Verdana" w:cs="Segoe UI"/>
                <w:b/>
                <w:bCs/>
                <w:color w:val="auto"/>
              </w:rPr>
              <w:t>ME</w:t>
            </w:r>
          </w:p>
          <w:p w14:paraId="006628E7" w14:textId="52DB7712" w:rsidR="00D2161E" w:rsidRPr="005A755E" w:rsidRDefault="459272D4" w:rsidP="001F7D8C">
            <w:pPr>
              <w:pStyle w:val="BodyA"/>
              <w:jc w:val="both"/>
              <w:rPr>
                <w:rFonts w:ascii="Verdana" w:hAnsi="Verdana" w:cs="Segoe UI"/>
                <w:b/>
                <w:bCs/>
                <w:color w:val="auto"/>
                <w:vertAlign w:val="superscript"/>
              </w:rPr>
            </w:pPr>
            <w:r w:rsidRPr="3508A78C">
              <w:rPr>
                <w:rFonts w:ascii="Verdana" w:hAnsi="Verdana" w:cs="Segoe UI"/>
                <w:color w:val="auto"/>
              </w:rPr>
              <w:t>AMC added that her team was actively working with Matt Ev</w:t>
            </w:r>
            <w:r w:rsidR="002B2636" w:rsidRPr="3508A78C">
              <w:rPr>
                <w:rFonts w:ascii="Verdana" w:hAnsi="Verdana" w:cs="Segoe UI"/>
                <w:color w:val="auto"/>
              </w:rPr>
              <w:t>a</w:t>
            </w:r>
            <w:r w:rsidRPr="3508A78C">
              <w:rPr>
                <w:rFonts w:ascii="Verdana" w:hAnsi="Verdana" w:cs="Segoe UI"/>
                <w:color w:val="auto"/>
              </w:rPr>
              <w:t xml:space="preserve">ns’ team to review hundreds of transactions from this year’s exercise, aiming to complete the review by early January 2026. </w:t>
            </w:r>
          </w:p>
          <w:p w14:paraId="79AC50E7" w14:textId="226E6E88" w:rsidR="00D2161E" w:rsidRDefault="305BF094" w:rsidP="001F7D8C">
            <w:pPr>
              <w:pStyle w:val="BodyA"/>
              <w:jc w:val="both"/>
              <w:rPr>
                <w:rFonts w:ascii="Verdana" w:hAnsi="Verdana" w:cs="Segoe UI"/>
                <w:color w:val="auto"/>
              </w:rPr>
            </w:pPr>
            <w:r w:rsidRPr="5B63B47D">
              <w:rPr>
                <w:rFonts w:ascii="Verdana" w:hAnsi="Verdana" w:cs="Segoe UI"/>
                <w:color w:val="auto"/>
              </w:rPr>
              <w:t>NZ proposed</w:t>
            </w:r>
            <w:r w:rsidR="459272D4" w:rsidRPr="5B63B47D">
              <w:rPr>
                <w:rFonts w:ascii="Verdana" w:hAnsi="Verdana" w:cs="Segoe UI"/>
                <w:color w:val="auto"/>
              </w:rPr>
              <w:t xml:space="preserve"> incorporating this update into the </w:t>
            </w:r>
            <w:r w:rsidR="51A7A873" w:rsidRPr="5B63B47D">
              <w:rPr>
                <w:rFonts w:ascii="Verdana" w:hAnsi="Verdana" w:cs="Segoe UI"/>
                <w:color w:val="auto"/>
              </w:rPr>
              <w:t>C</w:t>
            </w:r>
            <w:r w:rsidR="459272D4" w:rsidRPr="5B63B47D">
              <w:rPr>
                <w:rFonts w:ascii="Verdana" w:hAnsi="Verdana" w:cs="Segoe UI"/>
                <w:color w:val="auto"/>
              </w:rPr>
              <w:t>ommittee’s work plan</w:t>
            </w:r>
            <w:r w:rsidR="4D47CEFC" w:rsidRPr="5B63B47D">
              <w:rPr>
                <w:rFonts w:ascii="Verdana" w:hAnsi="Verdana" w:cs="Segoe UI"/>
                <w:color w:val="auto"/>
              </w:rPr>
              <w:t>.</w:t>
            </w:r>
          </w:p>
          <w:p w14:paraId="23ABB86C" w14:textId="52600BB4" w:rsidR="00D2161E" w:rsidRDefault="4D47CEFC" w:rsidP="001F7D8C">
            <w:pPr>
              <w:pStyle w:val="BodyA"/>
              <w:jc w:val="both"/>
              <w:rPr>
                <w:rFonts w:ascii="Verdana" w:hAnsi="Verdana" w:cs="Segoe UI"/>
                <w:b/>
                <w:bCs/>
                <w:color w:val="auto"/>
              </w:rPr>
            </w:pPr>
            <w:r w:rsidRPr="5B63B47D">
              <w:rPr>
                <w:rFonts w:ascii="Verdana" w:hAnsi="Verdana" w:cs="Segoe UI"/>
                <w:b/>
                <w:bCs/>
                <w:color w:val="auto"/>
              </w:rPr>
              <w:t>ACTION: HL/AC</w:t>
            </w:r>
          </w:p>
          <w:p w14:paraId="3288EA45" w14:textId="159E6FDC" w:rsidR="00D2161E" w:rsidRDefault="3A12F40E" w:rsidP="001F7D8C">
            <w:pPr>
              <w:pStyle w:val="BodyA"/>
              <w:jc w:val="both"/>
              <w:rPr>
                <w:rFonts w:ascii="Verdana" w:hAnsi="Verdana" w:cs="Segoe UI"/>
                <w:color w:val="auto"/>
              </w:rPr>
            </w:pPr>
            <w:r w:rsidRPr="5B63B47D">
              <w:rPr>
                <w:rFonts w:ascii="Verdana" w:hAnsi="Verdana" w:cs="Segoe UI"/>
                <w:color w:val="auto"/>
              </w:rPr>
              <w:t xml:space="preserve">The Committee: </w:t>
            </w:r>
          </w:p>
          <w:p w14:paraId="46ABBF2A" w14:textId="7440D9C4" w:rsidR="00D2161E" w:rsidRDefault="3A12F40E" w:rsidP="001F7D8C">
            <w:pPr>
              <w:pStyle w:val="BodyA"/>
              <w:numPr>
                <w:ilvl w:val="0"/>
                <w:numId w:val="22"/>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13750652" w:rsidRPr="45EE3B55">
              <w:rPr>
                <w:rFonts w:ascii="Verdana" w:hAnsi="Verdana" w:cs="Segoe UI"/>
                <w:color w:val="auto"/>
              </w:rPr>
              <w:t xml:space="preserve"> </w:t>
            </w:r>
            <w:r w:rsidR="5706F954" w:rsidRPr="45EE3B55">
              <w:rPr>
                <w:rFonts w:ascii="Verdana" w:hAnsi="Verdana" w:cs="Segoe UI"/>
                <w:color w:val="auto"/>
              </w:rPr>
              <w:t>the Board a briefing was received and an update on progress had been requested</w:t>
            </w:r>
            <w:r w:rsidR="3995BA85" w:rsidRPr="45EE3B55">
              <w:rPr>
                <w:rFonts w:ascii="Verdana" w:hAnsi="Verdana" w:cs="Segoe UI"/>
                <w:color w:val="auto"/>
              </w:rPr>
              <w:t>.</w:t>
            </w:r>
          </w:p>
        </w:tc>
      </w:tr>
      <w:tr w:rsidR="006D183C" w14:paraId="705E7C73"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5F7FAC33" w:rsidR="006D183C" w:rsidRPr="00664712" w:rsidRDefault="4CB8F3F7" w:rsidP="001F7D8C">
            <w:pPr>
              <w:pStyle w:val="BodyA"/>
              <w:jc w:val="both"/>
              <w:rPr>
                <w:rFonts w:ascii="Verdana" w:hAnsi="Verdana" w:cs="Segoe UI"/>
                <w:b/>
                <w:bCs/>
                <w:color w:val="FFFFFF" w:themeColor="background1"/>
              </w:rPr>
            </w:pPr>
            <w:r w:rsidRPr="62AA3363">
              <w:rPr>
                <w:rFonts w:ascii="Verdana" w:hAnsi="Verdana" w:cs="Segoe UI"/>
                <w:b/>
                <w:bCs/>
                <w:color w:val="FFFFFF" w:themeColor="background1"/>
              </w:rPr>
              <w:lastRenderedPageBreak/>
              <w:t xml:space="preserve">PART 5. </w:t>
            </w:r>
            <w:r w:rsidR="081E3959" w:rsidRPr="62AA3363">
              <w:rPr>
                <w:rFonts w:ascii="Verdana" w:hAnsi="Verdana" w:cs="Segoe UI"/>
                <w:b/>
                <w:bCs/>
                <w:color w:val="FFFFFF" w:themeColor="background1"/>
              </w:rPr>
              <w:t>FINANCIAL CONTROL AND MANAGEMENT</w:t>
            </w:r>
          </w:p>
        </w:tc>
      </w:tr>
      <w:tr w:rsidR="006D183C" w14:paraId="34E36F5F" w14:textId="77777777" w:rsidTr="1D818C9F">
        <w:trPr>
          <w:trHeight w:val="300"/>
        </w:trPr>
        <w:tc>
          <w:tcPr>
            <w:tcW w:w="10206" w:type="dxa"/>
            <w:gridSpan w:val="2"/>
            <w:tcMar>
              <w:top w:w="80" w:type="dxa"/>
              <w:left w:w="80" w:type="dxa"/>
              <w:bottom w:w="80" w:type="dxa"/>
              <w:right w:w="80" w:type="dxa"/>
            </w:tcMar>
          </w:tcPr>
          <w:p w14:paraId="3A6643D2" w14:textId="2EBDC4D3" w:rsidR="006D183C" w:rsidRDefault="760FEE55" w:rsidP="001F7D8C">
            <w:pPr>
              <w:pStyle w:val="BodyA"/>
              <w:jc w:val="both"/>
              <w:rPr>
                <w:rFonts w:ascii="Verdana" w:hAnsi="Verdana" w:cs="Segoe UI"/>
                <w:b/>
                <w:bCs/>
                <w:color w:val="auto"/>
              </w:rPr>
            </w:pPr>
            <w:r w:rsidRPr="62AA3363">
              <w:rPr>
                <w:rFonts w:ascii="Verdana" w:hAnsi="Verdana" w:cs="Segoe UI"/>
                <w:b/>
                <w:bCs/>
                <w:color w:val="auto"/>
              </w:rPr>
              <w:t xml:space="preserve">5.1 </w:t>
            </w:r>
            <w:r w:rsidR="7625F5D7" w:rsidRPr="62AA3363">
              <w:rPr>
                <w:rFonts w:ascii="Verdana" w:hAnsi="Verdana" w:cs="Segoe UI"/>
                <w:b/>
                <w:bCs/>
                <w:color w:val="auto"/>
              </w:rPr>
              <w:t>FINANCE UPDATE</w:t>
            </w:r>
          </w:p>
        </w:tc>
      </w:tr>
      <w:tr w:rsidR="008D3300" w14:paraId="58D98C58" w14:textId="77777777" w:rsidTr="1D818C9F">
        <w:trPr>
          <w:trHeight w:val="300"/>
        </w:trPr>
        <w:tc>
          <w:tcPr>
            <w:tcW w:w="1830" w:type="dxa"/>
            <w:tcMar>
              <w:top w:w="80" w:type="dxa"/>
              <w:left w:w="80" w:type="dxa"/>
              <w:bottom w:w="80" w:type="dxa"/>
              <w:right w:w="80" w:type="dxa"/>
            </w:tcMar>
          </w:tcPr>
          <w:p w14:paraId="183017BE" w14:textId="24BEAB0D" w:rsidR="008D3300" w:rsidRDefault="760FEE55" w:rsidP="001F7D8C">
            <w:pPr>
              <w:pStyle w:val="BodyA"/>
              <w:jc w:val="both"/>
              <w:rPr>
                <w:rFonts w:ascii="Verdana" w:hAnsi="Verdana" w:cs="Arial"/>
                <w:b/>
                <w:bCs/>
                <w:color w:val="auto"/>
              </w:rPr>
            </w:pPr>
            <w:r w:rsidRPr="62AA3363">
              <w:rPr>
                <w:rFonts w:ascii="Verdana" w:hAnsi="Verdana" w:cs="Arial"/>
                <w:color w:val="auto"/>
              </w:rPr>
              <w:t>1</w:t>
            </w:r>
            <w:r w:rsidR="0D8B8138" w:rsidRPr="62AA3363">
              <w:rPr>
                <w:rFonts w:ascii="Verdana" w:hAnsi="Verdana" w:cs="Arial"/>
                <w:color w:val="auto"/>
              </w:rPr>
              <w:t>27</w:t>
            </w:r>
            <w:r w:rsidRPr="62AA3363">
              <w:rPr>
                <w:rFonts w:ascii="Verdana" w:hAnsi="Verdana" w:cs="Arial"/>
                <w:color w:val="auto"/>
              </w:rPr>
              <w:t>/25</w:t>
            </w:r>
          </w:p>
        </w:tc>
        <w:tc>
          <w:tcPr>
            <w:tcW w:w="8376" w:type="dxa"/>
            <w:tcMar>
              <w:top w:w="80" w:type="dxa"/>
              <w:left w:w="80" w:type="dxa"/>
              <w:bottom w:w="80" w:type="dxa"/>
              <w:right w:w="80" w:type="dxa"/>
            </w:tcMar>
          </w:tcPr>
          <w:p w14:paraId="4315A6CB" w14:textId="2EBE9CBF" w:rsidR="008D3300" w:rsidRDefault="027F7D7B" w:rsidP="00E7412F">
            <w:pPr>
              <w:pStyle w:val="BodyA"/>
              <w:spacing w:before="0"/>
              <w:jc w:val="both"/>
              <w:rPr>
                <w:rFonts w:ascii="Verdana" w:hAnsi="Verdana" w:cs="Segoe UI"/>
                <w:color w:val="auto"/>
              </w:rPr>
            </w:pPr>
            <w:r w:rsidRPr="5B63B47D">
              <w:rPr>
                <w:rFonts w:ascii="Verdana" w:hAnsi="Verdana" w:cs="Segoe UI"/>
                <w:color w:val="auto"/>
              </w:rPr>
              <w:t xml:space="preserve">DG </w:t>
            </w:r>
            <w:r w:rsidR="7AB4967D" w:rsidRPr="5B63B47D">
              <w:rPr>
                <w:rFonts w:ascii="Verdana" w:hAnsi="Verdana" w:cs="Segoe UI"/>
                <w:color w:val="auto"/>
              </w:rPr>
              <w:t>presented t</w:t>
            </w:r>
            <w:r w:rsidR="2DF64256" w:rsidRPr="5B63B47D">
              <w:rPr>
                <w:rFonts w:ascii="Verdana" w:hAnsi="Verdana" w:cs="Segoe UI"/>
                <w:color w:val="auto"/>
              </w:rPr>
              <w:t xml:space="preserve">he </w:t>
            </w:r>
            <w:r w:rsidR="61CB8E86" w:rsidRPr="5B63B47D">
              <w:rPr>
                <w:rFonts w:ascii="Verdana" w:eastAsia="Verdana" w:hAnsi="Verdana" w:cs="Verdana"/>
                <w:color w:val="000000" w:themeColor="text1"/>
                <w:lang w:val="en-GB"/>
              </w:rPr>
              <w:t>Finance update</w:t>
            </w:r>
            <w:r w:rsidR="7AB4967D" w:rsidRPr="5B63B47D">
              <w:rPr>
                <w:rFonts w:ascii="Verdana" w:hAnsi="Verdana" w:cs="Segoe UI"/>
                <w:color w:val="auto"/>
              </w:rPr>
              <w:t xml:space="preserve">, </w:t>
            </w:r>
            <w:r w:rsidR="2DF64256" w:rsidRPr="5B63B47D">
              <w:rPr>
                <w:rFonts w:ascii="Verdana" w:hAnsi="Verdana" w:cs="Segoe UI"/>
                <w:color w:val="auto"/>
              </w:rPr>
              <w:t>highlight</w:t>
            </w:r>
            <w:r w:rsidR="7AB4967D" w:rsidRPr="5B63B47D">
              <w:rPr>
                <w:rFonts w:ascii="Verdana" w:hAnsi="Verdana" w:cs="Segoe UI"/>
                <w:color w:val="auto"/>
              </w:rPr>
              <w:t>ing</w:t>
            </w:r>
            <w:r w:rsidR="2DF64256" w:rsidRPr="5B63B47D">
              <w:rPr>
                <w:rFonts w:ascii="Verdana" w:hAnsi="Verdana" w:cs="Segoe UI"/>
                <w:color w:val="auto"/>
              </w:rPr>
              <w:t xml:space="preserve"> the following key points;</w:t>
            </w:r>
          </w:p>
          <w:p w14:paraId="642FABA6" w14:textId="336DB7C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were two elements to the financial package that were highlighted;</w:t>
            </w:r>
          </w:p>
          <w:p w14:paraId="5A815713" w14:textId="7B17AE19"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plan was currently £15 million short of the £55 million savings target for this year;</w:t>
            </w:r>
          </w:p>
          <w:p w14:paraId="13AA238B" w14:textId="53F7E62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Forecasting work with Service Groups and other sources confirmed the same £15 million gap;</w:t>
            </w:r>
          </w:p>
          <w:p w14:paraId="38265C22" w14:textId="5ABFA5EF"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Detailed forecasting would conclude by tomorrow (21 November 2025);</w:t>
            </w:r>
          </w:p>
          <w:p w14:paraId="312765B4" w14:textId="466F18BD"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lastRenderedPageBreak/>
              <w:t>Scrutiny and testing of identified savings w</w:t>
            </w:r>
            <w:r w:rsidR="205E3B63" w:rsidRPr="5B63B47D">
              <w:rPr>
                <w:rFonts w:ascii="Verdana" w:hAnsi="Verdana" w:cs="Segoe UI"/>
                <w:color w:val="auto"/>
              </w:rPr>
              <w:t>ould</w:t>
            </w:r>
            <w:r w:rsidRPr="5B63B47D">
              <w:rPr>
                <w:rFonts w:ascii="Verdana" w:hAnsi="Verdana" w:cs="Segoe UI"/>
                <w:color w:val="auto"/>
              </w:rPr>
              <w:t xml:space="preserve"> take place over the next few days</w:t>
            </w:r>
            <w:r w:rsidR="0823E6CA" w:rsidRPr="5B63B47D">
              <w:rPr>
                <w:rFonts w:ascii="Verdana" w:hAnsi="Verdana" w:cs="Segoe UI"/>
                <w:color w:val="auto"/>
              </w:rPr>
              <w:t>;</w:t>
            </w:r>
          </w:p>
          <w:p w14:paraId="1B463F5F" w14:textId="05F93EB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IM</w:t>
            </w:r>
            <w:r w:rsidR="3054C4D4" w:rsidRPr="5B63B47D">
              <w:rPr>
                <w:rFonts w:ascii="Verdana" w:hAnsi="Verdana" w:cs="Segoe UI"/>
                <w:color w:val="auto"/>
              </w:rPr>
              <w:t>s</w:t>
            </w:r>
            <w:r w:rsidRPr="5B63B47D">
              <w:rPr>
                <w:rFonts w:ascii="Verdana" w:hAnsi="Verdana" w:cs="Segoe UI"/>
                <w:color w:val="auto"/>
              </w:rPr>
              <w:t xml:space="preserve"> was briefed on Tuesday; strong challenge received and actions </w:t>
            </w:r>
            <w:r w:rsidR="43ED7A33" w:rsidRPr="5B63B47D">
              <w:rPr>
                <w:rFonts w:ascii="Verdana" w:hAnsi="Verdana" w:cs="Segoe UI"/>
                <w:color w:val="auto"/>
              </w:rPr>
              <w:t>we</w:t>
            </w:r>
            <w:r w:rsidRPr="5B63B47D">
              <w:rPr>
                <w:rFonts w:ascii="Verdana" w:hAnsi="Verdana" w:cs="Segoe UI"/>
                <w:color w:val="auto"/>
              </w:rPr>
              <w:t>re being progressed for feedback next week</w:t>
            </w:r>
            <w:r w:rsidR="6589D4F6" w:rsidRPr="5B63B47D">
              <w:rPr>
                <w:rFonts w:ascii="Verdana" w:hAnsi="Verdana" w:cs="Segoe UI"/>
                <w:color w:val="auto"/>
              </w:rPr>
              <w:t>;</w:t>
            </w:r>
          </w:p>
          <w:p w14:paraId="37622ABB" w14:textId="1D624257" w:rsidR="62AA3363" w:rsidRDefault="6589D4F6"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the n</w:t>
            </w:r>
            <w:r w:rsidR="7C692F0C" w:rsidRPr="5B63B47D">
              <w:rPr>
                <w:rFonts w:ascii="Verdana" w:hAnsi="Verdana" w:cs="Segoe UI"/>
                <w:color w:val="auto"/>
              </w:rPr>
              <w:t>eed to deliver £15 million improvements between now and year-end</w:t>
            </w:r>
            <w:r w:rsidR="3C7A2B4F" w:rsidRPr="5B63B47D">
              <w:rPr>
                <w:rFonts w:ascii="Verdana" w:hAnsi="Verdana" w:cs="Segoe UI"/>
                <w:color w:val="auto"/>
              </w:rPr>
              <w:t>;</w:t>
            </w:r>
          </w:p>
          <w:p w14:paraId="22595FA3" w14:textId="3EAF7884" w:rsidR="62AA3363" w:rsidRDefault="3C7A2B4F"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an a</w:t>
            </w:r>
            <w:r w:rsidR="7C692F0C" w:rsidRPr="5B63B47D">
              <w:rPr>
                <w:rFonts w:ascii="Verdana" w:hAnsi="Verdana" w:cs="Segoe UI"/>
                <w:color w:val="auto"/>
              </w:rPr>
              <w:t>ppetite for clear trajectory, decisive action, and certainty expressed by stakeholders</w:t>
            </w:r>
            <w:r w:rsidR="355195F5" w:rsidRPr="5B63B47D">
              <w:rPr>
                <w:rFonts w:ascii="Verdana" w:hAnsi="Verdana" w:cs="Segoe UI"/>
                <w:color w:val="auto"/>
              </w:rPr>
              <w:t>;</w:t>
            </w:r>
          </w:p>
          <w:p w14:paraId="1A9C84F6" w14:textId="1BD22CA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Indicative savings targets for the next two years: </w:t>
            </w:r>
          </w:p>
          <w:p w14:paraId="5896D235" w14:textId="315E5C50"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£44 million in Year </w:t>
            </w:r>
            <w:r w:rsidR="33B47D9F" w:rsidRPr="5B63B47D">
              <w:rPr>
                <w:rFonts w:ascii="Verdana" w:hAnsi="Verdana" w:cs="Segoe UI"/>
                <w:color w:val="auto"/>
              </w:rPr>
              <w:t>one;</w:t>
            </w:r>
          </w:p>
          <w:p w14:paraId="1E0AF596" w14:textId="4E59A7C2"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£33 million in Year </w:t>
            </w:r>
            <w:r w:rsidR="14116C31" w:rsidRPr="5B63B47D">
              <w:rPr>
                <w:rFonts w:ascii="Verdana" w:hAnsi="Verdana" w:cs="Segoe UI"/>
                <w:color w:val="auto"/>
              </w:rPr>
              <w:t>two;</w:t>
            </w:r>
          </w:p>
          <w:p w14:paraId="1F4641B5" w14:textId="344E721C" w:rsidR="62AA3363" w:rsidRDefault="14116C31"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a</w:t>
            </w:r>
            <w:r w:rsidR="7C692F0C" w:rsidRPr="5B63B47D">
              <w:rPr>
                <w:rFonts w:ascii="Verdana" w:hAnsi="Verdana" w:cs="Segoe UI"/>
                <w:color w:val="auto"/>
              </w:rPr>
              <w:t>ssumptions based on uplifted allocations outside of pay now appear unlikely</w:t>
            </w:r>
            <w:r w:rsidR="7450019F" w:rsidRPr="5B63B47D">
              <w:rPr>
                <w:rFonts w:ascii="Verdana" w:hAnsi="Verdana" w:cs="Segoe UI"/>
                <w:color w:val="auto"/>
              </w:rPr>
              <w:t>;</w:t>
            </w:r>
          </w:p>
          <w:p w14:paraId="7715C5EA" w14:textId="78870527"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Government departments expected to receive only 2% uplift</w:t>
            </w:r>
            <w:r w:rsidR="6A4BD687" w:rsidRPr="5B63B47D">
              <w:rPr>
                <w:rFonts w:ascii="Verdana" w:hAnsi="Verdana" w:cs="Segoe UI"/>
                <w:color w:val="auto"/>
              </w:rPr>
              <w:t>;</w:t>
            </w:r>
          </w:p>
          <w:p w14:paraId="08CD90F5" w14:textId="174C6FE8"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Health wage award may be 2.2%, subject to challenge</w:t>
            </w:r>
            <w:r w:rsidR="0F79D1C5" w:rsidRPr="5B63B47D">
              <w:rPr>
                <w:rFonts w:ascii="Verdana" w:hAnsi="Verdana" w:cs="Segoe UI"/>
                <w:color w:val="auto"/>
              </w:rPr>
              <w:t>;</w:t>
            </w:r>
          </w:p>
          <w:p w14:paraId="0D1C38CD" w14:textId="2357CDF2"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Previously assumed £15 million (Year </w:t>
            </w:r>
            <w:r w:rsidR="1A1180FB" w:rsidRPr="5B63B47D">
              <w:rPr>
                <w:rFonts w:ascii="Verdana" w:hAnsi="Verdana" w:cs="Segoe UI"/>
                <w:color w:val="auto"/>
              </w:rPr>
              <w:t>one</w:t>
            </w:r>
            <w:r w:rsidRPr="5B63B47D">
              <w:rPr>
                <w:rFonts w:ascii="Verdana" w:hAnsi="Verdana" w:cs="Segoe UI"/>
                <w:color w:val="auto"/>
              </w:rPr>
              <w:t xml:space="preserve">) and £18 million (Year </w:t>
            </w:r>
            <w:r w:rsidR="538E396C" w:rsidRPr="5B63B47D">
              <w:rPr>
                <w:rFonts w:ascii="Verdana" w:hAnsi="Verdana" w:cs="Segoe UI"/>
                <w:color w:val="auto"/>
              </w:rPr>
              <w:t>two</w:t>
            </w:r>
            <w:r w:rsidRPr="5B63B47D">
              <w:rPr>
                <w:rFonts w:ascii="Verdana" w:hAnsi="Verdana" w:cs="Segoe UI"/>
                <w:color w:val="auto"/>
              </w:rPr>
              <w:t>) allocations now look unlikely</w:t>
            </w:r>
            <w:r w:rsidR="60AEF25B" w:rsidRPr="5B63B47D">
              <w:rPr>
                <w:rFonts w:ascii="Verdana" w:hAnsi="Verdana" w:cs="Segoe UI"/>
                <w:color w:val="auto"/>
              </w:rPr>
              <w:t>;</w:t>
            </w:r>
          </w:p>
          <w:p w14:paraId="6A762D04" w14:textId="4DA459E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Significant change in government policy w</w:t>
            </w:r>
            <w:r w:rsidR="0CAE1C9D" w:rsidRPr="5B63B47D">
              <w:rPr>
                <w:rFonts w:ascii="Verdana" w:hAnsi="Verdana" w:cs="Segoe UI"/>
                <w:color w:val="auto"/>
              </w:rPr>
              <w:t>ould</w:t>
            </w:r>
            <w:r w:rsidRPr="5B63B47D">
              <w:rPr>
                <w:rFonts w:ascii="Verdana" w:hAnsi="Verdana" w:cs="Segoe UI"/>
                <w:color w:val="auto"/>
              </w:rPr>
              <w:t xml:space="preserve"> affect financial trajectory</w:t>
            </w:r>
            <w:r w:rsidR="288A6B51" w:rsidRPr="5B63B47D">
              <w:rPr>
                <w:rFonts w:ascii="Verdana" w:hAnsi="Verdana" w:cs="Segoe UI"/>
                <w:color w:val="auto"/>
              </w:rPr>
              <w:t>;</w:t>
            </w:r>
          </w:p>
          <w:p w14:paraId="01CC7221" w14:textId="5EE7BB1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A</w:t>
            </w:r>
            <w:r w:rsidR="372A7770" w:rsidRPr="5B63B47D">
              <w:rPr>
                <w:rFonts w:ascii="Verdana" w:hAnsi="Verdana" w:cs="Segoe UI"/>
                <w:color w:val="auto"/>
              </w:rPr>
              <w:t>n a</w:t>
            </w:r>
            <w:r w:rsidRPr="5B63B47D">
              <w:rPr>
                <w:rFonts w:ascii="Verdana" w:hAnsi="Verdana" w:cs="Segoe UI"/>
                <w:color w:val="auto"/>
              </w:rPr>
              <w:t xml:space="preserve">dditional £30 million </w:t>
            </w:r>
            <w:r w:rsidR="6A876E65" w:rsidRPr="5B63B47D">
              <w:rPr>
                <w:rFonts w:ascii="Verdana" w:hAnsi="Verdana" w:cs="Segoe UI"/>
                <w:color w:val="auto"/>
              </w:rPr>
              <w:t xml:space="preserve">was </w:t>
            </w:r>
            <w:r w:rsidRPr="5B63B47D">
              <w:rPr>
                <w:rFonts w:ascii="Verdana" w:hAnsi="Verdana" w:cs="Segoe UI"/>
                <w:color w:val="auto"/>
              </w:rPr>
              <w:t>required on top of planned savings to maintain trajectory</w:t>
            </w:r>
            <w:r w:rsidR="557B2665" w:rsidRPr="5B63B47D">
              <w:rPr>
                <w:rFonts w:ascii="Verdana" w:hAnsi="Verdana" w:cs="Segoe UI"/>
                <w:color w:val="auto"/>
              </w:rPr>
              <w:t>;</w:t>
            </w:r>
          </w:p>
          <w:p w14:paraId="46083F95" w14:textId="21DFC26F"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Current underlying deficit </w:t>
            </w:r>
            <w:r w:rsidR="17CD3E71" w:rsidRPr="5B63B47D">
              <w:rPr>
                <w:rFonts w:ascii="Verdana" w:hAnsi="Verdana" w:cs="Segoe UI"/>
                <w:color w:val="auto"/>
              </w:rPr>
              <w:t xml:space="preserve">was </w:t>
            </w:r>
            <w:r w:rsidRPr="5B63B47D">
              <w:rPr>
                <w:rFonts w:ascii="Verdana" w:hAnsi="Verdana" w:cs="Segoe UI"/>
                <w:color w:val="auto"/>
              </w:rPr>
              <w:t>estimated at £108 million</w:t>
            </w:r>
            <w:r w:rsidR="1141BBD4" w:rsidRPr="5B63B47D">
              <w:rPr>
                <w:rFonts w:ascii="Verdana" w:hAnsi="Verdana" w:cs="Segoe UI"/>
                <w:color w:val="auto"/>
              </w:rPr>
              <w:t>;</w:t>
            </w:r>
          </w:p>
          <w:p w14:paraId="7F19FAAC" w14:textId="38F2E2A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Scale of challenge matched by scale of opportunity; work underway to identify delivery mechanisms.</w:t>
            </w:r>
          </w:p>
          <w:p w14:paraId="504310D2" w14:textId="732591E3" w:rsidR="62AA3363" w:rsidRDefault="220FDC24"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Currently p</w:t>
            </w:r>
            <w:r w:rsidR="7C692F0C" w:rsidRPr="5B63B47D">
              <w:rPr>
                <w:rFonts w:ascii="Verdana" w:hAnsi="Verdana" w:cs="Segoe UI"/>
                <w:color w:val="auto"/>
              </w:rPr>
              <w:t>repar</w:t>
            </w:r>
            <w:r w:rsidR="6808647E" w:rsidRPr="5B63B47D">
              <w:rPr>
                <w:rFonts w:ascii="Verdana" w:hAnsi="Verdana" w:cs="Segoe UI"/>
                <w:color w:val="auto"/>
              </w:rPr>
              <w:t>ing</w:t>
            </w:r>
            <w:r w:rsidR="7C692F0C" w:rsidRPr="5B63B47D">
              <w:rPr>
                <w:rFonts w:ascii="Verdana" w:hAnsi="Verdana" w:cs="Segoe UI"/>
                <w:color w:val="auto"/>
              </w:rPr>
              <w:t xml:space="preserve"> for</w:t>
            </w:r>
            <w:r w:rsidR="77D2FA70" w:rsidRPr="5B63B47D">
              <w:rPr>
                <w:rFonts w:ascii="Verdana" w:hAnsi="Verdana" w:cs="Segoe UI"/>
                <w:color w:val="auto"/>
              </w:rPr>
              <w:t xml:space="preserve"> the</w:t>
            </w:r>
            <w:r w:rsidR="7C692F0C" w:rsidRPr="5B63B47D">
              <w:rPr>
                <w:rFonts w:ascii="Verdana" w:hAnsi="Verdana" w:cs="Segoe UI"/>
                <w:color w:val="auto"/>
              </w:rPr>
              <w:t xml:space="preserve"> new financial year starting 1 April with well-planned savings</w:t>
            </w:r>
            <w:r w:rsidR="3C528EA7" w:rsidRPr="5B63B47D">
              <w:rPr>
                <w:rFonts w:ascii="Verdana" w:hAnsi="Verdana" w:cs="Segoe UI"/>
                <w:color w:val="auto"/>
              </w:rPr>
              <w:t>;</w:t>
            </w:r>
          </w:p>
          <w:p w14:paraId="02E73281" w14:textId="112FA1D9" w:rsidR="62AA3363" w:rsidRDefault="1D372E1F"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 planned d</w:t>
            </w:r>
            <w:r w:rsidR="7C692F0C" w:rsidRPr="5B63B47D">
              <w:rPr>
                <w:rFonts w:ascii="Verdana" w:hAnsi="Verdana" w:cs="Segoe UI"/>
                <w:color w:val="auto"/>
              </w:rPr>
              <w:t>iscussion at P</w:t>
            </w:r>
            <w:r w:rsidR="11C22DEE" w:rsidRPr="5B63B47D">
              <w:rPr>
                <w:rFonts w:ascii="Verdana" w:hAnsi="Verdana" w:cs="Segoe UI"/>
                <w:color w:val="auto"/>
              </w:rPr>
              <w:t xml:space="preserve">erformance and </w:t>
            </w:r>
            <w:r w:rsidR="7C692F0C" w:rsidRPr="5B63B47D">
              <w:rPr>
                <w:rFonts w:ascii="Verdana" w:hAnsi="Verdana" w:cs="Segoe UI"/>
                <w:color w:val="auto"/>
              </w:rPr>
              <w:t>F</w:t>
            </w:r>
            <w:r w:rsidR="6A068D99" w:rsidRPr="5B63B47D">
              <w:rPr>
                <w:rFonts w:ascii="Verdana" w:hAnsi="Verdana" w:cs="Segoe UI"/>
                <w:color w:val="auto"/>
              </w:rPr>
              <w:t xml:space="preserve">inance </w:t>
            </w:r>
            <w:r w:rsidR="7C692F0C" w:rsidRPr="5B63B47D">
              <w:rPr>
                <w:rFonts w:ascii="Verdana" w:hAnsi="Verdana" w:cs="Segoe UI"/>
                <w:color w:val="auto"/>
              </w:rPr>
              <w:t>C</w:t>
            </w:r>
            <w:r w:rsidR="7C464E8E" w:rsidRPr="5B63B47D">
              <w:rPr>
                <w:rFonts w:ascii="Verdana" w:hAnsi="Verdana" w:cs="Segoe UI"/>
                <w:color w:val="auto"/>
              </w:rPr>
              <w:t>ommittee</w:t>
            </w:r>
            <w:r w:rsidR="7C692F0C" w:rsidRPr="5B63B47D">
              <w:rPr>
                <w:rFonts w:ascii="Verdana" w:hAnsi="Verdana" w:cs="Segoe UI"/>
                <w:color w:val="auto"/>
              </w:rPr>
              <w:t xml:space="preserve"> next week on: </w:t>
            </w:r>
          </w:p>
          <w:p w14:paraId="0D96972A" w14:textId="18486A6E"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Revised budgeting approach</w:t>
            </w:r>
            <w:r w:rsidR="21675B58" w:rsidRPr="5B63B47D">
              <w:rPr>
                <w:rFonts w:ascii="Verdana" w:hAnsi="Verdana" w:cs="Segoe UI"/>
                <w:color w:val="auto"/>
              </w:rPr>
              <w:t>;</w:t>
            </w:r>
          </w:p>
          <w:p w14:paraId="5F1B6322" w14:textId="4087D8E1"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Enhanced scrutiny and audit compliance</w:t>
            </w:r>
            <w:r w:rsidR="41DCFA66" w:rsidRPr="5B63B47D">
              <w:rPr>
                <w:rFonts w:ascii="Verdana" w:hAnsi="Verdana" w:cs="Segoe UI"/>
                <w:color w:val="auto"/>
              </w:rPr>
              <w:t>;</w:t>
            </w:r>
          </w:p>
          <w:p w14:paraId="24B01AE5" w14:textId="700E2871"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lastRenderedPageBreak/>
              <w:t>Stronger organisational financial controls</w:t>
            </w:r>
            <w:r w:rsidR="68F71948" w:rsidRPr="5B63B47D">
              <w:rPr>
                <w:rFonts w:ascii="Verdana" w:hAnsi="Verdana" w:cs="Segoe UI"/>
                <w:color w:val="auto"/>
              </w:rPr>
              <w:t>;</w:t>
            </w:r>
          </w:p>
          <w:p w14:paraId="652BDDF8" w14:textId="575FE60A" w:rsidR="62AA3363" w:rsidRDefault="68F71948"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e</w:t>
            </w:r>
            <w:r w:rsidR="7C692F0C" w:rsidRPr="5B63B47D">
              <w:rPr>
                <w:rFonts w:ascii="Verdana" w:hAnsi="Verdana" w:cs="Segoe UI"/>
                <w:color w:val="auto"/>
              </w:rPr>
              <w:t>mphasis on recurring savings to create a sustainable platform for future years.</w:t>
            </w:r>
          </w:p>
          <w:p w14:paraId="4CE2E0FF" w14:textId="2692A967" w:rsidR="0021209B" w:rsidRP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 xml:space="preserve">NZ highlighted </w:t>
            </w:r>
            <w:r w:rsidR="006A4562" w:rsidRPr="3508A78C">
              <w:rPr>
                <w:rFonts w:ascii="Verdana" w:hAnsi="Verdana" w:cs="Segoe UI"/>
                <w:color w:val="auto"/>
              </w:rPr>
              <w:t xml:space="preserve">that </w:t>
            </w:r>
            <w:r w:rsidRPr="3508A78C">
              <w:rPr>
                <w:rFonts w:ascii="Verdana" w:hAnsi="Verdana" w:cs="Segoe UI"/>
                <w:color w:val="auto"/>
              </w:rPr>
              <w:t xml:space="preserve">the </w:t>
            </w:r>
            <w:r w:rsidR="002E6034" w:rsidRPr="3508A78C">
              <w:rPr>
                <w:rFonts w:ascii="Verdana" w:hAnsi="Verdana" w:cs="Segoe UI"/>
                <w:color w:val="auto"/>
              </w:rPr>
              <w:t xml:space="preserve">financial position </w:t>
            </w:r>
            <w:r w:rsidRPr="3508A78C">
              <w:rPr>
                <w:rFonts w:ascii="Verdana" w:hAnsi="Verdana" w:cs="Segoe UI"/>
                <w:color w:val="auto"/>
              </w:rPr>
              <w:t>had already been scrutinised by the Performance and Finance Committee (PFC) and Board, clarifying that the Audit Committee’s role was to consider any accounting implications or risks, particularly around non-recurrent savings and unusual treatments.</w:t>
            </w:r>
          </w:p>
          <w:p w14:paraId="36DE87EE" w14:textId="2D1D2FBB" w:rsidR="0021209B" w:rsidRPr="0021209B" w:rsidRDefault="0021209B" w:rsidP="001F7D8C">
            <w:pPr>
              <w:pStyle w:val="BodyA"/>
              <w:spacing w:line="259" w:lineRule="auto"/>
              <w:jc w:val="both"/>
              <w:rPr>
                <w:rFonts w:ascii="Verdana" w:hAnsi="Verdana" w:cs="Segoe UI"/>
                <w:color w:val="auto"/>
              </w:rPr>
            </w:pPr>
            <w:r w:rsidRPr="0021209B">
              <w:rPr>
                <w:rFonts w:ascii="Verdana" w:hAnsi="Verdana" w:cs="Segoe UI"/>
                <w:color w:val="auto"/>
              </w:rPr>
              <w:t xml:space="preserve">DG assured the Committee there were no concerns at present, except for the band 2–3 payment mechanism, which required Welsh Government approval for a special payment element. DG confirmed compliance advice had been </w:t>
            </w:r>
            <w:r w:rsidR="00E7412F" w:rsidRPr="0021209B">
              <w:rPr>
                <w:rFonts w:ascii="Verdana" w:hAnsi="Verdana" w:cs="Segoe UI"/>
                <w:color w:val="auto"/>
              </w:rPr>
              <w:t>sought,</w:t>
            </w:r>
            <w:r w:rsidRPr="0021209B">
              <w:rPr>
                <w:rFonts w:ascii="Verdana" w:hAnsi="Verdana" w:cs="Segoe UI"/>
                <w:color w:val="auto"/>
              </w:rPr>
              <w:t xml:space="preserve"> and updates would be shared with audit colleagues.</w:t>
            </w:r>
          </w:p>
          <w:p w14:paraId="748C4BC6" w14:textId="29320CCF" w:rsidR="0021209B" w:rsidRPr="0021209B" w:rsidRDefault="0021209B" w:rsidP="07D6488E">
            <w:pPr>
              <w:pStyle w:val="BodyA"/>
              <w:spacing w:line="259" w:lineRule="auto"/>
              <w:jc w:val="both"/>
              <w:rPr>
                <w:rFonts w:ascii="Verdana" w:hAnsi="Verdana" w:cs="Segoe UI"/>
                <w:color w:val="auto"/>
              </w:rPr>
            </w:pPr>
            <w:r w:rsidRPr="3508A78C">
              <w:rPr>
                <w:rFonts w:ascii="Verdana" w:hAnsi="Verdana" w:cs="Segoe UI"/>
                <w:color w:val="auto"/>
              </w:rPr>
              <w:t>PP raised concerns about internal controls, citing issues with reducing variable pay and staff availability</w:t>
            </w:r>
            <w:r w:rsidR="00C53D23" w:rsidRPr="3508A78C">
              <w:rPr>
                <w:rFonts w:ascii="Verdana" w:hAnsi="Verdana" w:cs="Segoe UI"/>
                <w:color w:val="auto"/>
              </w:rPr>
              <w:t xml:space="preserve">, noting that they </w:t>
            </w:r>
            <w:r w:rsidRPr="3508A78C">
              <w:rPr>
                <w:rFonts w:ascii="Verdana" w:hAnsi="Verdana" w:cs="Segoe UI"/>
                <w:color w:val="auto"/>
              </w:rPr>
              <w:t xml:space="preserve"> </w:t>
            </w:r>
          </w:p>
          <w:p w14:paraId="44A26671" w14:textId="5A62E226" w:rsidR="0021209B" w:rsidRP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should return to Audit Committee for further consideration, whil</w:t>
            </w:r>
            <w:r w:rsidR="00C53D23" w:rsidRPr="3508A78C">
              <w:rPr>
                <w:rFonts w:ascii="Verdana" w:hAnsi="Verdana" w:cs="Segoe UI"/>
                <w:color w:val="auto"/>
              </w:rPr>
              <w:t>st</w:t>
            </w:r>
            <w:r w:rsidRPr="3508A78C">
              <w:rPr>
                <w:rFonts w:ascii="Verdana" w:hAnsi="Verdana" w:cs="Segoe UI"/>
                <w:color w:val="auto"/>
              </w:rPr>
              <w:t xml:space="preserve"> avoiding duplication with PFC. She highlighted the importance of the November meeting ahead of external scrutiny on 18 November and December’s £58.7m savings target, suggesting collaboration with DG to prepare key discussion points.</w:t>
            </w:r>
          </w:p>
          <w:p w14:paraId="2BE032D6" w14:textId="43FBF857" w:rsid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N</w:t>
            </w:r>
            <w:r w:rsidR="00A93E70" w:rsidRPr="3508A78C">
              <w:rPr>
                <w:rFonts w:ascii="Verdana" w:hAnsi="Verdana" w:cs="Segoe UI"/>
                <w:color w:val="auto"/>
              </w:rPr>
              <w:t xml:space="preserve">Z </w:t>
            </w:r>
            <w:r w:rsidRPr="3508A78C">
              <w:rPr>
                <w:rFonts w:ascii="Verdana" w:hAnsi="Verdana" w:cs="Segoe UI"/>
                <w:color w:val="auto"/>
              </w:rPr>
              <w:t>encouraged P</w:t>
            </w:r>
            <w:r w:rsidR="00A93E70" w:rsidRPr="3508A78C">
              <w:rPr>
                <w:rFonts w:ascii="Verdana" w:hAnsi="Verdana" w:cs="Segoe UI"/>
                <w:color w:val="auto"/>
              </w:rPr>
              <w:t>P</w:t>
            </w:r>
            <w:r w:rsidRPr="3508A78C">
              <w:rPr>
                <w:rFonts w:ascii="Verdana" w:hAnsi="Verdana" w:cs="Segoe UI"/>
                <w:color w:val="auto"/>
              </w:rPr>
              <w:t xml:space="preserve"> to remain involved in discussions with DG to identify areas where Audit Committee could add value.</w:t>
            </w:r>
          </w:p>
          <w:p w14:paraId="1F1C644B" w14:textId="3F83AC8A" w:rsidR="62AA3363" w:rsidRPr="00EC5668" w:rsidRDefault="76B82986" w:rsidP="001F7D8C">
            <w:pPr>
              <w:pStyle w:val="BodyA"/>
              <w:spacing w:line="259" w:lineRule="auto"/>
              <w:jc w:val="both"/>
              <w:rPr>
                <w:rFonts w:ascii="Verdana" w:hAnsi="Verdana" w:cs="Segoe UI"/>
                <w:b/>
                <w:bCs/>
                <w:color w:val="auto"/>
              </w:rPr>
            </w:pPr>
            <w:r w:rsidRPr="5B63B47D">
              <w:rPr>
                <w:rFonts w:ascii="Verdana" w:hAnsi="Verdana" w:cs="Segoe UI"/>
                <w:b/>
                <w:bCs/>
                <w:color w:val="auto"/>
              </w:rPr>
              <w:t>ACTION: DG</w:t>
            </w:r>
          </w:p>
          <w:p w14:paraId="4BD4A57A" w14:textId="7491ADC3" w:rsidR="009521D3" w:rsidRDefault="2BEDA3DC" w:rsidP="07D6488E">
            <w:pPr>
              <w:pStyle w:val="BodyA"/>
              <w:spacing w:line="259" w:lineRule="auto"/>
              <w:jc w:val="both"/>
              <w:rPr>
                <w:rFonts w:ascii="Verdana" w:hAnsi="Verdana" w:cs="Segoe UI"/>
                <w:color w:val="auto"/>
              </w:rPr>
            </w:pPr>
            <w:r w:rsidRPr="07D6488E">
              <w:rPr>
                <w:rFonts w:ascii="Verdana" w:hAnsi="Verdana" w:cs="Segoe UI"/>
                <w:color w:val="auto"/>
              </w:rPr>
              <w:t xml:space="preserve">OL reported a slight delay in the medical variable pay audit but confirmed controls would be reviewed, stressing alignment with Deloitte’s work. </w:t>
            </w:r>
          </w:p>
          <w:p w14:paraId="7AEB7E62" w14:textId="4EAD24A5" w:rsidR="2BEDA3DC" w:rsidRDefault="2BEDA3DC">
            <w:pPr>
              <w:pStyle w:val="BodyA"/>
              <w:spacing w:line="259" w:lineRule="auto"/>
              <w:jc w:val="both"/>
              <w:rPr>
                <w:rFonts w:ascii="Verdana" w:hAnsi="Verdana" w:cs="Segoe UI"/>
                <w:color w:val="auto"/>
              </w:rPr>
            </w:pPr>
            <w:r w:rsidRPr="07D6488E">
              <w:rPr>
                <w:rFonts w:ascii="Verdana" w:hAnsi="Verdana" w:cs="Segoe UI"/>
                <w:color w:val="auto"/>
              </w:rPr>
              <w:t xml:space="preserve">DG highlighted Deloitte’s draft reports included a colour-coded maturity assessment and would share findings to strengthen outcomes. </w:t>
            </w:r>
          </w:p>
          <w:p w14:paraId="241DB59A" w14:textId="66FE353E" w:rsidR="2BEDA3DC" w:rsidRDefault="2BEDA3DC" w:rsidP="07D6488E">
            <w:pPr>
              <w:pStyle w:val="BodyA"/>
              <w:spacing w:line="259" w:lineRule="auto"/>
              <w:jc w:val="both"/>
              <w:rPr>
                <w:rFonts w:ascii="Verdana" w:hAnsi="Verdana" w:cs="Segoe UI"/>
                <w:color w:val="auto"/>
              </w:rPr>
            </w:pPr>
            <w:r w:rsidRPr="07D6488E">
              <w:rPr>
                <w:rFonts w:ascii="Verdana" w:hAnsi="Verdana" w:cs="Segoe UI"/>
                <w:color w:val="auto"/>
              </w:rPr>
              <w:t>NZ proposed inviting Deloitte to a future Audit Committee meeting; DG agreed, citing relevance to both Audit and Performance &amp; Finance Committees.</w:t>
            </w:r>
          </w:p>
          <w:p w14:paraId="78C71676" w14:textId="24854AF3" w:rsidR="008D3300" w:rsidRDefault="4C30EFBD" w:rsidP="001F7D8C">
            <w:pPr>
              <w:pStyle w:val="BodyA"/>
              <w:spacing w:line="259" w:lineRule="auto"/>
              <w:jc w:val="both"/>
              <w:rPr>
                <w:rFonts w:ascii="Verdana" w:hAnsi="Verdana" w:cs="Segoe UI"/>
                <w:color w:val="auto"/>
              </w:rPr>
            </w:pPr>
            <w:r w:rsidRPr="62AA3363">
              <w:rPr>
                <w:rFonts w:ascii="Verdana" w:hAnsi="Verdana" w:cs="Segoe UI"/>
                <w:color w:val="auto"/>
              </w:rPr>
              <w:t>The Committee:</w:t>
            </w:r>
          </w:p>
          <w:p w14:paraId="5706C745" w14:textId="55BDE14C" w:rsidR="00A51209" w:rsidRPr="00A51209" w:rsidRDefault="2E1B68BC" w:rsidP="001F7D8C">
            <w:pPr>
              <w:pStyle w:val="BodyA"/>
              <w:numPr>
                <w:ilvl w:val="0"/>
                <w:numId w:val="49"/>
              </w:numPr>
              <w:spacing w:line="259" w:lineRule="auto"/>
              <w:jc w:val="both"/>
              <w:rPr>
                <w:rFonts w:ascii="Verdana" w:hAnsi="Verdana" w:cs="Segoe UI"/>
                <w:color w:val="auto"/>
              </w:rPr>
            </w:pPr>
            <w:r w:rsidRPr="5B63B47D">
              <w:rPr>
                <w:rFonts w:ascii="Verdana" w:hAnsi="Verdana" w:cs="Segoe UI"/>
                <w:color w:val="auto"/>
              </w:rPr>
              <w:lastRenderedPageBreak/>
              <w:t xml:space="preserve">Agreed to </w:t>
            </w:r>
            <w:r w:rsidRPr="5B63B47D">
              <w:rPr>
                <w:rFonts w:ascii="Verdana" w:hAnsi="Verdana" w:cs="Segoe UI"/>
                <w:b/>
                <w:bCs/>
                <w:color w:val="auto"/>
              </w:rPr>
              <w:t xml:space="preserve">ADVISE </w:t>
            </w:r>
            <w:r w:rsidRPr="5B63B47D">
              <w:rPr>
                <w:rFonts w:ascii="Verdana" w:hAnsi="Verdana" w:cs="Segoe UI"/>
                <w:color w:val="auto"/>
              </w:rPr>
              <w:t>the Board that the Finance update was received. The Committee also highlighted that specific actions were requested to strengthen financial controls and that further updates on these actions would be provided to the Committee</w:t>
            </w:r>
            <w:r w:rsidR="58D19DC1" w:rsidRPr="5B63B47D">
              <w:rPr>
                <w:rFonts w:ascii="Verdana" w:hAnsi="Verdana" w:cs="Segoe UI"/>
                <w:color w:val="auto"/>
              </w:rPr>
              <w:t>.</w:t>
            </w:r>
          </w:p>
        </w:tc>
      </w:tr>
      <w:tr w:rsidR="008964B6" w14:paraId="4E88C0EC" w14:textId="77777777" w:rsidTr="1D818C9F">
        <w:trPr>
          <w:trHeight w:val="300"/>
        </w:trPr>
        <w:tc>
          <w:tcPr>
            <w:tcW w:w="10206" w:type="dxa"/>
            <w:gridSpan w:val="2"/>
            <w:tcMar>
              <w:top w:w="80" w:type="dxa"/>
              <w:left w:w="80" w:type="dxa"/>
              <w:bottom w:w="80" w:type="dxa"/>
              <w:right w:w="80" w:type="dxa"/>
            </w:tcMar>
          </w:tcPr>
          <w:p w14:paraId="68BEAFB3" w14:textId="148E3A67" w:rsidR="008964B6" w:rsidRPr="008964B6" w:rsidRDefault="008964B6" w:rsidP="001F7D8C">
            <w:pPr>
              <w:pStyle w:val="BodyA"/>
              <w:jc w:val="both"/>
              <w:rPr>
                <w:rFonts w:ascii="Verdana" w:hAnsi="Verdana" w:cs="Segoe UI"/>
                <w:b/>
                <w:bCs/>
                <w:color w:val="auto"/>
              </w:rPr>
            </w:pPr>
            <w:r w:rsidRPr="008964B6">
              <w:rPr>
                <w:rFonts w:ascii="Verdana" w:hAnsi="Verdana" w:cs="Segoe UI"/>
                <w:b/>
                <w:bCs/>
                <w:color w:val="auto"/>
              </w:rPr>
              <w:lastRenderedPageBreak/>
              <w:t xml:space="preserve">5.2 FINANCIAL CONTROL PROCEDURE </w:t>
            </w:r>
          </w:p>
        </w:tc>
      </w:tr>
      <w:tr w:rsidR="008964B6" w14:paraId="39719DD6" w14:textId="77777777" w:rsidTr="1D818C9F">
        <w:trPr>
          <w:trHeight w:val="300"/>
        </w:trPr>
        <w:tc>
          <w:tcPr>
            <w:tcW w:w="1830" w:type="dxa"/>
            <w:tcMar>
              <w:top w:w="80" w:type="dxa"/>
              <w:left w:w="80" w:type="dxa"/>
              <w:bottom w:w="80" w:type="dxa"/>
              <w:right w:w="80" w:type="dxa"/>
            </w:tcMar>
          </w:tcPr>
          <w:p w14:paraId="6EC0EADA" w14:textId="7F802F53" w:rsidR="008964B6" w:rsidRDefault="008964B6" w:rsidP="001F7D8C">
            <w:pPr>
              <w:pStyle w:val="BodyA"/>
              <w:jc w:val="both"/>
              <w:rPr>
                <w:rFonts w:ascii="Verdana" w:hAnsi="Verdana" w:cs="Arial"/>
                <w:color w:val="auto"/>
              </w:rPr>
            </w:pPr>
            <w:r>
              <w:rPr>
                <w:rFonts w:ascii="Verdana" w:hAnsi="Verdana" w:cs="Arial"/>
                <w:color w:val="auto"/>
              </w:rPr>
              <w:t>128/25</w:t>
            </w:r>
          </w:p>
        </w:tc>
        <w:tc>
          <w:tcPr>
            <w:tcW w:w="8376" w:type="dxa"/>
            <w:tcMar>
              <w:top w:w="80" w:type="dxa"/>
              <w:left w:w="80" w:type="dxa"/>
              <w:bottom w:w="80" w:type="dxa"/>
              <w:right w:w="80" w:type="dxa"/>
            </w:tcMar>
          </w:tcPr>
          <w:p w14:paraId="02EEF568" w14:textId="1E71B633" w:rsidR="008964B6" w:rsidRDefault="1F286488" w:rsidP="00E7412F">
            <w:pPr>
              <w:pStyle w:val="BodyA"/>
              <w:spacing w:before="0"/>
              <w:jc w:val="both"/>
              <w:rPr>
                <w:rFonts w:ascii="Verdana" w:hAnsi="Verdana" w:cs="Segoe UI"/>
                <w:color w:val="auto"/>
              </w:rPr>
            </w:pPr>
            <w:r w:rsidRPr="62AA3363">
              <w:rPr>
                <w:rFonts w:ascii="Verdana" w:hAnsi="Verdana" w:cs="Segoe UI"/>
                <w:color w:val="auto"/>
              </w:rPr>
              <w:t xml:space="preserve">AM presented the </w:t>
            </w:r>
            <w:r w:rsidR="1BC0FD6B">
              <w:rPr>
                <w:rStyle w:val="normaltextrun"/>
                <w:rFonts w:ascii="Verdana" w:hAnsi="Verdana"/>
                <w:shd w:val="clear" w:color="auto" w:fill="FFFFFF"/>
              </w:rPr>
              <w:t>Financial Control Procedure</w:t>
            </w:r>
            <w:r w:rsidRPr="62AA3363">
              <w:rPr>
                <w:rFonts w:ascii="Verdana" w:hAnsi="Verdana" w:cs="Segoe UI"/>
                <w:color w:val="auto"/>
              </w:rPr>
              <w:t>, highlighting the following key points;</w:t>
            </w:r>
          </w:p>
          <w:p w14:paraId="3F483E6A" w14:textId="4FB6C4DA" w:rsidR="008964B6" w:rsidRDefault="078D3C4B" w:rsidP="001F7D8C">
            <w:pPr>
              <w:pStyle w:val="BodyA"/>
              <w:numPr>
                <w:ilvl w:val="0"/>
                <w:numId w:val="21"/>
              </w:numPr>
              <w:jc w:val="both"/>
              <w:rPr>
                <w:rFonts w:ascii="Verdana" w:hAnsi="Verdana" w:cs="Segoe UI"/>
                <w:b/>
                <w:bCs/>
                <w:color w:val="auto"/>
                <w:vertAlign w:val="superscript"/>
              </w:rPr>
            </w:pPr>
            <w:r w:rsidRPr="5B63B47D">
              <w:rPr>
                <w:rFonts w:ascii="Verdana" w:hAnsi="Verdana" w:cs="Segoe UI"/>
                <w:color w:val="auto"/>
              </w:rPr>
              <w:t>The Annual update provided on progress with Financial Control Procedures (FCPs) for the financial year 2025/26;</w:t>
            </w:r>
          </w:p>
          <w:p w14:paraId="585488C2" w14:textId="09AD1D22" w:rsidR="008964B6" w:rsidRDefault="078D3C4B" w:rsidP="001F7D8C">
            <w:pPr>
              <w:pStyle w:val="BodyA"/>
              <w:numPr>
                <w:ilvl w:val="0"/>
                <w:numId w:val="20"/>
              </w:numPr>
              <w:jc w:val="both"/>
              <w:rPr>
                <w:rFonts w:ascii="Verdana" w:hAnsi="Verdana" w:cs="Segoe UI"/>
                <w:b/>
                <w:bCs/>
                <w:color w:val="auto"/>
                <w:vertAlign w:val="superscript"/>
              </w:rPr>
            </w:pPr>
            <w:r w:rsidRPr="5B63B47D">
              <w:rPr>
                <w:rFonts w:ascii="Verdana" w:hAnsi="Verdana" w:cs="Segoe UI"/>
                <w:color w:val="auto"/>
              </w:rPr>
              <w:t xml:space="preserve">Six FCPs </w:t>
            </w:r>
            <w:r w:rsidR="3274D2A4" w:rsidRPr="5B63B47D">
              <w:rPr>
                <w:rFonts w:ascii="Verdana" w:hAnsi="Verdana" w:cs="Segoe UI"/>
                <w:color w:val="auto"/>
              </w:rPr>
              <w:t>we</w:t>
            </w:r>
            <w:r w:rsidRPr="5B63B47D">
              <w:rPr>
                <w:rFonts w:ascii="Verdana" w:hAnsi="Verdana" w:cs="Segoe UI"/>
                <w:color w:val="auto"/>
              </w:rPr>
              <w:t xml:space="preserve">re due for review this year: one completed in Q2, three scheduled for Q3, and two scheduled for Q4; all </w:t>
            </w:r>
            <w:r w:rsidR="6565AF1F" w:rsidRPr="5B63B47D">
              <w:rPr>
                <w:rFonts w:ascii="Verdana" w:hAnsi="Verdana" w:cs="Segoe UI"/>
                <w:color w:val="auto"/>
              </w:rPr>
              <w:t>we</w:t>
            </w:r>
            <w:r w:rsidRPr="5B63B47D">
              <w:rPr>
                <w:rFonts w:ascii="Verdana" w:hAnsi="Verdana" w:cs="Segoe UI"/>
                <w:color w:val="auto"/>
              </w:rPr>
              <w:t>re in progress and expected to be completed within deadline</w:t>
            </w:r>
            <w:r w:rsidR="1B942047" w:rsidRPr="5B63B47D">
              <w:rPr>
                <w:rFonts w:ascii="Verdana" w:hAnsi="Verdana" w:cs="Segoe UI"/>
                <w:color w:val="auto"/>
              </w:rPr>
              <w:t>;</w:t>
            </w:r>
          </w:p>
          <w:p w14:paraId="75D7209A" w14:textId="4F64F23F" w:rsidR="006C21E4" w:rsidRPr="006C21E4" w:rsidRDefault="078D3C4B" w:rsidP="001F7D8C">
            <w:pPr>
              <w:pStyle w:val="BodyA"/>
              <w:numPr>
                <w:ilvl w:val="0"/>
                <w:numId w:val="19"/>
              </w:numPr>
              <w:jc w:val="both"/>
              <w:rPr>
                <w:rFonts w:ascii="Verdana" w:hAnsi="Verdana" w:cs="Segoe UI"/>
                <w:color w:val="auto"/>
              </w:rPr>
            </w:pPr>
            <w:r w:rsidRPr="5B63B47D">
              <w:rPr>
                <w:rFonts w:ascii="Verdana" w:hAnsi="Verdana" w:cs="Segoe UI"/>
                <w:color w:val="auto"/>
              </w:rPr>
              <w:t>A new balance sheet financial control procedure (FCP 23) ha</w:t>
            </w:r>
            <w:r w:rsidR="32133CA0" w:rsidRPr="5B63B47D">
              <w:rPr>
                <w:rFonts w:ascii="Verdana" w:hAnsi="Verdana" w:cs="Segoe UI"/>
                <w:color w:val="auto"/>
              </w:rPr>
              <w:t>d</w:t>
            </w:r>
            <w:r w:rsidRPr="5B63B47D">
              <w:rPr>
                <w:rFonts w:ascii="Verdana" w:hAnsi="Verdana" w:cs="Segoe UI"/>
                <w:color w:val="auto"/>
              </w:rPr>
              <w:t xml:space="preserve"> been developed to formalise and strengthen balance sheet management, previously covered under FCP 6</w:t>
            </w:r>
            <w:r w:rsidR="046FB942" w:rsidRPr="5B63B47D">
              <w:rPr>
                <w:rFonts w:ascii="Verdana" w:hAnsi="Verdana" w:cs="Segoe UI"/>
                <w:color w:val="auto"/>
              </w:rPr>
              <w:t>.</w:t>
            </w:r>
          </w:p>
          <w:p w14:paraId="08AE3E93" w14:textId="283171BB" w:rsidR="006C21E4" w:rsidRPr="006C21E4" w:rsidRDefault="006C21E4" w:rsidP="001F7D8C">
            <w:pPr>
              <w:pStyle w:val="BodyA"/>
              <w:jc w:val="both"/>
              <w:rPr>
                <w:rFonts w:ascii="Verdana" w:hAnsi="Verdana" w:cs="Segoe UI"/>
                <w:color w:val="auto"/>
              </w:rPr>
            </w:pPr>
            <w:r w:rsidRPr="3508A78C">
              <w:rPr>
                <w:rFonts w:ascii="Verdana" w:hAnsi="Verdana" w:cs="Segoe UI"/>
                <w:color w:val="auto"/>
              </w:rPr>
              <w:t xml:space="preserve">AM confirmed all reviews were progressing well, with only minor information requests outstanding, and assured completion by </w:t>
            </w:r>
            <w:r w:rsidR="000B6298" w:rsidRPr="3508A78C">
              <w:rPr>
                <w:rFonts w:ascii="Verdana" w:hAnsi="Verdana" w:cs="Segoe UI"/>
                <w:color w:val="auto"/>
              </w:rPr>
              <w:t>the end of 2025</w:t>
            </w:r>
            <w:r w:rsidRPr="3508A78C">
              <w:rPr>
                <w:rFonts w:ascii="Verdana" w:hAnsi="Verdana" w:cs="Segoe UI"/>
                <w:color w:val="auto"/>
              </w:rPr>
              <w:t>.</w:t>
            </w:r>
          </w:p>
          <w:p w14:paraId="46A9BE92" w14:textId="13DF8D8F" w:rsidR="53BCE34B" w:rsidRDefault="00CE58A1" w:rsidP="3508A78C">
            <w:pPr>
              <w:pStyle w:val="BodyA"/>
              <w:jc w:val="both"/>
              <w:rPr>
                <w:rFonts w:ascii="Verdana" w:hAnsi="Verdana" w:cs="Segoe UI"/>
                <w:color w:val="auto"/>
              </w:rPr>
            </w:pPr>
            <w:r w:rsidRPr="3508A78C">
              <w:rPr>
                <w:rFonts w:ascii="Verdana" w:hAnsi="Verdana" w:cs="Segoe UI"/>
                <w:color w:val="auto"/>
              </w:rPr>
              <w:t>AM confirmed</w:t>
            </w:r>
            <w:r w:rsidR="00022042" w:rsidRPr="3508A78C">
              <w:rPr>
                <w:rFonts w:ascii="Verdana" w:hAnsi="Verdana" w:cs="Segoe UI"/>
                <w:color w:val="auto"/>
              </w:rPr>
              <w:t xml:space="preserve"> that</w:t>
            </w:r>
            <w:r w:rsidR="53BCE34B" w:rsidRPr="3508A78C">
              <w:rPr>
                <w:rFonts w:ascii="Verdana" w:hAnsi="Verdana" w:cs="Segoe UI"/>
                <w:color w:val="auto"/>
              </w:rPr>
              <w:t xml:space="preserve"> the “people on balance sheet” item required Audit Committee sign-off </w:t>
            </w:r>
            <w:r w:rsidR="00022042" w:rsidRPr="3508A78C">
              <w:rPr>
                <w:rFonts w:ascii="Verdana" w:hAnsi="Verdana" w:cs="Segoe UI"/>
                <w:color w:val="auto"/>
              </w:rPr>
              <w:t xml:space="preserve">with DG </w:t>
            </w:r>
            <w:r w:rsidR="00F705EB" w:rsidRPr="3508A78C">
              <w:rPr>
                <w:rFonts w:ascii="Verdana" w:hAnsi="Verdana" w:cs="Segoe UI"/>
                <w:color w:val="auto"/>
              </w:rPr>
              <w:t>providing assurance</w:t>
            </w:r>
            <w:r w:rsidR="00022042" w:rsidRPr="3508A78C">
              <w:rPr>
                <w:rFonts w:ascii="Verdana" w:hAnsi="Verdana" w:cs="Segoe UI"/>
                <w:color w:val="auto"/>
              </w:rPr>
              <w:t xml:space="preserve"> </w:t>
            </w:r>
            <w:r w:rsidR="53BCE34B" w:rsidRPr="3508A78C">
              <w:rPr>
                <w:rFonts w:ascii="Verdana" w:hAnsi="Verdana" w:cs="Segoe UI"/>
                <w:color w:val="auto"/>
              </w:rPr>
              <w:t xml:space="preserve"> </w:t>
            </w:r>
            <w:r w:rsidR="00F705EB" w:rsidRPr="3508A78C">
              <w:rPr>
                <w:rFonts w:ascii="Verdana" w:hAnsi="Verdana" w:cs="Segoe UI"/>
                <w:color w:val="auto"/>
              </w:rPr>
              <w:t xml:space="preserve">on </w:t>
            </w:r>
            <w:r w:rsidR="53BCE34B" w:rsidRPr="3508A78C">
              <w:rPr>
                <w:rFonts w:ascii="Verdana" w:hAnsi="Verdana" w:cs="Segoe UI"/>
                <w:color w:val="auto"/>
              </w:rPr>
              <w:t xml:space="preserve">compliance with Welsh Government requirements and accounting standards. </w:t>
            </w:r>
          </w:p>
          <w:p w14:paraId="530EE9B4" w14:textId="4195D14A" w:rsidR="008964B6" w:rsidRDefault="6BAF177D" w:rsidP="001F7D8C">
            <w:pPr>
              <w:pStyle w:val="BodyA"/>
              <w:jc w:val="both"/>
              <w:rPr>
                <w:rFonts w:ascii="Verdana" w:hAnsi="Verdana" w:cs="Segoe UI"/>
                <w:color w:val="auto"/>
              </w:rPr>
            </w:pPr>
            <w:r w:rsidRPr="3508A78C">
              <w:rPr>
                <w:rFonts w:ascii="Verdana" w:hAnsi="Verdana" w:cs="Segoe UI"/>
                <w:color w:val="auto"/>
              </w:rPr>
              <w:t>The Committee:</w:t>
            </w:r>
          </w:p>
          <w:p w14:paraId="17A31C03" w14:textId="39E984CF" w:rsidR="008964B6" w:rsidRDefault="6BAF177D" w:rsidP="001F7D8C">
            <w:pPr>
              <w:pStyle w:val="BodyA"/>
              <w:numPr>
                <w:ilvl w:val="0"/>
                <w:numId w:val="18"/>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 xml:space="preserve">ASSURE </w:t>
            </w:r>
            <w:r w:rsidRPr="45EE3B55">
              <w:rPr>
                <w:rFonts w:ascii="Verdana" w:hAnsi="Verdana" w:cs="Segoe UI"/>
                <w:color w:val="auto"/>
              </w:rPr>
              <w:t>the Board the Financial controls had been reviewed and were satisfactory.</w:t>
            </w:r>
          </w:p>
          <w:p w14:paraId="1C69218F" w14:textId="681E168E" w:rsidR="008964B6" w:rsidRDefault="628D1082" w:rsidP="001F7D8C">
            <w:pPr>
              <w:pStyle w:val="BodyA"/>
              <w:numPr>
                <w:ilvl w:val="0"/>
                <w:numId w:val="18"/>
              </w:numPr>
              <w:jc w:val="both"/>
              <w:rPr>
                <w:rFonts w:ascii="Verdana" w:hAnsi="Verdana" w:cs="Segoe UI"/>
                <w:color w:val="auto"/>
              </w:rPr>
            </w:pPr>
            <w:r w:rsidRPr="07D6488E">
              <w:rPr>
                <w:rFonts w:ascii="Verdana" w:hAnsi="Verdana" w:cs="Segoe UI"/>
                <w:color w:val="auto"/>
              </w:rPr>
              <w:t xml:space="preserve">The Financial Control Procedure plan for 2025/26 were </w:t>
            </w:r>
            <w:r w:rsidRPr="07D6488E">
              <w:rPr>
                <w:rFonts w:ascii="Verdana" w:hAnsi="Verdana" w:cs="Segoe UI"/>
                <w:b/>
                <w:bCs/>
                <w:color w:val="auto"/>
              </w:rPr>
              <w:t>REVIEWED</w:t>
            </w:r>
            <w:r w:rsidRPr="07D6488E">
              <w:rPr>
                <w:rFonts w:ascii="Verdana" w:hAnsi="Verdana" w:cs="Segoe UI"/>
                <w:color w:val="auto"/>
              </w:rPr>
              <w:t xml:space="preserve"> </w:t>
            </w:r>
            <w:r w:rsidR="18E0E40F" w:rsidRPr="07D6488E">
              <w:rPr>
                <w:rFonts w:ascii="Verdana" w:hAnsi="Verdana" w:cs="Segoe UI"/>
                <w:color w:val="auto"/>
              </w:rPr>
              <w:t>and the</w:t>
            </w:r>
            <w:r w:rsidRPr="07D6488E">
              <w:rPr>
                <w:rFonts w:ascii="Verdana" w:hAnsi="Verdana" w:cs="Segoe UI"/>
                <w:color w:val="auto"/>
              </w:rPr>
              <w:t xml:space="preserve"> new balance sheet financial control procedure (FCP 23)</w:t>
            </w:r>
            <w:r w:rsidR="10628B44" w:rsidRPr="07D6488E">
              <w:rPr>
                <w:rFonts w:ascii="Verdana" w:hAnsi="Verdana" w:cs="Segoe UI"/>
                <w:color w:val="auto"/>
              </w:rPr>
              <w:t xml:space="preserve"> was </w:t>
            </w:r>
            <w:r w:rsidR="10628B44" w:rsidRPr="07D6488E">
              <w:rPr>
                <w:rFonts w:ascii="Verdana" w:hAnsi="Verdana" w:cs="Segoe UI"/>
                <w:b/>
                <w:bCs/>
                <w:color w:val="auto"/>
              </w:rPr>
              <w:t xml:space="preserve">APPROVED. </w:t>
            </w:r>
          </w:p>
          <w:p w14:paraId="79FEA7A0" w14:textId="12D864BB" w:rsidR="008964B6" w:rsidRDefault="10628B44" w:rsidP="001F7D8C">
            <w:pPr>
              <w:pStyle w:val="BodyA"/>
              <w:numPr>
                <w:ilvl w:val="0"/>
                <w:numId w:val="18"/>
              </w:numPr>
              <w:jc w:val="both"/>
              <w:rPr>
                <w:rStyle w:val="normaltextrun"/>
                <w:rFonts w:ascii="Verdana" w:hAnsi="Verdana"/>
              </w:rPr>
            </w:pPr>
            <w:r w:rsidRPr="5B63B47D">
              <w:rPr>
                <w:rFonts w:ascii="Verdana" w:hAnsi="Verdana" w:cs="Segoe UI"/>
                <w:b/>
                <w:bCs/>
                <w:color w:val="auto"/>
              </w:rPr>
              <w:t xml:space="preserve">WERE ASSURED </w:t>
            </w:r>
            <w:r w:rsidRPr="5B63B47D">
              <w:rPr>
                <w:rFonts w:ascii="Verdana" w:hAnsi="Verdana" w:cs="Segoe UI"/>
                <w:color w:val="auto"/>
              </w:rPr>
              <w:t>by the</w:t>
            </w:r>
            <w:r w:rsidRPr="5B63B47D">
              <w:rPr>
                <w:rFonts w:ascii="Verdana" w:hAnsi="Verdana" w:cs="Segoe UI"/>
                <w:b/>
                <w:bCs/>
                <w:color w:val="auto"/>
              </w:rPr>
              <w:t xml:space="preserve"> </w:t>
            </w:r>
            <w:r w:rsidRPr="5B63B47D">
              <w:rPr>
                <w:rStyle w:val="normaltextrun"/>
                <w:rFonts w:ascii="Verdana" w:hAnsi="Verdana"/>
              </w:rPr>
              <w:t>Financial Control Procedure report.</w:t>
            </w:r>
          </w:p>
        </w:tc>
      </w:tr>
      <w:tr w:rsidR="008119CD" w14:paraId="748882A9" w14:textId="77777777" w:rsidTr="1D818C9F">
        <w:trPr>
          <w:trHeight w:val="300"/>
        </w:trPr>
        <w:tc>
          <w:tcPr>
            <w:tcW w:w="10206" w:type="dxa"/>
            <w:gridSpan w:val="2"/>
            <w:tcMar>
              <w:top w:w="80" w:type="dxa"/>
              <w:left w:w="80" w:type="dxa"/>
              <w:bottom w:w="80" w:type="dxa"/>
              <w:right w:w="80" w:type="dxa"/>
            </w:tcMar>
          </w:tcPr>
          <w:p w14:paraId="36C311A4" w14:textId="444B5DC6" w:rsidR="008119CD" w:rsidRPr="008119CD" w:rsidRDefault="008119CD" w:rsidP="001F7D8C">
            <w:pPr>
              <w:pStyle w:val="BodyA"/>
              <w:jc w:val="both"/>
              <w:rPr>
                <w:rFonts w:ascii="Verdana" w:hAnsi="Verdana" w:cs="Segoe UI"/>
                <w:b/>
                <w:bCs/>
                <w:color w:val="auto"/>
              </w:rPr>
            </w:pPr>
            <w:r w:rsidRPr="008119CD">
              <w:rPr>
                <w:rFonts w:ascii="Verdana" w:hAnsi="Verdana" w:cs="Segoe UI"/>
                <w:b/>
                <w:bCs/>
                <w:color w:val="auto"/>
              </w:rPr>
              <w:t>5.3 VALUE FOR MONEY / RECOVERY AND SUSTAINABILITY</w:t>
            </w:r>
          </w:p>
        </w:tc>
      </w:tr>
      <w:tr w:rsidR="008119CD" w14:paraId="0A30674A" w14:textId="77777777" w:rsidTr="1D818C9F">
        <w:trPr>
          <w:trHeight w:val="300"/>
        </w:trPr>
        <w:tc>
          <w:tcPr>
            <w:tcW w:w="1830" w:type="dxa"/>
            <w:tcMar>
              <w:top w:w="80" w:type="dxa"/>
              <w:left w:w="80" w:type="dxa"/>
              <w:bottom w:w="80" w:type="dxa"/>
              <w:right w:w="80" w:type="dxa"/>
            </w:tcMar>
          </w:tcPr>
          <w:p w14:paraId="3409958A" w14:textId="2CCECA98" w:rsidR="008119CD" w:rsidRDefault="008119CD" w:rsidP="001F7D8C">
            <w:pPr>
              <w:pStyle w:val="BodyA"/>
              <w:jc w:val="both"/>
              <w:rPr>
                <w:rFonts w:ascii="Verdana" w:hAnsi="Verdana" w:cs="Arial"/>
                <w:color w:val="auto"/>
              </w:rPr>
            </w:pPr>
            <w:r>
              <w:rPr>
                <w:rFonts w:ascii="Verdana" w:hAnsi="Verdana" w:cs="Arial"/>
                <w:color w:val="auto"/>
              </w:rPr>
              <w:t>129/25</w:t>
            </w:r>
          </w:p>
        </w:tc>
        <w:tc>
          <w:tcPr>
            <w:tcW w:w="8376" w:type="dxa"/>
            <w:tcMar>
              <w:top w:w="80" w:type="dxa"/>
              <w:left w:w="80" w:type="dxa"/>
              <w:bottom w:w="80" w:type="dxa"/>
              <w:right w:w="80" w:type="dxa"/>
            </w:tcMar>
          </w:tcPr>
          <w:p w14:paraId="04889CA0" w14:textId="3BCD1638" w:rsidR="009334E7" w:rsidRDefault="6AE7EFC9" w:rsidP="00E7412F">
            <w:pPr>
              <w:pStyle w:val="BodyA"/>
              <w:spacing w:before="0"/>
              <w:jc w:val="both"/>
              <w:rPr>
                <w:rFonts w:ascii="Verdana" w:hAnsi="Verdana" w:cs="Segoe UI"/>
                <w:color w:val="auto"/>
              </w:rPr>
            </w:pPr>
            <w:r>
              <w:rPr>
                <w:rFonts w:ascii="Verdana" w:hAnsi="Verdana" w:cs="Segoe UI"/>
                <w:color w:val="auto"/>
              </w:rPr>
              <w:t>DG</w:t>
            </w:r>
            <w:r w:rsidR="47A43641" w:rsidRPr="62AA3363">
              <w:rPr>
                <w:rFonts w:ascii="Verdana" w:hAnsi="Verdana" w:cs="Segoe UI"/>
                <w:color w:val="auto"/>
              </w:rPr>
              <w:t xml:space="preserve"> presented the </w:t>
            </w:r>
            <w:r w:rsidR="25A489A3">
              <w:rPr>
                <w:rStyle w:val="normaltextrun"/>
                <w:rFonts w:ascii="Verdana" w:hAnsi="Verdana"/>
                <w:shd w:val="clear" w:color="auto" w:fill="FFFFFF"/>
              </w:rPr>
              <w:t>Value for Money / Recovery and Sustainability</w:t>
            </w:r>
            <w:r w:rsidR="155477D9">
              <w:rPr>
                <w:rStyle w:val="normaltextrun"/>
                <w:rFonts w:ascii="Verdana" w:hAnsi="Verdana"/>
                <w:shd w:val="clear" w:color="auto" w:fill="FFFFFF"/>
              </w:rPr>
              <w:t xml:space="preserve"> report,</w:t>
            </w:r>
            <w:r w:rsidR="47A43641" w:rsidRPr="62AA3363">
              <w:rPr>
                <w:rFonts w:ascii="Verdana" w:hAnsi="Verdana" w:cs="Segoe UI"/>
                <w:color w:val="auto"/>
              </w:rPr>
              <w:t xml:space="preserve"> highlighting the following key points;</w:t>
            </w:r>
          </w:p>
          <w:p w14:paraId="71017535" w14:textId="72496622"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lastRenderedPageBreak/>
              <w:t>The paper provided an update on governance arrangements for Recovery Sustainability, distinct from Delivery Sustainability</w:t>
            </w:r>
            <w:r w:rsidR="63736DE8" w:rsidRPr="5B63B47D">
              <w:rPr>
                <w:rFonts w:ascii="Verdana" w:hAnsi="Verdana" w:cs="Segoe UI"/>
                <w:color w:val="auto"/>
              </w:rPr>
              <w:t>;</w:t>
            </w:r>
          </w:p>
          <w:p w14:paraId="63DD0C60" w14:textId="49D804C3" w:rsidR="008119CD" w:rsidRPr="62AA3363" w:rsidRDefault="63736DE8" w:rsidP="001F7D8C">
            <w:pPr>
              <w:pStyle w:val="BodyA"/>
              <w:numPr>
                <w:ilvl w:val="0"/>
                <w:numId w:val="85"/>
              </w:numPr>
              <w:jc w:val="both"/>
              <w:rPr>
                <w:rFonts w:ascii="Verdana" w:hAnsi="Verdana" w:cs="Segoe UI"/>
                <w:color w:val="auto"/>
              </w:rPr>
            </w:pPr>
            <w:r w:rsidRPr="5B63B47D">
              <w:rPr>
                <w:rFonts w:ascii="Verdana" w:hAnsi="Verdana" w:cs="Segoe UI"/>
                <w:color w:val="auto"/>
              </w:rPr>
              <w:t>The g</w:t>
            </w:r>
            <w:r w:rsidR="7EB7B403" w:rsidRPr="5B63B47D">
              <w:rPr>
                <w:rFonts w:ascii="Verdana" w:hAnsi="Verdana" w:cs="Segoe UI"/>
                <w:color w:val="auto"/>
              </w:rPr>
              <w:t xml:space="preserve">overnance flow diagram included on page </w:t>
            </w:r>
            <w:r w:rsidR="5B6818C1" w:rsidRPr="5B63B47D">
              <w:rPr>
                <w:rFonts w:ascii="Verdana" w:hAnsi="Verdana" w:cs="Segoe UI"/>
                <w:color w:val="auto"/>
              </w:rPr>
              <w:t xml:space="preserve">four </w:t>
            </w:r>
            <w:r w:rsidR="53ADA967" w:rsidRPr="5B63B47D">
              <w:rPr>
                <w:rFonts w:ascii="Verdana" w:hAnsi="Verdana" w:cs="Segoe UI"/>
                <w:color w:val="auto"/>
              </w:rPr>
              <w:t>displays</w:t>
            </w:r>
            <w:r w:rsidR="7EB7B403" w:rsidRPr="5B63B47D">
              <w:rPr>
                <w:rFonts w:ascii="Verdana" w:hAnsi="Verdana" w:cs="Segoe UI"/>
                <w:color w:val="auto"/>
              </w:rPr>
              <w:t xml:space="preserve"> updates w</w:t>
            </w:r>
            <w:r w:rsidR="3D344FD8" w:rsidRPr="5B63B47D">
              <w:rPr>
                <w:rFonts w:ascii="Verdana" w:hAnsi="Verdana" w:cs="Segoe UI"/>
                <w:color w:val="auto"/>
              </w:rPr>
              <w:t>hich would</w:t>
            </w:r>
            <w:r w:rsidR="7EB7B403" w:rsidRPr="5B63B47D">
              <w:rPr>
                <w:rFonts w:ascii="Verdana" w:hAnsi="Verdana" w:cs="Segoe UI"/>
                <w:color w:val="auto"/>
              </w:rPr>
              <w:t xml:space="preserve"> reflect ongoing work and Board briefings</w:t>
            </w:r>
            <w:r w:rsidR="4A0DC1A9" w:rsidRPr="5B63B47D">
              <w:rPr>
                <w:rFonts w:ascii="Verdana" w:hAnsi="Verdana" w:cs="Segoe UI"/>
                <w:color w:val="auto"/>
              </w:rPr>
              <w:t>;</w:t>
            </w:r>
          </w:p>
          <w:p w14:paraId="2EE5579A" w14:textId="42988F65" w:rsidR="008119CD" w:rsidRPr="62AA3363" w:rsidRDefault="4A0DC1A9" w:rsidP="001F7D8C">
            <w:pPr>
              <w:pStyle w:val="BodyA"/>
              <w:numPr>
                <w:ilvl w:val="0"/>
                <w:numId w:val="85"/>
              </w:numPr>
              <w:jc w:val="both"/>
              <w:rPr>
                <w:rFonts w:ascii="Verdana" w:hAnsi="Verdana" w:cs="Segoe UI"/>
                <w:color w:val="auto"/>
              </w:rPr>
            </w:pPr>
            <w:r w:rsidRPr="5B63B47D">
              <w:rPr>
                <w:rFonts w:ascii="Verdana" w:hAnsi="Verdana" w:cs="Segoe UI"/>
                <w:color w:val="auto"/>
              </w:rPr>
              <w:t>There was now an e</w:t>
            </w:r>
            <w:r w:rsidR="7EB7B403" w:rsidRPr="5B63B47D">
              <w:rPr>
                <w:rFonts w:ascii="Verdana" w:hAnsi="Verdana" w:cs="Segoe UI"/>
                <w:color w:val="auto"/>
              </w:rPr>
              <w:t xml:space="preserve">stablished rhythm of Recovery Sustainability meetings: </w:t>
            </w:r>
          </w:p>
          <w:p w14:paraId="58DEB807" w14:textId="481951B8" w:rsidR="008119CD" w:rsidRPr="62AA3363" w:rsidRDefault="7EB7B403" w:rsidP="001F7D8C">
            <w:pPr>
              <w:pStyle w:val="BodyA"/>
              <w:numPr>
                <w:ilvl w:val="0"/>
                <w:numId w:val="17"/>
              </w:numPr>
              <w:jc w:val="both"/>
              <w:rPr>
                <w:rFonts w:ascii="Verdana" w:hAnsi="Verdana" w:cs="Segoe UI"/>
                <w:color w:val="auto"/>
              </w:rPr>
            </w:pPr>
            <w:r w:rsidRPr="5B63B47D">
              <w:rPr>
                <w:rFonts w:ascii="Verdana" w:hAnsi="Verdana" w:cs="Segoe UI"/>
                <w:color w:val="auto"/>
              </w:rPr>
              <w:t>First monthly meeting: Executive-led, focused on thematic work programmes</w:t>
            </w:r>
            <w:r w:rsidR="4DBC1131" w:rsidRPr="5B63B47D">
              <w:rPr>
                <w:rFonts w:ascii="Verdana" w:hAnsi="Verdana" w:cs="Segoe UI"/>
                <w:color w:val="auto"/>
              </w:rPr>
              <w:t>;</w:t>
            </w:r>
          </w:p>
          <w:p w14:paraId="54A6A636" w14:textId="00FA8197" w:rsidR="008119CD" w:rsidRPr="62AA3363" w:rsidRDefault="7EB7B403" w:rsidP="001F7D8C">
            <w:pPr>
              <w:pStyle w:val="BodyA"/>
              <w:numPr>
                <w:ilvl w:val="0"/>
                <w:numId w:val="17"/>
              </w:numPr>
              <w:jc w:val="both"/>
              <w:rPr>
                <w:rFonts w:ascii="Verdana" w:hAnsi="Verdana" w:cs="Segoe UI"/>
                <w:color w:val="auto"/>
              </w:rPr>
            </w:pPr>
            <w:r w:rsidRPr="5B63B47D">
              <w:rPr>
                <w:rFonts w:ascii="Verdana" w:hAnsi="Verdana" w:cs="Segoe UI"/>
                <w:color w:val="auto"/>
              </w:rPr>
              <w:t>Second monthly meeting: Service group savings considerations; executive savings tracked locally</w:t>
            </w:r>
            <w:r w:rsidR="1DFDDF7A" w:rsidRPr="5B63B47D">
              <w:rPr>
                <w:rFonts w:ascii="Verdana" w:hAnsi="Verdana" w:cs="Segoe UI"/>
                <w:color w:val="auto"/>
              </w:rPr>
              <w:t>;</w:t>
            </w:r>
          </w:p>
          <w:p w14:paraId="2AE25088" w14:textId="65543108" w:rsidR="008119CD" w:rsidRPr="62AA3363" w:rsidRDefault="7EB7B403" w:rsidP="001F7D8C">
            <w:pPr>
              <w:pStyle w:val="BodyA"/>
              <w:numPr>
                <w:ilvl w:val="0"/>
                <w:numId w:val="85"/>
              </w:numPr>
              <w:jc w:val="both"/>
              <w:rPr>
                <w:rFonts w:ascii="Verdana" w:hAnsi="Verdana" w:cs="Segoe UI"/>
                <w:color w:val="auto"/>
              </w:rPr>
            </w:pPr>
            <w:r w:rsidRPr="07D6488E">
              <w:rPr>
                <w:rFonts w:ascii="Verdana" w:hAnsi="Verdana" w:cs="Segoe UI"/>
                <w:color w:val="auto"/>
              </w:rPr>
              <w:t>Meetings chaired by Chief Executive</w:t>
            </w:r>
            <w:r w:rsidR="20395CDB" w:rsidRPr="07D6488E">
              <w:rPr>
                <w:rFonts w:ascii="Verdana" w:hAnsi="Verdana" w:cs="Segoe UI"/>
                <w:color w:val="auto"/>
              </w:rPr>
              <w:t xml:space="preserve"> were </w:t>
            </w:r>
            <w:r w:rsidRPr="07D6488E">
              <w:rPr>
                <w:rFonts w:ascii="Verdana" w:hAnsi="Verdana" w:cs="Segoe UI"/>
                <w:color w:val="auto"/>
              </w:rPr>
              <w:t xml:space="preserve">conducted face-to-face with strong </w:t>
            </w:r>
            <w:r w:rsidR="6F3BDC15" w:rsidRPr="07D6488E">
              <w:rPr>
                <w:rFonts w:ascii="Verdana" w:hAnsi="Verdana" w:cs="Segoe UI"/>
                <w:color w:val="auto"/>
              </w:rPr>
              <w:t>rigor</w:t>
            </w:r>
            <w:r w:rsidRPr="07D6488E">
              <w:rPr>
                <w:rFonts w:ascii="Verdana" w:hAnsi="Verdana" w:cs="Segoe UI"/>
                <w:color w:val="auto"/>
              </w:rPr>
              <w:t>, test, and challenge; validated by Deloitte</w:t>
            </w:r>
            <w:r w:rsidR="5CBDB865" w:rsidRPr="07D6488E">
              <w:rPr>
                <w:rFonts w:ascii="Verdana" w:hAnsi="Verdana" w:cs="Segoe UI"/>
                <w:color w:val="auto"/>
              </w:rPr>
              <w:t>;</w:t>
            </w:r>
          </w:p>
          <w:p w14:paraId="3E6290FD" w14:textId="0B5F72E2"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t xml:space="preserve">Key programme areas and leads </w:t>
            </w:r>
            <w:r w:rsidR="281F93F6" w:rsidRPr="5B63B47D">
              <w:rPr>
                <w:rFonts w:ascii="Verdana" w:hAnsi="Verdana" w:cs="Segoe UI"/>
                <w:color w:val="auto"/>
              </w:rPr>
              <w:t xml:space="preserve">were </w:t>
            </w:r>
            <w:r w:rsidRPr="5B63B47D">
              <w:rPr>
                <w:rFonts w:ascii="Verdana" w:hAnsi="Verdana" w:cs="Segoe UI"/>
                <w:color w:val="auto"/>
              </w:rPr>
              <w:t xml:space="preserve">outlined on pages </w:t>
            </w:r>
            <w:r w:rsidR="4FFFFB10" w:rsidRPr="5B63B47D">
              <w:rPr>
                <w:rFonts w:ascii="Verdana" w:hAnsi="Verdana" w:cs="Segoe UI"/>
                <w:color w:val="auto"/>
              </w:rPr>
              <w:t>five</w:t>
            </w:r>
            <w:r w:rsidRPr="5B63B47D">
              <w:rPr>
                <w:rFonts w:ascii="Verdana" w:hAnsi="Verdana" w:cs="Segoe UI"/>
                <w:color w:val="auto"/>
              </w:rPr>
              <w:t>–</w:t>
            </w:r>
            <w:r w:rsidR="1D32767C" w:rsidRPr="5B63B47D">
              <w:rPr>
                <w:rFonts w:ascii="Verdana" w:hAnsi="Verdana" w:cs="Segoe UI"/>
                <w:color w:val="auto"/>
              </w:rPr>
              <w:t>six</w:t>
            </w:r>
            <w:r w:rsidRPr="5B63B47D">
              <w:rPr>
                <w:rFonts w:ascii="Verdana" w:hAnsi="Verdana" w:cs="Segoe UI"/>
                <w:color w:val="auto"/>
              </w:rPr>
              <w:t xml:space="preserve">; additional work </w:t>
            </w:r>
            <w:r w:rsidR="6AA97DAA" w:rsidRPr="5B63B47D">
              <w:rPr>
                <w:rFonts w:ascii="Verdana" w:hAnsi="Verdana" w:cs="Segoe UI"/>
                <w:color w:val="auto"/>
              </w:rPr>
              <w:t xml:space="preserve">was </w:t>
            </w:r>
            <w:r w:rsidRPr="5B63B47D">
              <w:rPr>
                <w:rFonts w:ascii="Verdana" w:hAnsi="Verdana" w:cs="Segoe UI"/>
                <w:color w:val="auto"/>
              </w:rPr>
              <w:t xml:space="preserve">underway on mental health benchmarking using Deloitte’s national perspective: </w:t>
            </w:r>
          </w:p>
          <w:p w14:paraId="4E584026" w14:textId="72D32A72" w:rsidR="008119CD" w:rsidRPr="62AA3363" w:rsidRDefault="7EB7B403" w:rsidP="001F7D8C">
            <w:pPr>
              <w:pStyle w:val="BodyA"/>
              <w:numPr>
                <w:ilvl w:val="0"/>
                <w:numId w:val="16"/>
              </w:numPr>
              <w:jc w:val="both"/>
              <w:rPr>
                <w:rFonts w:ascii="Verdana" w:hAnsi="Verdana" w:cs="Segoe UI"/>
                <w:color w:val="auto"/>
              </w:rPr>
            </w:pPr>
            <w:r w:rsidRPr="5B63B47D">
              <w:rPr>
                <w:rFonts w:ascii="Verdana" w:hAnsi="Verdana" w:cs="Segoe UI"/>
                <w:color w:val="auto"/>
              </w:rPr>
              <w:t>Potential financial efficiencies identified in community mental health teams and bed models</w:t>
            </w:r>
            <w:r w:rsidR="32350F5F" w:rsidRPr="5B63B47D">
              <w:rPr>
                <w:rFonts w:ascii="Verdana" w:hAnsi="Verdana" w:cs="Segoe UI"/>
                <w:color w:val="auto"/>
              </w:rPr>
              <w:t>;</w:t>
            </w:r>
          </w:p>
          <w:p w14:paraId="038FFE4A" w14:textId="1F2DF6C3" w:rsidR="008119CD" w:rsidRPr="62AA3363" w:rsidRDefault="7EB7B403" w:rsidP="001F7D8C">
            <w:pPr>
              <w:pStyle w:val="BodyA"/>
              <w:numPr>
                <w:ilvl w:val="0"/>
                <w:numId w:val="16"/>
              </w:numPr>
              <w:jc w:val="both"/>
              <w:rPr>
                <w:rFonts w:ascii="Verdana" w:hAnsi="Verdana" w:cs="Segoe UI"/>
                <w:color w:val="auto"/>
              </w:rPr>
            </w:pPr>
            <w:r w:rsidRPr="5B63B47D">
              <w:rPr>
                <w:rFonts w:ascii="Verdana" w:hAnsi="Verdana" w:cs="Segoe UI"/>
                <w:color w:val="auto"/>
              </w:rPr>
              <w:t>Work to progress step-by-step through the modernisation programme</w:t>
            </w:r>
            <w:r w:rsidR="750E8BC3" w:rsidRPr="5B63B47D">
              <w:rPr>
                <w:rFonts w:ascii="Verdana" w:hAnsi="Verdana" w:cs="Segoe UI"/>
                <w:color w:val="auto"/>
              </w:rPr>
              <w:t>;</w:t>
            </w:r>
          </w:p>
          <w:p w14:paraId="51C5B590" w14:textId="4E0AE6C3" w:rsidR="008119CD" w:rsidRPr="62AA3363" w:rsidRDefault="750E8BC3" w:rsidP="001F7D8C">
            <w:pPr>
              <w:pStyle w:val="BodyA"/>
              <w:numPr>
                <w:ilvl w:val="0"/>
                <w:numId w:val="85"/>
              </w:numPr>
              <w:jc w:val="both"/>
              <w:rPr>
                <w:rFonts w:ascii="Verdana" w:hAnsi="Verdana" w:cs="Segoe UI"/>
                <w:color w:val="auto"/>
              </w:rPr>
            </w:pPr>
            <w:r w:rsidRPr="07D6488E">
              <w:rPr>
                <w:rFonts w:ascii="Verdana" w:hAnsi="Verdana" w:cs="Segoe UI"/>
                <w:color w:val="auto"/>
              </w:rPr>
              <w:t>The s</w:t>
            </w:r>
            <w:r w:rsidR="7EB7B403" w:rsidRPr="07D6488E">
              <w:rPr>
                <w:rFonts w:ascii="Verdana" w:hAnsi="Verdana" w:cs="Segoe UI"/>
                <w:color w:val="auto"/>
              </w:rPr>
              <w:t xml:space="preserve">avings pipeline reduced from £19.7m to £15m; </w:t>
            </w:r>
            <w:r w:rsidR="55EC0274" w:rsidRPr="07D6488E">
              <w:rPr>
                <w:rFonts w:ascii="Verdana" w:hAnsi="Verdana" w:cs="Segoe UI"/>
                <w:color w:val="auto"/>
              </w:rPr>
              <w:t xml:space="preserve">the </w:t>
            </w:r>
            <w:r w:rsidR="7EB7B403" w:rsidRPr="07D6488E">
              <w:rPr>
                <w:rFonts w:ascii="Verdana" w:hAnsi="Verdana" w:cs="Segoe UI"/>
                <w:color w:val="auto"/>
              </w:rPr>
              <w:t xml:space="preserve">achieved savings now </w:t>
            </w:r>
            <w:r w:rsidR="3CAB93B7" w:rsidRPr="07D6488E">
              <w:rPr>
                <w:rFonts w:ascii="Verdana" w:hAnsi="Verdana" w:cs="Segoe UI"/>
                <w:color w:val="auto"/>
              </w:rPr>
              <w:t>totaled</w:t>
            </w:r>
            <w:r w:rsidR="7EB7B403" w:rsidRPr="07D6488E">
              <w:rPr>
                <w:rFonts w:ascii="Verdana" w:hAnsi="Verdana" w:cs="Segoe UI"/>
                <w:color w:val="auto"/>
              </w:rPr>
              <w:t xml:space="preserve"> £40m, but</w:t>
            </w:r>
            <w:r w:rsidR="11B08415" w:rsidRPr="07D6488E">
              <w:rPr>
                <w:rFonts w:ascii="Verdana" w:hAnsi="Verdana" w:cs="Segoe UI"/>
                <w:color w:val="auto"/>
              </w:rPr>
              <w:t xml:space="preserve"> a</w:t>
            </w:r>
            <w:r w:rsidR="7EB7B403" w:rsidRPr="07D6488E">
              <w:rPr>
                <w:rFonts w:ascii="Verdana" w:hAnsi="Verdana" w:cs="Segoe UI"/>
                <w:color w:val="auto"/>
              </w:rPr>
              <w:t xml:space="preserve"> further £15m </w:t>
            </w:r>
            <w:r w:rsidR="739B59CF" w:rsidRPr="07D6488E">
              <w:rPr>
                <w:rFonts w:ascii="Verdana" w:hAnsi="Verdana" w:cs="Segoe UI"/>
                <w:color w:val="auto"/>
              </w:rPr>
              <w:t xml:space="preserve">was </w:t>
            </w:r>
            <w:r w:rsidR="7EB7B403" w:rsidRPr="07D6488E">
              <w:rPr>
                <w:rFonts w:ascii="Verdana" w:hAnsi="Verdana" w:cs="Segoe UI"/>
                <w:color w:val="auto"/>
              </w:rPr>
              <w:t>required</w:t>
            </w:r>
            <w:r w:rsidR="3A6A5A9A" w:rsidRPr="07D6488E">
              <w:rPr>
                <w:rFonts w:ascii="Verdana" w:hAnsi="Verdana" w:cs="Segoe UI"/>
                <w:color w:val="auto"/>
              </w:rPr>
              <w:t>;</w:t>
            </w:r>
          </w:p>
          <w:p w14:paraId="1FFC3D97" w14:textId="1C86A405"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t xml:space="preserve">Following Deloitte’s first-phase findings: </w:t>
            </w:r>
          </w:p>
          <w:p w14:paraId="3233B440" w14:textId="3C12B1B8"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Proposal to evolve Recovery Sustainability into a Delivery Unit</w:t>
            </w:r>
            <w:r w:rsidR="216DEC7F" w:rsidRPr="5B63B47D">
              <w:rPr>
                <w:rFonts w:ascii="Verdana" w:hAnsi="Verdana" w:cs="Segoe UI"/>
                <w:color w:val="auto"/>
              </w:rPr>
              <w:t>;</w:t>
            </w:r>
          </w:p>
          <w:p w14:paraId="7E8B3B8E" w14:textId="27FB7E12"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Delivery Unit to consolidate transformation, healthcare, and performance teams</w:t>
            </w:r>
            <w:r w:rsidR="5194A911" w:rsidRPr="5B63B47D">
              <w:rPr>
                <w:rFonts w:ascii="Verdana" w:hAnsi="Verdana" w:cs="Segoe UI"/>
                <w:color w:val="auto"/>
              </w:rPr>
              <w:t>;</w:t>
            </w:r>
          </w:p>
          <w:p w14:paraId="01868386" w14:textId="0B03ED9B"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Leadership recruitment under consideration due to absence of current director</w:t>
            </w:r>
            <w:r w:rsidR="01F04CCE" w:rsidRPr="5B63B47D">
              <w:rPr>
                <w:rFonts w:ascii="Verdana" w:hAnsi="Verdana" w:cs="Segoe UI"/>
                <w:color w:val="auto"/>
              </w:rPr>
              <w:t>;</w:t>
            </w:r>
          </w:p>
          <w:p w14:paraId="63C16E72" w14:textId="0D996F52" w:rsidR="008119CD" w:rsidRPr="62AA3363" w:rsidRDefault="3DB446CB" w:rsidP="001F7D8C">
            <w:pPr>
              <w:pStyle w:val="BodyA"/>
              <w:numPr>
                <w:ilvl w:val="0"/>
                <w:numId w:val="85"/>
              </w:numPr>
              <w:jc w:val="both"/>
              <w:rPr>
                <w:rFonts w:ascii="Verdana" w:hAnsi="Verdana" w:cs="Segoe UI"/>
                <w:color w:val="auto"/>
              </w:rPr>
            </w:pPr>
            <w:r w:rsidRPr="5B63B47D">
              <w:rPr>
                <w:rFonts w:ascii="Verdana" w:hAnsi="Verdana" w:cs="Segoe UI"/>
                <w:color w:val="auto"/>
              </w:rPr>
              <w:t>Next steps included the d</w:t>
            </w:r>
            <w:r w:rsidR="7EB7B403" w:rsidRPr="5B63B47D">
              <w:rPr>
                <w:rFonts w:ascii="Verdana" w:hAnsi="Verdana" w:cs="Segoe UI"/>
                <w:color w:val="auto"/>
              </w:rPr>
              <w:t xml:space="preserve">esign of Delivery Unit to be shared with </w:t>
            </w:r>
            <w:r w:rsidR="5D185AA1" w:rsidRPr="5B63B47D">
              <w:rPr>
                <w:rFonts w:ascii="Verdana" w:hAnsi="Verdana" w:cs="Segoe UI"/>
                <w:color w:val="auto"/>
              </w:rPr>
              <w:t>C</w:t>
            </w:r>
            <w:r w:rsidR="7EB7B403" w:rsidRPr="5B63B47D">
              <w:rPr>
                <w:rFonts w:ascii="Verdana" w:hAnsi="Verdana" w:cs="Segoe UI"/>
                <w:color w:val="auto"/>
              </w:rPr>
              <w:t xml:space="preserve">ommittees and </w:t>
            </w:r>
            <w:r w:rsidR="714872B6" w:rsidRPr="5B63B47D">
              <w:rPr>
                <w:rFonts w:ascii="Verdana" w:hAnsi="Verdana" w:cs="Segoe UI"/>
                <w:color w:val="auto"/>
              </w:rPr>
              <w:t xml:space="preserve">the </w:t>
            </w:r>
            <w:r w:rsidR="7EB7B403" w:rsidRPr="5B63B47D">
              <w:rPr>
                <w:rFonts w:ascii="Verdana" w:hAnsi="Verdana" w:cs="Segoe UI"/>
                <w:color w:val="auto"/>
              </w:rPr>
              <w:t xml:space="preserve">Board outside </w:t>
            </w:r>
            <w:r w:rsidR="2959FBF8" w:rsidRPr="5B63B47D">
              <w:rPr>
                <w:rFonts w:ascii="Verdana" w:hAnsi="Verdana" w:cs="Segoe UI"/>
                <w:color w:val="auto"/>
              </w:rPr>
              <w:t xml:space="preserve">of the </w:t>
            </w:r>
            <w:r w:rsidR="7EB7B403" w:rsidRPr="5B63B47D">
              <w:rPr>
                <w:rFonts w:ascii="Verdana" w:hAnsi="Verdana" w:cs="Segoe UI"/>
                <w:color w:val="auto"/>
              </w:rPr>
              <w:t>normal meeting cycle</w:t>
            </w:r>
            <w:r w:rsidR="1C7A0F05" w:rsidRPr="5B63B47D">
              <w:rPr>
                <w:rFonts w:ascii="Verdana" w:hAnsi="Verdana" w:cs="Segoe UI"/>
                <w:color w:val="auto"/>
              </w:rPr>
              <w:t>;</w:t>
            </w:r>
          </w:p>
          <w:p w14:paraId="65D0EF92" w14:textId="0ED2D5D5" w:rsidR="008119CD" w:rsidRPr="00A51209" w:rsidRDefault="2845963E" w:rsidP="001F7D8C">
            <w:pPr>
              <w:pStyle w:val="BodyA"/>
              <w:numPr>
                <w:ilvl w:val="0"/>
                <w:numId w:val="85"/>
              </w:numPr>
              <w:jc w:val="both"/>
              <w:rPr>
                <w:rFonts w:ascii="Verdana" w:hAnsi="Verdana" w:cs="Segoe UI"/>
                <w:color w:val="auto"/>
              </w:rPr>
            </w:pPr>
            <w:r w:rsidRPr="5B63B47D">
              <w:rPr>
                <w:rFonts w:ascii="Verdana" w:hAnsi="Verdana" w:cs="Segoe UI"/>
                <w:color w:val="auto"/>
              </w:rPr>
              <w:lastRenderedPageBreak/>
              <w:t>There was the a</w:t>
            </w:r>
            <w:r w:rsidR="7EB7B403" w:rsidRPr="5B63B47D">
              <w:rPr>
                <w:rFonts w:ascii="Verdana" w:hAnsi="Verdana" w:cs="Segoe UI"/>
                <w:color w:val="auto"/>
              </w:rPr>
              <w:t xml:space="preserve">im to incorporate </w:t>
            </w:r>
            <w:r w:rsidR="71B852FC" w:rsidRPr="5B63B47D">
              <w:rPr>
                <w:rFonts w:ascii="Verdana" w:hAnsi="Verdana" w:cs="Segoe UI"/>
                <w:color w:val="auto"/>
              </w:rPr>
              <w:t>L</w:t>
            </w:r>
            <w:r w:rsidR="7EB7B403" w:rsidRPr="5B63B47D">
              <w:rPr>
                <w:rFonts w:ascii="Verdana" w:hAnsi="Verdana" w:cs="Segoe UI"/>
                <w:color w:val="auto"/>
              </w:rPr>
              <w:t xml:space="preserve">essons </w:t>
            </w:r>
            <w:r w:rsidR="3CD5425B" w:rsidRPr="5B63B47D">
              <w:rPr>
                <w:rFonts w:ascii="Verdana" w:hAnsi="Verdana" w:cs="Segoe UI"/>
                <w:color w:val="auto"/>
              </w:rPr>
              <w:t>L</w:t>
            </w:r>
            <w:r w:rsidR="7EB7B403" w:rsidRPr="5B63B47D">
              <w:rPr>
                <w:rFonts w:ascii="Verdana" w:hAnsi="Verdana" w:cs="Segoe UI"/>
                <w:color w:val="auto"/>
              </w:rPr>
              <w:t>earned and strengthen governance and delivery capability.</w:t>
            </w:r>
          </w:p>
          <w:p w14:paraId="571E459B" w14:textId="3FC81F25" w:rsidR="001F79C6" w:rsidRDefault="001F79C6" w:rsidP="001F7D8C">
            <w:pPr>
              <w:pStyle w:val="BodyA"/>
              <w:spacing w:line="259" w:lineRule="auto"/>
              <w:jc w:val="both"/>
              <w:rPr>
                <w:rFonts w:ascii="Verdana" w:hAnsi="Verdana" w:cs="Segoe UI"/>
                <w:color w:val="auto"/>
              </w:rPr>
            </w:pPr>
            <w:r w:rsidRPr="3508A78C">
              <w:rPr>
                <w:rFonts w:ascii="Verdana" w:hAnsi="Verdana" w:cs="Segoe UI"/>
                <w:color w:val="auto"/>
              </w:rPr>
              <w:t>NZ commended the work of DG and his team but noted outcomes were still short of expectations</w:t>
            </w:r>
            <w:r w:rsidR="00A3377C" w:rsidRPr="3508A78C">
              <w:rPr>
                <w:rFonts w:ascii="Verdana" w:hAnsi="Verdana" w:cs="Segoe UI"/>
                <w:color w:val="auto"/>
              </w:rPr>
              <w:t xml:space="preserve">, highlighting </w:t>
            </w:r>
            <w:r w:rsidRPr="3508A78C">
              <w:rPr>
                <w:rFonts w:ascii="Verdana" w:hAnsi="Verdana" w:cs="Segoe UI"/>
                <w:color w:val="auto"/>
              </w:rPr>
              <w:t xml:space="preserve">the need to link the proposed Delivery Unit to identified control weaknesses for assurance and suggested a follow-up discussion outside </w:t>
            </w:r>
            <w:r w:rsidR="00A3377C" w:rsidRPr="3508A78C">
              <w:rPr>
                <w:rFonts w:ascii="Verdana" w:hAnsi="Verdana" w:cs="Segoe UI"/>
                <w:color w:val="auto"/>
              </w:rPr>
              <w:t xml:space="preserve">of </w:t>
            </w:r>
            <w:r w:rsidRPr="3508A78C">
              <w:rPr>
                <w:rFonts w:ascii="Verdana" w:hAnsi="Verdana" w:cs="Segoe UI"/>
                <w:color w:val="auto"/>
              </w:rPr>
              <w:t>the Committee with PP</w:t>
            </w:r>
            <w:r w:rsidR="00A3377C" w:rsidRPr="3508A78C">
              <w:rPr>
                <w:rFonts w:ascii="Verdana" w:hAnsi="Verdana" w:cs="Segoe UI"/>
                <w:color w:val="auto"/>
              </w:rPr>
              <w:t xml:space="preserve"> </w:t>
            </w:r>
            <w:r w:rsidRPr="3508A78C">
              <w:rPr>
                <w:rFonts w:ascii="Verdana" w:hAnsi="Verdana" w:cs="Segoe UI"/>
                <w:color w:val="auto"/>
              </w:rPr>
              <w:t xml:space="preserve">and Tina Ricketts to address </w:t>
            </w:r>
            <w:r w:rsidR="00A3377C" w:rsidRPr="3508A78C">
              <w:rPr>
                <w:rFonts w:ascii="Verdana" w:hAnsi="Verdana" w:cs="Segoe UI"/>
                <w:color w:val="auto"/>
              </w:rPr>
              <w:t xml:space="preserve">any </w:t>
            </w:r>
            <w:r w:rsidRPr="3508A78C">
              <w:rPr>
                <w:rFonts w:ascii="Verdana" w:hAnsi="Verdana" w:cs="Segoe UI"/>
                <w:color w:val="auto"/>
              </w:rPr>
              <w:t>gaps</w:t>
            </w:r>
            <w:r w:rsidR="00A3377C" w:rsidRPr="3508A78C">
              <w:rPr>
                <w:rFonts w:ascii="Verdana" w:hAnsi="Verdana" w:cs="Segoe UI"/>
                <w:color w:val="auto"/>
              </w:rPr>
              <w:t>.</w:t>
            </w:r>
          </w:p>
          <w:p w14:paraId="0E4A2F85" w14:textId="5171D328" w:rsidR="008119CD" w:rsidRPr="62AA3363" w:rsidRDefault="7FA3A209" w:rsidP="001F7D8C">
            <w:pPr>
              <w:pStyle w:val="BodyA"/>
              <w:spacing w:line="259" w:lineRule="auto"/>
              <w:jc w:val="both"/>
              <w:rPr>
                <w:rFonts w:ascii="Verdana" w:hAnsi="Verdana" w:cs="Segoe UI"/>
                <w:b/>
                <w:bCs/>
                <w:color w:val="auto"/>
              </w:rPr>
            </w:pPr>
            <w:r w:rsidRPr="5B63B47D">
              <w:rPr>
                <w:rFonts w:ascii="Verdana" w:hAnsi="Verdana" w:cs="Segoe UI"/>
                <w:b/>
                <w:bCs/>
                <w:color w:val="auto"/>
              </w:rPr>
              <w:t xml:space="preserve">ACTION: </w:t>
            </w:r>
            <w:r w:rsidR="00B824F7">
              <w:rPr>
                <w:rFonts w:ascii="Verdana" w:hAnsi="Verdana" w:cs="Segoe UI"/>
                <w:b/>
                <w:bCs/>
                <w:color w:val="auto"/>
              </w:rPr>
              <w:t xml:space="preserve">PP, </w:t>
            </w:r>
            <w:r w:rsidR="003D10B6">
              <w:rPr>
                <w:rFonts w:ascii="Verdana" w:hAnsi="Verdana" w:cs="Segoe UI"/>
                <w:b/>
                <w:bCs/>
                <w:color w:val="auto"/>
              </w:rPr>
              <w:t>DG, TR</w:t>
            </w:r>
          </w:p>
          <w:p w14:paraId="4D033F16" w14:textId="0D6DC7B9"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PP acknowledged </w:t>
            </w:r>
            <w:r w:rsidR="00A3377C" w:rsidRPr="3508A78C">
              <w:rPr>
                <w:rFonts w:ascii="Verdana" w:hAnsi="Verdana" w:cs="Segoe UI"/>
                <w:color w:val="auto"/>
              </w:rPr>
              <w:t xml:space="preserve">the </w:t>
            </w:r>
            <w:r w:rsidRPr="3508A78C">
              <w:rPr>
                <w:rFonts w:ascii="Verdana" w:hAnsi="Verdana" w:cs="Segoe UI"/>
                <w:color w:val="auto"/>
              </w:rPr>
              <w:t xml:space="preserve">strong governance arrangements but raised concerns about delivery barriers and savings shortfalls, </w:t>
            </w:r>
            <w:r w:rsidR="001E7612" w:rsidRPr="3508A78C">
              <w:rPr>
                <w:rFonts w:ascii="Verdana" w:hAnsi="Verdana" w:cs="Segoe UI"/>
                <w:color w:val="auto"/>
              </w:rPr>
              <w:t xml:space="preserve">emphasising </w:t>
            </w:r>
            <w:r w:rsidRPr="3508A78C">
              <w:rPr>
                <w:rFonts w:ascii="Verdana" w:hAnsi="Verdana" w:cs="Segoe UI"/>
                <w:color w:val="auto"/>
              </w:rPr>
              <w:t>the need for updates to return to Audit Committee with actions to improve pace and effectiveness.</w:t>
            </w:r>
          </w:p>
          <w:p w14:paraId="10981C9E" w14:textId="6B058343"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AG emphasised avoiding duplication of Board oversight </w:t>
            </w:r>
            <w:r w:rsidR="00444137" w:rsidRPr="3508A78C">
              <w:rPr>
                <w:rFonts w:ascii="Verdana" w:hAnsi="Verdana" w:cs="Segoe UI"/>
                <w:color w:val="auto"/>
              </w:rPr>
              <w:t xml:space="preserve">yet </w:t>
            </w:r>
            <w:r w:rsidRPr="3508A78C">
              <w:rPr>
                <w:rFonts w:ascii="Verdana" w:hAnsi="Verdana" w:cs="Segoe UI"/>
                <w:color w:val="auto"/>
              </w:rPr>
              <w:t>ensuring accountability, welcoming the shift towards a permanent resource for productivity and benchmarking rather than a temporary recovery mechanism.</w:t>
            </w:r>
          </w:p>
          <w:p w14:paraId="368E82E9" w14:textId="640B730D"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DG confirmed </w:t>
            </w:r>
            <w:r w:rsidR="00444137" w:rsidRPr="3508A78C">
              <w:rPr>
                <w:rFonts w:ascii="Verdana" w:hAnsi="Verdana" w:cs="Segoe UI"/>
                <w:color w:val="auto"/>
              </w:rPr>
              <w:t>that</w:t>
            </w:r>
            <w:r w:rsidRPr="3508A78C">
              <w:rPr>
                <w:rFonts w:ascii="Verdana" w:hAnsi="Verdana" w:cs="Segoe UI"/>
                <w:color w:val="auto"/>
              </w:rPr>
              <w:t xml:space="preserve"> the Delivery Unit will drive implementation with rigour, align priorities, and introduce cultural and structural changes, including moving from service groups to care groups.</w:t>
            </w:r>
          </w:p>
          <w:p w14:paraId="533A4F1E" w14:textId="0F2FBD8E" w:rsidR="008119CD" w:rsidRPr="62AA3363" w:rsidRDefault="005F7A0D" w:rsidP="001F7D8C">
            <w:pPr>
              <w:pStyle w:val="BodyA"/>
              <w:jc w:val="both"/>
              <w:rPr>
                <w:rFonts w:ascii="Verdana" w:hAnsi="Verdana" w:cs="Segoe UI"/>
                <w:color w:val="auto"/>
              </w:rPr>
            </w:pPr>
            <w:r w:rsidRPr="3508A78C">
              <w:rPr>
                <w:rFonts w:ascii="Verdana" w:hAnsi="Verdana" w:cs="Segoe UI"/>
                <w:color w:val="auto"/>
              </w:rPr>
              <w:t>AG endors</w:t>
            </w:r>
            <w:r w:rsidR="00444137" w:rsidRPr="3508A78C">
              <w:rPr>
                <w:rFonts w:ascii="Verdana" w:hAnsi="Verdana" w:cs="Segoe UI"/>
                <w:color w:val="auto"/>
              </w:rPr>
              <w:t>ed</w:t>
            </w:r>
            <w:r w:rsidRPr="3508A78C">
              <w:rPr>
                <w:rFonts w:ascii="Verdana" w:hAnsi="Verdana" w:cs="Segoe UI"/>
                <w:color w:val="auto"/>
              </w:rPr>
              <w:t xml:space="preserve"> the concept of an ongoing improvement resource</w:t>
            </w:r>
            <w:r w:rsidR="00444137" w:rsidRPr="3508A78C">
              <w:rPr>
                <w:rFonts w:ascii="Verdana" w:hAnsi="Verdana" w:cs="Segoe UI"/>
                <w:color w:val="auto"/>
              </w:rPr>
              <w:t>, highlighting the importance of clarity to prevent accountability gaps</w:t>
            </w:r>
            <w:r w:rsidR="0050020D" w:rsidRPr="3508A78C">
              <w:rPr>
                <w:rFonts w:ascii="Verdana" w:hAnsi="Verdana" w:cs="Segoe UI"/>
                <w:color w:val="auto"/>
              </w:rPr>
              <w:t>.</w:t>
            </w:r>
          </w:p>
          <w:p w14:paraId="5CECB75C" w14:textId="6B1D0B43" w:rsidR="008119CD" w:rsidRPr="62AA3363" w:rsidRDefault="2487B264" w:rsidP="001F7D8C">
            <w:pPr>
              <w:pStyle w:val="BodyA"/>
              <w:jc w:val="both"/>
              <w:rPr>
                <w:rFonts w:ascii="Verdana" w:hAnsi="Verdana" w:cs="Segoe UI"/>
                <w:color w:val="auto"/>
              </w:rPr>
            </w:pPr>
            <w:r w:rsidRPr="5B63B47D">
              <w:rPr>
                <w:rFonts w:ascii="Verdana" w:hAnsi="Verdana" w:cs="Segoe UI"/>
                <w:color w:val="auto"/>
              </w:rPr>
              <w:t xml:space="preserve">The Committee: </w:t>
            </w:r>
          </w:p>
          <w:p w14:paraId="7243C90C" w14:textId="4E93C6BE" w:rsidR="008119CD" w:rsidRPr="62AA3363" w:rsidRDefault="2487B264" w:rsidP="001F7D8C">
            <w:pPr>
              <w:pStyle w:val="BodyA"/>
              <w:numPr>
                <w:ilvl w:val="0"/>
                <w:numId w:val="14"/>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Pr="45EE3B55">
              <w:rPr>
                <w:rFonts w:ascii="Verdana" w:hAnsi="Verdana" w:cs="Segoe UI"/>
                <w:color w:val="auto"/>
              </w:rPr>
              <w:t xml:space="preserve"> the Board </w:t>
            </w:r>
            <w:r w:rsidR="3D5795E5" w:rsidRPr="45EE3B55">
              <w:rPr>
                <w:rFonts w:ascii="Verdana" w:hAnsi="Verdana" w:cs="Segoe UI"/>
                <w:color w:val="auto"/>
              </w:rPr>
              <w:t xml:space="preserve">that </w:t>
            </w:r>
            <w:r w:rsidRPr="45EE3B55">
              <w:rPr>
                <w:rFonts w:ascii="Verdana" w:hAnsi="Verdana" w:cs="Segoe UI"/>
                <w:color w:val="auto"/>
              </w:rPr>
              <w:t>governance arrangements for recovery and sustainability had been received, further work was underway, and assurance discussions were ongoing across Committees.</w:t>
            </w:r>
          </w:p>
          <w:p w14:paraId="6EBAAA9E" w14:textId="12DB499F" w:rsidR="008119CD" w:rsidRPr="62AA3363" w:rsidRDefault="69EB06BF" w:rsidP="001F7D8C">
            <w:pPr>
              <w:pStyle w:val="BodyA"/>
              <w:numPr>
                <w:ilvl w:val="0"/>
                <w:numId w:val="14"/>
              </w:numPr>
              <w:jc w:val="both"/>
              <w:rPr>
                <w:rFonts w:ascii="Verdana" w:hAnsi="Verdana" w:cs="Segoe UI"/>
                <w:color w:val="auto"/>
              </w:rPr>
            </w:pPr>
            <w:r w:rsidRPr="5B63B47D">
              <w:rPr>
                <w:rFonts w:ascii="Verdana" w:hAnsi="Verdana" w:cs="Segoe UI"/>
                <w:b/>
                <w:bCs/>
                <w:color w:val="auto"/>
              </w:rPr>
              <w:t>ACKNOWLEDGED</w:t>
            </w:r>
            <w:r w:rsidRPr="5B63B47D">
              <w:rPr>
                <w:rFonts w:ascii="Verdana" w:hAnsi="Verdana" w:cs="Segoe UI"/>
                <w:color w:val="auto"/>
              </w:rPr>
              <w:t xml:space="preserve"> the significant work done on the Value for Money / Recovery and Sustainability report but expressed limited assurance due to ongoing barriers to effective delivery and the fact that savings were not being delivered to plan.  </w:t>
            </w:r>
          </w:p>
        </w:tc>
      </w:tr>
      <w:tr w:rsidR="008119CD" w14:paraId="24FAF35D" w14:textId="77777777" w:rsidTr="1D818C9F">
        <w:trPr>
          <w:trHeight w:val="300"/>
        </w:trPr>
        <w:tc>
          <w:tcPr>
            <w:tcW w:w="10206" w:type="dxa"/>
            <w:gridSpan w:val="2"/>
            <w:tcMar>
              <w:top w:w="80" w:type="dxa"/>
              <w:left w:w="80" w:type="dxa"/>
              <w:bottom w:w="80" w:type="dxa"/>
              <w:right w:w="80" w:type="dxa"/>
            </w:tcMar>
          </w:tcPr>
          <w:p w14:paraId="1812D17A" w14:textId="035490FA" w:rsidR="008119CD" w:rsidRPr="009334E7" w:rsidRDefault="009334E7" w:rsidP="001F7D8C">
            <w:pPr>
              <w:pStyle w:val="BodyA"/>
              <w:jc w:val="both"/>
              <w:rPr>
                <w:rFonts w:ascii="Verdana" w:hAnsi="Verdana" w:cs="Segoe UI"/>
                <w:b/>
                <w:bCs/>
                <w:color w:val="auto"/>
              </w:rPr>
            </w:pPr>
            <w:r w:rsidRPr="009334E7">
              <w:rPr>
                <w:rFonts w:ascii="Verdana" w:hAnsi="Verdana" w:cs="Segoe UI"/>
                <w:b/>
                <w:bCs/>
                <w:color w:val="auto"/>
              </w:rPr>
              <w:lastRenderedPageBreak/>
              <w:t xml:space="preserve">5.4 PROCUREMENT </w:t>
            </w:r>
          </w:p>
        </w:tc>
      </w:tr>
      <w:tr w:rsidR="008119CD" w14:paraId="561F542C" w14:textId="77777777" w:rsidTr="1D818C9F">
        <w:trPr>
          <w:trHeight w:val="300"/>
        </w:trPr>
        <w:tc>
          <w:tcPr>
            <w:tcW w:w="1830" w:type="dxa"/>
            <w:tcMar>
              <w:top w:w="80" w:type="dxa"/>
              <w:left w:w="80" w:type="dxa"/>
              <w:bottom w:w="80" w:type="dxa"/>
              <w:right w:w="80" w:type="dxa"/>
            </w:tcMar>
          </w:tcPr>
          <w:p w14:paraId="4A56F98C" w14:textId="71B3BAFE" w:rsidR="008119CD" w:rsidRDefault="009334E7" w:rsidP="001F7D8C">
            <w:pPr>
              <w:pStyle w:val="BodyA"/>
              <w:jc w:val="both"/>
              <w:rPr>
                <w:rFonts w:ascii="Verdana" w:hAnsi="Verdana" w:cs="Arial"/>
                <w:color w:val="auto"/>
              </w:rPr>
            </w:pPr>
            <w:r>
              <w:rPr>
                <w:rFonts w:ascii="Verdana" w:hAnsi="Verdana" w:cs="Arial"/>
                <w:color w:val="auto"/>
              </w:rPr>
              <w:t>130/25</w:t>
            </w:r>
          </w:p>
        </w:tc>
        <w:tc>
          <w:tcPr>
            <w:tcW w:w="8376" w:type="dxa"/>
            <w:tcMar>
              <w:top w:w="80" w:type="dxa"/>
              <w:left w:w="80" w:type="dxa"/>
              <w:bottom w:w="80" w:type="dxa"/>
              <w:right w:w="80" w:type="dxa"/>
            </w:tcMar>
          </w:tcPr>
          <w:p w14:paraId="6168E9AD" w14:textId="0EC4278D" w:rsidR="009334E7" w:rsidRDefault="762A9021" w:rsidP="000E3AD1">
            <w:pPr>
              <w:pStyle w:val="BodyA"/>
              <w:spacing w:before="0"/>
              <w:jc w:val="both"/>
              <w:rPr>
                <w:rFonts w:ascii="Verdana" w:hAnsi="Verdana" w:cs="Segoe UI"/>
                <w:color w:val="auto"/>
              </w:rPr>
            </w:pPr>
            <w:r>
              <w:rPr>
                <w:rFonts w:ascii="Verdana" w:hAnsi="Verdana" w:cs="Segoe UI"/>
                <w:color w:val="auto"/>
              </w:rPr>
              <w:t>RC</w:t>
            </w:r>
            <w:r w:rsidR="47A43641" w:rsidRPr="62AA3363">
              <w:rPr>
                <w:rFonts w:ascii="Verdana" w:hAnsi="Verdana" w:cs="Segoe UI"/>
                <w:color w:val="auto"/>
              </w:rPr>
              <w:t xml:space="preserve"> presented the </w:t>
            </w:r>
            <w:r w:rsidR="25A489A3">
              <w:rPr>
                <w:rStyle w:val="normaltextrun"/>
                <w:rFonts w:ascii="Verdana" w:hAnsi="Verdana"/>
                <w:shd w:val="clear" w:color="auto" w:fill="FFFFFF"/>
              </w:rPr>
              <w:t>Procurement Report</w:t>
            </w:r>
            <w:r w:rsidR="47A43641" w:rsidRPr="62AA3363">
              <w:rPr>
                <w:rFonts w:ascii="Verdana" w:hAnsi="Verdana" w:cs="Segoe UI"/>
                <w:color w:val="auto"/>
              </w:rPr>
              <w:t>, highlighting the following key points;</w:t>
            </w:r>
          </w:p>
          <w:p w14:paraId="28AED07A" w14:textId="45C6D8B1"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lastRenderedPageBreak/>
              <w:t>The report covered single sourcing, change control activity, and retrospective actions for the period 30 April to 30 July 2025;</w:t>
            </w:r>
          </w:p>
          <w:p w14:paraId="2B735AA2" w14:textId="5864C967"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27 single quotation actions were reported, totaling £340,464.38;</w:t>
            </w:r>
          </w:p>
          <w:p w14:paraId="76A64171" w14:textId="4DEC03F2"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10 single tender actions were reported, totaling £832,987.91;</w:t>
            </w:r>
          </w:p>
          <w:p w14:paraId="0DFC17D9" w14:textId="7E33507E"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3 contract extensions were acknowledged, valued at just over £595,000;</w:t>
            </w:r>
          </w:p>
          <w:p w14:paraId="1E808827" w14:textId="7147157E"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Fewer actions were reported this period, which was typical before the end of the financial year;</w:t>
            </w:r>
          </w:p>
          <w:p w14:paraId="552E84FF" w14:textId="0F9D284D"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No consultancy single tenders were reported;</w:t>
            </w:r>
          </w:p>
          <w:p w14:paraId="354E53C1" w14:textId="3A566816"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Efforts continued to reduce single tender and single quotation actions by increasing multi-quote exercises for purchases under £25,000 and seeking compliant routes to market;</w:t>
            </w:r>
          </w:p>
          <w:p w14:paraId="0D69EC27" w14:textId="589721E0" w:rsidR="008119CD" w:rsidRPr="62AA3363" w:rsidRDefault="28D84ED7" w:rsidP="001F7D8C">
            <w:pPr>
              <w:pStyle w:val="BodyA"/>
              <w:numPr>
                <w:ilvl w:val="0"/>
                <w:numId w:val="13"/>
              </w:numPr>
              <w:jc w:val="both"/>
              <w:rPr>
                <w:rFonts w:ascii="Verdana" w:hAnsi="Verdana" w:cs="Segoe UI"/>
                <w:color w:val="auto"/>
              </w:rPr>
            </w:pPr>
            <w:r w:rsidRPr="5B63B47D">
              <w:rPr>
                <w:rFonts w:ascii="Verdana" w:hAnsi="Verdana" w:cs="Segoe UI"/>
                <w:color w:val="auto"/>
              </w:rPr>
              <w:t>One notable single tender related to specialist transport services (~£120,000) due to increased pilot activity; a formal market test was planned</w:t>
            </w:r>
          </w:p>
          <w:p w14:paraId="75E2597A" w14:textId="18F4799A" w:rsidR="008119CD" w:rsidRPr="00A51209" w:rsidRDefault="28D84ED7" w:rsidP="001F7D8C">
            <w:pPr>
              <w:pStyle w:val="BodyA"/>
              <w:numPr>
                <w:ilvl w:val="0"/>
                <w:numId w:val="13"/>
              </w:numPr>
              <w:jc w:val="both"/>
              <w:rPr>
                <w:rFonts w:ascii="Verdana" w:hAnsi="Verdana" w:cs="Segoe UI"/>
                <w:color w:val="auto"/>
              </w:rPr>
            </w:pPr>
            <w:r w:rsidRPr="5B63B47D">
              <w:rPr>
                <w:rFonts w:ascii="Verdana" w:hAnsi="Verdana" w:cs="Segoe UI"/>
                <w:color w:val="auto"/>
              </w:rPr>
              <w:t>No other significant issues or exceptions were reported for the period.</w:t>
            </w:r>
          </w:p>
          <w:p w14:paraId="79D80DFF" w14:textId="7B182D02" w:rsidR="00855382" w:rsidRPr="00855382" w:rsidRDefault="00855382" w:rsidP="001F7D8C">
            <w:pPr>
              <w:pStyle w:val="BodyA"/>
              <w:jc w:val="both"/>
              <w:rPr>
                <w:rFonts w:ascii="Verdana" w:hAnsi="Verdana" w:cs="Segoe UI"/>
                <w:color w:val="auto"/>
              </w:rPr>
            </w:pPr>
            <w:r w:rsidRPr="1D818C9F">
              <w:rPr>
                <w:rFonts w:ascii="Verdana" w:hAnsi="Verdana" w:cs="Segoe UI"/>
                <w:color w:val="auto"/>
              </w:rPr>
              <w:t>NZ queried Item #24 – Wind Turbine Benefit Analysis, noting that the same organisation</w:t>
            </w:r>
            <w:r w:rsidR="00274922" w:rsidRPr="1D818C9F">
              <w:rPr>
                <w:rFonts w:ascii="Verdana" w:hAnsi="Verdana" w:cs="Segoe UI"/>
                <w:color w:val="auto"/>
              </w:rPr>
              <w:t xml:space="preserve"> that</w:t>
            </w:r>
            <w:r w:rsidRPr="1D818C9F">
              <w:rPr>
                <w:rFonts w:ascii="Verdana" w:hAnsi="Verdana" w:cs="Segoe UI"/>
                <w:color w:val="auto"/>
              </w:rPr>
              <w:t xml:space="preserve"> installed the turbines </w:t>
            </w:r>
            <w:r w:rsidR="0219D6D5" w:rsidRPr="1D818C9F">
              <w:rPr>
                <w:rFonts w:ascii="Verdana" w:hAnsi="Verdana" w:cs="Segoe UI"/>
                <w:color w:val="auto"/>
              </w:rPr>
              <w:t>wa</w:t>
            </w:r>
            <w:r w:rsidRPr="1D818C9F">
              <w:rPr>
                <w:rFonts w:ascii="Verdana" w:hAnsi="Verdana" w:cs="Segoe UI"/>
                <w:color w:val="auto"/>
              </w:rPr>
              <w:t xml:space="preserve">s conducting the analysis, </w:t>
            </w:r>
            <w:r w:rsidR="00274922" w:rsidRPr="1D818C9F">
              <w:rPr>
                <w:rFonts w:ascii="Verdana" w:hAnsi="Verdana" w:cs="Segoe UI"/>
                <w:color w:val="auto"/>
              </w:rPr>
              <w:t>which raise</w:t>
            </w:r>
            <w:r w:rsidR="73A01612" w:rsidRPr="1D818C9F">
              <w:rPr>
                <w:rFonts w:ascii="Verdana" w:hAnsi="Verdana" w:cs="Segoe UI"/>
                <w:color w:val="auto"/>
              </w:rPr>
              <w:t>d</w:t>
            </w:r>
            <w:r w:rsidR="00274922" w:rsidRPr="1D818C9F">
              <w:rPr>
                <w:rFonts w:ascii="Verdana" w:hAnsi="Verdana" w:cs="Segoe UI"/>
                <w:color w:val="auto"/>
              </w:rPr>
              <w:t xml:space="preserve"> </w:t>
            </w:r>
            <w:r w:rsidRPr="1D818C9F">
              <w:rPr>
                <w:rFonts w:ascii="Verdana" w:hAnsi="Verdana" w:cs="Segoe UI"/>
                <w:color w:val="auto"/>
              </w:rPr>
              <w:t xml:space="preserve">concerns about potential conflict. </w:t>
            </w:r>
          </w:p>
          <w:p w14:paraId="4140D34E" w14:textId="5E2C29FB" w:rsidR="00855382" w:rsidRDefault="00855382" w:rsidP="001F7D8C">
            <w:pPr>
              <w:pStyle w:val="BodyA"/>
              <w:jc w:val="both"/>
              <w:rPr>
                <w:rFonts w:ascii="Verdana" w:hAnsi="Verdana" w:cs="Segoe UI"/>
                <w:color w:val="auto"/>
              </w:rPr>
            </w:pPr>
            <w:r w:rsidRPr="3508A78C">
              <w:rPr>
                <w:rFonts w:ascii="Verdana" w:hAnsi="Verdana" w:cs="Segoe UI"/>
                <w:color w:val="auto"/>
              </w:rPr>
              <w:t xml:space="preserve">RC committed to obtaining </w:t>
            </w:r>
            <w:r w:rsidR="0033616D" w:rsidRPr="3508A78C">
              <w:rPr>
                <w:rFonts w:ascii="Verdana" w:hAnsi="Verdana" w:cs="Segoe UI"/>
                <w:color w:val="auto"/>
              </w:rPr>
              <w:t xml:space="preserve">further </w:t>
            </w:r>
            <w:r w:rsidR="00B120B8" w:rsidRPr="3508A78C">
              <w:rPr>
                <w:rFonts w:ascii="Verdana" w:hAnsi="Verdana" w:cs="Segoe UI"/>
                <w:color w:val="auto"/>
              </w:rPr>
              <w:t>information</w:t>
            </w:r>
            <w:r w:rsidR="0033616D" w:rsidRPr="3508A78C">
              <w:rPr>
                <w:rFonts w:ascii="Verdana" w:hAnsi="Verdana" w:cs="Segoe UI"/>
                <w:color w:val="auto"/>
              </w:rPr>
              <w:t xml:space="preserve"> </w:t>
            </w:r>
            <w:r w:rsidR="00B120B8" w:rsidRPr="3508A78C">
              <w:rPr>
                <w:rFonts w:ascii="Verdana" w:hAnsi="Verdana" w:cs="Segoe UI"/>
                <w:color w:val="auto"/>
              </w:rPr>
              <w:t xml:space="preserve">to </w:t>
            </w:r>
            <w:r w:rsidRPr="3508A78C">
              <w:rPr>
                <w:rFonts w:ascii="Verdana" w:hAnsi="Verdana" w:cs="Segoe UI"/>
                <w:color w:val="auto"/>
              </w:rPr>
              <w:t>shar</w:t>
            </w:r>
            <w:r w:rsidR="00B120B8" w:rsidRPr="3508A78C">
              <w:rPr>
                <w:rFonts w:ascii="Verdana" w:hAnsi="Verdana" w:cs="Segoe UI"/>
                <w:color w:val="auto"/>
              </w:rPr>
              <w:t>e</w:t>
            </w:r>
            <w:r w:rsidRPr="3508A78C">
              <w:rPr>
                <w:rFonts w:ascii="Verdana" w:hAnsi="Verdana" w:cs="Segoe UI"/>
                <w:color w:val="auto"/>
              </w:rPr>
              <w:t xml:space="preserve"> with the Committee.</w:t>
            </w:r>
          </w:p>
          <w:p w14:paraId="245A2570" w14:textId="1749A265" w:rsidR="008119CD" w:rsidRPr="00A51209" w:rsidRDefault="4A6793A5" w:rsidP="001F7D8C">
            <w:pPr>
              <w:pStyle w:val="BodyA"/>
              <w:jc w:val="both"/>
              <w:rPr>
                <w:rFonts w:ascii="Verdana" w:hAnsi="Verdana" w:cs="Segoe UI"/>
                <w:b/>
                <w:bCs/>
                <w:color w:val="auto"/>
              </w:rPr>
            </w:pPr>
            <w:r w:rsidRPr="5B63B47D">
              <w:rPr>
                <w:rFonts w:ascii="Verdana" w:hAnsi="Verdana" w:cs="Segoe UI"/>
                <w:b/>
                <w:bCs/>
                <w:color w:val="auto"/>
              </w:rPr>
              <w:t>ACTION: RC</w:t>
            </w:r>
          </w:p>
          <w:p w14:paraId="63140BC9" w14:textId="33BA8913" w:rsidR="008119CD" w:rsidRPr="62AA3363" w:rsidRDefault="368E4E45" w:rsidP="001F7D8C">
            <w:pPr>
              <w:pStyle w:val="BodyA"/>
              <w:jc w:val="both"/>
              <w:rPr>
                <w:rFonts w:ascii="Verdana" w:hAnsi="Verdana" w:cs="Segoe UI"/>
                <w:color w:val="auto"/>
              </w:rPr>
            </w:pPr>
            <w:r w:rsidRPr="5B63B47D">
              <w:rPr>
                <w:rFonts w:ascii="Verdana" w:hAnsi="Verdana" w:cs="Segoe UI"/>
                <w:color w:val="auto"/>
              </w:rPr>
              <w:t xml:space="preserve">The Committee: </w:t>
            </w:r>
          </w:p>
          <w:p w14:paraId="7D816D79" w14:textId="0A4C9EEC" w:rsidR="008119CD" w:rsidRPr="62AA3363" w:rsidRDefault="368E4E45" w:rsidP="001F7D8C">
            <w:pPr>
              <w:pStyle w:val="BodyA"/>
              <w:numPr>
                <w:ilvl w:val="0"/>
                <w:numId w:val="12"/>
              </w:numPr>
              <w:jc w:val="both"/>
              <w:rPr>
                <w:rFonts w:ascii="Verdana" w:hAnsi="Verdana" w:cs="Segoe UI"/>
                <w:color w:val="auto"/>
              </w:rPr>
            </w:pPr>
            <w:r w:rsidRPr="5B63B47D">
              <w:rPr>
                <w:rFonts w:ascii="Verdana" w:hAnsi="Verdana" w:cs="Segoe UI"/>
                <w:color w:val="auto"/>
              </w:rPr>
              <w:t>Agreed to</w:t>
            </w:r>
            <w:r w:rsidRPr="5B63B47D">
              <w:rPr>
                <w:rFonts w:ascii="Verdana" w:hAnsi="Verdana" w:cs="Segoe UI"/>
                <w:b/>
                <w:bCs/>
                <w:color w:val="auto"/>
              </w:rPr>
              <w:t xml:space="preserve"> ASSURE </w:t>
            </w:r>
            <w:r w:rsidRPr="5B63B47D">
              <w:rPr>
                <w:rFonts w:ascii="Verdana" w:hAnsi="Verdana" w:cs="Segoe UI"/>
                <w:color w:val="auto"/>
              </w:rPr>
              <w:t>the Board that the single tender report had been received and scrutinised, with a request for additional information on Item #24 to follow.</w:t>
            </w:r>
          </w:p>
          <w:p w14:paraId="05B043A2" w14:textId="7A2D321D" w:rsidR="008119CD" w:rsidRPr="00A51209" w:rsidRDefault="5E83204A" w:rsidP="001F7D8C">
            <w:pPr>
              <w:pStyle w:val="BodyA"/>
              <w:numPr>
                <w:ilvl w:val="0"/>
                <w:numId w:val="12"/>
              </w:numPr>
              <w:jc w:val="both"/>
              <w:rPr>
                <w:rFonts w:ascii="Verdana" w:hAnsi="Verdana" w:cs="Segoe UI"/>
                <w:color w:val="auto"/>
              </w:rPr>
            </w:pPr>
            <w:r w:rsidRPr="5B63B47D">
              <w:rPr>
                <w:rFonts w:ascii="Verdana" w:hAnsi="Verdana" w:cs="Segoe UI"/>
                <w:b/>
                <w:bCs/>
                <w:color w:val="auto"/>
              </w:rPr>
              <w:t>WERE ASSURED</w:t>
            </w:r>
            <w:r w:rsidRPr="5B63B47D">
              <w:rPr>
                <w:rFonts w:ascii="Verdana" w:hAnsi="Verdana" w:cs="Segoe UI"/>
                <w:color w:val="auto"/>
              </w:rPr>
              <w:t xml:space="preserve"> by the Procurement report. </w:t>
            </w:r>
          </w:p>
        </w:tc>
      </w:tr>
      <w:tr w:rsidR="00664712" w14:paraId="0EBA68ED"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5957571A" w:rsidR="00664712" w:rsidRPr="3B7E76ED" w:rsidRDefault="0071478C" w:rsidP="001F7D8C">
            <w:pPr>
              <w:pStyle w:val="BodyA"/>
              <w:spacing w:line="259" w:lineRule="auto"/>
              <w:jc w:val="both"/>
              <w:rPr>
                <w:rFonts w:ascii="Verdana" w:hAnsi="Verdana" w:cs="Segoe UI"/>
                <w:b/>
                <w:bCs/>
                <w:color w:val="auto"/>
              </w:rPr>
            </w:pPr>
            <w:r w:rsidRPr="7E26508C">
              <w:rPr>
                <w:rFonts w:ascii="Verdana" w:hAnsi="Verdana" w:cs="Segoe UI"/>
                <w:b/>
                <w:bCs/>
                <w:color w:val="auto"/>
              </w:rPr>
              <w:lastRenderedPageBreak/>
              <w:t xml:space="preserve">PART 6. </w:t>
            </w:r>
            <w:r w:rsidR="0082506A">
              <w:rPr>
                <w:rFonts w:ascii="Verdana" w:hAnsi="Verdana" w:cs="Segoe UI"/>
                <w:b/>
                <w:bCs/>
                <w:color w:val="auto"/>
              </w:rPr>
              <w:t>COUNTER FRAUD</w:t>
            </w:r>
          </w:p>
        </w:tc>
      </w:tr>
      <w:tr w:rsidR="00664712" w14:paraId="4148FEF1" w14:textId="77777777" w:rsidTr="1D818C9F">
        <w:trPr>
          <w:trHeight w:val="300"/>
        </w:trPr>
        <w:tc>
          <w:tcPr>
            <w:tcW w:w="10206" w:type="dxa"/>
            <w:gridSpan w:val="2"/>
            <w:tcMar>
              <w:top w:w="80" w:type="dxa"/>
              <w:left w:w="80" w:type="dxa"/>
              <w:bottom w:w="80" w:type="dxa"/>
              <w:right w:w="80" w:type="dxa"/>
            </w:tcMar>
          </w:tcPr>
          <w:p w14:paraId="2C6692C8" w14:textId="1C6183D6" w:rsidR="00664712" w:rsidRDefault="00995744" w:rsidP="001F7D8C">
            <w:pPr>
              <w:pStyle w:val="BodyA"/>
              <w:spacing w:line="259" w:lineRule="auto"/>
              <w:jc w:val="both"/>
            </w:pPr>
            <w:r w:rsidRPr="7E26508C">
              <w:rPr>
                <w:rFonts w:ascii="Verdana" w:hAnsi="Verdana" w:cs="Segoe UI"/>
                <w:b/>
                <w:bCs/>
                <w:color w:val="auto"/>
              </w:rPr>
              <w:t xml:space="preserve">6.1 </w:t>
            </w:r>
            <w:r w:rsidR="00142868">
              <w:rPr>
                <w:rFonts w:ascii="Verdana" w:hAnsi="Verdana" w:cs="Segoe UI"/>
                <w:b/>
                <w:bCs/>
                <w:color w:val="auto"/>
              </w:rPr>
              <w:t xml:space="preserve">COUNTER FRAUD </w:t>
            </w:r>
            <w:r w:rsidR="0096071B">
              <w:rPr>
                <w:rFonts w:ascii="Verdana" w:hAnsi="Verdana" w:cs="Segoe UI"/>
                <w:b/>
                <w:bCs/>
                <w:color w:val="auto"/>
              </w:rPr>
              <w:t>PROGRESS</w:t>
            </w:r>
          </w:p>
        </w:tc>
      </w:tr>
      <w:tr w:rsidR="00664712" w14:paraId="6C64DA8D" w14:textId="77777777" w:rsidTr="1D818C9F">
        <w:trPr>
          <w:trHeight w:val="300"/>
        </w:trPr>
        <w:tc>
          <w:tcPr>
            <w:tcW w:w="1830" w:type="dxa"/>
            <w:tcMar>
              <w:top w:w="80" w:type="dxa"/>
              <w:left w:w="80" w:type="dxa"/>
              <w:bottom w:w="80" w:type="dxa"/>
              <w:right w:w="80" w:type="dxa"/>
            </w:tcMar>
          </w:tcPr>
          <w:p w14:paraId="4425FE5C" w14:textId="001E5C20" w:rsidR="00664712" w:rsidRDefault="00664712" w:rsidP="001F7D8C">
            <w:pPr>
              <w:pStyle w:val="BodyA"/>
              <w:jc w:val="both"/>
              <w:rPr>
                <w:rFonts w:ascii="Verdana Pro" w:eastAsia="Verdana Pro" w:hAnsi="Verdana Pro" w:cs="Verdana Pro"/>
                <w:b/>
                <w:bCs/>
                <w:color w:val="auto"/>
              </w:rPr>
            </w:pPr>
            <w:r w:rsidRPr="00664712">
              <w:rPr>
                <w:rFonts w:ascii="Verdana" w:hAnsi="Verdana" w:cs="Arial"/>
                <w:color w:val="auto"/>
              </w:rPr>
              <w:lastRenderedPageBreak/>
              <w:t>1</w:t>
            </w:r>
            <w:r w:rsidR="0096071B">
              <w:rPr>
                <w:rFonts w:ascii="Verdana" w:hAnsi="Verdana" w:cs="Arial"/>
                <w:color w:val="auto"/>
              </w:rPr>
              <w:t>31</w:t>
            </w:r>
            <w:r w:rsidRPr="00664712">
              <w:rPr>
                <w:rFonts w:ascii="Verdana" w:hAnsi="Verdana" w:cs="Arial"/>
                <w:color w:val="auto"/>
              </w:rPr>
              <w:t>/25</w:t>
            </w:r>
          </w:p>
        </w:tc>
        <w:tc>
          <w:tcPr>
            <w:tcW w:w="8376" w:type="dxa"/>
            <w:tcMar>
              <w:top w:w="80" w:type="dxa"/>
              <w:left w:w="80" w:type="dxa"/>
              <w:bottom w:w="80" w:type="dxa"/>
              <w:right w:w="80" w:type="dxa"/>
            </w:tcMar>
          </w:tcPr>
          <w:p w14:paraId="73048BAA" w14:textId="3A192060" w:rsidR="00664712" w:rsidRDefault="0FA30DB7" w:rsidP="001F7D8C">
            <w:pPr>
              <w:spacing w:line="259" w:lineRule="auto"/>
              <w:jc w:val="both"/>
            </w:pPr>
            <w:r w:rsidRPr="5B63B47D">
              <w:rPr>
                <w:rFonts w:ascii="Verdana Pro" w:eastAsia="Verdana Pro" w:hAnsi="Verdana Pro" w:cs="Verdana Pro"/>
                <w:color w:val="000000" w:themeColor="text1"/>
                <w:lang w:val="en-GB"/>
              </w:rPr>
              <w:t>DG took the C</w:t>
            </w:r>
            <w:r w:rsidR="29DAB146" w:rsidRPr="5B63B47D">
              <w:rPr>
                <w:rFonts w:ascii="Verdana Pro" w:eastAsia="Verdana Pro" w:hAnsi="Verdana Pro" w:cs="Verdana Pro"/>
                <w:color w:val="000000" w:themeColor="text1"/>
                <w:lang w:val="en-GB"/>
              </w:rPr>
              <w:t>o</w:t>
            </w:r>
            <w:r w:rsidRPr="5B63B47D">
              <w:rPr>
                <w:rFonts w:ascii="Verdana Pro" w:eastAsia="Verdana Pro" w:hAnsi="Verdana Pro" w:cs="Verdana Pro"/>
                <w:color w:val="000000" w:themeColor="text1"/>
                <w:lang w:val="en-GB"/>
              </w:rPr>
              <w:t xml:space="preserve">unter Fraud report as read providing the following highlights: </w:t>
            </w:r>
          </w:p>
          <w:p w14:paraId="56666969" w14:textId="226B6E25" w:rsidR="00664712" w:rsidRDefault="00664712" w:rsidP="001F7D8C">
            <w:pPr>
              <w:spacing w:line="259" w:lineRule="auto"/>
              <w:jc w:val="both"/>
              <w:rPr>
                <w:rFonts w:ascii="Verdana Pro" w:eastAsia="Verdana Pro" w:hAnsi="Verdana Pro" w:cs="Verdana Pro"/>
                <w:color w:val="000000" w:themeColor="text1"/>
                <w:lang w:val="en-GB"/>
              </w:rPr>
            </w:pPr>
          </w:p>
          <w:p w14:paraId="0810920B" w14:textId="2A56119D" w:rsidR="00664712" w:rsidRDefault="0FA30DB7" w:rsidP="001F7D8C">
            <w:pPr>
              <w:pStyle w:val="ListParagraph"/>
              <w:numPr>
                <w:ilvl w:val="0"/>
                <w:numId w:val="11"/>
              </w:numPr>
              <w:shd w:val="clear" w:color="auto" w:fill="FFFFFF" w:themeFill="background1"/>
              <w:spacing w:before="0" w:after="0"/>
              <w:jc w:val="both"/>
              <w:rPr>
                <w:rFonts w:ascii="Verdana" w:eastAsia="Verdana" w:hAnsi="Verdana" w:cs="Verdana"/>
                <w:color w:val="auto"/>
                <w:lang w:val="en-GB"/>
              </w:rPr>
            </w:pPr>
            <w:r w:rsidRPr="5B63B47D">
              <w:rPr>
                <w:rFonts w:ascii="Verdana" w:eastAsia="Verdana" w:hAnsi="Verdana" w:cs="Verdana"/>
                <w:color w:val="auto"/>
                <w:lang w:val="en-GB"/>
              </w:rPr>
              <w:t>The update report provided on plan deployment; showed progress was on track, with four out of seven days before full deployment and all key areas were addressed;</w:t>
            </w:r>
          </w:p>
          <w:p w14:paraId="70CFFFB3" w14:textId="3541D5DC" w:rsidR="00664712" w:rsidRDefault="0FA30DB7" w:rsidP="001F7D8C">
            <w:pPr>
              <w:pStyle w:val="ListParagraph"/>
              <w:numPr>
                <w:ilvl w:val="0"/>
                <w:numId w:val="10"/>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Updates were given on the four main areas: strategic governance, inform, prevent, and hold to account;</w:t>
            </w:r>
          </w:p>
          <w:p w14:paraId="38BAB777" w14:textId="1BC31621" w:rsidR="00664712" w:rsidRDefault="0FA30DB7" w:rsidP="001F7D8C">
            <w:pPr>
              <w:pStyle w:val="ListParagraph"/>
              <w:numPr>
                <w:ilvl w:val="0"/>
                <w:numId w:val="9"/>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A few significant cases were ongoing, requiring team resources; outcomes and learnings would be reviewed at year-end</w:t>
            </w:r>
            <w:r w:rsidR="44AE3AEC" w:rsidRPr="5B63B47D">
              <w:rPr>
                <w:rFonts w:ascii="Verdana" w:eastAsia="Verdana" w:hAnsi="Verdana" w:cs="Verdana"/>
                <w:color w:val="auto"/>
                <w:lang w:val="en-GB"/>
              </w:rPr>
              <w:t>;</w:t>
            </w:r>
          </w:p>
          <w:p w14:paraId="0FB121B8" w14:textId="0486BCD5" w:rsidR="00664712" w:rsidRDefault="0FA30DB7" w:rsidP="001F7D8C">
            <w:pPr>
              <w:pStyle w:val="ListParagraph"/>
              <w:numPr>
                <w:ilvl w:val="0"/>
                <w:numId w:val="8"/>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 xml:space="preserve">AI </w:t>
            </w:r>
            <w:r w:rsidR="5624BDE9" w:rsidRPr="5B63B47D">
              <w:rPr>
                <w:rFonts w:ascii="Verdana" w:eastAsia="Verdana" w:hAnsi="Verdana" w:cs="Verdana"/>
                <w:color w:val="auto"/>
                <w:lang w:val="en-GB"/>
              </w:rPr>
              <w:t>wa</w:t>
            </w:r>
            <w:r w:rsidRPr="5B63B47D">
              <w:rPr>
                <w:rFonts w:ascii="Verdana" w:eastAsia="Verdana" w:hAnsi="Verdana" w:cs="Verdana"/>
                <w:color w:val="auto"/>
                <w:lang w:val="en-GB"/>
              </w:rPr>
              <w:t>s being explored for literature and education purposes to enhance counter fraud awareness, not for audit or investigative work</w:t>
            </w:r>
            <w:r w:rsidR="4091F0A7" w:rsidRPr="5B63B47D">
              <w:rPr>
                <w:rFonts w:ascii="Verdana" w:eastAsia="Verdana" w:hAnsi="Verdana" w:cs="Verdana"/>
                <w:color w:val="auto"/>
                <w:lang w:val="en-GB"/>
              </w:rPr>
              <w:t>;</w:t>
            </w:r>
          </w:p>
          <w:p w14:paraId="69B85023" w14:textId="5A2ADA54" w:rsidR="00664712" w:rsidRDefault="4091F0A7" w:rsidP="001F7D8C">
            <w:pPr>
              <w:pStyle w:val="ListParagraph"/>
              <w:numPr>
                <w:ilvl w:val="0"/>
                <w:numId w:val="7"/>
              </w:numPr>
              <w:shd w:val="clear" w:color="auto" w:fill="FFFFFF" w:themeFill="background1"/>
              <w:spacing w:before="0" w:after="0"/>
              <w:jc w:val="both"/>
              <w:rPr>
                <w:rFonts w:ascii="Verdana" w:eastAsia="Verdana" w:hAnsi="Verdana" w:cs="Verdana"/>
                <w:color w:val="auto"/>
                <w:lang w:val="en-GB"/>
              </w:rPr>
            </w:pPr>
            <w:r w:rsidRPr="5B63B47D">
              <w:rPr>
                <w:rFonts w:ascii="Verdana" w:eastAsia="Verdana" w:hAnsi="Verdana" w:cs="Verdana"/>
                <w:color w:val="auto"/>
                <w:lang w:val="en-GB"/>
              </w:rPr>
              <w:t>There were n</w:t>
            </w:r>
            <w:r w:rsidR="0FA30DB7" w:rsidRPr="5B63B47D">
              <w:rPr>
                <w:rFonts w:ascii="Verdana" w:eastAsia="Verdana" w:hAnsi="Verdana" w:cs="Verdana"/>
                <w:color w:val="auto"/>
                <w:lang w:val="en-GB"/>
              </w:rPr>
              <w:t>o issues to report</w:t>
            </w:r>
            <w:r w:rsidR="5057D847" w:rsidRPr="5B63B47D">
              <w:rPr>
                <w:rFonts w:ascii="Verdana" w:eastAsia="Verdana" w:hAnsi="Verdana" w:cs="Verdana"/>
                <w:color w:val="auto"/>
                <w:lang w:val="en-GB"/>
              </w:rPr>
              <w:t>.</w:t>
            </w:r>
          </w:p>
          <w:p w14:paraId="40B148CF" w14:textId="62C4BCB3" w:rsidR="00664712" w:rsidRDefault="00664712" w:rsidP="001F7D8C">
            <w:pPr>
              <w:spacing w:line="259" w:lineRule="auto"/>
              <w:jc w:val="both"/>
              <w:rPr>
                <w:rFonts w:ascii="Verdana Pro" w:eastAsia="Verdana Pro" w:hAnsi="Verdana Pro" w:cs="Verdana Pro"/>
                <w:color w:val="000000" w:themeColor="text1"/>
                <w:lang w:val="en-GB"/>
              </w:rPr>
            </w:pPr>
          </w:p>
          <w:p w14:paraId="3779B107" w14:textId="46CB1BE7" w:rsidR="00664712" w:rsidRDefault="0067266B" w:rsidP="001F7D8C">
            <w:pPr>
              <w:jc w:val="both"/>
              <w:rPr>
                <w:rFonts w:ascii="Verdana Pro" w:eastAsia="Verdana Pro" w:hAnsi="Verdana Pro" w:cs="Verdana Pro"/>
                <w:lang w:val="en-GB"/>
              </w:rPr>
            </w:pPr>
            <w:r w:rsidRPr="3508A78C">
              <w:rPr>
                <w:rFonts w:ascii="Verdana Pro" w:eastAsia="Verdana Pro" w:hAnsi="Verdana Pro" w:cs="Verdana Pro"/>
                <w:lang w:val="en-GB"/>
              </w:rPr>
              <w:t>NZ queried whether the counter fraud update needed to be presented at every Audit Committee meeting or if it could be aligned with the tracker report, highlighting this was a topic previously discussed with HL and referenc</w:t>
            </w:r>
            <w:r w:rsidR="009658DD" w:rsidRPr="3508A78C">
              <w:rPr>
                <w:rFonts w:ascii="Verdana Pro" w:eastAsia="Verdana Pro" w:hAnsi="Verdana Pro" w:cs="Verdana Pro"/>
                <w:lang w:val="en-GB"/>
              </w:rPr>
              <w:t>ed</w:t>
            </w:r>
            <w:r w:rsidRPr="3508A78C">
              <w:rPr>
                <w:rFonts w:ascii="Verdana Pro" w:eastAsia="Verdana Pro" w:hAnsi="Verdana Pro" w:cs="Verdana Pro"/>
                <w:lang w:val="en-GB"/>
              </w:rPr>
              <w:t xml:space="preserve"> practices </w:t>
            </w:r>
            <w:r w:rsidR="00E84A10" w:rsidRPr="3508A78C">
              <w:rPr>
                <w:rFonts w:ascii="Verdana Pro" w:eastAsia="Verdana Pro" w:hAnsi="Verdana Pro" w:cs="Verdana Pro"/>
                <w:lang w:val="en-GB"/>
              </w:rPr>
              <w:t>with</w:t>
            </w:r>
            <w:r w:rsidRPr="3508A78C">
              <w:rPr>
                <w:rFonts w:ascii="Verdana Pro" w:eastAsia="Verdana Pro" w:hAnsi="Verdana Pro" w:cs="Verdana Pro"/>
                <w:lang w:val="en-GB"/>
              </w:rPr>
              <w:t xml:space="preserve">in other Audit Committees. </w:t>
            </w:r>
          </w:p>
          <w:p w14:paraId="6B89DCE3" w14:textId="487974DB" w:rsidR="5B63B47D" w:rsidRDefault="5B63B47D" w:rsidP="3508A78C">
            <w:pPr>
              <w:jc w:val="both"/>
              <w:rPr>
                <w:rFonts w:ascii="Verdana Pro" w:eastAsia="Verdana Pro" w:hAnsi="Verdana Pro" w:cs="Verdana Pro"/>
                <w:lang w:val="en-GB"/>
              </w:rPr>
            </w:pPr>
          </w:p>
          <w:p w14:paraId="12D828A8" w14:textId="121C8924" w:rsidR="00664712" w:rsidRDefault="617FD7B8" w:rsidP="001F7D8C">
            <w:pPr>
              <w:jc w:val="both"/>
              <w:rPr>
                <w:rFonts w:ascii="Verdana Pro" w:eastAsia="Verdana Pro" w:hAnsi="Verdana Pro" w:cs="Verdana Pro"/>
                <w:color w:val="000000" w:themeColor="text1"/>
                <w:lang w:val="en-GB"/>
              </w:rPr>
            </w:pPr>
            <w:r w:rsidRPr="5B63B47D">
              <w:rPr>
                <w:rFonts w:ascii="Verdana Pro" w:eastAsia="Verdana Pro" w:hAnsi="Verdana Pro" w:cs="Verdana Pro"/>
                <w:color w:val="000000" w:themeColor="text1"/>
                <w:lang w:val="en-GB"/>
              </w:rPr>
              <w:t>The Committee:</w:t>
            </w:r>
          </w:p>
          <w:p w14:paraId="0CE807F4" w14:textId="1FBA749D" w:rsidR="00664712" w:rsidRDefault="67BDBD42" w:rsidP="001F7D8C">
            <w:pPr>
              <w:pStyle w:val="ListParagraph"/>
              <w:numPr>
                <w:ilvl w:val="0"/>
                <w:numId w:val="48"/>
              </w:numPr>
              <w:jc w:val="both"/>
              <w:rPr>
                <w:rFonts w:ascii="Verdana Pro" w:eastAsia="Verdana Pro" w:hAnsi="Verdana Pro" w:cs="Verdana Pro"/>
                <w:color w:val="000000" w:themeColor="text1"/>
                <w:lang w:val="en-GB"/>
              </w:rPr>
            </w:pPr>
            <w:r w:rsidRPr="5B63B47D">
              <w:rPr>
                <w:rFonts w:ascii="Verdana" w:hAnsi="Verdana" w:cs="Arial"/>
                <w:b/>
                <w:bCs/>
                <w:color w:val="auto"/>
                <w:lang w:val="en-GB"/>
              </w:rPr>
              <w:t>W</w:t>
            </w:r>
            <w:r w:rsidR="224DC803" w:rsidRPr="5B63B47D">
              <w:rPr>
                <w:rFonts w:ascii="Verdana" w:hAnsi="Verdana" w:cs="Arial"/>
                <w:b/>
                <w:bCs/>
                <w:color w:val="auto"/>
                <w:lang w:val="en-GB"/>
              </w:rPr>
              <w:t>ERE</w:t>
            </w:r>
            <w:r w:rsidRPr="5B63B47D">
              <w:rPr>
                <w:rFonts w:ascii="Verdana" w:hAnsi="Verdana" w:cs="Arial"/>
                <w:b/>
                <w:bCs/>
                <w:color w:val="auto"/>
                <w:lang w:val="en-GB"/>
              </w:rPr>
              <w:t xml:space="preserve"> ASSURED</w:t>
            </w:r>
            <w:r w:rsidRPr="5B63B47D">
              <w:rPr>
                <w:rFonts w:ascii="Verdana" w:hAnsi="Verdana" w:cs="Arial"/>
                <w:color w:val="auto"/>
                <w:lang w:val="en-GB"/>
              </w:rPr>
              <w:t xml:space="preserve"> </w:t>
            </w:r>
            <w:r w:rsidR="617FD7B8" w:rsidRPr="5B63B47D">
              <w:rPr>
                <w:rFonts w:ascii="Verdana Pro" w:eastAsia="Verdana Pro" w:hAnsi="Verdana Pro" w:cs="Verdana Pro"/>
                <w:color w:val="000000" w:themeColor="text1"/>
                <w:lang w:val="en-GB"/>
              </w:rPr>
              <w:t>by the</w:t>
            </w:r>
            <w:r w:rsidR="68C34B9D" w:rsidRPr="5B63B47D">
              <w:rPr>
                <w:rFonts w:ascii="Verdana Pro" w:eastAsia="Verdana Pro" w:hAnsi="Verdana Pro" w:cs="Verdana Pro"/>
                <w:color w:val="000000" w:themeColor="text1"/>
                <w:lang w:val="en-GB"/>
              </w:rPr>
              <w:t xml:space="preserve"> Counter Fraud report. </w:t>
            </w:r>
          </w:p>
        </w:tc>
      </w:tr>
      <w:tr w:rsidR="00995744" w14:paraId="3A321898"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04C950EC" w14:textId="65925CB3" w:rsidR="00995744" w:rsidRPr="004A3AF5" w:rsidRDefault="004A3AF5" w:rsidP="001F7D8C">
            <w:pPr>
              <w:pStyle w:val="BodyA"/>
              <w:jc w:val="both"/>
              <w:rPr>
                <w:rFonts w:ascii="Verdana" w:hAnsi="Verdana" w:cs="Arial"/>
                <w:b/>
                <w:bCs/>
                <w:color w:val="FFFFFF" w:themeColor="background1"/>
              </w:rPr>
            </w:pPr>
            <w:r w:rsidRPr="7E26508C">
              <w:rPr>
                <w:rFonts w:ascii="Verdana" w:hAnsi="Verdana" w:cs="Arial"/>
                <w:b/>
                <w:bCs/>
                <w:color w:val="FFFFFF" w:themeColor="background1"/>
              </w:rPr>
              <w:t xml:space="preserve">PART 7. </w:t>
            </w:r>
            <w:r w:rsidR="00604D66">
              <w:rPr>
                <w:rFonts w:ascii="Verdana" w:hAnsi="Verdana" w:cs="Arial"/>
                <w:b/>
                <w:bCs/>
                <w:color w:val="FFFFFF" w:themeColor="background1"/>
              </w:rPr>
              <w:t>PARTNERSHIP GOVERNANCE</w:t>
            </w:r>
          </w:p>
        </w:tc>
      </w:tr>
      <w:tr w:rsidR="00995744" w14:paraId="66417BDA" w14:textId="77777777" w:rsidTr="1D818C9F">
        <w:trPr>
          <w:trHeight w:val="300"/>
        </w:trPr>
        <w:tc>
          <w:tcPr>
            <w:tcW w:w="10206" w:type="dxa"/>
            <w:gridSpan w:val="2"/>
            <w:tcMar>
              <w:top w:w="80" w:type="dxa"/>
              <w:left w:w="80" w:type="dxa"/>
              <w:bottom w:w="80" w:type="dxa"/>
              <w:right w:w="80" w:type="dxa"/>
            </w:tcMar>
          </w:tcPr>
          <w:p w14:paraId="533ED858" w14:textId="2AB54CF2" w:rsidR="00995744" w:rsidRDefault="00995744" w:rsidP="001F7D8C">
            <w:pPr>
              <w:pStyle w:val="BodyA"/>
              <w:jc w:val="both"/>
              <w:rPr>
                <w:rFonts w:ascii="Verdana" w:hAnsi="Verdana" w:cs="Arial"/>
                <w:b/>
                <w:bCs/>
              </w:rPr>
            </w:pPr>
            <w:r w:rsidRPr="7E26508C">
              <w:rPr>
                <w:rFonts w:ascii="Verdana" w:hAnsi="Verdana" w:cs="Arial"/>
                <w:b/>
                <w:bCs/>
              </w:rPr>
              <w:t xml:space="preserve">7.1 </w:t>
            </w:r>
            <w:r w:rsidR="000C6D72">
              <w:rPr>
                <w:rFonts w:ascii="Verdana" w:hAnsi="Verdana" w:cs="Arial"/>
                <w:b/>
                <w:bCs/>
              </w:rPr>
              <w:t>EMERG</w:t>
            </w:r>
            <w:r w:rsidR="00F005EF">
              <w:rPr>
                <w:rFonts w:ascii="Verdana" w:hAnsi="Verdana" w:cs="Arial"/>
                <w:b/>
                <w:bCs/>
              </w:rPr>
              <w:t>ENCY MEDICAL RETRIEVAL AND TRANSFER SERVICE (EMERTS) ANNUAL RPEORT</w:t>
            </w:r>
            <w:r w:rsidRPr="7E26508C">
              <w:rPr>
                <w:rFonts w:ascii="Verdana" w:hAnsi="Verdana" w:cs="Arial"/>
                <w:b/>
                <w:bCs/>
              </w:rPr>
              <w:t xml:space="preserve"> </w:t>
            </w:r>
          </w:p>
        </w:tc>
      </w:tr>
      <w:tr w:rsidR="00664712" w14:paraId="1F75757E" w14:textId="77777777" w:rsidTr="1D818C9F">
        <w:trPr>
          <w:trHeight w:val="300"/>
        </w:trPr>
        <w:tc>
          <w:tcPr>
            <w:tcW w:w="1830" w:type="dxa"/>
            <w:tcMar>
              <w:top w:w="80" w:type="dxa"/>
              <w:left w:w="80" w:type="dxa"/>
              <w:bottom w:w="80" w:type="dxa"/>
              <w:right w:w="80" w:type="dxa"/>
            </w:tcMar>
          </w:tcPr>
          <w:p w14:paraId="3F2142C2" w14:textId="63306CD2" w:rsidR="00664712" w:rsidRDefault="00995744" w:rsidP="001F7D8C">
            <w:pPr>
              <w:pStyle w:val="BodyA"/>
              <w:spacing w:line="259" w:lineRule="auto"/>
              <w:jc w:val="both"/>
              <w:rPr>
                <w:rFonts w:ascii="Verdana" w:hAnsi="Verdana" w:cs="Arial"/>
                <w:b/>
                <w:bCs/>
              </w:rPr>
            </w:pPr>
            <w:r w:rsidRPr="00995744">
              <w:rPr>
                <w:rFonts w:ascii="Verdana" w:hAnsi="Verdana" w:cs="Arial"/>
              </w:rPr>
              <w:t>1</w:t>
            </w:r>
            <w:r w:rsidR="00604D66">
              <w:rPr>
                <w:rFonts w:ascii="Verdana" w:hAnsi="Verdana" w:cs="Arial"/>
              </w:rPr>
              <w:t>32</w:t>
            </w:r>
            <w:r w:rsidRPr="00995744">
              <w:rPr>
                <w:rFonts w:ascii="Verdana" w:hAnsi="Verdana" w:cs="Arial"/>
              </w:rPr>
              <w:t>/25</w:t>
            </w:r>
          </w:p>
        </w:tc>
        <w:tc>
          <w:tcPr>
            <w:tcW w:w="8376" w:type="dxa"/>
            <w:tcMar>
              <w:top w:w="80" w:type="dxa"/>
              <w:left w:w="80" w:type="dxa"/>
              <w:bottom w:w="80" w:type="dxa"/>
              <w:right w:w="80" w:type="dxa"/>
            </w:tcMar>
          </w:tcPr>
          <w:p w14:paraId="3C342689" w14:textId="6DE85B61" w:rsidR="00E45FB0" w:rsidRPr="7E26508C" w:rsidRDefault="53EBE72B" w:rsidP="000E3AD1">
            <w:pPr>
              <w:pStyle w:val="BodyA"/>
              <w:spacing w:before="0"/>
              <w:jc w:val="both"/>
              <w:rPr>
                <w:rFonts w:ascii="Verdana" w:eastAsia="Verdana" w:hAnsi="Verdana" w:cs="Verdana"/>
                <w:lang w:val="en-GB"/>
              </w:rPr>
            </w:pPr>
            <w:r>
              <w:rPr>
                <w:rFonts w:ascii="Verdana" w:eastAsia="Verdana" w:hAnsi="Verdana" w:cs="Verdana"/>
                <w:color w:val="000000" w:themeColor="text1"/>
              </w:rPr>
              <w:t>MW</w:t>
            </w:r>
            <w:r w:rsidR="43740C0E" w:rsidRPr="7E26508C">
              <w:rPr>
                <w:rFonts w:ascii="Verdana" w:eastAsia="Verdana" w:hAnsi="Verdana" w:cs="Verdana"/>
                <w:color w:val="000000" w:themeColor="text1"/>
              </w:rPr>
              <w:t xml:space="preserve"> presented t</w:t>
            </w:r>
            <w:r w:rsidR="617FD7B8" w:rsidRPr="7E26508C">
              <w:rPr>
                <w:rFonts w:ascii="Verdana" w:eastAsia="Verdana" w:hAnsi="Verdana" w:cs="Verdana"/>
                <w:color w:val="000000" w:themeColor="text1"/>
              </w:rPr>
              <w:t xml:space="preserve">he </w:t>
            </w:r>
            <w:r w:rsidR="0176E06B">
              <w:rPr>
                <w:rStyle w:val="normaltextrun"/>
                <w:rFonts w:ascii="Verdana" w:hAnsi="Verdana"/>
                <w:shd w:val="clear" w:color="auto" w:fill="FFFFFF"/>
              </w:rPr>
              <w:t>Emergency Medical Retrieval and Transfer Service (EMRTS) Annual Report</w:t>
            </w:r>
            <w:r w:rsidR="43740C0E" w:rsidRPr="7E26508C">
              <w:rPr>
                <w:rFonts w:ascii="Verdana" w:eastAsia="Verdana" w:hAnsi="Verdana" w:cs="Verdana"/>
                <w:color w:val="000000" w:themeColor="text1"/>
              </w:rPr>
              <w:t xml:space="preserve">, </w:t>
            </w:r>
            <w:r w:rsidR="617FD7B8" w:rsidRPr="7E26508C">
              <w:rPr>
                <w:rFonts w:ascii="Verdana" w:eastAsia="Verdana" w:hAnsi="Verdana" w:cs="Verdana"/>
                <w:color w:val="000000" w:themeColor="text1"/>
                <w:lang w:val="en-GB"/>
              </w:rPr>
              <w:t>highlight</w:t>
            </w:r>
            <w:r w:rsidR="43740C0E" w:rsidRPr="7E26508C">
              <w:rPr>
                <w:rFonts w:ascii="Verdana" w:eastAsia="Verdana" w:hAnsi="Verdana" w:cs="Verdana"/>
                <w:color w:val="000000" w:themeColor="text1"/>
                <w:lang w:val="en-GB"/>
              </w:rPr>
              <w:t>ing</w:t>
            </w:r>
            <w:r w:rsidR="617FD7B8" w:rsidRPr="7E26508C">
              <w:rPr>
                <w:rFonts w:ascii="Verdana" w:eastAsia="Verdana" w:hAnsi="Verdana" w:cs="Verdana"/>
                <w:color w:val="000000" w:themeColor="text1"/>
                <w:lang w:val="en-GB"/>
              </w:rPr>
              <w:t xml:space="preserve"> the following key points;</w:t>
            </w:r>
          </w:p>
          <w:p w14:paraId="69CC52F9" w14:textId="2835C6CA" w:rsidR="00664712" w:rsidRDefault="6E692EBA" w:rsidP="001F7D8C">
            <w:pPr>
              <w:pStyle w:val="BodyA"/>
              <w:numPr>
                <w:ilvl w:val="0"/>
                <w:numId w:val="6"/>
              </w:numPr>
              <w:jc w:val="both"/>
              <w:rPr>
                <w:rFonts w:ascii="Verdana" w:eastAsia="Verdana" w:hAnsi="Verdana" w:cs="Verdana"/>
                <w:lang w:val="en-GB"/>
              </w:rPr>
            </w:pPr>
            <w:r w:rsidRPr="5B63B47D">
              <w:rPr>
                <w:rFonts w:ascii="Verdana" w:eastAsia="Verdana" w:hAnsi="Verdana" w:cs="Verdana"/>
                <w:lang w:val="en-GB"/>
              </w:rPr>
              <w:t>The successful year was highlighted for both retrieval and road-based services, with groundbreaking clinical interventions and improved long-distance patient transfers using advanced equipment;</w:t>
            </w:r>
          </w:p>
          <w:p w14:paraId="5FE9110E" w14:textId="659988B9" w:rsidR="00664712" w:rsidRDefault="6E692EBA" w:rsidP="001F7D8C">
            <w:pPr>
              <w:pStyle w:val="BodyA"/>
              <w:numPr>
                <w:ilvl w:val="0"/>
                <w:numId w:val="5"/>
              </w:numPr>
              <w:jc w:val="both"/>
              <w:rPr>
                <w:rFonts w:ascii="Verdana" w:eastAsia="Verdana" w:hAnsi="Verdana" w:cs="Verdana"/>
                <w:lang w:val="en-GB"/>
              </w:rPr>
            </w:pPr>
            <w:r w:rsidRPr="5B63B47D">
              <w:rPr>
                <w:rFonts w:ascii="Verdana" w:eastAsia="Verdana" w:hAnsi="Verdana" w:cs="Verdana"/>
                <w:lang w:val="en-GB"/>
              </w:rPr>
              <w:t>The service had resulted in unexpected patient survivals and significant positive outcomes;</w:t>
            </w:r>
          </w:p>
          <w:p w14:paraId="2952D980" w14:textId="54566865" w:rsidR="00664712" w:rsidRPr="00A51209" w:rsidRDefault="6E692EBA" w:rsidP="001F7D8C">
            <w:pPr>
              <w:pStyle w:val="BodyA"/>
              <w:numPr>
                <w:ilvl w:val="0"/>
                <w:numId w:val="4"/>
              </w:numPr>
              <w:jc w:val="both"/>
              <w:rPr>
                <w:rFonts w:ascii="Verdana" w:eastAsia="Verdana" w:hAnsi="Verdana" w:cs="Verdana"/>
                <w:lang w:val="en-GB"/>
              </w:rPr>
            </w:pPr>
            <w:r w:rsidRPr="5B63B47D">
              <w:rPr>
                <w:rFonts w:ascii="Verdana" w:eastAsia="Verdana" w:hAnsi="Verdana" w:cs="Verdana"/>
                <w:lang w:val="en-GB"/>
              </w:rPr>
              <w:lastRenderedPageBreak/>
              <w:t>Education and training within EMRTS continue to thrive, benefiting both internal staff and military colleagues through collaborative support and shared learning opportunities.</w:t>
            </w:r>
          </w:p>
          <w:p w14:paraId="33BBF63B" w14:textId="6B4D747A" w:rsidR="00664712" w:rsidRDefault="249A7F8D" w:rsidP="001F7D8C">
            <w:pPr>
              <w:pStyle w:val="BodyA"/>
              <w:jc w:val="both"/>
              <w:rPr>
                <w:rFonts w:ascii="Verdana" w:eastAsia="Verdana" w:hAnsi="Verdana" w:cs="Verdana"/>
                <w:lang w:val="en-GB"/>
              </w:rPr>
            </w:pPr>
            <w:r w:rsidRPr="3508A78C">
              <w:rPr>
                <w:rFonts w:ascii="Verdana" w:eastAsia="Verdana" w:hAnsi="Verdana" w:cs="Verdana"/>
                <w:lang w:val="en-GB"/>
              </w:rPr>
              <w:t xml:space="preserve">PP queried the impact of the judicial review conclusion and the commencement of work to relocate Welshpool and </w:t>
            </w:r>
            <w:r w:rsidR="002E4590" w:rsidRPr="3508A78C">
              <w:rPr>
                <w:rFonts w:ascii="Verdana" w:eastAsia="Verdana" w:hAnsi="Verdana" w:cs="Verdana"/>
                <w:lang w:val="en-GB"/>
              </w:rPr>
              <w:t>Carmarthen</w:t>
            </w:r>
            <w:r w:rsidRPr="3508A78C">
              <w:rPr>
                <w:rFonts w:ascii="Verdana" w:eastAsia="Verdana" w:hAnsi="Verdana" w:cs="Verdana"/>
                <w:lang w:val="en-GB"/>
              </w:rPr>
              <w:t xml:space="preserve"> bases, asking about team morale and engagement.</w:t>
            </w:r>
          </w:p>
          <w:p w14:paraId="7FDD71A5" w14:textId="500E657C" w:rsidR="00664712" w:rsidRDefault="249A7F8D" w:rsidP="001F7D8C">
            <w:pPr>
              <w:pStyle w:val="BodyA"/>
              <w:jc w:val="both"/>
              <w:rPr>
                <w:rFonts w:ascii="Verdana" w:eastAsia="Verdana" w:hAnsi="Verdana" w:cs="Verdana"/>
                <w:lang w:val="en-GB"/>
              </w:rPr>
            </w:pPr>
            <w:r w:rsidRPr="5B63B47D">
              <w:rPr>
                <w:rFonts w:ascii="Verdana" w:eastAsia="Verdana" w:hAnsi="Verdana" w:cs="Verdana"/>
                <w:lang w:val="en-GB"/>
              </w:rPr>
              <w:t>MW responded that prior to and during the judicial review process, engagement sessions were held with crews to explain the reasons for change and gather input on new base requirements:</w:t>
            </w:r>
          </w:p>
          <w:p w14:paraId="4DA06B85" w14:textId="75B679F1"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Staff expressed concerns about geography and relocation implications, particularly those living in rural areas;</w:t>
            </w:r>
          </w:p>
          <w:p w14:paraId="1E14E53F" w14:textId="03075454"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The delay caused by the judicial review created uncertainty, but now that a decision had been reached, staff c</w:t>
            </w:r>
            <w:r w:rsidR="3E0DA3F7" w:rsidRPr="5B63B47D">
              <w:rPr>
                <w:rFonts w:ascii="Verdana" w:eastAsia="Verdana" w:hAnsi="Verdana" w:cs="Verdana"/>
                <w:lang w:val="en-GB"/>
              </w:rPr>
              <w:t>ould</w:t>
            </w:r>
            <w:r w:rsidRPr="5B63B47D">
              <w:rPr>
                <w:rFonts w:ascii="Verdana" w:eastAsia="Verdana" w:hAnsi="Verdana" w:cs="Verdana"/>
                <w:lang w:val="en-GB"/>
              </w:rPr>
              <w:t xml:space="preserve"> plan accordingly;</w:t>
            </w:r>
          </w:p>
          <w:p w14:paraId="5802277E" w14:textId="0DE9C841"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Ongoing communication and support were in place, including forums, well-being resources, and planned engagement events in December;</w:t>
            </w:r>
          </w:p>
          <w:p w14:paraId="74FB3BA6" w14:textId="2AD7608F" w:rsidR="00664712" w:rsidRDefault="163260F4" w:rsidP="001F7D8C">
            <w:pPr>
              <w:pStyle w:val="BodyA"/>
              <w:jc w:val="both"/>
              <w:rPr>
                <w:rFonts w:ascii="Verdana" w:eastAsia="Verdana" w:hAnsi="Verdana" w:cs="Verdana"/>
                <w:lang w:val="en-GB"/>
              </w:rPr>
            </w:pPr>
            <w:r w:rsidRPr="5B63B47D">
              <w:rPr>
                <w:rFonts w:ascii="Verdana" w:eastAsia="Verdana" w:hAnsi="Verdana" w:cs="Verdana"/>
                <w:lang w:val="en-GB"/>
              </w:rPr>
              <w:t>T</w:t>
            </w:r>
            <w:r w:rsidR="617FD7B8" w:rsidRPr="5B63B47D">
              <w:rPr>
                <w:rFonts w:ascii="Verdana" w:eastAsia="Verdana" w:hAnsi="Verdana" w:cs="Verdana"/>
                <w:lang w:val="en-GB"/>
              </w:rPr>
              <w:t xml:space="preserve">he Committee: </w:t>
            </w:r>
          </w:p>
          <w:p w14:paraId="1E77A38F" w14:textId="63871720" w:rsidR="00664712" w:rsidRDefault="29659E56" w:rsidP="001F7D8C">
            <w:pPr>
              <w:pStyle w:val="BodyA"/>
              <w:numPr>
                <w:ilvl w:val="0"/>
                <w:numId w:val="45"/>
              </w:numPr>
              <w:jc w:val="both"/>
              <w:rPr>
                <w:rFonts w:ascii="Verdana" w:hAnsi="Verdana" w:cs="Arial"/>
                <w:b/>
                <w:bCs/>
                <w:color w:val="auto"/>
                <w:lang w:val="en-GB"/>
              </w:rPr>
            </w:pPr>
            <w:r w:rsidRPr="5B63B47D">
              <w:rPr>
                <w:rFonts w:ascii="Verdana" w:hAnsi="Verdana" w:cs="Arial"/>
                <w:color w:val="auto"/>
                <w:lang w:val="en-GB"/>
              </w:rPr>
              <w:t xml:space="preserve">Agreed to </w:t>
            </w:r>
            <w:r w:rsidR="117EEAFC" w:rsidRPr="5B63B47D">
              <w:rPr>
                <w:rFonts w:ascii="Verdana" w:hAnsi="Verdana" w:cs="Arial"/>
                <w:b/>
                <w:bCs/>
                <w:color w:val="auto"/>
                <w:lang w:val="en-GB"/>
              </w:rPr>
              <w:t>ASSUR</w:t>
            </w:r>
            <w:r w:rsidR="6E6A43A4" w:rsidRPr="5B63B47D">
              <w:rPr>
                <w:rFonts w:ascii="Verdana" w:hAnsi="Verdana" w:cs="Arial"/>
                <w:b/>
                <w:bCs/>
                <w:color w:val="auto"/>
                <w:lang w:val="en-GB"/>
              </w:rPr>
              <w:t xml:space="preserve">E </w:t>
            </w:r>
            <w:r w:rsidR="6E6A43A4" w:rsidRPr="5B63B47D">
              <w:rPr>
                <w:rFonts w:ascii="Verdana" w:hAnsi="Verdana" w:cs="Arial"/>
                <w:color w:val="auto"/>
                <w:lang w:val="en-GB"/>
              </w:rPr>
              <w:t>the Board that the EMRTS Annual Report ha</w:t>
            </w:r>
            <w:r w:rsidR="1195F0D2" w:rsidRPr="5B63B47D">
              <w:rPr>
                <w:rFonts w:ascii="Verdana" w:hAnsi="Verdana" w:cs="Arial"/>
                <w:color w:val="auto"/>
                <w:lang w:val="en-GB"/>
              </w:rPr>
              <w:t xml:space="preserve">d </w:t>
            </w:r>
            <w:r w:rsidR="6E6A43A4" w:rsidRPr="5B63B47D">
              <w:rPr>
                <w:rFonts w:ascii="Verdana" w:hAnsi="Verdana" w:cs="Arial"/>
                <w:color w:val="auto"/>
                <w:lang w:val="en-GB"/>
              </w:rPr>
              <w:t>been reviewed, highlighting the update on relocation and staff engagement.</w:t>
            </w:r>
          </w:p>
          <w:p w14:paraId="36596971" w14:textId="7387EC0D" w:rsidR="00664712" w:rsidRDefault="392EFD86" w:rsidP="001F7D8C">
            <w:pPr>
              <w:pStyle w:val="BodyA"/>
              <w:numPr>
                <w:ilvl w:val="0"/>
                <w:numId w:val="45"/>
              </w:numPr>
              <w:jc w:val="both"/>
              <w:rPr>
                <w:rFonts w:ascii="Verdana" w:eastAsia="Verdana" w:hAnsi="Verdana" w:cs="Verdana"/>
                <w:color w:val="000000" w:themeColor="text1"/>
                <w:lang w:val="en-GB"/>
              </w:rPr>
            </w:pPr>
            <w:r w:rsidRPr="5B63B47D">
              <w:rPr>
                <w:rFonts w:ascii="Verdana" w:eastAsia="Verdana" w:hAnsi="Verdana" w:cs="Verdana"/>
                <w:b/>
                <w:bCs/>
                <w:lang w:val="en-GB"/>
              </w:rPr>
              <w:t xml:space="preserve">WERE ASSURED </w:t>
            </w:r>
            <w:r w:rsidRPr="5B63B47D">
              <w:rPr>
                <w:rFonts w:ascii="Verdana" w:eastAsia="Verdana" w:hAnsi="Verdana" w:cs="Verdana"/>
                <w:lang w:val="en-GB"/>
              </w:rPr>
              <w:t xml:space="preserve">by the </w:t>
            </w:r>
            <w:r w:rsidRPr="5B63B47D">
              <w:rPr>
                <w:rStyle w:val="normaltextrun"/>
                <w:rFonts w:ascii="Verdana" w:hAnsi="Verdana"/>
              </w:rPr>
              <w:t>Emergency Medical Retrieval and Transfer Service (EMRTS) Annual Report</w:t>
            </w:r>
          </w:p>
        </w:tc>
      </w:tr>
      <w:tr w:rsidR="00E45FB0" w14:paraId="5045B853" w14:textId="77777777" w:rsidTr="1D818C9F">
        <w:trPr>
          <w:trHeight w:val="300"/>
        </w:trPr>
        <w:tc>
          <w:tcPr>
            <w:tcW w:w="10206" w:type="dxa"/>
            <w:gridSpan w:val="2"/>
            <w:tcMar>
              <w:top w:w="80" w:type="dxa"/>
              <w:left w:w="80" w:type="dxa"/>
              <w:bottom w:w="80" w:type="dxa"/>
              <w:right w:w="80" w:type="dxa"/>
            </w:tcMar>
          </w:tcPr>
          <w:p w14:paraId="1946E82D" w14:textId="6ED7CF01" w:rsidR="00E45FB0" w:rsidRPr="00DA2285" w:rsidRDefault="00E45FB0" w:rsidP="001F7D8C">
            <w:pPr>
              <w:pStyle w:val="BodyA"/>
              <w:jc w:val="both"/>
              <w:rPr>
                <w:rFonts w:ascii="Verdana" w:eastAsia="Verdana" w:hAnsi="Verdana" w:cs="Verdana"/>
                <w:b/>
                <w:bCs/>
                <w:color w:val="000000" w:themeColor="text1"/>
              </w:rPr>
            </w:pPr>
            <w:r w:rsidRPr="00DA2285">
              <w:rPr>
                <w:rFonts w:ascii="Verdana" w:eastAsia="Verdana" w:hAnsi="Verdana" w:cs="Verdana"/>
                <w:b/>
                <w:bCs/>
                <w:color w:val="000000" w:themeColor="text1"/>
              </w:rPr>
              <w:lastRenderedPageBreak/>
              <w:t>7.2 SPINAL SERVICE OPERATIONAL DELIVERY NETWORK (ODN) ANNUAL REPORT</w:t>
            </w:r>
          </w:p>
        </w:tc>
      </w:tr>
      <w:tr w:rsidR="00E45FB0" w14:paraId="2BA970AB" w14:textId="77777777" w:rsidTr="1D818C9F">
        <w:trPr>
          <w:trHeight w:val="300"/>
        </w:trPr>
        <w:tc>
          <w:tcPr>
            <w:tcW w:w="1830" w:type="dxa"/>
            <w:tcMar>
              <w:top w:w="80" w:type="dxa"/>
              <w:left w:w="80" w:type="dxa"/>
              <w:bottom w:w="80" w:type="dxa"/>
              <w:right w:w="80" w:type="dxa"/>
            </w:tcMar>
          </w:tcPr>
          <w:p w14:paraId="1DBD27EA" w14:textId="13D4D365" w:rsidR="00E45FB0" w:rsidRPr="00995744" w:rsidRDefault="00DA2285" w:rsidP="001F7D8C">
            <w:pPr>
              <w:pStyle w:val="BodyA"/>
              <w:spacing w:line="259" w:lineRule="auto"/>
              <w:jc w:val="both"/>
              <w:rPr>
                <w:rFonts w:ascii="Verdana" w:hAnsi="Verdana" w:cs="Arial"/>
              </w:rPr>
            </w:pPr>
            <w:r>
              <w:rPr>
                <w:rFonts w:ascii="Verdana" w:hAnsi="Verdana" w:cs="Arial"/>
              </w:rPr>
              <w:t>133/25</w:t>
            </w:r>
          </w:p>
        </w:tc>
        <w:tc>
          <w:tcPr>
            <w:tcW w:w="8376" w:type="dxa"/>
            <w:tcMar>
              <w:top w:w="80" w:type="dxa"/>
              <w:left w:w="80" w:type="dxa"/>
              <w:bottom w:w="80" w:type="dxa"/>
              <w:right w:w="80" w:type="dxa"/>
            </w:tcMar>
          </w:tcPr>
          <w:p w14:paraId="1974D5E8" w14:textId="1C4D159C" w:rsidR="00E45FB0" w:rsidRPr="7E26508C" w:rsidRDefault="53EBE72B" w:rsidP="000E3AD1">
            <w:pPr>
              <w:pStyle w:val="BodyA"/>
              <w:spacing w:before="0"/>
              <w:jc w:val="both"/>
              <w:rPr>
                <w:rFonts w:ascii="Verdana" w:eastAsia="Verdana" w:hAnsi="Verdana" w:cs="Verdana"/>
                <w:lang w:val="en-GB"/>
              </w:rPr>
            </w:pPr>
            <w:r>
              <w:rPr>
                <w:rFonts w:ascii="Verdana" w:eastAsia="Verdana" w:hAnsi="Verdana" w:cs="Verdana"/>
                <w:color w:val="000000" w:themeColor="text1"/>
              </w:rPr>
              <w:t>SH</w:t>
            </w:r>
            <w:r w:rsidRPr="7E26508C">
              <w:rPr>
                <w:rFonts w:ascii="Verdana" w:eastAsia="Verdana" w:hAnsi="Verdana" w:cs="Verdana"/>
                <w:color w:val="000000" w:themeColor="text1"/>
              </w:rPr>
              <w:t xml:space="preserve"> presented the </w:t>
            </w:r>
            <w:r w:rsidR="0D5F304C">
              <w:rPr>
                <w:rStyle w:val="normaltextrun"/>
                <w:rFonts w:ascii="Verdana" w:hAnsi="Verdana"/>
                <w:shd w:val="clear" w:color="auto" w:fill="FFFFFF"/>
              </w:rPr>
              <w:t>Spinal Services Operational Delivery Network (ODN) Annual Report</w:t>
            </w:r>
            <w:r w:rsidRPr="7E26508C">
              <w:rPr>
                <w:rFonts w:ascii="Verdana" w:eastAsia="Verdana" w:hAnsi="Verdana" w:cs="Verdana"/>
                <w:color w:val="000000" w:themeColor="text1"/>
              </w:rPr>
              <w:t xml:space="preserve">, </w:t>
            </w:r>
            <w:r w:rsidRPr="7E26508C">
              <w:rPr>
                <w:rFonts w:ascii="Verdana" w:eastAsia="Verdana" w:hAnsi="Verdana" w:cs="Verdana"/>
                <w:color w:val="000000" w:themeColor="text1"/>
                <w:lang w:val="en-GB"/>
              </w:rPr>
              <w:t>highlighting the following key points;</w:t>
            </w:r>
          </w:p>
          <w:p w14:paraId="00675260" w14:textId="117F2740" w:rsidR="00E45FB0" w:rsidRDefault="4CC031D1" w:rsidP="001F7D8C">
            <w:pPr>
              <w:pStyle w:val="BodyA"/>
              <w:numPr>
                <w:ilvl w:val="0"/>
                <w:numId w:val="85"/>
              </w:numPr>
              <w:jc w:val="both"/>
              <w:rPr>
                <w:rFonts w:ascii="Verdana" w:eastAsia="Verdana" w:hAnsi="Verdana" w:cs="Verdana"/>
              </w:rPr>
            </w:pPr>
            <w:r w:rsidRPr="5B63B47D">
              <w:rPr>
                <w:rFonts w:ascii="Verdana" w:eastAsia="Verdana" w:hAnsi="Verdana" w:cs="Verdana"/>
              </w:rPr>
              <w:t>The n</w:t>
            </w:r>
            <w:r w:rsidR="1BE2EA5C" w:rsidRPr="5B63B47D">
              <w:rPr>
                <w:rFonts w:ascii="Verdana" w:eastAsia="Verdana" w:hAnsi="Verdana" w:cs="Verdana"/>
              </w:rPr>
              <w:t>etwork ha</w:t>
            </w:r>
            <w:r w:rsidR="6EC7F76F" w:rsidRPr="5B63B47D">
              <w:rPr>
                <w:rFonts w:ascii="Verdana" w:eastAsia="Verdana" w:hAnsi="Verdana" w:cs="Verdana"/>
              </w:rPr>
              <w:t>d</w:t>
            </w:r>
            <w:r w:rsidR="1BE2EA5C" w:rsidRPr="5B63B47D">
              <w:rPr>
                <w:rFonts w:ascii="Verdana" w:eastAsia="Verdana" w:hAnsi="Verdana" w:cs="Verdana"/>
              </w:rPr>
              <w:t xml:space="preserve"> been operational for two years; </w:t>
            </w:r>
            <w:r w:rsidR="4A6767FF" w:rsidRPr="5B63B47D">
              <w:rPr>
                <w:rFonts w:ascii="Verdana" w:eastAsia="Verdana" w:hAnsi="Verdana" w:cs="Verdana"/>
              </w:rPr>
              <w:t xml:space="preserve">the </w:t>
            </w:r>
            <w:r w:rsidR="1BE2EA5C" w:rsidRPr="5B63B47D">
              <w:rPr>
                <w:rFonts w:ascii="Verdana" w:eastAsia="Verdana" w:hAnsi="Verdana" w:cs="Verdana"/>
              </w:rPr>
              <w:t>implementation of operational policies and clinical pathways</w:t>
            </w:r>
            <w:r w:rsidR="33A51878" w:rsidRPr="5B63B47D">
              <w:rPr>
                <w:rFonts w:ascii="Verdana" w:eastAsia="Verdana" w:hAnsi="Verdana" w:cs="Verdana"/>
              </w:rPr>
              <w:t xml:space="preserve"> were</w:t>
            </w:r>
            <w:r w:rsidR="1BE2EA5C" w:rsidRPr="5B63B47D">
              <w:rPr>
                <w:rFonts w:ascii="Verdana" w:eastAsia="Verdana" w:hAnsi="Verdana" w:cs="Verdana"/>
              </w:rPr>
              <w:t xml:space="preserve"> underway</w:t>
            </w:r>
            <w:r w:rsidR="32F5C4F0" w:rsidRPr="5B63B47D">
              <w:rPr>
                <w:rFonts w:ascii="Verdana" w:eastAsia="Verdana" w:hAnsi="Verdana" w:cs="Verdana"/>
              </w:rPr>
              <w:t>;</w:t>
            </w:r>
          </w:p>
          <w:p w14:paraId="5003F3C8" w14:textId="780EDFD8"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CPO1 pathway introduced for adult elective spinal patients: </w:t>
            </w:r>
          </w:p>
          <w:p w14:paraId="56C4E6A0" w14:textId="2DAC0ED7"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Revamping </w:t>
            </w:r>
            <w:r w:rsidR="117B615A" w:rsidRPr="5B63B47D">
              <w:rPr>
                <w:rFonts w:ascii="Verdana" w:eastAsia="Verdana" w:hAnsi="Verdana" w:cs="Verdana"/>
              </w:rPr>
              <w:t xml:space="preserve">the </w:t>
            </w:r>
            <w:r w:rsidRPr="5B63B47D">
              <w:rPr>
                <w:rFonts w:ascii="Verdana" w:eastAsia="Verdana" w:hAnsi="Verdana" w:cs="Verdana"/>
              </w:rPr>
              <w:t>triage process</w:t>
            </w:r>
            <w:r w:rsidR="0D7BB094" w:rsidRPr="5B63B47D">
              <w:rPr>
                <w:rFonts w:ascii="Verdana" w:eastAsia="Verdana" w:hAnsi="Verdana" w:cs="Verdana"/>
              </w:rPr>
              <w:t xml:space="preserve"> was</w:t>
            </w:r>
            <w:r w:rsidRPr="5B63B47D">
              <w:rPr>
                <w:rFonts w:ascii="Verdana" w:eastAsia="Verdana" w:hAnsi="Verdana" w:cs="Verdana"/>
              </w:rPr>
              <w:t xml:space="preserve"> to ensure patients </w:t>
            </w:r>
            <w:r w:rsidR="60F448E1" w:rsidRPr="5B63B47D">
              <w:rPr>
                <w:rFonts w:ascii="Verdana" w:eastAsia="Verdana" w:hAnsi="Verdana" w:cs="Verdana"/>
              </w:rPr>
              <w:t>we</w:t>
            </w:r>
            <w:r w:rsidRPr="5B63B47D">
              <w:rPr>
                <w:rFonts w:ascii="Verdana" w:eastAsia="Verdana" w:hAnsi="Verdana" w:cs="Verdana"/>
              </w:rPr>
              <w:t>re seen by the right team in the right setting</w:t>
            </w:r>
            <w:r w:rsidR="5021C829" w:rsidRPr="5B63B47D">
              <w:rPr>
                <w:rFonts w:ascii="Verdana" w:eastAsia="Verdana" w:hAnsi="Verdana" w:cs="Verdana"/>
              </w:rPr>
              <w:t>;</w:t>
            </w:r>
          </w:p>
          <w:p w14:paraId="2589663D" w14:textId="4FC9EA71" w:rsidR="00E45FB0" w:rsidRDefault="479D52F4" w:rsidP="001F7D8C">
            <w:pPr>
              <w:pStyle w:val="BodyA"/>
              <w:numPr>
                <w:ilvl w:val="0"/>
                <w:numId w:val="85"/>
              </w:numPr>
              <w:jc w:val="both"/>
              <w:rPr>
                <w:rFonts w:ascii="Verdana" w:eastAsia="Verdana" w:hAnsi="Verdana" w:cs="Verdana"/>
              </w:rPr>
            </w:pPr>
            <w:r w:rsidRPr="5B63B47D">
              <w:rPr>
                <w:rFonts w:ascii="Verdana" w:eastAsia="Verdana" w:hAnsi="Verdana" w:cs="Verdana"/>
              </w:rPr>
              <w:lastRenderedPageBreak/>
              <w:t>The f</w:t>
            </w:r>
            <w:r w:rsidR="1BE2EA5C" w:rsidRPr="5B63B47D">
              <w:rPr>
                <w:rFonts w:ascii="Verdana" w:eastAsia="Verdana" w:hAnsi="Verdana" w:cs="Verdana"/>
              </w:rPr>
              <w:t xml:space="preserve">ocus </w:t>
            </w:r>
            <w:r w:rsidR="05565B4A" w:rsidRPr="5B63B47D">
              <w:rPr>
                <w:rFonts w:ascii="Verdana" w:eastAsia="Verdana" w:hAnsi="Verdana" w:cs="Verdana"/>
              </w:rPr>
              <w:t xml:space="preserve">was </w:t>
            </w:r>
            <w:r w:rsidR="1BE2EA5C" w:rsidRPr="5B63B47D">
              <w:rPr>
                <w:rFonts w:ascii="Verdana" w:eastAsia="Verdana" w:hAnsi="Verdana" w:cs="Verdana"/>
              </w:rPr>
              <w:t>on community-based assessment rather than consultant waiting lists</w:t>
            </w:r>
            <w:r w:rsidR="7A8A9063" w:rsidRPr="5B63B47D">
              <w:rPr>
                <w:rFonts w:ascii="Verdana" w:eastAsia="Verdana" w:hAnsi="Verdana" w:cs="Verdana"/>
              </w:rPr>
              <w:t>;</w:t>
            </w:r>
          </w:p>
          <w:p w14:paraId="6CF5E430" w14:textId="21F82AB6"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Collaboration with </w:t>
            </w:r>
            <w:r w:rsidR="0347D1E2" w:rsidRPr="5B63B47D">
              <w:rPr>
                <w:rFonts w:ascii="Verdana" w:eastAsia="Verdana" w:hAnsi="Verdana" w:cs="Verdana"/>
              </w:rPr>
              <w:t>Welsh Clinical Portal (</w:t>
            </w:r>
            <w:r w:rsidRPr="5B63B47D">
              <w:rPr>
                <w:rFonts w:ascii="Verdana" w:eastAsia="Verdana" w:hAnsi="Verdana" w:cs="Verdana"/>
              </w:rPr>
              <w:t>CWCP</w:t>
            </w:r>
            <w:r w:rsidR="50379457" w:rsidRPr="5B63B47D">
              <w:rPr>
                <w:rFonts w:ascii="Verdana" w:eastAsia="Verdana" w:hAnsi="Verdana" w:cs="Verdana"/>
              </w:rPr>
              <w:t>)</w:t>
            </w:r>
            <w:r w:rsidRPr="5B63B47D">
              <w:rPr>
                <w:rFonts w:ascii="Verdana" w:eastAsia="Verdana" w:hAnsi="Verdana" w:cs="Verdana"/>
              </w:rPr>
              <w:t xml:space="preserve"> </w:t>
            </w:r>
            <w:r w:rsidR="416ED1F7" w:rsidRPr="5B63B47D">
              <w:rPr>
                <w:rFonts w:ascii="Verdana" w:eastAsia="Verdana" w:hAnsi="Verdana" w:cs="Verdana"/>
              </w:rPr>
              <w:t xml:space="preserve">would help </w:t>
            </w:r>
            <w:r w:rsidRPr="5B63B47D">
              <w:rPr>
                <w:rFonts w:ascii="Verdana" w:eastAsia="Verdana" w:hAnsi="Verdana" w:cs="Verdana"/>
              </w:rPr>
              <w:t>to update triage forms and standardise processes across consultants</w:t>
            </w:r>
            <w:r w:rsidR="555BE1E6" w:rsidRPr="5B63B47D">
              <w:rPr>
                <w:rFonts w:ascii="Verdana" w:eastAsia="Verdana" w:hAnsi="Verdana" w:cs="Verdana"/>
              </w:rPr>
              <w:t>;</w:t>
            </w:r>
          </w:p>
          <w:p w14:paraId="38010E46" w14:textId="6CFBB502" w:rsidR="00E45FB0" w:rsidRDefault="555BE1E6" w:rsidP="001F7D8C">
            <w:pPr>
              <w:pStyle w:val="BodyA"/>
              <w:numPr>
                <w:ilvl w:val="0"/>
                <w:numId w:val="85"/>
              </w:numPr>
              <w:jc w:val="both"/>
              <w:rPr>
                <w:rFonts w:ascii="Verdana" w:eastAsia="Verdana" w:hAnsi="Verdana" w:cs="Verdana"/>
              </w:rPr>
            </w:pPr>
            <w:r w:rsidRPr="5B63B47D">
              <w:rPr>
                <w:rFonts w:ascii="Verdana" w:eastAsia="Verdana" w:hAnsi="Verdana" w:cs="Verdana"/>
              </w:rPr>
              <w:t>The aim was to have c</w:t>
            </w:r>
            <w:r w:rsidR="1BE2EA5C" w:rsidRPr="5B63B47D">
              <w:rPr>
                <w:rFonts w:ascii="Verdana" w:eastAsia="Verdana" w:hAnsi="Verdana" w:cs="Verdana"/>
              </w:rPr>
              <w:t>onsistent triage standards to improve system capacity and efficiency</w:t>
            </w:r>
            <w:r w:rsidR="69EEBD0F" w:rsidRPr="5B63B47D">
              <w:rPr>
                <w:rFonts w:ascii="Verdana" w:eastAsia="Verdana" w:hAnsi="Verdana" w:cs="Verdana"/>
              </w:rPr>
              <w:t>;</w:t>
            </w:r>
          </w:p>
          <w:p w14:paraId="0E1EC1F7" w14:textId="0142699B" w:rsidR="00E45FB0" w:rsidRDefault="69EEBD0F" w:rsidP="001F7D8C">
            <w:pPr>
              <w:pStyle w:val="BodyA"/>
              <w:numPr>
                <w:ilvl w:val="0"/>
                <w:numId w:val="85"/>
              </w:numPr>
              <w:jc w:val="both"/>
              <w:rPr>
                <w:rFonts w:ascii="Verdana" w:eastAsia="Verdana" w:hAnsi="Verdana" w:cs="Verdana"/>
              </w:rPr>
            </w:pPr>
            <w:r w:rsidRPr="5B63B47D">
              <w:rPr>
                <w:rFonts w:ascii="Verdana" w:eastAsia="Verdana" w:hAnsi="Verdana" w:cs="Verdana"/>
              </w:rPr>
              <w:t>Metastatic Spinal Cord Compression (</w:t>
            </w:r>
            <w:r w:rsidR="1BE2EA5C" w:rsidRPr="5B63B47D">
              <w:rPr>
                <w:rFonts w:ascii="Verdana" w:eastAsia="Verdana" w:hAnsi="Verdana" w:cs="Verdana"/>
              </w:rPr>
              <w:t>MSCC</w:t>
            </w:r>
            <w:r w:rsidR="7009962C" w:rsidRPr="5B63B47D">
              <w:rPr>
                <w:rFonts w:ascii="Verdana" w:eastAsia="Verdana" w:hAnsi="Verdana" w:cs="Verdana"/>
              </w:rPr>
              <w:t>)</w:t>
            </w:r>
            <w:r w:rsidR="1BE2EA5C" w:rsidRPr="5B63B47D">
              <w:rPr>
                <w:rFonts w:ascii="Verdana" w:eastAsia="Verdana" w:hAnsi="Verdana" w:cs="Verdana"/>
              </w:rPr>
              <w:t xml:space="preserve"> Coordinator Service launched: </w:t>
            </w:r>
          </w:p>
          <w:p w14:paraId="32303016" w14:textId="7265E6DE" w:rsidR="00E45FB0" w:rsidRDefault="1BE2EA5C" w:rsidP="001F7D8C">
            <w:pPr>
              <w:pStyle w:val="BodyA"/>
              <w:numPr>
                <w:ilvl w:val="0"/>
                <w:numId w:val="3"/>
              </w:numPr>
              <w:jc w:val="both"/>
              <w:rPr>
                <w:rFonts w:ascii="Verdana" w:eastAsia="Verdana" w:hAnsi="Verdana" w:cs="Verdana"/>
              </w:rPr>
            </w:pPr>
            <w:r w:rsidRPr="5B63B47D">
              <w:rPr>
                <w:rFonts w:ascii="Verdana" w:eastAsia="Verdana" w:hAnsi="Verdana" w:cs="Verdana"/>
              </w:rPr>
              <w:t>Initial increase in Spinal Incident Database submissions (up to 26) following engagement drive</w:t>
            </w:r>
            <w:r w:rsidR="7DE7761E" w:rsidRPr="5B63B47D">
              <w:rPr>
                <w:rFonts w:ascii="Verdana" w:eastAsia="Verdana" w:hAnsi="Verdana" w:cs="Verdana"/>
              </w:rPr>
              <w:t>;</w:t>
            </w:r>
          </w:p>
          <w:p w14:paraId="1837CFD1" w14:textId="587D88DC" w:rsidR="00E45FB0" w:rsidRDefault="1BE2EA5C" w:rsidP="001F7D8C">
            <w:pPr>
              <w:pStyle w:val="BodyA"/>
              <w:numPr>
                <w:ilvl w:val="0"/>
                <w:numId w:val="3"/>
              </w:numPr>
              <w:jc w:val="both"/>
              <w:rPr>
                <w:rFonts w:ascii="Verdana" w:eastAsia="Verdana" w:hAnsi="Verdana" w:cs="Verdana"/>
              </w:rPr>
            </w:pPr>
            <w:r w:rsidRPr="5B63B47D">
              <w:rPr>
                <w:rFonts w:ascii="Verdana" w:eastAsia="Verdana" w:hAnsi="Verdana" w:cs="Verdana"/>
              </w:rPr>
              <w:t>Issues mainly related to transport; designated emergency transfer pathway now established and working well</w:t>
            </w:r>
            <w:r w:rsidR="415AB5EC" w:rsidRPr="5B63B47D">
              <w:rPr>
                <w:rFonts w:ascii="Verdana" w:eastAsia="Verdana" w:hAnsi="Verdana" w:cs="Verdana"/>
              </w:rPr>
              <w:t>;</w:t>
            </w:r>
          </w:p>
          <w:p w14:paraId="46C95B69" w14:textId="59558633" w:rsidR="00E45FB0" w:rsidRDefault="415AB5EC" w:rsidP="001F7D8C">
            <w:pPr>
              <w:pStyle w:val="BodyA"/>
              <w:numPr>
                <w:ilvl w:val="0"/>
                <w:numId w:val="85"/>
              </w:numPr>
              <w:jc w:val="both"/>
              <w:rPr>
                <w:rFonts w:ascii="Verdana" w:eastAsia="Verdana" w:hAnsi="Verdana" w:cs="Verdana"/>
              </w:rPr>
            </w:pPr>
            <w:r w:rsidRPr="5B63B47D">
              <w:rPr>
                <w:rFonts w:ascii="Verdana" w:eastAsia="Verdana" w:hAnsi="Verdana" w:cs="Verdana"/>
              </w:rPr>
              <w:t>There was e</w:t>
            </w:r>
            <w:r w:rsidR="1BE2EA5C" w:rsidRPr="5B63B47D">
              <w:rPr>
                <w:rFonts w:ascii="Verdana" w:eastAsia="Verdana" w:hAnsi="Verdana" w:cs="Verdana"/>
              </w:rPr>
              <w:t>mphasis on clinical prioritisation over waiting time targets (52 and 104 weeks), highlighting Welsh Government-driven pressures</w:t>
            </w:r>
            <w:r w:rsidR="0A815C91" w:rsidRPr="5B63B47D">
              <w:rPr>
                <w:rFonts w:ascii="Verdana" w:eastAsia="Verdana" w:hAnsi="Verdana" w:cs="Verdana"/>
              </w:rPr>
              <w:t>;</w:t>
            </w:r>
          </w:p>
          <w:p w14:paraId="541BFC6E" w14:textId="1B4D1D87"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Theatre access remain</w:t>
            </w:r>
            <w:r w:rsidR="2E33FACE" w:rsidRPr="5B63B47D">
              <w:rPr>
                <w:rFonts w:ascii="Verdana" w:eastAsia="Verdana" w:hAnsi="Verdana" w:cs="Verdana"/>
              </w:rPr>
              <w:t>ed</w:t>
            </w:r>
            <w:r w:rsidRPr="5B63B47D">
              <w:rPr>
                <w:rFonts w:ascii="Verdana" w:eastAsia="Verdana" w:hAnsi="Verdana" w:cs="Verdana"/>
              </w:rPr>
              <w:t xml:space="preserve"> a challenge across regions, except </w:t>
            </w:r>
            <w:r w:rsidR="7CEE6C42" w:rsidRPr="5B63B47D">
              <w:rPr>
                <w:rFonts w:ascii="Verdana" w:eastAsia="Verdana" w:hAnsi="Verdana" w:cs="Verdana"/>
              </w:rPr>
              <w:t>Aneurin Bevan University Health Board</w:t>
            </w:r>
            <w:r w:rsidRPr="5B63B47D">
              <w:rPr>
                <w:rFonts w:ascii="Verdana" w:eastAsia="Verdana" w:hAnsi="Verdana" w:cs="Verdana"/>
              </w:rPr>
              <w:t xml:space="preserve"> which ha</w:t>
            </w:r>
            <w:r w:rsidR="34619DF6" w:rsidRPr="5B63B47D">
              <w:rPr>
                <w:rFonts w:ascii="Verdana" w:eastAsia="Verdana" w:hAnsi="Verdana" w:cs="Verdana"/>
              </w:rPr>
              <w:t>d</w:t>
            </w:r>
            <w:r w:rsidRPr="5B63B47D">
              <w:rPr>
                <w:rFonts w:ascii="Verdana" w:eastAsia="Verdana" w:hAnsi="Verdana" w:cs="Verdana"/>
              </w:rPr>
              <w:t xml:space="preserve"> resolved spinal theatre access</w:t>
            </w:r>
            <w:r w:rsidR="56D42E1A" w:rsidRPr="5B63B47D">
              <w:rPr>
                <w:rFonts w:ascii="Verdana" w:eastAsia="Verdana" w:hAnsi="Verdana" w:cs="Verdana"/>
              </w:rPr>
              <w:t>;</w:t>
            </w:r>
          </w:p>
          <w:p w14:paraId="1404FFD2" w14:textId="10ABC1B8" w:rsidR="00E45FB0" w:rsidRDefault="56D42E1A"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There was </w:t>
            </w:r>
            <w:r w:rsidR="1BE2EA5C" w:rsidRPr="5B63B47D">
              <w:rPr>
                <w:rFonts w:ascii="Verdana" w:eastAsia="Verdana" w:hAnsi="Verdana" w:cs="Verdana"/>
              </w:rPr>
              <w:t xml:space="preserve">24/7 MRI emergency access: </w:t>
            </w:r>
          </w:p>
          <w:p w14:paraId="62EB786A" w14:textId="4A9E124D" w:rsidR="00E45FB0" w:rsidRDefault="1BE2EA5C" w:rsidP="001F7D8C">
            <w:pPr>
              <w:pStyle w:val="BodyA"/>
              <w:numPr>
                <w:ilvl w:val="1"/>
                <w:numId w:val="85"/>
              </w:numPr>
              <w:jc w:val="both"/>
              <w:rPr>
                <w:rFonts w:ascii="Verdana" w:eastAsia="Verdana" w:hAnsi="Verdana" w:cs="Verdana"/>
              </w:rPr>
            </w:pPr>
            <w:r w:rsidRPr="5B63B47D">
              <w:rPr>
                <w:rFonts w:ascii="Verdana" w:eastAsia="Verdana" w:hAnsi="Verdana" w:cs="Verdana"/>
              </w:rPr>
              <w:t>Temporary facility in Prince Philip Hospital support</w:t>
            </w:r>
            <w:r w:rsidR="5E63B60F" w:rsidRPr="5B63B47D">
              <w:rPr>
                <w:rFonts w:ascii="Verdana" w:eastAsia="Verdana" w:hAnsi="Verdana" w:cs="Verdana"/>
              </w:rPr>
              <w:t>ed</w:t>
            </w:r>
            <w:r w:rsidRPr="5B63B47D">
              <w:rPr>
                <w:rFonts w:ascii="Verdana" w:eastAsia="Verdana" w:hAnsi="Verdana" w:cs="Verdana"/>
              </w:rPr>
              <w:t xml:space="preserve"> regional provision</w:t>
            </w:r>
            <w:r w:rsidR="502CA5A2" w:rsidRPr="5B63B47D">
              <w:rPr>
                <w:rFonts w:ascii="Verdana" w:eastAsia="Verdana" w:hAnsi="Verdana" w:cs="Verdana"/>
              </w:rPr>
              <w:t>;</w:t>
            </w:r>
          </w:p>
          <w:p w14:paraId="4FA29CC3" w14:textId="04D40BA2" w:rsidR="00E45FB0" w:rsidRDefault="502CA5A2" w:rsidP="001F7D8C">
            <w:pPr>
              <w:pStyle w:val="BodyA"/>
              <w:numPr>
                <w:ilvl w:val="1"/>
                <w:numId w:val="85"/>
              </w:numPr>
              <w:jc w:val="both"/>
              <w:rPr>
                <w:rFonts w:ascii="Verdana" w:eastAsia="Verdana" w:hAnsi="Verdana" w:cs="Verdana"/>
              </w:rPr>
            </w:pPr>
            <w:r w:rsidRPr="5B63B47D">
              <w:rPr>
                <w:rFonts w:ascii="Verdana" w:eastAsia="Verdana" w:hAnsi="Verdana" w:cs="Verdana"/>
              </w:rPr>
              <w:t>Cwm Taf Morgannwg University Health Board (</w:t>
            </w:r>
            <w:r w:rsidR="1BE2EA5C" w:rsidRPr="5B63B47D">
              <w:rPr>
                <w:rFonts w:ascii="Verdana" w:eastAsia="Verdana" w:hAnsi="Verdana" w:cs="Verdana"/>
              </w:rPr>
              <w:t>CTM</w:t>
            </w:r>
            <w:r w:rsidR="300F4CED" w:rsidRPr="5B63B47D">
              <w:rPr>
                <w:rFonts w:ascii="Verdana" w:eastAsia="Verdana" w:hAnsi="Verdana" w:cs="Verdana"/>
              </w:rPr>
              <w:t>)</w:t>
            </w:r>
            <w:r w:rsidR="1BE2EA5C" w:rsidRPr="5B63B47D">
              <w:rPr>
                <w:rFonts w:ascii="Verdana" w:eastAsia="Verdana" w:hAnsi="Verdana" w:cs="Verdana"/>
              </w:rPr>
              <w:t xml:space="preserve"> lack</w:t>
            </w:r>
            <w:r w:rsidR="636AAF64" w:rsidRPr="5B63B47D">
              <w:rPr>
                <w:rFonts w:ascii="Verdana" w:eastAsia="Verdana" w:hAnsi="Verdana" w:cs="Verdana"/>
              </w:rPr>
              <w:t xml:space="preserve">ed </w:t>
            </w:r>
            <w:r w:rsidR="1BE2EA5C" w:rsidRPr="5B63B47D">
              <w:rPr>
                <w:rFonts w:ascii="Verdana" w:eastAsia="Verdana" w:hAnsi="Verdana" w:cs="Verdana"/>
              </w:rPr>
              <w:t>capacity for full 24/7 MRI; currently reliant on goodwill arrangements</w:t>
            </w:r>
            <w:r w:rsidR="0D3FA89D" w:rsidRPr="5B63B47D">
              <w:rPr>
                <w:rFonts w:ascii="Verdana" w:eastAsia="Verdana" w:hAnsi="Verdana" w:cs="Verdana"/>
              </w:rPr>
              <w:t>;</w:t>
            </w:r>
          </w:p>
          <w:p w14:paraId="2DC9DBF6" w14:textId="67DE8B9E" w:rsidR="00E45FB0" w:rsidRDefault="0D3FA89D" w:rsidP="001F7D8C">
            <w:pPr>
              <w:pStyle w:val="BodyA"/>
              <w:numPr>
                <w:ilvl w:val="1"/>
                <w:numId w:val="85"/>
              </w:numPr>
              <w:jc w:val="both"/>
              <w:rPr>
                <w:rFonts w:ascii="Verdana" w:eastAsia="Verdana" w:hAnsi="Verdana" w:cs="Verdana"/>
              </w:rPr>
            </w:pPr>
            <w:r w:rsidRPr="5B63B47D">
              <w:rPr>
                <w:rFonts w:ascii="Verdana" w:eastAsia="Verdana" w:hAnsi="Verdana" w:cs="Verdana"/>
              </w:rPr>
              <w:t>There was n</w:t>
            </w:r>
            <w:r w:rsidR="1BE2EA5C" w:rsidRPr="5B63B47D">
              <w:rPr>
                <w:rFonts w:ascii="Verdana" w:eastAsia="Verdana" w:hAnsi="Verdana" w:cs="Verdana"/>
              </w:rPr>
              <w:t>o formal financial agreement with Cardiff and Vale; clinical pathway in place with no evidence of harm to date</w:t>
            </w:r>
            <w:r w:rsidR="4FDD5B91" w:rsidRPr="5B63B47D">
              <w:rPr>
                <w:rFonts w:ascii="Verdana" w:eastAsia="Verdana" w:hAnsi="Verdana" w:cs="Verdana"/>
              </w:rPr>
              <w:t>;</w:t>
            </w:r>
          </w:p>
          <w:p w14:paraId="459A2CA2" w14:textId="13A86280" w:rsidR="00E45FB0" w:rsidRPr="00A51209" w:rsidRDefault="1BE2EA5C" w:rsidP="001F7D8C">
            <w:pPr>
              <w:pStyle w:val="BodyA"/>
              <w:numPr>
                <w:ilvl w:val="1"/>
                <w:numId w:val="85"/>
              </w:numPr>
              <w:jc w:val="both"/>
              <w:rPr>
                <w:rFonts w:ascii="Verdana" w:eastAsia="Verdana" w:hAnsi="Verdana" w:cs="Verdana"/>
              </w:rPr>
            </w:pPr>
            <w:r w:rsidRPr="5B63B47D">
              <w:rPr>
                <w:rFonts w:ascii="Verdana" w:eastAsia="Verdana" w:hAnsi="Verdana" w:cs="Verdana"/>
              </w:rPr>
              <w:t xml:space="preserve">Ongoing </w:t>
            </w:r>
            <w:r w:rsidR="668A7277" w:rsidRPr="5B63B47D">
              <w:rPr>
                <w:rFonts w:ascii="Verdana" w:eastAsia="Verdana" w:hAnsi="Verdana" w:cs="Verdana"/>
              </w:rPr>
              <w:t>Operational Change Programme (</w:t>
            </w:r>
            <w:r w:rsidRPr="5B63B47D">
              <w:rPr>
                <w:rFonts w:ascii="Verdana" w:eastAsia="Verdana" w:hAnsi="Verdana" w:cs="Verdana"/>
              </w:rPr>
              <w:t>OCP</w:t>
            </w:r>
            <w:r w:rsidR="4CF36B85" w:rsidRPr="5B63B47D">
              <w:rPr>
                <w:rFonts w:ascii="Verdana" w:eastAsia="Verdana" w:hAnsi="Verdana" w:cs="Verdana"/>
              </w:rPr>
              <w:t>)</w:t>
            </w:r>
            <w:r w:rsidRPr="5B63B47D">
              <w:rPr>
                <w:rFonts w:ascii="Verdana" w:eastAsia="Verdana" w:hAnsi="Verdana" w:cs="Verdana"/>
              </w:rPr>
              <w:t xml:space="preserve"> within CTM to reconfigure radiology and MRI provision.</w:t>
            </w:r>
          </w:p>
          <w:p w14:paraId="597DF22F" w14:textId="596F3BFF" w:rsidR="00E45FB0" w:rsidRDefault="5D53D1CD" w:rsidP="001F7D8C">
            <w:pPr>
              <w:pStyle w:val="BodyA"/>
              <w:jc w:val="both"/>
              <w:rPr>
                <w:rFonts w:ascii="Verdana" w:eastAsia="Verdana" w:hAnsi="Verdana" w:cs="Verdana"/>
              </w:rPr>
            </w:pPr>
            <w:r w:rsidRPr="07D6488E">
              <w:rPr>
                <w:rFonts w:ascii="Verdana" w:eastAsia="Verdana" w:hAnsi="Verdana" w:cs="Verdana"/>
              </w:rPr>
              <w:t>N</w:t>
            </w:r>
            <w:r w:rsidR="000C315A">
              <w:rPr>
                <w:rFonts w:ascii="Verdana" w:eastAsia="Verdana" w:hAnsi="Verdana" w:cs="Verdana"/>
              </w:rPr>
              <w:t>Z</w:t>
            </w:r>
            <w:r w:rsidRPr="07D6488E">
              <w:rPr>
                <w:rFonts w:ascii="Verdana" w:eastAsia="Verdana" w:hAnsi="Verdana" w:cs="Verdana"/>
              </w:rPr>
              <w:t xml:space="preserve"> </w:t>
            </w:r>
            <w:r w:rsidR="00905E5F" w:rsidRPr="07D6488E">
              <w:rPr>
                <w:rFonts w:ascii="Verdana" w:eastAsia="Verdana" w:hAnsi="Verdana" w:cs="Verdana"/>
              </w:rPr>
              <w:t>highlighted</w:t>
            </w:r>
            <w:r w:rsidRPr="07D6488E">
              <w:rPr>
                <w:rFonts w:ascii="Verdana" w:eastAsia="Verdana" w:hAnsi="Verdana" w:cs="Verdana"/>
              </w:rPr>
              <w:t xml:space="preserve"> </w:t>
            </w:r>
            <w:r w:rsidR="00905E5F" w:rsidRPr="07D6488E">
              <w:rPr>
                <w:rFonts w:ascii="Verdana" w:eastAsia="Verdana" w:hAnsi="Verdana" w:cs="Verdana"/>
              </w:rPr>
              <w:t xml:space="preserve">from the update </w:t>
            </w:r>
            <w:r w:rsidRPr="07D6488E">
              <w:rPr>
                <w:rFonts w:ascii="Verdana" w:eastAsia="Verdana" w:hAnsi="Verdana" w:cs="Verdana"/>
              </w:rPr>
              <w:t xml:space="preserve">some key risks </w:t>
            </w:r>
            <w:r w:rsidR="00F051A1">
              <w:rPr>
                <w:rFonts w:ascii="Verdana" w:eastAsia="Verdana" w:hAnsi="Verdana" w:cs="Verdana"/>
              </w:rPr>
              <w:t xml:space="preserve">that </w:t>
            </w:r>
            <w:r w:rsidRPr="07D6488E">
              <w:rPr>
                <w:rFonts w:ascii="Verdana" w:eastAsia="Verdana" w:hAnsi="Verdana" w:cs="Verdana"/>
              </w:rPr>
              <w:t xml:space="preserve">should be flagged to Board, despite the assurance taken from receipt of the </w:t>
            </w:r>
            <w:r w:rsidR="00F051A1">
              <w:rPr>
                <w:rStyle w:val="normaltextrun"/>
                <w:rFonts w:ascii="Verdana" w:hAnsi="Verdana"/>
                <w:shd w:val="clear" w:color="auto" w:fill="FFFFFF"/>
              </w:rPr>
              <w:t xml:space="preserve">Spinal Services ODN </w:t>
            </w:r>
            <w:r w:rsidR="00F051A1">
              <w:rPr>
                <w:rFonts w:ascii="Verdana" w:eastAsia="Verdana" w:hAnsi="Verdana" w:cs="Verdana"/>
              </w:rPr>
              <w:t>A</w:t>
            </w:r>
            <w:r w:rsidRPr="07D6488E">
              <w:rPr>
                <w:rFonts w:ascii="Verdana" w:eastAsia="Verdana" w:hAnsi="Verdana" w:cs="Verdana"/>
              </w:rPr>
              <w:t xml:space="preserve">nnual </w:t>
            </w:r>
            <w:r w:rsidR="00F051A1">
              <w:rPr>
                <w:rFonts w:ascii="Verdana" w:eastAsia="Verdana" w:hAnsi="Verdana" w:cs="Verdana"/>
              </w:rPr>
              <w:t>R</w:t>
            </w:r>
            <w:r w:rsidRPr="07D6488E">
              <w:rPr>
                <w:rFonts w:ascii="Verdana" w:eastAsia="Verdana" w:hAnsi="Verdana" w:cs="Verdana"/>
              </w:rPr>
              <w:t xml:space="preserve">eport. </w:t>
            </w:r>
          </w:p>
          <w:p w14:paraId="73AE9E31" w14:textId="6055BE17" w:rsidR="00E45FB0" w:rsidRDefault="5D53D1CD" w:rsidP="001F7D8C">
            <w:pPr>
              <w:pStyle w:val="BodyA"/>
              <w:jc w:val="both"/>
              <w:rPr>
                <w:rFonts w:ascii="Verdana" w:eastAsia="Verdana" w:hAnsi="Verdana" w:cs="Verdana"/>
              </w:rPr>
            </w:pPr>
            <w:r w:rsidRPr="5B63B47D">
              <w:rPr>
                <w:rFonts w:ascii="Verdana" w:eastAsia="Verdana" w:hAnsi="Verdana" w:cs="Verdana"/>
              </w:rPr>
              <w:t>The Committee:</w:t>
            </w:r>
          </w:p>
          <w:p w14:paraId="45CE73EB" w14:textId="5E649274" w:rsidR="00E45FB0" w:rsidRDefault="5D53D1CD" w:rsidP="001F7D8C">
            <w:pPr>
              <w:pStyle w:val="BodyA"/>
              <w:numPr>
                <w:ilvl w:val="0"/>
                <w:numId w:val="2"/>
              </w:numPr>
              <w:jc w:val="both"/>
              <w:rPr>
                <w:rFonts w:ascii="Verdana" w:eastAsia="Verdana" w:hAnsi="Verdana" w:cs="Verdana"/>
              </w:rPr>
            </w:pPr>
            <w:r w:rsidRPr="5B63B47D">
              <w:rPr>
                <w:rFonts w:ascii="Verdana" w:eastAsia="Verdana" w:hAnsi="Verdana" w:cs="Verdana"/>
              </w:rPr>
              <w:lastRenderedPageBreak/>
              <w:t xml:space="preserve">Agreed to </w:t>
            </w:r>
            <w:r w:rsidRPr="5B63B47D">
              <w:rPr>
                <w:rFonts w:ascii="Verdana" w:eastAsia="Verdana" w:hAnsi="Verdana" w:cs="Verdana"/>
                <w:b/>
                <w:bCs/>
              </w:rPr>
              <w:t xml:space="preserve">ASSURE </w:t>
            </w:r>
            <w:r w:rsidRPr="5B63B47D">
              <w:rPr>
                <w:rFonts w:ascii="Verdana" w:eastAsia="Verdana" w:hAnsi="Verdana" w:cs="Verdana"/>
              </w:rPr>
              <w:t xml:space="preserve">the Board that the </w:t>
            </w:r>
            <w:r w:rsidRPr="5B63B47D">
              <w:rPr>
                <w:rStyle w:val="normaltextrun"/>
                <w:rFonts w:ascii="Verdana" w:hAnsi="Verdana"/>
              </w:rPr>
              <w:t>Spinal Services Operational Delivery Network (ODN) Annual Report</w:t>
            </w:r>
            <w:r w:rsidRPr="5B63B47D">
              <w:rPr>
                <w:rFonts w:ascii="Verdana" w:eastAsia="Verdana" w:hAnsi="Verdana" w:cs="Verdana"/>
                <w:color w:val="000000" w:themeColor="text1"/>
              </w:rPr>
              <w:t xml:space="preserve">, had been reviewed and discussed, and that risks </w:t>
            </w:r>
            <w:r w:rsidRPr="5B63B47D">
              <w:rPr>
                <w:rFonts w:ascii="Verdana" w:eastAsia="Verdana" w:hAnsi="Verdana" w:cs="Verdana"/>
              </w:rPr>
              <w:t>identified w</w:t>
            </w:r>
            <w:r w:rsidR="376E0FFF" w:rsidRPr="5B63B47D">
              <w:rPr>
                <w:rFonts w:ascii="Verdana" w:eastAsia="Verdana" w:hAnsi="Verdana" w:cs="Verdana"/>
              </w:rPr>
              <w:t>ould</w:t>
            </w:r>
            <w:r w:rsidRPr="5B63B47D">
              <w:rPr>
                <w:rFonts w:ascii="Verdana" w:eastAsia="Verdana" w:hAnsi="Verdana" w:cs="Verdana"/>
              </w:rPr>
              <w:t xml:space="preserve"> be monitored and reported as appropriate.</w:t>
            </w:r>
          </w:p>
          <w:p w14:paraId="7CB0F4BA" w14:textId="38CACAC7" w:rsidR="00E45FB0" w:rsidRPr="00A51209" w:rsidRDefault="10ED89FD" w:rsidP="001F7D8C">
            <w:pPr>
              <w:pStyle w:val="BodyA"/>
              <w:numPr>
                <w:ilvl w:val="0"/>
                <w:numId w:val="2"/>
              </w:numPr>
              <w:jc w:val="both"/>
              <w:rPr>
                <w:rFonts w:ascii="Verdana" w:eastAsia="Verdana" w:hAnsi="Verdana" w:cs="Verdana"/>
                <w:color w:val="000000" w:themeColor="text1"/>
                <w:lang w:val="en-GB"/>
              </w:rPr>
            </w:pPr>
            <w:r w:rsidRPr="5B63B47D">
              <w:rPr>
                <w:rFonts w:ascii="Verdana" w:eastAsia="Verdana" w:hAnsi="Verdana" w:cs="Verdana"/>
                <w:b/>
                <w:bCs/>
              </w:rPr>
              <w:t>WERE ASSURED</w:t>
            </w:r>
            <w:r w:rsidRPr="5B63B47D">
              <w:rPr>
                <w:rFonts w:ascii="Verdana" w:eastAsia="Verdana" w:hAnsi="Verdana" w:cs="Verdana"/>
              </w:rPr>
              <w:t xml:space="preserve"> by the </w:t>
            </w:r>
            <w:r w:rsidRPr="5B63B47D">
              <w:rPr>
                <w:rStyle w:val="normaltextrun"/>
                <w:rFonts w:ascii="Verdana" w:hAnsi="Verdana"/>
              </w:rPr>
              <w:t>Spinal Services Operational Delivery Network (ODN) Annual Report.</w:t>
            </w:r>
          </w:p>
        </w:tc>
      </w:tr>
      <w:tr w:rsidR="000911FC" w:rsidRPr="000911FC" w14:paraId="79B1C704"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39DF6A4F" w:rsidR="000911FC" w:rsidRPr="000911FC" w:rsidRDefault="0064013E" w:rsidP="001F7D8C">
            <w:pPr>
              <w:pStyle w:val="BodyA"/>
              <w:tabs>
                <w:tab w:val="left" w:pos="3090"/>
              </w:tabs>
              <w:jc w:val="both"/>
              <w:rPr>
                <w:rFonts w:ascii="Verdana" w:hAnsi="Verdana" w:cs="Arial"/>
                <w:b/>
                <w:color w:val="FFFFFF" w:themeColor="background1"/>
              </w:rPr>
            </w:pPr>
            <w:r w:rsidRPr="24AE06B0">
              <w:rPr>
                <w:rFonts w:ascii="Verdana" w:hAnsi="Verdana" w:cs="Arial"/>
                <w:b/>
                <w:bCs/>
                <w:color w:val="FFFFFF" w:themeColor="background1"/>
              </w:rPr>
              <w:lastRenderedPageBreak/>
              <w:t xml:space="preserve">PART 8. </w:t>
            </w:r>
            <w:r w:rsidR="00630894">
              <w:rPr>
                <w:rFonts w:ascii="Verdana" w:hAnsi="Verdana" w:cs="Arial"/>
                <w:b/>
                <w:bCs/>
                <w:color w:val="FFFFFF" w:themeColor="background1"/>
              </w:rPr>
              <w:t>COMMITTEE MANAGEMENT</w:t>
            </w:r>
          </w:p>
        </w:tc>
      </w:tr>
      <w:tr w:rsidR="00C27646" w:rsidRPr="004B1346" w14:paraId="1B69DCAD" w14:textId="77777777" w:rsidTr="1D818C9F">
        <w:trPr>
          <w:trHeight w:val="300"/>
        </w:trPr>
        <w:tc>
          <w:tcPr>
            <w:tcW w:w="10206" w:type="dxa"/>
            <w:gridSpan w:val="2"/>
            <w:tcMar>
              <w:top w:w="80" w:type="dxa"/>
              <w:left w:w="80" w:type="dxa"/>
              <w:bottom w:w="80" w:type="dxa"/>
              <w:right w:w="80" w:type="dxa"/>
            </w:tcMar>
          </w:tcPr>
          <w:p w14:paraId="186FFDD7" w14:textId="21E0A437" w:rsidR="00C27646" w:rsidRPr="00AE14DD" w:rsidRDefault="00C27646" w:rsidP="001F7D8C">
            <w:pPr>
              <w:pStyle w:val="BodyA"/>
              <w:tabs>
                <w:tab w:val="left" w:pos="3090"/>
              </w:tabs>
              <w:jc w:val="both"/>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00664712" w:rsidRPr="004B1346" w14:paraId="2453A069" w14:textId="77777777" w:rsidTr="1D818C9F">
        <w:trPr>
          <w:trHeight w:val="300"/>
        </w:trPr>
        <w:tc>
          <w:tcPr>
            <w:tcW w:w="1830" w:type="dxa"/>
            <w:tcMar>
              <w:top w:w="80" w:type="dxa"/>
              <w:left w:w="80" w:type="dxa"/>
              <w:bottom w:w="80" w:type="dxa"/>
              <w:right w:w="80" w:type="dxa"/>
            </w:tcMar>
          </w:tcPr>
          <w:p w14:paraId="47439BD5" w14:textId="0F44A521" w:rsidR="00664712" w:rsidRPr="004B1346" w:rsidRDefault="00C27646" w:rsidP="001F7D8C">
            <w:pPr>
              <w:pStyle w:val="BodyA"/>
              <w:jc w:val="both"/>
              <w:rPr>
                <w:rFonts w:ascii="Verdana" w:hAnsi="Verdana" w:cs="Arial"/>
                <w:b/>
                <w:color w:val="auto"/>
              </w:rPr>
            </w:pPr>
            <w:r w:rsidRPr="00C27646">
              <w:rPr>
                <w:rFonts w:ascii="Verdana" w:hAnsi="Verdana" w:cs="Arial"/>
              </w:rPr>
              <w:t>1</w:t>
            </w:r>
            <w:r w:rsidR="00F90112">
              <w:rPr>
                <w:rFonts w:ascii="Verdana" w:hAnsi="Verdana" w:cs="Arial"/>
              </w:rPr>
              <w:t>34</w:t>
            </w:r>
            <w:r w:rsidRPr="00C27646">
              <w:rPr>
                <w:rFonts w:ascii="Verdana" w:hAnsi="Verdana" w:cs="Arial"/>
              </w:rPr>
              <w:t>/25</w:t>
            </w:r>
          </w:p>
        </w:tc>
        <w:tc>
          <w:tcPr>
            <w:tcW w:w="8376" w:type="dxa"/>
            <w:tcMar>
              <w:top w:w="80" w:type="dxa"/>
              <w:left w:w="80" w:type="dxa"/>
              <w:bottom w:w="80" w:type="dxa"/>
              <w:right w:w="80" w:type="dxa"/>
            </w:tcMar>
          </w:tcPr>
          <w:p w14:paraId="07BE230F" w14:textId="19FA48B4" w:rsidR="00664712" w:rsidRPr="00AE14DD" w:rsidRDefault="00664712" w:rsidP="000E3AD1">
            <w:pPr>
              <w:pStyle w:val="BodyA"/>
              <w:tabs>
                <w:tab w:val="left" w:pos="3090"/>
              </w:tabs>
              <w:spacing w:before="0" w:after="0"/>
              <w:jc w:val="both"/>
              <w:rPr>
                <w:rFonts w:ascii="Verdana" w:hAnsi="Verdana" w:cs="Arial"/>
              </w:rPr>
            </w:pPr>
            <w:r w:rsidRPr="7E26508C">
              <w:rPr>
                <w:rFonts w:ascii="Verdana" w:hAnsi="Verdana" w:cs="Arial"/>
              </w:rPr>
              <w:t>The minutes of the meeting held on the 18 September 2025 were</w:t>
            </w:r>
            <w:r w:rsidR="0059100E" w:rsidRPr="7E26508C">
              <w:rPr>
                <w:rFonts w:ascii="Verdana" w:hAnsi="Verdana" w:cs="Arial"/>
                <w:b/>
                <w:bCs/>
              </w:rPr>
              <w:t xml:space="preserve"> APPROVED</w:t>
            </w:r>
            <w:r w:rsidR="0059100E" w:rsidRPr="7E26508C">
              <w:rPr>
                <w:rFonts w:ascii="Verdana" w:hAnsi="Verdana" w:cs="Arial"/>
              </w:rPr>
              <w:t xml:space="preserve"> </w:t>
            </w:r>
            <w:r w:rsidRPr="7E26508C">
              <w:rPr>
                <w:rFonts w:ascii="Verdana" w:hAnsi="Verdana" w:cs="Arial"/>
              </w:rPr>
              <w:t>as a true and accurate record.</w:t>
            </w:r>
          </w:p>
        </w:tc>
      </w:tr>
      <w:tr w:rsidR="0064013E" w:rsidRPr="004B1346" w14:paraId="7C703431" w14:textId="77777777" w:rsidTr="1D818C9F">
        <w:trPr>
          <w:trHeight w:val="300"/>
        </w:trPr>
        <w:tc>
          <w:tcPr>
            <w:tcW w:w="10206" w:type="dxa"/>
            <w:gridSpan w:val="2"/>
            <w:tcMar>
              <w:top w:w="80" w:type="dxa"/>
              <w:left w:w="80" w:type="dxa"/>
              <w:bottom w:w="80" w:type="dxa"/>
              <w:right w:w="80" w:type="dxa"/>
            </w:tcMar>
          </w:tcPr>
          <w:p w14:paraId="3FA37299" w14:textId="6AE4DF1B" w:rsidR="0064013E" w:rsidRPr="001B7FBC" w:rsidRDefault="0064013E" w:rsidP="001F7D8C">
            <w:pPr>
              <w:pStyle w:val="BodyA"/>
              <w:tabs>
                <w:tab w:val="left" w:pos="3090"/>
              </w:tabs>
              <w:jc w:val="both"/>
              <w:rPr>
                <w:rFonts w:ascii="Verdana" w:hAnsi="Verdana" w:cs="Arial"/>
                <w:b/>
                <w:bCs/>
              </w:rPr>
            </w:pPr>
            <w:r>
              <w:rPr>
                <w:rFonts w:ascii="Verdana" w:hAnsi="Verdana" w:cs="Arial"/>
                <w:b/>
                <w:bCs/>
              </w:rPr>
              <w:t xml:space="preserve">8.2 </w:t>
            </w:r>
            <w:r w:rsidR="00630894">
              <w:rPr>
                <w:rFonts w:ascii="Verdana" w:hAnsi="Verdana" w:cs="Arial"/>
                <w:b/>
                <w:bCs/>
              </w:rPr>
              <w:t>COMMITTEE</w:t>
            </w:r>
            <w:r w:rsidRPr="001B7FBC">
              <w:rPr>
                <w:rFonts w:ascii="Verdana" w:hAnsi="Verdana" w:cs="Arial"/>
                <w:b/>
                <w:bCs/>
              </w:rPr>
              <w:t xml:space="preserve"> LOG </w:t>
            </w:r>
          </w:p>
        </w:tc>
      </w:tr>
      <w:tr w:rsidR="00664712" w:rsidRPr="004B1346" w14:paraId="31090A29" w14:textId="77777777" w:rsidTr="1D818C9F">
        <w:trPr>
          <w:trHeight w:val="1455"/>
        </w:trPr>
        <w:tc>
          <w:tcPr>
            <w:tcW w:w="1830" w:type="dxa"/>
            <w:tcMar>
              <w:top w:w="80" w:type="dxa"/>
              <w:left w:w="80" w:type="dxa"/>
              <w:bottom w:w="80" w:type="dxa"/>
              <w:right w:w="80" w:type="dxa"/>
            </w:tcMar>
          </w:tcPr>
          <w:p w14:paraId="778F291E" w14:textId="5539AC09" w:rsidR="00664712" w:rsidRPr="001B7FBC" w:rsidRDefault="0064013E" w:rsidP="001F7D8C">
            <w:pPr>
              <w:pStyle w:val="BodyA"/>
              <w:jc w:val="both"/>
              <w:rPr>
                <w:rFonts w:ascii="Verdana" w:hAnsi="Verdana" w:cs="Arial"/>
                <w:b/>
                <w:bCs/>
                <w:color w:val="auto"/>
              </w:rPr>
            </w:pPr>
            <w:r w:rsidRPr="7E26508C">
              <w:rPr>
                <w:rFonts w:ascii="Verdana" w:hAnsi="Verdana" w:cs="Arial"/>
                <w:color w:val="auto"/>
              </w:rPr>
              <w:t>1</w:t>
            </w:r>
            <w:r w:rsidR="00F90112">
              <w:rPr>
                <w:rFonts w:ascii="Verdana" w:hAnsi="Verdana" w:cs="Arial"/>
                <w:color w:val="auto"/>
              </w:rPr>
              <w:t>35</w:t>
            </w:r>
            <w:r w:rsidRPr="7E26508C">
              <w:rPr>
                <w:rFonts w:ascii="Verdana" w:hAnsi="Verdana" w:cs="Arial"/>
                <w:color w:val="auto"/>
              </w:rPr>
              <w:t>/25</w:t>
            </w:r>
          </w:p>
        </w:tc>
        <w:tc>
          <w:tcPr>
            <w:tcW w:w="8376" w:type="dxa"/>
            <w:tcMar>
              <w:top w:w="80" w:type="dxa"/>
              <w:left w:w="80" w:type="dxa"/>
              <w:bottom w:w="80" w:type="dxa"/>
              <w:right w:w="80" w:type="dxa"/>
            </w:tcMar>
          </w:tcPr>
          <w:p w14:paraId="47D0242C" w14:textId="7DDD6585" w:rsidR="00664712" w:rsidRPr="001B7FBC" w:rsidRDefault="408A8FA5" w:rsidP="000E3AD1">
            <w:pPr>
              <w:pStyle w:val="BodyA"/>
              <w:tabs>
                <w:tab w:val="left" w:pos="3090"/>
              </w:tabs>
              <w:spacing w:before="0"/>
              <w:jc w:val="both"/>
              <w:rPr>
                <w:rFonts w:ascii="Verdana" w:hAnsi="Verdana" w:cs="Arial"/>
                <w:color w:val="auto"/>
              </w:rPr>
            </w:pPr>
            <w:r w:rsidRPr="3508A78C">
              <w:rPr>
                <w:rFonts w:ascii="Verdana" w:hAnsi="Verdana" w:cs="Arial"/>
                <w:color w:val="auto"/>
              </w:rPr>
              <w:t xml:space="preserve">HL confirmed </w:t>
            </w:r>
            <w:r w:rsidR="00DF742F" w:rsidRPr="3508A78C">
              <w:rPr>
                <w:rFonts w:ascii="Verdana" w:hAnsi="Verdana" w:cs="Arial"/>
                <w:color w:val="auto"/>
              </w:rPr>
              <w:t xml:space="preserve">that the Audit Process action </w:t>
            </w:r>
            <w:r w:rsidRPr="3508A78C">
              <w:rPr>
                <w:rFonts w:ascii="Verdana" w:hAnsi="Verdana" w:cs="Arial"/>
                <w:color w:val="auto"/>
              </w:rPr>
              <w:t>had been addressed earlier in the agenda and c</w:t>
            </w:r>
            <w:r w:rsidR="003649A4" w:rsidRPr="3508A78C">
              <w:rPr>
                <w:rFonts w:ascii="Verdana" w:hAnsi="Verdana" w:cs="Arial"/>
                <w:color w:val="auto"/>
              </w:rPr>
              <w:t>ould</w:t>
            </w:r>
            <w:r w:rsidRPr="3508A78C">
              <w:rPr>
                <w:rFonts w:ascii="Verdana" w:hAnsi="Verdana" w:cs="Arial"/>
                <w:color w:val="auto"/>
              </w:rPr>
              <w:t xml:space="preserve"> now be closed.</w:t>
            </w:r>
          </w:p>
          <w:p w14:paraId="716DFC4B" w14:textId="1EBC532C" w:rsidR="00664712" w:rsidRPr="001B7FBC" w:rsidRDefault="003649A4" w:rsidP="001F7D8C">
            <w:pPr>
              <w:pStyle w:val="BodyA"/>
              <w:tabs>
                <w:tab w:val="left" w:pos="3090"/>
              </w:tabs>
              <w:jc w:val="both"/>
              <w:rPr>
                <w:rFonts w:ascii="Verdana" w:hAnsi="Verdana" w:cs="Arial"/>
                <w:color w:val="auto"/>
              </w:rPr>
            </w:pPr>
            <w:r w:rsidRPr="3508A78C">
              <w:rPr>
                <w:rFonts w:ascii="Verdana" w:hAnsi="Verdana" w:cs="Arial"/>
                <w:color w:val="auto"/>
              </w:rPr>
              <w:t xml:space="preserve">With regards to the </w:t>
            </w:r>
            <w:r w:rsidR="408A8FA5" w:rsidRPr="3508A78C">
              <w:rPr>
                <w:rFonts w:ascii="Verdana" w:hAnsi="Verdana" w:cs="Arial"/>
                <w:color w:val="auto"/>
              </w:rPr>
              <w:t xml:space="preserve">Patient Feedback Deadline </w:t>
            </w:r>
            <w:r w:rsidRPr="3508A78C">
              <w:rPr>
                <w:rFonts w:ascii="Verdana" w:hAnsi="Verdana" w:cs="Arial"/>
                <w:color w:val="auto"/>
              </w:rPr>
              <w:t>a</w:t>
            </w:r>
            <w:r w:rsidR="408A8FA5" w:rsidRPr="3508A78C">
              <w:rPr>
                <w:rFonts w:ascii="Verdana" w:hAnsi="Verdana" w:cs="Arial"/>
                <w:color w:val="auto"/>
              </w:rPr>
              <w:t>ction</w:t>
            </w:r>
            <w:r w:rsidRPr="3508A78C">
              <w:rPr>
                <w:rFonts w:ascii="Verdana" w:hAnsi="Verdana" w:cs="Arial"/>
                <w:color w:val="auto"/>
              </w:rPr>
              <w:t>,</w:t>
            </w:r>
            <w:r w:rsidR="408A8FA5" w:rsidRPr="3508A78C">
              <w:rPr>
                <w:rFonts w:ascii="Verdana" w:hAnsi="Verdana" w:cs="Arial"/>
                <w:color w:val="auto"/>
              </w:rPr>
              <w:t xml:space="preserve"> HL advised that Len Cozens </w:t>
            </w:r>
            <w:r w:rsidRPr="3508A78C">
              <w:rPr>
                <w:rFonts w:ascii="Verdana" w:hAnsi="Verdana" w:cs="Arial"/>
                <w:color w:val="auto"/>
              </w:rPr>
              <w:t xml:space="preserve">had </w:t>
            </w:r>
            <w:r w:rsidR="408A8FA5" w:rsidRPr="3508A78C">
              <w:rPr>
                <w:rFonts w:ascii="Verdana" w:hAnsi="Verdana" w:cs="Arial"/>
                <w:color w:val="auto"/>
              </w:rPr>
              <w:t>discussed this with the Head of Patient Feedback and agreed</w:t>
            </w:r>
            <w:r w:rsidR="003B4EE9" w:rsidRPr="3508A78C">
              <w:rPr>
                <w:rFonts w:ascii="Verdana" w:hAnsi="Verdana" w:cs="Arial"/>
                <w:color w:val="auto"/>
              </w:rPr>
              <w:t xml:space="preserve"> that</w:t>
            </w:r>
            <w:r w:rsidR="408A8FA5" w:rsidRPr="3508A78C">
              <w:rPr>
                <w:rFonts w:ascii="Verdana" w:hAnsi="Verdana" w:cs="Arial"/>
                <w:color w:val="auto"/>
              </w:rPr>
              <w:t xml:space="preserve"> it was not appropriate to change the deadline</w:t>
            </w:r>
            <w:r w:rsidR="004D2EF5" w:rsidRPr="3508A78C">
              <w:rPr>
                <w:rFonts w:ascii="Verdana" w:hAnsi="Verdana" w:cs="Arial"/>
                <w:color w:val="auto"/>
              </w:rPr>
              <w:t>;</w:t>
            </w:r>
            <w:r w:rsidR="003B4EE9" w:rsidRPr="3508A78C">
              <w:rPr>
                <w:rFonts w:ascii="Verdana" w:hAnsi="Verdana" w:cs="Arial"/>
                <w:color w:val="auto"/>
              </w:rPr>
              <w:t xml:space="preserve"> with the r</w:t>
            </w:r>
            <w:r w:rsidR="408A8FA5" w:rsidRPr="3508A78C">
              <w:rPr>
                <w:rFonts w:ascii="Verdana" w:hAnsi="Verdana" w:cs="Arial"/>
                <w:color w:val="auto"/>
              </w:rPr>
              <w:t>ationale documented</w:t>
            </w:r>
            <w:r w:rsidR="003B4EE9" w:rsidRPr="3508A78C">
              <w:rPr>
                <w:rFonts w:ascii="Verdana" w:hAnsi="Verdana" w:cs="Arial"/>
                <w:color w:val="auto"/>
              </w:rPr>
              <w:t>, the a</w:t>
            </w:r>
            <w:r w:rsidR="408A8FA5" w:rsidRPr="3508A78C">
              <w:rPr>
                <w:rFonts w:ascii="Verdana" w:hAnsi="Verdana" w:cs="Arial"/>
                <w:color w:val="auto"/>
              </w:rPr>
              <w:t xml:space="preserve">ction </w:t>
            </w:r>
            <w:r w:rsidR="004D2EF5" w:rsidRPr="3508A78C">
              <w:rPr>
                <w:rFonts w:ascii="Verdana" w:hAnsi="Verdana" w:cs="Arial"/>
                <w:color w:val="auto"/>
              </w:rPr>
              <w:t xml:space="preserve">was agreed </w:t>
            </w:r>
            <w:r w:rsidR="408A8FA5" w:rsidRPr="3508A78C">
              <w:rPr>
                <w:rFonts w:ascii="Verdana" w:hAnsi="Verdana" w:cs="Arial"/>
                <w:color w:val="auto"/>
              </w:rPr>
              <w:t>to be closed.</w:t>
            </w:r>
          </w:p>
          <w:p w14:paraId="745A9A9D" w14:textId="7FEFCD17" w:rsidR="00664712" w:rsidRPr="001B7FBC" w:rsidRDefault="004F2CBE" w:rsidP="001F7D8C">
            <w:pPr>
              <w:pStyle w:val="BodyA"/>
              <w:tabs>
                <w:tab w:val="left" w:pos="3090"/>
              </w:tabs>
              <w:jc w:val="both"/>
              <w:rPr>
                <w:rFonts w:ascii="Verdana" w:hAnsi="Verdana" w:cs="Arial"/>
                <w:color w:val="auto"/>
              </w:rPr>
            </w:pPr>
            <w:r w:rsidRPr="3508A78C">
              <w:rPr>
                <w:rFonts w:ascii="Verdana" w:hAnsi="Verdana" w:cs="Arial"/>
                <w:color w:val="auto"/>
              </w:rPr>
              <w:t xml:space="preserve">In terms of </w:t>
            </w:r>
            <w:r w:rsidR="408A8FA5" w:rsidRPr="3508A78C">
              <w:rPr>
                <w:rFonts w:ascii="Verdana" w:hAnsi="Verdana" w:cs="Arial"/>
                <w:color w:val="auto"/>
              </w:rPr>
              <w:t>Risk Management Process and Timescales for Financial Staff</w:t>
            </w:r>
            <w:r w:rsidRPr="3508A78C">
              <w:rPr>
                <w:rFonts w:ascii="Verdana" w:hAnsi="Verdana" w:cs="Arial"/>
                <w:color w:val="auto"/>
              </w:rPr>
              <w:t>, HL</w:t>
            </w:r>
            <w:r w:rsidR="408A8FA5" w:rsidRPr="3508A78C">
              <w:rPr>
                <w:rFonts w:ascii="Verdana" w:hAnsi="Verdana" w:cs="Arial"/>
                <w:color w:val="auto"/>
              </w:rPr>
              <w:t xml:space="preserve"> </w:t>
            </w:r>
            <w:r w:rsidR="2707FC1A" w:rsidRPr="3508A78C">
              <w:rPr>
                <w:rFonts w:ascii="Verdana" w:hAnsi="Verdana" w:cs="Arial"/>
                <w:color w:val="auto"/>
              </w:rPr>
              <w:t>highlighted</w:t>
            </w:r>
            <w:r w:rsidR="408A8FA5" w:rsidRPr="3508A78C">
              <w:rPr>
                <w:rFonts w:ascii="Verdana" w:hAnsi="Verdana" w:cs="Arial"/>
                <w:color w:val="auto"/>
              </w:rPr>
              <w:t xml:space="preserve"> </w:t>
            </w:r>
            <w:r w:rsidR="002724E2" w:rsidRPr="3508A78C">
              <w:rPr>
                <w:rFonts w:ascii="Verdana" w:hAnsi="Verdana" w:cs="Arial"/>
                <w:color w:val="auto"/>
              </w:rPr>
              <w:t xml:space="preserve">that </w:t>
            </w:r>
            <w:r w:rsidR="408A8FA5" w:rsidRPr="3508A78C">
              <w:rPr>
                <w:rFonts w:ascii="Verdana" w:hAnsi="Verdana" w:cs="Arial"/>
                <w:color w:val="auto"/>
              </w:rPr>
              <w:t>progress ha</w:t>
            </w:r>
            <w:r w:rsidR="7D1FF2EC" w:rsidRPr="3508A78C">
              <w:rPr>
                <w:rFonts w:ascii="Verdana" w:hAnsi="Verdana" w:cs="Arial"/>
                <w:color w:val="auto"/>
              </w:rPr>
              <w:t>d</w:t>
            </w:r>
            <w:r w:rsidR="408A8FA5" w:rsidRPr="3508A78C">
              <w:rPr>
                <w:rFonts w:ascii="Verdana" w:hAnsi="Verdana" w:cs="Arial"/>
                <w:color w:val="auto"/>
              </w:rPr>
              <w:t xml:space="preserve"> been made but full implementation </w:t>
            </w:r>
            <w:r w:rsidR="40B28C64" w:rsidRPr="3508A78C">
              <w:rPr>
                <w:rFonts w:ascii="Verdana" w:hAnsi="Verdana" w:cs="Arial"/>
                <w:color w:val="auto"/>
              </w:rPr>
              <w:t>wa</w:t>
            </w:r>
            <w:r w:rsidR="408A8FA5" w:rsidRPr="3508A78C">
              <w:rPr>
                <w:rFonts w:ascii="Verdana" w:hAnsi="Verdana" w:cs="Arial"/>
                <w:color w:val="auto"/>
              </w:rPr>
              <w:t>s not yet complete.</w:t>
            </w:r>
          </w:p>
          <w:p w14:paraId="1F7CEEF3" w14:textId="6E0180E6" w:rsidR="00664712" w:rsidRPr="001B7FBC" w:rsidRDefault="408A8FA5" w:rsidP="001F7D8C">
            <w:pPr>
              <w:pStyle w:val="BodyA"/>
              <w:tabs>
                <w:tab w:val="left" w:pos="3090"/>
              </w:tabs>
              <w:jc w:val="both"/>
              <w:rPr>
                <w:rFonts w:ascii="Verdana" w:hAnsi="Verdana" w:cs="Arial"/>
                <w:color w:val="auto"/>
              </w:rPr>
            </w:pPr>
            <w:r w:rsidRPr="3508A78C">
              <w:rPr>
                <w:rFonts w:ascii="Verdana" w:hAnsi="Verdana" w:cs="Arial"/>
                <w:color w:val="auto"/>
              </w:rPr>
              <w:t>D</w:t>
            </w:r>
            <w:r w:rsidR="6831CECB" w:rsidRPr="3508A78C">
              <w:rPr>
                <w:rFonts w:ascii="Verdana" w:hAnsi="Verdana" w:cs="Arial"/>
                <w:color w:val="auto"/>
              </w:rPr>
              <w:t>G</w:t>
            </w:r>
            <w:r w:rsidRPr="3508A78C">
              <w:rPr>
                <w:rFonts w:ascii="Verdana" w:hAnsi="Verdana" w:cs="Arial"/>
                <w:color w:val="auto"/>
              </w:rPr>
              <w:t xml:space="preserve"> </w:t>
            </w:r>
            <w:r w:rsidR="753A8CB2" w:rsidRPr="3508A78C">
              <w:rPr>
                <w:rFonts w:ascii="Verdana" w:hAnsi="Verdana" w:cs="Arial"/>
                <w:color w:val="auto"/>
              </w:rPr>
              <w:t xml:space="preserve">confirmed that the </w:t>
            </w:r>
            <w:r w:rsidRPr="3508A78C">
              <w:rPr>
                <w:rFonts w:ascii="Verdana" w:hAnsi="Verdana" w:cs="Arial"/>
                <w:color w:val="auto"/>
              </w:rPr>
              <w:t xml:space="preserve"> meeting </w:t>
            </w:r>
            <w:r w:rsidR="00D86571" w:rsidRPr="3508A78C">
              <w:rPr>
                <w:rFonts w:ascii="Verdana" w:hAnsi="Verdana" w:cs="Arial"/>
                <w:color w:val="auto"/>
              </w:rPr>
              <w:t xml:space="preserve">to discuss Equity Agenda and Financial Savings (102/25) </w:t>
            </w:r>
            <w:r w:rsidRPr="3508A78C">
              <w:rPr>
                <w:rFonts w:ascii="Verdana" w:hAnsi="Verdana" w:cs="Arial"/>
                <w:color w:val="auto"/>
              </w:rPr>
              <w:t>with Richard Thomas</w:t>
            </w:r>
            <w:r w:rsidR="63A3648C" w:rsidRPr="3508A78C">
              <w:rPr>
                <w:rFonts w:ascii="Verdana" w:hAnsi="Verdana" w:cs="Arial"/>
                <w:color w:val="auto"/>
              </w:rPr>
              <w:t>, Director of Insight, Communications and Engagement</w:t>
            </w:r>
            <w:r w:rsidR="009562AB" w:rsidRPr="3508A78C">
              <w:rPr>
                <w:rFonts w:ascii="Verdana" w:hAnsi="Verdana" w:cs="Arial"/>
                <w:color w:val="auto"/>
              </w:rPr>
              <w:t>,</w:t>
            </w:r>
            <w:r w:rsidRPr="3508A78C">
              <w:rPr>
                <w:rFonts w:ascii="Verdana" w:hAnsi="Verdana" w:cs="Arial"/>
                <w:color w:val="auto"/>
              </w:rPr>
              <w:t xml:space="preserve"> ha</w:t>
            </w:r>
            <w:r w:rsidR="07483DE9" w:rsidRPr="3508A78C">
              <w:rPr>
                <w:rFonts w:ascii="Verdana" w:hAnsi="Verdana" w:cs="Arial"/>
                <w:color w:val="auto"/>
              </w:rPr>
              <w:t>d</w:t>
            </w:r>
            <w:r w:rsidRPr="3508A78C">
              <w:rPr>
                <w:rFonts w:ascii="Verdana" w:hAnsi="Verdana" w:cs="Arial"/>
                <w:color w:val="auto"/>
              </w:rPr>
              <w:t xml:space="preserve"> not yet taken place.</w:t>
            </w:r>
          </w:p>
          <w:p w14:paraId="4B8C8300" w14:textId="4A50855B" w:rsidR="00664712" w:rsidRPr="001B7FBC" w:rsidRDefault="408A8FA5" w:rsidP="001F7D8C">
            <w:pPr>
              <w:pStyle w:val="BodyA"/>
              <w:tabs>
                <w:tab w:val="left" w:pos="3090"/>
              </w:tabs>
              <w:jc w:val="both"/>
              <w:rPr>
                <w:rFonts w:ascii="Verdana" w:hAnsi="Verdana" w:cs="Arial"/>
                <w:color w:val="auto"/>
              </w:rPr>
            </w:pPr>
            <w:r w:rsidRPr="5B63B47D">
              <w:rPr>
                <w:rFonts w:ascii="Verdana" w:hAnsi="Verdana" w:cs="Arial"/>
                <w:color w:val="auto"/>
              </w:rPr>
              <w:t>N</w:t>
            </w:r>
            <w:r w:rsidR="0DF96F78" w:rsidRPr="5B63B47D">
              <w:rPr>
                <w:rFonts w:ascii="Verdana" w:hAnsi="Verdana" w:cs="Arial"/>
                <w:color w:val="auto"/>
              </w:rPr>
              <w:t xml:space="preserve">Z </w:t>
            </w:r>
            <w:r w:rsidRPr="5B63B47D">
              <w:rPr>
                <w:rFonts w:ascii="Verdana" w:hAnsi="Verdana" w:cs="Arial"/>
                <w:color w:val="auto"/>
              </w:rPr>
              <w:t>requested all closed actions include clear rationale in the log and emphasised the need for a retrospective comment on D</w:t>
            </w:r>
            <w:r w:rsidR="4FA8219F" w:rsidRPr="5B63B47D">
              <w:rPr>
                <w:rFonts w:ascii="Verdana" w:hAnsi="Verdana" w:cs="Arial"/>
                <w:color w:val="auto"/>
              </w:rPr>
              <w:t xml:space="preserve">G’s </w:t>
            </w:r>
            <w:r w:rsidRPr="5B63B47D">
              <w:rPr>
                <w:rFonts w:ascii="Verdana" w:hAnsi="Verdana" w:cs="Arial"/>
                <w:color w:val="auto"/>
              </w:rPr>
              <w:t>outstanding action to maintain a robust audit trail.</w:t>
            </w:r>
          </w:p>
          <w:p w14:paraId="79053256" w14:textId="17B3414D" w:rsidR="00664712" w:rsidRPr="001B7FBC" w:rsidRDefault="7E5B9855" w:rsidP="001F7D8C">
            <w:pPr>
              <w:pStyle w:val="BodyA"/>
              <w:tabs>
                <w:tab w:val="left" w:pos="3090"/>
              </w:tabs>
              <w:jc w:val="both"/>
              <w:rPr>
                <w:rFonts w:ascii="Verdana" w:hAnsi="Verdana" w:cs="Arial"/>
                <w:color w:val="auto"/>
              </w:rPr>
            </w:pPr>
            <w:r w:rsidRPr="3508A78C">
              <w:rPr>
                <w:rFonts w:ascii="Verdana" w:hAnsi="Verdana" w:cs="Arial"/>
                <w:color w:val="auto"/>
              </w:rPr>
              <w:t xml:space="preserve">EO provided an update on two actions relating to the Bank Office. </w:t>
            </w:r>
            <w:r w:rsidR="009562AB" w:rsidRPr="3508A78C">
              <w:rPr>
                <w:rFonts w:ascii="Verdana" w:hAnsi="Verdana" w:cs="Arial"/>
                <w:color w:val="auto"/>
              </w:rPr>
              <w:t>Firstly,</w:t>
            </w:r>
            <w:r w:rsidRPr="3508A78C">
              <w:rPr>
                <w:rFonts w:ascii="Verdana" w:hAnsi="Verdana" w:cs="Arial"/>
                <w:color w:val="auto"/>
              </w:rPr>
              <w:t xml:space="preserve"> that the Bank Office would not accept any recruitment unless processed through the Trac system, with direct hires no longer permitted under any circumstances. An embedded process was in place to cleanse the system every six months to ensure only active bank workers remain on terms of engagement. </w:t>
            </w:r>
            <w:r w:rsidR="006A65FB" w:rsidRPr="3508A78C">
              <w:rPr>
                <w:rFonts w:ascii="Verdana" w:hAnsi="Verdana" w:cs="Arial"/>
                <w:color w:val="auto"/>
              </w:rPr>
              <w:t xml:space="preserve">And secondly, </w:t>
            </w:r>
            <w:r w:rsidRPr="3508A78C">
              <w:rPr>
                <w:rFonts w:ascii="Verdana" w:hAnsi="Verdana" w:cs="Arial"/>
                <w:color w:val="auto"/>
              </w:rPr>
              <w:t xml:space="preserve">EO </w:t>
            </w:r>
            <w:r w:rsidRPr="3508A78C">
              <w:rPr>
                <w:rFonts w:ascii="Verdana" w:hAnsi="Verdana" w:cs="Arial"/>
                <w:color w:val="auto"/>
              </w:rPr>
              <w:lastRenderedPageBreak/>
              <w:t xml:space="preserve">reported that a staffing review in November identified seven individuals engaged at Band 8A or above, </w:t>
            </w:r>
            <w:r w:rsidR="006A65FB" w:rsidRPr="3508A78C">
              <w:rPr>
                <w:rFonts w:ascii="Verdana" w:hAnsi="Verdana" w:cs="Arial"/>
                <w:color w:val="auto"/>
              </w:rPr>
              <w:t xml:space="preserve">showing </w:t>
            </w:r>
            <w:r w:rsidRPr="3508A78C">
              <w:rPr>
                <w:rFonts w:ascii="Verdana" w:hAnsi="Verdana" w:cs="Arial"/>
                <w:color w:val="auto"/>
              </w:rPr>
              <w:t>a significant reduction from 20 reported in August</w:t>
            </w:r>
            <w:r w:rsidR="006A65FB" w:rsidRPr="3508A78C">
              <w:rPr>
                <w:rFonts w:ascii="Verdana" w:hAnsi="Verdana" w:cs="Arial"/>
                <w:color w:val="auto"/>
              </w:rPr>
              <w:t xml:space="preserve">, with </w:t>
            </w:r>
            <w:r w:rsidR="008B00B3" w:rsidRPr="3508A78C">
              <w:rPr>
                <w:rFonts w:ascii="Verdana" w:hAnsi="Verdana" w:cs="Arial"/>
                <w:color w:val="auto"/>
              </w:rPr>
              <w:t>n</w:t>
            </w:r>
            <w:r w:rsidRPr="3508A78C">
              <w:rPr>
                <w:rFonts w:ascii="Verdana" w:hAnsi="Verdana" w:cs="Arial"/>
                <w:color w:val="auto"/>
              </w:rPr>
              <w:t>o new recruitment in the last three months</w:t>
            </w:r>
            <w:r w:rsidR="009D3A91" w:rsidRPr="3508A78C">
              <w:rPr>
                <w:rFonts w:ascii="Verdana" w:hAnsi="Verdana" w:cs="Arial"/>
                <w:color w:val="auto"/>
              </w:rPr>
              <w:t>. O</w:t>
            </w:r>
            <w:r w:rsidRPr="3508A78C">
              <w:rPr>
                <w:rFonts w:ascii="Verdana" w:hAnsi="Verdana" w:cs="Arial"/>
                <w:color w:val="auto"/>
              </w:rPr>
              <w:t xml:space="preserve">f the seven individuals, five hold substantive contracts with the Health Board and two were recruited via Trac, ensuring all pre-employment checks were completed. EO confirmed compliance with recruitment protocols and </w:t>
            </w:r>
            <w:r w:rsidR="00A12553" w:rsidRPr="3508A78C">
              <w:rPr>
                <w:rFonts w:ascii="Verdana" w:hAnsi="Verdana" w:cs="Arial"/>
                <w:color w:val="auto"/>
              </w:rPr>
              <w:t xml:space="preserve"> the</w:t>
            </w:r>
            <w:r w:rsidR="2C79D5A4" w:rsidRPr="3508A78C">
              <w:rPr>
                <w:rFonts w:ascii="Verdana" w:hAnsi="Verdana" w:cs="Arial"/>
                <w:color w:val="auto"/>
              </w:rPr>
              <w:t xml:space="preserve"> Committee agreed </w:t>
            </w:r>
            <w:r w:rsidR="00180744" w:rsidRPr="3508A78C">
              <w:rPr>
                <w:rFonts w:ascii="Verdana" w:hAnsi="Verdana" w:cs="Arial"/>
                <w:color w:val="auto"/>
              </w:rPr>
              <w:t xml:space="preserve">that </w:t>
            </w:r>
            <w:r w:rsidR="2C79D5A4" w:rsidRPr="3508A78C">
              <w:rPr>
                <w:rFonts w:ascii="Verdana" w:hAnsi="Verdana" w:cs="Arial"/>
                <w:color w:val="auto"/>
              </w:rPr>
              <w:t>the action</w:t>
            </w:r>
            <w:r w:rsidR="00180744" w:rsidRPr="3508A78C">
              <w:rPr>
                <w:rFonts w:ascii="Verdana" w:hAnsi="Verdana" w:cs="Arial"/>
                <w:color w:val="auto"/>
              </w:rPr>
              <w:t>s</w:t>
            </w:r>
            <w:r w:rsidR="2C79D5A4" w:rsidRPr="3508A78C">
              <w:rPr>
                <w:rFonts w:ascii="Verdana" w:hAnsi="Verdana" w:cs="Arial"/>
                <w:color w:val="auto"/>
              </w:rPr>
              <w:t xml:space="preserve"> could be closed.</w:t>
            </w:r>
          </w:p>
          <w:p w14:paraId="4A2964B3" w14:textId="5ED2D626" w:rsidR="00664712" w:rsidRPr="001B7FBC" w:rsidRDefault="2C79D5A4" w:rsidP="001F7D8C">
            <w:pPr>
              <w:pStyle w:val="BodyA"/>
              <w:tabs>
                <w:tab w:val="left" w:pos="3090"/>
              </w:tabs>
              <w:jc w:val="both"/>
              <w:rPr>
                <w:rFonts w:ascii="Verdana" w:hAnsi="Verdana" w:cs="Arial"/>
                <w:color w:val="auto"/>
              </w:rPr>
            </w:pPr>
            <w:r w:rsidRPr="3508A78C">
              <w:rPr>
                <w:rFonts w:ascii="Verdana" w:hAnsi="Verdana" w:cs="Arial"/>
                <w:color w:val="auto"/>
              </w:rPr>
              <w:t xml:space="preserve">NZ emphasised the importance of maintaining a clear audit trail and requested that EO incorporate her comments into the written update for record purposes. </w:t>
            </w:r>
          </w:p>
        </w:tc>
      </w:tr>
      <w:tr w:rsidR="0064013E" w14:paraId="15ECA319" w14:textId="77777777" w:rsidTr="1D818C9F">
        <w:trPr>
          <w:trHeight w:val="300"/>
        </w:trPr>
        <w:tc>
          <w:tcPr>
            <w:tcW w:w="10206" w:type="dxa"/>
            <w:gridSpan w:val="2"/>
            <w:tcMar>
              <w:top w:w="80" w:type="dxa"/>
              <w:left w:w="80" w:type="dxa"/>
              <w:bottom w:w="80" w:type="dxa"/>
              <w:right w:w="80" w:type="dxa"/>
            </w:tcMar>
          </w:tcPr>
          <w:p w14:paraId="2FAE070D" w14:textId="717032DE" w:rsidR="0064013E" w:rsidRDefault="0064013E" w:rsidP="001F7D8C">
            <w:pPr>
              <w:pStyle w:val="BodyA"/>
              <w:jc w:val="both"/>
              <w:rPr>
                <w:rFonts w:ascii="Verdana" w:hAnsi="Verdana" w:cs="Arial"/>
                <w:b/>
                <w:bCs/>
                <w:color w:val="auto"/>
              </w:rPr>
            </w:pPr>
            <w:r w:rsidRPr="7E26508C">
              <w:rPr>
                <w:rFonts w:ascii="Verdana" w:hAnsi="Verdana" w:cs="Arial"/>
                <w:b/>
                <w:bCs/>
                <w:color w:val="auto"/>
              </w:rPr>
              <w:lastRenderedPageBreak/>
              <w:t>8.3 COMMITTEE WORK PROGRAMME 2025/26</w:t>
            </w:r>
          </w:p>
        </w:tc>
      </w:tr>
      <w:tr w:rsidR="00664712" w14:paraId="29AB9E29" w14:textId="77777777" w:rsidTr="1D818C9F">
        <w:trPr>
          <w:trHeight w:val="300"/>
        </w:trPr>
        <w:tc>
          <w:tcPr>
            <w:tcW w:w="1830" w:type="dxa"/>
            <w:tcMar>
              <w:top w:w="80" w:type="dxa"/>
              <w:left w:w="80" w:type="dxa"/>
              <w:bottom w:w="80" w:type="dxa"/>
              <w:right w:w="80" w:type="dxa"/>
            </w:tcMar>
          </w:tcPr>
          <w:p w14:paraId="6342BA76" w14:textId="48D7B3ED" w:rsidR="00664712" w:rsidRDefault="0064013E"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36</w:t>
            </w:r>
            <w:r w:rsidRPr="7E26508C">
              <w:rPr>
                <w:rFonts w:ascii="Verdana" w:hAnsi="Verdana" w:cs="Arial"/>
                <w:color w:val="auto"/>
              </w:rPr>
              <w:t>/25</w:t>
            </w:r>
          </w:p>
        </w:tc>
        <w:tc>
          <w:tcPr>
            <w:tcW w:w="8376" w:type="dxa"/>
            <w:tcMar>
              <w:top w:w="80" w:type="dxa"/>
              <w:left w:w="80" w:type="dxa"/>
              <w:bottom w:w="80" w:type="dxa"/>
              <w:right w:w="80" w:type="dxa"/>
            </w:tcMar>
          </w:tcPr>
          <w:p w14:paraId="3E9D5B77" w14:textId="63CB5F3A" w:rsidR="00664712" w:rsidRDefault="00AE574E" w:rsidP="001F7D8C">
            <w:pPr>
              <w:pStyle w:val="BodyA"/>
              <w:jc w:val="both"/>
              <w:rPr>
                <w:rFonts w:ascii="Verdana" w:hAnsi="Verdana" w:cs="Arial"/>
                <w:color w:val="auto"/>
              </w:rPr>
            </w:pPr>
            <w:r w:rsidRPr="3508A78C">
              <w:rPr>
                <w:rFonts w:ascii="Verdana" w:hAnsi="Verdana" w:cs="Arial"/>
                <w:color w:val="auto"/>
              </w:rPr>
              <w:t>There were n</w:t>
            </w:r>
            <w:r w:rsidR="00802812" w:rsidRPr="3508A78C">
              <w:rPr>
                <w:rFonts w:ascii="Verdana" w:hAnsi="Verdana" w:cs="Arial"/>
                <w:color w:val="auto"/>
              </w:rPr>
              <w:t>o comments</w:t>
            </w:r>
            <w:r w:rsidRPr="3508A78C">
              <w:rPr>
                <w:rFonts w:ascii="Verdana" w:hAnsi="Verdana" w:cs="Arial"/>
                <w:color w:val="auto"/>
              </w:rPr>
              <w:t xml:space="preserve"> on the Work Programme</w:t>
            </w:r>
            <w:r w:rsidR="00802812" w:rsidRPr="3508A78C">
              <w:rPr>
                <w:rFonts w:ascii="Verdana" w:hAnsi="Verdana" w:cs="Arial"/>
                <w:color w:val="auto"/>
              </w:rPr>
              <w:t>.</w:t>
            </w:r>
          </w:p>
        </w:tc>
      </w:tr>
      <w:tr w:rsidR="0054390F" w:rsidRPr="0054390F" w14:paraId="5D3AEA0D" w14:textId="77777777" w:rsidTr="1D818C9F">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68D8441F" w:rsidR="0054390F" w:rsidRPr="0054390F" w:rsidRDefault="0054390F" w:rsidP="001F7D8C">
            <w:pPr>
              <w:pStyle w:val="BodyA"/>
              <w:tabs>
                <w:tab w:val="left" w:pos="3090"/>
              </w:tabs>
              <w:jc w:val="both"/>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000D774B" w:rsidRPr="004B1346" w14:paraId="7DC5D749" w14:textId="77777777" w:rsidTr="1D818C9F">
        <w:trPr>
          <w:trHeight w:val="300"/>
        </w:trPr>
        <w:tc>
          <w:tcPr>
            <w:tcW w:w="10206" w:type="dxa"/>
            <w:gridSpan w:val="2"/>
            <w:tcMar>
              <w:top w:w="80" w:type="dxa"/>
              <w:left w:w="80" w:type="dxa"/>
              <w:bottom w:w="80" w:type="dxa"/>
              <w:right w:w="80" w:type="dxa"/>
            </w:tcMar>
          </w:tcPr>
          <w:p w14:paraId="31F421EA" w14:textId="4E6F0BFF" w:rsidR="000D774B" w:rsidRPr="001B7FBC" w:rsidRDefault="0054390F" w:rsidP="001F7D8C">
            <w:pPr>
              <w:pStyle w:val="BodyA"/>
              <w:tabs>
                <w:tab w:val="left" w:pos="3090"/>
              </w:tabs>
              <w:jc w:val="both"/>
              <w:rPr>
                <w:rFonts w:ascii="Verdana" w:hAnsi="Verdana" w:cs="Arial"/>
                <w:b/>
                <w:bCs/>
                <w:color w:val="auto"/>
              </w:rPr>
            </w:pPr>
            <w:r w:rsidRPr="3508A78C">
              <w:rPr>
                <w:rFonts w:ascii="Verdana" w:hAnsi="Verdana" w:cs="Arial"/>
                <w:b/>
                <w:bCs/>
              </w:rPr>
              <w:t xml:space="preserve">9.1 </w:t>
            </w:r>
            <w:r w:rsidR="00D74452" w:rsidRPr="3508A78C">
              <w:rPr>
                <w:rFonts w:ascii="Verdana" w:hAnsi="Verdana" w:cs="Arial"/>
                <w:b/>
                <w:bCs/>
              </w:rPr>
              <w:t>ITEMS FOR REFERRAL</w:t>
            </w:r>
          </w:p>
        </w:tc>
      </w:tr>
      <w:tr w:rsidR="000D774B" w:rsidRPr="004B1346" w14:paraId="5328EDE6" w14:textId="77777777" w:rsidTr="1D818C9F">
        <w:trPr>
          <w:trHeight w:val="300"/>
        </w:trPr>
        <w:tc>
          <w:tcPr>
            <w:tcW w:w="1830" w:type="dxa"/>
            <w:tcMar>
              <w:top w:w="80" w:type="dxa"/>
              <w:left w:w="80" w:type="dxa"/>
              <w:bottom w:w="80" w:type="dxa"/>
              <w:right w:w="80" w:type="dxa"/>
            </w:tcMar>
          </w:tcPr>
          <w:p w14:paraId="29E0FE16" w14:textId="51CC2E74" w:rsidR="000D774B" w:rsidRPr="001B7FBC" w:rsidRDefault="000D774B"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37</w:t>
            </w:r>
            <w:r w:rsidRPr="7E26508C">
              <w:rPr>
                <w:rFonts w:ascii="Verdana" w:hAnsi="Verdana" w:cs="Arial"/>
                <w:color w:val="auto"/>
              </w:rPr>
              <w:t>/25</w:t>
            </w:r>
          </w:p>
        </w:tc>
        <w:tc>
          <w:tcPr>
            <w:tcW w:w="8376" w:type="dxa"/>
            <w:tcMar>
              <w:top w:w="80" w:type="dxa"/>
              <w:left w:w="80" w:type="dxa"/>
              <w:bottom w:w="80" w:type="dxa"/>
              <w:right w:w="80" w:type="dxa"/>
            </w:tcMar>
          </w:tcPr>
          <w:p w14:paraId="0864E309" w14:textId="27C847EA" w:rsidR="5B63B47D" w:rsidRDefault="5B81E610" w:rsidP="000E3AD1">
            <w:pPr>
              <w:pStyle w:val="BodyA"/>
              <w:tabs>
                <w:tab w:val="left" w:pos="3090"/>
              </w:tabs>
              <w:spacing w:before="0"/>
              <w:jc w:val="both"/>
              <w:rPr>
                <w:rFonts w:ascii="Verdana" w:hAnsi="Verdana" w:cs="Arial"/>
                <w:color w:val="auto"/>
              </w:rPr>
            </w:pPr>
            <w:r w:rsidRPr="3508A78C">
              <w:rPr>
                <w:rFonts w:ascii="Verdana" w:hAnsi="Verdana" w:cs="Arial"/>
                <w:color w:val="auto"/>
              </w:rPr>
              <w:t>122/25 Internal Audit Theatre Ut</w:t>
            </w:r>
            <w:r w:rsidR="00AE574E" w:rsidRPr="3508A78C">
              <w:rPr>
                <w:rFonts w:ascii="Verdana" w:hAnsi="Verdana" w:cs="Arial"/>
                <w:color w:val="auto"/>
              </w:rPr>
              <w:t>i</w:t>
            </w:r>
            <w:r w:rsidRPr="3508A78C">
              <w:rPr>
                <w:rFonts w:ascii="Verdana" w:hAnsi="Verdana" w:cs="Arial"/>
                <w:color w:val="auto"/>
              </w:rPr>
              <w:t xml:space="preserve">lisation: </w:t>
            </w:r>
            <w:r w:rsidR="00736A7E" w:rsidRPr="3508A78C">
              <w:rPr>
                <w:rFonts w:ascii="Verdana" w:hAnsi="Verdana" w:cs="Arial"/>
                <w:b/>
                <w:bCs/>
                <w:color w:val="auto"/>
              </w:rPr>
              <w:t>referred</w:t>
            </w:r>
            <w:r w:rsidRPr="3508A78C">
              <w:rPr>
                <w:rFonts w:ascii="Verdana" w:hAnsi="Verdana" w:cs="Arial"/>
                <w:b/>
                <w:bCs/>
                <w:color w:val="auto"/>
              </w:rPr>
              <w:t xml:space="preserve"> </w:t>
            </w:r>
            <w:r w:rsidRPr="3508A78C">
              <w:rPr>
                <w:rFonts w:ascii="Verdana" w:hAnsi="Verdana" w:cs="Arial"/>
                <w:color w:val="auto"/>
              </w:rPr>
              <w:t>the finding regarding the lack of clinical engagement in the Theatre Quality and Safety Standards framework, together with the associated quality and safety concern of eight never events over two years, to the Quality and Safety Committee. The Chair will be informed to ensure this is considered during agenda planning.</w:t>
            </w:r>
          </w:p>
          <w:p w14:paraId="60F16636" w14:textId="001E2554" w:rsidR="5B81E610" w:rsidRDefault="5B81E610" w:rsidP="001F7D8C">
            <w:pPr>
              <w:pStyle w:val="BodyA"/>
              <w:tabs>
                <w:tab w:val="left" w:pos="3090"/>
              </w:tabs>
              <w:jc w:val="both"/>
              <w:rPr>
                <w:rFonts w:ascii="Verdana" w:hAnsi="Verdana" w:cs="Arial"/>
                <w:color w:val="auto"/>
              </w:rPr>
            </w:pPr>
            <w:r w:rsidRPr="5B63B47D">
              <w:rPr>
                <w:rFonts w:ascii="Verdana" w:hAnsi="Verdana" w:cs="Arial"/>
                <w:color w:val="auto"/>
              </w:rPr>
              <w:t xml:space="preserve">125/25 Audit Wales Unscheduled Care: </w:t>
            </w:r>
            <w:r w:rsidR="5B63B47D" w:rsidRPr="5B63B47D">
              <w:rPr>
                <w:rFonts w:ascii="Verdana" w:hAnsi="Verdana" w:cs="Arial"/>
                <w:color w:val="auto"/>
              </w:rPr>
              <w:t xml:space="preserve">The Audit Committee </w:t>
            </w:r>
            <w:r w:rsidR="5B63B47D" w:rsidRPr="5B63B47D">
              <w:rPr>
                <w:rFonts w:ascii="Verdana" w:hAnsi="Verdana" w:cs="Arial"/>
                <w:b/>
                <w:bCs/>
                <w:color w:val="auto"/>
              </w:rPr>
              <w:t xml:space="preserve">referred </w:t>
            </w:r>
            <w:r w:rsidR="5B63B47D" w:rsidRPr="5B63B47D">
              <w:rPr>
                <w:rFonts w:ascii="Verdana" w:hAnsi="Verdana" w:cs="Arial"/>
                <w:color w:val="auto"/>
              </w:rPr>
              <w:t>the Unscheduled Care report to the Performance and Finance Committee for advice.</w:t>
            </w:r>
          </w:p>
        </w:tc>
      </w:tr>
      <w:tr w:rsidR="0054390F" w:rsidRPr="004B1346" w14:paraId="4FDB907E" w14:textId="77777777" w:rsidTr="1D818C9F">
        <w:trPr>
          <w:trHeight w:val="300"/>
        </w:trPr>
        <w:tc>
          <w:tcPr>
            <w:tcW w:w="10206" w:type="dxa"/>
            <w:gridSpan w:val="2"/>
            <w:tcMar>
              <w:top w:w="80" w:type="dxa"/>
              <w:left w:w="80" w:type="dxa"/>
              <w:bottom w:w="80" w:type="dxa"/>
              <w:right w:w="80" w:type="dxa"/>
            </w:tcMar>
          </w:tcPr>
          <w:p w14:paraId="5284E895" w14:textId="2E11F92F" w:rsidR="0054390F" w:rsidRPr="008F66A8" w:rsidRDefault="0054390F" w:rsidP="001F7D8C">
            <w:pPr>
              <w:pStyle w:val="BodyA"/>
              <w:tabs>
                <w:tab w:val="left" w:pos="3090"/>
              </w:tabs>
              <w:jc w:val="both"/>
              <w:rPr>
                <w:rFonts w:ascii="Verdana" w:hAnsi="Verdana" w:cs="Segoe UI"/>
                <w:b/>
                <w:bCs/>
                <w:color w:val="auto"/>
                <w:shd w:val="clear" w:color="auto" w:fill="FFFFFF"/>
              </w:rPr>
            </w:pPr>
            <w:r w:rsidRPr="7E26508C">
              <w:rPr>
                <w:rFonts w:ascii="Verdana" w:hAnsi="Verdana"/>
                <w:b/>
                <w:bCs/>
              </w:rPr>
              <w:t xml:space="preserve">9.2 </w:t>
            </w:r>
            <w:r w:rsidR="00D74452">
              <w:rPr>
                <w:rFonts w:ascii="Verdana" w:hAnsi="Verdana"/>
                <w:b/>
                <w:bCs/>
              </w:rPr>
              <w:t>COMMITTEE EFFECTIVENESS</w:t>
            </w:r>
          </w:p>
        </w:tc>
      </w:tr>
      <w:tr w:rsidR="000D774B" w:rsidRPr="004B1346" w14:paraId="448F3139" w14:textId="77777777" w:rsidTr="1D818C9F">
        <w:trPr>
          <w:trHeight w:val="300"/>
        </w:trPr>
        <w:tc>
          <w:tcPr>
            <w:tcW w:w="1830" w:type="dxa"/>
            <w:tcMar>
              <w:top w:w="80" w:type="dxa"/>
              <w:left w:w="80" w:type="dxa"/>
              <w:bottom w:w="80" w:type="dxa"/>
              <w:right w:w="80" w:type="dxa"/>
            </w:tcMar>
          </w:tcPr>
          <w:p w14:paraId="35430EFC" w14:textId="66063062" w:rsidR="000D774B" w:rsidRPr="001B7FBC" w:rsidRDefault="0054390F" w:rsidP="001F7D8C">
            <w:pPr>
              <w:pStyle w:val="BodyA"/>
              <w:jc w:val="both"/>
              <w:rPr>
                <w:rFonts w:ascii="Verdana" w:hAnsi="Verdana" w:cs="Arial"/>
                <w:b/>
                <w:bCs/>
                <w:color w:val="auto"/>
              </w:rPr>
            </w:pPr>
            <w:r w:rsidRPr="7E26508C">
              <w:rPr>
                <w:rFonts w:ascii="Verdana" w:hAnsi="Verdana"/>
              </w:rPr>
              <w:t>1</w:t>
            </w:r>
            <w:r w:rsidR="00D74452">
              <w:rPr>
                <w:rFonts w:ascii="Verdana" w:hAnsi="Verdana"/>
              </w:rPr>
              <w:t>38</w:t>
            </w:r>
            <w:r w:rsidRPr="7E26508C">
              <w:rPr>
                <w:rFonts w:ascii="Verdana" w:hAnsi="Verdana"/>
              </w:rPr>
              <w:t>/25</w:t>
            </w:r>
          </w:p>
        </w:tc>
        <w:tc>
          <w:tcPr>
            <w:tcW w:w="8376" w:type="dxa"/>
            <w:tcMar>
              <w:top w:w="80" w:type="dxa"/>
              <w:left w:w="80" w:type="dxa"/>
              <w:bottom w:w="80" w:type="dxa"/>
              <w:right w:w="80" w:type="dxa"/>
            </w:tcMar>
          </w:tcPr>
          <w:p w14:paraId="325C3840" w14:textId="23DDC640" w:rsidR="000D774B" w:rsidRPr="00B0161F" w:rsidRDefault="007A1358" w:rsidP="3508A78C">
            <w:pPr>
              <w:spacing w:line="259" w:lineRule="auto"/>
              <w:jc w:val="both"/>
              <w:rPr>
                <w:rFonts w:ascii="Verdana" w:eastAsia="Verdana" w:hAnsi="Verdana" w:cs="Verdana"/>
              </w:rPr>
            </w:pPr>
            <w:r w:rsidRPr="3508A78C">
              <w:rPr>
                <w:rFonts w:ascii="Verdana" w:eastAsia="Verdana" w:hAnsi="Verdana" w:cs="Verdana"/>
              </w:rPr>
              <w:t xml:space="preserve">It was noted that </w:t>
            </w:r>
            <w:r w:rsidR="00FB7750" w:rsidRPr="3508A78C">
              <w:rPr>
                <w:rFonts w:ascii="Verdana" w:eastAsia="Verdana" w:hAnsi="Verdana" w:cs="Verdana"/>
              </w:rPr>
              <w:t xml:space="preserve">the intermittent IT issues affecting today’s meeting was likely </w:t>
            </w:r>
            <w:r w:rsidRPr="3508A78C">
              <w:rPr>
                <w:rFonts w:ascii="Verdana" w:eastAsia="Verdana" w:hAnsi="Verdana" w:cs="Verdana"/>
              </w:rPr>
              <w:t xml:space="preserve">due to connectivity </w:t>
            </w:r>
            <w:r w:rsidR="00FB7750" w:rsidRPr="3508A78C">
              <w:rPr>
                <w:rFonts w:ascii="Verdana" w:eastAsia="Verdana" w:hAnsi="Verdana" w:cs="Verdana"/>
              </w:rPr>
              <w:t>problems in Headquarters.</w:t>
            </w:r>
          </w:p>
          <w:p w14:paraId="467F8CF6" w14:textId="16EBF66A" w:rsidR="000D774B" w:rsidRPr="001F7D8C" w:rsidRDefault="0424E4CA" w:rsidP="001F7D8C">
            <w:pPr>
              <w:spacing w:line="259" w:lineRule="auto"/>
              <w:jc w:val="both"/>
            </w:pPr>
            <w:r w:rsidRPr="00B0161F">
              <w:rPr>
                <w:rFonts w:ascii="Verdana" w:eastAsia="Verdana" w:hAnsi="Verdana" w:cs="Verdana"/>
              </w:rPr>
              <w:t>H</w:t>
            </w:r>
            <w:r w:rsidR="38D2F378" w:rsidRPr="00B0161F">
              <w:rPr>
                <w:rFonts w:ascii="Verdana" w:eastAsia="Verdana" w:hAnsi="Verdana" w:cs="Verdana"/>
              </w:rPr>
              <w:t>L</w:t>
            </w:r>
            <w:r w:rsidRPr="00B0161F">
              <w:rPr>
                <w:rFonts w:ascii="Verdana" w:eastAsia="Verdana" w:hAnsi="Verdana" w:cs="Verdana"/>
              </w:rPr>
              <w:t xml:space="preserve"> </w:t>
            </w:r>
            <w:r w:rsidRPr="5B63B47D">
              <w:rPr>
                <w:rFonts w:ascii="Verdana" w:eastAsia="Verdana" w:hAnsi="Verdana" w:cs="Verdana"/>
              </w:rPr>
              <w:t>highlighted the strong challenge and scrutiny provided by Independent Members.</w:t>
            </w:r>
          </w:p>
          <w:p w14:paraId="61DCDA82" w14:textId="5704599B" w:rsidR="000D774B" w:rsidRPr="001F7D8C" w:rsidRDefault="0424E4CA" w:rsidP="001F7D8C">
            <w:pPr>
              <w:spacing w:line="259" w:lineRule="auto"/>
              <w:jc w:val="both"/>
            </w:pPr>
            <w:r w:rsidRPr="001F7D8C">
              <w:rPr>
                <w:rFonts w:ascii="Verdana" w:eastAsia="Verdana" w:hAnsi="Verdana" w:cs="Verdana"/>
              </w:rPr>
              <w:lastRenderedPageBreak/>
              <w:t>D</w:t>
            </w:r>
            <w:r w:rsidR="692AE7BF" w:rsidRPr="001F7D8C">
              <w:rPr>
                <w:rFonts w:ascii="Verdana" w:eastAsia="Verdana" w:hAnsi="Verdana" w:cs="Verdana"/>
              </w:rPr>
              <w:t xml:space="preserve">G </w:t>
            </w:r>
            <w:r w:rsidRPr="001F7D8C">
              <w:rPr>
                <w:rFonts w:ascii="Verdana" w:eastAsia="Verdana" w:hAnsi="Verdana" w:cs="Verdana"/>
              </w:rPr>
              <w:t xml:space="preserve">added that discussions had remained appropriately focused on Audit Committee business, with clear referrals to other </w:t>
            </w:r>
            <w:r w:rsidR="5E73E5EA" w:rsidRPr="001F7D8C">
              <w:rPr>
                <w:rFonts w:ascii="Verdana" w:eastAsia="Verdana" w:hAnsi="Verdana" w:cs="Verdana"/>
              </w:rPr>
              <w:t>C</w:t>
            </w:r>
            <w:r w:rsidRPr="001F7D8C">
              <w:rPr>
                <w:rFonts w:ascii="Verdana" w:eastAsia="Verdana" w:hAnsi="Verdana" w:cs="Verdana"/>
              </w:rPr>
              <w:t xml:space="preserve">ommittees where necessary. </w:t>
            </w:r>
          </w:p>
          <w:p w14:paraId="68A2B1E3" w14:textId="2C58897E" w:rsidR="000D774B" w:rsidRPr="00F408B2" w:rsidRDefault="0424E4CA" w:rsidP="001F7D8C">
            <w:pPr>
              <w:spacing w:line="259" w:lineRule="auto"/>
              <w:jc w:val="both"/>
            </w:pPr>
            <w:r w:rsidRPr="3508A78C">
              <w:rPr>
                <w:rFonts w:ascii="Verdana" w:eastAsia="Verdana" w:hAnsi="Verdana" w:cs="Verdana"/>
              </w:rPr>
              <w:t>S</w:t>
            </w:r>
            <w:r w:rsidR="03FF6AED" w:rsidRPr="3508A78C">
              <w:rPr>
                <w:rFonts w:ascii="Verdana" w:eastAsia="Verdana" w:hAnsi="Verdana" w:cs="Verdana"/>
              </w:rPr>
              <w:t xml:space="preserve">U </w:t>
            </w:r>
            <w:r w:rsidRPr="3508A78C">
              <w:rPr>
                <w:rFonts w:ascii="Verdana" w:eastAsia="Verdana" w:hAnsi="Verdana" w:cs="Verdana"/>
              </w:rPr>
              <w:t xml:space="preserve">echoed these comments, praising the quality of questions and the positive discussion on the </w:t>
            </w:r>
            <w:r w:rsidR="00FB7750" w:rsidRPr="3508A78C">
              <w:rPr>
                <w:rFonts w:ascii="Verdana" w:eastAsia="Verdana" w:hAnsi="Verdana" w:cs="Verdana"/>
              </w:rPr>
              <w:t>U</w:t>
            </w:r>
            <w:r w:rsidRPr="3508A78C">
              <w:rPr>
                <w:rFonts w:ascii="Verdana" w:eastAsia="Verdana" w:hAnsi="Verdana" w:cs="Verdana"/>
              </w:rPr>
              <w:t xml:space="preserve">rgent and </w:t>
            </w:r>
            <w:r w:rsidR="00FB7750" w:rsidRPr="3508A78C">
              <w:rPr>
                <w:rFonts w:ascii="Verdana" w:eastAsia="Verdana" w:hAnsi="Verdana" w:cs="Verdana"/>
              </w:rPr>
              <w:t>E</w:t>
            </w:r>
            <w:r w:rsidRPr="3508A78C">
              <w:rPr>
                <w:rFonts w:ascii="Verdana" w:eastAsia="Verdana" w:hAnsi="Verdana" w:cs="Verdana"/>
              </w:rPr>
              <w:t xml:space="preserve">mergency </w:t>
            </w:r>
            <w:r w:rsidR="00FB7750" w:rsidRPr="3508A78C">
              <w:rPr>
                <w:rFonts w:ascii="Verdana" w:eastAsia="Verdana" w:hAnsi="Verdana" w:cs="Verdana"/>
              </w:rPr>
              <w:t>C</w:t>
            </w:r>
            <w:r w:rsidRPr="3508A78C">
              <w:rPr>
                <w:rFonts w:ascii="Verdana" w:eastAsia="Verdana" w:hAnsi="Verdana" w:cs="Verdana"/>
              </w:rPr>
              <w:t>are report</w:t>
            </w:r>
            <w:r w:rsidR="00FB7750" w:rsidRPr="3508A78C">
              <w:rPr>
                <w:rFonts w:ascii="Verdana" w:eastAsia="Verdana" w:hAnsi="Verdana" w:cs="Verdana"/>
              </w:rPr>
              <w:t xml:space="preserve"> specifically</w:t>
            </w:r>
            <w:r w:rsidRPr="3508A78C">
              <w:rPr>
                <w:rFonts w:ascii="Verdana" w:eastAsia="Verdana" w:hAnsi="Verdana" w:cs="Verdana"/>
              </w:rPr>
              <w:t>. O</w:t>
            </w:r>
            <w:r w:rsidR="39687244" w:rsidRPr="3508A78C">
              <w:rPr>
                <w:rFonts w:ascii="Verdana" w:eastAsia="Verdana" w:hAnsi="Verdana" w:cs="Verdana"/>
              </w:rPr>
              <w:t>L</w:t>
            </w:r>
            <w:r w:rsidRPr="3508A78C">
              <w:rPr>
                <w:rFonts w:ascii="Verdana" w:eastAsia="Verdana" w:hAnsi="Verdana" w:cs="Verdana"/>
              </w:rPr>
              <w:t xml:space="preserve"> agreed, </w:t>
            </w:r>
            <w:r w:rsidR="33812735" w:rsidRPr="3508A78C">
              <w:rPr>
                <w:rFonts w:ascii="Verdana" w:eastAsia="Verdana" w:hAnsi="Verdana" w:cs="Verdana"/>
              </w:rPr>
              <w:t xml:space="preserve">highlighting </w:t>
            </w:r>
            <w:r w:rsidRPr="3508A78C">
              <w:rPr>
                <w:rFonts w:ascii="Verdana" w:eastAsia="Verdana" w:hAnsi="Verdana" w:cs="Verdana"/>
              </w:rPr>
              <w:t xml:space="preserve">the </w:t>
            </w:r>
            <w:r w:rsidR="20207F7C" w:rsidRPr="3508A78C">
              <w:rPr>
                <w:rFonts w:ascii="Verdana" w:eastAsia="Verdana" w:hAnsi="Verdana" w:cs="Verdana"/>
              </w:rPr>
              <w:t>C</w:t>
            </w:r>
            <w:r w:rsidRPr="3508A78C">
              <w:rPr>
                <w:rFonts w:ascii="Verdana" w:eastAsia="Verdana" w:hAnsi="Verdana" w:cs="Verdana"/>
              </w:rPr>
              <w:t xml:space="preserve">ommittee </w:t>
            </w:r>
            <w:r w:rsidR="100580A1" w:rsidRPr="3508A78C">
              <w:rPr>
                <w:rFonts w:ascii="Verdana" w:eastAsia="Verdana" w:hAnsi="Verdana" w:cs="Verdana"/>
              </w:rPr>
              <w:t>wa</w:t>
            </w:r>
            <w:r w:rsidRPr="3508A78C">
              <w:rPr>
                <w:rFonts w:ascii="Verdana" w:eastAsia="Verdana" w:hAnsi="Verdana" w:cs="Verdana"/>
              </w:rPr>
              <w:t xml:space="preserve">s well established, papers </w:t>
            </w:r>
            <w:r w:rsidR="24444ED2" w:rsidRPr="3508A78C">
              <w:rPr>
                <w:rFonts w:ascii="Verdana" w:eastAsia="Verdana" w:hAnsi="Verdana" w:cs="Verdana"/>
              </w:rPr>
              <w:t>we</w:t>
            </w:r>
            <w:r w:rsidRPr="3508A78C">
              <w:rPr>
                <w:rFonts w:ascii="Verdana" w:eastAsia="Verdana" w:hAnsi="Verdana" w:cs="Verdana"/>
              </w:rPr>
              <w:t xml:space="preserve">re of good quality, and discussions </w:t>
            </w:r>
            <w:r w:rsidR="00CE06C0" w:rsidRPr="3508A78C">
              <w:rPr>
                <w:rFonts w:ascii="Verdana" w:eastAsia="Verdana" w:hAnsi="Verdana" w:cs="Verdana"/>
              </w:rPr>
              <w:t xml:space="preserve">were </w:t>
            </w:r>
            <w:r w:rsidRPr="3508A78C">
              <w:rPr>
                <w:rFonts w:ascii="Verdana" w:eastAsia="Verdana" w:hAnsi="Verdana" w:cs="Verdana"/>
              </w:rPr>
              <w:t>focused, with only minor refinements needed such as improving the referrals log.</w:t>
            </w:r>
          </w:p>
        </w:tc>
      </w:tr>
      <w:tr w:rsidR="0065365A" w:rsidRPr="004B1346" w14:paraId="6380FA4C" w14:textId="77777777" w:rsidTr="1D818C9F">
        <w:trPr>
          <w:trHeight w:val="300"/>
        </w:trPr>
        <w:tc>
          <w:tcPr>
            <w:tcW w:w="10206" w:type="dxa"/>
            <w:gridSpan w:val="2"/>
            <w:tcMar>
              <w:top w:w="80" w:type="dxa"/>
              <w:left w:w="80" w:type="dxa"/>
              <w:bottom w:w="80" w:type="dxa"/>
              <w:right w:w="80" w:type="dxa"/>
            </w:tcMar>
          </w:tcPr>
          <w:p w14:paraId="2321D1F9" w14:textId="574B0930" w:rsidR="0065365A" w:rsidRPr="3B7E76ED" w:rsidRDefault="0065365A" w:rsidP="001F7D8C">
            <w:pPr>
              <w:pStyle w:val="BodyA"/>
              <w:spacing w:line="259" w:lineRule="auto"/>
              <w:jc w:val="both"/>
              <w:rPr>
                <w:rFonts w:ascii="Verdana" w:hAnsi="Verdana" w:cs="Segoe UI"/>
                <w:color w:val="auto"/>
              </w:rPr>
            </w:pPr>
            <w:r>
              <w:rPr>
                <w:rFonts w:ascii="Verdana" w:hAnsi="Verdana" w:cs="Segoe UI"/>
                <w:b/>
                <w:bCs/>
                <w:color w:val="auto"/>
                <w:shd w:val="clear" w:color="auto" w:fill="FFFFFF"/>
              </w:rPr>
              <w:lastRenderedPageBreak/>
              <w:t xml:space="preserve">9.3 </w:t>
            </w:r>
            <w:r w:rsidR="00722ADB" w:rsidRPr="00722ADB">
              <w:rPr>
                <w:rFonts w:ascii="Verdana" w:hAnsi="Verdana" w:cs="Arial"/>
                <w:b/>
                <w:bCs/>
              </w:rPr>
              <w:t>ANY OTHER BUSINESS</w:t>
            </w:r>
          </w:p>
        </w:tc>
      </w:tr>
      <w:tr w:rsidR="002C09B8" w:rsidRPr="004B1346" w14:paraId="424AF75E" w14:textId="77777777" w:rsidTr="1D818C9F">
        <w:trPr>
          <w:trHeight w:val="300"/>
        </w:trPr>
        <w:tc>
          <w:tcPr>
            <w:tcW w:w="1830" w:type="dxa"/>
            <w:tcMar>
              <w:top w:w="80" w:type="dxa"/>
              <w:left w:w="80" w:type="dxa"/>
              <w:bottom w:w="80" w:type="dxa"/>
              <w:right w:w="80" w:type="dxa"/>
            </w:tcMar>
          </w:tcPr>
          <w:p w14:paraId="60B7F848" w14:textId="18F97F41" w:rsidR="002C09B8" w:rsidRPr="0054390F" w:rsidRDefault="002C09B8" w:rsidP="001F7D8C">
            <w:pPr>
              <w:pStyle w:val="BodyA"/>
              <w:jc w:val="both"/>
              <w:rPr>
                <w:rFonts w:ascii="Verdana" w:hAnsi="Verdana"/>
              </w:rPr>
            </w:pPr>
            <w:r w:rsidRPr="7E26508C">
              <w:rPr>
                <w:rFonts w:ascii="Verdana" w:hAnsi="Verdana" w:cs="Arial"/>
                <w:color w:val="auto"/>
              </w:rPr>
              <w:t>1</w:t>
            </w:r>
            <w:r w:rsidR="00D74452">
              <w:rPr>
                <w:rFonts w:ascii="Verdana" w:hAnsi="Verdana" w:cs="Arial"/>
                <w:color w:val="auto"/>
              </w:rPr>
              <w:t>39</w:t>
            </w:r>
            <w:r w:rsidRPr="7E26508C">
              <w:rPr>
                <w:rFonts w:ascii="Verdana" w:hAnsi="Verdana" w:cs="Arial"/>
                <w:color w:val="auto"/>
              </w:rPr>
              <w:t>/25</w:t>
            </w:r>
          </w:p>
        </w:tc>
        <w:tc>
          <w:tcPr>
            <w:tcW w:w="8376" w:type="dxa"/>
            <w:tcMar>
              <w:top w:w="80" w:type="dxa"/>
              <w:left w:w="80" w:type="dxa"/>
              <w:bottom w:w="80" w:type="dxa"/>
              <w:right w:w="80" w:type="dxa"/>
            </w:tcMar>
          </w:tcPr>
          <w:p w14:paraId="0CBCCE82" w14:textId="69D765F0" w:rsidR="002C09B8" w:rsidRPr="3B7E76ED" w:rsidRDefault="002C09B8" w:rsidP="001F7D8C">
            <w:pPr>
              <w:pStyle w:val="BodyA"/>
              <w:spacing w:line="259" w:lineRule="auto"/>
              <w:jc w:val="both"/>
              <w:rPr>
                <w:rFonts w:ascii="Verdana" w:hAnsi="Verdana" w:cs="Segoe UI"/>
                <w:color w:val="auto"/>
              </w:rPr>
            </w:pPr>
            <w:r w:rsidRPr="7E26508C">
              <w:rPr>
                <w:rFonts w:ascii="Verdana" w:hAnsi="Verdana" w:cs="Arial"/>
                <w:color w:val="auto"/>
              </w:rPr>
              <w:t>There was no other business raised.</w:t>
            </w:r>
          </w:p>
        </w:tc>
      </w:tr>
      <w:tr w:rsidR="002C09B8" w:rsidRPr="004B1346" w14:paraId="2EB4E9ED" w14:textId="77777777" w:rsidTr="1D818C9F">
        <w:trPr>
          <w:trHeight w:val="300"/>
        </w:trPr>
        <w:tc>
          <w:tcPr>
            <w:tcW w:w="10206" w:type="dxa"/>
            <w:gridSpan w:val="2"/>
            <w:tcMar>
              <w:top w:w="80" w:type="dxa"/>
              <w:left w:w="80" w:type="dxa"/>
              <w:bottom w:w="80" w:type="dxa"/>
              <w:right w:w="80" w:type="dxa"/>
            </w:tcMar>
          </w:tcPr>
          <w:p w14:paraId="44774593" w14:textId="155E300B" w:rsidR="002C09B8" w:rsidRPr="003E198D" w:rsidRDefault="002C09B8" w:rsidP="001F7D8C">
            <w:pPr>
              <w:pStyle w:val="BodyA"/>
              <w:tabs>
                <w:tab w:val="left" w:pos="3090"/>
              </w:tabs>
              <w:jc w:val="both"/>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002C09B8" w:rsidRPr="004B1346" w14:paraId="3FF9A074" w14:textId="77777777" w:rsidTr="1D818C9F">
        <w:trPr>
          <w:trHeight w:val="300"/>
        </w:trPr>
        <w:tc>
          <w:tcPr>
            <w:tcW w:w="1830" w:type="dxa"/>
            <w:tcMar>
              <w:top w:w="80" w:type="dxa"/>
              <w:left w:w="80" w:type="dxa"/>
              <w:bottom w:w="80" w:type="dxa"/>
              <w:right w:w="80" w:type="dxa"/>
            </w:tcMar>
          </w:tcPr>
          <w:p w14:paraId="6D7EF48C" w14:textId="03E27AE4" w:rsidR="002C09B8" w:rsidRPr="001B7FBC" w:rsidRDefault="002C09B8"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40</w:t>
            </w:r>
            <w:r w:rsidRPr="7E26508C">
              <w:rPr>
                <w:rFonts w:ascii="Verdana" w:hAnsi="Verdana" w:cs="Arial"/>
                <w:color w:val="auto"/>
              </w:rPr>
              <w:t>/25</w:t>
            </w:r>
          </w:p>
        </w:tc>
        <w:tc>
          <w:tcPr>
            <w:tcW w:w="8376" w:type="dxa"/>
            <w:tcMar>
              <w:top w:w="80" w:type="dxa"/>
              <w:left w:w="80" w:type="dxa"/>
              <w:bottom w:w="80" w:type="dxa"/>
              <w:right w:w="80" w:type="dxa"/>
            </w:tcMar>
          </w:tcPr>
          <w:p w14:paraId="3A789BB1" w14:textId="04A4A85A" w:rsidR="002C09B8" w:rsidRPr="001B7FBC" w:rsidRDefault="002C09B8" w:rsidP="001F7D8C">
            <w:pPr>
              <w:pStyle w:val="BodyA"/>
              <w:tabs>
                <w:tab w:val="left" w:pos="3090"/>
              </w:tabs>
              <w:jc w:val="both"/>
              <w:rPr>
                <w:rFonts w:ascii="Verdana" w:hAnsi="Verdana" w:cs="Segoe UI"/>
                <w:color w:val="auto"/>
                <w:shd w:val="clear" w:color="auto" w:fill="FFFFFF"/>
              </w:rPr>
            </w:pPr>
            <w:r w:rsidRPr="3508A78C">
              <w:rPr>
                <w:rFonts w:ascii="Verdana" w:hAnsi="Verdana" w:cs="Arial"/>
              </w:rPr>
              <w:t xml:space="preserve">The next scheduled meeting </w:t>
            </w:r>
            <w:r w:rsidR="00CE06C0" w:rsidRPr="3508A78C">
              <w:rPr>
                <w:rFonts w:ascii="Verdana" w:hAnsi="Verdana" w:cs="Arial"/>
              </w:rPr>
              <w:t xml:space="preserve">was confirmed </w:t>
            </w:r>
            <w:r w:rsidR="0011352B" w:rsidRPr="3508A78C">
              <w:rPr>
                <w:rFonts w:ascii="Verdana" w:hAnsi="Verdana" w:cs="Arial"/>
              </w:rPr>
              <w:t xml:space="preserve">for </w:t>
            </w:r>
            <w:r w:rsidRPr="3508A78C">
              <w:rPr>
                <w:rFonts w:ascii="Verdana" w:hAnsi="Verdana" w:cs="Arial"/>
              </w:rPr>
              <w:t xml:space="preserve">Thursday, </w:t>
            </w:r>
            <w:r w:rsidR="005C5723" w:rsidRPr="3508A78C">
              <w:rPr>
                <w:rFonts w:ascii="Verdana" w:hAnsi="Verdana" w:cs="Arial"/>
              </w:rPr>
              <w:t>15 January</w:t>
            </w:r>
            <w:r w:rsidRPr="3508A78C">
              <w:rPr>
                <w:rFonts w:ascii="Verdana" w:hAnsi="Verdana" w:cs="Arial"/>
              </w:rPr>
              <w:t xml:space="preserve"> 202</w:t>
            </w:r>
            <w:r w:rsidR="005C5723" w:rsidRPr="3508A78C">
              <w:rPr>
                <w:rFonts w:ascii="Verdana" w:hAnsi="Verdana" w:cs="Arial"/>
              </w:rPr>
              <w:t>6</w:t>
            </w:r>
            <w:r w:rsidRPr="3508A78C">
              <w:rPr>
                <w:rFonts w:ascii="Verdana" w:hAnsi="Verdana" w:cs="Arial"/>
              </w:rPr>
              <w:t>.</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B01A6D" w14:textId="77777777" w:rsidR="0040326E" w:rsidRDefault="0040326E">
      <w:r>
        <w:separator/>
      </w:r>
    </w:p>
  </w:endnote>
  <w:endnote w:type="continuationSeparator" w:id="0">
    <w:p w14:paraId="7ADC8152" w14:textId="77777777" w:rsidR="0040326E" w:rsidRDefault="0040326E">
      <w:r>
        <w:continuationSeparator/>
      </w:r>
    </w:p>
  </w:endnote>
  <w:endnote w:type="continuationNotice" w:id="1">
    <w:p w14:paraId="31CDFBAE" w14:textId="77777777" w:rsidR="0040326E" w:rsidRDefault="004032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Verdana Pro">
    <w:altName w:val="Calibri"/>
    <w:charset w:val="00"/>
    <w:family w:val="swiss"/>
    <w:pitch w:val="variable"/>
    <w:sig w:usb0="80000287" w:usb1="00000043"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EndPr/>
    <w:sdtContent>
      <w:sdt>
        <w:sdtPr>
          <w:id w:val="-1769616900"/>
          <w:docPartObj>
            <w:docPartGallery w:val="Page Numbers (Top of Page)"/>
            <w:docPartUnique/>
          </w:docPartObj>
        </w:sdtPr>
        <w:sdtEnd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07F680" w14:textId="77777777" w:rsidR="0040326E" w:rsidRDefault="0040326E">
      <w:r>
        <w:separator/>
      </w:r>
    </w:p>
  </w:footnote>
  <w:footnote w:type="continuationSeparator" w:id="0">
    <w:p w14:paraId="3E8B809D" w14:textId="77777777" w:rsidR="0040326E" w:rsidRDefault="0040326E">
      <w:r>
        <w:continuationSeparator/>
      </w:r>
    </w:p>
  </w:footnote>
  <w:footnote w:type="continuationNotice" w:id="1">
    <w:p w14:paraId="757930E2" w14:textId="77777777" w:rsidR="0040326E" w:rsidRDefault="0040326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29017DA0"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393D1A0C" w:rsidR="00D65434" w:rsidRPr="00682A9B" w:rsidRDefault="00D65434" w:rsidP="00682A9B">
    <w:pPr>
      <w:pStyle w:val="Header"/>
      <w:jc w:val="center"/>
    </w:pPr>
    <w:r>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7E87562A"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2BC6"/>
    <w:multiLevelType w:val="hybridMultilevel"/>
    <w:tmpl w:val="B186F564"/>
    <w:lvl w:ilvl="0" w:tplc="B186F008">
      <w:start w:val="1"/>
      <w:numFmt w:val="bullet"/>
      <w:lvlText w:val=""/>
      <w:lvlJc w:val="left"/>
      <w:pPr>
        <w:ind w:left="720" w:hanging="360"/>
      </w:pPr>
      <w:rPr>
        <w:rFonts w:ascii="Symbol" w:hAnsi="Symbol" w:hint="default"/>
      </w:rPr>
    </w:lvl>
    <w:lvl w:ilvl="1" w:tplc="E0FA6532">
      <w:start w:val="1"/>
      <w:numFmt w:val="bullet"/>
      <w:lvlText w:val="o"/>
      <w:lvlJc w:val="left"/>
      <w:pPr>
        <w:ind w:left="1440" w:hanging="360"/>
      </w:pPr>
      <w:rPr>
        <w:rFonts w:ascii="Courier New" w:hAnsi="Courier New" w:hint="default"/>
      </w:rPr>
    </w:lvl>
    <w:lvl w:ilvl="2" w:tplc="CF6ACE56">
      <w:start w:val="1"/>
      <w:numFmt w:val="bullet"/>
      <w:lvlText w:val=""/>
      <w:lvlJc w:val="left"/>
      <w:pPr>
        <w:ind w:left="2160" w:hanging="360"/>
      </w:pPr>
      <w:rPr>
        <w:rFonts w:ascii="Wingdings" w:hAnsi="Wingdings" w:hint="default"/>
      </w:rPr>
    </w:lvl>
    <w:lvl w:ilvl="3" w:tplc="6812D292">
      <w:start w:val="1"/>
      <w:numFmt w:val="bullet"/>
      <w:lvlText w:val=""/>
      <w:lvlJc w:val="left"/>
      <w:pPr>
        <w:ind w:left="2880" w:hanging="360"/>
      </w:pPr>
      <w:rPr>
        <w:rFonts w:ascii="Symbol" w:hAnsi="Symbol" w:hint="default"/>
      </w:rPr>
    </w:lvl>
    <w:lvl w:ilvl="4" w:tplc="EAC08F30">
      <w:start w:val="1"/>
      <w:numFmt w:val="bullet"/>
      <w:lvlText w:val="o"/>
      <w:lvlJc w:val="left"/>
      <w:pPr>
        <w:ind w:left="3600" w:hanging="360"/>
      </w:pPr>
      <w:rPr>
        <w:rFonts w:ascii="Courier New" w:hAnsi="Courier New" w:hint="default"/>
      </w:rPr>
    </w:lvl>
    <w:lvl w:ilvl="5" w:tplc="B3AC538E">
      <w:start w:val="1"/>
      <w:numFmt w:val="bullet"/>
      <w:lvlText w:val=""/>
      <w:lvlJc w:val="left"/>
      <w:pPr>
        <w:ind w:left="4320" w:hanging="360"/>
      </w:pPr>
      <w:rPr>
        <w:rFonts w:ascii="Wingdings" w:hAnsi="Wingdings" w:hint="default"/>
      </w:rPr>
    </w:lvl>
    <w:lvl w:ilvl="6" w:tplc="EC4822FE">
      <w:start w:val="1"/>
      <w:numFmt w:val="bullet"/>
      <w:lvlText w:val=""/>
      <w:lvlJc w:val="left"/>
      <w:pPr>
        <w:ind w:left="5040" w:hanging="360"/>
      </w:pPr>
      <w:rPr>
        <w:rFonts w:ascii="Symbol" w:hAnsi="Symbol" w:hint="default"/>
      </w:rPr>
    </w:lvl>
    <w:lvl w:ilvl="7" w:tplc="EF703AF4">
      <w:start w:val="1"/>
      <w:numFmt w:val="bullet"/>
      <w:lvlText w:val="o"/>
      <w:lvlJc w:val="left"/>
      <w:pPr>
        <w:ind w:left="5760" w:hanging="360"/>
      </w:pPr>
      <w:rPr>
        <w:rFonts w:ascii="Courier New" w:hAnsi="Courier New" w:hint="default"/>
      </w:rPr>
    </w:lvl>
    <w:lvl w:ilvl="8" w:tplc="0C7C7024">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CBD9FA"/>
    <w:multiLevelType w:val="hybridMultilevel"/>
    <w:tmpl w:val="069CF948"/>
    <w:lvl w:ilvl="0" w:tplc="362E0F9A">
      <w:start w:val="1"/>
      <w:numFmt w:val="bullet"/>
      <w:lvlText w:val="o"/>
      <w:lvlJc w:val="left"/>
      <w:pPr>
        <w:ind w:left="1080" w:hanging="360"/>
      </w:pPr>
      <w:rPr>
        <w:rFonts w:ascii="Courier New" w:hAnsi="Courier New" w:hint="default"/>
      </w:rPr>
    </w:lvl>
    <w:lvl w:ilvl="1" w:tplc="DB2E2E60">
      <w:start w:val="1"/>
      <w:numFmt w:val="bullet"/>
      <w:lvlText w:val="o"/>
      <w:lvlJc w:val="left"/>
      <w:pPr>
        <w:ind w:left="1800" w:hanging="360"/>
      </w:pPr>
      <w:rPr>
        <w:rFonts w:ascii="Courier New" w:hAnsi="Courier New" w:hint="default"/>
      </w:rPr>
    </w:lvl>
    <w:lvl w:ilvl="2" w:tplc="72CA1E94">
      <w:start w:val="1"/>
      <w:numFmt w:val="bullet"/>
      <w:lvlText w:val=""/>
      <w:lvlJc w:val="left"/>
      <w:pPr>
        <w:ind w:left="2520" w:hanging="360"/>
      </w:pPr>
      <w:rPr>
        <w:rFonts w:ascii="Wingdings" w:hAnsi="Wingdings" w:hint="default"/>
      </w:rPr>
    </w:lvl>
    <w:lvl w:ilvl="3" w:tplc="8C4CA914">
      <w:start w:val="1"/>
      <w:numFmt w:val="bullet"/>
      <w:lvlText w:val=""/>
      <w:lvlJc w:val="left"/>
      <w:pPr>
        <w:ind w:left="3240" w:hanging="360"/>
      </w:pPr>
      <w:rPr>
        <w:rFonts w:ascii="Symbol" w:hAnsi="Symbol" w:hint="default"/>
      </w:rPr>
    </w:lvl>
    <w:lvl w:ilvl="4" w:tplc="12BE54CC">
      <w:start w:val="1"/>
      <w:numFmt w:val="bullet"/>
      <w:lvlText w:val="o"/>
      <w:lvlJc w:val="left"/>
      <w:pPr>
        <w:ind w:left="3960" w:hanging="360"/>
      </w:pPr>
      <w:rPr>
        <w:rFonts w:ascii="Courier New" w:hAnsi="Courier New" w:hint="default"/>
      </w:rPr>
    </w:lvl>
    <w:lvl w:ilvl="5" w:tplc="8DC2E460">
      <w:start w:val="1"/>
      <w:numFmt w:val="bullet"/>
      <w:lvlText w:val=""/>
      <w:lvlJc w:val="left"/>
      <w:pPr>
        <w:ind w:left="4680" w:hanging="360"/>
      </w:pPr>
      <w:rPr>
        <w:rFonts w:ascii="Wingdings" w:hAnsi="Wingdings" w:hint="default"/>
      </w:rPr>
    </w:lvl>
    <w:lvl w:ilvl="6" w:tplc="BCBAC21A">
      <w:start w:val="1"/>
      <w:numFmt w:val="bullet"/>
      <w:lvlText w:val=""/>
      <w:lvlJc w:val="left"/>
      <w:pPr>
        <w:ind w:left="5400" w:hanging="360"/>
      </w:pPr>
      <w:rPr>
        <w:rFonts w:ascii="Symbol" w:hAnsi="Symbol" w:hint="default"/>
      </w:rPr>
    </w:lvl>
    <w:lvl w:ilvl="7" w:tplc="E1028918">
      <w:start w:val="1"/>
      <w:numFmt w:val="bullet"/>
      <w:lvlText w:val="o"/>
      <w:lvlJc w:val="left"/>
      <w:pPr>
        <w:ind w:left="6120" w:hanging="360"/>
      </w:pPr>
      <w:rPr>
        <w:rFonts w:ascii="Courier New" w:hAnsi="Courier New" w:hint="default"/>
      </w:rPr>
    </w:lvl>
    <w:lvl w:ilvl="8" w:tplc="EFF09290">
      <w:start w:val="1"/>
      <w:numFmt w:val="bullet"/>
      <w:lvlText w:val=""/>
      <w:lvlJc w:val="left"/>
      <w:pPr>
        <w:ind w:left="6840" w:hanging="360"/>
      </w:pPr>
      <w:rPr>
        <w:rFonts w:ascii="Wingdings" w:hAnsi="Wingdings" w:hint="default"/>
      </w:rPr>
    </w:lvl>
  </w:abstractNum>
  <w:abstractNum w:abstractNumId="4" w15:restartNumberingAfterBreak="0">
    <w:nsid w:val="04B6DE74"/>
    <w:multiLevelType w:val="hybridMultilevel"/>
    <w:tmpl w:val="17F09338"/>
    <w:lvl w:ilvl="0" w:tplc="63982CE6">
      <w:start w:val="1"/>
      <w:numFmt w:val="bullet"/>
      <w:lvlText w:val="-"/>
      <w:lvlJc w:val="left"/>
      <w:pPr>
        <w:ind w:left="720" w:hanging="360"/>
      </w:pPr>
      <w:rPr>
        <w:rFonts w:ascii="Aptos" w:hAnsi="Aptos" w:hint="default"/>
      </w:rPr>
    </w:lvl>
    <w:lvl w:ilvl="1" w:tplc="BF967086">
      <w:start w:val="1"/>
      <w:numFmt w:val="bullet"/>
      <w:lvlText w:val="o"/>
      <w:lvlJc w:val="left"/>
      <w:pPr>
        <w:ind w:left="1440" w:hanging="360"/>
      </w:pPr>
      <w:rPr>
        <w:rFonts w:ascii="Courier New" w:hAnsi="Courier New" w:hint="default"/>
      </w:rPr>
    </w:lvl>
    <w:lvl w:ilvl="2" w:tplc="49AEFE26">
      <w:start w:val="1"/>
      <w:numFmt w:val="bullet"/>
      <w:lvlText w:val=""/>
      <w:lvlJc w:val="left"/>
      <w:pPr>
        <w:ind w:left="2160" w:hanging="360"/>
      </w:pPr>
      <w:rPr>
        <w:rFonts w:ascii="Wingdings" w:hAnsi="Wingdings" w:hint="default"/>
      </w:rPr>
    </w:lvl>
    <w:lvl w:ilvl="3" w:tplc="BAACFC0C">
      <w:start w:val="1"/>
      <w:numFmt w:val="bullet"/>
      <w:lvlText w:val=""/>
      <w:lvlJc w:val="left"/>
      <w:pPr>
        <w:ind w:left="2880" w:hanging="360"/>
      </w:pPr>
      <w:rPr>
        <w:rFonts w:ascii="Symbol" w:hAnsi="Symbol" w:hint="default"/>
      </w:rPr>
    </w:lvl>
    <w:lvl w:ilvl="4" w:tplc="DE62D052">
      <w:start w:val="1"/>
      <w:numFmt w:val="bullet"/>
      <w:lvlText w:val="o"/>
      <w:lvlJc w:val="left"/>
      <w:pPr>
        <w:ind w:left="3600" w:hanging="360"/>
      </w:pPr>
      <w:rPr>
        <w:rFonts w:ascii="Courier New" w:hAnsi="Courier New" w:hint="default"/>
      </w:rPr>
    </w:lvl>
    <w:lvl w:ilvl="5" w:tplc="971EC230">
      <w:start w:val="1"/>
      <w:numFmt w:val="bullet"/>
      <w:lvlText w:val=""/>
      <w:lvlJc w:val="left"/>
      <w:pPr>
        <w:ind w:left="4320" w:hanging="360"/>
      </w:pPr>
      <w:rPr>
        <w:rFonts w:ascii="Wingdings" w:hAnsi="Wingdings" w:hint="default"/>
      </w:rPr>
    </w:lvl>
    <w:lvl w:ilvl="6" w:tplc="3FF85BB8">
      <w:start w:val="1"/>
      <w:numFmt w:val="bullet"/>
      <w:lvlText w:val=""/>
      <w:lvlJc w:val="left"/>
      <w:pPr>
        <w:ind w:left="5040" w:hanging="360"/>
      </w:pPr>
      <w:rPr>
        <w:rFonts w:ascii="Symbol" w:hAnsi="Symbol" w:hint="default"/>
      </w:rPr>
    </w:lvl>
    <w:lvl w:ilvl="7" w:tplc="0E16DAE0">
      <w:start w:val="1"/>
      <w:numFmt w:val="bullet"/>
      <w:lvlText w:val="o"/>
      <w:lvlJc w:val="left"/>
      <w:pPr>
        <w:ind w:left="5760" w:hanging="360"/>
      </w:pPr>
      <w:rPr>
        <w:rFonts w:ascii="Courier New" w:hAnsi="Courier New" w:hint="default"/>
      </w:rPr>
    </w:lvl>
    <w:lvl w:ilvl="8" w:tplc="69B4C04A">
      <w:start w:val="1"/>
      <w:numFmt w:val="bullet"/>
      <w:lvlText w:val=""/>
      <w:lvlJc w:val="left"/>
      <w:pPr>
        <w:ind w:left="6480" w:hanging="360"/>
      </w:pPr>
      <w:rPr>
        <w:rFonts w:ascii="Wingdings" w:hAnsi="Wingdings" w:hint="default"/>
      </w:rPr>
    </w:lvl>
  </w:abstractNum>
  <w:abstractNum w:abstractNumId="5"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5200913"/>
    <w:multiLevelType w:val="hybridMultilevel"/>
    <w:tmpl w:val="039A963C"/>
    <w:lvl w:ilvl="0" w:tplc="1BF2848E">
      <w:start w:val="1"/>
      <w:numFmt w:val="bullet"/>
      <w:lvlText w:val="o"/>
      <w:lvlJc w:val="left"/>
      <w:pPr>
        <w:ind w:left="1440" w:hanging="360"/>
      </w:pPr>
      <w:rPr>
        <w:rFonts w:ascii="Courier New" w:hAnsi="Courier New" w:hint="default"/>
      </w:rPr>
    </w:lvl>
    <w:lvl w:ilvl="1" w:tplc="BAC83FF8">
      <w:start w:val="1"/>
      <w:numFmt w:val="bullet"/>
      <w:lvlText w:val="o"/>
      <w:lvlJc w:val="left"/>
      <w:pPr>
        <w:ind w:left="2160" w:hanging="360"/>
      </w:pPr>
      <w:rPr>
        <w:rFonts w:ascii="Courier New" w:hAnsi="Courier New" w:hint="default"/>
      </w:rPr>
    </w:lvl>
    <w:lvl w:ilvl="2" w:tplc="66CABDAC">
      <w:start w:val="1"/>
      <w:numFmt w:val="bullet"/>
      <w:lvlText w:val=""/>
      <w:lvlJc w:val="left"/>
      <w:pPr>
        <w:ind w:left="2880" w:hanging="360"/>
      </w:pPr>
      <w:rPr>
        <w:rFonts w:ascii="Wingdings" w:hAnsi="Wingdings" w:hint="default"/>
      </w:rPr>
    </w:lvl>
    <w:lvl w:ilvl="3" w:tplc="26669EF6">
      <w:start w:val="1"/>
      <w:numFmt w:val="bullet"/>
      <w:lvlText w:val=""/>
      <w:lvlJc w:val="left"/>
      <w:pPr>
        <w:ind w:left="3600" w:hanging="360"/>
      </w:pPr>
      <w:rPr>
        <w:rFonts w:ascii="Symbol" w:hAnsi="Symbol" w:hint="default"/>
      </w:rPr>
    </w:lvl>
    <w:lvl w:ilvl="4" w:tplc="D482221A">
      <w:start w:val="1"/>
      <w:numFmt w:val="bullet"/>
      <w:lvlText w:val="o"/>
      <w:lvlJc w:val="left"/>
      <w:pPr>
        <w:ind w:left="4320" w:hanging="360"/>
      </w:pPr>
      <w:rPr>
        <w:rFonts w:ascii="Courier New" w:hAnsi="Courier New" w:hint="default"/>
      </w:rPr>
    </w:lvl>
    <w:lvl w:ilvl="5" w:tplc="9D3EE4B0">
      <w:start w:val="1"/>
      <w:numFmt w:val="bullet"/>
      <w:lvlText w:val=""/>
      <w:lvlJc w:val="left"/>
      <w:pPr>
        <w:ind w:left="5040" w:hanging="360"/>
      </w:pPr>
      <w:rPr>
        <w:rFonts w:ascii="Wingdings" w:hAnsi="Wingdings" w:hint="default"/>
      </w:rPr>
    </w:lvl>
    <w:lvl w:ilvl="6" w:tplc="AFA01750">
      <w:start w:val="1"/>
      <w:numFmt w:val="bullet"/>
      <w:lvlText w:val=""/>
      <w:lvlJc w:val="left"/>
      <w:pPr>
        <w:ind w:left="5760" w:hanging="360"/>
      </w:pPr>
      <w:rPr>
        <w:rFonts w:ascii="Symbol" w:hAnsi="Symbol" w:hint="default"/>
      </w:rPr>
    </w:lvl>
    <w:lvl w:ilvl="7" w:tplc="9A20636E">
      <w:start w:val="1"/>
      <w:numFmt w:val="bullet"/>
      <w:lvlText w:val="o"/>
      <w:lvlJc w:val="left"/>
      <w:pPr>
        <w:ind w:left="6480" w:hanging="360"/>
      </w:pPr>
      <w:rPr>
        <w:rFonts w:ascii="Courier New" w:hAnsi="Courier New" w:hint="default"/>
      </w:rPr>
    </w:lvl>
    <w:lvl w:ilvl="8" w:tplc="0720D6D0">
      <w:start w:val="1"/>
      <w:numFmt w:val="bullet"/>
      <w:lvlText w:val=""/>
      <w:lvlJc w:val="left"/>
      <w:pPr>
        <w:ind w:left="7200" w:hanging="360"/>
      </w:pPr>
      <w:rPr>
        <w:rFonts w:ascii="Wingdings" w:hAnsi="Wingdings" w:hint="default"/>
      </w:rPr>
    </w:lvl>
  </w:abstractNum>
  <w:abstractNum w:abstractNumId="7" w15:restartNumberingAfterBreak="0">
    <w:nsid w:val="07A55C46"/>
    <w:multiLevelType w:val="hybridMultilevel"/>
    <w:tmpl w:val="232E24C4"/>
    <w:lvl w:ilvl="0" w:tplc="B4B618D4">
      <w:start w:val="1"/>
      <w:numFmt w:val="bullet"/>
      <w:lvlText w:val="-"/>
      <w:lvlJc w:val="left"/>
      <w:pPr>
        <w:ind w:left="720" w:hanging="360"/>
      </w:pPr>
      <w:rPr>
        <w:rFonts w:ascii="Aptos" w:hAnsi="Aptos" w:hint="default"/>
      </w:rPr>
    </w:lvl>
    <w:lvl w:ilvl="1" w:tplc="00B2E706">
      <w:start w:val="1"/>
      <w:numFmt w:val="bullet"/>
      <w:lvlText w:val="o"/>
      <w:lvlJc w:val="left"/>
      <w:pPr>
        <w:ind w:left="1440" w:hanging="360"/>
      </w:pPr>
      <w:rPr>
        <w:rFonts w:ascii="Courier New" w:hAnsi="Courier New" w:hint="default"/>
      </w:rPr>
    </w:lvl>
    <w:lvl w:ilvl="2" w:tplc="8E2E1D0A">
      <w:start w:val="1"/>
      <w:numFmt w:val="bullet"/>
      <w:lvlText w:val=""/>
      <w:lvlJc w:val="left"/>
      <w:pPr>
        <w:ind w:left="2160" w:hanging="360"/>
      </w:pPr>
      <w:rPr>
        <w:rFonts w:ascii="Wingdings" w:hAnsi="Wingdings" w:hint="default"/>
      </w:rPr>
    </w:lvl>
    <w:lvl w:ilvl="3" w:tplc="6CA2E84C">
      <w:start w:val="1"/>
      <w:numFmt w:val="bullet"/>
      <w:lvlText w:val=""/>
      <w:lvlJc w:val="left"/>
      <w:pPr>
        <w:ind w:left="2880" w:hanging="360"/>
      </w:pPr>
      <w:rPr>
        <w:rFonts w:ascii="Symbol" w:hAnsi="Symbol" w:hint="default"/>
      </w:rPr>
    </w:lvl>
    <w:lvl w:ilvl="4" w:tplc="3DCAF1F2">
      <w:start w:val="1"/>
      <w:numFmt w:val="bullet"/>
      <w:lvlText w:val="o"/>
      <w:lvlJc w:val="left"/>
      <w:pPr>
        <w:ind w:left="3600" w:hanging="360"/>
      </w:pPr>
      <w:rPr>
        <w:rFonts w:ascii="Courier New" w:hAnsi="Courier New" w:hint="default"/>
      </w:rPr>
    </w:lvl>
    <w:lvl w:ilvl="5" w:tplc="99ECA0DA">
      <w:start w:val="1"/>
      <w:numFmt w:val="bullet"/>
      <w:lvlText w:val=""/>
      <w:lvlJc w:val="left"/>
      <w:pPr>
        <w:ind w:left="4320" w:hanging="360"/>
      </w:pPr>
      <w:rPr>
        <w:rFonts w:ascii="Wingdings" w:hAnsi="Wingdings" w:hint="default"/>
      </w:rPr>
    </w:lvl>
    <w:lvl w:ilvl="6" w:tplc="6E6E14D4">
      <w:start w:val="1"/>
      <w:numFmt w:val="bullet"/>
      <w:lvlText w:val=""/>
      <w:lvlJc w:val="left"/>
      <w:pPr>
        <w:ind w:left="5040" w:hanging="360"/>
      </w:pPr>
      <w:rPr>
        <w:rFonts w:ascii="Symbol" w:hAnsi="Symbol" w:hint="default"/>
      </w:rPr>
    </w:lvl>
    <w:lvl w:ilvl="7" w:tplc="5AEEB394">
      <w:start w:val="1"/>
      <w:numFmt w:val="bullet"/>
      <w:lvlText w:val="o"/>
      <w:lvlJc w:val="left"/>
      <w:pPr>
        <w:ind w:left="5760" w:hanging="360"/>
      </w:pPr>
      <w:rPr>
        <w:rFonts w:ascii="Courier New" w:hAnsi="Courier New" w:hint="default"/>
      </w:rPr>
    </w:lvl>
    <w:lvl w:ilvl="8" w:tplc="A0B4905A">
      <w:start w:val="1"/>
      <w:numFmt w:val="bullet"/>
      <w:lvlText w:val=""/>
      <w:lvlJc w:val="left"/>
      <w:pPr>
        <w:ind w:left="6480" w:hanging="360"/>
      </w:pPr>
      <w:rPr>
        <w:rFonts w:ascii="Wingdings" w:hAnsi="Wingdings" w:hint="default"/>
      </w:rPr>
    </w:lvl>
  </w:abstractNum>
  <w:abstractNum w:abstractNumId="8"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531361"/>
    <w:multiLevelType w:val="hybridMultilevel"/>
    <w:tmpl w:val="D4C877B2"/>
    <w:lvl w:ilvl="0" w:tplc="43F0E012">
      <w:start w:val="1"/>
      <w:numFmt w:val="bullet"/>
      <w:lvlText w:val="-"/>
      <w:lvlJc w:val="left"/>
      <w:pPr>
        <w:ind w:left="720" w:hanging="360"/>
      </w:pPr>
      <w:rPr>
        <w:rFonts w:ascii="Aptos" w:hAnsi="Aptos" w:hint="default"/>
      </w:rPr>
    </w:lvl>
    <w:lvl w:ilvl="1" w:tplc="9BE06C94">
      <w:start w:val="1"/>
      <w:numFmt w:val="bullet"/>
      <w:lvlText w:val="o"/>
      <w:lvlJc w:val="left"/>
      <w:pPr>
        <w:ind w:left="1440" w:hanging="360"/>
      </w:pPr>
      <w:rPr>
        <w:rFonts w:ascii="Courier New" w:hAnsi="Courier New" w:hint="default"/>
      </w:rPr>
    </w:lvl>
    <w:lvl w:ilvl="2" w:tplc="0CF6B972">
      <w:start w:val="1"/>
      <w:numFmt w:val="bullet"/>
      <w:lvlText w:val=""/>
      <w:lvlJc w:val="left"/>
      <w:pPr>
        <w:ind w:left="2160" w:hanging="360"/>
      </w:pPr>
      <w:rPr>
        <w:rFonts w:ascii="Wingdings" w:hAnsi="Wingdings" w:hint="default"/>
      </w:rPr>
    </w:lvl>
    <w:lvl w:ilvl="3" w:tplc="BBF8C812">
      <w:start w:val="1"/>
      <w:numFmt w:val="bullet"/>
      <w:lvlText w:val=""/>
      <w:lvlJc w:val="left"/>
      <w:pPr>
        <w:ind w:left="2880" w:hanging="360"/>
      </w:pPr>
      <w:rPr>
        <w:rFonts w:ascii="Symbol" w:hAnsi="Symbol" w:hint="default"/>
      </w:rPr>
    </w:lvl>
    <w:lvl w:ilvl="4" w:tplc="FF70F018">
      <w:start w:val="1"/>
      <w:numFmt w:val="bullet"/>
      <w:lvlText w:val="o"/>
      <w:lvlJc w:val="left"/>
      <w:pPr>
        <w:ind w:left="3600" w:hanging="360"/>
      </w:pPr>
      <w:rPr>
        <w:rFonts w:ascii="Courier New" w:hAnsi="Courier New" w:hint="default"/>
      </w:rPr>
    </w:lvl>
    <w:lvl w:ilvl="5" w:tplc="91667254">
      <w:start w:val="1"/>
      <w:numFmt w:val="bullet"/>
      <w:lvlText w:val=""/>
      <w:lvlJc w:val="left"/>
      <w:pPr>
        <w:ind w:left="4320" w:hanging="360"/>
      </w:pPr>
      <w:rPr>
        <w:rFonts w:ascii="Wingdings" w:hAnsi="Wingdings" w:hint="default"/>
      </w:rPr>
    </w:lvl>
    <w:lvl w:ilvl="6" w:tplc="6948652C">
      <w:start w:val="1"/>
      <w:numFmt w:val="bullet"/>
      <w:lvlText w:val=""/>
      <w:lvlJc w:val="left"/>
      <w:pPr>
        <w:ind w:left="5040" w:hanging="360"/>
      </w:pPr>
      <w:rPr>
        <w:rFonts w:ascii="Symbol" w:hAnsi="Symbol" w:hint="default"/>
      </w:rPr>
    </w:lvl>
    <w:lvl w:ilvl="7" w:tplc="C986C844">
      <w:start w:val="1"/>
      <w:numFmt w:val="bullet"/>
      <w:lvlText w:val="o"/>
      <w:lvlJc w:val="left"/>
      <w:pPr>
        <w:ind w:left="5760" w:hanging="360"/>
      </w:pPr>
      <w:rPr>
        <w:rFonts w:ascii="Courier New" w:hAnsi="Courier New" w:hint="default"/>
      </w:rPr>
    </w:lvl>
    <w:lvl w:ilvl="8" w:tplc="6E3EBCE6">
      <w:start w:val="1"/>
      <w:numFmt w:val="bullet"/>
      <w:lvlText w:val=""/>
      <w:lvlJc w:val="left"/>
      <w:pPr>
        <w:ind w:left="6480" w:hanging="360"/>
      </w:pPr>
      <w:rPr>
        <w:rFonts w:ascii="Wingdings" w:hAnsi="Wingdings" w:hint="default"/>
      </w:rPr>
    </w:lvl>
  </w:abstractNum>
  <w:abstractNum w:abstractNumId="11" w15:restartNumberingAfterBreak="0">
    <w:nsid w:val="0C5BF183"/>
    <w:multiLevelType w:val="hybridMultilevel"/>
    <w:tmpl w:val="812CFB8E"/>
    <w:lvl w:ilvl="0" w:tplc="08ACF162">
      <w:start w:val="1"/>
      <w:numFmt w:val="bullet"/>
      <w:lvlText w:val="-"/>
      <w:lvlJc w:val="left"/>
      <w:pPr>
        <w:ind w:left="720" w:hanging="360"/>
      </w:pPr>
      <w:rPr>
        <w:rFonts w:ascii="Aptos" w:hAnsi="Aptos" w:hint="default"/>
      </w:rPr>
    </w:lvl>
    <w:lvl w:ilvl="1" w:tplc="BC1270A2">
      <w:start w:val="1"/>
      <w:numFmt w:val="bullet"/>
      <w:lvlText w:val="o"/>
      <w:lvlJc w:val="left"/>
      <w:pPr>
        <w:ind w:left="1440" w:hanging="360"/>
      </w:pPr>
      <w:rPr>
        <w:rFonts w:ascii="Courier New" w:hAnsi="Courier New" w:hint="default"/>
      </w:rPr>
    </w:lvl>
    <w:lvl w:ilvl="2" w:tplc="7ECAA956">
      <w:start w:val="1"/>
      <w:numFmt w:val="bullet"/>
      <w:lvlText w:val=""/>
      <w:lvlJc w:val="left"/>
      <w:pPr>
        <w:ind w:left="2160" w:hanging="360"/>
      </w:pPr>
      <w:rPr>
        <w:rFonts w:ascii="Wingdings" w:hAnsi="Wingdings" w:hint="default"/>
      </w:rPr>
    </w:lvl>
    <w:lvl w:ilvl="3" w:tplc="F922324C">
      <w:start w:val="1"/>
      <w:numFmt w:val="bullet"/>
      <w:lvlText w:val=""/>
      <w:lvlJc w:val="left"/>
      <w:pPr>
        <w:ind w:left="2880" w:hanging="360"/>
      </w:pPr>
      <w:rPr>
        <w:rFonts w:ascii="Symbol" w:hAnsi="Symbol" w:hint="default"/>
      </w:rPr>
    </w:lvl>
    <w:lvl w:ilvl="4" w:tplc="EC0E6DB0">
      <w:start w:val="1"/>
      <w:numFmt w:val="bullet"/>
      <w:lvlText w:val="o"/>
      <w:lvlJc w:val="left"/>
      <w:pPr>
        <w:ind w:left="3600" w:hanging="360"/>
      </w:pPr>
      <w:rPr>
        <w:rFonts w:ascii="Courier New" w:hAnsi="Courier New" w:hint="default"/>
      </w:rPr>
    </w:lvl>
    <w:lvl w:ilvl="5" w:tplc="70CCBE08">
      <w:start w:val="1"/>
      <w:numFmt w:val="bullet"/>
      <w:lvlText w:val=""/>
      <w:lvlJc w:val="left"/>
      <w:pPr>
        <w:ind w:left="4320" w:hanging="360"/>
      </w:pPr>
      <w:rPr>
        <w:rFonts w:ascii="Wingdings" w:hAnsi="Wingdings" w:hint="default"/>
      </w:rPr>
    </w:lvl>
    <w:lvl w:ilvl="6" w:tplc="D5C4792E">
      <w:start w:val="1"/>
      <w:numFmt w:val="bullet"/>
      <w:lvlText w:val=""/>
      <w:lvlJc w:val="left"/>
      <w:pPr>
        <w:ind w:left="5040" w:hanging="360"/>
      </w:pPr>
      <w:rPr>
        <w:rFonts w:ascii="Symbol" w:hAnsi="Symbol" w:hint="default"/>
      </w:rPr>
    </w:lvl>
    <w:lvl w:ilvl="7" w:tplc="7B6416B0">
      <w:start w:val="1"/>
      <w:numFmt w:val="bullet"/>
      <w:lvlText w:val="o"/>
      <w:lvlJc w:val="left"/>
      <w:pPr>
        <w:ind w:left="5760" w:hanging="360"/>
      </w:pPr>
      <w:rPr>
        <w:rFonts w:ascii="Courier New" w:hAnsi="Courier New" w:hint="default"/>
      </w:rPr>
    </w:lvl>
    <w:lvl w:ilvl="8" w:tplc="DDA0C3D2">
      <w:start w:val="1"/>
      <w:numFmt w:val="bullet"/>
      <w:lvlText w:val=""/>
      <w:lvlJc w:val="left"/>
      <w:pPr>
        <w:ind w:left="6480" w:hanging="360"/>
      </w:pPr>
      <w:rPr>
        <w:rFonts w:ascii="Wingdings" w:hAnsi="Wingdings" w:hint="default"/>
      </w:rPr>
    </w:lvl>
  </w:abstractNum>
  <w:abstractNum w:abstractNumId="12" w15:restartNumberingAfterBreak="0">
    <w:nsid w:val="0D6FDBE7"/>
    <w:multiLevelType w:val="hybridMultilevel"/>
    <w:tmpl w:val="578CE8B8"/>
    <w:lvl w:ilvl="0" w:tplc="969205C4">
      <w:start w:val="1"/>
      <w:numFmt w:val="bullet"/>
      <w:lvlText w:val="-"/>
      <w:lvlJc w:val="left"/>
      <w:pPr>
        <w:ind w:left="720" w:hanging="360"/>
      </w:pPr>
      <w:rPr>
        <w:rFonts w:ascii="Aptos" w:hAnsi="Aptos" w:hint="default"/>
      </w:rPr>
    </w:lvl>
    <w:lvl w:ilvl="1" w:tplc="8EFE15D6">
      <w:start w:val="1"/>
      <w:numFmt w:val="bullet"/>
      <w:lvlText w:val="o"/>
      <w:lvlJc w:val="left"/>
      <w:pPr>
        <w:ind w:left="1440" w:hanging="360"/>
      </w:pPr>
      <w:rPr>
        <w:rFonts w:ascii="Courier New" w:hAnsi="Courier New" w:hint="default"/>
      </w:rPr>
    </w:lvl>
    <w:lvl w:ilvl="2" w:tplc="329C14FC">
      <w:start w:val="1"/>
      <w:numFmt w:val="bullet"/>
      <w:lvlText w:val=""/>
      <w:lvlJc w:val="left"/>
      <w:pPr>
        <w:ind w:left="2160" w:hanging="360"/>
      </w:pPr>
      <w:rPr>
        <w:rFonts w:ascii="Wingdings" w:hAnsi="Wingdings" w:hint="default"/>
      </w:rPr>
    </w:lvl>
    <w:lvl w:ilvl="3" w:tplc="8070DD48">
      <w:start w:val="1"/>
      <w:numFmt w:val="bullet"/>
      <w:lvlText w:val=""/>
      <w:lvlJc w:val="left"/>
      <w:pPr>
        <w:ind w:left="2880" w:hanging="360"/>
      </w:pPr>
      <w:rPr>
        <w:rFonts w:ascii="Symbol" w:hAnsi="Symbol" w:hint="default"/>
      </w:rPr>
    </w:lvl>
    <w:lvl w:ilvl="4" w:tplc="CBEA5D34">
      <w:start w:val="1"/>
      <w:numFmt w:val="bullet"/>
      <w:lvlText w:val="o"/>
      <w:lvlJc w:val="left"/>
      <w:pPr>
        <w:ind w:left="3600" w:hanging="360"/>
      </w:pPr>
      <w:rPr>
        <w:rFonts w:ascii="Courier New" w:hAnsi="Courier New" w:hint="default"/>
      </w:rPr>
    </w:lvl>
    <w:lvl w:ilvl="5" w:tplc="F8A687F8">
      <w:start w:val="1"/>
      <w:numFmt w:val="bullet"/>
      <w:lvlText w:val=""/>
      <w:lvlJc w:val="left"/>
      <w:pPr>
        <w:ind w:left="4320" w:hanging="360"/>
      </w:pPr>
      <w:rPr>
        <w:rFonts w:ascii="Wingdings" w:hAnsi="Wingdings" w:hint="default"/>
      </w:rPr>
    </w:lvl>
    <w:lvl w:ilvl="6" w:tplc="979CE8F4">
      <w:start w:val="1"/>
      <w:numFmt w:val="bullet"/>
      <w:lvlText w:val=""/>
      <w:lvlJc w:val="left"/>
      <w:pPr>
        <w:ind w:left="5040" w:hanging="360"/>
      </w:pPr>
      <w:rPr>
        <w:rFonts w:ascii="Symbol" w:hAnsi="Symbol" w:hint="default"/>
      </w:rPr>
    </w:lvl>
    <w:lvl w:ilvl="7" w:tplc="A0601172">
      <w:start w:val="1"/>
      <w:numFmt w:val="bullet"/>
      <w:lvlText w:val="o"/>
      <w:lvlJc w:val="left"/>
      <w:pPr>
        <w:ind w:left="5760" w:hanging="360"/>
      </w:pPr>
      <w:rPr>
        <w:rFonts w:ascii="Courier New" w:hAnsi="Courier New" w:hint="default"/>
      </w:rPr>
    </w:lvl>
    <w:lvl w:ilvl="8" w:tplc="92EC053C">
      <w:start w:val="1"/>
      <w:numFmt w:val="bullet"/>
      <w:lvlText w:val=""/>
      <w:lvlJc w:val="left"/>
      <w:pPr>
        <w:ind w:left="6480" w:hanging="360"/>
      </w:pPr>
      <w:rPr>
        <w:rFonts w:ascii="Wingdings" w:hAnsi="Wingdings" w:hint="default"/>
      </w:rPr>
    </w:lvl>
  </w:abstractNum>
  <w:abstractNum w:abstractNumId="13" w15:restartNumberingAfterBreak="0">
    <w:nsid w:val="0DA13E69"/>
    <w:multiLevelType w:val="hybridMultilevel"/>
    <w:tmpl w:val="A218DFA8"/>
    <w:lvl w:ilvl="0" w:tplc="D05C12DE">
      <w:start w:val="1"/>
      <w:numFmt w:val="bullet"/>
      <w:lvlText w:val="o"/>
      <w:lvlJc w:val="left"/>
      <w:pPr>
        <w:ind w:left="1440" w:hanging="360"/>
      </w:pPr>
      <w:rPr>
        <w:rFonts w:ascii="Courier New" w:hAnsi="Courier New" w:hint="default"/>
      </w:rPr>
    </w:lvl>
    <w:lvl w:ilvl="1" w:tplc="122A4EB2">
      <w:start w:val="1"/>
      <w:numFmt w:val="bullet"/>
      <w:lvlText w:val="o"/>
      <w:lvlJc w:val="left"/>
      <w:pPr>
        <w:ind w:left="2160" w:hanging="360"/>
      </w:pPr>
      <w:rPr>
        <w:rFonts w:ascii="Courier New" w:hAnsi="Courier New" w:hint="default"/>
      </w:rPr>
    </w:lvl>
    <w:lvl w:ilvl="2" w:tplc="93FCAA12">
      <w:start w:val="1"/>
      <w:numFmt w:val="bullet"/>
      <w:lvlText w:val=""/>
      <w:lvlJc w:val="left"/>
      <w:pPr>
        <w:ind w:left="2880" w:hanging="360"/>
      </w:pPr>
      <w:rPr>
        <w:rFonts w:ascii="Wingdings" w:hAnsi="Wingdings" w:hint="default"/>
      </w:rPr>
    </w:lvl>
    <w:lvl w:ilvl="3" w:tplc="26863928">
      <w:start w:val="1"/>
      <w:numFmt w:val="bullet"/>
      <w:lvlText w:val=""/>
      <w:lvlJc w:val="left"/>
      <w:pPr>
        <w:ind w:left="3600" w:hanging="360"/>
      </w:pPr>
      <w:rPr>
        <w:rFonts w:ascii="Symbol" w:hAnsi="Symbol" w:hint="default"/>
      </w:rPr>
    </w:lvl>
    <w:lvl w:ilvl="4" w:tplc="2ED053A8">
      <w:start w:val="1"/>
      <w:numFmt w:val="bullet"/>
      <w:lvlText w:val="o"/>
      <w:lvlJc w:val="left"/>
      <w:pPr>
        <w:ind w:left="4320" w:hanging="360"/>
      </w:pPr>
      <w:rPr>
        <w:rFonts w:ascii="Courier New" w:hAnsi="Courier New" w:hint="default"/>
      </w:rPr>
    </w:lvl>
    <w:lvl w:ilvl="5" w:tplc="ACA23F6E">
      <w:start w:val="1"/>
      <w:numFmt w:val="bullet"/>
      <w:lvlText w:val=""/>
      <w:lvlJc w:val="left"/>
      <w:pPr>
        <w:ind w:left="5040" w:hanging="360"/>
      </w:pPr>
      <w:rPr>
        <w:rFonts w:ascii="Wingdings" w:hAnsi="Wingdings" w:hint="default"/>
      </w:rPr>
    </w:lvl>
    <w:lvl w:ilvl="6" w:tplc="C778CB56">
      <w:start w:val="1"/>
      <w:numFmt w:val="bullet"/>
      <w:lvlText w:val=""/>
      <w:lvlJc w:val="left"/>
      <w:pPr>
        <w:ind w:left="5760" w:hanging="360"/>
      </w:pPr>
      <w:rPr>
        <w:rFonts w:ascii="Symbol" w:hAnsi="Symbol" w:hint="default"/>
      </w:rPr>
    </w:lvl>
    <w:lvl w:ilvl="7" w:tplc="2C807B84">
      <w:start w:val="1"/>
      <w:numFmt w:val="bullet"/>
      <w:lvlText w:val="o"/>
      <w:lvlJc w:val="left"/>
      <w:pPr>
        <w:ind w:left="6480" w:hanging="360"/>
      </w:pPr>
      <w:rPr>
        <w:rFonts w:ascii="Courier New" w:hAnsi="Courier New" w:hint="default"/>
      </w:rPr>
    </w:lvl>
    <w:lvl w:ilvl="8" w:tplc="E3945442">
      <w:start w:val="1"/>
      <w:numFmt w:val="bullet"/>
      <w:lvlText w:val=""/>
      <w:lvlJc w:val="left"/>
      <w:pPr>
        <w:ind w:left="7200" w:hanging="360"/>
      </w:pPr>
      <w:rPr>
        <w:rFonts w:ascii="Wingdings" w:hAnsi="Wingdings" w:hint="default"/>
      </w:rPr>
    </w:lvl>
  </w:abstractNum>
  <w:abstractNum w:abstractNumId="14" w15:restartNumberingAfterBreak="0">
    <w:nsid w:val="0DBDDB2D"/>
    <w:multiLevelType w:val="hybridMultilevel"/>
    <w:tmpl w:val="8646BCE4"/>
    <w:lvl w:ilvl="0" w:tplc="1CFE8998">
      <w:start w:val="1"/>
      <w:numFmt w:val="bullet"/>
      <w:lvlText w:val="-"/>
      <w:lvlJc w:val="left"/>
      <w:pPr>
        <w:ind w:left="720" w:hanging="360"/>
      </w:pPr>
      <w:rPr>
        <w:rFonts w:ascii="Aptos" w:hAnsi="Aptos" w:hint="default"/>
      </w:rPr>
    </w:lvl>
    <w:lvl w:ilvl="1" w:tplc="12000616">
      <w:start w:val="1"/>
      <w:numFmt w:val="bullet"/>
      <w:lvlText w:val="o"/>
      <w:lvlJc w:val="left"/>
      <w:pPr>
        <w:ind w:left="1440" w:hanging="360"/>
      </w:pPr>
      <w:rPr>
        <w:rFonts w:ascii="Courier New" w:hAnsi="Courier New" w:hint="default"/>
      </w:rPr>
    </w:lvl>
    <w:lvl w:ilvl="2" w:tplc="FBD27276">
      <w:start w:val="1"/>
      <w:numFmt w:val="bullet"/>
      <w:lvlText w:val=""/>
      <w:lvlJc w:val="left"/>
      <w:pPr>
        <w:ind w:left="2160" w:hanging="360"/>
      </w:pPr>
      <w:rPr>
        <w:rFonts w:ascii="Wingdings" w:hAnsi="Wingdings" w:hint="default"/>
      </w:rPr>
    </w:lvl>
    <w:lvl w:ilvl="3" w:tplc="B39A9BA2">
      <w:start w:val="1"/>
      <w:numFmt w:val="bullet"/>
      <w:lvlText w:val=""/>
      <w:lvlJc w:val="left"/>
      <w:pPr>
        <w:ind w:left="2880" w:hanging="360"/>
      </w:pPr>
      <w:rPr>
        <w:rFonts w:ascii="Symbol" w:hAnsi="Symbol" w:hint="default"/>
      </w:rPr>
    </w:lvl>
    <w:lvl w:ilvl="4" w:tplc="102EF474">
      <w:start w:val="1"/>
      <w:numFmt w:val="bullet"/>
      <w:lvlText w:val="o"/>
      <w:lvlJc w:val="left"/>
      <w:pPr>
        <w:ind w:left="3600" w:hanging="360"/>
      </w:pPr>
      <w:rPr>
        <w:rFonts w:ascii="Courier New" w:hAnsi="Courier New" w:hint="default"/>
      </w:rPr>
    </w:lvl>
    <w:lvl w:ilvl="5" w:tplc="B186E24A">
      <w:start w:val="1"/>
      <w:numFmt w:val="bullet"/>
      <w:lvlText w:val=""/>
      <w:lvlJc w:val="left"/>
      <w:pPr>
        <w:ind w:left="4320" w:hanging="360"/>
      </w:pPr>
      <w:rPr>
        <w:rFonts w:ascii="Wingdings" w:hAnsi="Wingdings" w:hint="default"/>
      </w:rPr>
    </w:lvl>
    <w:lvl w:ilvl="6" w:tplc="CA5A6620">
      <w:start w:val="1"/>
      <w:numFmt w:val="bullet"/>
      <w:lvlText w:val=""/>
      <w:lvlJc w:val="left"/>
      <w:pPr>
        <w:ind w:left="5040" w:hanging="360"/>
      </w:pPr>
      <w:rPr>
        <w:rFonts w:ascii="Symbol" w:hAnsi="Symbol" w:hint="default"/>
      </w:rPr>
    </w:lvl>
    <w:lvl w:ilvl="7" w:tplc="5A7A95B0">
      <w:start w:val="1"/>
      <w:numFmt w:val="bullet"/>
      <w:lvlText w:val="o"/>
      <w:lvlJc w:val="left"/>
      <w:pPr>
        <w:ind w:left="5760" w:hanging="360"/>
      </w:pPr>
      <w:rPr>
        <w:rFonts w:ascii="Courier New" w:hAnsi="Courier New" w:hint="default"/>
      </w:rPr>
    </w:lvl>
    <w:lvl w:ilvl="8" w:tplc="E7E0F882">
      <w:start w:val="1"/>
      <w:numFmt w:val="bullet"/>
      <w:lvlText w:val=""/>
      <w:lvlJc w:val="left"/>
      <w:pPr>
        <w:ind w:left="6480" w:hanging="360"/>
      </w:pPr>
      <w:rPr>
        <w:rFonts w:ascii="Wingdings" w:hAnsi="Wingdings" w:hint="default"/>
      </w:rPr>
    </w:lvl>
  </w:abstractNum>
  <w:abstractNum w:abstractNumId="15" w15:restartNumberingAfterBreak="0">
    <w:nsid w:val="0DC65352"/>
    <w:multiLevelType w:val="hybridMultilevel"/>
    <w:tmpl w:val="349CA1EE"/>
    <w:lvl w:ilvl="0" w:tplc="BFC0C5AE">
      <w:start w:val="1"/>
      <w:numFmt w:val="bullet"/>
      <w:lvlText w:val="-"/>
      <w:lvlJc w:val="left"/>
      <w:pPr>
        <w:ind w:left="720" w:hanging="360"/>
      </w:pPr>
      <w:rPr>
        <w:rFonts w:ascii="Aptos" w:hAnsi="Aptos" w:hint="default"/>
      </w:rPr>
    </w:lvl>
    <w:lvl w:ilvl="1" w:tplc="5FD6EC1E">
      <w:start w:val="1"/>
      <w:numFmt w:val="bullet"/>
      <w:lvlText w:val="o"/>
      <w:lvlJc w:val="left"/>
      <w:pPr>
        <w:ind w:left="1440" w:hanging="360"/>
      </w:pPr>
      <w:rPr>
        <w:rFonts w:ascii="Courier New" w:hAnsi="Courier New" w:hint="default"/>
      </w:rPr>
    </w:lvl>
    <w:lvl w:ilvl="2" w:tplc="DABCFB96">
      <w:start w:val="1"/>
      <w:numFmt w:val="bullet"/>
      <w:lvlText w:val=""/>
      <w:lvlJc w:val="left"/>
      <w:pPr>
        <w:ind w:left="2160" w:hanging="360"/>
      </w:pPr>
      <w:rPr>
        <w:rFonts w:ascii="Wingdings" w:hAnsi="Wingdings" w:hint="default"/>
      </w:rPr>
    </w:lvl>
    <w:lvl w:ilvl="3" w:tplc="72FA6B6C">
      <w:start w:val="1"/>
      <w:numFmt w:val="bullet"/>
      <w:lvlText w:val=""/>
      <w:lvlJc w:val="left"/>
      <w:pPr>
        <w:ind w:left="2880" w:hanging="360"/>
      </w:pPr>
      <w:rPr>
        <w:rFonts w:ascii="Symbol" w:hAnsi="Symbol" w:hint="default"/>
      </w:rPr>
    </w:lvl>
    <w:lvl w:ilvl="4" w:tplc="95B25D50">
      <w:start w:val="1"/>
      <w:numFmt w:val="bullet"/>
      <w:lvlText w:val="o"/>
      <w:lvlJc w:val="left"/>
      <w:pPr>
        <w:ind w:left="3600" w:hanging="360"/>
      </w:pPr>
      <w:rPr>
        <w:rFonts w:ascii="Courier New" w:hAnsi="Courier New" w:hint="default"/>
      </w:rPr>
    </w:lvl>
    <w:lvl w:ilvl="5" w:tplc="1F50C01A">
      <w:start w:val="1"/>
      <w:numFmt w:val="bullet"/>
      <w:lvlText w:val=""/>
      <w:lvlJc w:val="left"/>
      <w:pPr>
        <w:ind w:left="4320" w:hanging="360"/>
      </w:pPr>
      <w:rPr>
        <w:rFonts w:ascii="Wingdings" w:hAnsi="Wingdings" w:hint="default"/>
      </w:rPr>
    </w:lvl>
    <w:lvl w:ilvl="6" w:tplc="1A9405D6">
      <w:start w:val="1"/>
      <w:numFmt w:val="bullet"/>
      <w:lvlText w:val=""/>
      <w:lvlJc w:val="left"/>
      <w:pPr>
        <w:ind w:left="5040" w:hanging="360"/>
      </w:pPr>
      <w:rPr>
        <w:rFonts w:ascii="Symbol" w:hAnsi="Symbol" w:hint="default"/>
      </w:rPr>
    </w:lvl>
    <w:lvl w:ilvl="7" w:tplc="1EDEA330">
      <w:start w:val="1"/>
      <w:numFmt w:val="bullet"/>
      <w:lvlText w:val="o"/>
      <w:lvlJc w:val="left"/>
      <w:pPr>
        <w:ind w:left="5760" w:hanging="360"/>
      </w:pPr>
      <w:rPr>
        <w:rFonts w:ascii="Courier New" w:hAnsi="Courier New" w:hint="default"/>
      </w:rPr>
    </w:lvl>
    <w:lvl w:ilvl="8" w:tplc="EB5020F6">
      <w:start w:val="1"/>
      <w:numFmt w:val="bullet"/>
      <w:lvlText w:val=""/>
      <w:lvlJc w:val="left"/>
      <w:pPr>
        <w:ind w:left="6480" w:hanging="360"/>
      </w:pPr>
      <w:rPr>
        <w:rFonts w:ascii="Wingdings" w:hAnsi="Wingdings" w:hint="default"/>
      </w:rPr>
    </w:lvl>
  </w:abstractNum>
  <w:abstractNum w:abstractNumId="16" w15:restartNumberingAfterBreak="0">
    <w:nsid w:val="0E283F55"/>
    <w:multiLevelType w:val="hybridMultilevel"/>
    <w:tmpl w:val="D71E5612"/>
    <w:lvl w:ilvl="0" w:tplc="5A280536">
      <w:start w:val="1"/>
      <w:numFmt w:val="bullet"/>
      <w:lvlText w:val="-"/>
      <w:lvlJc w:val="left"/>
      <w:pPr>
        <w:ind w:left="720" w:hanging="360"/>
      </w:pPr>
      <w:rPr>
        <w:rFonts w:ascii="Aptos" w:hAnsi="Aptos" w:hint="default"/>
      </w:rPr>
    </w:lvl>
    <w:lvl w:ilvl="1" w:tplc="68808EFA">
      <w:start w:val="1"/>
      <w:numFmt w:val="bullet"/>
      <w:lvlText w:val="o"/>
      <w:lvlJc w:val="left"/>
      <w:pPr>
        <w:ind w:left="1440" w:hanging="360"/>
      </w:pPr>
      <w:rPr>
        <w:rFonts w:ascii="Courier New" w:hAnsi="Courier New" w:hint="default"/>
      </w:rPr>
    </w:lvl>
    <w:lvl w:ilvl="2" w:tplc="97504394">
      <w:start w:val="1"/>
      <w:numFmt w:val="bullet"/>
      <w:lvlText w:val=""/>
      <w:lvlJc w:val="left"/>
      <w:pPr>
        <w:ind w:left="2160" w:hanging="360"/>
      </w:pPr>
      <w:rPr>
        <w:rFonts w:ascii="Wingdings" w:hAnsi="Wingdings" w:hint="default"/>
      </w:rPr>
    </w:lvl>
    <w:lvl w:ilvl="3" w:tplc="E7BA71BA">
      <w:start w:val="1"/>
      <w:numFmt w:val="bullet"/>
      <w:lvlText w:val=""/>
      <w:lvlJc w:val="left"/>
      <w:pPr>
        <w:ind w:left="2880" w:hanging="360"/>
      </w:pPr>
      <w:rPr>
        <w:rFonts w:ascii="Symbol" w:hAnsi="Symbol" w:hint="default"/>
      </w:rPr>
    </w:lvl>
    <w:lvl w:ilvl="4" w:tplc="4B4ADE28">
      <w:start w:val="1"/>
      <w:numFmt w:val="bullet"/>
      <w:lvlText w:val="o"/>
      <w:lvlJc w:val="left"/>
      <w:pPr>
        <w:ind w:left="3600" w:hanging="360"/>
      </w:pPr>
      <w:rPr>
        <w:rFonts w:ascii="Courier New" w:hAnsi="Courier New" w:hint="default"/>
      </w:rPr>
    </w:lvl>
    <w:lvl w:ilvl="5" w:tplc="2C4E3944">
      <w:start w:val="1"/>
      <w:numFmt w:val="bullet"/>
      <w:lvlText w:val=""/>
      <w:lvlJc w:val="left"/>
      <w:pPr>
        <w:ind w:left="4320" w:hanging="360"/>
      </w:pPr>
      <w:rPr>
        <w:rFonts w:ascii="Wingdings" w:hAnsi="Wingdings" w:hint="default"/>
      </w:rPr>
    </w:lvl>
    <w:lvl w:ilvl="6" w:tplc="4A3424BE">
      <w:start w:val="1"/>
      <w:numFmt w:val="bullet"/>
      <w:lvlText w:val=""/>
      <w:lvlJc w:val="left"/>
      <w:pPr>
        <w:ind w:left="5040" w:hanging="360"/>
      </w:pPr>
      <w:rPr>
        <w:rFonts w:ascii="Symbol" w:hAnsi="Symbol" w:hint="default"/>
      </w:rPr>
    </w:lvl>
    <w:lvl w:ilvl="7" w:tplc="156895F2">
      <w:start w:val="1"/>
      <w:numFmt w:val="bullet"/>
      <w:lvlText w:val="o"/>
      <w:lvlJc w:val="left"/>
      <w:pPr>
        <w:ind w:left="5760" w:hanging="360"/>
      </w:pPr>
      <w:rPr>
        <w:rFonts w:ascii="Courier New" w:hAnsi="Courier New" w:hint="default"/>
      </w:rPr>
    </w:lvl>
    <w:lvl w:ilvl="8" w:tplc="DEA05D48">
      <w:start w:val="1"/>
      <w:numFmt w:val="bullet"/>
      <w:lvlText w:val=""/>
      <w:lvlJc w:val="left"/>
      <w:pPr>
        <w:ind w:left="6480" w:hanging="360"/>
      </w:pPr>
      <w:rPr>
        <w:rFonts w:ascii="Wingdings" w:hAnsi="Wingdings" w:hint="default"/>
      </w:rPr>
    </w:lvl>
  </w:abstractNum>
  <w:abstractNum w:abstractNumId="17"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13D47362"/>
    <w:multiLevelType w:val="hybridMultilevel"/>
    <w:tmpl w:val="AAB0BDA4"/>
    <w:lvl w:ilvl="0" w:tplc="C2CCBE36">
      <w:start w:val="1"/>
      <w:numFmt w:val="bullet"/>
      <w:lvlText w:val="-"/>
      <w:lvlJc w:val="left"/>
      <w:pPr>
        <w:ind w:left="720" w:hanging="360"/>
      </w:pPr>
      <w:rPr>
        <w:rFonts w:ascii="Aptos" w:hAnsi="Aptos" w:hint="default"/>
      </w:rPr>
    </w:lvl>
    <w:lvl w:ilvl="1" w:tplc="B2F29E9A">
      <w:start w:val="1"/>
      <w:numFmt w:val="bullet"/>
      <w:lvlText w:val="o"/>
      <w:lvlJc w:val="left"/>
      <w:pPr>
        <w:ind w:left="1440" w:hanging="360"/>
      </w:pPr>
      <w:rPr>
        <w:rFonts w:ascii="Courier New" w:hAnsi="Courier New" w:hint="default"/>
      </w:rPr>
    </w:lvl>
    <w:lvl w:ilvl="2" w:tplc="F8CAF40E">
      <w:start w:val="1"/>
      <w:numFmt w:val="bullet"/>
      <w:lvlText w:val=""/>
      <w:lvlJc w:val="left"/>
      <w:pPr>
        <w:ind w:left="2160" w:hanging="360"/>
      </w:pPr>
      <w:rPr>
        <w:rFonts w:ascii="Wingdings" w:hAnsi="Wingdings" w:hint="default"/>
      </w:rPr>
    </w:lvl>
    <w:lvl w:ilvl="3" w:tplc="75722EB8">
      <w:start w:val="1"/>
      <w:numFmt w:val="bullet"/>
      <w:lvlText w:val=""/>
      <w:lvlJc w:val="left"/>
      <w:pPr>
        <w:ind w:left="2880" w:hanging="360"/>
      </w:pPr>
      <w:rPr>
        <w:rFonts w:ascii="Symbol" w:hAnsi="Symbol" w:hint="default"/>
      </w:rPr>
    </w:lvl>
    <w:lvl w:ilvl="4" w:tplc="9C68D316">
      <w:start w:val="1"/>
      <w:numFmt w:val="bullet"/>
      <w:lvlText w:val="o"/>
      <w:lvlJc w:val="left"/>
      <w:pPr>
        <w:ind w:left="3600" w:hanging="360"/>
      </w:pPr>
      <w:rPr>
        <w:rFonts w:ascii="Courier New" w:hAnsi="Courier New" w:hint="default"/>
      </w:rPr>
    </w:lvl>
    <w:lvl w:ilvl="5" w:tplc="98EC44E2">
      <w:start w:val="1"/>
      <w:numFmt w:val="bullet"/>
      <w:lvlText w:val=""/>
      <w:lvlJc w:val="left"/>
      <w:pPr>
        <w:ind w:left="4320" w:hanging="360"/>
      </w:pPr>
      <w:rPr>
        <w:rFonts w:ascii="Wingdings" w:hAnsi="Wingdings" w:hint="default"/>
      </w:rPr>
    </w:lvl>
    <w:lvl w:ilvl="6" w:tplc="E46C7EE2">
      <w:start w:val="1"/>
      <w:numFmt w:val="bullet"/>
      <w:lvlText w:val=""/>
      <w:lvlJc w:val="left"/>
      <w:pPr>
        <w:ind w:left="5040" w:hanging="360"/>
      </w:pPr>
      <w:rPr>
        <w:rFonts w:ascii="Symbol" w:hAnsi="Symbol" w:hint="default"/>
      </w:rPr>
    </w:lvl>
    <w:lvl w:ilvl="7" w:tplc="1D941614">
      <w:start w:val="1"/>
      <w:numFmt w:val="bullet"/>
      <w:lvlText w:val="o"/>
      <w:lvlJc w:val="left"/>
      <w:pPr>
        <w:ind w:left="5760" w:hanging="360"/>
      </w:pPr>
      <w:rPr>
        <w:rFonts w:ascii="Courier New" w:hAnsi="Courier New" w:hint="default"/>
      </w:rPr>
    </w:lvl>
    <w:lvl w:ilvl="8" w:tplc="560EB9D8">
      <w:start w:val="1"/>
      <w:numFmt w:val="bullet"/>
      <w:lvlText w:val=""/>
      <w:lvlJc w:val="left"/>
      <w:pPr>
        <w:ind w:left="6480" w:hanging="360"/>
      </w:pPr>
      <w:rPr>
        <w:rFonts w:ascii="Wingdings" w:hAnsi="Wingdings" w:hint="default"/>
      </w:rPr>
    </w:lvl>
  </w:abstractNum>
  <w:abstractNum w:abstractNumId="19" w15:restartNumberingAfterBreak="0">
    <w:nsid w:val="14664E88"/>
    <w:multiLevelType w:val="hybridMultilevel"/>
    <w:tmpl w:val="301631D4"/>
    <w:lvl w:ilvl="0" w:tplc="EC40019E">
      <w:start w:val="1"/>
      <w:numFmt w:val="bullet"/>
      <w:lvlText w:val="-"/>
      <w:lvlJc w:val="left"/>
      <w:pPr>
        <w:ind w:left="720" w:hanging="360"/>
      </w:pPr>
      <w:rPr>
        <w:rFonts w:ascii="Aptos" w:hAnsi="Aptos" w:hint="default"/>
      </w:rPr>
    </w:lvl>
    <w:lvl w:ilvl="1" w:tplc="6636808E">
      <w:start w:val="1"/>
      <w:numFmt w:val="bullet"/>
      <w:lvlText w:val="o"/>
      <w:lvlJc w:val="left"/>
      <w:pPr>
        <w:ind w:left="1440" w:hanging="360"/>
      </w:pPr>
      <w:rPr>
        <w:rFonts w:ascii="Courier New" w:hAnsi="Courier New" w:hint="default"/>
      </w:rPr>
    </w:lvl>
    <w:lvl w:ilvl="2" w:tplc="6974F9E2">
      <w:start w:val="1"/>
      <w:numFmt w:val="bullet"/>
      <w:lvlText w:val=""/>
      <w:lvlJc w:val="left"/>
      <w:pPr>
        <w:ind w:left="2160" w:hanging="360"/>
      </w:pPr>
      <w:rPr>
        <w:rFonts w:ascii="Wingdings" w:hAnsi="Wingdings" w:hint="default"/>
      </w:rPr>
    </w:lvl>
    <w:lvl w:ilvl="3" w:tplc="1D689FEE">
      <w:start w:val="1"/>
      <w:numFmt w:val="bullet"/>
      <w:lvlText w:val=""/>
      <w:lvlJc w:val="left"/>
      <w:pPr>
        <w:ind w:left="2880" w:hanging="360"/>
      </w:pPr>
      <w:rPr>
        <w:rFonts w:ascii="Symbol" w:hAnsi="Symbol" w:hint="default"/>
      </w:rPr>
    </w:lvl>
    <w:lvl w:ilvl="4" w:tplc="E0723812">
      <w:start w:val="1"/>
      <w:numFmt w:val="bullet"/>
      <w:lvlText w:val="o"/>
      <w:lvlJc w:val="left"/>
      <w:pPr>
        <w:ind w:left="3600" w:hanging="360"/>
      </w:pPr>
      <w:rPr>
        <w:rFonts w:ascii="Courier New" w:hAnsi="Courier New" w:hint="default"/>
      </w:rPr>
    </w:lvl>
    <w:lvl w:ilvl="5" w:tplc="8542B304">
      <w:start w:val="1"/>
      <w:numFmt w:val="bullet"/>
      <w:lvlText w:val=""/>
      <w:lvlJc w:val="left"/>
      <w:pPr>
        <w:ind w:left="4320" w:hanging="360"/>
      </w:pPr>
      <w:rPr>
        <w:rFonts w:ascii="Wingdings" w:hAnsi="Wingdings" w:hint="default"/>
      </w:rPr>
    </w:lvl>
    <w:lvl w:ilvl="6" w:tplc="3C68D004">
      <w:start w:val="1"/>
      <w:numFmt w:val="bullet"/>
      <w:lvlText w:val=""/>
      <w:lvlJc w:val="left"/>
      <w:pPr>
        <w:ind w:left="5040" w:hanging="360"/>
      </w:pPr>
      <w:rPr>
        <w:rFonts w:ascii="Symbol" w:hAnsi="Symbol" w:hint="default"/>
      </w:rPr>
    </w:lvl>
    <w:lvl w:ilvl="7" w:tplc="B008D7AA">
      <w:start w:val="1"/>
      <w:numFmt w:val="bullet"/>
      <w:lvlText w:val="o"/>
      <w:lvlJc w:val="left"/>
      <w:pPr>
        <w:ind w:left="5760" w:hanging="360"/>
      </w:pPr>
      <w:rPr>
        <w:rFonts w:ascii="Courier New" w:hAnsi="Courier New" w:hint="default"/>
      </w:rPr>
    </w:lvl>
    <w:lvl w:ilvl="8" w:tplc="40AED620">
      <w:start w:val="1"/>
      <w:numFmt w:val="bullet"/>
      <w:lvlText w:val=""/>
      <w:lvlJc w:val="left"/>
      <w:pPr>
        <w:ind w:left="6480" w:hanging="360"/>
      </w:pPr>
      <w:rPr>
        <w:rFonts w:ascii="Wingdings" w:hAnsi="Wingdings" w:hint="default"/>
      </w:rPr>
    </w:lvl>
  </w:abstractNum>
  <w:abstractNum w:abstractNumId="20" w15:restartNumberingAfterBreak="0">
    <w:nsid w:val="148DC0F9"/>
    <w:multiLevelType w:val="hybridMultilevel"/>
    <w:tmpl w:val="66A2D6F6"/>
    <w:lvl w:ilvl="0" w:tplc="51A49830">
      <w:start w:val="1"/>
      <w:numFmt w:val="bullet"/>
      <w:lvlText w:val="-"/>
      <w:lvlJc w:val="left"/>
      <w:pPr>
        <w:ind w:left="720" w:hanging="360"/>
      </w:pPr>
      <w:rPr>
        <w:rFonts w:ascii="Aptos" w:hAnsi="Aptos" w:hint="default"/>
      </w:rPr>
    </w:lvl>
    <w:lvl w:ilvl="1" w:tplc="F516D2F0">
      <w:start w:val="1"/>
      <w:numFmt w:val="bullet"/>
      <w:lvlText w:val="o"/>
      <w:lvlJc w:val="left"/>
      <w:pPr>
        <w:ind w:left="1440" w:hanging="360"/>
      </w:pPr>
      <w:rPr>
        <w:rFonts w:ascii="Courier New" w:hAnsi="Courier New" w:hint="default"/>
      </w:rPr>
    </w:lvl>
    <w:lvl w:ilvl="2" w:tplc="DA7AFA0A">
      <w:start w:val="1"/>
      <w:numFmt w:val="bullet"/>
      <w:lvlText w:val=""/>
      <w:lvlJc w:val="left"/>
      <w:pPr>
        <w:ind w:left="2160" w:hanging="360"/>
      </w:pPr>
      <w:rPr>
        <w:rFonts w:ascii="Wingdings" w:hAnsi="Wingdings" w:hint="default"/>
      </w:rPr>
    </w:lvl>
    <w:lvl w:ilvl="3" w:tplc="F8848136">
      <w:start w:val="1"/>
      <w:numFmt w:val="bullet"/>
      <w:lvlText w:val=""/>
      <w:lvlJc w:val="left"/>
      <w:pPr>
        <w:ind w:left="2880" w:hanging="360"/>
      </w:pPr>
      <w:rPr>
        <w:rFonts w:ascii="Symbol" w:hAnsi="Symbol" w:hint="default"/>
      </w:rPr>
    </w:lvl>
    <w:lvl w:ilvl="4" w:tplc="89667C46">
      <w:start w:val="1"/>
      <w:numFmt w:val="bullet"/>
      <w:lvlText w:val="o"/>
      <w:lvlJc w:val="left"/>
      <w:pPr>
        <w:ind w:left="3600" w:hanging="360"/>
      </w:pPr>
      <w:rPr>
        <w:rFonts w:ascii="Courier New" w:hAnsi="Courier New" w:hint="default"/>
      </w:rPr>
    </w:lvl>
    <w:lvl w:ilvl="5" w:tplc="E6E68A82">
      <w:start w:val="1"/>
      <w:numFmt w:val="bullet"/>
      <w:lvlText w:val=""/>
      <w:lvlJc w:val="left"/>
      <w:pPr>
        <w:ind w:left="4320" w:hanging="360"/>
      </w:pPr>
      <w:rPr>
        <w:rFonts w:ascii="Wingdings" w:hAnsi="Wingdings" w:hint="default"/>
      </w:rPr>
    </w:lvl>
    <w:lvl w:ilvl="6" w:tplc="1098FE54">
      <w:start w:val="1"/>
      <w:numFmt w:val="bullet"/>
      <w:lvlText w:val=""/>
      <w:lvlJc w:val="left"/>
      <w:pPr>
        <w:ind w:left="5040" w:hanging="360"/>
      </w:pPr>
      <w:rPr>
        <w:rFonts w:ascii="Symbol" w:hAnsi="Symbol" w:hint="default"/>
      </w:rPr>
    </w:lvl>
    <w:lvl w:ilvl="7" w:tplc="72E65CF4">
      <w:start w:val="1"/>
      <w:numFmt w:val="bullet"/>
      <w:lvlText w:val="o"/>
      <w:lvlJc w:val="left"/>
      <w:pPr>
        <w:ind w:left="5760" w:hanging="360"/>
      </w:pPr>
      <w:rPr>
        <w:rFonts w:ascii="Courier New" w:hAnsi="Courier New" w:hint="default"/>
      </w:rPr>
    </w:lvl>
    <w:lvl w:ilvl="8" w:tplc="63AE9B1A">
      <w:start w:val="1"/>
      <w:numFmt w:val="bullet"/>
      <w:lvlText w:val=""/>
      <w:lvlJc w:val="left"/>
      <w:pPr>
        <w:ind w:left="6480" w:hanging="360"/>
      </w:pPr>
      <w:rPr>
        <w:rFonts w:ascii="Wingdings" w:hAnsi="Wingdings" w:hint="default"/>
      </w:rPr>
    </w:lvl>
  </w:abstractNum>
  <w:abstractNum w:abstractNumId="21" w15:restartNumberingAfterBreak="0">
    <w:nsid w:val="165E45B4"/>
    <w:multiLevelType w:val="hybridMultilevel"/>
    <w:tmpl w:val="02F27E7E"/>
    <w:lvl w:ilvl="0" w:tplc="1FC63F46">
      <w:start w:val="1"/>
      <w:numFmt w:val="bullet"/>
      <w:lvlText w:val="-"/>
      <w:lvlJc w:val="left"/>
      <w:pPr>
        <w:ind w:left="720" w:hanging="360"/>
      </w:pPr>
      <w:rPr>
        <w:rFonts w:ascii="Aptos" w:hAnsi="Aptos" w:hint="default"/>
      </w:rPr>
    </w:lvl>
    <w:lvl w:ilvl="1" w:tplc="C07A7BDE">
      <w:start w:val="1"/>
      <w:numFmt w:val="bullet"/>
      <w:lvlText w:val="o"/>
      <w:lvlJc w:val="left"/>
      <w:pPr>
        <w:ind w:left="1440" w:hanging="360"/>
      </w:pPr>
      <w:rPr>
        <w:rFonts w:ascii="Courier New" w:hAnsi="Courier New" w:hint="default"/>
      </w:rPr>
    </w:lvl>
    <w:lvl w:ilvl="2" w:tplc="624444F4">
      <w:start w:val="1"/>
      <w:numFmt w:val="bullet"/>
      <w:lvlText w:val=""/>
      <w:lvlJc w:val="left"/>
      <w:pPr>
        <w:ind w:left="2160" w:hanging="360"/>
      </w:pPr>
      <w:rPr>
        <w:rFonts w:ascii="Wingdings" w:hAnsi="Wingdings" w:hint="default"/>
      </w:rPr>
    </w:lvl>
    <w:lvl w:ilvl="3" w:tplc="95F205F0">
      <w:start w:val="1"/>
      <w:numFmt w:val="bullet"/>
      <w:lvlText w:val=""/>
      <w:lvlJc w:val="left"/>
      <w:pPr>
        <w:ind w:left="2880" w:hanging="360"/>
      </w:pPr>
      <w:rPr>
        <w:rFonts w:ascii="Symbol" w:hAnsi="Symbol" w:hint="default"/>
      </w:rPr>
    </w:lvl>
    <w:lvl w:ilvl="4" w:tplc="0B18E8E2">
      <w:start w:val="1"/>
      <w:numFmt w:val="bullet"/>
      <w:lvlText w:val="o"/>
      <w:lvlJc w:val="left"/>
      <w:pPr>
        <w:ind w:left="3600" w:hanging="360"/>
      </w:pPr>
      <w:rPr>
        <w:rFonts w:ascii="Courier New" w:hAnsi="Courier New" w:hint="default"/>
      </w:rPr>
    </w:lvl>
    <w:lvl w:ilvl="5" w:tplc="E05A9000">
      <w:start w:val="1"/>
      <w:numFmt w:val="bullet"/>
      <w:lvlText w:val=""/>
      <w:lvlJc w:val="left"/>
      <w:pPr>
        <w:ind w:left="4320" w:hanging="360"/>
      </w:pPr>
      <w:rPr>
        <w:rFonts w:ascii="Wingdings" w:hAnsi="Wingdings" w:hint="default"/>
      </w:rPr>
    </w:lvl>
    <w:lvl w:ilvl="6" w:tplc="E42C2432">
      <w:start w:val="1"/>
      <w:numFmt w:val="bullet"/>
      <w:lvlText w:val=""/>
      <w:lvlJc w:val="left"/>
      <w:pPr>
        <w:ind w:left="5040" w:hanging="360"/>
      </w:pPr>
      <w:rPr>
        <w:rFonts w:ascii="Symbol" w:hAnsi="Symbol" w:hint="default"/>
      </w:rPr>
    </w:lvl>
    <w:lvl w:ilvl="7" w:tplc="ECCE2C42">
      <w:start w:val="1"/>
      <w:numFmt w:val="bullet"/>
      <w:lvlText w:val="o"/>
      <w:lvlJc w:val="left"/>
      <w:pPr>
        <w:ind w:left="5760" w:hanging="360"/>
      </w:pPr>
      <w:rPr>
        <w:rFonts w:ascii="Courier New" w:hAnsi="Courier New" w:hint="default"/>
      </w:rPr>
    </w:lvl>
    <w:lvl w:ilvl="8" w:tplc="68CE3A64">
      <w:start w:val="1"/>
      <w:numFmt w:val="bullet"/>
      <w:lvlText w:val=""/>
      <w:lvlJc w:val="left"/>
      <w:pPr>
        <w:ind w:left="6480" w:hanging="360"/>
      </w:pPr>
      <w:rPr>
        <w:rFonts w:ascii="Wingdings" w:hAnsi="Wingdings" w:hint="default"/>
      </w:rPr>
    </w:lvl>
  </w:abstractNum>
  <w:abstractNum w:abstractNumId="22" w15:restartNumberingAfterBreak="0">
    <w:nsid w:val="171E2F66"/>
    <w:multiLevelType w:val="hybridMultilevel"/>
    <w:tmpl w:val="B6D23FA0"/>
    <w:lvl w:ilvl="0" w:tplc="566616FA">
      <w:start w:val="1"/>
      <w:numFmt w:val="bullet"/>
      <w:lvlText w:val="-"/>
      <w:lvlJc w:val="left"/>
      <w:pPr>
        <w:ind w:left="720" w:hanging="360"/>
      </w:pPr>
      <w:rPr>
        <w:rFonts w:ascii="Aptos" w:hAnsi="Aptos" w:hint="default"/>
      </w:rPr>
    </w:lvl>
    <w:lvl w:ilvl="1" w:tplc="D9AE6E50">
      <w:start w:val="1"/>
      <w:numFmt w:val="bullet"/>
      <w:lvlText w:val="o"/>
      <w:lvlJc w:val="left"/>
      <w:pPr>
        <w:ind w:left="1440" w:hanging="360"/>
      </w:pPr>
      <w:rPr>
        <w:rFonts w:ascii="Courier New" w:hAnsi="Courier New" w:hint="default"/>
      </w:rPr>
    </w:lvl>
    <w:lvl w:ilvl="2" w:tplc="57ACB456">
      <w:start w:val="1"/>
      <w:numFmt w:val="bullet"/>
      <w:lvlText w:val=""/>
      <w:lvlJc w:val="left"/>
      <w:pPr>
        <w:ind w:left="2160" w:hanging="360"/>
      </w:pPr>
      <w:rPr>
        <w:rFonts w:ascii="Wingdings" w:hAnsi="Wingdings" w:hint="default"/>
      </w:rPr>
    </w:lvl>
    <w:lvl w:ilvl="3" w:tplc="F94EBE20">
      <w:start w:val="1"/>
      <w:numFmt w:val="bullet"/>
      <w:lvlText w:val=""/>
      <w:lvlJc w:val="left"/>
      <w:pPr>
        <w:ind w:left="2880" w:hanging="360"/>
      </w:pPr>
      <w:rPr>
        <w:rFonts w:ascii="Symbol" w:hAnsi="Symbol" w:hint="default"/>
      </w:rPr>
    </w:lvl>
    <w:lvl w:ilvl="4" w:tplc="698C7D6E">
      <w:start w:val="1"/>
      <w:numFmt w:val="bullet"/>
      <w:lvlText w:val="o"/>
      <w:lvlJc w:val="left"/>
      <w:pPr>
        <w:ind w:left="3600" w:hanging="360"/>
      </w:pPr>
      <w:rPr>
        <w:rFonts w:ascii="Courier New" w:hAnsi="Courier New" w:hint="default"/>
      </w:rPr>
    </w:lvl>
    <w:lvl w:ilvl="5" w:tplc="444EC710">
      <w:start w:val="1"/>
      <w:numFmt w:val="bullet"/>
      <w:lvlText w:val=""/>
      <w:lvlJc w:val="left"/>
      <w:pPr>
        <w:ind w:left="4320" w:hanging="360"/>
      </w:pPr>
      <w:rPr>
        <w:rFonts w:ascii="Wingdings" w:hAnsi="Wingdings" w:hint="default"/>
      </w:rPr>
    </w:lvl>
    <w:lvl w:ilvl="6" w:tplc="2690CBDE">
      <w:start w:val="1"/>
      <w:numFmt w:val="bullet"/>
      <w:lvlText w:val=""/>
      <w:lvlJc w:val="left"/>
      <w:pPr>
        <w:ind w:left="5040" w:hanging="360"/>
      </w:pPr>
      <w:rPr>
        <w:rFonts w:ascii="Symbol" w:hAnsi="Symbol" w:hint="default"/>
      </w:rPr>
    </w:lvl>
    <w:lvl w:ilvl="7" w:tplc="9B4AF350">
      <w:start w:val="1"/>
      <w:numFmt w:val="bullet"/>
      <w:lvlText w:val="o"/>
      <w:lvlJc w:val="left"/>
      <w:pPr>
        <w:ind w:left="5760" w:hanging="360"/>
      </w:pPr>
      <w:rPr>
        <w:rFonts w:ascii="Courier New" w:hAnsi="Courier New" w:hint="default"/>
      </w:rPr>
    </w:lvl>
    <w:lvl w:ilvl="8" w:tplc="07D8292A">
      <w:start w:val="1"/>
      <w:numFmt w:val="bullet"/>
      <w:lvlText w:val=""/>
      <w:lvlJc w:val="left"/>
      <w:pPr>
        <w:ind w:left="6480" w:hanging="360"/>
      </w:pPr>
      <w:rPr>
        <w:rFonts w:ascii="Wingdings" w:hAnsi="Wingdings" w:hint="default"/>
      </w:rPr>
    </w:lvl>
  </w:abstractNum>
  <w:abstractNum w:abstractNumId="23" w15:restartNumberingAfterBreak="0">
    <w:nsid w:val="19264B4F"/>
    <w:multiLevelType w:val="hybridMultilevel"/>
    <w:tmpl w:val="8B6E90E0"/>
    <w:lvl w:ilvl="0" w:tplc="450AE210">
      <w:start w:val="1"/>
      <w:numFmt w:val="bullet"/>
      <w:lvlText w:val="-"/>
      <w:lvlJc w:val="left"/>
      <w:pPr>
        <w:ind w:left="720" w:hanging="360"/>
      </w:pPr>
      <w:rPr>
        <w:rFonts w:ascii="Aptos" w:hAnsi="Aptos" w:hint="default"/>
      </w:rPr>
    </w:lvl>
    <w:lvl w:ilvl="1" w:tplc="287A36AE">
      <w:start w:val="1"/>
      <w:numFmt w:val="bullet"/>
      <w:lvlText w:val="o"/>
      <w:lvlJc w:val="left"/>
      <w:pPr>
        <w:ind w:left="1440" w:hanging="360"/>
      </w:pPr>
      <w:rPr>
        <w:rFonts w:ascii="Courier New" w:hAnsi="Courier New" w:hint="default"/>
      </w:rPr>
    </w:lvl>
    <w:lvl w:ilvl="2" w:tplc="2352604E">
      <w:start w:val="1"/>
      <w:numFmt w:val="bullet"/>
      <w:lvlText w:val=""/>
      <w:lvlJc w:val="left"/>
      <w:pPr>
        <w:ind w:left="2160" w:hanging="360"/>
      </w:pPr>
      <w:rPr>
        <w:rFonts w:ascii="Wingdings" w:hAnsi="Wingdings" w:hint="default"/>
      </w:rPr>
    </w:lvl>
    <w:lvl w:ilvl="3" w:tplc="FB128528">
      <w:start w:val="1"/>
      <w:numFmt w:val="bullet"/>
      <w:lvlText w:val=""/>
      <w:lvlJc w:val="left"/>
      <w:pPr>
        <w:ind w:left="2880" w:hanging="360"/>
      </w:pPr>
      <w:rPr>
        <w:rFonts w:ascii="Symbol" w:hAnsi="Symbol" w:hint="default"/>
      </w:rPr>
    </w:lvl>
    <w:lvl w:ilvl="4" w:tplc="E50A6A44">
      <w:start w:val="1"/>
      <w:numFmt w:val="bullet"/>
      <w:lvlText w:val="o"/>
      <w:lvlJc w:val="left"/>
      <w:pPr>
        <w:ind w:left="3600" w:hanging="360"/>
      </w:pPr>
      <w:rPr>
        <w:rFonts w:ascii="Courier New" w:hAnsi="Courier New" w:hint="default"/>
      </w:rPr>
    </w:lvl>
    <w:lvl w:ilvl="5" w:tplc="12F0C550">
      <w:start w:val="1"/>
      <w:numFmt w:val="bullet"/>
      <w:lvlText w:val=""/>
      <w:lvlJc w:val="left"/>
      <w:pPr>
        <w:ind w:left="4320" w:hanging="360"/>
      </w:pPr>
      <w:rPr>
        <w:rFonts w:ascii="Wingdings" w:hAnsi="Wingdings" w:hint="default"/>
      </w:rPr>
    </w:lvl>
    <w:lvl w:ilvl="6" w:tplc="3796F6C0">
      <w:start w:val="1"/>
      <w:numFmt w:val="bullet"/>
      <w:lvlText w:val=""/>
      <w:lvlJc w:val="left"/>
      <w:pPr>
        <w:ind w:left="5040" w:hanging="360"/>
      </w:pPr>
      <w:rPr>
        <w:rFonts w:ascii="Symbol" w:hAnsi="Symbol" w:hint="default"/>
      </w:rPr>
    </w:lvl>
    <w:lvl w:ilvl="7" w:tplc="BEE857CE">
      <w:start w:val="1"/>
      <w:numFmt w:val="bullet"/>
      <w:lvlText w:val="o"/>
      <w:lvlJc w:val="left"/>
      <w:pPr>
        <w:ind w:left="5760" w:hanging="360"/>
      </w:pPr>
      <w:rPr>
        <w:rFonts w:ascii="Courier New" w:hAnsi="Courier New" w:hint="default"/>
      </w:rPr>
    </w:lvl>
    <w:lvl w:ilvl="8" w:tplc="F4C02086">
      <w:start w:val="1"/>
      <w:numFmt w:val="bullet"/>
      <w:lvlText w:val=""/>
      <w:lvlJc w:val="left"/>
      <w:pPr>
        <w:ind w:left="6480" w:hanging="360"/>
      </w:pPr>
      <w:rPr>
        <w:rFonts w:ascii="Wingdings" w:hAnsi="Wingdings" w:hint="default"/>
      </w:rPr>
    </w:lvl>
  </w:abstractNum>
  <w:abstractNum w:abstractNumId="24" w15:restartNumberingAfterBreak="0">
    <w:nsid w:val="1E90AAD3"/>
    <w:multiLevelType w:val="hybridMultilevel"/>
    <w:tmpl w:val="A8BE2438"/>
    <w:lvl w:ilvl="0" w:tplc="0584FD80">
      <w:start w:val="1"/>
      <w:numFmt w:val="bullet"/>
      <w:lvlText w:val="-"/>
      <w:lvlJc w:val="left"/>
      <w:pPr>
        <w:ind w:left="720" w:hanging="360"/>
      </w:pPr>
      <w:rPr>
        <w:rFonts w:ascii="Aptos" w:hAnsi="Aptos" w:hint="default"/>
      </w:rPr>
    </w:lvl>
    <w:lvl w:ilvl="1" w:tplc="D1F2BAE6">
      <w:start w:val="1"/>
      <w:numFmt w:val="bullet"/>
      <w:lvlText w:val="o"/>
      <w:lvlJc w:val="left"/>
      <w:pPr>
        <w:ind w:left="1440" w:hanging="360"/>
      </w:pPr>
      <w:rPr>
        <w:rFonts w:ascii="Courier New" w:hAnsi="Courier New" w:hint="default"/>
      </w:rPr>
    </w:lvl>
    <w:lvl w:ilvl="2" w:tplc="B8E268CA">
      <w:start w:val="1"/>
      <w:numFmt w:val="bullet"/>
      <w:lvlText w:val=""/>
      <w:lvlJc w:val="left"/>
      <w:pPr>
        <w:ind w:left="2160" w:hanging="360"/>
      </w:pPr>
      <w:rPr>
        <w:rFonts w:ascii="Wingdings" w:hAnsi="Wingdings" w:hint="default"/>
      </w:rPr>
    </w:lvl>
    <w:lvl w:ilvl="3" w:tplc="89BEC75C">
      <w:start w:val="1"/>
      <w:numFmt w:val="bullet"/>
      <w:lvlText w:val=""/>
      <w:lvlJc w:val="left"/>
      <w:pPr>
        <w:ind w:left="2880" w:hanging="360"/>
      </w:pPr>
      <w:rPr>
        <w:rFonts w:ascii="Symbol" w:hAnsi="Symbol" w:hint="default"/>
      </w:rPr>
    </w:lvl>
    <w:lvl w:ilvl="4" w:tplc="966E9B8C">
      <w:start w:val="1"/>
      <w:numFmt w:val="bullet"/>
      <w:lvlText w:val="o"/>
      <w:lvlJc w:val="left"/>
      <w:pPr>
        <w:ind w:left="3600" w:hanging="360"/>
      </w:pPr>
      <w:rPr>
        <w:rFonts w:ascii="Courier New" w:hAnsi="Courier New" w:hint="default"/>
      </w:rPr>
    </w:lvl>
    <w:lvl w:ilvl="5" w:tplc="E3A49720">
      <w:start w:val="1"/>
      <w:numFmt w:val="bullet"/>
      <w:lvlText w:val=""/>
      <w:lvlJc w:val="left"/>
      <w:pPr>
        <w:ind w:left="4320" w:hanging="360"/>
      </w:pPr>
      <w:rPr>
        <w:rFonts w:ascii="Wingdings" w:hAnsi="Wingdings" w:hint="default"/>
      </w:rPr>
    </w:lvl>
    <w:lvl w:ilvl="6" w:tplc="41E8E02A">
      <w:start w:val="1"/>
      <w:numFmt w:val="bullet"/>
      <w:lvlText w:val=""/>
      <w:lvlJc w:val="left"/>
      <w:pPr>
        <w:ind w:left="5040" w:hanging="360"/>
      </w:pPr>
      <w:rPr>
        <w:rFonts w:ascii="Symbol" w:hAnsi="Symbol" w:hint="default"/>
      </w:rPr>
    </w:lvl>
    <w:lvl w:ilvl="7" w:tplc="7010915C">
      <w:start w:val="1"/>
      <w:numFmt w:val="bullet"/>
      <w:lvlText w:val="o"/>
      <w:lvlJc w:val="left"/>
      <w:pPr>
        <w:ind w:left="5760" w:hanging="360"/>
      </w:pPr>
      <w:rPr>
        <w:rFonts w:ascii="Courier New" w:hAnsi="Courier New" w:hint="default"/>
      </w:rPr>
    </w:lvl>
    <w:lvl w:ilvl="8" w:tplc="FACC3214">
      <w:start w:val="1"/>
      <w:numFmt w:val="bullet"/>
      <w:lvlText w:val=""/>
      <w:lvlJc w:val="left"/>
      <w:pPr>
        <w:ind w:left="6480" w:hanging="360"/>
      </w:pPr>
      <w:rPr>
        <w:rFonts w:ascii="Wingdings" w:hAnsi="Wingdings" w:hint="default"/>
      </w:rPr>
    </w:lvl>
  </w:abstractNum>
  <w:abstractNum w:abstractNumId="25" w15:restartNumberingAfterBreak="0">
    <w:nsid w:val="222A2E0F"/>
    <w:multiLevelType w:val="hybridMultilevel"/>
    <w:tmpl w:val="47F01448"/>
    <w:lvl w:ilvl="0" w:tplc="7D2C6E08">
      <w:start w:val="1"/>
      <w:numFmt w:val="bullet"/>
      <w:lvlText w:val="-"/>
      <w:lvlJc w:val="left"/>
      <w:pPr>
        <w:ind w:left="720" w:hanging="360"/>
      </w:pPr>
      <w:rPr>
        <w:rFonts w:ascii="Aptos" w:hAnsi="Aptos" w:hint="default"/>
      </w:rPr>
    </w:lvl>
    <w:lvl w:ilvl="1" w:tplc="BEF8AB8C">
      <w:start w:val="1"/>
      <w:numFmt w:val="bullet"/>
      <w:lvlText w:val="o"/>
      <w:lvlJc w:val="left"/>
      <w:pPr>
        <w:ind w:left="1440" w:hanging="360"/>
      </w:pPr>
      <w:rPr>
        <w:rFonts w:ascii="Courier New" w:hAnsi="Courier New" w:hint="default"/>
      </w:rPr>
    </w:lvl>
    <w:lvl w:ilvl="2" w:tplc="A85A0E58">
      <w:start w:val="1"/>
      <w:numFmt w:val="bullet"/>
      <w:lvlText w:val=""/>
      <w:lvlJc w:val="left"/>
      <w:pPr>
        <w:ind w:left="2160" w:hanging="360"/>
      </w:pPr>
      <w:rPr>
        <w:rFonts w:ascii="Wingdings" w:hAnsi="Wingdings" w:hint="default"/>
      </w:rPr>
    </w:lvl>
    <w:lvl w:ilvl="3" w:tplc="81A038E0">
      <w:start w:val="1"/>
      <w:numFmt w:val="bullet"/>
      <w:lvlText w:val=""/>
      <w:lvlJc w:val="left"/>
      <w:pPr>
        <w:ind w:left="2880" w:hanging="360"/>
      </w:pPr>
      <w:rPr>
        <w:rFonts w:ascii="Symbol" w:hAnsi="Symbol" w:hint="default"/>
      </w:rPr>
    </w:lvl>
    <w:lvl w:ilvl="4" w:tplc="41DE30F0">
      <w:start w:val="1"/>
      <w:numFmt w:val="bullet"/>
      <w:lvlText w:val="o"/>
      <w:lvlJc w:val="left"/>
      <w:pPr>
        <w:ind w:left="3600" w:hanging="360"/>
      </w:pPr>
      <w:rPr>
        <w:rFonts w:ascii="Courier New" w:hAnsi="Courier New" w:hint="default"/>
      </w:rPr>
    </w:lvl>
    <w:lvl w:ilvl="5" w:tplc="E74C0834">
      <w:start w:val="1"/>
      <w:numFmt w:val="bullet"/>
      <w:lvlText w:val=""/>
      <w:lvlJc w:val="left"/>
      <w:pPr>
        <w:ind w:left="4320" w:hanging="360"/>
      </w:pPr>
      <w:rPr>
        <w:rFonts w:ascii="Wingdings" w:hAnsi="Wingdings" w:hint="default"/>
      </w:rPr>
    </w:lvl>
    <w:lvl w:ilvl="6" w:tplc="2674BCD2">
      <w:start w:val="1"/>
      <w:numFmt w:val="bullet"/>
      <w:lvlText w:val=""/>
      <w:lvlJc w:val="left"/>
      <w:pPr>
        <w:ind w:left="5040" w:hanging="360"/>
      </w:pPr>
      <w:rPr>
        <w:rFonts w:ascii="Symbol" w:hAnsi="Symbol" w:hint="default"/>
      </w:rPr>
    </w:lvl>
    <w:lvl w:ilvl="7" w:tplc="5B0E8AEE">
      <w:start w:val="1"/>
      <w:numFmt w:val="bullet"/>
      <w:lvlText w:val="o"/>
      <w:lvlJc w:val="left"/>
      <w:pPr>
        <w:ind w:left="5760" w:hanging="360"/>
      </w:pPr>
      <w:rPr>
        <w:rFonts w:ascii="Courier New" w:hAnsi="Courier New" w:hint="default"/>
      </w:rPr>
    </w:lvl>
    <w:lvl w:ilvl="8" w:tplc="31D66D00">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2E08CC3"/>
    <w:multiLevelType w:val="hybridMultilevel"/>
    <w:tmpl w:val="FF3AD8C6"/>
    <w:lvl w:ilvl="0" w:tplc="B6A6843E">
      <w:start w:val="1"/>
      <w:numFmt w:val="bullet"/>
      <w:lvlText w:val="-"/>
      <w:lvlJc w:val="left"/>
      <w:pPr>
        <w:ind w:left="720" w:hanging="360"/>
      </w:pPr>
      <w:rPr>
        <w:rFonts w:ascii="Aptos" w:hAnsi="Aptos" w:hint="default"/>
      </w:rPr>
    </w:lvl>
    <w:lvl w:ilvl="1" w:tplc="DF7635B6">
      <w:start w:val="1"/>
      <w:numFmt w:val="bullet"/>
      <w:lvlText w:val="o"/>
      <w:lvlJc w:val="left"/>
      <w:pPr>
        <w:ind w:left="1440" w:hanging="360"/>
      </w:pPr>
      <w:rPr>
        <w:rFonts w:ascii="Courier New" w:hAnsi="Courier New" w:hint="default"/>
      </w:rPr>
    </w:lvl>
    <w:lvl w:ilvl="2" w:tplc="D0A023BC">
      <w:start w:val="1"/>
      <w:numFmt w:val="bullet"/>
      <w:lvlText w:val=""/>
      <w:lvlJc w:val="left"/>
      <w:pPr>
        <w:ind w:left="2160" w:hanging="360"/>
      </w:pPr>
      <w:rPr>
        <w:rFonts w:ascii="Wingdings" w:hAnsi="Wingdings" w:hint="default"/>
      </w:rPr>
    </w:lvl>
    <w:lvl w:ilvl="3" w:tplc="66449BA4">
      <w:start w:val="1"/>
      <w:numFmt w:val="bullet"/>
      <w:lvlText w:val=""/>
      <w:lvlJc w:val="left"/>
      <w:pPr>
        <w:ind w:left="2880" w:hanging="360"/>
      </w:pPr>
      <w:rPr>
        <w:rFonts w:ascii="Symbol" w:hAnsi="Symbol" w:hint="default"/>
      </w:rPr>
    </w:lvl>
    <w:lvl w:ilvl="4" w:tplc="85B6FC32">
      <w:start w:val="1"/>
      <w:numFmt w:val="bullet"/>
      <w:lvlText w:val="o"/>
      <w:lvlJc w:val="left"/>
      <w:pPr>
        <w:ind w:left="3600" w:hanging="360"/>
      </w:pPr>
      <w:rPr>
        <w:rFonts w:ascii="Courier New" w:hAnsi="Courier New" w:hint="default"/>
      </w:rPr>
    </w:lvl>
    <w:lvl w:ilvl="5" w:tplc="91FE65A4">
      <w:start w:val="1"/>
      <w:numFmt w:val="bullet"/>
      <w:lvlText w:val=""/>
      <w:lvlJc w:val="left"/>
      <w:pPr>
        <w:ind w:left="4320" w:hanging="360"/>
      </w:pPr>
      <w:rPr>
        <w:rFonts w:ascii="Wingdings" w:hAnsi="Wingdings" w:hint="default"/>
      </w:rPr>
    </w:lvl>
    <w:lvl w:ilvl="6" w:tplc="ACFA6820">
      <w:start w:val="1"/>
      <w:numFmt w:val="bullet"/>
      <w:lvlText w:val=""/>
      <w:lvlJc w:val="left"/>
      <w:pPr>
        <w:ind w:left="5040" w:hanging="360"/>
      </w:pPr>
      <w:rPr>
        <w:rFonts w:ascii="Symbol" w:hAnsi="Symbol" w:hint="default"/>
      </w:rPr>
    </w:lvl>
    <w:lvl w:ilvl="7" w:tplc="F8603818">
      <w:start w:val="1"/>
      <w:numFmt w:val="bullet"/>
      <w:lvlText w:val="o"/>
      <w:lvlJc w:val="left"/>
      <w:pPr>
        <w:ind w:left="5760" w:hanging="360"/>
      </w:pPr>
      <w:rPr>
        <w:rFonts w:ascii="Courier New" w:hAnsi="Courier New" w:hint="default"/>
      </w:rPr>
    </w:lvl>
    <w:lvl w:ilvl="8" w:tplc="62AE041E">
      <w:start w:val="1"/>
      <w:numFmt w:val="bullet"/>
      <w:lvlText w:val=""/>
      <w:lvlJc w:val="left"/>
      <w:pPr>
        <w:ind w:left="6480" w:hanging="360"/>
      </w:pPr>
      <w:rPr>
        <w:rFonts w:ascii="Wingdings" w:hAnsi="Wingdings" w:hint="default"/>
      </w:rPr>
    </w:lvl>
  </w:abstractNum>
  <w:abstractNum w:abstractNumId="28" w15:restartNumberingAfterBreak="0">
    <w:nsid w:val="24709F0A"/>
    <w:multiLevelType w:val="hybridMultilevel"/>
    <w:tmpl w:val="C660D2D0"/>
    <w:lvl w:ilvl="0" w:tplc="EED2B380">
      <w:start w:val="1"/>
      <w:numFmt w:val="bullet"/>
      <w:lvlText w:val="-"/>
      <w:lvlJc w:val="left"/>
      <w:pPr>
        <w:ind w:left="720" w:hanging="360"/>
      </w:pPr>
      <w:rPr>
        <w:rFonts w:ascii="Aptos" w:hAnsi="Aptos" w:hint="default"/>
      </w:rPr>
    </w:lvl>
    <w:lvl w:ilvl="1" w:tplc="D424FD7A">
      <w:start w:val="1"/>
      <w:numFmt w:val="bullet"/>
      <w:lvlText w:val="o"/>
      <w:lvlJc w:val="left"/>
      <w:pPr>
        <w:ind w:left="1440" w:hanging="360"/>
      </w:pPr>
      <w:rPr>
        <w:rFonts w:ascii="Courier New" w:hAnsi="Courier New" w:hint="default"/>
      </w:rPr>
    </w:lvl>
    <w:lvl w:ilvl="2" w:tplc="C3566F6E">
      <w:start w:val="1"/>
      <w:numFmt w:val="bullet"/>
      <w:lvlText w:val=""/>
      <w:lvlJc w:val="left"/>
      <w:pPr>
        <w:ind w:left="2160" w:hanging="360"/>
      </w:pPr>
      <w:rPr>
        <w:rFonts w:ascii="Wingdings" w:hAnsi="Wingdings" w:hint="default"/>
      </w:rPr>
    </w:lvl>
    <w:lvl w:ilvl="3" w:tplc="71F2CBE0">
      <w:start w:val="1"/>
      <w:numFmt w:val="bullet"/>
      <w:lvlText w:val=""/>
      <w:lvlJc w:val="left"/>
      <w:pPr>
        <w:ind w:left="2880" w:hanging="360"/>
      </w:pPr>
      <w:rPr>
        <w:rFonts w:ascii="Symbol" w:hAnsi="Symbol" w:hint="default"/>
      </w:rPr>
    </w:lvl>
    <w:lvl w:ilvl="4" w:tplc="D2940C16">
      <w:start w:val="1"/>
      <w:numFmt w:val="bullet"/>
      <w:lvlText w:val="o"/>
      <w:lvlJc w:val="left"/>
      <w:pPr>
        <w:ind w:left="3600" w:hanging="360"/>
      </w:pPr>
      <w:rPr>
        <w:rFonts w:ascii="Courier New" w:hAnsi="Courier New" w:hint="default"/>
      </w:rPr>
    </w:lvl>
    <w:lvl w:ilvl="5" w:tplc="0076FEC2">
      <w:start w:val="1"/>
      <w:numFmt w:val="bullet"/>
      <w:lvlText w:val=""/>
      <w:lvlJc w:val="left"/>
      <w:pPr>
        <w:ind w:left="4320" w:hanging="360"/>
      </w:pPr>
      <w:rPr>
        <w:rFonts w:ascii="Wingdings" w:hAnsi="Wingdings" w:hint="default"/>
      </w:rPr>
    </w:lvl>
    <w:lvl w:ilvl="6" w:tplc="DB9EC85C">
      <w:start w:val="1"/>
      <w:numFmt w:val="bullet"/>
      <w:lvlText w:val=""/>
      <w:lvlJc w:val="left"/>
      <w:pPr>
        <w:ind w:left="5040" w:hanging="360"/>
      </w:pPr>
      <w:rPr>
        <w:rFonts w:ascii="Symbol" w:hAnsi="Symbol" w:hint="default"/>
      </w:rPr>
    </w:lvl>
    <w:lvl w:ilvl="7" w:tplc="F9D04F5E">
      <w:start w:val="1"/>
      <w:numFmt w:val="bullet"/>
      <w:lvlText w:val="o"/>
      <w:lvlJc w:val="left"/>
      <w:pPr>
        <w:ind w:left="5760" w:hanging="360"/>
      </w:pPr>
      <w:rPr>
        <w:rFonts w:ascii="Courier New" w:hAnsi="Courier New" w:hint="default"/>
      </w:rPr>
    </w:lvl>
    <w:lvl w:ilvl="8" w:tplc="4B1CECA4">
      <w:start w:val="1"/>
      <w:numFmt w:val="bullet"/>
      <w:lvlText w:val=""/>
      <w:lvlJc w:val="left"/>
      <w:pPr>
        <w:ind w:left="6480" w:hanging="360"/>
      </w:pPr>
      <w:rPr>
        <w:rFonts w:ascii="Wingdings" w:hAnsi="Wingdings" w:hint="default"/>
      </w:rPr>
    </w:lvl>
  </w:abstractNum>
  <w:abstractNum w:abstractNumId="29"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2969294F"/>
    <w:multiLevelType w:val="hybridMultilevel"/>
    <w:tmpl w:val="0D5E4CE4"/>
    <w:lvl w:ilvl="0" w:tplc="19D69CF0">
      <w:start w:val="1"/>
      <w:numFmt w:val="bullet"/>
      <w:lvlText w:val="-"/>
      <w:lvlJc w:val="left"/>
      <w:pPr>
        <w:ind w:left="720" w:hanging="360"/>
      </w:pPr>
      <w:rPr>
        <w:rFonts w:ascii="Aptos" w:hAnsi="Aptos" w:hint="default"/>
      </w:rPr>
    </w:lvl>
    <w:lvl w:ilvl="1" w:tplc="1B841E2E">
      <w:start w:val="1"/>
      <w:numFmt w:val="bullet"/>
      <w:lvlText w:val="o"/>
      <w:lvlJc w:val="left"/>
      <w:pPr>
        <w:ind w:left="1440" w:hanging="360"/>
      </w:pPr>
      <w:rPr>
        <w:rFonts w:ascii="Courier New" w:hAnsi="Courier New" w:hint="default"/>
      </w:rPr>
    </w:lvl>
    <w:lvl w:ilvl="2" w:tplc="0C5EC470">
      <w:start w:val="1"/>
      <w:numFmt w:val="bullet"/>
      <w:lvlText w:val=""/>
      <w:lvlJc w:val="left"/>
      <w:pPr>
        <w:ind w:left="2160" w:hanging="360"/>
      </w:pPr>
      <w:rPr>
        <w:rFonts w:ascii="Wingdings" w:hAnsi="Wingdings" w:hint="default"/>
      </w:rPr>
    </w:lvl>
    <w:lvl w:ilvl="3" w:tplc="AE0A348C">
      <w:start w:val="1"/>
      <w:numFmt w:val="bullet"/>
      <w:lvlText w:val=""/>
      <w:lvlJc w:val="left"/>
      <w:pPr>
        <w:ind w:left="2880" w:hanging="360"/>
      </w:pPr>
      <w:rPr>
        <w:rFonts w:ascii="Symbol" w:hAnsi="Symbol" w:hint="default"/>
      </w:rPr>
    </w:lvl>
    <w:lvl w:ilvl="4" w:tplc="52285B72">
      <w:start w:val="1"/>
      <w:numFmt w:val="bullet"/>
      <w:lvlText w:val="o"/>
      <w:lvlJc w:val="left"/>
      <w:pPr>
        <w:ind w:left="3600" w:hanging="360"/>
      </w:pPr>
      <w:rPr>
        <w:rFonts w:ascii="Courier New" w:hAnsi="Courier New" w:hint="default"/>
      </w:rPr>
    </w:lvl>
    <w:lvl w:ilvl="5" w:tplc="8E942938">
      <w:start w:val="1"/>
      <w:numFmt w:val="bullet"/>
      <w:lvlText w:val=""/>
      <w:lvlJc w:val="left"/>
      <w:pPr>
        <w:ind w:left="4320" w:hanging="360"/>
      </w:pPr>
      <w:rPr>
        <w:rFonts w:ascii="Wingdings" w:hAnsi="Wingdings" w:hint="default"/>
      </w:rPr>
    </w:lvl>
    <w:lvl w:ilvl="6" w:tplc="D6E22986">
      <w:start w:val="1"/>
      <w:numFmt w:val="bullet"/>
      <w:lvlText w:val=""/>
      <w:lvlJc w:val="left"/>
      <w:pPr>
        <w:ind w:left="5040" w:hanging="360"/>
      </w:pPr>
      <w:rPr>
        <w:rFonts w:ascii="Symbol" w:hAnsi="Symbol" w:hint="default"/>
      </w:rPr>
    </w:lvl>
    <w:lvl w:ilvl="7" w:tplc="6440466A">
      <w:start w:val="1"/>
      <w:numFmt w:val="bullet"/>
      <w:lvlText w:val="o"/>
      <w:lvlJc w:val="left"/>
      <w:pPr>
        <w:ind w:left="5760" w:hanging="360"/>
      </w:pPr>
      <w:rPr>
        <w:rFonts w:ascii="Courier New" w:hAnsi="Courier New" w:hint="default"/>
      </w:rPr>
    </w:lvl>
    <w:lvl w:ilvl="8" w:tplc="D2E6630C">
      <w:start w:val="1"/>
      <w:numFmt w:val="bullet"/>
      <w:lvlText w:val=""/>
      <w:lvlJc w:val="left"/>
      <w:pPr>
        <w:ind w:left="6480" w:hanging="360"/>
      </w:pPr>
      <w:rPr>
        <w:rFonts w:ascii="Wingdings" w:hAnsi="Wingdings" w:hint="default"/>
      </w:rPr>
    </w:lvl>
  </w:abstractNum>
  <w:abstractNum w:abstractNumId="32"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AFA4159"/>
    <w:multiLevelType w:val="hybridMultilevel"/>
    <w:tmpl w:val="9B4AF12A"/>
    <w:lvl w:ilvl="0" w:tplc="7180C66A">
      <w:start w:val="1"/>
      <w:numFmt w:val="bullet"/>
      <w:lvlText w:val="-"/>
      <w:lvlJc w:val="left"/>
      <w:pPr>
        <w:ind w:left="720" w:hanging="360"/>
      </w:pPr>
      <w:rPr>
        <w:rFonts w:ascii="Aptos" w:hAnsi="Aptos" w:hint="default"/>
      </w:rPr>
    </w:lvl>
    <w:lvl w:ilvl="1" w:tplc="88F82A04">
      <w:start w:val="1"/>
      <w:numFmt w:val="bullet"/>
      <w:lvlText w:val="o"/>
      <w:lvlJc w:val="left"/>
      <w:pPr>
        <w:ind w:left="1440" w:hanging="360"/>
      </w:pPr>
      <w:rPr>
        <w:rFonts w:ascii="Courier New" w:hAnsi="Courier New" w:hint="default"/>
      </w:rPr>
    </w:lvl>
    <w:lvl w:ilvl="2" w:tplc="645CB83A">
      <w:start w:val="1"/>
      <w:numFmt w:val="bullet"/>
      <w:lvlText w:val=""/>
      <w:lvlJc w:val="left"/>
      <w:pPr>
        <w:ind w:left="2160" w:hanging="360"/>
      </w:pPr>
      <w:rPr>
        <w:rFonts w:ascii="Wingdings" w:hAnsi="Wingdings" w:hint="default"/>
      </w:rPr>
    </w:lvl>
    <w:lvl w:ilvl="3" w:tplc="041281B6">
      <w:start w:val="1"/>
      <w:numFmt w:val="bullet"/>
      <w:lvlText w:val=""/>
      <w:lvlJc w:val="left"/>
      <w:pPr>
        <w:ind w:left="2880" w:hanging="360"/>
      </w:pPr>
      <w:rPr>
        <w:rFonts w:ascii="Symbol" w:hAnsi="Symbol" w:hint="default"/>
      </w:rPr>
    </w:lvl>
    <w:lvl w:ilvl="4" w:tplc="C0DEBBE4">
      <w:start w:val="1"/>
      <w:numFmt w:val="bullet"/>
      <w:lvlText w:val="o"/>
      <w:lvlJc w:val="left"/>
      <w:pPr>
        <w:ind w:left="3600" w:hanging="360"/>
      </w:pPr>
      <w:rPr>
        <w:rFonts w:ascii="Courier New" w:hAnsi="Courier New" w:hint="default"/>
      </w:rPr>
    </w:lvl>
    <w:lvl w:ilvl="5" w:tplc="946A28EA">
      <w:start w:val="1"/>
      <w:numFmt w:val="bullet"/>
      <w:lvlText w:val=""/>
      <w:lvlJc w:val="left"/>
      <w:pPr>
        <w:ind w:left="4320" w:hanging="360"/>
      </w:pPr>
      <w:rPr>
        <w:rFonts w:ascii="Wingdings" w:hAnsi="Wingdings" w:hint="default"/>
      </w:rPr>
    </w:lvl>
    <w:lvl w:ilvl="6" w:tplc="FAF05BC6">
      <w:start w:val="1"/>
      <w:numFmt w:val="bullet"/>
      <w:lvlText w:val=""/>
      <w:lvlJc w:val="left"/>
      <w:pPr>
        <w:ind w:left="5040" w:hanging="360"/>
      </w:pPr>
      <w:rPr>
        <w:rFonts w:ascii="Symbol" w:hAnsi="Symbol" w:hint="default"/>
      </w:rPr>
    </w:lvl>
    <w:lvl w:ilvl="7" w:tplc="4CFCAF86">
      <w:start w:val="1"/>
      <w:numFmt w:val="bullet"/>
      <w:lvlText w:val="o"/>
      <w:lvlJc w:val="left"/>
      <w:pPr>
        <w:ind w:left="5760" w:hanging="360"/>
      </w:pPr>
      <w:rPr>
        <w:rFonts w:ascii="Courier New" w:hAnsi="Courier New" w:hint="default"/>
      </w:rPr>
    </w:lvl>
    <w:lvl w:ilvl="8" w:tplc="2F8C8928">
      <w:start w:val="1"/>
      <w:numFmt w:val="bullet"/>
      <w:lvlText w:val=""/>
      <w:lvlJc w:val="left"/>
      <w:pPr>
        <w:ind w:left="6480" w:hanging="360"/>
      </w:pPr>
      <w:rPr>
        <w:rFonts w:ascii="Wingdings" w:hAnsi="Wingdings" w:hint="default"/>
      </w:rPr>
    </w:lvl>
  </w:abstractNum>
  <w:abstractNum w:abstractNumId="34" w15:restartNumberingAfterBreak="0">
    <w:nsid w:val="2BE7699B"/>
    <w:multiLevelType w:val="hybridMultilevel"/>
    <w:tmpl w:val="70A83FB2"/>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35" w15:restartNumberingAfterBreak="0">
    <w:nsid w:val="2D9CDC56"/>
    <w:multiLevelType w:val="hybridMultilevel"/>
    <w:tmpl w:val="D12AD120"/>
    <w:lvl w:ilvl="0" w:tplc="3E105EEE">
      <w:start w:val="1"/>
      <w:numFmt w:val="bullet"/>
      <w:lvlText w:val="-"/>
      <w:lvlJc w:val="left"/>
      <w:pPr>
        <w:ind w:left="720" w:hanging="360"/>
      </w:pPr>
      <w:rPr>
        <w:rFonts w:ascii="Aptos" w:hAnsi="Aptos" w:hint="default"/>
      </w:rPr>
    </w:lvl>
    <w:lvl w:ilvl="1" w:tplc="23EECBA2">
      <w:start w:val="1"/>
      <w:numFmt w:val="bullet"/>
      <w:lvlText w:val="o"/>
      <w:lvlJc w:val="left"/>
      <w:pPr>
        <w:ind w:left="1440" w:hanging="360"/>
      </w:pPr>
      <w:rPr>
        <w:rFonts w:ascii="Courier New" w:hAnsi="Courier New" w:hint="default"/>
      </w:rPr>
    </w:lvl>
    <w:lvl w:ilvl="2" w:tplc="79540C4A">
      <w:start w:val="1"/>
      <w:numFmt w:val="bullet"/>
      <w:lvlText w:val=""/>
      <w:lvlJc w:val="left"/>
      <w:pPr>
        <w:ind w:left="2160" w:hanging="360"/>
      </w:pPr>
      <w:rPr>
        <w:rFonts w:ascii="Wingdings" w:hAnsi="Wingdings" w:hint="default"/>
      </w:rPr>
    </w:lvl>
    <w:lvl w:ilvl="3" w:tplc="D9FC50DA">
      <w:start w:val="1"/>
      <w:numFmt w:val="bullet"/>
      <w:lvlText w:val=""/>
      <w:lvlJc w:val="left"/>
      <w:pPr>
        <w:ind w:left="2880" w:hanging="360"/>
      </w:pPr>
      <w:rPr>
        <w:rFonts w:ascii="Symbol" w:hAnsi="Symbol" w:hint="default"/>
      </w:rPr>
    </w:lvl>
    <w:lvl w:ilvl="4" w:tplc="46EC61A6">
      <w:start w:val="1"/>
      <w:numFmt w:val="bullet"/>
      <w:lvlText w:val="o"/>
      <w:lvlJc w:val="left"/>
      <w:pPr>
        <w:ind w:left="3600" w:hanging="360"/>
      </w:pPr>
      <w:rPr>
        <w:rFonts w:ascii="Courier New" w:hAnsi="Courier New" w:hint="default"/>
      </w:rPr>
    </w:lvl>
    <w:lvl w:ilvl="5" w:tplc="A3DCCA64">
      <w:start w:val="1"/>
      <w:numFmt w:val="bullet"/>
      <w:lvlText w:val=""/>
      <w:lvlJc w:val="left"/>
      <w:pPr>
        <w:ind w:left="4320" w:hanging="360"/>
      </w:pPr>
      <w:rPr>
        <w:rFonts w:ascii="Wingdings" w:hAnsi="Wingdings" w:hint="default"/>
      </w:rPr>
    </w:lvl>
    <w:lvl w:ilvl="6" w:tplc="F6D4CB0A">
      <w:start w:val="1"/>
      <w:numFmt w:val="bullet"/>
      <w:lvlText w:val=""/>
      <w:lvlJc w:val="left"/>
      <w:pPr>
        <w:ind w:left="5040" w:hanging="360"/>
      </w:pPr>
      <w:rPr>
        <w:rFonts w:ascii="Symbol" w:hAnsi="Symbol" w:hint="default"/>
      </w:rPr>
    </w:lvl>
    <w:lvl w:ilvl="7" w:tplc="CC1E0F10">
      <w:start w:val="1"/>
      <w:numFmt w:val="bullet"/>
      <w:lvlText w:val="o"/>
      <w:lvlJc w:val="left"/>
      <w:pPr>
        <w:ind w:left="5760" w:hanging="360"/>
      </w:pPr>
      <w:rPr>
        <w:rFonts w:ascii="Courier New" w:hAnsi="Courier New" w:hint="default"/>
      </w:rPr>
    </w:lvl>
    <w:lvl w:ilvl="8" w:tplc="3222A974">
      <w:start w:val="1"/>
      <w:numFmt w:val="bullet"/>
      <w:lvlText w:val=""/>
      <w:lvlJc w:val="left"/>
      <w:pPr>
        <w:ind w:left="6480" w:hanging="360"/>
      </w:pPr>
      <w:rPr>
        <w:rFonts w:ascii="Wingdings" w:hAnsi="Wingdings" w:hint="default"/>
      </w:rPr>
    </w:lvl>
  </w:abstractNum>
  <w:abstractNum w:abstractNumId="36" w15:restartNumberingAfterBreak="0">
    <w:nsid w:val="2FB5D4FC"/>
    <w:multiLevelType w:val="hybridMultilevel"/>
    <w:tmpl w:val="3CB0B7EC"/>
    <w:lvl w:ilvl="0" w:tplc="59BA95C0">
      <w:start w:val="1"/>
      <w:numFmt w:val="bullet"/>
      <w:lvlText w:val="-"/>
      <w:lvlJc w:val="left"/>
      <w:pPr>
        <w:ind w:left="720" w:hanging="360"/>
      </w:pPr>
      <w:rPr>
        <w:rFonts w:ascii="Aptos" w:hAnsi="Aptos" w:hint="default"/>
      </w:rPr>
    </w:lvl>
    <w:lvl w:ilvl="1" w:tplc="8688ACDC">
      <w:start w:val="1"/>
      <w:numFmt w:val="bullet"/>
      <w:lvlText w:val="o"/>
      <w:lvlJc w:val="left"/>
      <w:pPr>
        <w:ind w:left="1440" w:hanging="360"/>
      </w:pPr>
      <w:rPr>
        <w:rFonts w:ascii="Courier New" w:hAnsi="Courier New" w:hint="default"/>
      </w:rPr>
    </w:lvl>
    <w:lvl w:ilvl="2" w:tplc="26A02DA0">
      <w:start w:val="1"/>
      <w:numFmt w:val="bullet"/>
      <w:lvlText w:val=""/>
      <w:lvlJc w:val="left"/>
      <w:pPr>
        <w:ind w:left="2160" w:hanging="360"/>
      </w:pPr>
      <w:rPr>
        <w:rFonts w:ascii="Wingdings" w:hAnsi="Wingdings" w:hint="default"/>
      </w:rPr>
    </w:lvl>
    <w:lvl w:ilvl="3" w:tplc="9E1C306E">
      <w:start w:val="1"/>
      <w:numFmt w:val="bullet"/>
      <w:lvlText w:val=""/>
      <w:lvlJc w:val="left"/>
      <w:pPr>
        <w:ind w:left="2880" w:hanging="360"/>
      </w:pPr>
      <w:rPr>
        <w:rFonts w:ascii="Symbol" w:hAnsi="Symbol" w:hint="default"/>
      </w:rPr>
    </w:lvl>
    <w:lvl w:ilvl="4" w:tplc="30F8ECC0">
      <w:start w:val="1"/>
      <w:numFmt w:val="bullet"/>
      <w:lvlText w:val="o"/>
      <w:lvlJc w:val="left"/>
      <w:pPr>
        <w:ind w:left="3600" w:hanging="360"/>
      </w:pPr>
      <w:rPr>
        <w:rFonts w:ascii="Courier New" w:hAnsi="Courier New" w:hint="default"/>
      </w:rPr>
    </w:lvl>
    <w:lvl w:ilvl="5" w:tplc="4954A444">
      <w:start w:val="1"/>
      <w:numFmt w:val="bullet"/>
      <w:lvlText w:val=""/>
      <w:lvlJc w:val="left"/>
      <w:pPr>
        <w:ind w:left="4320" w:hanging="360"/>
      </w:pPr>
      <w:rPr>
        <w:rFonts w:ascii="Wingdings" w:hAnsi="Wingdings" w:hint="default"/>
      </w:rPr>
    </w:lvl>
    <w:lvl w:ilvl="6" w:tplc="3D88FE70">
      <w:start w:val="1"/>
      <w:numFmt w:val="bullet"/>
      <w:lvlText w:val=""/>
      <w:lvlJc w:val="left"/>
      <w:pPr>
        <w:ind w:left="5040" w:hanging="360"/>
      </w:pPr>
      <w:rPr>
        <w:rFonts w:ascii="Symbol" w:hAnsi="Symbol" w:hint="default"/>
      </w:rPr>
    </w:lvl>
    <w:lvl w:ilvl="7" w:tplc="9A9AACA0">
      <w:start w:val="1"/>
      <w:numFmt w:val="bullet"/>
      <w:lvlText w:val="o"/>
      <w:lvlJc w:val="left"/>
      <w:pPr>
        <w:ind w:left="5760" w:hanging="360"/>
      </w:pPr>
      <w:rPr>
        <w:rFonts w:ascii="Courier New" w:hAnsi="Courier New" w:hint="default"/>
      </w:rPr>
    </w:lvl>
    <w:lvl w:ilvl="8" w:tplc="025CE638">
      <w:start w:val="1"/>
      <w:numFmt w:val="bullet"/>
      <w:lvlText w:val=""/>
      <w:lvlJc w:val="left"/>
      <w:pPr>
        <w:ind w:left="6480" w:hanging="360"/>
      </w:pPr>
      <w:rPr>
        <w:rFonts w:ascii="Wingdings" w:hAnsi="Wingdings" w:hint="default"/>
      </w:rPr>
    </w:lvl>
  </w:abstractNum>
  <w:abstractNum w:abstractNumId="37"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2B77A75"/>
    <w:multiLevelType w:val="hybridMultilevel"/>
    <w:tmpl w:val="4A167E78"/>
    <w:lvl w:ilvl="0" w:tplc="544C6FC2">
      <w:start w:val="1"/>
      <w:numFmt w:val="bullet"/>
      <w:lvlText w:val="-"/>
      <w:lvlJc w:val="left"/>
      <w:pPr>
        <w:ind w:left="720" w:hanging="360"/>
      </w:pPr>
      <w:rPr>
        <w:rFonts w:ascii="Aptos" w:hAnsi="Aptos" w:hint="default"/>
      </w:rPr>
    </w:lvl>
    <w:lvl w:ilvl="1" w:tplc="CEF2B416">
      <w:start w:val="1"/>
      <w:numFmt w:val="bullet"/>
      <w:lvlText w:val="o"/>
      <w:lvlJc w:val="left"/>
      <w:pPr>
        <w:ind w:left="1440" w:hanging="360"/>
      </w:pPr>
      <w:rPr>
        <w:rFonts w:ascii="Courier New" w:hAnsi="Courier New" w:hint="default"/>
      </w:rPr>
    </w:lvl>
    <w:lvl w:ilvl="2" w:tplc="24CE7022">
      <w:start w:val="1"/>
      <w:numFmt w:val="bullet"/>
      <w:lvlText w:val=""/>
      <w:lvlJc w:val="left"/>
      <w:pPr>
        <w:ind w:left="2160" w:hanging="360"/>
      </w:pPr>
      <w:rPr>
        <w:rFonts w:ascii="Wingdings" w:hAnsi="Wingdings" w:hint="default"/>
      </w:rPr>
    </w:lvl>
    <w:lvl w:ilvl="3" w:tplc="50AE8108">
      <w:start w:val="1"/>
      <w:numFmt w:val="bullet"/>
      <w:lvlText w:val=""/>
      <w:lvlJc w:val="left"/>
      <w:pPr>
        <w:ind w:left="2880" w:hanging="360"/>
      </w:pPr>
      <w:rPr>
        <w:rFonts w:ascii="Symbol" w:hAnsi="Symbol" w:hint="default"/>
      </w:rPr>
    </w:lvl>
    <w:lvl w:ilvl="4" w:tplc="923A5F7E">
      <w:start w:val="1"/>
      <w:numFmt w:val="bullet"/>
      <w:lvlText w:val="o"/>
      <w:lvlJc w:val="left"/>
      <w:pPr>
        <w:ind w:left="3600" w:hanging="360"/>
      </w:pPr>
      <w:rPr>
        <w:rFonts w:ascii="Courier New" w:hAnsi="Courier New" w:hint="default"/>
      </w:rPr>
    </w:lvl>
    <w:lvl w:ilvl="5" w:tplc="BD12F66A">
      <w:start w:val="1"/>
      <w:numFmt w:val="bullet"/>
      <w:lvlText w:val=""/>
      <w:lvlJc w:val="left"/>
      <w:pPr>
        <w:ind w:left="4320" w:hanging="360"/>
      </w:pPr>
      <w:rPr>
        <w:rFonts w:ascii="Wingdings" w:hAnsi="Wingdings" w:hint="default"/>
      </w:rPr>
    </w:lvl>
    <w:lvl w:ilvl="6" w:tplc="ECB205C8">
      <w:start w:val="1"/>
      <w:numFmt w:val="bullet"/>
      <w:lvlText w:val=""/>
      <w:lvlJc w:val="left"/>
      <w:pPr>
        <w:ind w:left="5040" w:hanging="360"/>
      </w:pPr>
      <w:rPr>
        <w:rFonts w:ascii="Symbol" w:hAnsi="Symbol" w:hint="default"/>
      </w:rPr>
    </w:lvl>
    <w:lvl w:ilvl="7" w:tplc="2642FD00">
      <w:start w:val="1"/>
      <w:numFmt w:val="bullet"/>
      <w:lvlText w:val="o"/>
      <w:lvlJc w:val="left"/>
      <w:pPr>
        <w:ind w:left="5760" w:hanging="360"/>
      </w:pPr>
      <w:rPr>
        <w:rFonts w:ascii="Courier New" w:hAnsi="Courier New" w:hint="default"/>
      </w:rPr>
    </w:lvl>
    <w:lvl w:ilvl="8" w:tplc="8D5C6900">
      <w:start w:val="1"/>
      <w:numFmt w:val="bullet"/>
      <w:lvlText w:val=""/>
      <w:lvlJc w:val="left"/>
      <w:pPr>
        <w:ind w:left="6480" w:hanging="360"/>
      </w:pPr>
      <w:rPr>
        <w:rFonts w:ascii="Wingdings" w:hAnsi="Wingdings" w:hint="default"/>
      </w:rPr>
    </w:lvl>
  </w:abstractNum>
  <w:abstractNum w:abstractNumId="39"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36DA4B0"/>
    <w:multiLevelType w:val="hybridMultilevel"/>
    <w:tmpl w:val="CF28BCA6"/>
    <w:lvl w:ilvl="0" w:tplc="A3B26F26">
      <w:start w:val="1"/>
      <w:numFmt w:val="bullet"/>
      <w:lvlText w:val="-"/>
      <w:lvlJc w:val="left"/>
      <w:pPr>
        <w:ind w:left="720" w:hanging="360"/>
      </w:pPr>
      <w:rPr>
        <w:rFonts w:ascii="Aptos" w:hAnsi="Aptos" w:hint="default"/>
      </w:rPr>
    </w:lvl>
    <w:lvl w:ilvl="1" w:tplc="A82AC310">
      <w:start w:val="1"/>
      <w:numFmt w:val="bullet"/>
      <w:lvlText w:val="o"/>
      <w:lvlJc w:val="left"/>
      <w:pPr>
        <w:ind w:left="1440" w:hanging="360"/>
      </w:pPr>
      <w:rPr>
        <w:rFonts w:ascii="Courier New" w:hAnsi="Courier New" w:hint="default"/>
      </w:rPr>
    </w:lvl>
    <w:lvl w:ilvl="2" w:tplc="B796A79C">
      <w:start w:val="1"/>
      <w:numFmt w:val="bullet"/>
      <w:lvlText w:val=""/>
      <w:lvlJc w:val="left"/>
      <w:pPr>
        <w:ind w:left="2160" w:hanging="360"/>
      </w:pPr>
      <w:rPr>
        <w:rFonts w:ascii="Wingdings" w:hAnsi="Wingdings" w:hint="default"/>
      </w:rPr>
    </w:lvl>
    <w:lvl w:ilvl="3" w:tplc="776876A0">
      <w:start w:val="1"/>
      <w:numFmt w:val="bullet"/>
      <w:lvlText w:val=""/>
      <w:lvlJc w:val="left"/>
      <w:pPr>
        <w:ind w:left="2880" w:hanging="360"/>
      </w:pPr>
      <w:rPr>
        <w:rFonts w:ascii="Symbol" w:hAnsi="Symbol" w:hint="default"/>
      </w:rPr>
    </w:lvl>
    <w:lvl w:ilvl="4" w:tplc="6F5EDA0E">
      <w:start w:val="1"/>
      <w:numFmt w:val="bullet"/>
      <w:lvlText w:val="o"/>
      <w:lvlJc w:val="left"/>
      <w:pPr>
        <w:ind w:left="3600" w:hanging="360"/>
      </w:pPr>
      <w:rPr>
        <w:rFonts w:ascii="Courier New" w:hAnsi="Courier New" w:hint="default"/>
      </w:rPr>
    </w:lvl>
    <w:lvl w:ilvl="5" w:tplc="D8942EBC">
      <w:start w:val="1"/>
      <w:numFmt w:val="bullet"/>
      <w:lvlText w:val=""/>
      <w:lvlJc w:val="left"/>
      <w:pPr>
        <w:ind w:left="4320" w:hanging="360"/>
      </w:pPr>
      <w:rPr>
        <w:rFonts w:ascii="Wingdings" w:hAnsi="Wingdings" w:hint="default"/>
      </w:rPr>
    </w:lvl>
    <w:lvl w:ilvl="6" w:tplc="365E2822">
      <w:start w:val="1"/>
      <w:numFmt w:val="bullet"/>
      <w:lvlText w:val=""/>
      <w:lvlJc w:val="left"/>
      <w:pPr>
        <w:ind w:left="5040" w:hanging="360"/>
      </w:pPr>
      <w:rPr>
        <w:rFonts w:ascii="Symbol" w:hAnsi="Symbol" w:hint="default"/>
      </w:rPr>
    </w:lvl>
    <w:lvl w:ilvl="7" w:tplc="EDAC6A7A">
      <w:start w:val="1"/>
      <w:numFmt w:val="bullet"/>
      <w:lvlText w:val="o"/>
      <w:lvlJc w:val="left"/>
      <w:pPr>
        <w:ind w:left="5760" w:hanging="360"/>
      </w:pPr>
      <w:rPr>
        <w:rFonts w:ascii="Courier New" w:hAnsi="Courier New" w:hint="default"/>
      </w:rPr>
    </w:lvl>
    <w:lvl w:ilvl="8" w:tplc="3D6A8A8A">
      <w:start w:val="1"/>
      <w:numFmt w:val="bullet"/>
      <w:lvlText w:val=""/>
      <w:lvlJc w:val="left"/>
      <w:pPr>
        <w:ind w:left="6480" w:hanging="360"/>
      </w:pPr>
      <w:rPr>
        <w:rFonts w:ascii="Wingdings" w:hAnsi="Wingdings" w:hint="default"/>
      </w:rPr>
    </w:lvl>
  </w:abstractNum>
  <w:abstractNum w:abstractNumId="41"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47"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0E2EA4B"/>
    <w:multiLevelType w:val="hybridMultilevel"/>
    <w:tmpl w:val="000048BC"/>
    <w:lvl w:ilvl="0" w:tplc="E1E0F92A">
      <w:start w:val="1"/>
      <w:numFmt w:val="bullet"/>
      <w:lvlText w:val="-"/>
      <w:lvlJc w:val="left"/>
      <w:pPr>
        <w:ind w:left="720" w:hanging="360"/>
      </w:pPr>
      <w:rPr>
        <w:rFonts w:ascii="Aptos" w:hAnsi="Aptos" w:hint="default"/>
      </w:rPr>
    </w:lvl>
    <w:lvl w:ilvl="1" w:tplc="6EF88118">
      <w:start w:val="1"/>
      <w:numFmt w:val="bullet"/>
      <w:lvlText w:val="o"/>
      <w:lvlJc w:val="left"/>
      <w:pPr>
        <w:ind w:left="1440" w:hanging="360"/>
      </w:pPr>
      <w:rPr>
        <w:rFonts w:ascii="Courier New" w:hAnsi="Courier New" w:hint="default"/>
      </w:rPr>
    </w:lvl>
    <w:lvl w:ilvl="2" w:tplc="E400762C">
      <w:start w:val="1"/>
      <w:numFmt w:val="bullet"/>
      <w:lvlText w:val=""/>
      <w:lvlJc w:val="left"/>
      <w:pPr>
        <w:ind w:left="2160" w:hanging="360"/>
      </w:pPr>
      <w:rPr>
        <w:rFonts w:ascii="Wingdings" w:hAnsi="Wingdings" w:hint="default"/>
      </w:rPr>
    </w:lvl>
    <w:lvl w:ilvl="3" w:tplc="DFD2FE92">
      <w:start w:val="1"/>
      <w:numFmt w:val="bullet"/>
      <w:lvlText w:val=""/>
      <w:lvlJc w:val="left"/>
      <w:pPr>
        <w:ind w:left="2880" w:hanging="360"/>
      </w:pPr>
      <w:rPr>
        <w:rFonts w:ascii="Symbol" w:hAnsi="Symbol" w:hint="default"/>
      </w:rPr>
    </w:lvl>
    <w:lvl w:ilvl="4" w:tplc="B06CA28E">
      <w:start w:val="1"/>
      <w:numFmt w:val="bullet"/>
      <w:lvlText w:val="o"/>
      <w:lvlJc w:val="left"/>
      <w:pPr>
        <w:ind w:left="3600" w:hanging="360"/>
      </w:pPr>
      <w:rPr>
        <w:rFonts w:ascii="Courier New" w:hAnsi="Courier New" w:hint="default"/>
      </w:rPr>
    </w:lvl>
    <w:lvl w:ilvl="5" w:tplc="B8CC21E8">
      <w:start w:val="1"/>
      <w:numFmt w:val="bullet"/>
      <w:lvlText w:val=""/>
      <w:lvlJc w:val="left"/>
      <w:pPr>
        <w:ind w:left="4320" w:hanging="360"/>
      </w:pPr>
      <w:rPr>
        <w:rFonts w:ascii="Wingdings" w:hAnsi="Wingdings" w:hint="default"/>
      </w:rPr>
    </w:lvl>
    <w:lvl w:ilvl="6" w:tplc="069C0000">
      <w:start w:val="1"/>
      <w:numFmt w:val="bullet"/>
      <w:lvlText w:val=""/>
      <w:lvlJc w:val="left"/>
      <w:pPr>
        <w:ind w:left="5040" w:hanging="360"/>
      </w:pPr>
      <w:rPr>
        <w:rFonts w:ascii="Symbol" w:hAnsi="Symbol" w:hint="default"/>
      </w:rPr>
    </w:lvl>
    <w:lvl w:ilvl="7" w:tplc="6B146CA2">
      <w:start w:val="1"/>
      <w:numFmt w:val="bullet"/>
      <w:lvlText w:val="o"/>
      <w:lvlJc w:val="left"/>
      <w:pPr>
        <w:ind w:left="5760" w:hanging="360"/>
      </w:pPr>
      <w:rPr>
        <w:rFonts w:ascii="Courier New" w:hAnsi="Courier New" w:hint="default"/>
      </w:rPr>
    </w:lvl>
    <w:lvl w:ilvl="8" w:tplc="FB86EB46">
      <w:start w:val="1"/>
      <w:numFmt w:val="bullet"/>
      <w:lvlText w:val=""/>
      <w:lvlJc w:val="left"/>
      <w:pPr>
        <w:ind w:left="6480" w:hanging="360"/>
      </w:pPr>
      <w:rPr>
        <w:rFonts w:ascii="Wingdings" w:hAnsi="Wingdings" w:hint="default"/>
      </w:rPr>
    </w:lvl>
  </w:abstractNum>
  <w:abstractNum w:abstractNumId="49" w15:restartNumberingAfterBreak="0">
    <w:nsid w:val="40F1CF46"/>
    <w:multiLevelType w:val="hybridMultilevel"/>
    <w:tmpl w:val="5492E710"/>
    <w:lvl w:ilvl="0" w:tplc="12C21548">
      <w:start w:val="1"/>
      <w:numFmt w:val="bullet"/>
      <w:lvlText w:val="o"/>
      <w:lvlJc w:val="left"/>
      <w:pPr>
        <w:ind w:left="1440" w:hanging="360"/>
      </w:pPr>
      <w:rPr>
        <w:rFonts w:ascii="Courier New" w:hAnsi="Courier New" w:hint="default"/>
      </w:rPr>
    </w:lvl>
    <w:lvl w:ilvl="1" w:tplc="CB2CF654">
      <w:start w:val="1"/>
      <w:numFmt w:val="bullet"/>
      <w:lvlText w:val="o"/>
      <w:lvlJc w:val="left"/>
      <w:pPr>
        <w:ind w:left="2160" w:hanging="360"/>
      </w:pPr>
      <w:rPr>
        <w:rFonts w:ascii="Courier New" w:hAnsi="Courier New" w:hint="default"/>
      </w:rPr>
    </w:lvl>
    <w:lvl w:ilvl="2" w:tplc="8342E986">
      <w:start w:val="1"/>
      <w:numFmt w:val="bullet"/>
      <w:lvlText w:val=""/>
      <w:lvlJc w:val="left"/>
      <w:pPr>
        <w:ind w:left="2880" w:hanging="360"/>
      </w:pPr>
      <w:rPr>
        <w:rFonts w:ascii="Wingdings" w:hAnsi="Wingdings" w:hint="default"/>
      </w:rPr>
    </w:lvl>
    <w:lvl w:ilvl="3" w:tplc="7BD8751E">
      <w:start w:val="1"/>
      <w:numFmt w:val="bullet"/>
      <w:lvlText w:val=""/>
      <w:lvlJc w:val="left"/>
      <w:pPr>
        <w:ind w:left="3600" w:hanging="360"/>
      </w:pPr>
      <w:rPr>
        <w:rFonts w:ascii="Symbol" w:hAnsi="Symbol" w:hint="default"/>
      </w:rPr>
    </w:lvl>
    <w:lvl w:ilvl="4" w:tplc="812A90F6">
      <w:start w:val="1"/>
      <w:numFmt w:val="bullet"/>
      <w:lvlText w:val="o"/>
      <w:lvlJc w:val="left"/>
      <w:pPr>
        <w:ind w:left="4320" w:hanging="360"/>
      </w:pPr>
      <w:rPr>
        <w:rFonts w:ascii="Courier New" w:hAnsi="Courier New" w:hint="default"/>
      </w:rPr>
    </w:lvl>
    <w:lvl w:ilvl="5" w:tplc="C7160E52">
      <w:start w:val="1"/>
      <w:numFmt w:val="bullet"/>
      <w:lvlText w:val=""/>
      <w:lvlJc w:val="left"/>
      <w:pPr>
        <w:ind w:left="5040" w:hanging="360"/>
      </w:pPr>
      <w:rPr>
        <w:rFonts w:ascii="Wingdings" w:hAnsi="Wingdings" w:hint="default"/>
      </w:rPr>
    </w:lvl>
    <w:lvl w:ilvl="6" w:tplc="B110426A">
      <w:start w:val="1"/>
      <w:numFmt w:val="bullet"/>
      <w:lvlText w:val=""/>
      <w:lvlJc w:val="left"/>
      <w:pPr>
        <w:ind w:left="5760" w:hanging="360"/>
      </w:pPr>
      <w:rPr>
        <w:rFonts w:ascii="Symbol" w:hAnsi="Symbol" w:hint="default"/>
      </w:rPr>
    </w:lvl>
    <w:lvl w:ilvl="7" w:tplc="494A025A">
      <w:start w:val="1"/>
      <w:numFmt w:val="bullet"/>
      <w:lvlText w:val="o"/>
      <w:lvlJc w:val="left"/>
      <w:pPr>
        <w:ind w:left="6480" w:hanging="360"/>
      </w:pPr>
      <w:rPr>
        <w:rFonts w:ascii="Courier New" w:hAnsi="Courier New" w:hint="default"/>
      </w:rPr>
    </w:lvl>
    <w:lvl w:ilvl="8" w:tplc="78F6E154">
      <w:start w:val="1"/>
      <w:numFmt w:val="bullet"/>
      <w:lvlText w:val=""/>
      <w:lvlJc w:val="left"/>
      <w:pPr>
        <w:ind w:left="7200" w:hanging="360"/>
      </w:pPr>
      <w:rPr>
        <w:rFonts w:ascii="Wingdings" w:hAnsi="Wingdings" w:hint="default"/>
      </w:rPr>
    </w:lvl>
  </w:abstractNum>
  <w:abstractNum w:abstractNumId="50" w15:restartNumberingAfterBreak="0">
    <w:nsid w:val="411B66D4"/>
    <w:multiLevelType w:val="hybridMultilevel"/>
    <w:tmpl w:val="2E700384"/>
    <w:lvl w:ilvl="0" w:tplc="1742B47E">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42770FA6"/>
    <w:multiLevelType w:val="hybridMultilevel"/>
    <w:tmpl w:val="E7E037FE"/>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abstractNum w:abstractNumId="53"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56" w15:restartNumberingAfterBreak="0">
    <w:nsid w:val="4CCD431D"/>
    <w:multiLevelType w:val="hybridMultilevel"/>
    <w:tmpl w:val="FB44EB5A"/>
    <w:lvl w:ilvl="0" w:tplc="6AA6E27A">
      <w:start w:val="1"/>
      <w:numFmt w:val="bullet"/>
      <w:lvlText w:val="-"/>
      <w:lvlJc w:val="left"/>
      <w:pPr>
        <w:ind w:left="720" w:hanging="360"/>
      </w:pPr>
      <w:rPr>
        <w:rFonts w:ascii="Aptos" w:hAnsi="Aptos" w:hint="default"/>
      </w:rPr>
    </w:lvl>
    <w:lvl w:ilvl="1" w:tplc="1B002C84">
      <w:start w:val="1"/>
      <w:numFmt w:val="bullet"/>
      <w:lvlText w:val="o"/>
      <w:lvlJc w:val="left"/>
      <w:pPr>
        <w:ind w:left="1440" w:hanging="360"/>
      </w:pPr>
      <w:rPr>
        <w:rFonts w:ascii="Courier New" w:hAnsi="Courier New" w:hint="default"/>
      </w:rPr>
    </w:lvl>
    <w:lvl w:ilvl="2" w:tplc="4BD6B6EC">
      <w:start w:val="1"/>
      <w:numFmt w:val="bullet"/>
      <w:lvlText w:val=""/>
      <w:lvlJc w:val="left"/>
      <w:pPr>
        <w:ind w:left="2160" w:hanging="360"/>
      </w:pPr>
      <w:rPr>
        <w:rFonts w:ascii="Wingdings" w:hAnsi="Wingdings" w:hint="default"/>
      </w:rPr>
    </w:lvl>
    <w:lvl w:ilvl="3" w:tplc="F9BC4830">
      <w:start w:val="1"/>
      <w:numFmt w:val="bullet"/>
      <w:lvlText w:val=""/>
      <w:lvlJc w:val="left"/>
      <w:pPr>
        <w:ind w:left="2880" w:hanging="360"/>
      </w:pPr>
      <w:rPr>
        <w:rFonts w:ascii="Symbol" w:hAnsi="Symbol" w:hint="default"/>
      </w:rPr>
    </w:lvl>
    <w:lvl w:ilvl="4" w:tplc="BEC4035C">
      <w:start w:val="1"/>
      <w:numFmt w:val="bullet"/>
      <w:lvlText w:val="o"/>
      <w:lvlJc w:val="left"/>
      <w:pPr>
        <w:ind w:left="3600" w:hanging="360"/>
      </w:pPr>
      <w:rPr>
        <w:rFonts w:ascii="Courier New" w:hAnsi="Courier New" w:hint="default"/>
      </w:rPr>
    </w:lvl>
    <w:lvl w:ilvl="5" w:tplc="2086360E">
      <w:start w:val="1"/>
      <w:numFmt w:val="bullet"/>
      <w:lvlText w:val=""/>
      <w:lvlJc w:val="left"/>
      <w:pPr>
        <w:ind w:left="4320" w:hanging="360"/>
      </w:pPr>
      <w:rPr>
        <w:rFonts w:ascii="Wingdings" w:hAnsi="Wingdings" w:hint="default"/>
      </w:rPr>
    </w:lvl>
    <w:lvl w:ilvl="6" w:tplc="31E23318">
      <w:start w:val="1"/>
      <w:numFmt w:val="bullet"/>
      <w:lvlText w:val=""/>
      <w:lvlJc w:val="left"/>
      <w:pPr>
        <w:ind w:left="5040" w:hanging="360"/>
      </w:pPr>
      <w:rPr>
        <w:rFonts w:ascii="Symbol" w:hAnsi="Symbol" w:hint="default"/>
      </w:rPr>
    </w:lvl>
    <w:lvl w:ilvl="7" w:tplc="8CF64E8E">
      <w:start w:val="1"/>
      <w:numFmt w:val="bullet"/>
      <w:lvlText w:val="o"/>
      <w:lvlJc w:val="left"/>
      <w:pPr>
        <w:ind w:left="5760" w:hanging="360"/>
      </w:pPr>
      <w:rPr>
        <w:rFonts w:ascii="Courier New" w:hAnsi="Courier New" w:hint="default"/>
      </w:rPr>
    </w:lvl>
    <w:lvl w:ilvl="8" w:tplc="0F0EF6FC">
      <w:start w:val="1"/>
      <w:numFmt w:val="bullet"/>
      <w:lvlText w:val=""/>
      <w:lvlJc w:val="left"/>
      <w:pPr>
        <w:ind w:left="6480" w:hanging="360"/>
      </w:pPr>
      <w:rPr>
        <w:rFonts w:ascii="Wingdings" w:hAnsi="Wingdings" w:hint="default"/>
      </w:rPr>
    </w:lvl>
  </w:abstractNum>
  <w:abstractNum w:abstractNumId="57"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1469D8C"/>
    <w:multiLevelType w:val="hybridMultilevel"/>
    <w:tmpl w:val="2D64AFD4"/>
    <w:lvl w:ilvl="0" w:tplc="F692C998">
      <w:start w:val="1"/>
      <w:numFmt w:val="bullet"/>
      <w:lvlText w:val="-"/>
      <w:lvlJc w:val="left"/>
      <w:pPr>
        <w:ind w:left="720" w:hanging="360"/>
      </w:pPr>
      <w:rPr>
        <w:rFonts w:ascii="Aptos" w:hAnsi="Aptos" w:hint="default"/>
      </w:rPr>
    </w:lvl>
    <w:lvl w:ilvl="1" w:tplc="51629202">
      <w:start w:val="1"/>
      <w:numFmt w:val="bullet"/>
      <w:lvlText w:val="o"/>
      <w:lvlJc w:val="left"/>
      <w:pPr>
        <w:ind w:left="1440" w:hanging="360"/>
      </w:pPr>
      <w:rPr>
        <w:rFonts w:ascii="Courier New" w:hAnsi="Courier New" w:hint="default"/>
      </w:rPr>
    </w:lvl>
    <w:lvl w:ilvl="2" w:tplc="BC186282">
      <w:start w:val="1"/>
      <w:numFmt w:val="bullet"/>
      <w:lvlText w:val=""/>
      <w:lvlJc w:val="left"/>
      <w:pPr>
        <w:ind w:left="2160" w:hanging="360"/>
      </w:pPr>
      <w:rPr>
        <w:rFonts w:ascii="Wingdings" w:hAnsi="Wingdings" w:hint="default"/>
      </w:rPr>
    </w:lvl>
    <w:lvl w:ilvl="3" w:tplc="9664023A">
      <w:start w:val="1"/>
      <w:numFmt w:val="bullet"/>
      <w:lvlText w:val=""/>
      <w:lvlJc w:val="left"/>
      <w:pPr>
        <w:ind w:left="2880" w:hanging="360"/>
      </w:pPr>
      <w:rPr>
        <w:rFonts w:ascii="Symbol" w:hAnsi="Symbol" w:hint="default"/>
      </w:rPr>
    </w:lvl>
    <w:lvl w:ilvl="4" w:tplc="C09A725C">
      <w:start w:val="1"/>
      <w:numFmt w:val="bullet"/>
      <w:lvlText w:val="o"/>
      <w:lvlJc w:val="left"/>
      <w:pPr>
        <w:ind w:left="3600" w:hanging="360"/>
      </w:pPr>
      <w:rPr>
        <w:rFonts w:ascii="Courier New" w:hAnsi="Courier New" w:hint="default"/>
      </w:rPr>
    </w:lvl>
    <w:lvl w:ilvl="5" w:tplc="D018BD9E">
      <w:start w:val="1"/>
      <w:numFmt w:val="bullet"/>
      <w:lvlText w:val=""/>
      <w:lvlJc w:val="left"/>
      <w:pPr>
        <w:ind w:left="4320" w:hanging="360"/>
      </w:pPr>
      <w:rPr>
        <w:rFonts w:ascii="Wingdings" w:hAnsi="Wingdings" w:hint="default"/>
      </w:rPr>
    </w:lvl>
    <w:lvl w:ilvl="6" w:tplc="ED5EE82A">
      <w:start w:val="1"/>
      <w:numFmt w:val="bullet"/>
      <w:lvlText w:val=""/>
      <w:lvlJc w:val="left"/>
      <w:pPr>
        <w:ind w:left="5040" w:hanging="360"/>
      </w:pPr>
      <w:rPr>
        <w:rFonts w:ascii="Symbol" w:hAnsi="Symbol" w:hint="default"/>
      </w:rPr>
    </w:lvl>
    <w:lvl w:ilvl="7" w:tplc="23A6E69A">
      <w:start w:val="1"/>
      <w:numFmt w:val="bullet"/>
      <w:lvlText w:val="o"/>
      <w:lvlJc w:val="left"/>
      <w:pPr>
        <w:ind w:left="5760" w:hanging="360"/>
      </w:pPr>
      <w:rPr>
        <w:rFonts w:ascii="Courier New" w:hAnsi="Courier New" w:hint="default"/>
      </w:rPr>
    </w:lvl>
    <w:lvl w:ilvl="8" w:tplc="48B25702">
      <w:start w:val="1"/>
      <w:numFmt w:val="bullet"/>
      <w:lvlText w:val=""/>
      <w:lvlJc w:val="left"/>
      <w:pPr>
        <w:ind w:left="6480" w:hanging="360"/>
      </w:pPr>
      <w:rPr>
        <w:rFonts w:ascii="Wingdings" w:hAnsi="Wingdings" w:hint="default"/>
      </w:rPr>
    </w:lvl>
  </w:abstractNum>
  <w:abstractNum w:abstractNumId="62" w15:restartNumberingAfterBreak="0">
    <w:nsid w:val="5271E83D"/>
    <w:multiLevelType w:val="hybridMultilevel"/>
    <w:tmpl w:val="F89AD86A"/>
    <w:lvl w:ilvl="0" w:tplc="19F8AFBE">
      <w:start w:val="1"/>
      <w:numFmt w:val="bullet"/>
      <w:lvlText w:val=""/>
      <w:lvlJc w:val="left"/>
      <w:pPr>
        <w:ind w:left="720" w:hanging="360"/>
      </w:pPr>
      <w:rPr>
        <w:rFonts w:ascii="Symbol" w:hAnsi="Symbol" w:hint="default"/>
      </w:rPr>
    </w:lvl>
    <w:lvl w:ilvl="1" w:tplc="830E3638">
      <w:start w:val="1"/>
      <w:numFmt w:val="bullet"/>
      <w:lvlText w:val="o"/>
      <w:lvlJc w:val="left"/>
      <w:pPr>
        <w:ind w:left="1440" w:hanging="360"/>
      </w:pPr>
      <w:rPr>
        <w:rFonts w:ascii="Courier New" w:hAnsi="Courier New" w:hint="default"/>
      </w:rPr>
    </w:lvl>
    <w:lvl w:ilvl="2" w:tplc="93C432F6">
      <w:start w:val="1"/>
      <w:numFmt w:val="bullet"/>
      <w:lvlText w:val=""/>
      <w:lvlJc w:val="left"/>
      <w:pPr>
        <w:ind w:left="2160" w:hanging="360"/>
      </w:pPr>
      <w:rPr>
        <w:rFonts w:ascii="Wingdings" w:hAnsi="Wingdings" w:hint="default"/>
      </w:rPr>
    </w:lvl>
    <w:lvl w:ilvl="3" w:tplc="91C80DDA">
      <w:start w:val="1"/>
      <w:numFmt w:val="bullet"/>
      <w:lvlText w:val=""/>
      <w:lvlJc w:val="left"/>
      <w:pPr>
        <w:ind w:left="2880" w:hanging="360"/>
      </w:pPr>
      <w:rPr>
        <w:rFonts w:ascii="Symbol" w:hAnsi="Symbol" w:hint="default"/>
      </w:rPr>
    </w:lvl>
    <w:lvl w:ilvl="4" w:tplc="A74C9088">
      <w:start w:val="1"/>
      <w:numFmt w:val="bullet"/>
      <w:lvlText w:val="o"/>
      <w:lvlJc w:val="left"/>
      <w:pPr>
        <w:ind w:left="3600" w:hanging="360"/>
      </w:pPr>
      <w:rPr>
        <w:rFonts w:ascii="Courier New" w:hAnsi="Courier New" w:hint="default"/>
      </w:rPr>
    </w:lvl>
    <w:lvl w:ilvl="5" w:tplc="458EEBB6">
      <w:start w:val="1"/>
      <w:numFmt w:val="bullet"/>
      <w:lvlText w:val=""/>
      <w:lvlJc w:val="left"/>
      <w:pPr>
        <w:ind w:left="4320" w:hanging="360"/>
      </w:pPr>
      <w:rPr>
        <w:rFonts w:ascii="Wingdings" w:hAnsi="Wingdings" w:hint="default"/>
      </w:rPr>
    </w:lvl>
    <w:lvl w:ilvl="6" w:tplc="30A6ADE6">
      <w:start w:val="1"/>
      <w:numFmt w:val="bullet"/>
      <w:lvlText w:val=""/>
      <w:lvlJc w:val="left"/>
      <w:pPr>
        <w:ind w:left="5040" w:hanging="360"/>
      </w:pPr>
      <w:rPr>
        <w:rFonts w:ascii="Symbol" w:hAnsi="Symbol" w:hint="default"/>
      </w:rPr>
    </w:lvl>
    <w:lvl w:ilvl="7" w:tplc="C7244686">
      <w:start w:val="1"/>
      <w:numFmt w:val="bullet"/>
      <w:lvlText w:val="o"/>
      <w:lvlJc w:val="left"/>
      <w:pPr>
        <w:ind w:left="5760" w:hanging="360"/>
      </w:pPr>
      <w:rPr>
        <w:rFonts w:ascii="Courier New" w:hAnsi="Courier New" w:hint="default"/>
      </w:rPr>
    </w:lvl>
    <w:lvl w:ilvl="8" w:tplc="EEE0975C">
      <w:start w:val="1"/>
      <w:numFmt w:val="bullet"/>
      <w:lvlText w:val=""/>
      <w:lvlJc w:val="left"/>
      <w:pPr>
        <w:ind w:left="6480" w:hanging="360"/>
      </w:pPr>
      <w:rPr>
        <w:rFonts w:ascii="Wingdings" w:hAnsi="Wingdings" w:hint="default"/>
      </w:rPr>
    </w:lvl>
  </w:abstractNum>
  <w:abstractNum w:abstractNumId="63" w15:restartNumberingAfterBreak="0">
    <w:nsid w:val="52BF758E"/>
    <w:multiLevelType w:val="hybridMultilevel"/>
    <w:tmpl w:val="2698DA20"/>
    <w:lvl w:ilvl="0" w:tplc="9B22EC1E">
      <w:start w:val="1"/>
      <w:numFmt w:val="bullet"/>
      <w:lvlText w:val="-"/>
      <w:lvlJc w:val="left"/>
      <w:pPr>
        <w:ind w:left="720" w:hanging="360"/>
      </w:pPr>
      <w:rPr>
        <w:rFonts w:ascii="Aptos" w:hAnsi="Aptos" w:hint="default"/>
      </w:rPr>
    </w:lvl>
    <w:lvl w:ilvl="1" w:tplc="F30247BE">
      <w:start w:val="1"/>
      <w:numFmt w:val="bullet"/>
      <w:lvlText w:val="o"/>
      <w:lvlJc w:val="left"/>
      <w:pPr>
        <w:ind w:left="1440" w:hanging="360"/>
      </w:pPr>
      <w:rPr>
        <w:rFonts w:ascii="Courier New" w:hAnsi="Courier New" w:hint="default"/>
      </w:rPr>
    </w:lvl>
    <w:lvl w:ilvl="2" w:tplc="CFE05F8E">
      <w:start w:val="1"/>
      <w:numFmt w:val="bullet"/>
      <w:lvlText w:val=""/>
      <w:lvlJc w:val="left"/>
      <w:pPr>
        <w:ind w:left="2160" w:hanging="360"/>
      </w:pPr>
      <w:rPr>
        <w:rFonts w:ascii="Wingdings" w:hAnsi="Wingdings" w:hint="default"/>
      </w:rPr>
    </w:lvl>
    <w:lvl w:ilvl="3" w:tplc="3F2AA9C8">
      <w:start w:val="1"/>
      <w:numFmt w:val="bullet"/>
      <w:lvlText w:val=""/>
      <w:lvlJc w:val="left"/>
      <w:pPr>
        <w:ind w:left="2880" w:hanging="360"/>
      </w:pPr>
      <w:rPr>
        <w:rFonts w:ascii="Symbol" w:hAnsi="Symbol" w:hint="default"/>
      </w:rPr>
    </w:lvl>
    <w:lvl w:ilvl="4" w:tplc="E1BEBBD6">
      <w:start w:val="1"/>
      <w:numFmt w:val="bullet"/>
      <w:lvlText w:val="o"/>
      <w:lvlJc w:val="left"/>
      <w:pPr>
        <w:ind w:left="3600" w:hanging="360"/>
      </w:pPr>
      <w:rPr>
        <w:rFonts w:ascii="Courier New" w:hAnsi="Courier New" w:hint="default"/>
      </w:rPr>
    </w:lvl>
    <w:lvl w:ilvl="5" w:tplc="A4E2EFC2">
      <w:start w:val="1"/>
      <w:numFmt w:val="bullet"/>
      <w:lvlText w:val=""/>
      <w:lvlJc w:val="left"/>
      <w:pPr>
        <w:ind w:left="4320" w:hanging="360"/>
      </w:pPr>
      <w:rPr>
        <w:rFonts w:ascii="Wingdings" w:hAnsi="Wingdings" w:hint="default"/>
      </w:rPr>
    </w:lvl>
    <w:lvl w:ilvl="6" w:tplc="83D65206">
      <w:start w:val="1"/>
      <w:numFmt w:val="bullet"/>
      <w:lvlText w:val=""/>
      <w:lvlJc w:val="left"/>
      <w:pPr>
        <w:ind w:left="5040" w:hanging="360"/>
      </w:pPr>
      <w:rPr>
        <w:rFonts w:ascii="Symbol" w:hAnsi="Symbol" w:hint="default"/>
      </w:rPr>
    </w:lvl>
    <w:lvl w:ilvl="7" w:tplc="0240CB38">
      <w:start w:val="1"/>
      <w:numFmt w:val="bullet"/>
      <w:lvlText w:val="o"/>
      <w:lvlJc w:val="left"/>
      <w:pPr>
        <w:ind w:left="5760" w:hanging="360"/>
      </w:pPr>
      <w:rPr>
        <w:rFonts w:ascii="Courier New" w:hAnsi="Courier New" w:hint="default"/>
      </w:rPr>
    </w:lvl>
    <w:lvl w:ilvl="8" w:tplc="9E524CDA">
      <w:start w:val="1"/>
      <w:numFmt w:val="bullet"/>
      <w:lvlText w:val=""/>
      <w:lvlJc w:val="left"/>
      <w:pPr>
        <w:ind w:left="6480" w:hanging="360"/>
      </w:pPr>
      <w:rPr>
        <w:rFonts w:ascii="Wingdings" w:hAnsi="Wingdings" w:hint="default"/>
      </w:rPr>
    </w:lvl>
  </w:abstractNum>
  <w:abstractNum w:abstractNumId="64"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55296728"/>
    <w:multiLevelType w:val="hybridMultilevel"/>
    <w:tmpl w:val="6E88EE30"/>
    <w:lvl w:ilvl="0" w:tplc="4FB09DA6">
      <w:start w:val="1"/>
      <w:numFmt w:val="bullet"/>
      <w:lvlText w:val="-"/>
      <w:lvlJc w:val="left"/>
      <w:pPr>
        <w:ind w:left="720" w:hanging="360"/>
      </w:pPr>
      <w:rPr>
        <w:rFonts w:ascii="Aptos" w:hAnsi="Aptos" w:hint="default"/>
      </w:rPr>
    </w:lvl>
    <w:lvl w:ilvl="1" w:tplc="714039AA">
      <w:start w:val="1"/>
      <w:numFmt w:val="bullet"/>
      <w:lvlText w:val="o"/>
      <w:lvlJc w:val="left"/>
      <w:pPr>
        <w:ind w:left="1440" w:hanging="360"/>
      </w:pPr>
      <w:rPr>
        <w:rFonts w:ascii="Courier New" w:hAnsi="Courier New" w:hint="default"/>
      </w:rPr>
    </w:lvl>
    <w:lvl w:ilvl="2" w:tplc="9056C89C">
      <w:start w:val="1"/>
      <w:numFmt w:val="bullet"/>
      <w:lvlText w:val=""/>
      <w:lvlJc w:val="left"/>
      <w:pPr>
        <w:ind w:left="2160" w:hanging="360"/>
      </w:pPr>
      <w:rPr>
        <w:rFonts w:ascii="Wingdings" w:hAnsi="Wingdings" w:hint="default"/>
      </w:rPr>
    </w:lvl>
    <w:lvl w:ilvl="3" w:tplc="BFB64C92">
      <w:start w:val="1"/>
      <w:numFmt w:val="bullet"/>
      <w:lvlText w:val=""/>
      <w:lvlJc w:val="left"/>
      <w:pPr>
        <w:ind w:left="2880" w:hanging="360"/>
      </w:pPr>
      <w:rPr>
        <w:rFonts w:ascii="Symbol" w:hAnsi="Symbol" w:hint="default"/>
      </w:rPr>
    </w:lvl>
    <w:lvl w:ilvl="4" w:tplc="D5C0C2B6">
      <w:start w:val="1"/>
      <w:numFmt w:val="bullet"/>
      <w:lvlText w:val="o"/>
      <w:lvlJc w:val="left"/>
      <w:pPr>
        <w:ind w:left="3600" w:hanging="360"/>
      </w:pPr>
      <w:rPr>
        <w:rFonts w:ascii="Courier New" w:hAnsi="Courier New" w:hint="default"/>
      </w:rPr>
    </w:lvl>
    <w:lvl w:ilvl="5" w:tplc="45CAA334">
      <w:start w:val="1"/>
      <w:numFmt w:val="bullet"/>
      <w:lvlText w:val=""/>
      <w:lvlJc w:val="left"/>
      <w:pPr>
        <w:ind w:left="4320" w:hanging="360"/>
      </w:pPr>
      <w:rPr>
        <w:rFonts w:ascii="Wingdings" w:hAnsi="Wingdings" w:hint="default"/>
      </w:rPr>
    </w:lvl>
    <w:lvl w:ilvl="6" w:tplc="9EBE73A2">
      <w:start w:val="1"/>
      <w:numFmt w:val="bullet"/>
      <w:lvlText w:val=""/>
      <w:lvlJc w:val="left"/>
      <w:pPr>
        <w:ind w:left="5040" w:hanging="360"/>
      </w:pPr>
      <w:rPr>
        <w:rFonts w:ascii="Symbol" w:hAnsi="Symbol" w:hint="default"/>
      </w:rPr>
    </w:lvl>
    <w:lvl w:ilvl="7" w:tplc="B2E8212A">
      <w:start w:val="1"/>
      <w:numFmt w:val="bullet"/>
      <w:lvlText w:val="o"/>
      <w:lvlJc w:val="left"/>
      <w:pPr>
        <w:ind w:left="5760" w:hanging="360"/>
      </w:pPr>
      <w:rPr>
        <w:rFonts w:ascii="Courier New" w:hAnsi="Courier New" w:hint="default"/>
      </w:rPr>
    </w:lvl>
    <w:lvl w:ilvl="8" w:tplc="8F426DC6">
      <w:start w:val="1"/>
      <w:numFmt w:val="bullet"/>
      <w:lvlText w:val=""/>
      <w:lvlJc w:val="left"/>
      <w:pPr>
        <w:ind w:left="6480" w:hanging="360"/>
      </w:pPr>
      <w:rPr>
        <w:rFonts w:ascii="Wingdings" w:hAnsi="Wingdings" w:hint="default"/>
      </w:rPr>
    </w:lvl>
  </w:abstractNum>
  <w:abstractNum w:abstractNumId="66" w15:restartNumberingAfterBreak="0">
    <w:nsid w:val="553C799D"/>
    <w:multiLevelType w:val="hybridMultilevel"/>
    <w:tmpl w:val="71A67C16"/>
    <w:lvl w:ilvl="0" w:tplc="F54C0F32">
      <w:start w:val="1"/>
      <w:numFmt w:val="bullet"/>
      <w:lvlText w:val="-"/>
      <w:lvlJc w:val="left"/>
      <w:pPr>
        <w:ind w:left="720" w:hanging="360"/>
      </w:pPr>
      <w:rPr>
        <w:rFonts w:ascii="Aptos" w:hAnsi="Aptos" w:hint="default"/>
      </w:rPr>
    </w:lvl>
    <w:lvl w:ilvl="1" w:tplc="38184514">
      <w:start w:val="1"/>
      <w:numFmt w:val="bullet"/>
      <w:lvlText w:val="o"/>
      <w:lvlJc w:val="left"/>
      <w:pPr>
        <w:ind w:left="1440" w:hanging="360"/>
      </w:pPr>
      <w:rPr>
        <w:rFonts w:ascii="Courier New" w:hAnsi="Courier New" w:hint="default"/>
      </w:rPr>
    </w:lvl>
    <w:lvl w:ilvl="2" w:tplc="64268B88">
      <w:start w:val="1"/>
      <w:numFmt w:val="bullet"/>
      <w:lvlText w:val=""/>
      <w:lvlJc w:val="left"/>
      <w:pPr>
        <w:ind w:left="2160" w:hanging="360"/>
      </w:pPr>
      <w:rPr>
        <w:rFonts w:ascii="Wingdings" w:hAnsi="Wingdings" w:hint="default"/>
      </w:rPr>
    </w:lvl>
    <w:lvl w:ilvl="3" w:tplc="7C58A04E">
      <w:start w:val="1"/>
      <w:numFmt w:val="bullet"/>
      <w:lvlText w:val=""/>
      <w:lvlJc w:val="left"/>
      <w:pPr>
        <w:ind w:left="2880" w:hanging="360"/>
      </w:pPr>
      <w:rPr>
        <w:rFonts w:ascii="Symbol" w:hAnsi="Symbol" w:hint="default"/>
      </w:rPr>
    </w:lvl>
    <w:lvl w:ilvl="4" w:tplc="51244AB2">
      <w:start w:val="1"/>
      <w:numFmt w:val="bullet"/>
      <w:lvlText w:val="o"/>
      <w:lvlJc w:val="left"/>
      <w:pPr>
        <w:ind w:left="3600" w:hanging="360"/>
      </w:pPr>
      <w:rPr>
        <w:rFonts w:ascii="Courier New" w:hAnsi="Courier New" w:hint="default"/>
      </w:rPr>
    </w:lvl>
    <w:lvl w:ilvl="5" w:tplc="F692E7B2">
      <w:start w:val="1"/>
      <w:numFmt w:val="bullet"/>
      <w:lvlText w:val=""/>
      <w:lvlJc w:val="left"/>
      <w:pPr>
        <w:ind w:left="4320" w:hanging="360"/>
      </w:pPr>
      <w:rPr>
        <w:rFonts w:ascii="Wingdings" w:hAnsi="Wingdings" w:hint="default"/>
      </w:rPr>
    </w:lvl>
    <w:lvl w:ilvl="6" w:tplc="1F86AAE0">
      <w:start w:val="1"/>
      <w:numFmt w:val="bullet"/>
      <w:lvlText w:val=""/>
      <w:lvlJc w:val="left"/>
      <w:pPr>
        <w:ind w:left="5040" w:hanging="360"/>
      </w:pPr>
      <w:rPr>
        <w:rFonts w:ascii="Symbol" w:hAnsi="Symbol" w:hint="default"/>
      </w:rPr>
    </w:lvl>
    <w:lvl w:ilvl="7" w:tplc="F63A967A">
      <w:start w:val="1"/>
      <w:numFmt w:val="bullet"/>
      <w:lvlText w:val="o"/>
      <w:lvlJc w:val="left"/>
      <w:pPr>
        <w:ind w:left="5760" w:hanging="360"/>
      </w:pPr>
      <w:rPr>
        <w:rFonts w:ascii="Courier New" w:hAnsi="Courier New" w:hint="default"/>
      </w:rPr>
    </w:lvl>
    <w:lvl w:ilvl="8" w:tplc="4D482820">
      <w:start w:val="1"/>
      <w:numFmt w:val="bullet"/>
      <w:lvlText w:val=""/>
      <w:lvlJc w:val="left"/>
      <w:pPr>
        <w:ind w:left="6480" w:hanging="360"/>
      </w:pPr>
      <w:rPr>
        <w:rFonts w:ascii="Wingdings" w:hAnsi="Wingdings" w:hint="default"/>
      </w:rPr>
    </w:lvl>
  </w:abstractNum>
  <w:abstractNum w:abstractNumId="67"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5B0EDD91"/>
    <w:multiLevelType w:val="hybridMultilevel"/>
    <w:tmpl w:val="4F68A5F2"/>
    <w:lvl w:ilvl="0" w:tplc="C68451EC">
      <w:start w:val="1"/>
      <w:numFmt w:val="bullet"/>
      <w:lvlText w:val="-"/>
      <w:lvlJc w:val="left"/>
      <w:pPr>
        <w:ind w:left="720" w:hanging="360"/>
      </w:pPr>
      <w:rPr>
        <w:rFonts w:ascii="Aptos" w:hAnsi="Aptos" w:hint="default"/>
      </w:rPr>
    </w:lvl>
    <w:lvl w:ilvl="1" w:tplc="41360A4E">
      <w:start w:val="1"/>
      <w:numFmt w:val="bullet"/>
      <w:lvlText w:val="o"/>
      <w:lvlJc w:val="left"/>
      <w:pPr>
        <w:ind w:left="1440" w:hanging="360"/>
      </w:pPr>
      <w:rPr>
        <w:rFonts w:ascii="Courier New" w:hAnsi="Courier New" w:hint="default"/>
      </w:rPr>
    </w:lvl>
    <w:lvl w:ilvl="2" w:tplc="C7CA2582">
      <w:start w:val="1"/>
      <w:numFmt w:val="bullet"/>
      <w:lvlText w:val=""/>
      <w:lvlJc w:val="left"/>
      <w:pPr>
        <w:ind w:left="2160" w:hanging="360"/>
      </w:pPr>
      <w:rPr>
        <w:rFonts w:ascii="Wingdings" w:hAnsi="Wingdings" w:hint="default"/>
      </w:rPr>
    </w:lvl>
    <w:lvl w:ilvl="3" w:tplc="35D480A2">
      <w:start w:val="1"/>
      <w:numFmt w:val="bullet"/>
      <w:lvlText w:val=""/>
      <w:lvlJc w:val="left"/>
      <w:pPr>
        <w:ind w:left="2880" w:hanging="360"/>
      </w:pPr>
      <w:rPr>
        <w:rFonts w:ascii="Symbol" w:hAnsi="Symbol" w:hint="default"/>
      </w:rPr>
    </w:lvl>
    <w:lvl w:ilvl="4" w:tplc="2BEC4BF2">
      <w:start w:val="1"/>
      <w:numFmt w:val="bullet"/>
      <w:lvlText w:val="o"/>
      <w:lvlJc w:val="left"/>
      <w:pPr>
        <w:ind w:left="3600" w:hanging="360"/>
      </w:pPr>
      <w:rPr>
        <w:rFonts w:ascii="Courier New" w:hAnsi="Courier New" w:hint="default"/>
      </w:rPr>
    </w:lvl>
    <w:lvl w:ilvl="5" w:tplc="F1B67B68">
      <w:start w:val="1"/>
      <w:numFmt w:val="bullet"/>
      <w:lvlText w:val=""/>
      <w:lvlJc w:val="left"/>
      <w:pPr>
        <w:ind w:left="4320" w:hanging="360"/>
      </w:pPr>
      <w:rPr>
        <w:rFonts w:ascii="Wingdings" w:hAnsi="Wingdings" w:hint="default"/>
      </w:rPr>
    </w:lvl>
    <w:lvl w:ilvl="6" w:tplc="AA868AE2">
      <w:start w:val="1"/>
      <w:numFmt w:val="bullet"/>
      <w:lvlText w:val=""/>
      <w:lvlJc w:val="left"/>
      <w:pPr>
        <w:ind w:left="5040" w:hanging="360"/>
      </w:pPr>
      <w:rPr>
        <w:rFonts w:ascii="Symbol" w:hAnsi="Symbol" w:hint="default"/>
      </w:rPr>
    </w:lvl>
    <w:lvl w:ilvl="7" w:tplc="A21CA3B2">
      <w:start w:val="1"/>
      <w:numFmt w:val="bullet"/>
      <w:lvlText w:val="o"/>
      <w:lvlJc w:val="left"/>
      <w:pPr>
        <w:ind w:left="5760" w:hanging="360"/>
      </w:pPr>
      <w:rPr>
        <w:rFonts w:ascii="Courier New" w:hAnsi="Courier New" w:hint="default"/>
      </w:rPr>
    </w:lvl>
    <w:lvl w:ilvl="8" w:tplc="8AD6B910">
      <w:start w:val="1"/>
      <w:numFmt w:val="bullet"/>
      <w:lvlText w:val=""/>
      <w:lvlJc w:val="left"/>
      <w:pPr>
        <w:ind w:left="6480" w:hanging="360"/>
      </w:pPr>
      <w:rPr>
        <w:rFonts w:ascii="Wingdings" w:hAnsi="Wingdings" w:hint="default"/>
      </w:rPr>
    </w:lvl>
  </w:abstractNum>
  <w:abstractNum w:abstractNumId="70" w15:restartNumberingAfterBreak="0">
    <w:nsid w:val="5EFDEE04"/>
    <w:multiLevelType w:val="hybridMultilevel"/>
    <w:tmpl w:val="ED88150C"/>
    <w:lvl w:ilvl="0" w:tplc="C8306246">
      <w:start w:val="1"/>
      <w:numFmt w:val="bullet"/>
      <w:lvlText w:val="o"/>
      <w:lvlJc w:val="left"/>
      <w:pPr>
        <w:ind w:left="1440" w:hanging="360"/>
      </w:pPr>
      <w:rPr>
        <w:rFonts w:ascii="Courier New" w:hAnsi="Courier New" w:hint="default"/>
      </w:rPr>
    </w:lvl>
    <w:lvl w:ilvl="1" w:tplc="8E8E8594">
      <w:start w:val="1"/>
      <w:numFmt w:val="bullet"/>
      <w:lvlText w:val="o"/>
      <w:lvlJc w:val="left"/>
      <w:pPr>
        <w:ind w:left="2160" w:hanging="360"/>
      </w:pPr>
      <w:rPr>
        <w:rFonts w:ascii="Courier New" w:hAnsi="Courier New" w:hint="default"/>
      </w:rPr>
    </w:lvl>
    <w:lvl w:ilvl="2" w:tplc="1BCEEC90">
      <w:start w:val="1"/>
      <w:numFmt w:val="bullet"/>
      <w:lvlText w:val=""/>
      <w:lvlJc w:val="left"/>
      <w:pPr>
        <w:ind w:left="2880" w:hanging="360"/>
      </w:pPr>
      <w:rPr>
        <w:rFonts w:ascii="Wingdings" w:hAnsi="Wingdings" w:hint="default"/>
      </w:rPr>
    </w:lvl>
    <w:lvl w:ilvl="3" w:tplc="E2D0D4AE">
      <w:start w:val="1"/>
      <w:numFmt w:val="bullet"/>
      <w:lvlText w:val=""/>
      <w:lvlJc w:val="left"/>
      <w:pPr>
        <w:ind w:left="3600" w:hanging="360"/>
      </w:pPr>
      <w:rPr>
        <w:rFonts w:ascii="Symbol" w:hAnsi="Symbol" w:hint="default"/>
      </w:rPr>
    </w:lvl>
    <w:lvl w:ilvl="4" w:tplc="C1763C3E">
      <w:start w:val="1"/>
      <w:numFmt w:val="bullet"/>
      <w:lvlText w:val="o"/>
      <w:lvlJc w:val="left"/>
      <w:pPr>
        <w:ind w:left="4320" w:hanging="360"/>
      </w:pPr>
      <w:rPr>
        <w:rFonts w:ascii="Courier New" w:hAnsi="Courier New" w:hint="default"/>
      </w:rPr>
    </w:lvl>
    <w:lvl w:ilvl="5" w:tplc="A71C736A">
      <w:start w:val="1"/>
      <w:numFmt w:val="bullet"/>
      <w:lvlText w:val=""/>
      <w:lvlJc w:val="left"/>
      <w:pPr>
        <w:ind w:left="5040" w:hanging="360"/>
      </w:pPr>
      <w:rPr>
        <w:rFonts w:ascii="Wingdings" w:hAnsi="Wingdings" w:hint="default"/>
      </w:rPr>
    </w:lvl>
    <w:lvl w:ilvl="6" w:tplc="2A346664">
      <w:start w:val="1"/>
      <w:numFmt w:val="bullet"/>
      <w:lvlText w:val=""/>
      <w:lvlJc w:val="left"/>
      <w:pPr>
        <w:ind w:left="5760" w:hanging="360"/>
      </w:pPr>
      <w:rPr>
        <w:rFonts w:ascii="Symbol" w:hAnsi="Symbol" w:hint="default"/>
      </w:rPr>
    </w:lvl>
    <w:lvl w:ilvl="7" w:tplc="7AFA59E8">
      <w:start w:val="1"/>
      <w:numFmt w:val="bullet"/>
      <w:lvlText w:val="o"/>
      <w:lvlJc w:val="left"/>
      <w:pPr>
        <w:ind w:left="6480" w:hanging="360"/>
      </w:pPr>
      <w:rPr>
        <w:rFonts w:ascii="Courier New" w:hAnsi="Courier New" w:hint="default"/>
      </w:rPr>
    </w:lvl>
    <w:lvl w:ilvl="8" w:tplc="72744F86">
      <w:start w:val="1"/>
      <w:numFmt w:val="bullet"/>
      <w:lvlText w:val=""/>
      <w:lvlJc w:val="left"/>
      <w:pPr>
        <w:ind w:left="7200" w:hanging="360"/>
      </w:pPr>
      <w:rPr>
        <w:rFonts w:ascii="Wingdings" w:hAnsi="Wingdings" w:hint="default"/>
      </w:rPr>
    </w:lvl>
  </w:abstractNum>
  <w:abstractNum w:abstractNumId="71" w15:restartNumberingAfterBreak="0">
    <w:nsid w:val="685EE4AF"/>
    <w:multiLevelType w:val="hybridMultilevel"/>
    <w:tmpl w:val="AF340A92"/>
    <w:lvl w:ilvl="0" w:tplc="C66A7C28">
      <w:start w:val="1"/>
      <w:numFmt w:val="bullet"/>
      <w:lvlText w:val="-"/>
      <w:lvlJc w:val="left"/>
      <w:pPr>
        <w:ind w:left="720" w:hanging="360"/>
      </w:pPr>
      <w:rPr>
        <w:rFonts w:ascii="Aptos" w:hAnsi="Aptos" w:hint="default"/>
      </w:rPr>
    </w:lvl>
    <w:lvl w:ilvl="1" w:tplc="8D8A5192">
      <w:start w:val="1"/>
      <w:numFmt w:val="bullet"/>
      <w:lvlText w:val="o"/>
      <w:lvlJc w:val="left"/>
      <w:pPr>
        <w:ind w:left="1440" w:hanging="360"/>
      </w:pPr>
      <w:rPr>
        <w:rFonts w:ascii="Courier New" w:hAnsi="Courier New" w:hint="default"/>
      </w:rPr>
    </w:lvl>
    <w:lvl w:ilvl="2" w:tplc="CFE64788">
      <w:start w:val="1"/>
      <w:numFmt w:val="bullet"/>
      <w:lvlText w:val=""/>
      <w:lvlJc w:val="left"/>
      <w:pPr>
        <w:ind w:left="2160" w:hanging="360"/>
      </w:pPr>
      <w:rPr>
        <w:rFonts w:ascii="Wingdings" w:hAnsi="Wingdings" w:hint="default"/>
      </w:rPr>
    </w:lvl>
    <w:lvl w:ilvl="3" w:tplc="7B36383C">
      <w:start w:val="1"/>
      <w:numFmt w:val="bullet"/>
      <w:lvlText w:val=""/>
      <w:lvlJc w:val="left"/>
      <w:pPr>
        <w:ind w:left="2880" w:hanging="360"/>
      </w:pPr>
      <w:rPr>
        <w:rFonts w:ascii="Symbol" w:hAnsi="Symbol" w:hint="default"/>
      </w:rPr>
    </w:lvl>
    <w:lvl w:ilvl="4" w:tplc="ACA27528">
      <w:start w:val="1"/>
      <w:numFmt w:val="bullet"/>
      <w:lvlText w:val="o"/>
      <w:lvlJc w:val="left"/>
      <w:pPr>
        <w:ind w:left="3600" w:hanging="360"/>
      </w:pPr>
      <w:rPr>
        <w:rFonts w:ascii="Courier New" w:hAnsi="Courier New" w:hint="default"/>
      </w:rPr>
    </w:lvl>
    <w:lvl w:ilvl="5" w:tplc="20EA09B4">
      <w:start w:val="1"/>
      <w:numFmt w:val="bullet"/>
      <w:lvlText w:val=""/>
      <w:lvlJc w:val="left"/>
      <w:pPr>
        <w:ind w:left="4320" w:hanging="360"/>
      </w:pPr>
      <w:rPr>
        <w:rFonts w:ascii="Wingdings" w:hAnsi="Wingdings" w:hint="default"/>
      </w:rPr>
    </w:lvl>
    <w:lvl w:ilvl="6" w:tplc="AB7C608E">
      <w:start w:val="1"/>
      <w:numFmt w:val="bullet"/>
      <w:lvlText w:val=""/>
      <w:lvlJc w:val="left"/>
      <w:pPr>
        <w:ind w:left="5040" w:hanging="360"/>
      </w:pPr>
      <w:rPr>
        <w:rFonts w:ascii="Symbol" w:hAnsi="Symbol" w:hint="default"/>
      </w:rPr>
    </w:lvl>
    <w:lvl w:ilvl="7" w:tplc="90F20F0A">
      <w:start w:val="1"/>
      <w:numFmt w:val="bullet"/>
      <w:lvlText w:val="o"/>
      <w:lvlJc w:val="left"/>
      <w:pPr>
        <w:ind w:left="5760" w:hanging="360"/>
      </w:pPr>
      <w:rPr>
        <w:rFonts w:ascii="Courier New" w:hAnsi="Courier New" w:hint="default"/>
      </w:rPr>
    </w:lvl>
    <w:lvl w:ilvl="8" w:tplc="534C02D2">
      <w:start w:val="1"/>
      <w:numFmt w:val="bullet"/>
      <w:lvlText w:val=""/>
      <w:lvlJc w:val="left"/>
      <w:pPr>
        <w:ind w:left="6480" w:hanging="360"/>
      </w:pPr>
      <w:rPr>
        <w:rFonts w:ascii="Wingdings" w:hAnsi="Wingdings" w:hint="default"/>
      </w:rPr>
    </w:lvl>
  </w:abstractNum>
  <w:abstractNum w:abstractNumId="72" w15:restartNumberingAfterBreak="0">
    <w:nsid w:val="69EA4136"/>
    <w:multiLevelType w:val="hybridMultilevel"/>
    <w:tmpl w:val="ECD41F38"/>
    <w:lvl w:ilvl="0" w:tplc="1722DD72">
      <w:start w:val="1"/>
      <w:numFmt w:val="bullet"/>
      <w:lvlText w:val="-"/>
      <w:lvlJc w:val="left"/>
      <w:pPr>
        <w:ind w:left="720" w:hanging="360"/>
      </w:pPr>
      <w:rPr>
        <w:rFonts w:ascii="Aptos" w:hAnsi="Aptos" w:hint="default"/>
      </w:rPr>
    </w:lvl>
    <w:lvl w:ilvl="1" w:tplc="0346170C">
      <w:start w:val="1"/>
      <w:numFmt w:val="bullet"/>
      <w:lvlText w:val="o"/>
      <w:lvlJc w:val="left"/>
      <w:pPr>
        <w:ind w:left="1440" w:hanging="360"/>
      </w:pPr>
      <w:rPr>
        <w:rFonts w:ascii="Courier New" w:hAnsi="Courier New" w:hint="default"/>
      </w:rPr>
    </w:lvl>
    <w:lvl w:ilvl="2" w:tplc="A6D027B2">
      <w:start w:val="1"/>
      <w:numFmt w:val="bullet"/>
      <w:lvlText w:val=""/>
      <w:lvlJc w:val="left"/>
      <w:pPr>
        <w:ind w:left="2160" w:hanging="360"/>
      </w:pPr>
      <w:rPr>
        <w:rFonts w:ascii="Wingdings" w:hAnsi="Wingdings" w:hint="default"/>
      </w:rPr>
    </w:lvl>
    <w:lvl w:ilvl="3" w:tplc="1E12244E">
      <w:start w:val="1"/>
      <w:numFmt w:val="bullet"/>
      <w:lvlText w:val=""/>
      <w:lvlJc w:val="left"/>
      <w:pPr>
        <w:ind w:left="2880" w:hanging="360"/>
      </w:pPr>
      <w:rPr>
        <w:rFonts w:ascii="Symbol" w:hAnsi="Symbol" w:hint="default"/>
      </w:rPr>
    </w:lvl>
    <w:lvl w:ilvl="4" w:tplc="19C86012">
      <w:start w:val="1"/>
      <w:numFmt w:val="bullet"/>
      <w:lvlText w:val="o"/>
      <w:lvlJc w:val="left"/>
      <w:pPr>
        <w:ind w:left="3600" w:hanging="360"/>
      </w:pPr>
      <w:rPr>
        <w:rFonts w:ascii="Courier New" w:hAnsi="Courier New" w:hint="default"/>
      </w:rPr>
    </w:lvl>
    <w:lvl w:ilvl="5" w:tplc="0E460616">
      <w:start w:val="1"/>
      <w:numFmt w:val="bullet"/>
      <w:lvlText w:val=""/>
      <w:lvlJc w:val="left"/>
      <w:pPr>
        <w:ind w:left="4320" w:hanging="360"/>
      </w:pPr>
      <w:rPr>
        <w:rFonts w:ascii="Wingdings" w:hAnsi="Wingdings" w:hint="default"/>
      </w:rPr>
    </w:lvl>
    <w:lvl w:ilvl="6" w:tplc="EFB6C1AC">
      <w:start w:val="1"/>
      <w:numFmt w:val="bullet"/>
      <w:lvlText w:val=""/>
      <w:lvlJc w:val="left"/>
      <w:pPr>
        <w:ind w:left="5040" w:hanging="360"/>
      </w:pPr>
      <w:rPr>
        <w:rFonts w:ascii="Symbol" w:hAnsi="Symbol" w:hint="default"/>
      </w:rPr>
    </w:lvl>
    <w:lvl w:ilvl="7" w:tplc="83B4FECE">
      <w:start w:val="1"/>
      <w:numFmt w:val="bullet"/>
      <w:lvlText w:val="o"/>
      <w:lvlJc w:val="left"/>
      <w:pPr>
        <w:ind w:left="5760" w:hanging="360"/>
      </w:pPr>
      <w:rPr>
        <w:rFonts w:ascii="Courier New" w:hAnsi="Courier New" w:hint="default"/>
      </w:rPr>
    </w:lvl>
    <w:lvl w:ilvl="8" w:tplc="D9A4E4BE">
      <w:start w:val="1"/>
      <w:numFmt w:val="bullet"/>
      <w:lvlText w:val=""/>
      <w:lvlJc w:val="left"/>
      <w:pPr>
        <w:ind w:left="6480" w:hanging="360"/>
      </w:pPr>
      <w:rPr>
        <w:rFonts w:ascii="Wingdings" w:hAnsi="Wingdings" w:hint="default"/>
      </w:rPr>
    </w:lvl>
  </w:abstractNum>
  <w:abstractNum w:abstractNumId="73"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6A2DE1AB"/>
    <w:multiLevelType w:val="hybridMultilevel"/>
    <w:tmpl w:val="813C813C"/>
    <w:lvl w:ilvl="0" w:tplc="42CC078A">
      <w:start w:val="1"/>
      <w:numFmt w:val="bullet"/>
      <w:lvlText w:val="-"/>
      <w:lvlJc w:val="left"/>
      <w:pPr>
        <w:ind w:left="720" w:hanging="360"/>
      </w:pPr>
      <w:rPr>
        <w:rFonts w:ascii="Aptos" w:hAnsi="Aptos" w:hint="default"/>
      </w:rPr>
    </w:lvl>
    <w:lvl w:ilvl="1" w:tplc="821E384E">
      <w:start w:val="1"/>
      <w:numFmt w:val="bullet"/>
      <w:lvlText w:val="o"/>
      <w:lvlJc w:val="left"/>
      <w:pPr>
        <w:ind w:left="1440" w:hanging="360"/>
      </w:pPr>
      <w:rPr>
        <w:rFonts w:ascii="Courier New" w:hAnsi="Courier New" w:hint="default"/>
      </w:rPr>
    </w:lvl>
    <w:lvl w:ilvl="2" w:tplc="9372E72C">
      <w:start w:val="1"/>
      <w:numFmt w:val="bullet"/>
      <w:lvlText w:val=""/>
      <w:lvlJc w:val="left"/>
      <w:pPr>
        <w:ind w:left="2160" w:hanging="360"/>
      </w:pPr>
      <w:rPr>
        <w:rFonts w:ascii="Wingdings" w:hAnsi="Wingdings" w:hint="default"/>
      </w:rPr>
    </w:lvl>
    <w:lvl w:ilvl="3" w:tplc="2C0643EA">
      <w:start w:val="1"/>
      <w:numFmt w:val="bullet"/>
      <w:lvlText w:val=""/>
      <w:lvlJc w:val="left"/>
      <w:pPr>
        <w:ind w:left="2880" w:hanging="360"/>
      </w:pPr>
      <w:rPr>
        <w:rFonts w:ascii="Symbol" w:hAnsi="Symbol" w:hint="default"/>
      </w:rPr>
    </w:lvl>
    <w:lvl w:ilvl="4" w:tplc="F756416A">
      <w:start w:val="1"/>
      <w:numFmt w:val="bullet"/>
      <w:lvlText w:val="o"/>
      <w:lvlJc w:val="left"/>
      <w:pPr>
        <w:ind w:left="3600" w:hanging="360"/>
      </w:pPr>
      <w:rPr>
        <w:rFonts w:ascii="Courier New" w:hAnsi="Courier New" w:hint="default"/>
      </w:rPr>
    </w:lvl>
    <w:lvl w:ilvl="5" w:tplc="EAAC4F0C">
      <w:start w:val="1"/>
      <w:numFmt w:val="bullet"/>
      <w:lvlText w:val=""/>
      <w:lvlJc w:val="left"/>
      <w:pPr>
        <w:ind w:left="4320" w:hanging="360"/>
      </w:pPr>
      <w:rPr>
        <w:rFonts w:ascii="Wingdings" w:hAnsi="Wingdings" w:hint="default"/>
      </w:rPr>
    </w:lvl>
    <w:lvl w:ilvl="6" w:tplc="E2ECF5E4">
      <w:start w:val="1"/>
      <w:numFmt w:val="bullet"/>
      <w:lvlText w:val=""/>
      <w:lvlJc w:val="left"/>
      <w:pPr>
        <w:ind w:left="5040" w:hanging="360"/>
      </w:pPr>
      <w:rPr>
        <w:rFonts w:ascii="Symbol" w:hAnsi="Symbol" w:hint="default"/>
      </w:rPr>
    </w:lvl>
    <w:lvl w:ilvl="7" w:tplc="F59C0F90">
      <w:start w:val="1"/>
      <w:numFmt w:val="bullet"/>
      <w:lvlText w:val="o"/>
      <w:lvlJc w:val="left"/>
      <w:pPr>
        <w:ind w:left="5760" w:hanging="360"/>
      </w:pPr>
      <w:rPr>
        <w:rFonts w:ascii="Courier New" w:hAnsi="Courier New" w:hint="default"/>
      </w:rPr>
    </w:lvl>
    <w:lvl w:ilvl="8" w:tplc="5E52DA90">
      <w:start w:val="1"/>
      <w:numFmt w:val="bullet"/>
      <w:lvlText w:val=""/>
      <w:lvlJc w:val="left"/>
      <w:pPr>
        <w:ind w:left="6480" w:hanging="360"/>
      </w:pPr>
      <w:rPr>
        <w:rFonts w:ascii="Wingdings" w:hAnsi="Wingdings" w:hint="default"/>
      </w:rPr>
    </w:lvl>
  </w:abstractNum>
  <w:abstractNum w:abstractNumId="75"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76" w15:restartNumberingAfterBreak="0">
    <w:nsid w:val="6C20BA0B"/>
    <w:multiLevelType w:val="hybridMultilevel"/>
    <w:tmpl w:val="F648C67E"/>
    <w:lvl w:ilvl="0" w:tplc="7A14D594">
      <w:start w:val="1"/>
      <w:numFmt w:val="bullet"/>
      <w:lvlText w:val="-"/>
      <w:lvlJc w:val="left"/>
      <w:pPr>
        <w:ind w:left="720" w:hanging="360"/>
      </w:pPr>
      <w:rPr>
        <w:rFonts w:ascii="Aptos" w:hAnsi="Aptos" w:hint="default"/>
      </w:rPr>
    </w:lvl>
    <w:lvl w:ilvl="1" w:tplc="1D04AA50">
      <w:start w:val="1"/>
      <w:numFmt w:val="bullet"/>
      <w:lvlText w:val="o"/>
      <w:lvlJc w:val="left"/>
      <w:pPr>
        <w:ind w:left="1440" w:hanging="360"/>
      </w:pPr>
      <w:rPr>
        <w:rFonts w:ascii="Courier New" w:hAnsi="Courier New" w:hint="default"/>
      </w:rPr>
    </w:lvl>
    <w:lvl w:ilvl="2" w:tplc="37D08896">
      <w:start w:val="1"/>
      <w:numFmt w:val="bullet"/>
      <w:lvlText w:val=""/>
      <w:lvlJc w:val="left"/>
      <w:pPr>
        <w:ind w:left="2160" w:hanging="360"/>
      </w:pPr>
      <w:rPr>
        <w:rFonts w:ascii="Wingdings" w:hAnsi="Wingdings" w:hint="default"/>
      </w:rPr>
    </w:lvl>
    <w:lvl w:ilvl="3" w:tplc="54B87096">
      <w:start w:val="1"/>
      <w:numFmt w:val="bullet"/>
      <w:lvlText w:val=""/>
      <w:lvlJc w:val="left"/>
      <w:pPr>
        <w:ind w:left="2880" w:hanging="360"/>
      </w:pPr>
      <w:rPr>
        <w:rFonts w:ascii="Symbol" w:hAnsi="Symbol" w:hint="default"/>
      </w:rPr>
    </w:lvl>
    <w:lvl w:ilvl="4" w:tplc="A7A29CE0">
      <w:start w:val="1"/>
      <w:numFmt w:val="bullet"/>
      <w:lvlText w:val="o"/>
      <w:lvlJc w:val="left"/>
      <w:pPr>
        <w:ind w:left="3600" w:hanging="360"/>
      </w:pPr>
      <w:rPr>
        <w:rFonts w:ascii="Courier New" w:hAnsi="Courier New" w:hint="default"/>
      </w:rPr>
    </w:lvl>
    <w:lvl w:ilvl="5" w:tplc="A3F80C44">
      <w:start w:val="1"/>
      <w:numFmt w:val="bullet"/>
      <w:lvlText w:val=""/>
      <w:lvlJc w:val="left"/>
      <w:pPr>
        <w:ind w:left="4320" w:hanging="360"/>
      </w:pPr>
      <w:rPr>
        <w:rFonts w:ascii="Wingdings" w:hAnsi="Wingdings" w:hint="default"/>
      </w:rPr>
    </w:lvl>
    <w:lvl w:ilvl="6" w:tplc="F0EE8658">
      <w:start w:val="1"/>
      <w:numFmt w:val="bullet"/>
      <w:lvlText w:val=""/>
      <w:lvlJc w:val="left"/>
      <w:pPr>
        <w:ind w:left="5040" w:hanging="360"/>
      </w:pPr>
      <w:rPr>
        <w:rFonts w:ascii="Symbol" w:hAnsi="Symbol" w:hint="default"/>
      </w:rPr>
    </w:lvl>
    <w:lvl w:ilvl="7" w:tplc="78B66074">
      <w:start w:val="1"/>
      <w:numFmt w:val="bullet"/>
      <w:lvlText w:val="o"/>
      <w:lvlJc w:val="left"/>
      <w:pPr>
        <w:ind w:left="5760" w:hanging="360"/>
      </w:pPr>
      <w:rPr>
        <w:rFonts w:ascii="Courier New" w:hAnsi="Courier New" w:hint="default"/>
      </w:rPr>
    </w:lvl>
    <w:lvl w:ilvl="8" w:tplc="BB740AB2">
      <w:start w:val="1"/>
      <w:numFmt w:val="bullet"/>
      <w:lvlText w:val=""/>
      <w:lvlJc w:val="left"/>
      <w:pPr>
        <w:ind w:left="6480" w:hanging="360"/>
      </w:pPr>
      <w:rPr>
        <w:rFonts w:ascii="Wingdings" w:hAnsi="Wingdings" w:hint="default"/>
      </w:rPr>
    </w:lvl>
  </w:abstractNum>
  <w:abstractNum w:abstractNumId="77"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08CFD98"/>
    <w:multiLevelType w:val="hybridMultilevel"/>
    <w:tmpl w:val="69D0D058"/>
    <w:lvl w:ilvl="0" w:tplc="5E2063F6">
      <w:start w:val="1"/>
      <w:numFmt w:val="bullet"/>
      <w:lvlText w:val="-"/>
      <w:lvlJc w:val="left"/>
      <w:pPr>
        <w:ind w:left="720" w:hanging="360"/>
      </w:pPr>
      <w:rPr>
        <w:rFonts w:ascii="Aptos" w:hAnsi="Aptos" w:hint="default"/>
      </w:rPr>
    </w:lvl>
    <w:lvl w:ilvl="1" w:tplc="6888BB68">
      <w:start w:val="1"/>
      <w:numFmt w:val="bullet"/>
      <w:lvlText w:val="o"/>
      <w:lvlJc w:val="left"/>
      <w:pPr>
        <w:ind w:left="1440" w:hanging="360"/>
      </w:pPr>
      <w:rPr>
        <w:rFonts w:ascii="Courier New" w:hAnsi="Courier New" w:hint="default"/>
      </w:rPr>
    </w:lvl>
    <w:lvl w:ilvl="2" w:tplc="F92A52B6">
      <w:start w:val="1"/>
      <w:numFmt w:val="bullet"/>
      <w:lvlText w:val=""/>
      <w:lvlJc w:val="left"/>
      <w:pPr>
        <w:ind w:left="2160" w:hanging="360"/>
      </w:pPr>
      <w:rPr>
        <w:rFonts w:ascii="Wingdings" w:hAnsi="Wingdings" w:hint="default"/>
      </w:rPr>
    </w:lvl>
    <w:lvl w:ilvl="3" w:tplc="8B50E75C">
      <w:start w:val="1"/>
      <w:numFmt w:val="bullet"/>
      <w:lvlText w:val=""/>
      <w:lvlJc w:val="left"/>
      <w:pPr>
        <w:ind w:left="2880" w:hanging="360"/>
      </w:pPr>
      <w:rPr>
        <w:rFonts w:ascii="Symbol" w:hAnsi="Symbol" w:hint="default"/>
      </w:rPr>
    </w:lvl>
    <w:lvl w:ilvl="4" w:tplc="47A0156A">
      <w:start w:val="1"/>
      <w:numFmt w:val="bullet"/>
      <w:lvlText w:val="o"/>
      <w:lvlJc w:val="left"/>
      <w:pPr>
        <w:ind w:left="3600" w:hanging="360"/>
      </w:pPr>
      <w:rPr>
        <w:rFonts w:ascii="Courier New" w:hAnsi="Courier New" w:hint="default"/>
      </w:rPr>
    </w:lvl>
    <w:lvl w:ilvl="5" w:tplc="E6B2FBCA">
      <w:start w:val="1"/>
      <w:numFmt w:val="bullet"/>
      <w:lvlText w:val=""/>
      <w:lvlJc w:val="left"/>
      <w:pPr>
        <w:ind w:left="4320" w:hanging="360"/>
      </w:pPr>
      <w:rPr>
        <w:rFonts w:ascii="Wingdings" w:hAnsi="Wingdings" w:hint="default"/>
      </w:rPr>
    </w:lvl>
    <w:lvl w:ilvl="6" w:tplc="020E0D86">
      <w:start w:val="1"/>
      <w:numFmt w:val="bullet"/>
      <w:lvlText w:val=""/>
      <w:lvlJc w:val="left"/>
      <w:pPr>
        <w:ind w:left="5040" w:hanging="360"/>
      </w:pPr>
      <w:rPr>
        <w:rFonts w:ascii="Symbol" w:hAnsi="Symbol" w:hint="default"/>
      </w:rPr>
    </w:lvl>
    <w:lvl w:ilvl="7" w:tplc="43C4258A">
      <w:start w:val="1"/>
      <w:numFmt w:val="bullet"/>
      <w:lvlText w:val="o"/>
      <w:lvlJc w:val="left"/>
      <w:pPr>
        <w:ind w:left="5760" w:hanging="360"/>
      </w:pPr>
      <w:rPr>
        <w:rFonts w:ascii="Courier New" w:hAnsi="Courier New" w:hint="default"/>
      </w:rPr>
    </w:lvl>
    <w:lvl w:ilvl="8" w:tplc="82C44318">
      <w:start w:val="1"/>
      <w:numFmt w:val="bullet"/>
      <w:lvlText w:val=""/>
      <w:lvlJc w:val="left"/>
      <w:pPr>
        <w:ind w:left="6480" w:hanging="360"/>
      </w:pPr>
      <w:rPr>
        <w:rFonts w:ascii="Wingdings" w:hAnsi="Wingdings" w:hint="default"/>
      </w:rPr>
    </w:lvl>
  </w:abstractNum>
  <w:abstractNum w:abstractNumId="79" w15:restartNumberingAfterBreak="0">
    <w:nsid w:val="71F51AEA"/>
    <w:multiLevelType w:val="hybridMultilevel"/>
    <w:tmpl w:val="CB307794"/>
    <w:lvl w:ilvl="0" w:tplc="0BA6521C">
      <w:start w:val="1"/>
      <w:numFmt w:val="bullet"/>
      <w:lvlText w:val="-"/>
      <w:lvlJc w:val="left"/>
      <w:pPr>
        <w:ind w:left="720" w:hanging="360"/>
      </w:pPr>
      <w:rPr>
        <w:rFonts w:ascii="Aptos" w:hAnsi="Aptos" w:hint="default"/>
      </w:rPr>
    </w:lvl>
    <w:lvl w:ilvl="1" w:tplc="7E1A31FA">
      <w:start w:val="1"/>
      <w:numFmt w:val="bullet"/>
      <w:lvlText w:val="o"/>
      <w:lvlJc w:val="left"/>
      <w:pPr>
        <w:ind w:left="1440" w:hanging="360"/>
      </w:pPr>
      <w:rPr>
        <w:rFonts w:ascii="Courier New" w:hAnsi="Courier New" w:hint="default"/>
      </w:rPr>
    </w:lvl>
    <w:lvl w:ilvl="2" w:tplc="A392BBC6">
      <w:start w:val="1"/>
      <w:numFmt w:val="bullet"/>
      <w:lvlText w:val=""/>
      <w:lvlJc w:val="left"/>
      <w:pPr>
        <w:ind w:left="2160" w:hanging="360"/>
      </w:pPr>
      <w:rPr>
        <w:rFonts w:ascii="Wingdings" w:hAnsi="Wingdings" w:hint="default"/>
      </w:rPr>
    </w:lvl>
    <w:lvl w:ilvl="3" w:tplc="136EDA68">
      <w:start w:val="1"/>
      <w:numFmt w:val="bullet"/>
      <w:lvlText w:val=""/>
      <w:lvlJc w:val="left"/>
      <w:pPr>
        <w:ind w:left="2880" w:hanging="360"/>
      </w:pPr>
      <w:rPr>
        <w:rFonts w:ascii="Symbol" w:hAnsi="Symbol" w:hint="default"/>
      </w:rPr>
    </w:lvl>
    <w:lvl w:ilvl="4" w:tplc="7D20AFD0">
      <w:start w:val="1"/>
      <w:numFmt w:val="bullet"/>
      <w:lvlText w:val="o"/>
      <w:lvlJc w:val="left"/>
      <w:pPr>
        <w:ind w:left="3600" w:hanging="360"/>
      </w:pPr>
      <w:rPr>
        <w:rFonts w:ascii="Courier New" w:hAnsi="Courier New" w:hint="default"/>
      </w:rPr>
    </w:lvl>
    <w:lvl w:ilvl="5" w:tplc="5658C5BC">
      <w:start w:val="1"/>
      <w:numFmt w:val="bullet"/>
      <w:lvlText w:val=""/>
      <w:lvlJc w:val="left"/>
      <w:pPr>
        <w:ind w:left="4320" w:hanging="360"/>
      </w:pPr>
      <w:rPr>
        <w:rFonts w:ascii="Wingdings" w:hAnsi="Wingdings" w:hint="default"/>
      </w:rPr>
    </w:lvl>
    <w:lvl w:ilvl="6" w:tplc="5BD0A660">
      <w:start w:val="1"/>
      <w:numFmt w:val="bullet"/>
      <w:lvlText w:val=""/>
      <w:lvlJc w:val="left"/>
      <w:pPr>
        <w:ind w:left="5040" w:hanging="360"/>
      </w:pPr>
      <w:rPr>
        <w:rFonts w:ascii="Symbol" w:hAnsi="Symbol" w:hint="default"/>
      </w:rPr>
    </w:lvl>
    <w:lvl w:ilvl="7" w:tplc="285A5B5A">
      <w:start w:val="1"/>
      <w:numFmt w:val="bullet"/>
      <w:lvlText w:val="o"/>
      <w:lvlJc w:val="left"/>
      <w:pPr>
        <w:ind w:left="5760" w:hanging="360"/>
      </w:pPr>
      <w:rPr>
        <w:rFonts w:ascii="Courier New" w:hAnsi="Courier New" w:hint="default"/>
      </w:rPr>
    </w:lvl>
    <w:lvl w:ilvl="8" w:tplc="050E29F6">
      <w:start w:val="1"/>
      <w:numFmt w:val="bullet"/>
      <w:lvlText w:val=""/>
      <w:lvlJc w:val="left"/>
      <w:pPr>
        <w:ind w:left="6480" w:hanging="360"/>
      </w:pPr>
      <w:rPr>
        <w:rFonts w:ascii="Wingdings" w:hAnsi="Wingdings" w:hint="default"/>
      </w:rPr>
    </w:lvl>
  </w:abstractNum>
  <w:abstractNum w:abstractNumId="80"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2"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3"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79D0F1A1"/>
    <w:multiLevelType w:val="hybridMultilevel"/>
    <w:tmpl w:val="AE6ABFF4"/>
    <w:lvl w:ilvl="0" w:tplc="84F4F020">
      <w:start w:val="1"/>
      <w:numFmt w:val="bullet"/>
      <w:lvlText w:val="-"/>
      <w:lvlJc w:val="left"/>
      <w:pPr>
        <w:ind w:left="720" w:hanging="360"/>
      </w:pPr>
      <w:rPr>
        <w:rFonts w:ascii="Aptos" w:hAnsi="Aptos" w:hint="default"/>
      </w:rPr>
    </w:lvl>
    <w:lvl w:ilvl="1" w:tplc="9E663706">
      <w:start w:val="1"/>
      <w:numFmt w:val="bullet"/>
      <w:lvlText w:val="o"/>
      <w:lvlJc w:val="left"/>
      <w:pPr>
        <w:ind w:left="1440" w:hanging="360"/>
      </w:pPr>
      <w:rPr>
        <w:rFonts w:ascii="Courier New" w:hAnsi="Courier New" w:hint="default"/>
      </w:rPr>
    </w:lvl>
    <w:lvl w:ilvl="2" w:tplc="5E5E9D1E">
      <w:start w:val="1"/>
      <w:numFmt w:val="bullet"/>
      <w:lvlText w:val=""/>
      <w:lvlJc w:val="left"/>
      <w:pPr>
        <w:ind w:left="2160" w:hanging="360"/>
      </w:pPr>
      <w:rPr>
        <w:rFonts w:ascii="Wingdings" w:hAnsi="Wingdings" w:hint="default"/>
      </w:rPr>
    </w:lvl>
    <w:lvl w:ilvl="3" w:tplc="F316597E">
      <w:start w:val="1"/>
      <w:numFmt w:val="bullet"/>
      <w:lvlText w:val=""/>
      <w:lvlJc w:val="left"/>
      <w:pPr>
        <w:ind w:left="2880" w:hanging="360"/>
      </w:pPr>
      <w:rPr>
        <w:rFonts w:ascii="Symbol" w:hAnsi="Symbol" w:hint="default"/>
      </w:rPr>
    </w:lvl>
    <w:lvl w:ilvl="4" w:tplc="AE2EB646">
      <w:start w:val="1"/>
      <w:numFmt w:val="bullet"/>
      <w:lvlText w:val="o"/>
      <w:lvlJc w:val="left"/>
      <w:pPr>
        <w:ind w:left="3600" w:hanging="360"/>
      </w:pPr>
      <w:rPr>
        <w:rFonts w:ascii="Courier New" w:hAnsi="Courier New" w:hint="default"/>
      </w:rPr>
    </w:lvl>
    <w:lvl w:ilvl="5" w:tplc="1D243A1A">
      <w:start w:val="1"/>
      <w:numFmt w:val="bullet"/>
      <w:lvlText w:val=""/>
      <w:lvlJc w:val="left"/>
      <w:pPr>
        <w:ind w:left="4320" w:hanging="360"/>
      </w:pPr>
      <w:rPr>
        <w:rFonts w:ascii="Wingdings" w:hAnsi="Wingdings" w:hint="default"/>
      </w:rPr>
    </w:lvl>
    <w:lvl w:ilvl="6" w:tplc="756E57BA">
      <w:start w:val="1"/>
      <w:numFmt w:val="bullet"/>
      <w:lvlText w:val=""/>
      <w:lvlJc w:val="left"/>
      <w:pPr>
        <w:ind w:left="5040" w:hanging="360"/>
      </w:pPr>
      <w:rPr>
        <w:rFonts w:ascii="Symbol" w:hAnsi="Symbol" w:hint="default"/>
      </w:rPr>
    </w:lvl>
    <w:lvl w:ilvl="7" w:tplc="E2EC34F6">
      <w:start w:val="1"/>
      <w:numFmt w:val="bullet"/>
      <w:lvlText w:val="o"/>
      <w:lvlJc w:val="left"/>
      <w:pPr>
        <w:ind w:left="5760" w:hanging="360"/>
      </w:pPr>
      <w:rPr>
        <w:rFonts w:ascii="Courier New" w:hAnsi="Courier New" w:hint="default"/>
      </w:rPr>
    </w:lvl>
    <w:lvl w:ilvl="8" w:tplc="1BA007AC">
      <w:start w:val="1"/>
      <w:numFmt w:val="bullet"/>
      <w:lvlText w:val=""/>
      <w:lvlJc w:val="left"/>
      <w:pPr>
        <w:ind w:left="6480" w:hanging="360"/>
      </w:pPr>
      <w:rPr>
        <w:rFonts w:ascii="Wingdings" w:hAnsi="Wingdings" w:hint="default"/>
      </w:rPr>
    </w:lvl>
  </w:abstractNum>
  <w:abstractNum w:abstractNumId="85" w15:restartNumberingAfterBreak="0">
    <w:nsid w:val="7B37BA71"/>
    <w:multiLevelType w:val="hybridMultilevel"/>
    <w:tmpl w:val="1754698C"/>
    <w:lvl w:ilvl="0" w:tplc="AED825C6">
      <w:start w:val="1"/>
      <w:numFmt w:val="bullet"/>
      <w:lvlText w:val="-"/>
      <w:lvlJc w:val="left"/>
      <w:pPr>
        <w:ind w:left="720" w:hanging="360"/>
      </w:pPr>
      <w:rPr>
        <w:rFonts w:ascii="Aptos" w:hAnsi="Aptos" w:hint="default"/>
      </w:rPr>
    </w:lvl>
    <w:lvl w:ilvl="1" w:tplc="8F703D52">
      <w:start w:val="1"/>
      <w:numFmt w:val="bullet"/>
      <w:lvlText w:val="o"/>
      <w:lvlJc w:val="left"/>
      <w:pPr>
        <w:ind w:left="1440" w:hanging="360"/>
      </w:pPr>
      <w:rPr>
        <w:rFonts w:ascii="Courier New" w:hAnsi="Courier New" w:hint="default"/>
      </w:rPr>
    </w:lvl>
    <w:lvl w:ilvl="2" w:tplc="00923B06">
      <w:start w:val="1"/>
      <w:numFmt w:val="bullet"/>
      <w:lvlText w:val=""/>
      <w:lvlJc w:val="left"/>
      <w:pPr>
        <w:ind w:left="2160" w:hanging="360"/>
      </w:pPr>
      <w:rPr>
        <w:rFonts w:ascii="Wingdings" w:hAnsi="Wingdings" w:hint="default"/>
      </w:rPr>
    </w:lvl>
    <w:lvl w:ilvl="3" w:tplc="A4FE2A00">
      <w:start w:val="1"/>
      <w:numFmt w:val="bullet"/>
      <w:lvlText w:val=""/>
      <w:lvlJc w:val="left"/>
      <w:pPr>
        <w:ind w:left="2880" w:hanging="360"/>
      </w:pPr>
      <w:rPr>
        <w:rFonts w:ascii="Symbol" w:hAnsi="Symbol" w:hint="default"/>
      </w:rPr>
    </w:lvl>
    <w:lvl w:ilvl="4" w:tplc="B1CEBF90">
      <w:start w:val="1"/>
      <w:numFmt w:val="bullet"/>
      <w:lvlText w:val="o"/>
      <w:lvlJc w:val="left"/>
      <w:pPr>
        <w:ind w:left="3600" w:hanging="360"/>
      </w:pPr>
      <w:rPr>
        <w:rFonts w:ascii="Courier New" w:hAnsi="Courier New" w:hint="default"/>
      </w:rPr>
    </w:lvl>
    <w:lvl w:ilvl="5" w:tplc="87F43180">
      <w:start w:val="1"/>
      <w:numFmt w:val="bullet"/>
      <w:lvlText w:val=""/>
      <w:lvlJc w:val="left"/>
      <w:pPr>
        <w:ind w:left="4320" w:hanging="360"/>
      </w:pPr>
      <w:rPr>
        <w:rFonts w:ascii="Wingdings" w:hAnsi="Wingdings" w:hint="default"/>
      </w:rPr>
    </w:lvl>
    <w:lvl w:ilvl="6" w:tplc="59CC64DC">
      <w:start w:val="1"/>
      <w:numFmt w:val="bullet"/>
      <w:lvlText w:val=""/>
      <w:lvlJc w:val="left"/>
      <w:pPr>
        <w:ind w:left="5040" w:hanging="360"/>
      </w:pPr>
      <w:rPr>
        <w:rFonts w:ascii="Symbol" w:hAnsi="Symbol" w:hint="default"/>
      </w:rPr>
    </w:lvl>
    <w:lvl w:ilvl="7" w:tplc="D8B89238">
      <w:start w:val="1"/>
      <w:numFmt w:val="bullet"/>
      <w:lvlText w:val="o"/>
      <w:lvlJc w:val="left"/>
      <w:pPr>
        <w:ind w:left="5760" w:hanging="360"/>
      </w:pPr>
      <w:rPr>
        <w:rFonts w:ascii="Courier New" w:hAnsi="Courier New" w:hint="default"/>
      </w:rPr>
    </w:lvl>
    <w:lvl w:ilvl="8" w:tplc="1A8CD6E6">
      <w:start w:val="1"/>
      <w:numFmt w:val="bullet"/>
      <w:lvlText w:val=""/>
      <w:lvlJc w:val="left"/>
      <w:pPr>
        <w:ind w:left="6480" w:hanging="360"/>
      </w:pPr>
      <w:rPr>
        <w:rFonts w:ascii="Wingdings" w:hAnsi="Wingdings" w:hint="default"/>
      </w:rPr>
    </w:lvl>
  </w:abstractNum>
  <w:abstractNum w:abstractNumId="86" w15:restartNumberingAfterBreak="0">
    <w:nsid w:val="7C842449"/>
    <w:multiLevelType w:val="hybridMultilevel"/>
    <w:tmpl w:val="0A7EE7E8"/>
    <w:lvl w:ilvl="0" w:tplc="3178487A">
      <w:start w:val="1"/>
      <w:numFmt w:val="bullet"/>
      <w:lvlText w:val=""/>
      <w:lvlJc w:val="left"/>
      <w:pPr>
        <w:ind w:left="720" w:hanging="360"/>
      </w:pPr>
      <w:rPr>
        <w:rFonts w:ascii="Symbol" w:hAnsi="Symbol" w:hint="default"/>
      </w:rPr>
    </w:lvl>
    <w:lvl w:ilvl="1" w:tplc="052A737C">
      <w:start w:val="1"/>
      <w:numFmt w:val="bullet"/>
      <w:lvlText w:val="o"/>
      <w:lvlJc w:val="left"/>
      <w:pPr>
        <w:ind w:left="1440" w:hanging="360"/>
      </w:pPr>
      <w:rPr>
        <w:rFonts w:ascii="Courier New" w:hAnsi="Courier New" w:hint="default"/>
      </w:rPr>
    </w:lvl>
    <w:lvl w:ilvl="2" w:tplc="BFFA7862">
      <w:start w:val="1"/>
      <w:numFmt w:val="bullet"/>
      <w:lvlText w:val=""/>
      <w:lvlJc w:val="left"/>
      <w:pPr>
        <w:ind w:left="2160" w:hanging="360"/>
      </w:pPr>
      <w:rPr>
        <w:rFonts w:ascii="Wingdings" w:hAnsi="Wingdings" w:hint="default"/>
      </w:rPr>
    </w:lvl>
    <w:lvl w:ilvl="3" w:tplc="E09A1B90">
      <w:start w:val="1"/>
      <w:numFmt w:val="bullet"/>
      <w:lvlText w:val=""/>
      <w:lvlJc w:val="left"/>
      <w:pPr>
        <w:ind w:left="2880" w:hanging="360"/>
      </w:pPr>
      <w:rPr>
        <w:rFonts w:ascii="Symbol" w:hAnsi="Symbol" w:hint="default"/>
      </w:rPr>
    </w:lvl>
    <w:lvl w:ilvl="4" w:tplc="A792F872">
      <w:start w:val="1"/>
      <w:numFmt w:val="bullet"/>
      <w:lvlText w:val="o"/>
      <w:lvlJc w:val="left"/>
      <w:pPr>
        <w:ind w:left="3600" w:hanging="360"/>
      </w:pPr>
      <w:rPr>
        <w:rFonts w:ascii="Courier New" w:hAnsi="Courier New" w:hint="default"/>
      </w:rPr>
    </w:lvl>
    <w:lvl w:ilvl="5" w:tplc="F4529DA0">
      <w:start w:val="1"/>
      <w:numFmt w:val="bullet"/>
      <w:lvlText w:val=""/>
      <w:lvlJc w:val="left"/>
      <w:pPr>
        <w:ind w:left="4320" w:hanging="360"/>
      </w:pPr>
      <w:rPr>
        <w:rFonts w:ascii="Wingdings" w:hAnsi="Wingdings" w:hint="default"/>
      </w:rPr>
    </w:lvl>
    <w:lvl w:ilvl="6" w:tplc="9D10FDC2">
      <w:start w:val="1"/>
      <w:numFmt w:val="bullet"/>
      <w:lvlText w:val=""/>
      <w:lvlJc w:val="left"/>
      <w:pPr>
        <w:ind w:left="5040" w:hanging="360"/>
      </w:pPr>
      <w:rPr>
        <w:rFonts w:ascii="Symbol" w:hAnsi="Symbol" w:hint="default"/>
      </w:rPr>
    </w:lvl>
    <w:lvl w:ilvl="7" w:tplc="C1080BA6">
      <w:start w:val="1"/>
      <w:numFmt w:val="bullet"/>
      <w:lvlText w:val="o"/>
      <w:lvlJc w:val="left"/>
      <w:pPr>
        <w:ind w:left="5760" w:hanging="360"/>
      </w:pPr>
      <w:rPr>
        <w:rFonts w:ascii="Courier New" w:hAnsi="Courier New" w:hint="default"/>
      </w:rPr>
    </w:lvl>
    <w:lvl w:ilvl="8" w:tplc="329E6056">
      <w:start w:val="1"/>
      <w:numFmt w:val="bullet"/>
      <w:lvlText w:val=""/>
      <w:lvlJc w:val="left"/>
      <w:pPr>
        <w:ind w:left="6480" w:hanging="360"/>
      </w:pPr>
      <w:rPr>
        <w:rFonts w:ascii="Wingdings" w:hAnsi="Wingdings" w:hint="default"/>
      </w:rPr>
    </w:lvl>
  </w:abstractNum>
  <w:num w:numId="1" w16cid:durableId="843402319">
    <w:abstractNumId w:val="62"/>
  </w:num>
  <w:num w:numId="2" w16cid:durableId="180701003">
    <w:abstractNumId w:val="15"/>
  </w:num>
  <w:num w:numId="3" w16cid:durableId="1232734592">
    <w:abstractNumId w:val="6"/>
  </w:num>
  <w:num w:numId="4" w16cid:durableId="1121461158">
    <w:abstractNumId w:val="14"/>
  </w:num>
  <w:num w:numId="5" w16cid:durableId="531458007">
    <w:abstractNumId w:val="63"/>
  </w:num>
  <w:num w:numId="6" w16cid:durableId="256447688">
    <w:abstractNumId w:val="18"/>
  </w:num>
  <w:num w:numId="7" w16cid:durableId="427191836">
    <w:abstractNumId w:val="78"/>
  </w:num>
  <w:num w:numId="8" w16cid:durableId="1154250288">
    <w:abstractNumId w:val="20"/>
  </w:num>
  <w:num w:numId="9" w16cid:durableId="1177773665">
    <w:abstractNumId w:val="24"/>
  </w:num>
  <w:num w:numId="10" w16cid:durableId="1342900491">
    <w:abstractNumId w:val="23"/>
  </w:num>
  <w:num w:numId="11" w16cid:durableId="1501773487">
    <w:abstractNumId w:val="48"/>
  </w:num>
  <w:num w:numId="12" w16cid:durableId="67196504">
    <w:abstractNumId w:val="7"/>
  </w:num>
  <w:num w:numId="13" w16cid:durableId="1840465118">
    <w:abstractNumId w:val="66"/>
  </w:num>
  <w:num w:numId="14" w16cid:durableId="888954234">
    <w:abstractNumId w:val="38"/>
  </w:num>
  <w:num w:numId="15" w16cid:durableId="1221600456">
    <w:abstractNumId w:val="13"/>
  </w:num>
  <w:num w:numId="16" w16cid:durableId="1582249431">
    <w:abstractNumId w:val="70"/>
  </w:num>
  <w:num w:numId="17" w16cid:durableId="1617298896">
    <w:abstractNumId w:val="49"/>
  </w:num>
  <w:num w:numId="18" w16cid:durableId="1662196758">
    <w:abstractNumId w:val="55"/>
  </w:num>
  <w:num w:numId="19" w16cid:durableId="237982690">
    <w:abstractNumId w:val="85"/>
  </w:num>
  <w:num w:numId="20" w16cid:durableId="344791187">
    <w:abstractNumId w:val="35"/>
  </w:num>
  <w:num w:numId="21" w16cid:durableId="1906456067">
    <w:abstractNumId w:val="25"/>
  </w:num>
  <w:num w:numId="22" w16cid:durableId="2044356337">
    <w:abstractNumId w:val="76"/>
  </w:num>
  <w:num w:numId="23" w16cid:durableId="425077046">
    <w:abstractNumId w:val="79"/>
  </w:num>
  <w:num w:numId="24" w16cid:durableId="1276400255">
    <w:abstractNumId w:val="12"/>
  </w:num>
  <w:num w:numId="25" w16cid:durableId="2037729750">
    <w:abstractNumId w:val="0"/>
  </w:num>
  <w:num w:numId="26" w16cid:durableId="1228765672">
    <w:abstractNumId w:val="11"/>
  </w:num>
  <w:num w:numId="27" w16cid:durableId="1074548381">
    <w:abstractNumId w:val="10"/>
  </w:num>
  <w:num w:numId="28" w16cid:durableId="1318193088">
    <w:abstractNumId w:val="75"/>
  </w:num>
  <w:num w:numId="29" w16cid:durableId="1778597627">
    <w:abstractNumId w:val="3"/>
  </w:num>
  <w:num w:numId="30" w16cid:durableId="69887488">
    <w:abstractNumId w:val="40"/>
  </w:num>
  <w:num w:numId="31" w16cid:durableId="2075009658">
    <w:abstractNumId w:val="65"/>
  </w:num>
  <w:num w:numId="32" w16cid:durableId="839659866">
    <w:abstractNumId w:val="28"/>
  </w:num>
  <w:num w:numId="33" w16cid:durableId="1240750352">
    <w:abstractNumId w:val="61"/>
  </w:num>
  <w:num w:numId="34" w16cid:durableId="656540786">
    <w:abstractNumId w:val="69"/>
  </w:num>
  <w:num w:numId="35" w16cid:durableId="1482581252">
    <w:abstractNumId w:val="86"/>
  </w:num>
  <w:num w:numId="36" w16cid:durableId="1992248417">
    <w:abstractNumId w:val="36"/>
  </w:num>
  <w:num w:numId="37" w16cid:durableId="1931113805">
    <w:abstractNumId w:val="72"/>
  </w:num>
  <w:num w:numId="38" w16cid:durableId="124735417">
    <w:abstractNumId w:val="16"/>
  </w:num>
  <w:num w:numId="39" w16cid:durableId="220142273">
    <w:abstractNumId w:val="19"/>
  </w:num>
  <w:num w:numId="40" w16cid:durableId="1152209134">
    <w:abstractNumId w:val="4"/>
  </w:num>
  <w:num w:numId="41" w16cid:durableId="1376615864">
    <w:abstractNumId w:val="74"/>
  </w:num>
  <w:num w:numId="42" w16cid:durableId="2118283722">
    <w:abstractNumId w:val="33"/>
  </w:num>
  <w:num w:numId="43" w16cid:durableId="1216240822">
    <w:abstractNumId w:val="84"/>
  </w:num>
  <w:num w:numId="44" w16cid:durableId="1711805246">
    <w:abstractNumId w:val="71"/>
  </w:num>
  <w:num w:numId="45" w16cid:durableId="1873108777">
    <w:abstractNumId w:val="22"/>
  </w:num>
  <w:num w:numId="46" w16cid:durableId="397827267">
    <w:abstractNumId w:val="31"/>
  </w:num>
  <w:num w:numId="47" w16cid:durableId="740909468">
    <w:abstractNumId w:val="27"/>
  </w:num>
  <w:num w:numId="48" w16cid:durableId="1287002626">
    <w:abstractNumId w:val="21"/>
  </w:num>
  <w:num w:numId="49" w16cid:durableId="2129159641">
    <w:abstractNumId w:val="56"/>
  </w:num>
  <w:num w:numId="50" w16cid:durableId="863054597">
    <w:abstractNumId w:val="46"/>
  </w:num>
  <w:num w:numId="51" w16cid:durableId="673921304">
    <w:abstractNumId w:val="1"/>
  </w:num>
  <w:num w:numId="52" w16cid:durableId="180438044">
    <w:abstractNumId w:val="64"/>
  </w:num>
  <w:num w:numId="53" w16cid:durableId="920138317">
    <w:abstractNumId w:val="17"/>
  </w:num>
  <w:num w:numId="54" w16cid:durableId="1118065581">
    <w:abstractNumId w:val="39"/>
  </w:num>
  <w:num w:numId="55" w16cid:durableId="1948345154">
    <w:abstractNumId w:val="26"/>
  </w:num>
  <w:num w:numId="56" w16cid:durableId="1673799625">
    <w:abstractNumId w:val="9"/>
  </w:num>
  <w:num w:numId="57" w16cid:durableId="1669550590">
    <w:abstractNumId w:val="30"/>
  </w:num>
  <w:num w:numId="58" w16cid:durableId="15348310">
    <w:abstractNumId w:val="42"/>
  </w:num>
  <w:num w:numId="59" w16cid:durableId="494105636">
    <w:abstractNumId w:val="5"/>
  </w:num>
  <w:num w:numId="60" w16cid:durableId="1291521312">
    <w:abstractNumId w:val="37"/>
  </w:num>
  <w:num w:numId="61" w16cid:durableId="2009364332">
    <w:abstractNumId w:val="67"/>
  </w:num>
  <w:num w:numId="62" w16cid:durableId="1694070382">
    <w:abstractNumId w:val="51"/>
  </w:num>
  <w:num w:numId="63" w16cid:durableId="802507608">
    <w:abstractNumId w:val="2"/>
  </w:num>
  <w:num w:numId="64" w16cid:durableId="2067339614">
    <w:abstractNumId w:val="44"/>
  </w:num>
  <w:num w:numId="65" w16cid:durableId="610287577">
    <w:abstractNumId w:val="82"/>
  </w:num>
  <w:num w:numId="66" w16cid:durableId="1412656352">
    <w:abstractNumId w:val="81"/>
  </w:num>
  <w:num w:numId="67" w16cid:durableId="534318150">
    <w:abstractNumId w:val="83"/>
  </w:num>
  <w:num w:numId="68" w16cid:durableId="571239292">
    <w:abstractNumId w:val="29"/>
  </w:num>
  <w:num w:numId="69" w16cid:durableId="894245384">
    <w:abstractNumId w:val="8"/>
  </w:num>
  <w:num w:numId="70" w16cid:durableId="603880446">
    <w:abstractNumId w:val="80"/>
  </w:num>
  <w:num w:numId="71" w16cid:durableId="1869293564">
    <w:abstractNumId w:val="53"/>
  </w:num>
  <w:num w:numId="72" w16cid:durableId="886769281">
    <w:abstractNumId w:val="59"/>
  </w:num>
  <w:num w:numId="73" w16cid:durableId="1971862072">
    <w:abstractNumId w:val="60"/>
  </w:num>
  <w:num w:numId="74" w16cid:durableId="1730962147">
    <w:abstractNumId w:val="45"/>
  </w:num>
  <w:num w:numId="75" w16cid:durableId="700253545">
    <w:abstractNumId w:val="41"/>
  </w:num>
  <w:num w:numId="76" w16cid:durableId="920796990">
    <w:abstractNumId w:val="57"/>
  </w:num>
  <w:num w:numId="77" w16cid:durableId="1148472977">
    <w:abstractNumId w:val="47"/>
  </w:num>
  <w:num w:numId="78" w16cid:durableId="1976906608">
    <w:abstractNumId w:val="43"/>
  </w:num>
  <w:num w:numId="79" w16cid:durableId="415320257">
    <w:abstractNumId w:val="77"/>
  </w:num>
  <w:num w:numId="80" w16cid:durableId="2102070118">
    <w:abstractNumId w:val="54"/>
  </w:num>
  <w:num w:numId="81" w16cid:durableId="1988703313">
    <w:abstractNumId w:val="68"/>
  </w:num>
  <w:num w:numId="82" w16cid:durableId="887031985">
    <w:abstractNumId w:val="58"/>
  </w:num>
  <w:num w:numId="83" w16cid:durableId="599989324">
    <w:abstractNumId w:val="73"/>
  </w:num>
  <w:num w:numId="84" w16cid:durableId="1496647098">
    <w:abstractNumId w:val="32"/>
  </w:num>
  <w:num w:numId="85" w16cid:durableId="989014681">
    <w:abstractNumId w:val="50"/>
  </w:num>
  <w:num w:numId="86" w16cid:durableId="142551016">
    <w:abstractNumId w:val="34"/>
  </w:num>
  <w:num w:numId="87" w16cid:durableId="40254128">
    <w:abstractNumId w:val="52"/>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6B06"/>
    <w:rsid w:val="000F770B"/>
    <w:rsid w:val="000F7DC5"/>
    <w:rsid w:val="001016A1"/>
    <w:rsid w:val="00101C9C"/>
    <w:rsid w:val="00102061"/>
    <w:rsid w:val="00102229"/>
    <w:rsid w:val="00102CDD"/>
    <w:rsid w:val="001040F1"/>
    <w:rsid w:val="001045B2"/>
    <w:rsid w:val="00105151"/>
    <w:rsid w:val="0010565A"/>
    <w:rsid w:val="001072C6"/>
    <w:rsid w:val="00107456"/>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9AC"/>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805"/>
    <w:rsid w:val="0018676E"/>
    <w:rsid w:val="00190015"/>
    <w:rsid w:val="00190995"/>
    <w:rsid w:val="00190A29"/>
    <w:rsid w:val="00190E84"/>
    <w:rsid w:val="001918EE"/>
    <w:rsid w:val="0019200E"/>
    <w:rsid w:val="00192CC3"/>
    <w:rsid w:val="00195E21"/>
    <w:rsid w:val="0019612B"/>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F8"/>
    <w:rsid w:val="003A7B78"/>
    <w:rsid w:val="003A7E03"/>
    <w:rsid w:val="003B1A8E"/>
    <w:rsid w:val="003B31B1"/>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26E"/>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4137"/>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6F9"/>
    <w:rsid w:val="005E6755"/>
    <w:rsid w:val="005E73C0"/>
    <w:rsid w:val="005E770D"/>
    <w:rsid w:val="005F00A7"/>
    <w:rsid w:val="005F08B2"/>
    <w:rsid w:val="005F0B34"/>
    <w:rsid w:val="005F2CC9"/>
    <w:rsid w:val="005F2D68"/>
    <w:rsid w:val="005F2FB8"/>
    <w:rsid w:val="005F38AA"/>
    <w:rsid w:val="005F424E"/>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21D3"/>
    <w:rsid w:val="0095324F"/>
    <w:rsid w:val="009535CD"/>
    <w:rsid w:val="00953FB4"/>
    <w:rsid w:val="00954684"/>
    <w:rsid w:val="0095486C"/>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D0DA9"/>
    <w:rsid w:val="009D2A63"/>
    <w:rsid w:val="009D2AA2"/>
    <w:rsid w:val="009D3A91"/>
    <w:rsid w:val="009D4522"/>
    <w:rsid w:val="009D5691"/>
    <w:rsid w:val="009D6AFE"/>
    <w:rsid w:val="009D6C5A"/>
    <w:rsid w:val="009D77C3"/>
    <w:rsid w:val="009D7AF7"/>
    <w:rsid w:val="009E0783"/>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3E70"/>
    <w:rsid w:val="00A9475F"/>
    <w:rsid w:val="00A9503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56C8"/>
    <w:rsid w:val="00AF68E3"/>
    <w:rsid w:val="00AF72BC"/>
    <w:rsid w:val="00AF73BF"/>
    <w:rsid w:val="00AF7BA1"/>
    <w:rsid w:val="00AF7BE2"/>
    <w:rsid w:val="00B000AD"/>
    <w:rsid w:val="00B0035B"/>
    <w:rsid w:val="00B00AC4"/>
    <w:rsid w:val="00B0161F"/>
    <w:rsid w:val="00B017C7"/>
    <w:rsid w:val="00B018D7"/>
    <w:rsid w:val="00B01E31"/>
    <w:rsid w:val="00B04511"/>
    <w:rsid w:val="00B04522"/>
    <w:rsid w:val="00B05A3A"/>
    <w:rsid w:val="00B05B79"/>
    <w:rsid w:val="00B05E42"/>
    <w:rsid w:val="00B079A9"/>
    <w:rsid w:val="00B07E29"/>
    <w:rsid w:val="00B10603"/>
    <w:rsid w:val="00B10A2C"/>
    <w:rsid w:val="00B10EB2"/>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5981"/>
    <w:rsid w:val="00B86053"/>
    <w:rsid w:val="00B871CC"/>
    <w:rsid w:val="00B90E86"/>
    <w:rsid w:val="00B916DF"/>
    <w:rsid w:val="00B91F18"/>
    <w:rsid w:val="00B92148"/>
    <w:rsid w:val="00B92A5C"/>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24E2"/>
    <w:rsid w:val="00BD4291"/>
    <w:rsid w:val="00BD439C"/>
    <w:rsid w:val="00BD4567"/>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50B75"/>
    <w:rsid w:val="00C50E03"/>
    <w:rsid w:val="00C511B1"/>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F03"/>
    <w:rsid w:val="00CA75B8"/>
    <w:rsid w:val="00CB2C65"/>
    <w:rsid w:val="00CB3142"/>
    <w:rsid w:val="00CB39F0"/>
    <w:rsid w:val="00CB4090"/>
    <w:rsid w:val="00CB4469"/>
    <w:rsid w:val="00CB4F37"/>
    <w:rsid w:val="00CB752D"/>
    <w:rsid w:val="00CB7B99"/>
    <w:rsid w:val="00CB7F15"/>
    <w:rsid w:val="00CB86B7"/>
    <w:rsid w:val="00CC100B"/>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4452"/>
    <w:rsid w:val="00D75FA6"/>
    <w:rsid w:val="00D770F8"/>
    <w:rsid w:val="00D7733A"/>
    <w:rsid w:val="00D77487"/>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5DA5"/>
    <w:rsid w:val="00E565CD"/>
    <w:rsid w:val="00E56CED"/>
    <w:rsid w:val="00E576B6"/>
    <w:rsid w:val="00E5784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8"/>
    <w:rsid w:val="00ED5507"/>
    <w:rsid w:val="00ED61F3"/>
    <w:rsid w:val="00ED68EA"/>
    <w:rsid w:val="00ED7164"/>
    <w:rsid w:val="00ED7618"/>
    <w:rsid w:val="00EE10D6"/>
    <w:rsid w:val="00EE2054"/>
    <w:rsid w:val="00EE490E"/>
    <w:rsid w:val="00EE49A8"/>
    <w:rsid w:val="00EE5711"/>
    <w:rsid w:val="00EE58A4"/>
    <w:rsid w:val="00EE7A82"/>
    <w:rsid w:val="00EEEC99"/>
    <w:rsid w:val="00EF163D"/>
    <w:rsid w:val="00EF17A1"/>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36FE"/>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13E72E"/>
    <w:rsid w:val="0135953E"/>
    <w:rsid w:val="0135F807"/>
    <w:rsid w:val="013ED135"/>
    <w:rsid w:val="013F80E4"/>
    <w:rsid w:val="014673CF"/>
    <w:rsid w:val="014FE79C"/>
    <w:rsid w:val="015C2358"/>
    <w:rsid w:val="017519EE"/>
    <w:rsid w:val="0176E06B"/>
    <w:rsid w:val="01891B69"/>
    <w:rsid w:val="019210E8"/>
    <w:rsid w:val="0199EFE3"/>
    <w:rsid w:val="019A4A2D"/>
    <w:rsid w:val="01BF980D"/>
    <w:rsid w:val="01C3A1E1"/>
    <w:rsid w:val="01D116CC"/>
    <w:rsid w:val="01D30890"/>
    <w:rsid w:val="01D6FEAE"/>
    <w:rsid w:val="01DFB5B4"/>
    <w:rsid w:val="01F04CCE"/>
    <w:rsid w:val="01F06AFD"/>
    <w:rsid w:val="01F45E5D"/>
    <w:rsid w:val="020DBD18"/>
    <w:rsid w:val="0219D6D5"/>
    <w:rsid w:val="022181CB"/>
    <w:rsid w:val="0226391D"/>
    <w:rsid w:val="0234CD6B"/>
    <w:rsid w:val="0239A384"/>
    <w:rsid w:val="023C2DCB"/>
    <w:rsid w:val="023E4351"/>
    <w:rsid w:val="0240B3D2"/>
    <w:rsid w:val="0245589C"/>
    <w:rsid w:val="0248069E"/>
    <w:rsid w:val="024DC43E"/>
    <w:rsid w:val="0250D4B3"/>
    <w:rsid w:val="0255BB89"/>
    <w:rsid w:val="026837E1"/>
    <w:rsid w:val="02759A46"/>
    <w:rsid w:val="027A671D"/>
    <w:rsid w:val="027C9F58"/>
    <w:rsid w:val="027F7D7B"/>
    <w:rsid w:val="028A3A24"/>
    <w:rsid w:val="02AEF665"/>
    <w:rsid w:val="02AF14C1"/>
    <w:rsid w:val="02B0DC99"/>
    <w:rsid w:val="02CF8B43"/>
    <w:rsid w:val="02D6B6FF"/>
    <w:rsid w:val="02F9E4B7"/>
    <w:rsid w:val="030EF24F"/>
    <w:rsid w:val="03266327"/>
    <w:rsid w:val="0336DF19"/>
    <w:rsid w:val="03376BE3"/>
    <w:rsid w:val="033A44B5"/>
    <w:rsid w:val="033F7952"/>
    <w:rsid w:val="0347D1E2"/>
    <w:rsid w:val="0351FFF6"/>
    <w:rsid w:val="036D3E72"/>
    <w:rsid w:val="036E2A6E"/>
    <w:rsid w:val="03708F8F"/>
    <w:rsid w:val="03772FC0"/>
    <w:rsid w:val="03794B80"/>
    <w:rsid w:val="03AAC014"/>
    <w:rsid w:val="03AFB933"/>
    <w:rsid w:val="03B61530"/>
    <w:rsid w:val="03B7EB79"/>
    <w:rsid w:val="03BDFC4F"/>
    <w:rsid w:val="03DF7222"/>
    <w:rsid w:val="03E4ACCC"/>
    <w:rsid w:val="03E857BA"/>
    <w:rsid w:val="03E9B122"/>
    <w:rsid w:val="03FF6AED"/>
    <w:rsid w:val="040161C1"/>
    <w:rsid w:val="040A0152"/>
    <w:rsid w:val="041DB51A"/>
    <w:rsid w:val="0424E4CA"/>
    <w:rsid w:val="04276DC6"/>
    <w:rsid w:val="0437FE72"/>
    <w:rsid w:val="0446B5D6"/>
    <w:rsid w:val="04480643"/>
    <w:rsid w:val="04497229"/>
    <w:rsid w:val="045DBB4F"/>
    <w:rsid w:val="045ED0DB"/>
    <w:rsid w:val="045F7AD7"/>
    <w:rsid w:val="046FB942"/>
    <w:rsid w:val="047D8FF8"/>
    <w:rsid w:val="04818FDF"/>
    <w:rsid w:val="0488567C"/>
    <w:rsid w:val="04927032"/>
    <w:rsid w:val="04BBAD6E"/>
    <w:rsid w:val="04C2AFE1"/>
    <w:rsid w:val="04C3EACE"/>
    <w:rsid w:val="04D9CCDF"/>
    <w:rsid w:val="04E05138"/>
    <w:rsid w:val="04E5F477"/>
    <w:rsid w:val="04E7B8EC"/>
    <w:rsid w:val="04F0EBDA"/>
    <w:rsid w:val="050EDC5B"/>
    <w:rsid w:val="05206FFA"/>
    <w:rsid w:val="053105BE"/>
    <w:rsid w:val="0538F01B"/>
    <w:rsid w:val="05429D70"/>
    <w:rsid w:val="05435FF1"/>
    <w:rsid w:val="0547FBA8"/>
    <w:rsid w:val="054D5506"/>
    <w:rsid w:val="0555C0BF"/>
    <w:rsid w:val="05565B4A"/>
    <w:rsid w:val="055FFADC"/>
    <w:rsid w:val="0572D426"/>
    <w:rsid w:val="057BA33E"/>
    <w:rsid w:val="058D06C9"/>
    <w:rsid w:val="05A3E983"/>
    <w:rsid w:val="05AB0673"/>
    <w:rsid w:val="05B1DE4F"/>
    <w:rsid w:val="05BCD85D"/>
    <w:rsid w:val="05C4479E"/>
    <w:rsid w:val="05E3FE8C"/>
    <w:rsid w:val="05E4D214"/>
    <w:rsid w:val="05F01B47"/>
    <w:rsid w:val="05F41EFD"/>
    <w:rsid w:val="05FB0FEE"/>
    <w:rsid w:val="05FF5FFB"/>
    <w:rsid w:val="060367E6"/>
    <w:rsid w:val="06061805"/>
    <w:rsid w:val="0611CF42"/>
    <w:rsid w:val="061351A8"/>
    <w:rsid w:val="0614939F"/>
    <w:rsid w:val="061BE896"/>
    <w:rsid w:val="0625B450"/>
    <w:rsid w:val="062DB1C0"/>
    <w:rsid w:val="0638DA51"/>
    <w:rsid w:val="063D26BF"/>
    <w:rsid w:val="063FD395"/>
    <w:rsid w:val="065E4897"/>
    <w:rsid w:val="065F3064"/>
    <w:rsid w:val="066B4BDD"/>
    <w:rsid w:val="067A2E1B"/>
    <w:rsid w:val="06818E46"/>
    <w:rsid w:val="0689B30E"/>
    <w:rsid w:val="06957588"/>
    <w:rsid w:val="06A02283"/>
    <w:rsid w:val="06A3B63C"/>
    <w:rsid w:val="06B35424"/>
    <w:rsid w:val="06B8370A"/>
    <w:rsid w:val="06BCE8C0"/>
    <w:rsid w:val="06C0A2CD"/>
    <w:rsid w:val="06D69123"/>
    <w:rsid w:val="06DCFBE3"/>
    <w:rsid w:val="06F7E236"/>
    <w:rsid w:val="070164E7"/>
    <w:rsid w:val="070DBE39"/>
    <w:rsid w:val="071533AA"/>
    <w:rsid w:val="071EED91"/>
    <w:rsid w:val="07271277"/>
    <w:rsid w:val="0727C110"/>
    <w:rsid w:val="0733F139"/>
    <w:rsid w:val="0738C8A9"/>
    <w:rsid w:val="074231CD"/>
    <w:rsid w:val="07483DE9"/>
    <w:rsid w:val="0748B941"/>
    <w:rsid w:val="074DD8F4"/>
    <w:rsid w:val="0778D182"/>
    <w:rsid w:val="077EFBB1"/>
    <w:rsid w:val="078D3C4B"/>
    <w:rsid w:val="07A12480"/>
    <w:rsid w:val="07C353D3"/>
    <w:rsid w:val="07D1FB49"/>
    <w:rsid w:val="07D6488E"/>
    <w:rsid w:val="07DC544B"/>
    <w:rsid w:val="07E0E11E"/>
    <w:rsid w:val="07EB8017"/>
    <w:rsid w:val="07F0AF7B"/>
    <w:rsid w:val="07F13B96"/>
    <w:rsid w:val="07F3F541"/>
    <w:rsid w:val="080578FF"/>
    <w:rsid w:val="0809C54D"/>
    <w:rsid w:val="0819A3E4"/>
    <w:rsid w:val="081E3959"/>
    <w:rsid w:val="0823E6CA"/>
    <w:rsid w:val="083915C4"/>
    <w:rsid w:val="083B7E9D"/>
    <w:rsid w:val="08407BAF"/>
    <w:rsid w:val="087E317F"/>
    <w:rsid w:val="08933310"/>
    <w:rsid w:val="08980F50"/>
    <w:rsid w:val="089916DB"/>
    <w:rsid w:val="089DD121"/>
    <w:rsid w:val="08A5C3E9"/>
    <w:rsid w:val="08B71DB2"/>
    <w:rsid w:val="08BD4A91"/>
    <w:rsid w:val="08BF4205"/>
    <w:rsid w:val="08D0890E"/>
    <w:rsid w:val="08D5D6BC"/>
    <w:rsid w:val="08D9A354"/>
    <w:rsid w:val="08DAA941"/>
    <w:rsid w:val="08E79F90"/>
    <w:rsid w:val="08ECA684"/>
    <w:rsid w:val="08EE6172"/>
    <w:rsid w:val="08F17B45"/>
    <w:rsid w:val="08F6CA37"/>
    <w:rsid w:val="092153B7"/>
    <w:rsid w:val="092AFADF"/>
    <w:rsid w:val="0934D7A6"/>
    <w:rsid w:val="0939218A"/>
    <w:rsid w:val="093C13BF"/>
    <w:rsid w:val="09405F1E"/>
    <w:rsid w:val="09478332"/>
    <w:rsid w:val="0964BDBC"/>
    <w:rsid w:val="097D0A40"/>
    <w:rsid w:val="098A337B"/>
    <w:rsid w:val="09A0F7E8"/>
    <w:rsid w:val="09A4A68B"/>
    <w:rsid w:val="09A89943"/>
    <w:rsid w:val="09AD5D6F"/>
    <w:rsid w:val="09B6B1CB"/>
    <w:rsid w:val="09B7660C"/>
    <w:rsid w:val="09BC696C"/>
    <w:rsid w:val="09BCDFA0"/>
    <w:rsid w:val="09C135CC"/>
    <w:rsid w:val="09C21E74"/>
    <w:rsid w:val="09C96C53"/>
    <w:rsid w:val="09CFE0BF"/>
    <w:rsid w:val="09E8D36A"/>
    <w:rsid w:val="09F6F40E"/>
    <w:rsid w:val="0A0726E2"/>
    <w:rsid w:val="0A0CE648"/>
    <w:rsid w:val="0A0FE6B9"/>
    <w:rsid w:val="0A19FCC8"/>
    <w:rsid w:val="0A2BEFFB"/>
    <w:rsid w:val="0A3BDE6E"/>
    <w:rsid w:val="0A426B84"/>
    <w:rsid w:val="0A5AE0BF"/>
    <w:rsid w:val="0A5BC3C8"/>
    <w:rsid w:val="0A5C5011"/>
    <w:rsid w:val="0A5E8F66"/>
    <w:rsid w:val="0A815C91"/>
    <w:rsid w:val="0A85EE96"/>
    <w:rsid w:val="0A90ADC2"/>
    <w:rsid w:val="0AAC86BB"/>
    <w:rsid w:val="0ACFA277"/>
    <w:rsid w:val="0AD0DC61"/>
    <w:rsid w:val="0ADEE64D"/>
    <w:rsid w:val="0ADFE185"/>
    <w:rsid w:val="0AE2C0FC"/>
    <w:rsid w:val="0AE7239F"/>
    <w:rsid w:val="0AF537FA"/>
    <w:rsid w:val="0B01C65C"/>
    <w:rsid w:val="0B129B77"/>
    <w:rsid w:val="0B156CD5"/>
    <w:rsid w:val="0B178E54"/>
    <w:rsid w:val="0B1952B3"/>
    <w:rsid w:val="0B1A51E2"/>
    <w:rsid w:val="0B1B5EAE"/>
    <w:rsid w:val="0B2CDCB1"/>
    <w:rsid w:val="0B3063A8"/>
    <w:rsid w:val="0B37B9FE"/>
    <w:rsid w:val="0B53AB1A"/>
    <w:rsid w:val="0B69F3BB"/>
    <w:rsid w:val="0B721BE9"/>
    <w:rsid w:val="0B85B519"/>
    <w:rsid w:val="0B86B016"/>
    <w:rsid w:val="0B8C3CC2"/>
    <w:rsid w:val="0B923C85"/>
    <w:rsid w:val="0B925782"/>
    <w:rsid w:val="0BA24368"/>
    <w:rsid w:val="0BAAF3A0"/>
    <w:rsid w:val="0BAC030D"/>
    <w:rsid w:val="0BBFD96C"/>
    <w:rsid w:val="0BD265BA"/>
    <w:rsid w:val="0BD87574"/>
    <w:rsid w:val="0BDD62C6"/>
    <w:rsid w:val="0BF25190"/>
    <w:rsid w:val="0C149AD0"/>
    <w:rsid w:val="0C2B8A15"/>
    <w:rsid w:val="0C2D9AAB"/>
    <w:rsid w:val="0C3EAF01"/>
    <w:rsid w:val="0C61F473"/>
    <w:rsid w:val="0C632E05"/>
    <w:rsid w:val="0C6927C4"/>
    <w:rsid w:val="0C753293"/>
    <w:rsid w:val="0C76079E"/>
    <w:rsid w:val="0C7E817C"/>
    <w:rsid w:val="0C87F932"/>
    <w:rsid w:val="0C921770"/>
    <w:rsid w:val="0CA51F7B"/>
    <w:rsid w:val="0CAE1C9D"/>
    <w:rsid w:val="0CB0C9E4"/>
    <w:rsid w:val="0CB6A667"/>
    <w:rsid w:val="0CB8C454"/>
    <w:rsid w:val="0CC83C0C"/>
    <w:rsid w:val="0CC9A475"/>
    <w:rsid w:val="0CCA0A0B"/>
    <w:rsid w:val="0CCD686B"/>
    <w:rsid w:val="0CD55CD5"/>
    <w:rsid w:val="0CD69EAE"/>
    <w:rsid w:val="0CEC9B9E"/>
    <w:rsid w:val="0CEDFA4F"/>
    <w:rsid w:val="0CF01C69"/>
    <w:rsid w:val="0CF243D2"/>
    <w:rsid w:val="0D291F24"/>
    <w:rsid w:val="0D37FF03"/>
    <w:rsid w:val="0D3933B5"/>
    <w:rsid w:val="0D3BCF7F"/>
    <w:rsid w:val="0D3EEB53"/>
    <w:rsid w:val="0D3FA89D"/>
    <w:rsid w:val="0D404B8F"/>
    <w:rsid w:val="0D408243"/>
    <w:rsid w:val="0D4C0270"/>
    <w:rsid w:val="0D4F9A12"/>
    <w:rsid w:val="0D536E4B"/>
    <w:rsid w:val="0D5AA4DC"/>
    <w:rsid w:val="0D5F304C"/>
    <w:rsid w:val="0D642B51"/>
    <w:rsid w:val="0D7354D5"/>
    <w:rsid w:val="0D73DC19"/>
    <w:rsid w:val="0D7BB094"/>
    <w:rsid w:val="0D8B8138"/>
    <w:rsid w:val="0D91EEBC"/>
    <w:rsid w:val="0D93E40E"/>
    <w:rsid w:val="0D9A9A5C"/>
    <w:rsid w:val="0D9DA9EC"/>
    <w:rsid w:val="0DA004C1"/>
    <w:rsid w:val="0DA7F57A"/>
    <w:rsid w:val="0DBA4379"/>
    <w:rsid w:val="0DD2B76D"/>
    <w:rsid w:val="0DD2F7C2"/>
    <w:rsid w:val="0DD46F0A"/>
    <w:rsid w:val="0DD70FE7"/>
    <w:rsid w:val="0DDFBBD7"/>
    <w:rsid w:val="0DEAC531"/>
    <w:rsid w:val="0DEE7F9C"/>
    <w:rsid w:val="0DF55317"/>
    <w:rsid w:val="0DF96F78"/>
    <w:rsid w:val="0DFB6A67"/>
    <w:rsid w:val="0E015F01"/>
    <w:rsid w:val="0E07DBA0"/>
    <w:rsid w:val="0E28E2CB"/>
    <w:rsid w:val="0E4E8C65"/>
    <w:rsid w:val="0E545541"/>
    <w:rsid w:val="0E556AB5"/>
    <w:rsid w:val="0E55D4C9"/>
    <w:rsid w:val="0E661BE2"/>
    <w:rsid w:val="0E692828"/>
    <w:rsid w:val="0E6E1C1F"/>
    <w:rsid w:val="0E931625"/>
    <w:rsid w:val="0EA2E952"/>
    <w:rsid w:val="0EA74E1E"/>
    <w:rsid w:val="0EB49056"/>
    <w:rsid w:val="0EC3232D"/>
    <w:rsid w:val="0EC6B51C"/>
    <w:rsid w:val="0EE51D3C"/>
    <w:rsid w:val="0EEE7DE5"/>
    <w:rsid w:val="0EF48426"/>
    <w:rsid w:val="0F073EEE"/>
    <w:rsid w:val="0F133A1B"/>
    <w:rsid w:val="0F180247"/>
    <w:rsid w:val="0F1B344E"/>
    <w:rsid w:val="0F30CD78"/>
    <w:rsid w:val="0F3F1C1B"/>
    <w:rsid w:val="0F45AA11"/>
    <w:rsid w:val="0F4C9793"/>
    <w:rsid w:val="0F52E245"/>
    <w:rsid w:val="0F56849B"/>
    <w:rsid w:val="0F58D005"/>
    <w:rsid w:val="0F764501"/>
    <w:rsid w:val="0F79D1C5"/>
    <w:rsid w:val="0F859167"/>
    <w:rsid w:val="0F877B29"/>
    <w:rsid w:val="0F998DD3"/>
    <w:rsid w:val="0F9EA805"/>
    <w:rsid w:val="0F9EE206"/>
    <w:rsid w:val="0FA30DB7"/>
    <w:rsid w:val="0FAB64AE"/>
    <w:rsid w:val="0FAC73F5"/>
    <w:rsid w:val="0FC2E349"/>
    <w:rsid w:val="0FC49E20"/>
    <w:rsid w:val="0FC888C9"/>
    <w:rsid w:val="0FD0C070"/>
    <w:rsid w:val="0FD11C2D"/>
    <w:rsid w:val="0FD1E361"/>
    <w:rsid w:val="0FE16812"/>
    <w:rsid w:val="0FF7FFBA"/>
    <w:rsid w:val="1001CC2D"/>
    <w:rsid w:val="1004F8FE"/>
    <w:rsid w:val="100580A1"/>
    <w:rsid w:val="102F9146"/>
    <w:rsid w:val="1032FA08"/>
    <w:rsid w:val="10460DD7"/>
    <w:rsid w:val="1047D323"/>
    <w:rsid w:val="104C77AD"/>
    <w:rsid w:val="104D795F"/>
    <w:rsid w:val="104FF102"/>
    <w:rsid w:val="105B3CAF"/>
    <w:rsid w:val="10628B44"/>
    <w:rsid w:val="106799FB"/>
    <w:rsid w:val="106C1848"/>
    <w:rsid w:val="107F55B4"/>
    <w:rsid w:val="10812BBB"/>
    <w:rsid w:val="10C4B04D"/>
    <w:rsid w:val="10C75B29"/>
    <w:rsid w:val="10C938AA"/>
    <w:rsid w:val="10CAA943"/>
    <w:rsid w:val="10CF8902"/>
    <w:rsid w:val="10D0A0A8"/>
    <w:rsid w:val="10D41582"/>
    <w:rsid w:val="10DFBD80"/>
    <w:rsid w:val="10E29F91"/>
    <w:rsid w:val="10E73D0F"/>
    <w:rsid w:val="10ED89FD"/>
    <w:rsid w:val="10FB24DA"/>
    <w:rsid w:val="110C1D2B"/>
    <w:rsid w:val="112298C7"/>
    <w:rsid w:val="112B6EFB"/>
    <w:rsid w:val="11357007"/>
    <w:rsid w:val="1141160F"/>
    <w:rsid w:val="1141BBD4"/>
    <w:rsid w:val="114C6BF7"/>
    <w:rsid w:val="115660BE"/>
    <w:rsid w:val="1156F1DA"/>
    <w:rsid w:val="1162604A"/>
    <w:rsid w:val="116492E1"/>
    <w:rsid w:val="1172CF25"/>
    <w:rsid w:val="117B106A"/>
    <w:rsid w:val="117B615A"/>
    <w:rsid w:val="117EEAFC"/>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DE237"/>
    <w:rsid w:val="11D5DA69"/>
    <w:rsid w:val="11D7126F"/>
    <w:rsid w:val="11DF31B9"/>
    <w:rsid w:val="11E06F5D"/>
    <w:rsid w:val="11E4D505"/>
    <w:rsid w:val="11F5A44C"/>
    <w:rsid w:val="12124FDD"/>
    <w:rsid w:val="121F7E5D"/>
    <w:rsid w:val="12201A15"/>
    <w:rsid w:val="1223BE32"/>
    <w:rsid w:val="1226A31A"/>
    <w:rsid w:val="122AED01"/>
    <w:rsid w:val="12445E5B"/>
    <w:rsid w:val="124C93EE"/>
    <w:rsid w:val="1262642D"/>
    <w:rsid w:val="1264F80D"/>
    <w:rsid w:val="126E6B98"/>
    <w:rsid w:val="1277BE6E"/>
    <w:rsid w:val="127CCDD4"/>
    <w:rsid w:val="1285C679"/>
    <w:rsid w:val="128A4D93"/>
    <w:rsid w:val="12B00D55"/>
    <w:rsid w:val="12BF643F"/>
    <w:rsid w:val="12E06155"/>
    <w:rsid w:val="12EF58C0"/>
    <w:rsid w:val="12FFD6D3"/>
    <w:rsid w:val="13083A8B"/>
    <w:rsid w:val="130BC7A4"/>
    <w:rsid w:val="130DCDA8"/>
    <w:rsid w:val="131FED5C"/>
    <w:rsid w:val="1339606C"/>
    <w:rsid w:val="134FF406"/>
    <w:rsid w:val="1356DAB5"/>
    <w:rsid w:val="135AAB74"/>
    <w:rsid w:val="135DD1C3"/>
    <w:rsid w:val="1369B214"/>
    <w:rsid w:val="13746875"/>
    <w:rsid w:val="13750652"/>
    <w:rsid w:val="13790E04"/>
    <w:rsid w:val="1379DEFF"/>
    <w:rsid w:val="137B9FD5"/>
    <w:rsid w:val="1380BE81"/>
    <w:rsid w:val="1388BA3D"/>
    <w:rsid w:val="138D25DB"/>
    <w:rsid w:val="139641D4"/>
    <w:rsid w:val="139CE7FB"/>
    <w:rsid w:val="13A2D84B"/>
    <w:rsid w:val="13ABCF53"/>
    <w:rsid w:val="13BC48CB"/>
    <w:rsid w:val="13BFE270"/>
    <w:rsid w:val="13C0CC51"/>
    <w:rsid w:val="13C7E002"/>
    <w:rsid w:val="13C98AD5"/>
    <w:rsid w:val="13CC3608"/>
    <w:rsid w:val="13D113A9"/>
    <w:rsid w:val="13D5B8E4"/>
    <w:rsid w:val="13D917AE"/>
    <w:rsid w:val="13D9F077"/>
    <w:rsid w:val="13DA0075"/>
    <w:rsid w:val="13F8BB35"/>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756C56"/>
    <w:rsid w:val="14785889"/>
    <w:rsid w:val="147BEEA9"/>
    <w:rsid w:val="148B6ECC"/>
    <w:rsid w:val="14A3346E"/>
    <w:rsid w:val="14A49ACB"/>
    <w:rsid w:val="14AB8A36"/>
    <w:rsid w:val="14AD835F"/>
    <w:rsid w:val="14BEE51A"/>
    <w:rsid w:val="14C06CC4"/>
    <w:rsid w:val="14C54746"/>
    <w:rsid w:val="14CD2CBD"/>
    <w:rsid w:val="14D216AF"/>
    <w:rsid w:val="14D826FF"/>
    <w:rsid w:val="14FB0D40"/>
    <w:rsid w:val="1500FF76"/>
    <w:rsid w:val="1502A150"/>
    <w:rsid w:val="1509994C"/>
    <w:rsid w:val="1510E29F"/>
    <w:rsid w:val="151E1E1B"/>
    <w:rsid w:val="1531E00A"/>
    <w:rsid w:val="153C0BF9"/>
    <w:rsid w:val="153D63B5"/>
    <w:rsid w:val="15427D28"/>
    <w:rsid w:val="1544E8D0"/>
    <w:rsid w:val="154F9EDB"/>
    <w:rsid w:val="155415BE"/>
    <w:rsid w:val="15546B03"/>
    <w:rsid w:val="155477D9"/>
    <w:rsid w:val="15652E3F"/>
    <w:rsid w:val="157E3D4A"/>
    <w:rsid w:val="1584C7FE"/>
    <w:rsid w:val="1590401D"/>
    <w:rsid w:val="15916C4B"/>
    <w:rsid w:val="159200BC"/>
    <w:rsid w:val="1598B896"/>
    <w:rsid w:val="15992D04"/>
    <w:rsid w:val="159BED5F"/>
    <w:rsid w:val="159C2114"/>
    <w:rsid w:val="159CD62A"/>
    <w:rsid w:val="15AB117E"/>
    <w:rsid w:val="15C73FAF"/>
    <w:rsid w:val="15C9B436"/>
    <w:rsid w:val="15CEE93B"/>
    <w:rsid w:val="15D16745"/>
    <w:rsid w:val="15D1C099"/>
    <w:rsid w:val="15D3FF3E"/>
    <w:rsid w:val="15E0DDBE"/>
    <w:rsid w:val="15E37A5A"/>
    <w:rsid w:val="15E82964"/>
    <w:rsid w:val="15EA4E23"/>
    <w:rsid w:val="16065BAF"/>
    <w:rsid w:val="1609CDE7"/>
    <w:rsid w:val="1619C1B1"/>
    <w:rsid w:val="16298DD0"/>
    <w:rsid w:val="163260F4"/>
    <w:rsid w:val="16334990"/>
    <w:rsid w:val="163ABFC0"/>
    <w:rsid w:val="163AE87B"/>
    <w:rsid w:val="1643ABC1"/>
    <w:rsid w:val="1651D716"/>
    <w:rsid w:val="16528F6E"/>
    <w:rsid w:val="165964DC"/>
    <w:rsid w:val="165971C1"/>
    <w:rsid w:val="1661D5BE"/>
    <w:rsid w:val="1685A4AB"/>
    <w:rsid w:val="16927450"/>
    <w:rsid w:val="169B3924"/>
    <w:rsid w:val="16A23179"/>
    <w:rsid w:val="16A665E4"/>
    <w:rsid w:val="16B06717"/>
    <w:rsid w:val="16B60241"/>
    <w:rsid w:val="16B713FB"/>
    <w:rsid w:val="16BB1977"/>
    <w:rsid w:val="16BCCBAC"/>
    <w:rsid w:val="16BE638E"/>
    <w:rsid w:val="16C280C9"/>
    <w:rsid w:val="16CEEA1E"/>
    <w:rsid w:val="16D342B6"/>
    <w:rsid w:val="16EAD059"/>
    <w:rsid w:val="16EF87A2"/>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C6FF"/>
    <w:rsid w:val="17772392"/>
    <w:rsid w:val="17890B4C"/>
    <w:rsid w:val="17891410"/>
    <w:rsid w:val="17989797"/>
    <w:rsid w:val="17A39077"/>
    <w:rsid w:val="17B217F1"/>
    <w:rsid w:val="17B2DE5D"/>
    <w:rsid w:val="17B543B7"/>
    <w:rsid w:val="17BD4171"/>
    <w:rsid w:val="17C3B99B"/>
    <w:rsid w:val="17C54A5F"/>
    <w:rsid w:val="17C9BB97"/>
    <w:rsid w:val="17CD3E71"/>
    <w:rsid w:val="17CE846E"/>
    <w:rsid w:val="17E91DEB"/>
    <w:rsid w:val="17F5A2E3"/>
    <w:rsid w:val="17FD5A3E"/>
    <w:rsid w:val="1810F472"/>
    <w:rsid w:val="1812C67E"/>
    <w:rsid w:val="18167E91"/>
    <w:rsid w:val="1838CDC4"/>
    <w:rsid w:val="183C92E5"/>
    <w:rsid w:val="183F3ECC"/>
    <w:rsid w:val="1842B3F5"/>
    <w:rsid w:val="1858256C"/>
    <w:rsid w:val="186FBD9A"/>
    <w:rsid w:val="1875EFEF"/>
    <w:rsid w:val="18874E8C"/>
    <w:rsid w:val="18928655"/>
    <w:rsid w:val="18937DCE"/>
    <w:rsid w:val="189B2696"/>
    <w:rsid w:val="18AC4BD6"/>
    <w:rsid w:val="18B02A00"/>
    <w:rsid w:val="18B775FE"/>
    <w:rsid w:val="18B7FA86"/>
    <w:rsid w:val="18CDBE71"/>
    <w:rsid w:val="18DB7E10"/>
    <w:rsid w:val="18E0E40F"/>
    <w:rsid w:val="18E6CB52"/>
    <w:rsid w:val="18E9113A"/>
    <w:rsid w:val="18E912AC"/>
    <w:rsid w:val="18E9BF46"/>
    <w:rsid w:val="18F39AE1"/>
    <w:rsid w:val="1900CB98"/>
    <w:rsid w:val="19030E6B"/>
    <w:rsid w:val="1909A689"/>
    <w:rsid w:val="19160571"/>
    <w:rsid w:val="191C497E"/>
    <w:rsid w:val="191DD2D2"/>
    <w:rsid w:val="19235601"/>
    <w:rsid w:val="1929DD1E"/>
    <w:rsid w:val="192D0F2A"/>
    <w:rsid w:val="192E863F"/>
    <w:rsid w:val="1938C142"/>
    <w:rsid w:val="193BF55A"/>
    <w:rsid w:val="194520E0"/>
    <w:rsid w:val="194BFA76"/>
    <w:rsid w:val="194F5A5B"/>
    <w:rsid w:val="1956F6B7"/>
    <w:rsid w:val="195BCFC0"/>
    <w:rsid w:val="196F270E"/>
    <w:rsid w:val="197AC67F"/>
    <w:rsid w:val="198E5FCB"/>
    <w:rsid w:val="199427CA"/>
    <w:rsid w:val="1995558B"/>
    <w:rsid w:val="199B2DAF"/>
    <w:rsid w:val="199D2C2B"/>
    <w:rsid w:val="19A6B52E"/>
    <w:rsid w:val="19A8D109"/>
    <w:rsid w:val="19C5E331"/>
    <w:rsid w:val="19C88511"/>
    <w:rsid w:val="19CB788D"/>
    <w:rsid w:val="19CE7F41"/>
    <w:rsid w:val="19DF20D0"/>
    <w:rsid w:val="19E03840"/>
    <w:rsid w:val="19EEEDF4"/>
    <w:rsid w:val="19EF6542"/>
    <w:rsid w:val="1A08B05D"/>
    <w:rsid w:val="1A08E4A4"/>
    <w:rsid w:val="1A0A4146"/>
    <w:rsid w:val="1A1180FB"/>
    <w:rsid w:val="1A1D7FA2"/>
    <w:rsid w:val="1A2182F5"/>
    <w:rsid w:val="1A2746DF"/>
    <w:rsid w:val="1A360376"/>
    <w:rsid w:val="1A61DE2A"/>
    <w:rsid w:val="1A65D3E0"/>
    <w:rsid w:val="1A72BD86"/>
    <w:rsid w:val="1A73D807"/>
    <w:rsid w:val="1A7BB550"/>
    <w:rsid w:val="1A7C4453"/>
    <w:rsid w:val="1A8815AC"/>
    <w:rsid w:val="1A8ECA3F"/>
    <w:rsid w:val="1A91493F"/>
    <w:rsid w:val="1A96263E"/>
    <w:rsid w:val="1A9B9FE7"/>
    <w:rsid w:val="1AA1AEE1"/>
    <w:rsid w:val="1AAA219C"/>
    <w:rsid w:val="1AB8F4C5"/>
    <w:rsid w:val="1AC1F51A"/>
    <w:rsid w:val="1AC266F1"/>
    <w:rsid w:val="1AC5B8BB"/>
    <w:rsid w:val="1ACEA8CD"/>
    <w:rsid w:val="1ACEE1B1"/>
    <w:rsid w:val="1AD17EFB"/>
    <w:rsid w:val="1AD3DCFA"/>
    <w:rsid w:val="1AFBF959"/>
    <w:rsid w:val="1AFC8305"/>
    <w:rsid w:val="1B0ABF80"/>
    <w:rsid w:val="1B148758"/>
    <w:rsid w:val="1B2456CA"/>
    <w:rsid w:val="1B2A3F77"/>
    <w:rsid w:val="1B3451AF"/>
    <w:rsid w:val="1B4714DC"/>
    <w:rsid w:val="1B58A089"/>
    <w:rsid w:val="1B863800"/>
    <w:rsid w:val="1B8D90C6"/>
    <w:rsid w:val="1B8FD09B"/>
    <w:rsid w:val="1B942047"/>
    <w:rsid w:val="1B993F87"/>
    <w:rsid w:val="1BA3F23B"/>
    <w:rsid w:val="1BA95A28"/>
    <w:rsid w:val="1BB18E17"/>
    <w:rsid w:val="1BB21B35"/>
    <w:rsid w:val="1BB70AE2"/>
    <w:rsid w:val="1BC0FD6B"/>
    <w:rsid w:val="1BC3A296"/>
    <w:rsid w:val="1BDE3A61"/>
    <w:rsid w:val="1BE2EA5C"/>
    <w:rsid w:val="1BEC4A02"/>
    <w:rsid w:val="1BEC5109"/>
    <w:rsid w:val="1C01B600"/>
    <w:rsid w:val="1C0BD68A"/>
    <w:rsid w:val="1C16BFA6"/>
    <w:rsid w:val="1C1D07D8"/>
    <w:rsid w:val="1C23FCE0"/>
    <w:rsid w:val="1C2938BF"/>
    <w:rsid w:val="1C407463"/>
    <w:rsid w:val="1C515846"/>
    <w:rsid w:val="1C65FFAE"/>
    <w:rsid w:val="1C7009F5"/>
    <w:rsid w:val="1C7A0F05"/>
    <w:rsid w:val="1C835390"/>
    <w:rsid w:val="1C8404C9"/>
    <w:rsid w:val="1C8AFE08"/>
    <w:rsid w:val="1C8B64CE"/>
    <w:rsid w:val="1C8DE78B"/>
    <w:rsid w:val="1C953415"/>
    <w:rsid w:val="1CA00638"/>
    <w:rsid w:val="1CA2B6B7"/>
    <w:rsid w:val="1CAD0668"/>
    <w:rsid w:val="1CB46FCF"/>
    <w:rsid w:val="1CBCD4EA"/>
    <w:rsid w:val="1CC44C2D"/>
    <w:rsid w:val="1CC53661"/>
    <w:rsid w:val="1CC73097"/>
    <w:rsid w:val="1CD07C83"/>
    <w:rsid w:val="1CD1F53A"/>
    <w:rsid w:val="1CDDC40F"/>
    <w:rsid w:val="1CEAFBE7"/>
    <w:rsid w:val="1D01468F"/>
    <w:rsid w:val="1D094D04"/>
    <w:rsid w:val="1D0D871D"/>
    <w:rsid w:val="1D0DF3D2"/>
    <w:rsid w:val="1D13BA52"/>
    <w:rsid w:val="1D3136E8"/>
    <w:rsid w:val="1D318E2E"/>
    <w:rsid w:val="1D32767C"/>
    <w:rsid w:val="1D372E1F"/>
    <w:rsid w:val="1D4AC395"/>
    <w:rsid w:val="1D527BB6"/>
    <w:rsid w:val="1D554791"/>
    <w:rsid w:val="1D555FC6"/>
    <w:rsid w:val="1D5BC755"/>
    <w:rsid w:val="1D706B7C"/>
    <w:rsid w:val="1D818C9F"/>
    <w:rsid w:val="1D833063"/>
    <w:rsid w:val="1D85B47A"/>
    <w:rsid w:val="1D9364D0"/>
    <w:rsid w:val="1D9A37F9"/>
    <w:rsid w:val="1D9F3D8A"/>
    <w:rsid w:val="1DAA8349"/>
    <w:rsid w:val="1DAEB6CE"/>
    <w:rsid w:val="1DB62286"/>
    <w:rsid w:val="1DC24A13"/>
    <w:rsid w:val="1DCB6CF9"/>
    <w:rsid w:val="1DD393A2"/>
    <w:rsid w:val="1DE84054"/>
    <w:rsid w:val="1DFC87C9"/>
    <w:rsid w:val="1DFD2BEF"/>
    <w:rsid w:val="1DFDDF7A"/>
    <w:rsid w:val="1DFFD9A8"/>
    <w:rsid w:val="1E1E6EBF"/>
    <w:rsid w:val="1E29FE55"/>
    <w:rsid w:val="1E33F0EC"/>
    <w:rsid w:val="1E34B519"/>
    <w:rsid w:val="1E38E60A"/>
    <w:rsid w:val="1E472D4B"/>
    <w:rsid w:val="1E47D610"/>
    <w:rsid w:val="1E4ABB72"/>
    <w:rsid w:val="1E4DAD77"/>
    <w:rsid w:val="1E5C558F"/>
    <w:rsid w:val="1E5D1D07"/>
    <w:rsid w:val="1E5F58D3"/>
    <w:rsid w:val="1E6697C3"/>
    <w:rsid w:val="1E683C5F"/>
    <w:rsid w:val="1E6F7ED4"/>
    <w:rsid w:val="1E7C51C8"/>
    <w:rsid w:val="1E7D005F"/>
    <w:rsid w:val="1E84A5E1"/>
    <w:rsid w:val="1E970266"/>
    <w:rsid w:val="1E97B8C6"/>
    <w:rsid w:val="1EAA0142"/>
    <w:rsid w:val="1EB98DD5"/>
    <w:rsid w:val="1ECC65B1"/>
    <w:rsid w:val="1ED21E5E"/>
    <w:rsid w:val="1ED7E329"/>
    <w:rsid w:val="1EDEFB73"/>
    <w:rsid w:val="1EEE02FB"/>
    <w:rsid w:val="1EF35BB2"/>
    <w:rsid w:val="1EF487FB"/>
    <w:rsid w:val="1F0057A4"/>
    <w:rsid w:val="1F286488"/>
    <w:rsid w:val="1F2F90DE"/>
    <w:rsid w:val="1F363FC0"/>
    <w:rsid w:val="1F3867ED"/>
    <w:rsid w:val="1F5E2D30"/>
    <w:rsid w:val="1F635221"/>
    <w:rsid w:val="1F6A6D1B"/>
    <w:rsid w:val="1F6D9E17"/>
    <w:rsid w:val="1F770043"/>
    <w:rsid w:val="1F7D1F7C"/>
    <w:rsid w:val="1F7D4FB1"/>
    <w:rsid w:val="1F7D8DA4"/>
    <w:rsid w:val="1F89B331"/>
    <w:rsid w:val="1F8ABC3A"/>
    <w:rsid w:val="1F93D35F"/>
    <w:rsid w:val="1FB8EC7B"/>
    <w:rsid w:val="1FC3D9EA"/>
    <w:rsid w:val="1FC7DF71"/>
    <w:rsid w:val="1FD235AA"/>
    <w:rsid w:val="1FDDC58D"/>
    <w:rsid w:val="1FE0540B"/>
    <w:rsid w:val="1FE2E242"/>
    <w:rsid w:val="1FE35A7A"/>
    <w:rsid w:val="1FE8DC2C"/>
    <w:rsid w:val="1FEDE69F"/>
    <w:rsid w:val="1FFE9D7D"/>
    <w:rsid w:val="2001E751"/>
    <w:rsid w:val="20064ABC"/>
    <w:rsid w:val="2008681A"/>
    <w:rsid w:val="20207F7C"/>
    <w:rsid w:val="202D0DE0"/>
    <w:rsid w:val="203128BC"/>
    <w:rsid w:val="2033C8FF"/>
    <w:rsid w:val="20395CDB"/>
    <w:rsid w:val="203A4225"/>
    <w:rsid w:val="2054537E"/>
    <w:rsid w:val="205E3B63"/>
    <w:rsid w:val="20619E89"/>
    <w:rsid w:val="20633681"/>
    <w:rsid w:val="2064F402"/>
    <w:rsid w:val="2069C044"/>
    <w:rsid w:val="207A7567"/>
    <w:rsid w:val="207ADFD0"/>
    <w:rsid w:val="2082549C"/>
    <w:rsid w:val="20890F60"/>
    <w:rsid w:val="208CF869"/>
    <w:rsid w:val="2096A252"/>
    <w:rsid w:val="20970912"/>
    <w:rsid w:val="20A389E9"/>
    <w:rsid w:val="20AAE9F9"/>
    <w:rsid w:val="20AEFFF7"/>
    <w:rsid w:val="20B4ACAA"/>
    <w:rsid w:val="20C2E458"/>
    <w:rsid w:val="20C5E423"/>
    <w:rsid w:val="20C8797C"/>
    <w:rsid w:val="20CDE267"/>
    <w:rsid w:val="20D78B85"/>
    <w:rsid w:val="20D87346"/>
    <w:rsid w:val="20DDA6A4"/>
    <w:rsid w:val="20E7F710"/>
    <w:rsid w:val="20F422C3"/>
    <w:rsid w:val="20FE1CB4"/>
    <w:rsid w:val="210053F5"/>
    <w:rsid w:val="2102DE4C"/>
    <w:rsid w:val="2107269F"/>
    <w:rsid w:val="2108385E"/>
    <w:rsid w:val="212071FB"/>
    <w:rsid w:val="2122116D"/>
    <w:rsid w:val="2123DA5F"/>
    <w:rsid w:val="213249F8"/>
    <w:rsid w:val="214285AC"/>
    <w:rsid w:val="214D425C"/>
    <w:rsid w:val="215F7CC3"/>
    <w:rsid w:val="21675B58"/>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A4954"/>
    <w:rsid w:val="21DF9223"/>
    <w:rsid w:val="21E2A069"/>
    <w:rsid w:val="21E3B7DD"/>
    <w:rsid w:val="21E41FBA"/>
    <w:rsid w:val="21F02EED"/>
    <w:rsid w:val="2204E96F"/>
    <w:rsid w:val="220FDC24"/>
    <w:rsid w:val="222DDAE7"/>
    <w:rsid w:val="223FFFFA"/>
    <w:rsid w:val="2240E1DA"/>
    <w:rsid w:val="2243F9A7"/>
    <w:rsid w:val="2245E459"/>
    <w:rsid w:val="224B4BD8"/>
    <w:rsid w:val="224DC803"/>
    <w:rsid w:val="224EE1D4"/>
    <w:rsid w:val="2253AD6A"/>
    <w:rsid w:val="225B639A"/>
    <w:rsid w:val="225BDEC2"/>
    <w:rsid w:val="226A6C51"/>
    <w:rsid w:val="227A9ECA"/>
    <w:rsid w:val="227B6E7B"/>
    <w:rsid w:val="2286BA7D"/>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3236A"/>
    <w:rsid w:val="22F40D5E"/>
    <w:rsid w:val="230281B7"/>
    <w:rsid w:val="2302EAC9"/>
    <w:rsid w:val="2308AA57"/>
    <w:rsid w:val="2322FE9D"/>
    <w:rsid w:val="2332917E"/>
    <w:rsid w:val="23488F76"/>
    <w:rsid w:val="23489E8B"/>
    <w:rsid w:val="23492952"/>
    <w:rsid w:val="234ECE69"/>
    <w:rsid w:val="234F2815"/>
    <w:rsid w:val="2354FC2D"/>
    <w:rsid w:val="235D3F58"/>
    <w:rsid w:val="23604E2D"/>
    <w:rsid w:val="23639A99"/>
    <w:rsid w:val="236925B5"/>
    <w:rsid w:val="238B2EEF"/>
    <w:rsid w:val="238C8F71"/>
    <w:rsid w:val="23972570"/>
    <w:rsid w:val="239D4457"/>
    <w:rsid w:val="23A3A91C"/>
    <w:rsid w:val="23A54F09"/>
    <w:rsid w:val="23B2B743"/>
    <w:rsid w:val="23B386CB"/>
    <w:rsid w:val="23B934AE"/>
    <w:rsid w:val="23BA6EBE"/>
    <w:rsid w:val="23BC31E9"/>
    <w:rsid w:val="23C3BD7C"/>
    <w:rsid w:val="23C47C49"/>
    <w:rsid w:val="23F03FF1"/>
    <w:rsid w:val="23F227DC"/>
    <w:rsid w:val="23F28796"/>
    <w:rsid w:val="2407B8C0"/>
    <w:rsid w:val="2411CA4B"/>
    <w:rsid w:val="2417BA59"/>
    <w:rsid w:val="24209AFD"/>
    <w:rsid w:val="2426A7A1"/>
    <w:rsid w:val="242E50FF"/>
    <w:rsid w:val="243DB153"/>
    <w:rsid w:val="24444ED2"/>
    <w:rsid w:val="244676F0"/>
    <w:rsid w:val="244A4D81"/>
    <w:rsid w:val="2463369E"/>
    <w:rsid w:val="246F5EB9"/>
    <w:rsid w:val="2470D30D"/>
    <w:rsid w:val="2473F4DF"/>
    <w:rsid w:val="247C84D3"/>
    <w:rsid w:val="247C8B61"/>
    <w:rsid w:val="247ED47B"/>
    <w:rsid w:val="2487B264"/>
    <w:rsid w:val="2488F934"/>
    <w:rsid w:val="248B963B"/>
    <w:rsid w:val="248CC5DF"/>
    <w:rsid w:val="24983D92"/>
    <w:rsid w:val="249A7F8D"/>
    <w:rsid w:val="249CC290"/>
    <w:rsid w:val="24A468E8"/>
    <w:rsid w:val="24A6355D"/>
    <w:rsid w:val="24A9DB25"/>
    <w:rsid w:val="24C0ABC2"/>
    <w:rsid w:val="24D35610"/>
    <w:rsid w:val="24E4B62B"/>
    <w:rsid w:val="24E8FEA6"/>
    <w:rsid w:val="24F6F6E3"/>
    <w:rsid w:val="24FD71FA"/>
    <w:rsid w:val="250F656D"/>
    <w:rsid w:val="2516614C"/>
    <w:rsid w:val="2530F1BA"/>
    <w:rsid w:val="2543D7A4"/>
    <w:rsid w:val="254F8DD3"/>
    <w:rsid w:val="255B4451"/>
    <w:rsid w:val="2563F6A3"/>
    <w:rsid w:val="25689A07"/>
    <w:rsid w:val="256AE746"/>
    <w:rsid w:val="2576EC83"/>
    <w:rsid w:val="25776CE1"/>
    <w:rsid w:val="257FE4E3"/>
    <w:rsid w:val="25829CC1"/>
    <w:rsid w:val="2583DE58"/>
    <w:rsid w:val="258406B6"/>
    <w:rsid w:val="2599468A"/>
    <w:rsid w:val="25A489A3"/>
    <w:rsid w:val="25AF6201"/>
    <w:rsid w:val="25AF6BFF"/>
    <w:rsid w:val="25CA51B8"/>
    <w:rsid w:val="25D38571"/>
    <w:rsid w:val="25D7B32F"/>
    <w:rsid w:val="25DC0997"/>
    <w:rsid w:val="25E36EC2"/>
    <w:rsid w:val="25ECE117"/>
    <w:rsid w:val="25F53550"/>
    <w:rsid w:val="25F92837"/>
    <w:rsid w:val="25FA430F"/>
    <w:rsid w:val="261490DD"/>
    <w:rsid w:val="26165427"/>
    <w:rsid w:val="261BDB25"/>
    <w:rsid w:val="263468C9"/>
    <w:rsid w:val="264B5C75"/>
    <w:rsid w:val="2662F7C0"/>
    <w:rsid w:val="266611FB"/>
    <w:rsid w:val="266A50E7"/>
    <w:rsid w:val="2674A06A"/>
    <w:rsid w:val="267AFCD6"/>
    <w:rsid w:val="26821761"/>
    <w:rsid w:val="26923A84"/>
    <w:rsid w:val="2692622C"/>
    <w:rsid w:val="269A533C"/>
    <w:rsid w:val="26A84648"/>
    <w:rsid w:val="26A9983C"/>
    <w:rsid w:val="26B3B386"/>
    <w:rsid w:val="26BB80F2"/>
    <w:rsid w:val="26C8B185"/>
    <w:rsid w:val="26DE6D8B"/>
    <w:rsid w:val="26E7246B"/>
    <w:rsid w:val="26EA9C67"/>
    <w:rsid w:val="26ED5B58"/>
    <w:rsid w:val="26FC666F"/>
    <w:rsid w:val="27016D5D"/>
    <w:rsid w:val="2702DD6E"/>
    <w:rsid w:val="270609CB"/>
    <w:rsid w:val="2707FC1A"/>
    <w:rsid w:val="27252AB7"/>
    <w:rsid w:val="272E9DAF"/>
    <w:rsid w:val="27308369"/>
    <w:rsid w:val="273385FB"/>
    <w:rsid w:val="2733D804"/>
    <w:rsid w:val="27391071"/>
    <w:rsid w:val="273FE6AD"/>
    <w:rsid w:val="274676C2"/>
    <w:rsid w:val="274A9187"/>
    <w:rsid w:val="27657D32"/>
    <w:rsid w:val="2766D670"/>
    <w:rsid w:val="276BB9DC"/>
    <w:rsid w:val="27700E88"/>
    <w:rsid w:val="27717D8C"/>
    <w:rsid w:val="27799254"/>
    <w:rsid w:val="2786B17C"/>
    <w:rsid w:val="2789D741"/>
    <w:rsid w:val="278BEBAC"/>
    <w:rsid w:val="2796E16F"/>
    <w:rsid w:val="279B98BE"/>
    <w:rsid w:val="279D3032"/>
    <w:rsid w:val="27A43379"/>
    <w:rsid w:val="27AB344D"/>
    <w:rsid w:val="27BF6A75"/>
    <w:rsid w:val="27C2352A"/>
    <w:rsid w:val="27C36B87"/>
    <w:rsid w:val="27D72729"/>
    <w:rsid w:val="27D90483"/>
    <w:rsid w:val="27DD4C10"/>
    <w:rsid w:val="27FAFFCB"/>
    <w:rsid w:val="27FD62D9"/>
    <w:rsid w:val="2816DFD9"/>
    <w:rsid w:val="281F93F6"/>
    <w:rsid w:val="28388CB4"/>
    <w:rsid w:val="283FF17F"/>
    <w:rsid w:val="2845963E"/>
    <w:rsid w:val="28474478"/>
    <w:rsid w:val="284B5EFA"/>
    <w:rsid w:val="28519BAA"/>
    <w:rsid w:val="285EB467"/>
    <w:rsid w:val="285FFDDD"/>
    <w:rsid w:val="286B1A07"/>
    <w:rsid w:val="2877BB34"/>
    <w:rsid w:val="2882ADB5"/>
    <w:rsid w:val="288A6B51"/>
    <w:rsid w:val="28965006"/>
    <w:rsid w:val="289F1F3C"/>
    <w:rsid w:val="28A20716"/>
    <w:rsid w:val="28AEF632"/>
    <w:rsid w:val="28C106CD"/>
    <w:rsid w:val="28CB07DA"/>
    <w:rsid w:val="28CECC27"/>
    <w:rsid w:val="28D1343B"/>
    <w:rsid w:val="28D84ED7"/>
    <w:rsid w:val="28EE5EAC"/>
    <w:rsid w:val="291EE5A7"/>
    <w:rsid w:val="29256028"/>
    <w:rsid w:val="2926F6C2"/>
    <w:rsid w:val="293BA795"/>
    <w:rsid w:val="294C04AF"/>
    <w:rsid w:val="295700AC"/>
    <w:rsid w:val="29577D83"/>
    <w:rsid w:val="2959FBF8"/>
    <w:rsid w:val="29659E56"/>
    <w:rsid w:val="296F07B4"/>
    <w:rsid w:val="29736EED"/>
    <w:rsid w:val="297FE6DE"/>
    <w:rsid w:val="29810592"/>
    <w:rsid w:val="29845E7A"/>
    <w:rsid w:val="298D3057"/>
    <w:rsid w:val="298D38D4"/>
    <w:rsid w:val="29968EC2"/>
    <w:rsid w:val="29B9A79C"/>
    <w:rsid w:val="29BF790B"/>
    <w:rsid w:val="29C156D4"/>
    <w:rsid w:val="29CC71C8"/>
    <w:rsid w:val="29DAB146"/>
    <w:rsid w:val="29DD9E1D"/>
    <w:rsid w:val="29E62066"/>
    <w:rsid w:val="29E65313"/>
    <w:rsid w:val="29ED5689"/>
    <w:rsid w:val="29F36CC2"/>
    <w:rsid w:val="29FB84B4"/>
    <w:rsid w:val="29FDA09F"/>
    <w:rsid w:val="2A16EF9A"/>
    <w:rsid w:val="2A28E1C9"/>
    <w:rsid w:val="2A2C8544"/>
    <w:rsid w:val="2A2D1989"/>
    <w:rsid w:val="2A36C435"/>
    <w:rsid w:val="2A3C9702"/>
    <w:rsid w:val="2A5220A0"/>
    <w:rsid w:val="2A667F33"/>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92F5C"/>
    <w:rsid w:val="2AFC85DE"/>
    <w:rsid w:val="2AFE7182"/>
    <w:rsid w:val="2B034BF6"/>
    <w:rsid w:val="2B0976A6"/>
    <w:rsid w:val="2B0BE47B"/>
    <w:rsid w:val="2B1002B8"/>
    <w:rsid w:val="2B16DFBB"/>
    <w:rsid w:val="2B23A475"/>
    <w:rsid w:val="2B5E7B35"/>
    <w:rsid w:val="2B675C23"/>
    <w:rsid w:val="2B6841CB"/>
    <w:rsid w:val="2B7AB5A5"/>
    <w:rsid w:val="2B7CF4F5"/>
    <w:rsid w:val="2B825446"/>
    <w:rsid w:val="2B8C9701"/>
    <w:rsid w:val="2B8E0877"/>
    <w:rsid w:val="2B99F657"/>
    <w:rsid w:val="2BA1B7F5"/>
    <w:rsid w:val="2BA33C0A"/>
    <w:rsid w:val="2BA59B9F"/>
    <w:rsid w:val="2BA88DB9"/>
    <w:rsid w:val="2BB3467E"/>
    <w:rsid w:val="2BBB513F"/>
    <w:rsid w:val="2BC0AAF9"/>
    <w:rsid w:val="2BC196E6"/>
    <w:rsid w:val="2BC3F28C"/>
    <w:rsid w:val="2BD73116"/>
    <w:rsid w:val="2BDC0B6D"/>
    <w:rsid w:val="2BEDA3DC"/>
    <w:rsid w:val="2C09B321"/>
    <w:rsid w:val="2C132BFF"/>
    <w:rsid w:val="2C1A5784"/>
    <w:rsid w:val="2C1F5544"/>
    <w:rsid w:val="2C39CF8B"/>
    <w:rsid w:val="2C3B4278"/>
    <w:rsid w:val="2C43746A"/>
    <w:rsid w:val="2C48F876"/>
    <w:rsid w:val="2C5D3F73"/>
    <w:rsid w:val="2C784BF9"/>
    <w:rsid w:val="2C79D5A4"/>
    <w:rsid w:val="2C811B91"/>
    <w:rsid w:val="2C9DFE9D"/>
    <w:rsid w:val="2CA31B63"/>
    <w:rsid w:val="2CAF1124"/>
    <w:rsid w:val="2CC07A22"/>
    <w:rsid w:val="2CC253AC"/>
    <w:rsid w:val="2CC921DF"/>
    <w:rsid w:val="2CD0A467"/>
    <w:rsid w:val="2CDC22C5"/>
    <w:rsid w:val="2CF3AA3F"/>
    <w:rsid w:val="2D047EA0"/>
    <w:rsid w:val="2D19C616"/>
    <w:rsid w:val="2D19C92A"/>
    <w:rsid w:val="2D2F0A45"/>
    <w:rsid w:val="2D32D943"/>
    <w:rsid w:val="2D3693E4"/>
    <w:rsid w:val="2D3A8A0A"/>
    <w:rsid w:val="2D4124DB"/>
    <w:rsid w:val="2D502D75"/>
    <w:rsid w:val="2D548207"/>
    <w:rsid w:val="2D7BB6E2"/>
    <w:rsid w:val="2D7FCC25"/>
    <w:rsid w:val="2D881133"/>
    <w:rsid w:val="2D98D5AD"/>
    <w:rsid w:val="2DA07ADC"/>
    <w:rsid w:val="2DA5AF54"/>
    <w:rsid w:val="2DB0675A"/>
    <w:rsid w:val="2DB965C2"/>
    <w:rsid w:val="2DD395AB"/>
    <w:rsid w:val="2DDB68B1"/>
    <w:rsid w:val="2DE50846"/>
    <w:rsid w:val="2DE770A1"/>
    <w:rsid w:val="2DEC3121"/>
    <w:rsid w:val="2DF412AC"/>
    <w:rsid w:val="2DF64256"/>
    <w:rsid w:val="2DF7F37A"/>
    <w:rsid w:val="2DFA7A11"/>
    <w:rsid w:val="2E0156E1"/>
    <w:rsid w:val="2E06F8C7"/>
    <w:rsid w:val="2E0D4148"/>
    <w:rsid w:val="2E0E2FD3"/>
    <w:rsid w:val="2E12354A"/>
    <w:rsid w:val="2E1B68BC"/>
    <w:rsid w:val="2E2E95CE"/>
    <w:rsid w:val="2E2FD625"/>
    <w:rsid w:val="2E33FACE"/>
    <w:rsid w:val="2E5ACCBF"/>
    <w:rsid w:val="2E632124"/>
    <w:rsid w:val="2E8243BD"/>
    <w:rsid w:val="2E880F56"/>
    <w:rsid w:val="2E8FF71E"/>
    <w:rsid w:val="2E9003E3"/>
    <w:rsid w:val="2E9AD35B"/>
    <w:rsid w:val="2EAA8A96"/>
    <w:rsid w:val="2EAF19B6"/>
    <w:rsid w:val="2EC000B7"/>
    <w:rsid w:val="2ED71446"/>
    <w:rsid w:val="2ED75BD7"/>
    <w:rsid w:val="2EDEE9AD"/>
    <w:rsid w:val="2EE1E7E5"/>
    <w:rsid w:val="2EE290AD"/>
    <w:rsid w:val="2EE901D0"/>
    <w:rsid w:val="2F0012D9"/>
    <w:rsid w:val="2F0A81EA"/>
    <w:rsid w:val="2F129BAB"/>
    <w:rsid w:val="2F29AF59"/>
    <w:rsid w:val="2F2BB12E"/>
    <w:rsid w:val="2F3D4478"/>
    <w:rsid w:val="2F4584A2"/>
    <w:rsid w:val="2F4838FA"/>
    <w:rsid w:val="2F49643A"/>
    <w:rsid w:val="2F4A5CA4"/>
    <w:rsid w:val="2F505795"/>
    <w:rsid w:val="2F5451F4"/>
    <w:rsid w:val="2F580C83"/>
    <w:rsid w:val="2F601326"/>
    <w:rsid w:val="2F6CE44A"/>
    <w:rsid w:val="2F7AB275"/>
    <w:rsid w:val="2F8C4F04"/>
    <w:rsid w:val="2F9160E0"/>
    <w:rsid w:val="2F958891"/>
    <w:rsid w:val="2FA1F4BD"/>
    <w:rsid w:val="2FB6759E"/>
    <w:rsid w:val="2FB72313"/>
    <w:rsid w:val="2FB82A67"/>
    <w:rsid w:val="2FC79765"/>
    <w:rsid w:val="2FD8EF9C"/>
    <w:rsid w:val="2FD9A043"/>
    <w:rsid w:val="2FDA73AC"/>
    <w:rsid w:val="2FE7AC68"/>
    <w:rsid w:val="30028772"/>
    <w:rsid w:val="3009717C"/>
    <w:rsid w:val="300B3966"/>
    <w:rsid w:val="300F4CED"/>
    <w:rsid w:val="3014CAC7"/>
    <w:rsid w:val="301A7101"/>
    <w:rsid w:val="301F2B6A"/>
    <w:rsid w:val="30494A2C"/>
    <w:rsid w:val="304BF916"/>
    <w:rsid w:val="3054C4D4"/>
    <w:rsid w:val="305B4A2F"/>
    <w:rsid w:val="305BF094"/>
    <w:rsid w:val="305F4870"/>
    <w:rsid w:val="3074A60B"/>
    <w:rsid w:val="30838522"/>
    <w:rsid w:val="308500CD"/>
    <w:rsid w:val="308D48FD"/>
    <w:rsid w:val="308F8D3A"/>
    <w:rsid w:val="309128AF"/>
    <w:rsid w:val="30967727"/>
    <w:rsid w:val="30A0AD5D"/>
    <w:rsid w:val="30A3325A"/>
    <w:rsid w:val="30A3A0CB"/>
    <w:rsid w:val="30A843BC"/>
    <w:rsid w:val="30AF342C"/>
    <w:rsid w:val="30B125EE"/>
    <w:rsid w:val="30C1092B"/>
    <w:rsid w:val="30C1485B"/>
    <w:rsid w:val="30C19C78"/>
    <w:rsid w:val="30D15617"/>
    <w:rsid w:val="30D3ABFA"/>
    <w:rsid w:val="30DBDA01"/>
    <w:rsid w:val="30DC75EB"/>
    <w:rsid w:val="30DE0C9A"/>
    <w:rsid w:val="30E0CBBA"/>
    <w:rsid w:val="30E192E8"/>
    <w:rsid w:val="30E41D94"/>
    <w:rsid w:val="30F4494D"/>
    <w:rsid w:val="30F63D2D"/>
    <w:rsid w:val="3102438B"/>
    <w:rsid w:val="310BC4D1"/>
    <w:rsid w:val="31196888"/>
    <w:rsid w:val="3137C0A8"/>
    <w:rsid w:val="314E1C85"/>
    <w:rsid w:val="3150D147"/>
    <w:rsid w:val="31526473"/>
    <w:rsid w:val="315F37F6"/>
    <w:rsid w:val="31676794"/>
    <w:rsid w:val="31680723"/>
    <w:rsid w:val="3183389D"/>
    <w:rsid w:val="3183440D"/>
    <w:rsid w:val="318904E3"/>
    <w:rsid w:val="31961560"/>
    <w:rsid w:val="31A6FBBF"/>
    <w:rsid w:val="31A98F6D"/>
    <w:rsid w:val="31B272F1"/>
    <w:rsid w:val="31D4181A"/>
    <w:rsid w:val="31D5E310"/>
    <w:rsid w:val="31EBE357"/>
    <w:rsid w:val="31F2421C"/>
    <w:rsid w:val="31F8D38F"/>
    <w:rsid w:val="31F93D03"/>
    <w:rsid w:val="31FC9A4E"/>
    <w:rsid w:val="32133CA0"/>
    <w:rsid w:val="3214C3F7"/>
    <w:rsid w:val="321512D0"/>
    <w:rsid w:val="32239CF7"/>
    <w:rsid w:val="3232AFC7"/>
    <w:rsid w:val="32350F5F"/>
    <w:rsid w:val="3237AF4A"/>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A04A87"/>
    <w:rsid w:val="32AD8D1F"/>
    <w:rsid w:val="32C1BD6A"/>
    <w:rsid w:val="32C6FAD5"/>
    <w:rsid w:val="32C97A15"/>
    <w:rsid w:val="32CEC669"/>
    <w:rsid w:val="32E8504F"/>
    <w:rsid w:val="32EC6BF3"/>
    <w:rsid w:val="32F5C4F0"/>
    <w:rsid w:val="3308E7CD"/>
    <w:rsid w:val="330E0580"/>
    <w:rsid w:val="3317A1FB"/>
    <w:rsid w:val="333522B4"/>
    <w:rsid w:val="333767B8"/>
    <w:rsid w:val="3338A348"/>
    <w:rsid w:val="334226E4"/>
    <w:rsid w:val="33536C2D"/>
    <w:rsid w:val="3354A89A"/>
    <w:rsid w:val="335A5A31"/>
    <w:rsid w:val="3363BF33"/>
    <w:rsid w:val="3363FAFC"/>
    <w:rsid w:val="33812735"/>
    <w:rsid w:val="3384D98A"/>
    <w:rsid w:val="33A1496F"/>
    <w:rsid w:val="33A51878"/>
    <w:rsid w:val="33A91BCA"/>
    <w:rsid w:val="33B47D9F"/>
    <w:rsid w:val="33C6691D"/>
    <w:rsid w:val="33D409AB"/>
    <w:rsid w:val="33DB7D92"/>
    <w:rsid w:val="33E2A5BC"/>
    <w:rsid w:val="33E884C7"/>
    <w:rsid w:val="33E9A5DA"/>
    <w:rsid w:val="3405D2A3"/>
    <w:rsid w:val="3413DED6"/>
    <w:rsid w:val="3416D233"/>
    <w:rsid w:val="3418B5D7"/>
    <w:rsid w:val="341CE03A"/>
    <w:rsid w:val="342C8B5E"/>
    <w:rsid w:val="3430FAE0"/>
    <w:rsid w:val="3449A633"/>
    <w:rsid w:val="345894FB"/>
    <w:rsid w:val="34619DF6"/>
    <w:rsid w:val="346429CE"/>
    <w:rsid w:val="3469B9C4"/>
    <w:rsid w:val="347D336F"/>
    <w:rsid w:val="34927447"/>
    <w:rsid w:val="3492DF3B"/>
    <w:rsid w:val="34A109CE"/>
    <w:rsid w:val="34AAFD41"/>
    <w:rsid w:val="34AC7529"/>
    <w:rsid w:val="34AD0692"/>
    <w:rsid w:val="34B3140E"/>
    <w:rsid w:val="34C4B992"/>
    <w:rsid w:val="34C76595"/>
    <w:rsid w:val="34CB02E6"/>
    <w:rsid w:val="34D64D13"/>
    <w:rsid w:val="34DAEDE8"/>
    <w:rsid w:val="34E0F4E4"/>
    <w:rsid w:val="34E6855E"/>
    <w:rsid w:val="34E7385D"/>
    <w:rsid w:val="34E9E491"/>
    <w:rsid w:val="34FD06A7"/>
    <w:rsid w:val="35029318"/>
    <w:rsid w:val="35036ABF"/>
    <w:rsid w:val="35063D8C"/>
    <w:rsid w:val="3508A78C"/>
    <w:rsid w:val="351AD8DC"/>
    <w:rsid w:val="351C5FEF"/>
    <w:rsid w:val="351D1A92"/>
    <w:rsid w:val="3520A0B6"/>
    <w:rsid w:val="352E63CA"/>
    <w:rsid w:val="35313080"/>
    <w:rsid w:val="353183AE"/>
    <w:rsid w:val="3532AB25"/>
    <w:rsid w:val="353698DD"/>
    <w:rsid w:val="353F528A"/>
    <w:rsid w:val="354411F6"/>
    <w:rsid w:val="35488D7E"/>
    <w:rsid w:val="3549467B"/>
    <w:rsid w:val="355195F5"/>
    <w:rsid w:val="3555C562"/>
    <w:rsid w:val="35562EF6"/>
    <w:rsid w:val="3557FB0A"/>
    <w:rsid w:val="3559C2C4"/>
    <w:rsid w:val="3559CE83"/>
    <w:rsid w:val="35623245"/>
    <w:rsid w:val="35666298"/>
    <w:rsid w:val="3575B3FC"/>
    <w:rsid w:val="359026ED"/>
    <w:rsid w:val="35A33CFB"/>
    <w:rsid w:val="35AA59C8"/>
    <w:rsid w:val="35C763AD"/>
    <w:rsid w:val="35D274A8"/>
    <w:rsid w:val="35D749A8"/>
    <w:rsid w:val="35DAEC9E"/>
    <w:rsid w:val="35E034ED"/>
    <w:rsid w:val="35E5DAA4"/>
    <w:rsid w:val="35F6F4D3"/>
    <w:rsid w:val="360DD672"/>
    <w:rsid w:val="360F7204"/>
    <w:rsid w:val="36156E93"/>
    <w:rsid w:val="361A39EC"/>
    <w:rsid w:val="363E7B0E"/>
    <w:rsid w:val="36610849"/>
    <w:rsid w:val="3661B99F"/>
    <w:rsid w:val="3662C707"/>
    <w:rsid w:val="366B07DD"/>
    <w:rsid w:val="3682D7C0"/>
    <w:rsid w:val="368BA7DB"/>
    <w:rsid w:val="368E4E45"/>
    <w:rsid w:val="36925418"/>
    <w:rsid w:val="36C469B6"/>
    <w:rsid w:val="36CDCCFF"/>
    <w:rsid w:val="37193565"/>
    <w:rsid w:val="372A7770"/>
    <w:rsid w:val="3731E476"/>
    <w:rsid w:val="37325F42"/>
    <w:rsid w:val="37373382"/>
    <w:rsid w:val="374182E5"/>
    <w:rsid w:val="3751F992"/>
    <w:rsid w:val="3768016D"/>
    <w:rsid w:val="376E0FFF"/>
    <w:rsid w:val="376FCFF0"/>
    <w:rsid w:val="37769A9C"/>
    <w:rsid w:val="37776E86"/>
    <w:rsid w:val="37837C55"/>
    <w:rsid w:val="378CADCE"/>
    <w:rsid w:val="378F6282"/>
    <w:rsid w:val="378FEC3C"/>
    <w:rsid w:val="37955961"/>
    <w:rsid w:val="37956276"/>
    <w:rsid w:val="3799CA25"/>
    <w:rsid w:val="37A265D5"/>
    <w:rsid w:val="37A4FD54"/>
    <w:rsid w:val="37A72E8B"/>
    <w:rsid w:val="37AB3ECF"/>
    <w:rsid w:val="37AFB7F7"/>
    <w:rsid w:val="37B8E6B3"/>
    <w:rsid w:val="37BB0919"/>
    <w:rsid w:val="37BC9313"/>
    <w:rsid w:val="37DF6D15"/>
    <w:rsid w:val="37E00C2E"/>
    <w:rsid w:val="37F0EACE"/>
    <w:rsid w:val="37F3C8A1"/>
    <w:rsid w:val="37F93D8C"/>
    <w:rsid w:val="38037BF2"/>
    <w:rsid w:val="38110558"/>
    <w:rsid w:val="3812303F"/>
    <w:rsid w:val="381E6A86"/>
    <w:rsid w:val="382C28BF"/>
    <w:rsid w:val="38417201"/>
    <w:rsid w:val="384E4F90"/>
    <w:rsid w:val="38530DBE"/>
    <w:rsid w:val="38534359"/>
    <w:rsid w:val="385B4C0E"/>
    <w:rsid w:val="3873F129"/>
    <w:rsid w:val="387462B6"/>
    <w:rsid w:val="3882C272"/>
    <w:rsid w:val="38834B4B"/>
    <w:rsid w:val="388EA7F5"/>
    <w:rsid w:val="38ADA94C"/>
    <w:rsid w:val="38BA21CE"/>
    <w:rsid w:val="38D2F378"/>
    <w:rsid w:val="38D59333"/>
    <w:rsid w:val="38DFC57B"/>
    <w:rsid w:val="38F33C08"/>
    <w:rsid w:val="38F5FAB0"/>
    <w:rsid w:val="38FB67A2"/>
    <w:rsid w:val="391378EC"/>
    <w:rsid w:val="3919BC87"/>
    <w:rsid w:val="391E2604"/>
    <w:rsid w:val="39293348"/>
    <w:rsid w:val="392B0CB5"/>
    <w:rsid w:val="392EFD86"/>
    <w:rsid w:val="3931B61E"/>
    <w:rsid w:val="3931B7AB"/>
    <w:rsid w:val="393C5E43"/>
    <w:rsid w:val="393D9FA9"/>
    <w:rsid w:val="393F310F"/>
    <w:rsid w:val="3940AC5F"/>
    <w:rsid w:val="39426531"/>
    <w:rsid w:val="3942D2DF"/>
    <w:rsid w:val="3945E8B0"/>
    <w:rsid w:val="394B61EB"/>
    <w:rsid w:val="3965DC67"/>
    <w:rsid w:val="39687244"/>
    <w:rsid w:val="39710D57"/>
    <w:rsid w:val="398C462D"/>
    <w:rsid w:val="3995BA85"/>
    <w:rsid w:val="39A30077"/>
    <w:rsid w:val="39A93EE1"/>
    <w:rsid w:val="39B016E8"/>
    <w:rsid w:val="39C283A5"/>
    <w:rsid w:val="39C56FBF"/>
    <w:rsid w:val="39D2AFE1"/>
    <w:rsid w:val="39D607AD"/>
    <w:rsid w:val="39E38EF7"/>
    <w:rsid w:val="39E5CFA2"/>
    <w:rsid w:val="39E8F1D4"/>
    <w:rsid w:val="39E92FD9"/>
    <w:rsid w:val="39EE56B0"/>
    <w:rsid w:val="39F05B22"/>
    <w:rsid w:val="39F2AF22"/>
    <w:rsid w:val="39FA770B"/>
    <w:rsid w:val="3A12F40E"/>
    <w:rsid w:val="3A1C0263"/>
    <w:rsid w:val="3A21078B"/>
    <w:rsid w:val="3A26B007"/>
    <w:rsid w:val="3A290461"/>
    <w:rsid w:val="3A42F6FA"/>
    <w:rsid w:val="3A481082"/>
    <w:rsid w:val="3A4FBED6"/>
    <w:rsid w:val="3A4FF4C1"/>
    <w:rsid w:val="3A58B822"/>
    <w:rsid w:val="3A6A5A9A"/>
    <w:rsid w:val="3A6ACB5F"/>
    <w:rsid w:val="3A7016EA"/>
    <w:rsid w:val="3A727CC0"/>
    <w:rsid w:val="3A781E85"/>
    <w:rsid w:val="3A81F574"/>
    <w:rsid w:val="3A8CAD5D"/>
    <w:rsid w:val="3A954117"/>
    <w:rsid w:val="3A973D5D"/>
    <w:rsid w:val="3A987CB6"/>
    <w:rsid w:val="3AB2E7C2"/>
    <w:rsid w:val="3AB5EB8B"/>
    <w:rsid w:val="3AB83480"/>
    <w:rsid w:val="3ABFE78F"/>
    <w:rsid w:val="3AC1F2F1"/>
    <w:rsid w:val="3AC55E92"/>
    <w:rsid w:val="3AD5DC9F"/>
    <w:rsid w:val="3ADD01E2"/>
    <w:rsid w:val="3ADDA7FC"/>
    <w:rsid w:val="3AE686AD"/>
    <w:rsid w:val="3AF0099A"/>
    <w:rsid w:val="3AF40E8D"/>
    <w:rsid w:val="3AF53BA7"/>
    <w:rsid w:val="3AF69240"/>
    <w:rsid w:val="3B140798"/>
    <w:rsid w:val="3B15507A"/>
    <w:rsid w:val="3B1EF5F6"/>
    <w:rsid w:val="3B392199"/>
    <w:rsid w:val="3B396680"/>
    <w:rsid w:val="3B4239FA"/>
    <w:rsid w:val="3B58AD57"/>
    <w:rsid w:val="3B602794"/>
    <w:rsid w:val="3B64DE0C"/>
    <w:rsid w:val="3B65D733"/>
    <w:rsid w:val="3B6A41DA"/>
    <w:rsid w:val="3B6B1510"/>
    <w:rsid w:val="3B7308A9"/>
    <w:rsid w:val="3B7E3AFC"/>
    <w:rsid w:val="3B7E76ED"/>
    <w:rsid w:val="3BA10913"/>
    <w:rsid w:val="3BB33193"/>
    <w:rsid w:val="3BBBA727"/>
    <w:rsid w:val="3BCBC8DE"/>
    <w:rsid w:val="3BCBE8D0"/>
    <w:rsid w:val="3BDCD5DD"/>
    <w:rsid w:val="3BE7EE5E"/>
    <w:rsid w:val="3BEE7301"/>
    <w:rsid w:val="3C0167DC"/>
    <w:rsid w:val="3C02BBF9"/>
    <w:rsid w:val="3C05DD53"/>
    <w:rsid w:val="3C083F09"/>
    <w:rsid w:val="3C08B6C7"/>
    <w:rsid w:val="3C20B9A0"/>
    <w:rsid w:val="3C26FF69"/>
    <w:rsid w:val="3C2AD3D0"/>
    <w:rsid w:val="3C37018F"/>
    <w:rsid w:val="3C39472A"/>
    <w:rsid w:val="3C4AB478"/>
    <w:rsid w:val="3C506EA6"/>
    <w:rsid w:val="3C528EA7"/>
    <w:rsid w:val="3C5951E4"/>
    <w:rsid w:val="3C657F62"/>
    <w:rsid w:val="3C6BA899"/>
    <w:rsid w:val="3C787DA7"/>
    <w:rsid w:val="3C7A2B4F"/>
    <w:rsid w:val="3C8643B6"/>
    <w:rsid w:val="3C9A27F4"/>
    <w:rsid w:val="3CA18EF2"/>
    <w:rsid w:val="3CA81BBE"/>
    <w:rsid w:val="3CAB93B7"/>
    <w:rsid w:val="3CAEF7BF"/>
    <w:rsid w:val="3CAFC5B1"/>
    <w:rsid w:val="3CB269A1"/>
    <w:rsid w:val="3CB27D57"/>
    <w:rsid w:val="3CBA3E90"/>
    <w:rsid w:val="3CC0CD13"/>
    <w:rsid w:val="3CC13167"/>
    <w:rsid w:val="3CC5034E"/>
    <w:rsid w:val="3CD5425B"/>
    <w:rsid w:val="3CD8DE6A"/>
    <w:rsid w:val="3CEFC149"/>
    <w:rsid w:val="3CF400DB"/>
    <w:rsid w:val="3CF401CE"/>
    <w:rsid w:val="3CF575E6"/>
    <w:rsid w:val="3D09C194"/>
    <w:rsid w:val="3D1FD208"/>
    <w:rsid w:val="3D2681BE"/>
    <w:rsid w:val="3D2728AE"/>
    <w:rsid w:val="3D2E5A5B"/>
    <w:rsid w:val="3D344FD8"/>
    <w:rsid w:val="3D3D7892"/>
    <w:rsid w:val="3D3F1E31"/>
    <w:rsid w:val="3D3F3FDC"/>
    <w:rsid w:val="3D4009EB"/>
    <w:rsid w:val="3D5513FE"/>
    <w:rsid w:val="3D5795E5"/>
    <w:rsid w:val="3D70BEF8"/>
    <w:rsid w:val="3D97D203"/>
    <w:rsid w:val="3D9F1EED"/>
    <w:rsid w:val="3DAE92E7"/>
    <w:rsid w:val="3DAF305B"/>
    <w:rsid w:val="3DB446CB"/>
    <w:rsid w:val="3DB4C501"/>
    <w:rsid w:val="3DB833B0"/>
    <w:rsid w:val="3DC9714F"/>
    <w:rsid w:val="3DD1F96B"/>
    <w:rsid w:val="3DE2C118"/>
    <w:rsid w:val="3DEBD601"/>
    <w:rsid w:val="3DF3C0D0"/>
    <w:rsid w:val="3E04E672"/>
    <w:rsid w:val="3E0DA3F7"/>
    <w:rsid w:val="3E1217F2"/>
    <w:rsid w:val="3E402271"/>
    <w:rsid w:val="3E4EAF96"/>
    <w:rsid w:val="3E516F3A"/>
    <w:rsid w:val="3E58F15A"/>
    <w:rsid w:val="3E605A76"/>
    <w:rsid w:val="3E63B37F"/>
    <w:rsid w:val="3E6711C8"/>
    <w:rsid w:val="3E6FCADC"/>
    <w:rsid w:val="3E6FD2A6"/>
    <w:rsid w:val="3E7586D9"/>
    <w:rsid w:val="3E7938AD"/>
    <w:rsid w:val="3E8FF14B"/>
    <w:rsid w:val="3E93F36E"/>
    <w:rsid w:val="3EB7610D"/>
    <w:rsid w:val="3EC5A960"/>
    <w:rsid w:val="3EE5B4DB"/>
    <w:rsid w:val="3F0EEC8F"/>
    <w:rsid w:val="3F107E62"/>
    <w:rsid w:val="3F148F29"/>
    <w:rsid w:val="3F25B0A3"/>
    <w:rsid w:val="3F27EA71"/>
    <w:rsid w:val="3F41403F"/>
    <w:rsid w:val="3F41FA29"/>
    <w:rsid w:val="3F4D5A1F"/>
    <w:rsid w:val="3F4E5182"/>
    <w:rsid w:val="3F527A69"/>
    <w:rsid w:val="3F6DDC1D"/>
    <w:rsid w:val="3F7A6927"/>
    <w:rsid w:val="3F7F8A08"/>
    <w:rsid w:val="3F82F53D"/>
    <w:rsid w:val="3F92B730"/>
    <w:rsid w:val="3F9B7022"/>
    <w:rsid w:val="3F9C68C7"/>
    <w:rsid w:val="3FA1C50B"/>
    <w:rsid w:val="3FB442EC"/>
    <w:rsid w:val="3FB6D80A"/>
    <w:rsid w:val="3FBA88C2"/>
    <w:rsid w:val="3FC38679"/>
    <w:rsid w:val="3FC53589"/>
    <w:rsid w:val="3FCDF8A2"/>
    <w:rsid w:val="3FCE0CEE"/>
    <w:rsid w:val="3FD4F6A7"/>
    <w:rsid w:val="3FD83D5F"/>
    <w:rsid w:val="3FDCB245"/>
    <w:rsid w:val="3FDDD167"/>
    <w:rsid w:val="3FE0CB04"/>
    <w:rsid w:val="3FEDA453"/>
    <w:rsid w:val="3FF59347"/>
    <w:rsid w:val="3FFE5E5D"/>
    <w:rsid w:val="40085A2A"/>
    <w:rsid w:val="400CDB61"/>
    <w:rsid w:val="400E82E4"/>
    <w:rsid w:val="400EDB31"/>
    <w:rsid w:val="400F40A7"/>
    <w:rsid w:val="40259054"/>
    <w:rsid w:val="402664CA"/>
    <w:rsid w:val="4028AE71"/>
    <w:rsid w:val="4040764D"/>
    <w:rsid w:val="404AF6DF"/>
    <w:rsid w:val="405AD072"/>
    <w:rsid w:val="405C7503"/>
    <w:rsid w:val="405C84A3"/>
    <w:rsid w:val="40600749"/>
    <w:rsid w:val="40676A45"/>
    <w:rsid w:val="40765705"/>
    <w:rsid w:val="407E6F4B"/>
    <w:rsid w:val="4085D31E"/>
    <w:rsid w:val="408A8FA5"/>
    <w:rsid w:val="4091F0A7"/>
    <w:rsid w:val="4092879A"/>
    <w:rsid w:val="40975FA0"/>
    <w:rsid w:val="40A42787"/>
    <w:rsid w:val="40AC705A"/>
    <w:rsid w:val="40B28C64"/>
    <w:rsid w:val="40BFCA2A"/>
    <w:rsid w:val="40D01D87"/>
    <w:rsid w:val="40DB65EF"/>
    <w:rsid w:val="40E01936"/>
    <w:rsid w:val="40EE5708"/>
    <w:rsid w:val="40F353AD"/>
    <w:rsid w:val="40FE393D"/>
    <w:rsid w:val="41039AB4"/>
    <w:rsid w:val="41072326"/>
    <w:rsid w:val="4109609F"/>
    <w:rsid w:val="411BD21C"/>
    <w:rsid w:val="411D96A2"/>
    <w:rsid w:val="411EC2F1"/>
    <w:rsid w:val="415AB5EC"/>
    <w:rsid w:val="416ED1F7"/>
    <w:rsid w:val="41722F4B"/>
    <w:rsid w:val="41895436"/>
    <w:rsid w:val="4192D2F2"/>
    <w:rsid w:val="41966189"/>
    <w:rsid w:val="41981A36"/>
    <w:rsid w:val="41ADF45E"/>
    <w:rsid w:val="41B78546"/>
    <w:rsid w:val="41BE0BA1"/>
    <w:rsid w:val="41C8CCD1"/>
    <w:rsid w:val="41CED697"/>
    <w:rsid w:val="41D702EB"/>
    <w:rsid w:val="41D79F84"/>
    <w:rsid w:val="41DCFA66"/>
    <w:rsid w:val="41F029C5"/>
    <w:rsid w:val="41F18D54"/>
    <w:rsid w:val="41F30C67"/>
    <w:rsid w:val="41F93455"/>
    <w:rsid w:val="4200ABA0"/>
    <w:rsid w:val="4210FC44"/>
    <w:rsid w:val="42139565"/>
    <w:rsid w:val="42154840"/>
    <w:rsid w:val="4226B0C7"/>
    <w:rsid w:val="423AF00D"/>
    <w:rsid w:val="424AF8B3"/>
    <w:rsid w:val="424D9891"/>
    <w:rsid w:val="4256EB47"/>
    <w:rsid w:val="4277F025"/>
    <w:rsid w:val="4284840F"/>
    <w:rsid w:val="4288E3C5"/>
    <w:rsid w:val="428C089D"/>
    <w:rsid w:val="4297636A"/>
    <w:rsid w:val="42A8A988"/>
    <w:rsid w:val="42A8DFAE"/>
    <w:rsid w:val="42BA8839"/>
    <w:rsid w:val="42BB482C"/>
    <w:rsid w:val="42C10EB3"/>
    <w:rsid w:val="42C4FC6B"/>
    <w:rsid w:val="42FB1BC8"/>
    <w:rsid w:val="42FC644D"/>
    <w:rsid w:val="430657FC"/>
    <w:rsid w:val="430C73DE"/>
    <w:rsid w:val="430EE6F4"/>
    <w:rsid w:val="43331898"/>
    <w:rsid w:val="433858AE"/>
    <w:rsid w:val="4342FA7A"/>
    <w:rsid w:val="43482EFC"/>
    <w:rsid w:val="434FEC30"/>
    <w:rsid w:val="43517521"/>
    <w:rsid w:val="43603C08"/>
    <w:rsid w:val="43615ECD"/>
    <w:rsid w:val="4369FFA4"/>
    <w:rsid w:val="436FCEDB"/>
    <w:rsid w:val="43740C0E"/>
    <w:rsid w:val="438A4F46"/>
    <w:rsid w:val="438B7E3A"/>
    <w:rsid w:val="439E7686"/>
    <w:rsid w:val="439E82C3"/>
    <w:rsid w:val="43AC6467"/>
    <w:rsid w:val="43B79221"/>
    <w:rsid w:val="43C08C4E"/>
    <w:rsid w:val="43C09336"/>
    <w:rsid w:val="43C11B51"/>
    <w:rsid w:val="43CBEDAD"/>
    <w:rsid w:val="43CDA939"/>
    <w:rsid w:val="43CF5BCF"/>
    <w:rsid w:val="43D1CC25"/>
    <w:rsid w:val="43E1CE40"/>
    <w:rsid w:val="43ED7A33"/>
    <w:rsid w:val="43ED920C"/>
    <w:rsid w:val="43F1E303"/>
    <w:rsid w:val="43FD66C3"/>
    <w:rsid w:val="441778DF"/>
    <w:rsid w:val="44193FD8"/>
    <w:rsid w:val="442ED1A0"/>
    <w:rsid w:val="4430C413"/>
    <w:rsid w:val="4447FF94"/>
    <w:rsid w:val="44563B94"/>
    <w:rsid w:val="44651F59"/>
    <w:rsid w:val="44719D3E"/>
    <w:rsid w:val="447341FC"/>
    <w:rsid w:val="4478565A"/>
    <w:rsid w:val="447F61E4"/>
    <w:rsid w:val="4484B3D2"/>
    <w:rsid w:val="448D021C"/>
    <w:rsid w:val="448EF486"/>
    <w:rsid w:val="44929123"/>
    <w:rsid w:val="4499FCB7"/>
    <w:rsid w:val="449B3BDB"/>
    <w:rsid w:val="449F85C5"/>
    <w:rsid w:val="44A0DB7A"/>
    <w:rsid w:val="44ADEF57"/>
    <w:rsid w:val="44AE3AEC"/>
    <w:rsid w:val="44AF846A"/>
    <w:rsid w:val="44B4EDD6"/>
    <w:rsid w:val="44BB1024"/>
    <w:rsid w:val="44BED091"/>
    <w:rsid w:val="44BF2402"/>
    <w:rsid w:val="44CBE21A"/>
    <w:rsid w:val="44DB81E6"/>
    <w:rsid w:val="44EBD94C"/>
    <w:rsid w:val="44F181FB"/>
    <w:rsid w:val="44F2FC42"/>
    <w:rsid w:val="45038C6A"/>
    <w:rsid w:val="45042298"/>
    <w:rsid w:val="4507BE97"/>
    <w:rsid w:val="451342B9"/>
    <w:rsid w:val="451CB044"/>
    <w:rsid w:val="45222BC2"/>
    <w:rsid w:val="453212B6"/>
    <w:rsid w:val="455533F5"/>
    <w:rsid w:val="45557207"/>
    <w:rsid w:val="455AA397"/>
    <w:rsid w:val="455C0BFE"/>
    <w:rsid w:val="455D206D"/>
    <w:rsid w:val="45670A9A"/>
    <w:rsid w:val="456AD75F"/>
    <w:rsid w:val="458AF30E"/>
    <w:rsid w:val="458DF5CB"/>
    <w:rsid w:val="459272D4"/>
    <w:rsid w:val="45B165AC"/>
    <w:rsid w:val="45B2BE8D"/>
    <w:rsid w:val="45C07B40"/>
    <w:rsid w:val="45C1E2AD"/>
    <w:rsid w:val="45C4B952"/>
    <w:rsid w:val="45D90B9E"/>
    <w:rsid w:val="45E73613"/>
    <w:rsid w:val="45E9C7BB"/>
    <w:rsid w:val="45ED7DFF"/>
    <w:rsid w:val="45EE3B55"/>
    <w:rsid w:val="45FBA64D"/>
    <w:rsid w:val="45FC2D4E"/>
    <w:rsid w:val="45FE6FBB"/>
    <w:rsid w:val="4602A77E"/>
    <w:rsid w:val="46068837"/>
    <w:rsid w:val="46115C74"/>
    <w:rsid w:val="46122F34"/>
    <w:rsid w:val="46184D3F"/>
    <w:rsid w:val="46310C79"/>
    <w:rsid w:val="4631EBEB"/>
    <w:rsid w:val="46414E41"/>
    <w:rsid w:val="46443777"/>
    <w:rsid w:val="46507481"/>
    <w:rsid w:val="46593E33"/>
    <w:rsid w:val="4665D087"/>
    <w:rsid w:val="46667E3D"/>
    <w:rsid w:val="46763AA6"/>
    <w:rsid w:val="468081B4"/>
    <w:rsid w:val="46833941"/>
    <w:rsid w:val="46909CC4"/>
    <w:rsid w:val="46A4C04A"/>
    <w:rsid w:val="46DB38B7"/>
    <w:rsid w:val="46E00B4C"/>
    <w:rsid w:val="46EBD776"/>
    <w:rsid w:val="46F01D8E"/>
    <w:rsid w:val="46F3C689"/>
    <w:rsid w:val="470A29D8"/>
    <w:rsid w:val="470BC150"/>
    <w:rsid w:val="47189564"/>
    <w:rsid w:val="471978C1"/>
    <w:rsid w:val="4724E4E0"/>
    <w:rsid w:val="4751805A"/>
    <w:rsid w:val="47525043"/>
    <w:rsid w:val="4757EB0A"/>
    <w:rsid w:val="475D4F27"/>
    <w:rsid w:val="4765F597"/>
    <w:rsid w:val="47668021"/>
    <w:rsid w:val="476DE3A9"/>
    <w:rsid w:val="477900FF"/>
    <w:rsid w:val="4785585B"/>
    <w:rsid w:val="47933101"/>
    <w:rsid w:val="4798C4E7"/>
    <w:rsid w:val="479D52F4"/>
    <w:rsid w:val="47A43641"/>
    <w:rsid w:val="47B0F75D"/>
    <w:rsid w:val="47B4F0D6"/>
    <w:rsid w:val="47B81155"/>
    <w:rsid w:val="47D29972"/>
    <w:rsid w:val="47D7EDCB"/>
    <w:rsid w:val="47DE456D"/>
    <w:rsid w:val="47FBEA87"/>
    <w:rsid w:val="48017674"/>
    <w:rsid w:val="480B531E"/>
    <w:rsid w:val="4810A05A"/>
    <w:rsid w:val="48152939"/>
    <w:rsid w:val="481F1561"/>
    <w:rsid w:val="482C7CE1"/>
    <w:rsid w:val="483F53C8"/>
    <w:rsid w:val="4842CC16"/>
    <w:rsid w:val="4859354E"/>
    <w:rsid w:val="485D612D"/>
    <w:rsid w:val="485E0678"/>
    <w:rsid w:val="485F5A0F"/>
    <w:rsid w:val="485F6ECB"/>
    <w:rsid w:val="486EA33F"/>
    <w:rsid w:val="4871FB86"/>
    <w:rsid w:val="487B1B70"/>
    <w:rsid w:val="4886A2B3"/>
    <w:rsid w:val="4889EE39"/>
    <w:rsid w:val="4895262A"/>
    <w:rsid w:val="489C4292"/>
    <w:rsid w:val="48A44496"/>
    <w:rsid w:val="48A841A7"/>
    <w:rsid w:val="48AF37DC"/>
    <w:rsid w:val="48C7B58C"/>
    <w:rsid w:val="48CB694C"/>
    <w:rsid w:val="48CC1A65"/>
    <w:rsid w:val="48CEB0CA"/>
    <w:rsid w:val="48CF227B"/>
    <w:rsid w:val="48CF517A"/>
    <w:rsid w:val="48D28651"/>
    <w:rsid w:val="48DE2CBE"/>
    <w:rsid w:val="48F16D43"/>
    <w:rsid w:val="48F8804F"/>
    <w:rsid w:val="48F9A9B7"/>
    <w:rsid w:val="48FBA617"/>
    <w:rsid w:val="491F15FF"/>
    <w:rsid w:val="492484A7"/>
    <w:rsid w:val="49253228"/>
    <w:rsid w:val="492643EE"/>
    <w:rsid w:val="4940CAB5"/>
    <w:rsid w:val="4951D281"/>
    <w:rsid w:val="49661243"/>
    <w:rsid w:val="496FDBA9"/>
    <w:rsid w:val="4974CEE7"/>
    <w:rsid w:val="497A65B4"/>
    <w:rsid w:val="497C0BF9"/>
    <w:rsid w:val="49844E2F"/>
    <w:rsid w:val="4988B858"/>
    <w:rsid w:val="49959CD4"/>
    <w:rsid w:val="49A79A53"/>
    <w:rsid w:val="49AEE4E7"/>
    <w:rsid w:val="49BAD811"/>
    <w:rsid w:val="49C6FBAB"/>
    <w:rsid w:val="49D0FC4D"/>
    <w:rsid w:val="49DCE0CD"/>
    <w:rsid w:val="49E69C9B"/>
    <w:rsid w:val="49EF1620"/>
    <w:rsid w:val="4A036B2D"/>
    <w:rsid w:val="4A0DC1A9"/>
    <w:rsid w:val="4A136067"/>
    <w:rsid w:val="4A13AA90"/>
    <w:rsid w:val="4A256C3F"/>
    <w:rsid w:val="4A27BB26"/>
    <w:rsid w:val="4A2A218E"/>
    <w:rsid w:val="4A2D3419"/>
    <w:rsid w:val="4A320421"/>
    <w:rsid w:val="4A3708CC"/>
    <w:rsid w:val="4A44D00A"/>
    <w:rsid w:val="4A5AC5AF"/>
    <w:rsid w:val="4A6767FF"/>
    <w:rsid w:val="4A6793A5"/>
    <w:rsid w:val="4A6E3977"/>
    <w:rsid w:val="4A76CB2A"/>
    <w:rsid w:val="4A7DDB33"/>
    <w:rsid w:val="4A7F2BD6"/>
    <w:rsid w:val="4A8882DA"/>
    <w:rsid w:val="4A922533"/>
    <w:rsid w:val="4A9C59EC"/>
    <w:rsid w:val="4A9E5FD0"/>
    <w:rsid w:val="4A9E81F0"/>
    <w:rsid w:val="4A9ED7C2"/>
    <w:rsid w:val="4AAEF6DD"/>
    <w:rsid w:val="4AC19CE5"/>
    <w:rsid w:val="4AC9A95A"/>
    <w:rsid w:val="4ACA77C2"/>
    <w:rsid w:val="4AD87710"/>
    <w:rsid w:val="4ADE64AF"/>
    <w:rsid w:val="4AF028B5"/>
    <w:rsid w:val="4AF616CA"/>
    <w:rsid w:val="4AFA2478"/>
    <w:rsid w:val="4B0FA8BE"/>
    <w:rsid w:val="4B17791D"/>
    <w:rsid w:val="4B1DC3C4"/>
    <w:rsid w:val="4B235C23"/>
    <w:rsid w:val="4B242927"/>
    <w:rsid w:val="4B36CA82"/>
    <w:rsid w:val="4B4A1EBD"/>
    <w:rsid w:val="4B5418FA"/>
    <w:rsid w:val="4B5F7B4C"/>
    <w:rsid w:val="4B622601"/>
    <w:rsid w:val="4B7278F2"/>
    <w:rsid w:val="4B7D7241"/>
    <w:rsid w:val="4B7F0E6B"/>
    <w:rsid w:val="4B82002B"/>
    <w:rsid w:val="4B88204F"/>
    <w:rsid w:val="4B92DD90"/>
    <w:rsid w:val="4B9F81FD"/>
    <w:rsid w:val="4BAB5235"/>
    <w:rsid w:val="4BAB633D"/>
    <w:rsid w:val="4BB50EB5"/>
    <w:rsid w:val="4BC2B803"/>
    <w:rsid w:val="4BC2B996"/>
    <w:rsid w:val="4BC97C79"/>
    <w:rsid w:val="4BCCECF0"/>
    <w:rsid w:val="4BD0F364"/>
    <w:rsid w:val="4BDEBD63"/>
    <w:rsid w:val="4BE06F55"/>
    <w:rsid w:val="4BE46B8E"/>
    <w:rsid w:val="4BEC9785"/>
    <w:rsid w:val="4BF6B912"/>
    <w:rsid w:val="4BF6D4FE"/>
    <w:rsid w:val="4C014A4C"/>
    <w:rsid w:val="4C02A7B1"/>
    <w:rsid w:val="4C09D97C"/>
    <w:rsid w:val="4C0CC738"/>
    <w:rsid w:val="4C17C42F"/>
    <w:rsid w:val="4C1A1A40"/>
    <w:rsid w:val="4C1C713B"/>
    <w:rsid w:val="4C1EC611"/>
    <w:rsid w:val="4C1F3DF8"/>
    <w:rsid w:val="4C219D5F"/>
    <w:rsid w:val="4C30EFBD"/>
    <w:rsid w:val="4C41D898"/>
    <w:rsid w:val="4C53974C"/>
    <w:rsid w:val="4C5C5BEF"/>
    <w:rsid w:val="4C80F35B"/>
    <w:rsid w:val="4C8C510B"/>
    <w:rsid w:val="4C949AA1"/>
    <w:rsid w:val="4C96C554"/>
    <w:rsid w:val="4C982CCD"/>
    <w:rsid w:val="4C9B83BA"/>
    <w:rsid w:val="4CABC4E7"/>
    <w:rsid w:val="4CB1159C"/>
    <w:rsid w:val="4CB8F3F7"/>
    <w:rsid w:val="4CBA7F1B"/>
    <w:rsid w:val="4CBB7950"/>
    <w:rsid w:val="4CC031D1"/>
    <w:rsid w:val="4CC32DFA"/>
    <w:rsid w:val="4CDC64EE"/>
    <w:rsid w:val="4CEE66B2"/>
    <w:rsid w:val="4CEFBDEF"/>
    <w:rsid w:val="4CF36B85"/>
    <w:rsid w:val="4CFA5833"/>
    <w:rsid w:val="4CFFAC73"/>
    <w:rsid w:val="4D06C2A9"/>
    <w:rsid w:val="4D2D5A85"/>
    <w:rsid w:val="4D311311"/>
    <w:rsid w:val="4D41BF5F"/>
    <w:rsid w:val="4D4282E7"/>
    <w:rsid w:val="4D47CEFC"/>
    <w:rsid w:val="4D5C4997"/>
    <w:rsid w:val="4D63B87E"/>
    <w:rsid w:val="4D775798"/>
    <w:rsid w:val="4D7848EB"/>
    <w:rsid w:val="4D7BDD45"/>
    <w:rsid w:val="4D80399E"/>
    <w:rsid w:val="4D809E77"/>
    <w:rsid w:val="4D81A6B0"/>
    <w:rsid w:val="4D859E5E"/>
    <w:rsid w:val="4D9A085E"/>
    <w:rsid w:val="4D9BDFE4"/>
    <w:rsid w:val="4DAB8FEB"/>
    <w:rsid w:val="4DB2601B"/>
    <w:rsid w:val="4DBC1131"/>
    <w:rsid w:val="4DBFBC57"/>
    <w:rsid w:val="4DC3753B"/>
    <w:rsid w:val="4DD0DA21"/>
    <w:rsid w:val="4DDCC7F4"/>
    <w:rsid w:val="4DE8AE87"/>
    <w:rsid w:val="4DECE3F2"/>
    <w:rsid w:val="4DF3D4B4"/>
    <w:rsid w:val="4E0816FC"/>
    <w:rsid w:val="4E15DFB5"/>
    <w:rsid w:val="4E162117"/>
    <w:rsid w:val="4E1E20CC"/>
    <w:rsid w:val="4E286AF6"/>
    <w:rsid w:val="4E4875CF"/>
    <w:rsid w:val="4E597FAA"/>
    <w:rsid w:val="4E598829"/>
    <w:rsid w:val="4E5DA824"/>
    <w:rsid w:val="4E615FD1"/>
    <w:rsid w:val="4E65C112"/>
    <w:rsid w:val="4E711664"/>
    <w:rsid w:val="4E7FC1B0"/>
    <w:rsid w:val="4E817A97"/>
    <w:rsid w:val="4E874750"/>
    <w:rsid w:val="4E8D3BB9"/>
    <w:rsid w:val="4E8D87C1"/>
    <w:rsid w:val="4E973230"/>
    <w:rsid w:val="4E97E9C4"/>
    <w:rsid w:val="4E999DC0"/>
    <w:rsid w:val="4EB66747"/>
    <w:rsid w:val="4EBC6F12"/>
    <w:rsid w:val="4EC63AC1"/>
    <w:rsid w:val="4ECA98F0"/>
    <w:rsid w:val="4ECD966D"/>
    <w:rsid w:val="4ECFC8F1"/>
    <w:rsid w:val="4EE2B1FB"/>
    <w:rsid w:val="4EF0AC4F"/>
    <w:rsid w:val="4F01C9D5"/>
    <w:rsid w:val="4F0327D5"/>
    <w:rsid w:val="4F0D1687"/>
    <w:rsid w:val="4F26F5B9"/>
    <w:rsid w:val="4F2ED21C"/>
    <w:rsid w:val="4F37D5AD"/>
    <w:rsid w:val="4F38D943"/>
    <w:rsid w:val="4F3F8877"/>
    <w:rsid w:val="4F57F30A"/>
    <w:rsid w:val="4F60AE31"/>
    <w:rsid w:val="4F6AFE8E"/>
    <w:rsid w:val="4F6DB6E4"/>
    <w:rsid w:val="4F7AF321"/>
    <w:rsid w:val="4F902711"/>
    <w:rsid w:val="4F934D1E"/>
    <w:rsid w:val="4F949295"/>
    <w:rsid w:val="4F99FD84"/>
    <w:rsid w:val="4F9FBE78"/>
    <w:rsid w:val="4FA8219F"/>
    <w:rsid w:val="4FABA206"/>
    <w:rsid w:val="4FB23ABD"/>
    <w:rsid w:val="4FBCC9D3"/>
    <w:rsid w:val="4FC43C61"/>
    <w:rsid w:val="4FC7C7FC"/>
    <w:rsid w:val="4FDD5B91"/>
    <w:rsid w:val="4FE27870"/>
    <w:rsid w:val="4FE33823"/>
    <w:rsid w:val="4FFFFB10"/>
    <w:rsid w:val="500014C5"/>
    <w:rsid w:val="5006F413"/>
    <w:rsid w:val="50114A19"/>
    <w:rsid w:val="5013C5AC"/>
    <w:rsid w:val="502133DC"/>
    <w:rsid w:val="5021C829"/>
    <w:rsid w:val="5028F0E7"/>
    <w:rsid w:val="502CA5A2"/>
    <w:rsid w:val="502D2524"/>
    <w:rsid w:val="502DC26F"/>
    <w:rsid w:val="50379457"/>
    <w:rsid w:val="50416BBF"/>
    <w:rsid w:val="50455BE1"/>
    <w:rsid w:val="50472F5D"/>
    <w:rsid w:val="5048C585"/>
    <w:rsid w:val="5048CBCC"/>
    <w:rsid w:val="50539876"/>
    <w:rsid w:val="5057D847"/>
    <w:rsid w:val="5074C5CA"/>
    <w:rsid w:val="507AA2DC"/>
    <w:rsid w:val="5085875B"/>
    <w:rsid w:val="5087E0D1"/>
    <w:rsid w:val="5088FFFC"/>
    <w:rsid w:val="509AE4A3"/>
    <w:rsid w:val="509CBDAE"/>
    <w:rsid w:val="50B27BB1"/>
    <w:rsid w:val="50BBA04A"/>
    <w:rsid w:val="50BCBF47"/>
    <w:rsid w:val="50CA4490"/>
    <w:rsid w:val="50CD46CA"/>
    <w:rsid w:val="50DACAEE"/>
    <w:rsid w:val="50DC1578"/>
    <w:rsid w:val="50E49F6A"/>
    <w:rsid w:val="50EBE9AF"/>
    <w:rsid w:val="50F617AC"/>
    <w:rsid w:val="50F6CCF0"/>
    <w:rsid w:val="5107C7CD"/>
    <w:rsid w:val="510FC6A2"/>
    <w:rsid w:val="511104C7"/>
    <w:rsid w:val="511808AD"/>
    <w:rsid w:val="51193D1C"/>
    <w:rsid w:val="51197A33"/>
    <w:rsid w:val="511F69CB"/>
    <w:rsid w:val="5131DCDC"/>
    <w:rsid w:val="51381B59"/>
    <w:rsid w:val="51473DF7"/>
    <w:rsid w:val="514E6C9C"/>
    <w:rsid w:val="51532732"/>
    <w:rsid w:val="515579AB"/>
    <w:rsid w:val="51633CB2"/>
    <w:rsid w:val="516A4450"/>
    <w:rsid w:val="51771B19"/>
    <w:rsid w:val="51771BC7"/>
    <w:rsid w:val="517A3137"/>
    <w:rsid w:val="51892814"/>
    <w:rsid w:val="518F0E58"/>
    <w:rsid w:val="5194A911"/>
    <w:rsid w:val="519DA177"/>
    <w:rsid w:val="51A522C0"/>
    <w:rsid w:val="51A64715"/>
    <w:rsid w:val="51A7A873"/>
    <w:rsid w:val="51A8B09A"/>
    <w:rsid w:val="51B21F3F"/>
    <w:rsid w:val="51CD0A55"/>
    <w:rsid w:val="51CE67ED"/>
    <w:rsid w:val="51DEB58C"/>
    <w:rsid w:val="51E16A48"/>
    <w:rsid w:val="51E9E43A"/>
    <w:rsid w:val="51ED396C"/>
    <w:rsid w:val="520BE96F"/>
    <w:rsid w:val="5210F77C"/>
    <w:rsid w:val="52173262"/>
    <w:rsid w:val="522DB949"/>
    <w:rsid w:val="5231A675"/>
    <w:rsid w:val="5243E0A4"/>
    <w:rsid w:val="5245FD47"/>
    <w:rsid w:val="5249EDC8"/>
    <w:rsid w:val="52544514"/>
    <w:rsid w:val="525835A9"/>
    <w:rsid w:val="525A11E1"/>
    <w:rsid w:val="5268E8DD"/>
    <w:rsid w:val="527A09F1"/>
    <w:rsid w:val="527B8B38"/>
    <w:rsid w:val="5284B5E8"/>
    <w:rsid w:val="528BBCD0"/>
    <w:rsid w:val="52AF9EC6"/>
    <w:rsid w:val="52B6643A"/>
    <w:rsid w:val="52B66751"/>
    <w:rsid w:val="52C31A45"/>
    <w:rsid w:val="52C5CE38"/>
    <w:rsid w:val="52D4F5AE"/>
    <w:rsid w:val="52E4697B"/>
    <w:rsid w:val="52E73160"/>
    <w:rsid w:val="52EAFD1D"/>
    <w:rsid w:val="52EFA9FF"/>
    <w:rsid w:val="52FC967B"/>
    <w:rsid w:val="530E678F"/>
    <w:rsid w:val="532ED7FF"/>
    <w:rsid w:val="533693CB"/>
    <w:rsid w:val="5337DE2C"/>
    <w:rsid w:val="53456E5D"/>
    <w:rsid w:val="534648FB"/>
    <w:rsid w:val="534BDE90"/>
    <w:rsid w:val="535370D3"/>
    <w:rsid w:val="535A18DE"/>
    <w:rsid w:val="5360476A"/>
    <w:rsid w:val="5382EB7F"/>
    <w:rsid w:val="5385C66B"/>
    <w:rsid w:val="538B3D8F"/>
    <w:rsid w:val="538E396C"/>
    <w:rsid w:val="538F0C88"/>
    <w:rsid w:val="5396E3D3"/>
    <w:rsid w:val="53989637"/>
    <w:rsid w:val="539AE1D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163A25"/>
    <w:rsid w:val="54226306"/>
    <w:rsid w:val="5428B17D"/>
    <w:rsid w:val="543A2951"/>
    <w:rsid w:val="544C894A"/>
    <w:rsid w:val="5452DD28"/>
    <w:rsid w:val="546AB576"/>
    <w:rsid w:val="5474DD1D"/>
    <w:rsid w:val="5474EFBD"/>
    <w:rsid w:val="547BAFAC"/>
    <w:rsid w:val="548314D3"/>
    <w:rsid w:val="5484FB2E"/>
    <w:rsid w:val="5491ED4D"/>
    <w:rsid w:val="54923A74"/>
    <w:rsid w:val="549F2DB8"/>
    <w:rsid w:val="54C4695C"/>
    <w:rsid w:val="54C6B147"/>
    <w:rsid w:val="54CCACAC"/>
    <w:rsid w:val="54D437B9"/>
    <w:rsid w:val="54D4D24B"/>
    <w:rsid w:val="54F442EE"/>
    <w:rsid w:val="54FB2989"/>
    <w:rsid w:val="54FB4571"/>
    <w:rsid w:val="550340C9"/>
    <w:rsid w:val="55046094"/>
    <w:rsid w:val="5506D89A"/>
    <w:rsid w:val="5518CD4F"/>
    <w:rsid w:val="5518EB99"/>
    <w:rsid w:val="5524452F"/>
    <w:rsid w:val="5536F11E"/>
    <w:rsid w:val="5536F1F4"/>
    <w:rsid w:val="5541F0E2"/>
    <w:rsid w:val="55498B1B"/>
    <w:rsid w:val="554A4432"/>
    <w:rsid w:val="554B1E13"/>
    <w:rsid w:val="555BE1E6"/>
    <w:rsid w:val="555CAA65"/>
    <w:rsid w:val="5560D59E"/>
    <w:rsid w:val="55630E57"/>
    <w:rsid w:val="5565F5B5"/>
    <w:rsid w:val="5569AFB2"/>
    <w:rsid w:val="557A1BE4"/>
    <w:rsid w:val="557B2665"/>
    <w:rsid w:val="557C4D3A"/>
    <w:rsid w:val="558C7710"/>
    <w:rsid w:val="55A310B6"/>
    <w:rsid w:val="55B27692"/>
    <w:rsid w:val="55BDD42A"/>
    <w:rsid w:val="55CAC35B"/>
    <w:rsid w:val="55CD209D"/>
    <w:rsid w:val="55D3D079"/>
    <w:rsid w:val="55D483A5"/>
    <w:rsid w:val="55DEA72E"/>
    <w:rsid w:val="55EC0274"/>
    <w:rsid w:val="55F0BF00"/>
    <w:rsid w:val="55F20989"/>
    <w:rsid w:val="560090A6"/>
    <w:rsid w:val="56044CDA"/>
    <w:rsid w:val="56075D09"/>
    <w:rsid w:val="560970EB"/>
    <w:rsid w:val="560D933F"/>
    <w:rsid w:val="5614066E"/>
    <w:rsid w:val="5624BDE9"/>
    <w:rsid w:val="562B7A2F"/>
    <w:rsid w:val="56399F19"/>
    <w:rsid w:val="564A3CE2"/>
    <w:rsid w:val="564EA607"/>
    <w:rsid w:val="56517104"/>
    <w:rsid w:val="5656947D"/>
    <w:rsid w:val="5666634A"/>
    <w:rsid w:val="5670AC78"/>
    <w:rsid w:val="56882B2E"/>
    <w:rsid w:val="56939A87"/>
    <w:rsid w:val="5693D99F"/>
    <w:rsid w:val="56A70E62"/>
    <w:rsid w:val="56A914F9"/>
    <w:rsid w:val="56AADDC9"/>
    <w:rsid w:val="56B6F057"/>
    <w:rsid w:val="56B8BC27"/>
    <w:rsid w:val="56BAB62D"/>
    <w:rsid w:val="56BABCB0"/>
    <w:rsid w:val="56CD5E7D"/>
    <w:rsid w:val="56D42E1A"/>
    <w:rsid w:val="56DA0225"/>
    <w:rsid w:val="56F37D8B"/>
    <w:rsid w:val="56FADD93"/>
    <w:rsid w:val="56FCCFCB"/>
    <w:rsid w:val="5706F954"/>
    <w:rsid w:val="570D6525"/>
    <w:rsid w:val="570F49E1"/>
    <w:rsid w:val="57261880"/>
    <w:rsid w:val="573C8B73"/>
    <w:rsid w:val="573E2CCF"/>
    <w:rsid w:val="57427082"/>
    <w:rsid w:val="57615957"/>
    <w:rsid w:val="5773C066"/>
    <w:rsid w:val="5779B7B8"/>
    <w:rsid w:val="578543DE"/>
    <w:rsid w:val="57875FC4"/>
    <w:rsid w:val="5793970A"/>
    <w:rsid w:val="579CEBB3"/>
    <w:rsid w:val="57BBC9E4"/>
    <w:rsid w:val="57C59840"/>
    <w:rsid w:val="57CA75CE"/>
    <w:rsid w:val="57D09F73"/>
    <w:rsid w:val="57D21F9C"/>
    <w:rsid w:val="57DCD737"/>
    <w:rsid w:val="57E1F417"/>
    <w:rsid w:val="57E5714D"/>
    <w:rsid w:val="57E63690"/>
    <w:rsid w:val="57E78AA7"/>
    <w:rsid w:val="57ED5B32"/>
    <w:rsid w:val="57FE48BA"/>
    <w:rsid w:val="5800A65E"/>
    <w:rsid w:val="58054848"/>
    <w:rsid w:val="5835E281"/>
    <w:rsid w:val="584FD173"/>
    <w:rsid w:val="58529B6C"/>
    <w:rsid w:val="585D287F"/>
    <w:rsid w:val="58664D45"/>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2585A5"/>
    <w:rsid w:val="592BCC45"/>
    <w:rsid w:val="592C445F"/>
    <w:rsid w:val="5939B977"/>
    <w:rsid w:val="5942CF1F"/>
    <w:rsid w:val="594E3B2C"/>
    <w:rsid w:val="595AF1B0"/>
    <w:rsid w:val="595EDADE"/>
    <w:rsid w:val="595F2E25"/>
    <w:rsid w:val="59660974"/>
    <w:rsid w:val="59669BCB"/>
    <w:rsid w:val="596D74F9"/>
    <w:rsid w:val="597D5A17"/>
    <w:rsid w:val="59B35912"/>
    <w:rsid w:val="59C94612"/>
    <w:rsid w:val="59CD0CA8"/>
    <w:rsid w:val="59D3986D"/>
    <w:rsid w:val="59D6EEC7"/>
    <w:rsid w:val="59E64F2A"/>
    <w:rsid w:val="59EFE7B8"/>
    <w:rsid w:val="59FB149A"/>
    <w:rsid w:val="59FEC4EA"/>
    <w:rsid w:val="5A08E76B"/>
    <w:rsid w:val="5A0A00A0"/>
    <w:rsid w:val="5A11E9E7"/>
    <w:rsid w:val="5A26CF1E"/>
    <w:rsid w:val="5A27A8A3"/>
    <w:rsid w:val="5A335D1A"/>
    <w:rsid w:val="5A3468E7"/>
    <w:rsid w:val="5A36F1BA"/>
    <w:rsid w:val="5A36FB58"/>
    <w:rsid w:val="5A3A50AB"/>
    <w:rsid w:val="5A3B6C9C"/>
    <w:rsid w:val="5A459C2F"/>
    <w:rsid w:val="5A50223D"/>
    <w:rsid w:val="5A59AAFF"/>
    <w:rsid w:val="5A60691B"/>
    <w:rsid w:val="5A69C147"/>
    <w:rsid w:val="5A6CAC5C"/>
    <w:rsid w:val="5A729242"/>
    <w:rsid w:val="5A83A01C"/>
    <w:rsid w:val="5A8732C8"/>
    <w:rsid w:val="5A93F54A"/>
    <w:rsid w:val="5A94F50D"/>
    <w:rsid w:val="5A96F319"/>
    <w:rsid w:val="5AA44582"/>
    <w:rsid w:val="5AA84B70"/>
    <w:rsid w:val="5AB08111"/>
    <w:rsid w:val="5ABAB739"/>
    <w:rsid w:val="5AC81B38"/>
    <w:rsid w:val="5AD68D60"/>
    <w:rsid w:val="5AD6AE0A"/>
    <w:rsid w:val="5AE867BF"/>
    <w:rsid w:val="5AFE6AEB"/>
    <w:rsid w:val="5B1CE322"/>
    <w:rsid w:val="5B23E59E"/>
    <w:rsid w:val="5B246FA1"/>
    <w:rsid w:val="5B2B4DEE"/>
    <w:rsid w:val="5B428509"/>
    <w:rsid w:val="5B4313D2"/>
    <w:rsid w:val="5B535358"/>
    <w:rsid w:val="5B600432"/>
    <w:rsid w:val="5B63B47D"/>
    <w:rsid w:val="5B6549E1"/>
    <w:rsid w:val="5B6818C1"/>
    <w:rsid w:val="5B6A3151"/>
    <w:rsid w:val="5B6ECC52"/>
    <w:rsid w:val="5B771206"/>
    <w:rsid w:val="5B81E610"/>
    <w:rsid w:val="5B93FA84"/>
    <w:rsid w:val="5BA30A56"/>
    <w:rsid w:val="5BA6B9EC"/>
    <w:rsid w:val="5BB060F1"/>
    <w:rsid w:val="5BC0D406"/>
    <w:rsid w:val="5BD2C205"/>
    <w:rsid w:val="5BEF9547"/>
    <w:rsid w:val="5BF720AD"/>
    <w:rsid w:val="5BFD4D90"/>
    <w:rsid w:val="5C119217"/>
    <w:rsid w:val="5C18C725"/>
    <w:rsid w:val="5C2994CE"/>
    <w:rsid w:val="5C355BC6"/>
    <w:rsid w:val="5C3F4A78"/>
    <w:rsid w:val="5C4A4DC0"/>
    <w:rsid w:val="5C5612D3"/>
    <w:rsid w:val="5C596B97"/>
    <w:rsid w:val="5C63452A"/>
    <w:rsid w:val="5C642EC6"/>
    <w:rsid w:val="5C6F1807"/>
    <w:rsid w:val="5C7AACEF"/>
    <w:rsid w:val="5C840F04"/>
    <w:rsid w:val="5C8988E9"/>
    <w:rsid w:val="5C8E8EE8"/>
    <w:rsid w:val="5C965C67"/>
    <w:rsid w:val="5C9FA8B2"/>
    <w:rsid w:val="5CB57787"/>
    <w:rsid w:val="5CBDB865"/>
    <w:rsid w:val="5CBDD6C4"/>
    <w:rsid w:val="5CC22AE2"/>
    <w:rsid w:val="5CC4660C"/>
    <w:rsid w:val="5CC4C585"/>
    <w:rsid w:val="5CD657C7"/>
    <w:rsid w:val="5CE265A5"/>
    <w:rsid w:val="5CF199C3"/>
    <w:rsid w:val="5CF5BBDB"/>
    <w:rsid w:val="5D061E37"/>
    <w:rsid w:val="5D0EB1C1"/>
    <w:rsid w:val="5D1419BB"/>
    <w:rsid w:val="5D148A31"/>
    <w:rsid w:val="5D185AA1"/>
    <w:rsid w:val="5D42AE35"/>
    <w:rsid w:val="5D4A568B"/>
    <w:rsid w:val="5D53D1CD"/>
    <w:rsid w:val="5D5500EC"/>
    <w:rsid w:val="5D57C28E"/>
    <w:rsid w:val="5D5C1EB6"/>
    <w:rsid w:val="5D5F54E4"/>
    <w:rsid w:val="5D7121EC"/>
    <w:rsid w:val="5D722299"/>
    <w:rsid w:val="5D765E1B"/>
    <w:rsid w:val="5D76B265"/>
    <w:rsid w:val="5D805683"/>
    <w:rsid w:val="5D83AE51"/>
    <w:rsid w:val="5D8C707D"/>
    <w:rsid w:val="5D8EF266"/>
    <w:rsid w:val="5D970F73"/>
    <w:rsid w:val="5D99184B"/>
    <w:rsid w:val="5D995979"/>
    <w:rsid w:val="5D9AC4D0"/>
    <w:rsid w:val="5DA0B6C1"/>
    <w:rsid w:val="5DB4C923"/>
    <w:rsid w:val="5DC69011"/>
    <w:rsid w:val="5DC77E26"/>
    <w:rsid w:val="5DE6EF0B"/>
    <w:rsid w:val="5DEC0D75"/>
    <w:rsid w:val="5DF50F7A"/>
    <w:rsid w:val="5DF9CFAD"/>
    <w:rsid w:val="5E024A1E"/>
    <w:rsid w:val="5E19CC5A"/>
    <w:rsid w:val="5E23CBF0"/>
    <w:rsid w:val="5E31DBBA"/>
    <w:rsid w:val="5E393A23"/>
    <w:rsid w:val="5E4415EC"/>
    <w:rsid w:val="5E4636DE"/>
    <w:rsid w:val="5E54BBC2"/>
    <w:rsid w:val="5E5B13C3"/>
    <w:rsid w:val="5E5E54E9"/>
    <w:rsid w:val="5E63B60F"/>
    <w:rsid w:val="5E68DCA8"/>
    <w:rsid w:val="5E73E5EA"/>
    <w:rsid w:val="5E762A2B"/>
    <w:rsid w:val="5E82D2AD"/>
    <w:rsid w:val="5E83204A"/>
    <w:rsid w:val="5E8F2FCD"/>
    <w:rsid w:val="5E949199"/>
    <w:rsid w:val="5E985902"/>
    <w:rsid w:val="5EA03E0E"/>
    <w:rsid w:val="5EA0D037"/>
    <w:rsid w:val="5EABFB07"/>
    <w:rsid w:val="5EAD79E2"/>
    <w:rsid w:val="5EB768E5"/>
    <w:rsid w:val="5EBA9340"/>
    <w:rsid w:val="5EBB5A1A"/>
    <w:rsid w:val="5EBC4FEB"/>
    <w:rsid w:val="5EE0B8F4"/>
    <w:rsid w:val="5EE1CCD2"/>
    <w:rsid w:val="5EE394B9"/>
    <w:rsid w:val="5EE75BDD"/>
    <w:rsid w:val="5EF0A052"/>
    <w:rsid w:val="5EF13EC7"/>
    <w:rsid w:val="5F0645C9"/>
    <w:rsid w:val="5F28E66A"/>
    <w:rsid w:val="5F30B46B"/>
    <w:rsid w:val="5F46937D"/>
    <w:rsid w:val="5F4D668A"/>
    <w:rsid w:val="5F509402"/>
    <w:rsid w:val="5F562E4E"/>
    <w:rsid w:val="5F5B5546"/>
    <w:rsid w:val="5F62A147"/>
    <w:rsid w:val="5F68FD3D"/>
    <w:rsid w:val="5F6C5802"/>
    <w:rsid w:val="5F6EADA8"/>
    <w:rsid w:val="5F706B63"/>
    <w:rsid w:val="5F733A0B"/>
    <w:rsid w:val="5F865B32"/>
    <w:rsid w:val="5F88015E"/>
    <w:rsid w:val="5F995A44"/>
    <w:rsid w:val="5FA0B260"/>
    <w:rsid w:val="5FAF2405"/>
    <w:rsid w:val="5FB25AD0"/>
    <w:rsid w:val="5FBA32C8"/>
    <w:rsid w:val="5FC2DAAB"/>
    <w:rsid w:val="5FCA623F"/>
    <w:rsid w:val="5FCB96B4"/>
    <w:rsid w:val="5FE4770B"/>
    <w:rsid w:val="5FE76C10"/>
    <w:rsid w:val="5FE80021"/>
    <w:rsid w:val="5FF84EEA"/>
    <w:rsid w:val="600566F7"/>
    <w:rsid w:val="6019B6A0"/>
    <w:rsid w:val="601C3A86"/>
    <w:rsid w:val="602207B4"/>
    <w:rsid w:val="602BDA57"/>
    <w:rsid w:val="603695BA"/>
    <w:rsid w:val="60374519"/>
    <w:rsid w:val="603C7B5C"/>
    <w:rsid w:val="603F2D04"/>
    <w:rsid w:val="6043A756"/>
    <w:rsid w:val="604EC67A"/>
    <w:rsid w:val="60551849"/>
    <w:rsid w:val="6068C149"/>
    <w:rsid w:val="6079EF0C"/>
    <w:rsid w:val="608162A1"/>
    <w:rsid w:val="60872939"/>
    <w:rsid w:val="608A9D8F"/>
    <w:rsid w:val="608F45C0"/>
    <w:rsid w:val="60987A59"/>
    <w:rsid w:val="60AEF25B"/>
    <w:rsid w:val="60BD9954"/>
    <w:rsid w:val="60C0CB68"/>
    <w:rsid w:val="60C697D4"/>
    <w:rsid w:val="60CACDE3"/>
    <w:rsid w:val="60CD2583"/>
    <w:rsid w:val="60D08A71"/>
    <w:rsid w:val="60E30539"/>
    <w:rsid w:val="60EB001C"/>
    <w:rsid w:val="60F30117"/>
    <w:rsid w:val="60F448E1"/>
    <w:rsid w:val="60F90E26"/>
    <w:rsid w:val="60FE2C61"/>
    <w:rsid w:val="6105495F"/>
    <w:rsid w:val="6105E7B3"/>
    <w:rsid w:val="61063847"/>
    <w:rsid w:val="6107F441"/>
    <w:rsid w:val="610BD4DC"/>
    <w:rsid w:val="6111FC87"/>
    <w:rsid w:val="61167E7B"/>
    <w:rsid w:val="6117FA61"/>
    <w:rsid w:val="611E620F"/>
    <w:rsid w:val="6126ABC3"/>
    <w:rsid w:val="6142D2B4"/>
    <w:rsid w:val="6147232A"/>
    <w:rsid w:val="6152BF80"/>
    <w:rsid w:val="61558600"/>
    <w:rsid w:val="6163FBCA"/>
    <w:rsid w:val="617FD7B8"/>
    <w:rsid w:val="6183D6AE"/>
    <w:rsid w:val="618BB398"/>
    <w:rsid w:val="619C05FD"/>
    <w:rsid w:val="61B47096"/>
    <w:rsid w:val="61B51F22"/>
    <w:rsid w:val="61B79B94"/>
    <w:rsid w:val="61B86D8D"/>
    <w:rsid w:val="61B89AE7"/>
    <w:rsid w:val="61BA0B8A"/>
    <w:rsid w:val="61BCF3A0"/>
    <w:rsid w:val="61C48C10"/>
    <w:rsid w:val="61C93D8D"/>
    <w:rsid w:val="61CB8E86"/>
    <w:rsid w:val="61CE0F0F"/>
    <w:rsid w:val="61D82EF1"/>
    <w:rsid w:val="61D9D50D"/>
    <w:rsid w:val="61EF7FA1"/>
    <w:rsid w:val="61F52C2F"/>
    <w:rsid w:val="61F7349E"/>
    <w:rsid w:val="61F9277B"/>
    <w:rsid w:val="620D55D4"/>
    <w:rsid w:val="62183B22"/>
    <w:rsid w:val="6221A991"/>
    <w:rsid w:val="622E776F"/>
    <w:rsid w:val="622F63D8"/>
    <w:rsid w:val="623F5E60"/>
    <w:rsid w:val="62471068"/>
    <w:rsid w:val="624D1A7B"/>
    <w:rsid w:val="6254C8C3"/>
    <w:rsid w:val="626596FF"/>
    <w:rsid w:val="626A218D"/>
    <w:rsid w:val="626FB732"/>
    <w:rsid w:val="6274C3B9"/>
    <w:rsid w:val="62799263"/>
    <w:rsid w:val="6287FB3B"/>
    <w:rsid w:val="628A6867"/>
    <w:rsid w:val="628B83FE"/>
    <w:rsid w:val="628D1082"/>
    <w:rsid w:val="628D4EF0"/>
    <w:rsid w:val="62982781"/>
    <w:rsid w:val="62A1B833"/>
    <w:rsid w:val="62AA3363"/>
    <w:rsid w:val="62B43035"/>
    <w:rsid w:val="62C10A59"/>
    <w:rsid w:val="62C5601E"/>
    <w:rsid w:val="62C7D719"/>
    <w:rsid w:val="62C8B184"/>
    <w:rsid w:val="62D152AD"/>
    <w:rsid w:val="62D6EF27"/>
    <w:rsid w:val="62E02DD9"/>
    <w:rsid w:val="62E9EBF1"/>
    <w:rsid w:val="62ECF73A"/>
    <w:rsid w:val="62EF8D7C"/>
    <w:rsid w:val="62FDD3D6"/>
    <w:rsid w:val="630998EC"/>
    <w:rsid w:val="630CC363"/>
    <w:rsid w:val="6312ACFC"/>
    <w:rsid w:val="631B0E3A"/>
    <w:rsid w:val="632C825B"/>
    <w:rsid w:val="63597B3F"/>
    <w:rsid w:val="635D7E06"/>
    <w:rsid w:val="636AAF64"/>
    <w:rsid w:val="636B8A41"/>
    <w:rsid w:val="63736DE8"/>
    <w:rsid w:val="6373E5FD"/>
    <w:rsid w:val="63812CDE"/>
    <w:rsid w:val="63852A71"/>
    <w:rsid w:val="638F5113"/>
    <w:rsid w:val="639E6592"/>
    <w:rsid w:val="63A17F1D"/>
    <w:rsid w:val="63A3648C"/>
    <w:rsid w:val="63A3C22C"/>
    <w:rsid w:val="63B6E186"/>
    <w:rsid w:val="63B95465"/>
    <w:rsid w:val="63BF0847"/>
    <w:rsid w:val="63C0AA36"/>
    <w:rsid w:val="63DD8748"/>
    <w:rsid w:val="63F200CF"/>
    <w:rsid w:val="63F5A472"/>
    <w:rsid w:val="63FAF1C3"/>
    <w:rsid w:val="6400ADB9"/>
    <w:rsid w:val="64080D4C"/>
    <w:rsid w:val="641746CF"/>
    <w:rsid w:val="641C9B5D"/>
    <w:rsid w:val="6426E367"/>
    <w:rsid w:val="642EB703"/>
    <w:rsid w:val="64365930"/>
    <w:rsid w:val="64389E52"/>
    <w:rsid w:val="643B2C0E"/>
    <w:rsid w:val="643D42DF"/>
    <w:rsid w:val="645477A3"/>
    <w:rsid w:val="645CEA52"/>
    <w:rsid w:val="645F6E77"/>
    <w:rsid w:val="6467A7C0"/>
    <w:rsid w:val="64696094"/>
    <w:rsid w:val="64786980"/>
    <w:rsid w:val="6479FB48"/>
    <w:rsid w:val="647E15B1"/>
    <w:rsid w:val="64825802"/>
    <w:rsid w:val="64838B8D"/>
    <w:rsid w:val="648A1B6F"/>
    <w:rsid w:val="6490F7AD"/>
    <w:rsid w:val="64933489"/>
    <w:rsid w:val="6494892F"/>
    <w:rsid w:val="64A470A3"/>
    <w:rsid w:val="64A4BACC"/>
    <w:rsid w:val="64B61A6F"/>
    <w:rsid w:val="64BBDC99"/>
    <w:rsid w:val="64C1C119"/>
    <w:rsid w:val="64E71B67"/>
    <w:rsid w:val="64F574D2"/>
    <w:rsid w:val="64FF64BE"/>
    <w:rsid w:val="65024247"/>
    <w:rsid w:val="651FAD89"/>
    <w:rsid w:val="6527903C"/>
    <w:rsid w:val="652801E5"/>
    <w:rsid w:val="655208D6"/>
    <w:rsid w:val="655E0FC6"/>
    <w:rsid w:val="6561216F"/>
    <w:rsid w:val="6565AF1F"/>
    <w:rsid w:val="65746358"/>
    <w:rsid w:val="6589D4F6"/>
    <w:rsid w:val="65A6EFE7"/>
    <w:rsid w:val="65AD7448"/>
    <w:rsid w:val="65B6E391"/>
    <w:rsid w:val="65B8A1E0"/>
    <w:rsid w:val="65BA9034"/>
    <w:rsid w:val="65C81709"/>
    <w:rsid w:val="65CC7A6A"/>
    <w:rsid w:val="65CD8152"/>
    <w:rsid w:val="65D33AEB"/>
    <w:rsid w:val="65DD6A2D"/>
    <w:rsid w:val="65E2AE00"/>
    <w:rsid w:val="65FEEE31"/>
    <w:rsid w:val="6606FA18"/>
    <w:rsid w:val="66101FD7"/>
    <w:rsid w:val="661789B6"/>
    <w:rsid w:val="661919FC"/>
    <w:rsid w:val="662007A4"/>
    <w:rsid w:val="66240A8D"/>
    <w:rsid w:val="662761CD"/>
    <w:rsid w:val="662CC06F"/>
    <w:rsid w:val="662CE676"/>
    <w:rsid w:val="66302C1C"/>
    <w:rsid w:val="663D1E63"/>
    <w:rsid w:val="664F4276"/>
    <w:rsid w:val="6656F6EC"/>
    <w:rsid w:val="665B9121"/>
    <w:rsid w:val="666161D2"/>
    <w:rsid w:val="6674549A"/>
    <w:rsid w:val="667E4788"/>
    <w:rsid w:val="668A7277"/>
    <w:rsid w:val="668BF2ED"/>
    <w:rsid w:val="669B14D9"/>
    <w:rsid w:val="669B849A"/>
    <w:rsid w:val="66BA88E5"/>
    <w:rsid w:val="66C052AB"/>
    <w:rsid w:val="66C0E527"/>
    <w:rsid w:val="66CC9EF6"/>
    <w:rsid w:val="66D58BB1"/>
    <w:rsid w:val="66E0EE18"/>
    <w:rsid w:val="66FC7C3B"/>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A3B33"/>
    <w:rsid w:val="678ACB9D"/>
    <w:rsid w:val="679AC714"/>
    <w:rsid w:val="679BAECC"/>
    <w:rsid w:val="679F47FB"/>
    <w:rsid w:val="67A7ACEF"/>
    <w:rsid w:val="67A8E3CC"/>
    <w:rsid w:val="67AA5C8F"/>
    <w:rsid w:val="67BCE42F"/>
    <w:rsid w:val="67BDBD42"/>
    <w:rsid w:val="67CE7B7D"/>
    <w:rsid w:val="67E48E91"/>
    <w:rsid w:val="67EA6E9B"/>
    <w:rsid w:val="67ED1EBD"/>
    <w:rsid w:val="67F619DE"/>
    <w:rsid w:val="67FF7BF0"/>
    <w:rsid w:val="6808647E"/>
    <w:rsid w:val="680A2C09"/>
    <w:rsid w:val="680BBA2B"/>
    <w:rsid w:val="68249FC3"/>
    <w:rsid w:val="6827507C"/>
    <w:rsid w:val="6831CECB"/>
    <w:rsid w:val="68362DCA"/>
    <w:rsid w:val="68378819"/>
    <w:rsid w:val="683B890A"/>
    <w:rsid w:val="6852D9D6"/>
    <w:rsid w:val="68545DE0"/>
    <w:rsid w:val="6859DC77"/>
    <w:rsid w:val="68641D0D"/>
    <w:rsid w:val="68704B9C"/>
    <w:rsid w:val="687DBC5D"/>
    <w:rsid w:val="68836D4D"/>
    <w:rsid w:val="6885A47E"/>
    <w:rsid w:val="68966D2A"/>
    <w:rsid w:val="68973F2C"/>
    <w:rsid w:val="689C734B"/>
    <w:rsid w:val="68A41687"/>
    <w:rsid w:val="68A5AE2B"/>
    <w:rsid w:val="68A81910"/>
    <w:rsid w:val="68B313D8"/>
    <w:rsid w:val="68C34B9D"/>
    <w:rsid w:val="68D784FD"/>
    <w:rsid w:val="68DC33D9"/>
    <w:rsid w:val="68E433A3"/>
    <w:rsid w:val="68ED50AF"/>
    <w:rsid w:val="68F4CF2C"/>
    <w:rsid w:val="68F71948"/>
    <w:rsid w:val="69025196"/>
    <w:rsid w:val="690BBD4F"/>
    <w:rsid w:val="6913E03B"/>
    <w:rsid w:val="692AE7BF"/>
    <w:rsid w:val="692B4F99"/>
    <w:rsid w:val="692B9BCF"/>
    <w:rsid w:val="693CCE72"/>
    <w:rsid w:val="6949802A"/>
    <w:rsid w:val="6961D4D2"/>
    <w:rsid w:val="69621B61"/>
    <w:rsid w:val="696A94D2"/>
    <w:rsid w:val="696D2B2A"/>
    <w:rsid w:val="69709E87"/>
    <w:rsid w:val="69777B67"/>
    <w:rsid w:val="6979CC17"/>
    <w:rsid w:val="69819594"/>
    <w:rsid w:val="6983B262"/>
    <w:rsid w:val="6984AF0E"/>
    <w:rsid w:val="69852905"/>
    <w:rsid w:val="698E5045"/>
    <w:rsid w:val="6993CC91"/>
    <w:rsid w:val="6995C094"/>
    <w:rsid w:val="699F5AA8"/>
    <w:rsid w:val="69B23D87"/>
    <w:rsid w:val="69B41398"/>
    <w:rsid w:val="69B62890"/>
    <w:rsid w:val="69B673AE"/>
    <w:rsid w:val="69BC4E25"/>
    <w:rsid w:val="69CEBABB"/>
    <w:rsid w:val="69D116EB"/>
    <w:rsid w:val="69D6DFC3"/>
    <w:rsid w:val="69D8E0D3"/>
    <w:rsid w:val="69E8ED7E"/>
    <w:rsid w:val="69E9343C"/>
    <w:rsid w:val="69EB06BF"/>
    <w:rsid w:val="69EEBD0F"/>
    <w:rsid w:val="69F3B2F0"/>
    <w:rsid w:val="69F671D1"/>
    <w:rsid w:val="6A068D99"/>
    <w:rsid w:val="6A191DE9"/>
    <w:rsid w:val="6A20851C"/>
    <w:rsid w:val="6A22D600"/>
    <w:rsid w:val="6A27E462"/>
    <w:rsid w:val="6A4BD687"/>
    <w:rsid w:val="6A51AE9B"/>
    <w:rsid w:val="6A52FB13"/>
    <w:rsid w:val="6A53FD3A"/>
    <w:rsid w:val="6A58CF21"/>
    <w:rsid w:val="6A62780A"/>
    <w:rsid w:val="6A765E53"/>
    <w:rsid w:val="6A7964A9"/>
    <w:rsid w:val="6A876E65"/>
    <w:rsid w:val="6A8CE1D2"/>
    <w:rsid w:val="6A92A8CF"/>
    <w:rsid w:val="6A993D32"/>
    <w:rsid w:val="6A993D6C"/>
    <w:rsid w:val="6AA97DAA"/>
    <w:rsid w:val="6AAAC931"/>
    <w:rsid w:val="6AAD4C3E"/>
    <w:rsid w:val="6AB3CDA0"/>
    <w:rsid w:val="6ABAAD14"/>
    <w:rsid w:val="6ACA26CA"/>
    <w:rsid w:val="6AD9F496"/>
    <w:rsid w:val="6AE7EFC9"/>
    <w:rsid w:val="6AF879B0"/>
    <w:rsid w:val="6B07D706"/>
    <w:rsid w:val="6B0CCA78"/>
    <w:rsid w:val="6B161BC6"/>
    <w:rsid w:val="6B307137"/>
    <w:rsid w:val="6B444927"/>
    <w:rsid w:val="6B51AB4D"/>
    <w:rsid w:val="6B53696B"/>
    <w:rsid w:val="6B6705DC"/>
    <w:rsid w:val="6B679E35"/>
    <w:rsid w:val="6B681622"/>
    <w:rsid w:val="6B682151"/>
    <w:rsid w:val="6B71A4B6"/>
    <w:rsid w:val="6B89DBD3"/>
    <w:rsid w:val="6B8B2162"/>
    <w:rsid w:val="6BADF199"/>
    <w:rsid w:val="6BAF177D"/>
    <w:rsid w:val="6BCBD54F"/>
    <w:rsid w:val="6BE0B8EF"/>
    <w:rsid w:val="6BE2E2AF"/>
    <w:rsid w:val="6BE3231F"/>
    <w:rsid w:val="6C0B43DB"/>
    <w:rsid w:val="6C0D0973"/>
    <w:rsid w:val="6C1240C7"/>
    <w:rsid w:val="6C20B9F8"/>
    <w:rsid w:val="6C2F0F38"/>
    <w:rsid w:val="6C31C641"/>
    <w:rsid w:val="6C327790"/>
    <w:rsid w:val="6C40DE05"/>
    <w:rsid w:val="6C4981DC"/>
    <w:rsid w:val="6C50145F"/>
    <w:rsid w:val="6C5CB345"/>
    <w:rsid w:val="6C6431DE"/>
    <w:rsid w:val="6C6DEDFD"/>
    <w:rsid w:val="6C8303DD"/>
    <w:rsid w:val="6C867379"/>
    <w:rsid w:val="6C875153"/>
    <w:rsid w:val="6C8D4E66"/>
    <w:rsid w:val="6C950404"/>
    <w:rsid w:val="6CA70A86"/>
    <w:rsid w:val="6CA91014"/>
    <w:rsid w:val="6CBC987B"/>
    <w:rsid w:val="6CD7C849"/>
    <w:rsid w:val="6CD9148D"/>
    <w:rsid w:val="6CDA97DE"/>
    <w:rsid w:val="6CDEF1F9"/>
    <w:rsid w:val="6CE1533B"/>
    <w:rsid w:val="6CE3D5B7"/>
    <w:rsid w:val="6CFFDB77"/>
    <w:rsid w:val="6D0CD5FA"/>
    <w:rsid w:val="6D0D5C61"/>
    <w:rsid w:val="6D19ECF6"/>
    <w:rsid w:val="6D1A6051"/>
    <w:rsid w:val="6D245D6D"/>
    <w:rsid w:val="6D2B3DE7"/>
    <w:rsid w:val="6D2CEBA7"/>
    <w:rsid w:val="6D357EB4"/>
    <w:rsid w:val="6D390CC8"/>
    <w:rsid w:val="6D3BA66A"/>
    <w:rsid w:val="6D40D39F"/>
    <w:rsid w:val="6D46A064"/>
    <w:rsid w:val="6D482F5A"/>
    <w:rsid w:val="6D4AF90B"/>
    <w:rsid w:val="6D5E2239"/>
    <w:rsid w:val="6D610412"/>
    <w:rsid w:val="6D8569E9"/>
    <w:rsid w:val="6D9D3279"/>
    <w:rsid w:val="6DA10A96"/>
    <w:rsid w:val="6DA7D10D"/>
    <w:rsid w:val="6DB3A344"/>
    <w:rsid w:val="6DD3BB10"/>
    <w:rsid w:val="6DD68D75"/>
    <w:rsid w:val="6DD78273"/>
    <w:rsid w:val="6DFB3662"/>
    <w:rsid w:val="6E0BAB83"/>
    <w:rsid w:val="6E11164A"/>
    <w:rsid w:val="6E1D161C"/>
    <w:rsid w:val="6E307E0B"/>
    <w:rsid w:val="6E317F9E"/>
    <w:rsid w:val="6E33A46C"/>
    <w:rsid w:val="6E3CACAA"/>
    <w:rsid w:val="6E4062A4"/>
    <w:rsid w:val="6E411E2F"/>
    <w:rsid w:val="6E49A252"/>
    <w:rsid w:val="6E4E0348"/>
    <w:rsid w:val="6E6877F0"/>
    <w:rsid w:val="6E692EBA"/>
    <w:rsid w:val="6E6A43A4"/>
    <w:rsid w:val="6E6C8E6D"/>
    <w:rsid w:val="6E740B20"/>
    <w:rsid w:val="6E8A7930"/>
    <w:rsid w:val="6E92C3BD"/>
    <w:rsid w:val="6E9A238B"/>
    <w:rsid w:val="6EB5FF6D"/>
    <w:rsid w:val="6EB63CA4"/>
    <w:rsid w:val="6EC0E0F4"/>
    <w:rsid w:val="6EC22271"/>
    <w:rsid w:val="6EC7C599"/>
    <w:rsid w:val="6EC7F76F"/>
    <w:rsid w:val="6ECB5A64"/>
    <w:rsid w:val="6ED02DF2"/>
    <w:rsid w:val="6ED688C3"/>
    <w:rsid w:val="6EEA0995"/>
    <w:rsid w:val="6EF7D476"/>
    <w:rsid w:val="6F06165D"/>
    <w:rsid w:val="6F160579"/>
    <w:rsid w:val="6F17C49B"/>
    <w:rsid w:val="6F18416D"/>
    <w:rsid w:val="6F203F99"/>
    <w:rsid w:val="6F2AFACB"/>
    <w:rsid w:val="6F2EF93E"/>
    <w:rsid w:val="6F3BDC15"/>
    <w:rsid w:val="6F3FE8D3"/>
    <w:rsid w:val="6F4074EF"/>
    <w:rsid w:val="6F434DE9"/>
    <w:rsid w:val="6F44CE68"/>
    <w:rsid w:val="6F54D578"/>
    <w:rsid w:val="6F5B581F"/>
    <w:rsid w:val="6F5C2597"/>
    <w:rsid w:val="6F73C050"/>
    <w:rsid w:val="6F73F0F0"/>
    <w:rsid w:val="6F7C5DEB"/>
    <w:rsid w:val="6F801314"/>
    <w:rsid w:val="6F81FCE8"/>
    <w:rsid w:val="6F847389"/>
    <w:rsid w:val="6F8BDF43"/>
    <w:rsid w:val="6F9871C1"/>
    <w:rsid w:val="6F9A549B"/>
    <w:rsid w:val="6FB127DD"/>
    <w:rsid w:val="6FBA31FE"/>
    <w:rsid w:val="6FC387D5"/>
    <w:rsid w:val="6FC65EC3"/>
    <w:rsid w:val="6FCA57AC"/>
    <w:rsid w:val="6FDDA972"/>
    <w:rsid w:val="6FE561E5"/>
    <w:rsid w:val="6FF28D33"/>
    <w:rsid w:val="6FF42882"/>
    <w:rsid w:val="6FF71A49"/>
    <w:rsid w:val="6FF8FA86"/>
    <w:rsid w:val="6FFD21E2"/>
    <w:rsid w:val="7002AE0B"/>
    <w:rsid w:val="7009962C"/>
    <w:rsid w:val="700AC6F7"/>
    <w:rsid w:val="701619BA"/>
    <w:rsid w:val="701DED9C"/>
    <w:rsid w:val="70289B52"/>
    <w:rsid w:val="7029BF00"/>
    <w:rsid w:val="7030E99B"/>
    <w:rsid w:val="703460DD"/>
    <w:rsid w:val="70359B87"/>
    <w:rsid w:val="70531CD1"/>
    <w:rsid w:val="705CE930"/>
    <w:rsid w:val="7068075A"/>
    <w:rsid w:val="70704E20"/>
    <w:rsid w:val="7076CBDA"/>
    <w:rsid w:val="707FF035"/>
    <w:rsid w:val="7088FF0C"/>
    <w:rsid w:val="708F1D78"/>
    <w:rsid w:val="7093BB8A"/>
    <w:rsid w:val="7094FA93"/>
    <w:rsid w:val="709F20B6"/>
    <w:rsid w:val="70AE4AB1"/>
    <w:rsid w:val="70AF9516"/>
    <w:rsid w:val="70B76BB9"/>
    <w:rsid w:val="70BDD86D"/>
    <w:rsid w:val="70C34446"/>
    <w:rsid w:val="70C89742"/>
    <w:rsid w:val="70CD227F"/>
    <w:rsid w:val="70D20DC8"/>
    <w:rsid w:val="70D71241"/>
    <w:rsid w:val="70EB333F"/>
    <w:rsid w:val="70F1A196"/>
    <w:rsid w:val="710578D1"/>
    <w:rsid w:val="71145F35"/>
    <w:rsid w:val="71280BAB"/>
    <w:rsid w:val="712CCD33"/>
    <w:rsid w:val="714513AF"/>
    <w:rsid w:val="714872B6"/>
    <w:rsid w:val="71493EB2"/>
    <w:rsid w:val="71502994"/>
    <w:rsid w:val="715458B6"/>
    <w:rsid w:val="7158264D"/>
    <w:rsid w:val="716B06DF"/>
    <w:rsid w:val="716B72D5"/>
    <w:rsid w:val="71706C95"/>
    <w:rsid w:val="717160C5"/>
    <w:rsid w:val="7173B2C5"/>
    <w:rsid w:val="7181524D"/>
    <w:rsid w:val="7186858F"/>
    <w:rsid w:val="71870161"/>
    <w:rsid w:val="7188971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37E85B"/>
    <w:rsid w:val="72534BBF"/>
    <w:rsid w:val="725A3585"/>
    <w:rsid w:val="725A6CB8"/>
    <w:rsid w:val="7260C6B4"/>
    <w:rsid w:val="7261D446"/>
    <w:rsid w:val="727F67C4"/>
    <w:rsid w:val="729B26E8"/>
    <w:rsid w:val="72C17359"/>
    <w:rsid w:val="72DF85AA"/>
    <w:rsid w:val="72EBAF3C"/>
    <w:rsid w:val="72FAC8DB"/>
    <w:rsid w:val="73047B54"/>
    <w:rsid w:val="73107CFA"/>
    <w:rsid w:val="731507C0"/>
    <w:rsid w:val="731764AB"/>
    <w:rsid w:val="731C51D2"/>
    <w:rsid w:val="732393A5"/>
    <w:rsid w:val="7335B678"/>
    <w:rsid w:val="7347EA46"/>
    <w:rsid w:val="734C7A8A"/>
    <w:rsid w:val="735EEBA1"/>
    <w:rsid w:val="7360C8BE"/>
    <w:rsid w:val="7374311E"/>
    <w:rsid w:val="7377CBBA"/>
    <w:rsid w:val="7385CFF2"/>
    <w:rsid w:val="73864F60"/>
    <w:rsid w:val="73880A64"/>
    <w:rsid w:val="73887914"/>
    <w:rsid w:val="738C4906"/>
    <w:rsid w:val="738EEBF5"/>
    <w:rsid w:val="73964581"/>
    <w:rsid w:val="739B59CF"/>
    <w:rsid w:val="739E4A6C"/>
    <w:rsid w:val="73A01612"/>
    <w:rsid w:val="73C192A1"/>
    <w:rsid w:val="74075C25"/>
    <w:rsid w:val="740BB035"/>
    <w:rsid w:val="740DF0D1"/>
    <w:rsid w:val="7413EE11"/>
    <w:rsid w:val="742017E5"/>
    <w:rsid w:val="742ACA57"/>
    <w:rsid w:val="742BA431"/>
    <w:rsid w:val="743721E5"/>
    <w:rsid w:val="74476238"/>
    <w:rsid w:val="744B504B"/>
    <w:rsid w:val="7450019F"/>
    <w:rsid w:val="74622974"/>
    <w:rsid w:val="74671D11"/>
    <w:rsid w:val="7467426E"/>
    <w:rsid w:val="746758C3"/>
    <w:rsid w:val="7476D303"/>
    <w:rsid w:val="747A18E7"/>
    <w:rsid w:val="747D5734"/>
    <w:rsid w:val="7493D1F6"/>
    <w:rsid w:val="74A35260"/>
    <w:rsid w:val="74B1C61B"/>
    <w:rsid w:val="74B47E42"/>
    <w:rsid w:val="74BDA2E6"/>
    <w:rsid w:val="74C3E739"/>
    <w:rsid w:val="74CD63BB"/>
    <w:rsid w:val="74D70E61"/>
    <w:rsid w:val="74D9A597"/>
    <w:rsid w:val="74E32D3C"/>
    <w:rsid w:val="7501BBCA"/>
    <w:rsid w:val="75031A58"/>
    <w:rsid w:val="750E8BC3"/>
    <w:rsid w:val="750F8D0A"/>
    <w:rsid w:val="75221742"/>
    <w:rsid w:val="752451F5"/>
    <w:rsid w:val="7532C06D"/>
    <w:rsid w:val="75360E74"/>
    <w:rsid w:val="753A8CB2"/>
    <w:rsid w:val="753FC6A2"/>
    <w:rsid w:val="754D79A9"/>
    <w:rsid w:val="7554EE52"/>
    <w:rsid w:val="7554F38E"/>
    <w:rsid w:val="7557DFA7"/>
    <w:rsid w:val="7559FFDB"/>
    <w:rsid w:val="755BF85B"/>
    <w:rsid w:val="756190EA"/>
    <w:rsid w:val="75649CA3"/>
    <w:rsid w:val="756B3E9B"/>
    <w:rsid w:val="7572C561"/>
    <w:rsid w:val="757A95A6"/>
    <w:rsid w:val="757DCD60"/>
    <w:rsid w:val="758F0692"/>
    <w:rsid w:val="759D0569"/>
    <w:rsid w:val="75A9E75D"/>
    <w:rsid w:val="75B2C34B"/>
    <w:rsid w:val="75C06F8E"/>
    <w:rsid w:val="75C2FB02"/>
    <w:rsid w:val="75C78A9D"/>
    <w:rsid w:val="75D4BAFB"/>
    <w:rsid w:val="75D95392"/>
    <w:rsid w:val="75EEA57C"/>
    <w:rsid w:val="75F3DB81"/>
    <w:rsid w:val="760B21CE"/>
    <w:rsid w:val="760E7319"/>
    <w:rsid w:val="760FEE55"/>
    <w:rsid w:val="76145474"/>
    <w:rsid w:val="761AF2B7"/>
    <w:rsid w:val="761FF6CF"/>
    <w:rsid w:val="76210B44"/>
    <w:rsid w:val="762515FC"/>
    <w:rsid w:val="7625F5D7"/>
    <w:rsid w:val="762A9021"/>
    <w:rsid w:val="7638952A"/>
    <w:rsid w:val="764D4E43"/>
    <w:rsid w:val="76594415"/>
    <w:rsid w:val="7661302A"/>
    <w:rsid w:val="766A67FC"/>
    <w:rsid w:val="766DC1B5"/>
    <w:rsid w:val="7671633F"/>
    <w:rsid w:val="7671DC15"/>
    <w:rsid w:val="767985FE"/>
    <w:rsid w:val="767D9BBF"/>
    <w:rsid w:val="767E23F1"/>
    <w:rsid w:val="76970046"/>
    <w:rsid w:val="76B82986"/>
    <w:rsid w:val="76CB443E"/>
    <w:rsid w:val="76D83505"/>
    <w:rsid w:val="76D99316"/>
    <w:rsid w:val="76DE3BE1"/>
    <w:rsid w:val="76E23339"/>
    <w:rsid w:val="76F9AEFE"/>
    <w:rsid w:val="77015F1F"/>
    <w:rsid w:val="7704F46D"/>
    <w:rsid w:val="770C1C41"/>
    <w:rsid w:val="7721FE53"/>
    <w:rsid w:val="772F5B06"/>
    <w:rsid w:val="773D51B2"/>
    <w:rsid w:val="773F7D3A"/>
    <w:rsid w:val="77457222"/>
    <w:rsid w:val="774C3477"/>
    <w:rsid w:val="775B4924"/>
    <w:rsid w:val="7760E06E"/>
    <w:rsid w:val="77642D89"/>
    <w:rsid w:val="77648D43"/>
    <w:rsid w:val="776891DF"/>
    <w:rsid w:val="776F1737"/>
    <w:rsid w:val="7777008C"/>
    <w:rsid w:val="77A763DD"/>
    <w:rsid w:val="77B4BBD5"/>
    <w:rsid w:val="77BBB87C"/>
    <w:rsid w:val="77C7B24D"/>
    <w:rsid w:val="77CAFC3C"/>
    <w:rsid w:val="77D2FA70"/>
    <w:rsid w:val="77D35E14"/>
    <w:rsid w:val="77E762DB"/>
    <w:rsid w:val="77ED624C"/>
    <w:rsid w:val="77FC998F"/>
    <w:rsid w:val="77FD6BF8"/>
    <w:rsid w:val="77FF565B"/>
    <w:rsid w:val="7803FD61"/>
    <w:rsid w:val="780B4CBB"/>
    <w:rsid w:val="780C79A9"/>
    <w:rsid w:val="78111CBA"/>
    <w:rsid w:val="7848565F"/>
    <w:rsid w:val="785E0BAC"/>
    <w:rsid w:val="7876D90D"/>
    <w:rsid w:val="78789708"/>
    <w:rsid w:val="787B01BF"/>
    <w:rsid w:val="788388A8"/>
    <w:rsid w:val="788949A0"/>
    <w:rsid w:val="78901444"/>
    <w:rsid w:val="78934C87"/>
    <w:rsid w:val="78A0DA45"/>
    <w:rsid w:val="78B4883F"/>
    <w:rsid w:val="78B8E6AE"/>
    <w:rsid w:val="78C4EA50"/>
    <w:rsid w:val="78E158DB"/>
    <w:rsid w:val="78E9AF9E"/>
    <w:rsid w:val="78F9FE24"/>
    <w:rsid w:val="7902CB4A"/>
    <w:rsid w:val="79032077"/>
    <w:rsid w:val="791093C9"/>
    <w:rsid w:val="7912FA25"/>
    <w:rsid w:val="791474AE"/>
    <w:rsid w:val="791A1228"/>
    <w:rsid w:val="79205F06"/>
    <w:rsid w:val="79284EC9"/>
    <w:rsid w:val="7957D836"/>
    <w:rsid w:val="796126DD"/>
    <w:rsid w:val="796990AC"/>
    <w:rsid w:val="796AA3E4"/>
    <w:rsid w:val="796C5BC4"/>
    <w:rsid w:val="7973F639"/>
    <w:rsid w:val="797A747D"/>
    <w:rsid w:val="797D4B59"/>
    <w:rsid w:val="79806A27"/>
    <w:rsid w:val="7988478A"/>
    <w:rsid w:val="798D7A6A"/>
    <w:rsid w:val="7997A577"/>
    <w:rsid w:val="79ABE98D"/>
    <w:rsid w:val="79D124DE"/>
    <w:rsid w:val="79D96237"/>
    <w:rsid w:val="79E2AD8D"/>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6051"/>
    <w:rsid w:val="7A65FCE4"/>
    <w:rsid w:val="7A670E0B"/>
    <w:rsid w:val="7A70E2C6"/>
    <w:rsid w:val="7A772712"/>
    <w:rsid w:val="7A7C4C36"/>
    <w:rsid w:val="7A7FB4C1"/>
    <w:rsid w:val="7A88270C"/>
    <w:rsid w:val="7A8A9063"/>
    <w:rsid w:val="7A908683"/>
    <w:rsid w:val="7A974150"/>
    <w:rsid w:val="7AA74992"/>
    <w:rsid w:val="7AACD373"/>
    <w:rsid w:val="7AB4967D"/>
    <w:rsid w:val="7ABCA3A6"/>
    <w:rsid w:val="7AD4A6E2"/>
    <w:rsid w:val="7AD76453"/>
    <w:rsid w:val="7ADC3061"/>
    <w:rsid w:val="7ADDADBE"/>
    <w:rsid w:val="7AE4B458"/>
    <w:rsid w:val="7AE6972D"/>
    <w:rsid w:val="7AEE49EC"/>
    <w:rsid w:val="7AF11BA8"/>
    <w:rsid w:val="7AF7E4D7"/>
    <w:rsid w:val="7B003925"/>
    <w:rsid w:val="7B02F0F2"/>
    <w:rsid w:val="7B17E77C"/>
    <w:rsid w:val="7B1C2827"/>
    <w:rsid w:val="7B305D15"/>
    <w:rsid w:val="7B39EBEF"/>
    <w:rsid w:val="7B42C2F4"/>
    <w:rsid w:val="7B4F53D6"/>
    <w:rsid w:val="7B555281"/>
    <w:rsid w:val="7B639205"/>
    <w:rsid w:val="7B719FD0"/>
    <w:rsid w:val="7B7D7923"/>
    <w:rsid w:val="7B7E769F"/>
    <w:rsid w:val="7BA49352"/>
    <w:rsid w:val="7BAEB6A9"/>
    <w:rsid w:val="7BB4433B"/>
    <w:rsid w:val="7BC73D7E"/>
    <w:rsid w:val="7BC9E6FD"/>
    <w:rsid w:val="7BCA130E"/>
    <w:rsid w:val="7BCBEC9A"/>
    <w:rsid w:val="7BCE1716"/>
    <w:rsid w:val="7BD070E5"/>
    <w:rsid w:val="7BD88A1A"/>
    <w:rsid w:val="7BDEECA4"/>
    <w:rsid w:val="7BDF9379"/>
    <w:rsid w:val="7BE1DAE0"/>
    <w:rsid w:val="7BE42A1B"/>
    <w:rsid w:val="7BE5512F"/>
    <w:rsid w:val="7BECB05C"/>
    <w:rsid w:val="7BECD983"/>
    <w:rsid w:val="7BEE5EE4"/>
    <w:rsid w:val="7BF0F77B"/>
    <w:rsid w:val="7C040F24"/>
    <w:rsid w:val="7C17096B"/>
    <w:rsid w:val="7C20DC4A"/>
    <w:rsid w:val="7C40CE58"/>
    <w:rsid w:val="7C443777"/>
    <w:rsid w:val="7C464E8E"/>
    <w:rsid w:val="7C47740F"/>
    <w:rsid w:val="7C54F0A9"/>
    <w:rsid w:val="7C5CA763"/>
    <w:rsid w:val="7C692F0C"/>
    <w:rsid w:val="7C6FD333"/>
    <w:rsid w:val="7C74E2EE"/>
    <w:rsid w:val="7C78DE50"/>
    <w:rsid w:val="7C7FA51A"/>
    <w:rsid w:val="7C85B3D6"/>
    <w:rsid w:val="7C8C9F49"/>
    <w:rsid w:val="7C926194"/>
    <w:rsid w:val="7CA7B934"/>
    <w:rsid w:val="7CA8B9EB"/>
    <w:rsid w:val="7CAEC9BD"/>
    <w:rsid w:val="7CC8B638"/>
    <w:rsid w:val="7CC99243"/>
    <w:rsid w:val="7CDDD5D8"/>
    <w:rsid w:val="7CE1A8F1"/>
    <w:rsid w:val="7CEB963E"/>
    <w:rsid w:val="7CEE6C42"/>
    <w:rsid w:val="7CF1E0CD"/>
    <w:rsid w:val="7CF9E34F"/>
    <w:rsid w:val="7D0757DB"/>
    <w:rsid w:val="7D1889C9"/>
    <w:rsid w:val="7D1A2C33"/>
    <w:rsid w:val="7D1C5464"/>
    <w:rsid w:val="7D1EDD00"/>
    <w:rsid w:val="7D1EFB39"/>
    <w:rsid w:val="7D1FF2EC"/>
    <w:rsid w:val="7D2073D6"/>
    <w:rsid w:val="7D27A56F"/>
    <w:rsid w:val="7D3D2DB4"/>
    <w:rsid w:val="7D662825"/>
    <w:rsid w:val="7D6ACDD6"/>
    <w:rsid w:val="7D8901ED"/>
    <w:rsid w:val="7D9C6DE3"/>
    <w:rsid w:val="7DA1F437"/>
    <w:rsid w:val="7DAF6565"/>
    <w:rsid w:val="7DB76509"/>
    <w:rsid w:val="7DC531D5"/>
    <w:rsid w:val="7DC8E59B"/>
    <w:rsid w:val="7DDA6105"/>
    <w:rsid w:val="7DE6B84A"/>
    <w:rsid w:val="7DE74A56"/>
    <w:rsid w:val="7DE7761E"/>
    <w:rsid w:val="7DED175C"/>
    <w:rsid w:val="7DEE9875"/>
    <w:rsid w:val="7DF37067"/>
    <w:rsid w:val="7DF86D3C"/>
    <w:rsid w:val="7DFF699B"/>
    <w:rsid w:val="7E0223F2"/>
    <w:rsid w:val="7E0DC30A"/>
    <w:rsid w:val="7E1C4A0A"/>
    <w:rsid w:val="7E26508C"/>
    <w:rsid w:val="7E29B4D5"/>
    <w:rsid w:val="7E338673"/>
    <w:rsid w:val="7E3BC6C2"/>
    <w:rsid w:val="7E431CAF"/>
    <w:rsid w:val="7E48ACFA"/>
    <w:rsid w:val="7E4B3C20"/>
    <w:rsid w:val="7E56426F"/>
    <w:rsid w:val="7E5665F0"/>
    <w:rsid w:val="7E5B9855"/>
    <w:rsid w:val="7E5D4129"/>
    <w:rsid w:val="7E5DB19A"/>
    <w:rsid w:val="7E7EED36"/>
    <w:rsid w:val="7E830DB1"/>
    <w:rsid w:val="7E86A813"/>
    <w:rsid w:val="7E8F12D4"/>
    <w:rsid w:val="7E99EF6C"/>
    <w:rsid w:val="7EB7B403"/>
    <w:rsid w:val="7EBE09AA"/>
    <w:rsid w:val="7EC1FD3A"/>
    <w:rsid w:val="7EC777A2"/>
    <w:rsid w:val="7ECBE1BC"/>
    <w:rsid w:val="7ED6BBFF"/>
    <w:rsid w:val="7EE43830"/>
    <w:rsid w:val="7EEC5F1D"/>
    <w:rsid w:val="7EF4A724"/>
    <w:rsid w:val="7EF5B7F4"/>
    <w:rsid w:val="7F044750"/>
    <w:rsid w:val="7F06FB30"/>
    <w:rsid w:val="7F16F4AE"/>
    <w:rsid w:val="7F217018"/>
    <w:rsid w:val="7F27A24C"/>
    <w:rsid w:val="7F298620"/>
    <w:rsid w:val="7F421B59"/>
    <w:rsid w:val="7F42AE44"/>
    <w:rsid w:val="7F487935"/>
    <w:rsid w:val="7F51C02F"/>
    <w:rsid w:val="7F59AB51"/>
    <w:rsid w:val="7F602FE9"/>
    <w:rsid w:val="7F61AFB2"/>
    <w:rsid w:val="7F6678FE"/>
    <w:rsid w:val="7F7231B3"/>
    <w:rsid w:val="7F728CFB"/>
    <w:rsid w:val="7F753BB4"/>
    <w:rsid w:val="7F77CE8D"/>
    <w:rsid w:val="7F784374"/>
    <w:rsid w:val="7F8D5052"/>
    <w:rsid w:val="7FA3A209"/>
    <w:rsid w:val="7FA3DEAF"/>
    <w:rsid w:val="7FA91274"/>
    <w:rsid w:val="7FB61BD9"/>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4F3AD6ED-8784-498F-8645-0E1B3A555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5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52"/>
      </w:numPr>
    </w:pPr>
  </w:style>
  <w:style w:type="numbering" w:customStyle="1" w:styleId="ImportedStyle3">
    <w:name w:val="Imported Style 3"/>
    <w:pPr>
      <w:numPr>
        <w:numId w:val="53"/>
      </w:numPr>
    </w:pPr>
  </w:style>
  <w:style w:type="numbering" w:customStyle="1" w:styleId="ImportedStyle4">
    <w:name w:val="Imported Style 4"/>
    <w:pPr>
      <w:numPr>
        <w:numId w:val="54"/>
      </w:numPr>
    </w:pPr>
  </w:style>
  <w:style w:type="numbering" w:customStyle="1" w:styleId="ImportedStyle5">
    <w:name w:val="Imported Style 5"/>
    <w:pPr>
      <w:numPr>
        <w:numId w:val="55"/>
      </w:numPr>
    </w:pPr>
  </w:style>
  <w:style w:type="numbering" w:customStyle="1" w:styleId="ImportedStyle6">
    <w:name w:val="Imported Style 6"/>
    <w:pPr>
      <w:numPr>
        <w:numId w:val="56"/>
      </w:numPr>
    </w:pPr>
  </w:style>
  <w:style w:type="numbering" w:customStyle="1" w:styleId="List0">
    <w:name w:val="List 0"/>
    <w:basedOn w:val="ImportedStyle6"/>
    <w:pPr>
      <w:numPr>
        <w:numId w:val="57"/>
      </w:numPr>
    </w:pPr>
  </w:style>
  <w:style w:type="numbering" w:customStyle="1" w:styleId="List1">
    <w:name w:val="List 1"/>
    <w:basedOn w:val="NoList"/>
    <w:pPr>
      <w:numPr>
        <w:numId w:val="58"/>
      </w:numPr>
    </w:pPr>
  </w:style>
  <w:style w:type="numbering" w:customStyle="1" w:styleId="List21">
    <w:name w:val="List 21"/>
    <w:basedOn w:val="ImportedStyle6"/>
    <w:pPr>
      <w:numPr>
        <w:numId w:val="59"/>
      </w:numPr>
    </w:pPr>
  </w:style>
  <w:style w:type="numbering" w:customStyle="1" w:styleId="ImportedStyle8">
    <w:name w:val="Imported Style 8"/>
    <w:pPr>
      <w:numPr>
        <w:numId w:val="60"/>
      </w:numPr>
    </w:pPr>
  </w:style>
  <w:style w:type="numbering" w:customStyle="1" w:styleId="List31">
    <w:name w:val="List 31"/>
    <w:basedOn w:val="NoList"/>
    <w:pPr>
      <w:numPr>
        <w:numId w:val="61"/>
      </w:numPr>
    </w:pPr>
  </w:style>
  <w:style w:type="numbering" w:customStyle="1" w:styleId="ImportedStyle10">
    <w:name w:val="Imported Style 10"/>
    <w:pPr>
      <w:numPr>
        <w:numId w:val="62"/>
      </w:numPr>
    </w:pPr>
  </w:style>
  <w:style w:type="numbering" w:customStyle="1" w:styleId="ImportedStyle11">
    <w:name w:val="Imported Style 11"/>
    <w:pPr>
      <w:numPr>
        <w:numId w:val="63"/>
      </w:numPr>
    </w:pPr>
  </w:style>
  <w:style w:type="numbering" w:customStyle="1" w:styleId="ImportedStyle12">
    <w:name w:val="Imported Style 12"/>
    <w:pPr>
      <w:numPr>
        <w:numId w:val="64"/>
      </w:numPr>
    </w:pPr>
  </w:style>
  <w:style w:type="numbering" w:customStyle="1" w:styleId="ImportedStyle13">
    <w:name w:val="Imported Style 13"/>
    <w:pPr>
      <w:numPr>
        <w:numId w:val="65"/>
      </w:numPr>
    </w:pPr>
  </w:style>
  <w:style w:type="numbering" w:customStyle="1" w:styleId="ImportedStyle14">
    <w:name w:val="Imported Style 14"/>
    <w:pPr>
      <w:numPr>
        <w:numId w:val="66"/>
      </w:numPr>
    </w:pPr>
  </w:style>
  <w:style w:type="numbering" w:customStyle="1" w:styleId="ImportedStyle15">
    <w:name w:val="Imported Style 15"/>
    <w:pPr>
      <w:numPr>
        <w:numId w:val="67"/>
      </w:numPr>
    </w:pPr>
  </w:style>
  <w:style w:type="numbering" w:customStyle="1" w:styleId="ImportedStyle16">
    <w:name w:val="Imported Style 16"/>
    <w:pPr>
      <w:numPr>
        <w:numId w:val="84"/>
      </w:numPr>
    </w:pPr>
  </w:style>
  <w:style w:type="numbering" w:customStyle="1" w:styleId="ImportedStyle160">
    <w:name w:val="Imported Style 16.0"/>
    <w:pPr>
      <w:numPr>
        <w:numId w:val="68"/>
      </w:numPr>
    </w:pPr>
  </w:style>
  <w:style w:type="numbering" w:customStyle="1" w:styleId="ImportedStyle17">
    <w:name w:val="Imported Style 17"/>
    <w:pPr>
      <w:numPr>
        <w:numId w:val="70"/>
      </w:numPr>
    </w:pPr>
  </w:style>
  <w:style w:type="numbering" w:customStyle="1" w:styleId="List41">
    <w:name w:val="List 41"/>
    <w:basedOn w:val="NoList"/>
    <w:pPr>
      <w:numPr>
        <w:numId w:val="69"/>
      </w:numPr>
    </w:pPr>
  </w:style>
  <w:style w:type="numbering" w:customStyle="1" w:styleId="ImportedStyle19">
    <w:name w:val="Imported Style 19"/>
    <w:pPr>
      <w:numPr>
        <w:numId w:val="71"/>
      </w:numPr>
    </w:pPr>
  </w:style>
  <w:style w:type="numbering" w:customStyle="1" w:styleId="List51">
    <w:name w:val="List 51"/>
    <w:basedOn w:val="NoList"/>
    <w:pPr>
      <w:numPr>
        <w:numId w:val="72"/>
      </w:numPr>
    </w:pPr>
  </w:style>
  <w:style w:type="numbering" w:customStyle="1" w:styleId="ImportedStyle21">
    <w:name w:val="Imported Style 21"/>
    <w:pPr>
      <w:numPr>
        <w:numId w:val="73"/>
      </w:numPr>
    </w:pPr>
  </w:style>
  <w:style w:type="numbering" w:customStyle="1" w:styleId="List6">
    <w:name w:val="List 6"/>
    <w:basedOn w:val="NoList"/>
    <w:pPr>
      <w:numPr>
        <w:numId w:val="74"/>
      </w:numPr>
    </w:pPr>
  </w:style>
  <w:style w:type="numbering" w:customStyle="1" w:styleId="List7">
    <w:name w:val="List 7"/>
    <w:basedOn w:val="NoList"/>
    <w:pPr>
      <w:numPr>
        <w:numId w:val="75"/>
      </w:numPr>
    </w:pPr>
  </w:style>
  <w:style w:type="numbering" w:customStyle="1" w:styleId="ImportedStyle23">
    <w:name w:val="Imported Style 23"/>
    <w:pPr>
      <w:numPr>
        <w:numId w:val="76"/>
      </w:numPr>
    </w:pPr>
  </w:style>
  <w:style w:type="numbering" w:customStyle="1" w:styleId="List8">
    <w:name w:val="List 8"/>
    <w:basedOn w:val="NoList"/>
    <w:pPr>
      <w:numPr>
        <w:numId w:val="77"/>
      </w:numPr>
    </w:pPr>
  </w:style>
  <w:style w:type="numbering" w:customStyle="1" w:styleId="List9">
    <w:name w:val="List 9"/>
    <w:basedOn w:val="NoList"/>
    <w:pPr>
      <w:numPr>
        <w:numId w:val="78"/>
      </w:numPr>
    </w:pPr>
  </w:style>
  <w:style w:type="numbering" w:customStyle="1" w:styleId="List10">
    <w:name w:val="List 10"/>
    <w:basedOn w:val="NoList"/>
    <w:pPr>
      <w:numPr>
        <w:numId w:val="79"/>
      </w:numPr>
    </w:pPr>
  </w:style>
  <w:style w:type="numbering" w:customStyle="1" w:styleId="ImportedStyle27">
    <w:name w:val="Imported Style 27"/>
    <w:pPr>
      <w:numPr>
        <w:numId w:val="80"/>
      </w:numPr>
    </w:pPr>
  </w:style>
  <w:style w:type="numbering" w:customStyle="1" w:styleId="List11">
    <w:name w:val="List 11"/>
    <w:basedOn w:val="NoList"/>
    <w:pPr>
      <w:numPr>
        <w:numId w:val="81"/>
      </w:numPr>
    </w:pPr>
  </w:style>
  <w:style w:type="numbering" w:customStyle="1" w:styleId="ImportedStyle270">
    <w:name w:val="Imported Style 27.0"/>
    <w:pPr>
      <w:numPr>
        <w:numId w:val="82"/>
      </w:numPr>
    </w:pPr>
  </w:style>
  <w:style w:type="numbering" w:customStyle="1" w:styleId="List12">
    <w:name w:val="List 12"/>
    <w:basedOn w:val="NoList"/>
    <w:pPr>
      <w:numPr>
        <w:numId w:val="8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95D82995-6F86-46F7-B4F8-0E8B4C6FC0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7358</Words>
  <Characters>41946</Characters>
  <Application>Microsoft Office Word</Application>
  <DocSecurity>0</DocSecurity>
  <Lines>349</Lines>
  <Paragraphs>98</Paragraphs>
  <ScaleCrop>false</ScaleCrop>
  <Company>ABM LHB</Company>
  <LinksUpToDate>false</LinksUpToDate>
  <CharactersWithSpaces>49206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91</cp:revision>
  <cp:lastPrinted>2024-08-14T11:41:00Z</cp:lastPrinted>
  <dcterms:created xsi:type="dcterms:W3CDTF">2025-12-02T23:11:00Z</dcterms:created>
  <dcterms:modified xsi:type="dcterms:W3CDTF">2026-07-21T11:38:00Z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