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20D3A062" w:rsidR="00FE5E56" w:rsidRPr="00BF2CD5" w:rsidRDefault="00AD2605" w:rsidP="00707EED">
      <w:pPr>
        <w:pStyle w:val="ListParagraph"/>
        <w:spacing w:before="0" w:after="0"/>
        <w:jc w:val="center"/>
        <w:rPr>
          <w:rFonts w:ascii="Verdana" w:eastAsia="Arial Bold" w:hAnsi="Verdana" w:cs="Arial Bold"/>
          <w:b/>
          <w:bCs/>
        </w:rPr>
      </w:pPr>
      <w:r w:rsidRPr="7E26508C">
        <w:rPr>
          <w:rFonts w:ascii="Verdana" w:hAnsi="Verdana"/>
          <w:b/>
          <w:bCs/>
        </w:rPr>
        <w:t>Swansea Bay University Health Board</w:t>
      </w:r>
    </w:p>
    <w:p w14:paraId="3A273166" w14:textId="3C4C0CFC" w:rsidR="00882AD5" w:rsidRPr="00BF2CD5" w:rsidRDefault="62B14F68" w:rsidP="79595432">
      <w:pPr>
        <w:pStyle w:val="Body"/>
        <w:jc w:val="center"/>
        <w:rPr>
          <w:rFonts w:ascii="Verdana" w:eastAsia="Arial Bold" w:hAnsi="Verdana" w:cs="Arial Bold"/>
          <w:b/>
          <w:bCs/>
          <w:color w:val="auto"/>
          <w:sz w:val="24"/>
          <w:szCs w:val="24"/>
        </w:rPr>
      </w:pPr>
      <w:r w:rsidRPr="79595432">
        <w:rPr>
          <w:rFonts w:ascii="Verdana" w:hAnsi="Verdana"/>
          <w:b/>
          <w:bCs/>
          <w:color w:val="FF0000"/>
          <w:sz w:val="24"/>
          <w:szCs w:val="24"/>
        </w:rPr>
        <w:t>CONFIRMED</w:t>
      </w:r>
    </w:p>
    <w:p w14:paraId="63106E31" w14:textId="7BA1ED47" w:rsidR="00882AD5" w:rsidRPr="00BF2CD5" w:rsidRDefault="00F04381" w:rsidP="00F04381">
      <w:pPr>
        <w:pStyle w:val="Body"/>
        <w:jc w:val="center"/>
        <w:rPr>
          <w:rFonts w:ascii="Verdana" w:eastAsia="Arial Bold" w:hAnsi="Verdana" w:cs="Arial Bold"/>
          <w:b/>
          <w:bCs/>
          <w:color w:val="auto"/>
          <w:sz w:val="24"/>
          <w:szCs w:val="24"/>
        </w:rPr>
      </w:pPr>
      <w:r w:rsidRPr="79595432">
        <w:rPr>
          <w:rFonts w:ascii="Verdana" w:eastAsia="Arial Bold" w:hAnsi="Verdana" w:cs="Arial Bold"/>
          <w:b/>
          <w:bCs/>
          <w:color w:val="auto"/>
          <w:sz w:val="24"/>
          <w:szCs w:val="24"/>
        </w:rPr>
        <w:t xml:space="preserve">Minutes of the </w:t>
      </w:r>
      <w:r w:rsidR="00045495" w:rsidRPr="79595432">
        <w:rPr>
          <w:rFonts w:ascii="Verdana" w:hAnsi="Verdana"/>
          <w:b/>
          <w:bCs/>
          <w:color w:val="auto"/>
          <w:sz w:val="24"/>
          <w:szCs w:val="24"/>
        </w:rPr>
        <w:t xml:space="preserve">Audit </w:t>
      </w:r>
      <w:r w:rsidR="002054CE" w:rsidRPr="79595432">
        <w:rPr>
          <w:rFonts w:ascii="Verdana" w:hAnsi="Verdana"/>
          <w:b/>
          <w:bCs/>
          <w:color w:val="auto"/>
          <w:sz w:val="24"/>
          <w:szCs w:val="24"/>
        </w:rPr>
        <w:t>Committee</w:t>
      </w:r>
      <w:r w:rsidR="00882AD5" w:rsidRPr="79595432">
        <w:rPr>
          <w:rFonts w:ascii="Verdana" w:hAnsi="Verdana"/>
          <w:b/>
          <w:bCs/>
          <w:color w:val="auto"/>
          <w:sz w:val="24"/>
          <w:szCs w:val="24"/>
        </w:rPr>
        <w:t xml:space="preserve"> </w:t>
      </w:r>
      <w:r w:rsidR="00EF78FD" w:rsidRPr="79595432">
        <w:rPr>
          <w:rFonts w:ascii="Verdana" w:hAnsi="Verdana"/>
          <w:b/>
          <w:bCs/>
          <w:color w:val="auto"/>
          <w:sz w:val="24"/>
          <w:szCs w:val="24"/>
        </w:rPr>
        <w:t>Meeting</w:t>
      </w:r>
    </w:p>
    <w:p w14:paraId="3036E3E8" w14:textId="212C3473" w:rsidR="00045495" w:rsidRPr="00BF2CD5" w:rsidRDefault="00882AD5" w:rsidP="00BF2CD5">
      <w:pPr>
        <w:pStyle w:val="Body"/>
        <w:jc w:val="center"/>
        <w:rPr>
          <w:rFonts w:ascii="Verdana" w:hAnsi="Verdana"/>
          <w:b/>
          <w:bCs/>
          <w:color w:val="auto"/>
          <w:sz w:val="24"/>
          <w:szCs w:val="24"/>
        </w:rPr>
      </w:pPr>
      <w:r w:rsidRPr="00BF2CD5">
        <w:rPr>
          <w:rFonts w:ascii="Verdana" w:hAnsi="Verdana"/>
          <w:b/>
          <w:bCs/>
          <w:color w:val="auto"/>
          <w:sz w:val="24"/>
          <w:szCs w:val="24"/>
        </w:rPr>
        <w:t xml:space="preserve">held on </w:t>
      </w:r>
      <w:r w:rsidR="3CC5034E" w:rsidRPr="00BF2CD5">
        <w:rPr>
          <w:rFonts w:ascii="Verdana" w:hAnsi="Verdana"/>
          <w:b/>
          <w:bCs/>
          <w:color w:val="auto"/>
          <w:sz w:val="24"/>
          <w:szCs w:val="24"/>
        </w:rPr>
        <w:t>1</w:t>
      </w:r>
      <w:r w:rsidR="398C462D" w:rsidRPr="00BF2CD5">
        <w:rPr>
          <w:rFonts w:ascii="Verdana" w:hAnsi="Verdana"/>
          <w:b/>
          <w:bCs/>
          <w:color w:val="auto"/>
          <w:sz w:val="24"/>
          <w:szCs w:val="24"/>
        </w:rPr>
        <w:t>6 September</w:t>
      </w:r>
      <w:r w:rsidR="00045495" w:rsidRPr="00BF2CD5">
        <w:rPr>
          <w:rFonts w:ascii="Verdana" w:hAnsi="Verdana"/>
          <w:b/>
          <w:bCs/>
          <w:color w:val="auto"/>
          <w:sz w:val="24"/>
          <w:szCs w:val="24"/>
        </w:rPr>
        <w:t xml:space="preserve"> 2025</w:t>
      </w:r>
    </w:p>
    <w:p w14:paraId="35B04007" w14:textId="43337924" w:rsidR="008E31B9" w:rsidRPr="00BF2CD5" w:rsidRDefault="0099078F" w:rsidP="00BF2CD5">
      <w:pPr>
        <w:pStyle w:val="Body"/>
        <w:jc w:val="center"/>
        <w:rPr>
          <w:rFonts w:ascii="Verdana" w:hAnsi="Verdana"/>
          <w:b/>
          <w:bCs/>
          <w:color w:val="auto"/>
          <w:sz w:val="24"/>
          <w:szCs w:val="24"/>
        </w:rPr>
      </w:pPr>
      <w:r w:rsidRPr="00BF2CD5">
        <w:rPr>
          <w:rFonts w:ascii="Verdana" w:eastAsia="Arial Bold" w:hAnsi="Verdana" w:cs="Arial Bold"/>
          <w:b/>
          <w:bCs/>
          <w:color w:val="auto"/>
          <w:sz w:val="24"/>
          <w:szCs w:val="24"/>
        </w:rPr>
        <w:t xml:space="preserve"> </w:t>
      </w:r>
      <w:r w:rsidR="00882AD5" w:rsidRPr="00BF2CD5">
        <w:rPr>
          <w:rFonts w:ascii="Verdana" w:hAnsi="Verdana"/>
          <w:b/>
          <w:bCs/>
          <w:color w:val="auto"/>
          <w:sz w:val="24"/>
          <w:szCs w:val="24"/>
        </w:rPr>
        <w:t>via Microsoft Teams</w:t>
      </w:r>
    </w:p>
    <w:p w14:paraId="6EE5AD54" w14:textId="77777777" w:rsidR="00882AD5" w:rsidRDefault="00882AD5" w:rsidP="00882AD5">
      <w:pPr>
        <w:pStyle w:val="Body"/>
        <w:jc w:val="center"/>
        <w:rPr>
          <w:rFonts w:ascii="Verdana" w:eastAsia="Arial Bold" w:hAnsi="Verdana" w:cs="Arial Bold"/>
          <w:b/>
          <w:color w:val="auto"/>
          <w:sz w:val="24"/>
          <w:szCs w:val="24"/>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6089"/>
      </w:tblGrid>
      <w:tr w:rsidR="00F56535" w:rsidRPr="004B1346" w14:paraId="3EE05593" w14:textId="77777777" w:rsidTr="7E26508C">
        <w:trPr>
          <w:trHeight w:val="300"/>
        </w:trPr>
        <w:tc>
          <w:tcPr>
            <w:tcW w:w="10206" w:type="dxa"/>
            <w:gridSpan w:val="3"/>
            <w:shd w:val="clear" w:color="auto" w:fill="1F3864" w:themeFill="accent5" w:themeFillShade="80"/>
          </w:tcPr>
          <w:p w14:paraId="1EB91ED3" w14:textId="77777777" w:rsidR="00F56535" w:rsidRPr="00CB2C65" w:rsidRDefault="00F56535"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Present:</w:t>
            </w:r>
          </w:p>
        </w:tc>
      </w:tr>
      <w:tr w:rsidR="00F56535" w:rsidRPr="004B1346" w14:paraId="058208A9" w14:textId="77777777" w:rsidTr="7E26508C">
        <w:trPr>
          <w:trHeight w:val="300"/>
        </w:trPr>
        <w:tc>
          <w:tcPr>
            <w:tcW w:w="2983" w:type="dxa"/>
          </w:tcPr>
          <w:p w14:paraId="3F3FC8D6" w14:textId="2427F909" w:rsidR="00F56535" w:rsidRPr="004B1346"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tcPr>
          <w:p w14:paraId="0D088AD1" w14:textId="1D15F479" w:rsidR="00F56535" w:rsidRPr="004B1346"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6089" w:type="dxa"/>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0E614A36" w14:textId="77777777" w:rsidTr="7E26508C">
        <w:trPr>
          <w:trHeight w:val="300"/>
        </w:trPr>
        <w:tc>
          <w:tcPr>
            <w:tcW w:w="2983" w:type="dxa"/>
          </w:tcPr>
          <w:p w14:paraId="4F969E31" w14:textId="1B970FBC"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6089" w:type="dxa"/>
          </w:tcPr>
          <w:p w14:paraId="0424AF2F" w14:textId="0C5537EC"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5048CBCC" w14:paraId="6B4AFF42" w14:textId="77777777" w:rsidTr="7E26508C">
        <w:trPr>
          <w:trHeight w:val="300"/>
        </w:trPr>
        <w:tc>
          <w:tcPr>
            <w:tcW w:w="2983" w:type="dxa"/>
          </w:tcPr>
          <w:p w14:paraId="459AFAAB" w14:textId="03136949" w:rsidR="6CD7C849" w:rsidRDefault="6CD7C849" w:rsidP="5048CBCC">
            <w:pPr>
              <w:rPr>
                <w:rFonts w:ascii="Verdana" w:eastAsiaTheme="minorEastAsia" w:hAnsi="Verdana" w:cs="Arial"/>
                <w:lang w:val="en-GB"/>
              </w:rPr>
            </w:pPr>
            <w:r w:rsidRPr="5048CBCC">
              <w:rPr>
                <w:rFonts w:ascii="Verdana" w:eastAsiaTheme="minorEastAsia" w:hAnsi="Verdana" w:cs="Arial"/>
                <w:lang w:val="en-GB"/>
              </w:rPr>
              <w:t>Steve Spill</w:t>
            </w:r>
          </w:p>
        </w:tc>
        <w:tc>
          <w:tcPr>
            <w:tcW w:w="1134" w:type="dxa"/>
          </w:tcPr>
          <w:p w14:paraId="301BFED2" w14:textId="5BED43E4" w:rsidR="6CD7C849" w:rsidRDefault="6CD7C849" w:rsidP="5048CBCC">
            <w:pPr>
              <w:jc w:val="center"/>
              <w:rPr>
                <w:rFonts w:ascii="Verdana" w:eastAsiaTheme="minorEastAsia" w:hAnsi="Verdana" w:cs="Arial"/>
                <w:lang w:val="en-GB"/>
              </w:rPr>
            </w:pPr>
            <w:r w:rsidRPr="5048CBCC">
              <w:rPr>
                <w:rFonts w:ascii="Verdana" w:eastAsiaTheme="minorEastAsia" w:hAnsi="Verdana" w:cs="Arial"/>
                <w:lang w:val="en-GB"/>
              </w:rPr>
              <w:t>(SS)</w:t>
            </w:r>
          </w:p>
        </w:tc>
        <w:tc>
          <w:tcPr>
            <w:tcW w:w="6089" w:type="dxa"/>
          </w:tcPr>
          <w:p w14:paraId="65D4C803" w14:textId="2EFA4A0A" w:rsidR="6CD7C849" w:rsidRDefault="6CD7C849" w:rsidP="5048CBCC">
            <w:pPr>
              <w:rPr>
                <w:rFonts w:ascii="Verdana" w:eastAsiaTheme="minorEastAsia" w:hAnsi="Verdana" w:cs="Arial"/>
                <w:lang w:val="en-GB"/>
              </w:rPr>
            </w:pPr>
            <w:r w:rsidRPr="5048CBCC">
              <w:rPr>
                <w:rFonts w:ascii="Verdana" w:eastAsiaTheme="minorEastAsia" w:hAnsi="Verdana" w:cs="Arial"/>
                <w:lang w:val="en-GB"/>
              </w:rPr>
              <w:t xml:space="preserve">Independent Member </w:t>
            </w:r>
          </w:p>
        </w:tc>
      </w:tr>
      <w:tr w:rsidR="00F56535" w:rsidRPr="004B1346" w14:paraId="2933D1E3" w14:textId="77777777" w:rsidTr="7E26508C">
        <w:trPr>
          <w:trHeight w:val="310"/>
        </w:trPr>
        <w:tc>
          <w:tcPr>
            <w:tcW w:w="10206" w:type="dxa"/>
            <w:gridSpan w:val="3"/>
            <w:shd w:val="clear" w:color="auto" w:fill="1F3864" w:themeFill="accent5" w:themeFillShade="80"/>
          </w:tcPr>
          <w:p w14:paraId="476C84EA" w14:textId="77777777" w:rsidR="00F56535" w:rsidRPr="00CB2C65" w:rsidRDefault="00F56535"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lang w:val="en-GB"/>
              </w:rPr>
            </w:pPr>
            <w:r w:rsidRPr="00CB2C65">
              <w:rPr>
                <w:rFonts w:ascii="Verdana" w:eastAsia="Calibri" w:hAnsi="Verdana" w:cs="Arial"/>
                <w:b/>
                <w:color w:val="FFFFFF" w:themeColor="background1"/>
                <w:bdr w:val="none" w:sz="0" w:space="0" w:color="auto"/>
                <w:lang w:val="en-GB"/>
              </w:rPr>
              <w:t>In Attendance:</w:t>
            </w:r>
          </w:p>
        </w:tc>
      </w:tr>
      <w:tr w:rsidR="071EED91" w14:paraId="0A779E8C" w14:textId="77777777" w:rsidTr="7E26508C">
        <w:trPr>
          <w:trHeight w:val="300"/>
        </w:trPr>
        <w:tc>
          <w:tcPr>
            <w:tcW w:w="2983" w:type="dxa"/>
          </w:tcPr>
          <w:p w14:paraId="0F153C5A" w14:textId="1B7871CD"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Jason Blewitt</w:t>
            </w:r>
          </w:p>
        </w:tc>
        <w:tc>
          <w:tcPr>
            <w:tcW w:w="1134" w:type="dxa"/>
          </w:tcPr>
          <w:p w14:paraId="10731A54" w14:textId="4B461974"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(JB)</w:t>
            </w:r>
          </w:p>
        </w:tc>
        <w:tc>
          <w:tcPr>
            <w:tcW w:w="6089" w:type="dxa"/>
          </w:tcPr>
          <w:p w14:paraId="238C7AEB" w14:textId="53319A93" w:rsidR="5E8F2FCD" w:rsidRPr="00627D9F" w:rsidRDefault="106C1848" w:rsidP="3929334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627D9F">
              <w:rPr>
                <w:rFonts w:ascii="Verdana" w:eastAsiaTheme="minorEastAsia" w:hAnsi="Verdana" w:cs="Arial"/>
                <w:lang w:val="en-GB"/>
              </w:rPr>
              <w:t>Audit</w:t>
            </w:r>
            <w:r w:rsidR="062DB1C0" w:rsidRPr="00627D9F">
              <w:rPr>
                <w:rFonts w:ascii="Verdana" w:eastAsiaTheme="minorEastAsia" w:hAnsi="Verdana" w:cs="Arial"/>
                <w:lang w:val="en-GB"/>
              </w:rPr>
              <w:t xml:space="preserve"> </w:t>
            </w:r>
            <w:r w:rsidR="4DECE3F2" w:rsidRPr="00627D9F">
              <w:rPr>
                <w:rFonts w:ascii="Verdana" w:eastAsiaTheme="minorEastAsia" w:hAnsi="Verdana" w:cs="Arial"/>
                <w:lang w:val="en-GB"/>
              </w:rPr>
              <w:t xml:space="preserve">Wales </w:t>
            </w:r>
            <w:r w:rsidR="7BC9E6FD" w:rsidRPr="00627D9F">
              <w:rPr>
                <w:rFonts w:ascii="Verdana" w:eastAsiaTheme="minorEastAsia" w:hAnsi="Verdana" w:cs="Arial"/>
                <w:lang w:val="en-GB"/>
              </w:rPr>
              <w:t>(For item 103/25)</w:t>
            </w:r>
          </w:p>
        </w:tc>
      </w:tr>
      <w:tr w:rsidR="071EED91" w14:paraId="5BC25309" w14:textId="77777777" w:rsidTr="7E26508C">
        <w:trPr>
          <w:trHeight w:val="300"/>
        </w:trPr>
        <w:tc>
          <w:tcPr>
            <w:tcW w:w="2983" w:type="dxa"/>
          </w:tcPr>
          <w:p w14:paraId="086BD093" w14:textId="68F27EEB"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Amelia Cole</w:t>
            </w:r>
          </w:p>
        </w:tc>
        <w:tc>
          <w:tcPr>
            <w:tcW w:w="1134" w:type="dxa"/>
          </w:tcPr>
          <w:p w14:paraId="7D723CA9" w14:textId="5A42F258"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(AC)</w:t>
            </w:r>
          </w:p>
        </w:tc>
        <w:tc>
          <w:tcPr>
            <w:tcW w:w="6089" w:type="dxa"/>
          </w:tcPr>
          <w:p w14:paraId="454C84B5" w14:textId="1B89B20C" w:rsidR="071EED91" w:rsidRPr="00627D9F"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627D9F">
              <w:rPr>
                <w:rFonts w:ascii="Verdana" w:eastAsiaTheme="minorEastAsia" w:hAnsi="Verdana" w:cs="Arial"/>
                <w:lang w:val="en-GB"/>
              </w:rPr>
              <w:t>Corporate Governance Officer (Note taker)</w:t>
            </w:r>
          </w:p>
        </w:tc>
      </w:tr>
      <w:tr w:rsidR="5048CBCC" w14:paraId="03875573" w14:textId="77777777" w:rsidTr="7E26508C">
        <w:trPr>
          <w:trHeight w:val="300"/>
        </w:trPr>
        <w:tc>
          <w:tcPr>
            <w:tcW w:w="2983" w:type="dxa"/>
          </w:tcPr>
          <w:p w14:paraId="0C0BC33C" w14:textId="207D2445" w:rsidR="608162A1" w:rsidRDefault="608162A1" w:rsidP="5048CBCC">
            <w:pPr>
              <w:rPr>
                <w:rFonts w:ascii="Verdana" w:eastAsiaTheme="minorEastAsia" w:hAnsi="Verdana" w:cs="Arial"/>
                <w:lang w:val="en-GB"/>
              </w:rPr>
            </w:pPr>
            <w:r w:rsidRPr="5048CBCC">
              <w:rPr>
                <w:rFonts w:ascii="Verdana" w:eastAsiaTheme="minorEastAsia" w:hAnsi="Verdana" w:cs="Arial"/>
                <w:lang w:val="en-GB"/>
              </w:rPr>
              <w:t>Len Cozens</w:t>
            </w:r>
          </w:p>
        </w:tc>
        <w:tc>
          <w:tcPr>
            <w:tcW w:w="1134" w:type="dxa"/>
          </w:tcPr>
          <w:p w14:paraId="4F698B97" w14:textId="1F8F4E1F" w:rsidR="608162A1" w:rsidRDefault="608162A1" w:rsidP="5048CBCC">
            <w:pPr>
              <w:jc w:val="center"/>
              <w:rPr>
                <w:rFonts w:ascii="Verdana" w:eastAsiaTheme="minorEastAsia" w:hAnsi="Verdana" w:cs="Arial"/>
                <w:lang w:val="en-GB"/>
              </w:rPr>
            </w:pPr>
            <w:r w:rsidRPr="5048CBCC">
              <w:rPr>
                <w:rFonts w:ascii="Verdana" w:eastAsiaTheme="minorEastAsia" w:hAnsi="Verdana" w:cs="Arial"/>
                <w:lang w:val="en-GB"/>
              </w:rPr>
              <w:t>(LC)</w:t>
            </w:r>
          </w:p>
        </w:tc>
        <w:tc>
          <w:tcPr>
            <w:tcW w:w="6089" w:type="dxa"/>
          </w:tcPr>
          <w:p w14:paraId="0D728F75" w14:textId="4B116BC4" w:rsidR="608162A1" w:rsidRPr="00627D9F" w:rsidRDefault="00A495C7" w:rsidP="5048CBCC">
            <w:pPr>
              <w:rPr>
                <w:rFonts w:ascii="Verdana" w:eastAsiaTheme="minorEastAsia" w:hAnsi="Verdana" w:cs="Arial"/>
                <w:lang w:val="en-GB"/>
              </w:rPr>
            </w:pPr>
            <w:r w:rsidRPr="00627D9F">
              <w:rPr>
                <w:rFonts w:ascii="Verdana" w:eastAsiaTheme="minorEastAsia" w:hAnsi="Verdana" w:cs="Arial"/>
                <w:lang w:val="en-GB"/>
              </w:rPr>
              <w:t xml:space="preserve">Head of </w:t>
            </w:r>
            <w:r w:rsidR="04E7B8EC" w:rsidRPr="00627D9F">
              <w:rPr>
                <w:rFonts w:ascii="Verdana" w:eastAsiaTheme="minorEastAsia" w:hAnsi="Verdana" w:cs="Arial"/>
                <w:lang w:val="en-GB"/>
              </w:rPr>
              <w:t>Compliance</w:t>
            </w:r>
            <w:r w:rsidR="1BB70AE2" w:rsidRPr="00627D9F">
              <w:rPr>
                <w:rFonts w:ascii="Verdana" w:eastAsiaTheme="minorEastAsia" w:hAnsi="Verdana" w:cs="Arial"/>
                <w:lang w:val="en-GB"/>
              </w:rPr>
              <w:t xml:space="preserve"> (Fo</w:t>
            </w:r>
            <w:r w:rsidR="2766D670" w:rsidRPr="00627D9F">
              <w:rPr>
                <w:rFonts w:ascii="Verdana" w:eastAsiaTheme="minorEastAsia" w:hAnsi="Verdana" w:cs="Arial"/>
                <w:lang w:val="en-GB"/>
              </w:rPr>
              <w:t>r</w:t>
            </w:r>
            <w:r w:rsidR="1BB70AE2" w:rsidRPr="00627D9F">
              <w:rPr>
                <w:rFonts w:ascii="Verdana" w:eastAsiaTheme="minorEastAsia" w:hAnsi="Verdana" w:cs="Arial"/>
                <w:lang w:val="en-GB"/>
              </w:rPr>
              <w:t xml:space="preserve"> item 99/25)</w:t>
            </w:r>
          </w:p>
        </w:tc>
      </w:tr>
      <w:tr w:rsidR="071EED91" w14:paraId="2BCDEE63" w14:textId="77777777" w:rsidTr="7E26508C">
        <w:trPr>
          <w:trHeight w:val="300"/>
        </w:trPr>
        <w:tc>
          <w:tcPr>
            <w:tcW w:w="2983" w:type="dxa"/>
          </w:tcPr>
          <w:p w14:paraId="087D2F2F" w14:textId="2885D277"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Matthew Evans</w:t>
            </w:r>
          </w:p>
        </w:tc>
        <w:tc>
          <w:tcPr>
            <w:tcW w:w="1134" w:type="dxa"/>
          </w:tcPr>
          <w:p w14:paraId="6CB9CD28" w14:textId="4E14AA94"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(ME)</w:t>
            </w:r>
          </w:p>
        </w:tc>
        <w:tc>
          <w:tcPr>
            <w:tcW w:w="6089" w:type="dxa"/>
          </w:tcPr>
          <w:p w14:paraId="51531AEA" w14:textId="6EC79081" w:rsidR="071EED91" w:rsidRPr="00627D9F" w:rsidRDefault="062DB1C0" w:rsidP="3929334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0627D9F">
              <w:rPr>
                <w:rFonts w:ascii="Verdana" w:eastAsiaTheme="minorEastAsia" w:hAnsi="Verdana" w:cs="Arial"/>
                <w:lang w:val="en-GB"/>
              </w:rPr>
              <w:t xml:space="preserve">Head of Local Counter Fraud Services </w:t>
            </w:r>
            <w:r w:rsidR="39E92FD9" w:rsidRPr="00627D9F">
              <w:rPr>
                <w:rFonts w:ascii="Verdana" w:eastAsiaTheme="minorEastAsia" w:hAnsi="Verdana" w:cs="Arial"/>
                <w:lang w:val="en-GB"/>
              </w:rPr>
              <w:t>(For item 108/25)</w:t>
            </w:r>
          </w:p>
        </w:tc>
      </w:tr>
      <w:tr w:rsidR="5048CBCC" w14:paraId="2B8E0640" w14:textId="77777777" w:rsidTr="7E26508C">
        <w:trPr>
          <w:trHeight w:val="300"/>
        </w:trPr>
        <w:tc>
          <w:tcPr>
            <w:tcW w:w="2983" w:type="dxa"/>
          </w:tcPr>
          <w:p w14:paraId="00809C65" w14:textId="52C39A87" w:rsidR="3EE5B4DB" w:rsidRDefault="3EE5B4DB" w:rsidP="5048CBCC">
            <w:pPr>
              <w:rPr>
                <w:rFonts w:ascii="Verdana" w:eastAsiaTheme="minorEastAsia" w:hAnsi="Verdana" w:cs="Arial"/>
                <w:lang w:val="en-GB"/>
              </w:rPr>
            </w:pPr>
            <w:r w:rsidRPr="5048CBCC">
              <w:rPr>
                <w:rFonts w:ascii="Verdana" w:eastAsiaTheme="minorEastAsia" w:hAnsi="Verdana" w:cs="Arial"/>
                <w:lang w:val="en-GB"/>
              </w:rPr>
              <w:t>Raj Krishnan</w:t>
            </w:r>
          </w:p>
        </w:tc>
        <w:tc>
          <w:tcPr>
            <w:tcW w:w="1134" w:type="dxa"/>
          </w:tcPr>
          <w:p w14:paraId="4660E94A" w14:textId="335B0B12" w:rsidR="3EE5B4DB" w:rsidRDefault="3EE5B4DB" w:rsidP="5048CBCC">
            <w:pPr>
              <w:jc w:val="center"/>
              <w:rPr>
                <w:rFonts w:ascii="Verdana" w:eastAsiaTheme="minorEastAsia" w:hAnsi="Verdana" w:cs="Arial"/>
                <w:lang w:val="en-GB"/>
              </w:rPr>
            </w:pPr>
            <w:r w:rsidRPr="5048CBCC">
              <w:rPr>
                <w:rFonts w:ascii="Verdana" w:eastAsiaTheme="minorEastAsia" w:hAnsi="Verdana" w:cs="Arial"/>
                <w:lang w:val="en-GB"/>
              </w:rPr>
              <w:t>(RK)</w:t>
            </w:r>
          </w:p>
        </w:tc>
        <w:tc>
          <w:tcPr>
            <w:tcW w:w="6089" w:type="dxa"/>
          </w:tcPr>
          <w:p w14:paraId="301015AF" w14:textId="3F60DCBC" w:rsidR="3EE5B4DB" w:rsidRPr="00627D9F" w:rsidRDefault="243DB153" w:rsidP="5048CBCC">
            <w:pPr>
              <w:rPr>
                <w:rFonts w:ascii="Verdana" w:eastAsiaTheme="minorEastAsia" w:hAnsi="Verdana" w:cs="Arial"/>
                <w:lang w:val="en-GB"/>
              </w:rPr>
            </w:pPr>
            <w:r w:rsidRPr="00627D9F">
              <w:rPr>
                <w:rFonts w:ascii="Verdana" w:eastAsiaTheme="minorEastAsia" w:hAnsi="Verdana" w:cs="Arial"/>
                <w:lang w:val="en-GB"/>
              </w:rPr>
              <w:t xml:space="preserve">Deputy Executive Medical Director </w:t>
            </w:r>
            <w:r w:rsidR="33A1496F" w:rsidRPr="00627D9F">
              <w:rPr>
                <w:rFonts w:ascii="Verdana" w:eastAsiaTheme="minorEastAsia" w:hAnsi="Verdana" w:cs="Arial"/>
                <w:lang w:val="en-GB"/>
              </w:rPr>
              <w:t>(For item 106/25)</w:t>
            </w:r>
          </w:p>
        </w:tc>
      </w:tr>
      <w:tr w:rsidR="5048CBCC" w14:paraId="48F92964" w14:textId="77777777" w:rsidTr="7E26508C">
        <w:trPr>
          <w:trHeight w:val="300"/>
        </w:trPr>
        <w:tc>
          <w:tcPr>
            <w:tcW w:w="2983" w:type="dxa"/>
          </w:tcPr>
          <w:p w14:paraId="1F9D4BCC" w14:textId="2960C4B7" w:rsidR="3EE5B4DB" w:rsidRDefault="3EE5B4DB" w:rsidP="5048CBCC">
            <w:pPr>
              <w:rPr>
                <w:rFonts w:ascii="Verdana" w:eastAsiaTheme="minorEastAsia" w:hAnsi="Verdana" w:cs="Arial"/>
                <w:lang w:val="en-GB"/>
              </w:rPr>
            </w:pPr>
            <w:r w:rsidRPr="5048CBCC">
              <w:rPr>
                <w:rFonts w:ascii="Verdana" w:eastAsiaTheme="minorEastAsia" w:hAnsi="Verdana" w:cs="Arial"/>
                <w:lang w:val="en-GB"/>
              </w:rPr>
              <w:t>Hazel Lloyd</w:t>
            </w:r>
          </w:p>
        </w:tc>
        <w:tc>
          <w:tcPr>
            <w:tcW w:w="1134" w:type="dxa"/>
          </w:tcPr>
          <w:p w14:paraId="26677014" w14:textId="3C3A276B" w:rsidR="3EE5B4DB" w:rsidRDefault="3EE5B4DB" w:rsidP="5048CBCC">
            <w:pPr>
              <w:jc w:val="center"/>
              <w:rPr>
                <w:rFonts w:ascii="Verdana" w:eastAsiaTheme="minorEastAsia" w:hAnsi="Verdana" w:cs="Arial"/>
                <w:lang w:val="en-GB"/>
              </w:rPr>
            </w:pPr>
            <w:r w:rsidRPr="5048CBCC">
              <w:rPr>
                <w:rFonts w:ascii="Verdana" w:eastAsiaTheme="minorEastAsia" w:hAnsi="Verdana" w:cs="Arial"/>
                <w:lang w:val="en-GB"/>
              </w:rPr>
              <w:t>(HL)</w:t>
            </w:r>
          </w:p>
        </w:tc>
        <w:tc>
          <w:tcPr>
            <w:tcW w:w="6089" w:type="dxa"/>
          </w:tcPr>
          <w:p w14:paraId="7C439C93" w14:textId="3A4F554B" w:rsidR="3EE5B4DB" w:rsidRPr="00627D9F" w:rsidRDefault="3EE5B4DB" w:rsidP="7E26508C">
            <w:pPr>
              <w:rPr>
                <w:rFonts w:ascii="Verdana" w:eastAsiaTheme="minorEastAsia" w:hAnsi="Verdana" w:cs="Arial"/>
                <w:lang w:val="en-GB"/>
              </w:rPr>
            </w:pPr>
            <w:r w:rsidRPr="7E26508C">
              <w:rPr>
                <w:rFonts w:ascii="Verdana" w:eastAsiaTheme="minorEastAsia" w:hAnsi="Verdana" w:cs="Arial"/>
                <w:lang w:val="en-GB"/>
              </w:rPr>
              <w:t xml:space="preserve">Director of Corporate Governance </w:t>
            </w:r>
            <w:r w:rsidR="4A036B2D" w:rsidRPr="7E26508C">
              <w:rPr>
                <w:rFonts w:ascii="Verdana" w:eastAsiaTheme="minorEastAsia" w:hAnsi="Verdana" w:cs="Arial"/>
                <w:lang w:val="en-GB"/>
              </w:rPr>
              <w:t>(For item 96/25, 97/25, 98/25)</w:t>
            </w:r>
          </w:p>
        </w:tc>
      </w:tr>
      <w:tr w:rsidR="5048CBCC" w14:paraId="5FCE697C" w14:textId="77777777" w:rsidTr="7E26508C">
        <w:trPr>
          <w:trHeight w:val="300"/>
        </w:trPr>
        <w:tc>
          <w:tcPr>
            <w:tcW w:w="2983" w:type="dxa"/>
          </w:tcPr>
          <w:p w14:paraId="50E63FFC" w14:textId="0966BE4D" w:rsidR="3EE5B4DB" w:rsidRDefault="3EE5B4DB" w:rsidP="5048CBCC">
            <w:pPr>
              <w:rPr>
                <w:rFonts w:ascii="Verdana" w:eastAsiaTheme="minorEastAsia" w:hAnsi="Verdana" w:cs="Arial"/>
                <w:lang w:val="en-GB"/>
              </w:rPr>
            </w:pPr>
            <w:r w:rsidRPr="5048CBCC">
              <w:rPr>
                <w:rFonts w:ascii="Verdana" w:eastAsiaTheme="minorEastAsia" w:hAnsi="Verdana" w:cs="Arial"/>
                <w:lang w:val="en-GB"/>
              </w:rPr>
              <w:t>Julie Lloyd</w:t>
            </w:r>
          </w:p>
        </w:tc>
        <w:tc>
          <w:tcPr>
            <w:tcW w:w="1134" w:type="dxa"/>
          </w:tcPr>
          <w:p w14:paraId="6CD73805" w14:textId="076B9D4A" w:rsidR="3EE5B4DB" w:rsidRDefault="3EE5B4DB" w:rsidP="5048CBCC">
            <w:pPr>
              <w:jc w:val="center"/>
              <w:rPr>
                <w:rFonts w:ascii="Verdana" w:eastAsiaTheme="minorEastAsia" w:hAnsi="Verdana" w:cs="Arial"/>
                <w:lang w:val="en-GB"/>
              </w:rPr>
            </w:pPr>
            <w:r w:rsidRPr="5048CBCC">
              <w:rPr>
                <w:rFonts w:ascii="Verdana" w:eastAsiaTheme="minorEastAsia" w:hAnsi="Verdana" w:cs="Arial"/>
                <w:lang w:val="en-GB"/>
              </w:rPr>
              <w:t>(JL)</w:t>
            </w:r>
          </w:p>
        </w:tc>
        <w:tc>
          <w:tcPr>
            <w:tcW w:w="6089" w:type="dxa"/>
          </w:tcPr>
          <w:p w14:paraId="45353966" w14:textId="7E927C27" w:rsidR="3EE5B4DB" w:rsidRPr="00627D9F" w:rsidRDefault="243DB153" w:rsidP="5048CBCC">
            <w:pPr>
              <w:rPr>
                <w:rFonts w:ascii="Verdana" w:eastAsiaTheme="minorEastAsia" w:hAnsi="Verdana" w:cs="Arial"/>
                <w:lang w:val="en-GB"/>
              </w:rPr>
            </w:pPr>
            <w:r w:rsidRPr="00627D9F">
              <w:rPr>
                <w:rFonts w:ascii="Verdana" w:eastAsiaTheme="minorEastAsia" w:hAnsi="Verdana" w:cs="Arial"/>
                <w:lang w:val="en-GB"/>
              </w:rPr>
              <w:t xml:space="preserve">Head of Culture OD &amp; Staff Experience </w:t>
            </w:r>
            <w:r w:rsidR="5A729242" w:rsidRPr="00627D9F">
              <w:rPr>
                <w:rFonts w:ascii="Verdana" w:eastAsiaTheme="minorEastAsia" w:hAnsi="Verdana" w:cs="Arial"/>
                <w:lang w:val="en-GB"/>
              </w:rPr>
              <w:t>(For item 101/25)</w:t>
            </w:r>
          </w:p>
        </w:tc>
      </w:tr>
      <w:tr w:rsidR="071EED91" w14:paraId="5566D133" w14:textId="77777777" w:rsidTr="7E26508C">
        <w:trPr>
          <w:trHeight w:val="300"/>
        </w:trPr>
        <w:tc>
          <w:tcPr>
            <w:tcW w:w="2983" w:type="dxa"/>
          </w:tcPr>
          <w:p w14:paraId="1DD66144" w14:textId="78E8A5E9"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lang w:val="en-GB"/>
              </w:rPr>
            </w:pPr>
            <w:r w:rsidRPr="071EED91">
              <w:rPr>
                <w:rFonts w:ascii="Verdana" w:eastAsiaTheme="minorEastAsia" w:hAnsi="Verdana" w:cs="Arial"/>
                <w:lang w:val="en-GB"/>
              </w:rPr>
              <w:t>Osian Lloyd</w:t>
            </w:r>
          </w:p>
        </w:tc>
        <w:tc>
          <w:tcPr>
            <w:tcW w:w="1134" w:type="dxa"/>
          </w:tcPr>
          <w:p w14:paraId="09891DF8" w14:textId="2B6BA4E9" w:rsidR="071EED91" w:rsidRDefault="071EED91" w:rsidP="071EED9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EastAsia" w:hAnsi="Verdana" w:cs="Arial"/>
                <w:lang w:val="en-GB"/>
              </w:rPr>
            </w:pPr>
            <w:r w:rsidRPr="071EED91">
              <w:rPr>
                <w:rFonts w:ascii="Verdana" w:eastAsiaTheme="minorEastAsia" w:hAnsi="Verdana" w:cs="Arial"/>
                <w:lang w:val="en-GB"/>
              </w:rPr>
              <w:t>(OL)</w:t>
            </w:r>
          </w:p>
        </w:tc>
        <w:tc>
          <w:tcPr>
            <w:tcW w:w="6089" w:type="dxa"/>
          </w:tcPr>
          <w:p w14:paraId="4F77BE33" w14:textId="7274B631" w:rsidR="071EED91" w:rsidRPr="00627D9F" w:rsidRDefault="062DB1C0" w:rsidP="39293348">
            <w:pPr>
              <w:pBdr>
                <w:bar w:val="none" w:sz="0" w:color="auto"/>
              </w:pBdr>
              <w:rPr>
                <w:rFonts w:ascii="Verdana" w:eastAsiaTheme="minorEastAsia" w:hAnsi="Verdana" w:cs="Arial"/>
                <w:lang w:val="en-GB"/>
              </w:rPr>
            </w:pPr>
            <w:r w:rsidRPr="00627D9F">
              <w:rPr>
                <w:rFonts w:ascii="Verdana" w:eastAsiaTheme="minorEastAsia" w:hAnsi="Verdana" w:cs="Arial"/>
                <w:lang w:val="en-GB"/>
              </w:rPr>
              <w:t xml:space="preserve">Head of Internal Audit (For item </w:t>
            </w:r>
            <w:r w:rsidR="7E5DB19A" w:rsidRPr="00627D9F">
              <w:rPr>
                <w:rFonts w:ascii="Verdana" w:eastAsiaTheme="minorEastAsia" w:hAnsi="Verdana" w:cs="Arial"/>
                <w:lang w:val="en-GB"/>
              </w:rPr>
              <w:t>102</w:t>
            </w:r>
            <w:r w:rsidRPr="00627D9F">
              <w:rPr>
                <w:rFonts w:ascii="Verdana" w:eastAsiaTheme="minorEastAsia" w:hAnsi="Verdana" w:cs="Arial"/>
                <w:lang w:val="en-GB"/>
              </w:rPr>
              <w:t>/25)</w:t>
            </w:r>
          </w:p>
        </w:tc>
      </w:tr>
      <w:tr w:rsidR="5048CBCC" w14:paraId="74FAAE41" w14:textId="77777777" w:rsidTr="7E26508C">
        <w:trPr>
          <w:trHeight w:val="300"/>
        </w:trPr>
        <w:tc>
          <w:tcPr>
            <w:tcW w:w="2983" w:type="dxa"/>
          </w:tcPr>
          <w:p w14:paraId="2C8E0023" w14:textId="1E3D7DF7" w:rsidR="137B9FD5" w:rsidRDefault="137B9FD5" w:rsidP="5048CBCC">
            <w:pPr>
              <w:rPr>
                <w:rFonts w:ascii="Verdana" w:eastAsiaTheme="minorEastAsia" w:hAnsi="Verdana" w:cs="Arial"/>
                <w:lang w:val="en-GB"/>
              </w:rPr>
            </w:pPr>
            <w:r w:rsidRPr="5048CBCC">
              <w:rPr>
                <w:rFonts w:ascii="Verdana" w:eastAsiaTheme="minorEastAsia" w:hAnsi="Verdana" w:cs="Arial"/>
                <w:lang w:val="en-GB"/>
              </w:rPr>
              <w:t xml:space="preserve">Ian MacDonald </w:t>
            </w:r>
          </w:p>
        </w:tc>
        <w:tc>
          <w:tcPr>
            <w:tcW w:w="1134" w:type="dxa"/>
          </w:tcPr>
          <w:p w14:paraId="55496EA8" w14:textId="2A7FC3CC" w:rsidR="137B9FD5" w:rsidRDefault="137B9FD5" w:rsidP="5048CBCC">
            <w:pPr>
              <w:jc w:val="center"/>
              <w:rPr>
                <w:rFonts w:ascii="Verdana" w:eastAsiaTheme="minorEastAsia" w:hAnsi="Verdana" w:cs="Arial"/>
                <w:lang w:val="en-GB"/>
              </w:rPr>
            </w:pPr>
            <w:r w:rsidRPr="5048CBCC">
              <w:rPr>
                <w:rFonts w:ascii="Verdana" w:eastAsiaTheme="minorEastAsia" w:hAnsi="Verdana" w:cs="Arial"/>
                <w:lang w:val="en-GB"/>
              </w:rPr>
              <w:t>(IMD)</w:t>
            </w:r>
          </w:p>
        </w:tc>
        <w:tc>
          <w:tcPr>
            <w:tcW w:w="6089" w:type="dxa"/>
          </w:tcPr>
          <w:p w14:paraId="6B1A7C9C" w14:textId="417245F3" w:rsidR="137B9FD5" w:rsidRPr="00627D9F" w:rsidRDefault="5B1CE322" w:rsidP="5048CBCC">
            <w:pPr>
              <w:rPr>
                <w:rFonts w:ascii="Verdana" w:eastAsiaTheme="minorEastAsia" w:hAnsi="Verdana" w:cs="Arial"/>
                <w:lang w:val="en-GB"/>
              </w:rPr>
            </w:pPr>
            <w:r w:rsidRPr="00627D9F">
              <w:rPr>
                <w:rFonts w:ascii="Verdana" w:eastAsiaTheme="minorEastAsia" w:hAnsi="Verdana" w:cs="Arial"/>
                <w:lang w:val="en-GB"/>
              </w:rPr>
              <w:t xml:space="preserve">Assistant Director of Finance </w:t>
            </w:r>
            <w:r w:rsidR="24A9DB25" w:rsidRPr="00627D9F">
              <w:rPr>
                <w:rFonts w:ascii="Verdana" w:eastAsiaTheme="minorEastAsia" w:hAnsi="Verdana" w:cs="Arial"/>
                <w:lang w:val="en-GB"/>
              </w:rPr>
              <w:t>(For item 105/25)</w:t>
            </w:r>
          </w:p>
        </w:tc>
      </w:tr>
      <w:tr w:rsidR="5048CBCC" w14:paraId="3CE13A81" w14:textId="77777777" w:rsidTr="7E26508C">
        <w:trPr>
          <w:trHeight w:val="300"/>
        </w:trPr>
        <w:tc>
          <w:tcPr>
            <w:tcW w:w="2983" w:type="dxa"/>
          </w:tcPr>
          <w:p w14:paraId="2DE73F99" w14:textId="1A800E3F" w:rsidR="137B9FD5" w:rsidRDefault="137B9FD5" w:rsidP="5048CBCC">
            <w:pPr>
              <w:rPr>
                <w:rFonts w:ascii="Verdana" w:eastAsiaTheme="minorEastAsia" w:hAnsi="Verdana" w:cs="Arial"/>
                <w:lang w:val="en-GB"/>
              </w:rPr>
            </w:pPr>
            <w:r w:rsidRPr="5048CBCC">
              <w:rPr>
                <w:rFonts w:ascii="Verdana" w:eastAsiaTheme="minorEastAsia" w:hAnsi="Verdana" w:cs="Arial"/>
                <w:lang w:val="en-GB"/>
              </w:rPr>
              <w:t>Alison McLennan</w:t>
            </w:r>
          </w:p>
        </w:tc>
        <w:tc>
          <w:tcPr>
            <w:tcW w:w="1134" w:type="dxa"/>
          </w:tcPr>
          <w:p w14:paraId="6CF079D6" w14:textId="769B8E81" w:rsidR="137B9FD5" w:rsidRDefault="137B9FD5" w:rsidP="5048CBCC">
            <w:pPr>
              <w:jc w:val="center"/>
              <w:rPr>
                <w:rFonts w:ascii="Verdana" w:eastAsiaTheme="minorEastAsia" w:hAnsi="Verdana" w:cs="Arial"/>
                <w:lang w:val="en-GB"/>
              </w:rPr>
            </w:pPr>
            <w:r w:rsidRPr="5048CBCC">
              <w:rPr>
                <w:rFonts w:ascii="Verdana" w:eastAsiaTheme="minorEastAsia" w:hAnsi="Verdana" w:cs="Arial"/>
                <w:lang w:val="en-GB"/>
              </w:rPr>
              <w:t>(AM)</w:t>
            </w:r>
          </w:p>
        </w:tc>
        <w:tc>
          <w:tcPr>
            <w:tcW w:w="6089" w:type="dxa"/>
          </w:tcPr>
          <w:p w14:paraId="738147DC" w14:textId="4FDCC864" w:rsidR="137B9FD5" w:rsidRPr="00627D9F" w:rsidRDefault="5B1CE322" w:rsidP="5048CBCC">
            <w:pPr>
              <w:rPr>
                <w:rFonts w:ascii="Verdana" w:eastAsiaTheme="minorEastAsia" w:hAnsi="Verdana" w:cs="Arial"/>
                <w:lang w:val="en-GB"/>
              </w:rPr>
            </w:pPr>
            <w:r w:rsidRPr="00627D9F">
              <w:rPr>
                <w:rFonts w:ascii="Verdana" w:eastAsiaTheme="minorEastAsia" w:hAnsi="Verdana" w:cs="Arial"/>
                <w:lang w:val="en-GB"/>
              </w:rPr>
              <w:t xml:space="preserve">Assistant Director of Finance </w:t>
            </w:r>
            <w:r w:rsidR="1B993F87" w:rsidRPr="00627D9F">
              <w:rPr>
                <w:rFonts w:ascii="Verdana" w:eastAsiaTheme="minorEastAsia" w:hAnsi="Verdana" w:cs="Arial"/>
                <w:lang w:val="en-GB"/>
              </w:rPr>
              <w:t>(For item 104/25)</w:t>
            </w:r>
          </w:p>
        </w:tc>
      </w:tr>
      <w:tr w:rsidR="5048CBCC" w14:paraId="05FD7BDF" w14:textId="77777777" w:rsidTr="7E26508C">
        <w:trPr>
          <w:trHeight w:val="300"/>
        </w:trPr>
        <w:tc>
          <w:tcPr>
            <w:tcW w:w="2983" w:type="dxa"/>
          </w:tcPr>
          <w:p w14:paraId="509C5C6E" w14:textId="145E30B1" w:rsidR="137B9FD5" w:rsidRDefault="137B9FD5" w:rsidP="5048CBCC">
            <w:pPr>
              <w:rPr>
                <w:rFonts w:ascii="Verdana" w:eastAsiaTheme="minorEastAsia" w:hAnsi="Verdana" w:cs="Arial"/>
                <w:lang w:val="en-GB"/>
              </w:rPr>
            </w:pPr>
            <w:r w:rsidRPr="5048CBCC">
              <w:rPr>
                <w:rFonts w:ascii="Verdana" w:eastAsiaTheme="minorEastAsia" w:hAnsi="Verdana" w:cs="Arial"/>
                <w:lang w:val="en-GB"/>
              </w:rPr>
              <w:t>Samanthan Moss</w:t>
            </w:r>
          </w:p>
        </w:tc>
        <w:tc>
          <w:tcPr>
            <w:tcW w:w="1134" w:type="dxa"/>
          </w:tcPr>
          <w:p w14:paraId="59E44813" w14:textId="24497AFC" w:rsidR="137B9FD5" w:rsidRDefault="137B9FD5" w:rsidP="5048CBCC">
            <w:pPr>
              <w:jc w:val="center"/>
              <w:rPr>
                <w:rFonts w:ascii="Verdana" w:eastAsiaTheme="minorEastAsia" w:hAnsi="Verdana" w:cs="Arial"/>
                <w:lang w:val="en-GB"/>
              </w:rPr>
            </w:pPr>
            <w:r w:rsidRPr="5048CBCC">
              <w:rPr>
                <w:rFonts w:ascii="Verdana" w:eastAsiaTheme="minorEastAsia" w:hAnsi="Verdana" w:cs="Arial"/>
                <w:lang w:val="en-GB"/>
              </w:rPr>
              <w:t>(SM)</w:t>
            </w:r>
          </w:p>
        </w:tc>
        <w:tc>
          <w:tcPr>
            <w:tcW w:w="6089" w:type="dxa"/>
          </w:tcPr>
          <w:p w14:paraId="76B4A764" w14:textId="7F537081" w:rsidR="137B9FD5" w:rsidRPr="00627D9F" w:rsidRDefault="5B1CE322" w:rsidP="5048CBCC">
            <w:pPr>
              <w:rPr>
                <w:rFonts w:ascii="Verdana" w:eastAsiaTheme="minorEastAsia" w:hAnsi="Verdana" w:cs="Arial"/>
                <w:lang w:val="en-GB"/>
              </w:rPr>
            </w:pPr>
            <w:r w:rsidRPr="00627D9F">
              <w:rPr>
                <w:rFonts w:ascii="Verdana" w:eastAsiaTheme="minorEastAsia" w:hAnsi="Verdana" w:cs="Arial"/>
                <w:lang w:val="en-GB"/>
              </w:rPr>
              <w:t>Deputy Director of Finance</w:t>
            </w:r>
            <w:r w:rsidR="045DBB4F" w:rsidRPr="00627D9F">
              <w:rPr>
                <w:rFonts w:ascii="Verdana" w:eastAsiaTheme="minorEastAsia" w:hAnsi="Verdana" w:cs="Arial"/>
                <w:lang w:val="en-GB"/>
              </w:rPr>
              <w:t xml:space="preserve"> (For item 107/25)</w:t>
            </w:r>
            <w:r w:rsidRPr="00627D9F">
              <w:rPr>
                <w:rFonts w:ascii="Verdana" w:eastAsiaTheme="minorEastAsia" w:hAnsi="Verdana" w:cs="Arial"/>
                <w:lang w:val="en-GB"/>
              </w:rPr>
              <w:t xml:space="preserve"> </w:t>
            </w:r>
          </w:p>
        </w:tc>
      </w:tr>
      <w:tr w:rsidR="00564BEB" w:rsidRPr="004B1346" w14:paraId="6E1BC3BA" w14:textId="77777777" w:rsidTr="7E26508C">
        <w:trPr>
          <w:trHeight w:val="304"/>
        </w:trPr>
        <w:tc>
          <w:tcPr>
            <w:tcW w:w="2983" w:type="dxa"/>
          </w:tcPr>
          <w:p w14:paraId="27781A48" w14:textId="7609EA4C"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6089" w:type="dxa"/>
          </w:tcPr>
          <w:p w14:paraId="7F189BBE" w14:textId="4A35EDC2" w:rsidR="00564BEB" w:rsidRPr="00627D9F" w:rsidRDefault="1C7009F5" w:rsidP="3929334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dr w:val="none" w:sz="0" w:space="0" w:color="auto"/>
                <w:lang w:val="en-GB"/>
              </w:rPr>
            </w:pPr>
            <w:r w:rsidRPr="00627D9F">
              <w:rPr>
                <w:rFonts w:ascii="Verdana" w:eastAsiaTheme="minorEastAsia" w:hAnsi="Verdana" w:cs="Arial"/>
                <w:bdr w:val="none" w:sz="0" w:space="0" w:color="auto"/>
                <w:lang w:val="en-GB"/>
              </w:rPr>
              <w:t xml:space="preserve">Internal </w:t>
            </w:r>
            <w:r w:rsidR="3405D2A3" w:rsidRPr="00627D9F">
              <w:rPr>
                <w:rFonts w:ascii="Verdana" w:eastAsiaTheme="minorEastAsia" w:hAnsi="Verdana" w:cs="Arial"/>
                <w:bdr w:val="none" w:sz="0" w:space="0" w:color="auto"/>
                <w:lang w:val="en-GB"/>
              </w:rPr>
              <w:t xml:space="preserve">Audit </w:t>
            </w:r>
            <w:r w:rsidR="7C20DC4A" w:rsidRPr="00627D9F">
              <w:rPr>
                <w:rFonts w:ascii="Verdana" w:eastAsiaTheme="minorEastAsia" w:hAnsi="Verdana" w:cs="Arial"/>
                <w:bdr w:val="none" w:sz="0" w:space="0" w:color="auto"/>
                <w:lang w:val="en-GB"/>
              </w:rPr>
              <w:t xml:space="preserve">(For item </w:t>
            </w:r>
            <w:r w:rsidR="14424CCB" w:rsidRPr="00627D9F">
              <w:rPr>
                <w:rFonts w:ascii="Verdana" w:eastAsiaTheme="minorEastAsia" w:hAnsi="Verdana" w:cs="Arial"/>
                <w:bdr w:val="none" w:sz="0" w:space="0" w:color="auto"/>
                <w:lang w:val="en-GB"/>
              </w:rPr>
              <w:t>102</w:t>
            </w:r>
            <w:r w:rsidR="39A30077" w:rsidRPr="00627D9F">
              <w:rPr>
                <w:rFonts w:ascii="Verdana" w:eastAsiaTheme="minorEastAsia" w:hAnsi="Verdana" w:cs="Arial"/>
                <w:bdr w:val="none" w:sz="0" w:space="0" w:color="auto"/>
                <w:lang w:val="en-GB"/>
              </w:rPr>
              <w:t>/25</w:t>
            </w:r>
            <w:r w:rsidR="7C20DC4A" w:rsidRPr="00627D9F">
              <w:rPr>
                <w:rFonts w:ascii="Verdana" w:eastAsiaTheme="minorEastAsia" w:hAnsi="Verdana" w:cs="Arial"/>
                <w:bdr w:val="none" w:sz="0" w:space="0" w:color="auto"/>
                <w:lang w:val="en-GB"/>
              </w:rPr>
              <w:t>)</w:t>
            </w:r>
          </w:p>
        </w:tc>
      </w:tr>
      <w:tr w:rsidR="5048CBCC" w14:paraId="04822D43" w14:textId="77777777" w:rsidTr="7E26508C">
        <w:trPr>
          <w:trHeight w:val="300"/>
        </w:trPr>
        <w:tc>
          <w:tcPr>
            <w:tcW w:w="2983" w:type="dxa"/>
          </w:tcPr>
          <w:p w14:paraId="574F875B" w14:textId="0D4E988C" w:rsidR="38FB67A2" w:rsidRDefault="38FB67A2" w:rsidP="5048CBCC">
            <w:pPr>
              <w:rPr>
                <w:rFonts w:ascii="Verdana" w:eastAsiaTheme="minorEastAsia" w:hAnsi="Verdana" w:cs="Arial"/>
                <w:lang w:val="en-GB"/>
              </w:rPr>
            </w:pPr>
            <w:r w:rsidRPr="5048CBCC">
              <w:rPr>
                <w:rFonts w:ascii="Verdana" w:eastAsiaTheme="minorEastAsia" w:hAnsi="Verdana" w:cs="Arial"/>
                <w:lang w:val="en-GB"/>
              </w:rPr>
              <w:t>Tina Ricketts</w:t>
            </w:r>
          </w:p>
        </w:tc>
        <w:tc>
          <w:tcPr>
            <w:tcW w:w="1134" w:type="dxa"/>
          </w:tcPr>
          <w:p w14:paraId="7D4B5012" w14:textId="53D18411" w:rsidR="38FB67A2" w:rsidRDefault="38FB67A2" w:rsidP="5048CBCC">
            <w:pPr>
              <w:jc w:val="center"/>
              <w:rPr>
                <w:rFonts w:ascii="Verdana" w:eastAsiaTheme="minorEastAsia" w:hAnsi="Verdana" w:cs="Arial"/>
                <w:lang w:val="en-GB"/>
              </w:rPr>
            </w:pPr>
            <w:r w:rsidRPr="5048CBCC">
              <w:rPr>
                <w:rFonts w:ascii="Verdana" w:eastAsiaTheme="minorEastAsia" w:hAnsi="Verdana" w:cs="Arial"/>
                <w:lang w:val="en-GB"/>
              </w:rPr>
              <w:t>(TR)</w:t>
            </w:r>
          </w:p>
        </w:tc>
        <w:tc>
          <w:tcPr>
            <w:tcW w:w="6089" w:type="dxa"/>
          </w:tcPr>
          <w:p w14:paraId="4E96039D" w14:textId="6E7B7BC4" w:rsidR="38FB67A2" w:rsidRPr="00627D9F" w:rsidRDefault="38FB67A2" w:rsidP="5048CBCC">
            <w:pPr>
              <w:rPr>
                <w:rFonts w:ascii="Verdana" w:eastAsiaTheme="minorEastAsia" w:hAnsi="Verdana" w:cs="Arial"/>
                <w:lang w:val="en-GB"/>
              </w:rPr>
            </w:pPr>
            <w:r w:rsidRPr="00627D9F">
              <w:rPr>
                <w:rFonts w:ascii="Verdana" w:eastAsiaTheme="minorEastAsia" w:hAnsi="Verdana" w:cs="Arial"/>
                <w:lang w:val="en-GB"/>
              </w:rPr>
              <w:t xml:space="preserve">Director of Workforce and OD </w:t>
            </w:r>
          </w:p>
        </w:tc>
      </w:tr>
      <w:tr w:rsidR="5048CBCC" w14:paraId="7269698D" w14:textId="77777777" w:rsidTr="7E26508C">
        <w:trPr>
          <w:trHeight w:val="67"/>
        </w:trPr>
        <w:tc>
          <w:tcPr>
            <w:tcW w:w="2983" w:type="dxa"/>
          </w:tcPr>
          <w:p w14:paraId="66E57AC4" w14:textId="1FC73447" w:rsidR="38FB67A2" w:rsidRDefault="38FB67A2" w:rsidP="5048CBCC">
            <w:pPr>
              <w:rPr>
                <w:rFonts w:ascii="Verdana" w:eastAsiaTheme="minorEastAsia" w:hAnsi="Verdana" w:cs="Arial"/>
                <w:lang w:val="en-GB"/>
              </w:rPr>
            </w:pPr>
            <w:r w:rsidRPr="5048CBCC">
              <w:rPr>
                <w:rFonts w:ascii="Verdana" w:eastAsiaTheme="minorEastAsia" w:hAnsi="Verdana" w:cs="Arial"/>
                <w:lang w:val="en-GB"/>
              </w:rPr>
              <w:t xml:space="preserve">Karen Stapleton </w:t>
            </w:r>
          </w:p>
        </w:tc>
        <w:tc>
          <w:tcPr>
            <w:tcW w:w="1134" w:type="dxa"/>
          </w:tcPr>
          <w:p w14:paraId="39D8084A" w14:textId="2ADC0615" w:rsidR="38FB67A2" w:rsidRDefault="38FB67A2" w:rsidP="5048CBCC">
            <w:pPr>
              <w:jc w:val="center"/>
              <w:rPr>
                <w:rFonts w:ascii="Verdana" w:eastAsiaTheme="minorEastAsia" w:hAnsi="Verdana" w:cs="Arial"/>
                <w:lang w:val="en-GB"/>
              </w:rPr>
            </w:pPr>
            <w:r w:rsidRPr="5048CBCC">
              <w:rPr>
                <w:rFonts w:ascii="Verdana" w:eastAsiaTheme="minorEastAsia" w:hAnsi="Verdana" w:cs="Arial"/>
                <w:lang w:val="en-GB"/>
              </w:rPr>
              <w:t>(KS)</w:t>
            </w:r>
          </w:p>
        </w:tc>
        <w:tc>
          <w:tcPr>
            <w:tcW w:w="6089" w:type="dxa"/>
          </w:tcPr>
          <w:p w14:paraId="686C503B" w14:textId="2B4E0A6E" w:rsidR="38FB67A2" w:rsidRPr="00627D9F" w:rsidRDefault="335A5A31" w:rsidP="5048CBCC">
            <w:pPr>
              <w:rPr>
                <w:rFonts w:ascii="Verdana" w:eastAsiaTheme="minorEastAsia" w:hAnsi="Verdana" w:cs="Arial"/>
                <w:lang w:val="en-GB"/>
              </w:rPr>
            </w:pPr>
            <w:r w:rsidRPr="00627D9F">
              <w:rPr>
                <w:rFonts w:ascii="Verdana" w:eastAsiaTheme="minorEastAsia" w:hAnsi="Verdana" w:cs="Arial"/>
                <w:lang w:val="en-GB"/>
              </w:rPr>
              <w:t xml:space="preserve">Deputy Director of </w:t>
            </w:r>
            <w:r w:rsidR="7B02F0F2" w:rsidRPr="00627D9F">
              <w:rPr>
                <w:rFonts w:ascii="Verdana" w:eastAsiaTheme="minorEastAsia" w:hAnsi="Verdana" w:cs="Arial"/>
                <w:lang w:val="en-GB"/>
              </w:rPr>
              <w:t>Strategy</w:t>
            </w:r>
            <w:r w:rsidRPr="00627D9F">
              <w:rPr>
                <w:rFonts w:ascii="Verdana" w:eastAsiaTheme="minorEastAsia" w:hAnsi="Verdana" w:cs="Arial"/>
                <w:lang w:val="en-GB"/>
              </w:rPr>
              <w:t xml:space="preserve"> </w:t>
            </w:r>
            <w:r w:rsidR="3E605A76" w:rsidRPr="00627D9F">
              <w:rPr>
                <w:rFonts w:ascii="Verdana" w:eastAsiaTheme="minorEastAsia" w:hAnsi="Verdana" w:cs="Arial"/>
                <w:lang w:val="en-GB"/>
              </w:rPr>
              <w:t>(For item 100/25)</w:t>
            </w:r>
          </w:p>
        </w:tc>
      </w:tr>
      <w:tr w:rsidR="5048CBCC" w14:paraId="001FC43A" w14:textId="77777777" w:rsidTr="7E26508C">
        <w:trPr>
          <w:trHeight w:val="300"/>
        </w:trPr>
        <w:tc>
          <w:tcPr>
            <w:tcW w:w="2983" w:type="dxa"/>
          </w:tcPr>
          <w:p w14:paraId="22ED66F9" w14:textId="1D4CEE3A" w:rsidR="5048CBCC" w:rsidRDefault="5048CBCC" w:rsidP="5048CBCC">
            <w:pPr>
              <w:rPr>
                <w:rFonts w:ascii="Verdana" w:eastAsiaTheme="minorEastAsia" w:hAnsi="Verdana" w:cs="Arial"/>
                <w:lang w:val="en-GB"/>
              </w:rPr>
            </w:pPr>
            <w:r w:rsidRPr="5048CBCC">
              <w:rPr>
                <w:rFonts w:ascii="Verdana" w:eastAsiaTheme="minorEastAsia" w:hAnsi="Verdana" w:cs="Arial"/>
                <w:lang w:val="en-GB"/>
              </w:rPr>
              <w:t xml:space="preserve">Richard Thomas </w:t>
            </w:r>
          </w:p>
        </w:tc>
        <w:tc>
          <w:tcPr>
            <w:tcW w:w="1134" w:type="dxa"/>
          </w:tcPr>
          <w:p w14:paraId="3C50453E" w14:textId="3031D36A" w:rsidR="4C02A7B1" w:rsidRDefault="4C02A7B1" w:rsidP="5048CBCC">
            <w:pPr>
              <w:rPr>
                <w:rFonts w:ascii="Verdana" w:eastAsiaTheme="minorEastAsia" w:hAnsi="Verdana" w:cs="Arial"/>
                <w:lang w:val="en-GB"/>
              </w:rPr>
            </w:pPr>
            <w:r w:rsidRPr="5048CBCC">
              <w:rPr>
                <w:rFonts w:ascii="Verdana" w:eastAsiaTheme="minorEastAsia" w:hAnsi="Verdana" w:cs="Arial"/>
                <w:lang w:val="en-GB"/>
              </w:rPr>
              <w:t xml:space="preserve">  </w:t>
            </w:r>
            <w:r w:rsidR="5048CBCC" w:rsidRPr="5048CBCC">
              <w:rPr>
                <w:rFonts w:ascii="Verdana" w:eastAsiaTheme="minorEastAsia" w:hAnsi="Verdana" w:cs="Arial"/>
                <w:lang w:val="en-GB"/>
              </w:rPr>
              <w:t>(RT)</w:t>
            </w:r>
          </w:p>
        </w:tc>
        <w:tc>
          <w:tcPr>
            <w:tcW w:w="6089" w:type="dxa"/>
          </w:tcPr>
          <w:p w14:paraId="146E59F5" w14:textId="7EEA5E80" w:rsidR="5048CBCC" w:rsidRDefault="5048CBCC" w:rsidP="5048CBCC">
            <w:pPr>
              <w:rPr>
                <w:rFonts w:ascii="Verdana" w:eastAsiaTheme="minorEastAsia" w:hAnsi="Verdana" w:cs="Arial"/>
                <w:lang w:val="en-GB"/>
              </w:rPr>
            </w:pPr>
            <w:r w:rsidRPr="5048CBCC">
              <w:rPr>
                <w:rFonts w:ascii="Verdana" w:eastAsiaTheme="minorEastAsia" w:hAnsi="Verdana" w:cs="Arial"/>
                <w:lang w:val="en-GB"/>
              </w:rPr>
              <w:t xml:space="preserve">Director of Insight, Communications and Engagement </w:t>
            </w:r>
          </w:p>
        </w:tc>
      </w:tr>
      <w:tr w:rsidR="00564BEB" w:rsidRPr="004B1346" w14:paraId="2AB25C28" w14:textId="77777777" w:rsidTr="7E26508C">
        <w:trPr>
          <w:trHeight w:val="304"/>
        </w:trPr>
        <w:tc>
          <w:tcPr>
            <w:tcW w:w="2983" w:type="dxa"/>
          </w:tcPr>
          <w:p w14:paraId="3A30B294" w14:textId="325033A5"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F044B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6089" w:type="dxa"/>
          </w:tcPr>
          <w:p w14:paraId="1959F255" w14:textId="7014D80A" w:rsidR="00564BEB" w:rsidRDefault="33E2A5BC" w:rsidP="39293348">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EastAsia" w:hAnsi="Verdana" w:cs="Arial"/>
                <w:b/>
                <w:bCs/>
                <w:bdr w:val="none" w:sz="0" w:space="0" w:color="auto"/>
                <w:lang w:val="en-GB"/>
              </w:rPr>
            </w:pPr>
            <w:r w:rsidRPr="39293348">
              <w:rPr>
                <w:rFonts w:ascii="Verdana" w:eastAsiaTheme="minorEastAsia" w:hAnsi="Verdana" w:cs="Arial"/>
                <w:bdr w:val="none" w:sz="0" w:space="0" w:color="auto"/>
                <w:lang w:val="en-GB"/>
              </w:rPr>
              <w:t>Audit Wales</w:t>
            </w:r>
            <w:r w:rsidR="2245E459" w:rsidRPr="39293348">
              <w:rPr>
                <w:rFonts w:ascii="Verdana" w:eastAsiaTheme="minorEastAsia" w:hAnsi="Verdana" w:cs="Arial"/>
                <w:bdr w:val="none" w:sz="0" w:space="0" w:color="auto"/>
                <w:lang w:val="en-GB"/>
              </w:rPr>
              <w:t xml:space="preserve"> </w:t>
            </w:r>
          </w:p>
        </w:tc>
      </w:tr>
      <w:tr w:rsidR="00F56535" w:rsidRPr="004B1346" w14:paraId="546E9481" w14:textId="77777777" w:rsidTr="7E26508C">
        <w:trPr>
          <w:trHeight w:val="304"/>
        </w:trPr>
        <w:tc>
          <w:tcPr>
            <w:tcW w:w="10206" w:type="dxa"/>
            <w:gridSpan w:val="3"/>
            <w:shd w:val="clear" w:color="auto" w:fill="1F3864" w:themeFill="accent5" w:themeFillShade="80"/>
          </w:tcPr>
          <w:p w14:paraId="6EC34658" w14:textId="77777777" w:rsidR="00F56535" w:rsidRPr="004B1346" w:rsidRDefault="00F56535" w:rsidP="00F044B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3B533E6D" w14:textId="77777777" w:rsidTr="7E26508C">
        <w:trPr>
          <w:trHeight w:val="329"/>
        </w:trPr>
        <w:tc>
          <w:tcPr>
            <w:tcW w:w="2983" w:type="dxa"/>
          </w:tcPr>
          <w:p w14:paraId="3144007E" w14:textId="67DD6DC9" w:rsidR="00AC1D7B" w:rsidRPr="004B1346" w:rsidRDefault="4FC7C7FC" w:rsidP="5048CBC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5048CBCC">
              <w:rPr>
                <w:rFonts w:ascii="Verdana" w:eastAsia="Calibri" w:hAnsi="Verdana" w:cs="Arial"/>
                <w:lang w:val="en-GB"/>
              </w:rPr>
              <w:t>Andrew Griffiths</w:t>
            </w:r>
          </w:p>
        </w:tc>
        <w:tc>
          <w:tcPr>
            <w:tcW w:w="1134" w:type="dxa"/>
          </w:tcPr>
          <w:p w14:paraId="18D39D45" w14:textId="6CE70DDC" w:rsidR="00AC1D7B" w:rsidRPr="004B1346" w:rsidRDefault="4FC7C7FC" w:rsidP="5048CBC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5048CBCC">
              <w:rPr>
                <w:rFonts w:ascii="Verdana" w:eastAsia="Calibri" w:hAnsi="Verdana" w:cs="Arial"/>
                <w:lang w:val="en-GB"/>
              </w:rPr>
              <w:t>(AG)</w:t>
            </w:r>
          </w:p>
        </w:tc>
        <w:tc>
          <w:tcPr>
            <w:tcW w:w="6089" w:type="dxa"/>
          </w:tcPr>
          <w:p w14:paraId="09451C16" w14:textId="4A1A81AB" w:rsidR="00AC1D7B" w:rsidRPr="004B1346" w:rsidRDefault="001C1ABD" w:rsidP="7E26508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7E26508C">
              <w:rPr>
                <w:rFonts w:ascii="Verdana" w:eastAsia="Verdana" w:hAnsi="Verdana" w:cs="Arial"/>
                <w:lang w:val="en-GB"/>
              </w:rPr>
              <w:t>Independent Member</w:t>
            </w:r>
          </w:p>
        </w:tc>
      </w:tr>
      <w:tr w:rsidR="5048CBCC" w14:paraId="2BC1F2A2" w14:textId="77777777" w:rsidTr="7E26508C">
        <w:trPr>
          <w:trHeight w:val="300"/>
        </w:trPr>
        <w:tc>
          <w:tcPr>
            <w:tcW w:w="2983" w:type="dxa"/>
          </w:tcPr>
          <w:p w14:paraId="1F42D469" w14:textId="5C906424" w:rsidR="4FC7C7FC" w:rsidRDefault="4FC7C7FC" w:rsidP="5048CBCC">
            <w:pPr>
              <w:rPr>
                <w:rFonts w:ascii="Verdana" w:eastAsia="Calibri" w:hAnsi="Verdana" w:cs="Arial"/>
                <w:lang w:val="en-GB"/>
              </w:rPr>
            </w:pPr>
            <w:r w:rsidRPr="5048CBCC">
              <w:rPr>
                <w:rFonts w:ascii="Verdana" w:eastAsia="Calibri" w:hAnsi="Verdana" w:cs="Arial"/>
                <w:lang w:val="en-GB"/>
              </w:rPr>
              <w:t xml:space="preserve">Darren Griffiths </w:t>
            </w:r>
          </w:p>
        </w:tc>
        <w:tc>
          <w:tcPr>
            <w:tcW w:w="1134" w:type="dxa"/>
          </w:tcPr>
          <w:p w14:paraId="39936E4E" w14:textId="339E05BB" w:rsidR="4FC7C7FC" w:rsidRDefault="4FC7C7FC" w:rsidP="5048CBCC">
            <w:pPr>
              <w:jc w:val="center"/>
              <w:rPr>
                <w:rFonts w:ascii="Verdana" w:eastAsia="Calibri" w:hAnsi="Verdana" w:cs="Arial"/>
                <w:lang w:val="en-GB"/>
              </w:rPr>
            </w:pPr>
            <w:r w:rsidRPr="5048CBCC">
              <w:rPr>
                <w:rFonts w:ascii="Verdana" w:eastAsia="Calibri" w:hAnsi="Verdana" w:cs="Arial"/>
                <w:lang w:val="en-GB"/>
              </w:rPr>
              <w:t>(DG)</w:t>
            </w:r>
          </w:p>
        </w:tc>
        <w:tc>
          <w:tcPr>
            <w:tcW w:w="6089" w:type="dxa"/>
          </w:tcPr>
          <w:p w14:paraId="028A932F" w14:textId="5DED21B0" w:rsidR="4FC7C7FC" w:rsidRDefault="001C1ABD" w:rsidP="5048CBCC">
            <w:pPr>
              <w:rPr>
                <w:rFonts w:ascii="Verdana" w:eastAsia="Verdana" w:hAnsi="Verdana" w:cs="Arial"/>
                <w:lang w:val="en-GB"/>
              </w:rPr>
            </w:pPr>
            <w:r w:rsidRPr="7E26508C">
              <w:rPr>
                <w:rFonts w:ascii="Verdana" w:eastAsia="Verdana" w:hAnsi="Verdana" w:cs="Arial"/>
                <w:lang w:val="en-GB"/>
              </w:rPr>
              <w:t>Director of Finance and Performance</w:t>
            </w:r>
          </w:p>
        </w:tc>
      </w:tr>
      <w:tr w:rsidR="39293348" w14:paraId="682DB98F" w14:textId="77777777" w:rsidTr="7E26508C">
        <w:trPr>
          <w:trHeight w:val="300"/>
        </w:trPr>
        <w:tc>
          <w:tcPr>
            <w:tcW w:w="2983" w:type="dxa"/>
          </w:tcPr>
          <w:p w14:paraId="4C0C5A6D" w14:textId="1FC6615E" w:rsidR="5D57C28E" w:rsidRDefault="5D57C28E" w:rsidP="39293348">
            <w:pPr>
              <w:rPr>
                <w:rFonts w:ascii="Verdana" w:eastAsia="Calibri" w:hAnsi="Verdana" w:cs="Arial"/>
                <w:lang w:val="en-GB"/>
              </w:rPr>
            </w:pPr>
            <w:r w:rsidRPr="39293348">
              <w:rPr>
                <w:rFonts w:ascii="Verdana" w:eastAsia="Calibri" w:hAnsi="Verdana" w:cs="Arial"/>
                <w:lang w:val="en-GB"/>
              </w:rPr>
              <w:t xml:space="preserve">Deb Lewis </w:t>
            </w:r>
          </w:p>
        </w:tc>
        <w:tc>
          <w:tcPr>
            <w:tcW w:w="1134" w:type="dxa"/>
          </w:tcPr>
          <w:p w14:paraId="1C654775" w14:textId="712A95B8" w:rsidR="5D57C28E" w:rsidRDefault="5D57C28E" w:rsidP="39293348">
            <w:pPr>
              <w:jc w:val="center"/>
              <w:rPr>
                <w:rFonts w:ascii="Verdana" w:eastAsia="Calibri" w:hAnsi="Verdana" w:cs="Arial"/>
                <w:lang w:val="en-GB"/>
              </w:rPr>
            </w:pPr>
            <w:r w:rsidRPr="39293348">
              <w:rPr>
                <w:rFonts w:ascii="Verdana" w:eastAsia="Calibri" w:hAnsi="Verdana" w:cs="Arial"/>
                <w:lang w:val="en-GB"/>
              </w:rPr>
              <w:t>(DL)</w:t>
            </w:r>
          </w:p>
        </w:tc>
        <w:tc>
          <w:tcPr>
            <w:tcW w:w="6089" w:type="dxa"/>
          </w:tcPr>
          <w:p w14:paraId="16F135EB" w14:textId="753A3900" w:rsidR="58DEF572" w:rsidRDefault="58DEF572" w:rsidP="39293348">
            <w:pPr>
              <w:rPr>
                <w:rFonts w:ascii="Verdana" w:eastAsia="Verdana" w:hAnsi="Verdana" w:cs="Arial"/>
                <w:lang w:val="en-GB"/>
              </w:rPr>
            </w:pPr>
            <w:r w:rsidRPr="39293348">
              <w:rPr>
                <w:rFonts w:ascii="Verdana" w:eastAsia="Verdana" w:hAnsi="Verdana" w:cs="Arial"/>
                <w:lang w:val="en-GB"/>
              </w:rPr>
              <w:t>Chief</w:t>
            </w:r>
            <w:r w:rsidR="5D57C28E" w:rsidRPr="39293348">
              <w:rPr>
                <w:rFonts w:ascii="Verdana" w:eastAsia="Verdana" w:hAnsi="Verdana" w:cs="Arial"/>
                <w:lang w:val="en-GB"/>
              </w:rPr>
              <w:t xml:space="preserve"> Operating Officer </w:t>
            </w:r>
          </w:p>
        </w:tc>
      </w:tr>
    </w:tbl>
    <w:p w14:paraId="06FDA66D" w14:textId="77777777" w:rsidR="00F56535" w:rsidRDefault="00F56535" w:rsidP="001814A1">
      <w:pPr>
        <w:ind w:left="2160" w:hanging="2160"/>
        <w:rPr>
          <w:rFonts w:ascii="Verdana" w:hAnsi="Verdana" w:cs="Arial"/>
          <w:u w:color="000000"/>
          <w:lang w:eastAsia="en-GB"/>
        </w:rPr>
      </w:pPr>
    </w:p>
    <w:p w14:paraId="7D97AD96" w14:textId="77777777" w:rsidR="00F96E8B" w:rsidRPr="004B1346" w:rsidRDefault="00F96E8B"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8A281D" w:rsidRPr="005D430D" w14:paraId="1BCBA94F" w14:textId="77777777" w:rsidTr="5B535358">
        <w:trPr>
          <w:trHeight w:val="300"/>
        </w:trPr>
        <w:tc>
          <w:tcPr>
            <w:tcW w:w="1843" w:type="dxa"/>
            <w:shd w:val="clear" w:color="auto" w:fill="C1A775"/>
            <w:tcMar>
              <w:top w:w="80" w:type="dxa"/>
              <w:left w:w="80" w:type="dxa"/>
              <w:bottom w:w="80" w:type="dxa"/>
              <w:right w:w="80" w:type="dxa"/>
            </w:tcMar>
          </w:tcPr>
          <w:p w14:paraId="2BB01192" w14:textId="478F14C0" w:rsidR="008A281D" w:rsidRPr="005D430D" w:rsidRDefault="008A281D" w:rsidP="00EB103F">
            <w:pPr>
              <w:pStyle w:val="Body"/>
              <w:spacing w:before="120" w:after="120"/>
              <w:rPr>
                <w:rFonts w:ascii="Verdana" w:hAnsi="Verdana" w:cs="Arial"/>
                <w:b/>
                <w:color w:val="auto"/>
                <w:sz w:val="24"/>
                <w:szCs w:val="24"/>
              </w:rPr>
            </w:pPr>
            <w:r w:rsidRPr="005D430D">
              <w:rPr>
                <w:rFonts w:ascii="Verdana" w:hAnsi="Verdana" w:cs="Arial"/>
                <w:b/>
                <w:sz w:val="24"/>
                <w:szCs w:val="24"/>
              </w:rPr>
              <w:lastRenderedPageBreak/>
              <w:t>Minute Ref:</w:t>
            </w:r>
          </w:p>
        </w:tc>
        <w:tc>
          <w:tcPr>
            <w:tcW w:w="8363" w:type="dxa"/>
            <w:shd w:val="clear" w:color="auto" w:fill="C1A775"/>
            <w:tcMar>
              <w:top w:w="80" w:type="dxa"/>
              <w:left w:w="80" w:type="dxa"/>
              <w:bottom w:w="80" w:type="dxa"/>
              <w:right w:w="80" w:type="dxa"/>
            </w:tcMar>
          </w:tcPr>
          <w:p w14:paraId="1C9ED4D9" w14:textId="2CA6E716" w:rsidR="008A281D" w:rsidRPr="005D430D" w:rsidRDefault="008A281D" w:rsidP="00EB103F">
            <w:pPr>
              <w:pStyle w:val="Body"/>
              <w:spacing w:before="120" w:after="120"/>
              <w:rPr>
                <w:rFonts w:ascii="Verdana" w:hAnsi="Verdana" w:cs="Arial"/>
                <w:b/>
                <w:color w:val="auto"/>
                <w:sz w:val="24"/>
                <w:szCs w:val="24"/>
              </w:rPr>
            </w:pPr>
            <w:r w:rsidRPr="005D430D">
              <w:rPr>
                <w:rFonts w:ascii="Verdana" w:hAnsi="Verdana" w:cs="Arial"/>
                <w:b/>
                <w:sz w:val="24"/>
                <w:szCs w:val="24"/>
                <w:bdr w:val="none" w:sz="0" w:space="0" w:color="auto"/>
              </w:rPr>
              <w:t>Agenda Item</w:t>
            </w:r>
          </w:p>
        </w:tc>
      </w:tr>
      <w:tr w:rsidR="00FD21EA" w:rsidRPr="00FD21EA" w14:paraId="6CE376C6"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1EACF944" w14:textId="20F33D8E" w:rsidR="00FD21EA" w:rsidRPr="00FD21EA" w:rsidRDefault="007964DD" w:rsidP="00EB103F">
            <w:pPr>
              <w:pStyle w:val="Body"/>
              <w:spacing w:before="120" w:after="120"/>
              <w:rPr>
                <w:rFonts w:ascii="Verdana" w:hAnsi="Verdana" w:cs="Arial"/>
                <w:b/>
                <w:color w:val="FFFFFF" w:themeColor="background1"/>
                <w:sz w:val="24"/>
                <w:szCs w:val="24"/>
                <w:bdr w:val="none" w:sz="0" w:space="0" w:color="auto"/>
              </w:rPr>
            </w:pPr>
            <w:r w:rsidRPr="007964DD">
              <w:rPr>
                <w:rFonts w:ascii="Verdana" w:hAnsi="Verdana" w:cs="Arial"/>
                <w:b/>
                <w:bCs/>
                <w:color w:val="FFFFFF" w:themeColor="background1"/>
                <w:sz w:val="24"/>
                <w:szCs w:val="24"/>
                <w:bdr w:val="none" w:sz="0" w:space="0" w:color="auto"/>
              </w:rPr>
              <w:t>PART 1. PRELIMINARY MATTERS</w:t>
            </w:r>
            <w:r w:rsidRPr="007964DD">
              <w:rPr>
                <w:rFonts w:ascii="Verdana" w:hAnsi="Verdana" w:cs="Arial"/>
                <w:b/>
                <w:color w:val="FFFFFF" w:themeColor="background1"/>
                <w:sz w:val="24"/>
                <w:szCs w:val="24"/>
                <w:bdr w:val="none" w:sz="0" w:space="0" w:color="auto"/>
              </w:rPr>
              <w:t> </w:t>
            </w:r>
          </w:p>
        </w:tc>
      </w:tr>
      <w:tr w:rsidR="00FD21EA" w:rsidRPr="004B1346" w14:paraId="390FB5DC" w14:textId="77777777" w:rsidTr="5B535358">
        <w:trPr>
          <w:trHeight w:val="300"/>
        </w:trPr>
        <w:tc>
          <w:tcPr>
            <w:tcW w:w="10206" w:type="dxa"/>
            <w:gridSpan w:val="2"/>
            <w:tcMar>
              <w:top w:w="80" w:type="dxa"/>
              <w:left w:w="80" w:type="dxa"/>
              <w:bottom w:w="80" w:type="dxa"/>
              <w:right w:w="80" w:type="dxa"/>
            </w:tcMar>
          </w:tcPr>
          <w:p w14:paraId="5E6574AA" w14:textId="13FB4164" w:rsidR="00FD21EA" w:rsidRPr="004B1346" w:rsidRDefault="00FD21EA" w:rsidP="00EB103F">
            <w:pPr>
              <w:pStyle w:val="Body"/>
              <w:spacing w:before="120" w:after="120"/>
              <w:rPr>
                <w:rFonts w:ascii="Verdana" w:hAnsi="Verdana" w:cs="Arial"/>
                <w:b/>
                <w:color w:val="auto"/>
                <w:sz w:val="24"/>
                <w:szCs w:val="24"/>
              </w:rPr>
            </w:pPr>
            <w:r>
              <w:rPr>
                <w:rFonts w:ascii="Verdana" w:hAnsi="Verdana" w:cs="Arial"/>
                <w:b/>
                <w:color w:val="auto"/>
                <w:sz w:val="24"/>
                <w:szCs w:val="24"/>
              </w:rPr>
              <w:t xml:space="preserve">1.1 </w:t>
            </w:r>
            <w:r w:rsidRPr="004B1346">
              <w:rPr>
                <w:rFonts w:ascii="Verdana" w:hAnsi="Verdana" w:cs="Arial"/>
                <w:b/>
                <w:color w:val="auto"/>
                <w:sz w:val="24"/>
                <w:szCs w:val="24"/>
              </w:rPr>
              <w:t xml:space="preserve">WELCOME AND APOLOGIES </w:t>
            </w:r>
          </w:p>
        </w:tc>
      </w:tr>
      <w:tr w:rsidR="00F56535" w:rsidRPr="004B1346" w14:paraId="36DA8B70" w14:textId="77777777" w:rsidTr="5B535358">
        <w:trPr>
          <w:trHeight w:val="300"/>
        </w:trPr>
        <w:tc>
          <w:tcPr>
            <w:tcW w:w="1843" w:type="dxa"/>
            <w:tcMar>
              <w:top w:w="80" w:type="dxa"/>
              <w:left w:w="80" w:type="dxa"/>
              <w:bottom w:w="80" w:type="dxa"/>
              <w:right w:w="80" w:type="dxa"/>
            </w:tcMar>
          </w:tcPr>
          <w:p w14:paraId="2AC07949" w14:textId="56686729" w:rsidR="00F56535" w:rsidRPr="004B1346" w:rsidRDefault="00FD21EA" w:rsidP="00EB103F">
            <w:pPr>
              <w:pStyle w:val="Body"/>
              <w:spacing w:before="120" w:after="120"/>
              <w:rPr>
                <w:rFonts w:ascii="Verdana" w:hAnsi="Verdana" w:cs="Arial"/>
                <w:b/>
                <w:color w:val="auto"/>
                <w:sz w:val="24"/>
                <w:szCs w:val="24"/>
              </w:rPr>
            </w:pPr>
            <w:r w:rsidRPr="00FD21EA">
              <w:rPr>
                <w:rFonts w:ascii="Verdana" w:hAnsi="Verdana" w:cs="Arial"/>
                <w:color w:val="auto"/>
                <w:sz w:val="24"/>
                <w:szCs w:val="24"/>
              </w:rPr>
              <w:t>93/25</w:t>
            </w:r>
          </w:p>
        </w:tc>
        <w:tc>
          <w:tcPr>
            <w:tcW w:w="8363" w:type="dxa"/>
            <w:tcMar>
              <w:top w:w="80" w:type="dxa"/>
              <w:left w:w="80" w:type="dxa"/>
              <w:bottom w:w="80" w:type="dxa"/>
              <w:right w:w="80" w:type="dxa"/>
            </w:tcMar>
          </w:tcPr>
          <w:p w14:paraId="0B214727" w14:textId="56C38477" w:rsidR="00F56535" w:rsidRDefault="00F56535" w:rsidP="00EB103F">
            <w:pPr>
              <w:spacing w:before="120" w:after="120"/>
              <w:rPr>
                <w:rFonts w:ascii="Verdana" w:eastAsia="Arial" w:hAnsi="Verdana" w:cs="Arial"/>
                <w:color w:val="000000" w:themeColor="text1"/>
              </w:rPr>
            </w:pPr>
          </w:p>
          <w:p w14:paraId="7192AADE" w14:textId="77777777" w:rsidR="004D0A38" w:rsidRPr="00A96454" w:rsidRDefault="004D0A38" w:rsidP="004D0A38">
            <w:pPr>
              <w:pStyle w:val="Body"/>
              <w:rPr>
                <w:rFonts w:ascii="Verdana" w:hAnsi="Verdana" w:cs="Arial"/>
                <w:color w:val="auto"/>
                <w:sz w:val="24"/>
                <w:szCs w:val="24"/>
              </w:rPr>
            </w:pPr>
            <w:r w:rsidRPr="7E26508C">
              <w:rPr>
                <w:rFonts w:ascii="Verdana" w:hAnsi="Verdana" w:cs="Arial"/>
                <w:color w:val="auto"/>
                <w:sz w:val="24"/>
                <w:szCs w:val="24"/>
              </w:rPr>
              <w:t>The Chair opened the meeting and welcomed all present.</w:t>
            </w:r>
          </w:p>
          <w:p w14:paraId="22B1F9BE" w14:textId="7386B4E6" w:rsidR="004D0A38" w:rsidRDefault="004D0A38" w:rsidP="004D0A38">
            <w:pPr>
              <w:rPr>
                <w:rFonts w:ascii="Verdana" w:hAnsi="Verdana" w:cs="Arial"/>
              </w:rPr>
            </w:pPr>
          </w:p>
          <w:p w14:paraId="20C6A180" w14:textId="77777777" w:rsidR="004D0A38" w:rsidRDefault="004D0A38" w:rsidP="004D0A38">
            <w:pPr>
              <w:rPr>
                <w:rFonts w:ascii="Verdana" w:hAnsi="Verdana" w:cs="Arial"/>
              </w:rPr>
            </w:pPr>
            <w:r w:rsidRPr="7E26508C">
              <w:rPr>
                <w:rFonts w:ascii="Verdana" w:hAnsi="Verdana" w:cs="Arial"/>
              </w:rPr>
              <w:t>Apologies were noted for:</w:t>
            </w:r>
          </w:p>
          <w:p w14:paraId="7F2E7D2B" w14:textId="77777777" w:rsidR="004D0A38" w:rsidRPr="004D0A38" w:rsidRDefault="004D0A38" w:rsidP="7E26508C">
            <w:pPr>
              <w:pStyle w:val="ListParagraph"/>
              <w:numPr>
                <w:ilvl w:val="0"/>
                <w:numId w:val="68"/>
              </w:numPr>
              <w:rPr>
                <w:rFonts w:ascii="Verdana" w:hAnsi="Verdana" w:cs="Arial"/>
                <w:color w:val="auto"/>
                <w:rPrChange w:id="0" w:author="" w16du:dateUtc="2025-10-14T15:34:00Z">
                  <w:rPr>
                    <w:rFonts w:ascii="Verdana" w:hAnsi="Verdana" w:cs="Arial"/>
                    <w:b/>
                    <w:color w:val="FF0000"/>
                  </w:rPr>
                </w:rPrChange>
              </w:rPr>
            </w:pPr>
            <w:r w:rsidRPr="7E26508C">
              <w:rPr>
                <w:rFonts w:ascii="Verdana" w:hAnsi="Verdana" w:cs="Arial"/>
                <w:color w:val="auto"/>
              </w:rPr>
              <w:t xml:space="preserve">Andrew Griffiths, Independent Member </w:t>
            </w:r>
          </w:p>
          <w:p w14:paraId="42C672A3" w14:textId="77777777" w:rsidR="004D0A38" w:rsidRPr="004D0A38" w:rsidRDefault="004D0A38" w:rsidP="7E26508C">
            <w:pPr>
              <w:pStyle w:val="ListParagraph"/>
              <w:numPr>
                <w:ilvl w:val="0"/>
                <w:numId w:val="68"/>
              </w:numPr>
              <w:rPr>
                <w:rFonts w:ascii="Verdana" w:hAnsi="Verdana" w:cs="Arial"/>
                <w:color w:val="auto"/>
                <w:rPrChange w:id="1" w:author="" w16du:dateUtc="2025-10-14T15:34:00Z">
                  <w:rPr>
                    <w:rFonts w:ascii="Verdana" w:hAnsi="Verdana" w:cs="Arial"/>
                    <w:b/>
                    <w:color w:val="FF0000"/>
                  </w:rPr>
                </w:rPrChange>
              </w:rPr>
            </w:pPr>
            <w:r w:rsidRPr="7E26508C">
              <w:rPr>
                <w:rFonts w:ascii="Verdana" w:hAnsi="Verdana" w:cs="Arial"/>
                <w:color w:val="auto"/>
              </w:rPr>
              <w:t>Darren Griffiths, Director of Finance and Performance</w:t>
            </w:r>
          </w:p>
          <w:p w14:paraId="6C5A1C27" w14:textId="3AED75A1" w:rsidR="004D0A38" w:rsidRPr="004D0A38" w:rsidRDefault="004D0A38" w:rsidP="7E26508C">
            <w:pPr>
              <w:pStyle w:val="ListParagraph"/>
              <w:numPr>
                <w:ilvl w:val="0"/>
                <w:numId w:val="68"/>
              </w:numPr>
              <w:rPr>
                <w:rFonts w:ascii="Verdana" w:hAnsi="Verdana" w:cs="Arial"/>
                <w:b/>
                <w:bCs/>
                <w:color w:val="auto"/>
                <w:rPrChange w:id="2" w:author="" w16du:dateUtc="2025-10-14T15:34:00Z">
                  <w:rPr>
                    <w:rFonts w:eastAsia="Arial"/>
                    <w:color w:val="000000" w:themeColor="text1"/>
                  </w:rPr>
                </w:rPrChange>
              </w:rPr>
            </w:pPr>
            <w:r w:rsidRPr="7E26508C">
              <w:rPr>
                <w:rFonts w:ascii="Verdana" w:hAnsi="Verdana" w:cs="Arial"/>
                <w:color w:val="auto"/>
              </w:rPr>
              <w:t>Deb Lewis, Chief Operating Officer</w:t>
            </w:r>
          </w:p>
        </w:tc>
      </w:tr>
      <w:tr w:rsidR="00FD21EA" w:rsidRPr="004B1346" w14:paraId="146845BF" w14:textId="77777777" w:rsidTr="5B535358">
        <w:trPr>
          <w:trHeight w:val="300"/>
        </w:trPr>
        <w:tc>
          <w:tcPr>
            <w:tcW w:w="10206" w:type="dxa"/>
            <w:gridSpan w:val="2"/>
            <w:tcMar>
              <w:top w:w="80" w:type="dxa"/>
              <w:left w:w="80" w:type="dxa"/>
              <w:bottom w:w="80" w:type="dxa"/>
              <w:right w:w="80" w:type="dxa"/>
            </w:tcMar>
          </w:tcPr>
          <w:p w14:paraId="7B9F98C5" w14:textId="6D2EC3F6" w:rsidR="00FD21EA" w:rsidRPr="00584FAA" w:rsidRDefault="00FD21EA" w:rsidP="00EB103F">
            <w:pPr>
              <w:pStyle w:val="Body"/>
              <w:spacing w:before="120" w:after="120"/>
              <w:rPr>
                <w:rFonts w:ascii="Verdana" w:hAnsi="Verdana" w:cs="Arial"/>
                <w:b/>
                <w:color w:val="auto"/>
                <w:sz w:val="24"/>
                <w:szCs w:val="24"/>
              </w:rPr>
            </w:pPr>
            <w:r>
              <w:rPr>
                <w:rFonts w:ascii="Verdana" w:hAnsi="Verdana" w:cs="Arial"/>
                <w:b/>
                <w:color w:val="auto"/>
                <w:sz w:val="24"/>
                <w:szCs w:val="24"/>
              </w:rPr>
              <w:t xml:space="preserve">1.2 </w:t>
            </w:r>
            <w:r w:rsidRPr="00584FAA">
              <w:rPr>
                <w:rFonts w:ascii="Verdana" w:hAnsi="Verdana" w:cs="Arial"/>
                <w:b/>
                <w:color w:val="auto"/>
                <w:sz w:val="24"/>
                <w:szCs w:val="24"/>
              </w:rPr>
              <w:t>DECLARATIONS OF INTEREST</w:t>
            </w:r>
          </w:p>
        </w:tc>
      </w:tr>
      <w:tr w:rsidR="00F56535" w:rsidRPr="004B1346" w14:paraId="0ACF0D8E" w14:textId="77777777" w:rsidTr="5B535358">
        <w:trPr>
          <w:trHeight w:val="300"/>
        </w:trPr>
        <w:tc>
          <w:tcPr>
            <w:tcW w:w="1843" w:type="dxa"/>
            <w:tcMar>
              <w:top w:w="80" w:type="dxa"/>
              <w:left w:w="80" w:type="dxa"/>
              <w:bottom w:w="80" w:type="dxa"/>
              <w:right w:w="80" w:type="dxa"/>
            </w:tcMar>
          </w:tcPr>
          <w:p w14:paraId="7F487E02" w14:textId="31C466E7" w:rsidR="00FD21EA" w:rsidRPr="004B1346" w:rsidRDefault="00FD21EA" w:rsidP="00EB103F">
            <w:pPr>
              <w:spacing w:before="120" w:after="120"/>
              <w:rPr>
                <w:rFonts w:ascii="Verdana" w:hAnsi="Verdana" w:cs="Arial"/>
                <w:b/>
              </w:rPr>
            </w:pPr>
            <w:r w:rsidRPr="00FD21EA">
              <w:rPr>
                <w:rFonts w:ascii="Verdana" w:hAnsi="Verdana" w:cs="Arial"/>
              </w:rPr>
              <w:t>94/25</w:t>
            </w:r>
          </w:p>
        </w:tc>
        <w:tc>
          <w:tcPr>
            <w:tcW w:w="8363" w:type="dxa"/>
            <w:tcMar>
              <w:top w:w="80" w:type="dxa"/>
              <w:left w:w="80" w:type="dxa"/>
              <w:bottom w:w="80" w:type="dxa"/>
              <w:right w:w="80" w:type="dxa"/>
            </w:tcMar>
          </w:tcPr>
          <w:p w14:paraId="1B1719D3" w14:textId="18170098" w:rsidR="00F56535" w:rsidRPr="00584FAA" w:rsidRDefault="007832C6" w:rsidP="00EB103F">
            <w:pPr>
              <w:pStyle w:val="Body"/>
              <w:spacing w:before="120" w:after="120"/>
              <w:rPr>
                <w:rFonts w:ascii="Verdana" w:hAnsi="Verdana" w:cs="Arial"/>
                <w:color w:val="auto"/>
                <w:sz w:val="24"/>
                <w:szCs w:val="24"/>
              </w:rPr>
            </w:pPr>
            <w:r w:rsidRPr="7E26508C">
              <w:rPr>
                <w:rFonts w:ascii="Verdana" w:hAnsi="Verdana" w:cs="Arial"/>
                <w:color w:val="auto"/>
                <w:sz w:val="24"/>
                <w:szCs w:val="24"/>
              </w:rPr>
              <w:t>There were no declarations of interest raised in addition to those already declared on the register.</w:t>
            </w:r>
          </w:p>
        </w:tc>
      </w:tr>
      <w:tr w:rsidR="00FD21EA" w:rsidRPr="004B1346" w14:paraId="2346BDB6" w14:textId="77777777" w:rsidTr="5B535358">
        <w:trPr>
          <w:trHeight w:val="300"/>
        </w:trPr>
        <w:tc>
          <w:tcPr>
            <w:tcW w:w="10206" w:type="dxa"/>
            <w:gridSpan w:val="2"/>
            <w:tcMar>
              <w:top w:w="80" w:type="dxa"/>
              <w:left w:w="80" w:type="dxa"/>
              <w:bottom w:w="80" w:type="dxa"/>
              <w:right w:w="80" w:type="dxa"/>
            </w:tcMar>
          </w:tcPr>
          <w:p w14:paraId="231E13AC" w14:textId="184B237F" w:rsidR="00FD21EA" w:rsidRPr="00273EA6" w:rsidRDefault="00FD21EA" w:rsidP="00EB103F">
            <w:pPr>
              <w:pStyle w:val="BodyA"/>
              <w:rPr>
                <w:rFonts w:ascii="Verdana" w:hAnsi="Verdana" w:cs="Arial"/>
                <w:b/>
                <w:bCs/>
                <w:color w:val="auto"/>
              </w:rPr>
            </w:pPr>
            <w:r>
              <w:rPr>
                <w:rFonts w:ascii="Verdana" w:hAnsi="Verdana" w:cs="Arial"/>
                <w:b/>
                <w:bCs/>
              </w:rPr>
              <w:t>1.3 MATTERS ARISING</w:t>
            </w:r>
            <w:r w:rsidRPr="00273EA6">
              <w:rPr>
                <w:rFonts w:ascii="Verdana" w:hAnsi="Verdana" w:cs="Arial"/>
                <w:b/>
                <w:bCs/>
              </w:rPr>
              <w:t xml:space="preserve"> </w:t>
            </w:r>
          </w:p>
        </w:tc>
      </w:tr>
      <w:tr w:rsidR="00F56535" w:rsidRPr="004B1346" w14:paraId="67C544FD" w14:textId="77777777" w:rsidTr="5B535358">
        <w:trPr>
          <w:trHeight w:val="300"/>
        </w:trPr>
        <w:tc>
          <w:tcPr>
            <w:tcW w:w="1843" w:type="dxa"/>
            <w:tcMar>
              <w:top w:w="80" w:type="dxa"/>
              <w:left w:w="80" w:type="dxa"/>
              <w:bottom w:w="80" w:type="dxa"/>
              <w:right w:w="80" w:type="dxa"/>
            </w:tcMar>
          </w:tcPr>
          <w:p w14:paraId="02204D50" w14:textId="496F566A" w:rsidR="00F56535" w:rsidRPr="004B1346" w:rsidRDefault="00FD21EA" w:rsidP="7E26508C">
            <w:pPr>
              <w:pStyle w:val="BodyA"/>
              <w:rPr>
                <w:rFonts w:ascii="Verdana" w:hAnsi="Verdana" w:cs="Arial"/>
                <w:b/>
                <w:bCs/>
                <w:color w:val="auto"/>
              </w:rPr>
            </w:pPr>
            <w:r w:rsidRPr="7E26508C">
              <w:rPr>
                <w:rFonts w:ascii="Verdana" w:hAnsi="Verdana" w:cs="Arial"/>
                <w:color w:val="auto"/>
              </w:rPr>
              <w:t>95/25</w:t>
            </w:r>
          </w:p>
        </w:tc>
        <w:tc>
          <w:tcPr>
            <w:tcW w:w="8363" w:type="dxa"/>
            <w:tcMar>
              <w:top w:w="80" w:type="dxa"/>
              <w:left w:w="80" w:type="dxa"/>
              <w:bottom w:w="80" w:type="dxa"/>
              <w:right w:w="80" w:type="dxa"/>
            </w:tcMar>
          </w:tcPr>
          <w:p w14:paraId="2C42A438" w14:textId="29CC9A42" w:rsidR="00AD5C37" w:rsidRPr="00EA0E89" w:rsidRDefault="000A5250" w:rsidP="7E26508C">
            <w:pPr>
              <w:pBdr>
                <w:bar w:val="none" w:sz="0" w:color="auto"/>
              </w:pBdr>
              <w:rPr>
                <w:rFonts w:ascii="Verdana" w:hAnsi="Verdana" w:cs="Arial"/>
              </w:rPr>
            </w:pPr>
            <w:r w:rsidRPr="7E26508C">
              <w:rPr>
                <w:rFonts w:ascii="Verdana" w:hAnsi="Verdana" w:cs="Arial"/>
              </w:rPr>
              <w:t>There were no additional matters raised.</w:t>
            </w:r>
          </w:p>
        </w:tc>
      </w:tr>
      <w:tr w:rsidR="00583F78" w:rsidRPr="00583F78" w14:paraId="44562540"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26BD3991" w14:textId="659C710E" w:rsidR="00583F78" w:rsidRPr="00583F78" w:rsidRDefault="00B5192C" w:rsidP="00EB103F">
            <w:pPr>
              <w:pStyle w:val="Body"/>
              <w:pBdr>
                <w:bar w:val="none" w:sz="0" w:color="auto"/>
              </w:pBdr>
              <w:spacing w:before="120" w:after="120"/>
              <w:rPr>
                <w:rFonts w:ascii="Verdana" w:hAnsi="Verdana" w:cs="Arial"/>
                <w:b/>
                <w:color w:val="FFFFFF" w:themeColor="background1"/>
                <w:sz w:val="24"/>
                <w:szCs w:val="24"/>
                <w:bdr w:val="none" w:sz="0" w:space="0" w:color="auto"/>
              </w:rPr>
            </w:pPr>
            <w:r w:rsidRPr="00B5192C">
              <w:rPr>
                <w:rFonts w:ascii="Verdana" w:hAnsi="Verdana" w:cs="Arial"/>
                <w:b/>
                <w:bCs/>
                <w:color w:val="FFFFFF" w:themeColor="background1"/>
                <w:sz w:val="24"/>
                <w:szCs w:val="24"/>
                <w:bdr w:val="none" w:sz="0" w:space="0" w:color="auto"/>
              </w:rPr>
              <w:t>PART 2. GOVERNANCE</w:t>
            </w:r>
            <w:r w:rsidRPr="00B5192C">
              <w:rPr>
                <w:rFonts w:ascii="Verdana" w:hAnsi="Verdana" w:cs="Arial"/>
                <w:b/>
                <w:color w:val="FFFFFF" w:themeColor="background1"/>
                <w:sz w:val="24"/>
                <w:szCs w:val="24"/>
                <w:bdr w:val="none" w:sz="0" w:space="0" w:color="auto"/>
              </w:rPr>
              <w:t> </w:t>
            </w:r>
          </w:p>
        </w:tc>
      </w:tr>
      <w:tr w:rsidR="00FD21EA" w:rsidRPr="004B1346" w14:paraId="3BE1AE69" w14:textId="77777777" w:rsidTr="5B535358">
        <w:trPr>
          <w:trHeight w:val="300"/>
        </w:trPr>
        <w:tc>
          <w:tcPr>
            <w:tcW w:w="10206" w:type="dxa"/>
            <w:gridSpan w:val="2"/>
            <w:tcMar>
              <w:top w:w="80" w:type="dxa"/>
              <w:left w:w="80" w:type="dxa"/>
              <w:bottom w:w="80" w:type="dxa"/>
              <w:right w:w="80" w:type="dxa"/>
            </w:tcMar>
          </w:tcPr>
          <w:p w14:paraId="5CA58A9A" w14:textId="50E7C293" w:rsidR="00FD21EA" w:rsidRPr="00102061" w:rsidRDefault="00583F78" w:rsidP="00EB103F">
            <w:pPr>
              <w:pStyle w:val="BodyA"/>
              <w:spacing w:line="259" w:lineRule="auto"/>
            </w:pPr>
            <w:r>
              <w:rPr>
                <w:rFonts w:ascii="Verdana" w:hAnsi="Verdana" w:cs="Arial"/>
                <w:b/>
                <w:bCs/>
              </w:rPr>
              <w:t xml:space="preserve">2.1 </w:t>
            </w:r>
            <w:r w:rsidR="00FD21EA" w:rsidRPr="5048CBCC">
              <w:rPr>
                <w:rFonts w:ascii="Verdana" w:hAnsi="Verdana" w:cs="Arial"/>
                <w:b/>
                <w:bCs/>
              </w:rPr>
              <w:t xml:space="preserve">RISK MANAGEMENT </w:t>
            </w:r>
          </w:p>
        </w:tc>
      </w:tr>
      <w:tr w:rsidR="00F56535" w:rsidRPr="004B1346" w14:paraId="3B5568B2" w14:textId="77777777" w:rsidTr="5B535358">
        <w:trPr>
          <w:trHeight w:val="300"/>
        </w:trPr>
        <w:tc>
          <w:tcPr>
            <w:tcW w:w="1843" w:type="dxa"/>
            <w:tcMar>
              <w:top w:w="80" w:type="dxa"/>
              <w:left w:w="80" w:type="dxa"/>
              <w:bottom w:w="80" w:type="dxa"/>
              <w:right w:w="80" w:type="dxa"/>
            </w:tcMar>
          </w:tcPr>
          <w:p w14:paraId="7D7BD91B" w14:textId="697ABD12" w:rsidR="00F56535" w:rsidRPr="004B1346" w:rsidRDefault="00FD21EA" w:rsidP="00EB103F">
            <w:pPr>
              <w:pStyle w:val="BodyA"/>
              <w:rPr>
                <w:rFonts w:ascii="Verdana" w:hAnsi="Verdana" w:cs="Arial"/>
                <w:b/>
                <w:color w:val="auto"/>
              </w:rPr>
            </w:pPr>
            <w:r w:rsidRPr="00FD21EA">
              <w:rPr>
                <w:rFonts w:ascii="Verdana" w:hAnsi="Verdana" w:cs="Arial"/>
                <w:color w:val="auto"/>
              </w:rPr>
              <w:t>96/ 25</w:t>
            </w:r>
          </w:p>
        </w:tc>
        <w:tc>
          <w:tcPr>
            <w:tcW w:w="8363" w:type="dxa"/>
            <w:tcMar>
              <w:top w:w="80" w:type="dxa"/>
              <w:left w:w="80" w:type="dxa"/>
              <w:bottom w:w="80" w:type="dxa"/>
              <w:right w:w="80" w:type="dxa"/>
            </w:tcMar>
          </w:tcPr>
          <w:p w14:paraId="37D2E77E" w14:textId="3AA75CCF" w:rsidR="00102061" w:rsidRDefault="678A3B33" w:rsidP="7E26508C">
            <w:pPr>
              <w:pStyle w:val="Body"/>
              <w:spacing w:before="120" w:after="120"/>
              <w:rPr>
                <w:rFonts w:ascii="Verdana" w:hAnsi="Verdana" w:cs="Arial"/>
                <w:color w:val="auto"/>
              </w:rPr>
            </w:pPr>
            <w:r w:rsidRPr="7E26508C">
              <w:rPr>
                <w:rFonts w:ascii="Verdana" w:hAnsi="Verdana" w:cs="Arial"/>
                <w:color w:val="auto"/>
                <w:sz w:val="24"/>
                <w:szCs w:val="24"/>
                <w:lang w:val="en-GB"/>
              </w:rPr>
              <w:t>H</w:t>
            </w:r>
            <w:r w:rsidR="7CC99243" w:rsidRPr="7E26508C">
              <w:rPr>
                <w:rFonts w:ascii="Verdana" w:hAnsi="Verdana" w:cs="Arial"/>
                <w:color w:val="auto"/>
                <w:sz w:val="24"/>
                <w:szCs w:val="24"/>
                <w:lang w:val="en-GB"/>
              </w:rPr>
              <w:t>L</w:t>
            </w:r>
            <w:r w:rsidR="4BD0F364" w:rsidRPr="7E26508C">
              <w:rPr>
                <w:rFonts w:ascii="Verdana" w:hAnsi="Verdana" w:cs="Arial"/>
                <w:color w:val="auto"/>
                <w:sz w:val="24"/>
                <w:szCs w:val="24"/>
                <w:lang w:val="en-GB"/>
              </w:rPr>
              <w:t xml:space="preserve"> </w:t>
            </w:r>
            <w:r w:rsidR="00EB103F" w:rsidRPr="7E26508C">
              <w:rPr>
                <w:rFonts w:ascii="Verdana" w:hAnsi="Verdana" w:cs="Arial"/>
                <w:color w:val="auto"/>
                <w:sz w:val="24"/>
                <w:szCs w:val="24"/>
                <w:lang w:val="en-GB"/>
              </w:rPr>
              <w:t xml:space="preserve">presented the </w:t>
            </w:r>
            <w:r w:rsidR="00EB103F" w:rsidRPr="7E26508C">
              <w:rPr>
                <w:rFonts w:ascii="Verdana" w:eastAsia="Verdana" w:hAnsi="Verdana" w:cs="Verdana"/>
                <w:color w:val="000000" w:themeColor="text1"/>
                <w:sz w:val="24"/>
                <w:szCs w:val="24"/>
                <w:lang w:val="en-GB"/>
              </w:rPr>
              <w:t>Risk Management Report</w:t>
            </w:r>
            <w:r w:rsidR="00EB103F" w:rsidRPr="7E26508C">
              <w:rPr>
                <w:rFonts w:ascii="Verdana" w:hAnsi="Verdana" w:cs="Arial"/>
                <w:color w:val="auto"/>
                <w:sz w:val="24"/>
                <w:szCs w:val="24"/>
                <w:lang w:val="en-GB"/>
              </w:rPr>
              <w:t xml:space="preserve"> and </w:t>
            </w:r>
            <w:r w:rsidR="739E4A6C" w:rsidRPr="7E26508C">
              <w:rPr>
                <w:rFonts w:ascii="Verdana" w:hAnsi="Verdana" w:cs="Arial"/>
                <w:color w:val="auto"/>
                <w:sz w:val="24"/>
                <w:szCs w:val="24"/>
                <w:lang w:val="en-GB"/>
              </w:rPr>
              <w:t>highlighted the following key points</w:t>
            </w:r>
            <w:r w:rsidR="477900FF" w:rsidRPr="7E26508C">
              <w:rPr>
                <w:rFonts w:ascii="Verdana" w:hAnsi="Verdana" w:cs="Arial"/>
                <w:color w:val="auto"/>
                <w:sz w:val="24"/>
                <w:szCs w:val="24"/>
                <w:lang w:val="en-GB"/>
              </w:rPr>
              <w:t>:</w:t>
            </w:r>
            <w:r w:rsidR="739E4A6C" w:rsidRPr="7E26508C">
              <w:rPr>
                <w:rFonts w:ascii="Verdana" w:hAnsi="Verdana" w:cs="Arial"/>
                <w:color w:val="auto"/>
                <w:sz w:val="24"/>
                <w:szCs w:val="24"/>
                <w:lang w:val="en-GB"/>
              </w:rPr>
              <w:t xml:space="preserve"> </w:t>
            </w:r>
          </w:p>
          <w:p w14:paraId="58684EB9" w14:textId="04904358" w:rsidR="49D0FC4D" w:rsidRDefault="17C54A5F" w:rsidP="7E26508C">
            <w:pPr>
              <w:pStyle w:val="ListParagraph"/>
              <w:numPr>
                <w:ilvl w:val="0"/>
                <w:numId w:val="25"/>
              </w:numPr>
              <w:pBdr>
                <w:bar w:val="none" w:sz="0" w:color="000000"/>
              </w:pBdr>
              <w:rPr>
                <w:rFonts w:ascii="Verdana" w:hAnsi="Verdana" w:cs="Arial"/>
                <w:b/>
                <w:bCs/>
                <w:vertAlign w:val="superscript"/>
                <w:lang w:val="en-GB"/>
              </w:rPr>
            </w:pPr>
            <w:r w:rsidRPr="7E26508C">
              <w:rPr>
                <w:rFonts w:ascii="Verdana" w:hAnsi="Verdana" w:cs="Arial"/>
                <w:lang w:val="en-GB"/>
              </w:rPr>
              <w:t xml:space="preserve">The </w:t>
            </w:r>
            <w:r w:rsidR="447341FC" w:rsidRPr="7E26508C">
              <w:rPr>
                <w:rFonts w:ascii="Verdana" w:hAnsi="Verdana" w:cs="Arial"/>
                <w:lang w:val="en-GB"/>
              </w:rPr>
              <w:t>R</w:t>
            </w:r>
            <w:r w:rsidRPr="7E26508C">
              <w:rPr>
                <w:rFonts w:ascii="Verdana" w:hAnsi="Verdana" w:cs="Arial"/>
                <w:lang w:val="en-GB"/>
              </w:rPr>
              <w:t xml:space="preserve">isk </w:t>
            </w:r>
            <w:r w:rsidR="007178A5" w:rsidRPr="7E26508C">
              <w:rPr>
                <w:rFonts w:ascii="Verdana" w:hAnsi="Verdana" w:cs="Arial"/>
                <w:lang w:val="en-GB"/>
              </w:rPr>
              <w:t>M</w:t>
            </w:r>
            <w:r w:rsidRPr="7E26508C">
              <w:rPr>
                <w:rFonts w:ascii="Verdana" w:hAnsi="Verdana" w:cs="Arial"/>
                <w:lang w:val="en-GB"/>
              </w:rPr>
              <w:t xml:space="preserve">anagement system had been reset and evolved over the past year, with the Risk Management Group reconstituted and meeting monthly since April, chaired by RE and reporting to the </w:t>
            </w:r>
            <w:r w:rsidR="43CF5BCF" w:rsidRPr="7E26508C">
              <w:rPr>
                <w:rFonts w:ascii="Verdana" w:hAnsi="Verdana" w:cs="Arial"/>
                <w:lang w:val="en-GB"/>
              </w:rPr>
              <w:t>M</w:t>
            </w:r>
            <w:r w:rsidRPr="7E26508C">
              <w:rPr>
                <w:rFonts w:ascii="Verdana" w:hAnsi="Verdana" w:cs="Arial"/>
                <w:lang w:val="en-GB"/>
              </w:rPr>
              <w:t xml:space="preserve">anagement </w:t>
            </w:r>
            <w:r w:rsidR="170FA426" w:rsidRPr="7E26508C">
              <w:rPr>
                <w:rFonts w:ascii="Verdana" w:hAnsi="Verdana" w:cs="Arial"/>
                <w:lang w:val="en-GB"/>
              </w:rPr>
              <w:t>B</w:t>
            </w:r>
            <w:r w:rsidRPr="7E26508C">
              <w:rPr>
                <w:rFonts w:ascii="Verdana" w:hAnsi="Verdana" w:cs="Arial"/>
                <w:lang w:val="en-GB"/>
              </w:rPr>
              <w:t>oard</w:t>
            </w:r>
            <w:r w:rsidR="564EA607" w:rsidRPr="7E26508C">
              <w:rPr>
                <w:rFonts w:ascii="Verdana" w:hAnsi="Verdana" w:cs="Arial"/>
                <w:lang w:val="en-GB"/>
              </w:rPr>
              <w:t>;</w:t>
            </w:r>
          </w:p>
          <w:p w14:paraId="2E9983CA" w14:textId="2BE9EE6D" w:rsidR="49D0FC4D" w:rsidRDefault="17C54A5F" w:rsidP="7E26508C">
            <w:pPr>
              <w:pStyle w:val="ListParagraph"/>
              <w:numPr>
                <w:ilvl w:val="0"/>
                <w:numId w:val="25"/>
              </w:numPr>
              <w:rPr>
                <w:rFonts w:ascii="Verdana" w:hAnsi="Verdana" w:cs="Arial"/>
                <w:b/>
                <w:bCs/>
                <w:vertAlign w:val="superscript"/>
                <w:lang w:val="en-GB"/>
              </w:rPr>
            </w:pPr>
            <w:r w:rsidRPr="7E26508C">
              <w:rPr>
                <w:rFonts w:ascii="Verdana" w:hAnsi="Verdana" w:cs="Arial"/>
                <w:lang w:val="en-GB"/>
              </w:rPr>
              <w:lastRenderedPageBreak/>
              <w:t>The reset aim</w:t>
            </w:r>
            <w:r w:rsidR="7E86A813" w:rsidRPr="7E26508C">
              <w:rPr>
                <w:rFonts w:ascii="Verdana" w:hAnsi="Verdana" w:cs="Arial"/>
                <w:lang w:val="en-GB"/>
              </w:rPr>
              <w:t>ed</w:t>
            </w:r>
            <w:r w:rsidRPr="7E26508C">
              <w:rPr>
                <w:rFonts w:ascii="Verdana" w:hAnsi="Verdana" w:cs="Arial"/>
                <w:lang w:val="en-GB"/>
              </w:rPr>
              <w:t xml:space="preserve"> to establish three levels of risk registers: </w:t>
            </w:r>
            <w:r w:rsidR="170403AC" w:rsidRPr="7E26508C">
              <w:rPr>
                <w:rFonts w:ascii="Verdana" w:hAnsi="Verdana" w:cs="Arial"/>
                <w:lang w:val="en-GB"/>
              </w:rPr>
              <w:t>S</w:t>
            </w:r>
            <w:r w:rsidRPr="7E26508C">
              <w:rPr>
                <w:rFonts w:ascii="Verdana" w:hAnsi="Verdana" w:cs="Arial"/>
                <w:lang w:val="en-GB"/>
              </w:rPr>
              <w:t xml:space="preserve">trategic </w:t>
            </w:r>
            <w:r w:rsidR="23B2B743" w:rsidRPr="7E26508C">
              <w:rPr>
                <w:rFonts w:ascii="Verdana" w:hAnsi="Verdana" w:cs="Arial"/>
                <w:lang w:val="en-GB"/>
              </w:rPr>
              <w:t>Risk Register, which</w:t>
            </w:r>
            <w:r w:rsidR="3F41403F" w:rsidRPr="7E26508C">
              <w:rPr>
                <w:rFonts w:ascii="Verdana" w:hAnsi="Verdana" w:cs="Arial"/>
                <w:lang w:val="en-GB"/>
              </w:rPr>
              <w:t xml:space="preserve"> wa</w:t>
            </w:r>
            <w:r w:rsidR="23B2B743" w:rsidRPr="7E26508C">
              <w:rPr>
                <w:rFonts w:ascii="Verdana" w:hAnsi="Verdana" w:cs="Arial"/>
                <w:lang w:val="en-GB"/>
              </w:rPr>
              <w:t>s also known as a B</w:t>
            </w:r>
            <w:r w:rsidRPr="7E26508C">
              <w:rPr>
                <w:rFonts w:ascii="Verdana" w:hAnsi="Verdana" w:cs="Arial"/>
                <w:lang w:val="en-GB"/>
              </w:rPr>
              <w:t xml:space="preserve">oard </w:t>
            </w:r>
            <w:r w:rsidR="64389E52" w:rsidRPr="7E26508C">
              <w:rPr>
                <w:rFonts w:ascii="Verdana" w:hAnsi="Verdana" w:cs="Arial"/>
                <w:lang w:val="en-GB"/>
              </w:rPr>
              <w:t>A</w:t>
            </w:r>
            <w:r w:rsidRPr="7E26508C">
              <w:rPr>
                <w:rFonts w:ascii="Verdana" w:hAnsi="Verdana" w:cs="Arial"/>
                <w:lang w:val="en-GB"/>
              </w:rPr>
              <w:t xml:space="preserve">ssurance </w:t>
            </w:r>
            <w:r w:rsidR="1F6D9E17" w:rsidRPr="7E26508C">
              <w:rPr>
                <w:rFonts w:ascii="Verdana" w:hAnsi="Verdana" w:cs="Arial"/>
                <w:lang w:val="en-GB"/>
              </w:rPr>
              <w:t>F</w:t>
            </w:r>
            <w:r w:rsidRPr="7E26508C">
              <w:rPr>
                <w:rFonts w:ascii="Verdana" w:hAnsi="Verdana" w:cs="Arial"/>
                <w:lang w:val="en-GB"/>
              </w:rPr>
              <w:t>ramewor</w:t>
            </w:r>
            <w:r w:rsidR="2D19C92A" w:rsidRPr="7E26508C">
              <w:rPr>
                <w:rFonts w:ascii="Verdana" w:hAnsi="Verdana" w:cs="Arial"/>
                <w:lang w:val="en-GB"/>
              </w:rPr>
              <w:t>k,</w:t>
            </w:r>
            <w:r w:rsidR="341CE03A" w:rsidRPr="7E26508C">
              <w:rPr>
                <w:rFonts w:ascii="Verdana" w:hAnsi="Verdana" w:cs="Arial"/>
                <w:lang w:val="en-GB"/>
              </w:rPr>
              <w:t xml:space="preserve"> </w:t>
            </w:r>
            <w:r w:rsidR="1C953415" w:rsidRPr="7E26508C">
              <w:rPr>
                <w:rFonts w:ascii="Verdana" w:hAnsi="Verdana" w:cs="Arial"/>
                <w:lang w:val="en-GB"/>
              </w:rPr>
              <w:t>C</w:t>
            </w:r>
            <w:r w:rsidRPr="7E26508C">
              <w:rPr>
                <w:rFonts w:ascii="Verdana" w:hAnsi="Verdana" w:cs="Arial"/>
                <w:lang w:val="en-GB"/>
              </w:rPr>
              <w:t>orporate</w:t>
            </w:r>
            <w:r w:rsidR="61CE0F0F" w:rsidRPr="7E26508C">
              <w:rPr>
                <w:rFonts w:ascii="Verdana" w:hAnsi="Verdana" w:cs="Arial"/>
                <w:lang w:val="en-GB"/>
              </w:rPr>
              <w:t xml:space="preserve"> Risk Register</w:t>
            </w:r>
            <w:r w:rsidR="0A0726E2" w:rsidRPr="7E26508C">
              <w:rPr>
                <w:rFonts w:ascii="Verdana" w:hAnsi="Verdana" w:cs="Arial"/>
                <w:lang w:val="en-GB"/>
              </w:rPr>
              <w:t xml:space="preserve"> </w:t>
            </w:r>
            <w:r w:rsidRPr="7E26508C">
              <w:rPr>
                <w:rFonts w:ascii="Verdana" w:hAnsi="Verdana" w:cs="Arial"/>
                <w:lang w:val="en-GB"/>
              </w:rPr>
              <w:t xml:space="preserve">and </w:t>
            </w:r>
            <w:r w:rsidR="248CC5DF" w:rsidRPr="7E26508C">
              <w:rPr>
                <w:rFonts w:ascii="Verdana" w:hAnsi="Verdana" w:cs="Arial"/>
                <w:lang w:val="en-GB"/>
              </w:rPr>
              <w:t>an O</w:t>
            </w:r>
            <w:r w:rsidRPr="7E26508C">
              <w:rPr>
                <w:rFonts w:ascii="Verdana" w:hAnsi="Verdana" w:cs="Arial"/>
                <w:lang w:val="en-GB"/>
              </w:rPr>
              <w:t>perational</w:t>
            </w:r>
            <w:r w:rsidR="0F859167" w:rsidRPr="7E26508C">
              <w:rPr>
                <w:rFonts w:ascii="Verdana" w:hAnsi="Verdana" w:cs="Arial"/>
                <w:lang w:val="en-GB"/>
              </w:rPr>
              <w:t xml:space="preserve"> Risk Register;</w:t>
            </w:r>
          </w:p>
          <w:p w14:paraId="637137E6" w14:textId="3CFF271E" w:rsidR="49D0FC4D" w:rsidRDefault="49D0FC4D" w:rsidP="7E26508C">
            <w:pPr>
              <w:pStyle w:val="ListParagraph"/>
              <w:numPr>
                <w:ilvl w:val="0"/>
                <w:numId w:val="25"/>
              </w:numPr>
              <w:rPr>
                <w:rFonts w:ascii="Verdana" w:hAnsi="Verdana" w:cs="Arial"/>
                <w:lang w:val="en-GB"/>
              </w:rPr>
            </w:pPr>
            <w:r w:rsidRPr="7E26508C">
              <w:rPr>
                <w:rFonts w:ascii="Verdana" w:hAnsi="Verdana" w:cs="Arial"/>
                <w:lang w:val="en-GB"/>
              </w:rPr>
              <w:t xml:space="preserve">Operational risks and their themes </w:t>
            </w:r>
            <w:r w:rsidR="6CDA97DE" w:rsidRPr="7E26508C">
              <w:rPr>
                <w:rFonts w:ascii="Verdana" w:hAnsi="Verdana" w:cs="Arial"/>
                <w:lang w:val="en-GB"/>
              </w:rPr>
              <w:t>we</w:t>
            </w:r>
            <w:r w:rsidRPr="7E26508C">
              <w:rPr>
                <w:rFonts w:ascii="Verdana" w:hAnsi="Verdana" w:cs="Arial"/>
                <w:lang w:val="en-GB"/>
              </w:rPr>
              <w:t xml:space="preserve">re now being incorporated into reports, with </w:t>
            </w:r>
            <w:r w:rsidR="1509994C" w:rsidRPr="7E26508C">
              <w:rPr>
                <w:rFonts w:ascii="Verdana" w:hAnsi="Verdana" w:cs="Arial"/>
                <w:lang w:val="en-GB"/>
              </w:rPr>
              <w:t>S</w:t>
            </w:r>
            <w:r w:rsidRPr="7E26508C">
              <w:rPr>
                <w:rFonts w:ascii="Verdana" w:hAnsi="Verdana" w:cs="Arial"/>
                <w:lang w:val="en-GB"/>
              </w:rPr>
              <w:t xml:space="preserve">ervice </w:t>
            </w:r>
            <w:r w:rsidR="14FB0D40" w:rsidRPr="7E26508C">
              <w:rPr>
                <w:rFonts w:ascii="Verdana" w:hAnsi="Verdana" w:cs="Arial"/>
                <w:lang w:val="en-GB"/>
              </w:rPr>
              <w:t>G</w:t>
            </w:r>
            <w:r w:rsidRPr="7E26508C">
              <w:rPr>
                <w:rFonts w:ascii="Verdana" w:hAnsi="Verdana" w:cs="Arial"/>
                <w:lang w:val="en-GB"/>
              </w:rPr>
              <w:t xml:space="preserve">roup </w:t>
            </w:r>
            <w:r w:rsidR="6B07D706" w:rsidRPr="7E26508C">
              <w:rPr>
                <w:rFonts w:ascii="Verdana" w:hAnsi="Verdana" w:cs="Arial"/>
                <w:lang w:val="en-GB"/>
              </w:rPr>
              <w:t>D</w:t>
            </w:r>
            <w:r w:rsidRPr="7E26508C">
              <w:rPr>
                <w:rFonts w:ascii="Verdana" w:hAnsi="Verdana" w:cs="Arial"/>
                <w:lang w:val="en-GB"/>
              </w:rPr>
              <w:t>irectors actively challenging and scrutini</w:t>
            </w:r>
            <w:r w:rsidR="69D8E0D3" w:rsidRPr="7E26508C">
              <w:rPr>
                <w:rFonts w:ascii="Verdana" w:hAnsi="Verdana" w:cs="Arial"/>
                <w:lang w:val="en-GB"/>
              </w:rPr>
              <w:t>s</w:t>
            </w:r>
            <w:r w:rsidRPr="7E26508C">
              <w:rPr>
                <w:rFonts w:ascii="Verdana" w:hAnsi="Verdana" w:cs="Arial"/>
                <w:lang w:val="en-GB"/>
              </w:rPr>
              <w:t>ing these risk</w:t>
            </w:r>
            <w:r w:rsidR="070DBE39" w:rsidRPr="7E26508C">
              <w:rPr>
                <w:rFonts w:ascii="Verdana" w:hAnsi="Verdana" w:cs="Arial"/>
                <w:lang w:val="en-GB"/>
              </w:rPr>
              <w:t>s;</w:t>
            </w:r>
          </w:p>
          <w:p w14:paraId="4D9F3508" w14:textId="27AD9EC2" w:rsidR="49D0FC4D" w:rsidRDefault="17C54A5F" w:rsidP="7E26508C">
            <w:pPr>
              <w:pStyle w:val="ListParagraph"/>
              <w:numPr>
                <w:ilvl w:val="0"/>
                <w:numId w:val="25"/>
              </w:numPr>
              <w:rPr>
                <w:rFonts w:ascii="Verdana" w:hAnsi="Verdana" w:cs="Arial"/>
                <w:b/>
                <w:bCs/>
                <w:vertAlign w:val="superscript"/>
                <w:lang w:val="en-GB"/>
              </w:rPr>
            </w:pPr>
            <w:r w:rsidRPr="7E26508C">
              <w:rPr>
                <w:rFonts w:ascii="Verdana" w:hAnsi="Verdana" w:cs="Arial"/>
                <w:lang w:val="en-GB"/>
              </w:rPr>
              <w:t xml:space="preserve">The </w:t>
            </w:r>
            <w:r w:rsidR="476DE3A9" w:rsidRPr="7E26508C">
              <w:rPr>
                <w:rFonts w:ascii="Verdana" w:hAnsi="Verdana" w:cs="Arial"/>
                <w:lang w:val="en-GB"/>
              </w:rPr>
              <w:t>S</w:t>
            </w:r>
            <w:r w:rsidRPr="7E26508C">
              <w:rPr>
                <w:rFonts w:ascii="Verdana" w:hAnsi="Verdana" w:cs="Arial"/>
                <w:lang w:val="en-GB"/>
              </w:rPr>
              <w:t xml:space="preserve">trategic </w:t>
            </w:r>
            <w:r w:rsidR="3F9B7022" w:rsidRPr="7E26508C">
              <w:rPr>
                <w:rFonts w:ascii="Verdana" w:hAnsi="Verdana" w:cs="Arial"/>
                <w:lang w:val="en-GB"/>
              </w:rPr>
              <w:t>R</w:t>
            </w:r>
            <w:r w:rsidRPr="7E26508C">
              <w:rPr>
                <w:rFonts w:ascii="Verdana" w:hAnsi="Verdana" w:cs="Arial"/>
                <w:lang w:val="en-GB"/>
              </w:rPr>
              <w:t xml:space="preserve">isk </w:t>
            </w:r>
            <w:r w:rsidR="669B849A" w:rsidRPr="7E26508C">
              <w:rPr>
                <w:rFonts w:ascii="Verdana" w:hAnsi="Verdana" w:cs="Arial"/>
                <w:lang w:val="en-GB"/>
              </w:rPr>
              <w:t>R</w:t>
            </w:r>
            <w:r w:rsidRPr="7E26508C">
              <w:rPr>
                <w:rFonts w:ascii="Verdana" w:hAnsi="Verdana" w:cs="Arial"/>
                <w:lang w:val="en-GB"/>
              </w:rPr>
              <w:t xml:space="preserve">egister </w:t>
            </w:r>
            <w:r w:rsidR="040161C1" w:rsidRPr="7E26508C">
              <w:rPr>
                <w:rFonts w:ascii="Verdana" w:hAnsi="Verdana" w:cs="Arial"/>
                <w:lang w:val="en-GB"/>
              </w:rPr>
              <w:t>wa</w:t>
            </w:r>
            <w:r w:rsidRPr="7E26508C">
              <w:rPr>
                <w:rFonts w:ascii="Verdana" w:hAnsi="Verdana" w:cs="Arial"/>
                <w:lang w:val="en-GB"/>
              </w:rPr>
              <w:t xml:space="preserve">s evolving, disaggregating the </w:t>
            </w:r>
            <w:r w:rsidR="330E0580" w:rsidRPr="7E26508C">
              <w:rPr>
                <w:rFonts w:ascii="Verdana" w:hAnsi="Verdana" w:cs="Arial"/>
                <w:lang w:val="en-GB"/>
              </w:rPr>
              <w:t>H</w:t>
            </w:r>
            <w:r w:rsidRPr="7E26508C">
              <w:rPr>
                <w:rFonts w:ascii="Verdana" w:hAnsi="Verdana" w:cs="Arial"/>
                <w:lang w:val="en-GB"/>
              </w:rPr>
              <w:t xml:space="preserve">ealth </w:t>
            </w:r>
            <w:r w:rsidR="61D82EF1" w:rsidRPr="7E26508C">
              <w:rPr>
                <w:rFonts w:ascii="Verdana" w:hAnsi="Verdana" w:cs="Arial"/>
                <w:lang w:val="en-GB"/>
              </w:rPr>
              <w:t>B</w:t>
            </w:r>
            <w:r w:rsidRPr="7E26508C">
              <w:rPr>
                <w:rFonts w:ascii="Verdana" w:hAnsi="Verdana" w:cs="Arial"/>
                <w:lang w:val="en-GB"/>
              </w:rPr>
              <w:t xml:space="preserve">oard </w:t>
            </w:r>
            <w:r w:rsidR="4F99FD84" w:rsidRPr="7E26508C">
              <w:rPr>
                <w:rFonts w:ascii="Verdana" w:hAnsi="Verdana" w:cs="Arial"/>
                <w:lang w:val="en-GB"/>
              </w:rPr>
              <w:t>R</w:t>
            </w:r>
            <w:r w:rsidRPr="7E26508C">
              <w:rPr>
                <w:rFonts w:ascii="Verdana" w:hAnsi="Verdana" w:cs="Arial"/>
                <w:lang w:val="en-GB"/>
              </w:rPr>
              <w:t xml:space="preserve">isk </w:t>
            </w:r>
            <w:r w:rsidR="7237E85B" w:rsidRPr="7E26508C">
              <w:rPr>
                <w:rFonts w:ascii="Verdana" w:hAnsi="Verdana" w:cs="Arial"/>
                <w:lang w:val="en-GB"/>
              </w:rPr>
              <w:t>R</w:t>
            </w:r>
            <w:r w:rsidRPr="7E26508C">
              <w:rPr>
                <w:rFonts w:ascii="Verdana" w:hAnsi="Verdana" w:cs="Arial"/>
                <w:lang w:val="en-GB"/>
              </w:rPr>
              <w:t xml:space="preserve">egister into </w:t>
            </w:r>
            <w:r w:rsidR="1D9364D0" w:rsidRPr="7E26508C">
              <w:rPr>
                <w:rFonts w:ascii="Verdana" w:hAnsi="Verdana" w:cs="Arial"/>
                <w:lang w:val="en-GB"/>
              </w:rPr>
              <w:t>S</w:t>
            </w:r>
            <w:r w:rsidRPr="7E26508C">
              <w:rPr>
                <w:rFonts w:ascii="Verdana" w:hAnsi="Verdana" w:cs="Arial"/>
                <w:lang w:val="en-GB"/>
              </w:rPr>
              <w:t xml:space="preserve">trategic and </w:t>
            </w:r>
            <w:r w:rsidR="214285AC" w:rsidRPr="7E26508C">
              <w:rPr>
                <w:rFonts w:ascii="Verdana" w:hAnsi="Verdana" w:cs="Arial"/>
                <w:lang w:val="en-GB"/>
              </w:rPr>
              <w:t>C</w:t>
            </w:r>
            <w:r w:rsidRPr="7E26508C">
              <w:rPr>
                <w:rFonts w:ascii="Verdana" w:hAnsi="Verdana" w:cs="Arial"/>
                <w:lang w:val="en-GB"/>
              </w:rPr>
              <w:t>orporate levels</w:t>
            </w:r>
            <w:r w:rsidR="77642D89" w:rsidRPr="7E26508C">
              <w:rPr>
                <w:rFonts w:ascii="Verdana" w:hAnsi="Verdana" w:cs="Arial"/>
                <w:lang w:val="en-GB"/>
              </w:rPr>
              <w:t>;</w:t>
            </w:r>
          </w:p>
          <w:p w14:paraId="3A2BEC80" w14:textId="160D5901" w:rsidR="49D0FC4D" w:rsidRDefault="17C54A5F" w:rsidP="7E26508C">
            <w:pPr>
              <w:pStyle w:val="ListParagraph"/>
              <w:numPr>
                <w:ilvl w:val="0"/>
                <w:numId w:val="25"/>
              </w:numPr>
              <w:spacing w:line="259" w:lineRule="auto"/>
              <w:rPr>
                <w:rFonts w:ascii="Verdana" w:hAnsi="Verdana" w:cs="Arial"/>
                <w:color w:val="000000" w:themeColor="text1"/>
                <w:lang w:val="en-GB"/>
              </w:rPr>
            </w:pPr>
            <w:r w:rsidRPr="7E26508C">
              <w:rPr>
                <w:rFonts w:ascii="Verdana" w:hAnsi="Verdana" w:cs="Arial"/>
                <w:lang w:val="en-GB"/>
              </w:rPr>
              <w:t xml:space="preserve">Currently, there </w:t>
            </w:r>
            <w:r w:rsidR="1C515846" w:rsidRPr="7E26508C">
              <w:rPr>
                <w:rFonts w:ascii="Verdana" w:hAnsi="Verdana" w:cs="Arial"/>
                <w:lang w:val="en-GB"/>
              </w:rPr>
              <w:t>we</w:t>
            </w:r>
            <w:r w:rsidRPr="7E26508C">
              <w:rPr>
                <w:rFonts w:ascii="Verdana" w:hAnsi="Verdana" w:cs="Arial"/>
                <w:lang w:val="en-GB"/>
              </w:rPr>
              <w:t xml:space="preserve">re 31 risks on the </w:t>
            </w:r>
            <w:r w:rsidR="514E6C9C" w:rsidRPr="7E26508C">
              <w:rPr>
                <w:rFonts w:ascii="Verdana" w:hAnsi="Verdana" w:cs="Arial"/>
                <w:lang w:val="en-GB"/>
              </w:rPr>
              <w:t>H</w:t>
            </w:r>
            <w:r w:rsidRPr="7E26508C">
              <w:rPr>
                <w:rFonts w:ascii="Verdana" w:hAnsi="Verdana" w:cs="Arial"/>
                <w:lang w:val="en-GB"/>
              </w:rPr>
              <w:t xml:space="preserve">ealth </w:t>
            </w:r>
            <w:r w:rsidR="543A2951" w:rsidRPr="7E26508C">
              <w:rPr>
                <w:rFonts w:ascii="Verdana" w:hAnsi="Verdana" w:cs="Arial"/>
                <w:lang w:val="en-GB"/>
              </w:rPr>
              <w:t>B</w:t>
            </w:r>
            <w:r w:rsidRPr="7E26508C">
              <w:rPr>
                <w:rFonts w:ascii="Verdana" w:hAnsi="Verdana" w:cs="Arial"/>
                <w:lang w:val="en-GB"/>
              </w:rPr>
              <w:t xml:space="preserve">oard </w:t>
            </w:r>
            <w:r w:rsidR="08933310" w:rsidRPr="7E26508C">
              <w:rPr>
                <w:rFonts w:ascii="Verdana" w:hAnsi="Verdana" w:cs="Arial"/>
                <w:lang w:val="en-GB"/>
              </w:rPr>
              <w:t>R</w:t>
            </w:r>
            <w:r w:rsidRPr="7E26508C">
              <w:rPr>
                <w:rFonts w:ascii="Verdana" w:hAnsi="Verdana" w:cs="Arial"/>
                <w:lang w:val="en-GB"/>
              </w:rPr>
              <w:t xml:space="preserve">isk </w:t>
            </w:r>
            <w:r w:rsidR="0EF48426" w:rsidRPr="7E26508C">
              <w:rPr>
                <w:rFonts w:ascii="Verdana" w:hAnsi="Verdana" w:cs="Arial"/>
                <w:lang w:val="en-GB"/>
              </w:rPr>
              <w:t>R</w:t>
            </w:r>
            <w:r w:rsidRPr="7E26508C">
              <w:rPr>
                <w:rFonts w:ascii="Verdana" w:hAnsi="Verdana" w:cs="Arial"/>
                <w:lang w:val="en-GB"/>
              </w:rPr>
              <w:t xml:space="preserve">egister, with 18 at or above the </w:t>
            </w:r>
            <w:r w:rsidR="2C9DFE9D" w:rsidRPr="7E26508C">
              <w:rPr>
                <w:rFonts w:ascii="Verdana" w:hAnsi="Verdana" w:cs="Arial"/>
                <w:lang w:val="en-GB"/>
              </w:rPr>
              <w:t>B</w:t>
            </w:r>
            <w:r w:rsidRPr="7E26508C">
              <w:rPr>
                <w:rFonts w:ascii="Verdana" w:hAnsi="Verdana" w:cs="Arial"/>
                <w:lang w:val="en-GB"/>
              </w:rPr>
              <w:t xml:space="preserve">oard's risk appetite. The </w:t>
            </w:r>
            <w:r w:rsidR="03BDFC4F" w:rsidRPr="7E26508C">
              <w:rPr>
                <w:rFonts w:ascii="Verdana" w:hAnsi="Verdana" w:cs="Arial"/>
                <w:lang w:val="en-GB"/>
              </w:rPr>
              <w:t>B</w:t>
            </w:r>
            <w:r w:rsidRPr="7E26508C">
              <w:rPr>
                <w:rFonts w:ascii="Verdana" w:hAnsi="Verdana" w:cs="Arial"/>
                <w:lang w:val="en-GB"/>
              </w:rPr>
              <w:t xml:space="preserve">oard </w:t>
            </w:r>
            <w:r w:rsidR="285FFDDD" w:rsidRPr="7E26508C">
              <w:rPr>
                <w:rFonts w:ascii="Verdana" w:hAnsi="Verdana" w:cs="Arial"/>
                <w:lang w:val="en-GB"/>
              </w:rPr>
              <w:t>wa</w:t>
            </w:r>
            <w:r w:rsidRPr="7E26508C">
              <w:rPr>
                <w:rFonts w:ascii="Verdana" w:hAnsi="Verdana" w:cs="Arial"/>
                <w:lang w:val="en-GB"/>
              </w:rPr>
              <w:t>s reviewing its risk appetite, with development sessions held and a revised statement expected after October</w:t>
            </w:r>
            <w:r w:rsidR="5C8E8EE8" w:rsidRPr="7E26508C">
              <w:rPr>
                <w:rFonts w:ascii="Verdana" w:hAnsi="Verdana" w:cs="Arial"/>
                <w:lang w:val="en-GB"/>
              </w:rPr>
              <w:t>;</w:t>
            </w:r>
          </w:p>
          <w:p w14:paraId="48B50277" w14:textId="444F399D" w:rsidR="49D0FC4D" w:rsidRDefault="49D0FC4D" w:rsidP="7E26508C">
            <w:pPr>
              <w:pStyle w:val="ListParagraph"/>
              <w:numPr>
                <w:ilvl w:val="0"/>
                <w:numId w:val="25"/>
              </w:numPr>
              <w:rPr>
                <w:rFonts w:ascii="Verdana" w:hAnsi="Verdana" w:cs="Arial"/>
                <w:lang w:val="en-GB"/>
              </w:rPr>
            </w:pPr>
            <w:r w:rsidRPr="7E26508C">
              <w:rPr>
                <w:rFonts w:ascii="Verdana" w:hAnsi="Verdana" w:cs="Arial"/>
                <w:lang w:val="en-GB"/>
              </w:rPr>
              <w:t xml:space="preserve">Specific risk entries for maternity, mental health, and stroke </w:t>
            </w:r>
            <w:r w:rsidR="3AF69240" w:rsidRPr="7E26508C">
              <w:rPr>
                <w:rFonts w:ascii="Verdana" w:hAnsi="Verdana" w:cs="Arial"/>
                <w:lang w:val="en-GB"/>
              </w:rPr>
              <w:t>we</w:t>
            </w:r>
            <w:r w:rsidRPr="7E26508C">
              <w:rPr>
                <w:rFonts w:ascii="Verdana" w:hAnsi="Verdana" w:cs="Arial"/>
                <w:lang w:val="en-GB"/>
              </w:rPr>
              <w:t xml:space="preserve">re being worked through, with stroke escalated from operational to a higher register following </w:t>
            </w:r>
            <w:r w:rsidR="57CA75CE" w:rsidRPr="7E26508C">
              <w:rPr>
                <w:rFonts w:ascii="Verdana" w:hAnsi="Verdana" w:cs="Arial"/>
                <w:lang w:val="en-GB"/>
              </w:rPr>
              <w:t>C</w:t>
            </w:r>
            <w:r w:rsidRPr="7E26508C">
              <w:rPr>
                <w:rFonts w:ascii="Verdana" w:hAnsi="Verdana" w:cs="Arial"/>
                <w:lang w:val="en-GB"/>
              </w:rPr>
              <w:t>ommittee discussions.</w:t>
            </w:r>
          </w:p>
          <w:p w14:paraId="09AAA120" w14:textId="38A34C7D" w:rsidR="001C4A9E" w:rsidRDefault="001C4A9E" w:rsidP="7E26508C">
            <w:pPr>
              <w:pStyle w:val="ListParagraph"/>
            </w:pPr>
          </w:p>
          <w:p w14:paraId="36C285ED" w14:textId="7183020C" w:rsidR="071EED91" w:rsidRDefault="071EED91" w:rsidP="7E26508C">
            <w:pPr>
              <w:pBdr>
                <w:bar w:val="none" w:sz="0" w:color="auto"/>
              </w:pBdr>
              <w:rPr>
                <w:rFonts w:ascii="Verdana" w:hAnsi="Verdana" w:cs="Arial"/>
              </w:rPr>
            </w:pPr>
          </w:p>
          <w:p w14:paraId="5C431B57" w14:textId="43BB12AD" w:rsidR="071EED91" w:rsidRDefault="00675265" w:rsidP="7E26508C">
            <w:pPr>
              <w:rPr>
                <w:rFonts w:ascii="Verdana" w:hAnsi="Verdana" w:cs="Arial"/>
              </w:rPr>
            </w:pPr>
            <w:r w:rsidRPr="7E26508C">
              <w:rPr>
                <w:rFonts w:ascii="Verdana" w:hAnsi="Verdana" w:cs="Arial"/>
              </w:rPr>
              <w:t xml:space="preserve">In response to SS, </w:t>
            </w:r>
            <w:r w:rsidR="7D1A2C33" w:rsidRPr="7E26508C">
              <w:rPr>
                <w:rFonts w:ascii="Verdana" w:hAnsi="Verdana" w:cs="Arial"/>
              </w:rPr>
              <w:t>H</w:t>
            </w:r>
            <w:r w:rsidR="174ECCB4" w:rsidRPr="7E26508C">
              <w:rPr>
                <w:rFonts w:ascii="Verdana" w:hAnsi="Verdana" w:cs="Arial"/>
              </w:rPr>
              <w:t>L</w:t>
            </w:r>
            <w:r w:rsidR="7D1A2C33" w:rsidRPr="7E26508C">
              <w:rPr>
                <w:rFonts w:ascii="Verdana" w:hAnsi="Verdana" w:cs="Arial"/>
              </w:rPr>
              <w:t xml:space="preserve"> confirmed that the </w:t>
            </w:r>
            <w:r w:rsidR="05E3FE8C" w:rsidRPr="7E26508C">
              <w:rPr>
                <w:rFonts w:ascii="Verdana" w:hAnsi="Verdana" w:cs="Arial"/>
              </w:rPr>
              <w:t>S</w:t>
            </w:r>
            <w:r w:rsidR="7D1A2C33" w:rsidRPr="7E26508C">
              <w:rPr>
                <w:rFonts w:ascii="Verdana" w:hAnsi="Verdana" w:cs="Arial"/>
              </w:rPr>
              <w:t xml:space="preserve">trategic </w:t>
            </w:r>
            <w:r w:rsidR="1F93D35F" w:rsidRPr="7E26508C">
              <w:rPr>
                <w:rFonts w:ascii="Verdana" w:hAnsi="Verdana" w:cs="Arial"/>
              </w:rPr>
              <w:t>R</w:t>
            </w:r>
            <w:r w:rsidR="7D1A2C33" w:rsidRPr="7E26508C">
              <w:rPr>
                <w:rFonts w:ascii="Verdana" w:hAnsi="Verdana" w:cs="Arial"/>
              </w:rPr>
              <w:t xml:space="preserve">isk </w:t>
            </w:r>
            <w:r w:rsidR="5AA84B70" w:rsidRPr="7E26508C">
              <w:rPr>
                <w:rFonts w:ascii="Verdana" w:hAnsi="Verdana" w:cs="Arial"/>
              </w:rPr>
              <w:t>R</w:t>
            </w:r>
            <w:r w:rsidR="7D1A2C33" w:rsidRPr="7E26508C">
              <w:rPr>
                <w:rFonts w:ascii="Verdana" w:hAnsi="Verdana" w:cs="Arial"/>
              </w:rPr>
              <w:t xml:space="preserve">egister would indeed sit at the top and that the current </w:t>
            </w:r>
            <w:r w:rsidR="680A2C09" w:rsidRPr="7E26508C">
              <w:rPr>
                <w:rFonts w:ascii="Verdana" w:hAnsi="Verdana" w:cs="Arial"/>
              </w:rPr>
              <w:t>H</w:t>
            </w:r>
            <w:r w:rsidR="7D1A2C33" w:rsidRPr="7E26508C">
              <w:rPr>
                <w:rFonts w:ascii="Verdana" w:hAnsi="Verdana" w:cs="Arial"/>
              </w:rPr>
              <w:t xml:space="preserve">ealth </w:t>
            </w:r>
            <w:r w:rsidR="665B9121" w:rsidRPr="7E26508C">
              <w:rPr>
                <w:rFonts w:ascii="Verdana" w:hAnsi="Verdana" w:cs="Arial"/>
              </w:rPr>
              <w:t>B</w:t>
            </w:r>
            <w:r w:rsidR="7D1A2C33" w:rsidRPr="7E26508C">
              <w:rPr>
                <w:rFonts w:ascii="Verdana" w:hAnsi="Verdana" w:cs="Arial"/>
              </w:rPr>
              <w:t xml:space="preserve">oard </w:t>
            </w:r>
            <w:r w:rsidR="07271277" w:rsidRPr="7E26508C">
              <w:rPr>
                <w:rFonts w:ascii="Verdana" w:hAnsi="Verdana" w:cs="Arial"/>
              </w:rPr>
              <w:t>R</w:t>
            </w:r>
            <w:r w:rsidR="7D1A2C33" w:rsidRPr="7E26508C">
              <w:rPr>
                <w:rFonts w:ascii="Verdana" w:hAnsi="Verdana" w:cs="Arial"/>
              </w:rPr>
              <w:t xml:space="preserve">isk </w:t>
            </w:r>
            <w:r w:rsidR="1995558B" w:rsidRPr="7E26508C">
              <w:rPr>
                <w:rFonts w:ascii="Verdana" w:hAnsi="Verdana" w:cs="Arial"/>
              </w:rPr>
              <w:t>R</w:t>
            </w:r>
            <w:r w:rsidR="7D1A2C33" w:rsidRPr="7E26508C">
              <w:rPr>
                <w:rFonts w:ascii="Verdana" w:hAnsi="Verdana" w:cs="Arial"/>
              </w:rPr>
              <w:t xml:space="preserve">egister </w:t>
            </w:r>
            <w:r w:rsidR="4D9A085E" w:rsidRPr="7E26508C">
              <w:rPr>
                <w:rFonts w:ascii="Verdana" w:hAnsi="Verdana" w:cs="Arial"/>
              </w:rPr>
              <w:t>wa</w:t>
            </w:r>
            <w:r w:rsidR="7D1A2C33" w:rsidRPr="7E26508C">
              <w:rPr>
                <w:rFonts w:ascii="Verdana" w:hAnsi="Verdana" w:cs="Arial"/>
              </w:rPr>
              <w:t xml:space="preserve">s being disaggregated, with </w:t>
            </w:r>
            <w:r w:rsidR="4F01C9D5" w:rsidRPr="7E26508C">
              <w:rPr>
                <w:rFonts w:ascii="Verdana" w:hAnsi="Verdana" w:cs="Arial"/>
              </w:rPr>
              <w:t>O</w:t>
            </w:r>
            <w:r w:rsidR="7D1A2C33" w:rsidRPr="7E26508C">
              <w:rPr>
                <w:rFonts w:ascii="Verdana" w:hAnsi="Verdana" w:cs="Arial"/>
              </w:rPr>
              <w:t xml:space="preserve">perational </w:t>
            </w:r>
            <w:r w:rsidR="0611CF42" w:rsidRPr="7E26508C">
              <w:rPr>
                <w:rFonts w:ascii="Verdana" w:hAnsi="Verdana" w:cs="Arial"/>
              </w:rPr>
              <w:t>R</w:t>
            </w:r>
            <w:r w:rsidR="7D1A2C33" w:rsidRPr="7E26508C">
              <w:rPr>
                <w:rFonts w:ascii="Verdana" w:hAnsi="Verdana" w:cs="Arial"/>
              </w:rPr>
              <w:t xml:space="preserve">isks moving to an </w:t>
            </w:r>
            <w:r w:rsidR="7902CB4A" w:rsidRPr="7E26508C">
              <w:rPr>
                <w:rFonts w:ascii="Verdana" w:hAnsi="Verdana" w:cs="Arial"/>
              </w:rPr>
              <w:t>O</w:t>
            </w:r>
            <w:r w:rsidR="7D1A2C33" w:rsidRPr="7E26508C">
              <w:rPr>
                <w:rFonts w:ascii="Verdana" w:hAnsi="Verdana" w:cs="Arial"/>
              </w:rPr>
              <w:t xml:space="preserve">perational </w:t>
            </w:r>
            <w:r w:rsidR="3A6ACB5F" w:rsidRPr="7E26508C">
              <w:rPr>
                <w:rFonts w:ascii="Verdana" w:hAnsi="Verdana" w:cs="Arial"/>
              </w:rPr>
              <w:t>R</w:t>
            </w:r>
            <w:r w:rsidR="7D1A2C33" w:rsidRPr="7E26508C">
              <w:rPr>
                <w:rFonts w:ascii="Verdana" w:hAnsi="Verdana" w:cs="Arial"/>
              </w:rPr>
              <w:t xml:space="preserve">isk </w:t>
            </w:r>
            <w:r w:rsidR="063D26BF" w:rsidRPr="7E26508C">
              <w:rPr>
                <w:rFonts w:ascii="Verdana" w:hAnsi="Verdana" w:cs="Arial"/>
              </w:rPr>
              <w:t>R</w:t>
            </w:r>
            <w:r w:rsidR="7D1A2C33" w:rsidRPr="7E26508C">
              <w:rPr>
                <w:rFonts w:ascii="Verdana" w:hAnsi="Verdana" w:cs="Arial"/>
              </w:rPr>
              <w:t xml:space="preserve">egister and </w:t>
            </w:r>
            <w:r w:rsidR="41F029C5" w:rsidRPr="7E26508C">
              <w:rPr>
                <w:rFonts w:ascii="Verdana" w:hAnsi="Verdana" w:cs="Arial"/>
              </w:rPr>
              <w:t>S</w:t>
            </w:r>
            <w:r w:rsidR="7D1A2C33" w:rsidRPr="7E26508C">
              <w:rPr>
                <w:rFonts w:ascii="Verdana" w:hAnsi="Verdana" w:cs="Arial"/>
              </w:rPr>
              <w:t xml:space="preserve">trategic </w:t>
            </w:r>
            <w:r w:rsidR="592585A5" w:rsidRPr="7E26508C">
              <w:rPr>
                <w:rFonts w:ascii="Verdana" w:hAnsi="Verdana" w:cs="Arial"/>
              </w:rPr>
              <w:t>R</w:t>
            </w:r>
            <w:r w:rsidR="7D1A2C33" w:rsidRPr="7E26508C">
              <w:rPr>
                <w:rFonts w:ascii="Verdana" w:hAnsi="Verdana" w:cs="Arial"/>
              </w:rPr>
              <w:t xml:space="preserve">isks forming the new </w:t>
            </w:r>
            <w:r w:rsidR="1CA00638" w:rsidRPr="7E26508C">
              <w:rPr>
                <w:rFonts w:ascii="Verdana" w:hAnsi="Verdana" w:cs="Arial"/>
              </w:rPr>
              <w:t>S</w:t>
            </w:r>
            <w:r w:rsidR="7D1A2C33" w:rsidRPr="7E26508C">
              <w:rPr>
                <w:rFonts w:ascii="Verdana" w:hAnsi="Verdana" w:cs="Arial"/>
              </w:rPr>
              <w:t xml:space="preserve">trategic </w:t>
            </w:r>
            <w:r w:rsidR="6A993D32" w:rsidRPr="7E26508C">
              <w:rPr>
                <w:rFonts w:ascii="Verdana" w:hAnsi="Verdana" w:cs="Arial"/>
              </w:rPr>
              <w:t>R</w:t>
            </w:r>
            <w:r w:rsidR="7D1A2C33" w:rsidRPr="7E26508C">
              <w:rPr>
                <w:rFonts w:ascii="Verdana" w:hAnsi="Verdana" w:cs="Arial"/>
              </w:rPr>
              <w:t xml:space="preserve">isk </w:t>
            </w:r>
            <w:r w:rsidR="3682D7C0" w:rsidRPr="7E26508C">
              <w:rPr>
                <w:rFonts w:ascii="Verdana" w:hAnsi="Verdana" w:cs="Arial"/>
              </w:rPr>
              <w:t>R</w:t>
            </w:r>
            <w:r w:rsidR="7D1A2C33" w:rsidRPr="7E26508C">
              <w:rPr>
                <w:rFonts w:ascii="Verdana" w:hAnsi="Verdana" w:cs="Arial"/>
              </w:rPr>
              <w:t>egister. H</w:t>
            </w:r>
            <w:r w:rsidR="5880C9CA" w:rsidRPr="7E26508C">
              <w:rPr>
                <w:rFonts w:ascii="Verdana" w:hAnsi="Verdana" w:cs="Arial"/>
              </w:rPr>
              <w:t>L</w:t>
            </w:r>
            <w:r w:rsidR="7D1A2C33" w:rsidRPr="7E26508C">
              <w:rPr>
                <w:rFonts w:ascii="Verdana" w:hAnsi="Verdana" w:cs="Arial"/>
              </w:rPr>
              <w:t xml:space="preserve"> further explained that this approach addresses feedback from </w:t>
            </w:r>
            <w:r w:rsidR="00F80C1D" w:rsidRPr="7E26508C">
              <w:rPr>
                <w:rFonts w:ascii="Verdana" w:hAnsi="Verdana" w:cs="Arial"/>
              </w:rPr>
              <w:t>I</w:t>
            </w:r>
            <w:r w:rsidR="7D1A2C33" w:rsidRPr="7E26508C">
              <w:rPr>
                <w:rFonts w:ascii="Verdana" w:hAnsi="Verdana" w:cs="Arial"/>
              </w:rPr>
              <w:t xml:space="preserve">nternal audit and Audit Wales, as the current register contains a mix of </w:t>
            </w:r>
            <w:r w:rsidR="7CE1A8F1" w:rsidRPr="7E26508C">
              <w:rPr>
                <w:rFonts w:ascii="Verdana" w:hAnsi="Verdana" w:cs="Arial"/>
              </w:rPr>
              <w:t>O</w:t>
            </w:r>
            <w:r w:rsidR="7D1A2C33" w:rsidRPr="7E26508C">
              <w:rPr>
                <w:rFonts w:ascii="Verdana" w:hAnsi="Verdana" w:cs="Arial"/>
              </w:rPr>
              <w:t xml:space="preserve">perational and </w:t>
            </w:r>
            <w:r w:rsidR="56BABCB0" w:rsidRPr="7E26508C">
              <w:rPr>
                <w:rFonts w:ascii="Verdana" w:hAnsi="Verdana" w:cs="Arial"/>
              </w:rPr>
              <w:t>S</w:t>
            </w:r>
            <w:r w:rsidR="7D1A2C33" w:rsidRPr="7E26508C">
              <w:rPr>
                <w:rFonts w:ascii="Verdana" w:hAnsi="Verdana" w:cs="Arial"/>
              </w:rPr>
              <w:t xml:space="preserve">trategic </w:t>
            </w:r>
            <w:r w:rsidR="4951D281" w:rsidRPr="7E26508C">
              <w:rPr>
                <w:rFonts w:ascii="Verdana" w:hAnsi="Verdana" w:cs="Arial"/>
              </w:rPr>
              <w:t>R</w:t>
            </w:r>
            <w:r w:rsidR="7D1A2C33" w:rsidRPr="7E26508C">
              <w:rPr>
                <w:rFonts w:ascii="Verdana" w:hAnsi="Verdana" w:cs="Arial"/>
              </w:rPr>
              <w:t>isks. The reset aim</w:t>
            </w:r>
            <w:r w:rsidR="124C93EE" w:rsidRPr="7E26508C">
              <w:rPr>
                <w:rFonts w:ascii="Verdana" w:hAnsi="Verdana" w:cs="Arial"/>
              </w:rPr>
              <w:t>ed</w:t>
            </w:r>
            <w:r w:rsidR="7D1A2C33" w:rsidRPr="7E26508C">
              <w:rPr>
                <w:rFonts w:ascii="Verdana" w:hAnsi="Verdana" w:cs="Arial"/>
              </w:rPr>
              <w:t xml:space="preserve"> to create clear separation: a </w:t>
            </w:r>
            <w:r w:rsidR="07E0E11E" w:rsidRPr="7E26508C">
              <w:rPr>
                <w:rFonts w:ascii="Verdana" w:hAnsi="Verdana" w:cs="Arial"/>
              </w:rPr>
              <w:t>S</w:t>
            </w:r>
            <w:r w:rsidR="7D1A2C33" w:rsidRPr="7E26508C">
              <w:rPr>
                <w:rFonts w:ascii="Verdana" w:hAnsi="Verdana" w:cs="Arial"/>
              </w:rPr>
              <w:t xml:space="preserve">trategic </w:t>
            </w:r>
            <w:r w:rsidR="37325F42" w:rsidRPr="7E26508C">
              <w:rPr>
                <w:rFonts w:ascii="Verdana" w:hAnsi="Verdana" w:cs="Arial"/>
              </w:rPr>
              <w:t>R</w:t>
            </w:r>
            <w:r w:rsidR="7D1A2C33" w:rsidRPr="7E26508C">
              <w:rPr>
                <w:rFonts w:ascii="Verdana" w:hAnsi="Verdana" w:cs="Arial"/>
              </w:rPr>
              <w:t xml:space="preserve">isk </w:t>
            </w:r>
            <w:r w:rsidR="2C09B321" w:rsidRPr="7E26508C">
              <w:rPr>
                <w:rFonts w:ascii="Verdana" w:hAnsi="Verdana" w:cs="Arial"/>
              </w:rPr>
              <w:t>R</w:t>
            </w:r>
            <w:r w:rsidR="7D1A2C33" w:rsidRPr="7E26508C">
              <w:rPr>
                <w:rFonts w:ascii="Verdana" w:hAnsi="Verdana" w:cs="Arial"/>
              </w:rPr>
              <w:t xml:space="preserve">egister, a </w:t>
            </w:r>
            <w:r w:rsidR="013ED135" w:rsidRPr="7E26508C">
              <w:rPr>
                <w:rFonts w:ascii="Verdana" w:hAnsi="Verdana" w:cs="Arial"/>
              </w:rPr>
              <w:t>C</w:t>
            </w:r>
            <w:r w:rsidR="7D1A2C33" w:rsidRPr="7E26508C">
              <w:rPr>
                <w:rFonts w:ascii="Verdana" w:hAnsi="Verdana" w:cs="Arial"/>
              </w:rPr>
              <w:t xml:space="preserve">orporate </w:t>
            </w:r>
            <w:r w:rsidR="7F61AFB2" w:rsidRPr="7E26508C">
              <w:rPr>
                <w:rFonts w:ascii="Verdana" w:hAnsi="Verdana" w:cs="Arial"/>
              </w:rPr>
              <w:t>R</w:t>
            </w:r>
            <w:r w:rsidR="7D1A2C33" w:rsidRPr="7E26508C">
              <w:rPr>
                <w:rFonts w:ascii="Verdana" w:hAnsi="Verdana" w:cs="Arial"/>
              </w:rPr>
              <w:t xml:space="preserve">isk </w:t>
            </w:r>
            <w:r w:rsidR="69B41398" w:rsidRPr="7E26508C">
              <w:rPr>
                <w:rFonts w:ascii="Verdana" w:hAnsi="Verdana" w:cs="Arial"/>
              </w:rPr>
              <w:t>R</w:t>
            </w:r>
            <w:r w:rsidR="7D1A2C33" w:rsidRPr="7E26508C">
              <w:rPr>
                <w:rFonts w:ascii="Verdana" w:hAnsi="Verdana" w:cs="Arial"/>
              </w:rPr>
              <w:t xml:space="preserve">egister, and an underpinning </w:t>
            </w:r>
            <w:r w:rsidR="404AF6DF" w:rsidRPr="7E26508C">
              <w:rPr>
                <w:rFonts w:ascii="Verdana" w:hAnsi="Verdana" w:cs="Arial"/>
              </w:rPr>
              <w:t>O</w:t>
            </w:r>
            <w:r w:rsidR="7D1A2C33" w:rsidRPr="7E26508C">
              <w:rPr>
                <w:rFonts w:ascii="Verdana" w:hAnsi="Verdana" w:cs="Arial"/>
              </w:rPr>
              <w:t xml:space="preserve">perational </w:t>
            </w:r>
            <w:r w:rsidR="17E91DEB" w:rsidRPr="7E26508C">
              <w:rPr>
                <w:rFonts w:ascii="Verdana" w:hAnsi="Verdana" w:cs="Arial"/>
              </w:rPr>
              <w:t>R</w:t>
            </w:r>
            <w:r w:rsidR="7D1A2C33" w:rsidRPr="7E26508C">
              <w:rPr>
                <w:rFonts w:ascii="Verdana" w:hAnsi="Verdana" w:cs="Arial"/>
              </w:rPr>
              <w:t xml:space="preserve">isk </w:t>
            </w:r>
            <w:r w:rsidR="0103D7DB" w:rsidRPr="7E26508C">
              <w:rPr>
                <w:rFonts w:ascii="Verdana" w:hAnsi="Verdana" w:cs="Arial"/>
              </w:rPr>
              <w:t>R</w:t>
            </w:r>
            <w:r w:rsidR="7D1A2C33" w:rsidRPr="7E26508C">
              <w:rPr>
                <w:rFonts w:ascii="Verdana" w:hAnsi="Verdana" w:cs="Arial"/>
              </w:rPr>
              <w:t>egister, providing more transparency and a clear escalation pathway.</w:t>
            </w:r>
          </w:p>
          <w:p w14:paraId="250E2B86" w14:textId="1CF98E8A" w:rsidR="5048CBCC" w:rsidRDefault="5048CBCC" w:rsidP="7E26508C">
            <w:pPr>
              <w:pBdr>
                <w:bar w:val="none" w:sz="0" w:color="auto"/>
              </w:pBdr>
              <w:rPr>
                <w:rFonts w:ascii="Verdana" w:hAnsi="Verdana" w:cs="Arial"/>
              </w:rPr>
            </w:pPr>
          </w:p>
          <w:p w14:paraId="2C237970" w14:textId="3D52A50D" w:rsidR="2DEC3121" w:rsidRDefault="2DEC3121" w:rsidP="7E26508C">
            <w:pPr>
              <w:rPr>
                <w:rFonts w:ascii="Verdana" w:hAnsi="Verdana" w:cs="Arial"/>
              </w:rPr>
            </w:pPr>
          </w:p>
          <w:p w14:paraId="417D7B22" w14:textId="4AF1426F" w:rsidR="5048CBCC" w:rsidRDefault="5048CBCC" w:rsidP="7E26508C">
            <w:pPr>
              <w:rPr>
                <w:rFonts w:ascii="Verdana" w:hAnsi="Verdana" w:cs="Arial"/>
              </w:rPr>
            </w:pPr>
          </w:p>
          <w:p w14:paraId="6E6B0483" w14:textId="6B53A83E" w:rsidR="2DEC3121" w:rsidRDefault="007D107F" w:rsidP="7E26508C">
            <w:pPr>
              <w:spacing w:line="259" w:lineRule="auto"/>
              <w:rPr>
                <w:rFonts w:ascii="Verdana" w:hAnsi="Verdana" w:cs="Arial"/>
              </w:rPr>
            </w:pPr>
            <w:r w:rsidRPr="7E26508C">
              <w:rPr>
                <w:rFonts w:ascii="Verdana" w:hAnsi="Verdana" w:cs="Arial"/>
              </w:rPr>
              <w:t>Additionally</w:t>
            </w:r>
            <w:r w:rsidR="2DEC3121" w:rsidRPr="7E26508C">
              <w:rPr>
                <w:rFonts w:ascii="Verdana" w:hAnsi="Verdana" w:cs="Arial"/>
              </w:rPr>
              <w:t xml:space="preserve">, HL confirmed that </w:t>
            </w:r>
            <w:r w:rsidR="00B21014" w:rsidRPr="7E26508C">
              <w:rPr>
                <w:rFonts w:ascii="Verdana" w:hAnsi="Verdana" w:cs="Arial"/>
              </w:rPr>
              <w:t>as</w:t>
            </w:r>
            <w:r w:rsidR="2DEC3121" w:rsidRPr="7E26508C">
              <w:rPr>
                <w:rFonts w:ascii="Verdana" w:hAnsi="Verdana" w:cs="Arial"/>
              </w:rPr>
              <w:t xml:space="preserve"> part of the ongoing </w:t>
            </w:r>
            <w:r w:rsidR="7002AE0B" w:rsidRPr="7E26508C">
              <w:rPr>
                <w:rFonts w:ascii="Verdana" w:hAnsi="Verdana" w:cs="Arial"/>
              </w:rPr>
              <w:t>R</w:t>
            </w:r>
            <w:r w:rsidR="2DEC3121" w:rsidRPr="7E26508C">
              <w:rPr>
                <w:rFonts w:ascii="Verdana" w:hAnsi="Verdana" w:cs="Arial"/>
              </w:rPr>
              <w:t xml:space="preserve">isk </w:t>
            </w:r>
            <w:r w:rsidR="0D5AA4DC" w:rsidRPr="7E26508C">
              <w:rPr>
                <w:rFonts w:ascii="Verdana" w:hAnsi="Verdana" w:cs="Arial"/>
              </w:rPr>
              <w:t>M</w:t>
            </w:r>
            <w:r w:rsidR="2DEC3121" w:rsidRPr="7E26508C">
              <w:rPr>
                <w:rFonts w:ascii="Verdana" w:hAnsi="Verdana" w:cs="Arial"/>
              </w:rPr>
              <w:t xml:space="preserve">anagement </w:t>
            </w:r>
            <w:r w:rsidR="2A16EF9A" w:rsidRPr="7E26508C">
              <w:rPr>
                <w:rFonts w:ascii="Verdana" w:hAnsi="Verdana" w:cs="Arial"/>
              </w:rPr>
              <w:t>G</w:t>
            </w:r>
            <w:r w:rsidR="2DEC3121" w:rsidRPr="7E26508C">
              <w:rPr>
                <w:rFonts w:ascii="Verdana" w:hAnsi="Verdana" w:cs="Arial"/>
              </w:rPr>
              <w:t>roup reset</w:t>
            </w:r>
            <w:r w:rsidR="00B21014" w:rsidRPr="7E26508C">
              <w:rPr>
                <w:rFonts w:ascii="Verdana" w:hAnsi="Verdana" w:cs="Arial"/>
              </w:rPr>
              <w:t xml:space="preserve">, the process for escalating risks from Service Group Risk Registers to a level that was corporately </w:t>
            </w:r>
            <w:proofErr w:type="spellStart"/>
            <w:r w:rsidR="00B21014" w:rsidRPr="7E26508C">
              <w:rPr>
                <w:rFonts w:ascii="Verdana" w:hAnsi="Verdana" w:cs="Arial"/>
              </w:rPr>
              <w:lastRenderedPageBreak/>
              <w:t>recognised</w:t>
            </w:r>
            <w:proofErr w:type="spellEnd"/>
            <w:r w:rsidR="00B21014" w:rsidRPr="7E26508C">
              <w:rPr>
                <w:rFonts w:ascii="Verdana" w:hAnsi="Verdana" w:cs="Arial"/>
              </w:rPr>
              <w:t xml:space="preserve"> and received Committee oversight is progressing</w:t>
            </w:r>
            <w:r w:rsidR="2DEC3121" w:rsidRPr="7E26508C">
              <w:rPr>
                <w:rFonts w:ascii="Verdana" w:hAnsi="Verdana" w:cs="Arial"/>
              </w:rPr>
              <w:t xml:space="preserve">. </w:t>
            </w:r>
            <w:r w:rsidR="37F93D8C" w:rsidRPr="7E26508C">
              <w:rPr>
                <w:rFonts w:ascii="Verdana" w:hAnsi="Verdana" w:cs="Arial"/>
              </w:rPr>
              <w:t>HL</w:t>
            </w:r>
            <w:r w:rsidR="2DEC3121" w:rsidRPr="7E26508C">
              <w:rPr>
                <w:rFonts w:ascii="Verdana" w:hAnsi="Verdana" w:cs="Arial"/>
              </w:rPr>
              <w:t xml:space="preserve"> explained that the group </w:t>
            </w:r>
            <w:r w:rsidR="0DEE7F9C" w:rsidRPr="7E26508C">
              <w:rPr>
                <w:rFonts w:ascii="Verdana" w:hAnsi="Verdana" w:cs="Arial"/>
              </w:rPr>
              <w:t>wa</w:t>
            </w:r>
            <w:r w:rsidR="2DEC3121" w:rsidRPr="7E26508C">
              <w:rPr>
                <w:rFonts w:ascii="Verdana" w:hAnsi="Verdana" w:cs="Arial"/>
              </w:rPr>
              <w:t xml:space="preserve">s meeting with </w:t>
            </w:r>
            <w:r w:rsidR="5EF0A052" w:rsidRPr="7E26508C">
              <w:rPr>
                <w:rFonts w:ascii="Verdana" w:hAnsi="Verdana" w:cs="Arial"/>
              </w:rPr>
              <w:t>S</w:t>
            </w:r>
            <w:r w:rsidR="2DEC3121" w:rsidRPr="7E26508C">
              <w:rPr>
                <w:rFonts w:ascii="Verdana" w:hAnsi="Verdana" w:cs="Arial"/>
              </w:rPr>
              <w:t xml:space="preserve">ervice </w:t>
            </w:r>
            <w:r w:rsidR="6ED688C3" w:rsidRPr="7E26508C">
              <w:rPr>
                <w:rFonts w:ascii="Verdana" w:hAnsi="Verdana" w:cs="Arial"/>
              </w:rPr>
              <w:t>G</w:t>
            </w:r>
            <w:r w:rsidR="2DEC3121" w:rsidRPr="7E26508C">
              <w:rPr>
                <w:rFonts w:ascii="Verdana" w:hAnsi="Verdana" w:cs="Arial"/>
              </w:rPr>
              <w:t xml:space="preserve">roups to review their </w:t>
            </w:r>
            <w:r w:rsidR="04C3EACE" w:rsidRPr="7E26508C">
              <w:rPr>
                <w:rFonts w:ascii="Verdana" w:hAnsi="Verdana" w:cs="Arial"/>
              </w:rPr>
              <w:t>O</w:t>
            </w:r>
            <w:r w:rsidR="2DEC3121" w:rsidRPr="7E26508C">
              <w:rPr>
                <w:rFonts w:ascii="Verdana" w:hAnsi="Verdana" w:cs="Arial"/>
              </w:rPr>
              <w:t xml:space="preserve">perational </w:t>
            </w:r>
            <w:r w:rsidR="51A64715" w:rsidRPr="7E26508C">
              <w:rPr>
                <w:rFonts w:ascii="Verdana" w:hAnsi="Verdana" w:cs="Arial"/>
              </w:rPr>
              <w:t>R</w:t>
            </w:r>
            <w:r w:rsidR="2DEC3121" w:rsidRPr="7E26508C">
              <w:rPr>
                <w:rFonts w:ascii="Verdana" w:hAnsi="Verdana" w:cs="Arial"/>
              </w:rPr>
              <w:t xml:space="preserve">isks, allowing them to cleanse and reset their registers before reporting through </w:t>
            </w:r>
            <w:r w:rsidR="1439D3C3" w:rsidRPr="7E26508C">
              <w:rPr>
                <w:rFonts w:ascii="Verdana" w:hAnsi="Verdana" w:cs="Arial"/>
              </w:rPr>
              <w:t>C</w:t>
            </w:r>
            <w:r w:rsidR="2DEC3121" w:rsidRPr="7E26508C">
              <w:rPr>
                <w:rFonts w:ascii="Verdana" w:hAnsi="Verdana" w:cs="Arial"/>
              </w:rPr>
              <w:t>ommittees. H</w:t>
            </w:r>
            <w:r w:rsidR="089916DB" w:rsidRPr="7E26508C">
              <w:rPr>
                <w:rFonts w:ascii="Verdana" w:hAnsi="Verdana" w:cs="Arial"/>
              </w:rPr>
              <w:t>L</w:t>
            </w:r>
            <w:r w:rsidR="2DEC3121" w:rsidRPr="7E26508C">
              <w:rPr>
                <w:rFonts w:ascii="Verdana" w:hAnsi="Verdana" w:cs="Arial"/>
              </w:rPr>
              <w:t xml:space="preserve"> stated that the intention </w:t>
            </w:r>
            <w:r w:rsidR="5F706B63" w:rsidRPr="7E26508C">
              <w:rPr>
                <w:rFonts w:ascii="Verdana" w:hAnsi="Verdana" w:cs="Arial"/>
              </w:rPr>
              <w:t>wa</w:t>
            </w:r>
            <w:r w:rsidR="2DEC3121" w:rsidRPr="7E26508C">
              <w:rPr>
                <w:rFonts w:ascii="Verdana" w:hAnsi="Verdana" w:cs="Arial"/>
              </w:rPr>
              <w:t xml:space="preserve">s to begin reporting </w:t>
            </w:r>
            <w:r w:rsidR="3102438B" w:rsidRPr="7E26508C">
              <w:rPr>
                <w:rFonts w:ascii="Verdana" w:hAnsi="Verdana" w:cs="Arial"/>
              </w:rPr>
              <w:t>O</w:t>
            </w:r>
            <w:r w:rsidR="2DEC3121" w:rsidRPr="7E26508C">
              <w:rPr>
                <w:rFonts w:ascii="Verdana" w:hAnsi="Verdana" w:cs="Arial"/>
              </w:rPr>
              <w:t xml:space="preserve">perational </w:t>
            </w:r>
            <w:r w:rsidR="25F92837" w:rsidRPr="7E26508C">
              <w:rPr>
                <w:rFonts w:ascii="Verdana" w:hAnsi="Verdana" w:cs="Arial"/>
              </w:rPr>
              <w:t>R</w:t>
            </w:r>
            <w:r w:rsidR="2DEC3121" w:rsidRPr="7E26508C">
              <w:rPr>
                <w:rFonts w:ascii="Verdana" w:hAnsi="Verdana" w:cs="Arial"/>
              </w:rPr>
              <w:t xml:space="preserve">isks to </w:t>
            </w:r>
            <w:r w:rsidR="28CB07DA" w:rsidRPr="7E26508C">
              <w:rPr>
                <w:rFonts w:ascii="Verdana" w:hAnsi="Verdana" w:cs="Arial"/>
              </w:rPr>
              <w:t>C</w:t>
            </w:r>
            <w:r w:rsidR="2DEC3121" w:rsidRPr="7E26508C">
              <w:rPr>
                <w:rFonts w:ascii="Verdana" w:hAnsi="Verdana" w:cs="Arial"/>
              </w:rPr>
              <w:t>ommittees by theme within the current quarter, with the process expected to evolve and become business as usual by March 2026 and fully embedded from April 2026 onwards.</w:t>
            </w:r>
          </w:p>
          <w:p w14:paraId="6BB1A8F4" w14:textId="31CE11E5" w:rsidR="5048CBCC" w:rsidRDefault="5048CBCC" w:rsidP="7E26508C">
            <w:pPr>
              <w:spacing w:line="259" w:lineRule="auto"/>
              <w:rPr>
                <w:rFonts w:ascii="Verdana" w:hAnsi="Verdana" w:cs="Arial"/>
              </w:rPr>
            </w:pPr>
          </w:p>
          <w:p w14:paraId="676C6824" w14:textId="04695FB4" w:rsidR="2DEC3121" w:rsidRDefault="2DEC3121" w:rsidP="7E26508C">
            <w:pPr>
              <w:rPr>
                <w:rFonts w:ascii="Verdana" w:hAnsi="Verdana" w:cs="Arial"/>
              </w:rPr>
            </w:pPr>
            <w:r w:rsidRPr="7E26508C">
              <w:rPr>
                <w:rFonts w:ascii="Verdana" w:hAnsi="Verdana" w:cs="Arial"/>
              </w:rPr>
              <w:t>H</w:t>
            </w:r>
            <w:r w:rsidR="68704B9C" w:rsidRPr="7E26508C">
              <w:rPr>
                <w:rFonts w:ascii="Verdana" w:hAnsi="Verdana" w:cs="Arial"/>
              </w:rPr>
              <w:t>L</w:t>
            </w:r>
            <w:r w:rsidRPr="7E26508C">
              <w:rPr>
                <w:rFonts w:ascii="Verdana" w:hAnsi="Verdana" w:cs="Arial"/>
              </w:rPr>
              <w:t xml:space="preserve"> confirmed that the </w:t>
            </w:r>
            <w:r w:rsidR="753FC6A2" w:rsidRPr="7E26508C">
              <w:rPr>
                <w:rFonts w:ascii="Verdana" w:hAnsi="Verdana" w:cs="Arial"/>
              </w:rPr>
              <w:t>A</w:t>
            </w:r>
            <w:r w:rsidRPr="7E26508C">
              <w:rPr>
                <w:rFonts w:ascii="Verdana" w:hAnsi="Verdana" w:cs="Arial"/>
              </w:rPr>
              <w:t xml:space="preserve">udit </w:t>
            </w:r>
            <w:r w:rsidR="6E9A238B" w:rsidRPr="7E26508C">
              <w:rPr>
                <w:rFonts w:ascii="Verdana" w:hAnsi="Verdana" w:cs="Arial"/>
              </w:rPr>
              <w:t>C</w:t>
            </w:r>
            <w:r w:rsidRPr="7E26508C">
              <w:rPr>
                <w:rFonts w:ascii="Verdana" w:hAnsi="Verdana" w:cs="Arial"/>
              </w:rPr>
              <w:t xml:space="preserve">ommittee </w:t>
            </w:r>
            <w:r w:rsidR="00473C01" w:rsidRPr="7E26508C">
              <w:rPr>
                <w:rFonts w:ascii="Verdana" w:hAnsi="Verdana" w:cs="Arial"/>
              </w:rPr>
              <w:t xml:space="preserve">would oversee </w:t>
            </w:r>
            <w:r w:rsidRPr="7E26508C">
              <w:rPr>
                <w:rFonts w:ascii="Verdana" w:hAnsi="Verdana" w:cs="Arial"/>
              </w:rPr>
              <w:t xml:space="preserve">the system and approach to </w:t>
            </w:r>
            <w:r w:rsidR="37A265D5" w:rsidRPr="7E26508C">
              <w:rPr>
                <w:rFonts w:ascii="Verdana" w:hAnsi="Verdana" w:cs="Arial"/>
              </w:rPr>
              <w:t>R</w:t>
            </w:r>
            <w:r w:rsidRPr="7E26508C">
              <w:rPr>
                <w:rFonts w:ascii="Verdana" w:hAnsi="Verdana" w:cs="Arial"/>
              </w:rPr>
              <w:t xml:space="preserve">isk </w:t>
            </w:r>
            <w:r w:rsidR="7760E06E" w:rsidRPr="7E26508C">
              <w:rPr>
                <w:rFonts w:ascii="Verdana" w:hAnsi="Verdana" w:cs="Arial"/>
              </w:rPr>
              <w:t>M</w:t>
            </w:r>
            <w:r w:rsidRPr="7E26508C">
              <w:rPr>
                <w:rFonts w:ascii="Verdana" w:hAnsi="Verdana" w:cs="Arial"/>
              </w:rPr>
              <w:t>anagement arrangements and w</w:t>
            </w:r>
            <w:r w:rsidR="7ADDADBE" w:rsidRPr="7E26508C">
              <w:rPr>
                <w:rFonts w:ascii="Verdana" w:hAnsi="Verdana" w:cs="Arial"/>
              </w:rPr>
              <w:t>ould</w:t>
            </w:r>
            <w:r w:rsidRPr="7E26508C">
              <w:rPr>
                <w:rFonts w:ascii="Verdana" w:hAnsi="Verdana" w:cs="Arial"/>
              </w:rPr>
              <w:t xml:space="preserve"> be kept informed of </w:t>
            </w:r>
            <w:r w:rsidR="00473C01" w:rsidRPr="7E26508C">
              <w:rPr>
                <w:rFonts w:ascii="Verdana" w:hAnsi="Verdana" w:cs="Arial"/>
              </w:rPr>
              <w:t xml:space="preserve">any </w:t>
            </w:r>
            <w:r w:rsidRPr="7E26508C">
              <w:rPr>
                <w:rFonts w:ascii="Verdana" w:hAnsi="Verdana" w:cs="Arial"/>
              </w:rPr>
              <w:t xml:space="preserve">changes. Additionally, </w:t>
            </w:r>
            <w:r w:rsidR="4040764D" w:rsidRPr="7E26508C">
              <w:rPr>
                <w:rFonts w:ascii="Verdana" w:hAnsi="Verdana" w:cs="Arial"/>
              </w:rPr>
              <w:t>HL</w:t>
            </w:r>
            <w:r w:rsidRPr="7E26508C">
              <w:rPr>
                <w:rFonts w:ascii="Verdana" w:hAnsi="Verdana" w:cs="Arial"/>
              </w:rPr>
              <w:t xml:space="preserve"> </w:t>
            </w:r>
            <w:r w:rsidR="3ADD01E2" w:rsidRPr="7E26508C">
              <w:rPr>
                <w:rFonts w:ascii="Verdana" w:hAnsi="Verdana" w:cs="Arial"/>
              </w:rPr>
              <w:t>highligh</w:t>
            </w:r>
            <w:r w:rsidRPr="7E26508C">
              <w:rPr>
                <w:rFonts w:ascii="Verdana" w:hAnsi="Verdana" w:cs="Arial"/>
              </w:rPr>
              <w:t xml:space="preserve">ted that </w:t>
            </w:r>
            <w:r w:rsidR="2AFE7182" w:rsidRPr="7E26508C">
              <w:rPr>
                <w:rFonts w:ascii="Verdana" w:hAnsi="Verdana" w:cs="Arial"/>
              </w:rPr>
              <w:t>B</w:t>
            </w:r>
            <w:r w:rsidRPr="7E26508C">
              <w:rPr>
                <w:rFonts w:ascii="Verdana" w:hAnsi="Verdana" w:cs="Arial"/>
              </w:rPr>
              <w:t xml:space="preserve">oard </w:t>
            </w:r>
            <w:r w:rsidR="6287FB3B" w:rsidRPr="7E26508C">
              <w:rPr>
                <w:rFonts w:ascii="Verdana" w:hAnsi="Verdana" w:cs="Arial"/>
              </w:rPr>
              <w:t>C</w:t>
            </w:r>
            <w:r w:rsidRPr="7E26508C">
              <w:rPr>
                <w:rFonts w:ascii="Verdana" w:hAnsi="Verdana" w:cs="Arial"/>
              </w:rPr>
              <w:t>ommittees w</w:t>
            </w:r>
            <w:r w:rsidR="64F574D2" w:rsidRPr="7E26508C">
              <w:rPr>
                <w:rFonts w:ascii="Verdana" w:hAnsi="Verdana" w:cs="Arial"/>
              </w:rPr>
              <w:t>ould</w:t>
            </w:r>
            <w:r w:rsidRPr="7E26508C">
              <w:rPr>
                <w:rFonts w:ascii="Verdana" w:hAnsi="Verdana" w:cs="Arial"/>
              </w:rPr>
              <w:t xml:space="preserve"> review specific risks relevant to their remit, such as </w:t>
            </w:r>
            <w:r w:rsidR="532ED7FF" w:rsidRPr="7E26508C">
              <w:rPr>
                <w:rFonts w:ascii="Verdana" w:hAnsi="Verdana" w:cs="Arial"/>
              </w:rPr>
              <w:t>Q</w:t>
            </w:r>
            <w:r w:rsidRPr="7E26508C">
              <w:rPr>
                <w:rFonts w:ascii="Verdana" w:hAnsi="Verdana" w:cs="Arial"/>
              </w:rPr>
              <w:t xml:space="preserve">uality and </w:t>
            </w:r>
            <w:r w:rsidR="56B8BC27" w:rsidRPr="7E26508C">
              <w:rPr>
                <w:rFonts w:ascii="Verdana" w:hAnsi="Verdana" w:cs="Arial"/>
              </w:rPr>
              <w:t>S</w:t>
            </w:r>
            <w:r w:rsidRPr="7E26508C">
              <w:rPr>
                <w:rFonts w:ascii="Verdana" w:hAnsi="Verdana" w:cs="Arial"/>
              </w:rPr>
              <w:t>afety, and w</w:t>
            </w:r>
            <w:r w:rsidR="527B8B38" w:rsidRPr="7E26508C">
              <w:rPr>
                <w:rFonts w:ascii="Verdana" w:hAnsi="Verdana" w:cs="Arial"/>
              </w:rPr>
              <w:t xml:space="preserve">ould </w:t>
            </w:r>
            <w:r w:rsidR="007707E1" w:rsidRPr="7E26508C">
              <w:rPr>
                <w:rFonts w:ascii="Verdana" w:hAnsi="Verdana" w:cs="Arial"/>
              </w:rPr>
              <w:t xml:space="preserve">have an overview of </w:t>
            </w:r>
            <w:r w:rsidRPr="7E26508C">
              <w:rPr>
                <w:rFonts w:ascii="Verdana" w:hAnsi="Verdana" w:cs="Arial"/>
              </w:rPr>
              <w:t xml:space="preserve">how </w:t>
            </w:r>
            <w:r w:rsidR="4E597FAA" w:rsidRPr="7E26508C">
              <w:rPr>
                <w:rFonts w:ascii="Verdana" w:hAnsi="Verdana" w:cs="Arial"/>
              </w:rPr>
              <w:t>O</w:t>
            </w:r>
            <w:r w:rsidRPr="7E26508C">
              <w:rPr>
                <w:rFonts w:ascii="Verdana" w:hAnsi="Verdana" w:cs="Arial"/>
              </w:rPr>
              <w:t xml:space="preserve">perational </w:t>
            </w:r>
            <w:r w:rsidR="7D2073D6" w:rsidRPr="7E26508C">
              <w:rPr>
                <w:rFonts w:ascii="Verdana" w:hAnsi="Verdana" w:cs="Arial"/>
              </w:rPr>
              <w:t>R</w:t>
            </w:r>
            <w:r w:rsidRPr="7E26508C">
              <w:rPr>
                <w:rFonts w:ascii="Verdana" w:hAnsi="Verdana" w:cs="Arial"/>
              </w:rPr>
              <w:t xml:space="preserve">isks link to </w:t>
            </w:r>
            <w:r w:rsidR="00295E04" w:rsidRPr="7E26508C">
              <w:rPr>
                <w:rFonts w:ascii="Verdana" w:hAnsi="Verdana" w:cs="Arial"/>
              </w:rPr>
              <w:t xml:space="preserve">both </w:t>
            </w:r>
            <w:r w:rsidRPr="7E26508C">
              <w:rPr>
                <w:rFonts w:ascii="Verdana" w:hAnsi="Verdana" w:cs="Arial"/>
              </w:rPr>
              <w:t xml:space="preserve">the </w:t>
            </w:r>
            <w:r w:rsidR="7501BBCA" w:rsidRPr="7E26508C">
              <w:rPr>
                <w:rFonts w:ascii="Verdana" w:hAnsi="Verdana" w:cs="Arial"/>
              </w:rPr>
              <w:t>C</w:t>
            </w:r>
            <w:r w:rsidRPr="7E26508C">
              <w:rPr>
                <w:rFonts w:ascii="Verdana" w:hAnsi="Verdana" w:cs="Arial"/>
              </w:rPr>
              <w:t xml:space="preserve">orporate and </w:t>
            </w:r>
            <w:r w:rsidR="470BC150" w:rsidRPr="7E26508C">
              <w:rPr>
                <w:rFonts w:ascii="Verdana" w:hAnsi="Verdana" w:cs="Arial"/>
              </w:rPr>
              <w:t>S</w:t>
            </w:r>
            <w:r w:rsidRPr="7E26508C">
              <w:rPr>
                <w:rFonts w:ascii="Verdana" w:hAnsi="Verdana" w:cs="Arial"/>
              </w:rPr>
              <w:t xml:space="preserve">trategic </w:t>
            </w:r>
            <w:r w:rsidR="58664D45" w:rsidRPr="7E26508C">
              <w:rPr>
                <w:rFonts w:ascii="Verdana" w:hAnsi="Verdana" w:cs="Arial"/>
              </w:rPr>
              <w:t>R</w:t>
            </w:r>
            <w:r w:rsidRPr="7E26508C">
              <w:rPr>
                <w:rFonts w:ascii="Verdana" w:hAnsi="Verdana" w:cs="Arial"/>
              </w:rPr>
              <w:t xml:space="preserve">isk </w:t>
            </w:r>
            <w:r w:rsidR="2BA59B9F" w:rsidRPr="7E26508C">
              <w:rPr>
                <w:rFonts w:ascii="Verdana" w:hAnsi="Verdana" w:cs="Arial"/>
              </w:rPr>
              <w:t>R</w:t>
            </w:r>
            <w:r w:rsidRPr="7E26508C">
              <w:rPr>
                <w:rFonts w:ascii="Verdana" w:hAnsi="Verdana" w:cs="Arial"/>
              </w:rPr>
              <w:t>egisters.</w:t>
            </w:r>
          </w:p>
          <w:p w14:paraId="53559C1D" w14:textId="36D1CEC3" w:rsidR="5048CBCC" w:rsidRDefault="5048CBCC" w:rsidP="7E26508C">
            <w:pPr>
              <w:pBdr>
                <w:bar w:val="none" w:sz="0" w:color="auto"/>
              </w:pBdr>
              <w:rPr>
                <w:rFonts w:ascii="Verdana" w:hAnsi="Verdana" w:cs="Arial"/>
              </w:rPr>
            </w:pPr>
          </w:p>
          <w:p w14:paraId="4CAED525" w14:textId="2B99A65A" w:rsidR="214D425C" w:rsidRDefault="214D425C" w:rsidP="7E26508C">
            <w:pPr>
              <w:rPr>
                <w:rFonts w:ascii="Verdana" w:hAnsi="Verdana" w:cs="Arial"/>
              </w:rPr>
            </w:pPr>
            <w:r w:rsidRPr="7E26508C">
              <w:rPr>
                <w:rFonts w:ascii="Verdana" w:hAnsi="Verdana" w:cs="Arial"/>
              </w:rPr>
              <w:t xml:space="preserve">PP highlighted that the process of disaggregating the Corporate and Strategic Risk Registers would be quite challenging and may require several iterations due to its complexity. PP highlighted concerns regarding the types of risks currently appearing in the Service Group Risk Registers, expressing surprise at the lack of Financial Management Risks, despite </w:t>
            </w:r>
            <w:r w:rsidR="5382EB7F" w:rsidRPr="7E26508C">
              <w:rPr>
                <w:rFonts w:ascii="Verdana" w:hAnsi="Verdana" w:cs="Arial"/>
              </w:rPr>
              <w:t>S</w:t>
            </w:r>
            <w:r w:rsidRPr="7E26508C">
              <w:rPr>
                <w:rFonts w:ascii="Verdana" w:hAnsi="Verdana" w:cs="Arial"/>
              </w:rPr>
              <w:t xml:space="preserve">ervice </w:t>
            </w:r>
            <w:r w:rsidR="4CFFAC73" w:rsidRPr="7E26508C">
              <w:rPr>
                <w:rFonts w:ascii="Verdana" w:hAnsi="Verdana" w:cs="Arial"/>
              </w:rPr>
              <w:t>G</w:t>
            </w:r>
            <w:r w:rsidRPr="7E26508C">
              <w:rPr>
                <w:rFonts w:ascii="Verdana" w:hAnsi="Verdana" w:cs="Arial"/>
              </w:rPr>
              <w:t>roups being accountable for significant savings and facing a variable pay cap. P</w:t>
            </w:r>
            <w:r w:rsidR="2C132BFF" w:rsidRPr="7E26508C">
              <w:rPr>
                <w:rFonts w:ascii="Verdana" w:hAnsi="Verdana" w:cs="Arial"/>
              </w:rPr>
              <w:t>P</w:t>
            </w:r>
            <w:r w:rsidRPr="7E26508C">
              <w:rPr>
                <w:rFonts w:ascii="Verdana" w:hAnsi="Verdana" w:cs="Arial"/>
              </w:rPr>
              <w:t xml:space="preserve"> also observed that, within the </w:t>
            </w:r>
            <w:r w:rsidR="7957D836" w:rsidRPr="7E26508C">
              <w:rPr>
                <w:rFonts w:ascii="Verdana" w:hAnsi="Verdana" w:cs="Arial"/>
              </w:rPr>
              <w:t>W</w:t>
            </w:r>
            <w:r w:rsidRPr="7E26508C">
              <w:rPr>
                <w:rFonts w:ascii="Verdana" w:hAnsi="Verdana" w:cs="Arial"/>
              </w:rPr>
              <w:t xml:space="preserve">orkforce and </w:t>
            </w:r>
            <w:r w:rsidR="648A1B6F" w:rsidRPr="7E26508C">
              <w:rPr>
                <w:rFonts w:ascii="Verdana" w:hAnsi="Verdana" w:cs="Arial"/>
              </w:rPr>
              <w:t>O</w:t>
            </w:r>
            <w:r w:rsidRPr="7E26508C">
              <w:rPr>
                <w:rFonts w:ascii="Verdana" w:hAnsi="Verdana" w:cs="Arial"/>
              </w:rPr>
              <w:t xml:space="preserve">rganisational </w:t>
            </w:r>
            <w:r w:rsidR="272E9DAF" w:rsidRPr="7E26508C">
              <w:rPr>
                <w:rFonts w:ascii="Verdana" w:hAnsi="Verdana" w:cs="Arial"/>
              </w:rPr>
              <w:t>D</w:t>
            </w:r>
            <w:r w:rsidRPr="7E26508C">
              <w:rPr>
                <w:rFonts w:ascii="Verdana" w:hAnsi="Verdana" w:cs="Arial"/>
              </w:rPr>
              <w:t xml:space="preserve">evelopment section, while there </w:t>
            </w:r>
            <w:r w:rsidR="203A4225" w:rsidRPr="7E26508C">
              <w:rPr>
                <w:rFonts w:ascii="Verdana" w:hAnsi="Verdana" w:cs="Arial"/>
              </w:rPr>
              <w:t>we</w:t>
            </w:r>
            <w:r w:rsidRPr="7E26508C">
              <w:rPr>
                <w:rFonts w:ascii="Verdana" w:hAnsi="Verdana" w:cs="Arial"/>
              </w:rPr>
              <w:t xml:space="preserve">re risks related to staff shortages and competency, there </w:t>
            </w:r>
            <w:r w:rsidR="6AB3CDA0" w:rsidRPr="7E26508C">
              <w:rPr>
                <w:rFonts w:ascii="Verdana" w:hAnsi="Verdana" w:cs="Arial"/>
              </w:rPr>
              <w:t>we</w:t>
            </w:r>
            <w:r w:rsidRPr="7E26508C">
              <w:rPr>
                <w:rFonts w:ascii="Verdana" w:hAnsi="Verdana" w:cs="Arial"/>
              </w:rPr>
              <w:t>re no risks recorded for staff unavailability, sickness, or variable pay</w:t>
            </w:r>
            <w:r w:rsidR="000E0DBB" w:rsidRPr="7E26508C">
              <w:rPr>
                <w:rFonts w:ascii="Verdana" w:hAnsi="Verdana" w:cs="Arial"/>
              </w:rPr>
              <w:t xml:space="preserve">, which was </w:t>
            </w:r>
            <w:r w:rsidRPr="7E26508C">
              <w:rPr>
                <w:rFonts w:ascii="Verdana" w:hAnsi="Verdana" w:cs="Arial"/>
              </w:rPr>
              <w:t>concerning</w:t>
            </w:r>
            <w:r w:rsidR="002679E1" w:rsidRPr="7E26508C">
              <w:rPr>
                <w:rFonts w:ascii="Verdana" w:hAnsi="Verdana" w:cs="Arial"/>
              </w:rPr>
              <w:t>.</w:t>
            </w:r>
          </w:p>
          <w:p w14:paraId="27D77611" w14:textId="07A27C58" w:rsidR="5048CBCC" w:rsidRDefault="5048CBCC" w:rsidP="7E26508C">
            <w:pPr>
              <w:rPr>
                <w:rFonts w:ascii="Verdana" w:hAnsi="Verdana" w:cs="Arial"/>
              </w:rPr>
            </w:pPr>
          </w:p>
          <w:p w14:paraId="744E767F" w14:textId="7AD52FF5" w:rsidR="6E740B20" w:rsidRDefault="27C36B87" w:rsidP="7E26508C">
            <w:pPr>
              <w:spacing w:line="259" w:lineRule="auto"/>
              <w:rPr>
                <w:rFonts w:ascii="Verdana" w:hAnsi="Verdana" w:cs="Arial"/>
              </w:rPr>
            </w:pPr>
            <w:r w:rsidRPr="6C8303DD">
              <w:rPr>
                <w:rFonts w:ascii="Verdana" w:hAnsi="Verdana" w:cs="Arial"/>
              </w:rPr>
              <w:t>HL expressed her gratitude to LC and N</w:t>
            </w:r>
            <w:r w:rsidR="7BE1DAE0" w:rsidRPr="6C8303DD">
              <w:rPr>
                <w:rFonts w:ascii="Verdana" w:hAnsi="Verdana" w:cs="Arial"/>
              </w:rPr>
              <w:t>eil Thomas</w:t>
            </w:r>
            <w:r w:rsidRPr="6C8303DD">
              <w:rPr>
                <w:rFonts w:ascii="Verdana" w:hAnsi="Verdana" w:cs="Arial"/>
              </w:rPr>
              <w:t xml:space="preserve">, Assistant Head of Risk and Assurance, for their work on the plan to disaggregate the Health Board Risk Register, ensuring risks were appropriately allocated to the Strategic and Corporate Risk Registers. </w:t>
            </w:r>
            <w:r w:rsidR="77D35E14" w:rsidRPr="6C8303DD">
              <w:rPr>
                <w:rFonts w:ascii="Verdana" w:hAnsi="Verdana" w:cs="Arial"/>
              </w:rPr>
              <w:t>HL</w:t>
            </w:r>
            <w:r w:rsidRPr="6C8303DD">
              <w:rPr>
                <w:rFonts w:ascii="Verdana" w:hAnsi="Verdana" w:cs="Arial"/>
              </w:rPr>
              <w:t xml:space="preserve"> confirmed that </w:t>
            </w:r>
            <w:r w:rsidR="002679E1" w:rsidRPr="6C8303DD">
              <w:rPr>
                <w:rFonts w:ascii="Verdana" w:hAnsi="Verdana" w:cs="Arial"/>
              </w:rPr>
              <w:t xml:space="preserve">the </w:t>
            </w:r>
            <w:r w:rsidRPr="6C8303DD">
              <w:rPr>
                <w:rFonts w:ascii="Verdana" w:hAnsi="Verdana" w:cs="Arial"/>
              </w:rPr>
              <w:t xml:space="preserve">process </w:t>
            </w:r>
            <w:r w:rsidR="5E19CC5A" w:rsidRPr="6C8303DD">
              <w:rPr>
                <w:rFonts w:ascii="Verdana" w:hAnsi="Verdana" w:cs="Arial"/>
              </w:rPr>
              <w:t>wa</w:t>
            </w:r>
            <w:r w:rsidRPr="6C8303DD">
              <w:rPr>
                <w:rFonts w:ascii="Verdana" w:hAnsi="Verdana" w:cs="Arial"/>
              </w:rPr>
              <w:t>s underway and form</w:t>
            </w:r>
            <w:r w:rsidR="30E41D94" w:rsidRPr="6C8303DD">
              <w:rPr>
                <w:rFonts w:ascii="Verdana" w:hAnsi="Verdana" w:cs="Arial"/>
              </w:rPr>
              <w:t>ed</w:t>
            </w:r>
            <w:r w:rsidRPr="6C8303DD">
              <w:rPr>
                <w:rFonts w:ascii="Verdana" w:hAnsi="Verdana" w:cs="Arial"/>
              </w:rPr>
              <w:t xml:space="preserve"> part of the </w:t>
            </w:r>
            <w:r w:rsidR="7997A577" w:rsidRPr="6C8303DD">
              <w:rPr>
                <w:rFonts w:ascii="Verdana" w:hAnsi="Verdana" w:cs="Arial"/>
              </w:rPr>
              <w:t>R</w:t>
            </w:r>
            <w:r w:rsidRPr="6C8303DD">
              <w:rPr>
                <w:rFonts w:ascii="Verdana" w:hAnsi="Verdana" w:cs="Arial"/>
              </w:rPr>
              <w:t xml:space="preserve">isk </w:t>
            </w:r>
            <w:r w:rsidR="1E38E60A" w:rsidRPr="6C8303DD">
              <w:rPr>
                <w:rFonts w:ascii="Verdana" w:hAnsi="Verdana" w:cs="Arial"/>
              </w:rPr>
              <w:t>M</w:t>
            </w:r>
            <w:r w:rsidRPr="6C8303DD">
              <w:rPr>
                <w:rFonts w:ascii="Verdana" w:hAnsi="Verdana" w:cs="Arial"/>
              </w:rPr>
              <w:t xml:space="preserve">anagement </w:t>
            </w:r>
            <w:r w:rsidR="1A7BB550" w:rsidRPr="6C8303DD">
              <w:rPr>
                <w:rFonts w:ascii="Verdana" w:hAnsi="Verdana" w:cs="Arial"/>
              </w:rPr>
              <w:t>G</w:t>
            </w:r>
            <w:r w:rsidRPr="6C8303DD">
              <w:rPr>
                <w:rFonts w:ascii="Verdana" w:hAnsi="Verdana" w:cs="Arial"/>
              </w:rPr>
              <w:t>roup's remit, which ha</w:t>
            </w:r>
            <w:r w:rsidR="2A7BCA38" w:rsidRPr="6C8303DD">
              <w:rPr>
                <w:rFonts w:ascii="Verdana" w:hAnsi="Verdana" w:cs="Arial"/>
              </w:rPr>
              <w:t>d</w:t>
            </w:r>
            <w:r w:rsidRPr="6C8303DD">
              <w:rPr>
                <w:rFonts w:ascii="Verdana" w:hAnsi="Verdana" w:cs="Arial"/>
              </w:rPr>
              <w:t xml:space="preserve"> been reset to include representatives from all specialist areas such as </w:t>
            </w:r>
            <w:r w:rsidR="0D3933B5" w:rsidRPr="6C8303DD">
              <w:rPr>
                <w:rFonts w:ascii="Verdana" w:hAnsi="Verdana" w:cs="Arial"/>
              </w:rPr>
              <w:t>F</w:t>
            </w:r>
            <w:r w:rsidRPr="6C8303DD">
              <w:rPr>
                <w:rFonts w:ascii="Verdana" w:hAnsi="Verdana" w:cs="Arial"/>
              </w:rPr>
              <w:t xml:space="preserve">inance, </w:t>
            </w:r>
            <w:r w:rsidR="61F7349E" w:rsidRPr="6C8303DD">
              <w:rPr>
                <w:rFonts w:ascii="Verdana" w:hAnsi="Verdana" w:cs="Arial"/>
              </w:rPr>
              <w:t>W</w:t>
            </w:r>
            <w:r w:rsidRPr="6C8303DD">
              <w:rPr>
                <w:rFonts w:ascii="Verdana" w:hAnsi="Verdana" w:cs="Arial"/>
              </w:rPr>
              <w:t xml:space="preserve">orkforce, </w:t>
            </w:r>
            <w:r w:rsidR="626A218D" w:rsidRPr="6C8303DD">
              <w:rPr>
                <w:rFonts w:ascii="Verdana" w:hAnsi="Verdana" w:cs="Arial"/>
              </w:rPr>
              <w:t>E</w:t>
            </w:r>
            <w:r w:rsidRPr="6C8303DD">
              <w:rPr>
                <w:rFonts w:ascii="Verdana" w:hAnsi="Verdana" w:cs="Arial"/>
              </w:rPr>
              <w:t xml:space="preserve">states, </w:t>
            </w:r>
            <w:r w:rsidR="1E6F7ED4" w:rsidRPr="6C8303DD">
              <w:rPr>
                <w:rFonts w:ascii="Verdana" w:hAnsi="Verdana" w:cs="Arial"/>
              </w:rPr>
              <w:t>C</w:t>
            </w:r>
            <w:r w:rsidRPr="6C8303DD">
              <w:rPr>
                <w:rFonts w:ascii="Verdana" w:hAnsi="Verdana" w:cs="Arial"/>
              </w:rPr>
              <w:t xml:space="preserve">apital, and </w:t>
            </w:r>
            <w:r w:rsidR="573C8B73" w:rsidRPr="6C8303DD">
              <w:rPr>
                <w:rFonts w:ascii="Verdana" w:hAnsi="Verdana" w:cs="Arial"/>
              </w:rPr>
              <w:t>H</w:t>
            </w:r>
            <w:r w:rsidRPr="6C8303DD">
              <w:rPr>
                <w:rFonts w:ascii="Verdana" w:hAnsi="Verdana" w:cs="Arial"/>
              </w:rPr>
              <w:t xml:space="preserve">ealth and </w:t>
            </w:r>
            <w:r w:rsidR="65746358" w:rsidRPr="6C8303DD">
              <w:rPr>
                <w:rFonts w:ascii="Verdana" w:hAnsi="Verdana" w:cs="Arial"/>
              </w:rPr>
              <w:t>S</w:t>
            </w:r>
            <w:r w:rsidRPr="6C8303DD">
              <w:rPr>
                <w:rFonts w:ascii="Verdana" w:hAnsi="Verdana" w:cs="Arial"/>
              </w:rPr>
              <w:t>afety. H</w:t>
            </w:r>
            <w:r w:rsidR="7BCA130E" w:rsidRPr="6C8303DD">
              <w:rPr>
                <w:rFonts w:ascii="Verdana" w:hAnsi="Verdana" w:cs="Arial"/>
              </w:rPr>
              <w:t>L</w:t>
            </w:r>
            <w:r w:rsidRPr="6C8303DD">
              <w:rPr>
                <w:rFonts w:ascii="Verdana" w:hAnsi="Verdana" w:cs="Arial"/>
              </w:rPr>
              <w:t xml:space="preserve"> explained that the group </w:t>
            </w:r>
            <w:r w:rsidR="49E69C9B" w:rsidRPr="6C8303DD">
              <w:rPr>
                <w:rFonts w:ascii="Verdana" w:hAnsi="Verdana" w:cs="Arial"/>
              </w:rPr>
              <w:t>wa</w:t>
            </w:r>
            <w:r w:rsidRPr="6C8303DD">
              <w:rPr>
                <w:rFonts w:ascii="Verdana" w:hAnsi="Verdana" w:cs="Arial"/>
              </w:rPr>
              <w:t xml:space="preserve">s focused on identifying key themes and using specialist input to address gaps, such as the previously </w:t>
            </w:r>
            <w:r w:rsidR="5D0EB1C1" w:rsidRPr="6C8303DD">
              <w:rPr>
                <w:rFonts w:ascii="Verdana" w:hAnsi="Verdana" w:cs="Arial"/>
              </w:rPr>
              <w:t>highlighted</w:t>
            </w:r>
            <w:r w:rsidRPr="6C8303DD">
              <w:rPr>
                <w:rFonts w:ascii="Verdana" w:hAnsi="Verdana" w:cs="Arial"/>
              </w:rPr>
              <w:t xml:space="preserve"> lack of </w:t>
            </w:r>
            <w:r w:rsidR="486EA33F" w:rsidRPr="6C8303DD">
              <w:rPr>
                <w:rFonts w:ascii="Verdana" w:hAnsi="Verdana" w:cs="Arial"/>
              </w:rPr>
              <w:t>F</w:t>
            </w:r>
            <w:r w:rsidRPr="6C8303DD">
              <w:rPr>
                <w:rFonts w:ascii="Verdana" w:hAnsi="Verdana" w:cs="Arial"/>
              </w:rPr>
              <w:t xml:space="preserve">inancial </w:t>
            </w:r>
            <w:r w:rsidR="6984AF0E" w:rsidRPr="6C8303DD">
              <w:rPr>
                <w:rFonts w:ascii="Verdana" w:hAnsi="Verdana" w:cs="Arial"/>
              </w:rPr>
              <w:t>R</w:t>
            </w:r>
            <w:r w:rsidRPr="6C8303DD">
              <w:rPr>
                <w:rFonts w:ascii="Verdana" w:hAnsi="Verdana" w:cs="Arial"/>
              </w:rPr>
              <w:t>isks, which ha</w:t>
            </w:r>
            <w:r w:rsidR="58529B6C" w:rsidRPr="6C8303DD">
              <w:rPr>
                <w:rFonts w:ascii="Verdana" w:hAnsi="Verdana" w:cs="Arial"/>
              </w:rPr>
              <w:t>d</w:t>
            </w:r>
            <w:r w:rsidRPr="6C8303DD">
              <w:rPr>
                <w:rFonts w:ascii="Verdana" w:hAnsi="Verdana" w:cs="Arial"/>
              </w:rPr>
              <w:t xml:space="preserve"> now been fed back to </w:t>
            </w:r>
            <w:r w:rsidR="67E48E91" w:rsidRPr="6C8303DD">
              <w:rPr>
                <w:rFonts w:ascii="Verdana" w:hAnsi="Verdana" w:cs="Arial"/>
              </w:rPr>
              <w:t>S</w:t>
            </w:r>
            <w:r w:rsidRPr="6C8303DD">
              <w:rPr>
                <w:rFonts w:ascii="Verdana" w:hAnsi="Verdana" w:cs="Arial"/>
              </w:rPr>
              <w:t xml:space="preserve">ervice </w:t>
            </w:r>
            <w:r w:rsidR="09BCDFA0" w:rsidRPr="6C8303DD">
              <w:rPr>
                <w:rFonts w:ascii="Verdana" w:hAnsi="Verdana" w:cs="Arial"/>
              </w:rPr>
              <w:lastRenderedPageBreak/>
              <w:t>G</w:t>
            </w:r>
            <w:r w:rsidRPr="6C8303DD">
              <w:rPr>
                <w:rFonts w:ascii="Verdana" w:hAnsi="Verdana" w:cs="Arial"/>
              </w:rPr>
              <w:t xml:space="preserve">roups and </w:t>
            </w:r>
            <w:r w:rsidR="4342FA7A" w:rsidRPr="6C8303DD">
              <w:rPr>
                <w:rFonts w:ascii="Verdana" w:hAnsi="Verdana" w:cs="Arial"/>
              </w:rPr>
              <w:t>wa</w:t>
            </w:r>
            <w:r w:rsidRPr="6C8303DD">
              <w:rPr>
                <w:rFonts w:ascii="Verdana" w:hAnsi="Verdana" w:cs="Arial"/>
              </w:rPr>
              <w:t>s be</w:t>
            </w:r>
            <w:r w:rsidR="00E302E7" w:rsidRPr="6C8303DD">
              <w:rPr>
                <w:rFonts w:ascii="Verdana" w:hAnsi="Verdana" w:cs="Arial"/>
              </w:rPr>
              <w:t>ing</w:t>
            </w:r>
            <w:r w:rsidRPr="6C8303DD">
              <w:rPr>
                <w:rFonts w:ascii="Verdana" w:hAnsi="Verdana" w:cs="Arial"/>
              </w:rPr>
              <w:t xml:space="preserve"> addressed. </w:t>
            </w:r>
            <w:r w:rsidR="2A9104F0" w:rsidRPr="6C8303DD">
              <w:rPr>
                <w:rFonts w:ascii="Verdana" w:hAnsi="Verdana" w:cs="Arial"/>
              </w:rPr>
              <w:t>HL</w:t>
            </w:r>
            <w:r w:rsidRPr="6C8303DD">
              <w:rPr>
                <w:rFonts w:ascii="Verdana" w:hAnsi="Verdana" w:cs="Arial"/>
              </w:rPr>
              <w:t xml:space="preserve"> highlighted the importance of leveraging specialist groups, like </w:t>
            </w:r>
            <w:r w:rsidR="00E302E7" w:rsidRPr="6C8303DD">
              <w:rPr>
                <w:rFonts w:ascii="Verdana" w:hAnsi="Verdana" w:cs="Arial"/>
              </w:rPr>
              <w:t>I</w:t>
            </w:r>
            <w:r w:rsidRPr="6C8303DD">
              <w:rPr>
                <w:rFonts w:ascii="Verdana" w:hAnsi="Verdana" w:cs="Arial"/>
              </w:rPr>
              <w:t xml:space="preserve">nfection </w:t>
            </w:r>
            <w:r w:rsidR="00E302E7" w:rsidRPr="6C8303DD">
              <w:rPr>
                <w:rFonts w:ascii="Verdana" w:hAnsi="Verdana" w:cs="Arial"/>
              </w:rPr>
              <w:t>C</w:t>
            </w:r>
            <w:r w:rsidRPr="6C8303DD">
              <w:rPr>
                <w:rFonts w:ascii="Verdana" w:hAnsi="Verdana" w:cs="Arial"/>
              </w:rPr>
              <w:t xml:space="preserve">ontrol, to support the </w:t>
            </w:r>
            <w:r w:rsidR="5A93F54A" w:rsidRPr="6C8303DD">
              <w:rPr>
                <w:rFonts w:ascii="Verdana" w:hAnsi="Verdana" w:cs="Arial"/>
              </w:rPr>
              <w:t>R</w:t>
            </w:r>
            <w:r w:rsidRPr="6C8303DD">
              <w:rPr>
                <w:rFonts w:ascii="Verdana" w:hAnsi="Verdana" w:cs="Arial"/>
              </w:rPr>
              <w:t xml:space="preserve">isk </w:t>
            </w:r>
            <w:r w:rsidR="6F9A549B" w:rsidRPr="6C8303DD">
              <w:rPr>
                <w:rFonts w:ascii="Verdana" w:hAnsi="Verdana" w:cs="Arial"/>
              </w:rPr>
              <w:t>M</w:t>
            </w:r>
            <w:r w:rsidRPr="6C8303DD">
              <w:rPr>
                <w:rFonts w:ascii="Verdana" w:hAnsi="Verdana" w:cs="Arial"/>
              </w:rPr>
              <w:t xml:space="preserve">anagement agenda and </w:t>
            </w:r>
            <w:proofErr w:type="spellStart"/>
            <w:r w:rsidRPr="6C8303DD">
              <w:rPr>
                <w:rFonts w:ascii="Verdana" w:hAnsi="Verdana" w:cs="Arial"/>
              </w:rPr>
              <w:t>emphasised</w:t>
            </w:r>
            <w:proofErr w:type="spellEnd"/>
            <w:r w:rsidRPr="6C8303DD">
              <w:rPr>
                <w:rFonts w:ascii="Verdana" w:hAnsi="Verdana" w:cs="Arial"/>
              </w:rPr>
              <w:t xml:space="preserve"> that embedding this approach into routine practice </w:t>
            </w:r>
            <w:r w:rsidR="014FE79C" w:rsidRPr="6C8303DD">
              <w:rPr>
                <w:rFonts w:ascii="Verdana" w:hAnsi="Verdana" w:cs="Arial"/>
              </w:rPr>
              <w:t>wa</w:t>
            </w:r>
            <w:r w:rsidRPr="6C8303DD">
              <w:rPr>
                <w:rFonts w:ascii="Verdana" w:hAnsi="Verdana" w:cs="Arial"/>
              </w:rPr>
              <w:t>s critical. H</w:t>
            </w:r>
            <w:r w:rsidR="5EBC4FEB" w:rsidRPr="6C8303DD">
              <w:rPr>
                <w:rFonts w:ascii="Verdana" w:hAnsi="Verdana" w:cs="Arial"/>
              </w:rPr>
              <w:t>L</w:t>
            </w:r>
            <w:r w:rsidRPr="6C8303DD">
              <w:rPr>
                <w:rFonts w:ascii="Verdana" w:hAnsi="Verdana" w:cs="Arial"/>
              </w:rPr>
              <w:t xml:space="preserve"> </w:t>
            </w:r>
            <w:r w:rsidR="71B793C6" w:rsidRPr="6C8303DD">
              <w:rPr>
                <w:rFonts w:ascii="Verdana" w:hAnsi="Verdana" w:cs="Arial"/>
              </w:rPr>
              <w:t xml:space="preserve">explained </w:t>
            </w:r>
            <w:r w:rsidRPr="6C8303DD">
              <w:rPr>
                <w:rFonts w:ascii="Verdana" w:hAnsi="Verdana" w:cs="Arial"/>
              </w:rPr>
              <w:t>that while significant progress ha</w:t>
            </w:r>
            <w:r w:rsidR="169B3924" w:rsidRPr="6C8303DD">
              <w:rPr>
                <w:rFonts w:ascii="Verdana" w:hAnsi="Verdana" w:cs="Arial"/>
              </w:rPr>
              <w:t>d</w:t>
            </w:r>
            <w:r w:rsidRPr="6C8303DD">
              <w:rPr>
                <w:rFonts w:ascii="Verdana" w:hAnsi="Verdana" w:cs="Arial"/>
              </w:rPr>
              <w:t xml:space="preserve"> been made, there </w:t>
            </w:r>
            <w:r w:rsidR="62183B22" w:rsidRPr="6C8303DD">
              <w:rPr>
                <w:rFonts w:ascii="Verdana" w:hAnsi="Verdana" w:cs="Arial"/>
              </w:rPr>
              <w:t>wa</w:t>
            </w:r>
            <w:r w:rsidRPr="6C8303DD">
              <w:rPr>
                <w:rFonts w:ascii="Verdana" w:hAnsi="Verdana" w:cs="Arial"/>
              </w:rPr>
              <w:t xml:space="preserve">s still work to do, and ongoing discussions at </w:t>
            </w:r>
            <w:r w:rsidR="34CB02E6" w:rsidRPr="6C8303DD">
              <w:rPr>
                <w:rFonts w:ascii="Verdana" w:hAnsi="Verdana" w:cs="Arial"/>
              </w:rPr>
              <w:t>C</w:t>
            </w:r>
            <w:r w:rsidRPr="6C8303DD">
              <w:rPr>
                <w:rFonts w:ascii="Verdana" w:hAnsi="Verdana" w:cs="Arial"/>
              </w:rPr>
              <w:t xml:space="preserve">ommittee level </w:t>
            </w:r>
            <w:r w:rsidR="74D70E61" w:rsidRPr="6C8303DD">
              <w:rPr>
                <w:rFonts w:ascii="Verdana" w:hAnsi="Verdana" w:cs="Arial"/>
              </w:rPr>
              <w:t>we</w:t>
            </w:r>
            <w:r w:rsidRPr="6C8303DD">
              <w:rPr>
                <w:rFonts w:ascii="Verdana" w:hAnsi="Verdana" w:cs="Arial"/>
              </w:rPr>
              <w:t xml:space="preserve">re valuable for </w:t>
            </w:r>
            <w:r w:rsidR="00620313" w:rsidRPr="6C8303DD">
              <w:rPr>
                <w:rFonts w:ascii="Verdana" w:hAnsi="Verdana" w:cs="Arial"/>
              </w:rPr>
              <w:t xml:space="preserve">continuing to </w:t>
            </w:r>
            <w:r w:rsidRPr="6C8303DD">
              <w:rPr>
                <w:rFonts w:ascii="Verdana" w:hAnsi="Verdana" w:cs="Arial"/>
              </w:rPr>
              <w:t>matur</w:t>
            </w:r>
            <w:r w:rsidR="00620313" w:rsidRPr="6C8303DD">
              <w:rPr>
                <w:rFonts w:ascii="Verdana" w:hAnsi="Verdana" w:cs="Arial"/>
              </w:rPr>
              <w:t>e</w:t>
            </w:r>
            <w:r w:rsidRPr="6C8303DD">
              <w:rPr>
                <w:rFonts w:ascii="Verdana" w:hAnsi="Verdana" w:cs="Arial"/>
              </w:rPr>
              <w:t xml:space="preserve"> the </w:t>
            </w:r>
            <w:proofErr w:type="spellStart"/>
            <w:r w:rsidRPr="6C8303DD">
              <w:rPr>
                <w:rFonts w:ascii="Verdana" w:hAnsi="Verdana" w:cs="Arial"/>
              </w:rPr>
              <w:t>organisation’s</w:t>
            </w:r>
            <w:proofErr w:type="spellEnd"/>
            <w:r w:rsidRPr="6C8303DD">
              <w:rPr>
                <w:rFonts w:ascii="Verdana" w:hAnsi="Verdana" w:cs="Arial"/>
              </w:rPr>
              <w:t xml:space="preserve"> risk management processes.</w:t>
            </w:r>
          </w:p>
          <w:p w14:paraId="6D026B1A" w14:textId="69811AEC" w:rsidR="5048CBCC" w:rsidRDefault="5048CBCC" w:rsidP="7E26508C">
            <w:pPr>
              <w:spacing w:line="259" w:lineRule="auto"/>
              <w:rPr>
                <w:rFonts w:ascii="Verdana" w:hAnsi="Verdana" w:cs="Arial"/>
              </w:rPr>
            </w:pPr>
          </w:p>
          <w:p w14:paraId="4886957B" w14:textId="6600DEF7" w:rsidR="46A4C04A" w:rsidRDefault="1739C9CB" w:rsidP="7E26508C">
            <w:pPr>
              <w:spacing w:line="259" w:lineRule="auto"/>
              <w:rPr>
                <w:rFonts w:ascii="Verdana" w:hAnsi="Verdana" w:cs="Arial"/>
                <w:b/>
                <w:bCs/>
              </w:rPr>
            </w:pPr>
            <w:r w:rsidRPr="7E26508C">
              <w:rPr>
                <w:rFonts w:ascii="Verdana" w:hAnsi="Verdana" w:cs="Arial"/>
              </w:rPr>
              <w:t>NZ acknowledged the progress on Risk Management but highlighted ongoing challenges in aligning risk information across Committees and the Board. NZ requested a summary of the current process, next steps, and clearer assurance on escalation, risk score reductions, and the integration of financial and staffing risks.</w:t>
            </w:r>
            <w:r w:rsidR="00A356B3" w:rsidRPr="7E26508C">
              <w:rPr>
                <w:rFonts w:ascii="Verdana" w:hAnsi="Verdana" w:cs="Arial"/>
                <w:b/>
                <w:bCs/>
              </w:rPr>
              <w:t xml:space="preserve"> </w:t>
            </w:r>
            <w:r w:rsidR="46A4C04A" w:rsidRPr="7E26508C">
              <w:rPr>
                <w:rFonts w:ascii="Verdana" w:hAnsi="Verdana" w:cs="Arial"/>
                <w:b/>
                <w:bCs/>
              </w:rPr>
              <w:t>A</w:t>
            </w:r>
            <w:r w:rsidR="002F5A48" w:rsidRPr="7E26508C">
              <w:rPr>
                <w:rFonts w:ascii="Verdana" w:hAnsi="Verdana" w:cs="Arial"/>
                <w:b/>
                <w:bCs/>
              </w:rPr>
              <w:t>CTION</w:t>
            </w:r>
            <w:r w:rsidR="46A4C04A" w:rsidRPr="7E26508C">
              <w:rPr>
                <w:rFonts w:ascii="Verdana" w:hAnsi="Verdana" w:cs="Arial"/>
                <w:b/>
                <w:bCs/>
              </w:rPr>
              <w:t>:</w:t>
            </w:r>
            <w:r w:rsidR="544C894A" w:rsidRPr="7E26508C">
              <w:rPr>
                <w:rFonts w:ascii="Verdana" w:hAnsi="Verdana" w:cs="Arial"/>
                <w:b/>
                <w:bCs/>
              </w:rPr>
              <w:t xml:space="preserve"> HL</w:t>
            </w:r>
          </w:p>
          <w:p w14:paraId="5F688F3C" w14:textId="7D705663" w:rsidR="5048CBCC" w:rsidRDefault="5048CBCC" w:rsidP="7E26508C">
            <w:pPr>
              <w:spacing w:line="259" w:lineRule="auto"/>
              <w:rPr>
                <w:rFonts w:ascii="Verdana" w:hAnsi="Verdana" w:cs="Arial"/>
              </w:rPr>
            </w:pPr>
          </w:p>
          <w:p w14:paraId="74CA3EDA" w14:textId="4EEC650C" w:rsidR="001C4A9E" w:rsidRPr="001C4A9E" w:rsidRDefault="547BAFAC" w:rsidP="7E26508C">
            <w:pPr>
              <w:pBdr>
                <w:bar w:val="none" w:sz="0" w:color="auto"/>
              </w:pBdr>
              <w:rPr>
                <w:rFonts w:ascii="Verdana" w:hAnsi="Verdana" w:cs="Arial"/>
              </w:rPr>
            </w:pPr>
            <w:r w:rsidRPr="7E26508C">
              <w:rPr>
                <w:rFonts w:ascii="Verdana" w:hAnsi="Verdana" w:cs="Arial"/>
              </w:rPr>
              <w:t>The Committee:</w:t>
            </w:r>
          </w:p>
          <w:p w14:paraId="58C0F05F" w14:textId="7D1782AB" w:rsidR="001C4A9E" w:rsidRPr="001C4A9E" w:rsidRDefault="001C4A9E" w:rsidP="7E26508C">
            <w:pPr>
              <w:pBdr>
                <w:bar w:val="none" w:sz="0" w:color="auto"/>
              </w:pBdr>
              <w:rPr>
                <w:rFonts w:ascii="Verdana" w:hAnsi="Verdana" w:cs="Arial"/>
              </w:rPr>
            </w:pPr>
          </w:p>
          <w:p w14:paraId="402EB148" w14:textId="1370AE0C" w:rsidR="001C4A9E" w:rsidRPr="001C4A9E" w:rsidRDefault="004F5371" w:rsidP="7E26508C">
            <w:pPr>
              <w:numPr>
                <w:ilvl w:val="0"/>
                <w:numId w:val="24"/>
              </w:numPr>
              <w:pBdr>
                <w:bar w:val="none" w:sz="0" w:color="auto"/>
              </w:pBdr>
              <w:rPr>
                <w:rFonts w:ascii="Verdana" w:hAnsi="Verdana" w:cs="Arial"/>
              </w:rPr>
            </w:pPr>
            <w:r w:rsidRPr="7E26508C">
              <w:rPr>
                <w:rFonts w:ascii="Verdana" w:hAnsi="Verdana" w:cs="Arial"/>
                <w:lang w:val="en-GB"/>
              </w:rPr>
              <w:t xml:space="preserve">Agreed to </w:t>
            </w:r>
            <w:r w:rsidRPr="7E26508C">
              <w:rPr>
                <w:rFonts w:ascii="Verdana" w:hAnsi="Verdana" w:cs="Arial"/>
                <w:b/>
                <w:bCs/>
                <w:lang w:val="en-GB"/>
              </w:rPr>
              <w:t>ALERT</w:t>
            </w:r>
            <w:r w:rsidRPr="7E26508C">
              <w:rPr>
                <w:rFonts w:ascii="Verdana" w:hAnsi="Verdana" w:cs="Arial"/>
                <w:i/>
                <w:iCs/>
                <w:lang w:val="en-GB"/>
              </w:rPr>
              <w:t xml:space="preserve"> </w:t>
            </w:r>
            <w:r w:rsidR="19C88511" w:rsidRPr="7E26508C">
              <w:rPr>
                <w:rFonts w:ascii="Verdana" w:hAnsi="Verdana" w:cs="Arial"/>
                <w:color w:val="000000" w:themeColor="text1"/>
              </w:rPr>
              <w:t>the Board that further assurance had been requested regarding escalation and systems, and to highlight overdue Audit recommendations related to escalation.</w:t>
            </w:r>
          </w:p>
          <w:p w14:paraId="25481B8B" w14:textId="50A49644" w:rsidR="001C4A9E" w:rsidRPr="001C4A9E" w:rsidRDefault="005C5054" w:rsidP="7E26508C">
            <w:pPr>
              <w:pStyle w:val="ListParagraph"/>
              <w:numPr>
                <w:ilvl w:val="0"/>
                <w:numId w:val="24"/>
              </w:numPr>
              <w:pBdr>
                <w:bar w:val="none" w:sz="0" w:color="auto"/>
              </w:pBdr>
              <w:rPr>
                <w:rFonts w:ascii="Verdana" w:hAnsi="Verdana" w:cs="Arial"/>
              </w:rPr>
            </w:pPr>
            <w:r w:rsidRPr="7E26508C">
              <w:rPr>
                <w:rFonts w:ascii="Verdana" w:hAnsi="Verdana" w:cs="Arial"/>
                <w:b/>
                <w:bCs/>
                <w:color w:val="000000" w:themeColor="text1"/>
              </w:rPr>
              <w:t xml:space="preserve">ACKNOWLEDGED </w:t>
            </w:r>
            <w:r w:rsidR="535370D3" w:rsidRPr="7E26508C">
              <w:rPr>
                <w:rFonts w:ascii="Verdana" w:hAnsi="Verdana" w:cs="Arial"/>
                <w:color w:val="000000" w:themeColor="text1"/>
              </w:rPr>
              <w:t xml:space="preserve">the Risk Management report </w:t>
            </w:r>
            <w:r w:rsidR="22DF00CE" w:rsidRPr="7E26508C">
              <w:rPr>
                <w:rFonts w:ascii="Verdana" w:hAnsi="Verdana" w:cs="Arial"/>
              </w:rPr>
              <w:t>highlighting ongoing concerns about escalation, alignment of risk information, and overdue Audit recommendations, and requested further assurance and process updates before assurance could be given.</w:t>
            </w:r>
          </w:p>
          <w:p w14:paraId="1344E2AA" w14:textId="19774205" w:rsidR="001C4A9E" w:rsidRPr="001C4A9E" w:rsidRDefault="001C4A9E" w:rsidP="7E26508C">
            <w:pPr>
              <w:pBdr>
                <w:bar w:val="none" w:sz="0" w:color="auto"/>
              </w:pBdr>
              <w:spacing w:line="259" w:lineRule="auto"/>
              <w:rPr>
                <w:rFonts w:ascii="Verdana" w:eastAsia="Verdana" w:hAnsi="Verdana" w:cs="Verdana"/>
                <w:color w:val="000000" w:themeColor="text1"/>
              </w:rPr>
            </w:pPr>
          </w:p>
        </w:tc>
      </w:tr>
      <w:tr w:rsidR="00B5192C" w:rsidRPr="004B1346" w14:paraId="4854322F" w14:textId="77777777" w:rsidTr="5B535358">
        <w:trPr>
          <w:trHeight w:val="300"/>
        </w:trPr>
        <w:tc>
          <w:tcPr>
            <w:tcW w:w="10206" w:type="dxa"/>
            <w:gridSpan w:val="2"/>
            <w:tcMar>
              <w:top w:w="80" w:type="dxa"/>
              <w:left w:w="80" w:type="dxa"/>
              <w:bottom w:w="80" w:type="dxa"/>
              <w:right w:w="80" w:type="dxa"/>
            </w:tcMar>
          </w:tcPr>
          <w:p w14:paraId="4131976F" w14:textId="2A1A6076" w:rsidR="00B5192C" w:rsidRPr="00F371EF" w:rsidRDefault="008D3300" w:rsidP="00EB103F">
            <w:pPr>
              <w:pStyle w:val="BodyA"/>
              <w:spacing w:line="259" w:lineRule="auto"/>
              <w:rPr>
                <w:rFonts w:ascii="Verdana" w:hAnsi="Verdana" w:cs="Arial"/>
                <w:b/>
                <w:bCs/>
              </w:rPr>
            </w:pPr>
            <w:r>
              <w:rPr>
                <w:rFonts w:ascii="Verdana" w:hAnsi="Verdana" w:cs="Arial"/>
                <w:b/>
                <w:bCs/>
              </w:rPr>
              <w:lastRenderedPageBreak/>
              <w:t xml:space="preserve">2.2 </w:t>
            </w:r>
            <w:r w:rsidR="00B5192C" w:rsidRPr="5048CBCC">
              <w:rPr>
                <w:rFonts w:ascii="Verdana" w:hAnsi="Verdana" w:cs="Arial"/>
                <w:b/>
                <w:bCs/>
              </w:rPr>
              <w:t xml:space="preserve">DECLARATIONS OF INTEREST AND HOSPITALITY </w:t>
            </w:r>
          </w:p>
        </w:tc>
      </w:tr>
      <w:tr w:rsidR="00F56535" w:rsidRPr="004B1346" w14:paraId="7CF8589E" w14:textId="77777777" w:rsidTr="5B535358">
        <w:trPr>
          <w:trHeight w:val="300"/>
        </w:trPr>
        <w:tc>
          <w:tcPr>
            <w:tcW w:w="1843" w:type="dxa"/>
            <w:tcMar>
              <w:top w:w="80" w:type="dxa"/>
              <w:left w:w="80" w:type="dxa"/>
              <w:bottom w:w="80" w:type="dxa"/>
              <w:right w:w="80" w:type="dxa"/>
            </w:tcMar>
          </w:tcPr>
          <w:p w14:paraId="2D01C95A" w14:textId="4FA0A723" w:rsidR="00F56535" w:rsidRPr="00B5192C" w:rsidRDefault="00B5192C" w:rsidP="00EB103F">
            <w:pPr>
              <w:pStyle w:val="BodyA"/>
              <w:rPr>
                <w:rFonts w:ascii="Verdana" w:hAnsi="Verdana" w:cs="Arial"/>
                <w:color w:val="auto"/>
              </w:rPr>
            </w:pPr>
            <w:r w:rsidRPr="00B5192C">
              <w:rPr>
                <w:rFonts w:ascii="Verdana" w:hAnsi="Verdana" w:cs="Arial"/>
                <w:color w:val="auto"/>
              </w:rPr>
              <w:t>97/25</w:t>
            </w:r>
          </w:p>
        </w:tc>
        <w:tc>
          <w:tcPr>
            <w:tcW w:w="8363" w:type="dxa"/>
            <w:tcMar>
              <w:top w:w="80" w:type="dxa"/>
              <w:left w:w="80" w:type="dxa"/>
              <w:bottom w:w="80" w:type="dxa"/>
              <w:right w:w="80" w:type="dxa"/>
            </w:tcMar>
          </w:tcPr>
          <w:p w14:paraId="69D6449E" w14:textId="3CA5E86D" w:rsidR="00F371EF" w:rsidRDefault="6FF42882" w:rsidP="7E26508C">
            <w:pPr>
              <w:pStyle w:val="Body"/>
              <w:spacing w:before="120" w:after="120"/>
              <w:rPr>
                <w:rFonts w:ascii="Verdana" w:hAnsi="Verdana" w:cs="Arial"/>
                <w:color w:val="auto"/>
              </w:rPr>
            </w:pPr>
            <w:r w:rsidRPr="7E26508C">
              <w:rPr>
                <w:rFonts w:ascii="Verdana" w:hAnsi="Verdana" w:cs="Arial"/>
                <w:color w:val="auto"/>
                <w:sz w:val="24"/>
                <w:szCs w:val="24"/>
                <w:lang w:val="en-GB"/>
              </w:rPr>
              <w:t>H</w:t>
            </w:r>
            <w:r w:rsidR="547BAFAC" w:rsidRPr="7E26508C">
              <w:rPr>
                <w:rFonts w:ascii="Verdana" w:hAnsi="Verdana" w:cs="Arial"/>
                <w:color w:val="auto"/>
                <w:sz w:val="24"/>
                <w:szCs w:val="24"/>
                <w:lang w:val="en-GB"/>
              </w:rPr>
              <w:t>L</w:t>
            </w:r>
            <w:r w:rsidR="006776FE" w:rsidRPr="7E26508C">
              <w:rPr>
                <w:rFonts w:ascii="Verdana" w:hAnsi="Verdana" w:cs="Arial"/>
                <w:color w:val="auto"/>
                <w:sz w:val="24"/>
                <w:szCs w:val="24"/>
                <w:lang w:val="en-GB"/>
              </w:rPr>
              <w:t xml:space="preserve"> presented the </w:t>
            </w:r>
            <w:r w:rsidR="006776FE" w:rsidRPr="7E26508C">
              <w:rPr>
                <w:rFonts w:ascii="Verdana" w:eastAsia="Verdana" w:hAnsi="Verdana" w:cs="Verdana"/>
                <w:color w:val="000000" w:themeColor="text1"/>
                <w:sz w:val="24"/>
                <w:szCs w:val="24"/>
                <w:lang w:val="en-GB"/>
              </w:rPr>
              <w:t>Declarations of Interest and Hospitality register,</w:t>
            </w:r>
            <w:r w:rsidR="30028772" w:rsidRPr="7E26508C">
              <w:rPr>
                <w:rFonts w:ascii="Verdana" w:hAnsi="Verdana" w:cs="Arial"/>
                <w:color w:val="auto"/>
                <w:sz w:val="24"/>
                <w:szCs w:val="24"/>
                <w:lang w:val="en-GB"/>
              </w:rPr>
              <w:t xml:space="preserve"> highlight</w:t>
            </w:r>
            <w:r w:rsidR="006776FE" w:rsidRPr="7E26508C">
              <w:rPr>
                <w:rFonts w:ascii="Verdana" w:hAnsi="Verdana" w:cs="Arial"/>
                <w:color w:val="auto"/>
                <w:sz w:val="24"/>
                <w:szCs w:val="24"/>
                <w:lang w:val="en-GB"/>
              </w:rPr>
              <w:t>ing</w:t>
            </w:r>
            <w:r w:rsidR="30028772" w:rsidRPr="7E26508C">
              <w:rPr>
                <w:rFonts w:ascii="Verdana" w:hAnsi="Verdana" w:cs="Arial"/>
                <w:color w:val="auto"/>
                <w:sz w:val="24"/>
                <w:szCs w:val="24"/>
                <w:lang w:val="en-GB"/>
              </w:rPr>
              <w:t xml:space="preserve"> the following key points; </w:t>
            </w:r>
          </w:p>
          <w:p w14:paraId="30E57C32" w14:textId="65DCAA98" w:rsidR="071EED91" w:rsidRDefault="64A4BACC" w:rsidP="7E26508C">
            <w:pPr>
              <w:pStyle w:val="Body"/>
              <w:numPr>
                <w:ilvl w:val="0"/>
                <w:numId w:val="23"/>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The report showed a six-monthly update on Declarations of Interest and Gifts and Hospitality register;</w:t>
            </w:r>
          </w:p>
          <w:p w14:paraId="0242B0B2" w14:textId="7C15E2E1" w:rsidR="071EED91" w:rsidRDefault="64A4BACC" w:rsidP="7E26508C">
            <w:pPr>
              <w:pStyle w:val="Body"/>
              <w:numPr>
                <w:ilvl w:val="0"/>
                <w:numId w:val="22"/>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Reporting frequency increased from annual to six-monthly due to changes in Board membership, especially Executive Directors;</w:t>
            </w:r>
          </w:p>
          <w:p w14:paraId="36FB663D" w14:textId="2304CA13" w:rsidR="071EED91" w:rsidRDefault="64A4BACC" w:rsidP="7E26508C">
            <w:pPr>
              <w:pStyle w:val="Body"/>
              <w:numPr>
                <w:ilvl w:val="0"/>
                <w:numId w:val="21"/>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lastRenderedPageBreak/>
              <w:t>The Committee would continue to have a six-monthly reporting update for next year, with a review of frequency thereafter;</w:t>
            </w:r>
          </w:p>
          <w:p w14:paraId="43F8F120" w14:textId="33BA6859" w:rsidR="071EED91" w:rsidRDefault="64A4BACC" w:rsidP="7E26508C">
            <w:pPr>
              <w:pStyle w:val="Body"/>
              <w:numPr>
                <w:ilvl w:val="0"/>
                <w:numId w:val="20"/>
              </w:numPr>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All declarations had been set out and the process strengthened following internal audit recommendations.</w:t>
            </w:r>
          </w:p>
          <w:p w14:paraId="78A4B99C" w14:textId="18DC6AFC" w:rsidR="5249EDC8" w:rsidRDefault="5249EDC8" w:rsidP="7E26508C">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 xml:space="preserve">NZ highlighted the timing of future updates, which HL had already addressed by confirming a six-monthly reporting cycle. NZ stated she felt assured by the strengthened systems and processes now in place. </w:t>
            </w:r>
          </w:p>
          <w:p w14:paraId="22AACF66" w14:textId="510369E6" w:rsidR="5048CBCC" w:rsidRDefault="5048CBCC" w:rsidP="7E26508C">
            <w:pPr>
              <w:pStyle w:val="Body"/>
              <w:spacing w:before="120" w:after="120"/>
              <w:rPr>
                <w:rFonts w:ascii="Verdana" w:hAnsi="Verdana" w:cs="Arial"/>
                <w:color w:val="auto"/>
                <w:sz w:val="24"/>
                <w:szCs w:val="24"/>
                <w:lang w:val="en-GB"/>
              </w:rPr>
            </w:pPr>
          </w:p>
          <w:p w14:paraId="6FEE27BD" w14:textId="28CFB135" w:rsidR="00462B8A" w:rsidRPr="00707ACB" w:rsidRDefault="00462B8A" w:rsidP="7E26508C">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The Committee:</w:t>
            </w:r>
          </w:p>
          <w:p w14:paraId="6BE76541" w14:textId="55181A57" w:rsidR="00613172" w:rsidRPr="00FB7CB5" w:rsidRDefault="005218B8" w:rsidP="7E26508C">
            <w:pPr>
              <w:pStyle w:val="Body"/>
              <w:numPr>
                <w:ilvl w:val="0"/>
                <w:numId w:val="67"/>
              </w:numPr>
              <w:spacing w:before="120" w:after="120"/>
              <w:rPr>
                <w:rFonts w:ascii="Verdana" w:hAnsi="Verdana" w:cs="Arial"/>
                <w:color w:val="auto"/>
                <w:sz w:val="24"/>
                <w:szCs w:val="24"/>
                <w:lang w:val="en-GB"/>
              </w:rPr>
            </w:pPr>
            <w:r w:rsidRPr="7E26508C">
              <w:rPr>
                <w:rFonts w:ascii="Verdana" w:eastAsia="Verdana" w:hAnsi="Verdana" w:cs="Verdana"/>
                <w:color w:val="000000" w:themeColor="text1"/>
              </w:rPr>
              <w:t xml:space="preserve">Agreed to </w:t>
            </w:r>
            <w:r w:rsidRPr="7E26508C">
              <w:rPr>
                <w:rFonts w:ascii="Verdana" w:eastAsia="Verdana" w:hAnsi="Verdana" w:cs="Verdana"/>
                <w:b/>
                <w:bCs/>
                <w:color w:val="000000" w:themeColor="text1"/>
              </w:rPr>
              <w:t>ADVISE</w:t>
            </w:r>
            <w:r w:rsidRPr="7E26508C">
              <w:rPr>
                <w:rFonts w:ascii="Verdana" w:eastAsia="Verdana" w:hAnsi="Verdana" w:cs="Verdana"/>
                <w:color w:val="000000" w:themeColor="text1"/>
              </w:rPr>
              <w:t xml:space="preserve"> </w:t>
            </w:r>
            <w:r w:rsidR="3492DF3B" w:rsidRPr="7E26508C">
              <w:rPr>
                <w:rFonts w:ascii="Verdana" w:hAnsi="Verdana" w:cs="Arial"/>
                <w:color w:val="auto"/>
                <w:sz w:val="24"/>
                <w:szCs w:val="24"/>
                <w:lang w:val="en-GB"/>
              </w:rPr>
              <w:t xml:space="preserve">the Board </w:t>
            </w:r>
            <w:r w:rsidR="690BBD4F" w:rsidRPr="7E26508C">
              <w:rPr>
                <w:rFonts w:ascii="Verdana" w:hAnsi="Verdana" w:cs="Arial"/>
                <w:color w:val="auto"/>
                <w:sz w:val="24"/>
                <w:szCs w:val="24"/>
                <w:lang w:val="en-GB"/>
              </w:rPr>
              <w:t xml:space="preserve">that assurance </w:t>
            </w:r>
            <w:proofErr w:type="gramStart"/>
            <w:r w:rsidR="690BBD4F" w:rsidRPr="7E26508C">
              <w:rPr>
                <w:rFonts w:ascii="Verdana" w:hAnsi="Verdana" w:cs="Arial"/>
                <w:color w:val="auto"/>
                <w:sz w:val="24"/>
                <w:szCs w:val="24"/>
                <w:lang w:val="en-GB"/>
              </w:rPr>
              <w:t>had</w:t>
            </w:r>
            <w:proofErr w:type="gramEnd"/>
            <w:r w:rsidR="690BBD4F" w:rsidRPr="7E26508C">
              <w:rPr>
                <w:rFonts w:ascii="Verdana" w:hAnsi="Verdana" w:cs="Arial"/>
                <w:color w:val="auto"/>
                <w:sz w:val="24"/>
                <w:szCs w:val="24"/>
                <w:lang w:val="en-GB"/>
              </w:rPr>
              <w:t xml:space="preserve"> been taken regarding the additional actions implemented by the governance team to ensure compliance, and that all recommendations </w:t>
            </w:r>
            <w:proofErr w:type="gramStart"/>
            <w:r w:rsidR="690BBD4F" w:rsidRPr="7E26508C">
              <w:rPr>
                <w:rFonts w:ascii="Verdana" w:hAnsi="Verdana" w:cs="Arial"/>
                <w:color w:val="auto"/>
                <w:sz w:val="24"/>
                <w:szCs w:val="24"/>
                <w:lang w:val="en-GB"/>
              </w:rPr>
              <w:t>had</w:t>
            </w:r>
            <w:proofErr w:type="gramEnd"/>
            <w:r w:rsidR="690BBD4F" w:rsidRPr="7E26508C">
              <w:rPr>
                <w:rFonts w:ascii="Verdana" w:hAnsi="Verdana" w:cs="Arial"/>
                <w:color w:val="auto"/>
                <w:sz w:val="24"/>
                <w:szCs w:val="24"/>
                <w:lang w:val="en-GB"/>
              </w:rPr>
              <w:t xml:space="preserve"> been addressed, subject to further review by internal audit and Audit Wales.</w:t>
            </w:r>
          </w:p>
          <w:p w14:paraId="38965072" w14:textId="05183D89" w:rsidR="00613172" w:rsidRPr="00FB7CB5" w:rsidRDefault="00AD3079" w:rsidP="7E26508C">
            <w:pPr>
              <w:pStyle w:val="Body"/>
              <w:numPr>
                <w:ilvl w:val="0"/>
                <w:numId w:val="67"/>
              </w:numPr>
              <w:spacing w:before="120" w:after="120"/>
              <w:rPr>
                <w:rFonts w:ascii="Verdana" w:hAnsi="Verdana" w:cs="Arial"/>
                <w:color w:val="auto"/>
                <w:sz w:val="24"/>
                <w:szCs w:val="24"/>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690BBD4F" w:rsidRPr="7E26508C">
              <w:rPr>
                <w:rFonts w:ascii="Verdana" w:hAnsi="Verdana" w:cs="Arial"/>
                <w:color w:val="auto"/>
                <w:sz w:val="24"/>
                <w:szCs w:val="24"/>
                <w:lang w:val="en-GB"/>
              </w:rPr>
              <w:t xml:space="preserve">by the </w:t>
            </w:r>
            <w:r w:rsidR="690BBD4F" w:rsidRPr="7E26508C">
              <w:rPr>
                <w:rFonts w:ascii="Verdana" w:eastAsia="Verdana" w:hAnsi="Verdana" w:cs="Verdana"/>
                <w:color w:val="000000" w:themeColor="text1"/>
                <w:sz w:val="24"/>
                <w:szCs w:val="24"/>
                <w:lang w:val="en-GB"/>
              </w:rPr>
              <w:t xml:space="preserve">Declarations of Interest and Hospitality register update. </w:t>
            </w:r>
          </w:p>
        </w:tc>
      </w:tr>
      <w:tr w:rsidR="008D3300" w:rsidRPr="004B1346" w14:paraId="2E52B379" w14:textId="77777777" w:rsidTr="5B535358">
        <w:trPr>
          <w:trHeight w:val="300"/>
        </w:trPr>
        <w:tc>
          <w:tcPr>
            <w:tcW w:w="10206" w:type="dxa"/>
            <w:gridSpan w:val="2"/>
            <w:tcMar>
              <w:top w:w="80" w:type="dxa"/>
              <w:left w:w="80" w:type="dxa"/>
              <w:bottom w:w="80" w:type="dxa"/>
              <w:right w:w="80" w:type="dxa"/>
            </w:tcMar>
          </w:tcPr>
          <w:p w14:paraId="0B94CAFE" w14:textId="67E3FC37" w:rsidR="008D3300" w:rsidRPr="00B55E36" w:rsidRDefault="008D3300" w:rsidP="00EB103F">
            <w:pPr>
              <w:pStyle w:val="BodyA"/>
              <w:spacing w:line="259" w:lineRule="auto"/>
            </w:pPr>
            <w:r>
              <w:rPr>
                <w:rFonts w:ascii="Verdana" w:hAnsi="Verdana" w:cs="Arial"/>
                <w:b/>
                <w:bCs/>
              </w:rPr>
              <w:lastRenderedPageBreak/>
              <w:t xml:space="preserve">2.3 </w:t>
            </w:r>
            <w:r w:rsidRPr="5048CBCC">
              <w:rPr>
                <w:rFonts w:ascii="Verdana" w:hAnsi="Verdana" w:cs="Arial"/>
                <w:b/>
                <w:bCs/>
              </w:rPr>
              <w:t>STANDING ORDERS</w:t>
            </w:r>
          </w:p>
        </w:tc>
      </w:tr>
      <w:tr w:rsidR="00F56535" w:rsidRPr="004B1346" w14:paraId="0178C9EA" w14:textId="77777777" w:rsidTr="5B535358">
        <w:trPr>
          <w:trHeight w:val="300"/>
        </w:trPr>
        <w:tc>
          <w:tcPr>
            <w:tcW w:w="1843" w:type="dxa"/>
            <w:tcMar>
              <w:top w:w="80" w:type="dxa"/>
              <w:left w:w="80" w:type="dxa"/>
              <w:bottom w:w="80" w:type="dxa"/>
              <w:right w:w="80" w:type="dxa"/>
            </w:tcMar>
          </w:tcPr>
          <w:p w14:paraId="78624135" w14:textId="4AEC3E7D" w:rsidR="00F56535" w:rsidRPr="004B1346" w:rsidRDefault="008D3300" w:rsidP="00EB103F">
            <w:pPr>
              <w:pStyle w:val="BodyA"/>
              <w:rPr>
                <w:rFonts w:ascii="Verdana" w:hAnsi="Verdana" w:cs="Arial"/>
                <w:b/>
                <w:color w:val="auto"/>
              </w:rPr>
            </w:pPr>
            <w:r w:rsidRPr="008D3300">
              <w:rPr>
                <w:rFonts w:ascii="Verdana" w:hAnsi="Verdana" w:cs="Arial"/>
                <w:color w:val="auto"/>
              </w:rPr>
              <w:t>98/25</w:t>
            </w:r>
          </w:p>
        </w:tc>
        <w:tc>
          <w:tcPr>
            <w:tcW w:w="8363" w:type="dxa"/>
            <w:tcMar>
              <w:top w:w="80" w:type="dxa"/>
              <w:left w:w="80" w:type="dxa"/>
              <w:bottom w:w="80" w:type="dxa"/>
              <w:right w:w="80" w:type="dxa"/>
            </w:tcMar>
          </w:tcPr>
          <w:p w14:paraId="028D3755" w14:textId="13409ACC" w:rsidR="46EBD776" w:rsidRDefault="53C777E7" w:rsidP="7E26508C">
            <w:pPr>
              <w:pStyle w:val="Body"/>
              <w:spacing w:before="120" w:after="120"/>
              <w:rPr>
                <w:rFonts w:ascii="Verdana" w:hAnsi="Verdana" w:cs="Segoe UI"/>
                <w:color w:val="auto"/>
                <w:sz w:val="24"/>
                <w:szCs w:val="24"/>
              </w:rPr>
            </w:pPr>
            <w:r w:rsidRPr="7E26508C">
              <w:rPr>
                <w:rFonts w:ascii="Verdana" w:hAnsi="Verdana" w:cs="Arial"/>
                <w:color w:val="auto"/>
                <w:sz w:val="24"/>
                <w:szCs w:val="24"/>
                <w:lang w:val="en-GB"/>
              </w:rPr>
              <w:t>H</w:t>
            </w:r>
            <w:r w:rsidR="092153B7" w:rsidRPr="7E26508C">
              <w:rPr>
                <w:rFonts w:ascii="Verdana" w:hAnsi="Verdana" w:cs="Arial"/>
                <w:color w:val="auto"/>
                <w:sz w:val="24"/>
                <w:szCs w:val="24"/>
                <w:lang w:val="en-GB"/>
              </w:rPr>
              <w:t xml:space="preserve">L </w:t>
            </w:r>
            <w:r w:rsidR="00FE4B99" w:rsidRPr="7E26508C">
              <w:rPr>
                <w:rFonts w:ascii="Verdana" w:hAnsi="Verdana" w:cs="Arial"/>
                <w:color w:val="auto"/>
                <w:sz w:val="24"/>
                <w:szCs w:val="24"/>
                <w:lang w:val="en-GB"/>
              </w:rPr>
              <w:t>presented the</w:t>
            </w:r>
            <w:r w:rsidR="00FE4B99" w:rsidRPr="7E26508C">
              <w:rPr>
                <w:rFonts w:ascii="Verdana" w:hAnsi="Verdana" w:cs="Arial"/>
                <w:i/>
                <w:iCs/>
                <w:color w:val="auto"/>
                <w:sz w:val="24"/>
                <w:szCs w:val="24"/>
                <w:lang w:val="en-GB"/>
              </w:rPr>
              <w:t xml:space="preserve"> </w:t>
            </w:r>
            <w:r w:rsidR="00FE4B99" w:rsidRPr="7E26508C">
              <w:rPr>
                <w:rFonts w:ascii="Verdana" w:eastAsia="Verdana" w:hAnsi="Verdana" w:cs="Verdana"/>
                <w:color w:val="000000" w:themeColor="text1"/>
                <w:sz w:val="24"/>
                <w:szCs w:val="24"/>
                <w:lang w:val="en-GB"/>
              </w:rPr>
              <w:t>Standing Orders</w:t>
            </w:r>
            <w:proofErr w:type="gramStart"/>
            <w:r w:rsidR="00FE4B99" w:rsidRPr="7E26508C">
              <w:rPr>
                <w:rFonts w:ascii="Verdana" w:eastAsia="Verdana" w:hAnsi="Verdana" w:cs="Verdana"/>
                <w:color w:val="000000" w:themeColor="text1"/>
                <w:sz w:val="24"/>
                <w:szCs w:val="24"/>
                <w:lang w:val="en-GB"/>
              </w:rPr>
              <w:t>,</w:t>
            </w:r>
            <w:r w:rsidR="00FE4B99" w:rsidRPr="7E26508C">
              <w:rPr>
                <w:rFonts w:ascii="Verdana" w:hAnsi="Verdana" w:cs="Arial"/>
                <w:i/>
                <w:iCs/>
                <w:color w:val="auto"/>
                <w:sz w:val="24"/>
                <w:szCs w:val="24"/>
                <w:lang w:val="en-GB"/>
              </w:rPr>
              <w:t xml:space="preserve"> </w:t>
            </w:r>
            <w:r w:rsidR="00FE4B99" w:rsidRPr="7E26508C">
              <w:rPr>
                <w:rFonts w:ascii="Verdana" w:hAnsi="Verdana" w:cs="Segoe UI"/>
                <w:color w:val="auto"/>
                <w:sz w:val="24"/>
                <w:szCs w:val="24"/>
              </w:rPr>
              <w:t>,</w:t>
            </w:r>
            <w:proofErr w:type="gramEnd"/>
            <w:r w:rsidR="00FE4B99" w:rsidRPr="7E26508C">
              <w:rPr>
                <w:rFonts w:ascii="Verdana" w:hAnsi="Verdana" w:cs="Segoe UI"/>
                <w:color w:val="auto"/>
                <w:sz w:val="24"/>
                <w:szCs w:val="24"/>
              </w:rPr>
              <w:t xml:space="preserve"> </w:t>
            </w:r>
            <w:r w:rsidR="3338A348" w:rsidRPr="7E26508C">
              <w:rPr>
                <w:rFonts w:ascii="Verdana" w:hAnsi="Verdana" w:cs="Segoe UI"/>
                <w:color w:val="auto"/>
                <w:sz w:val="24"/>
                <w:szCs w:val="24"/>
              </w:rPr>
              <w:t>inform</w:t>
            </w:r>
            <w:r w:rsidR="00FE4B99" w:rsidRPr="7E26508C">
              <w:rPr>
                <w:rFonts w:ascii="Verdana" w:hAnsi="Verdana" w:cs="Segoe UI"/>
                <w:color w:val="auto"/>
                <w:sz w:val="24"/>
                <w:szCs w:val="24"/>
              </w:rPr>
              <w:t>ing</w:t>
            </w:r>
            <w:r w:rsidR="3338A348" w:rsidRPr="7E26508C">
              <w:rPr>
                <w:rFonts w:ascii="Verdana" w:hAnsi="Verdana" w:cs="Segoe UI"/>
                <w:color w:val="auto"/>
                <w:sz w:val="24"/>
                <w:szCs w:val="24"/>
              </w:rPr>
              <w:t xml:space="preserve"> the Committee that there was a requirement to undertake an annual review </w:t>
            </w:r>
            <w:r w:rsidR="00A25550" w:rsidRPr="7E26508C">
              <w:rPr>
                <w:rFonts w:ascii="Verdana" w:hAnsi="Verdana" w:cs="Segoe UI"/>
                <w:color w:val="auto"/>
                <w:sz w:val="24"/>
                <w:szCs w:val="24"/>
              </w:rPr>
              <w:t xml:space="preserve">and </w:t>
            </w:r>
            <w:r w:rsidR="3338A348" w:rsidRPr="7E26508C">
              <w:rPr>
                <w:rFonts w:ascii="Verdana" w:hAnsi="Verdana" w:cs="Segoe UI"/>
                <w:color w:val="auto"/>
                <w:sz w:val="24"/>
                <w:szCs w:val="24"/>
              </w:rPr>
              <w:t>highlighted that recent changes primarily relate to the Procurement Act coming into force</w:t>
            </w:r>
            <w:r w:rsidR="002C5F11" w:rsidRPr="7E26508C">
              <w:rPr>
                <w:rFonts w:ascii="Verdana" w:hAnsi="Verdana" w:cs="Segoe UI"/>
                <w:color w:val="auto"/>
                <w:sz w:val="24"/>
                <w:szCs w:val="24"/>
              </w:rPr>
              <w:t>.</w:t>
            </w:r>
            <w:r w:rsidR="3338A348" w:rsidRPr="7E26508C">
              <w:rPr>
                <w:rFonts w:ascii="Verdana" w:hAnsi="Verdana" w:cs="Segoe UI"/>
                <w:color w:val="auto"/>
                <w:sz w:val="24"/>
                <w:szCs w:val="24"/>
              </w:rPr>
              <w:t xml:space="preserve"> </w:t>
            </w:r>
          </w:p>
          <w:p w14:paraId="4B41909D" w14:textId="030D013D" w:rsidR="39293348" w:rsidRDefault="39293348" w:rsidP="7E26508C">
            <w:pPr>
              <w:pStyle w:val="Body"/>
              <w:spacing w:before="120" w:after="120"/>
              <w:rPr>
                <w:rFonts w:ascii="Verdana" w:hAnsi="Verdana" w:cs="Segoe UI"/>
                <w:color w:val="auto"/>
                <w:sz w:val="24"/>
                <w:szCs w:val="24"/>
              </w:rPr>
            </w:pPr>
          </w:p>
          <w:p w14:paraId="3A2315A4" w14:textId="27603DA2" w:rsidR="008D03B2" w:rsidRPr="00C6143E" w:rsidRDefault="560970EB" w:rsidP="7E26508C">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NZ confirmed that the Committee had read the report and </w:t>
            </w:r>
            <w:r w:rsidR="004D59A9" w:rsidRPr="7E26508C">
              <w:rPr>
                <w:rFonts w:ascii="Verdana" w:hAnsi="Verdana" w:cs="Segoe UI"/>
                <w:color w:val="auto"/>
                <w:sz w:val="24"/>
                <w:szCs w:val="24"/>
              </w:rPr>
              <w:t xml:space="preserve">noted </w:t>
            </w:r>
            <w:r w:rsidRPr="7E26508C">
              <w:rPr>
                <w:rFonts w:ascii="Verdana" w:hAnsi="Verdana" w:cs="Segoe UI"/>
                <w:color w:val="auto"/>
                <w:sz w:val="24"/>
                <w:szCs w:val="24"/>
              </w:rPr>
              <w:t xml:space="preserve">the changes to </w:t>
            </w:r>
            <w:r w:rsidR="004D59A9" w:rsidRPr="7E26508C">
              <w:rPr>
                <w:rFonts w:ascii="Verdana" w:hAnsi="Verdana" w:cs="Segoe UI"/>
                <w:color w:val="auto"/>
                <w:sz w:val="24"/>
                <w:szCs w:val="24"/>
              </w:rPr>
              <w:t xml:space="preserve">the </w:t>
            </w:r>
            <w:r w:rsidRPr="7E26508C">
              <w:rPr>
                <w:rFonts w:ascii="Verdana" w:hAnsi="Verdana" w:cs="Segoe UI"/>
                <w:color w:val="auto"/>
                <w:sz w:val="24"/>
                <w:szCs w:val="24"/>
              </w:rPr>
              <w:t xml:space="preserve">Standing Orders </w:t>
            </w:r>
            <w:r w:rsidR="004D59A9" w:rsidRPr="7E26508C">
              <w:rPr>
                <w:rFonts w:ascii="Verdana" w:hAnsi="Verdana" w:cs="Segoe UI"/>
                <w:color w:val="auto"/>
                <w:sz w:val="24"/>
                <w:szCs w:val="24"/>
              </w:rPr>
              <w:t xml:space="preserve">as </w:t>
            </w:r>
            <w:r w:rsidRPr="7E26508C">
              <w:rPr>
                <w:rFonts w:ascii="Verdana" w:hAnsi="Verdana" w:cs="Segoe UI"/>
                <w:color w:val="auto"/>
                <w:sz w:val="24"/>
                <w:szCs w:val="24"/>
              </w:rPr>
              <w:t xml:space="preserve">highlighted by the Welsh Government, particularly in relation to </w:t>
            </w:r>
            <w:r w:rsidR="00E6060A" w:rsidRPr="7E26508C">
              <w:rPr>
                <w:rFonts w:ascii="Verdana" w:hAnsi="Verdana" w:cs="Segoe UI"/>
                <w:color w:val="auto"/>
                <w:sz w:val="24"/>
                <w:szCs w:val="24"/>
              </w:rPr>
              <w:t>the F</w:t>
            </w:r>
            <w:r w:rsidRPr="7E26508C">
              <w:rPr>
                <w:rFonts w:ascii="Verdana" w:hAnsi="Verdana" w:cs="Segoe UI"/>
                <w:color w:val="auto"/>
                <w:sz w:val="24"/>
                <w:szCs w:val="24"/>
              </w:rPr>
              <w:t xml:space="preserve">inancial </w:t>
            </w:r>
            <w:r w:rsidR="00A25550" w:rsidRPr="7E26508C">
              <w:rPr>
                <w:rFonts w:ascii="Verdana" w:hAnsi="Verdana" w:cs="Segoe UI"/>
                <w:color w:val="auto"/>
                <w:sz w:val="24"/>
                <w:szCs w:val="24"/>
              </w:rPr>
              <w:t>I</w:t>
            </w:r>
            <w:r w:rsidRPr="7E26508C">
              <w:rPr>
                <w:rFonts w:ascii="Verdana" w:hAnsi="Verdana" w:cs="Segoe UI"/>
                <w:color w:val="auto"/>
                <w:sz w:val="24"/>
                <w:szCs w:val="24"/>
              </w:rPr>
              <w:t xml:space="preserve">nstructions. NZ queried the timing of </w:t>
            </w:r>
            <w:r w:rsidR="004D59A9" w:rsidRPr="7E26508C">
              <w:rPr>
                <w:rFonts w:ascii="Verdana" w:hAnsi="Verdana" w:cs="Segoe UI"/>
                <w:color w:val="auto"/>
                <w:sz w:val="24"/>
                <w:szCs w:val="24"/>
              </w:rPr>
              <w:t xml:space="preserve">subsequent </w:t>
            </w:r>
            <w:r w:rsidRPr="7E26508C">
              <w:rPr>
                <w:rFonts w:ascii="Verdana" w:hAnsi="Verdana" w:cs="Segoe UI"/>
                <w:color w:val="auto"/>
                <w:sz w:val="24"/>
                <w:szCs w:val="24"/>
              </w:rPr>
              <w:t>reviews</w:t>
            </w:r>
            <w:r w:rsidR="004D59A9" w:rsidRPr="7E26508C">
              <w:rPr>
                <w:rFonts w:ascii="Verdana" w:hAnsi="Verdana" w:cs="Segoe UI"/>
                <w:color w:val="auto"/>
                <w:sz w:val="24"/>
                <w:szCs w:val="24"/>
              </w:rPr>
              <w:t>.</w:t>
            </w:r>
          </w:p>
          <w:p w14:paraId="78048DAE" w14:textId="05EF527B" w:rsidR="39293348" w:rsidRDefault="39293348" w:rsidP="7E26508C">
            <w:pPr>
              <w:pStyle w:val="Body"/>
              <w:spacing w:before="120" w:after="120" w:line="259" w:lineRule="auto"/>
              <w:rPr>
                <w:rFonts w:ascii="Verdana" w:hAnsi="Verdana" w:cs="Segoe UI"/>
                <w:color w:val="auto"/>
                <w:sz w:val="24"/>
                <w:szCs w:val="24"/>
              </w:rPr>
            </w:pPr>
          </w:p>
          <w:p w14:paraId="44E0337B" w14:textId="2676AB30" w:rsidR="39293348" w:rsidRDefault="560970EB" w:rsidP="7E26508C">
            <w:pPr>
              <w:pStyle w:val="Body"/>
              <w:spacing w:before="120" w:after="120" w:line="259" w:lineRule="auto"/>
              <w:rPr>
                <w:rFonts w:ascii="Verdana" w:hAnsi="Verdana" w:cs="Segoe UI"/>
                <w:color w:val="auto"/>
                <w:sz w:val="24"/>
                <w:szCs w:val="24"/>
              </w:rPr>
            </w:pPr>
            <w:r w:rsidRPr="7E26508C">
              <w:rPr>
                <w:rFonts w:ascii="Verdana" w:hAnsi="Verdana" w:cs="Segoe UI"/>
                <w:color w:val="auto"/>
                <w:sz w:val="24"/>
                <w:szCs w:val="24"/>
              </w:rPr>
              <w:t xml:space="preserve">HL clarified that </w:t>
            </w:r>
            <w:r w:rsidR="00290D31" w:rsidRPr="7E26508C">
              <w:rPr>
                <w:rFonts w:ascii="Verdana" w:hAnsi="Verdana" w:cs="Segoe UI"/>
                <w:color w:val="auto"/>
                <w:sz w:val="24"/>
                <w:szCs w:val="24"/>
              </w:rPr>
              <w:t xml:space="preserve">of </w:t>
            </w:r>
            <w:proofErr w:type="gramStart"/>
            <w:r w:rsidR="00290D31" w:rsidRPr="7E26508C">
              <w:rPr>
                <w:rFonts w:ascii="Verdana" w:hAnsi="Verdana" w:cs="Segoe UI"/>
                <w:color w:val="auto"/>
                <w:sz w:val="24"/>
                <w:szCs w:val="24"/>
              </w:rPr>
              <w:t xml:space="preserve">the </w:t>
            </w:r>
            <w:r w:rsidRPr="7E26508C">
              <w:rPr>
                <w:rFonts w:ascii="Verdana" w:hAnsi="Verdana" w:cs="Segoe UI"/>
                <w:color w:val="auto"/>
                <w:sz w:val="24"/>
                <w:szCs w:val="24"/>
              </w:rPr>
              <w:t xml:space="preserve"> Standing</w:t>
            </w:r>
            <w:proofErr w:type="gramEnd"/>
            <w:r w:rsidRPr="7E26508C">
              <w:rPr>
                <w:rFonts w:ascii="Verdana" w:hAnsi="Verdana" w:cs="Segoe UI"/>
                <w:color w:val="auto"/>
                <w:sz w:val="24"/>
                <w:szCs w:val="24"/>
              </w:rPr>
              <w:t xml:space="preserve"> Orders w</w:t>
            </w:r>
            <w:r w:rsidR="00290D31" w:rsidRPr="7E26508C">
              <w:rPr>
                <w:rFonts w:ascii="Verdana" w:hAnsi="Verdana" w:cs="Segoe UI"/>
                <w:color w:val="auto"/>
                <w:sz w:val="24"/>
                <w:szCs w:val="24"/>
              </w:rPr>
              <w:t>ould be reviewed</w:t>
            </w:r>
            <w:r w:rsidRPr="7E26508C">
              <w:rPr>
                <w:rFonts w:ascii="Verdana" w:hAnsi="Verdana" w:cs="Segoe UI"/>
                <w:color w:val="auto"/>
                <w:sz w:val="24"/>
                <w:szCs w:val="24"/>
              </w:rPr>
              <w:t xml:space="preserve"> </w:t>
            </w:r>
            <w:r w:rsidR="00290D31" w:rsidRPr="7E26508C">
              <w:rPr>
                <w:rFonts w:ascii="Verdana" w:hAnsi="Verdana" w:cs="Segoe UI"/>
                <w:color w:val="auto"/>
                <w:sz w:val="24"/>
                <w:szCs w:val="24"/>
              </w:rPr>
              <w:t xml:space="preserve">annually </w:t>
            </w:r>
            <w:proofErr w:type="gramStart"/>
            <w:r w:rsidRPr="7E26508C">
              <w:rPr>
                <w:rFonts w:ascii="Verdana" w:hAnsi="Verdana" w:cs="Segoe UI"/>
                <w:color w:val="auto"/>
                <w:sz w:val="24"/>
                <w:szCs w:val="24"/>
              </w:rPr>
              <w:t>at</w:t>
            </w:r>
            <w:proofErr w:type="gramEnd"/>
            <w:r w:rsidRPr="7E26508C">
              <w:rPr>
                <w:rFonts w:ascii="Verdana" w:hAnsi="Verdana" w:cs="Segoe UI"/>
                <w:color w:val="auto"/>
                <w:sz w:val="24"/>
                <w:szCs w:val="24"/>
              </w:rPr>
              <w:t xml:space="preserve"> the September Audit Committee, with changes then submitted to Board. HL added that additional changes may be made throughout the year as required, citing the example of</w:t>
            </w:r>
            <w:r w:rsidR="02B0DC99" w:rsidRPr="7E26508C">
              <w:rPr>
                <w:rFonts w:ascii="Verdana" w:hAnsi="Verdana" w:cs="Segoe UI"/>
                <w:color w:val="auto"/>
                <w:sz w:val="24"/>
                <w:szCs w:val="24"/>
              </w:rPr>
              <w:t xml:space="preserve"> the</w:t>
            </w:r>
            <w:r w:rsidRPr="7E26508C">
              <w:rPr>
                <w:rFonts w:ascii="Verdana" w:hAnsi="Verdana" w:cs="Segoe UI"/>
                <w:color w:val="auto"/>
                <w:sz w:val="24"/>
                <w:szCs w:val="24"/>
              </w:rPr>
              <w:t xml:space="preserve"> </w:t>
            </w:r>
            <w:r w:rsidR="5DE6EF0B" w:rsidRPr="7E26508C">
              <w:rPr>
                <w:rFonts w:ascii="Verdana" w:hAnsi="Verdana" w:cs="Segoe UI"/>
                <w:color w:val="auto"/>
                <w:sz w:val="24"/>
                <w:szCs w:val="24"/>
              </w:rPr>
              <w:lastRenderedPageBreak/>
              <w:t>J</w:t>
            </w:r>
            <w:r w:rsidR="68B313D8" w:rsidRPr="7E26508C">
              <w:rPr>
                <w:rFonts w:ascii="Verdana" w:hAnsi="Verdana" w:cs="Segoe UI"/>
                <w:color w:val="auto"/>
                <w:sz w:val="24"/>
                <w:szCs w:val="24"/>
              </w:rPr>
              <w:t>oint Commissioning Committee (</w:t>
            </w:r>
            <w:r w:rsidRPr="7E26508C">
              <w:rPr>
                <w:rFonts w:ascii="Verdana" w:hAnsi="Verdana" w:cs="Segoe UI"/>
                <w:color w:val="auto"/>
                <w:sz w:val="24"/>
                <w:szCs w:val="24"/>
              </w:rPr>
              <w:t>JCC</w:t>
            </w:r>
            <w:r w:rsidR="04497229" w:rsidRPr="7E26508C">
              <w:rPr>
                <w:rFonts w:ascii="Verdana" w:hAnsi="Verdana" w:cs="Segoe UI"/>
                <w:color w:val="auto"/>
                <w:sz w:val="24"/>
                <w:szCs w:val="24"/>
              </w:rPr>
              <w:t>)</w:t>
            </w:r>
            <w:r w:rsidRPr="7E26508C">
              <w:rPr>
                <w:rFonts w:ascii="Verdana" w:hAnsi="Verdana" w:cs="Segoe UI"/>
                <w:color w:val="auto"/>
                <w:sz w:val="24"/>
                <w:szCs w:val="24"/>
              </w:rPr>
              <w:t xml:space="preserve"> </w:t>
            </w:r>
            <w:r w:rsidR="00C9186C" w:rsidRPr="7E26508C">
              <w:rPr>
                <w:rFonts w:ascii="Verdana" w:hAnsi="Verdana" w:cs="Segoe UI"/>
                <w:color w:val="auto"/>
                <w:sz w:val="24"/>
                <w:szCs w:val="24"/>
              </w:rPr>
              <w:t xml:space="preserve">addition that was </w:t>
            </w:r>
            <w:r w:rsidRPr="7E26508C">
              <w:rPr>
                <w:rFonts w:ascii="Verdana" w:hAnsi="Verdana" w:cs="Segoe UI"/>
                <w:color w:val="auto"/>
                <w:sz w:val="24"/>
                <w:szCs w:val="24"/>
              </w:rPr>
              <w:t xml:space="preserve">taken to </w:t>
            </w:r>
            <w:r w:rsidR="3C8643B6" w:rsidRPr="7E26508C">
              <w:rPr>
                <w:rFonts w:ascii="Verdana" w:hAnsi="Verdana" w:cs="Segoe UI"/>
                <w:color w:val="auto"/>
                <w:sz w:val="24"/>
                <w:szCs w:val="24"/>
              </w:rPr>
              <w:t>B</w:t>
            </w:r>
            <w:r w:rsidRPr="7E26508C">
              <w:rPr>
                <w:rFonts w:ascii="Verdana" w:hAnsi="Verdana" w:cs="Segoe UI"/>
                <w:color w:val="auto"/>
                <w:sz w:val="24"/>
                <w:szCs w:val="24"/>
              </w:rPr>
              <w:t xml:space="preserve">oard in March. </w:t>
            </w:r>
          </w:p>
          <w:p w14:paraId="36FB25B8" w14:textId="54036389" w:rsidR="008D03B2" w:rsidRPr="00C6143E" w:rsidRDefault="30F4494D" w:rsidP="7E26508C">
            <w:pPr>
              <w:pStyle w:val="Body"/>
              <w:spacing w:before="120" w:after="120" w:line="259" w:lineRule="auto"/>
              <w:rPr>
                <w:rFonts w:ascii="Verdana" w:hAnsi="Verdana" w:cs="Segoe UI"/>
                <w:color w:val="auto"/>
                <w:sz w:val="24"/>
                <w:szCs w:val="24"/>
                <w:shd w:val="clear" w:color="auto" w:fill="FFFFFF"/>
              </w:rPr>
            </w:pPr>
            <w:r w:rsidRPr="7E26508C">
              <w:rPr>
                <w:rFonts w:ascii="Verdana" w:hAnsi="Verdana" w:cs="Segoe UI"/>
                <w:color w:val="auto"/>
                <w:sz w:val="24"/>
                <w:szCs w:val="24"/>
              </w:rPr>
              <w:t xml:space="preserve">The </w:t>
            </w:r>
            <w:r w:rsidR="51CE67ED" w:rsidRPr="7E26508C">
              <w:rPr>
                <w:rFonts w:ascii="Verdana" w:hAnsi="Verdana" w:cs="Segoe UI"/>
                <w:color w:val="auto"/>
                <w:sz w:val="24"/>
                <w:szCs w:val="24"/>
              </w:rPr>
              <w:t>Committee</w:t>
            </w:r>
            <w:r w:rsidRPr="7E26508C">
              <w:rPr>
                <w:rFonts w:ascii="Verdana" w:hAnsi="Verdana" w:cs="Segoe UI"/>
                <w:color w:val="auto"/>
                <w:sz w:val="24"/>
                <w:szCs w:val="24"/>
              </w:rPr>
              <w:t xml:space="preserve">: </w:t>
            </w:r>
          </w:p>
          <w:p w14:paraId="6B813BBC" w14:textId="10A6A5C7" w:rsidR="008D03B2" w:rsidRPr="0089321A" w:rsidRDefault="005218B8" w:rsidP="7E26508C">
            <w:pPr>
              <w:pStyle w:val="Body"/>
              <w:numPr>
                <w:ilvl w:val="0"/>
                <w:numId w:val="32"/>
              </w:numPr>
              <w:spacing w:before="120" w:after="120" w:line="259" w:lineRule="auto"/>
              <w:rPr>
                <w:rFonts w:ascii="Verdana" w:hAnsi="Verdana" w:cs="Segoe UI"/>
                <w:color w:val="auto"/>
                <w:sz w:val="24"/>
                <w:szCs w:val="24"/>
                <w:shd w:val="clear" w:color="auto" w:fill="FFFFFF"/>
              </w:rPr>
            </w:pPr>
            <w:r w:rsidRPr="0089321A">
              <w:rPr>
                <w:rFonts w:ascii="Verdana" w:eastAsia="Verdana" w:hAnsi="Verdana" w:cs="Verdana"/>
                <w:color w:val="000000" w:themeColor="text1"/>
                <w:sz w:val="24"/>
                <w:szCs w:val="24"/>
              </w:rPr>
              <w:t xml:space="preserve">Agreed to </w:t>
            </w:r>
            <w:r w:rsidRPr="0089321A">
              <w:rPr>
                <w:rFonts w:ascii="Verdana" w:eastAsia="Verdana" w:hAnsi="Verdana" w:cs="Verdana"/>
                <w:b/>
                <w:bCs/>
                <w:color w:val="000000" w:themeColor="text1"/>
                <w:sz w:val="24"/>
                <w:szCs w:val="24"/>
              </w:rPr>
              <w:t>ADVISE</w:t>
            </w:r>
            <w:r w:rsidRPr="0089321A">
              <w:rPr>
                <w:rFonts w:ascii="Verdana" w:eastAsia="Verdana" w:hAnsi="Verdana" w:cs="Verdana"/>
                <w:color w:val="000000" w:themeColor="text1"/>
                <w:sz w:val="24"/>
                <w:szCs w:val="24"/>
              </w:rPr>
              <w:t xml:space="preserve"> </w:t>
            </w:r>
            <w:r w:rsidR="5536F1F4" w:rsidRPr="0089321A">
              <w:rPr>
                <w:rFonts w:ascii="Verdana" w:hAnsi="Verdana" w:cs="Segoe UI"/>
                <w:color w:val="auto"/>
                <w:sz w:val="24"/>
                <w:szCs w:val="24"/>
              </w:rPr>
              <w:t xml:space="preserve">the Board that </w:t>
            </w:r>
            <w:r w:rsidR="54D4D24B" w:rsidRPr="0089321A">
              <w:rPr>
                <w:rFonts w:ascii="Verdana" w:hAnsi="Verdana" w:cs="Segoe UI"/>
                <w:color w:val="auto"/>
                <w:sz w:val="24"/>
                <w:szCs w:val="24"/>
              </w:rPr>
              <w:t xml:space="preserve">Committee had received notification of the updates to the Standing Orders and supported their ratification by the Board.  </w:t>
            </w:r>
          </w:p>
          <w:p w14:paraId="6C6C85FD" w14:textId="418AB72A" w:rsidR="008D03B2" w:rsidRPr="00C6143E" w:rsidRDefault="00C13F94" w:rsidP="7E26508C">
            <w:pPr>
              <w:pStyle w:val="Body"/>
              <w:numPr>
                <w:ilvl w:val="0"/>
                <w:numId w:val="32"/>
              </w:numPr>
              <w:spacing w:before="120" w:after="120" w:line="259" w:lineRule="auto"/>
              <w:rPr>
                <w:rFonts w:ascii="Verdana" w:hAnsi="Verdana" w:cs="Segoe UI"/>
                <w:color w:val="auto"/>
                <w:sz w:val="24"/>
                <w:szCs w:val="24"/>
                <w:shd w:val="clear" w:color="auto" w:fill="FFFFFF"/>
              </w:rPr>
            </w:pPr>
            <w:r w:rsidRPr="7E26508C">
              <w:rPr>
                <w:rFonts w:ascii="Verdana" w:hAnsi="Verdana" w:cs="Segoe UI"/>
                <w:b/>
                <w:bCs/>
                <w:color w:val="auto"/>
                <w:sz w:val="24"/>
                <w:szCs w:val="24"/>
              </w:rPr>
              <w:t xml:space="preserve">WERE ASSURED </w:t>
            </w:r>
            <w:r w:rsidR="16EAD059" w:rsidRPr="7E26508C">
              <w:rPr>
                <w:rFonts w:ascii="Verdana" w:hAnsi="Verdana" w:cs="Segoe UI"/>
                <w:color w:val="auto"/>
                <w:sz w:val="24"/>
                <w:szCs w:val="24"/>
              </w:rPr>
              <w:t>by the Standing Orders update.</w:t>
            </w:r>
          </w:p>
        </w:tc>
      </w:tr>
      <w:tr w:rsidR="008D3300" w:rsidRPr="004B1346" w14:paraId="2435C285" w14:textId="77777777" w:rsidTr="5B535358">
        <w:trPr>
          <w:trHeight w:val="300"/>
        </w:trPr>
        <w:tc>
          <w:tcPr>
            <w:tcW w:w="10206" w:type="dxa"/>
            <w:gridSpan w:val="2"/>
            <w:tcMar>
              <w:top w:w="80" w:type="dxa"/>
              <w:left w:w="80" w:type="dxa"/>
              <w:bottom w:w="80" w:type="dxa"/>
              <w:right w:w="80" w:type="dxa"/>
            </w:tcMar>
          </w:tcPr>
          <w:p w14:paraId="418BB255" w14:textId="751F61F8" w:rsidR="008D3300" w:rsidRPr="00C6143E" w:rsidRDefault="008D3300" w:rsidP="00EB103F">
            <w:pPr>
              <w:pStyle w:val="BodyA"/>
              <w:spacing w:line="259" w:lineRule="auto"/>
            </w:pPr>
            <w:r>
              <w:rPr>
                <w:rFonts w:ascii="Verdana" w:hAnsi="Verdana" w:cs="Arial"/>
                <w:b/>
                <w:bCs/>
              </w:rPr>
              <w:lastRenderedPageBreak/>
              <w:t xml:space="preserve">2.4 </w:t>
            </w:r>
            <w:r w:rsidRPr="5048CBCC">
              <w:rPr>
                <w:rFonts w:ascii="Verdana" w:hAnsi="Verdana" w:cs="Arial"/>
                <w:b/>
                <w:bCs/>
              </w:rPr>
              <w:t>AUDIT TRACKER AND STATUS OF RECOMMENDATIONS</w:t>
            </w:r>
          </w:p>
        </w:tc>
      </w:tr>
      <w:tr w:rsidR="00F56535" w:rsidRPr="004B1346" w14:paraId="69AFA8CE" w14:textId="77777777" w:rsidTr="5B535358">
        <w:trPr>
          <w:trHeight w:val="300"/>
        </w:trPr>
        <w:tc>
          <w:tcPr>
            <w:tcW w:w="1843" w:type="dxa"/>
            <w:tcMar>
              <w:top w:w="80" w:type="dxa"/>
              <w:left w:w="80" w:type="dxa"/>
              <w:bottom w:w="80" w:type="dxa"/>
              <w:right w:w="80" w:type="dxa"/>
            </w:tcMar>
          </w:tcPr>
          <w:p w14:paraId="36D5A2B2" w14:textId="4FFE60ED" w:rsidR="00F56535" w:rsidRPr="004B1346" w:rsidRDefault="008D3300" w:rsidP="7E26508C">
            <w:pPr>
              <w:pStyle w:val="BodyA"/>
              <w:rPr>
                <w:rFonts w:ascii="Verdana" w:hAnsi="Verdana" w:cs="Arial"/>
                <w:b/>
                <w:bCs/>
                <w:color w:val="auto"/>
              </w:rPr>
            </w:pPr>
            <w:r w:rsidRPr="7E26508C">
              <w:rPr>
                <w:rFonts w:ascii="Verdana" w:hAnsi="Verdana" w:cs="Arial"/>
                <w:color w:val="auto"/>
              </w:rPr>
              <w:t>99/25</w:t>
            </w:r>
          </w:p>
        </w:tc>
        <w:tc>
          <w:tcPr>
            <w:tcW w:w="8363" w:type="dxa"/>
            <w:tcMar>
              <w:top w:w="80" w:type="dxa"/>
              <w:left w:w="80" w:type="dxa"/>
              <w:bottom w:w="80" w:type="dxa"/>
              <w:right w:w="80" w:type="dxa"/>
            </w:tcMar>
          </w:tcPr>
          <w:p w14:paraId="484D498B" w14:textId="3901AB5C" w:rsidR="0005198F" w:rsidRPr="00C6143E" w:rsidRDefault="6274C3B9" w:rsidP="7E26508C">
            <w:pPr>
              <w:pStyle w:val="Body"/>
              <w:spacing w:before="120" w:after="120"/>
              <w:rPr>
                <w:rFonts w:ascii="Verdana" w:hAnsi="Verdana" w:cs="Arial"/>
                <w:color w:val="auto"/>
                <w:sz w:val="24"/>
                <w:szCs w:val="24"/>
              </w:rPr>
            </w:pPr>
            <w:r w:rsidRPr="7E26508C">
              <w:rPr>
                <w:rFonts w:ascii="Verdana" w:hAnsi="Verdana" w:cs="Arial"/>
                <w:color w:val="auto"/>
                <w:sz w:val="24"/>
                <w:szCs w:val="24"/>
                <w:lang w:val="en-GB"/>
              </w:rPr>
              <w:t xml:space="preserve">The </w:t>
            </w:r>
            <w:r w:rsidR="0C3EAF01" w:rsidRPr="7E26508C">
              <w:rPr>
                <w:rFonts w:ascii="Verdana" w:eastAsia="Verdana" w:hAnsi="Verdana" w:cs="Verdana"/>
                <w:color w:val="000000" w:themeColor="text1"/>
                <w:sz w:val="24"/>
                <w:szCs w:val="24"/>
                <w:lang w:val="en-GB"/>
              </w:rPr>
              <w:t>Audit Tracker and Status of Recommendations</w:t>
            </w:r>
            <w:r w:rsidR="6CA91014" w:rsidRPr="7E26508C">
              <w:rPr>
                <w:rFonts w:ascii="Verdana" w:hAnsi="Verdana" w:cs="Arial"/>
                <w:color w:val="auto"/>
                <w:sz w:val="24"/>
                <w:szCs w:val="24"/>
                <w:lang w:val="en-GB"/>
              </w:rPr>
              <w:t xml:space="preserve"> </w:t>
            </w:r>
            <w:r w:rsidR="61B47096" w:rsidRPr="7E26508C">
              <w:rPr>
                <w:rFonts w:ascii="Verdana" w:hAnsi="Verdana" w:cs="Arial"/>
                <w:color w:val="auto"/>
                <w:sz w:val="24"/>
                <w:szCs w:val="24"/>
                <w:lang w:val="en-GB"/>
              </w:rPr>
              <w:t>review</w:t>
            </w:r>
            <w:r w:rsidR="1B3451AF" w:rsidRPr="7E26508C">
              <w:rPr>
                <w:rFonts w:ascii="Verdana" w:hAnsi="Verdana" w:cs="Arial"/>
                <w:color w:val="auto"/>
                <w:sz w:val="24"/>
                <w:szCs w:val="24"/>
                <w:lang w:val="en-GB"/>
              </w:rPr>
              <w:t xml:space="preserve"> was</w:t>
            </w:r>
            <w:r w:rsidRPr="7E26508C">
              <w:rPr>
                <w:rFonts w:ascii="Verdana" w:hAnsi="Verdana" w:cs="Arial"/>
                <w:color w:val="auto"/>
                <w:sz w:val="24"/>
                <w:szCs w:val="24"/>
                <w:lang w:val="en-GB"/>
              </w:rPr>
              <w:t xml:space="preserve"> </w:t>
            </w:r>
            <w:r w:rsidRPr="7E26508C">
              <w:rPr>
                <w:rFonts w:ascii="Verdana" w:hAnsi="Verdana" w:cs="Arial"/>
                <w:b/>
                <w:bCs/>
                <w:color w:val="auto"/>
                <w:sz w:val="24"/>
                <w:szCs w:val="24"/>
                <w:lang w:val="en-GB"/>
              </w:rPr>
              <w:t xml:space="preserve">received. </w:t>
            </w:r>
            <w:r w:rsidR="3C20B9A0" w:rsidRPr="7E26508C">
              <w:rPr>
                <w:rFonts w:ascii="Verdana" w:hAnsi="Verdana" w:cs="Arial"/>
                <w:color w:val="auto"/>
                <w:sz w:val="24"/>
                <w:szCs w:val="24"/>
                <w:lang w:val="en-GB"/>
              </w:rPr>
              <w:t>LC</w:t>
            </w:r>
            <w:r w:rsidR="3C20B9A0" w:rsidRPr="7E26508C">
              <w:rPr>
                <w:rFonts w:ascii="Verdana" w:hAnsi="Verdana" w:cs="Arial"/>
                <w:b/>
                <w:bCs/>
                <w:color w:val="auto"/>
                <w:sz w:val="24"/>
                <w:szCs w:val="24"/>
                <w:lang w:val="en-GB"/>
              </w:rPr>
              <w:t xml:space="preserve"> </w:t>
            </w:r>
            <w:r w:rsidRPr="7E26508C">
              <w:rPr>
                <w:rFonts w:ascii="Verdana" w:hAnsi="Verdana" w:cs="Arial"/>
                <w:color w:val="auto"/>
                <w:sz w:val="24"/>
                <w:szCs w:val="24"/>
                <w:lang w:val="en-GB"/>
              </w:rPr>
              <w:t xml:space="preserve">highlighted the following key points; </w:t>
            </w:r>
          </w:p>
          <w:p w14:paraId="282D29D1" w14:textId="1B7EA89B" w:rsidR="5048CBCC" w:rsidRDefault="2243F9A7" w:rsidP="7E26508C">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The number of overdue Audit Wales actions increased slightly by one (from 17 to 18); details summarised in the covering paper and Appendix A;</w:t>
            </w:r>
          </w:p>
          <w:p w14:paraId="094F9106" w14:textId="7E0E4777" w:rsidR="5048CBCC" w:rsidRDefault="2243F9A7" w:rsidP="7E26508C">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Five Audit Wales actions were closed during the reporting period (details in Appendix B);</w:t>
            </w:r>
          </w:p>
          <w:p w14:paraId="1DD6BE19" w14:textId="73C1DF38" w:rsidR="5048CBCC" w:rsidRDefault="2243F9A7" w:rsidP="7E26508C">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Overdue actions from Audit and Assurance reports decreased by eight (from 97 to 89); 16 new actions became overdue, mainly from discharge planning, asset management, and job evaluation, but this was offset by the closure of 63 previously overdue actions (see Appendix C and D);</w:t>
            </w:r>
          </w:p>
          <w:p w14:paraId="59F2DDF4" w14:textId="002D3105" w:rsidR="5048CBCC" w:rsidRDefault="2243F9A7" w:rsidP="7E26508C">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Two actions from the digital support audit were requested for closure by management, despite not fully meeting the original audit response; mitigations and ongoing monitoring are in place;</w:t>
            </w:r>
          </w:p>
          <w:p w14:paraId="5A8C9CC6" w14:textId="23C81FC5" w:rsidR="5048CBCC" w:rsidRDefault="2243F9A7" w:rsidP="7E26508C">
            <w:pPr>
              <w:pStyle w:val="Body"/>
              <w:numPr>
                <w:ilvl w:val="0"/>
                <w:numId w:val="19"/>
              </w:numPr>
              <w:spacing w:before="120" w:after="120"/>
              <w:rPr>
                <w:rFonts w:ascii="Verdana" w:hAnsi="Verdana" w:cs="Arial"/>
                <w:b/>
                <w:bCs/>
                <w:color w:val="auto"/>
                <w:sz w:val="24"/>
                <w:szCs w:val="24"/>
                <w:vertAlign w:val="superscript"/>
                <w:lang w:val="en-GB"/>
              </w:rPr>
            </w:pPr>
            <w:r w:rsidRPr="7E26508C">
              <w:rPr>
                <w:rFonts w:ascii="Verdana" w:hAnsi="Verdana" w:cs="Arial"/>
                <w:color w:val="auto"/>
                <w:sz w:val="24"/>
                <w:szCs w:val="24"/>
                <w:lang w:val="en-GB"/>
              </w:rPr>
              <w:t>Basic analysis showed a reduction in overdue Audit Wales actions by 21.7% and Audit and Assurance overdue actions by just over 10% year-to-date, indicating positive progress:</w:t>
            </w:r>
          </w:p>
          <w:p w14:paraId="1091F5DF" w14:textId="753CF3BB" w:rsidR="5048CBCC" w:rsidRDefault="2243F9A7" w:rsidP="7E26508C">
            <w:pPr>
              <w:pStyle w:val="Body"/>
              <w:numPr>
                <w:ilvl w:val="0"/>
                <w:numId w:val="19"/>
              </w:numPr>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Work had been done to clarify and focus responses to the </w:t>
            </w:r>
            <w:r w:rsidR="0BD87574" w:rsidRPr="7E26508C">
              <w:rPr>
                <w:rFonts w:ascii="Verdana" w:hAnsi="Verdana" w:cs="Arial"/>
                <w:color w:val="auto"/>
                <w:sz w:val="24"/>
                <w:szCs w:val="24"/>
                <w:lang w:val="en-GB"/>
              </w:rPr>
              <w:t>(Neath Port Talbot Private Finance Initiative)</w:t>
            </w:r>
            <w:r w:rsidR="248B963B" w:rsidRPr="7E26508C">
              <w:rPr>
                <w:rFonts w:ascii="Verdana" w:hAnsi="Verdana" w:cs="Arial"/>
                <w:color w:val="auto"/>
                <w:sz w:val="24"/>
                <w:szCs w:val="24"/>
                <w:lang w:val="en-GB"/>
              </w:rPr>
              <w:t xml:space="preserve"> </w:t>
            </w:r>
            <w:r w:rsidRPr="7E26508C">
              <w:rPr>
                <w:rFonts w:ascii="Verdana" w:hAnsi="Verdana" w:cs="Arial"/>
                <w:color w:val="auto"/>
                <w:sz w:val="24"/>
                <w:szCs w:val="24"/>
                <w:lang w:val="en-GB"/>
              </w:rPr>
              <w:t>NPTPFI audit and to ensure evidence for completed actions, with L</w:t>
            </w:r>
            <w:r w:rsidR="5FF84EEA" w:rsidRPr="7E26508C">
              <w:rPr>
                <w:rFonts w:ascii="Verdana" w:hAnsi="Verdana" w:cs="Arial"/>
                <w:color w:val="auto"/>
                <w:sz w:val="24"/>
                <w:szCs w:val="24"/>
                <w:lang w:val="en-GB"/>
              </w:rPr>
              <w:t>C</w:t>
            </w:r>
            <w:r w:rsidRPr="7E26508C">
              <w:rPr>
                <w:rFonts w:ascii="Verdana" w:hAnsi="Verdana" w:cs="Arial"/>
                <w:color w:val="auto"/>
                <w:sz w:val="24"/>
                <w:szCs w:val="24"/>
                <w:lang w:val="en-GB"/>
              </w:rPr>
              <w:t xml:space="preserve"> involved in clearance of draft management responses for recent audit reports</w:t>
            </w:r>
            <w:r w:rsidR="0DEAC531" w:rsidRPr="7E26508C">
              <w:rPr>
                <w:rFonts w:ascii="Verdana" w:hAnsi="Verdana" w:cs="Arial"/>
                <w:color w:val="auto"/>
                <w:sz w:val="24"/>
                <w:szCs w:val="24"/>
                <w:lang w:val="en-GB"/>
              </w:rPr>
              <w:t>.</w:t>
            </w:r>
          </w:p>
          <w:p w14:paraId="4AE5C36A" w14:textId="6B294DCA" w:rsidR="00495DFE" w:rsidRPr="00495DFE" w:rsidDel="00591E55" w:rsidRDefault="5DA0B6C1" w:rsidP="7E26508C">
            <w:pPr>
              <w:pStyle w:val="Body"/>
              <w:spacing w:before="120" w:after="120" w:line="259" w:lineRule="auto"/>
              <w:rPr>
                <w:rFonts w:ascii="Verdana" w:hAnsi="Verdana" w:cs="Arial"/>
                <w:color w:val="auto"/>
                <w:sz w:val="24"/>
                <w:szCs w:val="24"/>
                <w:lang w:val="en-GB"/>
              </w:rPr>
            </w:pPr>
            <w:r w:rsidRPr="7E26508C">
              <w:rPr>
                <w:rFonts w:ascii="Verdana" w:hAnsi="Verdana" w:cs="Arial"/>
                <w:color w:val="auto"/>
                <w:sz w:val="24"/>
                <w:szCs w:val="24"/>
                <w:lang w:val="en-GB"/>
              </w:rPr>
              <w:t>PP welcomed the progress made on closing Audit actions, highlighting clear improvement since earlier reports</w:t>
            </w:r>
            <w:r w:rsidR="00AF68E3" w:rsidRPr="7E26508C">
              <w:rPr>
                <w:rFonts w:ascii="Verdana" w:hAnsi="Verdana" w:cs="Arial"/>
                <w:color w:val="auto"/>
                <w:sz w:val="24"/>
                <w:szCs w:val="24"/>
                <w:lang w:val="en-GB"/>
              </w:rPr>
              <w:t xml:space="preserve">, however </w:t>
            </w:r>
            <w:r w:rsidR="00AF68E3" w:rsidRPr="7E26508C">
              <w:rPr>
                <w:rFonts w:ascii="Verdana" w:hAnsi="Verdana" w:cs="Arial"/>
                <w:color w:val="auto"/>
                <w:sz w:val="24"/>
                <w:szCs w:val="24"/>
                <w:lang w:val="en-GB"/>
              </w:rPr>
              <w:lastRenderedPageBreak/>
              <w:t>noted</w:t>
            </w:r>
            <w:r w:rsidRPr="7E26508C">
              <w:rPr>
                <w:rFonts w:ascii="Verdana" w:hAnsi="Verdana" w:cs="Arial"/>
                <w:color w:val="auto"/>
                <w:sz w:val="24"/>
                <w:szCs w:val="24"/>
                <w:lang w:val="en-GB"/>
              </w:rPr>
              <w:t xml:space="preserve"> the need for greater clarity in the appendices, suggesting they be revised to make it easier to identify themes or </w:t>
            </w:r>
            <w:proofErr w:type="gramStart"/>
            <w:r w:rsidRPr="7E26508C">
              <w:rPr>
                <w:rFonts w:ascii="Verdana" w:hAnsi="Verdana" w:cs="Arial"/>
                <w:color w:val="auto"/>
                <w:sz w:val="24"/>
                <w:szCs w:val="24"/>
                <w:lang w:val="en-GB"/>
              </w:rPr>
              <w:t>particular groups</w:t>
            </w:r>
            <w:proofErr w:type="gramEnd"/>
            <w:r w:rsidRPr="7E26508C">
              <w:rPr>
                <w:rFonts w:ascii="Verdana" w:hAnsi="Verdana" w:cs="Arial"/>
                <w:color w:val="auto"/>
                <w:sz w:val="24"/>
                <w:szCs w:val="24"/>
                <w:lang w:val="en-GB"/>
              </w:rPr>
              <w:t xml:space="preserve"> where actions remained outstanding. This would help the Committee assimilate the information and, where necessary</w:t>
            </w:r>
            <w:r w:rsidR="001F09EC" w:rsidRPr="7E26508C">
              <w:rPr>
                <w:rFonts w:ascii="Verdana" w:hAnsi="Verdana" w:cs="Arial"/>
                <w:color w:val="auto"/>
                <w:sz w:val="24"/>
                <w:szCs w:val="24"/>
                <w:lang w:val="en-GB"/>
              </w:rPr>
              <w:t xml:space="preserve"> and </w:t>
            </w:r>
            <w:r w:rsidRPr="7E26508C">
              <w:rPr>
                <w:rFonts w:ascii="Verdana" w:hAnsi="Verdana" w:cs="Arial"/>
                <w:color w:val="auto"/>
                <w:sz w:val="24"/>
                <w:szCs w:val="24"/>
                <w:lang w:val="en-GB"/>
              </w:rPr>
              <w:t>invite</w:t>
            </w:r>
            <w:r w:rsidR="001F09EC" w:rsidRPr="7E26508C">
              <w:rPr>
                <w:rFonts w:ascii="Verdana" w:hAnsi="Verdana" w:cs="Arial"/>
                <w:color w:val="auto"/>
                <w:sz w:val="24"/>
                <w:szCs w:val="24"/>
                <w:lang w:val="en-GB"/>
              </w:rPr>
              <w:t xml:space="preserve"> the</w:t>
            </w:r>
            <w:r w:rsidRPr="7E26508C">
              <w:rPr>
                <w:rFonts w:ascii="Verdana" w:hAnsi="Verdana" w:cs="Arial"/>
                <w:color w:val="auto"/>
                <w:sz w:val="24"/>
                <w:szCs w:val="24"/>
                <w:lang w:val="en-GB"/>
              </w:rPr>
              <w:t xml:space="preserve"> relevant leads to explain reasons for delays</w:t>
            </w:r>
            <w:r w:rsidR="007B3275" w:rsidRPr="7E26508C">
              <w:rPr>
                <w:rFonts w:ascii="Verdana" w:hAnsi="Verdana" w:cs="Arial"/>
                <w:color w:val="auto"/>
                <w:sz w:val="24"/>
                <w:szCs w:val="24"/>
                <w:lang w:val="en-GB"/>
              </w:rPr>
              <w:t>;</w:t>
            </w:r>
            <w:r w:rsidRPr="7E26508C">
              <w:rPr>
                <w:rFonts w:ascii="Verdana" w:hAnsi="Verdana" w:cs="Arial"/>
                <w:color w:val="auto"/>
                <w:sz w:val="24"/>
                <w:szCs w:val="24"/>
                <w:lang w:val="en-GB"/>
              </w:rPr>
              <w:t xml:space="preserve"> LC </w:t>
            </w:r>
            <w:r w:rsidR="007B3275" w:rsidRPr="7E26508C">
              <w:rPr>
                <w:rFonts w:ascii="Verdana" w:hAnsi="Verdana" w:cs="Arial"/>
                <w:color w:val="auto"/>
                <w:sz w:val="24"/>
                <w:szCs w:val="24"/>
                <w:lang w:val="en-GB"/>
              </w:rPr>
              <w:t xml:space="preserve">agreed </w:t>
            </w:r>
            <w:r w:rsidRPr="7E26508C">
              <w:rPr>
                <w:rFonts w:ascii="Verdana" w:hAnsi="Verdana" w:cs="Arial"/>
                <w:color w:val="auto"/>
                <w:sz w:val="24"/>
                <w:szCs w:val="24"/>
                <w:lang w:val="en-GB"/>
              </w:rPr>
              <w:t xml:space="preserve">to review appendices </w:t>
            </w:r>
            <w:r w:rsidR="00F979AE" w:rsidRPr="7E26508C">
              <w:rPr>
                <w:rFonts w:ascii="Verdana" w:hAnsi="Verdana" w:cs="Arial"/>
                <w:color w:val="auto"/>
                <w:sz w:val="24"/>
                <w:szCs w:val="24"/>
                <w:lang w:val="en-GB"/>
              </w:rPr>
              <w:t xml:space="preserve">during submission of papers </w:t>
            </w:r>
            <w:r w:rsidRPr="7E26508C">
              <w:rPr>
                <w:rFonts w:ascii="Verdana" w:hAnsi="Verdana" w:cs="Arial"/>
                <w:color w:val="auto"/>
                <w:sz w:val="24"/>
                <w:szCs w:val="24"/>
                <w:lang w:val="en-GB"/>
              </w:rPr>
              <w:t xml:space="preserve">and improve their usability for </w:t>
            </w:r>
            <w:r w:rsidR="11357007" w:rsidRPr="7E26508C">
              <w:rPr>
                <w:rFonts w:ascii="Verdana" w:hAnsi="Verdana" w:cs="Arial"/>
                <w:color w:val="auto"/>
                <w:sz w:val="24"/>
                <w:szCs w:val="24"/>
                <w:lang w:val="en-GB"/>
              </w:rPr>
              <w:t>C</w:t>
            </w:r>
            <w:r w:rsidRPr="7E26508C">
              <w:rPr>
                <w:rFonts w:ascii="Verdana" w:hAnsi="Verdana" w:cs="Arial"/>
                <w:color w:val="auto"/>
                <w:sz w:val="24"/>
                <w:szCs w:val="24"/>
                <w:lang w:val="en-GB"/>
              </w:rPr>
              <w:t>ommittee oversight</w:t>
            </w:r>
            <w:r w:rsidR="6A27E462" w:rsidRPr="7E26508C">
              <w:rPr>
                <w:rFonts w:ascii="Verdana" w:hAnsi="Verdana" w:cs="Arial"/>
                <w:color w:val="auto"/>
                <w:sz w:val="24"/>
                <w:szCs w:val="24"/>
                <w:lang w:val="en-GB"/>
              </w:rPr>
              <w:t>.</w:t>
            </w:r>
          </w:p>
          <w:p w14:paraId="541FD024" w14:textId="76D92A79" w:rsidR="00495DFE" w:rsidRPr="00495DFE" w:rsidDel="00591E55" w:rsidRDefault="42C10EB3"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SS acknowledged the progress in clearing overdue recommendations but raised concern regarding the proportion of high priority recommendations that remain</w:t>
            </w:r>
            <w:r w:rsidR="006A34EE" w:rsidRPr="7E26508C">
              <w:rPr>
                <w:rFonts w:ascii="Verdana" w:hAnsi="Verdana" w:cs="Segoe UI"/>
                <w:color w:val="242424"/>
                <w:sz w:val="24"/>
                <w:szCs w:val="24"/>
              </w:rPr>
              <w:t>ed</w:t>
            </w:r>
            <w:r w:rsidRPr="7E26508C">
              <w:rPr>
                <w:rFonts w:ascii="Verdana" w:hAnsi="Verdana" w:cs="Segoe UI"/>
                <w:color w:val="242424"/>
                <w:sz w:val="24"/>
                <w:szCs w:val="24"/>
              </w:rPr>
              <w:t xml:space="preserve"> outstanding, as highlighted in the analysis chart</w:t>
            </w:r>
            <w:r w:rsidR="003B4994" w:rsidRPr="7E26508C">
              <w:rPr>
                <w:rFonts w:ascii="Verdana" w:hAnsi="Verdana" w:cs="Segoe UI"/>
                <w:color w:val="242424"/>
                <w:sz w:val="24"/>
                <w:szCs w:val="24"/>
              </w:rPr>
              <w:t xml:space="preserve"> and</w:t>
            </w:r>
            <w:r w:rsidRPr="7E26508C">
              <w:rPr>
                <w:rFonts w:ascii="Verdana" w:hAnsi="Verdana" w:cs="Segoe UI"/>
                <w:color w:val="242424"/>
                <w:sz w:val="24"/>
                <w:szCs w:val="24"/>
              </w:rPr>
              <w:t xml:space="preserve"> questioned whether high priority actions were given appropriate focus, </w:t>
            </w:r>
            <w:proofErr w:type="gramStart"/>
            <w:r w:rsidR="003B4994" w:rsidRPr="7E26508C">
              <w:rPr>
                <w:rFonts w:ascii="Verdana" w:hAnsi="Verdana" w:cs="Segoe UI"/>
                <w:color w:val="242424"/>
                <w:sz w:val="24"/>
                <w:szCs w:val="24"/>
              </w:rPr>
              <w:t xml:space="preserve">since </w:t>
            </w:r>
            <w:r w:rsidRPr="7E26508C">
              <w:rPr>
                <w:rFonts w:ascii="Verdana" w:hAnsi="Verdana" w:cs="Segoe UI"/>
                <w:color w:val="242424"/>
                <w:sz w:val="24"/>
                <w:szCs w:val="24"/>
              </w:rPr>
              <w:t xml:space="preserve"> a</w:t>
            </w:r>
            <w:proofErr w:type="gramEnd"/>
            <w:r w:rsidRPr="7E26508C">
              <w:rPr>
                <w:rFonts w:ascii="Verdana" w:hAnsi="Verdana" w:cs="Segoe UI"/>
                <w:color w:val="242424"/>
                <w:sz w:val="24"/>
                <w:szCs w:val="24"/>
              </w:rPr>
              <w:t xml:space="preserve"> higher percentage remain</w:t>
            </w:r>
            <w:r w:rsidR="007767E9" w:rsidRPr="7E26508C">
              <w:rPr>
                <w:rFonts w:ascii="Verdana" w:hAnsi="Verdana" w:cs="Segoe UI"/>
                <w:color w:val="242424"/>
                <w:sz w:val="24"/>
                <w:szCs w:val="24"/>
              </w:rPr>
              <w:t>ed</w:t>
            </w:r>
            <w:r w:rsidRPr="7E26508C">
              <w:rPr>
                <w:rFonts w:ascii="Verdana" w:hAnsi="Verdana" w:cs="Segoe UI"/>
                <w:color w:val="242424"/>
                <w:sz w:val="24"/>
                <w:szCs w:val="24"/>
              </w:rPr>
              <w:t xml:space="preserve"> overdue compared to medium and low priority items.</w:t>
            </w:r>
          </w:p>
          <w:p w14:paraId="697EF75E" w14:textId="4D52A043" w:rsidR="39293348" w:rsidRDefault="39293348" w:rsidP="7E26508C">
            <w:pPr>
              <w:pStyle w:val="Body"/>
              <w:spacing w:before="120" w:after="120"/>
              <w:rPr>
                <w:rFonts w:ascii="Verdana" w:hAnsi="Verdana" w:cs="Segoe UI"/>
                <w:color w:val="242424"/>
                <w:sz w:val="24"/>
                <w:szCs w:val="24"/>
              </w:rPr>
            </w:pPr>
          </w:p>
          <w:p w14:paraId="358FB8B0" w14:textId="5259F570" w:rsidR="00495DFE" w:rsidRPr="00495DFE" w:rsidDel="00591E55" w:rsidRDefault="274676C2" w:rsidP="7E26508C">
            <w:pPr>
              <w:pStyle w:val="Body"/>
              <w:spacing w:before="120" w:after="120"/>
              <w:rPr>
                <w:rFonts w:ascii="Verdana" w:hAnsi="Verdana" w:cs="Segoe UI"/>
                <w:b/>
                <w:bCs/>
                <w:color w:val="242424"/>
                <w:sz w:val="24"/>
                <w:szCs w:val="24"/>
                <w:vertAlign w:val="superscript"/>
              </w:rPr>
            </w:pPr>
            <w:r w:rsidRPr="7E26508C">
              <w:rPr>
                <w:rFonts w:ascii="Verdana" w:hAnsi="Verdana" w:cs="Segoe UI"/>
                <w:color w:val="242424"/>
                <w:sz w:val="24"/>
                <w:szCs w:val="24"/>
              </w:rPr>
              <w:t xml:space="preserve">LC clarified that while the </w:t>
            </w:r>
            <w:proofErr w:type="spellStart"/>
            <w:r w:rsidRPr="7E26508C">
              <w:rPr>
                <w:rFonts w:ascii="Verdana" w:hAnsi="Verdana" w:cs="Segoe UI"/>
                <w:color w:val="242424"/>
                <w:sz w:val="24"/>
                <w:szCs w:val="24"/>
              </w:rPr>
              <w:t>prioritisation</w:t>
            </w:r>
            <w:proofErr w:type="spellEnd"/>
            <w:r w:rsidRPr="7E26508C">
              <w:rPr>
                <w:rFonts w:ascii="Verdana" w:hAnsi="Verdana" w:cs="Segoe UI"/>
                <w:color w:val="242424"/>
                <w:sz w:val="24"/>
                <w:szCs w:val="24"/>
              </w:rPr>
              <w:t xml:space="preserve"> of actions was ultimately for Directors and their teams to manage, his view was that high priority recommendations were being given equal, if not greater, attention</w:t>
            </w:r>
            <w:r w:rsidR="007767E9" w:rsidRPr="7E26508C">
              <w:rPr>
                <w:rFonts w:ascii="Verdana" w:hAnsi="Verdana" w:cs="Segoe UI"/>
                <w:color w:val="242424"/>
                <w:sz w:val="24"/>
                <w:szCs w:val="24"/>
              </w:rPr>
              <w:t xml:space="preserve"> and</w:t>
            </w:r>
            <w:r w:rsidRPr="7E26508C">
              <w:rPr>
                <w:rFonts w:ascii="Verdana" w:hAnsi="Verdana" w:cs="Segoe UI"/>
                <w:color w:val="242424"/>
                <w:sz w:val="24"/>
                <w:szCs w:val="24"/>
              </w:rPr>
              <w:t xml:space="preserve"> suggested that </w:t>
            </w:r>
            <w:r w:rsidR="002B4A43" w:rsidRPr="7E26508C">
              <w:rPr>
                <w:rFonts w:ascii="Verdana" w:hAnsi="Verdana" w:cs="Segoe UI"/>
                <w:color w:val="242424"/>
                <w:sz w:val="24"/>
                <w:szCs w:val="24"/>
              </w:rPr>
              <w:t xml:space="preserve">it </w:t>
            </w:r>
            <w:r w:rsidRPr="7E26508C">
              <w:rPr>
                <w:rFonts w:ascii="Verdana" w:hAnsi="Verdana" w:cs="Segoe UI"/>
                <w:color w:val="242424"/>
                <w:sz w:val="24"/>
                <w:szCs w:val="24"/>
              </w:rPr>
              <w:t>was likely due to the complexity of the</w:t>
            </w:r>
            <w:r w:rsidR="002B4A43" w:rsidRPr="7E26508C">
              <w:rPr>
                <w:rFonts w:ascii="Verdana" w:hAnsi="Verdana" w:cs="Segoe UI"/>
                <w:color w:val="242424"/>
                <w:sz w:val="24"/>
                <w:szCs w:val="24"/>
              </w:rPr>
              <w:t>se</w:t>
            </w:r>
            <w:r w:rsidRPr="7E26508C">
              <w:rPr>
                <w:rFonts w:ascii="Verdana" w:hAnsi="Verdana" w:cs="Segoe UI"/>
                <w:color w:val="242424"/>
                <w:sz w:val="24"/>
                <w:szCs w:val="24"/>
              </w:rPr>
              <w:t xml:space="preserve"> issues, rather than a lack of focus or </w:t>
            </w:r>
            <w:proofErr w:type="spellStart"/>
            <w:r w:rsidRPr="7E26508C">
              <w:rPr>
                <w:rFonts w:ascii="Verdana" w:hAnsi="Verdana" w:cs="Segoe UI"/>
                <w:color w:val="242424"/>
                <w:sz w:val="24"/>
                <w:szCs w:val="24"/>
              </w:rPr>
              <w:t>prioritisation</w:t>
            </w:r>
            <w:proofErr w:type="spellEnd"/>
            <w:r w:rsidRPr="7E26508C">
              <w:rPr>
                <w:rFonts w:ascii="Verdana" w:hAnsi="Verdana" w:cs="Segoe UI"/>
                <w:color w:val="242424"/>
                <w:sz w:val="24"/>
                <w:szCs w:val="24"/>
              </w:rPr>
              <w:t xml:space="preserve">. </w:t>
            </w:r>
          </w:p>
          <w:p w14:paraId="16BF363A" w14:textId="773B38D6" w:rsidR="39293348" w:rsidRDefault="39293348" w:rsidP="7E26508C">
            <w:pPr>
              <w:pStyle w:val="Body"/>
              <w:spacing w:before="120" w:after="120"/>
              <w:rPr>
                <w:rFonts w:ascii="Verdana" w:hAnsi="Verdana" w:cs="Segoe UI"/>
                <w:color w:val="242424"/>
                <w:sz w:val="24"/>
                <w:szCs w:val="24"/>
              </w:rPr>
            </w:pPr>
          </w:p>
          <w:p w14:paraId="1FDE9C12" w14:textId="3C1F34E7" w:rsidR="00495DFE" w:rsidRPr="00495DFE" w:rsidDel="00591E55" w:rsidRDefault="112298C7" w:rsidP="7E26508C">
            <w:pPr>
              <w:pStyle w:val="Body"/>
              <w:spacing w:before="120" w:after="120"/>
              <w:rPr>
                <w:rFonts w:ascii="Verdana" w:hAnsi="Verdana" w:cs="Segoe UI"/>
                <w:color w:val="242424"/>
                <w:sz w:val="24"/>
                <w:szCs w:val="24"/>
              </w:rPr>
            </w:pPr>
            <w:r w:rsidRPr="7E26508C">
              <w:rPr>
                <w:rFonts w:ascii="Verdana" w:hAnsi="Verdana" w:cs="Segoe UI"/>
                <w:color w:val="242424"/>
                <w:sz w:val="24"/>
                <w:szCs w:val="24"/>
              </w:rPr>
              <w:t xml:space="preserve">FQ supported LC comments, highlighting that high priority recommendations were intended to be addressed </w:t>
            </w:r>
            <w:proofErr w:type="gramStart"/>
            <w:r w:rsidRPr="7E26508C">
              <w:rPr>
                <w:rFonts w:ascii="Verdana" w:hAnsi="Verdana" w:cs="Segoe UI"/>
                <w:color w:val="242424"/>
                <w:sz w:val="24"/>
                <w:szCs w:val="24"/>
              </w:rPr>
              <w:t>first</w:t>
            </w:r>
            <w:r w:rsidR="00C96F57" w:rsidRPr="7E26508C">
              <w:rPr>
                <w:rFonts w:ascii="Verdana" w:hAnsi="Verdana" w:cs="Segoe UI"/>
                <w:color w:val="242424"/>
                <w:sz w:val="24"/>
                <w:szCs w:val="24"/>
              </w:rPr>
              <w:t xml:space="preserve">, </w:t>
            </w:r>
            <w:r w:rsidRPr="7E26508C">
              <w:rPr>
                <w:rFonts w:ascii="Verdana" w:hAnsi="Verdana" w:cs="Segoe UI"/>
                <w:color w:val="242424"/>
                <w:sz w:val="24"/>
                <w:szCs w:val="24"/>
              </w:rPr>
              <w:t xml:space="preserve"> </w:t>
            </w:r>
            <w:proofErr w:type="spellStart"/>
            <w:r w:rsidRPr="7E26508C">
              <w:rPr>
                <w:rFonts w:ascii="Verdana" w:hAnsi="Verdana" w:cs="Segoe UI"/>
                <w:color w:val="242424"/>
                <w:sz w:val="24"/>
                <w:szCs w:val="24"/>
              </w:rPr>
              <w:t>emphasis</w:t>
            </w:r>
            <w:r w:rsidR="00C96F57" w:rsidRPr="7E26508C">
              <w:rPr>
                <w:rFonts w:ascii="Verdana" w:hAnsi="Verdana" w:cs="Segoe UI"/>
                <w:color w:val="242424"/>
                <w:sz w:val="24"/>
                <w:szCs w:val="24"/>
              </w:rPr>
              <w:t>ing</w:t>
            </w:r>
            <w:proofErr w:type="spellEnd"/>
            <w:proofErr w:type="gramEnd"/>
            <w:r w:rsidRPr="7E26508C">
              <w:rPr>
                <w:rFonts w:ascii="Verdana" w:hAnsi="Verdana" w:cs="Segoe UI"/>
                <w:color w:val="242424"/>
                <w:sz w:val="24"/>
                <w:szCs w:val="24"/>
              </w:rPr>
              <w:t xml:space="preserve"> that an overdue high priority action did not necessarily indicate a lack of progress but </w:t>
            </w:r>
            <w:r w:rsidR="00C96F57" w:rsidRPr="7E26508C">
              <w:rPr>
                <w:rFonts w:ascii="Verdana" w:hAnsi="Verdana" w:cs="Segoe UI"/>
                <w:color w:val="242424"/>
                <w:sz w:val="24"/>
                <w:szCs w:val="24"/>
              </w:rPr>
              <w:t>potentially</w:t>
            </w:r>
            <w:r w:rsidR="2DF7F37A" w:rsidRPr="7E26508C">
              <w:rPr>
                <w:rFonts w:ascii="Verdana" w:hAnsi="Verdana" w:cs="Segoe UI"/>
                <w:color w:val="242424"/>
                <w:sz w:val="24"/>
                <w:szCs w:val="24"/>
              </w:rPr>
              <w:t xml:space="preserve"> </w:t>
            </w:r>
            <w:r w:rsidRPr="7E26508C">
              <w:rPr>
                <w:rFonts w:ascii="Verdana" w:hAnsi="Verdana" w:cs="Segoe UI"/>
                <w:color w:val="242424"/>
                <w:sz w:val="24"/>
                <w:szCs w:val="24"/>
              </w:rPr>
              <w:t>reflect</w:t>
            </w:r>
            <w:r w:rsidR="00C96F57" w:rsidRPr="7E26508C">
              <w:rPr>
                <w:rFonts w:ascii="Verdana" w:hAnsi="Verdana" w:cs="Segoe UI"/>
                <w:color w:val="242424"/>
                <w:sz w:val="24"/>
                <w:szCs w:val="24"/>
              </w:rPr>
              <w:t>ed</w:t>
            </w:r>
            <w:r w:rsidRPr="7E26508C">
              <w:rPr>
                <w:rFonts w:ascii="Verdana" w:hAnsi="Verdana" w:cs="Segoe UI"/>
                <w:color w:val="242424"/>
                <w:sz w:val="24"/>
                <w:szCs w:val="24"/>
              </w:rPr>
              <w:t xml:space="preserve"> the need for additional</w:t>
            </w:r>
            <w:r w:rsidR="2E8243BD" w:rsidRPr="7E26508C">
              <w:rPr>
                <w:rFonts w:ascii="Verdana" w:hAnsi="Verdana" w:cs="Segoe UI"/>
                <w:color w:val="242424"/>
                <w:sz w:val="24"/>
                <w:szCs w:val="24"/>
              </w:rPr>
              <w:t xml:space="preserve"> </w:t>
            </w:r>
            <w:r w:rsidRPr="7E26508C">
              <w:rPr>
                <w:rFonts w:ascii="Verdana" w:hAnsi="Verdana" w:cs="Segoe UI"/>
                <w:color w:val="242424"/>
                <w:sz w:val="24"/>
                <w:szCs w:val="24"/>
              </w:rPr>
              <w:t>supporting systems or processes to be put in place</w:t>
            </w:r>
            <w:r w:rsidR="000243DB" w:rsidRPr="7E26508C">
              <w:rPr>
                <w:rFonts w:ascii="Verdana" w:hAnsi="Verdana" w:cs="Segoe UI"/>
                <w:color w:val="242424"/>
                <w:sz w:val="24"/>
                <w:szCs w:val="24"/>
              </w:rPr>
              <w:t>.</w:t>
            </w:r>
          </w:p>
          <w:p w14:paraId="0E749FB0" w14:textId="29EA4FEC" w:rsidR="39293348" w:rsidRDefault="39293348" w:rsidP="7E26508C">
            <w:pPr>
              <w:pStyle w:val="Body"/>
              <w:spacing w:before="120" w:after="120"/>
              <w:rPr>
                <w:rFonts w:ascii="Verdana" w:hAnsi="Verdana" w:cs="Segoe UI"/>
                <w:color w:val="242424"/>
                <w:sz w:val="24"/>
                <w:szCs w:val="24"/>
              </w:rPr>
            </w:pPr>
          </w:p>
          <w:p w14:paraId="278144B7" w14:textId="332A3631" w:rsidR="00495DFE" w:rsidRPr="00495DFE" w:rsidDel="00591E55" w:rsidRDefault="67A8E3CC" w:rsidP="7E26508C">
            <w:pPr>
              <w:pStyle w:val="Body"/>
              <w:spacing w:before="120" w:after="120"/>
              <w:rPr>
                <w:rFonts w:ascii="Verdana" w:hAnsi="Verdana" w:cs="Segoe UI"/>
                <w:b/>
                <w:bCs/>
                <w:color w:val="242424"/>
                <w:sz w:val="24"/>
                <w:szCs w:val="24"/>
              </w:rPr>
            </w:pPr>
            <w:r w:rsidRPr="7E26508C">
              <w:rPr>
                <w:rFonts w:ascii="Verdana" w:hAnsi="Verdana" w:cs="Segoe UI"/>
                <w:color w:val="242424"/>
                <w:sz w:val="24"/>
                <w:szCs w:val="24"/>
              </w:rPr>
              <w:t>H</w:t>
            </w:r>
            <w:r w:rsidR="59CD0CA8" w:rsidRPr="7E26508C">
              <w:rPr>
                <w:rFonts w:ascii="Verdana" w:hAnsi="Verdana" w:cs="Segoe UI"/>
                <w:color w:val="242424"/>
                <w:sz w:val="24"/>
                <w:szCs w:val="24"/>
              </w:rPr>
              <w:t>L</w:t>
            </w:r>
            <w:r w:rsidRPr="7E26508C">
              <w:rPr>
                <w:rFonts w:ascii="Verdana" w:hAnsi="Verdana" w:cs="Segoe UI"/>
                <w:color w:val="242424"/>
                <w:sz w:val="24"/>
                <w:szCs w:val="24"/>
              </w:rPr>
              <w:t xml:space="preserve"> added that the </w:t>
            </w:r>
            <w:r w:rsidR="000243DB" w:rsidRPr="7E26508C">
              <w:rPr>
                <w:rFonts w:ascii="Verdana" w:hAnsi="Verdana" w:cs="Segoe UI"/>
                <w:color w:val="242424"/>
                <w:sz w:val="24"/>
                <w:szCs w:val="24"/>
              </w:rPr>
              <w:t>E</w:t>
            </w:r>
            <w:r w:rsidRPr="7E26508C">
              <w:rPr>
                <w:rFonts w:ascii="Verdana" w:hAnsi="Verdana" w:cs="Segoe UI"/>
                <w:color w:val="242424"/>
                <w:sz w:val="24"/>
                <w:szCs w:val="24"/>
              </w:rPr>
              <w:t xml:space="preserve">xecutive </w:t>
            </w:r>
            <w:r w:rsidR="000243DB" w:rsidRPr="7E26508C">
              <w:rPr>
                <w:rFonts w:ascii="Verdana" w:hAnsi="Verdana" w:cs="Segoe UI"/>
                <w:color w:val="242424"/>
                <w:sz w:val="24"/>
                <w:szCs w:val="24"/>
              </w:rPr>
              <w:t>T</w:t>
            </w:r>
            <w:r w:rsidRPr="7E26508C">
              <w:rPr>
                <w:rFonts w:ascii="Verdana" w:hAnsi="Verdana" w:cs="Segoe UI"/>
                <w:color w:val="242424"/>
                <w:sz w:val="24"/>
                <w:szCs w:val="24"/>
              </w:rPr>
              <w:t>eam review</w:t>
            </w:r>
            <w:r w:rsidR="75221742" w:rsidRPr="7E26508C">
              <w:rPr>
                <w:rFonts w:ascii="Verdana" w:hAnsi="Verdana" w:cs="Segoe UI"/>
                <w:color w:val="242424"/>
                <w:sz w:val="24"/>
                <w:szCs w:val="24"/>
              </w:rPr>
              <w:t>ed</w:t>
            </w:r>
            <w:r w:rsidRPr="7E26508C">
              <w:rPr>
                <w:rFonts w:ascii="Verdana" w:hAnsi="Verdana" w:cs="Segoe UI"/>
                <w:color w:val="242424"/>
                <w:sz w:val="24"/>
                <w:szCs w:val="24"/>
              </w:rPr>
              <w:t xml:space="preserve"> overdue actions monthly, focusing on reasons for delay and working to close them.</w:t>
            </w:r>
            <w:r w:rsidR="00CC5FAB" w:rsidRPr="7E26508C">
              <w:rPr>
                <w:rFonts w:ascii="Verdana" w:hAnsi="Verdana" w:cs="Segoe UI"/>
                <w:color w:val="242424"/>
                <w:sz w:val="24"/>
                <w:szCs w:val="24"/>
              </w:rPr>
              <w:t xml:space="preserve"> Additionally</w:t>
            </w:r>
            <w:r w:rsidR="48F16D43" w:rsidRPr="7E26508C">
              <w:rPr>
                <w:rFonts w:ascii="Verdana" w:hAnsi="Verdana" w:cs="Segoe UI"/>
                <w:color w:val="242424"/>
                <w:sz w:val="24"/>
                <w:szCs w:val="24"/>
              </w:rPr>
              <w:t>,</w:t>
            </w:r>
            <w:r w:rsidR="00CC5FAB" w:rsidRPr="7E26508C">
              <w:rPr>
                <w:rFonts w:ascii="Verdana" w:hAnsi="Verdana" w:cs="Segoe UI"/>
                <w:color w:val="242424"/>
                <w:sz w:val="24"/>
                <w:szCs w:val="24"/>
              </w:rPr>
              <w:t xml:space="preserve"> HL noted that</w:t>
            </w:r>
            <w:r w:rsidRPr="7E26508C">
              <w:rPr>
                <w:rFonts w:ascii="Verdana" w:hAnsi="Verdana" w:cs="Segoe UI"/>
                <w:color w:val="242424"/>
                <w:sz w:val="24"/>
                <w:szCs w:val="24"/>
              </w:rPr>
              <w:t xml:space="preserve"> L</w:t>
            </w:r>
            <w:r w:rsidR="2F601326" w:rsidRPr="7E26508C">
              <w:rPr>
                <w:rFonts w:ascii="Verdana" w:hAnsi="Verdana" w:cs="Segoe UI"/>
                <w:color w:val="242424"/>
                <w:sz w:val="24"/>
                <w:szCs w:val="24"/>
              </w:rPr>
              <w:t>C</w:t>
            </w:r>
            <w:r w:rsidRPr="7E26508C">
              <w:rPr>
                <w:rFonts w:ascii="Verdana" w:hAnsi="Verdana" w:cs="Segoe UI"/>
                <w:color w:val="242424"/>
                <w:sz w:val="24"/>
                <w:szCs w:val="24"/>
              </w:rPr>
              <w:t xml:space="preserve"> </w:t>
            </w:r>
            <w:r w:rsidR="4499FCB7" w:rsidRPr="7E26508C">
              <w:rPr>
                <w:rFonts w:ascii="Verdana" w:hAnsi="Verdana" w:cs="Segoe UI"/>
                <w:color w:val="242424"/>
                <w:sz w:val="24"/>
                <w:szCs w:val="24"/>
              </w:rPr>
              <w:t>wa</w:t>
            </w:r>
            <w:r w:rsidRPr="7E26508C">
              <w:rPr>
                <w:rFonts w:ascii="Verdana" w:hAnsi="Verdana" w:cs="Segoe UI"/>
                <w:color w:val="242424"/>
                <w:sz w:val="24"/>
                <w:szCs w:val="24"/>
              </w:rPr>
              <w:t xml:space="preserve">s now involved earlier in the process to challenge whether realistic targets </w:t>
            </w:r>
            <w:r w:rsidR="70359B87" w:rsidRPr="7E26508C">
              <w:rPr>
                <w:rFonts w:ascii="Verdana" w:hAnsi="Verdana" w:cs="Segoe UI"/>
                <w:color w:val="242424"/>
                <w:sz w:val="24"/>
                <w:szCs w:val="24"/>
              </w:rPr>
              <w:t>we</w:t>
            </w:r>
            <w:r w:rsidRPr="7E26508C">
              <w:rPr>
                <w:rFonts w:ascii="Verdana" w:hAnsi="Verdana" w:cs="Segoe UI"/>
                <w:color w:val="242424"/>
                <w:sz w:val="24"/>
                <w:szCs w:val="24"/>
              </w:rPr>
              <w:t>re being set</w:t>
            </w:r>
            <w:r w:rsidR="0245589C" w:rsidRPr="7E26508C">
              <w:rPr>
                <w:rFonts w:ascii="Verdana" w:hAnsi="Verdana" w:cs="Segoe UI"/>
                <w:color w:val="242424"/>
                <w:sz w:val="24"/>
                <w:szCs w:val="24"/>
              </w:rPr>
              <w:t xml:space="preserve"> </w:t>
            </w:r>
            <w:r w:rsidRPr="7E26508C">
              <w:rPr>
                <w:rFonts w:ascii="Verdana" w:hAnsi="Verdana" w:cs="Segoe UI"/>
                <w:color w:val="242424"/>
                <w:sz w:val="24"/>
                <w:szCs w:val="24"/>
              </w:rPr>
              <w:t xml:space="preserve">to ensure that timeframes for completing actions </w:t>
            </w:r>
            <w:r w:rsidR="517A3137" w:rsidRPr="7E26508C">
              <w:rPr>
                <w:rFonts w:ascii="Verdana" w:hAnsi="Verdana" w:cs="Segoe UI"/>
                <w:color w:val="242424"/>
                <w:sz w:val="24"/>
                <w:szCs w:val="24"/>
              </w:rPr>
              <w:t>we</w:t>
            </w:r>
            <w:r w:rsidRPr="7E26508C">
              <w:rPr>
                <w:rFonts w:ascii="Verdana" w:hAnsi="Verdana" w:cs="Segoe UI"/>
                <w:color w:val="242424"/>
                <w:sz w:val="24"/>
                <w:szCs w:val="24"/>
              </w:rPr>
              <w:t>re achievable and appropriately reflect</w:t>
            </w:r>
            <w:r w:rsidR="03E4ACCC" w:rsidRPr="7E26508C">
              <w:rPr>
                <w:rFonts w:ascii="Verdana" w:hAnsi="Verdana" w:cs="Segoe UI"/>
                <w:color w:val="242424"/>
                <w:sz w:val="24"/>
                <w:szCs w:val="24"/>
              </w:rPr>
              <w:t>ed</w:t>
            </w:r>
            <w:r w:rsidR="12EF58C0" w:rsidRPr="7E26508C">
              <w:rPr>
                <w:rFonts w:ascii="Verdana" w:hAnsi="Verdana" w:cs="Segoe UI"/>
                <w:color w:val="242424"/>
                <w:sz w:val="24"/>
                <w:szCs w:val="24"/>
              </w:rPr>
              <w:t>,</w:t>
            </w:r>
            <w:r w:rsidRPr="7E26508C">
              <w:rPr>
                <w:rFonts w:ascii="Verdana" w:hAnsi="Verdana" w:cs="Segoe UI"/>
                <w:color w:val="242424"/>
                <w:sz w:val="24"/>
                <w:szCs w:val="24"/>
              </w:rPr>
              <w:t xml:space="preserve"> the demands of each recommendation. </w:t>
            </w:r>
            <w:r w:rsidRPr="7E26508C">
              <w:rPr>
                <w:rFonts w:ascii="Verdana" w:hAnsi="Verdana" w:cs="Segoe UI"/>
                <w:b/>
                <w:bCs/>
                <w:color w:val="242424"/>
                <w:sz w:val="24"/>
                <w:szCs w:val="24"/>
              </w:rPr>
              <w:t xml:space="preserve"> </w:t>
            </w:r>
          </w:p>
          <w:p w14:paraId="262F90DB" w14:textId="329A4868" w:rsidR="39293348" w:rsidRDefault="39293348" w:rsidP="7E26508C">
            <w:pPr>
              <w:pStyle w:val="Body"/>
              <w:spacing w:before="120" w:after="120"/>
              <w:rPr>
                <w:rFonts w:ascii="Verdana" w:hAnsi="Verdana" w:cs="Segoe UI"/>
                <w:b/>
                <w:bCs/>
                <w:color w:val="242424"/>
                <w:sz w:val="24"/>
                <w:szCs w:val="24"/>
              </w:rPr>
            </w:pPr>
          </w:p>
          <w:p w14:paraId="42B3847C" w14:textId="0C6B342B" w:rsidR="159C2114" w:rsidRDefault="279D3032"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acknowledged the assurance provided in LC</w:t>
            </w:r>
            <w:r w:rsidR="0070683B" w:rsidRPr="7E26508C">
              <w:rPr>
                <w:rFonts w:ascii="Verdana" w:hAnsi="Verdana" w:cs="Segoe UI"/>
                <w:color w:val="242424"/>
                <w:sz w:val="24"/>
                <w:szCs w:val="24"/>
              </w:rPr>
              <w:t>’s</w:t>
            </w:r>
            <w:r w:rsidRPr="7E26508C">
              <w:rPr>
                <w:rFonts w:ascii="Verdana" w:hAnsi="Verdana" w:cs="Segoe UI"/>
                <w:color w:val="242424"/>
                <w:sz w:val="24"/>
                <w:szCs w:val="24"/>
              </w:rPr>
              <w:t xml:space="preserve"> report and highlighted positive progress but expressed concerns regarding the pace of action</w:t>
            </w:r>
            <w:r w:rsidR="0070683B" w:rsidRPr="7E26508C">
              <w:rPr>
                <w:rFonts w:ascii="Verdana" w:hAnsi="Verdana" w:cs="Segoe UI"/>
                <w:color w:val="242424"/>
                <w:sz w:val="24"/>
                <w:szCs w:val="24"/>
              </w:rPr>
              <w:t>s</w:t>
            </w:r>
            <w:r w:rsidRPr="7E26508C">
              <w:rPr>
                <w:rFonts w:ascii="Verdana" w:hAnsi="Verdana" w:cs="Segoe UI"/>
                <w:color w:val="242424"/>
                <w:sz w:val="24"/>
                <w:szCs w:val="24"/>
              </w:rPr>
              <w:t xml:space="preserve"> and management responses to internal and external audit reports. NZ requested that LC prepare a paper for the Committee outlining the current processes and steps being taken to improve response times and quality assurance, to provide greater clarity and assurance to the Committee</w:t>
            </w:r>
            <w:r w:rsidR="247C8B61" w:rsidRPr="7E26508C">
              <w:rPr>
                <w:rFonts w:ascii="Verdana" w:hAnsi="Verdana" w:cs="Segoe UI"/>
                <w:color w:val="242424"/>
                <w:sz w:val="24"/>
                <w:szCs w:val="24"/>
              </w:rPr>
              <w:t>.</w:t>
            </w:r>
            <w:r w:rsidR="00B31BEA" w:rsidRPr="7E26508C">
              <w:rPr>
                <w:rFonts w:ascii="Verdana" w:hAnsi="Verdana" w:cs="Segoe UI"/>
                <w:b/>
                <w:bCs/>
                <w:color w:val="242424"/>
                <w:sz w:val="24"/>
                <w:szCs w:val="24"/>
              </w:rPr>
              <w:t xml:space="preserve"> ACTION: LC</w:t>
            </w:r>
            <w:r w:rsidR="00A56A19" w:rsidRPr="7E26508C">
              <w:rPr>
                <w:rFonts w:ascii="Verdana" w:hAnsi="Verdana" w:cs="Segoe UI"/>
                <w:b/>
                <w:bCs/>
                <w:color w:val="242424"/>
                <w:sz w:val="24"/>
                <w:szCs w:val="24"/>
              </w:rPr>
              <w:t>.</w:t>
            </w:r>
          </w:p>
          <w:p w14:paraId="0827FD66" w14:textId="336B073E" w:rsidR="39293348" w:rsidRDefault="39293348" w:rsidP="7E26508C">
            <w:pPr>
              <w:pStyle w:val="Body"/>
              <w:spacing w:before="120" w:after="120" w:line="259" w:lineRule="auto"/>
              <w:rPr>
                <w:rFonts w:ascii="Verdana" w:hAnsi="Verdana" w:cs="Segoe UI"/>
                <w:color w:val="242424"/>
                <w:sz w:val="24"/>
                <w:szCs w:val="24"/>
              </w:rPr>
            </w:pPr>
          </w:p>
          <w:p w14:paraId="440B7E06" w14:textId="715B7317" w:rsidR="6254C8C3" w:rsidRDefault="247C8B61"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LC highlighted that an additional step had been introduced at the Health Board to ensure management responses were of sufficient quality, Smart, and address</w:t>
            </w:r>
            <w:r w:rsidR="00A56A19" w:rsidRPr="7E26508C">
              <w:rPr>
                <w:rFonts w:ascii="Verdana" w:hAnsi="Verdana" w:cs="Segoe UI"/>
                <w:color w:val="242424"/>
                <w:sz w:val="24"/>
                <w:szCs w:val="24"/>
              </w:rPr>
              <w:t>ed</w:t>
            </w:r>
            <w:r w:rsidRPr="7E26508C">
              <w:rPr>
                <w:rFonts w:ascii="Verdana" w:hAnsi="Verdana" w:cs="Segoe UI"/>
                <w:color w:val="242424"/>
                <w:sz w:val="24"/>
                <w:szCs w:val="24"/>
              </w:rPr>
              <w:t xml:space="preserve"> the issues raised. LC acknowledged this was taking additional time and suggested discussing with auditors whether the relevant </w:t>
            </w:r>
            <w:r w:rsidR="1FEDE69F" w:rsidRPr="7E26508C">
              <w:rPr>
                <w:rFonts w:ascii="Verdana" w:hAnsi="Verdana" w:cs="Segoe UI"/>
                <w:color w:val="242424"/>
                <w:sz w:val="24"/>
                <w:szCs w:val="24"/>
              </w:rPr>
              <w:t>Key Performance Indicator (</w:t>
            </w:r>
            <w:r w:rsidRPr="7E26508C">
              <w:rPr>
                <w:rFonts w:ascii="Verdana" w:hAnsi="Verdana" w:cs="Segoe UI"/>
                <w:color w:val="242424"/>
                <w:sz w:val="24"/>
                <w:szCs w:val="24"/>
              </w:rPr>
              <w:t>KPI</w:t>
            </w:r>
            <w:r w:rsidR="194520E0" w:rsidRPr="7E26508C">
              <w:rPr>
                <w:rFonts w:ascii="Verdana" w:hAnsi="Verdana" w:cs="Segoe UI"/>
                <w:color w:val="242424"/>
                <w:sz w:val="24"/>
                <w:szCs w:val="24"/>
              </w:rPr>
              <w:t>)</w:t>
            </w:r>
            <w:r w:rsidRPr="7E26508C">
              <w:rPr>
                <w:rFonts w:ascii="Verdana" w:hAnsi="Verdana" w:cs="Segoe UI"/>
                <w:color w:val="242424"/>
                <w:sz w:val="24"/>
                <w:szCs w:val="24"/>
              </w:rPr>
              <w:t xml:space="preserve"> could be adjusted to reflect this new process</w:t>
            </w:r>
            <w:r w:rsidR="0B923C85" w:rsidRPr="7E26508C">
              <w:rPr>
                <w:rFonts w:ascii="Verdana" w:hAnsi="Verdana" w:cs="Segoe UI"/>
                <w:color w:val="242424"/>
                <w:sz w:val="24"/>
                <w:szCs w:val="24"/>
              </w:rPr>
              <w:t>.</w:t>
            </w:r>
          </w:p>
          <w:p w14:paraId="61156F11" w14:textId="22038C2A" w:rsidR="39293348" w:rsidRDefault="39293348" w:rsidP="7E26508C">
            <w:pPr>
              <w:pStyle w:val="Body"/>
              <w:spacing w:before="120" w:after="120" w:line="259" w:lineRule="auto"/>
              <w:rPr>
                <w:rFonts w:ascii="Verdana" w:hAnsi="Verdana" w:cs="Segoe UI"/>
                <w:color w:val="242424"/>
                <w:sz w:val="24"/>
                <w:szCs w:val="24"/>
              </w:rPr>
            </w:pPr>
          </w:p>
          <w:p w14:paraId="1D648EF9" w14:textId="4D72F66F" w:rsidR="286B1A07" w:rsidRDefault="0B923C85"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NZ proposed that the closed recommendations regarding out-of-hours and digital support be referred </w:t>
            </w:r>
            <w:proofErr w:type="gramStart"/>
            <w:r w:rsidRPr="7E26508C">
              <w:rPr>
                <w:rFonts w:ascii="Verdana" w:hAnsi="Verdana" w:cs="Segoe UI"/>
                <w:color w:val="242424"/>
                <w:sz w:val="24"/>
                <w:szCs w:val="24"/>
              </w:rPr>
              <w:t>to</w:t>
            </w:r>
            <w:proofErr w:type="gramEnd"/>
            <w:r w:rsidRPr="7E26508C">
              <w:rPr>
                <w:rFonts w:ascii="Verdana" w:hAnsi="Verdana" w:cs="Segoe UI"/>
                <w:color w:val="242424"/>
                <w:sz w:val="24"/>
                <w:szCs w:val="24"/>
              </w:rPr>
              <w:t xml:space="preserve"> the </w:t>
            </w:r>
            <w:r w:rsidR="009177CD" w:rsidRPr="7E26508C">
              <w:rPr>
                <w:rFonts w:ascii="Verdana" w:hAnsi="Verdana" w:cs="Segoe UI"/>
                <w:color w:val="242424"/>
                <w:sz w:val="24"/>
                <w:szCs w:val="24"/>
              </w:rPr>
              <w:t>D</w:t>
            </w:r>
            <w:r w:rsidRPr="7E26508C">
              <w:rPr>
                <w:rFonts w:ascii="Verdana" w:hAnsi="Verdana" w:cs="Segoe UI"/>
                <w:color w:val="242424"/>
                <w:sz w:val="24"/>
                <w:szCs w:val="24"/>
              </w:rPr>
              <w:t>igital</w:t>
            </w:r>
            <w:r w:rsidR="04E5F477" w:rsidRPr="7E26508C">
              <w:rPr>
                <w:rFonts w:ascii="Verdana" w:hAnsi="Verdana" w:cs="Segoe UI"/>
                <w:color w:val="242424"/>
                <w:sz w:val="24"/>
                <w:szCs w:val="24"/>
              </w:rPr>
              <w:t xml:space="preserve"> Date Research Innovation</w:t>
            </w:r>
            <w:r w:rsidRPr="7E26508C">
              <w:rPr>
                <w:rFonts w:ascii="Verdana" w:hAnsi="Verdana" w:cs="Segoe UI"/>
                <w:color w:val="242424"/>
                <w:sz w:val="24"/>
                <w:szCs w:val="24"/>
              </w:rPr>
              <w:t xml:space="preserve"> </w:t>
            </w:r>
            <w:r w:rsidR="009177CD" w:rsidRPr="7E26508C">
              <w:rPr>
                <w:rFonts w:ascii="Verdana" w:hAnsi="Verdana" w:cs="Segoe UI"/>
                <w:color w:val="242424"/>
                <w:sz w:val="24"/>
                <w:szCs w:val="24"/>
              </w:rPr>
              <w:t>C</w:t>
            </w:r>
            <w:r w:rsidRPr="7E26508C">
              <w:rPr>
                <w:rFonts w:ascii="Verdana" w:hAnsi="Verdana" w:cs="Segoe UI"/>
                <w:color w:val="242424"/>
                <w:sz w:val="24"/>
                <w:szCs w:val="24"/>
              </w:rPr>
              <w:t>ommittee. Additionally, NZ asked for confirmation on whether all discharge planning actions with a milestone date of 30 August had been completed.</w:t>
            </w:r>
          </w:p>
          <w:p w14:paraId="32F82A83" w14:textId="55A220BF" w:rsidR="39293348" w:rsidRDefault="39293348" w:rsidP="7E26508C">
            <w:pPr>
              <w:pStyle w:val="Body"/>
              <w:spacing w:before="120" w:after="120" w:line="259" w:lineRule="auto"/>
              <w:rPr>
                <w:rFonts w:ascii="Verdana" w:hAnsi="Verdana" w:cs="Segoe UI"/>
                <w:color w:val="242424"/>
                <w:sz w:val="24"/>
                <w:szCs w:val="24"/>
              </w:rPr>
            </w:pPr>
          </w:p>
          <w:p w14:paraId="17529E51" w14:textId="1FE8B460" w:rsidR="000036DF" w:rsidRDefault="105B3CAF" w:rsidP="00EB103F">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LC </w:t>
            </w:r>
            <w:r w:rsidR="004A2C31" w:rsidRPr="7E26508C">
              <w:rPr>
                <w:rFonts w:ascii="Verdana" w:hAnsi="Verdana" w:cs="Segoe UI"/>
                <w:color w:val="242424"/>
                <w:sz w:val="24"/>
                <w:szCs w:val="24"/>
              </w:rPr>
              <w:t xml:space="preserve">confirmed </w:t>
            </w:r>
            <w:r w:rsidRPr="7E26508C">
              <w:rPr>
                <w:rFonts w:ascii="Verdana" w:hAnsi="Verdana" w:cs="Segoe UI"/>
                <w:color w:val="242424"/>
                <w:sz w:val="24"/>
                <w:szCs w:val="24"/>
              </w:rPr>
              <w:t xml:space="preserve">that he had not yet received an update on the discharge planning actions since his last report but would be following up over the </w:t>
            </w:r>
            <w:r w:rsidR="00E20680" w:rsidRPr="7E26508C">
              <w:rPr>
                <w:rFonts w:ascii="Verdana" w:hAnsi="Verdana" w:cs="Segoe UI"/>
                <w:color w:val="242424"/>
                <w:sz w:val="24"/>
                <w:szCs w:val="24"/>
              </w:rPr>
              <w:t>coming</w:t>
            </w:r>
            <w:r w:rsidRPr="7E26508C">
              <w:rPr>
                <w:rFonts w:ascii="Verdana" w:hAnsi="Verdana" w:cs="Segoe UI"/>
                <w:color w:val="242424"/>
                <w:sz w:val="24"/>
                <w:szCs w:val="24"/>
              </w:rPr>
              <w:t xml:space="preserve"> weeks</w:t>
            </w:r>
            <w:r w:rsidR="00E20680" w:rsidRPr="7E26508C">
              <w:rPr>
                <w:rFonts w:ascii="Verdana" w:hAnsi="Verdana" w:cs="Segoe UI"/>
                <w:color w:val="242424"/>
                <w:sz w:val="24"/>
                <w:szCs w:val="24"/>
              </w:rPr>
              <w:t>, whereby he will</w:t>
            </w:r>
            <w:r w:rsidR="00095B12" w:rsidRPr="7E26508C">
              <w:rPr>
                <w:rFonts w:ascii="Verdana" w:hAnsi="Verdana" w:cs="Segoe UI"/>
                <w:color w:val="242424"/>
                <w:sz w:val="24"/>
                <w:szCs w:val="24"/>
              </w:rPr>
              <w:t xml:space="preserve"> </w:t>
            </w:r>
            <w:r w:rsidRPr="7E26508C">
              <w:rPr>
                <w:rFonts w:ascii="Verdana" w:hAnsi="Verdana" w:cs="Segoe UI"/>
                <w:color w:val="242424"/>
                <w:sz w:val="24"/>
                <w:szCs w:val="24"/>
              </w:rPr>
              <w:t xml:space="preserve">communicate the </w:t>
            </w:r>
            <w:r w:rsidR="652801E5" w:rsidRPr="7E26508C">
              <w:rPr>
                <w:rFonts w:ascii="Verdana" w:hAnsi="Verdana" w:cs="Segoe UI"/>
                <w:color w:val="242424"/>
                <w:sz w:val="24"/>
                <w:szCs w:val="24"/>
              </w:rPr>
              <w:t>C</w:t>
            </w:r>
            <w:r w:rsidRPr="7E26508C">
              <w:rPr>
                <w:rFonts w:ascii="Verdana" w:hAnsi="Verdana" w:cs="Segoe UI"/>
                <w:color w:val="242424"/>
                <w:sz w:val="24"/>
                <w:szCs w:val="24"/>
              </w:rPr>
              <w:t xml:space="preserve">ommittee’s ongoing concerns, </w:t>
            </w:r>
            <w:proofErr w:type="spellStart"/>
            <w:r w:rsidRPr="7E26508C">
              <w:rPr>
                <w:rFonts w:ascii="Verdana" w:hAnsi="Verdana" w:cs="Segoe UI"/>
                <w:color w:val="242424"/>
                <w:sz w:val="24"/>
                <w:szCs w:val="24"/>
              </w:rPr>
              <w:t>emphasi</w:t>
            </w:r>
            <w:r w:rsidR="222DDAE7" w:rsidRPr="7E26508C">
              <w:rPr>
                <w:rFonts w:ascii="Verdana" w:hAnsi="Verdana" w:cs="Segoe UI"/>
                <w:color w:val="242424"/>
                <w:sz w:val="24"/>
                <w:szCs w:val="24"/>
              </w:rPr>
              <w:t>s</w:t>
            </w:r>
            <w:r w:rsidRPr="7E26508C">
              <w:rPr>
                <w:rFonts w:ascii="Verdana" w:hAnsi="Verdana" w:cs="Segoe UI"/>
                <w:color w:val="242424"/>
                <w:sz w:val="24"/>
                <w:szCs w:val="24"/>
              </w:rPr>
              <w:t>ing</w:t>
            </w:r>
            <w:proofErr w:type="spellEnd"/>
            <w:r w:rsidRPr="7E26508C">
              <w:rPr>
                <w:rFonts w:ascii="Verdana" w:hAnsi="Verdana" w:cs="Segoe UI"/>
                <w:color w:val="242424"/>
                <w:sz w:val="24"/>
                <w:szCs w:val="24"/>
              </w:rPr>
              <w:t xml:space="preserve"> the need for assurance given the financial position, agency usage, and lack of progress. N</w:t>
            </w:r>
            <w:r w:rsidR="55630E57" w:rsidRPr="7E26508C">
              <w:rPr>
                <w:rFonts w:ascii="Verdana" w:hAnsi="Verdana" w:cs="Segoe UI"/>
                <w:color w:val="242424"/>
                <w:sz w:val="24"/>
                <w:szCs w:val="24"/>
              </w:rPr>
              <w:t xml:space="preserve">Z highlighted </w:t>
            </w:r>
            <w:r w:rsidRPr="7E26508C">
              <w:rPr>
                <w:rFonts w:ascii="Verdana" w:hAnsi="Verdana" w:cs="Segoe UI"/>
                <w:color w:val="242424"/>
                <w:sz w:val="24"/>
                <w:szCs w:val="24"/>
              </w:rPr>
              <w:t xml:space="preserve">that many outstanding recommendations reference only a meeting as an action, which </w:t>
            </w:r>
            <w:r w:rsidR="4B92DD90" w:rsidRPr="7E26508C">
              <w:rPr>
                <w:rFonts w:ascii="Verdana" w:hAnsi="Verdana" w:cs="Segoe UI"/>
                <w:color w:val="242424"/>
                <w:sz w:val="24"/>
                <w:szCs w:val="24"/>
              </w:rPr>
              <w:t>wa</w:t>
            </w:r>
            <w:r w:rsidRPr="7E26508C">
              <w:rPr>
                <w:rFonts w:ascii="Verdana" w:hAnsi="Verdana" w:cs="Segoe UI"/>
                <w:color w:val="242424"/>
                <w:sz w:val="24"/>
                <w:szCs w:val="24"/>
              </w:rPr>
              <w:t>s insufficient.</w:t>
            </w:r>
          </w:p>
          <w:p w14:paraId="501F2E88" w14:textId="101B2229" w:rsidR="3520A0B6" w:rsidRDefault="54F442EE"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NZ</w:t>
            </w:r>
            <w:r w:rsidR="105B3CAF" w:rsidRPr="7E26508C">
              <w:rPr>
                <w:rFonts w:ascii="Verdana" w:hAnsi="Verdana" w:cs="Segoe UI"/>
                <w:color w:val="242424"/>
                <w:sz w:val="24"/>
                <w:szCs w:val="24"/>
              </w:rPr>
              <w:t xml:space="preserve"> requested that the specific recommendation relat</w:t>
            </w:r>
            <w:r w:rsidR="000036DF" w:rsidRPr="7E26508C">
              <w:rPr>
                <w:rFonts w:ascii="Verdana" w:hAnsi="Verdana" w:cs="Segoe UI"/>
                <w:color w:val="242424"/>
                <w:sz w:val="24"/>
                <w:szCs w:val="24"/>
              </w:rPr>
              <w:t>ing</w:t>
            </w:r>
            <w:r w:rsidR="105B3CAF" w:rsidRPr="7E26508C">
              <w:rPr>
                <w:rFonts w:ascii="Verdana" w:hAnsi="Verdana" w:cs="Segoe UI"/>
                <w:color w:val="242424"/>
                <w:sz w:val="24"/>
                <w:szCs w:val="24"/>
              </w:rPr>
              <w:t xml:space="preserve"> to agency management audit be referred to the Workforce and OD team for further scrutiny and suggested </w:t>
            </w:r>
            <w:r w:rsidR="00D36E65" w:rsidRPr="7E26508C">
              <w:rPr>
                <w:rFonts w:ascii="Verdana" w:hAnsi="Verdana" w:cs="Segoe UI"/>
                <w:color w:val="242424"/>
                <w:sz w:val="24"/>
                <w:szCs w:val="24"/>
              </w:rPr>
              <w:t xml:space="preserve">extending an </w:t>
            </w:r>
            <w:r w:rsidR="105B3CAF" w:rsidRPr="7E26508C">
              <w:rPr>
                <w:rFonts w:ascii="Verdana" w:hAnsi="Verdana" w:cs="Segoe UI"/>
                <w:color w:val="242424"/>
                <w:sz w:val="24"/>
                <w:szCs w:val="24"/>
              </w:rPr>
              <w:t>invit</w:t>
            </w:r>
            <w:r w:rsidR="00D36E65" w:rsidRPr="7E26508C">
              <w:rPr>
                <w:rFonts w:ascii="Verdana" w:hAnsi="Verdana" w:cs="Segoe UI"/>
                <w:color w:val="242424"/>
                <w:sz w:val="24"/>
                <w:szCs w:val="24"/>
              </w:rPr>
              <w:t>e</w:t>
            </w:r>
            <w:r w:rsidR="00E871D1" w:rsidRPr="7E26508C">
              <w:rPr>
                <w:rFonts w:ascii="Verdana" w:hAnsi="Verdana" w:cs="Segoe UI"/>
                <w:color w:val="242424"/>
                <w:sz w:val="24"/>
                <w:szCs w:val="24"/>
              </w:rPr>
              <w:t xml:space="preserve"> </w:t>
            </w:r>
            <w:r w:rsidR="105B3CAF" w:rsidRPr="7E26508C">
              <w:rPr>
                <w:rFonts w:ascii="Verdana" w:hAnsi="Verdana" w:cs="Segoe UI"/>
                <w:color w:val="242424"/>
                <w:sz w:val="24"/>
                <w:szCs w:val="24"/>
              </w:rPr>
              <w:t xml:space="preserve">to a future </w:t>
            </w:r>
            <w:r w:rsidR="54923A74" w:rsidRPr="7E26508C">
              <w:rPr>
                <w:rFonts w:ascii="Verdana" w:hAnsi="Verdana" w:cs="Segoe UI"/>
                <w:color w:val="242424"/>
                <w:sz w:val="24"/>
                <w:szCs w:val="24"/>
              </w:rPr>
              <w:t>C</w:t>
            </w:r>
            <w:r w:rsidR="105B3CAF" w:rsidRPr="7E26508C">
              <w:rPr>
                <w:rFonts w:ascii="Verdana" w:hAnsi="Verdana" w:cs="Segoe UI"/>
                <w:color w:val="242424"/>
                <w:sz w:val="24"/>
                <w:szCs w:val="24"/>
              </w:rPr>
              <w:t xml:space="preserve">ommittee meeting </w:t>
            </w:r>
            <w:r w:rsidR="00E871D1" w:rsidRPr="7E26508C">
              <w:rPr>
                <w:rFonts w:ascii="Verdana" w:hAnsi="Verdana" w:cs="Segoe UI"/>
                <w:color w:val="242424"/>
                <w:sz w:val="24"/>
                <w:szCs w:val="24"/>
              </w:rPr>
              <w:t xml:space="preserve">for an update on </w:t>
            </w:r>
            <w:r w:rsidR="105B3CAF" w:rsidRPr="7E26508C">
              <w:rPr>
                <w:rFonts w:ascii="Verdana" w:hAnsi="Verdana" w:cs="Segoe UI"/>
                <w:color w:val="242424"/>
                <w:sz w:val="24"/>
                <w:szCs w:val="24"/>
              </w:rPr>
              <w:t>progress</w:t>
            </w:r>
            <w:r w:rsidR="00E871D1" w:rsidRPr="7E26508C">
              <w:rPr>
                <w:rFonts w:ascii="Verdana" w:hAnsi="Verdana" w:cs="Segoe UI"/>
                <w:color w:val="242424"/>
                <w:sz w:val="24"/>
                <w:szCs w:val="24"/>
              </w:rPr>
              <w:t>.</w:t>
            </w:r>
          </w:p>
          <w:p w14:paraId="34F9A82E" w14:textId="61992AD5" w:rsidR="39293348" w:rsidRDefault="39293348" w:rsidP="7E26508C">
            <w:pPr>
              <w:pStyle w:val="Body"/>
              <w:spacing w:before="120" w:after="120" w:line="259" w:lineRule="auto"/>
              <w:rPr>
                <w:rFonts w:ascii="Verdana" w:hAnsi="Verdana" w:cs="Segoe UI"/>
                <w:color w:val="242424"/>
                <w:sz w:val="24"/>
                <w:szCs w:val="24"/>
              </w:rPr>
            </w:pPr>
          </w:p>
          <w:p w14:paraId="1F4FC340" w14:textId="77777777" w:rsidR="0042553C" w:rsidRDefault="0B8C3CC2" w:rsidP="00EB103F">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lastRenderedPageBreak/>
              <w:t>NZ requested that the lack of progress on the internal audit report for mortuary be escalated to the Quality and Safety Committee, highlighting that several actions have September deadlines.</w:t>
            </w:r>
          </w:p>
          <w:p w14:paraId="39776663" w14:textId="670F0F9E" w:rsidR="071EED91" w:rsidRDefault="071EED91" w:rsidP="7E26508C">
            <w:pPr>
              <w:pStyle w:val="Body"/>
              <w:spacing w:before="120" w:after="120" w:line="259" w:lineRule="auto"/>
              <w:rPr>
                <w:rFonts w:ascii="Verdana" w:hAnsi="Verdana" w:cs="Segoe UI"/>
                <w:color w:val="242424"/>
                <w:sz w:val="24"/>
                <w:szCs w:val="24"/>
              </w:rPr>
            </w:pPr>
          </w:p>
          <w:p w14:paraId="026844F1" w14:textId="77777777" w:rsidR="00495DFE" w:rsidRDefault="00495DFE" w:rsidP="7E26508C">
            <w:pPr>
              <w:pStyle w:val="Body"/>
              <w:spacing w:before="120" w:after="120"/>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 xml:space="preserve">The Committee: </w:t>
            </w:r>
          </w:p>
          <w:p w14:paraId="149CC4D1" w14:textId="77B791BC" w:rsidR="00495DFE" w:rsidRDefault="0042553C" w:rsidP="7E26508C">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4BC97C79" w:rsidRPr="7E26508C">
              <w:rPr>
                <w:rFonts w:ascii="Verdana" w:hAnsi="Verdana" w:cs="Segoe UI"/>
                <w:color w:val="242424"/>
                <w:sz w:val="24"/>
                <w:szCs w:val="24"/>
              </w:rPr>
              <w:t>– To the Digital, Data, Research Innovation Committee</w:t>
            </w:r>
            <w:r w:rsidR="0A19FCC8" w:rsidRPr="7E26508C">
              <w:rPr>
                <w:rFonts w:ascii="Verdana" w:hAnsi="Verdana" w:cs="Segoe UI"/>
                <w:color w:val="242424"/>
                <w:sz w:val="24"/>
                <w:szCs w:val="24"/>
              </w:rPr>
              <w:t xml:space="preserve"> </w:t>
            </w:r>
            <w:r w:rsidR="19E03840" w:rsidRPr="7E26508C">
              <w:rPr>
                <w:rFonts w:ascii="Verdana" w:hAnsi="Verdana" w:cs="Segoe UI"/>
                <w:color w:val="242424"/>
                <w:sz w:val="24"/>
                <w:szCs w:val="24"/>
              </w:rPr>
              <w:t>the closed recommendations regarding out-of-hours and digital support</w:t>
            </w:r>
            <w:r w:rsidR="00376FEB" w:rsidRPr="7E26508C">
              <w:rPr>
                <w:rFonts w:ascii="Verdana" w:hAnsi="Verdana" w:cs="Segoe UI"/>
                <w:color w:val="242424"/>
                <w:sz w:val="24"/>
                <w:szCs w:val="24"/>
              </w:rPr>
              <w:t>.</w:t>
            </w:r>
          </w:p>
          <w:p w14:paraId="7D7D0515" w14:textId="4BC7801F" w:rsidR="00495DFE" w:rsidRDefault="0042553C" w:rsidP="7E26508C">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REFERRED</w:t>
            </w:r>
            <w:r w:rsidRPr="7E26508C">
              <w:rPr>
                <w:rFonts w:ascii="Verdana" w:hAnsi="Verdana" w:cs="Segoe UI"/>
                <w:color w:val="242424"/>
                <w:sz w:val="24"/>
                <w:szCs w:val="24"/>
              </w:rPr>
              <w:t xml:space="preserve"> </w:t>
            </w:r>
            <w:r w:rsidR="077EFBB1" w:rsidRPr="7E26508C">
              <w:rPr>
                <w:rFonts w:ascii="Verdana" w:hAnsi="Verdana" w:cs="Segoe UI"/>
                <w:color w:val="242424"/>
                <w:sz w:val="24"/>
                <w:szCs w:val="24"/>
              </w:rPr>
              <w:t>– The recommendation related to agency management audit be referred to the Workforce and OD team</w:t>
            </w:r>
            <w:r w:rsidR="009C278A" w:rsidRPr="7E26508C">
              <w:rPr>
                <w:rFonts w:ascii="Verdana" w:hAnsi="Verdana" w:cs="Segoe UI"/>
                <w:color w:val="242424"/>
                <w:sz w:val="24"/>
                <w:szCs w:val="24"/>
              </w:rPr>
              <w:t>.</w:t>
            </w:r>
          </w:p>
          <w:p w14:paraId="1449AA7A" w14:textId="28091BD2" w:rsidR="00495DFE" w:rsidRDefault="0042553C" w:rsidP="7E26508C">
            <w:pPr>
              <w:pStyle w:val="Body"/>
              <w:numPr>
                <w:ilvl w:val="0"/>
                <w:numId w:val="67"/>
              </w:numPr>
              <w:spacing w:before="120" w:after="120" w:line="259" w:lineRule="auto"/>
              <w:rPr>
                <w:rFonts w:ascii="Verdana" w:hAnsi="Verdana" w:cs="Segoe UI"/>
                <w:color w:val="242424"/>
                <w:sz w:val="24"/>
                <w:szCs w:val="24"/>
              </w:rPr>
            </w:pPr>
            <w:r w:rsidRPr="7E26508C">
              <w:rPr>
                <w:rFonts w:ascii="Verdana" w:hAnsi="Verdana" w:cs="Segoe UI"/>
                <w:b/>
                <w:bCs/>
                <w:color w:val="242424"/>
                <w:sz w:val="24"/>
                <w:szCs w:val="24"/>
              </w:rPr>
              <w:t xml:space="preserve">REFERRED </w:t>
            </w:r>
            <w:r w:rsidR="077EFBB1" w:rsidRPr="7E26508C">
              <w:rPr>
                <w:rFonts w:ascii="Verdana" w:hAnsi="Verdana" w:cs="Segoe UI"/>
                <w:color w:val="242424"/>
                <w:sz w:val="24"/>
                <w:szCs w:val="24"/>
              </w:rPr>
              <w:t>- The lack of progress on the internal audit report for mortuary be escalated to the Quality and Safety Committee.</w:t>
            </w:r>
          </w:p>
          <w:p w14:paraId="3CCF51AB" w14:textId="4B9FB4EF" w:rsidR="00495DFE" w:rsidRDefault="005218B8" w:rsidP="7E26508C">
            <w:pPr>
              <w:pStyle w:val="Body"/>
              <w:numPr>
                <w:ilvl w:val="0"/>
                <w:numId w:val="67"/>
              </w:numPr>
              <w:spacing w:before="120" w:after="120" w:line="259" w:lineRule="auto"/>
              <w:rPr>
                <w:rFonts w:ascii="Verdana" w:hAnsi="Verdana" w:cs="Segoe UI"/>
                <w:color w:val="242424"/>
                <w:sz w:val="24"/>
                <w:szCs w:val="24"/>
              </w:rPr>
            </w:pPr>
            <w:r w:rsidRPr="7E26508C">
              <w:rPr>
                <w:rFonts w:ascii="Verdana" w:eastAsia="Verdana" w:hAnsi="Verdana" w:cs="Verdana"/>
                <w:color w:val="000000" w:themeColor="text1"/>
              </w:rPr>
              <w:t xml:space="preserve">Agreed to </w:t>
            </w:r>
            <w:r w:rsidRPr="7E26508C">
              <w:rPr>
                <w:rFonts w:ascii="Verdana" w:eastAsia="Verdana" w:hAnsi="Verdana" w:cs="Verdana"/>
                <w:b/>
                <w:bCs/>
                <w:color w:val="000000" w:themeColor="text1"/>
              </w:rPr>
              <w:t>ADVISE</w:t>
            </w:r>
            <w:r w:rsidR="077EFBB1" w:rsidRPr="7E26508C">
              <w:rPr>
                <w:rFonts w:ascii="Verdana" w:hAnsi="Verdana" w:cs="Segoe UI"/>
                <w:i/>
                <w:iCs/>
                <w:color w:val="242424"/>
                <w:sz w:val="24"/>
                <w:szCs w:val="24"/>
              </w:rPr>
              <w:t xml:space="preserve"> </w:t>
            </w:r>
            <w:r w:rsidR="077EFBB1" w:rsidRPr="7E26508C">
              <w:rPr>
                <w:rFonts w:ascii="Verdana" w:hAnsi="Verdana" w:cs="Segoe UI"/>
                <w:color w:val="242424"/>
                <w:sz w:val="24"/>
                <w:szCs w:val="24"/>
              </w:rPr>
              <w:t>Board of improvements in the audit tracker, ongoing concerns about pace, and the need for further assurance regarding mortuary, agency staff, and escalation actions.</w:t>
            </w:r>
          </w:p>
        </w:tc>
      </w:tr>
      <w:tr w:rsidR="008D3300" w:rsidRPr="004B1346" w14:paraId="1D357E2F" w14:textId="77777777" w:rsidTr="5B535358">
        <w:trPr>
          <w:trHeight w:val="300"/>
        </w:trPr>
        <w:tc>
          <w:tcPr>
            <w:tcW w:w="10206" w:type="dxa"/>
            <w:gridSpan w:val="2"/>
            <w:tcMar>
              <w:top w:w="80" w:type="dxa"/>
              <w:left w:w="80" w:type="dxa"/>
              <w:bottom w:w="80" w:type="dxa"/>
              <w:right w:w="80" w:type="dxa"/>
            </w:tcMar>
          </w:tcPr>
          <w:p w14:paraId="17A292EB" w14:textId="3FD1BDC4" w:rsidR="008D3300" w:rsidRPr="00C24F1C" w:rsidRDefault="00D42A76" w:rsidP="00EB103F">
            <w:pPr>
              <w:pStyle w:val="BodyA"/>
              <w:rPr>
                <w:rFonts w:ascii="Verdana" w:hAnsi="Verdana" w:cs="Arial"/>
                <w:b/>
                <w:bCs/>
              </w:rPr>
            </w:pPr>
            <w:r>
              <w:rPr>
                <w:rFonts w:ascii="Verdana" w:hAnsi="Verdana" w:cs="Arial"/>
                <w:b/>
                <w:bCs/>
              </w:rPr>
              <w:lastRenderedPageBreak/>
              <w:t xml:space="preserve">2.5 </w:t>
            </w:r>
            <w:r w:rsidR="008D3300" w:rsidRPr="3B7E76ED">
              <w:rPr>
                <w:rFonts w:ascii="Verdana" w:hAnsi="Verdana" w:cs="Arial"/>
                <w:b/>
                <w:bCs/>
              </w:rPr>
              <w:t>PARTNERSHIP AND GOVERNANCE</w:t>
            </w:r>
          </w:p>
        </w:tc>
      </w:tr>
      <w:tr w:rsidR="008D3300" w:rsidRPr="004B1346" w14:paraId="4CCB99CA" w14:textId="77777777" w:rsidTr="5B535358">
        <w:trPr>
          <w:trHeight w:val="300"/>
        </w:trPr>
        <w:tc>
          <w:tcPr>
            <w:tcW w:w="1843" w:type="dxa"/>
            <w:tcMar>
              <w:top w:w="80" w:type="dxa"/>
              <w:left w:w="80" w:type="dxa"/>
              <w:bottom w:w="80" w:type="dxa"/>
              <w:right w:w="80" w:type="dxa"/>
            </w:tcMar>
          </w:tcPr>
          <w:p w14:paraId="1AA29544" w14:textId="6A173E47" w:rsidR="008D3300" w:rsidRPr="004B1346" w:rsidRDefault="008D3300" w:rsidP="008D3300">
            <w:pPr>
              <w:pStyle w:val="BodyA"/>
              <w:jc w:val="both"/>
              <w:rPr>
                <w:rFonts w:ascii="Verdana" w:hAnsi="Verdana" w:cs="Arial"/>
                <w:b/>
                <w:color w:val="auto"/>
              </w:rPr>
            </w:pPr>
            <w:r w:rsidRPr="008D3300">
              <w:rPr>
                <w:rFonts w:ascii="Verdana" w:hAnsi="Verdana" w:cs="Arial"/>
                <w:color w:val="auto"/>
              </w:rPr>
              <w:t>100/25</w:t>
            </w:r>
          </w:p>
        </w:tc>
        <w:tc>
          <w:tcPr>
            <w:tcW w:w="8363" w:type="dxa"/>
            <w:tcMar>
              <w:top w:w="80" w:type="dxa"/>
              <w:left w:w="80" w:type="dxa"/>
              <w:bottom w:w="80" w:type="dxa"/>
              <w:right w:w="80" w:type="dxa"/>
            </w:tcMar>
          </w:tcPr>
          <w:p w14:paraId="664C747E" w14:textId="2669B98E" w:rsidR="008D3300" w:rsidRDefault="00253AFA" w:rsidP="7E26508C">
            <w:pPr>
              <w:pStyle w:val="Body"/>
              <w:spacing w:before="120" w:after="120"/>
              <w:rPr>
                <w:rFonts w:ascii="Verdana" w:hAnsi="Verdana" w:cs="Arial"/>
                <w:color w:val="auto"/>
              </w:rPr>
            </w:pPr>
            <w:r w:rsidRPr="7E26508C">
              <w:rPr>
                <w:rFonts w:ascii="Verdana" w:hAnsi="Verdana" w:cs="Arial"/>
                <w:color w:val="auto"/>
                <w:sz w:val="24"/>
                <w:szCs w:val="24"/>
                <w:lang w:val="en-GB"/>
              </w:rPr>
              <w:t>KS presented t</w:t>
            </w:r>
            <w:r w:rsidR="008D3300" w:rsidRPr="7E26508C">
              <w:rPr>
                <w:rFonts w:ascii="Verdana" w:hAnsi="Verdana" w:cs="Arial"/>
                <w:color w:val="auto"/>
                <w:sz w:val="24"/>
                <w:szCs w:val="24"/>
                <w:lang w:val="en-GB"/>
              </w:rPr>
              <w:t xml:space="preserve">he </w:t>
            </w:r>
            <w:r w:rsidR="008D3300" w:rsidRPr="7E26508C">
              <w:rPr>
                <w:rFonts w:ascii="Verdana" w:eastAsia="Verdana" w:hAnsi="Verdana" w:cs="Verdana"/>
                <w:color w:val="000000" w:themeColor="text1"/>
                <w:sz w:val="24"/>
                <w:szCs w:val="24"/>
                <w:lang w:val="en-GB"/>
              </w:rPr>
              <w:t>Partnership and Governance</w:t>
            </w:r>
            <w:r w:rsidRPr="7E26508C">
              <w:rPr>
                <w:rFonts w:ascii="Verdana" w:eastAsia="Verdana" w:hAnsi="Verdana" w:cs="Verdana"/>
                <w:color w:val="000000" w:themeColor="text1"/>
                <w:sz w:val="24"/>
                <w:szCs w:val="24"/>
                <w:lang w:val="en-GB"/>
              </w:rPr>
              <w:t xml:space="preserve"> report, </w:t>
            </w:r>
            <w:r w:rsidR="008D3300" w:rsidRPr="7E26508C">
              <w:rPr>
                <w:rFonts w:ascii="Verdana" w:hAnsi="Verdana" w:cs="Arial"/>
                <w:color w:val="auto"/>
                <w:sz w:val="24"/>
                <w:szCs w:val="24"/>
                <w:lang w:val="en-GB"/>
              </w:rPr>
              <w:t>highlight</w:t>
            </w:r>
            <w:r w:rsidRPr="7E26508C">
              <w:rPr>
                <w:rFonts w:ascii="Verdana" w:hAnsi="Verdana" w:cs="Arial"/>
                <w:color w:val="auto"/>
                <w:sz w:val="24"/>
                <w:szCs w:val="24"/>
                <w:lang w:val="en-GB"/>
              </w:rPr>
              <w:t>ing</w:t>
            </w:r>
            <w:r w:rsidR="008D3300" w:rsidRPr="7E26508C">
              <w:rPr>
                <w:rFonts w:ascii="Verdana" w:hAnsi="Verdana" w:cs="Arial"/>
                <w:color w:val="auto"/>
                <w:sz w:val="24"/>
                <w:szCs w:val="24"/>
                <w:lang w:val="en-GB"/>
              </w:rPr>
              <w:t xml:space="preserve"> the following key points; </w:t>
            </w:r>
          </w:p>
          <w:p w14:paraId="481ACEF7" w14:textId="6951BE04" w:rsidR="008D3300" w:rsidRDefault="008D3300" w:rsidP="7E26508C">
            <w:pPr>
              <w:pStyle w:val="Body"/>
              <w:numPr>
                <w:ilvl w:val="0"/>
                <w:numId w:val="31"/>
              </w:numPr>
              <w:spacing w:before="120" w:after="120"/>
              <w:rPr>
                <w:rFonts w:ascii="Verdana Pro" w:eastAsia="Verdana Pro" w:hAnsi="Verdana Pro" w:cs="Verdana Pro"/>
                <w:b/>
                <w:bCs/>
                <w:sz w:val="24"/>
                <w:szCs w:val="24"/>
                <w:vertAlign w:val="superscript"/>
              </w:rPr>
            </w:pPr>
            <w:r w:rsidRPr="7E26508C">
              <w:rPr>
                <w:rFonts w:ascii="Verdana Pro" w:eastAsia="Verdana Pro" w:hAnsi="Verdana Pro" w:cs="Verdana Pro"/>
                <w:sz w:val="24"/>
                <w:szCs w:val="24"/>
              </w:rPr>
              <w:t>Partnership governance was previously reported through the Population and Partnerships Committee, which has since become the Population Health Committee, removing the partnership element;</w:t>
            </w:r>
          </w:p>
          <w:p w14:paraId="3ACF31ED" w14:textId="3CCAFDDB" w:rsidR="008D3300" w:rsidRDefault="008D3300" w:rsidP="7E26508C">
            <w:pPr>
              <w:pStyle w:val="Body"/>
              <w:numPr>
                <w:ilvl w:val="0"/>
                <w:numId w:val="31"/>
              </w:numPr>
              <w:spacing w:before="120" w:after="120"/>
              <w:rPr>
                <w:rFonts w:ascii="Verdana Pro" w:eastAsia="Verdana Pro" w:hAnsi="Verdana Pro" w:cs="Verdana Pro"/>
                <w:b/>
                <w:bCs/>
                <w:sz w:val="24"/>
                <w:szCs w:val="24"/>
                <w:vertAlign w:val="superscript"/>
              </w:rPr>
            </w:pPr>
            <w:r w:rsidRPr="7E26508C">
              <w:rPr>
                <w:rFonts w:ascii="Verdana Pro" w:eastAsia="Verdana Pro" w:hAnsi="Verdana Pro" w:cs="Verdana Pro"/>
                <w:sz w:val="24"/>
                <w:szCs w:val="24"/>
              </w:rPr>
              <w:t>Updates on partnership activity were now regularly provided to the Management Board and Board;</w:t>
            </w:r>
          </w:p>
          <w:p w14:paraId="0963C982" w14:textId="37F9DAA5" w:rsidR="008D3300" w:rsidRDefault="008D3300" w:rsidP="7E26508C">
            <w:pPr>
              <w:pStyle w:val="Body"/>
              <w:numPr>
                <w:ilvl w:val="0"/>
                <w:numId w:val="31"/>
              </w:numPr>
              <w:spacing w:before="120" w:after="120"/>
              <w:rPr>
                <w:rFonts w:ascii="Verdana Pro" w:eastAsia="Verdana Pro" w:hAnsi="Verdana Pro" w:cs="Verdana Pro"/>
                <w:b/>
                <w:bCs/>
                <w:sz w:val="24"/>
                <w:szCs w:val="24"/>
                <w:vertAlign w:val="superscript"/>
              </w:rPr>
            </w:pPr>
            <w:r w:rsidRPr="7E26508C">
              <w:rPr>
                <w:rFonts w:ascii="Verdana Pro" w:eastAsia="Verdana Pro" w:hAnsi="Verdana Pro" w:cs="Verdana Pro"/>
                <w:sz w:val="24"/>
                <w:szCs w:val="24"/>
              </w:rPr>
              <w:t xml:space="preserve">Detailed governance reviews </w:t>
            </w:r>
            <w:proofErr w:type="gramStart"/>
            <w:r w:rsidRPr="7E26508C">
              <w:rPr>
                <w:rFonts w:ascii="Verdana Pro" w:eastAsia="Verdana Pro" w:hAnsi="Verdana Pro" w:cs="Verdana Pro"/>
                <w:sz w:val="24"/>
                <w:szCs w:val="24"/>
              </w:rPr>
              <w:t>ha</w:t>
            </w:r>
            <w:r w:rsidR="0011500A" w:rsidRPr="7E26508C">
              <w:rPr>
                <w:rFonts w:ascii="Verdana Pro" w:eastAsia="Verdana Pro" w:hAnsi="Verdana Pro" w:cs="Verdana Pro"/>
                <w:sz w:val="24"/>
                <w:szCs w:val="24"/>
              </w:rPr>
              <w:t>d</w:t>
            </w:r>
            <w:proofErr w:type="gramEnd"/>
            <w:r w:rsidRPr="7E26508C">
              <w:rPr>
                <w:rFonts w:ascii="Verdana Pro" w:eastAsia="Verdana Pro" w:hAnsi="Verdana Pro" w:cs="Verdana Pro"/>
                <w:sz w:val="24"/>
                <w:szCs w:val="24"/>
              </w:rPr>
              <w:t xml:space="preserve"> been conducted for statutory partnerships: Public Service Board, Regional Partnership Board, and Area Planning Board;</w:t>
            </w:r>
          </w:p>
          <w:p w14:paraId="00A3491D" w14:textId="7E1AEF5E" w:rsidR="008D3300" w:rsidRDefault="008D3300" w:rsidP="7E26508C">
            <w:pPr>
              <w:pStyle w:val="Body"/>
              <w:numPr>
                <w:ilvl w:val="0"/>
                <w:numId w:val="31"/>
              </w:numPr>
              <w:spacing w:before="120" w:after="120"/>
              <w:rPr>
                <w:rFonts w:ascii="Verdana Pro" w:eastAsia="Verdana Pro" w:hAnsi="Verdana Pro" w:cs="Verdana Pro"/>
                <w:b/>
                <w:bCs/>
                <w:sz w:val="24"/>
                <w:szCs w:val="24"/>
                <w:vertAlign w:val="superscript"/>
              </w:rPr>
            </w:pPr>
            <w:r w:rsidRPr="7E26508C">
              <w:rPr>
                <w:rFonts w:ascii="Verdana Pro" w:eastAsia="Verdana Pro" w:hAnsi="Verdana Pro" w:cs="Verdana Pro"/>
                <w:sz w:val="24"/>
                <w:szCs w:val="24"/>
              </w:rPr>
              <w:t>A partnership tracker (Excel-based) was being developed to map statutory partnership arrangements, delegated authorities, representation, and subgroups;</w:t>
            </w:r>
          </w:p>
          <w:p w14:paraId="6372122A" w14:textId="49312291" w:rsidR="008D3300" w:rsidRDefault="008D3300" w:rsidP="7E26508C">
            <w:pPr>
              <w:pStyle w:val="Body"/>
              <w:numPr>
                <w:ilvl w:val="0"/>
                <w:numId w:val="31"/>
              </w:numPr>
              <w:spacing w:before="120" w:after="120"/>
              <w:rPr>
                <w:rFonts w:ascii="Verdana Pro" w:eastAsia="Verdana Pro" w:hAnsi="Verdana Pro" w:cs="Verdana Pro"/>
                <w:b/>
                <w:bCs/>
                <w:sz w:val="24"/>
                <w:szCs w:val="24"/>
                <w:vertAlign w:val="superscript"/>
              </w:rPr>
            </w:pPr>
            <w:r w:rsidRPr="7E26508C">
              <w:rPr>
                <w:rFonts w:ascii="Verdana Pro" w:eastAsia="Verdana Pro" w:hAnsi="Verdana Pro" w:cs="Verdana Pro"/>
                <w:sz w:val="24"/>
                <w:szCs w:val="24"/>
              </w:rPr>
              <w:lastRenderedPageBreak/>
              <w:t xml:space="preserve">The tracker was still in development; the Committee discussed establishing a regular rolling </w:t>
            </w:r>
            <w:proofErr w:type="spellStart"/>
            <w:r w:rsidRPr="7E26508C">
              <w:rPr>
                <w:rFonts w:ascii="Verdana Pro" w:eastAsia="Verdana Pro" w:hAnsi="Verdana Pro" w:cs="Verdana Pro"/>
                <w:sz w:val="24"/>
                <w:szCs w:val="24"/>
              </w:rPr>
              <w:t>programme</w:t>
            </w:r>
            <w:proofErr w:type="spellEnd"/>
            <w:r w:rsidRPr="7E26508C">
              <w:rPr>
                <w:rFonts w:ascii="Verdana Pro" w:eastAsia="Verdana Pro" w:hAnsi="Verdana Pro" w:cs="Verdana Pro"/>
                <w:sz w:val="24"/>
                <w:szCs w:val="24"/>
              </w:rPr>
              <w:t xml:space="preserve"> for reviewing partnership governance and assurance;</w:t>
            </w:r>
          </w:p>
          <w:p w14:paraId="15563F1D" w14:textId="40C53AEB" w:rsidR="008D3300" w:rsidRDefault="008D3300" w:rsidP="7E26508C">
            <w:pPr>
              <w:pStyle w:val="Body"/>
              <w:numPr>
                <w:ilvl w:val="0"/>
                <w:numId w:val="31"/>
              </w:numPr>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The plan was to bring detailed partnership reports to the Committee for oversight and assurance.</w:t>
            </w:r>
          </w:p>
          <w:p w14:paraId="138DB260" w14:textId="2B7B3631" w:rsidR="008D3300" w:rsidRDefault="008D3300" w:rsidP="7E26508C">
            <w:pPr>
              <w:pStyle w:val="Body"/>
              <w:spacing w:before="120" w:after="120"/>
              <w:ind w:left="360"/>
              <w:rPr>
                <w:rFonts w:ascii="Verdana Pro" w:eastAsia="Verdana Pro" w:hAnsi="Verdana Pro" w:cs="Verdana Pro"/>
                <w:sz w:val="24"/>
                <w:szCs w:val="24"/>
              </w:rPr>
            </w:pPr>
          </w:p>
          <w:p w14:paraId="47D9A8F8" w14:textId="73D3B9A7" w:rsidR="008D3300" w:rsidRDefault="008D3300" w:rsidP="7E26508C">
            <w:pPr>
              <w:pStyle w:val="Body"/>
              <w:spacing w:before="120" w:after="120"/>
              <w:rPr>
                <w:rFonts w:ascii="Verdana Pro" w:eastAsia="Verdana Pro" w:hAnsi="Verdana Pro" w:cs="Verdana Pro"/>
                <w:color w:val="000000" w:themeColor="text1"/>
                <w:sz w:val="24"/>
                <w:szCs w:val="24"/>
              </w:rPr>
            </w:pPr>
            <w:r w:rsidRPr="7E26508C">
              <w:rPr>
                <w:rFonts w:ascii="Verdana Pro" w:eastAsia="Verdana Pro" w:hAnsi="Verdana Pro" w:cs="Verdana Pro"/>
                <w:sz w:val="24"/>
                <w:szCs w:val="24"/>
              </w:rPr>
              <w:t>SS welcomed the partnership tracker as a useful tool for mapping partnership activity</w:t>
            </w:r>
            <w:r w:rsidR="00E544A0" w:rsidRPr="7E26508C">
              <w:rPr>
                <w:rFonts w:ascii="Verdana Pro" w:eastAsia="Verdana Pro" w:hAnsi="Verdana Pro" w:cs="Verdana Pro"/>
                <w:sz w:val="24"/>
                <w:szCs w:val="24"/>
              </w:rPr>
              <w:t xml:space="preserve"> </w:t>
            </w:r>
            <w:proofErr w:type="gramStart"/>
            <w:r w:rsidR="00E544A0" w:rsidRPr="7E26508C">
              <w:rPr>
                <w:rFonts w:ascii="Verdana Pro" w:eastAsia="Verdana Pro" w:hAnsi="Verdana Pro" w:cs="Verdana Pro"/>
                <w:sz w:val="24"/>
                <w:szCs w:val="24"/>
              </w:rPr>
              <w:t xml:space="preserve">and </w:t>
            </w:r>
            <w:r w:rsidRPr="7E26508C">
              <w:rPr>
                <w:rFonts w:ascii="Verdana Pro" w:eastAsia="Verdana Pro" w:hAnsi="Verdana Pro" w:cs="Verdana Pro"/>
                <w:sz w:val="24"/>
                <w:szCs w:val="24"/>
              </w:rPr>
              <w:t xml:space="preserve"> queried</w:t>
            </w:r>
            <w:proofErr w:type="gramEnd"/>
            <w:r w:rsidRPr="7E26508C">
              <w:rPr>
                <w:rFonts w:ascii="Verdana Pro" w:eastAsia="Verdana Pro" w:hAnsi="Verdana Pro" w:cs="Verdana Pro"/>
                <w:sz w:val="24"/>
                <w:szCs w:val="24"/>
              </w:rPr>
              <w:t xml:space="preserve"> whether there were plans to include measures of quality, effectiveness, and outcomes</w:t>
            </w:r>
            <w:r w:rsidR="009779A6" w:rsidRPr="7E26508C">
              <w:rPr>
                <w:rFonts w:ascii="Verdana Pro" w:eastAsia="Verdana Pro" w:hAnsi="Verdana Pro" w:cs="Verdana Pro"/>
                <w:sz w:val="24"/>
                <w:szCs w:val="24"/>
              </w:rPr>
              <w:t>.</w:t>
            </w:r>
          </w:p>
          <w:p w14:paraId="178D600C" w14:textId="3FF901C6" w:rsidR="008D3300" w:rsidRDefault="008D3300" w:rsidP="7E26508C">
            <w:pPr>
              <w:pStyle w:val="Body"/>
              <w:spacing w:before="120" w:after="120"/>
              <w:rPr>
                <w:rFonts w:ascii="Verdana Pro" w:eastAsia="Verdana Pro" w:hAnsi="Verdana Pro" w:cs="Verdana Pro"/>
                <w:sz w:val="24"/>
                <w:szCs w:val="24"/>
              </w:rPr>
            </w:pPr>
          </w:p>
          <w:p w14:paraId="4DC7F0A5" w14:textId="56E1E121" w:rsidR="008D3300" w:rsidRDefault="008D3300" w:rsidP="7E26508C">
            <w:pPr>
              <w:pStyle w:val="Body"/>
              <w:spacing w:before="120" w:after="120" w:line="259" w:lineRule="auto"/>
              <w:rPr>
                <w:rFonts w:ascii="Verdana Pro" w:eastAsia="Verdana Pro" w:hAnsi="Verdana Pro" w:cs="Verdana Pro"/>
                <w:sz w:val="24"/>
                <w:szCs w:val="24"/>
              </w:rPr>
            </w:pPr>
            <w:r w:rsidRPr="7E26508C">
              <w:rPr>
                <w:rFonts w:ascii="Verdana Pro" w:eastAsia="Verdana Pro" w:hAnsi="Verdana Pro" w:cs="Verdana Pro"/>
                <w:sz w:val="24"/>
                <w:szCs w:val="24"/>
              </w:rPr>
              <w:t xml:space="preserve">KS explained that the partnership tracker was being developed on a shared space accessible to Committee members, with controls to prevent </w:t>
            </w:r>
            <w:proofErr w:type="spellStart"/>
            <w:r w:rsidRPr="7E26508C">
              <w:rPr>
                <w:rFonts w:ascii="Verdana Pro" w:eastAsia="Verdana Pro" w:hAnsi="Verdana Pro" w:cs="Verdana Pro"/>
                <w:sz w:val="24"/>
                <w:szCs w:val="24"/>
              </w:rPr>
              <w:t>unauthorised</w:t>
            </w:r>
            <w:proofErr w:type="spellEnd"/>
            <w:r w:rsidRPr="7E26508C">
              <w:rPr>
                <w:rFonts w:ascii="Verdana Pro" w:eastAsia="Verdana Pro" w:hAnsi="Verdana Pro" w:cs="Verdana Pro"/>
                <w:sz w:val="24"/>
                <w:szCs w:val="24"/>
              </w:rPr>
              <w:t xml:space="preserve"> updates</w:t>
            </w:r>
            <w:r w:rsidR="002E277A" w:rsidRPr="7E26508C">
              <w:rPr>
                <w:rFonts w:ascii="Verdana Pro" w:eastAsia="Verdana Pro" w:hAnsi="Verdana Pro" w:cs="Verdana Pro"/>
                <w:sz w:val="24"/>
                <w:szCs w:val="24"/>
              </w:rPr>
              <w:t xml:space="preserve">, clarifying </w:t>
            </w:r>
            <w:r w:rsidRPr="7E26508C">
              <w:rPr>
                <w:rFonts w:ascii="Verdana Pro" w:eastAsia="Verdana Pro" w:hAnsi="Verdana Pro" w:cs="Verdana Pro"/>
                <w:sz w:val="24"/>
                <w:szCs w:val="24"/>
              </w:rPr>
              <w:t xml:space="preserve">that the tracker was designed to provide governance and structural assurance, rather than detailed outcome measures. However, KS confirmed that outcome and effectiveness metrics for partnerships, such as those for the Regional Partnership Board and Public Service Boards, were available within their respective </w:t>
            </w:r>
            <w:proofErr w:type="spellStart"/>
            <w:r w:rsidRPr="7E26508C">
              <w:rPr>
                <w:rFonts w:ascii="Verdana Pro" w:eastAsia="Verdana Pro" w:hAnsi="Verdana Pro" w:cs="Verdana Pro"/>
                <w:sz w:val="24"/>
                <w:szCs w:val="24"/>
              </w:rPr>
              <w:t>programmes</w:t>
            </w:r>
            <w:proofErr w:type="spellEnd"/>
            <w:r w:rsidRPr="7E26508C">
              <w:rPr>
                <w:rFonts w:ascii="Verdana Pro" w:eastAsia="Verdana Pro" w:hAnsi="Verdana Pro" w:cs="Verdana Pro"/>
                <w:sz w:val="24"/>
                <w:szCs w:val="24"/>
              </w:rPr>
              <w:t xml:space="preserve"> and plans. KS agreed to bring those measures into future reports, </w:t>
            </w:r>
            <w:proofErr w:type="spellStart"/>
            <w:r w:rsidR="002960F3" w:rsidRPr="7E26508C">
              <w:rPr>
                <w:rFonts w:ascii="Verdana Pro" w:eastAsia="Verdana Pro" w:hAnsi="Verdana Pro" w:cs="Verdana Pro"/>
                <w:sz w:val="24"/>
                <w:szCs w:val="24"/>
              </w:rPr>
              <w:t>emphasising</w:t>
            </w:r>
            <w:proofErr w:type="spellEnd"/>
            <w:r w:rsidR="002960F3" w:rsidRPr="7E26508C">
              <w:rPr>
                <w:rFonts w:ascii="Verdana Pro" w:eastAsia="Verdana Pro" w:hAnsi="Verdana Pro" w:cs="Verdana Pro"/>
                <w:sz w:val="24"/>
                <w:szCs w:val="24"/>
              </w:rPr>
              <w:t xml:space="preserve"> </w:t>
            </w:r>
            <w:r w:rsidRPr="7E26508C">
              <w:rPr>
                <w:rFonts w:ascii="Verdana Pro" w:eastAsia="Verdana Pro" w:hAnsi="Verdana Pro" w:cs="Verdana Pro"/>
                <w:sz w:val="24"/>
                <w:szCs w:val="24"/>
              </w:rPr>
              <w:t xml:space="preserve">that not all metrics could be incorporated directly into the </w:t>
            </w:r>
            <w:r w:rsidR="00717C67" w:rsidRPr="7E26508C">
              <w:rPr>
                <w:rFonts w:ascii="Verdana Pro" w:eastAsia="Verdana Pro" w:hAnsi="Verdana Pro" w:cs="Verdana Pro"/>
                <w:sz w:val="24"/>
                <w:szCs w:val="24"/>
              </w:rPr>
              <w:t xml:space="preserve">current </w:t>
            </w:r>
            <w:r w:rsidRPr="7E26508C">
              <w:rPr>
                <w:rFonts w:ascii="Verdana Pro" w:eastAsia="Verdana Pro" w:hAnsi="Verdana Pro" w:cs="Verdana Pro"/>
                <w:sz w:val="24"/>
                <w:szCs w:val="24"/>
              </w:rPr>
              <w:t xml:space="preserve">tracker, </w:t>
            </w:r>
            <w:r w:rsidR="002960F3" w:rsidRPr="7E26508C">
              <w:rPr>
                <w:rFonts w:ascii="Verdana Pro" w:eastAsia="Verdana Pro" w:hAnsi="Verdana Pro" w:cs="Verdana Pro"/>
                <w:sz w:val="24"/>
                <w:szCs w:val="24"/>
              </w:rPr>
              <w:t>but</w:t>
            </w:r>
            <w:r w:rsidRPr="7E26508C">
              <w:rPr>
                <w:rFonts w:ascii="Verdana Pro" w:eastAsia="Verdana Pro" w:hAnsi="Verdana Pro" w:cs="Verdana Pro"/>
                <w:sz w:val="24"/>
                <w:szCs w:val="24"/>
              </w:rPr>
              <w:t xml:space="preserve"> </w:t>
            </w:r>
            <w:r w:rsidR="00717C67" w:rsidRPr="7E26508C">
              <w:rPr>
                <w:rFonts w:ascii="Verdana Pro" w:eastAsia="Verdana Pro" w:hAnsi="Verdana Pro" w:cs="Verdana Pro"/>
                <w:sz w:val="24"/>
                <w:szCs w:val="24"/>
              </w:rPr>
              <w:t>c</w:t>
            </w:r>
            <w:r w:rsidRPr="7E26508C">
              <w:rPr>
                <w:rFonts w:ascii="Verdana Pro" w:eastAsia="Verdana Pro" w:hAnsi="Verdana Pro" w:cs="Verdana Pro"/>
                <w:sz w:val="24"/>
                <w:szCs w:val="24"/>
              </w:rPr>
              <w:t xml:space="preserve">ould </w:t>
            </w:r>
            <w:r w:rsidR="00717C67" w:rsidRPr="7E26508C">
              <w:rPr>
                <w:rFonts w:ascii="Verdana Pro" w:eastAsia="Verdana Pro" w:hAnsi="Verdana Pro" w:cs="Verdana Pro"/>
                <w:sz w:val="24"/>
                <w:szCs w:val="24"/>
              </w:rPr>
              <w:t xml:space="preserve">potentially </w:t>
            </w:r>
            <w:r w:rsidRPr="7E26508C">
              <w:rPr>
                <w:rFonts w:ascii="Verdana Pro" w:eastAsia="Verdana Pro" w:hAnsi="Verdana Pro" w:cs="Verdana Pro"/>
                <w:sz w:val="24"/>
                <w:szCs w:val="24"/>
              </w:rPr>
              <w:t>be adapted</w:t>
            </w:r>
            <w:r w:rsidR="00E14913" w:rsidRPr="7E26508C">
              <w:rPr>
                <w:rFonts w:ascii="Verdana Pro" w:eastAsia="Verdana Pro" w:hAnsi="Verdana Pro" w:cs="Verdana Pro"/>
                <w:sz w:val="24"/>
                <w:szCs w:val="24"/>
              </w:rPr>
              <w:t>.</w:t>
            </w:r>
          </w:p>
          <w:p w14:paraId="22D65E08" w14:textId="03350A4C" w:rsidR="008D3300" w:rsidRDefault="008D3300" w:rsidP="7E26508C">
            <w:pPr>
              <w:pStyle w:val="Body"/>
              <w:spacing w:before="120" w:after="120" w:line="259" w:lineRule="auto"/>
              <w:rPr>
                <w:rFonts w:ascii="Verdana Pro" w:eastAsia="Verdana Pro" w:hAnsi="Verdana Pro" w:cs="Verdana Pro"/>
                <w:sz w:val="24"/>
                <w:szCs w:val="24"/>
              </w:rPr>
            </w:pPr>
          </w:p>
          <w:p w14:paraId="15A3E773" w14:textId="41EE17DD" w:rsidR="00190995" w:rsidRDefault="008D3300" w:rsidP="00EB103F">
            <w:pPr>
              <w:pStyle w:val="Body"/>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 xml:space="preserve">NZ proposed that escalation arrangements might be considered for inclusion and requested that KS provide a paper </w:t>
            </w:r>
            <w:r w:rsidR="00D16F95" w:rsidRPr="7E26508C">
              <w:rPr>
                <w:rFonts w:ascii="Verdana Pro" w:eastAsia="Verdana Pro" w:hAnsi="Verdana Pro" w:cs="Verdana Pro"/>
                <w:sz w:val="24"/>
                <w:szCs w:val="24"/>
              </w:rPr>
              <w:t xml:space="preserve">to </w:t>
            </w:r>
            <w:r w:rsidRPr="7E26508C">
              <w:rPr>
                <w:rFonts w:ascii="Verdana Pro" w:eastAsia="Verdana Pro" w:hAnsi="Verdana Pro" w:cs="Verdana Pro"/>
                <w:sz w:val="24"/>
                <w:szCs w:val="24"/>
              </w:rPr>
              <w:t>outlin</w:t>
            </w:r>
            <w:r w:rsidR="00D16F95" w:rsidRPr="7E26508C">
              <w:rPr>
                <w:rFonts w:ascii="Verdana Pro" w:eastAsia="Verdana Pro" w:hAnsi="Verdana Pro" w:cs="Verdana Pro"/>
                <w:sz w:val="24"/>
                <w:szCs w:val="24"/>
              </w:rPr>
              <w:t>e</w:t>
            </w:r>
            <w:r w:rsidRPr="7E26508C">
              <w:rPr>
                <w:rFonts w:ascii="Verdana Pro" w:eastAsia="Verdana Pro" w:hAnsi="Verdana Pro" w:cs="Verdana Pro"/>
                <w:sz w:val="24"/>
                <w:szCs w:val="24"/>
              </w:rPr>
              <w:t xml:space="preserve"> the process for updating the tracker,</w:t>
            </w:r>
            <w:r w:rsidR="00C83DA8" w:rsidRPr="7E26508C">
              <w:rPr>
                <w:rFonts w:ascii="Verdana Pro" w:eastAsia="Verdana Pro" w:hAnsi="Verdana Pro" w:cs="Verdana Pro"/>
                <w:sz w:val="24"/>
                <w:szCs w:val="24"/>
              </w:rPr>
              <w:t xml:space="preserve"> assigned</w:t>
            </w:r>
            <w:r w:rsidRPr="7E26508C">
              <w:rPr>
                <w:rFonts w:ascii="Verdana Pro" w:eastAsia="Verdana Pro" w:hAnsi="Verdana Pro" w:cs="Verdana Pro"/>
                <w:sz w:val="24"/>
                <w:szCs w:val="24"/>
              </w:rPr>
              <w:t xml:space="preserve"> responsibilities, reporting frequency, and the approach for deep dives</w:t>
            </w:r>
            <w:r w:rsidR="00107456" w:rsidRPr="7E26508C">
              <w:rPr>
                <w:rFonts w:ascii="Verdana Pro" w:eastAsia="Verdana Pro" w:hAnsi="Verdana Pro" w:cs="Verdana Pro"/>
                <w:sz w:val="24"/>
                <w:szCs w:val="24"/>
              </w:rPr>
              <w:t xml:space="preserve">. </w:t>
            </w:r>
            <w:r w:rsidR="00107456" w:rsidRPr="7E26508C">
              <w:rPr>
                <w:rFonts w:ascii="Verdana Pro" w:eastAsia="Verdana Pro" w:hAnsi="Verdana Pro" w:cs="Verdana Pro"/>
                <w:b/>
                <w:bCs/>
                <w:sz w:val="24"/>
                <w:szCs w:val="24"/>
              </w:rPr>
              <w:t>ACTION: KS.</w:t>
            </w:r>
          </w:p>
          <w:p w14:paraId="23DB7519" w14:textId="7C0F87C9" w:rsidR="00545269" w:rsidRDefault="00190995" w:rsidP="00EB103F">
            <w:pPr>
              <w:pStyle w:val="Body"/>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In providing an update paper, KS</w:t>
            </w:r>
            <w:r w:rsidR="003700E5" w:rsidRPr="7E26508C">
              <w:rPr>
                <w:rFonts w:ascii="Verdana Pro" w:eastAsia="Verdana Pro" w:hAnsi="Verdana Pro" w:cs="Verdana Pro"/>
                <w:sz w:val="24"/>
                <w:szCs w:val="24"/>
              </w:rPr>
              <w:t xml:space="preserve"> would work with </w:t>
            </w:r>
            <w:r w:rsidRPr="7E26508C">
              <w:rPr>
                <w:rFonts w:ascii="Verdana Pro" w:eastAsia="Verdana Pro" w:hAnsi="Verdana Pro" w:cs="Verdana Pro"/>
                <w:sz w:val="24"/>
                <w:szCs w:val="24"/>
              </w:rPr>
              <w:t>HL</w:t>
            </w:r>
            <w:r w:rsidR="003700E5" w:rsidRPr="7E26508C">
              <w:rPr>
                <w:rFonts w:ascii="Verdana Pro" w:eastAsia="Verdana Pro" w:hAnsi="Verdana Pro" w:cs="Verdana Pro"/>
                <w:sz w:val="24"/>
                <w:szCs w:val="24"/>
              </w:rPr>
              <w:t xml:space="preserve"> to ensure </w:t>
            </w:r>
            <w:r w:rsidRPr="7E26508C">
              <w:rPr>
                <w:rFonts w:ascii="Verdana Pro" w:eastAsia="Verdana Pro" w:hAnsi="Verdana Pro" w:cs="Verdana Pro"/>
                <w:sz w:val="24"/>
                <w:szCs w:val="24"/>
              </w:rPr>
              <w:t>alignment of regular updates into the Committee as the tracker was populated.</w:t>
            </w:r>
          </w:p>
          <w:p w14:paraId="01B41665" w14:textId="77777777" w:rsidR="00545269" w:rsidRDefault="00545269" w:rsidP="00EB103F">
            <w:pPr>
              <w:pStyle w:val="Body"/>
              <w:spacing w:before="120" w:after="120"/>
              <w:rPr>
                <w:rFonts w:ascii="Verdana Pro" w:eastAsia="Verdana Pro" w:hAnsi="Verdana Pro" w:cs="Verdana Pro"/>
                <w:sz w:val="24"/>
                <w:szCs w:val="24"/>
              </w:rPr>
            </w:pPr>
          </w:p>
          <w:p w14:paraId="6EF107E9" w14:textId="2BE251E6" w:rsidR="008D3300" w:rsidRDefault="00C83DA8" w:rsidP="7E26508C">
            <w:pPr>
              <w:pStyle w:val="Body"/>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Additionally,</w:t>
            </w:r>
            <w:r w:rsidR="008D3300" w:rsidRPr="7E26508C">
              <w:rPr>
                <w:rFonts w:ascii="Verdana Pro" w:eastAsia="Verdana Pro" w:hAnsi="Verdana Pro" w:cs="Verdana Pro"/>
                <w:sz w:val="24"/>
                <w:szCs w:val="24"/>
              </w:rPr>
              <w:t xml:space="preserve"> NZ highlighted the importance of </w:t>
            </w:r>
            <w:r w:rsidRPr="7E26508C">
              <w:rPr>
                <w:rFonts w:ascii="Verdana Pro" w:eastAsia="Verdana Pro" w:hAnsi="Verdana Pro" w:cs="Verdana Pro"/>
                <w:sz w:val="24"/>
                <w:szCs w:val="24"/>
              </w:rPr>
              <w:t>alig</w:t>
            </w:r>
            <w:r w:rsidR="00E14913" w:rsidRPr="7E26508C">
              <w:rPr>
                <w:rFonts w:ascii="Verdana Pro" w:eastAsia="Verdana Pro" w:hAnsi="Verdana Pro" w:cs="Verdana Pro"/>
                <w:sz w:val="24"/>
                <w:szCs w:val="24"/>
              </w:rPr>
              <w:t>n</w:t>
            </w:r>
            <w:r w:rsidRPr="7E26508C">
              <w:rPr>
                <w:rFonts w:ascii="Verdana Pro" w:eastAsia="Verdana Pro" w:hAnsi="Verdana Pro" w:cs="Verdana Pro"/>
                <w:sz w:val="24"/>
                <w:szCs w:val="24"/>
              </w:rPr>
              <w:t xml:space="preserve">ing </w:t>
            </w:r>
            <w:r w:rsidR="008D3300" w:rsidRPr="7E26508C">
              <w:rPr>
                <w:rFonts w:ascii="Verdana Pro" w:eastAsia="Verdana Pro" w:hAnsi="Verdana Pro" w:cs="Verdana Pro"/>
                <w:sz w:val="24"/>
                <w:szCs w:val="24"/>
              </w:rPr>
              <w:t xml:space="preserve">the tracker to other Committees </w:t>
            </w:r>
            <w:r w:rsidRPr="7E26508C">
              <w:rPr>
                <w:rFonts w:ascii="Verdana Pro" w:eastAsia="Verdana Pro" w:hAnsi="Verdana Pro" w:cs="Verdana Pro"/>
                <w:sz w:val="24"/>
                <w:szCs w:val="24"/>
              </w:rPr>
              <w:t xml:space="preserve">to </w:t>
            </w:r>
            <w:r w:rsidR="00D05E00" w:rsidRPr="7E26508C">
              <w:rPr>
                <w:rFonts w:ascii="Verdana Pro" w:eastAsia="Verdana Pro" w:hAnsi="Verdana Pro" w:cs="Verdana Pro"/>
                <w:sz w:val="24"/>
                <w:szCs w:val="24"/>
              </w:rPr>
              <w:t xml:space="preserve">better </w:t>
            </w:r>
            <w:r w:rsidR="008D3300" w:rsidRPr="7E26508C">
              <w:rPr>
                <w:rFonts w:ascii="Verdana Pro" w:eastAsia="Verdana Pro" w:hAnsi="Verdana Pro" w:cs="Verdana Pro"/>
                <w:sz w:val="24"/>
                <w:szCs w:val="24"/>
              </w:rPr>
              <w:t>understand the impact and resource implications of partnerships.</w:t>
            </w:r>
          </w:p>
          <w:p w14:paraId="13088D4A" w14:textId="26B51C7F" w:rsidR="008D3300" w:rsidRDefault="008D3300" w:rsidP="7E26508C">
            <w:pPr>
              <w:pStyle w:val="Body"/>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PP welcomed the strengthening of governance and confirmed the tracker cover</w:t>
            </w:r>
            <w:r w:rsidR="00B271A9" w:rsidRPr="7E26508C">
              <w:rPr>
                <w:rFonts w:ascii="Verdana Pro" w:eastAsia="Verdana Pro" w:hAnsi="Verdana Pro" w:cs="Verdana Pro"/>
                <w:sz w:val="24"/>
                <w:szCs w:val="24"/>
              </w:rPr>
              <w:t>ed</w:t>
            </w:r>
            <w:r w:rsidRPr="7E26508C">
              <w:rPr>
                <w:rFonts w:ascii="Verdana Pro" w:eastAsia="Verdana Pro" w:hAnsi="Verdana Pro" w:cs="Verdana Pro"/>
                <w:sz w:val="24"/>
                <w:szCs w:val="24"/>
              </w:rPr>
              <w:t xml:space="preserve"> the appropriate areas, with the only remaining </w:t>
            </w:r>
            <w:r w:rsidRPr="7E26508C">
              <w:rPr>
                <w:rFonts w:ascii="Verdana Pro" w:eastAsia="Verdana Pro" w:hAnsi="Verdana Pro" w:cs="Verdana Pro"/>
                <w:sz w:val="24"/>
                <w:szCs w:val="24"/>
              </w:rPr>
              <w:lastRenderedPageBreak/>
              <w:t xml:space="preserve">question </w:t>
            </w:r>
            <w:r w:rsidR="001E1341" w:rsidRPr="7E26508C">
              <w:rPr>
                <w:rFonts w:ascii="Verdana Pro" w:eastAsia="Verdana Pro" w:hAnsi="Verdana Pro" w:cs="Verdana Pro"/>
                <w:sz w:val="24"/>
                <w:szCs w:val="24"/>
              </w:rPr>
              <w:t>around</w:t>
            </w:r>
            <w:r w:rsidRPr="7E26508C">
              <w:rPr>
                <w:rFonts w:ascii="Verdana Pro" w:eastAsia="Verdana Pro" w:hAnsi="Verdana Pro" w:cs="Verdana Pro"/>
                <w:sz w:val="24"/>
                <w:szCs w:val="24"/>
              </w:rPr>
              <w:t xml:space="preserve"> membership and attendance, which had </w:t>
            </w:r>
            <w:r w:rsidR="0004779A" w:rsidRPr="7E26508C">
              <w:rPr>
                <w:rFonts w:ascii="Verdana Pro" w:eastAsia="Verdana Pro" w:hAnsi="Verdana Pro" w:cs="Verdana Pro"/>
                <w:sz w:val="24"/>
                <w:szCs w:val="24"/>
              </w:rPr>
              <w:t xml:space="preserve">already </w:t>
            </w:r>
            <w:r w:rsidRPr="7E26508C">
              <w:rPr>
                <w:rFonts w:ascii="Verdana Pro" w:eastAsia="Verdana Pro" w:hAnsi="Verdana Pro" w:cs="Verdana Pro"/>
                <w:sz w:val="24"/>
                <w:szCs w:val="24"/>
              </w:rPr>
              <w:t xml:space="preserve">improved based on Committee experience. PP suggested that, for governance purposes, it was sufficient to confirm that reporting </w:t>
            </w:r>
            <w:r w:rsidR="00ED5018" w:rsidRPr="7E26508C">
              <w:rPr>
                <w:rFonts w:ascii="Verdana Pro" w:eastAsia="Verdana Pro" w:hAnsi="Verdana Pro" w:cs="Verdana Pro"/>
                <w:sz w:val="24"/>
                <w:szCs w:val="24"/>
              </w:rPr>
              <w:t>occurred</w:t>
            </w:r>
            <w:r w:rsidRPr="7E26508C">
              <w:rPr>
                <w:rFonts w:ascii="Verdana Pro" w:eastAsia="Verdana Pro" w:hAnsi="Verdana Pro" w:cs="Verdana Pro"/>
                <w:sz w:val="24"/>
                <w:szCs w:val="24"/>
              </w:rPr>
              <w:t xml:space="preserve"> </w:t>
            </w:r>
            <w:proofErr w:type="gramStart"/>
            <w:r w:rsidRPr="7E26508C">
              <w:rPr>
                <w:rFonts w:ascii="Verdana Pro" w:eastAsia="Verdana Pro" w:hAnsi="Verdana Pro" w:cs="Verdana Pro"/>
                <w:sz w:val="24"/>
                <w:szCs w:val="24"/>
              </w:rPr>
              <w:t>regularly</w:t>
            </w:r>
            <w:proofErr w:type="gramEnd"/>
            <w:r w:rsidRPr="7E26508C">
              <w:rPr>
                <w:rFonts w:ascii="Verdana Pro" w:eastAsia="Verdana Pro" w:hAnsi="Verdana Pro" w:cs="Verdana Pro"/>
                <w:sz w:val="24"/>
                <w:szCs w:val="24"/>
              </w:rPr>
              <w:t xml:space="preserve"> and outcomes were visible to the Committee, while financial aspects related to Regional Integration Fund (RIF) should be directed to the Performance and Finance Committee.</w:t>
            </w:r>
          </w:p>
          <w:p w14:paraId="7DF1CC92" w14:textId="3E3A9D26" w:rsidR="008D3300" w:rsidRDefault="008D3300" w:rsidP="7E26508C">
            <w:pPr>
              <w:pStyle w:val="Body"/>
              <w:spacing w:before="120" w:after="120"/>
              <w:rPr>
                <w:rFonts w:ascii="Verdana Pro" w:eastAsia="Verdana Pro" w:hAnsi="Verdana Pro" w:cs="Verdana Pro"/>
                <w:sz w:val="24"/>
                <w:szCs w:val="24"/>
              </w:rPr>
            </w:pPr>
          </w:p>
          <w:p w14:paraId="21DDF8CA" w14:textId="175FC912" w:rsidR="008D3300" w:rsidRDefault="008D3300" w:rsidP="7E26508C">
            <w:pPr>
              <w:pStyle w:val="Body"/>
              <w:spacing w:before="120" w:after="120"/>
              <w:rPr>
                <w:rFonts w:ascii="Verdana Pro" w:eastAsia="Verdana Pro" w:hAnsi="Verdana Pro" w:cs="Verdana Pro"/>
                <w:sz w:val="24"/>
                <w:szCs w:val="24"/>
              </w:rPr>
            </w:pPr>
            <w:r w:rsidRPr="7E26508C">
              <w:rPr>
                <w:rFonts w:ascii="Verdana Pro" w:eastAsia="Verdana Pro" w:hAnsi="Verdana Pro" w:cs="Verdana Pro"/>
                <w:sz w:val="24"/>
                <w:szCs w:val="24"/>
              </w:rPr>
              <w:t xml:space="preserve">KS </w:t>
            </w:r>
            <w:r w:rsidR="0011500A" w:rsidRPr="7E26508C">
              <w:rPr>
                <w:rFonts w:ascii="Verdana Pro" w:eastAsia="Verdana Pro" w:hAnsi="Verdana Pro" w:cs="Verdana Pro"/>
                <w:sz w:val="24"/>
                <w:szCs w:val="24"/>
              </w:rPr>
              <w:t xml:space="preserve">to </w:t>
            </w:r>
            <w:r w:rsidRPr="7E26508C">
              <w:rPr>
                <w:rFonts w:ascii="Verdana Pro" w:eastAsia="Verdana Pro" w:hAnsi="Verdana Pro" w:cs="Verdana Pro"/>
                <w:sz w:val="24"/>
                <w:szCs w:val="24"/>
              </w:rPr>
              <w:t xml:space="preserve">prepare a paper outlining the processes for ensuring that partnership impact and outcome reporting </w:t>
            </w:r>
            <w:r w:rsidR="008109FD" w:rsidRPr="7E26508C">
              <w:rPr>
                <w:rFonts w:ascii="Verdana Pro" w:eastAsia="Verdana Pro" w:hAnsi="Verdana Pro" w:cs="Verdana Pro"/>
                <w:sz w:val="24"/>
                <w:szCs w:val="24"/>
              </w:rPr>
              <w:t xml:space="preserve">are </w:t>
            </w:r>
            <w:r w:rsidRPr="7E26508C">
              <w:rPr>
                <w:rFonts w:ascii="Verdana Pro" w:eastAsia="Verdana Pro" w:hAnsi="Verdana Pro" w:cs="Verdana Pro"/>
                <w:sz w:val="24"/>
                <w:szCs w:val="24"/>
              </w:rPr>
              <w:t>directed to the appropriate committees.</w:t>
            </w:r>
            <w:r w:rsidR="0011500A" w:rsidRPr="7E26508C">
              <w:rPr>
                <w:rFonts w:ascii="Verdana Pro" w:eastAsia="Verdana Pro" w:hAnsi="Verdana Pro" w:cs="Verdana Pro"/>
                <w:sz w:val="24"/>
                <w:szCs w:val="24"/>
              </w:rPr>
              <w:t xml:space="preserve"> </w:t>
            </w:r>
            <w:r w:rsidR="0011500A" w:rsidRPr="7E26508C">
              <w:rPr>
                <w:rFonts w:ascii="Verdana Pro" w:eastAsia="Verdana Pro" w:hAnsi="Verdana Pro" w:cs="Verdana Pro"/>
                <w:b/>
                <w:bCs/>
                <w:sz w:val="24"/>
                <w:szCs w:val="24"/>
              </w:rPr>
              <w:t>ACTION: KS</w:t>
            </w:r>
          </w:p>
          <w:p w14:paraId="6EF77E08" w14:textId="31164D05" w:rsidR="008D3300" w:rsidRDefault="008D3300" w:rsidP="7E26508C">
            <w:pPr>
              <w:pStyle w:val="Body"/>
              <w:spacing w:before="120" w:after="120"/>
              <w:rPr>
                <w:rFonts w:ascii="Verdana Pro" w:eastAsia="Verdana Pro" w:hAnsi="Verdana Pro" w:cs="Verdana Pro"/>
                <w:sz w:val="24"/>
                <w:szCs w:val="24"/>
              </w:rPr>
            </w:pPr>
          </w:p>
          <w:p w14:paraId="473DDE01" w14:textId="63665390" w:rsidR="008D3300" w:rsidRDefault="008D3300" w:rsidP="7E26508C">
            <w:pPr>
              <w:pStyle w:val="Body"/>
              <w:spacing w:before="120" w:after="120" w:line="259" w:lineRule="auto"/>
              <w:rPr>
                <w:rFonts w:ascii="Verdana Pro" w:eastAsia="Verdana Pro" w:hAnsi="Verdana Pro" w:cs="Verdana Pro"/>
                <w:sz w:val="24"/>
                <w:szCs w:val="24"/>
              </w:rPr>
            </w:pPr>
            <w:r w:rsidRPr="7E26508C">
              <w:rPr>
                <w:rFonts w:ascii="Verdana Pro" w:eastAsia="Verdana Pro" w:hAnsi="Verdana Pro" w:cs="Verdana Pro"/>
                <w:sz w:val="24"/>
                <w:szCs w:val="24"/>
              </w:rPr>
              <w:t xml:space="preserve">KS highlighted that the recent update to the Population Health Committee covered Regional Partnership Board (RPB), Public Service Board (PSB) and Tata, but was not a detailed review. KS suggested that the Population Health Committee may be the appropriate forum for regular quarterly partnership updates, </w:t>
            </w:r>
            <w:r w:rsidR="00D01D9E" w:rsidRPr="7E26508C">
              <w:rPr>
                <w:rFonts w:ascii="Verdana Pro" w:eastAsia="Verdana Pro" w:hAnsi="Verdana Pro" w:cs="Verdana Pro"/>
                <w:sz w:val="24"/>
                <w:szCs w:val="24"/>
              </w:rPr>
              <w:t xml:space="preserve">with </w:t>
            </w:r>
            <w:r w:rsidRPr="7E26508C">
              <w:rPr>
                <w:rFonts w:ascii="Verdana Pro" w:eastAsia="Verdana Pro" w:hAnsi="Verdana Pro" w:cs="Verdana Pro"/>
                <w:sz w:val="24"/>
                <w:szCs w:val="24"/>
              </w:rPr>
              <w:t>focus on ensuring members are informed about activities and that outcomes are being monitored</w:t>
            </w:r>
            <w:r w:rsidR="00590B77" w:rsidRPr="7E26508C">
              <w:rPr>
                <w:rFonts w:ascii="Verdana Pro" w:eastAsia="Verdana Pro" w:hAnsi="Verdana Pro" w:cs="Verdana Pro"/>
                <w:sz w:val="24"/>
                <w:szCs w:val="24"/>
              </w:rPr>
              <w:t>.</w:t>
            </w:r>
            <w:r w:rsidRPr="7E26508C">
              <w:rPr>
                <w:rFonts w:ascii="Verdana Pro" w:eastAsia="Verdana Pro" w:hAnsi="Verdana Pro" w:cs="Verdana Pro"/>
                <w:sz w:val="24"/>
                <w:szCs w:val="24"/>
              </w:rPr>
              <w:t xml:space="preserve">  </w:t>
            </w:r>
          </w:p>
          <w:p w14:paraId="4326291C" w14:textId="7411DDD8" w:rsidR="008D3300" w:rsidRDefault="008D3300" w:rsidP="7E26508C">
            <w:pPr>
              <w:pStyle w:val="Body"/>
              <w:spacing w:before="120" w:after="120"/>
              <w:rPr>
                <w:rFonts w:ascii="Verdana Pro" w:eastAsia="Verdana Pro" w:hAnsi="Verdana Pro" w:cs="Verdana Pro"/>
                <w:sz w:val="24"/>
                <w:szCs w:val="24"/>
              </w:rPr>
            </w:pPr>
          </w:p>
          <w:p w14:paraId="1C4C93B4" w14:textId="78037F4D" w:rsidR="008D3300" w:rsidRPr="00611284" w:rsidRDefault="008D3300" w:rsidP="7E26508C">
            <w:pPr>
              <w:pBdr>
                <w:bar w:val="none" w:sz="0" w:color="auto"/>
              </w:pBdr>
              <w:rPr>
                <w:rFonts w:ascii="Verdana" w:hAnsi="Verdana"/>
                <w:b/>
                <w:bCs/>
              </w:rPr>
            </w:pPr>
            <w:r w:rsidRPr="7E26508C">
              <w:rPr>
                <w:rFonts w:ascii="Verdana" w:hAnsi="Verdana"/>
              </w:rPr>
              <w:t xml:space="preserve">The Committee: </w:t>
            </w:r>
          </w:p>
          <w:p w14:paraId="44B4CC27" w14:textId="631A6430" w:rsidR="008D3300" w:rsidRPr="003E3D68" w:rsidRDefault="008D3300" w:rsidP="7E26508C">
            <w:pPr>
              <w:pBdr>
                <w:bar w:val="none" w:sz="0" w:color="auto"/>
              </w:pBdr>
              <w:rPr>
                <w:rFonts w:ascii="Verdana" w:hAnsi="Verdana"/>
                <w:color w:val="000000" w:themeColor="text1"/>
              </w:rPr>
            </w:pPr>
          </w:p>
          <w:p w14:paraId="6A450ACC" w14:textId="6FD6AC15" w:rsidR="008D3300" w:rsidRPr="003E3D68" w:rsidRDefault="00E853E3" w:rsidP="7E26508C">
            <w:pPr>
              <w:numPr>
                <w:ilvl w:val="0"/>
                <w:numId w:val="18"/>
              </w:numPr>
              <w:pBdr>
                <w:bar w:val="none" w:sz="0" w:color="000000"/>
              </w:pBdr>
              <w:rPr>
                <w:rFonts w:ascii="Verdana Pro" w:eastAsia="Verdana Pro" w:hAnsi="Verdana Pro" w:cs="Verdana Pro"/>
              </w:rPr>
            </w:pPr>
            <w:r w:rsidRPr="7E26508C">
              <w:rPr>
                <w:rFonts w:ascii="Verdana" w:hAnsi="Verdana" w:cs="Arial"/>
              </w:rPr>
              <w:t xml:space="preserve">Agreed to </w:t>
            </w:r>
            <w:r w:rsidRPr="7E26508C">
              <w:rPr>
                <w:rFonts w:ascii="Verdana" w:hAnsi="Verdana" w:cs="Arial"/>
                <w:b/>
                <w:bCs/>
              </w:rPr>
              <w:t>ASSURE</w:t>
            </w:r>
            <w:r w:rsidRPr="7E26508C">
              <w:rPr>
                <w:rFonts w:ascii="Verdana" w:hAnsi="Verdana" w:cs="Arial"/>
                <w:i/>
                <w:iCs/>
              </w:rPr>
              <w:t xml:space="preserve"> </w:t>
            </w:r>
            <w:r w:rsidR="008D3300" w:rsidRPr="7E26508C">
              <w:rPr>
                <w:rFonts w:ascii="Verdana Pro" w:eastAsia="Verdana Pro" w:hAnsi="Verdana Pro" w:cs="Verdana Pro"/>
                <w:color w:val="000000" w:themeColor="text1"/>
              </w:rPr>
              <w:t xml:space="preserve">Board that the new partnership tracking systems </w:t>
            </w:r>
            <w:proofErr w:type="gramStart"/>
            <w:r w:rsidR="008D3300" w:rsidRPr="7E26508C">
              <w:rPr>
                <w:rFonts w:ascii="Verdana Pro" w:eastAsia="Verdana Pro" w:hAnsi="Verdana Pro" w:cs="Verdana Pro"/>
                <w:color w:val="000000" w:themeColor="text1"/>
              </w:rPr>
              <w:t>had</w:t>
            </w:r>
            <w:proofErr w:type="gramEnd"/>
            <w:r w:rsidR="008D3300" w:rsidRPr="7E26508C">
              <w:rPr>
                <w:rFonts w:ascii="Verdana Pro" w:eastAsia="Verdana Pro" w:hAnsi="Verdana Pro" w:cs="Verdana Pro"/>
                <w:color w:val="000000" w:themeColor="text1"/>
              </w:rPr>
              <w:t xml:space="preserve"> been received, with suggestions to include escalation arrangements, financial aspects, and further information on impact in collaboration with other Committees.</w:t>
            </w:r>
          </w:p>
        </w:tc>
      </w:tr>
      <w:tr w:rsidR="00D42A76" w:rsidRPr="004B1346" w14:paraId="3EAC25F4" w14:textId="77777777" w:rsidTr="5B535358">
        <w:trPr>
          <w:trHeight w:val="300"/>
        </w:trPr>
        <w:tc>
          <w:tcPr>
            <w:tcW w:w="10206" w:type="dxa"/>
            <w:gridSpan w:val="2"/>
            <w:tcMar>
              <w:top w:w="80" w:type="dxa"/>
              <w:left w:w="80" w:type="dxa"/>
              <w:bottom w:w="80" w:type="dxa"/>
              <w:right w:w="80" w:type="dxa"/>
            </w:tcMar>
          </w:tcPr>
          <w:p w14:paraId="5A1C4B93" w14:textId="617BD497" w:rsidR="00D42A76" w:rsidRPr="00164514" w:rsidRDefault="00D42A76" w:rsidP="7E26508C">
            <w:pPr>
              <w:spacing w:before="120" w:after="120" w:line="259" w:lineRule="auto"/>
            </w:pPr>
            <w:r w:rsidRPr="7E26508C">
              <w:rPr>
                <w:rFonts w:ascii="Verdana" w:hAnsi="Verdana" w:cs="Arial"/>
                <w:b/>
                <w:bCs/>
              </w:rPr>
              <w:lastRenderedPageBreak/>
              <w:t>2.6 SPEAKING UP SAFELY</w:t>
            </w:r>
          </w:p>
        </w:tc>
      </w:tr>
      <w:tr w:rsidR="008D3300" w:rsidRPr="004B1346" w14:paraId="559C4A4F" w14:textId="77777777" w:rsidTr="5B535358">
        <w:trPr>
          <w:trHeight w:val="300"/>
        </w:trPr>
        <w:tc>
          <w:tcPr>
            <w:tcW w:w="1843" w:type="dxa"/>
            <w:tcMar>
              <w:top w:w="80" w:type="dxa"/>
              <w:left w:w="80" w:type="dxa"/>
              <w:bottom w:w="80" w:type="dxa"/>
              <w:right w:w="80" w:type="dxa"/>
            </w:tcMar>
          </w:tcPr>
          <w:p w14:paraId="6D38C8BF" w14:textId="66978463" w:rsidR="008D3300" w:rsidRPr="004B1346" w:rsidRDefault="00D42A76" w:rsidP="008D3300">
            <w:pPr>
              <w:pStyle w:val="BodyA"/>
              <w:jc w:val="both"/>
              <w:rPr>
                <w:rFonts w:ascii="Verdana" w:hAnsi="Verdana" w:cs="Arial"/>
                <w:b/>
                <w:color w:val="auto"/>
              </w:rPr>
            </w:pPr>
            <w:r w:rsidRPr="00D42A76">
              <w:rPr>
                <w:rFonts w:ascii="Verdana" w:hAnsi="Verdana" w:cs="Arial"/>
              </w:rPr>
              <w:t>101/25</w:t>
            </w:r>
          </w:p>
        </w:tc>
        <w:tc>
          <w:tcPr>
            <w:tcW w:w="8363" w:type="dxa"/>
            <w:tcMar>
              <w:top w:w="80" w:type="dxa"/>
              <w:left w:w="80" w:type="dxa"/>
              <w:bottom w:w="80" w:type="dxa"/>
              <w:right w:w="80" w:type="dxa"/>
            </w:tcMar>
          </w:tcPr>
          <w:p w14:paraId="7F3D0DC4" w14:textId="4D4205FD" w:rsidR="008D3300" w:rsidRDefault="001E4D31" w:rsidP="7E26508C">
            <w:pPr>
              <w:pStyle w:val="Body"/>
              <w:spacing w:before="120" w:after="120"/>
              <w:rPr>
                <w:rFonts w:ascii="Verdana" w:hAnsi="Verdana" w:cs="Arial"/>
                <w:color w:val="auto"/>
                <w:sz w:val="24"/>
                <w:szCs w:val="24"/>
                <w:lang w:val="en-GB"/>
              </w:rPr>
            </w:pPr>
            <w:r w:rsidRPr="7E26508C">
              <w:rPr>
                <w:rFonts w:ascii="Verdana" w:hAnsi="Verdana" w:cs="Arial"/>
                <w:color w:val="auto"/>
                <w:sz w:val="24"/>
                <w:szCs w:val="24"/>
                <w:lang w:val="en-GB"/>
              </w:rPr>
              <w:t xml:space="preserve">JL presented the </w:t>
            </w:r>
            <w:r w:rsidR="008D3300" w:rsidRPr="7E26508C">
              <w:rPr>
                <w:rFonts w:ascii="Verdana" w:eastAsia="Verdana" w:hAnsi="Verdana" w:cs="Verdana"/>
                <w:color w:val="000000" w:themeColor="text1"/>
                <w:sz w:val="24"/>
                <w:szCs w:val="24"/>
                <w:lang w:val="en-GB"/>
              </w:rPr>
              <w:t>Speaking up Safely Management response</w:t>
            </w:r>
            <w:r w:rsidRPr="7E26508C">
              <w:rPr>
                <w:rFonts w:ascii="Verdana" w:eastAsia="Verdana" w:hAnsi="Verdana" w:cs="Verdana"/>
                <w:color w:val="000000" w:themeColor="text1"/>
                <w:sz w:val="24"/>
                <w:szCs w:val="24"/>
                <w:lang w:val="en-GB"/>
              </w:rPr>
              <w:t>,</w:t>
            </w:r>
            <w:r w:rsidR="008D3300" w:rsidRPr="7E26508C">
              <w:rPr>
                <w:rFonts w:ascii="Verdana" w:eastAsia="Verdana" w:hAnsi="Verdana" w:cs="Verdana"/>
                <w:color w:val="000000" w:themeColor="text1"/>
                <w:sz w:val="24"/>
                <w:szCs w:val="24"/>
                <w:lang w:val="en-GB"/>
              </w:rPr>
              <w:t xml:space="preserve"> </w:t>
            </w:r>
            <w:r w:rsidR="008D3300" w:rsidRPr="7E26508C">
              <w:rPr>
                <w:rFonts w:ascii="Verdana" w:hAnsi="Verdana" w:cs="Arial"/>
                <w:color w:val="auto"/>
                <w:sz w:val="24"/>
                <w:szCs w:val="24"/>
                <w:lang w:val="en-GB"/>
              </w:rPr>
              <w:t>highlight</w:t>
            </w:r>
            <w:r w:rsidRPr="7E26508C">
              <w:rPr>
                <w:rFonts w:ascii="Verdana" w:hAnsi="Verdana" w:cs="Arial"/>
                <w:color w:val="auto"/>
                <w:sz w:val="24"/>
                <w:szCs w:val="24"/>
                <w:lang w:val="en-GB"/>
              </w:rPr>
              <w:t>ing</w:t>
            </w:r>
            <w:r w:rsidR="008D3300" w:rsidRPr="7E26508C">
              <w:rPr>
                <w:rFonts w:ascii="Verdana" w:hAnsi="Verdana" w:cs="Arial"/>
                <w:color w:val="auto"/>
                <w:sz w:val="24"/>
                <w:szCs w:val="24"/>
                <w:lang w:val="en-GB"/>
              </w:rPr>
              <w:t xml:space="preserve"> the following key points; </w:t>
            </w:r>
          </w:p>
          <w:p w14:paraId="5CF8DA36" w14:textId="623E6C1B" w:rsidR="008D3300" w:rsidRDefault="008D3300" w:rsidP="7E26508C">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All actions from the Speaking Up Safely internal audit report </w:t>
            </w:r>
            <w:proofErr w:type="gramStart"/>
            <w:r w:rsidRPr="7E26508C">
              <w:rPr>
                <w:rFonts w:ascii="Verdana" w:hAnsi="Verdana" w:cs="Arial"/>
                <w:color w:val="auto"/>
                <w:sz w:val="24"/>
                <w:szCs w:val="24"/>
              </w:rPr>
              <w:t>had</w:t>
            </w:r>
            <w:proofErr w:type="gramEnd"/>
            <w:r w:rsidRPr="7E26508C">
              <w:rPr>
                <w:rFonts w:ascii="Verdana" w:hAnsi="Verdana" w:cs="Arial"/>
                <w:color w:val="auto"/>
                <w:sz w:val="24"/>
                <w:szCs w:val="24"/>
              </w:rPr>
              <w:t xml:space="preserve"> been progressed collaboratively with the Working Group, Service Groups, and HR business partners to ensure </w:t>
            </w:r>
            <w:proofErr w:type="spellStart"/>
            <w:r w:rsidRPr="7E26508C">
              <w:rPr>
                <w:rFonts w:ascii="Verdana" w:hAnsi="Verdana" w:cs="Arial"/>
                <w:color w:val="auto"/>
                <w:sz w:val="24"/>
                <w:szCs w:val="24"/>
              </w:rPr>
              <w:t>organisation</w:t>
            </w:r>
            <w:proofErr w:type="spellEnd"/>
            <w:r w:rsidRPr="7E26508C">
              <w:rPr>
                <w:rFonts w:ascii="Verdana" w:hAnsi="Verdana" w:cs="Arial"/>
                <w:color w:val="auto"/>
                <w:sz w:val="24"/>
                <w:szCs w:val="24"/>
              </w:rPr>
              <w:t>-wide ownership;</w:t>
            </w:r>
          </w:p>
          <w:p w14:paraId="78999C8D" w14:textId="091BB559" w:rsidR="008D3300" w:rsidRDefault="008D3300" w:rsidP="7E26508C">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Local governance and reporting arrangements </w:t>
            </w:r>
            <w:proofErr w:type="gramStart"/>
            <w:r w:rsidRPr="7E26508C">
              <w:rPr>
                <w:rFonts w:ascii="Verdana" w:hAnsi="Verdana" w:cs="Arial"/>
                <w:color w:val="auto"/>
                <w:sz w:val="24"/>
                <w:szCs w:val="24"/>
              </w:rPr>
              <w:t>had</w:t>
            </w:r>
            <w:proofErr w:type="gramEnd"/>
            <w:r w:rsidRPr="7E26508C">
              <w:rPr>
                <w:rFonts w:ascii="Verdana" w:hAnsi="Verdana" w:cs="Arial"/>
                <w:color w:val="auto"/>
                <w:sz w:val="24"/>
                <w:szCs w:val="24"/>
              </w:rPr>
              <w:t xml:space="preserve"> been strengthened, with Service Groups now contributing to a </w:t>
            </w:r>
            <w:proofErr w:type="spellStart"/>
            <w:r w:rsidRPr="7E26508C">
              <w:rPr>
                <w:rFonts w:ascii="Verdana" w:hAnsi="Verdana" w:cs="Arial"/>
                <w:color w:val="auto"/>
                <w:sz w:val="24"/>
                <w:szCs w:val="24"/>
              </w:rPr>
              <w:lastRenderedPageBreak/>
              <w:t>centralised</w:t>
            </w:r>
            <w:proofErr w:type="spellEnd"/>
            <w:r w:rsidRPr="7E26508C">
              <w:rPr>
                <w:rFonts w:ascii="Verdana" w:hAnsi="Verdana" w:cs="Arial"/>
                <w:color w:val="auto"/>
                <w:sz w:val="24"/>
                <w:szCs w:val="24"/>
              </w:rPr>
              <w:t xml:space="preserve"> recording system for themes, trends, actions, and lessons learned;</w:t>
            </w:r>
          </w:p>
          <w:p w14:paraId="555AAF67" w14:textId="4FFA32CD" w:rsidR="008D3300" w:rsidRDefault="008D3300" w:rsidP="7E26508C">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Screenshots of the </w:t>
            </w:r>
            <w:proofErr w:type="spellStart"/>
            <w:r w:rsidRPr="7E26508C">
              <w:rPr>
                <w:rFonts w:ascii="Verdana" w:hAnsi="Verdana" w:cs="Arial"/>
                <w:color w:val="auto"/>
                <w:sz w:val="24"/>
                <w:szCs w:val="24"/>
              </w:rPr>
              <w:t>centralised</w:t>
            </w:r>
            <w:proofErr w:type="spellEnd"/>
            <w:r w:rsidRPr="7E26508C">
              <w:rPr>
                <w:rFonts w:ascii="Verdana" w:hAnsi="Verdana" w:cs="Arial"/>
                <w:color w:val="auto"/>
                <w:sz w:val="24"/>
                <w:szCs w:val="24"/>
              </w:rPr>
              <w:t xml:space="preserve"> self-assessment and data capture template were provided in the report;</w:t>
            </w:r>
          </w:p>
          <w:p w14:paraId="6A444263" w14:textId="1AB45039" w:rsidR="008D3300" w:rsidRDefault="008D3300" w:rsidP="7E26508C">
            <w:pPr>
              <w:pStyle w:val="Body"/>
              <w:numPr>
                <w:ilvl w:val="0"/>
                <w:numId w:val="16"/>
              </w:numPr>
              <w:spacing w:before="120" w:after="120"/>
              <w:rPr>
                <w:rFonts w:ascii="Verdana" w:hAnsi="Verdana" w:cs="Arial"/>
                <w:color w:val="auto"/>
                <w:sz w:val="24"/>
                <w:szCs w:val="24"/>
              </w:rPr>
            </w:pPr>
            <w:r w:rsidRPr="7E26508C">
              <w:rPr>
                <w:rFonts w:ascii="Verdana" w:hAnsi="Verdana" w:cs="Arial"/>
                <w:color w:val="auto"/>
                <w:sz w:val="24"/>
                <w:szCs w:val="24"/>
              </w:rPr>
              <w:t>Local reporting by Service Groups had commenced, with Morriston and Primary Community and Therapy Services already reporting; Neath Port Talbot and Singleton would report in upcoming Committees, after which this would become business as usual;</w:t>
            </w:r>
          </w:p>
          <w:p w14:paraId="2E2BC914" w14:textId="718BA34F" w:rsidR="008D3300" w:rsidRDefault="008D3300" w:rsidP="7E26508C">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The Guardian Service end-of-year report details progress against recommendations, with an action plan included as previously requested;</w:t>
            </w:r>
          </w:p>
          <w:p w14:paraId="0A75C7C1" w14:textId="424F6D5E" w:rsidR="008D3300" w:rsidRDefault="008D3300" w:rsidP="7E26508C">
            <w:pPr>
              <w:pStyle w:val="Body"/>
              <w:numPr>
                <w:ilvl w:val="0"/>
                <w:numId w:val="16"/>
              </w:numPr>
              <w:spacing w:before="120" w:after="120"/>
              <w:rPr>
                <w:rFonts w:ascii="Verdana" w:hAnsi="Verdana" w:cs="Arial"/>
                <w:b/>
                <w:bCs/>
                <w:color w:val="auto"/>
                <w:sz w:val="24"/>
                <w:szCs w:val="24"/>
                <w:vertAlign w:val="superscript"/>
              </w:rPr>
            </w:pPr>
            <w:r w:rsidRPr="7E26508C">
              <w:rPr>
                <w:rFonts w:ascii="Verdana" w:hAnsi="Verdana" w:cs="Arial"/>
                <w:color w:val="auto"/>
                <w:sz w:val="24"/>
                <w:szCs w:val="24"/>
              </w:rPr>
              <w:t xml:space="preserve">Next steps included closing remaining actions, reviewing the Speaking Up Safely provision for value and effectiveness, continuing biannual assurance reporting, and </w:t>
            </w:r>
            <w:proofErr w:type="spellStart"/>
            <w:r w:rsidRPr="7E26508C">
              <w:rPr>
                <w:rFonts w:ascii="Verdana" w:hAnsi="Verdana" w:cs="Arial"/>
                <w:color w:val="auto"/>
                <w:sz w:val="24"/>
                <w:szCs w:val="24"/>
              </w:rPr>
              <w:t>finalising</w:t>
            </w:r>
            <w:proofErr w:type="spellEnd"/>
            <w:r w:rsidRPr="7E26508C">
              <w:rPr>
                <w:rFonts w:ascii="Verdana" w:hAnsi="Verdana" w:cs="Arial"/>
                <w:color w:val="auto"/>
                <w:sz w:val="24"/>
                <w:szCs w:val="24"/>
              </w:rPr>
              <w:t xml:space="preserve"> plans for the October Speak Up campaign;</w:t>
            </w:r>
          </w:p>
          <w:p w14:paraId="6BB9B5C1" w14:textId="34506E5A" w:rsidR="008D3300" w:rsidRDefault="008D3300" w:rsidP="7E26508C">
            <w:pPr>
              <w:pStyle w:val="Body"/>
              <w:spacing w:before="120" w:after="120"/>
              <w:ind w:left="720"/>
              <w:rPr>
                <w:rFonts w:ascii="Verdana" w:hAnsi="Verdana" w:cs="Arial"/>
                <w:color w:val="auto"/>
                <w:sz w:val="24"/>
                <w:szCs w:val="24"/>
              </w:rPr>
            </w:pPr>
            <w:r w:rsidRPr="7E26508C">
              <w:rPr>
                <w:rFonts w:ascii="Verdana" w:hAnsi="Verdana" w:cs="Arial"/>
                <w:color w:val="auto"/>
                <w:sz w:val="24"/>
                <w:szCs w:val="24"/>
              </w:rPr>
              <w:t xml:space="preserve">PP welcomed the significant progress made in the Speaking Up Safely agenda, </w:t>
            </w:r>
            <w:proofErr w:type="spellStart"/>
            <w:r w:rsidRPr="7E26508C">
              <w:rPr>
                <w:rFonts w:ascii="Verdana" w:hAnsi="Verdana" w:cs="Arial"/>
                <w:color w:val="auto"/>
                <w:sz w:val="24"/>
                <w:szCs w:val="24"/>
              </w:rPr>
              <w:t>emphasising</w:t>
            </w:r>
            <w:proofErr w:type="spellEnd"/>
            <w:r w:rsidRPr="7E26508C">
              <w:rPr>
                <w:rFonts w:ascii="Verdana" w:hAnsi="Verdana" w:cs="Arial"/>
                <w:color w:val="auto"/>
                <w:sz w:val="24"/>
                <w:szCs w:val="24"/>
              </w:rPr>
              <w:t xml:space="preserve"> its importance</w:t>
            </w:r>
            <w:r w:rsidR="00C96C73" w:rsidRPr="7E26508C">
              <w:rPr>
                <w:rFonts w:ascii="Verdana" w:hAnsi="Verdana" w:cs="Arial"/>
                <w:color w:val="auto"/>
                <w:sz w:val="24"/>
                <w:szCs w:val="24"/>
              </w:rPr>
              <w:t xml:space="preserve">, and </w:t>
            </w:r>
            <w:r w:rsidRPr="7E26508C">
              <w:rPr>
                <w:rFonts w:ascii="Verdana" w:hAnsi="Verdana" w:cs="Arial"/>
                <w:color w:val="auto"/>
                <w:sz w:val="24"/>
                <w:szCs w:val="24"/>
              </w:rPr>
              <w:t>highlight</w:t>
            </w:r>
            <w:r w:rsidR="00C96C73" w:rsidRPr="7E26508C">
              <w:rPr>
                <w:rFonts w:ascii="Verdana" w:hAnsi="Verdana" w:cs="Arial"/>
                <w:color w:val="auto"/>
                <w:sz w:val="24"/>
                <w:szCs w:val="24"/>
              </w:rPr>
              <w:t>ing</w:t>
            </w:r>
            <w:r w:rsidRPr="7E26508C">
              <w:rPr>
                <w:rFonts w:ascii="Verdana" w:hAnsi="Verdana" w:cs="Arial"/>
                <w:color w:val="auto"/>
                <w:sz w:val="24"/>
                <w:szCs w:val="24"/>
              </w:rPr>
              <w:t xml:space="preserve"> the establishment of the national forum</w:t>
            </w:r>
            <w:r w:rsidR="00C96C73" w:rsidRPr="7E26508C">
              <w:rPr>
                <w:rFonts w:ascii="Verdana" w:hAnsi="Verdana" w:cs="Arial"/>
                <w:color w:val="auto"/>
                <w:sz w:val="24"/>
                <w:szCs w:val="24"/>
              </w:rPr>
              <w:t>.</w:t>
            </w:r>
          </w:p>
          <w:p w14:paraId="4DB2A7C9" w14:textId="78600423" w:rsidR="008D3300" w:rsidRDefault="008D3300" w:rsidP="7E26508C">
            <w:pPr>
              <w:pStyle w:val="Body"/>
              <w:spacing w:before="120" w:after="120"/>
              <w:rPr>
                <w:rFonts w:ascii="Verdana" w:hAnsi="Verdana" w:cs="Arial"/>
                <w:color w:val="auto"/>
                <w:sz w:val="24"/>
                <w:szCs w:val="24"/>
              </w:rPr>
            </w:pPr>
          </w:p>
          <w:p w14:paraId="3559D5FD" w14:textId="4A1FC786" w:rsidR="008D3300" w:rsidRDefault="008D3300" w:rsidP="7E26508C">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NZ </w:t>
            </w:r>
            <w:r w:rsidR="00DB2D78" w:rsidRPr="7E26508C">
              <w:rPr>
                <w:rFonts w:ascii="Verdana" w:hAnsi="Verdana" w:cs="Arial"/>
                <w:color w:val="auto"/>
                <w:sz w:val="24"/>
                <w:szCs w:val="24"/>
              </w:rPr>
              <w:t xml:space="preserve">noted </w:t>
            </w:r>
            <w:r w:rsidRPr="7E26508C">
              <w:rPr>
                <w:rFonts w:ascii="Verdana" w:hAnsi="Verdana" w:cs="Arial"/>
                <w:color w:val="auto"/>
                <w:sz w:val="24"/>
                <w:szCs w:val="24"/>
              </w:rPr>
              <w:t>that some actions were still in progress but were being addressed</w:t>
            </w:r>
            <w:r w:rsidR="009D0DA9" w:rsidRPr="7E26508C">
              <w:rPr>
                <w:rFonts w:ascii="Verdana" w:hAnsi="Verdana" w:cs="Arial"/>
                <w:color w:val="auto"/>
                <w:sz w:val="24"/>
                <w:szCs w:val="24"/>
              </w:rPr>
              <w:t xml:space="preserve"> and</w:t>
            </w:r>
            <w:r w:rsidRPr="7E26508C">
              <w:rPr>
                <w:rFonts w:ascii="Verdana" w:hAnsi="Verdana" w:cs="Arial"/>
                <w:color w:val="auto"/>
                <w:sz w:val="24"/>
                <w:szCs w:val="24"/>
              </w:rPr>
              <w:t xml:space="preserve"> that internal audit would review the remaining recommendations to ensure they were fully implemented. NZ </w:t>
            </w:r>
            <w:proofErr w:type="spellStart"/>
            <w:r w:rsidRPr="7E26508C">
              <w:rPr>
                <w:rFonts w:ascii="Verdana" w:hAnsi="Verdana" w:cs="Arial"/>
                <w:color w:val="auto"/>
                <w:sz w:val="24"/>
                <w:szCs w:val="24"/>
              </w:rPr>
              <w:t>emphasised</w:t>
            </w:r>
            <w:proofErr w:type="spellEnd"/>
            <w:r w:rsidRPr="7E26508C">
              <w:rPr>
                <w:rFonts w:ascii="Verdana" w:hAnsi="Verdana" w:cs="Arial"/>
                <w:color w:val="auto"/>
                <w:sz w:val="24"/>
                <w:szCs w:val="24"/>
              </w:rPr>
              <w:t xml:space="preserve"> the importance of having robust systems for staff to raise concerns, confirming that the Committee was assured such mechanisms were in place, and acknowledged the value of ongoing actions and the establishment of the national forum.</w:t>
            </w:r>
          </w:p>
          <w:p w14:paraId="7E31AA19" w14:textId="6B241FBA" w:rsidR="008D3300" w:rsidRDefault="008D3300" w:rsidP="7E26508C">
            <w:pPr>
              <w:pStyle w:val="Body"/>
              <w:spacing w:before="120" w:after="120"/>
              <w:rPr>
                <w:rFonts w:ascii="Verdana" w:hAnsi="Verdana" w:cs="Arial"/>
                <w:color w:val="auto"/>
                <w:sz w:val="24"/>
                <w:szCs w:val="24"/>
              </w:rPr>
            </w:pPr>
          </w:p>
          <w:p w14:paraId="768F8F46" w14:textId="70506CB9" w:rsidR="008D3300" w:rsidRDefault="008D3300" w:rsidP="7E26508C">
            <w:pPr>
              <w:pStyle w:val="Body"/>
              <w:spacing w:before="120" w:after="120"/>
              <w:rPr>
                <w:rFonts w:ascii="Verdana" w:hAnsi="Verdana" w:cs="Arial"/>
                <w:color w:val="auto"/>
                <w:sz w:val="24"/>
                <w:szCs w:val="24"/>
              </w:rPr>
            </w:pPr>
            <w:r w:rsidRPr="7E26508C">
              <w:rPr>
                <w:rFonts w:ascii="Verdana" w:hAnsi="Verdana" w:cs="Arial"/>
                <w:color w:val="auto"/>
                <w:sz w:val="24"/>
                <w:szCs w:val="24"/>
              </w:rPr>
              <w:t>FQ highlighted that JL had been in regular contact to review progress and assess whether actions were ready for completion or require</w:t>
            </w:r>
            <w:r w:rsidR="002E1B6F" w:rsidRPr="7E26508C">
              <w:rPr>
                <w:rFonts w:ascii="Verdana" w:hAnsi="Verdana" w:cs="Arial"/>
                <w:color w:val="auto"/>
                <w:sz w:val="24"/>
                <w:szCs w:val="24"/>
              </w:rPr>
              <w:t>d</w:t>
            </w:r>
            <w:r w:rsidRPr="7E26508C">
              <w:rPr>
                <w:rFonts w:ascii="Verdana" w:hAnsi="Verdana" w:cs="Arial"/>
                <w:color w:val="auto"/>
                <w:sz w:val="24"/>
                <w:szCs w:val="24"/>
              </w:rPr>
              <w:t xml:space="preserve"> further </w:t>
            </w:r>
            <w:proofErr w:type="gramStart"/>
            <w:r w:rsidRPr="7E26508C">
              <w:rPr>
                <w:rFonts w:ascii="Verdana" w:hAnsi="Verdana" w:cs="Arial"/>
                <w:color w:val="auto"/>
                <w:sz w:val="24"/>
                <w:szCs w:val="24"/>
              </w:rPr>
              <w:t>work</w:t>
            </w:r>
            <w:r w:rsidR="002E1B6F" w:rsidRPr="7E26508C">
              <w:rPr>
                <w:rFonts w:ascii="Verdana" w:hAnsi="Verdana" w:cs="Arial"/>
                <w:color w:val="auto"/>
                <w:sz w:val="24"/>
                <w:szCs w:val="24"/>
              </w:rPr>
              <w:t>, and</w:t>
            </w:r>
            <w:proofErr w:type="gramEnd"/>
            <w:r w:rsidRPr="7E26508C">
              <w:rPr>
                <w:rFonts w:ascii="Verdana" w:hAnsi="Verdana" w:cs="Arial"/>
                <w:color w:val="auto"/>
                <w:sz w:val="24"/>
                <w:szCs w:val="24"/>
              </w:rPr>
              <w:t xml:space="preserve"> recently discussed when elements could be </w:t>
            </w:r>
            <w:proofErr w:type="gramStart"/>
            <w:r w:rsidRPr="7E26508C">
              <w:rPr>
                <w:rFonts w:ascii="Verdana" w:hAnsi="Verdana" w:cs="Arial"/>
                <w:color w:val="auto"/>
                <w:sz w:val="24"/>
                <w:szCs w:val="24"/>
              </w:rPr>
              <w:t>considered business</w:t>
            </w:r>
            <w:proofErr w:type="gramEnd"/>
            <w:r w:rsidRPr="7E26508C">
              <w:rPr>
                <w:rFonts w:ascii="Verdana" w:hAnsi="Verdana" w:cs="Arial"/>
                <w:color w:val="auto"/>
                <w:sz w:val="24"/>
                <w:szCs w:val="24"/>
              </w:rPr>
              <w:t xml:space="preserve"> as usual and closed</w:t>
            </w:r>
            <w:r w:rsidR="006F4D52" w:rsidRPr="7E26508C">
              <w:rPr>
                <w:rFonts w:ascii="Verdana" w:hAnsi="Verdana" w:cs="Arial"/>
                <w:color w:val="auto"/>
                <w:sz w:val="24"/>
                <w:szCs w:val="24"/>
              </w:rPr>
              <w:t xml:space="preserve">. Welcoming </w:t>
            </w:r>
            <w:r w:rsidRPr="7E26508C">
              <w:rPr>
                <w:rFonts w:ascii="Verdana" w:hAnsi="Verdana" w:cs="Arial"/>
                <w:color w:val="auto"/>
                <w:sz w:val="24"/>
                <w:szCs w:val="24"/>
              </w:rPr>
              <w:t xml:space="preserve">this ongoing two-way communication, </w:t>
            </w:r>
            <w:r w:rsidR="006F4D52" w:rsidRPr="7E26508C">
              <w:rPr>
                <w:rFonts w:ascii="Verdana" w:hAnsi="Verdana" w:cs="Arial"/>
                <w:color w:val="auto"/>
                <w:sz w:val="24"/>
                <w:szCs w:val="24"/>
              </w:rPr>
              <w:t xml:space="preserve">FQ </w:t>
            </w:r>
            <w:r w:rsidRPr="7E26508C">
              <w:rPr>
                <w:rFonts w:ascii="Verdana" w:hAnsi="Verdana" w:cs="Arial"/>
                <w:color w:val="auto"/>
                <w:sz w:val="24"/>
                <w:szCs w:val="24"/>
              </w:rPr>
              <w:t>confirm</w:t>
            </w:r>
            <w:r w:rsidR="006F4D52" w:rsidRPr="7E26508C">
              <w:rPr>
                <w:rFonts w:ascii="Verdana" w:hAnsi="Verdana" w:cs="Arial"/>
                <w:color w:val="auto"/>
                <w:sz w:val="24"/>
                <w:szCs w:val="24"/>
              </w:rPr>
              <w:t>ed</w:t>
            </w:r>
            <w:r w:rsidRPr="7E26508C">
              <w:rPr>
                <w:rFonts w:ascii="Verdana" w:hAnsi="Verdana" w:cs="Arial"/>
                <w:color w:val="auto"/>
                <w:sz w:val="24"/>
                <w:szCs w:val="24"/>
              </w:rPr>
              <w:t xml:space="preserve"> that follow-up would continue as part of audit work throughout the year.</w:t>
            </w:r>
          </w:p>
          <w:p w14:paraId="29E30DA1" w14:textId="748B4B96" w:rsidR="008D3300" w:rsidRDefault="008D3300" w:rsidP="7E26508C">
            <w:pPr>
              <w:pStyle w:val="Body"/>
              <w:spacing w:before="120" w:after="120"/>
              <w:rPr>
                <w:rFonts w:ascii="Verdana" w:hAnsi="Verdana" w:cs="Arial"/>
                <w:color w:val="auto"/>
                <w:sz w:val="24"/>
                <w:szCs w:val="24"/>
              </w:rPr>
            </w:pPr>
          </w:p>
          <w:p w14:paraId="55047524" w14:textId="73A98246" w:rsidR="008D3300" w:rsidRDefault="008D3300" w:rsidP="7E26508C">
            <w:pPr>
              <w:pStyle w:val="Body"/>
              <w:spacing w:before="120" w:after="120"/>
              <w:rPr>
                <w:rFonts w:ascii="Verdana" w:hAnsi="Verdana" w:cs="Arial"/>
                <w:color w:val="auto"/>
                <w:sz w:val="24"/>
                <w:szCs w:val="24"/>
              </w:rPr>
            </w:pPr>
            <w:r w:rsidRPr="7E26508C">
              <w:rPr>
                <w:rFonts w:ascii="Verdana" w:hAnsi="Verdana" w:cs="Arial"/>
                <w:color w:val="auto"/>
                <w:sz w:val="24"/>
                <w:szCs w:val="24"/>
              </w:rPr>
              <w:t xml:space="preserve">The Committee: </w:t>
            </w:r>
          </w:p>
          <w:p w14:paraId="367A2FB0" w14:textId="134CDA85" w:rsidR="008D3300" w:rsidRPr="00C353CD" w:rsidRDefault="008D3300" w:rsidP="7E26508C">
            <w:pPr>
              <w:pStyle w:val="Body"/>
              <w:numPr>
                <w:ilvl w:val="0"/>
                <w:numId w:val="67"/>
              </w:numPr>
              <w:spacing w:before="120" w:after="120" w:line="259" w:lineRule="auto"/>
              <w:rPr>
                <w:rFonts w:ascii="Verdana" w:hAnsi="Verdana" w:cs="Arial"/>
                <w:i/>
                <w:iCs/>
                <w:color w:val="auto"/>
                <w:sz w:val="24"/>
                <w:szCs w:val="24"/>
              </w:rPr>
            </w:pPr>
            <w:r w:rsidRPr="7E26508C">
              <w:rPr>
                <w:rFonts w:ascii="Verdana" w:hAnsi="Verdana" w:cs="Arial"/>
                <w:color w:val="auto"/>
                <w:sz w:val="24"/>
                <w:szCs w:val="24"/>
              </w:rPr>
              <w:lastRenderedPageBreak/>
              <w:t xml:space="preserve">Agreed to </w:t>
            </w:r>
            <w:r w:rsidR="00636FCA" w:rsidRPr="7E26508C">
              <w:rPr>
                <w:rFonts w:ascii="Verdana" w:hAnsi="Verdana" w:cs="Arial"/>
                <w:b/>
                <w:bCs/>
                <w:color w:val="auto"/>
                <w:sz w:val="24"/>
                <w:szCs w:val="24"/>
              </w:rPr>
              <w:t>ASSURE</w:t>
            </w:r>
            <w:r w:rsidR="00636FCA" w:rsidRPr="7E26508C">
              <w:rPr>
                <w:rFonts w:ascii="Verdana" w:hAnsi="Verdana" w:cs="Arial"/>
                <w:i/>
                <w:iCs/>
                <w:color w:val="auto"/>
                <w:sz w:val="24"/>
                <w:szCs w:val="24"/>
              </w:rPr>
              <w:t xml:space="preserve"> </w:t>
            </w:r>
            <w:r w:rsidRPr="7E26508C">
              <w:rPr>
                <w:rFonts w:ascii="Verdana" w:hAnsi="Verdana" w:cs="Arial"/>
                <w:color w:val="auto"/>
                <w:sz w:val="24"/>
                <w:szCs w:val="24"/>
              </w:rPr>
              <w:t>the Board that good progress was being made on the Speaking Up Safely limited assurance report.</w:t>
            </w:r>
          </w:p>
        </w:tc>
      </w:tr>
      <w:tr w:rsidR="00D42A76" w:rsidRPr="00D42A76" w14:paraId="65FED4C2"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2CFC4C10" w14:textId="5BD4479A" w:rsidR="00D42A76" w:rsidRPr="00D42A76" w:rsidRDefault="00185805" w:rsidP="7E26508C">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3. INTERNAL AUDIT</w:t>
            </w:r>
          </w:p>
        </w:tc>
      </w:tr>
      <w:tr w:rsidR="00185805" w:rsidRPr="004B1346" w14:paraId="67A39106" w14:textId="77777777" w:rsidTr="5B535358">
        <w:trPr>
          <w:trHeight w:val="300"/>
        </w:trPr>
        <w:tc>
          <w:tcPr>
            <w:tcW w:w="10206" w:type="dxa"/>
            <w:gridSpan w:val="2"/>
            <w:tcMar>
              <w:top w:w="80" w:type="dxa"/>
              <w:left w:w="80" w:type="dxa"/>
              <w:bottom w:w="80" w:type="dxa"/>
              <w:right w:w="80" w:type="dxa"/>
            </w:tcMar>
          </w:tcPr>
          <w:p w14:paraId="6A4B5909" w14:textId="2C06045C" w:rsidR="00185805" w:rsidRPr="00793D1B" w:rsidRDefault="00185805" w:rsidP="7E26508C">
            <w:pPr>
              <w:pStyle w:val="BodyA"/>
              <w:rPr>
                <w:rFonts w:ascii="Verdana" w:hAnsi="Verdana" w:cs="Arial"/>
                <w:b/>
                <w:bCs/>
                <w:color w:val="auto"/>
              </w:rPr>
            </w:pPr>
            <w:r w:rsidRPr="7E26508C">
              <w:rPr>
                <w:rFonts w:ascii="Verdana" w:hAnsi="Verdana" w:cs="Arial"/>
                <w:b/>
                <w:bCs/>
                <w:color w:val="auto"/>
              </w:rPr>
              <w:t>3.1 INTERNAL AUDIT</w:t>
            </w:r>
          </w:p>
        </w:tc>
      </w:tr>
      <w:tr w:rsidR="008D3300" w:rsidRPr="004B1346" w14:paraId="26420C47" w14:textId="77777777" w:rsidTr="5B535358">
        <w:trPr>
          <w:trHeight w:val="300"/>
        </w:trPr>
        <w:tc>
          <w:tcPr>
            <w:tcW w:w="1843" w:type="dxa"/>
            <w:tcMar>
              <w:top w:w="80" w:type="dxa"/>
              <w:left w:w="80" w:type="dxa"/>
              <w:bottom w:w="80" w:type="dxa"/>
              <w:right w:w="80" w:type="dxa"/>
            </w:tcMar>
          </w:tcPr>
          <w:p w14:paraId="08FF7C75" w14:textId="3DDC96B1" w:rsidR="008D3300" w:rsidRPr="004B1346" w:rsidRDefault="00185805" w:rsidP="008D3300">
            <w:pPr>
              <w:pStyle w:val="BodyA"/>
              <w:jc w:val="both"/>
              <w:rPr>
                <w:rFonts w:ascii="Verdana" w:hAnsi="Verdana" w:cs="Arial"/>
                <w:b/>
                <w:color w:val="auto"/>
              </w:rPr>
            </w:pPr>
            <w:r w:rsidRPr="00185805">
              <w:rPr>
                <w:rFonts w:ascii="Verdana" w:hAnsi="Verdana" w:cs="Arial"/>
                <w:color w:val="auto"/>
              </w:rPr>
              <w:t>102/25</w:t>
            </w:r>
          </w:p>
        </w:tc>
        <w:tc>
          <w:tcPr>
            <w:tcW w:w="8363" w:type="dxa"/>
            <w:tcMar>
              <w:top w:w="80" w:type="dxa"/>
              <w:left w:w="80" w:type="dxa"/>
              <w:bottom w:w="80" w:type="dxa"/>
              <w:right w:w="80" w:type="dxa"/>
            </w:tcMar>
          </w:tcPr>
          <w:p w14:paraId="2766E46F" w14:textId="197FF23C" w:rsidR="008D3300" w:rsidRPr="00E108F5" w:rsidRDefault="00911AA8" w:rsidP="7E26508C">
            <w:pPr>
              <w:pStyle w:val="BodyA"/>
              <w:rPr>
                <w:rFonts w:ascii="Verdana" w:hAnsi="Verdana" w:cs="Arial"/>
                <w:color w:val="auto"/>
                <w:lang w:val="en-GB"/>
              </w:rPr>
            </w:pPr>
            <w:r>
              <w:rPr>
                <w:rFonts w:ascii="Verdana" w:hAnsi="Verdana" w:cs="Segoe UI"/>
                <w:color w:val="auto"/>
                <w:shd w:val="clear" w:color="auto" w:fill="FFFFFF"/>
              </w:rPr>
              <w:t>OL presented t</w:t>
            </w:r>
            <w:r w:rsidR="008D3300" w:rsidRPr="00C353CD">
              <w:rPr>
                <w:rFonts w:ascii="Verdana" w:hAnsi="Verdana" w:cs="Segoe UI"/>
                <w:color w:val="auto"/>
                <w:shd w:val="clear" w:color="auto" w:fill="FFFFFF"/>
              </w:rPr>
              <w:t xml:space="preserve">he </w:t>
            </w:r>
            <w:r w:rsidR="008D3300" w:rsidRPr="3B7E76ED">
              <w:rPr>
                <w:rFonts w:ascii="Verdana" w:eastAsia="Verdana" w:hAnsi="Verdana" w:cs="Verdana"/>
                <w:color w:val="000000" w:themeColor="text1"/>
              </w:rPr>
              <w:t>Internal Audit Progress Reports</w:t>
            </w:r>
            <w:r>
              <w:rPr>
                <w:rFonts w:ascii="Verdana" w:eastAsia="Verdana" w:hAnsi="Verdana" w:cs="Verdana"/>
                <w:color w:val="000000" w:themeColor="text1"/>
              </w:rPr>
              <w:t xml:space="preserve">, </w:t>
            </w:r>
            <w:r w:rsidR="008D3300" w:rsidRPr="071EED91">
              <w:rPr>
                <w:rFonts w:ascii="Verdana" w:hAnsi="Verdana" w:cs="Arial"/>
                <w:color w:val="auto"/>
                <w:lang w:val="en-GB"/>
              </w:rPr>
              <w:t>highlight</w:t>
            </w:r>
            <w:r>
              <w:rPr>
                <w:rFonts w:ascii="Verdana" w:hAnsi="Verdana" w:cs="Arial"/>
                <w:color w:val="auto"/>
                <w:lang w:val="en-GB"/>
              </w:rPr>
              <w:t>ing</w:t>
            </w:r>
            <w:r w:rsidR="008D3300" w:rsidRPr="071EED91">
              <w:rPr>
                <w:rFonts w:ascii="Verdana" w:hAnsi="Verdana" w:cs="Arial"/>
                <w:color w:val="auto"/>
                <w:lang w:val="en-GB"/>
              </w:rPr>
              <w:t xml:space="preserve"> the following key points;</w:t>
            </w:r>
          </w:p>
          <w:p w14:paraId="578720F2" w14:textId="0BFC3C0E" w:rsidR="008D3300" w:rsidRDefault="008D3300" w:rsidP="7E26508C">
            <w:pPr>
              <w:pStyle w:val="BodyA"/>
              <w:numPr>
                <w:ilvl w:val="0"/>
                <w:numId w:val="15"/>
              </w:numPr>
              <w:spacing w:line="259" w:lineRule="auto"/>
              <w:rPr>
                <w:rFonts w:ascii="Verdana" w:hAnsi="Verdana" w:cs="Arial"/>
                <w:color w:val="000000" w:themeColor="text1"/>
                <w:lang w:val="en-GB"/>
              </w:rPr>
            </w:pPr>
            <w:r w:rsidRPr="7E26508C">
              <w:rPr>
                <w:rFonts w:ascii="Verdana" w:hAnsi="Verdana" w:cs="Arial"/>
                <w:color w:val="auto"/>
                <w:lang w:val="en-GB"/>
              </w:rPr>
              <w:t>The internal audit progress report showed activity since the last meeting and status of the 2025/26 audit plan, with two final reports issued, one draft report, seven reviews in progress, and five at planning stage. No concerns were raised regarding plan delivery, and progress is in line with expectations;</w:t>
            </w:r>
          </w:p>
          <w:p w14:paraId="437784A5" w14:textId="792D6B10" w:rsidR="008D3300" w:rsidRDefault="008D3300" w:rsidP="7E26508C">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 xml:space="preserve">Two deferrals were proposed: the digital operating model/board awareness review (due to overlap with Audit Wales work) and the Neath Port Talbot Private Finance </w:t>
            </w:r>
            <w:r w:rsidR="00911AA8" w:rsidRPr="7E26508C">
              <w:rPr>
                <w:rFonts w:ascii="Verdana" w:hAnsi="Verdana" w:cs="Arial"/>
                <w:color w:val="auto"/>
                <w:lang w:val="en-GB"/>
              </w:rPr>
              <w:t>Initiative</w:t>
            </w:r>
            <w:r w:rsidRPr="7E26508C">
              <w:rPr>
                <w:rFonts w:ascii="Verdana" w:hAnsi="Verdana" w:cs="Arial"/>
                <w:color w:val="auto"/>
                <w:lang w:val="en-GB"/>
              </w:rPr>
              <w:t xml:space="preserve"> (NPTPFI) follow-up (as the final report was reasonable). No replacements are proposed, and coverage remains sufficient;</w:t>
            </w:r>
          </w:p>
          <w:p w14:paraId="5753C61F" w14:textId="2A7FADCD" w:rsidR="008D3300" w:rsidRDefault="008D3300" w:rsidP="7E26508C">
            <w:pPr>
              <w:pStyle w:val="BodyA"/>
              <w:numPr>
                <w:ilvl w:val="0"/>
                <w:numId w:val="15"/>
              </w:numPr>
              <w:rPr>
                <w:rFonts w:ascii="Verdana" w:hAnsi="Verdana" w:cs="Arial"/>
                <w:b/>
                <w:bCs/>
                <w:color w:val="auto"/>
                <w:vertAlign w:val="superscript"/>
                <w:lang w:val="en-GB"/>
              </w:rPr>
            </w:pPr>
            <w:r w:rsidRPr="7E26508C">
              <w:rPr>
                <w:rFonts w:ascii="Verdana" w:hAnsi="Verdana" w:cs="Arial"/>
                <w:color w:val="auto"/>
                <w:lang w:val="en-GB"/>
              </w:rPr>
              <w:t>Feedback response rates are in line with the national average and generally positive;</w:t>
            </w:r>
          </w:p>
          <w:p w14:paraId="37B0EA76" w14:textId="7CBFC081" w:rsidR="008D3300" w:rsidRDefault="008D3300" w:rsidP="7E26508C">
            <w:pPr>
              <w:pStyle w:val="BodyA"/>
              <w:numPr>
                <w:ilvl w:val="0"/>
                <w:numId w:val="15"/>
              </w:numPr>
              <w:rPr>
                <w:rFonts w:ascii="Verdana" w:hAnsi="Verdana" w:cs="Arial"/>
                <w:color w:val="auto"/>
                <w:lang w:val="en-GB"/>
              </w:rPr>
            </w:pPr>
            <w:r w:rsidRPr="7E26508C">
              <w:rPr>
                <w:rFonts w:ascii="Verdana" w:hAnsi="Verdana" w:cs="Arial"/>
                <w:color w:val="auto"/>
                <w:lang w:val="en-GB"/>
              </w:rPr>
              <w:t xml:space="preserve">One KPI (timeliness of management responses) is currently red, impacted by annual leave, but improvement is expected. Work continues with LC and HL to strengthen processes, including sharing best practice from other organisations. </w:t>
            </w:r>
          </w:p>
          <w:p w14:paraId="3906EB42" w14:textId="1C06846F" w:rsidR="008D3300" w:rsidRDefault="008D3300" w:rsidP="7E26508C">
            <w:pPr>
              <w:pStyle w:val="BodyA"/>
              <w:ind w:left="720"/>
              <w:rPr>
                <w:rFonts w:ascii="Verdana" w:hAnsi="Verdana" w:cs="Arial"/>
                <w:color w:val="auto"/>
                <w:lang w:val="en-GB"/>
              </w:rPr>
            </w:pPr>
          </w:p>
          <w:p w14:paraId="3C37C9C8" w14:textId="210E69FE" w:rsidR="008D3300" w:rsidRPr="00E108F5" w:rsidRDefault="008D3300" w:rsidP="7E26508C">
            <w:pPr>
              <w:pStyle w:val="BodyA"/>
              <w:rPr>
                <w:rFonts w:ascii="Verdana" w:eastAsia="Verdana" w:hAnsi="Verdana" w:cs="Verdana"/>
                <w:color w:val="000000" w:themeColor="text1"/>
              </w:rPr>
            </w:pPr>
            <w:r w:rsidRPr="7E26508C">
              <w:rPr>
                <w:rFonts w:ascii="Verdana" w:eastAsia="Verdana" w:hAnsi="Verdana" w:cs="Verdana"/>
                <w:color w:val="000000" w:themeColor="text1"/>
              </w:rPr>
              <w:t>The Committee:</w:t>
            </w:r>
          </w:p>
          <w:p w14:paraId="2A6D6A12" w14:textId="68D9624F" w:rsidR="008D3300" w:rsidRPr="00E108F5" w:rsidRDefault="00C402D2" w:rsidP="7E26508C">
            <w:pPr>
              <w:pStyle w:val="BodyA"/>
              <w:numPr>
                <w:ilvl w:val="0"/>
                <w:numId w:val="14"/>
              </w:numPr>
              <w:rPr>
                <w:rFonts w:ascii="Verdana" w:eastAsia="Verdana" w:hAnsi="Verdana" w:cs="Verdana"/>
                <w:color w:val="000000" w:themeColor="text1"/>
                <w:shd w:val="clear" w:color="auto" w:fill="FFFFFF"/>
              </w:rPr>
            </w:pPr>
            <w:r w:rsidRPr="7E26508C">
              <w:rPr>
                <w:rFonts w:ascii="Verdana" w:eastAsia="Verdana" w:hAnsi="Verdana" w:cs="Verdana"/>
                <w:b/>
                <w:bCs/>
                <w:color w:val="000000" w:themeColor="text1"/>
              </w:rPr>
              <w:t>DEFERRED</w:t>
            </w:r>
            <w:r w:rsidRPr="7E26508C">
              <w:rPr>
                <w:rFonts w:ascii="Verdana" w:eastAsia="Verdana" w:hAnsi="Verdana" w:cs="Verdana"/>
                <w:color w:val="000000" w:themeColor="text1"/>
              </w:rPr>
              <w:t xml:space="preserve"> the</w:t>
            </w:r>
            <w:r w:rsidR="008D3300" w:rsidRPr="7E26508C">
              <w:rPr>
                <w:rFonts w:ascii="Verdana" w:eastAsia="Verdana" w:hAnsi="Verdana" w:cs="Verdana"/>
                <w:color w:val="000000" w:themeColor="text1"/>
              </w:rPr>
              <w:t xml:space="preserve"> </w:t>
            </w:r>
            <w:r w:rsidR="008D3300" w:rsidRPr="7E26508C">
              <w:rPr>
                <w:rFonts w:ascii="Verdana" w:eastAsia="Verdana" w:hAnsi="Verdana" w:cs="Verdana"/>
              </w:rPr>
              <w:t>Digital Operating Model and Board Awareness review (due to overlap with Audit Wales digital deep dive)</w:t>
            </w:r>
          </w:p>
          <w:p w14:paraId="3D5760CF" w14:textId="08657B19" w:rsidR="008D3300" w:rsidRPr="00E108F5" w:rsidRDefault="00A13800" w:rsidP="7E26508C">
            <w:pPr>
              <w:pStyle w:val="BodyA"/>
              <w:numPr>
                <w:ilvl w:val="0"/>
                <w:numId w:val="14"/>
              </w:numPr>
              <w:rPr>
                <w:rFonts w:ascii="Verdana" w:eastAsia="Verdana" w:hAnsi="Verdana" w:cs="Verdana"/>
                <w:color w:val="000000" w:themeColor="text1"/>
                <w:shd w:val="clear" w:color="auto" w:fill="FFFFFF"/>
              </w:rPr>
            </w:pPr>
            <w:r w:rsidRPr="7E26508C">
              <w:rPr>
                <w:rFonts w:ascii="Verdana" w:eastAsia="Verdana" w:hAnsi="Verdana" w:cs="Verdana"/>
                <w:b/>
                <w:bCs/>
              </w:rPr>
              <w:t xml:space="preserve">DEFERRED </w:t>
            </w:r>
            <w:r w:rsidRPr="7E26508C">
              <w:rPr>
                <w:rFonts w:ascii="Verdana" w:eastAsia="Verdana" w:hAnsi="Verdana" w:cs="Verdana"/>
              </w:rPr>
              <w:t xml:space="preserve">the </w:t>
            </w:r>
            <w:r w:rsidR="008D3300" w:rsidRPr="7E26508C">
              <w:rPr>
                <w:rFonts w:ascii="Verdana" w:eastAsia="Verdana" w:hAnsi="Verdana" w:cs="Verdana"/>
              </w:rPr>
              <w:t>Neath Port Talbot PFI follow-up (</w:t>
            </w:r>
            <w:r w:rsidRPr="7E26508C">
              <w:rPr>
                <w:rFonts w:ascii="Verdana" w:eastAsia="Verdana" w:hAnsi="Verdana" w:cs="Verdana"/>
              </w:rPr>
              <w:t>due to</w:t>
            </w:r>
            <w:r w:rsidR="008D3300" w:rsidRPr="7E26508C">
              <w:rPr>
                <w:rFonts w:ascii="Verdana" w:eastAsia="Verdana" w:hAnsi="Verdana" w:cs="Verdana"/>
              </w:rPr>
              <w:t xml:space="preserve"> reasonable assurance</w:t>
            </w:r>
            <w:r w:rsidRPr="7E26508C">
              <w:rPr>
                <w:rFonts w:ascii="Verdana" w:eastAsia="Verdana" w:hAnsi="Verdana" w:cs="Verdana"/>
              </w:rPr>
              <w:t xml:space="preserve"> </w:t>
            </w:r>
            <w:r w:rsidR="0001274B" w:rsidRPr="7E26508C">
              <w:rPr>
                <w:rFonts w:ascii="Verdana" w:eastAsia="Verdana" w:hAnsi="Verdana" w:cs="Verdana"/>
              </w:rPr>
              <w:t>from the final report</w:t>
            </w:r>
            <w:r w:rsidR="008D3300" w:rsidRPr="7E26508C">
              <w:rPr>
                <w:rFonts w:ascii="Verdana" w:eastAsia="Verdana" w:hAnsi="Verdana" w:cs="Verdana"/>
              </w:rPr>
              <w:t xml:space="preserve">; </w:t>
            </w:r>
            <w:r w:rsidR="0001274B" w:rsidRPr="7E26508C">
              <w:rPr>
                <w:rFonts w:ascii="Verdana" w:eastAsia="Verdana" w:hAnsi="Verdana" w:cs="Verdana"/>
              </w:rPr>
              <w:t xml:space="preserve">this </w:t>
            </w:r>
            <w:r w:rsidR="008D3300" w:rsidRPr="7E26508C">
              <w:rPr>
                <w:rFonts w:ascii="Verdana" w:eastAsia="Verdana" w:hAnsi="Verdana" w:cs="Verdana"/>
              </w:rPr>
              <w:t>would be revisited at a future date.</w:t>
            </w:r>
          </w:p>
          <w:p w14:paraId="44AE0E76" w14:textId="089D0543" w:rsidR="008D3300" w:rsidRPr="00E108F5" w:rsidRDefault="008D3300" w:rsidP="7E26508C">
            <w:pPr>
              <w:pStyle w:val="BodyA"/>
              <w:numPr>
                <w:ilvl w:val="0"/>
                <w:numId w:val="14"/>
              </w:numPr>
              <w:rPr>
                <w:rFonts w:ascii="Verdana" w:hAnsi="Verdana" w:cs="Arial"/>
                <w:color w:val="auto"/>
                <w:shd w:val="clear" w:color="auto" w:fill="FFFFFF"/>
                <w:lang w:val="en-GB"/>
              </w:rPr>
            </w:pPr>
            <w:r w:rsidRPr="7E26508C">
              <w:rPr>
                <w:rFonts w:ascii="Verdana" w:eastAsia="Verdana" w:hAnsi="Verdana" w:cs="Verdana"/>
                <w:color w:val="000000" w:themeColor="text1"/>
              </w:rPr>
              <w:lastRenderedPageBreak/>
              <w:t xml:space="preserve">Agreed to </w:t>
            </w:r>
            <w:r w:rsidR="00EB1805" w:rsidRPr="7E26508C">
              <w:rPr>
                <w:rFonts w:ascii="Verdana" w:eastAsia="Verdana" w:hAnsi="Verdana" w:cs="Verdana"/>
                <w:b/>
                <w:bCs/>
                <w:color w:val="000000" w:themeColor="text1"/>
              </w:rPr>
              <w:t>ADVISE</w:t>
            </w:r>
            <w:r w:rsidR="00EB1805" w:rsidRPr="7E26508C">
              <w:rPr>
                <w:rFonts w:ascii="Verdana" w:eastAsia="Verdana" w:hAnsi="Verdana" w:cs="Verdana"/>
                <w:color w:val="000000" w:themeColor="text1"/>
              </w:rPr>
              <w:t xml:space="preserve"> </w:t>
            </w:r>
            <w:r w:rsidRPr="7E26508C">
              <w:rPr>
                <w:rFonts w:ascii="Verdana" w:eastAsia="Verdana" w:hAnsi="Verdana" w:cs="Verdana"/>
                <w:color w:val="000000" w:themeColor="text1"/>
              </w:rPr>
              <w:t xml:space="preserve">the Board </w:t>
            </w:r>
            <w:r w:rsidRPr="7E26508C">
              <w:rPr>
                <w:rFonts w:ascii="Verdana" w:hAnsi="Verdana" w:cs="Arial"/>
                <w:color w:val="auto"/>
                <w:lang w:val="en-GB"/>
              </w:rPr>
              <w:t>of the continued need for timely executive responses to internal audit reports, approval of the proposed changes, and assurance that internal audit work was progressing as planned.</w:t>
            </w:r>
          </w:p>
          <w:p w14:paraId="71900639" w14:textId="7B7D6D4C" w:rsidR="008D3300" w:rsidRPr="00E108F5" w:rsidRDefault="008D3300" w:rsidP="7E26508C">
            <w:pPr>
              <w:pStyle w:val="BodyA"/>
              <w:rPr>
                <w:rFonts w:ascii="Verdana" w:hAnsi="Verdana" w:cs="Arial"/>
                <w:color w:val="auto"/>
                <w:shd w:val="clear" w:color="auto" w:fill="FFFFFF"/>
                <w:lang w:val="en-GB"/>
              </w:rPr>
            </w:pPr>
          </w:p>
          <w:p w14:paraId="40292F3E" w14:textId="3471D6F4" w:rsidR="008D3300" w:rsidRPr="00E108F5" w:rsidRDefault="009721BD" w:rsidP="7E26508C">
            <w:pPr>
              <w:pStyle w:val="BodyA"/>
              <w:rPr>
                <w:rFonts w:ascii="Verdana" w:hAnsi="Verdana" w:cs="Arial"/>
                <w:color w:val="auto"/>
                <w:shd w:val="clear" w:color="auto" w:fill="FFFFFF"/>
                <w:lang w:val="en-GB"/>
              </w:rPr>
            </w:pPr>
            <w:r w:rsidRPr="7E26508C">
              <w:rPr>
                <w:rFonts w:ascii="Verdana" w:hAnsi="Verdana" w:cs="Arial"/>
                <w:color w:val="auto"/>
              </w:rPr>
              <w:t>FQ presented t</w:t>
            </w:r>
            <w:r w:rsidR="008D3300" w:rsidRPr="7E26508C">
              <w:rPr>
                <w:rFonts w:ascii="Verdana" w:hAnsi="Verdana" w:cs="Arial"/>
                <w:color w:val="auto"/>
              </w:rPr>
              <w:t>he Strategic Equity Plan Report</w:t>
            </w:r>
            <w:r w:rsidRPr="7E26508C">
              <w:rPr>
                <w:rFonts w:ascii="Verdana" w:hAnsi="Verdana" w:cs="Arial"/>
                <w:color w:val="auto"/>
              </w:rPr>
              <w:t xml:space="preserve"> </w:t>
            </w:r>
            <w:r w:rsidR="008D3300" w:rsidRPr="7E26508C">
              <w:rPr>
                <w:rFonts w:ascii="Verdana" w:hAnsi="Verdana" w:cs="Arial"/>
                <w:color w:val="auto"/>
                <w:lang w:val="en-GB"/>
              </w:rPr>
              <w:t>highlight</w:t>
            </w:r>
            <w:r w:rsidRPr="7E26508C">
              <w:rPr>
                <w:rFonts w:ascii="Verdana" w:hAnsi="Verdana" w:cs="Arial"/>
                <w:color w:val="auto"/>
                <w:lang w:val="en-GB"/>
              </w:rPr>
              <w:t>ing</w:t>
            </w:r>
            <w:r w:rsidR="008D3300" w:rsidRPr="7E26508C">
              <w:rPr>
                <w:rFonts w:ascii="Verdana" w:hAnsi="Verdana" w:cs="Arial"/>
                <w:color w:val="auto"/>
                <w:lang w:val="en-GB"/>
              </w:rPr>
              <w:t xml:space="preserve"> the following key points;</w:t>
            </w:r>
          </w:p>
          <w:p w14:paraId="272ABE7E" w14:textId="7E7F008F"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assurance was given, with two high priority and three medium priority findings;</w:t>
            </w:r>
          </w:p>
          <w:p w14:paraId="7064B610" w14:textId="2BA660AB"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"We All Belong" strategic equity plan was approved in principle, developed through wide stakeholder engagement, but lacks a detailed implementation plan and some supporting action plans are incomplete;</w:t>
            </w:r>
          </w:p>
          <w:p w14:paraId="0D9B4ECE" w14:textId="62E62BF0"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The Strategic Equity, Diversity and Belonging Group (SEBDIG) lacks a formal, approved terms of reference and regular evaluation/meeting practices;</w:t>
            </w:r>
          </w:p>
          <w:p w14:paraId="4CE9106F" w14:textId="0B1243C3"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Equality impact assessments (EQIAs) were inconsistently applied, with capacity and skills issues highlighted. A new integrated impact assessment tool was being introduced but not yet embedded;</w:t>
            </w:r>
          </w:p>
          <w:p w14:paraId="497E94B3" w14:textId="32C6C276"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No annual equality report had been published since 2022/23, while other NHS Wales organisations have continued to do so;</w:t>
            </w:r>
          </w:p>
          <w:p w14:paraId="1E42DBC1" w14:textId="303F7AD7"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Limited evidence of progress tracking against national equality plans; the new SEP outlines a structured reporting framework, but it was not yet operational;</w:t>
            </w:r>
          </w:p>
          <w:p w14:paraId="752EDEBF" w14:textId="0BFC9232" w:rsidR="008D3300" w:rsidRPr="00E108F5" w:rsidRDefault="008D3300" w:rsidP="7E26508C">
            <w:pPr>
              <w:pStyle w:val="BodyA"/>
              <w:numPr>
                <w:ilvl w:val="0"/>
                <w:numId w:val="13"/>
              </w:numPr>
              <w:rPr>
                <w:rFonts w:ascii="Verdana" w:hAnsi="Verdana" w:cs="Arial"/>
                <w:b/>
                <w:bCs/>
                <w:color w:val="auto"/>
                <w:shd w:val="clear" w:color="auto" w:fill="FFFFFF"/>
                <w:vertAlign w:val="superscript"/>
                <w:lang w:val="en-GB"/>
              </w:rPr>
            </w:pPr>
            <w:r w:rsidRPr="7E26508C">
              <w:rPr>
                <w:rFonts w:ascii="Verdana" w:hAnsi="Verdana" w:cs="Arial"/>
                <w:color w:val="auto"/>
                <w:lang w:val="en-GB"/>
              </w:rPr>
              <w:t xml:space="preserve">Management accepted the findings and provided responses, with many actions linked to a Board </w:t>
            </w:r>
            <w:proofErr w:type="gramStart"/>
            <w:r w:rsidRPr="7E26508C">
              <w:rPr>
                <w:rFonts w:ascii="Verdana" w:hAnsi="Verdana" w:cs="Arial"/>
                <w:color w:val="auto"/>
                <w:lang w:val="en-GB"/>
              </w:rPr>
              <w:t>Development day</w:t>
            </w:r>
            <w:proofErr w:type="gramEnd"/>
            <w:r w:rsidRPr="7E26508C">
              <w:rPr>
                <w:rFonts w:ascii="Verdana" w:hAnsi="Verdana" w:cs="Arial"/>
                <w:color w:val="auto"/>
                <w:lang w:val="en-GB"/>
              </w:rPr>
              <w:t xml:space="preserve"> scheduled for December;</w:t>
            </w:r>
          </w:p>
          <w:p w14:paraId="1D9E5457" w14:textId="340005D8" w:rsidR="008D3300" w:rsidRPr="00E108F5" w:rsidRDefault="008D3300" w:rsidP="7E26508C">
            <w:pPr>
              <w:pStyle w:val="BodyA"/>
              <w:numPr>
                <w:ilvl w:val="0"/>
                <w:numId w:val="13"/>
              </w:numPr>
              <w:rPr>
                <w:rFonts w:ascii="Verdana" w:hAnsi="Verdana" w:cs="Arial"/>
                <w:color w:val="auto"/>
                <w:shd w:val="clear" w:color="auto" w:fill="FFFFFF"/>
                <w:lang w:val="en-GB"/>
              </w:rPr>
            </w:pPr>
            <w:r w:rsidRPr="7E26508C">
              <w:rPr>
                <w:rFonts w:ascii="Verdana" w:hAnsi="Verdana" w:cs="Arial"/>
                <w:color w:val="auto"/>
                <w:lang w:val="en-GB"/>
              </w:rPr>
              <w:t>Emphasis on ensuring statutory obligations were met, proposing a focused approach for the board development day, and prioritising steps for successful implementation.</w:t>
            </w:r>
          </w:p>
          <w:p w14:paraId="0A608F46" w14:textId="7992DC32" w:rsidR="008D3300" w:rsidRPr="00E108F5" w:rsidRDefault="008D3300" w:rsidP="7E26508C">
            <w:pPr>
              <w:pStyle w:val="BodyA"/>
              <w:ind w:left="720"/>
              <w:rPr>
                <w:rFonts w:ascii="Verdana" w:hAnsi="Verdana" w:cs="Arial"/>
                <w:color w:val="auto"/>
                <w:shd w:val="clear" w:color="auto" w:fill="FFFFFF"/>
                <w:lang w:val="en-GB"/>
              </w:rPr>
            </w:pPr>
          </w:p>
          <w:p w14:paraId="45935F11" w14:textId="5D015F65" w:rsidR="008D3300" w:rsidRPr="00E108F5" w:rsidRDefault="008D3300" w:rsidP="7E26508C">
            <w:pPr>
              <w:pStyle w:val="BodyA"/>
              <w:rPr>
                <w:rFonts w:ascii="Verdana" w:hAnsi="Verdana" w:cs="Arial"/>
                <w:color w:val="auto"/>
                <w:shd w:val="clear" w:color="auto" w:fill="FFFFFF"/>
                <w:lang w:val="en-GB"/>
              </w:rPr>
            </w:pPr>
            <w:r w:rsidRPr="7E26508C">
              <w:rPr>
                <w:rFonts w:ascii="Verdana" w:hAnsi="Verdana" w:cs="Arial"/>
                <w:color w:val="auto"/>
                <w:lang w:val="en-GB"/>
              </w:rPr>
              <w:t>NZ welcomed the timely Strategic Equity Plan report and acknowledged its alignment with ongoing Committee concerns regarding equality</w:t>
            </w:r>
            <w:r w:rsidR="00522D0A" w:rsidRPr="7E26508C">
              <w:rPr>
                <w:rFonts w:ascii="Verdana" w:hAnsi="Verdana" w:cs="Arial"/>
                <w:color w:val="auto"/>
                <w:lang w:val="en-GB"/>
              </w:rPr>
              <w:t>, however</w:t>
            </w:r>
            <w:r w:rsidR="00407B72" w:rsidRPr="7E26508C">
              <w:rPr>
                <w:rFonts w:ascii="Verdana" w:hAnsi="Verdana" w:cs="Arial"/>
                <w:color w:val="auto"/>
                <w:lang w:val="en-GB"/>
              </w:rPr>
              <w:t>,</w:t>
            </w:r>
            <w:r w:rsidRPr="7E26508C">
              <w:rPr>
                <w:rFonts w:ascii="Verdana" w:hAnsi="Verdana" w:cs="Arial"/>
                <w:color w:val="auto"/>
                <w:lang w:val="en-GB"/>
              </w:rPr>
              <w:t xml:space="preserve"> noted that while progress was being </w:t>
            </w:r>
            <w:r w:rsidRPr="7E26508C">
              <w:rPr>
                <w:rFonts w:ascii="Verdana" w:hAnsi="Verdana" w:cs="Arial"/>
                <w:color w:val="auto"/>
                <w:lang w:val="en-GB"/>
              </w:rPr>
              <w:lastRenderedPageBreak/>
              <w:t>made, there remain</w:t>
            </w:r>
            <w:r w:rsidR="00522D0A" w:rsidRPr="7E26508C">
              <w:rPr>
                <w:rFonts w:ascii="Verdana" w:hAnsi="Verdana" w:cs="Arial"/>
                <w:color w:val="auto"/>
                <w:lang w:val="en-GB"/>
              </w:rPr>
              <w:t>ed</w:t>
            </w:r>
            <w:r w:rsidRPr="7E26508C">
              <w:rPr>
                <w:rFonts w:ascii="Verdana" w:hAnsi="Verdana" w:cs="Arial"/>
                <w:color w:val="auto"/>
                <w:lang w:val="en-GB"/>
              </w:rPr>
              <w:t xml:space="preserve"> significant challenges around governance, structures, and capacity. NZ emphasised the importance of the upcoming Board Development and requested assurance that the session would specifically tackle governance and capacity concerns</w:t>
            </w:r>
            <w:r w:rsidR="00B212A9" w:rsidRPr="7E26508C">
              <w:rPr>
                <w:rFonts w:ascii="Verdana" w:hAnsi="Verdana" w:cs="Arial"/>
                <w:color w:val="auto"/>
                <w:lang w:val="en-GB"/>
              </w:rPr>
              <w:t xml:space="preserve">. </w:t>
            </w:r>
            <w:r w:rsidRPr="7E26508C">
              <w:rPr>
                <w:rFonts w:ascii="Verdana" w:hAnsi="Verdana" w:cs="Arial"/>
                <w:color w:val="auto"/>
                <w:lang w:val="en-GB"/>
              </w:rPr>
              <w:t>Additionally, NZ sought confirmation that the proposed timeframes for implementing actions were realistic and achievable.</w:t>
            </w:r>
          </w:p>
          <w:p w14:paraId="1B26CFB6" w14:textId="3123DC6E" w:rsidR="008D3300" w:rsidRPr="00E108F5" w:rsidRDefault="008D3300" w:rsidP="7E26508C">
            <w:pPr>
              <w:pStyle w:val="BodyA"/>
              <w:rPr>
                <w:rFonts w:ascii="Verdana" w:hAnsi="Verdana" w:cs="Arial"/>
                <w:color w:val="auto"/>
                <w:shd w:val="clear" w:color="auto" w:fill="FFFFFF"/>
                <w:lang w:val="en-GB"/>
              </w:rPr>
            </w:pPr>
          </w:p>
          <w:p w14:paraId="61270D94" w14:textId="4AD4A68D" w:rsidR="003674A9" w:rsidRDefault="008D3300" w:rsidP="00EB103F">
            <w:pPr>
              <w:pStyle w:val="BodyA"/>
              <w:spacing w:line="259" w:lineRule="auto"/>
              <w:rPr>
                <w:rFonts w:ascii="Verdana" w:hAnsi="Verdana" w:cs="Arial"/>
                <w:color w:val="auto"/>
                <w:lang w:val="en-GB"/>
              </w:rPr>
            </w:pPr>
            <w:r w:rsidRPr="7E26508C">
              <w:rPr>
                <w:rFonts w:ascii="Verdana" w:hAnsi="Verdana" w:cs="Arial"/>
                <w:color w:val="auto"/>
                <w:lang w:val="en-GB"/>
              </w:rPr>
              <w:t>RT provided context on the Strategic Equity Plan</w:t>
            </w:r>
            <w:r w:rsidR="00B212A9" w:rsidRPr="7E26508C">
              <w:rPr>
                <w:rFonts w:ascii="Verdana" w:hAnsi="Verdana" w:cs="Arial"/>
                <w:color w:val="auto"/>
                <w:lang w:val="en-GB"/>
              </w:rPr>
              <w:t>;</w:t>
            </w:r>
            <w:r w:rsidRPr="7E26508C">
              <w:rPr>
                <w:rFonts w:ascii="Verdana" w:hAnsi="Verdana" w:cs="Arial"/>
                <w:color w:val="auto"/>
                <w:lang w:val="en-GB"/>
              </w:rPr>
              <w:t xml:space="preserve"> </w:t>
            </w:r>
          </w:p>
          <w:p w14:paraId="7E6BBC4D" w14:textId="4C36C329" w:rsidR="003674A9" w:rsidRDefault="008D3300"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it was a three-year plan requiring an annual action plan for implementation</w:t>
            </w:r>
            <w:r w:rsidR="00BF6D67" w:rsidRPr="7E26508C">
              <w:rPr>
                <w:rFonts w:ascii="Verdana" w:hAnsi="Verdana" w:cs="Arial"/>
                <w:color w:val="auto"/>
                <w:lang w:val="en-GB"/>
              </w:rPr>
              <w:t>;</w:t>
            </w:r>
          </w:p>
          <w:p w14:paraId="061B9D55" w14:textId="79E534AC" w:rsidR="00BF6D67" w:rsidRDefault="008D3300"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 the importance of both the upcoming December Board session and preparatory work, including the October meeting of the Strategic Equality, Diversity and Belonging Group</w:t>
            </w:r>
            <w:r w:rsidR="00BF6D67" w:rsidRPr="7E26508C">
              <w:rPr>
                <w:rFonts w:ascii="Verdana" w:hAnsi="Verdana" w:cs="Arial"/>
                <w:color w:val="auto"/>
                <w:lang w:val="en-GB"/>
              </w:rPr>
              <w:t>;</w:t>
            </w:r>
          </w:p>
          <w:p w14:paraId="1D27498B" w14:textId="64572A6E" w:rsidR="00BF6D67" w:rsidRDefault="008D3300"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 development of the annual equality report</w:t>
            </w:r>
            <w:r w:rsidR="00BF6D67" w:rsidRPr="7E26508C">
              <w:rPr>
                <w:rFonts w:ascii="Verdana" w:hAnsi="Verdana" w:cs="Arial"/>
                <w:color w:val="auto"/>
                <w:lang w:val="en-GB"/>
              </w:rPr>
              <w:t>;</w:t>
            </w:r>
          </w:p>
          <w:p w14:paraId="4F123FAC" w14:textId="606E6604" w:rsidR="0074189B" w:rsidRDefault="00BF6D67"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the</w:t>
            </w:r>
            <w:r w:rsidR="008D3300" w:rsidRPr="7E26508C">
              <w:rPr>
                <w:rFonts w:ascii="Verdana" w:hAnsi="Verdana" w:cs="Arial"/>
                <w:color w:val="auto"/>
                <w:lang w:val="en-GB"/>
              </w:rPr>
              <w:t xml:space="preserve"> recent progress </w:t>
            </w:r>
            <w:r w:rsidRPr="7E26508C">
              <w:rPr>
                <w:rFonts w:ascii="Verdana" w:hAnsi="Verdana" w:cs="Arial"/>
                <w:color w:val="auto"/>
                <w:lang w:val="en-GB"/>
              </w:rPr>
              <w:t xml:space="preserve">was acknowledged </w:t>
            </w:r>
            <w:r w:rsidR="008D3300" w:rsidRPr="7E26508C">
              <w:rPr>
                <w:rFonts w:ascii="Verdana" w:hAnsi="Verdana" w:cs="Arial"/>
                <w:color w:val="auto"/>
                <w:lang w:val="en-GB"/>
              </w:rPr>
              <w:t>but ongoing challenges around resource and capacity</w:t>
            </w:r>
            <w:r w:rsidRPr="7E26508C">
              <w:rPr>
                <w:rFonts w:ascii="Verdana" w:hAnsi="Verdana" w:cs="Arial"/>
                <w:color w:val="auto"/>
                <w:lang w:val="en-GB"/>
              </w:rPr>
              <w:t xml:space="preserve"> had been identified</w:t>
            </w:r>
            <w:r w:rsidR="0074189B" w:rsidRPr="7E26508C">
              <w:rPr>
                <w:rFonts w:ascii="Verdana" w:hAnsi="Verdana" w:cs="Arial"/>
                <w:color w:val="auto"/>
                <w:lang w:val="en-GB"/>
              </w:rPr>
              <w:t>;</w:t>
            </w:r>
          </w:p>
          <w:p w14:paraId="17502078" w14:textId="6DC55545" w:rsidR="0074189B" w:rsidRDefault="008D3300"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need </w:t>
            </w:r>
            <w:r w:rsidR="009C6288" w:rsidRPr="7E26508C">
              <w:rPr>
                <w:rFonts w:ascii="Verdana" w:hAnsi="Verdana" w:cs="Arial"/>
                <w:color w:val="auto"/>
                <w:lang w:val="en-GB"/>
              </w:rPr>
              <w:t>to</w:t>
            </w:r>
            <w:r w:rsidRPr="7E26508C">
              <w:rPr>
                <w:rFonts w:ascii="Verdana" w:hAnsi="Verdana" w:cs="Arial"/>
                <w:color w:val="auto"/>
                <w:lang w:val="en-GB"/>
              </w:rPr>
              <w:t xml:space="preserve"> prioritis</w:t>
            </w:r>
            <w:r w:rsidR="009C6288" w:rsidRPr="7E26508C">
              <w:rPr>
                <w:rFonts w:ascii="Verdana" w:hAnsi="Verdana" w:cs="Arial"/>
                <w:color w:val="auto"/>
                <w:lang w:val="en-GB"/>
              </w:rPr>
              <w:t>e</w:t>
            </w:r>
            <w:r w:rsidRPr="7E26508C">
              <w:rPr>
                <w:rFonts w:ascii="Verdana" w:hAnsi="Verdana" w:cs="Arial"/>
                <w:color w:val="auto"/>
                <w:lang w:val="en-GB"/>
              </w:rPr>
              <w:t xml:space="preserve"> key actions for the next financial year, rather than attempting to address too many areas at once</w:t>
            </w:r>
            <w:r w:rsidR="0074189B" w:rsidRPr="7E26508C">
              <w:rPr>
                <w:rFonts w:ascii="Verdana" w:hAnsi="Verdana" w:cs="Arial"/>
                <w:color w:val="auto"/>
                <w:lang w:val="en-GB"/>
              </w:rPr>
              <w:t>;</w:t>
            </w:r>
          </w:p>
          <w:p w14:paraId="7E1D1307" w14:textId="7D7194A1" w:rsidR="00790021" w:rsidRDefault="008D3300" w:rsidP="003674A9">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most required actions were either underway or already addressed, including the rollout of the integrated impact assessment as part of the annual planning cycle</w:t>
            </w:r>
            <w:r w:rsidR="00790021" w:rsidRPr="7E26508C">
              <w:rPr>
                <w:rFonts w:ascii="Verdana" w:hAnsi="Verdana" w:cs="Arial"/>
                <w:color w:val="auto"/>
                <w:lang w:val="en-GB"/>
              </w:rPr>
              <w:t>;</w:t>
            </w:r>
          </w:p>
          <w:p w14:paraId="59EDB699" w14:textId="33F83770" w:rsidR="008D3300" w:rsidRPr="00E108F5" w:rsidRDefault="008D3300" w:rsidP="7E26508C">
            <w:pPr>
              <w:pStyle w:val="BodyA"/>
              <w:numPr>
                <w:ilvl w:val="0"/>
                <w:numId w:val="69"/>
              </w:numPr>
              <w:spacing w:line="259" w:lineRule="auto"/>
              <w:rPr>
                <w:rFonts w:ascii="Verdana" w:hAnsi="Verdana" w:cs="Arial"/>
                <w:color w:val="auto"/>
                <w:lang w:val="en-GB"/>
              </w:rPr>
            </w:pPr>
            <w:r w:rsidRPr="7E26508C">
              <w:rPr>
                <w:rFonts w:ascii="Verdana" w:hAnsi="Verdana" w:cs="Arial"/>
                <w:color w:val="auto"/>
                <w:lang w:val="en-GB"/>
              </w:rPr>
              <w:t xml:space="preserve">the importance of </w:t>
            </w:r>
            <w:r w:rsidR="00790021" w:rsidRPr="7E26508C">
              <w:rPr>
                <w:rFonts w:ascii="Verdana" w:hAnsi="Verdana" w:cs="Arial"/>
                <w:color w:val="auto"/>
                <w:lang w:val="en-GB"/>
              </w:rPr>
              <w:t xml:space="preserve">report authors identifying the </w:t>
            </w:r>
            <w:r w:rsidR="00996994" w:rsidRPr="7E26508C">
              <w:rPr>
                <w:rFonts w:ascii="Verdana" w:hAnsi="Verdana" w:cs="Arial"/>
                <w:color w:val="auto"/>
                <w:lang w:val="en-GB"/>
              </w:rPr>
              <w:t xml:space="preserve">need </w:t>
            </w:r>
            <w:proofErr w:type="gramStart"/>
            <w:r w:rsidR="00996994" w:rsidRPr="7E26508C">
              <w:rPr>
                <w:rFonts w:ascii="Verdana" w:hAnsi="Verdana" w:cs="Arial"/>
                <w:color w:val="auto"/>
                <w:lang w:val="en-GB"/>
              </w:rPr>
              <w:t xml:space="preserve">for </w:t>
            </w:r>
            <w:r w:rsidRPr="7E26508C">
              <w:rPr>
                <w:rFonts w:ascii="Verdana" w:hAnsi="Verdana" w:cs="Arial"/>
                <w:color w:val="auto"/>
                <w:lang w:val="en-GB"/>
              </w:rPr>
              <w:t xml:space="preserve"> impact</w:t>
            </w:r>
            <w:proofErr w:type="gramEnd"/>
            <w:r w:rsidRPr="7E26508C">
              <w:rPr>
                <w:rFonts w:ascii="Verdana" w:hAnsi="Verdana" w:cs="Arial"/>
                <w:color w:val="auto"/>
                <w:lang w:val="en-GB"/>
              </w:rPr>
              <w:t xml:space="preserve"> assessments </w:t>
            </w:r>
            <w:r w:rsidR="00996994" w:rsidRPr="7E26508C">
              <w:rPr>
                <w:rFonts w:ascii="Verdana" w:hAnsi="Verdana" w:cs="Arial"/>
                <w:color w:val="auto"/>
                <w:lang w:val="en-GB"/>
              </w:rPr>
              <w:t xml:space="preserve">to be </w:t>
            </w:r>
            <w:r w:rsidR="001346AC" w:rsidRPr="7E26508C">
              <w:rPr>
                <w:rFonts w:ascii="Verdana" w:hAnsi="Verdana" w:cs="Arial"/>
                <w:color w:val="auto"/>
                <w:lang w:val="en-GB"/>
              </w:rPr>
              <w:t xml:space="preserve">submitted to Board Services in </w:t>
            </w:r>
            <w:r w:rsidRPr="7E26508C">
              <w:rPr>
                <w:rFonts w:ascii="Verdana" w:hAnsi="Verdana" w:cs="Arial"/>
                <w:color w:val="auto"/>
                <w:lang w:val="en-GB"/>
              </w:rPr>
              <w:t>accompany</w:t>
            </w:r>
            <w:r w:rsidR="001346AC" w:rsidRPr="7E26508C">
              <w:rPr>
                <w:rFonts w:ascii="Verdana" w:hAnsi="Verdana" w:cs="Arial"/>
                <w:color w:val="auto"/>
                <w:lang w:val="en-GB"/>
              </w:rPr>
              <w:t>ing</w:t>
            </w:r>
            <w:r w:rsidRPr="7E26508C">
              <w:rPr>
                <w:rFonts w:ascii="Verdana" w:hAnsi="Verdana" w:cs="Arial"/>
                <w:color w:val="auto"/>
                <w:lang w:val="en-GB"/>
              </w:rPr>
              <w:t xml:space="preserve"> Board papers</w:t>
            </w:r>
            <w:r w:rsidR="00575E53" w:rsidRPr="7E26508C">
              <w:rPr>
                <w:rFonts w:ascii="Verdana" w:hAnsi="Verdana" w:cs="Arial"/>
                <w:color w:val="auto"/>
                <w:lang w:val="en-GB"/>
              </w:rPr>
              <w:t>.</w:t>
            </w:r>
          </w:p>
          <w:p w14:paraId="4E23CBD5" w14:textId="22E7E2E1" w:rsidR="008D3300" w:rsidRPr="00E108F5" w:rsidRDefault="008D3300" w:rsidP="7E26508C">
            <w:pPr>
              <w:pStyle w:val="BodyA"/>
              <w:spacing w:line="259" w:lineRule="auto"/>
              <w:rPr>
                <w:rFonts w:ascii="Verdana" w:hAnsi="Verdana" w:cs="Arial"/>
                <w:color w:val="auto"/>
                <w:lang w:val="en-GB"/>
              </w:rPr>
            </w:pPr>
          </w:p>
          <w:p w14:paraId="78F421CB" w14:textId="4B04BAF6" w:rsidR="008D3300" w:rsidRPr="00E108F5" w:rsidRDefault="008D3300" w:rsidP="7E26508C">
            <w:pPr>
              <w:pStyle w:val="BodyA"/>
              <w:spacing w:line="259" w:lineRule="auto"/>
              <w:rPr>
                <w:rFonts w:ascii="Verdana" w:hAnsi="Verdana" w:cs="Arial"/>
                <w:color w:val="auto"/>
                <w:lang w:val="en-GB"/>
              </w:rPr>
            </w:pPr>
            <w:r w:rsidRPr="7E26508C">
              <w:rPr>
                <w:rFonts w:ascii="Verdana" w:hAnsi="Verdana" w:cs="Arial"/>
                <w:color w:val="auto"/>
                <w:lang w:val="en-GB"/>
              </w:rPr>
              <w:t xml:space="preserve">NZ emphasised the importance of obtaining assurance regarding the upcoming Board Session, particularly around the equality impact assessment process. NZ asked Hazel Lloyd to determine the appropriate Committee </w:t>
            </w:r>
            <w:r w:rsidR="006F2E27" w:rsidRPr="7E26508C">
              <w:rPr>
                <w:rFonts w:ascii="Verdana" w:hAnsi="Verdana" w:cs="Arial"/>
                <w:color w:val="auto"/>
                <w:lang w:val="en-GB"/>
              </w:rPr>
              <w:t xml:space="preserve">to </w:t>
            </w:r>
            <w:r w:rsidR="007874F0" w:rsidRPr="7E26508C">
              <w:rPr>
                <w:rFonts w:ascii="Verdana" w:hAnsi="Verdana" w:cs="Arial"/>
                <w:color w:val="auto"/>
                <w:lang w:val="en-GB"/>
              </w:rPr>
              <w:t xml:space="preserve">manage the </w:t>
            </w:r>
            <w:r w:rsidR="00F65AEC" w:rsidRPr="7E26508C">
              <w:rPr>
                <w:rFonts w:ascii="Verdana" w:hAnsi="Verdana" w:cs="Arial"/>
                <w:color w:val="auto"/>
                <w:lang w:val="en-GB"/>
              </w:rPr>
              <w:t>equality impact assessment</w:t>
            </w:r>
            <w:r w:rsidR="00754D01" w:rsidRPr="7E26508C">
              <w:rPr>
                <w:rFonts w:ascii="Verdana" w:hAnsi="Verdana" w:cs="Arial"/>
                <w:color w:val="auto"/>
                <w:lang w:val="en-GB"/>
              </w:rPr>
              <w:t xml:space="preserve"> process</w:t>
            </w:r>
            <w:r w:rsidRPr="7E26508C">
              <w:rPr>
                <w:rFonts w:ascii="Verdana" w:hAnsi="Verdana" w:cs="Arial"/>
                <w:color w:val="auto"/>
                <w:lang w:val="en-GB"/>
              </w:rPr>
              <w:t xml:space="preserve">. </w:t>
            </w:r>
            <w:r w:rsidR="00754D01" w:rsidRPr="7E26508C">
              <w:rPr>
                <w:rFonts w:ascii="Verdana" w:hAnsi="Verdana" w:cs="Arial"/>
                <w:color w:val="auto"/>
                <w:lang w:val="en-GB"/>
              </w:rPr>
              <w:t xml:space="preserve">Additionally, </w:t>
            </w:r>
            <w:r w:rsidRPr="7E26508C">
              <w:rPr>
                <w:rFonts w:ascii="Verdana" w:hAnsi="Verdana" w:cs="Arial"/>
                <w:color w:val="auto"/>
                <w:lang w:val="en-GB"/>
              </w:rPr>
              <w:t>NZ highlighted that the current risk register did not reflect the limited assurance position reported on equity and requested that the risk register be updated</w:t>
            </w:r>
            <w:r w:rsidR="00167CF2" w:rsidRPr="7E26508C">
              <w:rPr>
                <w:rFonts w:ascii="Verdana" w:hAnsi="Verdana" w:cs="Arial"/>
                <w:color w:val="auto"/>
                <w:lang w:val="en-GB"/>
              </w:rPr>
              <w:t>.</w:t>
            </w:r>
            <w:r w:rsidR="0096700C" w:rsidRPr="7E26508C">
              <w:rPr>
                <w:rFonts w:ascii="Verdana" w:hAnsi="Verdana" w:cs="Arial"/>
                <w:color w:val="auto"/>
                <w:lang w:val="en-GB"/>
              </w:rPr>
              <w:t xml:space="preserve"> </w:t>
            </w:r>
            <w:r w:rsidR="0096700C" w:rsidRPr="7E26508C">
              <w:rPr>
                <w:rFonts w:ascii="Verdana" w:hAnsi="Verdana" w:cs="Arial"/>
                <w:b/>
                <w:bCs/>
                <w:color w:val="auto"/>
                <w:lang w:val="en-GB"/>
              </w:rPr>
              <w:t>ACTION: HL</w:t>
            </w:r>
          </w:p>
          <w:p w14:paraId="23BD2FF5" w14:textId="0DF38E7E" w:rsidR="008D3300" w:rsidRPr="00E108F5" w:rsidRDefault="008D3300" w:rsidP="7E26508C">
            <w:pPr>
              <w:pStyle w:val="BodyA"/>
              <w:spacing w:line="259" w:lineRule="auto"/>
              <w:rPr>
                <w:rFonts w:ascii="Verdana" w:hAnsi="Verdana" w:cs="Arial"/>
                <w:color w:val="auto"/>
                <w:lang w:val="en-GB"/>
              </w:rPr>
            </w:pPr>
          </w:p>
          <w:p w14:paraId="12C554B4" w14:textId="036B04A6"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RT added that the ability to progress the engagement agenda and address audit recommendations was dependent on the organisation’s financial position and available capacity. RT</w:t>
            </w:r>
            <w:r w:rsidR="67EA6E9B" w:rsidRPr="7E26508C">
              <w:rPr>
                <w:rFonts w:ascii="Verdana" w:hAnsi="Verdana" w:cs="Arial"/>
                <w:color w:val="auto"/>
                <w:lang w:val="en-GB"/>
              </w:rPr>
              <w:t xml:space="preserve"> </w:t>
            </w:r>
            <w:r w:rsidR="0073388C" w:rsidRPr="7E26508C">
              <w:rPr>
                <w:rFonts w:ascii="Verdana" w:hAnsi="Verdana" w:cs="Arial"/>
                <w:color w:val="auto"/>
                <w:lang w:val="en-GB"/>
              </w:rPr>
              <w:t>emphasised</w:t>
            </w:r>
            <w:r w:rsidRPr="7E26508C">
              <w:rPr>
                <w:rFonts w:ascii="Verdana" w:hAnsi="Verdana" w:cs="Arial"/>
                <w:color w:val="auto"/>
                <w:lang w:val="en-GB"/>
              </w:rPr>
              <w:t xml:space="preserve"> that decisions on resourcing would depend on the outcome of ongoing financial discussions, reinforcing the need to prioritise actions based on what was realistically achievable.</w:t>
            </w:r>
          </w:p>
          <w:p w14:paraId="7A55E6B2" w14:textId="15283854" w:rsidR="008D3300" w:rsidRPr="00E108F5" w:rsidRDefault="008D3300" w:rsidP="7E26508C">
            <w:pPr>
              <w:pStyle w:val="BodyA"/>
              <w:spacing w:line="259" w:lineRule="auto"/>
              <w:rPr>
                <w:rFonts w:ascii="Verdana" w:hAnsi="Verdana" w:cs="Arial"/>
                <w:color w:val="auto"/>
                <w:shd w:val="clear" w:color="auto" w:fill="FFFFFF"/>
                <w:lang w:val="en-GB"/>
              </w:rPr>
            </w:pPr>
          </w:p>
          <w:p w14:paraId="49BC5E54" w14:textId="0C96A912" w:rsidR="00B018D7" w:rsidRPr="00E108F5" w:rsidRDefault="008D3300" w:rsidP="00B018D7">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NZ acknowledged RT’s point regarding the financial challenges and requested that the finance team consider the equity agenda alongside the savings plan. It was agreed that an action would be taken to review this area.</w:t>
            </w:r>
            <w:r w:rsidR="00B018D7" w:rsidRPr="7E26508C">
              <w:rPr>
                <w:rFonts w:ascii="Verdana" w:hAnsi="Verdana" w:cs="Arial"/>
                <w:color w:val="auto"/>
                <w:lang w:val="en-GB"/>
              </w:rPr>
              <w:t xml:space="preserve"> </w:t>
            </w:r>
            <w:r w:rsidR="00B018D7" w:rsidRPr="7E26508C">
              <w:rPr>
                <w:rFonts w:ascii="Verdana" w:hAnsi="Verdana" w:cs="Arial"/>
                <w:b/>
                <w:bCs/>
                <w:color w:val="auto"/>
                <w:lang w:val="en-GB"/>
              </w:rPr>
              <w:t>ACTION: RT</w:t>
            </w:r>
          </w:p>
          <w:p w14:paraId="3CC3B357" w14:textId="5377A044" w:rsidR="008D3300" w:rsidRPr="00E108F5" w:rsidRDefault="008D3300" w:rsidP="7E26508C">
            <w:pPr>
              <w:pStyle w:val="BodyA"/>
              <w:spacing w:line="259" w:lineRule="auto"/>
              <w:rPr>
                <w:rFonts w:ascii="Verdana" w:hAnsi="Verdana" w:cs="Arial"/>
                <w:color w:val="auto"/>
                <w:shd w:val="clear" w:color="auto" w:fill="FFFFFF"/>
                <w:lang w:val="en-GB"/>
              </w:rPr>
            </w:pPr>
          </w:p>
          <w:p w14:paraId="6C7DC0AF" w14:textId="4422368C"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RT provided assurance that governance issues were being addressed and strengthened</w:t>
            </w:r>
            <w:r w:rsidR="003C7BAB" w:rsidRPr="7E26508C">
              <w:rPr>
                <w:rFonts w:ascii="Verdana" w:hAnsi="Verdana" w:cs="Arial"/>
                <w:color w:val="auto"/>
                <w:lang w:val="en-GB"/>
              </w:rPr>
              <w:t xml:space="preserve">, </w:t>
            </w:r>
            <w:r w:rsidRPr="7E26508C">
              <w:rPr>
                <w:rFonts w:ascii="Verdana" w:hAnsi="Verdana" w:cs="Arial"/>
                <w:color w:val="auto"/>
                <w:lang w:val="en-GB"/>
              </w:rPr>
              <w:t>highlight</w:t>
            </w:r>
            <w:r w:rsidR="003C7BAB" w:rsidRPr="7E26508C">
              <w:rPr>
                <w:rFonts w:ascii="Verdana" w:hAnsi="Verdana" w:cs="Arial"/>
                <w:color w:val="auto"/>
                <w:lang w:val="en-GB"/>
              </w:rPr>
              <w:t>ing</w:t>
            </w:r>
            <w:r w:rsidRPr="7E26508C">
              <w:rPr>
                <w:rFonts w:ascii="Verdana" w:hAnsi="Verdana" w:cs="Arial"/>
                <w:color w:val="auto"/>
                <w:lang w:val="en-GB"/>
              </w:rPr>
              <w:t xml:space="preserve"> that Strategic Equality, Diversity, and Belonging Group meetings were scheduled for the remainder of the financial year, and the Annual Equality report would be completed in autumn</w:t>
            </w:r>
            <w:r w:rsidR="003C7BAB" w:rsidRPr="7E26508C">
              <w:rPr>
                <w:rFonts w:ascii="Verdana" w:hAnsi="Verdana" w:cs="Arial"/>
                <w:color w:val="auto"/>
                <w:lang w:val="en-GB"/>
              </w:rPr>
              <w:t xml:space="preserve"> 2025</w:t>
            </w:r>
            <w:r w:rsidRPr="7E26508C">
              <w:rPr>
                <w:rFonts w:ascii="Verdana" w:hAnsi="Verdana" w:cs="Arial"/>
                <w:color w:val="auto"/>
                <w:lang w:val="en-GB"/>
              </w:rPr>
              <w:t xml:space="preserve">. Additionally, </w:t>
            </w:r>
            <w:r w:rsidR="003C7BAB" w:rsidRPr="7E26508C">
              <w:rPr>
                <w:rFonts w:ascii="Verdana" w:hAnsi="Verdana" w:cs="Arial"/>
                <w:color w:val="auto"/>
                <w:lang w:val="en-GB"/>
              </w:rPr>
              <w:t>M</w:t>
            </w:r>
            <w:r w:rsidRPr="7E26508C">
              <w:rPr>
                <w:rFonts w:ascii="Verdana" w:hAnsi="Verdana" w:cs="Arial"/>
                <w:color w:val="auto"/>
                <w:lang w:val="en-GB"/>
              </w:rPr>
              <w:t>anagement Board would review the group's Terms of Reference</w:t>
            </w:r>
            <w:r w:rsidR="003440AC" w:rsidRPr="7E26508C">
              <w:rPr>
                <w:rFonts w:ascii="Verdana" w:hAnsi="Verdana" w:cs="Arial"/>
                <w:color w:val="auto"/>
                <w:lang w:val="en-GB"/>
              </w:rPr>
              <w:t>.</w:t>
            </w:r>
          </w:p>
          <w:p w14:paraId="47E69FD7" w14:textId="500975FF" w:rsidR="008D3300" w:rsidRDefault="008D3300" w:rsidP="7E26508C">
            <w:pPr>
              <w:pStyle w:val="BodyA"/>
              <w:spacing w:line="259" w:lineRule="auto"/>
              <w:rPr>
                <w:rFonts w:ascii="Verdana" w:hAnsi="Verdana" w:cs="Arial"/>
                <w:color w:val="auto"/>
                <w:lang w:val="en-GB"/>
              </w:rPr>
            </w:pPr>
          </w:p>
          <w:p w14:paraId="7F3EE1E6" w14:textId="70C1E2BD"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The Committee: </w:t>
            </w:r>
          </w:p>
          <w:p w14:paraId="17FC5A0B" w14:textId="62D34827" w:rsidR="008D3300" w:rsidRPr="00E108F5" w:rsidRDefault="00054E84" w:rsidP="7E26508C">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b/>
                <w:bCs/>
                <w:color w:val="auto"/>
                <w:lang w:val="en-GB"/>
              </w:rPr>
              <w:t>REFERRED</w:t>
            </w:r>
            <w:r w:rsidRPr="7E26508C">
              <w:rPr>
                <w:rFonts w:ascii="Verdana" w:hAnsi="Verdana" w:cs="Arial"/>
                <w:color w:val="auto"/>
                <w:lang w:val="en-GB"/>
              </w:rPr>
              <w:t xml:space="preserve"> </w:t>
            </w:r>
            <w:r w:rsidR="008D3300" w:rsidRPr="7E26508C">
              <w:rPr>
                <w:rFonts w:ascii="Verdana" w:hAnsi="Verdana" w:cs="Arial"/>
                <w:color w:val="auto"/>
                <w:lang w:val="en-GB"/>
              </w:rPr>
              <w:t>the Limited Assurance Internal Audit report on equality to the Quality and Safety Committee due to the joint focus on equality and quality impact assessments.</w:t>
            </w:r>
          </w:p>
          <w:p w14:paraId="5EAA9B03" w14:textId="09675C38" w:rsidR="008D3300" w:rsidRPr="00E108F5" w:rsidRDefault="008D3300" w:rsidP="7E26508C">
            <w:pPr>
              <w:pStyle w:val="BodyA"/>
              <w:numPr>
                <w:ilvl w:val="0"/>
                <w:numId w:val="12"/>
              </w:numPr>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Agreed to </w:t>
            </w:r>
            <w:r w:rsidR="004F5371" w:rsidRPr="7E26508C">
              <w:rPr>
                <w:rFonts w:ascii="Verdana" w:hAnsi="Verdana" w:cs="Arial"/>
                <w:b/>
                <w:bCs/>
                <w:color w:val="auto"/>
                <w:lang w:val="en-GB"/>
              </w:rPr>
              <w:t>ALERT</w:t>
            </w:r>
            <w:r w:rsidR="004F5371" w:rsidRPr="7E26508C">
              <w:rPr>
                <w:rFonts w:ascii="Verdana" w:hAnsi="Verdana" w:cs="Arial"/>
                <w:i/>
                <w:iCs/>
                <w:color w:val="auto"/>
                <w:lang w:val="en-GB"/>
              </w:rPr>
              <w:t xml:space="preserve"> </w:t>
            </w:r>
            <w:r w:rsidRPr="7E26508C">
              <w:rPr>
                <w:rFonts w:ascii="Verdana" w:hAnsi="Verdana" w:cs="Arial"/>
                <w:color w:val="auto"/>
                <w:lang w:val="en-GB"/>
              </w:rPr>
              <w:t>the Board to the Limited Assurance report on equality, highlighting that while there had been improvements, further work was required in terms of capacity, governance, structure, and finances to achieve the necessary progress.</w:t>
            </w:r>
          </w:p>
          <w:p w14:paraId="79247737" w14:textId="3A2334C0" w:rsidR="008D3300" w:rsidRPr="00E108F5" w:rsidRDefault="008D3300" w:rsidP="7E26508C">
            <w:pPr>
              <w:pStyle w:val="BodyA"/>
              <w:numPr>
                <w:ilvl w:val="0"/>
                <w:numId w:val="11"/>
              </w:numPr>
              <w:spacing w:line="259" w:lineRule="auto"/>
              <w:rPr>
                <w:rFonts w:ascii="Verdana" w:hAnsi="Verdana" w:cs="Arial"/>
                <w:color w:val="auto"/>
                <w:shd w:val="clear" w:color="auto" w:fill="FFFFFF"/>
                <w:lang w:val="en-GB"/>
              </w:rPr>
            </w:pPr>
            <w:r w:rsidRPr="7E26508C">
              <w:rPr>
                <w:rFonts w:ascii="Verdana" w:hAnsi="Verdana" w:cs="Arial"/>
                <w:color w:val="auto"/>
                <w:lang w:val="en-GB"/>
              </w:rPr>
              <w:t>Were</w:t>
            </w:r>
            <w:r w:rsidRPr="7E26508C">
              <w:rPr>
                <w:rFonts w:ascii="Verdana" w:hAnsi="Verdana" w:cs="Arial"/>
                <w:b/>
                <w:bCs/>
                <w:color w:val="auto"/>
                <w:lang w:val="en-GB"/>
              </w:rPr>
              <w:t xml:space="preserve"> </w:t>
            </w:r>
            <w:r w:rsidR="00465873" w:rsidRPr="7E26508C">
              <w:rPr>
                <w:rFonts w:ascii="Verdana" w:hAnsi="Verdana" w:cs="Arial"/>
                <w:b/>
                <w:bCs/>
                <w:color w:val="auto"/>
                <w:lang w:val="en-GB"/>
              </w:rPr>
              <w:t>ASSURED</w:t>
            </w:r>
            <w:r w:rsidR="00465873" w:rsidRPr="7E26508C">
              <w:rPr>
                <w:rFonts w:ascii="Verdana" w:hAnsi="Verdana" w:cs="Arial"/>
                <w:color w:val="auto"/>
                <w:lang w:val="en-GB"/>
              </w:rPr>
              <w:t xml:space="preserve"> </w:t>
            </w:r>
            <w:r w:rsidRPr="7E26508C">
              <w:rPr>
                <w:rFonts w:ascii="Verdana" w:hAnsi="Verdana" w:cs="Arial"/>
                <w:color w:val="auto"/>
                <w:lang w:val="en-GB"/>
              </w:rPr>
              <w:t>by the strengthening governance processes, including the scheduling of group meetings, completion of the Annual report, and the review of Terms of Reference.</w:t>
            </w:r>
          </w:p>
          <w:p w14:paraId="299B7970" w14:textId="2EA00250" w:rsidR="008D3300" w:rsidRPr="00E108F5" w:rsidRDefault="008D3300" w:rsidP="7E26508C">
            <w:pPr>
              <w:pStyle w:val="BodyA"/>
              <w:spacing w:line="259" w:lineRule="auto"/>
              <w:rPr>
                <w:rFonts w:ascii="Verdana" w:hAnsi="Verdana" w:cs="Arial"/>
                <w:color w:val="auto"/>
                <w:shd w:val="clear" w:color="auto" w:fill="FFFFFF"/>
                <w:lang w:val="en-GB"/>
              </w:rPr>
            </w:pPr>
          </w:p>
          <w:p w14:paraId="2A003558" w14:textId="13BD580C" w:rsidR="008D3300" w:rsidRPr="00E108F5" w:rsidRDefault="0096700C"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rPr>
              <w:t xml:space="preserve">FQ </w:t>
            </w:r>
            <w:r w:rsidR="00BD4291" w:rsidRPr="7E26508C">
              <w:rPr>
                <w:rFonts w:ascii="Verdana" w:hAnsi="Verdana" w:cs="Arial"/>
                <w:color w:val="auto"/>
              </w:rPr>
              <w:t>presented t</w:t>
            </w:r>
            <w:r w:rsidR="008D3300" w:rsidRPr="7E26508C">
              <w:rPr>
                <w:rFonts w:ascii="Verdana" w:hAnsi="Verdana" w:cs="Arial"/>
                <w:color w:val="auto"/>
              </w:rPr>
              <w:t>he Patient Experience Report</w:t>
            </w:r>
            <w:r w:rsidR="00BD4291" w:rsidRPr="7E26508C">
              <w:rPr>
                <w:rFonts w:ascii="Verdana" w:hAnsi="Verdana" w:cs="Arial"/>
                <w:color w:val="auto"/>
              </w:rPr>
              <w:t xml:space="preserve">, </w:t>
            </w:r>
            <w:r w:rsidR="008D3300" w:rsidRPr="7E26508C">
              <w:rPr>
                <w:rFonts w:ascii="Verdana" w:hAnsi="Verdana" w:cs="Arial"/>
                <w:color w:val="auto"/>
                <w:lang w:val="en-GB"/>
              </w:rPr>
              <w:t>highlight</w:t>
            </w:r>
            <w:r w:rsidR="00BD4291" w:rsidRPr="7E26508C">
              <w:rPr>
                <w:rFonts w:ascii="Verdana" w:hAnsi="Verdana" w:cs="Arial"/>
                <w:color w:val="auto"/>
                <w:lang w:val="en-GB"/>
              </w:rPr>
              <w:t>ing</w:t>
            </w:r>
            <w:r w:rsidR="008D3300" w:rsidRPr="7E26508C">
              <w:rPr>
                <w:rFonts w:ascii="Verdana" w:hAnsi="Verdana" w:cs="Arial"/>
                <w:color w:val="auto"/>
                <w:lang w:val="en-GB"/>
              </w:rPr>
              <w:t xml:space="preserve"> the following key points;</w:t>
            </w:r>
          </w:p>
          <w:p w14:paraId="389BE866" w14:textId="36C48AD3" w:rsidR="008D3300" w:rsidRPr="00E108F5" w:rsidRDefault="008D3300" w:rsidP="7E26508C">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lastRenderedPageBreak/>
              <w:t xml:space="preserve">The report provided reasonable assurance on the </w:t>
            </w:r>
            <w:proofErr w:type="gramStart"/>
            <w:r w:rsidRPr="7E26508C">
              <w:rPr>
                <w:rFonts w:ascii="Verdana" w:hAnsi="Verdana" w:cs="Arial"/>
                <w:color w:val="auto"/>
                <w:lang w:val="en-GB"/>
              </w:rPr>
              <w:t>Health</w:t>
            </w:r>
            <w:proofErr w:type="gramEnd"/>
            <w:r w:rsidRPr="7E26508C">
              <w:rPr>
                <w:rFonts w:ascii="Verdana" w:hAnsi="Verdana" w:cs="Arial"/>
                <w:color w:val="auto"/>
                <w:lang w:val="en-GB"/>
              </w:rPr>
              <w:t xml:space="preserve"> board’s patient experience arrangements, noting strong commitment and robust data collection and reporting mechanisms;</w:t>
            </w:r>
          </w:p>
          <w:p w14:paraId="2F604E8F" w14:textId="7BCDA6EF" w:rsidR="008D3300" w:rsidRPr="00E108F5" w:rsidRDefault="008D3300" w:rsidP="7E26508C">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Areas for improvement identified included: lack of clear timelines for the revised patient experience strategy/action plan, unclear roles and responsibilities at service group level, and insufficient documentation of actions taken in response to feedback;</w:t>
            </w:r>
          </w:p>
          <w:p w14:paraId="55C70679" w14:textId="2FFA3C1D" w:rsidR="008D3300" w:rsidRPr="00E108F5" w:rsidRDefault="008D3300" w:rsidP="7E26508C">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Evidence of processes at service group level was limited, as supporting information was not always provided despite requests;</w:t>
            </w:r>
          </w:p>
          <w:p w14:paraId="5B46B2D8" w14:textId="085C9C63" w:rsidR="008D3300" w:rsidRPr="00E108F5" w:rsidRDefault="008D3300" w:rsidP="7E26508C">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Similar issues regarding traceability and learning from feedback had been identified in previous internal audit reviews;</w:t>
            </w:r>
          </w:p>
          <w:p w14:paraId="269CE990" w14:textId="0E986D62" w:rsidR="008D3300" w:rsidRPr="00E108F5" w:rsidRDefault="008D3300" w:rsidP="7E26508C">
            <w:pPr>
              <w:pStyle w:val="BodyA"/>
              <w:numPr>
                <w:ilvl w:val="0"/>
                <w:numId w:val="10"/>
              </w:numPr>
              <w:spacing w:line="259" w:lineRule="auto"/>
              <w:rPr>
                <w:rFonts w:ascii="Verdana" w:hAnsi="Verdana" w:cs="Arial"/>
                <w:b/>
                <w:bCs/>
                <w:color w:val="auto"/>
                <w:shd w:val="clear" w:color="auto" w:fill="FFFFFF"/>
                <w:vertAlign w:val="superscript"/>
                <w:lang w:val="en-GB"/>
              </w:rPr>
            </w:pPr>
            <w:r w:rsidRPr="7E26508C">
              <w:rPr>
                <w:rFonts w:ascii="Verdana" w:hAnsi="Verdana" w:cs="Arial"/>
                <w:color w:val="auto"/>
                <w:lang w:val="en-GB"/>
              </w:rPr>
              <w:t>Management accepted the findings and provided responses to address the recommendations;</w:t>
            </w:r>
          </w:p>
          <w:p w14:paraId="35678E4D" w14:textId="52D9ECD8" w:rsidR="008D3300" w:rsidRPr="00C8212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PP reiterated the recurring theme regarding challenges at Service Group level and expressed concern about the long timescale for addressing these issues, specifically noting that the target date of July 2026 was a significant wait.</w:t>
            </w:r>
          </w:p>
          <w:p w14:paraId="2E9D51F8" w14:textId="60BABD61" w:rsidR="008D3300" w:rsidRPr="00C82125" w:rsidRDefault="008D3300" w:rsidP="7E26508C">
            <w:pPr>
              <w:pStyle w:val="BodyA"/>
              <w:spacing w:line="259" w:lineRule="auto"/>
              <w:rPr>
                <w:rFonts w:ascii="Verdana" w:hAnsi="Verdana" w:cs="Arial"/>
                <w:color w:val="auto"/>
                <w:shd w:val="clear" w:color="auto" w:fill="FFFFFF"/>
                <w:lang w:val="en-GB"/>
              </w:rPr>
            </w:pPr>
          </w:p>
          <w:p w14:paraId="09C2ED44" w14:textId="6EFED3DC" w:rsidR="008D3300" w:rsidRDefault="008D3300" w:rsidP="00EB103F">
            <w:pPr>
              <w:pStyle w:val="BodyA"/>
              <w:spacing w:line="259" w:lineRule="auto"/>
              <w:rPr>
                <w:rFonts w:ascii="Verdana" w:hAnsi="Verdana" w:cs="Arial"/>
                <w:color w:val="auto"/>
                <w:lang w:val="en-GB"/>
              </w:rPr>
            </w:pPr>
            <w:r w:rsidRPr="7E26508C">
              <w:rPr>
                <w:rFonts w:ascii="Verdana" w:hAnsi="Verdana" w:cs="Arial"/>
                <w:color w:val="auto"/>
                <w:lang w:val="en-GB"/>
              </w:rPr>
              <w:t>FQ confirmed that she had challenged the proposed July 2026 completion date, acknowledging the need for further work to develop the action plan and embed processes at service group level. FQ highlighted that</w:t>
            </w:r>
            <w:r w:rsidR="00960325" w:rsidRPr="7E26508C">
              <w:rPr>
                <w:rFonts w:ascii="Verdana" w:hAnsi="Verdana" w:cs="Arial"/>
                <w:color w:val="auto"/>
                <w:lang w:val="en-GB"/>
              </w:rPr>
              <w:t xml:space="preserve"> </w:t>
            </w:r>
            <w:r w:rsidRPr="7E26508C">
              <w:rPr>
                <w:rFonts w:ascii="Verdana" w:hAnsi="Verdana" w:cs="Arial"/>
                <w:color w:val="auto"/>
                <w:lang w:val="en-GB"/>
              </w:rPr>
              <w:t>there may be scope to review the timeline, with a March</w:t>
            </w:r>
            <w:r w:rsidR="00960325" w:rsidRPr="7E26508C">
              <w:rPr>
                <w:rFonts w:ascii="Verdana" w:hAnsi="Verdana" w:cs="Arial"/>
                <w:color w:val="auto"/>
                <w:lang w:val="en-GB"/>
              </w:rPr>
              <w:t xml:space="preserve"> 2026</w:t>
            </w:r>
            <w:r w:rsidRPr="7E26508C">
              <w:rPr>
                <w:rFonts w:ascii="Verdana" w:hAnsi="Verdana" w:cs="Arial"/>
                <w:color w:val="auto"/>
                <w:lang w:val="en-GB"/>
              </w:rPr>
              <w:t xml:space="preserve"> deadline potentially being more realistic. FQ suggested this should be kept under review and agreed to liaise with LC regarding any updates or changes.</w:t>
            </w:r>
          </w:p>
          <w:p w14:paraId="1284051A" w14:textId="2C79E9F4" w:rsidR="006A6EF6" w:rsidRPr="00E108F5" w:rsidRDefault="006A6EF6"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HL agreed to review the current timeline for Service Group-level actions, considering the recent AGM and the launch of the organisational strategy, to determine if the deadline can be brought forward. </w:t>
            </w:r>
            <w:r w:rsidRPr="7E26508C">
              <w:rPr>
                <w:rFonts w:ascii="Verdana" w:hAnsi="Verdana" w:cs="Arial"/>
                <w:b/>
                <w:bCs/>
                <w:color w:val="auto"/>
                <w:lang w:val="en-GB"/>
              </w:rPr>
              <w:t>ACTION: HL</w:t>
            </w:r>
            <w:r w:rsidR="00C52F42" w:rsidRPr="7E26508C">
              <w:rPr>
                <w:rFonts w:ascii="Verdana" w:hAnsi="Verdana" w:cs="Arial"/>
                <w:b/>
                <w:bCs/>
                <w:color w:val="auto"/>
                <w:lang w:val="en-GB"/>
              </w:rPr>
              <w:t>.</w:t>
            </w:r>
          </w:p>
          <w:p w14:paraId="01CC379D" w14:textId="1C0DD43B" w:rsidR="008D3300" w:rsidRDefault="008D3300" w:rsidP="7E26508C">
            <w:pPr>
              <w:pStyle w:val="BodyA"/>
              <w:spacing w:line="259" w:lineRule="auto"/>
              <w:rPr>
                <w:rFonts w:ascii="Verdana" w:hAnsi="Verdana" w:cs="Arial"/>
                <w:color w:val="auto"/>
                <w:lang w:val="en-GB"/>
              </w:rPr>
            </w:pPr>
          </w:p>
          <w:p w14:paraId="1D47D017" w14:textId="64C4F811"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lastRenderedPageBreak/>
              <w:t xml:space="preserve">NZ also asked that an action be implemented to address and escalate the ongoing issue of Service Groups not providing information to auditors in a timely manner. </w:t>
            </w:r>
            <w:r w:rsidR="0049623A" w:rsidRPr="7E26508C">
              <w:rPr>
                <w:rFonts w:ascii="Verdana" w:hAnsi="Verdana" w:cs="Arial"/>
                <w:b/>
                <w:bCs/>
                <w:color w:val="auto"/>
                <w:lang w:val="en-GB"/>
              </w:rPr>
              <w:t>ACTION: HL.</w:t>
            </w:r>
          </w:p>
          <w:p w14:paraId="76476E4B" w14:textId="7CF5E5B6"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 xml:space="preserve">FQ and OL to </w:t>
            </w:r>
            <w:r w:rsidR="0049623A" w:rsidRPr="7E26508C">
              <w:rPr>
                <w:rFonts w:ascii="Verdana" w:hAnsi="Verdana" w:cs="Arial"/>
                <w:color w:val="auto"/>
                <w:lang w:val="en-GB"/>
              </w:rPr>
              <w:t xml:space="preserve">monitor the situation and </w:t>
            </w:r>
            <w:r w:rsidRPr="7E26508C">
              <w:rPr>
                <w:rFonts w:ascii="Verdana" w:hAnsi="Verdana" w:cs="Arial"/>
                <w:color w:val="auto"/>
                <w:lang w:val="en-GB"/>
              </w:rPr>
              <w:t>inform the Committee if the situation regarding timely information provision did not improve, so that further steps could be considered.</w:t>
            </w:r>
          </w:p>
          <w:p w14:paraId="73515F8C" w14:textId="29634FD5" w:rsidR="008D3300" w:rsidRDefault="008D3300" w:rsidP="7E26508C">
            <w:pPr>
              <w:pStyle w:val="BodyA"/>
              <w:spacing w:line="259" w:lineRule="auto"/>
              <w:rPr>
                <w:rFonts w:ascii="Verdana" w:hAnsi="Verdana" w:cs="Arial"/>
                <w:color w:val="auto"/>
                <w:lang w:val="en-GB"/>
              </w:rPr>
            </w:pPr>
          </w:p>
          <w:p w14:paraId="17C8CFA3" w14:textId="14058EC3" w:rsidR="008D3300" w:rsidRPr="00E108F5" w:rsidRDefault="008D3300" w:rsidP="7E26508C">
            <w:pPr>
              <w:pStyle w:val="BodyA"/>
              <w:spacing w:line="259" w:lineRule="auto"/>
              <w:rPr>
                <w:rFonts w:ascii="Verdana" w:hAnsi="Verdana" w:cs="Arial"/>
                <w:color w:val="auto"/>
                <w:shd w:val="clear" w:color="auto" w:fill="FFFFFF"/>
                <w:lang w:val="en-GB"/>
              </w:rPr>
            </w:pPr>
            <w:r w:rsidRPr="7E26508C">
              <w:rPr>
                <w:rFonts w:ascii="Verdana" w:hAnsi="Verdana" w:cs="Arial"/>
                <w:color w:val="auto"/>
                <w:lang w:val="en-GB"/>
              </w:rPr>
              <w:t>The Committee:</w:t>
            </w:r>
          </w:p>
          <w:p w14:paraId="4C564FD9" w14:textId="0063F39E" w:rsidR="008D3300" w:rsidRPr="006D183C" w:rsidRDefault="007A2778" w:rsidP="7E26508C">
            <w:pPr>
              <w:pStyle w:val="BodyA"/>
              <w:numPr>
                <w:ilvl w:val="0"/>
                <w:numId w:val="9"/>
              </w:numPr>
              <w:spacing w:line="259" w:lineRule="auto"/>
              <w:rPr>
                <w:rFonts w:ascii="Verdana" w:hAnsi="Verdana" w:cs="Arial"/>
                <w:color w:val="auto"/>
                <w:shd w:val="clear" w:color="auto" w:fill="FFFFFF"/>
              </w:rPr>
            </w:pPr>
            <w:r w:rsidRPr="7E26508C">
              <w:rPr>
                <w:rFonts w:ascii="Verdana" w:hAnsi="Verdana" w:cs="Arial"/>
                <w:b/>
                <w:bCs/>
                <w:color w:val="auto"/>
                <w:lang w:val="en-GB"/>
              </w:rPr>
              <w:t>ACKNOWLEDGED</w:t>
            </w:r>
            <w:r w:rsidRPr="7E26508C">
              <w:rPr>
                <w:rFonts w:ascii="Verdana" w:hAnsi="Verdana" w:cs="Arial"/>
                <w:color w:val="auto"/>
                <w:lang w:val="en-GB"/>
              </w:rPr>
              <w:t xml:space="preserve"> </w:t>
            </w:r>
            <w:r w:rsidR="008D3300" w:rsidRPr="7E26508C">
              <w:rPr>
                <w:rFonts w:ascii="Verdana" w:hAnsi="Verdana" w:cs="Arial"/>
                <w:color w:val="auto"/>
                <w:lang w:val="en-GB"/>
              </w:rPr>
              <w:t xml:space="preserve">the </w:t>
            </w:r>
            <w:r w:rsidR="008D3300" w:rsidRPr="7E26508C">
              <w:rPr>
                <w:rFonts w:ascii="Verdana" w:hAnsi="Verdana" w:cs="Arial"/>
                <w:color w:val="auto"/>
              </w:rPr>
              <w:t>Patient Experience Report but were not fully assured as concerns were expressed about the long timeframe for addressing actions and the recurring issue of service groups not providing timely information to auditors.</w:t>
            </w:r>
          </w:p>
        </w:tc>
      </w:tr>
      <w:tr w:rsidR="003C2DB4" w:rsidRPr="004B1346" w14:paraId="5BF0C325" w14:textId="77777777" w:rsidTr="5B535358">
        <w:trPr>
          <w:trHeight w:val="300"/>
        </w:trPr>
        <w:tc>
          <w:tcPr>
            <w:tcW w:w="1843" w:type="dxa"/>
            <w:tcMar>
              <w:top w:w="80" w:type="dxa"/>
              <w:left w:w="80" w:type="dxa"/>
              <w:bottom w:w="80" w:type="dxa"/>
              <w:right w:w="80" w:type="dxa"/>
            </w:tcMar>
          </w:tcPr>
          <w:p w14:paraId="4C6BF265" w14:textId="77777777" w:rsidR="003C2DB4" w:rsidRPr="00185805" w:rsidRDefault="003C2DB4" w:rsidP="008D3300">
            <w:pPr>
              <w:pStyle w:val="BodyA"/>
              <w:jc w:val="both"/>
              <w:rPr>
                <w:rFonts w:ascii="Verdana" w:hAnsi="Verdana" w:cs="Arial"/>
                <w:color w:val="auto"/>
              </w:rPr>
            </w:pPr>
          </w:p>
        </w:tc>
        <w:tc>
          <w:tcPr>
            <w:tcW w:w="8363" w:type="dxa"/>
            <w:tcMar>
              <w:top w:w="80" w:type="dxa"/>
              <w:left w:w="80" w:type="dxa"/>
              <w:bottom w:w="80" w:type="dxa"/>
              <w:right w:w="80" w:type="dxa"/>
            </w:tcMar>
          </w:tcPr>
          <w:p w14:paraId="643EE554" w14:textId="77777777" w:rsidR="003C2DB4" w:rsidRPr="00C353CD" w:rsidRDefault="003C2DB4" w:rsidP="00EB103F">
            <w:pPr>
              <w:pStyle w:val="BodyA"/>
              <w:rPr>
                <w:rFonts w:ascii="Verdana" w:hAnsi="Verdana" w:cs="Segoe UI"/>
                <w:color w:val="auto"/>
                <w:shd w:val="clear" w:color="auto" w:fill="FFFFFF"/>
              </w:rPr>
            </w:pPr>
          </w:p>
        </w:tc>
      </w:tr>
      <w:tr w:rsidR="004E7926" w:rsidRPr="004E7926" w14:paraId="0FD8C887"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4C02508B" w14:textId="02DAF64F" w:rsidR="004E7926" w:rsidRPr="004E7926" w:rsidRDefault="004E7926" w:rsidP="7E26508C">
            <w:pPr>
              <w:pStyle w:val="BodyA"/>
              <w:spacing w:line="259" w:lineRule="auto"/>
              <w:rPr>
                <w:rFonts w:ascii="Verdana" w:hAnsi="Verdana" w:cs="Segoe UI"/>
                <w:b/>
                <w:bCs/>
                <w:color w:val="FFFFFF" w:themeColor="background1"/>
              </w:rPr>
            </w:pPr>
            <w:r w:rsidRPr="7E26508C">
              <w:rPr>
                <w:rFonts w:ascii="Verdana" w:hAnsi="Verdana" w:cs="Segoe UI"/>
                <w:b/>
                <w:bCs/>
                <w:color w:val="FFFFFF" w:themeColor="background1"/>
              </w:rPr>
              <w:t>PART 4. EXTERNAL AUDIT</w:t>
            </w:r>
          </w:p>
        </w:tc>
      </w:tr>
      <w:tr w:rsidR="007964DD" w14:paraId="684718DE" w14:textId="77777777" w:rsidTr="5B535358">
        <w:trPr>
          <w:trHeight w:val="300"/>
        </w:trPr>
        <w:tc>
          <w:tcPr>
            <w:tcW w:w="10206" w:type="dxa"/>
            <w:gridSpan w:val="2"/>
            <w:tcMar>
              <w:top w:w="80" w:type="dxa"/>
              <w:left w:w="80" w:type="dxa"/>
              <w:bottom w:w="80" w:type="dxa"/>
              <w:right w:w="80" w:type="dxa"/>
            </w:tcMar>
          </w:tcPr>
          <w:p w14:paraId="2399FD05" w14:textId="5803B2C2" w:rsidR="007964DD" w:rsidRDefault="007964DD" w:rsidP="7E26508C">
            <w:pPr>
              <w:pStyle w:val="BodyA"/>
              <w:spacing w:line="259" w:lineRule="auto"/>
              <w:rPr>
                <w:rFonts w:ascii="Verdana" w:hAnsi="Verdana" w:cs="Segoe UI"/>
                <w:b/>
                <w:bCs/>
                <w:color w:val="auto"/>
              </w:rPr>
            </w:pPr>
            <w:r w:rsidRPr="7E26508C">
              <w:rPr>
                <w:rFonts w:ascii="Verdana" w:hAnsi="Verdana" w:cs="Segoe UI"/>
                <w:b/>
                <w:bCs/>
                <w:color w:val="auto"/>
              </w:rPr>
              <w:t>4.1 AUDIT WALES PERFORMANCE AND PROGRESS</w:t>
            </w:r>
          </w:p>
        </w:tc>
      </w:tr>
      <w:tr w:rsidR="008D3300" w14:paraId="2E2F7E74" w14:textId="77777777" w:rsidTr="5B535358">
        <w:trPr>
          <w:trHeight w:val="300"/>
        </w:trPr>
        <w:tc>
          <w:tcPr>
            <w:tcW w:w="1843" w:type="dxa"/>
            <w:tcMar>
              <w:top w:w="80" w:type="dxa"/>
              <w:left w:w="80" w:type="dxa"/>
              <w:bottom w:w="80" w:type="dxa"/>
              <w:right w:w="80" w:type="dxa"/>
            </w:tcMar>
          </w:tcPr>
          <w:p w14:paraId="448F9581" w14:textId="20EDAF58" w:rsidR="008D3300" w:rsidRDefault="007964DD" w:rsidP="008D3300">
            <w:pPr>
              <w:pStyle w:val="BodyA"/>
              <w:jc w:val="both"/>
              <w:rPr>
                <w:rFonts w:ascii="Verdana" w:hAnsi="Verdana" w:cs="Arial"/>
                <w:b/>
                <w:bCs/>
                <w:color w:val="auto"/>
              </w:rPr>
            </w:pPr>
            <w:r w:rsidRPr="007964DD">
              <w:rPr>
                <w:rFonts w:ascii="Verdana" w:hAnsi="Verdana" w:cs="Arial"/>
                <w:color w:val="auto"/>
              </w:rPr>
              <w:t>103/25</w:t>
            </w:r>
          </w:p>
        </w:tc>
        <w:tc>
          <w:tcPr>
            <w:tcW w:w="8363" w:type="dxa"/>
            <w:tcMar>
              <w:top w:w="80" w:type="dxa"/>
              <w:left w:w="80" w:type="dxa"/>
              <w:bottom w:w="80" w:type="dxa"/>
              <w:right w:w="80" w:type="dxa"/>
            </w:tcMar>
          </w:tcPr>
          <w:p w14:paraId="5E1848CD" w14:textId="022CD0AB" w:rsidR="008D3300" w:rsidRDefault="007A2778" w:rsidP="7E26508C">
            <w:pPr>
              <w:pStyle w:val="BodyA"/>
              <w:rPr>
                <w:rFonts w:ascii="Verdana" w:hAnsi="Verdana" w:cs="Arial"/>
                <w:color w:val="auto"/>
                <w:lang w:val="en-GB"/>
              </w:rPr>
            </w:pPr>
            <w:r w:rsidRPr="7E26508C">
              <w:rPr>
                <w:rFonts w:ascii="Verdana" w:hAnsi="Verdana" w:cs="Segoe UI"/>
                <w:color w:val="auto"/>
              </w:rPr>
              <w:t>JB presented t</w:t>
            </w:r>
            <w:r w:rsidR="008D3300" w:rsidRPr="7E26508C">
              <w:rPr>
                <w:rFonts w:ascii="Verdana" w:hAnsi="Verdana" w:cs="Segoe UI"/>
                <w:color w:val="auto"/>
              </w:rPr>
              <w:t xml:space="preserve">he </w:t>
            </w:r>
            <w:r w:rsidR="008D3300" w:rsidRPr="7E26508C">
              <w:rPr>
                <w:rFonts w:ascii="Verdana" w:eastAsia="Verdana" w:hAnsi="Verdana" w:cs="Verdana"/>
                <w:color w:val="000000" w:themeColor="text1"/>
                <w:lang w:val="en-GB"/>
              </w:rPr>
              <w:t>Performance and Progress report</w:t>
            </w:r>
            <w:r w:rsidRPr="7E26508C">
              <w:rPr>
                <w:rFonts w:ascii="Verdana" w:hAnsi="Verdana" w:cs="Arial"/>
                <w:b/>
                <w:bCs/>
                <w:color w:val="auto"/>
                <w:lang w:val="en-GB"/>
              </w:rPr>
              <w:t xml:space="preserve">, </w:t>
            </w:r>
            <w:r w:rsidR="008D3300" w:rsidRPr="7E26508C">
              <w:rPr>
                <w:rFonts w:ascii="Verdana" w:hAnsi="Verdana" w:cs="Arial"/>
                <w:color w:val="auto"/>
                <w:lang w:val="en-GB"/>
              </w:rPr>
              <w:t>highlight</w:t>
            </w:r>
            <w:r w:rsidRPr="7E26508C">
              <w:rPr>
                <w:rFonts w:ascii="Verdana" w:hAnsi="Verdana" w:cs="Arial"/>
                <w:color w:val="auto"/>
                <w:lang w:val="en-GB"/>
              </w:rPr>
              <w:t>ing</w:t>
            </w:r>
            <w:r w:rsidR="008D3300" w:rsidRPr="7E26508C">
              <w:rPr>
                <w:rFonts w:ascii="Verdana" w:hAnsi="Verdana" w:cs="Arial"/>
                <w:color w:val="auto"/>
                <w:lang w:val="en-GB"/>
              </w:rPr>
              <w:t xml:space="preserve"> the following key points;</w:t>
            </w:r>
            <w:r w:rsidR="008D3300" w:rsidRPr="7E26508C">
              <w:rPr>
                <w:rFonts w:ascii="Verdana" w:hAnsi="Verdana" w:cs="Segoe UI"/>
                <w:color w:val="auto"/>
              </w:rPr>
              <w:t xml:space="preserve"> </w:t>
            </w:r>
          </w:p>
          <w:p w14:paraId="7293B176" w14:textId="03ED6FF2" w:rsidR="008D3300" w:rsidRDefault="008D3300" w:rsidP="7E26508C">
            <w:pPr>
              <w:pStyle w:val="BodyA"/>
              <w:rPr>
                <w:rFonts w:ascii="Verdana" w:hAnsi="Verdana" w:cs="Segoe UI"/>
                <w:color w:val="auto"/>
              </w:rPr>
            </w:pPr>
            <w:r w:rsidRPr="7E26508C">
              <w:rPr>
                <w:rFonts w:ascii="Verdana" w:hAnsi="Verdana" w:cs="Segoe UI"/>
                <w:color w:val="auto"/>
              </w:rPr>
              <w:t>JB confirmed that there were no significant changes since the last report; the main accounts had been signed off in June</w:t>
            </w:r>
            <w:r w:rsidR="00231006" w:rsidRPr="7E26508C">
              <w:rPr>
                <w:rFonts w:ascii="Verdana" w:hAnsi="Verdana" w:cs="Segoe UI"/>
                <w:color w:val="auto"/>
              </w:rPr>
              <w:t xml:space="preserve"> 2025</w:t>
            </w:r>
            <w:r w:rsidRPr="7E26508C">
              <w:rPr>
                <w:rFonts w:ascii="Verdana" w:hAnsi="Verdana" w:cs="Segoe UI"/>
                <w:color w:val="auto"/>
              </w:rPr>
              <w:t>, and work on the Charitable Funds Audit would commence in November</w:t>
            </w:r>
            <w:r w:rsidR="00231006" w:rsidRPr="7E26508C">
              <w:rPr>
                <w:rFonts w:ascii="Verdana" w:hAnsi="Verdana" w:cs="Segoe UI"/>
                <w:color w:val="auto"/>
              </w:rPr>
              <w:t xml:space="preserve"> 2025</w:t>
            </w:r>
            <w:r w:rsidRPr="7E26508C">
              <w:rPr>
                <w:rFonts w:ascii="Verdana" w:hAnsi="Verdana" w:cs="Segoe UI"/>
                <w:color w:val="auto"/>
              </w:rPr>
              <w:t xml:space="preserve">, with completion expected before the end of January 2026. </w:t>
            </w:r>
          </w:p>
          <w:p w14:paraId="21E865EB" w14:textId="21077B05"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 xml:space="preserve"> </w:t>
            </w:r>
          </w:p>
          <w:p w14:paraId="710E924B" w14:textId="71AD8425"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AML confirmed that preparations for the Charitable Funds Audit were progressing well. The team received a list of audit deliverables and w</w:t>
            </w:r>
            <w:r w:rsidR="00231006" w:rsidRPr="7E26508C">
              <w:rPr>
                <w:rFonts w:ascii="Verdana" w:hAnsi="Verdana" w:cs="Segoe UI"/>
                <w:color w:val="auto"/>
              </w:rPr>
              <w:t>ere</w:t>
            </w:r>
            <w:r w:rsidRPr="7E26508C">
              <w:rPr>
                <w:rFonts w:ascii="Verdana" w:hAnsi="Verdana" w:cs="Segoe UI"/>
                <w:color w:val="auto"/>
              </w:rPr>
              <w:t xml:space="preserve"> currently working through these in readiness for the audit, which was scheduled to start at the end of October or early November</w:t>
            </w:r>
            <w:r w:rsidR="0084130F" w:rsidRPr="7E26508C">
              <w:rPr>
                <w:rFonts w:ascii="Verdana" w:hAnsi="Verdana" w:cs="Segoe UI"/>
                <w:color w:val="auto"/>
              </w:rPr>
              <w:t xml:space="preserve"> 2025</w:t>
            </w:r>
            <w:r w:rsidRPr="7E26508C">
              <w:rPr>
                <w:rFonts w:ascii="Verdana" w:hAnsi="Verdana" w:cs="Segoe UI"/>
                <w:color w:val="auto"/>
              </w:rPr>
              <w:t>.</w:t>
            </w:r>
          </w:p>
          <w:p w14:paraId="1CA6BD78" w14:textId="177C4F11" w:rsidR="008D3300" w:rsidRDefault="008D3300" w:rsidP="7E26508C">
            <w:pPr>
              <w:pStyle w:val="BodyA"/>
              <w:spacing w:line="259" w:lineRule="auto"/>
              <w:rPr>
                <w:rFonts w:ascii="Verdana" w:hAnsi="Verdana" w:cs="Segoe UI"/>
                <w:color w:val="auto"/>
              </w:rPr>
            </w:pPr>
          </w:p>
          <w:p w14:paraId="600B5AA9" w14:textId="0BF1852D" w:rsidR="008D3300" w:rsidRDefault="0084130F" w:rsidP="7E26508C">
            <w:pPr>
              <w:pStyle w:val="BodyA"/>
              <w:rPr>
                <w:rFonts w:ascii="Verdana" w:hAnsi="Verdana" w:cs="Segoe UI"/>
                <w:color w:val="auto"/>
              </w:rPr>
            </w:pPr>
            <w:r w:rsidRPr="7E26508C">
              <w:rPr>
                <w:rFonts w:ascii="Verdana" w:hAnsi="Verdana" w:cs="Segoe UI"/>
                <w:color w:val="auto"/>
              </w:rPr>
              <w:t>SU presented t</w:t>
            </w:r>
            <w:r w:rsidR="008D3300" w:rsidRPr="7E26508C">
              <w:rPr>
                <w:rFonts w:ascii="Verdana" w:hAnsi="Verdana" w:cs="Segoe UI"/>
                <w:color w:val="auto"/>
              </w:rPr>
              <w:t xml:space="preserve">he </w:t>
            </w:r>
            <w:r w:rsidR="008D3300" w:rsidRPr="7E26508C">
              <w:rPr>
                <w:rFonts w:ascii="Verdana" w:eastAsia="Verdana" w:hAnsi="Verdana" w:cs="Verdana"/>
                <w:color w:val="000000" w:themeColor="text1"/>
                <w:lang w:val="en-GB"/>
              </w:rPr>
              <w:t xml:space="preserve">Performance Audit </w:t>
            </w:r>
            <w:proofErr w:type="gramStart"/>
            <w:r w:rsidR="008D3300" w:rsidRPr="7E26508C">
              <w:rPr>
                <w:rFonts w:ascii="Verdana" w:eastAsia="Verdana" w:hAnsi="Verdana" w:cs="Verdana"/>
                <w:color w:val="000000" w:themeColor="text1"/>
                <w:lang w:val="en-GB"/>
              </w:rPr>
              <w:t>Plan</w:t>
            </w:r>
            <w:r w:rsidRPr="7E26508C">
              <w:rPr>
                <w:rFonts w:ascii="Verdana" w:eastAsia="Verdana" w:hAnsi="Verdana" w:cs="Verdana"/>
                <w:color w:val="000000" w:themeColor="text1"/>
                <w:lang w:val="en-GB"/>
              </w:rPr>
              <w:t xml:space="preserve">, </w:t>
            </w:r>
            <w:r w:rsidR="008D3300" w:rsidRPr="7E26508C">
              <w:rPr>
                <w:rFonts w:ascii="Verdana" w:hAnsi="Verdana" w:cs="Arial"/>
                <w:b/>
                <w:bCs/>
                <w:color w:val="auto"/>
                <w:lang w:val="en-GB"/>
              </w:rPr>
              <w:t xml:space="preserve"> </w:t>
            </w:r>
            <w:r w:rsidR="008D3300" w:rsidRPr="7E26508C">
              <w:rPr>
                <w:rFonts w:ascii="Verdana" w:hAnsi="Verdana" w:cs="Arial"/>
                <w:color w:val="auto"/>
                <w:lang w:val="en-GB"/>
              </w:rPr>
              <w:t>highlight</w:t>
            </w:r>
            <w:r w:rsidRPr="7E26508C">
              <w:rPr>
                <w:rFonts w:ascii="Verdana" w:hAnsi="Verdana" w:cs="Arial"/>
                <w:color w:val="auto"/>
                <w:lang w:val="en-GB"/>
              </w:rPr>
              <w:t>ing</w:t>
            </w:r>
            <w:proofErr w:type="gramEnd"/>
            <w:r w:rsidR="008D3300" w:rsidRPr="7E26508C">
              <w:rPr>
                <w:rFonts w:ascii="Verdana" w:hAnsi="Verdana" w:cs="Arial"/>
                <w:color w:val="auto"/>
                <w:lang w:val="en-GB"/>
              </w:rPr>
              <w:t xml:space="preserve"> the following key points;</w:t>
            </w:r>
          </w:p>
          <w:p w14:paraId="716BA34C" w14:textId="0E7C1843" w:rsidR="00320ACE" w:rsidRDefault="008D3300" w:rsidP="00320ACE">
            <w:pPr>
              <w:pStyle w:val="BodyA"/>
              <w:numPr>
                <w:ilvl w:val="0"/>
                <w:numId w:val="70"/>
              </w:numPr>
              <w:rPr>
                <w:rFonts w:ascii="Verdana" w:hAnsi="Verdana" w:cs="Arial"/>
                <w:color w:val="auto"/>
                <w:lang w:val="en-GB"/>
              </w:rPr>
            </w:pPr>
            <w:r w:rsidRPr="7E26508C">
              <w:rPr>
                <w:rFonts w:ascii="Verdana" w:hAnsi="Verdana" w:cs="Arial"/>
                <w:color w:val="auto"/>
                <w:lang w:val="en-GB"/>
              </w:rPr>
              <w:lastRenderedPageBreak/>
              <w:t>the final review of Urgent and Emergency Care would be presented at the next Committee meeting</w:t>
            </w:r>
            <w:r w:rsidR="00320ACE" w:rsidRPr="7E26508C">
              <w:rPr>
                <w:rFonts w:ascii="Verdana" w:hAnsi="Verdana" w:cs="Arial"/>
                <w:color w:val="auto"/>
                <w:lang w:val="en-GB"/>
              </w:rPr>
              <w:t>;</w:t>
            </w:r>
          </w:p>
          <w:p w14:paraId="233C9DA4" w14:textId="31A09EFF" w:rsidR="00320ACE" w:rsidRDefault="008D3300" w:rsidP="00320ACE">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 Fieldwork was ongoing for quality governance, structured assessment, and the digital deep dive</w:t>
            </w:r>
            <w:r w:rsidR="00320ACE" w:rsidRPr="7E26508C">
              <w:rPr>
                <w:rFonts w:ascii="Verdana" w:hAnsi="Verdana" w:cs="Arial"/>
                <w:color w:val="auto"/>
                <w:lang w:val="en-GB"/>
              </w:rPr>
              <w:t>;</w:t>
            </w:r>
          </w:p>
          <w:p w14:paraId="19F9F4EF" w14:textId="4FF0C7B6" w:rsidR="008D3300" w:rsidRDefault="008D3300" w:rsidP="7E26508C">
            <w:pPr>
              <w:pStyle w:val="BodyA"/>
              <w:numPr>
                <w:ilvl w:val="0"/>
                <w:numId w:val="70"/>
              </w:numPr>
              <w:rPr>
                <w:rFonts w:ascii="Verdana" w:hAnsi="Verdana" w:cs="Arial"/>
                <w:color w:val="auto"/>
                <w:lang w:val="en-GB"/>
              </w:rPr>
            </w:pPr>
            <w:r w:rsidRPr="7E26508C">
              <w:rPr>
                <w:rFonts w:ascii="Verdana" w:hAnsi="Verdana" w:cs="Arial"/>
                <w:color w:val="auto"/>
                <w:lang w:val="en-GB"/>
              </w:rPr>
              <w:t xml:space="preserve">work was also being scoped for managing estates across Wales and Cancer Services. </w:t>
            </w:r>
          </w:p>
          <w:p w14:paraId="11E85931" w14:textId="6FF5F790" w:rsidR="008D3300" w:rsidRDefault="008D3300" w:rsidP="7E26508C">
            <w:pPr>
              <w:pStyle w:val="BodyA"/>
              <w:rPr>
                <w:rFonts w:ascii="Verdana" w:hAnsi="Verdana" w:cs="Arial"/>
                <w:color w:val="auto"/>
                <w:lang w:val="en-GB"/>
              </w:rPr>
            </w:pPr>
          </w:p>
          <w:p w14:paraId="083C74EE" w14:textId="5478D401" w:rsidR="008D3300" w:rsidRDefault="008D3300" w:rsidP="7E26508C">
            <w:pPr>
              <w:pStyle w:val="BodyA"/>
              <w:rPr>
                <w:rFonts w:ascii="Verdana" w:hAnsi="Verdana" w:cs="Arial"/>
                <w:color w:val="auto"/>
                <w:lang w:val="en-GB"/>
              </w:rPr>
            </w:pPr>
            <w:r w:rsidRPr="7E26508C">
              <w:rPr>
                <w:rFonts w:ascii="Verdana" w:hAnsi="Verdana" w:cs="Arial"/>
                <w:color w:val="auto"/>
                <w:lang w:val="en-GB"/>
              </w:rPr>
              <w:t xml:space="preserve">NZ asked whether the quality governance review would consider the context of financial savings and the current financial position. </w:t>
            </w:r>
          </w:p>
          <w:p w14:paraId="1B267E62" w14:textId="2A9FF7D8"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 xml:space="preserve">SU clarified that </w:t>
            </w:r>
            <w:r w:rsidR="00E57845" w:rsidRPr="7E26508C">
              <w:rPr>
                <w:rFonts w:ascii="Verdana" w:hAnsi="Verdana" w:cs="Segoe UI"/>
                <w:color w:val="auto"/>
              </w:rPr>
              <w:t>the</w:t>
            </w:r>
            <w:r w:rsidRPr="7E26508C">
              <w:rPr>
                <w:rFonts w:ascii="Verdana" w:hAnsi="Verdana" w:cs="Segoe UI"/>
                <w:color w:val="auto"/>
              </w:rPr>
              <w:t xml:space="preserve"> review was a follow-up on recommendations from the previous report and is focused solely on assessing whether those recommendations had been </w:t>
            </w:r>
            <w:proofErr w:type="gramStart"/>
            <w:r w:rsidRPr="7E26508C">
              <w:rPr>
                <w:rFonts w:ascii="Verdana" w:hAnsi="Verdana" w:cs="Segoe UI"/>
                <w:color w:val="auto"/>
              </w:rPr>
              <w:t>implemented</w:t>
            </w:r>
            <w:r w:rsidR="00E57845" w:rsidRPr="7E26508C">
              <w:rPr>
                <w:rFonts w:ascii="Verdana" w:hAnsi="Verdana" w:cs="Segoe UI"/>
                <w:color w:val="auto"/>
              </w:rPr>
              <w:t>, and</w:t>
            </w:r>
            <w:proofErr w:type="gramEnd"/>
            <w:r w:rsidRPr="7E26508C">
              <w:rPr>
                <w:rFonts w:ascii="Verdana" w:hAnsi="Verdana" w:cs="Segoe UI"/>
                <w:color w:val="auto"/>
              </w:rPr>
              <w:t xml:space="preserve"> would not cover financial savings or the current financial position. </w:t>
            </w:r>
          </w:p>
          <w:p w14:paraId="737C14E6" w14:textId="1EF30D37" w:rsidR="008D3300" w:rsidRDefault="008D3300" w:rsidP="7E26508C">
            <w:pPr>
              <w:pStyle w:val="BodyA"/>
              <w:spacing w:line="259" w:lineRule="auto"/>
              <w:rPr>
                <w:rFonts w:ascii="Verdana" w:hAnsi="Verdana" w:cs="Segoe UI"/>
                <w:color w:val="auto"/>
              </w:rPr>
            </w:pPr>
          </w:p>
          <w:p w14:paraId="2CD4815D" w14:textId="5A51481E"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The Committee:</w:t>
            </w:r>
          </w:p>
          <w:p w14:paraId="5A5AFAA0" w14:textId="208D226E" w:rsidR="008D3300" w:rsidRDefault="002F008D" w:rsidP="7E26508C">
            <w:pPr>
              <w:pStyle w:val="BodyA"/>
              <w:numPr>
                <w:ilvl w:val="0"/>
                <w:numId w:val="30"/>
              </w:numPr>
              <w:spacing w:line="259" w:lineRule="auto"/>
              <w:rPr>
                <w:rFonts w:ascii="Verdana" w:hAnsi="Verdana" w:cs="Segoe UI"/>
                <w:b/>
                <w:bCs/>
                <w:color w:val="auto"/>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008D3300" w:rsidRPr="7E26508C">
              <w:rPr>
                <w:rFonts w:ascii="Verdana" w:hAnsi="Verdana" w:cs="Segoe UI"/>
                <w:color w:val="auto"/>
              </w:rPr>
              <w:t>Board that the Audit Committe</w:t>
            </w:r>
            <w:r w:rsidRPr="7E26508C">
              <w:rPr>
                <w:rFonts w:ascii="Verdana" w:hAnsi="Verdana" w:cs="Segoe UI"/>
                <w:color w:val="auto"/>
              </w:rPr>
              <w:t>e</w:t>
            </w:r>
            <w:r w:rsidR="008D3300" w:rsidRPr="7E26508C">
              <w:rPr>
                <w:rFonts w:ascii="Verdana" w:hAnsi="Verdana" w:cs="Segoe UI"/>
                <w:color w:val="auto"/>
              </w:rPr>
              <w:t xml:space="preserve"> received the Audit Wales plan and that progress was being made.</w:t>
            </w:r>
          </w:p>
        </w:tc>
      </w:tr>
      <w:tr w:rsidR="006D183C" w14:paraId="705E7C73"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237F9406" w14:textId="0819AB7B" w:rsidR="006D183C" w:rsidRPr="00664712" w:rsidRDefault="00664712" w:rsidP="7E26508C">
            <w:pPr>
              <w:pStyle w:val="BodyA"/>
              <w:rPr>
                <w:rFonts w:ascii="Verdana" w:hAnsi="Verdana" w:cs="Segoe UI"/>
                <w:b/>
                <w:bCs/>
                <w:color w:val="FFFFFF" w:themeColor="background1"/>
              </w:rPr>
            </w:pPr>
            <w:r w:rsidRPr="7E26508C">
              <w:rPr>
                <w:rFonts w:ascii="Verdana" w:hAnsi="Verdana" w:cs="Segoe UI"/>
                <w:b/>
                <w:bCs/>
                <w:color w:val="FFFFFF" w:themeColor="background1"/>
              </w:rPr>
              <w:lastRenderedPageBreak/>
              <w:t>PART 5. CLINICAL AUDIT</w:t>
            </w:r>
          </w:p>
        </w:tc>
      </w:tr>
      <w:tr w:rsidR="006D183C" w14:paraId="34E36F5F" w14:textId="77777777" w:rsidTr="5B535358">
        <w:trPr>
          <w:trHeight w:val="300"/>
        </w:trPr>
        <w:tc>
          <w:tcPr>
            <w:tcW w:w="10206" w:type="dxa"/>
            <w:gridSpan w:val="2"/>
            <w:tcMar>
              <w:top w:w="80" w:type="dxa"/>
              <w:left w:w="80" w:type="dxa"/>
              <w:bottom w:w="80" w:type="dxa"/>
              <w:right w:w="80" w:type="dxa"/>
            </w:tcMar>
          </w:tcPr>
          <w:p w14:paraId="3A6643D2" w14:textId="0CA0A1A2" w:rsidR="006D183C" w:rsidRDefault="006D183C" w:rsidP="7E26508C">
            <w:pPr>
              <w:pStyle w:val="BodyA"/>
              <w:rPr>
                <w:rFonts w:ascii="Verdana" w:hAnsi="Verdana" w:cs="Segoe UI"/>
                <w:b/>
                <w:bCs/>
                <w:color w:val="auto"/>
              </w:rPr>
            </w:pPr>
            <w:r w:rsidRPr="7E26508C">
              <w:rPr>
                <w:rFonts w:ascii="Verdana" w:hAnsi="Verdana" w:cs="Segoe UI"/>
                <w:b/>
                <w:bCs/>
                <w:color w:val="auto"/>
              </w:rPr>
              <w:t>5.1 LOSES AND SPECIAL PAYMENTS</w:t>
            </w:r>
          </w:p>
        </w:tc>
      </w:tr>
      <w:tr w:rsidR="008D3300" w14:paraId="58D98C58" w14:textId="77777777" w:rsidTr="5B535358">
        <w:trPr>
          <w:trHeight w:val="300"/>
        </w:trPr>
        <w:tc>
          <w:tcPr>
            <w:tcW w:w="1843" w:type="dxa"/>
            <w:tcMar>
              <w:top w:w="80" w:type="dxa"/>
              <w:left w:w="80" w:type="dxa"/>
              <w:bottom w:w="80" w:type="dxa"/>
              <w:right w:w="80" w:type="dxa"/>
            </w:tcMar>
          </w:tcPr>
          <w:p w14:paraId="183017BE" w14:textId="4112BE10" w:rsidR="008D3300" w:rsidRDefault="006D183C" w:rsidP="008D3300">
            <w:pPr>
              <w:pStyle w:val="BodyA"/>
              <w:jc w:val="both"/>
              <w:rPr>
                <w:rFonts w:ascii="Verdana" w:hAnsi="Verdana" w:cs="Arial"/>
                <w:b/>
                <w:bCs/>
                <w:color w:val="auto"/>
              </w:rPr>
            </w:pPr>
            <w:r w:rsidRPr="006D183C">
              <w:rPr>
                <w:rFonts w:ascii="Verdana" w:hAnsi="Verdana" w:cs="Arial"/>
                <w:color w:val="auto"/>
              </w:rPr>
              <w:t>104/25</w:t>
            </w:r>
          </w:p>
        </w:tc>
        <w:tc>
          <w:tcPr>
            <w:tcW w:w="8363" w:type="dxa"/>
            <w:tcMar>
              <w:top w:w="80" w:type="dxa"/>
              <w:left w:w="80" w:type="dxa"/>
              <w:bottom w:w="80" w:type="dxa"/>
              <w:right w:w="80" w:type="dxa"/>
            </w:tcMar>
          </w:tcPr>
          <w:p w14:paraId="4315A6CB" w14:textId="263B72D7" w:rsidR="008D3300" w:rsidRDefault="00961E77" w:rsidP="7E26508C">
            <w:pPr>
              <w:pStyle w:val="BodyA"/>
              <w:rPr>
                <w:rFonts w:ascii="Verdana" w:hAnsi="Verdana" w:cs="Segoe UI"/>
                <w:color w:val="auto"/>
              </w:rPr>
            </w:pPr>
            <w:r w:rsidRPr="7E26508C">
              <w:rPr>
                <w:rFonts w:ascii="Verdana" w:hAnsi="Verdana" w:cs="Segoe UI"/>
                <w:color w:val="auto"/>
              </w:rPr>
              <w:t>AML presented t</w:t>
            </w:r>
            <w:r w:rsidR="008D3300" w:rsidRPr="7E26508C">
              <w:rPr>
                <w:rFonts w:ascii="Verdana" w:hAnsi="Verdana" w:cs="Segoe UI"/>
                <w:color w:val="auto"/>
              </w:rPr>
              <w:t xml:space="preserve">he </w:t>
            </w:r>
            <w:r w:rsidR="008D3300" w:rsidRPr="7E26508C">
              <w:rPr>
                <w:rFonts w:ascii="Verdana" w:eastAsia="Verdana" w:hAnsi="Verdana" w:cs="Verdana"/>
                <w:color w:val="000000" w:themeColor="text1"/>
                <w:lang w:val="en-GB"/>
              </w:rPr>
              <w:t xml:space="preserve">Loses and Special Payments </w:t>
            </w:r>
            <w:r w:rsidR="008D3300" w:rsidRPr="7E26508C">
              <w:rPr>
                <w:rFonts w:ascii="Verdana" w:hAnsi="Verdana"/>
              </w:rPr>
              <w:t>report</w:t>
            </w:r>
            <w:r w:rsidRPr="7E26508C">
              <w:rPr>
                <w:rFonts w:ascii="Verdana" w:hAnsi="Verdana" w:cs="Segoe UI"/>
                <w:color w:val="auto"/>
              </w:rPr>
              <w:t xml:space="preserve">, </w:t>
            </w:r>
            <w:r w:rsidR="008D3300" w:rsidRPr="7E26508C">
              <w:rPr>
                <w:rFonts w:ascii="Verdana" w:hAnsi="Verdana" w:cs="Segoe UI"/>
                <w:color w:val="auto"/>
              </w:rPr>
              <w:t>highlight</w:t>
            </w:r>
            <w:r w:rsidRPr="7E26508C">
              <w:rPr>
                <w:rFonts w:ascii="Verdana" w:hAnsi="Verdana" w:cs="Segoe UI"/>
                <w:color w:val="auto"/>
              </w:rPr>
              <w:t>ing</w:t>
            </w:r>
            <w:r w:rsidR="008D3300" w:rsidRPr="7E26508C">
              <w:rPr>
                <w:rFonts w:ascii="Verdana" w:hAnsi="Verdana" w:cs="Segoe UI"/>
                <w:color w:val="auto"/>
              </w:rPr>
              <w:t xml:space="preserve"> the following key points;</w:t>
            </w:r>
          </w:p>
          <w:p w14:paraId="78AFB7D7" w14:textId="76081F01" w:rsidR="008D3300" w:rsidRDefault="008D3300" w:rsidP="7E26508C">
            <w:pPr>
              <w:pStyle w:val="BodyA"/>
              <w:numPr>
                <w:ilvl w:val="0"/>
                <w:numId w:val="6"/>
              </w:numPr>
              <w:rPr>
                <w:rFonts w:ascii="Verdana" w:hAnsi="Verdana" w:cs="Segoe UI"/>
                <w:b/>
                <w:bCs/>
                <w:color w:val="auto"/>
                <w:vertAlign w:val="superscript"/>
              </w:rPr>
            </w:pPr>
            <w:r w:rsidRPr="7E26508C">
              <w:rPr>
                <w:rFonts w:ascii="Verdana" w:hAnsi="Verdana" w:cs="Segoe UI"/>
                <w:color w:val="auto"/>
              </w:rPr>
              <w:t>The report covers losses and special payments from 1 April to 31 August 2025, with comparison to the same period last year;</w:t>
            </w:r>
          </w:p>
          <w:p w14:paraId="503B27CD" w14:textId="53E65122" w:rsidR="008D3300" w:rsidRDefault="008D3300" w:rsidP="7E26508C">
            <w:pPr>
              <w:pStyle w:val="BodyA"/>
              <w:numPr>
                <w:ilvl w:val="0"/>
                <w:numId w:val="6"/>
              </w:numPr>
              <w:rPr>
                <w:rFonts w:ascii="Verdana" w:hAnsi="Verdana" w:cs="Segoe UI"/>
                <w:b/>
                <w:bCs/>
                <w:color w:val="auto"/>
                <w:vertAlign w:val="superscript"/>
              </w:rPr>
            </w:pPr>
            <w:r w:rsidRPr="7E26508C">
              <w:rPr>
                <w:rFonts w:ascii="Verdana" w:hAnsi="Verdana" w:cs="Segoe UI"/>
                <w:color w:val="auto"/>
              </w:rPr>
              <w:t>Total Losses and Special payments recorded were £7.56 million, of which £6.87 million was recoverable from the Welsh Risk Pool, resulting in a net loss to the Health Board of £</w:t>
            </w:r>
            <w:proofErr w:type="gramStart"/>
            <w:r w:rsidRPr="7E26508C">
              <w:rPr>
                <w:rFonts w:ascii="Verdana" w:hAnsi="Verdana" w:cs="Segoe UI"/>
                <w:color w:val="auto"/>
              </w:rPr>
              <w:t>691,505—</w:t>
            </w:r>
            <w:proofErr w:type="gramEnd"/>
            <w:r w:rsidRPr="7E26508C">
              <w:rPr>
                <w:rFonts w:ascii="Verdana" w:hAnsi="Verdana" w:cs="Segoe UI"/>
                <w:color w:val="auto"/>
              </w:rPr>
              <w:t>slightly higher than last year’s net loss of £469,000;</w:t>
            </w:r>
          </w:p>
          <w:p w14:paraId="33FDAC6E" w14:textId="782AA90F" w:rsidR="008D3300" w:rsidRDefault="008D3300" w:rsidP="7E26508C">
            <w:pPr>
              <w:pStyle w:val="BodyA"/>
              <w:numPr>
                <w:ilvl w:val="0"/>
                <w:numId w:val="6"/>
              </w:numPr>
              <w:rPr>
                <w:rFonts w:ascii="Verdana" w:hAnsi="Verdana" w:cs="Segoe UI"/>
                <w:b/>
                <w:bCs/>
                <w:color w:val="auto"/>
                <w:vertAlign w:val="superscript"/>
              </w:rPr>
            </w:pPr>
            <w:r w:rsidRPr="7E26508C">
              <w:rPr>
                <w:rFonts w:ascii="Verdana" w:hAnsi="Verdana" w:cs="Segoe UI"/>
                <w:color w:val="auto"/>
              </w:rPr>
              <w:t xml:space="preserve">Included in the figures were payments relating to pre-April 2019 Cwm Taff cases, amounting to £320,648, with a net </w:t>
            </w:r>
            <w:r w:rsidRPr="7E26508C">
              <w:rPr>
                <w:rFonts w:ascii="Verdana" w:hAnsi="Verdana" w:cs="Segoe UI"/>
                <w:color w:val="auto"/>
              </w:rPr>
              <w:lastRenderedPageBreak/>
              <w:t>loss of just over £7,000 after risk pool recovery; these relate to clinical negligence;</w:t>
            </w:r>
          </w:p>
          <w:p w14:paraId="674E1093" w14:textId="46A5E8FB" w:rsidR="008D3300" w:rsidRDefault="008D3300" w:rsidP="7E26508C">
            <w:pPr>
              <w:pStyle w:val="BodyA"/>
              <w:numPr>
                <w:ilvl w:val="0"/>
                <w:numId w:val="6"/>
              </w:numPr>
              <w:rPr>
                <w:rFonts w:ascii="Verdana" w:hAnsi="Verdana" w:cs="Segoe UI"/>
                <w:color w:val="auto"/>
              </w:rPr>
            </w:pPr>
            <w:r w:rsidRPr="7E26508C">
              <w:rPr>
                <w:rFonts w:ascii="Verdana" w:hAnsi="Verdana" w:cs="Segoe UI"/>
                <w:color w:val="auto"/>
              </w:rPr>
              <w:t>The Welsh Risk Pool sharing agreement for 2025/26 required a Health Board contribution of £5.551 million. However, there was a potential additional pressure of £42 million across NHS Wales, which may require a further £6.4 million contribution from Swansea Bay University Health Board;</w:t>
            </w:r>
          </w:p>
          <w:p w14:paraId="2A850A10" w14:textId="71EC1364" w:rsidR="008D3300" w:rsidRDefault="008D3300" w:rsidP="7E26508C">
            <w:pPr>
              <w:pStyle w:val="BodyA"/>
              <w:numPr>
                <w:ilvl w:val="0"/>
                <w:numId w:val="6"/>
              </w:numPr>
              <w:rPr>
                <w:rFonts w:ascii="Verdana" w:hAnsi="Verdana" w:cs="Segoe UI"/>
                <w:b/>
                <w:bCs/>
                <w:color w:val="auto"/>
                <w:vertAlign w:val="superscript"/>
              </w:rPr>
            </w:pPr>
            <w:proofErr w:type="gramStart"/>
            <w:r w:rsidRPr="7E26508C">
              <w:rPr>
                <w:rFonts w:ascii="Verdana" w:hAnsi="Verdana" w:cs="Segoe UI"/>
                <w:color w:val="auto"/>
              </w:rPr>
              <w:t>The majority of</w:t>
            </w:r>
            <w:proofErr w:type="gramEnd"/>
            <w:r w:rsidRPr="7E26508C">
              <w:rPr>
                <w:rFonts w:ascii="Verdana" w:hAnsi="Verdana" w:cs="Segoe UI"/>
                <w:color w:val="auto"/>
              </w:rPr>
              <w:t xml:space="preserve"> the gross loss was due to clinical negligence cases (just over £7 million), with further details provided in the report’s appendices;</w:t>
            </w:r>
          </w:p>
          <w:p w14:paraId="7D7C8A3A" w14:textId="3DBDF2D9" w:rsidR="008D3300" w:rsidRDefault="008D3300" w:rsidP="7E26508C">
            <w:pPr>
              <w:pStyle w:val="BodyA"/>
              <w:numPr>
                <w:ilvl w:val="0"/>
                <w:numId w:val="6"/>
              </w:numPr>
              <w:rPr>
                <w:rFonts w:ascii="Verdana" w:hAnsi="Verdana" w:cs="Segoe UI"/>
                <w:color w:val="auto"/>
              </w:rPr>
            </w:pPr>
            <w:r w:rsidRPr="7E26508C">
              <w:rPr>
                <w:rFonts w:ascii="Verdana" w:hAnsi="Verdana" w:cs="Segoe UI"/>
                <w:color w:val="auto"/>
              </w:rPr>
              <w:t>The number of open Cwm Taff Magana cases has decreased by three since the end of March 2025.</w:t>
            </w:r>
          </w:p>
          <w:p w14:paraId="49F4B0EE" w14:textId="77A53AEE" w:rsidR="008D3300" w:rsidRDefault="008D3300" w:rsidP="7E26508C">
            <w:pPr>
              <w:pStyle w:val="BodyA"/>
              <w:rPr>
                <w:rFonts w:ascii="Verdana" w:hAnsi="Verdana" w:cs="Segoe UI"/>
                <w:color w:val="auto"/>
              </w:rPr>
            </w:pPr>
            <w:r w:rsidRPr="7E26508C">
              <w:rPr>
                <w:rFonts w:ascii="Verdana" w:hAnsi="Verdana" w:cs="Segoe UI"/>
                <w:color w:val="auto"/>
              </w:rPr>
              <w:t>PP highlighted that the potential additional contribution to the Welsh Risk Pool was a significant</w:t>
            </w:r>
            <w:r w:rsidR="00961E77" w:rsidRPr="7E26508C">
              <w:rPr>
                <w:rFonts w:ascii="Verdana" w:hAnsi="Verdana" w:cs="Segoe UI"/>
                <w:color w:val="auto"/>
              </w:rPr>
              <w:t>,</w:t>
            </w:r>
            <w:r w:rsidRPr="7E26508C">
              <w:rPr>
                <w:rFonts w:ascii="Verdana" w:hAnsi="Verdana" w:cs="Segoe UI"/>
                <w:color w:val="auto"/>
              </w:rPr>
              <w:t xml:space="preserve"> and material</w:t>
            </w:r>
            <w:r w:rsidR="00961E77" w:rsidRPr="7E26508C">
              <w:rPr>
                <w:rFonts w:ascii="Verdana" w:hAnsi="Verdana" w:cs="Segoe UI"/>
                <w:color w:val="auto"/>
              </w:rPr>
              <w:t>,</w:t>
            </w:r>
            <w:r w:rsidRPr="7E26508C">
              <w:rPr>
                <w:rFonts w:ascii="Verdana" w:hAnsi="Verdana" w:cs="Segoe UI"/>
                <w:color w:val="auto"/>
              </w:rPr>
              <w:t xml:space="preserve"> in-year financial challenge for Health Boards, highlighting it was one of several risks contributing to the current financial pressures. PP asked AML for clarification on the level of th</w:t>
            </w:r>
            <w:r w:rsidR="00961E77" w:rsidRPr="7E26508C">
              <w:rPr>
                <w:rFonts w:ascii="Verdana" w:hAnsi="Verdana" w:cs="Segoe UI"/>
                <w:color w:val="auto"/>
              </w:rPr>
              <w:t>e</w:t>
            </w:r>
            <w:r w:rsidRPr="7E26508C">
              <w:rPr>
                <w:rFonts w:ascii="Verdana" w:hAnsi="Verdana" w:cs="Segoe UI"/>
                <w:color w:val="auto"/>
              </w:rPr>
              <w:t xml:space="preserve"> contribution in previous years, </w:t>
            </w:r>
            <w:proofErr w:type="gramStart"/>
            <w:r w:rsidRPr="7E26508C">
              <w:rPr>
                <w:rFonts w:ascii="Verdana" w:hAnsi="Verdana" w:cs="Segoe UI"/>
                <w:color w:val="auto"/>
              </w:rPr>
              <w:t>referencing</w:t>
            </w:r>
            <w:proofErr w:type="gramEnd"/>
            <w:r w:rsidRPr="7E26508C">
              <w:rPr>
                <w:rFonts w:ascii="Verdana" w:hAnsi="Verdana" w:cs="Segoe UI"/>
                <w:color w:val="auto"/>
              </w:rPr>
              <w:t xml:space="preserve"> that similar requests have occurred over the past four years.</w:t>
            </w:r>
          </w:p>
          <w:p w14:paraId="19C6AA9E" w14:textId="77A89AF5" w:rsidR="008D3300" w:rsidRDefault="008D3300" w:rsidP="7E26508C">
            <w:pPr>
              <w:pStyle w:val="BodyA"/>
              <w:rPr>
                <w:rFonts w:ascii="Verdana" w:hAnsi="Verdana" w:cs="Segoe UI"/>
                <w:color w:val="auto"/>
              </w:rPr>
            </w:pPr>
          </w:p>
          <w:p w14:paraId="139571BE" w14:textId="0FED9254" w:rsidR="008D3300" w:rsidRDefault="008D3300" w:rsidP="7E26508C">
            <w:pPr>
              <w:pStyle w:val="BodyA"/>
              <w:rPr>
                <w:rFonts w:ascii="Verdana" w:hAnsi="Verdana" w:cs="Segoe UI"/>
                <w:color w:val="auto"/>
              </w:rPr>
            </w:pPr>
            <w:r w:rsidRPr="7E26508C">
              <w:rPr>
                <w:rFonts w:ascii="Verdana" w:hAnsi="Verdana" w:cs="Segoe UI"/>
                <w:color w:val="auto"/>
              </w:rPr>
              <w:t xml:space="preserve">AML confirmed that the Welsh Risk Pool contribution for this year was £5.5 million, which was the highest to date. AML highlighted that in previous years the contribution was </w:t>
            </w:r>
            <w:proofErr w:type="gramStart"/>
            <w:r w:rsidRPr="7E26508C">
              <w:rPr>
                <w:rFonts w:ascii="Verdana" w:hAnsi="Verdana" w:cs="Segoe UI"/>
                <w:color w:val="auto"/>
              </w:rPr>
              <w:t>around £4 to</w:t>
            </w:r>
            <w:proofErr w:type="gramEnd"/>
            <w:r w:rsidRPr="7E26508C">
              <w:rPr>
                <w:rFonts w:ascii="Verdana" w:hAnsi="Verdana" w:cs="Segoe UI"/>
                <w:color w:val="auto"/>
              </w:rPr>
              <w:t xml:space="preserve"> £4.5 million, and prior to that it was approximately £3 million, indicating a steady year-on-year increase.</w:t>
            </w:r>
          </w:p>
          <w:p w14:paraId="5C836FB8" w14:textId="594102F7" w:rsidR="008D3300" w:rsidRDefault="008D3300" w:rsidP="7E26508C">
            <w:pPr>
              <w:pStyle w:val="BodyA"/>
              <w:rPr>
                <w:rFonts w:ascii="Verdana" w:hAnsi="Verdana" w:cs="Segoe UI"/>
                <w:color w:val="auto"/>
              </w:rPr>
            </w:pPr>
          </w:p>
          <w:p w14:paraId="4E84BD85" w14:textId="6CC7F987" w:rsidR="008D3300" w:rsidRDefault="008D3300" w:rsidP="7E26508C">
            <w:pPr>
              <w:pStyle w:val="BodyA"/>
              <w:rPr>
                <w:rFonts w:ascii="Verdana" w:hAnsi="Verdana" w:cs="Segoe UI"/>
                <w:color w:val="auto"/>
              </w:rPr>
            </w:pPr>
            <w:r w:rsidRPr="7E26508C">
              <w:rPr>
                <w:rFonts w:ascii="Verdana" w:hAnsi="Verdana" w:cs="Segoe UI"/>
                <w:color w:val="auto"/>
              </w:rPr>
              <w:t>PP queried the additional potential in-year requirement of £6.4 million</w:t>
            </w:r>
            <w:r w:rsidR="00667003" w:rsidRPr="7E26508C">
              <w:rPr>
                <w:rFonts w:ascii="Verdana" w:hAnsi="Verdana" w:cs="Segoe UI"/>
                <w:color w:val="auto"/>
              </w:rPr>
              <w:t xml:space="preserve">, with </w:t>
            </w:r>
            <w:r w:rsidRPr="7E26508C">
              <w:rPr>
                <w:rFonts w:ascii="Verdana" w:hAnsi="Verdana" w:cs="Segoe UI"/>
                <w:color w:val="auto"/>
              </w:rPr>
              <w:t>AML confirm</w:t>
            </w:r>
            <w:r w:rsidR="00667003" w:rsidRPr="7E26508C">
              <w:rPr>
                <w:rFonts w:ascii="Verdana" w:hAnsi="Verdana" w:cs="Segoe UI"/>
                <w:color w:val="auto"/>
              </w:rPr>
              <w:t>ing that</w:t>
            </w:r>
            <w:r w:rsidRPr="7E26508C">
              <w:rPr>
                <w:rFonts w:ascii="Verdana" w:hAnsi="Verdana" w:cs="Segoe UI"/>
                <w:color w:val="auto"/>
              </w:rPr>
              <w:t xml:space="preserve"> this was a potential</w:t>
            </w:r>
            <w:r w:rsidR="00667003" w:rsidRPr="7E26508C">
              <w:rPr>
                <w:rFonts w:ascii="Verdana" w:hAnsi="Verdana" w:cs="Segoe UI"/>
                <w:color w:val="auto"/>
              </w:rPr>
              <w:t>, albeit not yet confirmed</w:t>
            </w:r>
            <w:r w:rsidR="007022B0" w:rsidRPr="7E26508C">
              <w:rPr>
                <w:rFonts w:ascii="Verdana" w:hAnsi="Verdana" w:cs="Segoe UI"/>
                <w:color w:val="auto"/>
              </w:rPr>
              <w:t xml:space="preserve"> </w:t>
            </w:r>
            <w:r w:rsidRPr="7E26508C">
              <w:rPr>
                <w:rFonts w:ascii="Verdana" w:hAnsi="Verdana" w:cs="Segoe UI"/>
                <w:color w:val="auto"/>
              </w:rPr>
              <w:t>risk</w:t>
            </w:r>
            <w:proofErr w:type="gramStart"/>
            <w:r w:rsidRPr="7E26508C">
              <w:rPr>
                <w:rFonts w:ascii="Verdana" w:hAnsi="Verdana" w:cs="Segoe UI"/>
                <w:color w:val="auto"/>
              </w:rPr>
              <w:t>, ,</w:t>
            </w:r>
            <w:proofErr w:type="gramEnd"/>
            <w:r w:rsidRPr="7E26508C">
              <w:rPr>
                <w:rFonts w:ascii="Verdana" w:hAnsi="Verdana" w:cs="Segoe UI"/>
                <w:color w:val="auto"/>
              </w:rPr>
              <w:t xml:space="preserve"> </w:t>
            </w:r>
            <w:r w:rsidR="007022B0" w:rsidRPr="7E26508C">
              <w:rPr>
                <w:rFonts w:ascii="Verdana" w:hAnsi="Verdana" w:cs="Segoe UI"/>
                <w:color w:val="auto"/>
              </w:rPr>
              <w:t xml:space="preserve">that was </w:t>
            </w:r>
            <w:r w:rsidRPr="7E26508C">
              <w:rPr>
                <w:rFonts w:ascii="Verdana" w:hAnsi="Verdana" w:cs="Segoe UI"/>
                <w:color w:val="auto"/>
              </w:rPr>
              <w:t xml:space="preserve">included within the Board’s financial risk assessment. </w:t>
            </w:r>
          </w:p>
          <w:p w14:paraId="5C9932E2" w14:textId="61811294" w:rsidR="008D3300" w:rsidRDefault="008D3300" w:rsidP="7E26508C">
            <w:pPr>
              <w:pStyle w:val="BodyA"/>
              <w:rPr>
                <w:rFonts w:ascii="Verdana" w:hAnsi="Verdana" w:cs="Segoe UI"/>
                <w:color w:val="auto"/>
              </w:rPr>
            </w:pPr>
          </w:p>
          <w:p w14:paraId="751D1A00" w14:textId="50698F51"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 xml:space="preserve">NZ acknowledged that PP and the Performance and Finance team would continue to address the Welsh Risk Pool issue, which was also reflected in savings plan presentations. NZ highlighted the importance of timely responses to complaints to reduce avoidable costs and requested a plan to address these losses. It was agreed that the Board would be advised that losses and special payments </w:t>
            </w:r>
            <w:proofErr w:type="gramStart"/>
            <w:r w:rsidRPr="7E26508C">
              <w:rPr>
                <w:rFonts w:ascii="Verdana" w:hAnsi="Verdana" w:cs="Segoe UI"/>
                <w:color w:val="auto"/>
              </w:rPr>
              <w:lastRenderedPageBreak/>
              <w:t>ha</w:t>
            </w:r>
            <w:r w:rsidR="000962AE" w:rsidRPr="7E26508C">
              <w:rPr>
                <w:rFonts w:ascii="Verdana" w:hAnsi="Verdana" w:cs="Segoe UI"/>
                <w:color w:val="auto"/>
              </w:rPr>
              <w:t>d</w:t>
            </w:r>
            <w:r w:rsidRPr="7E26508C">
              <w:rPr>
                <w:rFonts w:ascii="Verdana" w:hAnsi="Verdana" w:cs="Segoe UI"/>
                <w:color w:val="auto"/>
              </w:rPr>
              <w:t xml:space="preserve"> been</w:t>
            </w:r>
            <w:proofErr w:type="gramEnd"/>
            <w:r w:rsidRPr="7E26508C">
              <w:rPr>
                <w:rFonts w:ascii="Verdana" w:hAnsi="Verdana" w:cs="Segoe UI"/>
                <w:color w:val="auto"/>
              </w:rPr>
              <w:t xml:space="preserve"> reviewed, the amounts acknowledged, and the need for timely complaint responses </w:t>
            </w:r>
            <w:proofErr w:type="spellStart"/>
            <w:r w:rsidRPr="7E26508C">
              <w:rPr>
                <w:rFonts w:ascii="Verdana" w:hAnsi="Verdana" w:cs="Segoe UI"/>
                <w:color w:val="auto"/>
              </w:rPr>
              <w:t>emphasised</w:t>
            </w:r>
            <w:proofErr w:type="spellEnd"/>
            <w:r w:rsidRPr="7E26508C">
              <w:rPr>
                <w:rFonts w:ascii="Verdana" w:hAnsi="Verdana" w:cs="Segoe UI"/>
                <w:color w:val="auto"/>
              </w:rPr>
              <w:t>.</w:t>
            </w:r>
          </w:p>
          <w:p w14:paraId="46B270FA" w14:textId="3BE5F2FA" w:rsidR="008D3300" w:rsidRDefault="008D3300" w:rsidP="7E26508C">
            <w:pPr>
              <w:pStyle w:val="BodyA"/>
              <w:rPr>
                <w:rFonts w:ascii="Verdana" w:hAnsi="Verdana" w:cs="Segoe UI"/>
                <w:color w:val="auto"/>
              </w:rPr>
            </w:pPr>
          </w:p>
          <w:p w14:paraId="78C71676" w14:textId="0ADFFC37" w:rsidR="008D3300" w:rsidRDefault="008D3300" w:rsidP="7E26508C">
            <w:pPr>
              <w:pStyle w:val="BodyA"/>
              <w:spacing w:line="259" w:lineRule="auto"/>
              <w:rPr>
                <w:rFonts w:ascii="Verdana" w:hAnsi="Verdana" w:cs="Segoe UI"/>
                <w:color w:val="auto"/>
              </w:rPr>
            </w:pPr>
            <w:r w:rsidRPr="7E26508C">
              <w:rPr>
                <w:rFonts w:ascii="Verdana" w:hAnsi="Verdana" w:cs="Segoe UI"/>
                <w:color w:val="auto"/>
              </w:rPr>
              <w:t>The Committee:</w:t>
            </w:r>
          </w:p>
          <w:p w14:paraId="623E6606" w14:textId="53E95255" w:rsidR="008D3300" w:rsidRDefault="00EB1805" w:rsidP="7E26508C">
            <w:pPr>
              <w:pStyle w:val="BodyA"/>
              <w:numPr>
                <w:ilvl w:val="0"/>
                <w:numId w:val="29"/>
              </w:numPr>
              <w:spacing w:line="259" w:lineRule="auto"/>
              <w:rPr>
                <w:rFonts w:ascii="Verdana" w:hAnsi="Verdana" w:cs="Segoe UI"/>
                <w:color w:val="auto"/>
              </w:rPr>
            </w:pPr>
            <w:r w:rsidRPr="7E26508C">
              <w:rPr>
                <w:rFonts w:ascii="Verdana" w:eastAsia="Verdana" w:hAnsi="Verdana" w:cs="Verdana"/>
                <w:color w:val="000000" w:themeColor="text1"/>
              </w:rPr>
              <w:t xml:space="preserve">Agreed to </w:t>
            </w:r>
            <w:r w:rsidRPr="7E26508C">
              <w:rPr>
                <w:rFonts w:ascii="Verdana" w:eastAsia="Verdana" w:hAnsi="Verdana" w:cs="Verdana"/>
                <w:b/>
                <w:bCs/>
                <w:color w:val="000000" w:themeColor="text1"/>
              </w:rPr>
              <w:t>ADVISE</w:t>
            </w:r>
            <w:r w:rsidR="005218B8" w:rsidRPr="7E26508C">
              <w:rPr>
                <w:rFonts w:ascii="Verdana" w:hAnsi="Verdana" w:cs="Segoe UI"/>
                <w:i/>
                <w:iCs/>
                <w:color w:val="auto"/>
              </w:rPr>
              <w:t xml:space="preserve"> </w:t>
            </w:r>
            <w:r w:rsidR="008D3300" w:rsidRPr="7E26508C">
              <w:rPr>
                <w:rFonts w:ascii="Verdana" w:hAnsi="Verdana" w:cs="Segoe UI"/>
                <w:color w:val="auto"/>
              </w:rPr>
              <w:t xml:space="preserve">the Board that Losses and Special Payments </w:t>
            </w:r>
            <w:proofErr w:type="gramStart"/>
            <w:r w:rsidR="008D3300" w:rsidRPr="7E26508C">
              <w:rPr>
                <w:rFonts w:ascii="Verdana" w:hAnsi="Verdana" w:cs="Segoe UI"/>
                <w:color w:val="auto"/>
              </w:rPr>
              <w:t>had</w:t>
            </w:r>
            <w:proofErr w:type="gramEnd"/>
            <w:r w:rsidR="008D3300" w:rsidRPr="7E26508C">
              <w:rPr>
                <w:rFonts w:ascii="Verdana" w:hAnsi="Verdana" w:cs="Segoe UI"/>
                <w:color w:val="auto"/>
              </w:rPr>
              <w:t xml:space="preserve"> been reviewed, the amounts acknowledged, and the need for timely complaint responses </w:t>
            </w:r>
            <w:proofErr w:type="spellStart"/>
            <w:proofErr w:type="gramStart"/>
            <w:r w:rsidR="008D3300" w:rsidRPr="7E26508C">
              <w:rPr>
                <w:rFonts w:ascii="Verdana" w:hAnsi="Verdana" w:cs="Segoe UI"/>
                <w:color w:val="auto"/>
              </w:rPr>
              <w:t>emphasised</w:t>
            </w:r>
            <w:proofErr w:type="spellEnd"/>
            <w:proofErr w:type="gramEnd"/>
            <w:r w:rsidR="008D3300" w:rsidRPr="7E26508C">
              <w:rPr>
                <w:rFonts w:ascii="Verdana" w:hAnsi="Verdana" w:cs="Segoe UI"/>
                <w:color w:val="auto"/>
              </w:rPr>
              <w:t xml:space="preserve">. PP would continue to monitor the risk pool issue within Performance and Finance.  </w:t>
            </w:r>
          </w:p>
          <w:p w14:paraId="5706C745" w14:textId="72309F0F" w:rsidR="008D3300" w:rsidRDefault="003500BA" w:rsidP="7E26508C">
            <w:pPr>
              <w:pStyle w:val="BodyA"/>
              <w:numPr>
                <w:ilvl w:val="0"/>
                <w:numId w:val="29"/>
              </w:numPr>
              <w:spacing w:line="259" w:lineRule="auto"/>
              <w:rPr>
                <w:rFonts w:ascii="Verdana" w:hAnsi="Verdana" w:cs="Segoe UI"/>
                <w:color w:val="auto"/>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008D3300" w:rsidRPr="7E26508C">
              <w:rPr>
                <w:rFonts w:ascii="Verdana" w:hAnsi="Verdana" w:cs="Segoe UI"/>
                <w:color w:val="auto"/>
              </w:rPr>
              <w:t xml:space="preserve">by the </w:t>
            </w:r>
            <w:r w:rsidR="008D3300" w:rsidRPr="7E26508C">
              <w:rPr>
                <w:rFonts w:ascii="Verdana" w:eastAsia="Verdana" w:hAnsi="Verdana" w:cs="Verdana"/>
                <w:color w:val="000000" w:themeColor="text1"/>
                <w:lang w:val="en-GB"/>
              </w:rPr>
              <w:t>Loses and Special Payments report.</w:t>
            </w:r>
          </w:p>
        </w:tc>
      </w:tr>
      <w:tr w:rsidR="00664712" w14:paraId="0EBA68ED"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158E4A05" w14:textId="2C2AD931" w:rsidR="00664712" w:rsidRPr="3B7E76ED" w:rsidRDefault="0071478C" w:rsidP="7E26508C">
            <w:pPr>
              <w:pStyle w:val="BodyA"/>
              <w:spacing w:line="259" w:lineRule="auto"/>
              <w:rPr>
                <w:rFonts w:ascii="Verdana" w:hAnsi="Verdana" w:cs="Segoe UI"/>
                <w:b/>
                <w:bCs/>
                <w:color w:val="auto"/>
              </w:rPr>
            </w:pPr>
            <w:r w:rsidRPr="7E26508C">
              <w:rPr>
                <w:rFonts w:ascii="Verdana" w:hAnsi="Verdana" w:cs="Segoe UI"/>
                <w:b/>
                <w:bCs/>
                <w:color w:val="auto"/>
              </w:rPr>
              <w:lastRenderedPageBreak/>
              <w:t>PART 6. FINANCIAL CONTROL AND MANAGEMENT  </w:t>
            </w:r>
          </w:p>
        </w:tc>
      </w:tr>
      <w:tr w:rsidR="00664712" w14:paraId="4148FEF1" w14:textId="77777777" w:rsidTr="5B535358">
        <w:trPr>
          <w:trHeight w:val="300"/>
        </w:trPr>
        <w:tc>
          <w:tcPr>
            <w:tcW w:w="10206" w:type="dxa"/>
            <w:gridSpan w:val="2"/>
            <w:tcMar>
              <w:top w:w="80" w:type="dxa"/>
              <w:left w:w="80" w:type="dxa"/>
              <w:bottom w:w="80" w:type="dxa"/>
              <w:right w:w="80" w:type="dxa"/>
            </w:tcMar>
          </w:tcPr>
          <w:p w14:paraId="2C6692C8" w14:textId="73075116" w:rsidR="00664712" w:rsidRDefault="00995744" w:rsidP="7E26508C">
            <w:pPr>
              <w:pStyle w:val="BodyA"/>
              <w:spacing w:line="259" w:lineRule="auto"/>
            </w:pPr>
            <w:r w:rsidRPr="7E26508C">
              <w:rPr>
                <w:rFonts w:ascii="Verdana" w:hAnsi="Verdana" w:cs="Segoe UI"/>
                <w:b/>
                <w:bCs/>
                <w:color w:val="auto"/>
              </w:rPr>
              <w:t xml:space="preserve">6.1 </w:t>
            </w:r>
            <w:r w:rsidR="00664712" w:rsidRPr="7E26508C">
              <w:rPr>
                <w:rFonts w:ascii="Verdana" w:hAnsi="Verdana" w:cs="Segoe UI"/>
                <w:b/>
                <w:bCs/>
                <w:color w:val="auto"/>
              </w:rPr>
              <w:t>FINANCIAL CONTROL PROCEDURE 15 (FCP 15)</w:t>
            </w:r>
          </w:p>
        </w:tc>
      </w:tr>
      <w:tr w:rsidR="00664712" w14:paraId="6C64DA8D" w14:textId="77777777" w:rsidTr="5B535358">
        <w:trPr>
          <w:trHeight w:val="300"/>
        </w:trPr>
        <w:tc>
          <w:tcPr>
            <w:tcW w:w="1843" w:type="dxa"/>
            <w:tcMar>
              <w:top w:w="80" w:type="dxa"/>
              <w:left w:w="80" w:type="dxa"/>
              <w:bottom w:w="80" w:type="dxa"/>
              <w:right w:w="80" w:type="dxa"/>
            </w:tcMar>
          </w:tcPr>
          <w:p w14:paraId="4425FE5C" w14:textId="10AEEBE5" w:rsidR="00664712" w:rsidRDefault="00664712" w:rsidP="00664712">
            <w:pPr>
              <w:pStyle w:val="BodyA"/>
              <w:jc w:val="both"/>
              <w:rPr>
                <w:rFonts w:ascii="Verdana Pro" w:eastAsia="Verdana Pro" w:hAnsi="Verdana Pro" w:cs="Verdana Pro"/>
                <w:b/>
                <w:bCs/>
                <w:color w:val="auto"/>
              </w:rPr>
            </w:pPr>
            <w:r w:rsidRPr="00664712">
              <w:rPr>
                <w:rFonts w:ascii="Verdana" w:hAnsi="Verdana" w:cs="Arial"/>
                <w:color w:val="auto"/>
              </w:rPr>
              <w:t>105/25</w:t>
            </w:r>
          </w:p>
        </w:tc>
        <w:tc>
          <w:tcPr>
            <w:tcW w:w="8363" w:type="dxa"/>
            <w:tcMar>
              <w:top w:w="80" w:type="dxa"/>
              <w:left w:w="80" w:type="dxa"/>
              <w:bottom w:w="80" w:type="dxa"/>
              <w:right w:w="80" w:type="dxa"/>
            </w:tcMar>
          </w:tcPr>
          <w:p w14:paraId="0C623611" w14:textId="31D8F486" w:rsidR="00664712" w:rsidRDefault="003A59D8" w:rsidP="7E26508C">
            <w:pPr>
              <w:rPr>
                <w:rFonts w:ascii="Verdana Pro" w:eastAsia="Verdana Pro" w:hAnsi="Verdana Pro" w:cs="Verdana Pro"/>
                <w:color w:val="000000" w:themeColor="text1"/>
                <w:lang w:val="en-GB"/>
              </w:rPr>
            </w:pPr>
            <w:r w:rsidRPr="7E26508C">
              <w:rPr>
                <w:rFonts w:ascii="Verdana Pro" w:eastAsia="Verdana Pro" w:hAnsi="Verdana Pro" w:cs="Verdana Pro"/>
                <w:color w:val="000000" w:themeColor="text1"/>
                <w:lang w:val="en-GB"/>
              </w:rPr>
              <w:t xml:space="preserve">IMD </w:t>
            </w:r>
            <w:r w:rsidR="00AC2B46" w:rsidRPr="7E26508C">
              <w:rPr>
                <w:rFonts w:ascii="Verdana Pro" w:eastAsia="Verdana Pro" w:hAnsi="Verdana Pro" w:cs="Verdana Pro"/>
                <w:color w:val="000000" w:themeColor="text1"/>
                <w:lang w:val="en-GB"/>
              </w:rPr>
              <w:t xml:space="preserve">delivered </w:t>
            </w:r>
            <w:r w:rsidR="00664712" w:rsidRPr="7E26508C">
              <w:rPr>
                <w:rFonts w:ascii="Verdana Pro" w:eastAsia="Verdana Pro" w:hAnsi="Verdana Pro" w:cs="Verdana Pro"/>
                <w:color w:val="000000" w:themeColor="text1"/>
                <w:lang w:val="en-GB"/>
              </w:rPr>
              <w:t>The Financial Control Procedure 15 (FCP 15) review</w:t>
            </w:r>
            <w:r w:rsidR="00AC2B46" w:rsidRPr="7E26508C">
              <w:rPr>
                <w:rFonts w:ascii="Verdana Pro" w:eastAsia="Verdana Pro" w:hAnsi="Verdana Pro" w:cs="Verdana Pro"/>
                <w:color w:val="000000" w:themeColor="text1"/>
                <w:lang w:val="en-GB"/>
              </w:rPr>
              <w:t xml:space="preserve">, </w:t>
            </w:r>
            <w:r w:rsidR="00664712" w:rsidRPr="7E26508C">
              <w:rPr>
                <w:rFonts w:ascii="Verdana Pro" w:eastAsia="Verdana Pro" w:hAnsi="Verdana Pro" w:cs="Verdana Pro"/>
                <w:color w:val="000000" w:themeColor="text1"/>
                <w:lang w:val="en-GB"/>
              </w:rPr>
              <w:t>highlight</w:t>
            </w:r>
            <w:r w:rsidR="00AC2B46" w:rsidRPr="7E26508C">
              <w:rPr>
                <w:rFonts w:ascii="Verdana Pro" w:eastAsia="Verdana Pro" w:hAnsi="Verdana Pro" w:cs="Verdana Pro"/>
                <w:color w:val="000000" w:themeColor="text1"/>
                <w:lang w:val="en-GB"/>
              </w:rPr>
              <w:t>ing</w:t>
            </w:r>
            <w:r w:rsidR="00664712" w:rsidRPr="7E26508C">
              <w:rPr>
                <w:rFonts w:ascii="Verdana Pro" w:eastAsia="Verdana Pro" w:hAnsi="Verdana Pro" w:cs="Verdana Pro"/>
                <w:color w:val="000000" w:themeColor="text1"/>
                <w:lang w:val="en-GB"/>
              </w:rPr>
              <w:t xml:space="preserve"> the following key points;</w:t>
            </w:r>
          </w:p>
          <w:p w14:paraId="17531E95" w14:textId="67019603" w:rsidR="00664712" w:rsidRDefault="00664712" w:rsidP="7E26508C">
            <w:pPr>
              <w:pStyle w:val="ListParagraph"/>
              <w:numPr>
                <w:ilvl w:val="0"/>
                <w:numId w:val="5"/>
              </w:numPr>
              <w:rPr>
                <w:rFonts w:ascii="Verdana Pro" w:eastAsia="Verdana Pro" w:hAnsi="Verdana Pro" w:cs="Verdana Pro"/>
                <w:lang w:val="en-GB"/>
              </w:rPr>
            </w:pPr>
            <w:r w:rsidRPr="7E26508C">
              <w:rPr>
                <w:rFonts w:ascii="Verdana Pro" w:eastAsia="Verdana Pro" w:hAnsi="Verdana Pro" w:cs="Verdana Pro"/>
                <w:lang w:val="en-GB"/>
              </w:rPr>
              <w:t>The review of the Financial Control Procedure (FCP) was brought forward for sign-off due to recommendations from an internal audit report on asset management;</w:t>
            </w:r>
          </w:p>
          <w:p w14:paraId="461FF563" w14:textId="57931956" w:rsidR="00664712" w:rsidRDefault="00664712" w:rsidP="7E26508C">
            <w:pPr>
              <w:pStyle w:val="ListParagraph"/>
              <w:numPr>
                <w:ilvl w:val="0"/>
                <w:numId w:val="5"/>
              </w:numPr>
              <w:rPr>
                <w:rFonts w:ascii="Verdana Pro" w:eastAsia="Verdana Pro" w:hAnsi="Verdana Pro" w:cs="Verdana Pro"/>
                <w:color w:val="000000" w:themeColor="text1"/>
                <w:lang w:val="en-GB"/>
              </w:rPr>
            </w:pPr>
            <w:r w:rsidRPr="7E26508C">
              <w:rPr>
                <w:rFonts w:ascii="Verdana Pro" w:eastAsia="Verdana Pro" w:hAnsi="Verdana Pro" w:cs="Verdana Pro"/>
                <w:lang w:val="en-GB"/>
              </w:rPr>
              <w:t>Key changes to the FCP focus on asset register management and annual verification, with both physical and non-physical checks required;</w:t>
            </w:r>
          </w:p>
          <w:p w14:paraId="6DA0A410" w14:textId="40A61366" w:rsidR="00664712" w:rsidRDefault="00664712" w:rsidP="7E26508C">
            <w:pPr>
              <w:pStyle w:val="ListParagraph"/>
              <w:numPr>
                <w:ilvl w:val="0"/>
                <w:numId w:val="5"/>
              </w:numPr>
              <w:rPr>
                <w:rFonts w:ascii="Verdana Pro" w:eastAsia="Verdana Pro" w:hAnsi="Verdana Pro" w:cs="Verdana Pro"/>
                <w:color w:val="000000" w:themeColor="text1"/>
                <w:lang w:val="en-GB"/>
              </w:rPr>
            </w:pPr>
            <w:r w:rsidRPr="7E26508C">
              <w:rPr>
                <w:rFonts w:ascii="Verdana Pro" w:eastAsia="Verdana Pro" w:hAnsi="Verdana Pro" w:cs="Verdana Pro"/>
                <w:lang w:val="en-GB"/>
              </w:rPr>
              <w:t>The team had experienced delays in asset verification due to COVID-19 and resource constraints and was now exploring technology solutions to improve efficiency;</w:t>
            </w:r>
          </w:p>
          <w:p w14:paraId="534FACA1" w14:textId="67007832" w:rsidR="00664712" w:rsidRDefault="00664712" w:rsidP="7E26508C">
            <w:pPr>
              <w:pStyle w:val="ListParagraph"/>
              <w:numPr>
                <w:ilvl w:val="0"/>
                <w:numId w:val="5"/>
              </w:numPr>
              <w:rPr>
                <w:rFonts w:ascii="Verdana Pro" w:eastAsia="Verdana Pro" w:hAnsi="Verdana Pro" w:cs="Verdana Pro"/>
                <w:color w:val="000000" w:themeColor="text1"/>
                <w:lang w:val="en-GB"/>
              </w:rPr>
            </w:pPr>
            <w:r w:rsidRPr="7E26508C">
              <w:rPr>
                <w:rFonts w:ascii="Verdana Pro" w:eastAsia="Verdana Pro" w:hAnsi="Verdana Pro" w:cs="Verdana Pro"/>
                <w:lang w:val="en-GB"/>
              </w:rPr>
              <w:t>The FCP aimed to reduce the time required for physical verification of equipment assets, currently done over a three-year cycle;</w:t>
            </w:r>
          </w:p>
          <w:p w14:paraId="6B6EF38E" w14:textId="0279362D" w:rsidR="00664712" w:rsidRDefault="00664712" w:rsidP="7E26508C">
            <w:pPr>
              <w:pStyle w:val="ListParagraph"/>
              <w:numPr>
                <w:ilvl w:val="0"/>
                <w:numId w:val="5"/>
              </w:numPr>
              <w:rPr>
                <w:rFonts w:ascii="Verdana Pro" w:eastAsia="Verdana Pro" w:hAnsi="Verdana Pro" w:cs="Verdana Pro"/>
                <w:color w:val="000000" w:themeColor="text1"/>
                <w:lang w:val="en-GB"/>
              </w:rPr>
            </w:pPr>
            <w:r w:rsidRPr="7E26508C">
              <w:rPr>
                <w:rFonts w:ascii="Verdana Pro" w:eastAsia="Verdana Pro" w:hAnsi="Verdana Pro" w:cs="Verdana Pro"/>
                <w:lang w:val="en-GB"/>
              </w:rPr>
              <w:t>Transition to a cloud-based asset register system now enables quarterly updates instead of annual, aligning the Health Board with best practice and other Health Boards;</w:t>
            </w:r>
          </w:p>
          <w:p w14:paraId="256F262F" w14:textId="234CECD1" w:rsidR="00664712" w:rsidRDefault="00664712" w:rsidP="7E26508C">
            <w:pPr>
              <w:pStyle w:val="ListParagraph"/>
              <w:numPr>
                <w:ilvl w:val="0"/>
                <w:numId w:val="5"/>
              </w:numPr>
              <w:rPr>
                <w:rFonts w:ascii="Verdana Pro" w:eastAsia="Verdana Pro" w:hAnsi="Verdana Pro" w:cs="Verdana Pro"/>
                <w:color w:val="000000" w:themeColor="text1"/>
                <w:lang w:val="en-GB"/>
              </w:rPr>
            </w:pPr>
            <w:r w:rsidRPr="7E26508C">
              <w:rPr>
                <w:rFonts w:ascii="Verdana Pro" w:eastAsia="Verdana Pro" w:hAnsi="Verdana Pro" w:cs="Verdana Pro"/>
                <w:lang w:val="en-GB"/>
              </w:rPr>
              <w:t>These changes were expected to improve accuracy and efficiency in asset management and financial reporting.</w:t>
            </w:r>
          </w:p>
          <w:p w14:paraId="713161A2" w14:textId="6E4A534D" w:rsidR="00664712" w:rsidRDefault="00664712" w:rsidP="7E26508C">
            <w:pPr>
              <w:rPr>
                <w:rFonts w:ascii="Verdana Pro" w:eastAsia="Verdana Pro" w:hAnsi="Verdana Pro" w:cs="Verdana Pro"/>
                <w:color w:val="000000" w:themeColor="text1"/>
                <w:lang w:val="en-GB"/>
              </w:rPr>
            </w:pPr>
          </w:p>
          <w:p w14:paraId="68FD0FE2" w14:textId="7100A738" w:rsidR="00664712" w:rsidRDefault="00664712" w:rsidP="7E26508C">
            <w:pPr>
              <w:rPr>
                <w:rFonts w:ascii="Verdana Pro" w:eastAsia="Verdana Pro" w:hAnsi="Verdana Pro" w:cs="Verdana Pro"/>
                <w:lang w:val="en-GB"/>
              </w:rPr>
            </w:pPr>
            <w:r w:rsidRPr="7E26508C">
              <w:rPr>
                <w:rFonts w:ascii="Verdana Pro" w:eastAsia="Verdana Pro" w:hAnsi="Verdana Pro" w:cs="Verdana Pro"/>
                <w:lang w:val="en-GB"/>
              </w:rPr>
              <w:lastRenderedPageBreak/>
              <w:t xml:space="preserve">NZ asked whether a framework </w:t>
            </w:r>
            <w:proofErr w:type="gramStart"/>
            <w:r w:rsidRPr="7E26508C">
              <w:rPr>
                <w:rFonts w:ascii="Verdana Pro" w:eastAsia="Verdana Pro" w:hAnsi="Verdana Pro" w:cs="Verdana Pro"/>
                <w:lang w:val="en-GB"/>
              </w:rPr>
              <w:t>similar to</w:t>
            </w:r>
            <w:proofErr w:type="gramEnd"/>
            <w:r w:rsidRPr="7E26508C">
              <w:rPr>
                <w:rFonts w:ascii="Verdana Pro" w:eastAsia="Verdana Pro" w:hAnsi="Verdana Pro" w:cs="Verdana Pro"/>
                <w:lang w:val="en-GB"/>
              </w:rPr>
              <w:t xml:space="preserve"> the All Wales 5 Case Model existed to ensure discretionary capital was aligned with strategic goals, such as reducing carbon emissions and supporting public and patient health priorities, so these considerations could be incorporated into relevant documentation.</w:t>
            </w:r>
          </w:p>
          <w:p w14:paraId="0E9731CB" w14:textId="55284640" w:rsidR="00664712" w:rsidRDefault="00664712" w:rsidP="7E26508C">
            <w:pPr>
              <w:rPr>
                <w:rFonts w:ascii="Verdana Pro" w:eastAsia="Verdana Pro" w:hAnsi="Verdana Pro" w:cs="Verdana Pro"/>
                <w:lang w:val="en-GB"/>
              </w:rPr>
            </w:pPr>
          </w:p>
          <w:p w14:paraId="3D317E74" w14:textId="168503A1" w:rsidR="00664712" w:rsidRDefault="00664712" w:rsidP="7E26508C">
            <w:pPr>
              <w:rPr>
                <w:rFonts w:ascii="Verdana Pro" w:eastAsia="Verdana Pro" w:hAnsi="Verdana Pro" w:cs="Verdana Pro"/>
                <w:lang w:val="en-GB"/>
              </w:rPr>
            </w:pPr>
            <w:r w:rsidRPr="7E26508C">
              <w:rPr>
                <w:rFonts w:ascii="Verdana Pro" w:eastAsia="Verdana Pro" w:hAnsi="Verdana Pro" w:cs="Verdana Pro"/>
                <w:lang w:val="en-GB"/>
              </w:rPr>
              <w:t xml:space="preserve">IMD explained that discretionary capital priorities were drawn from the Annual plan, with Welsh Government allocations primarily intended for maintaining the existing estate. IMD </w:t>
            </w:r>
            <w:r w:rsidR="00E045EE" w:rsidRPr="7E26508C">
              <w:rPr>
                <w:rFonts w:ascii="Verdana Pro" w:eastAsia="Verdana Pro" w:hAnsi="Verdana Pro" w:cs="Verdana Pro"/>
                <w:lang w:val="en-GB"/>
              </w:rPr>
              <w:t>continue</w:t>
            </w:r>
            <w:r w:rsidR="00B8302C" w:rsidRPr="7E26508C">
              <w:rPr>
                <w:rFonts w:ascii="Verdana Pro" w:eastAsia="Verdana Pro" w:hAnsi="Verdana Pro" w:cs="Verdana Pro"/>
                <w:lang w:val="en-GB"/>
              </w:rPr>
              <w:t>d to note that</w:t>
            </w:r>
            <w:r w:rsidR="00E045EE" w:rsidRPr="7E26508C">
              <w:rPr>
                <w:rFonts w:ascii="Verdana Pro" w:eastAsia="Verdana Pro" w:hAnsi="Verdana Pro" w:cs="Verdana Pro"/>
                <w:lang w:val="en-GB"/>
              </w:rPr>
              <w:t xml:space="preserve"> </w:t>
            </w:r>
            <w:r w:rsidRPr="7E26508C">
              <w:rPr>
                <w:rFonts w:ascii="Verdana Pro" w:eastAsia="Verdana Pro" w:hAnsi="Verdana Pro" w:cs="Verdana Pro"/>
                <w:lang w:val="en-GB"/>
              </w:rPr>
              <w:t>while some flexibility existed, most funding was for maintenance. Targeted estates funding, including for decarbonisation was allocated separately and aligned with strategic objectives. IMD detailed that this work was coordinated with NHS Wales specialist estate services and Welsh Government capital and estates colleagues.</w:t>
            </w:r>
          </w:p>
          <w:p w14:paraId="1C201152" w14:textId="691D708A" w:rsidR="00664712" w:rsidRDefault="00664712" w:rsidP="7E26508C">
            <w:pPr>
              <w:rPr>
                <w:rFonts w:ascii="Verdana Pro" w:eastAsia="Verdana Pro" w:hAnsi="Verdana Pro" w:cs="Verdana Pro"/>
                <w:lang w:val="en-GB"/>
              </w:rPr>
            </w:pPr>
          </w:p>
          <w:p w14:paraId="4BA96EFC" w14:textId="4D83C086" w:rsidR="00664712" w:rsidRDefault="00664712" w:rsidP="7E26508C">
            <w:pPr>
              <w:rPr>
                <w:rFonts w:ascii="Verdana Pro" w:eastAsia="Verdana Pro" w:hAnsi="Verdana Pro" w:cs="Verdana Pro"/>
                <w:lang w:val="en-GB"/>
              </w:rPr>
            </w:pPr>
            <w:r w:rsidRPr="7E26508C">
              <w:rPr>
                <w:rFonts w:ascii="Verdana Pro" w:eastAsia="Verdana Pro" w:hAnsi="Verdana Pro" w:cs="Verdana Pro"/>
                <w:lang w:val="en-GB"/>
              </w:rPr>
              <w:t>OL confirmed that IMD</w:t>
            </w:r>
            <w:r w:rsidR="008E7264" w:rsidRPr="7E26508C">
              <w:rPr>
                <w:rFonts w:ascii="Verdana Pro" w:eastAsia="Verdana Pro" w:hAnsi="Verdana Pro" w:cs="Verdana Pro"/>
                <w:lang w:val="en-GB"/>
              </w:rPr>
              <w:t>’s</w:t>
            </w:r>
            <w:r w:rsidRPr="7E26508C">
              <w:rPr>
                <w:rFonts w:ascii="Verdana Pro" w:eastAsia="Verdana Pro" w:hAnsi="Verdana Pro" w:cs="Verdana Pro"/>
                <w:lang w:val="en-GB"/>
              </w:rPr>
              <w:t xml:space="preserve"> presentation addressed the previous recommendations, and informed that ongoing follow-up work would continue, with updates to be reported back to the Committee.</w:t>
            </w:r>
          </w:p>
          <w:p w14:paraId="352229C9" w14:textId="61678522" w:rsidR="00664712" w:rsidRDefault="00664712" w:rsidP="7E26508C">
            <w:pPr>
              <w:rPr>
                <w:rFonts w:ascii="Verdana Pro" w:eastAsia="Verdana Pro" w:hAnsi="Verdana Pro" w:cs="Verdana Pro"/>
                <w:lang w:val="en-GB"/>
              </w:rPr>
            </w:pPr>
          </w:p>
          <w:p w14:paraId="12D828A8" w14:textId="121C8924" w:rsidR="00664712" w:rsidRDefault="00664712" w:rsidP="7E26508C">
            <w:pPr>
              <w:rPr>
                <w:rFonts w:ascii="Verdana Pro" w:eastAsia="Verdana Pro" w:hAnsi="Verdana Pro" w:cs="Verdana Pro"/>
                <w:color w:val="000000" w:themeColor="text1"/>
                <w:lang w:val="en-GB"/>
              </w:rPr>
            </w:pPr>
            <w:r w:rsidRPr="7E26508C">
              <w:rPr>
                <w:rFonts w:ascii="Verdana Pro" w:eastAsia="Verdana Pro" w:hAnsi="Verdana Pro" w:cs="Verdana Pro"/>
                <w:color w:val="000000" w:themeColor="text1"/>
                <w:lang w:val="en-GB"/>
              </w:rPr>
              <w:t>The Committee:</w:t>
            </w:r>
          </w:p>
          <w:p w14:paraId="7A82FEAD" w14:textId="67F82D5C" w:rsidR="00664712" w:rsidRDefault="00E853E3" w:rsidP="7E26508C">
            <w:pPr>
              <w:pStyle w:val="ListParagraph"/>
              <w:numPr>
                <w:ilvl w:val="0"/>
                <w:numId w:val="28"/>
              </w:numPr>
              <w:rPr>
                <w:rFonts w:ascii="Verdana Pro" w:eastAsia="Verdana Pro" w:hAnsi="Verdana Pro" w:cs="Verdana Pro"/>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00664712" w:rsidRPr="7E26508C">
              <w:rPr>
                <w:rFonts w:ascii="Verdana Pro" w:eastAsia="Verdana Pro" w:hAnsi="Verdana Pro" w:cs="Verdana Pro"/>
                <w:color w:val="000000" w:themeColor="text1"/>
                <w:lang w:val="en-GB"/>
              </w:rPr>
              <w:t xml:space="preserve">the Board </w:t>
            </w:r>
            <w:r w:rsidR="00664712" w:rsidRPr="7E26508C">
              <w:rPr>
                <w:rFonts w:ascii="Verdana Pro" w:eastAsia="Verdana Pro" w:hAnsi="Verdana Pro" w:cs="Verdana Pro"/>
                <w:lang w:val="en-GB"/>
              </w:rPr>
              <w:t>the Audit Committee had received the Financial Control procedure and acknowledged that Internal audit would conduct a further review to close the recommendations.</w:t>
            </w:r>
          </w:p>
          <w:p w14:paraId="0CE807F4" w14:textId="0767B4B2" w:rsidR="00664712" w:rsidRDefault="003500BA" w:rsidP="7E26508C">
            <w:pPr>
              <w:pStyle w:val="ListParagraph"/>
              <w:numPr>
                <w:ilvl w:val="0"/>
                <w:numId w:val="28"/>
              </w:numPr>
              <w:rPr>
                <w:rFonts w:ascii="Verdana Pro" w:eastAsia="Verdana Pro" w:hAnsi="Verdana Pro" w:cs="Verdana Pro"/>
                <w:color w:val="000000" w:themeColor="text1"/>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00664712" w:rsidRPr="7E26508C">
              <w:rPr>
                <w:rFonts w:ascii="Verdana Pro" w:eastAsia="Verdana Pro" w:hAnsi="Verdana Pro" w:cs="Verdana Pro"/>
                <w:color w:val="000000" w:themeColor="text1"/>
                <w:lang w:val="en-GB"/>
              </w:rPr>
              <w:t xml:space="preserve">by the Financial Control Procedure 15 (FCP 15) report. </w:t>
            </w:r>
          </w:p>
        </w:tc>
      </w:tr>
      <w:tr w:rsidR="00995744" w14:paraId="0308355A" w14:textId="77777777" w:rsidTr="5B535358">
        <w:trPr>
          <w:trHeight w:val="300"/>
        </w:trPr>
        <w:tc>
          <w:tcPr>
            <w:tcW w:w="10206" w:type="dxa"/>
            <w:gridSpan w:val="2"/>
            <w:tcMar>
              <w:top w:w="80" w:type="dxa"/>
              <w:left w:w="80" w:type="dxa"/>
              <w:bottom w:w="80" w:type="dxa"/>
              <w:right w:w="80" w:type="dxa"/>
            </w:tcMar>
          </w:tcPr>
          <w:p w14:paraId="3272788B" w14:textId="32F8AA78" w:rsidR="00995744" w:rsidRDefault="00995744" w:rsidP="00EB103F">
            <w:pPr>
              <w:pStyle w:val="BodyA"/>
              <w:rPr>
                <w:rFonts w:ascii="Verdana" w:hAnsi="Verdana" w:cs="Arial"/>
                <w:b/>
                <w:bCs/>
              </w:rPr>
            </w:pPr>
            <w:r>
              <w:rPr>
                <w:rFonts w:ascii="Verdana" w:hAnsi="Verdana" w:cs="Arial"/>
                <w:b/>
                <w:bCs/>
              </w:rPr>
              <w:lastRenderedPageBreak/>
              <w:t xml:space="preserve">6.2 </w:t>
            </w:r>
            <w:r w:rsidRPr="3B7E76ED">
              <w:rPr>
                <w:rFonts w:ascii="Verdana" w:hAnsi="Verdana" w:cs="Arial"/>
                <w:b/>
                <w:bCs/>
              </w:rPr>
              <w:t xml:space="preserve">ANNUAL REPORT </w:t>
            </w:r>
          </w:p>
        </w:tc>
      </w:tr>
      <w:tr w:rsidR="00664712" w14:paraId="443339B1" w14:textId="77777777" w:rsidTr="5B535358">
        <w:trPr>
          <w:trHeight w:val="300"/>
        </w:trPr>
        <w:tc>
          <w:tcPr>
            <w:tcW w:w="1843" w:type="dxa"/>
            <w:tcMar>
              <w:top w:w="80" w:type="dxa"/>
              <w:left w:w="80" w:type="dxa"/>
              <w:bottom w:w="80" w:type="dxa"/>
              <w:right w:w="80" w:type="dxa"/>
            </w:tcMar>
          </w:tcPr>
          <w:p w14:paraId="28DFD66F" w14:textId="37222FD4" w:rsidR="00664712" w:rsidRDefault="00995744" w:rsidP="00664712">
            <w:pPr>
              <w:pStyle w:val="BodyA"/>
              <w:rPr>
                <w:rFonts w:ascii="Verdana" w:hAnsi="Verdana" w:cs="Arial"/>
                <w:b/>
                <w:bCs/>
              </w:rPr>
            </w:pPr>
            <w:r w:rsidRPr="00995744">
              <w:rPr>
                <w:rFonts w:ascii="Verdana" w:hAnsi="Verdana" w:cs="Arial"/>
              </w:rPr>
              <w:t>106/25</w:t>
            </w:r>
          </w:p>
        </w:tc>
        <w:tc>
          <w:tcPr>
            <w:tcW w:w="8363" w:type="dxa"/>
            <w:tcMar>
              <w:top w:w="80" w:type="dxa"/>
              <w:left w:w="80" w:type="dxa"/>
              <w:bottom w:w="80" w:type="dxa"/>
              <w:right w:w="80" w:type="dxa"/>
            </w:tcMar>
          </w:tcPr>
          <w:p w14:paraId="142A3AE7" w14:textId="16C5820E" w:rsidR="00664712" w:rsidRDefault="008E7264" w:rsidP="7E26508C">
            <w:pPr>
              <w:pStyle w:val="BodyA"/>
              <w:rPr>
                <w:rFonts w:ascii="Verdana" w:eastAsia="Verdana" w:hAnsi="Verdana" w:cs="Verdana"/>
                <w:color w:val="000000" w:themeColor="text1"/>
                <w:lang w:val="en-GB"/>
              </w:rPr>
            </w:pPr>
            <w:r w:rsidRPr="7E26508C">
              <w:rPr>
                <w:rFonts w:ascii="Verdana" w:hAnsi="Verdana" w:cs="Arial"/>
              </w:rPr>
              <w:t xml:space="preserve">RK presented the </w:t>
            </w:r>
            <w:r w:rsidR="00664712" w:rsidRPr="7E26508C">
              <w:rPr>
                <w:rFonts w:ascii="Verdana" w:eastAsia="Verdana" w:hAnsi="Verdana" w:cs="Verdana"/>
                <w:color w:val="000000" w:themeColor="text1"/>
                <w:lang w:val="en-GB"/>
              </w:rPr>
              <w:t>Annual report</w:t>
            </w:r>
            <w:r w:rsidR="00A75705" w:rsidRPr="7E26508C">
              <w:rPr>
                <w:rFonts w:ascii="Verdana" w:eastAsia="Verdana" w:hAnsi="Verdana" w:cs="Verdana"/>
                <w:color w:val="000000" w:themeColor="text1"/>
                <w:lang w:val="en-GB"/>
              </w:rPr>
              <w:t>,</w:t>
            </w:r>
            <w:r w:rsidR="00664712" w:rsidRPr="7E26508C">
              <w:rPr>
                <w:rFonts w:ascii="Verdana" w:eastAsia="Verdana" w:hAnsi="Verdana" w:cs="Verdana"/>
                <w:color w:val="000000" w:themeColor="text1"/>
                <w:lang w:val="en-GB"/>
              </w:rPr>
              <w:t xml:space="preserve"> highlight</w:t>
            </w:r>
            <w:r w:rsidR="00A75705" w:rsidRPr="7E26508C">
              <w:rPr>
                <w:rFonts w:ascii="Verdana" w:eastAsia="Verdana" w:hAnsi="Verdana" w:cs="Verdana"/>
                <w:color w:val="000000" w:themeColor="text1"/>
                <w:lang w:val="en-GB"/>
              </w:rPr>
              <w:t>ing</w:t>
            </w:r>
            <w:r w:rsidR="00664712" w:rsidRPr="7E26508C">
              <w:rPr>
                <w:rFonts w:ascii="Verdana" w:eastAsia="Verdana" w:hAnsi="Verdana" w:cs="Verdana"/>
                <w:color w:val="000000" w:themeColor="text1"/>
                <w:lang w:val="en-GB"/>
              </w:rPr>
              <w:t xml:space="preserve"> the following key points;</w:t>
            </w:r>
          </w:p>
          <w:p w14:paraId="2462236D" w14:textId="72679A87"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t>The Committee received the Clinical Audit mid-year update for 2024/25 and the Annual report;</w:t>
            </w:r>
          </w:p>
          <w:p w14:paraId="1C97BC21" w14:textId="543F0663"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t>Assurance was provided that a Clinical Audit plan for the year had been agreed and a process was in place to support and monitor delivery;</w:t>
            </w:r>
          </w:p>
          <w:p w14:paraId="3DA85613" w14:textId="6A897E49"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lastRenderedPageBreak/>
              <w:t>The Clinical Audit plan was overseen by the Clinical Outcomes and Effectiveness Group, with Board-level assurance required on progress and improvement;</w:t>
            </w:r>
          </w:p>
          <w:p w14:paraId="2A8143D7" w14:textId="05431F81"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t>Audit plans for 2024/25 were agreed in March 2024, in line with Internal Audit recommendations;</w:t>
            </w:r>
          </w:p>
          <w:p w14:paraId="3E0E4826" w14:textId="4A14FF1C"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t>The Audit period was extended to 2026 to allow for completion of audit cycles, with ongoing monitoring in place;</w:t>
            </w:r>
          </w:p>
          <w:p w14:paraId="62E1C547" w14:textId="15B4E8E4" w:rsidR="00664712" w:rsidRDefault="00664712" w:rsidP="7E26508C">
            <w:pPr>
              <w:pStyle w:val="BodyA"/>
              <w:numPr>
                <w:ilvl w:val="0"/>
                <w:numId w:val="4"/>
              </w:numPr>
              <w:spacing w:line="259" w:lineRule="auto"/>
              <w:rPr>
                <w:rFonts w:ascii="Verdana" w:eastAsia="Verdana" w:hAnsi="Verdana" w:cs="Verdana"/>
                <w:color w:val="000000" w:themeColor="text1"/>
                <w:lang w:val="en-GB"/>
              </w:rPr>
            </w:pPr>
            <w:r w:rsidRPr="7E26508C">
              <w:rPr>
                <w:rFonts w:ascii="Verdana" w:eastAsia="Verdana" w:hAnsi="Verdana" w:cs="Verdana"/>
                <w:lang w:val="en-GB"/>
              </w:rPr>
              <w:t>Completion rates for 2022/23, 2023/24, and the Annual report sign-off were acknowledged.</w:t>
            </w:r>
          </w:p>
          <w:p w14:paraId="1F3EF53D" w14:textId="75B385C0" w:rsidR="00664712" w:rsidRDefault="00664712" w:rsidP="7E26508C">
            <w:pPr>
              <w:pStyle w:val="BodyA"/>
              <w:numPr>
                <w:ilvl w:val="0"/>
                <w:numId w:val="4"/>
              </w:numPr>
              <w:spacing w:line="259" w:lineRule="auto"/>
              <w:rPr>
                <w:rFonts w:ascii="Verdana" w:eastAsia="Verdana" w:hAnsi="Verdana" w:cs="Verdana"/>
                <w:lang w:val="en-GB"/>
              </w:rPr>
            </w:pPr>
            <w:r w:rsidRPr="7E26508C">
              <w:rPr>
                <w:rFonts w:ascii="Verdana" w:eastAsia="Verdana" w:hAnsi="Verdana" w:cs="Verdana"/>
                <w:lang w:val="en-GB"/>
              </w:rPr>
              <w:t>The planning cycle now started after the summer break, aiming for sign-off in March 2026, and this process had already begun with Service Groups.</w:t>
            </w:r>
          </w:p>
          <w:p w14:paraId="289920A7" w14:textId="7FE09068" w:rsidR="00664712" w:rsidRDefault="00664712" w:rsidP="7E26508C">
            <w:pPr>
              <w:pStyle w:val="BodyA"/>
              <w:spacing w:line="259" w:lineRule="auto"/>
              <w:rPr>
                <w:rFonts w:ascii="Verdana" w:eastAsia="Verdana" w:hAnsi="Verdana" w:cs="Verdana"/>
                <w:color w:val="000000" w:themeColor="text1"/>
                <w:lang w:val="en-GB"/>
              </w:rPr>
            </w:pPr>
          </w:p>
          <w:p w14:paraId="7C5B03B1" w14:textId="2643A02A" w:rsidR="00664712" w:rsidRDefault="00664712" w:rsidP="7E26508C">
            <w:pPr>
              <w:pStyle w:val="BodyA"/>
              <w:spacing w:line="259" w:lineRule="auto"/>
              <w:rPr>
                <w:rFonts w:ascii="Verdana" w:eastAsia="Verdana" w:hAnsi="Verdana" w:cs="Verdana"/>
                <w:lang w:val="en-GB"/>
              </w:rPr>
            </w:pPr>
            <w:r w:rsidRPr="7E26508C">
              <w:rPr>
                <w:rFonts w:ascii="Verdana" w:eastAsia="Verdana" w:hAnsi="Verdana" w:cs="Verdana"/>
                <w:lang w:val="en-GB"/>
              </w:rPr>
              <w:t>PP welcomed the progress in Clinical Audit across all five levels</w:t>
            </w:r>
            <w:r w:rsidR="0074509C" w:rsidRPr="7E26508C">
              <w:rPr>
                <w:rFonts w:ascii="Verdana" w:eastAsia="Verdana" w:hAnsi="Verdana" w:cs="Verdana"/>
                <w:lang w:val="en-GB"/>
              </w:rPr>
              <w:t xml:space="preserve">, </w:t>
            </w:r>
            <w:r w:rsidR="00B37C8F" w:rsidRPr="7E26508C">
              <w:rPr>
                <w:rFonts w:ascii="Verdana" w:eastAsia="Verdana" w:hAnsi="Verdana" w:cs="Verdana"/>
                <w:lang w:val="en-GB"/>
              </w:rPr>
              <w:t xml:space="preserve">however </w:t>
            </w:r>
            <w:r w:rsidR="00B67365" w:rsidRPr="7E26508C">
              <w:rPr>
                <w:rFonts w:ascii="Verdana" w:eastAsia="Verdana" w:hAnsi="Verdana" w:cs="Verdana"/>
                <w:lang w:val="en-GB"/>
              </w:rPr>
              <w:t xml:space="preserve">requested </w:t>
            </w:r>
            <w:r w:rsidR="00B37C8F" w:rsidRPr="7E26508C">
              <w:rPr>
                <w:rFonts w:ascii="Verdana" w:eastAsia="Verdana" w:hAnsi="Verdana" w:cs="Verdana"/>
                <w:lang w:val="en-GB"/>
              </w:rPr>
              <w:t xml:space="preserve">additional </w:t>
            </w:r>
            <w:r w:rsidR="00B67365" w:rsidRPr="7E26508C">
              <w:rPr>
                <w:rFonts w:ascii="Verdana" w:eastAsia="Verdana" w:hAnsi="Verdana" w:cs="Verdana"/>
                <w:lang w:val="en-GB"/>
              </w:rPr>
              <w:t>clarification</w:t>
            </w:r>
            <w:r w:rsidRPr="7E26508C">
              <w:rPr>
                <w:rFonts w:ascii="Verdana" w:eastAsia="Verdana" w:hAnsi="Verdana" w:cs="Verdana"/>
                <w:lang w:val="en-GB"/>
              </w:rPr>
              <w:t xml:space="preserve"> regarding the lower completion rates reported for Neath Port Talbot Singleton in 2024–2026 period (recorded at 5.3%)</w:t>
            </w:r>
            <w:r w:rsidR="003D4E30" w:rsidRPr="7E26508C">
              <w:rPr>
                <w:rFonts w:ascii="Verdana" w:eastAsia="Verdana" w:hAnsi="Verdana" w:cs="Verdana"/>
                <w:lang w:val="en-GB"/>
              </w:rPr>
              <w:t>,</w:t>
            </w:r>
            <w:r w:rsidRPr="7E26508C">
              <w:rPr>
                <w:rFonts w:ascii="Verdana" w:eastAsia="Verdana" w:hAnsi="Verdana" w:cs="Verdana"/>
                <w:lang w:val="en-GB"/>
              </w:rPr>
              <w:t xml:space="preserve"> and the escalation process in response to these lower rates.</w:t>
            </w:r>
          </w:p>
          <w:p w14:paraId="758E0926" w14:textId="2F4FA0AC" w:rsidR="00664712" w:rsidRDefault="00664712" w:rsidP="7E26508C">
            <w:pPr>
              <w:pStyle w:val="BodyA"/>
              <w:spacing w:line="259" w:lineRule="auto"/>
              <w:rPr>
                <w:rFonts w:ascii="Verdana" w:eastAsia="Verdana" w:hAnsi="Verdana" w:cs="Verdana"/>
                <w:lang w:val="en-GB"/>
              </w:rPr>
            </w:pPr>
          </w:p>
          <w:p w14:paraId="43E6D0A6" w14:textId="3A0F1003" w:rsidR="00664712" w:rsidRDefault="00664712" w:rsidP="7E26508C">
            <w:pPr>
              <w:pStyle w:val="BodyA"/>
              <w:spacing w:line="259" w:lineRule="auto"/>
              <w:rPr>
                <w:rFonts w:ascii="Verdana" w:eastAsia="Verdana" w:hAnsi="Verdana" w:cs="Verdana"/>
                <w:lang w:val="en-GB"/>
              </w:rPr>
            </w:pPr>
            <w:r w:rsidRPr="7E26508C">
              <w:rPr>
                <w:rFonts w:ascii="Verdana" w:eastAsia="Verdana" w:hAnsi="Verdana" w:cs="Verdana"/>
                <w:lang w:val="en-GB"/>
              </w:rPr>
              <w:t>RK explained that challenges persisted with audit completion rates in the Singleton and Neath Port Talbot Service Groups</w:t>
            </w:r>
            <w:r w:rsidR="001F5DE5" w:rsidRPr="7E26508C">
              <w:rPr>
                <w:rFonts w:ascii="Verdana" w:eastAsia="Verdana" w:hAnsi="Verdana" w:cs="Verdana"/>
                <w:lang w:val="en-GB"/>
              </w:rPr>
              <w:t xml:space="preserve">, </w:t>
            </w:r>
            <w:r w:rsidR="00327C78" w:rsidRPr="7E26508C">
              <w:rPr>
                <w:rFonts w:ascii="Verdana" w:eastAsia="Verdana" w:hAnsi="Verdana" w:cs="Verdana"/>
                <w:lang w:val="en-GB"/>
              </w:rPr>
              <w:t>confi</w:t>
            </w:r>
            <w:r w:rsidR="001F5DE5" w:rsidRPr="7E26508C">
              <w:rPr>
                <w:rFonts w:ascii="Verdana" w:eastAsia="Verdana" w:hAnsi="Verdana" w:cs="Verdana"/>
                <w:lang w:val="en-GB"/>
              </w:rPr>
              <w:t xml:space="preserve">rming </w:t>
            </w:r>
            <w:r w:rsidRPr="7E26508C">
              <w:rPr>
                <w:rFonts w:ascii="Verdana" w:eastAsia="Verdana" w:hAnsi="Verdana" w:cs="Verdana"/>
                <w:lang w:val="en-GB"/>
              </w:rPr>
              <w:t>that escalation occurred through the Safety Group and monitoring by the Quality and Safety Committee. RK highlighted that some audits were completed but not included in the Clinical Audit plan, which had now been addressed, particularly in maternity, with greater insistence on proper audit planning. Previously, Service Groups either omitted audits from the plan or proposed unrealistic numbers; this had now been balanced. RK explained that recent leadership changes had improved governance structures at the Service Group level, providing greater assurance</w:t>
            </w:r>
            <w:r w:rsidR="00AE2B57" w:rsidRPr="7E26508C">
              <w:rPr>
                <w:rFonts w:ascii="Verdana" w:eastAsia="Verdana" w:hAnsi="Verdana" w:cs="Verdana"/>
                <w:lang w:val="en-GB"/>
              </w:rPr>
              <w:t xml:space="preserve">, </w:t>
            </w:r>
            <w:r w:rsidR="0093177E" w:rsidRPr="7E26508C">
              <w:rPr>
                <w:rFonts w:ascii="Verdana" w:eastAsia="Verdana" w:hAnsi="Verdana" w:cs="Verdana"/>
                <w:lang w:val="en-GB"/>
              </w:rPr>
              <w:t>and n</w:t>
            </w:r>
            <w:r w:rsidRPr="7E26508C">
              <w:rPr>
                <w:rFonts w:ascii="Verdana" w:eastAsia="Verdana" w:hAnsi="Verdana" w:cs="Verdana"/>
                <w:lang w:val="en-GB"/>
              </w:rPr>
              <w:t>on-compliance was tracked and flagged in the Quality Assurance Group (QAG) report, with ongoing monitoring by the Quality and Safety Group.</w:t>
            </w:r>
          </w:p>
          <w:p w14:paraId="395A7E84" w14:textId="70BB19D6" w:rsidR="00664712" w:rsidRDefault="00664712" w:rsidP="7E26508C">
            <w:pPr>
              <w:pStyle w:val="BodyA"/>
              <w:spacing w:line="259" w:lineRule="auto"/>
              <w:rPr>
                <w:rFonts w:ascii="Verdana" w:eastAsia="Verdana" w:hAnsi="Verdana" w:cs="Verdana"/>
                <w:lang w:val="en-GB"/>
              </w:rPr>
            </w:pPr>
          </w:p>
          <w:p w14:paraId="71154618" w14:textId="34EBD7EC" w:rsidR="00664712" w:rsidRDefault="00664712" w:rsidP="7E26508C">
            <w:pPr>
              <w:pStyle w:val="BodyA"/>
              <w:spacing w:line="259" w:lineRule="auto"/>
              <w:rPr>
                <w:rFonts w:ascii="Verdana" w:eastAsia="Verdana" w:hAnsi="Verdana" w:cs="Verdana"/>
                <w:lang w:val="en-GB"/>
              </w:rPr>
            </w:pPr>
            <w:r w:rsidRPr="7E26508C">
              <w:rPr>
                <w:rFonts w:ascii="Verdana" w:eastAsia="Verdana" w:hAnsi="Verdana" w:cs="Verdana"/>
                <w:lang w:val="en-GB"/>
              </w:rPr>
              <w:lastRenderedPageBreak/>
              <w:t>PP</w:t>
            </w:r>
            <w:r w:rsidR="0093177E" w:rsidRPr="7E26508C">
              <w:rPr>
                <w:rFonts w:ascii="Verdana" w:eastAsia="Verdana" w:hAnsi="Verdana" w:cs="Verdana"/>
                <w:lang w:val="en-GB"/>
              </w:rPr>
              <w:t xml:space="preserve">, </w:t>
            </w:r>
            <w:r w:rsidRPr="7E26508C">
              <w:rPr>
                <w:rFonts w:ascii="Verdana" w:eastAsia="Verdana" w:hAnsi="Verdana" w:cs="Verdana"/>
                <w:lang w:val="en-GB"/>
              </w:rPr>
              <w:t xml:space="preserve">referring to the selection of audit topics at levels 2, 3, and 4, acknowledged that the Performance and Finance Committee had significant concerns about performance in areas such as endoscopy waits, psychological therapy and adult mental health, Neurodevelopmental Disorders (NDD) access, </w:t>
            </w:r>
            <w:r w:rsidRPr="7E26508C">
              <w:rPr>
                <w:rFonts w:ascii="Verdana" w:hAnsi="Verdana"/>
                <w:lang w:val="en-GB"/>
              </w:rPr>
              <w:t>Neck of Femur</w:t>
            </w:r>
            <w:r w:rsidRPr="7E26508C">
              <w:rPr>
                <w:lang w:val="en-GB"/>
              </w:rPr>
              <w:t xml:space="preserve"> (</w:t>
            </w:r>
            <w:r w:rsidRPr="7E26508C">
              <w:rPr>
                <w:rFonts w:ascii="Verdana" w:eastAsia="Verdana" w:hAnsi="Verdana" w:cs="Verdana"/>
                <w:lang w:val="en-GB"/>
              </w:rPr>
              <w:t>NOF) prompt surgery, stroke admissions, and CT scans for self-presenting patients. PP questioned the link between performance reporting and the selection of audit topics, observing that these areas of concern did not appear to be represented in the current audit topics.</w:t>
            </w:r>
          </w:p>
          <w:p w14:paraId="3A5E77E6" w14:textId="5822665C" w:rsidR="00664712" w:rsidRDefault="00664712" w:rsidP="7E26508C">
            <w:pPr>
              <w:pStyle w:val="BodyA"/>
              <w:spacing w:line="259" w:lineRule="auto"/>
              <w:rPr>
                <w:rFonts w:ascii="Verdana" w:eastAsia="Verdana" w:hAnsi="Verdana" w:cs="Verdana"/>
                <w:lang w:val="en-GB"/>
              </w:rPr>
            </w:pPr>
          </w:p>
          <w:p w14:paraId="3460B78B" w14:textId="6C95C900" w:rsidR="00664712" w:rsidRDefault="00664712" w:rsidP="7E26508C">
            <w:pPr>
              <w:pStyle w:val="BodyA"/>
              <w:spacing w:line="259" w:lineRule="auto"/>
              <w:rPr>
                <w:rFonts w:ascii="Verdana" w:eastAsia="Verdana" w:hAnsi="Verdana" w:cs="Verdana"/>
                <w:lang w:val="en-GB"/>
              </w:rPr>
            </w:pPr>
            <w:r w:rsidRPr="7E26508C">
              <w:rPr>
                <w:rFonts w:ascii="Verdana" w:eastAsia="Verdana" w:hAnsi="Verdana" w:cs="Verdana"/>
                <w:lang w:val="en-GB"/>
              </w:rPr>
              <w:t xml:space="preserve">RK explained that while Health Board priority topics were clear, most audit topics were chosen by Service Groups. RK said following an Internal Audit report, a change was made to ensure audit topics were now linked to risk scores, particularly those above 12. RK </w:t>
            </w:r>
            <w:r w:rsidR="00844BFB" w:rsidRPr="7E26508C">
              <w:rPr>
                <w:rFonts w:ascii="Verdana" w:eastAsia="Verdana" w:hAnsi="Verdana" w:cs="Verdana"/>
                <w:lang w:val="en-GB"/>
              </w:rPr>
              <w:t xml:space="preserve">continued to </w:t>
            </w:r>
            <w:r w:rsidRPr="7E26508C">
              <w:rPr>
                <w:rFonts w:ascii="Verdana" w:eastAsia="Verdana" w:hAnsi="Verdana" w:cs="Verdana"/>
                <w:lang w:val="en-GB"/>
              </w:rPr>
              <w:t>explain</w:t>
            </w:r>
            <w:r w:rsidR="00844BFB" w:rsidRPr="7E26508C">
              <w:rPr>
                <w:rFonts w:ascii="Verdana" w:eastAsia="Verdana" w:hAnsi="Verdana" w:cs="Verdana"/>
                <w:lang w:val="en-GB"/>
              </w:rPr>
              <w:t xml:space="preserve"> that</w:t>
            </w:r>
            <w:r w:rsidRPr="7E26508C">
              <w:rPr>
                <w:rFonts w:ascii="Verdana" w:eastAsia="Verdana" w:hAnsi="Verdana" w:cs="Verdana"/>
                <w:lang w:val="en-GB"/>
              </w:rPr>
              <w:t xml:space="preserve"> this aimed to provide assurance that mitigations for high-risk areas are effective. RK committed to reinforcing with the Clinical Outcomes and Effectiveness Group the importance of aligning audit topics with identified risks.</w:t>
            </w:r>
          </w:p>
          <w:p w14:paraId="1EDECEF2" w14:textId="10129984" w:rsidR="002157D1" w:rsidRDefault="002D2171" w:rsidP="7E26508C">
            <w:pPr>
              <w:pStyle w:val="BodyA"/>
              <w:spacing w:line="259" w:lineRule="auto"/>
              <w:rPr>
                <w:rFonts w:ascii="Verdana" w:eastAsia="Verdana" w:hAnsi="Verdana" w:cs="Verdana"/>
                <w:b/>
                <w:bCs/>
                <w:lang w:val="en-GB"/>
                <w:rPrChange w:id="3" w:author="" w16du:dateUtc="2025-10-15T13:38:00Z">
                  <w:rPr/>
                </w:rPrChange>
              </w:rPr>
            </w:pPr>
            <w:r w:rsidRPr="7E26508C">
              <w:rPr>
                <w:rFonts w:ascii="Verdana" w:eastAsia="Verdana" w:hAnsi="Verdana" w:cs="Verdana"/>
                <w:color w:val="000000" w:themeColor="text1"/>
                <w:lang w:val="en-GB"/>
              </w:rPr>
              <w:t xml:space="preserve">HL agreed </w:t>
            </w:r>
            <w:r w:rsidRPr="7E26508C">
              <w:rPr>
                <w:rFonts w:ascii="Verdana" w:eastAsia="Verdana" w:hAnsi="Verdana" w:cs="Verdana"/>
                <w:lang w:val="en-GB"/>
              </w:rPr>
              <w:t>to provide a report demonstrating how the link between Clinical Audit and the Risk Management Framework was working in practice</w:t>
            </w:r>
            <w:r w:rsidR="002157D1" w:rsidRPr="7E26508C">
              <w:rPr>
                <w:rFonts w:ascii="Verdana" w:eastAsia="Verdana" w:hAnsi="Verdana" w:cs="Verdana"/>
                <w:lang w:val="en-GB"/>
              </w:rPr>
              <w:t xml:space="preserve">. </w:t>
            </w:r>
            <w:r w:rsidR="002157D1" w:rsidRPr="7E26508C">
              <w:rPr>
                <w:rFonts w:ascii="Verdana" w:eastAsia="Verdana" w:hAnsi="Verdana" w:cs="Verdana"/>
                <w:b/>
                <w:bCs/>
                <w:lang w:val="en-GB"/>
              </w:rPr>
              <w:t>ACTION: HL.</w:t>
            </w:r>
          </w:p>
          <w:p w14:paraId="4D0E640F" w14:textId="42861432" w:rsidR="00664712" w:rsidRDefault="00664712" w:rsidP="7E26508C">
            <w:pPr>
              <w:pStyle w:val="BodyA"/>
              <w:spacing w:line="259" w:lineRule="auto"/>
              <w:rPr>
                <w:rFonts w:ascii="Verdana" w:eastAsia="Verdana" w:hAnsi="Verdana" w:cs="Verdana"/>
                <w:lang w:val="en-GB"/>
              </w:rPr>
            </w:pPr>
            <w:r w:rsidRPr="7E26508C">
              <w:rPr>
                <w:rFonts w:ascii="Verdana" w:eastAsia="Verdana" w:hAnsi="Verdana" w:cs="Verdana"/>
                <w:lang w:val="en-GB"/>
              </w:rPr>
              <w:t>Additionally, NZ asked that future reports clearly outline the escalation process for unresolved issues and include input from Service Groups to explain how these processes operate in practice.</w:t>
            </w:r>
            <w:r w:rsidR="00EB0E32" w:rsidRPr="7E26508C">
              <w:rPr>
                <w:rFonts w:ascii="Verdana" w:eastAsia="Verdana" w:hAnsi="Verdana" w:cs="Verdana"/>
                <w:lang w:val="en-GB"/>
              </w:rPr>
              <w:t xml:space="preserve"> </w:t>
            </w:r>
            <w:r w:rsidR="003B6217" w:rsidRPr="7E26508C">
              <w:rPr>
                <w:rFonts w:ascii="Verdana" w:eastAsia="Verdana" w:hAnsi="Verdana" w:cs="Verdana"/>
                <w:lang w:val="en-GB"/>
              </w:rPr>
              <w:t xml:space="preserve">And suggested that </w:t>
            </w:r>
            <w:r w:rsidR="00EB0E32" w:rsidRPr="7E26508C">
              <w:rPr>
                <w:rFonts w:ascii="Verdana" w:eastAsia="Verdana" w:hAnsi="Verdana" w:cs="Verdana"/>
                <w:lang w:val="en-GB"/>
              </w:rPr>
              <w:t xml:space="preserve">to improve the clarity of Clinical Audit outcomes by presenting them more prominently at the start of reports, </w:t>
            </w:r>
            <w:r w:rsidR="003B6217" w:rsidRPr="7E26508C">
              <w:rPr>
                <w:rFonts w:ascii="Verdana" w:eastAsia="Verdana" w:hAnsi="Verdana" w:cs="Verdana"/>
                <w:lang w:val="en-GB"/>
              </w:rPr>
              <w:t xml:space="preserve">would </w:t>
            </w:r>
            <w:r w:rsidR="00EB0E32" w:rsidRPr="7E26508C">
              <w:rPr>
                <w:rFonts w:ascii="Verdana" w:eastAsia="Verdana" w:hAnsi="Verdana" w:cs="Verdana"/>
                <w:lang w:val="en-GB"/>
              </w:rPr>
              <w:t>mak</w:t>
            </w:r>
            <w:r w:rsidR="003B6217" w:rsidRPr="7E26508C">
              <w:rPr>
                <w:rFonts w:ascii="Verdana" w:eastAsia="Verdana" w:hAnsi="Verdana" w:cs="Verdana"/>
                <w:lang w:val="en-GB"/>
              </w:rPr>
              <w:t>e</w:t>
            </w:r>
            <w:r w:rsidR="00EB0E32" w:rsidRPr="7E26508C">
              <w:rPr>
                <w:rFonts w:ascii="Verdana" w:eastAsia="Verdana" w:hAnsi="Verdana" w:cs="Verdana"/>
                <w:lang w:val="en-GB"/>
              </w:rPr>
              <w:t xml:space="preserve"> it easier to understand the results. </w:t>
            </w:r>
            <w:r w:rsidRPr="7E26508C">
              <w:rPr>
                <w:rFonts w:ascii="Verdana" w:eastAsia="Verdana" w:hAnsi="Verdana" w:cs="Verdana"/>
                <w:lang w:val="en-GB"/>
              </w:rPr>
              <w:t xml:space="preserve"> </w:t>
            </w:r>
          </w:p>
          <w:p w14:paraId="58DB7087" w14:textId="169FB9FB" w:rsidR="00506746" w:rsidRDefault="00506746" w:rsidP="00506746">
            <w:pPr>
              <w:pStyle w:val="BodyA"/>
              <w:spacing w:line="259" w:lineRule="auto"/>
              <w:rPr>
                <w:rFonts w:ascii="Verdana" w:eastAsia="Verdana" w:hAnsi="Verdana" w:cs="Verdana"/>
                <w:lang w:val="en-GB"/>
              </w:rPr>
            </w:pPr>
            <w:r w:rsidRPr="7E26508C">
              <w:rPr>
                <w:rFonts w:ascii="Verdana" w:eastAsia="Verdana" w:hAnsi="Verdana" w:cs="Verdana"/>
                <w:lang w:val="en-GB"/>
              </w:rPr>
              <w:t xml:space="preserve">Hazel Lloyd confirmed that detailed Clinical Audit outcomes are reviewed by the Quality and Safety Committee as part of the governance process. </w:t>
            </w:r>
          </w:p>
          <w:p w14:paraId="62CBDBD0" w14:textId="7578D151" w:rsidR="00664712" w:rsidRDefault="00664712" w:rsidP="7E26508C">
            <w:pPr>
              <w:pStyle w:val="BodyA"/>
              <w:spacing w:line="259" w:lineRule="auto"/>
              <w:rPr>
                <w:rFonts w:ascii="Verdana" w:eastAsia="Verdana" w:hAnsi="Verdana" w:cs="Verdana"/>
                <w:lang w:val="en-GB"/>
              </w:rPr>
            </w:pPr>
          </w:p>
          <w:p w14:paraId="2AEFA767" w14:textId="42D6E0C3" w:rsidR="00EB0E32" w:rsidRDefault="00664712" w:rsidP="00EB0E32">
            <w:pPr>
              <w:pStyle w:val="BodyA"/>
              <w:spacing w:line="259" w:lineRule="auto"/>
              <w:rPr>
                <w:rFonts w:ascii="Verdana" w:eastAsia="Verdana" w:hAnsi="Verdana" w:cs="Verdana"/>
                <w:lang w:val="en-GB"/>
              </w:rPr>
            </w:pPr>
            <w:r w:rsidRPr="7E26508C">
              <w:rPr>
                <w:rFonts w:ascii="Verdana" w:eastAsia="Verdana" w:hAnsi="Verdana" w:cs="Verdana"/>
                <w:lang w:val="en-GB"/>
              </w:rPr>
              <w:t>SS clarified that the Clinical Audit process was shifting to a two-year cycle, starting next April</w:t>
            </w:r>
            <w:r w:rsidR="00047734" w:rsidRPr="7E26508C">
              <w:rPr>
                <w:rFonts w:ascii="Verdana" w:eastAsia="Verdana" w:hAnsi="Verdana" w:cs="Verdana"/>
                <w:lang w:val="en-GB"/>
              </w:rPr>
              <w:t xml:space="preserve"> 2026</w:t>
            </w:r>
            <w:r w:rsidRPr="7E26508C">
              <w:rPr>
                <w:rFonts w:ascii="Verdana" w:eastAsia="Verdana" w:hAnsi="Verdana" w:cs="Verdana"/>
                <w:lang w:val="en-GB"/>
              </w:rPr>
              <w:t>,</w:t>
            </w:r>
            <w:r w:rsidR="00EB0E32" w:rsidRPr="7E26508C">
              <w:rPr>
                <w:rFonts w:ascii="Verdana" w:eastAsia="Verdana" w:hAnsi="Verdana" w:cs="Verdana"/>
                <w:lang w:val="en-GB"/>
              </w:rPr>
              <w:t xml:space="preserve"> which RK confirmed would be </w:t>
            </w:r>
            <w:r w:rsidR="00EB0E32" w:rsidRPr="7E26508C">
              <w:rPr>
                <w:rFonts w:ascii="Verdana" w:eastAsia="Verdana" w:hAnsi="Verdana" w:cs="Verdana"/>
                <w:lang w:val="en-GB"/>
              </w:rPr>
              <w:lastRenderedPageBreak/>
              <w:t>a rolling programme, with ongoing monitoring and formal review every two years.</w:t>
            </w:r>
          </w:p>
          <w:p w14:paraId="5ADC8158" w14:textId="0F25A526" w:rsidR="00664712" w:rsidRDefault="00664712" w:rsidP="7E26508C">
            <w:pPr>
              <w:pStyle w:val="BodyA"/>
              <w:spacing w:line="259" w:lineRule="auto"/>
              <w:rPr>
                <w:rFonts w:ascii="Verdana" w:eastAsia="Verdana" w:hAnsi="Verdana" w:cs="Verdana"/>
                <w:color w:val="000000" w:themeColor="text1"/>
                <w:lang w:val="en-GB"/>
              </w:rPr>
            </w:pPr>
            <w:r w:rsidRPr="7E26508C">
              <w:rPr>
                <w:rFonts w:ascii="Verdana" w:eastAsia="Verdana" w:hAnsi="Verdana" w:cs="Verdana"/>
                <w:color w:val="000000" w:themeColor="text1"/>
                <w:lang w:val="en-GB"/>
              </w:rPr>
              <w:t xml:space="preserve">The Committee: </w:t>
            </w:r>
          </w:p>
          <w:p w14:paraId="4E0CCF40" w14:textId="4A8D2416" w:rsidR="00664712" w:rsidRDefault="00E853E3" w:rsidP="7E26508C">
            <w:pPr>
              <w:pStyle w:val="BodyA"/>
              <w:numPr>
                <w:ilvl w:val="0"/>
                <w:numId w:val="27"/>
              </w:numPr>
              <w:spacing w:line="259" w:lineRule="auto"/>
              <w:rPr>
                <w:rFonts w:ascii="Verdana" w:eastAsia="Verdana" w:hAnsi="Verdana" w:cs="Verdana"/>
                <w:color w:val="000000" w:themeColor="text1"/>
                <w:lang w:val="en-GB"/>
              </w:rPr>
            </w:pPr>
            <w:r w:rsidRPr="7E26508C">
              <w:rPr>
                <w:rFonts w:ascii="Verdana" w:hAnsi="Verdana" w:cs="Arial"/>
                <w:color w:val="auto"/>
              </w:rPr>
              <w:t xml:space="preserve">Agreed to </w:t>
            </w:r>
            <w:r w:rsidRPr="7E26508C">
              <w:rPr>
                <w:rFonts w:ascii="Verdana" w:hAnsi="Verdana" w:cs="Arial"/>
                <w:b/>
                <w:bCs/>
                <w:color w:val="auto"/>
              </w:rPr>
              <w:t>ASSURE</w:t>
            </w:r>
            <w:r w:rsidRPr="7E26508C">
              <w:rPr>
                <w:rFonts w:ascii="Verdana" w:hAnsi="Verdana" w:cs="Arial"/>
                <w:i/>
                <w:iCs/>
                <w:color w:val="auto"/>
              </w:rPr>
              <w:t xml:space="preserve"> </w:t>
            </w:r>
            <w:r w:rsidR="00664712" w:rsidRPr="7E26508C">
              <w:rPr>
                <w:rFonts w:ascii="Verdana" w:eastAsia="Verdana" w:hAnsi="Verdana" w:cs="Verdana"/>
                <w:color w:val="000000" w:themeColor="text1"/>
                <w:lang w:val="en-GB"/>
              </w:rPr>
              <w:t xml:space="preserve">the Board that the Audit Committee </w:t>
            </w:r>
            <w:proofErr w:type="gramStart"/>
            <w:r w:rsidR="00664712" w:rsidRPr="7E26508C">
              <w:rPr>
                <w:rFonts w:ascii="Verdana" w:eastAsia="Verdana" w:hAnsi="Verdana" w:cs="Verdana"/>
                <w:color w:val="000000" w:themeColor="text1"/>
                <w:lang w:val="en-GB"/>
              </w:rPr>
              <w:t>received</w:t>
            </w:r>
            <w:proofErr w:type="gramEnd"/>
            <w:r w:rsidR="00664712" w:rsidRPr="7E26508C">
              <w:rPr>
                <w:rFonts w:ascii="Verdana" w:eastAsia="Verdana" w:hAnsi="Verdana" w:cs="Verdana"/>
                <w:color w:val="000000" w:themeColor="text1"/>
                <w:lang w:val="en-GB"/>
              </w:rPr>
              <w:t xml:space="preserve"> the Clinical Audit report. </w:t>
            </w:r>
          </w:p>
        </w:tc>
      </w:tr>
      <w:tr w:rsidR="00995744" w14:paraId="2B5D30A7" w14:textId="77777777" w:rsidTr="5B535358">
        <w:trPr>
          <w:trHeight w:val="300"/>
        </w:trPr>
        <w:tc>
          <w:tcPr>
            <w:tcW w:w="10206" w:type="dxa"/>
            <w:gridSpan w:val="2"/>
            <w:tcMar>
              <w:top w:w="80" w:type="dxa"/>
              <w:left w:w="80" w:type="dxa"/>
              <w:bottom w:w="80" w:type="dxa"/>
              <w:right w:w="80" w:type="dxa"/>
            </w:tcMar>
          </w:tcPr>
          <w:p w14:paraId="2F057081" w14:textId="42C78F8E" w:rsidR="00995744" w:rsidRDefault="00995744" w:rsidP="7E26508C">
            <w:pPr>
              <w:pStyle w:val="BodyA"/>
              <w:rPr>
                <w:rFonts w:ascii="Verdana" w:hAnsi="Verdana" w:cs="Arial"/>
                <w:b/>
                <w:bCs/>
              </w:rPr>
            </w:pPr>
            <w:r w:rsidRPr="7E26508C">
              <w:rPr>
                <w:rFonts w:ascii="Verdana" w:hAnsi="Verdana" w:cs="Arial"/>
                <w:b/>
                <w:bCs/>
              </w:rPr>
              <w:lastRenderedPageBreak/>
              <w:t>6.3 FINANCE UPDATE</w:t>
            </w:r>
          </w:p>
        </w:tc>
      </w:tr>
      <w:tr w:rsidR="00664712" w14:paraId="006B7C31" w14:textId="77777777" w:rsidTr="5B535358">
        <w:trPr>
          <w:trHeight w:val="300"/>
        </w:trPr>
        <w:tc>
          <w:tcPr>
            <w:tcW w:w="1843" w:type="dxa"/>
            <w:tcMar>
              <w:top w:w="80" w:type="dxa"/>
              <w:left w:w="80" w:type="dxa"/>
              <w:bottom w:w="80" w:type="dxa"/>
              <w:right w:w="80" w:type="dxa"/>
            </w:tcMar>
          </w:tcPr>
          <w:p w14:paraId="7B532559" w14:textId="32715BE7" w:rsidR="00664712" w:rsidRDefault="00995744" w:rsidP="00664712">
            <w:pPr>
              <w:pStyle w:val="BodyA"/>
              <w:rPr>
                <w:rFonts w:ascii="Verdana" w:hAnsi="Verdana" w:cs="Arial"/>
                <w:b/>
                <w:bCs/>
              </w:rPr>
            </w:pPr>
            <w:r w:rsidRPr="00995744">
              <w:rPr>
                <w:rFonts w:ascii="Verdana" w:hAnsi="Verdana" w:cs="Arial"/>
              </w:rPr>
              <w:t>107/25</w:t>
            </w:r>
          </w:p>
        </w:tc>
        <w:tc>
          <w:tcPr>
            <w:tcW w:w="8363" w:type="dxa"/>
            <w:tcMar>
              <w:top w:w="80" w:type="dxa"/>
              <w:left w:w="80" w:type="dxa"/>
              <w:bottom w:w="80" w:type="dxa"/>
              <w:right w:w="80" w:type="dxa"/>
            </w:tcMar>
          </w:tcPr>
          <w:p w14:paraId="1137C6B4" w14:textId="549E22F9" w:rsidR="00664712" w:rsidRDefault="00B266D9" w:rsidP="7E26508C">
            <w:pPr>
              <w:rPr>
                <w:rFonts w:ascii="Verdana" w:eastAsia="Verdana" w:hAnsi="Verdana" w:cs="Verdana"/>
                <w:color w:val="000000" w:themeColor="text1"/>
                <w:lang w:val="en-GB"/>
              </w:rPr>
            </w:pPr>
            <w:r w:rsidRPr="7E26508C">
              <w:rPr>
                <w:rFonts w:ascii="Verdana" w:eastAsia="Verdana" w:hAnsi="Verdana" w:cs="Verdana"/>
                <w:color w:val="000000" w:themeColor="text1"/>
              </w:rPr>
              <w:t>SM delivered t</w:t>
            </w:r>
            <w:r w:rsidR="00664712" w:rsidRPr="7E26508C">
              <w:rPr>
                <w:rFonts w:ascii="Verdana" w:eastAsia="Verdana" w:hAnsi="Verdana" w:cs="Verdana"/>
                <w:color w:val="000000" w:themeColor="text1"/>
              </w:rPr>
              <w:t>he Finance update</w:t>
            </w:r>
            <w:r w:rsidRPr="7E26508C">
              <w:rPr>
                <w:rFonts w:ascii="Verdana" w:eastAsia="Verdana" w:hAnsi="Verdana" w:cs="Verdana"/>
                <w:color w:val="000000" w:themeColor="text1"/>
              </w:rPr>
              <w:t xml:space="preserve">, </w:t>
            </w:r>
            <w:r w:rsidR="00664712" w:rsidRPr="7E26508C">
              <w:rPr>
                <w:rFonts w:ascii="Verdana" w:eastAsia="Verdana" w:hAnsi="Verdana" w:cs="Verdana"/>
                <w:color w:val="000000" w:themeColor="text1"/>
                <w:lang w:val="en-GB"/>
              </w:rPr>
              <w:t>highlight</w:t>
            </w:r>
            <w:r w:rsidRPr="7E26508C">
              <w:rPr>
                <w:rFonts w:ascii="Verdana" w:eastAsia="Verdana" w:hAnsi="Verdana" w:cs="Verdana"/>
                <w:color w:val="000000" w:themeColor="text1"/>
                <w:lang w:val="en-GB"/>
              </w:rPr>
              <w:t>ing</w:t>
            </w:r>
            <w:r w:rsidR="00664712" w:rsidRPr="7E26508C">
              <w:rPr>
                <w:rFonts w:ascii="Verdana" w:eastAsia="Verdana" w:hAnsi="Verdana" w:cs="Verdana"/>
                <w:color w:val="000000" w:themeColor="text1"/>
                <w:lang w:val="en-GB"/>
              </w:rPr>
              <w:t xml:space="preserve"> the following key points;</w:t>
            </w:r>
          </w:p>
          <w:p w14:paraId="29E96756" w14:textId="565D2C68" w:rsidR="00664712" w:rsidRDefault="00664712" w:rsidP="7E26508C">
            <w:pPr>
              <w:pStyle w:val="ListParagraph"/>
              <w:numPr>
                <w:ilvl w:val="0"/>
                <w:numId w:val="3"/>
              </w:numPr>
              <w:rPr>
                <w:rFonts w:ascii="Verdana" w:eastAsia="Verdana" w:hAnsi="Verdana" w:cs="Verdana"/>
                <w:lang w:val="en-GB"/>
              </w:rPr>
            </w:pPr>
            <w:r w:rsidRPr="7E26508C">
              <w:rPr>
                <w:rFonts w:ascii="Verdana" w:eastAsia="Verdana" w:hAnsi="Verdana" w:cs="Verdana"/>
                <w:lang w:val="en-GB"/>
              </w:rPr>
              <w:t>The Health Board was £13.3m behind plan at month five against the £58.7m deficit plan submitted in March;</w:t>
            </w:r>
          </w:p>
          <w:p w14:paraId="1C6AD922" w14:textId="1C48050B" w:rsidR="00664712" w:rsidRDefault="00664712" w:rsidP="7E26508C">
            <w:pPr>
              <w:pStyle w:val="ListParagraph"/>
              <w:numPr>
                <w:ilvl w:val="0"/>
                <w:numId w:val="3"/>
              </w:numPr>
              <w:rPr>
                <w:rFonts w:ascii="Verdana" w:eastAsia="Verdana" w:hAnsi="Verdana" w:cs="Verdana"/>
                <w:lang w:val="en-GB"/>
              </w:rPr>
            </w:pPr>
            <w:r w:rsidRPr="7E26508C">
              <w:rPr>
                <w:rFonts w:ascii="Verdana" w:eastAsia="Verdana" w:hAnsi="Verdana" w:cs="Verdana"/>
                <w:lang w:val="en-GB"/>
              </w:rPr>
              <w:t>The main issue was under-delivery of savings: only £7.3m achieved against a target of £55.4m, leaving a £15.8m shortfall in savings;</w:t>
            </w:r>
          </w:p>
          <w:p w14:paraId="4DCC0C71" w14:textId="64114461" w:rsidR="00664712" w:rsidRDefault="00664712" w:rsidP="7E26508C">
            <w:pPr>
              <w:pStyle w:val="ListParagraph"/>
              <w:numPr>
                <w:ilvl w:val="0"/>
                <w:numId w:val="3"/>
              </w:numPr>
              <w:rPr>
                <w:rFonts w:ascii="Verdana" w:eastAsia="Verdana" w:hAnsi="Verdana" w:cs="Verdana"/>
                <w:color w:val="000000" w:themeColor="text1"/>
                <w:lang w:val="en-GB"/>
              </w:rPr>
            </w:pPr>
            <w:r w:rsidRPr="7E26508C">
              <w:rPr>
                <w:rFonts w:ascii="Verdana" w:eastAsia="Verdana" w:hAnsi="Verdana" w:cs="Verdana"/>
                <w:lang w:val="en-GB"/>
              </w:rPr>
              <w:t>A paper was submitted to Welsh Government outlining the plan to deliver the required savings, supported by Deloitte;</w:t>
            </w:r>
          </w:p>
          <w:p w14:paraId="33C24A74" w14:textId="07645ED8" w:rsidR="00664712" w:rsidRDefault="00664712" w:rsidP="7E26508C">
            <w:pPr>
              <w:pStyle w:val="ListParagraph"/>
              <w:numPr>
                <w:ilvl w:val="0"/>
                <w:numId w:val="3"/>
              </w:numPr>
              <w:rPr>
                <w:rFonts w:ascii="Verdana" w:eastAsia="Verdana" w:hAnsi="Verdana" w:cs="Verdana"/>
                <w:color w:val="000000" w:themeColor="text1"/>
                <w:lang w:val="en-GB"/>
              </w:rPr>
            </w:pPr>
            <w:r w:rsidRPr="7E26508C">
              <w:rPr>
                <w:rFonts w:ascii="Verdana" w:eastAsia="Verdana" w:hAnsi="Verdana" w:cs="Verdana"/>
                <w:lang w:val="en-GB"/>
              </w:rPr>
              <w:t>Welsh Government acknowledged progress but highlighted ongoing risks: £4.7m of red-rated schemes, £1.7m in pipeline ideas, and £9m in other opportunities, resulting in a £15m risk;</w:t>
            </w:r>
          </w:p>
          <w:p w14:paraId="420F8938" w14:textId="6BEE7D59" w:rsidR="00664712" w:rsidRDefault="00664712" w:rsidP="7E26508C">
            <w:pPr>
              <w:pStyle w:val="ListParagraph"/>
              <w:numPr>
                <w:ilvl w:val="0"/>
                <w:numId w:val="3"/>
              </w:numPr>
              <w:rPr>
                <w:rFonts w:ascii="Verdana" w:eastAsia="Verdana" w:hAnsi="Verdana" w:cs="Verdana"/>
                <w:color w:val="000000" w:themeColor="text1"/>
                <w:lang w:val="en-GB"/>
              </w:rPr>
            </w:pPr>
            <w:r w:rsidRPr="7E26508C">
              <w:rPr>
                <w:rFonts w:ascii="Verdana" w:eastAsia="Verdana" w:hAnsi="Verdana" w:cs="Verdana"/>
                <w:lang w:val="en-GB"/>
              </w:rPr>
              <w:t>Full assurance on delivery of the £15m risk was required by Welsh Government by mid-October, to be demonstrated in the next monthly monitoring return;</w:t>
            </w:r>
          </w:p>
          <w:p w14:paraId="4CA9D938" w14:textId="23A8E8ED" w:rsidR="00664712" w:rsidRDefault="00664712" w:rsidP="7E26508C">
            <w:pPr>
              <w:pStyle w:val="ListParagraph"/>
              <w:numPr>
                <w:ilvl w:val="0"/>
                <w:numId w:val="3"/>
              </w:numPr>
              <w:rPr>
                <w:rFonts w:ascii="Verdana" w:eastAsia="Verdana" w:hAnsi="Verdana" w:cs="Verdana"/>
                <w:color w:val="000000" w:themeColor="text1"/>
                <w:lang w:val="en-GB"/>
              </w:rPr>
            </w:pPr>
            <w:r w:rsidRPr="7E26508C">
              <w:rPr>
                <w:rFonts w:ascii="Verdana" w:eastAsia="Verdana" w:hAnsi="Verdana" w:cs="Verdana"/>
                <w:lang w:val="en-GB"/>
              </w:rPr>
              <w:t>Immediate next steps included a Management Board meeting to agree actions, followed by updates to the Performance &amp; Finance Committee and the next Board meeting.</w:t>
            </w:r>
          </w:p>
          <w:p w14:paraId="1812CF79" w14:textId="134A64AA" w:rsidR="00664712" w:rsidRDefault="00664712" w:rsidP="7E26508C">
            <w:pPr>
              <w:rPr>
                <w:rFonts w:ascii="Verdana" w:eastAsia="Verdana" w:hAnsi="Verdana" w:cs="Verdana"/>
                <w:color w:val="000000" w:themeColor="text1"/>
                <w:lang w:val="en-GB"/>
              </w:rPr>
            </w:pPr>
          </w:p>
          <w:p w14:paraId="25597DA6" w14:textId="31EBF740" w:rsidR="00664712" w:rsidRDefault="00664712" w:rsidP="7E26508C">
            <w:pPr>
              <w:rPr>
                <w:rFonts w:ascii="Verdana" w:eastAsia="Verdana" w:hAnsi="Verdana" w:cs="Verdana"/>
              </w:rPr>
            </w:pPr>
            <w:r w:rsidRPr="7E26508C">
              <w:rPr>
                <w:rFonts w:ascii="Verdana" w:eastAsia="Verdana" w:hAnsi="Verdana" w:cs="Verdana"/>
              </w:rPr>
              <w:t>PP highlighted that while the primary risk remained achieving the £55.4m savings target, there were also several other major risks and issues that ha</w:t>
            </w:r>
            <w:r w:rsidR="00367D24" w:rsidRPr="7E26508C">
              <w:rPr>
                <w:rFonts w:ascii="Verdana" w:eastAsia="Verdana" w:hAnsi="Verdana" w:cs="Verdana"/>
              </w:rPr>
              <w:t>d</w:t>
            </w:r>
            <w:r w:rsidRPr="7E26508C">
              <w:rPr>
                <w:rFonts w:ascii="Verdana" w:eastAsia="Verdana" w:hAnsi="Verdana" w:cs="Verdana"/>
              </w:rPr>
              <w:t xml:space="preserve"> arisen during the year.</w:t>
            </w:r>
          </w:p>
          <w:p w14:paraId="561B2CD3" w14:textId="033DB5C7" w:rsidR="00664712" w:rsidRDefault="00664712" w:rsidP="7E26508C">
            <w:pPr>
              <w:rPr>
                <w:rFonts w:ascii="Verdana" w:eastAsia="Verdana" w:hAnsi="Verdana" w:cs="Verdana"/>
              </w:rPr>
            </w:pPr>
          </w:p>
          <w:p w14:paraId="75C94FF7" w14:textId="1A130C12" w:rsidR="00664712" w:rsidRDefault="00664712" w:rsidP="7E26508C">
            <w:pPr>
              <w:rPr>
                <w:rFonts w:ascii="Verdana" w:eastAsia="Verdana" w:hAnsi="Verdana" w:cs="Verdana"/>
              </w:rPr>
            </w:pPr>
            <w:r w:rsidRPr="7E26508C">
              <w:rPr>
                <w:rFonts w:ascii="Verdana" w:eastAsia="Verdana" w:hAnsi="Verdana" w:cs="Verdana"/>
              </w:rPr>
              <w:t xml:space="preserve">SM </w:t>
            </w:r>
            <w:r w:rsidR="00DB1609" w:rsidRPr="7E26508C">
              <w:rPr>
                <w:rFonts w:ascii="Verdana" w:eastAsia="Verdana" w:hAnsi="Verdana" w:cs="Verdana"/>
              </w:rPr>
              <w:t xml:space="preserve">noted </w:t>
            </w:r>
            <w:r w:rsidRPr="7E26508C">
              <w:rPr>
                <w:rFonts w:ascii="Verdana" w:eastAsia="Verdana" w:hAnsi="Verdana" w:cs="Verdana"/>
              </w:rPr>
              <w:t>that the first major issue addressed was the extra care scheme</w:t>
            </w:r>
            <w:r w:rsidR="00DB1609" w:rsidRPr="7E26508C">
              <w:rPr>
                <w:rFonts w:ascii="Verdana" w:eastAsia="Verdana" w:hAnsi="Verdana" w:cs="Verdana"/>
              </w:rPr>
              <w:t xml:space="preserve">, </w:t>
            </w:r>
            <w:r w:rsidRPr="7E26508C">
              <w:rPr>
                <w:rFonts w:ascii="Verdana" w:eastAsia="Verdana" w:hAnsi="Verdana" w:cs="Verdana"/>
              </w:rPr>
              <w:t>confirm</w:t>
            </w:r>
            <w:r w:rsidR="00DB1609" w:rsidRPr="7E26508C">
              <w:rPr>
                <w:rFonts w:ascii="Verdana" w:eastAsia="Verdana" w:hAnsi="Verdana" w:cs="Verdana"/>
              </w:rPr>
              <w:t>ing</w:t>
            </w:r>
            <w:r w:rsidRPr="7E26508C">
              <w:rPr>
                <w:rFonts w:ascii="Verdana" w:eastAsia="Verdana" w:hAnsi="Verdana" w:cs="Verdana"/>
              </w:rPr>
              <w:t xml:space="preserve"> that the worst-case scenario for the extra care scheme was a £35m risk.</w:t>
            </w:r>
          </w:p>
          <w:p w14:paraId="1BB2EC36" w14:textId="366458A7" w:rsidR="00664712" w:rsidRDefault="00664712" w:rsidP="7E26508C">
            <w:pPr>
              <w:rPr>
                <w:rFonts w:ascii="Verdana" w:eastAsia="Verdana" w:hAnsi="Verdana" w:cs="Verdana"/>
              </w:rPr>
            </w:pPr>
          </w:p>
          <w:p w14:paraId="7373D1D4" w14:textId="02A4585C" w:rsidR="007238B1" w:rsidRDefault="00664712" w:rsidP="007238B1">
            <w:pPr>
              <w:rPr>
                <w:rFonts w:ascii="Verdana" w:eastAsia="Verdana" w:hAnsi="Verdana" w:cs="Verdana"/>
              </w:rPr>
            </w:pPr>
            <w:r w:rsidRPr="7E26508C">
              <w:rPr>
                <w:rFonts w:ascii="Verdana" w:eastAsia="Verdana" w:hAnsi="Verdana" w:cs="Verdana"/>
              </w:rPr>
              <w:lastRenderedPageBreak/>
              <w:t xml:space="preserve">PP </w:t>
            </w:r>
            <w:proofErr w:type="spellStart"/>
            <w:r w:rsidR="009802E5" w:rsidRPr="7E26508C">
              <w:rPr>
                <w:rFonts w:ascii="Verdana" w:eastAsia="Verdana" w:hAnsi="Verdana" w:cs="Verdana"/>
              </w:rPr>
              <w:t>emphasised</w:t>
            </w:r>
            <w:proofErr w:type="spellEnd"/>
            <w:r w:rsidR="009802E5" w:rsidRPr="7E26508C">
              <w:rPr>
                <w:rFonts w:ascii="Verdana" w:eastAsia="Verdana" w:hAnsi="Verdana" w:cs="Verdana"/>
              </w:rPr>
              <w:t xml:space="preserve"> </w:t>
            </w:r>
            <w:r w:rsidRPr="7E26508C">
              <w:rPr>
                <w:rFonts w:ascii="Verdana" w:eastAsia="Verdana" w:hAnsi="Verdana" w:cs="Verdana"/>
              </w:rPr>
              <w:t xml:space="preserve">that the Health Board was not on track for the £58.7m deficit target, </w:t>
            </w:r>
            <w:r w:rsidR="00A13627" w:rsidRPr="7E26508C">
              <w:rPr>
                <w:rFonts w:ascii="Verdana" w:eastAsia="Verdana" w:hAnsi="Verdana" w:cs="Verdana"/>
              </w:rPr>
              <w:t>due to the resulting</w:t>
            </w:r>
            <w:r w:rsidRPr="7E26508C">
              <w:rPr>
                <w:rFonts w:ascii="Verdana" w:eastAsia="Verdana" w:hAnsi="Verdana" w:cs="Verdana"/>
              </w:rPr>
              <w:t xml:space="preserve"> need to mitigate the £35m worst-case </w:t>
            </w:r>
            <w:r w:rsidR="004134B5" w:rsidRPr="7E26508C">
              <w:rPr>
                <w:rFonts w:ascii="Verdana" w:eastAsia="Verdana" w:hAnsi="Verdana" w:cs="Verdana"/>
              </w:rPr>
              <w:t xml:space="preserve">scenario </w:t>
            </w:r>
            <w:r w:rsidRPr="7E26508C">
              <w:rPr>
                <w:rFonts w:ascii="Verdana" w:eastAsia="Verdana" w:hAnsi="Verdana" w:cs="Verdana"/>
              </w:rPr>
              <w:t xml:space="preserve">risk, </w:t>
            </w:r>
            <w:r w:rsidR="007238B1" w:rsidRPr="7E26508C">
              <w:rPr>
                <w:rFonts w:ascii="Verdana" w:eastAsia="Verdana" w:hAnsi="Verdana" w:cs="Verdana"/>
              </w:rPr>
              <w:t xml:space="preserve">that </w:t>
            </w:r>
            <w:r w:rsidRPr="7E26508C">
              <w:rPr>
                <w:rFonts w:ascii="Verdana" w:eastAsia="Verdana" w:hAnsi="Verdana" w:cs="Verdana"/>
              </w:rPr>
              <w:t>included issues such as the Welsh Risk Pool</w:t>
            </w:r>
            <w:r w:rsidR="007238B1" w:rsidRPr="7E26508C">
              <w:rPr>
                <w:rFonts w:ascii="Verdana" w:eastAsia="Verdana" w:hAnsi="Verdana" w:cs="Verdana"/>
              </w:rPr>
              <w:t xml:space="preserve"> which accounted for £6M of this risk, and </w:t>
            </w:r>
            <w:proofErr w:type="spellStart"/>
            <w:r w:rsidR="007238B1" w:rsidRPr="7E26508C">
              <w:rPr>
                <w:rFonts w:ascii="Verdana" w:eastAsia="Verdana" w:hAnsi="Verdana" w:cs="Verdana"/>
              </w:rPr>
              <w:t>emphasised</w:t>
            </w:r>
            <w:proofErr w:type="spellEnd"/>
            <w:r w:rsidR="007238B1" w:rsidRPr="7E26508C">
              <w:rPr>
                <w:rFonts w:ascii="Verdana" w:eastAsia="Verdana" w:hAnsi="Verdana" w:cs="Verdana"/>
              </w:rPr>
              <w:t xml:space="preserve"> that there was still a journey ahead to address these challenges</w:t>
            </w:r>
            <w:r w:rsidR="004134B5" w:rsidRPr="7E26508C">
              <w:rPr>
                <w:rFonts w:ascii="Verdana" w:eastAsia="Verdana" w:hAnsi="Verdana" w:cs="Verdana"/>
              </w:rPr>
              <w:t>.</w:t>
            </w:r>
          </w:p>
          <w:p w14:paraId="16652C8C" w14:textId="7CD8D394" w:rsidR="00664712" w:rsidRDefault="00664712" w:rsidP="7E26508C">
            <w:pPr>
              <w:rPr>
                <w:rFonts w:ascii="Verdana" w:eastAsia="Verdana" w:hAnsi="Verdana" w:cs="Verdana"/>
                <w:b/>
                <w:bCs/>
                <w:vertAlign w:val="superscript"/>
              </w:rPr>
            </w:pPr>
          </w:p>
          <w:p w14:paraId="6A0BC638" w14:textId="77777777" w:rsidR="00643245" w:rsidRDefault="00643245" w:rsidP="00EB103F">
            <w:pPr>
              <w:rPr>
                <w:rFonts w:ascii="Verdana" w:eastAsia="Verdana" w:hAnsi="Verdana" w:cs="Verdana"/>
              </w:rPr>
            </w:pPr>
          </w:p>
          <w:p w14:paraId="02DE692C" w14:textId="28D710BB" w:rsidR="00643245" w:rsidRPr="00643245" w:rsidRDefault="00643245" w:rsidP="7E26508C">
            <w:pPr>
              <w:rPr>
                <w:rFonts w:ascii="Verdana" w:eastAsia="Verdana" w:hAnsi="Verdana" w:cs="Verdana"/>
                <w:b/>
                <w:bCs/>
                <w:rPrChange w:id="4" w:author="" w16du:dateUtc="2025-10-15T13:51:00Z">
                  <w:rPr>
                    <w:rFonts w:ascii="Verdana" w:eastAsia="Verdana" w:hAnsi="Verdana" w:cs="Verdana"/>
                  </w:rPr>
                </w:rPrChange>
              </w:rPr>
            </w:pPr>
            <w:r w:rsidRPr="7E26508C">
              <w:rPr>
                <w:rFonts w:ascii="Verdana" w:eastAsia="Verdana" w:hAnsi="Verdana" w:cs="Verdana"/>
              </w:rPr>
              <w:t xml:space="preserve">SM to prepare a paper after the Performance and Finance Committee, </w:t>
            </w:r>
            <w:proofErr w:type="spellStart"/>
            <w:r w:rsidRPr="7E26508C">
              <w:rPr>
                <w:rFonts w:ascii="Verdana" w:eastAsia="Verdana" w:hAnsi="Verdana" w:cs="Verdana"/>
              </w:rPr>
              <w:t>summarising</w:t>
            </w:r>
            <w:proofErr w:type="spellEnd"/>
            <w:r w:rsidRPr="7E26508C">
              <w:rPr>
                <w:rFonts w:ascii="Verdana" w:eastAsia="Verdana" w:hAnsi="Verdana" w:cs="Verdana"/>
              </w:rPr>
              <w:t xml:space="preserve"> improvements in governance systems and service delivery for the Financial Savings Plan. </w:t>
            </w:r>
            <w:r w:rsidRPr="7E26508C">
              <w:rPr>
                <w:rFonts w:ascii="Verdana" w:eastAsia="Verdana" w:hAnsi="Verdana" w:cs="Verdana"/>
                <w:b/>
                <w:bCs/>
              </w:rPr>
              <w:t>ACTION: SM</w:t>
            </w:r>
          </w:p>
          <w:p w14:paraId="0007CA17" w14:textId="7DBAD14D" w:rsidR="00664712" w:rsidRDefault="00664712" w:rsidP="7E26508C">
            <w:pPr>
              <w:rPr>
                <w:rFonts w:ascii="Verdana" w:eastAsia="Verdana" w:hAnsi="Verdana" w:cs="Verdana"/>
              </w:rPr>
            </w:pPr>
          </w:p>
          <w:p w14:paraId="3A34ACD3" w14:textId="7CF02937" w:rsidR="00664712" w:rsidRDefault="00664712" w:rsidP="7E26508C">
            <w:pPr>
              <w:rPr>
                <w:rFonts w:ascii="Verdana" w:eastAsia="Verdana" w:hAnsi="Verdana" w:cs="Verdana"/>
              </w:rPr>
            </w:pPr>
            <w:r w:rsidRPr="7E26508C">
              <w:rPr>
                <w:rFonts w:ascii="Verdana" w:eastAsia="Verdana" w:hAnsi="Verdana" w:cs="Verdana"/>
              </w:rPr>
              <w:t>The Committee:</w:t>
            </w:r>
          </w:p>
          <w:p w14:paraId="181307B9" w14:textId="2CC0CEEF" w:rsidR="00664712" w:rsidRDefault="00664712" w:rsidP="7E26508C">
            <w:pPr>
              <w:pStyle w:val="ListParagraph"/>
              <w:numPr>
                <w:ilvl w:val="0"/>
                <w:numId w:val="26"/>
              </w:numPr>
              <w:spacing w:line="259" w:lineRule="auto"/>
              <w:rPr>
                <w:rFonts w:ascii="Verdana" w:eastAsia="Verdana" w:hAnsi="Verdana" w:cs="Verdana"/>
              </w:rPr>
            </w:pPr>
          </w:p>
          <w:p w14:paraId="2B0A0DB6" w14:textId="3C7A18FF" w:rsidR="00664712" w:rsidRDefault="004949CB" w:rsidP="7E26508C">
            <w:pPr>
              <w:pStyle w:val="ListParagraph"/>
              <w:numPr>
                <w:ilvl w:val="0"/>
                <w:numId w:val="26"/>
              </w:numPr>
              <w:spacing w:line="259" w:lineRule="auto"/>
              <w:rPr>
                <w:rFonts w:ascii="Verdana" w:eastAsia="Verdana" w:hAnsi="Verdana" w:cs="Verdana"/>
              </w:rPr>
            </w:pPr>
            <w:r w:rsidRPr="7E26508C">
              <w:rPr>
                <w:rFonts w:ascii="Verdana" w:eastAsia="Verdana" w:hAnsi="Verdana" w:cs="Verdana"/>
                <w:b/>
                <w:bCs/>
              </w:rPr>
              <w:t>ACKNOWLEDGED</w:t>
            </w:r>
            <w:r w:rsidRPr="7E26508C">
              <w:rPr>
                <w:rFonts w:ascii="Verdana" w:eastAsia="Verdana" w:hAnsi="Verdana" w:cs="Verdana"/>
              </w:rPr>
              <w:t xml:space="preserve"> </w:t>
            </w:r>
            <w:r w:rsidR="00664712" w:rsidRPr="7E26508C">
              <w:rPr>
                <w:rFonts w:ascii="Verdana" w:eastAsia="Verdana" w:hAnsi="Verdana" w:cs="Verdana"/>
              </w:rPr>
              <w:t>the Finance update, assurance was not explicitly taken from the finance update; the discussion focused on the current financial risks, savings delivery challenges, and the need for further updates and actions.</w:t>
            </w:r>
          </w:p>
        </w:tc>
      </w:tr>
      <w:tr w:rsidR="00995744" w14:paraId="3A321898"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04C950EC" w14:textId="5FBD2694" w:rsidR="00995744" w:rsidRPr="004A3AF5" w:rsidRDefault="004A3AF5" w:rsidP="7E26508C">
            <w:pPr>
              <w:pStyle w:val="BodyA"/>
              <w:rPr>
                <w:rFonts w:ascii="Verdana" w:hAnsi="Verdana" w:cs="Arial"/>
                <w:b/>
                <w:bCs/>
                <w:color w:val="FFFFFF" w:themeColor="background1"/>
              </w:rPr>
            </w:pPr>
            <w:r w:rsidRPr="7E26508C">
              <w:rPr>
                <w:rFonts w:ascii="Verdana" w:hAnsi="Verdana" w:cs="Arial"/>
                <w:b/>
                <w:bCs/>
                <w:color w:val="FFFFFF" w:themeColor="background1"/>
              </w:rPr>
              <w:lastRenderedPageBreak/>
              <w:t>PART 7. COUNTER FRAUD</w:t>
            </w:r>
          </w:p>
        </w:tc>
      </w:tr>
      <w:tr w:rsidR="00995744" w14:paraId="66417BDA" w14:textId="77777777" w:rsidTr="5B535358">
        <w:trPr>
          <w:trHeight w:val="300"/>
        </w:trPr>
        <w:tc>
          <w:tcPr>
            <w:tcW w:w="10206" w:type="dxa"/>
            <w:gridSpan w:val="2"/>
            <w:tcMar>
              <w:top w:w="80" w:type="dxa"/>
              <w:left w:w="80" w:type="dxa"/>
              <w:bottom w:w="80" w:type="dxa"/>
              <w:right w:w="80" w:type="dxa"/>
            </w:tcMar>
          </w:tcPr>
          <w:p w14:paraId="533ED858" w14:textId="50EC4DC1" w:rsidR="00995744" w:rsidRDefault="00995744" w:rsidP="7E26508C">
            <w:pPr>
              <w:pStyle w:val="BodyA"/>
              <w:rPr>
                <w:rFonts w:ascii="Verdana" w:hAnsi="Verdana" w:cs="Arial"/>
                <w:b/>
                <w:bCs/>
              </w:rPr>
            </w:pPr>
            <w:r w:rsidRPr="7E26508C">
              <w:rPr>
                <w:rFonts w:ascii="Verdana" w:hAnsi="Verdana" w:cs="Arial"/>
                <w:b/>
                <w:bCs/>
              </w:rPr>
              <w:t xml:space="preserve">7.1 COUTNER FRAUD </w:t>
            </w:r>
          </w:p>
        </w:tc>
      </w:tr>
      <w:tr w:rsidR="00664712" w14:paraId="1F75757E" w14:textId="77777777" w:rsidTr="5B535358">
        <w:trPr>
          <w:trHeight w:val="300"/>
        </w:trPr>
        <w:tc>
          <w:tcPr>
            <w:tcW w:w="1843" w:type="dxa"/>
            <w:tcMar>
              <w:top w:w="80" w:type="dxa"/>
              <w:left w:w="80" w:type="dxa"/>
              <w:bottom w:w="80" w:type="dxa"/>
              <w:right w:w="80" w:type="dxa"/>
            </w:tcMar>
          </w:tcPr>
          <w:p w14:paraId="3F2142C2" w14:textId="2EE6552A" w:rsidR="00664712" w:rsidRDefault="00995744" w:rsidP="001C1ABD">
            <w:pPr>
              <w:pStyle w:val="BodyA"/>
              <w:spacing w:line="259" w:lineRule="auto"/>
              <w:rPr>
                <w:rFonts w:ascii="Verdana" w:hAnsi="Verdana" w:cs="Arial"/>
                <w:b/>
                <w:bCs/>
              </w:rPr>
            </w:pPr>
            <w:r w:rsidRPr="00995744">
              <w:rPr>
                <w:rFonts w:ascii="Verdana" w:hAnsi="Verdana" w:cs="Arial"/>
              </w:rPr>
              <w:t>108/25</w:t>
            </w:r>
          </w:p>
        </w:tc>
        <w:tc>
          <w:tcPr>
            <w:tcW w:w="8363" w:type="dxa"/>
            <w:tcMar>
              <w:top w:w="80" w:type="dxa"/>
              <w:left w:w="80" w:type="dxa"/>
              <w:bottom w:w="80" w:type="dxa"/>
              <w:right w:w="80" w:type="dxa"/>
            </w:tcMar>
          </w:tcPr>
          <w:p w14:paraId="3C342689" w14:textId="187A4E16" w:rsidR="00664712" w:rsidRDefault="004949CB" w:rsidP="7E26508C">
            <w:pPr>
              <w:pStyle w:val="BodyA"/>
              <w:rPr>
                <w:rFonts w:ascii="Verdana" w:hAnsi="Verdana" w:cs="Arial"/>
                <w:b/>
                <w:bCs/>
              </w:rPr>
            </w:pPr>
            <w:r w:rsidRPr="7E26508C">
              <w:rPr>
                <w:rFonts w:ascii="Verdana" w:eastAsia="Verdana" w:hAnsi="Verdana" w:cs="Verdana"/>
                <w:color w:val="000000" w:themeColor="text1"/>
              </w:rPr>
              <w:t>ME presented t</w:t>
            </w:r>
            <w:r w:rsidR="00664712" w:rsidRPr="7E26508C">
              <w:rPr>
                <w:rFonts w:ascii="Verdana" w:eastAsia="Verdana" w:hAnsi="Verdana" w:cs="Verdana"/>
                <w:color w:val="000000" w:themeColor="text1"/>
              </w:rPr>
              <w:t>he Counter Fraud Progress Report</w:t>
            </w:r>
            <w:r w:rsidRPr="7E26508C">
              <w:rPr>
                <w:rFonts w:ascii="Verdana" w:eastAsia="Verdana" w:hAnsi="Verdana" w:cs="Verdana"/>
                <w:color w:val="000000" w:themeColor="text1"/>
              </w:rPr>
              <w:t xml:space="preserve">, </w:t>
            </w:r>
            <w:r w:rsidR="00664712" w:rsidRPr="7E26508C">
              <w:rPr>
                <w:rFonts w:ascii="Verdana" w:eastAsia="Verdana" w:hAnsi="Verdana" w:cs="Verdana"/>
                <w:color w:val="000000" w:themeColor="text1"/>
                <w:lang w:val="en-GB"/>
              </w:rPr>
              <w:t>highlight</w:t>
            </w:r>
            <w:r w:rsidRPr="7E26508C">
              <w:rPr>
                <w:rFonts w:ascii="Verdana" w:eastAsia="Verdana" w:hAnsi="Verdana" w:cs="Verdana"/>
                <w:color w:val="000000" w:themeColor="text1"/>
                <w:lang w:val="en-GB"/>
              </w:rPr>
              <w:t>ing</w:t>
            </w:r>
            <w:r w:rsidR="00664712" w:rsidRPr="7E26508C">
              <w:rPr>
                <w:rFonts w:ascii="Verdana" w:eastAsia="Verdana" w:hAnsi="Verdana" w:cs="Verdana"/>
                <w:color w:val="000000" w:themeColor="text1"/>
                <w:lang w:val="en-GB"/>
              </w:rPr>
              <w:t xml:space="preserve"> the following key points;</w:t>
            </w:r>
          </w:p>
          <w:p w14:paraId="069EA5A9" w14:textId="15D888AD" w:rsidR="00664712" w:rsidRDefault="00664712" w:rsidP="7E26508C">
            <w:pPr>
              <w:pStyle w:val="BodyA"/>
              <w:numPr>
                <w:ilvl w:val="0"/>
                <w:numId w:val="2"/>
              </w:numPr>
              <w:rPr>
                <w:rFonts w:ascii="Verdana" w:eastAsia="Verdana" w:hAnsi="Verdana" w:cs="Verdana"/>
                <w:b/>
                <w:bCs/>
                <w:vertAlign w:val="superscript"/>
                <w:lang w:val="en-GB"/>
              </w:rPr>
            </w:pPr>
            <w:r w:rsidRPr="7E26508C">
              <w:rPr>
                <w:rFonts w:ascii="Verdana" w:eastAsia="Verdana" w:hAnsi="Verdana" w:cs="Verdana"/>
                <w:lang w:val="en-GB"/>
              </w:rPr>
              <w:t>There was an increase in counter fraud cases due to better identification and awareness, not a rise in actual fraud;</w:t>
            </w:r>
          </w:p>
          <w:p w14:paraId="66AB5E64" w14:textId="6516B7BF" w:rsidR="00664712" w:rsidRDefault="00664712" w:rsidP="7E26508C">
            <w:pPr>
              <w:pStyle w:val="BodyA"/>
              <w:numPr>
                <w:ilvl w:val="0"/>
                <w:numId w:val="2"/>
              </w:numPr>
              <w:rPr>
                <w:rFonts w:ascii="Verdana" w:eastAsia="Verdana" w:hAnsi="Verdana" w:cs="Verdana"/>
                <w:b/>
                <w:bCs/>
                <w:vertAlign w:val="superscript"/>
                <w:lang w:val="en-GB"/>
              </w:rPr>
            </w:pPr>
            <w:r w:rsidRPr="7E26508C">
              <w:rPr>
                <w:rFonts w:ascii="Verdana" w:eastAsia="Verdana" w:hAnsi="Verdana" w:cs="Verdana"/>
                <w:lang w:val="en-GB"/>
              </w:rPr>
              <w:t>Case closure rates remained steady, but investigations were taking longer due to complexity and some cases proceeding to prosecution;</w:t>
            </w:r>
          </w:p>
          <w:p w14:paraId="7079CECA" w14:textId="17323A84" w:rsidR="00664712" w:rsidRDefault="00664712" w:rsidP="7E26508C">
            <w:pPr>
              <w:pStyle w:val="BodyA"/>
              <w:numPr>
                <w:ilvl w:val="0"/>
                <w:numId w:val="2"/>
              </w:numPr>
              <w:rPr>
                <w:rFonts w:ascii="Verdana" w:eastAsia="Verdana" w:hAnsi="Verdana" w:cs="Verdana"/>
                <w:b/>
                <w:bCs/>
                <w:vertAlign w:val="superscript"/>
                <w:lang w:val="en-GB"/>
              </w:rPr>
            </w:pPr>
            <w:r w:rsidRPr="7E26508C">
              <w:rPr>
                <w:rFonts w:ascii="Verdana" w:eastAsia="Verdana" w:hAnsi="Verdana" w:cs="Verdana"/>
                <w:lang w:val="en-GB"/>
              </w:rPr>
              <w:t>Awareness work had been targeted at high-risk individuals and those who had not attended training in several years;</w:t>
            </w:r>
          </w:p>
          <w:p w14:paraId="48ACD117" w14:textId="09E0C3AB" w:rsidR="00664712" w:rsidRDefault="00664712" w:rsidP="7E26508C">
            <w:pPr>
              <w:pStyle w:val="BodyA"/>
              <w:numPr>
                <w:ilvl w:val="0"/>
                <w:numId w:val="2"/>
              </w:numPr>
              <w:rPr>
                <w:rFonts w:ascii="Verdana" w:eastAsia="Verdana" w:hAnsi="Verdana" w:cs="Verdana"/>
                <w:b/>
                <w:bCs/>
                <w:vertAlign w:val="superscript"/>
                <w:lang w:val="en-GB"/>
              </w:rPr>
            </w:pPr>
            <w:r w:rsidRPr="7E26508C">
              <w:rPr>
                <w:rFonts w:ascii="Verdana" w:eastAsia="Verdana" w:hAnsi="Verdana" w:cs="Verdana"/>
                <w:lang w:val="en-GB"/>
              </w:rPr>
              <w:t>Resource constraints may impact delivery of the work plan, especially proactive exercises;</w:t>
            </w:r>
          </w:p>
          <w:p w14:paraId="72C2BD67" w14:textId="39467E1F" w:rsidR="00664712" w:rsidRDefault="00664712" w:rsidP="7E26508C">
            <w:pPr>
              <w:pStyle w:val="BodyA"/>
              <w:numPr>
                <w:ilvl w:val="0"/>
                <w:numId w:val="2"/>
              </w:numPr>
              <w:rPr>
                <w:rFonts w:ascii="Verdana" w:eastAsia="Verdana" w:hAnsi="Verdana" w:cs="Verdana"/>
                <w:b/>
                <w:bCs/>
                <w:vertAlign w:val="superscript"/>
                <w:lang w:val="en-GB"/>
              </w:rPr>
            </w:pPr>
            <w:r w:rsidRPr="7E26508C">
              <w:rPr>
                <w:rFonts w:ascii="Verdana" w:eastAsia="Verdana" w:hAnsi="Verdana" w:cs="Verdana"/>
                <w:lang w:val="en-GB"/>
              </w:rPr>
              <w:t>The team would prioritise reactive work if resources were stretched, and a clearer update on risks would be provided at a future meeting;</w:t>
            </w:r>
          </w:p>
          <w:p w14:paraId="24EBCA26" w14:textId="0ADA5EF3" w:rsidR="00664712" w:rsidRDefault="00664712" w:rsidP="7E26508C">
            <w:pPr>
              <w:pStyle w:val="BodyA"/>
              <w:numPr>
                <w:ilvl w:val="0"/>
                <w:numId w:val="2"/>
              </w:numPr>
              <w:rPr>
                <w:rFonts w:ascii="Verdana" w:eastAsia="Verdana" w:hAnsi="Verdana" w:cs="Verdana"/>
                <w:lang w:val="en-GB"/>
              </w:rPr>
            </w:pPr>
            <w:r w:rsidRPr="7E26508C">
              <w:rPr>
                <w:rFonts w:ascii="Verdana" w:eastAsia="Verdana" w:hAnsi="Verdana" w:cs="Verdana"/>
                <w:lang w:val="en-GB"/>
              </w:rPr>
              <w:lastRenderedPageBreak/>
              <w:t>There was ongoing monitoring of the work plan and escalation to the Board if significant risks materialised.</w:t>
            </w:r>
          </w:p>
          <w:p w14:paraId="4FF782FF" w14:textId="07D39D2C" w:rsidR="00664712" w:rsidRDefault="00664712" w:rsidP="7E26508C">
            <w:pPr>
              <w:pStyle w:val="BodyA"/>
              <w:rPr>
                <w:rFonts w:ascii="Verdana" w:eastAsia="Verdana" w:hAnsi="Verdana" w:cs="Verdana"/>
                <w:color w:val="000000" w:themeColor="text1"/>
                <w:lang w:val="en-GB"/>
              </w:rPr>
            </w:pPr>
            <w:r w:rsidRPr="7E26508C">
              <w:rPr>
                <w:rFonts w:ascii="Verdana" w:eastAsia="Verdana" w:hAnsi="Verdana" w:cs="Verdana"/>
                <w:color w:val="000000" w:themeColor="text1"/>
                <w:lang w:val="en-GB"/>
              </w:rPr>
              <w:t xml:space="preserve"> </w:t>
            </w:r>
          </w:p>
          <w:p w14:paraId="5BE82736" w14:textId="4CFC875B" w:rsidR="00664712" w:rsidRDefault="00664712" w:rsidP="7E26508C">
            <w:pPr>
              <w:pStyle w:val="BodyA"/>
              <w:spacing w:line="259" w:lineRule="auto"/>
              <w:rPr>
                <w:rFonts w:ascii="Verdana" w:eastAsia="Verdana" w:hAnsi="Verdana" w:cs="Verdana"/>
                <w:color w:val="000000" w:themeColor="text1"/>
                <w:lang w:val="en-GB"/>
              </w:rPr>
            </w:pPr>
            <w:r w:rsidRPr="7E26508C">
              <w:rPr>
                <w:rFonts w:ascii="Verdana" w:eastAsia="Verdana" w:hAnsi="Verdana" w:cs="Verdana"/>
                <w:lang w:val="en-GB"/>
              </w:rPr>
              <w:t>NZ raised concerns regarding the "at risk" actions highlighted by ME, specifically questioning whether these capacity-related risks should be escalated to the Board and if the current risk ratings indicate significant problem areas for the delivery of the counter fraud plan.</w:t>
            </w:r>
            <w:r w:rsidR="005A0E0B" w:rsidRPr="7E26508C">
              <w:rPr>
                <w:rFonts w:ascii="Verdana" w:eastAsia="Verdana" w:hAnsi="Verdana" w:cs="Verdana"/>
                <w:lang w:val="en-GB"/>
              </w:rPr>
              <w:t xml:space="preserve"> </w:t>
            </w:r>
          </w:p>
          <w:p w14:paraId="44E093A5" w14:textId="5BE33BF4" w:rsidR="00664712" w:rsidRDefault="00664712" w:rsidP="7E26508C">
            <w:pPr>
              <w:pStyle w:val="BodyA"/>
              <w:rPr>
                <w:rFonts w:ascii="Verdana" w:eastAsia="Verdana" w:hAnsi="Verdana" w:cs="Verdana"/>
                <w:lang w:val="en-GB"/>
              </w:rPr>
            </w:pPr>
            <w:r w:rsidRPr="7E26508C">
              <w:rPr>
                <w:rFonts w:ascii="Verdana" w:eastAsia="Verdana" w:hAnsi="Verdana" w:cs="Verdana"/>
                <w:lang w:val="en-GB"/>
              </w:rPr>
              <w:t>ME responded that the current risk identification was intended as a guide for the Committee and not yet at the stage for escalation. ME highlighted that the main area of concern was the proactive work which typically drove organisational change but may be reduced this year due to resource constraints. ME assured the Committee that he would</w:t>
            </w:r>
            <w:r w:rsidR="00DE6CA4" w:rsidRPr="7E26508C">
              <w:rPr>
                <w:rFonts w:ascii="Verdana" w:eastAsia="Verdana" w:hAnsi="Verdana" w:cs="Verdana"/>
                <w:lang w:val="en-GB"/>
              </w:rPr>
              <w:t xml:space="preserve"> </w:t>
            </w:r>
            <w:r w:rsidRPr="7E26508C">
              <w:rPr>
                <w:rFonts w:ascii="Verdana" w:eastAsia="Verdana" w:hAnsi="Verdana" w:cs="Verdana"/>
                <w:lang w:val="en-GB"/>
              </w:rPr>
              <w:t>provide a clearer update on those risks at a future meeting as the situation develop</w:t>
            </w:r>
            <w:r w:rsidR="00DE6CA4" w:rsidRPr="7E26508C">
              <w:rPr>
                <w:rFonts w:ascii="Verdana" w:eastAsia="Verdana" w:hAnsi="Verdana" w:cs="Verdana"/>
                <w:lang w:val="en-GB"/>
              </w:rPr>
              <w:t>ed.</w:t>
            </w:r>
          </w:p>
          <w:p w14:paraId="73276E19" w14:textId="7EBC601C" w:rsidR="00664712" w:rsidRDefault="00664712" w:rsidP="7E26508C">
            <w:pPr>
              <w:pStyle w:val="BodyA"/>
              <w:rPr>
                <w:rFonts w:ascii="Verdana" w:eastAsia="Verdana" w:hAnsi="Verdana" w:cs="Verdana"/>
                <w:lang w:val="en-GB"/>
              </w:rPr>
            </w:pPr>
          </w:p>
          <w:p w14:paraId="7E4445A4" w14:textId="3B7A04C8" w:rsidR="00664712" w:rsidRDefault="00664712" w:rsidP="7E26508C">
            <w:pPr>
              <w:pStyle w:val="BodyA"/>
              <w:rPr>
                <w:rFonts w:ascii="Verdana" w:eastAsia="Verdana" w:hAnsi="Verdana" w:cs="Verdana"/>
                <w:lang w:val="en-GB"/>
              </w:rPr>
            </w:pPr>
            <w:r w:rsidRPr="7E26508C">
              <w:rPr>
                <w:rFonts w:ascii="Verdana" w:eastAsia="Verdana" w:hAnsi="Verdana" w:cs="Verdana"/>
                <w:lang w:val="en-GB"/>
              </w:rPr>
              <w:t xml:space="preserve">PP highlighted that the report provided strong assurance due to its clear presentation of </w:t>
            </w:r>
            <w:r w:rsidR="00DE6CA4" w:rsidRPr="7E26508C">
              <w:rPr>
                <w:rFonts w:ascii="Verdana" w:eastAsia="Verdana" w:hAnsi="Verdana" w:cs="Verdana"/>
                <w:lang w:val="en-GB"/>
              </w:rPr>
              <w:t xml:space="preserve">the </w:t>
            </w:r>
            <w:r w:rsidRPr="7E26508C">
              <w:rPr>
                <w:rFonts w:ascii="Verdana" w:eastAsia="Verdana" w:hAnsi="Verdana" w:cs="Verdana"/>
                <w:lang w:val="en-GB"/>
              </w:rPr>
              <w:t>resource position, impact, and mitigations, and commended the transparency and clarity in how the counter fraud work programme was being managed.</w:t>
            </w:r>
          </w:p>
          <w:p w14:paraId="30A7EA4A" w14:textId="62E6FA64" w:rsidR="00664712" w:rsidRDefault="00664712" w:rsidP="7E26508C">
            <w:pPr>
              <w:pStyle w:val="BodyA"/>
              <w:rPr>
                <w:rFonts w:ascii="Verdana" w:eastAsia="Verdana" w:hAnsi="Verdana" w:cs="Verdana"/>
                <w:lang w:val="en-GB"/>
              </w:rPr>
            </w:pPr>
          </w:p>
          <w:p w14:paraId="0ABFCEFA" w14:textId="7E8F97EB" w:rsidR="00664712" w:rsidRDefault="00664712" w:rsidP="7E26508C">
            <w:pPr>
              <w:pStyle w:val="BodyA"/>
              <w:rPr>
                <w:rFonts w:ascii="Verdana" w:eastAsia="Verdana" w:hAnsi="Verdana" w:cs="Verdana"/>
                <w:lang w:val="en-GB"/>
              </w:rPr>
            </w:pPr>
            <w:r w:rsidRPr="7E26508C">
              <w:rPr>
                <w:rFonts w:ascii="Verdana" w:eastAsia="Verdana" w:hAnsi="Verdana" w:cs="Verdana"/>
                <w:lang w:val="en-GB"/>
              </w:rPr>
              <w:t>NZ emphasised the importance of ongoing monitoring as the plan evolved, particularly regarding proactive work, and confirmed that the Committee would continue to oversee progress, provide assurance on the plan, and escalate any issues to Board if necessary.</w:t>
            </w:r>
          </w:p>
          <w:p w14:paraId="107EADA5" w14:textId="76EABA67" w:rsidR="00664712" w:rsidRDefault="00664712" w:rsidP="7E26508C">
            <w:pPr>
              <w:pStyle w:val="BodyA"/>
              <w:rPr>
                <w:rFonts w:ascii="Verdana" w:eastAsia="Verdana" w:hAnsi="Verdana" w:cs="Verdana"/>
                <w:lang w:val="en-GB"/>
              </w:rPr>
            </w:pPr>
          </w:p>
          <w:p w14:paraId="74FB3BA6" w14:textId="1437ADF0" w:rsidR="00664712" w:rsidRDefault="00664712" w:rsidP="7E26508C">
            <w:pPr>
              <w:pStyle w:val="BodyA"/>
              <w:rPr>
                <w:rFonts w:ascii="Verdana" w:eastAsia="Verdana" w:hAnsi="Verdana" w:cs="Verdana"/>
                <w:lang w:val="en-GB"/>
              </w:rPr>
            </w:pPr>
            <w:r w:rsidRPr="7E26508C">
              <w:rPr>
                <w:rFonts w:ascii="Verdana" w:eastAsia="Verdana" w:hAnsi="Verdana" w:cs="Verdana"/>
                <w:lang w:val="en-GB"/>
              </w:rPr>
              <w:t xml:space="preserve">The Committee: </w:t>
            </w:r>
          </w:p>
          <w:p w14:paraId="36596971" w14:textId="3FA9DD50" w:rsidR="00664712" w:rsidRDefault="00AD3079" w:rsidP="7E26508C">
            <w:pPr>
              <w:pStyle w:val="BodyA"/>
              <w:numPr>
                <w:ilvl w:val="0"/>
                <w:numId w:val="1"/>
              </w:numPr>
              <w:rPr>
                <w:rFonts w:ascii="Verdana" w:eastAsia="Verdana" w:hAnsi="Verdana" w:cs="Verdana"/>
                <w:lang w:val="en-GB"/>
              </w:rPr>
            </w:pPr>
            <w:r w:rsidRPr="7E26508C">
              <w:rPr>
                <w:rFonts w:ascii="Verdana" w:hAnsi="Verdana" w:cs="Arial"/>
                <w:color w:val="auto"/>
                <w:lang w:val="en-GB"/>
              </w:rPr>
              <w:t>Were</w:t>
            </w:r>
            <w:r w:rsidRPr="7E26508C">
              <w:rPr>
                <w:rFonts w:ascii="Verdana" w:hAnsi="Verdana" w:cs="Arial"/>
                <w:b/>
                <w:bCs/>
                <w:color w:val="auto"/>
                <w:lang w:val="en-GB"/>
              </w:rPr>
              <w:t xml:space="preserve"> ASSURED</w:t>
            </w:r>
            <w:r w:rsidRPr="7E26508C">
              <w:rPr>
                <w:rFonts w:ascii="Verdana" w:hAnsi="Verdana" w:cs="Arial"/>
                <w:color w:val="auto"/>
                <w:lang w:val="en-GB"/>
              </w:rPr>
              <w:t xml:space="preserve"> </w:t>
            </w:r>
            <w:r w:rsidR="00664712" w:rsidRPr="7E26508C">
              <w:rPr>
                <w:rFonts w:ascii="Verdana" w:eastAsia="Verdana" w:hAnsi="Verdana" w:cs="Verdana"/>
                <w:lang w:val="en-GB"/>
              </w:rPr>
              <w:t>by the Counter Fraud Progress report.</w:t>
            </w:r>
          </w:p>
        </w:tc>
      </w:tr>
      <w:tr w:rsidR="000911FC" w:rsidRPr="000911FC" w14:paraId="79B1C704"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5C5666C7" w14:textId="439573B9" w:rsidR="000911FC" w:rsidRPr="000911FC" w:rsidRDefault="0064013E" w:rsidP="001C1ABD">
            <w:pPr>
              <w:pStyle w:val="BodyA"/>
              <w:tabs>
                <w:tab w:val="left" w:pos="3090"/>
              </w:tabs>
              <w:rPr>
                <w:rFonts w:ascii="Verdana" w:hAnsi="Verdana" w:cs="Arial"/>
                <w:b/>
                <w:color w:val="FFFFFF" w:themeColor="background1"/>
              </w:rPr>
            </w:pPr>
            <w:r w:rsidRPr="24AE06B0">
              <w:rPr>
                <w:rFonts w:ascii="Verdana" w:hAnsi="Verdana" w:cs="Arial"/>
                <w:b/>
                <w:bCs/>
                <w:color w:val="FFFFFF" w:themeColor="background1"/>
              </w:rPr>
              <w:lastRenderedPageBreak/>
              <w:t>PART 8. MINUTES AND ACTION LOG</w:t>
            </w:r>
          </w:p>
        </w:tc>
      </w:tr>
      <w:tr w:rsidR="00C27646" w:rsidRPr="004B1346" w14:paraId="1B69DCAD" w14:textId="77777777" w:rsidTr="5B535358">
        <w:trPr>
          <w:trHeight w:val="300"/>
        </w:trPr>
        <w:tc>
          <w:tcPr>
            <w:tcW w:w="10206" w:type="dxa"/>
            <w:gridSpan w:val="2"/>
            <w:tcMar>
              <w:top w:w="80" w:type="dxa"/>
              <w:left w:w="80" w:type="dxa"/>
              <w:bottom w:w="80" w:type="dxa"/>
              <w:right w:w="80" w:type="dxa"/>
            </w:tcMar>
          </w:tcPr>
          <w:p w14:paraId="186FFDD7" w14:textId="21E0A437" w:rsidR="00C27646" w:rsidRPr="00AE14DD" w:rsidRDefault="00C27646" w:rsidP="001C1ABD">
            <w:pPr>
              <w:pStyle w:val="BodyA"/>
              <w:tabs>
                <w:tab w:val="left" w:pos="3090"/>
              </w:tabs>
              <w:rPr>
                <w:rFonts w:ascii="Verdana" w:hAnsi="Verdana" w:cs="Arial"/>
              </w:rPr>
            </w:pPr>
            <w:r>
              <w:rPr>
                <w:rFonts w:ascii="Verdana" w:hAnsi="Verdana" w:cs="Arial"/>
                <w:b/>
              </w:rPr>
              <w:t xml:space="preserve">8.1 </w:t>
            </w:r>
            <w:r w:rsidRPr="00AE14DD">
              <w:rPr>
                <w:rFonts w:ascii="Verdana" w:hAnsi="Verdana" w:cs="Arial"/>
                <w:b/>
              </w:rPr>
              <w:t>MINUTES OF THE PREVIOUS MEETING</w:t>
            </w:r>
          </w:p>
        </w:tc>
      </w:tr>
      <w:tr w:rsidR="00664712" w:rsidRPr="004B1346" w14:paraId="2453A069" w14:textId="77777777" w:rsidTr="5B535358">
        <w:trPr>
          <w:trHeight w:val="300"/>
        </w:trPr>
        <w:tc>
          <w:tcPr>
            <w:tcW w:w="1843" w:type="dxa"/>
            <w:tcMar>
              <w:top w:w="80" w:type="dxa"/>
              <w:left w:w="80" w:type="dxa"/>
              <w:bottom w:w="80" w:type="dxa"/>
              <w:right w:w="80" w:type="dxa"/>
            </w:tcMar>
          </w:tcPr>
          <w:p w14:paraId="47439BD5" w14:textId="06414CD2" w:rsidR="00664712" w:rsidRPr="004B1346" w:rsidRDefault="00C27646" w:rsidP="001C1ABD">
            <w:pPr>
              <w:pStyle w:val="BodyA"/>
              <w:rPr>
                <w:rFonts w:ascii="Verdana" w:hAnsi="Verdana" w:cs="Arial"/>
                <w:b/>
                <w:color w:val="auto"/>
              </w:rPr>
            </w:pPr>
            <w:r w:rsidRPr="00C27646">
              <w:rPr>
                <w:rFonts w:ascii="Verdana" w:hAnsi="Verdana" w:cs="Arial"/>
              </w:rPr>
              <w:lastRenderedPageBreak/>
              <w:t>109/25</w:t>
            </w:r>
          </w:p>
        </w:tc>
        <w:tc>
          <w:tcPr>
            <w:tcW w:w="8363" w:type="dxa"/>
            <w:tcMar>
              <w:top w:w="80" w:type="dxa"/>
              <w:left w:w="80" w:type="dxa"/>
              <w:bottom w:w="80" w:type="dxa"/>
              <w:right w:w="80" w:type="dxa"/>
            </w:tcMar>
          </w:tcPr>
          <w:p w14:paraId="07BE230F" w14:textId="19FA48B4" w:rsidR="00664712" w:rsidRPr="00AE14DD" w:rsidRDefault="00664712" w:rsidP="001C1ABD">
            <w:pPr>
              <w:pStyle w:val="BodyA"/>
              <w:tabs>
                <w:tab w:val="left" w:pos="3090"/>
              </w:tabs>
              <w:rPr>
                <w:rFonts w:ascii="Verdana" w:hAnsi="Verdana" w:cs="Arial"/>
              </w:rPr>
            </w:pPr>
            <w:r w:rsidRPr="7E26508C">
              <w:rPr>
                <w:rFonts w:ascii="Verdana" w:hAnsi="Verdana" w:cs="Arial"/>
              </w:rPr>
              <w:t>The minutes of the meeting held on the 18 September 2025 were</w:t>
            </w:r>
            <w:r w:rsidR="0059100E" w:rsidRPr="7E26508C">
              <w:rPr>
                <w:rFonts w:ascii="Verdana" w:hAnsi="Verdana" w:cs="Arial"/>
                <w:b/>
                <w:bCs/>
              </w:rPr>
              <w:t xml:space="preserve"> APPROVED</w:t>
            </w:r>
            <w:r w:rsidR="0059100E" w:rsidRPr="7E26508C">
              <w:rPr>
                <w:rFonts w:ascii="Verdana" w:hAnsi="Verdana" w:cs="Arial"/>
              </w:rPr>
              <w:t xml:space="preserve"> </w:t>
            </w:r>
            <w:r w:rsidRPr="7E26508C">
              <w:rPr>
                <w:rFonts w:ascii="Verdana" w:hAnsi="Verdana" w:cs="Arial"/>
              </w:rPr>
              <w:t>as a true and accurate record.</w:t>
            </w:r>
          </w:p>
        </w:tc>
      </w:tr>
      <w:tr w:rsidR="0064013E" w:rsidRPr="004B1346" w14:paraId="7C703431" w14:textId="77777777" w:rsidTr="5B535358">
        <w:trPr>
          <w:trHeight w:val="300"/>
        </w:trPr>
        <w:tc>
          <w:tcPr>
            <w:tcW w:w="10206" w:type="dxa"/>
            <w:gridSpan w:val="2"/>
            <w:tcMar>
              <w:top w:w="80" w:type="dxa"/>
              <w:left w:w="80" w:type="dxa"/>
              <w:bottom w:w="80" w:type="dxa"/>
              <w:right w:w="80" w:type="dxa"/>
            </w:tcMar>
          </w:tcPr>
          <w:p w14:paraId="3FA37299" w14:textId="410F335D" w:rsidR="0064013E" w:rsidRPr="001B7FBC" w:rsidRDefault="0064013E" w:rsidP="001C1ABD">
            <w:pPr>
              <w:pStyle w:val="BodyA"/>
              <w:tabs>
                <w:tab w:val="left" w:pos="3090"/>
              </w:tabs>
              <w:rPr>
                <w:rFonts w:ascii="Verdana" w:hAnsi="Verdana" w:cs="Arial"/>
                <w:b/>
                <w:bCs/>
              </w:rPr>
            </w:pPr>
            <w:r>
              <w:rPr>
                <w:rFonts w:ascii="Verdana" w:hAnsi="Verdana" w:cs="Arial"/>
                <w:b/>
                <w:bCs/>
              </w:rPr>
              <w:t xml:space="preserve">8.2 </w:t>
            </w:r>
            <w:r w:rsidRPr="001B7FBC">
              <w:rPr>
                <w:rFonts w:ascii="Verdana" w:hAnsi="Verdana" w:cs="Arial"/>
                <w:b/>
                <w:bCs/>
              </w:rPr>
              <w:t xml:space="preserve">ACTION LOG </w:t>
            </w:r>
          </w:p>
        </w:tc>
      </w:tr>
      <w:tr w:rsidR="00664712" w:rsidRPr="004B1346" w14:paraId="31090A29" w14:textId="77777777" w:rsidTr="5B535358">
        <w:trPr>
          <w:trHeight w:val="300"/>
        </w:trPr>
        <w:tc>
          <w:tcPr>
            <w:tcW w:w="1843" w:type="dxa"/>
            <w:tcMar>
              <w:top w:w="80" w:type="dxa"/>
              <w:left w:w="80" w:type="dxa"/>
              <w:bottom w:w="80" w:type="dxa"/>
              <w:right w:w="80" w:type="dxa"/>
            </w:tcMar>
          </w:tcPr>
          <w:p w14:paraId="778F291E" w14:textId="0DCE68E9" w:rsidR="00664712" w:rsidRPr="001B7FBC" w:rsidRDefault="0064013E" w:rsidP="7E26508C">
            <w:pPr>
              <w:pStyle w:val="BodyA"/>
              <w:rPr>
                <w:rFonts w:ascii="Verdana" w:hAnsi="Verdana" w:cs="Arial"/>
                <w:b/>
                <w:bCs/>
                <w:color w:val="auto"/>
              </w:rPr>
            </w:pPr>
            <w:r w:rsidRPr="7E26508C">
              <w:rPr>
                <w:rFonts w:ascii="Verdana" w:hAnsi="Verdana" w:cs="Arial"/>
                <w:color w:val="auto"/>
              </w:rPr>
              <w:t>110/25</w:t>
            </w:r>
          </w:p>
        </w:tc>
        <w:tc>
          <w:tcPr>
            <w:tcW w:w="8363" w:type="dxa"/>
            <w:tcMar>
              <w:top w:w="80" w:type="dxa"/>
              <w:left w:w="80" w:type="dxa"/>
              <w:bottom w:w="80" w:type="dxa"/>
              <w:right w:w="80" w:type="dxa"/>
            </w:tcMar>
          </w:tcPr>
          <w:p w14:paraId="4A2964B3" w14:textId="17170FAD" w:rsidR="00664712" w:rsidRPr="001B7FBC" w:rsidRDefault="00664712" w:rsidP="7E26508C">
            <w:pPr>
              <w:pStyle w:val="BodyA"/>
              <w:tabs>
                <w:tab w:val="left" w:pos="3090"/>
              </w:tabs>
              <w:rPr>
                <w:rFonts w:ascii="Verdana" w:hAnsi="Verdana" w:cs="Arial"/>
                <w:color w:val="auto"/>
              </w:rPr>
            </w:pPr>
            <w:r w:rsidRPr="7E26508C">
              <w:rPr>
                <w:rFonts w:ascii="Verdana" w:hAnsi="Verdana" w:cs="Arial"/>
                <w:color w:val="auto"/>
              </w:rPr>
              <w:t xml:space="preserve">HL provided an update on the </w:t>
            </w:r>
            <w:r w:rsidR="0059100E" w:rsidRPr="7E26508C">
              <w:rPr>
                <w:rFonts w:ascii="Verdana" w:hAnsi="Verdana" w:cs="Arial"/>
                <w:color w:val="auto"/>
              </w:rPr>
              <w:t>A</w:t>
            </w:r>
            <w:r w:rsidRPr="7E26508C">
              <w:rPr>
                <w:rFonts w:ascii="Verdana" w:hAnsi="Verdana" w:cs="Arial"/>
                <w:color w:val="auto"/>
              </w:rPr>
              <w:t xml:space="preserve">ction </w:t>
            </w:r>
            <w:r w:rsidR="0059100E" w:rsidRPr="7E26508C">
              <w:rPr>
                <w:rFonts w:ascii="Verdana" w:hAnsi="Verdana" w:cs="Arial"/>
                <w:color w:val="auto"/>
              </w:rPr>
              <w:t>L</w:t>
            </w:r>
            <w:r w:rsidRPr="7E26508C">
              <w:rPr>
                <w:rFonts w:ascii="Verdana" w:hAnsi="Verdana" w:cs="Arial"/>
                <w:color w:val="auto"/>
              </w:rPr>
              <w:t xml:space="preserve">og, confirming that </w:t>
            </w:r>
            <w:r w:rsidR="009F147A" w:rsidRPr="7E26508C">
              <w:rPr>
                <w:rFonts w:ascii="Verdana" w:hAnsi="Verdana" w:cs="Arial"/>
                <w:color w:val="auto"/>
              </w:rPr>
              <w:t xml:space="preserve">a </w:t>
            </w:r>
            <w:r w:rsidRPr="7E26508C">
              <w:rPr>
                <w:rFonts w:ascii="Verdana" w:hAnsi="Verdana" w:cs="Arial"/>
                <w:color w:val="auto"/>
              </w:rPr>
              <w:t xml:space="preserve">schematic had been included in the </w:t>
            </w:r>
            <w:r w:rsidR="009F147A" w:rsidRPr="7E26508C">
              <w:rPr>
                <w:rFonts w:ascii="Verdana" w:hAnsi="Verdana" w:cs="Arial"/>
                <w:color w:val="auto"/>
              </w:rPr>
              <w:t>R</w:t>
            </w:r>
            <w:r w:rsidRPr="7E26508C">
              <w:rPr>
                <w:rFonts w:ascii="Verdana" w:hAnsi="Verdana" w:cs="Arial"/>
                <w:color w:val="auto"/>
              </w:rPr>
              <w:t xml:space="preserve">isk </w:t>
            </w:r>
            <w:r w:rsidR="009F147A" w:rsidRPr="7E26508C">
              <w:rPr>
                <w:rFonts w:ascii="Verdana" w:hAnsi="Verdana" w:cs="Arial"/>
                <w:color w:val="auto"/>
              </w:rPr>
              <w:t>P</w:t>
            </w:r>
            <w:r w:rsidRPr="7E26508C">
              <w:rPr>
                <w:rFonts w:ascii="Verdana" w:hAnsi="Verdana" w:cs="Arial"/>
                <w:color w:val="auto"/>
              </w:rPr>
              <w:t xml:space="preserve">olicy and this action could be closed. </w:t>
            </w:r>
            <w:r w:rsidR="009F147A" w:rsidRPr="7E26508C">
              <w:rPr>
                <w:rFonts w:ascii="Verdana" w:hAnsi="Verdana" w:cs="Arial"/>
                <w:color w:val="auto"/>
              </w:rPr>
              <w:t>It was confirmed that t</w:t>
            </w:r>
            <w:r w:rsidRPr="7E26508C">
              <w:rPr>
                <w:rFonts w:ascii="Verdana" w:hAnsi="Verdana" w:cs="Arial"/>
                <w:color w:val="auto"/>
              </w:rPr>
              <w:t xml:space="preserve">he </w:t>
            </w:r>
            <w:r w:rsidR="009F147A" w:rsidRPr="7E26508C">
              <w:rPr>
                <w:rFonts w:ascii="Verdana" w:hAnsi="Verdana" w:cs="Arial"/>
                <w:color w:val="auto"/>
              </w:rPr>
              <w:t>I</w:t>
            </w:r>
            <w:r w:rsidRPr="7E26508C">
              <w:rPr>
                <w:rFonts w:ascii="Verdana" w:hAnsi="Verdana" w:cs="Arial"/>
                <w:color w:val="auto"/>
              </w:rPr>
              <w:t xml:space="preserve">nternal </w:t>
            </w:r>
            <w:r w:rsidR="009F147A" w:rsidRPr="7E26508C">
              <w:rPr>
                <w:rFonts w:ascii="Verdana" w:hAnsi="Verdana" w:cs="Arial"/>
                <w:color w:val="auto"/>
              </w:rPr>
              <w:t>A</w:t>
            </w:r>
            <w:r w:rsidRPr="7E26508C">
              <w:rPr>
                <w:rFonts w:ascii="Verdana" w:hAnsi="Verdana" w:cs="Arial"/>
                <w:color w:val="auto"/>
              </w:rPr>
              <w:t xml:space="preserve">udit database presentation to executives had taken place, though it was slightly delayed. The Committee had also received the Counter </w:t>
            </w:r>
            <w:r w:rsidR="009F147A" w:rsidRPr="7E26508C">
              <w:rPr>
                <w:rFonts w:ascii="Verdana" w:hAnsi="Verdana" w:cs="Arial"/>
                <w:color w:val="auto"/>
              </w:rPr>
              <w:t>F</w:t>
            </w:r>
            <w:r w:rsidRPr="7E26508C">
              <w:rPr>
                <w:rFonts w:ascii="Verdana" w:hAnsi="Verdana" w:cs="Arial"/>
                <w:color w:val="auto"/>
              </w:rPr>
              <w:t>raud Progress report, the Annual Accounts report, and the Audit Tracker status report</w:t>
            </w:r>
            <w:r w:rsidR="00A729B7" w:rsidRPr="7E26508C">
              <w:rPr>
                <w:rFonts w:ascii="Verdana" w:hAnsi="Verdana" w:cs="Arial"/>
                <w:color w:val="auto"/>
              </w:rPr>
              <w:t>, identifying that s</w:t>
            </w:r>
            <w:r w:rsidRPr="7E26508C">
              <w:rPr>
                <w:rFonts w:ascii="Verdana" w:hAnsi="Verdana" w:cs="Arial"/>
                <w:color w:val="auto"/>
              </w:rPr>
              <w:t>everal actions could now be updated and closed.</w:t>
            </w:r>
          </w:p>
        </w:tc>
      </w:tr>
      <w:tr w:rsidR="0064013E" w14:paraId="15ECA319" w14:textId="77777777" w:rsidTr="5B535358">
        <w:trPr>
          <w:trHeight w:val="300"/>
        </w:trPr>
        <w:tc>
          <w:tcPr>
            <w:tcW w:w="10206" w:type="dxa"/>
            <w:gridSpan w:val="2"/>
            <w:tcMar>
              <w:top w:w="80" w:type="dxa"/>
              <w:left w:w="80" w:type="dxa"/>
              <w:bottom w:w="80" w:type="dxa"/>
              <w:right w:w="80" w:type="dxa"/>
            </w:tcMar>
          </w:tcPr>
          <w:p w14:paraId="2FAE070D" w14:textId="717032DE" w:rsidR="0064013E" w:rsidRDefault="0064013E" w:rsidP="7E26508C">
            <w:pPr>
              <w:pStyle w:val="BodyA"/>
              <w:rPr>
                <w:rFonts w:ascii="Verdana" w:hAnsi="Verdana" w:cs="Arial"/>
                <w:b/>
                <w:bCs/>
                <w:color w:val="auto"/>
              </w:rPr>
            </w:pPr>
            <w:r w:rsidRPr="7E26508C">
              <w:rPr>
                <w:rFonts w:ascii="Verdana" w:hAnsi="Verdana" w:cs="Arial"/>
                <w:b/>
                <w:bCs/>
                <w:color w:val="auto"/>
              </w:rPr>
              <w:t>8.3 COMMITTEE WORK PROGRAMME 2025/26</w:t>
            </w:r>
          </w:p>
        </w:tc>
      </w:tr>
      <w:tr w:rsidR="00664712" w14:paraId="29AB9E29" w14:textId="77777777" w:rsidTr="5B535358">
        <w:trPr>
          <w:trHeight w:val="300"/>
        </w:trPr>
        <w:tc>
          <w:tcPr>
            <w:tcW w:w="1843" w:type="dxa"/>
            <w:tcMar>
              <w:top w:w="80" w:type="dxa"/>
              <w:left w:w="80" w:type="dxa"/>
              <w:bottom w:w="80" w:type="dxa"/>
              <w:right w:w="80" w:type="dxa"/>
            </w:tcMar>
          </w:tcPr>
          <w:p w14:paraId="6342BA76" w14:textId="5C7F7C08" w:rsidR="00664712" w:rsidRDefault="0064013E" w:rsidP="7E26508C">
            <w:pPr>
              <w:pStyle w:val="BodyA"/>
              <w:rPr>
                <w:rFonts w:ascii="Verdana" w:hAnsi="Verdana" w:cs="Arial"/>
                <w:b/>
                <w:bCs/>
                <w:color w:val="auto"/>
              </w:rPr>
            </w:pPr>
            <w:r w:rsidRPr="7E26508C">
              <w:rPr>
                <w:rFonts w:ascii="Verdana" w:hAnsi="Verdana" w:cs="Arial"/>
                <w:color w:val="auto"/>
              </w:rPr>
              <w:t>111/25</w:t>
            </w:r>
          </w:p>
        </w:tc>
        <w:tc>
          <w:tcPr>
            <w:tcW w:w="8363" w:type="dxa"/>
            <w:tcMar>
              <w:top w:w="80" w:type="dxa"/>
              <w:left w:w="80" w:type="dxa"/>
              <w:bottom w:w="80" w:type="dxa"/>
              <w:right w:w="80" w:type="dxa"/>
            </w:tcMar>
          </w:tcPr>
          <w:p w14:paraId="3E9D5B77" w14:textId="382A714E" w:rsidR="00664712" w:rsidRDefault="00664712" w:rsidP="7E26508C">
            <w:pPr>
              <w:pStyle w:val="BodyA"/>
              <w:rPr>
                <w:rFonts w:ascii="Verdana" w:hAnsi="Verdana" w:cs="Arial"/>
                <w:color w:val="auto"/>
              </w:rPr>
            </w:pPr>
            <w:r w:rsidRPr="5B535358">
              <w:rPr>
                <w:rFonts w:ascii="Verdana" w:hAnsi="Verdana" w:cs="Arial"/>
                <w:color w:val="auto"/>
              </w:rPr>
              <w:t>NZ highlighted that the dates for January and March</w:t>
            </w:r>
            <w:r w:rsidR="00A729B7" w:rsidRPr="5B535358">
              <w:rPr>
                <w:rFonts w:ascii="Verdana" w:hAnsi="Verdana" w:cs="Arial"/>
                <w:color w:val="auto"/>
              </w:rPr>
              <w:t xml:space="preserve"> 2026</w:t>
            </w:r>
            <w:r w:rsidRPr="5B535358">
              <w:rPr>
                <w:rFonts w:ascii="Verdana" w:hAnsi="Verdana" w:cs="Arial"/>
                <w:color w:val="auto"/>
              </w:rPr>
              <w:t xml:space="preserve"> in the </w:t>
            </w:r>
            <w:r w:rsidR="00A729B7" w:rsidRPr="5B535358">
              <w:rPr>
                <w:rFonts w:ascii="Verdana" w:hAnsi="Verdana" w:cs="Arial"/>
                <w:color w:val="auto"/>
              </w:rPr>
              <w:t>W</w:t>
            </w:r>
            <w:r w:rsidRPr="5B535358">
              <w:rPr>
                <w:rFonts w:ascii="Verdana" w:hAnsi="Verdana" w:cs="Arial"/>
                <w:color w:val="auto"/>
              </w:rPr>
              <w:t xml:space="preserve">ork </w:t>
            </w:r>
            <w:r w:rsidR="00A729B7" w:rsidRPr="5B535358">
              <w:rPr>
                <w:rFonts w:ascii="Verdana" w:hAnsi="Verdana" w:cs="Arial"/>
                <w:color w:val="auto"/>
              </w:rPr>
              <w:t>P</w:t>
            </w:r>
            <w:r w:rsidRPr="5B535358">
              <w:rPr>
                <w:rFonts w:ascii="Verdana" w:hAnsi="Verdana" w:cs="Arial"/>
                <w:color w:val="auto"/>
              </w:rPr>
              <w:t>rogramme should be updated</w:t>
            </w:r>
            <w:r w:rsidR="00A729B7" w:rsidRPr="5B535358">
              <w:rPr>
                <w:rFonts w:ascii="Verdana" w:hAnsi="Verdana" w:cs="Arial"/>
                <w:color w:val="auto"/>
              </w:rPr>
              <w:t>. It was noted that t</w:t>
            </w:r>
            <w:r w:rsidRPr="5B535358">
              <w:rPr>
                <w:rFonts w:ascii="Verdana" w:hAnsi="Verdana" w:cs="Arial"/>
                <w:color w:val="auto"/>
              </w:rPr>
              <w:t xml:space="preserve">he </w:t>
            </w:r>
            <w:r w:rsidR="00A729B7" w:rsidRPr="5B535358">
              <w:rPr>
                <w:rFonts w:ascii="Verdana" w:hAnsi="Verdana" w:cs="Arial"/>
                <w:color w:val="auto"/>
              </w:rPr>
              <w:t>W</w:t>
            </w:r>
            <w:r w:rsidRPr="5B535358">
              <w:rPr>
                <w:rFonts w:ascii="Verdana" w:hAnsi="Verdana" w:cs="Arial"/>
                <w:color w:val="auto"/>
              </w:rPr>
              <w:t xml:space="preserve">ork </w:t>
            </w:r>
            <w:r w:rsidR="00A729B7" w:rsidRPr="5B535358">
              <w:rPr>
                <w:rFonts w:ascii="Verdana" w:hAnsi="Verdana" w:cs="Arial"/>
                <w:color w:val="auto"/>
              </w:rPr>
              <w:t>P</w:t>
            </w:r>
            <w:r w:rsidRPr="5B535358">
              <w:rPr>
                <w:rFonts w:ascii="Verdana" w:hAnsi="Verdana" w:cs="Arial"/>
                <w:color w:val="auto"/>
              </w:rPr>
              <w:t xml:space="preserve">rogramme would continue to be reviewed at each meeting to ensure progress remains on track. NZ also suggested </w:t>
            </w:r>
            <w:r w:rsidR="004F2537" w:rsidRPr="5B535358">
              <w:rPr>
                <w:rFonts w:ascii="Verdana" w:hAnsi="Verdana" w:cs="Arial"/>
                <w:color w:val="auto"/>
              </w:rPr>
              <w:t xml:space="preserve">that the secretariat </w:t>
            </w:r>
            <w:r w:rsidRPr="5B535358">
              <w:rPr>
                <w:rFonts w:ascii="Verdana" w:hAnsi="Verdana" w:cs="Arial"/>
                <w:color w:val="auto"/>
              </w:rPr>
              <w:t>liais</w:t>
            </w:r>
            <w:r w:rsidR="004F2537" w:rsidRPr="5B535358">
              <w:rPr>
                <w:rFonts w:ascii="Verdana" w:hAnsi="Verdana" w:cs="Arial"/>
                <w:color w:val="auto"/>
              </w:rPr>
              <w:t>e</w:t>
            </w:r>
            <w:r w:rsidRPr="5B535358">
              <w:rPr>
                <w:rFonts w:ascii="Verdana" w:hAnsi="Verdana" w:cs="Arial"/>
                <w:color w:val="auto"/>
              </w:rPr>
              <w:t xml:space="preserve"> with auditors regarding the timing of upcoming audit reports, as several were expected towards the end of the year, and </w:t>
            </w:r>
            <w:proofErr w:type="spellStart"/>
            <w:r w:rsidRPr="5B535358">
              <w:rPr>
                <w:rFonts w:ascii="Verdana" w:hAnsi="Verdana" w:cs="Arial"/>
                <w:color w:val="auto"/>
              </w:rPr>
              <w:t>emphasised</w:t>
            </w:r>
            <w:proofErr w:type="spellEnd"/>
            <w:r w:rsidRPr="5B535358">
              <w:rPr>
                <w:rFonts w:ascii="Verdana" w:hAnsi="Verdana" w:cs="Arial"/>
                <w:color w:val="auto"/>
              </w:rPr>
              <w:t xml:space="preserve"> the need to ensure the partnership agenda is included</w:t>
            </w:r>
            <w:r w:rsidR="00C223FF" w:rsidRPr="5B535358">
              <w:rPr>
                <w:rFonts w:ascii="Verdana" w:hAnsi="Verdana" w:cs="Arial"/>
                <w:color w:val="auto"/>
              </w:rPr>
              <w:t>.</w:t>
            </w:r>
          </w:p>
        </w:tc>
      </w:tr>
      <w:tr w:rsidR="0054390F" w:rsidRPr="0054390F" w14:paraId="5D3AEA0D" w14:textId="77777777" w:rsidTr="5B535358">
        <w:trPr>
          <w:trHeight w:val="300"/>
        </w:trPr>
        <w:tc>
          <w:tcPr>
            <w:tcW w:w="10206" w:type="dxa"/>
            <w:gridSpan w:val="2"/>
            <w:shd w:val="clear" w:color="auto" w:fill="1F3864" w:themeFill="accent5" w:themeFillShade="80"/>
            <w:tcMar>
              <w:top w:w="80" w:type="dxa"/>
              <w:left w:w="80" w:type="dxa"/>
              <w:bottom w:w="80" w:type="dxa"/>
              <w:right w:w="80" w:type="dxa"/>
            </w:tcMar>
          </w:tcPr>
          <w:p w14:paraId="3EF878B1" w14:textId="68D8441F" w:rsidR="0054390F" w:rsidRPr="0054390F" w:rsidRDefault="0054390F" w:rsidP="7E26508C">
            <w:pPr>
              <w:pStyle w:val="BodyA"/>
              <w:tabs>
                <w:tab w:val="left" w:pos="3090"/>
              </w:tabs>
              <w:rPr>
                <w:rFonts w:ascii="Verdana" w:hAnsi="Verdana" w:cs="Arial"/>
                <w:b/>
                <w:bCs/>
                <w:color w:val="FFFFFF" w:themeColor="background1"/>
              </w:rPr>
            </w:pPr>
            <w:r w:rsidRPr="7E26508C">
              <w:rPr>
                <w:rFonts w:ascii="Verdana" w:hAnsi="Verdana" w:cs="Arial"/>
                <w:b/>
                <w:bCs/>
                <w:color w:val="FFFFFF" w:themeColor="background1"/>
              </w:rPr>
              <w:t>PART 9. ANY OTHER BUSINESS</w:t>
            </w:r>
          </w:p>
        </w:tc>
      </w:tr>
      <w:tr w:rsidR="000D774B" w:rsidRPr="004B1346" w14:paraId="7DC5D749" w14:textId="77777777" w:rsidTr="5B535358">
        <w:trPr>
          <w:trHeight w:val="300"/>
        </w:trPr>
        <w:tc>
          <w:tcPr>
            <w:tcW w:w="10206" w:type="dxa"/>
            <w:gridSpan w:val="2"/>
            <w:tcMar>
              <w:top w:w="80" w:type="dxa"/>
              <w:left w:w="80" w:type="dxa"/>
              <w:bottom w:w="80" w:type="dxa"/>
              <w:right w:w="80" w:type="dxa"/>
            </w:tcMar>
          </w:tcPr>
          <w:p w14:paraId="31F421EA" w14:textId="464A75DA" w:rsidR="000D774B" w:rsidRPr="001B7FBC" w:rsidRDefault="0054390F" w:rsidP="7E26508C">
            <w:pPr>
              <w:pStyle w:val="BodyA"/>
              <w:tabs>
                <w:tab w:val="left" w:pos="3090"/>
              </w:tabs>
              <w:rPr>
                <w:rFonts w:ascii="Verdana" w:hAnsi="Verdana" w:cs="Arial"/>
                <w:b/>
                <w:bCs/>
                <w:color w:val="auto"/>
              </w:rPr>
            </w:pPr>
            <w:r w:rsidRPr="7E26508C">
              <w:rPr>
                <w:rFonts w:ascii="Verdana" w:hAnsi="Verdana" w:cs="Arial"/>
                <w:b/>
                <w:bCs/>
              </w:rPr>
              <w:t xml:space="preserve">9.1 </w:t>
            </w:r>
            <w:r w:rsidR="000D774B" w:rsidRPr="7E26508C">
              <w:rPr>
                <w:rFonts w:ascii="Verdana" w:hAnsi="Verdana" w:cs="Arial"/>
                <w:b/>
                <w:bCs/>
              </w:rPr>
              <w:t>MEETING EFFECTIVENESS</w:t>
            </w:r>
          </w:p>
        </w:tc>
      </w:tr>
      <w:tr w:rsidR="000D774B" w:rsidRPr="004B1346" w14:paraId="5328EDE6" w14:textId="77777777" w:rsidTr="5B535358">
        <w:trPr>
          <w:trHeight w:val="300"/>
        </w:trPr>
        <w:tc>
          <w:tcPr>
            <w:tcW w:w="1843" w:type="dxa"/>
            <w:tcMar>
              <w:top w:w="80" w:type="dxa"/>
              <w:left w:w="80" w:type="dxa"/>
              <w:bottom w:w="80" w:type="dxa"/>
              <w:right w:w="80" w:type="dxa"/>
            </w:tcMar>
          </w:tcPr>
          <w:p w14:paraId="29E0FE16" w14:textId="26AF3328" w:rsidR="000D774B" w:rsidRPr="001B7FBC" w:rsidRDefault="000D774B" w:rsidP="7E26508C">
            <w:pPr>
              <w:pStyle w:val="BodyA"/>
              <w:rPr>
                <w:rFonts w:ascii="Verdana" w:hAnsi="Verdana" w:cs="Arial"/>
                <w:b/>
                <w:bCs/>
                <w:color w:val="auto"/>
              </w:rPr>
            </w:pPr>
            <w:r w:rsidRPr="7E26508C">
              <w:rPr>
                <w:rFonts w:ascii="Verdana" w:hAnsi="Verdana" w:cs="Arial"/>
                <w:color w:val="auto"/>
              </w:rPr>
              <w:t>112/25</w:t>
            </w:r>
          </w:p>
        </w:tc>
        <w:tc>
          <w:tcPr>
            <w:tcW w:w="8363" w:type="dxa"/>
            <w:tcMar>
              <w:top w:w="80" w:type="dxa"/>
              <w:left w:w="80" w:type="dxa"/>
              <w:bottom w:w="80" w:type="dxa"/>
              <w:right w:w="80" w:type="dxa"/>
            </w:tcMar>
          </w:tcPr>
          <w:p w14:paraId="3780617E" w14:textId="7D67FD12" w:rsidR="000D774B" w:rsidRPr="006A12F2" w:rsidRDefault="000D774B" w:rsidP="7E26508C">
            <w:pPr>
              <w:pStyle w:val="BodyA"/>
              <w:tabs>
                <w:tab w:val="left" w:pos="3090"/>
              </w:tabs>
              <w:rPr>
                <w:rFonts w:ascii="Verdana" w:hAnsi="Verdana" w:cs="Arial"/>
                <w:color w:val="auto"/>
              </w:rPr>
            </w:pPr>
            <w:r w:rsidRPr="7E26508C">
              <w:rPr>
                <w:rFonts w:ascii="Verdana" w:hAnsi="Verdana" w:cs="Arial"/>
                <w:color w:val="auto"/>
              </w:rPr>
              <w:t xml:space="preserve">Committee </w:t>
            </w:r>
            <w:r w:rsidR="00C223FF" w:rsidRPr="7E26508C">
              <w:rPr>
                <w:rFonts w:ascii="Verdana" w:hAnsi="Verdana" w:cs="Arial"/>
                <w:color w:val="auto"/>
              </w:rPr>
              <w:t>was</w:t>
            </w:r>
            <w:r w:rsidRPr="7E26508C">
              <w:rPr>
                <w:rFonts w:ascii="Verdana" w:hAnsi="Verdana" w:cs="Arial"/>
                <w:color w:val="auto"/>
              </w:rPr>
              <w:t xml:space="preserve"> asked if they felt all areas received sufficient time and scrutiny, and there were no objections or concerns raised. The actions were confirmed as clear, and the process for updating and controlling the </w:t>
            </w:r>
            <w:r w:rsidR="00A76753" w:rsidRPr="7E26508C">
              <w:rPr>
                <w:rFonts w:ascii="Verdana" w:hAnsi="Verdana" w:cs="Arial"/>
                <w:color w:val="auto"/>
              </w:rPr>
              <w:t>Audit A</w:t>
            </w:r>
            <w:r w:rsidRPr="7E26508C">
              <w:rPr>
                <w:rFonts w:ascii="Verdana" w:hAnsi="Verdana" w:cs="Arial"/>
                <w:color w:val="auto"/>
              </w:rPr>
              <w:t xml:space="preserve">ction </w:t>
            </w:r>
            <w:r w:rsidR="194F5A5B" w:rsidRPr="7E26508C">
              <w:rPr>
                <w:rFonts w:ascii="Verdana" w:hAnsi="Verdana" w:cs="Arial"/>
                <w:color w:val="auto"/>
              </w:rPr>
              <w:t xml:space="preserve">Log </w:t>
            </w:r>
            <w:r w:rsidRPr="7E26508C">
              <w:rPr>
                <w:rFonts w:ascii="Verdana" w:hAnsi="Verdana" w:cs="Arial"/>
                <w:color w:val="auto"/>
              </w:rPr>
              <w:t>was agreed.</w:t>
            </w:r>
          </w:p>
        </w:tc>
      </w:tr>
      <w:tr w:rsidR="0054390F" w:rsidRPr="004B1346" w14:paraId="4FDB907E" w14:textId="77777777" w:rsidTr="5B535358">
        <w:trPr>
          <w:trHeight w:val="300"/>
        </w:trPr>
        <w:tc>
          <w:tcPr>
            <w:tcW w:w="10206" w:type="dxa"/>
            <w:gridSpan w:val="2"/>
            <w:tcMar>
              <w:top w:w="80" w:type="dxa"/>
              <w:left w:w="80" w:type="dxa"/>
              <w:bottom w:w="80" w:type="dxa"/>
              <w:right w:w="80" w:type="dxa"/>
            </w:tcMar>
          </w:tcPr>
          <w:p w14:paraId="5284E895" w14:textId="6A72987A" w:rsidR="0054390F" w:rsidRPr="008F66A8" w:rsidRDefault="0054390F" w:rsidP="7E26508C">
            <w:pPr>
              <w:pStyle w:val="BodyA"/>
              <w:tabs>
                <w:tab w:val="left" w:pos="3090"/>
              </w:tabs>
              <w:rPr>
                <w:rFonts w:ascii="Verdana" w:hAnsi="Verdana" w:cs="Segoe UI"/>
                <w:b/>
                <w:bCs/>
                <w:color w:val="auto"/>
                <w:shd w:val="clear" w:color="auto" w:fill="FFFFFF"/>
              </w:rPr>
            </w:pPr>
            <w:r w:rsidRPr="7E26508C">
              <w:rPr>
                <w:rFonts w:ascii="Verdana" w:hAnsi="Verdana"/>
                <w:b/>
                <w:bCs/>
              </w:rPr>
              <w:t>9.2 ITEMS TO REFER TO OTHER COMMITTEESS</w:t>
            </w:r>
          </w:p>
        </w:tc>
      </w:tr>
      <w:tr w:rsidR="000D774B" w:rsidRPr="004B1346" w14:paraId="448F3139" w14:textId="77777777" w:rsidTr="5B535358">
        <w:trPr>
          <w:trHeight w:val="300"/>
        </w:trPr>
        <w:tc>
          <w:tcPr>
            <w:tcW w:w="1843" w:type="dxa"/>
            <w:tcMar>
              <w:top w:w="80" w:type="dxa"/>
              <w:left w:w="80" w:type="dxa"/>
              <w:bottom w:w="80" w:type="dxa"/>
              <w:right w:w="80" w:type="dxa"/>
            </w:tcMar>
          </w:tcPr>
          <w:p w14:paraId="35430EFC" w14:textId="4B303617" w:rsidR="000D774B" w:rsidRPr="001B7FBC" w:rsidRDefault="0054390F" w:rsidP="7E26508C">
            <w:pPr>
              <w:pStyle w:val="BodyA"/>
              <w:rPr>
                <w:rFonts w:ascii="Verdana" w:hAnsi="Verdana" w:cs="Arial"/>
                <w:b/>
                <w:bCs/>
                <w:color w:val="auto"/>
              </w:rPr>
            </w:pPr>
            <w:r w:rsidRPr="7E26508C">
              <w:rPr>
                <w:rFonts w:ascii="Verdana" w:hAnsi="Verdana"/>
              </w:rPr>
              <w:lastRenderedPageBreak/>
              <w:t>113/25</w:t>
            </w:r>
          </w:p>
        </w:tc>
        <w:tc>
          <w:tcPr>
            <w:tcW w:w="8363" w:type="dxa"/>
            <w:tcMar>
              <w:top w:w="80" w:type="dxa"/>
              <w:left w:w="80" w:type="dxa"/>
              <w:bottom w:w="80" w:type="dxa"/>
              <w:right w:w="80" w:type="dxa"/>
            </w:tcMar>
          </w:tcPr>
          <w:p w14:paraId="06E79BD3" w14:textId="3034FE20" w:rsidR="000D774B" w:rsidRPr="00F408B2" w:rsidRDefault="000D774B" w:rsidP="7E26508C">
            <w:pPr>
              <w:pStyle w:val="BodyA"/>
              <w:spacing w:line="259" w:lineRule="auto"/>
              <w:rPr>
                <w:rFonts w:ascii="Verdana" w:eastAsia="Calibri" w:hAnsi="Verdana" w:cs="Segoe UI"/>
                <w:color w:val="242424"/>
              </w:rPr>
            </w:pPr>
            <w:r w:rsidRPr="7E26508C">
              <w:rPr>
                <w:rFonts w:ascii="Verdana" w:hAnsi="Verdana" w:cs="Segoe UI"/>
                <w:color w:val="auto"/>
              </w:rPr>
              <w:t>99/25 Audit Tracker and Status of Recommendations – Refer t</w:t>
            </w:r>
            <w:r w:rsidRPr="7E26508C">
              <w:rPr>
                <w:rFonts w:ascii="Verdana" w:eastAsia="Calibri" w:hAnsi="Verdana" w:cs="Segoe UI"/>
                <w:color w:val="242424"/>
              </w:rPr>
              <w:t>o the Digital, Data, Research Innovation Committee the closed recommendations regarding out-of-hours and digital support be referred to the digital committee for further assurance.</w:t>
            </w:r>
          </w:p>
          <w:p w14:paraId="5962D5E2" w14:textId="7698F1D2" w:rsidR="000D774B" w:rsidRPr="00F408B2" w:rsidRDefault="000D774B" w:rsidP="7E26508C">
            <w:pPr>
              <w:pStyle w:val="BodyA"/>
              <w:spacing w:line="259" w:lineRule="auto"/>
              <w:rPr>
                <w:rFonts w:ascii="Verdana" w:eastAsia="Calibri" w:hAnsi="Verdana" w:cs="Segoe UI"/>
                <w:color w:val="242424"/>
              </w:rPr>
            </w:pPr>
          </w:p>
          <w:p w14:paraId="241CAE9E" w14:textId="09DE0726" w:rsidR="000D774B" w:rsidRPr="00F408B2" w:rsidRDefault="000D774B" w:rsidP="7E26508C">
            <w:pPr>
              <w:pStyle w:val="BodyA"/>
              <w:spacing w:line="259" w:lineRule="auto"/>
              <w:rPr>
                <w:rFonts w:ascii="Verdana" w:eastAsia="Calibri" w:hAnsi="Verdana" w:cs="Segoe UI"/>
                <w:color w:val="242424"/>
              </w:rPr>
            </w:pPr>
            <w:r w:rsidRPr="7E26508C">
              <w:rPr>
                <w:rFonts w:ascii="Verdana" w:eastAsia="Calibri" w:hAnsi="Verdana" w:cs="Segoe UI"/>
                <w:color w:val="242424"/>
              </w:rPr>
              <w:t xml:space="preserve">99/25 </w:t>
            </w:r>
            <w:r w:rsidRPr="7E26508C">
              <w:rPr>
                <w:rFonts w:ascii="Verdana" w:hAnsi="Verdana" w:cs="Segoe UI"/>
                <w:color w:val="auto"/>
              </w:rPr>
              <w:t>Audit Tracker and Status of Recommendations – refer to t</w:t>
            </w:r>
            <w:r w:rsidRPr="7E26508C">
              <w:rPr>
                <w:rFonts w:ascii="Verdana" w:eastAsia="Calibri" w:hAnsi="Verdana" w:cs="Segoe UI"/>
                <w:color w:val="242424"/>
              </w:rPr>
              <w:t>he Workforce and OD Committee the recommendation related to agency management audit for further scrutiny and suggested inviting Workforce and OD members to a future Committee meeting to provide greater clarity on progress with these recommendations.</w:t>
            </w:r>
          </w:p>
          <w:p w14:paraId="63B90144" w14:textId="1F3E6F91" w:rsidR="0065365A" w:rsidRPr="0065365A" w:rsidRDefault="0065365A" w:rsidP="7E26508C">
            <w:pPr>
              <w:spacing w:line="259" w:lineRule="auto"/>
              <w:rPr>
                <w:rFonts w:ascii="Verdana" w:eastAsia="Calibri" w:hAnsi="Verdana" w:cs="Segoe UI"/>
                <w:color w:val="242424"/>
                <w:lang w:eastAsia="en-GB"/>
              </w:rPr>
            </w:pPr>
          </w:p>
          <w:p w14:paraId="6587E158" w14:textId="22539726" w:rsidR="000D774B" w:rsidRPr="00F408B2" w:rsidRDefault="000D774B" w:rsidP="7E26508C">
            <w:pPr>
              <w:pStyle w:val="Body"/>
              <w:spacing w:before="120" w:after="120" w:line="259" w:lineRule="auto"/>
              <w:rPr>
                <w:rFonts w:ascii="Verdana" w:hAnsi="Verdana" w:cs="Segoe UI"/>
                <w:color w:val="242424"/>
                <w:sz w:val="24"/>
                <w:szCs w:val="24"/>
              </w:rPr>
            </w:pPr>
            <w:r w:rsidRPr="7E26508C">
              <w:rPr>
                <w:rFonts w:ascii="Verdana" w:hAnsi="Verdana" w:cs="Segoe UI"/>
                <w:color w:val="242424"/>
                <w:sz w:val="24"/>
                <w:szCs w:val="24"/>
              </w:rPr>
              <w:t xml:space="preserve">99/25 Audit Tracker and Status of Recommendations – refer to the Quality and Safety Committee the lack of progress on the internal audit report for mortuary. </w:t>
            </w:r>
          </w:p>
          <w:p w14:paraId="28650FE9" w14:textId="5D3F70BF" w:rsidR="000D774B" w:rsidRPr="00F408B2" w:rsidRDefault="000D774B" w:rsidP="7E26508C">
            <w:pPr>
              <w:pStyle w:val="Body"/>
              <w:spacing w:before="120" w:after="120" w:line="259" w:lineRule="auto"/>
              <w:rPr>
                <w:rFonts w:ascii="Verdana" w:hAnsi="Verdana" w:cs="Segoe UI"/>
                <w:color w:val="242424"/>
                <w:sz w:val="24"/>
                <w:szCs w:val="24"/>
              </w:rPr>
            </w:pPr>
          </w:p>
          <w:p w14:paraId="68A2B1E3" w14:textId="4DD5C4CA" w:rsidR="000D774B" w:rsidRPr="00F408B2" w:rsidRDefault="000D774B" w:rsidP="7E26508C">
            <w:pPr>
              <w:pStyle w:val="BodyA"/>
              <w:spacing w:line="259" w:lineRule="auto"/>
              <w:rPr>
                <w:rFonts w:ascii="Verdana" w:hAnsi="Verdana" w:cs="Arial"/>
                <w:color w:val="auto"/>
                <w:lang w:val="en-GB"/>
              </w:rPr>
            </w:pPr>
            <w:r w:rsidRPr="7E26508C">
              <w:rPr>
                <w:rFonts w:ascii="Verdana" w:eastAsia="Calibri" w:hAnsi="Verdana" w:cs="Segoe UI"/>
                <w:color w:val="242424"/>
              </w:rPr>
              <w:t xml:space="preserve">102/25 Internal Audit: </w:t>
            </w:r>
            <w:r w:rsidRPr="7E26508C">
              <w:rPr>
                <w:rFonts w:ascii="Verdana" w:hAnsi="Verdana" w:cs="Arial"/>
                <w:color w:val="auto"/>
              </w:rPr>
              <w:t xml:space="preserve">Strategic Equity Plan Report - </w:t>
            </w:r>
            <w:r w:rsidRPr="7E26508C">
              <w:rPr>
                <w:rFonts w:ascii="Verdana" w:hAnsi="Verdana" w:cs="Arial"/>
                <w:color w:val="auto"/>
                <w:lang w:val="en-GB"/>
              </w:rPr>
              <w:t>Refer the Limited Assurance Internal Audit report on equality to the Quality and Safety Committee due to the joint focus on equality impact assessments and quality impact assessments.</w:t>
            </w:r>
          </w:p>
        </w:tc>
      </w:tr>
      <w:tr w:rsidR="0065365A" w:rsidRPr="004B1346" w14:paraId="6380FA4C" w14:textId="77777777" w:rsidTr="5B535358">
        <w:trPr>
          <w:trHeight w:val="300"/>
        </w:trPr>
        <w:tc>
          <w:tcPr>
            <w:tcW w:w="10206" w:type="dxa"/>
            <w:gridSpan w:val="2"/>
            <w:tcMar>
              <w:top w:w="80" w:type="dxa"/>
              <w:left w:w="80" w:type="dxa"/>
              <w:bottom w:w="80" w:type="dxa"/>
              <w:right w:w="80" w:type="dxa"/>
            </w:tcMar>
          </w:tcPr>
          <w:p w14:paraId="2321D1F9" w14:textId="574B0930" w:rsidR="0065365A" w:rsidRPr="3B7E76ED" w:rsidRDefault="0065365A" w:rsidP="7E26508C">
            <w:pPr>
              <w:pStyle w:val="BodyA"/>
              <w:spacing w:line="259" w:lineRule="auto"/>
              <w:rPr>
                <w:rFonts w:ascii="Verdana" w:hAnsi="Verdana" w:cs="Segoe UI"/>
                <w:color w:val="auto"/>
              </w:rPr>
            </w:pPr>
            <w:r>
              <w:rPr>
                <w:rFonts w:ascii="Verdana" w:hAnsi="Verdana" w:cs="Segoe UI"/>
                <w:b/>
                <w:bCs/>
                <w:color w:val="auto"/>
                <w:shd w:val="clear" w:color="auto" w:fill="FFFFFF"/>
              </w:rPr>
              <w:t xml:space="preserve">9.3 </w:t>
            </w:r>
            <w:r w:rsidR="00722ADB" w:rsidRPr="00722ADB">
              <w:rPr>
                <w:rFonts w:ascii="Verdana" w:hAnsi="Verdana" w:cs="Arial"/>
                <w:b/>
                <w:bCs/>
              </w:rPr>
              <w:t>ANY OTHER BUSINESS</w:t>
            </w:r>
          </w:p>
        </w:tc>
      </w:tr>
      <w:tr w:rsidR="002C09B8" w:rsidRPr="004B1346" w14:paraId="424AF75E" w14:textId="77777777" w:rsidTr="5B535358">
        <w:trPr>
          <w:trHeight w:val="300"/>
        </w:trPr>
        <w:tc>
          <w:tcPr>
            <w:tcW w:w="1843" w:type="dxa"/>
            <w:tcMar>
              <w:top w:w="80" w:type="dxa"/>
              <w:left w:w="80" w:type="dxa"/>
              <w:bottom w:w="80" w:type="dxa"/>
              <w:right w:w="80" w:type="dxa"/>
            </w:tcMar>
          </w:tcPr>
          <w:p w14:paraId="60B7F848" w14:textId="08244A55" w:rsidR="002C09B8" w:rsidRPr="0054390F" w:rsidRDefault="002C09B8" w:rsidP="7E26508C">
            <w:pPr>
              <w:pStyle w:val="BodyA"/>
              <w:rPr>
                <w:rFonts w:ascii="Verdana" w:hAnsi="Verdana"/>
              </w:rPr>
            </w:pPr>
            <w:r w:rsidRPr="7E26508C">
              <w:rPr>
                <w:rFonts w:ascii="Verdana" w:hAnsi="Verdana" w:cs="Arial"/>
                <w:color w:val="auto"/>
              </w:rPr>
              <w:t>114/25</w:t>
            </w:r>
          </w:p>
        </w:tc>
        <w:tc>
          <w:tcPr>
            <w:tcW w:w="8363" w:type="dxa"/>
            <w:tcMar>
              <w:top w:w="80" w:type="dxa"/>
              <w:left w:w="80" w:type="dxa"/>
              <w:bottom w:w="80" w:type="dxa"/>
              <w:right w:w="80" w:type="dxa"/>
            </w:tcMar>
          </w:tcPr>
          <w:p w14:paraId="0CBCCE82" w14:textId="69D765F0" w:rsidR="002C09B8" w:rsidRPr="3B7E76ED" w:rsidRDefault="002C09B8" w:rsidP="7E26508C">
            <w:pPr>
              <w:pStyle w:val="BodyA"/>
              <w:spacing w:line="259" w:lineRule="auto"/>
              <w:rPr>
                <w:rFonts w:ascii="Verdana" w:hAnsi="Verdana" w:cs="Segoe UI"/>
                <w:color w:val="auto"/>
              </w:rPr>
            </w:pPr>
            <w:r w:rsidRPr="7E26508C">
              <w:rPr>
                <w:rFonts w:ascii="Verdana" w:hAnsi="Verdana" w:cs="Arial"/>
                <w:color w:val="auto"/>
              </w:rPr>
              <w:t>There was no other business raised.</w:t>
            </w:r>
          </w:p>
        </w:tc>
      </w:tr>
      <w:tr w:rsidR="002C09B8" w:rsidRPr="004B1346" w14:paraId="2EB4E9ED" w14:textId="77777777" w:rsidTr="5B535358">
        <w:trPr>
          <w:trHeight w:val="300"/>
        </w:trPr>
        <w:tc>
          <w:tcPr>
            <w:tcW w:w="10206" w:type="dxa"/>
            <w:gridSpan w:val="2"/>
            <w:tcMar>
              <w:top w:w="80" w:type="dxa"/>
              <w:left w:w="80" w:type="dxa"/>
              <w:bottom w:w="80" w:type="dxa"/>
              <w:right w:w="80" w:type="dxa"/>
            </w:tcMar>
          </w:tcPr>
          <w:p w14:paraId="44774593" w14:textId="155E300B" w:rsidR="002C09B8" w:rsidRPr="003E198D" w:rsidRDefault="002C09B8" w:rsidP="7E26508C">
            <w:pPr>
              <w:pStyle w:val="BodyA"/>
              <w:tabs>
                <w:tab w:val="left" w:pos="3090"/>
              </w:tabs>
              <w:rPr>
                <w:rFonts w:ascii="Verdana" w:hAnsi="Verdana" w:cs="Segoe UI"/>
                <w:b/>
                <w:bCs/>
                <w:color w:val="auto"/>
                <w:shd w:val="clear" w:color="auto" w:fill="FFFFFF"/>
              </w:rPr>
            </w:pPr>
            <w:r>
              <w:rPr>
                <w:rFonts w:ascii="Verdana" w:hAnsi="Verdana" w:cs="Segoe UI"/>
                <w:b/>
                <w:bCs/>
                <w:color w:val="auto"/>
                <w:shd w:val="clear" w:color="auto" w:fill="FFFFFF"/>
              </w:rPr>
              <w:t xml:space="preserve">9.4 </w:t>
            </w:r>
            <w:r w:rsidRPr="003E198D">
              <w:rPr>
                <w:rFonts w:ascii="Verdana" w:hAnsi="Verdana" w:cs="Segoe UI"/>
                <w:b/>
                <w:bCs/>
                <w:color w:val="auto"/>
                <w:shd w:val="clear" w:color="auto" w:fill="FFFFFF"/>
              </w:rPr>
              <w:t>DATE OF NEXT MEETING</w:t>
            </w:r>
          </w:p>
        </w:tc>
      </w:tr>
      <w:tr w:rsidR="002C09B8" w:rsidRPr="004B1346" w14:paraId="3FF9A074" w14:textId="77777777" w:rsidTr="5B535358">
        <w:trPr>
          <w:trHeight w:val="300"/>
        </w:trPr>
        <w:tc>
          <w:tcPr>
            <w:tcW w:w="1843" w:type="dxa"/>
            <w:tcMar>
              <w:top w:w="80" w:type="dxa"/>
              <w:left w:w="80" w:type="dxa"/>
              <w:bottom w:w="80" w:type="dxa"/>
              <w:right w:w="80" w:type="dxa"/>
            </w:tcMar>
          </w:tcPr>
          <w:p w14:paraId="6D7EF48C" w14:textId="29DA3932" w:rsidR="002C09B8" w:rsidRPr="001B7FBC" w:rsidRDefault="002C09B8" w:rsidP="7E26508C">
            <w:pPr>
              <w:pStyle w:val="BodyA"/>
              <w:rPr>
                <w:rFonts w:ascii="Verdana" w:hAnsi="Verdana" w:cs="Arial"/>
                <w:b/>
                <w:bCs/>
                <w:color w:val="auto"/>
              </w:rPr>
            </w:pPr>
            <w:r w:rsidRPr="7E26508C">
              <w:rPr>
                <w:rFonts w:ascii="Verdana" w:hAnsi="Verdana" w:cs="Arial"/>
                <w:color w:val="auto"/>
              </w:rPr>
              <w:t>115/25</w:t>
            </w:r>
          </w:p>
        </w:tc>
        <w:tc>
          <w:tcPr>
            <w:tcW w:w="8363" w:type="dxa"/>
            <w:tcMar>
              <w:top w:w="80" w:type="dxa"/>
              <w:left w:w="80" w:type="dxa"/>
              <w:bottom w:w="80" w:type="dxa"/>
              <w:right w:w="80" w:type="dxa"/>
            </w:tcMar>
          </w:tcPr>
          <w:p w14:paraId="3A789BB1" w14:textId="5892EB26" w:rsidR="002C09B8" w:rsidRPr="001B7FBC" w:rsidRDefault="002C09B8" w:rsidP="7E26508C">
            <w:pPr>
              <w:pStyle w:val="BodyA"/>
              <w:tabs>
                <w:tab w:val="left" w:pos="3090"/>
              </w:tabs>
              <w:rPr>
                <w:rFonts w:ascii="Verdana" w:hAnsi="Verdana" w:cs="Segoe UI"/>
                <w:color w:val="auto"/>
                <w:shd w:val="clear" w:color="auto" w:fill="FFFFFF"/>
              </w:rPr>
            </w:pPr>
            <w:r w:rsidRPr="7E26508C">
              <w:rPr>
                <w:rFonts w:ascii="Verdana" w:hAnsi="Verdana" w:cs="Arial"/>
              </w:rPr>
              <w:t xml:space="preserve">The next </w:t>
            </w:r>
            <w:proofErr w:type="gramStart"/>
            <w:r w:rsidRPr="7E26508C">
              <w:rPr>
                <w:rFonts w:ascii="Verdana" w:hAnsi="Verdana" w:cs="Arial"/>
              </w:rPr>
              <w:t>scheduled meeting</w:t>
            </w:r>
            <w:proofErr w:type="gramEnd"/>
            <w:r w:rsidRPr="7E26508C">
              <w:rPr>
                <w:rFonts w:ascii="Verdana" w:hAnsi="Verdana" w:cs="Arial"/>
              </w:rPr>
              <w:t xml:space="preserve"> is Thursday, 20 November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707EED">
      <w:headerReference w:type="even" r:id="rId11"/>
      <w:headerReference w:type="default" r:id="rId12"/>
      <w:footerReference w:type="default" r:id="rId13"/>
      <w:headerReference w:type="first" r:id="rId14"/>
      <w:pgSz w:w="12240" w:h="15840"/>
      <w:pgMar w:top="1843"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962E9" w14:textId="77777777" w:rsidR="00F666CE" w:rsidRDefault="00F666CE">
      <w:r>
        <w:separator/>
      </w:r>
    </w:p>
  </w:endnote>
  <w:endnote w:type="continuationSeparator" w:id="0">
    <w:p w14:paraId="6BF3E1C8" w14:textId="77777777" w:rsidR="00F666CE" w:rsidRDefault="00F66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Verdana Pro">
    <w:charset w:val="00"/>
    <w:family w:val="swiss"/>
    <w:pitch w:val="variable"/>
    <w:sig w:usb0="80000287" w:usb1="00000043" w:usb2="00000000" w:usb3="00000000" w:csb0="0000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7127972"/>
      <w:docPartObj>
        <w:docPartGallery w:val="Page Numbers (Bottom of Page)"/>
        <w:docPartUnique/>
      </w:docPartObj>
    </w:sdtPr>
    <w:sdtEndPr/>
    <w:sdtContent>
      <w:sdt>
        <w:sdtPr>
          <w:id w:val="-1769616900"/>
          <w:docPartObj>
            <w:docPartGallery w:val="Page Numbers (Top of Page)"/>
            <w:docPartUnique/>
          </w:docPartObj>
        </w:sdtPr>
        <w:sdtEndPr/>
        <w:sdtContent>
          <w:p w14:paraId="1B3EEF28" w14:textId="7A7D832B" w:rsidR="00765E33" w:rsidRDefault="00765E33">
            <w:pPr>
              <w:pStyle w:val="Footer"/>
              <w:jc w:val="right"/>
            </w:pPr>
            <w:r w:rsidRPr="00765E33">
              <w:rPr>
                <w:rFonts w:ascii="Verdana" w:hAnsi="Verdana"/>
                <w:sz w:val="20"/>
                <w:szCs w:val="20"/>
                <w:lang w:val="en-GB"/>
              </w:rPr>
              <w:t xml:space="preserve">Page </w:t>
            </w:r>
            <w:r w:rsidRPr="00765E33">
              <w:rPr>
                <w:rFonts w:ascii="Verdana" w:hAnsi="Verdana"/>
                <w:b/>
                <w:bCs/>
                <w:sz w:val="20"/>
                <w:szCs w:val="20"/>
              </w:rPr>
              <w:fldChar w:fldCharType="begin"/>
            </w:r>
            <w:r w:rsidRPr="00765E33">
              <w:rPr>
                <w:rFonts w:ascii="Verdana" w:hAnsi="Verdana"/>
                <w:b/>
                <w:bCs/>
                <w:sz w:val="20"/>
                <w:szCs w:val="20"/>
              </w:rPr>
              <w:instrText>PAGE</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r w:rsidRPr="00765E33">
              <w:rPr>
                <w:rFonts w:ascii="Verdana" w:hAnsi="Verdana"/>
                <w:sz w:val="20"/>
                <w:szCs w:val="20"/>
                <w:lang w:val="en-GB"/>
              </w:rPr>
              <w:t xml:space="preserve"> of </w:t>
            </w:r>
            <w:r w:rsidRPr="00765E33">
              <w:rPr>
                <w:rFonts w:ascii="Verdana" w:hAnsi="Verdana"/>
                <w:b/>
                <w:bCs/>
                <w:sz w:val="20"/>
                <w:szCs w:val="20"/>
              </w:rPr>
              <w:fldChar w:fldCharType="begin"/>
            </w:r>
            <w:r w:rsidRPr="00765E33">
              <w:rPr>
                <w:rFonts w:ascii="Verdana" w:hAnsi="Verdana"/>
                <w:b/>
                <w:bCs/>
                <w:sz w:val="20"/>
                <w:szCs w:val="20"/>
              </w:rPr>
              <w:instrText>NUMPAGES</w:instrText>
            </w:r>
            <w:r w:rsidRPr="00765E33">
              <w:rPr>
                <w:rFonts w:ascii="Verdana" w:hAnsi="Verdana"/>
                <w:b/>
                <w:bCs/>
                <w:sz w:val="20"/>
                <w:szCs w:val="20"/>
              </w:rPr>
              <w:fldChar w:fldCharType="separate"/>
            </w:r>
            <w:r w:rsidRPr="00765E33">
              <w:rPr>
                <w:rFonts w:ascii="Verdana" w:hAnsi="Verdana"/>
                <w:b/>
                <w:bCs/>
                <w:sz w:val="20"/>
                <w:szCs w:val="20"/>
                <w:lang w:val="en-GB"/>
              </w:rPr>
              <w:t>2</w:t>
            </w:r>
            <w:r w:rsidRPr="00765E33">
              <w:rPr>
                <w:rFonts w:ascii="Verdana" w:hAnsi="Verdana"/>
                <w:b/>
                <w:bCs/>
                <w:sz w:val="20"/>
                <w:szCs w:val="20"/>
              </w:rPr>
              <w:fldChar w:fldCharType="end"/>
            </w:r>
          </w:p>
        </w:sdtContent>
      </w:sdt>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A5CDD2" w14:textId="77777777" w:rsidR="00F666CE" w:rsidRDefault="00F666CE">
      <w:r>
        <w:separator/>
      </w:r>
    </w:p>
  </w:footnote>
  <w:footnote w:type="continuationSeparator" w:id="0">
    <w:p w14:paraId="0985922F" w14:textId="77777777" w:rsidR="00F666CE" w:rsidRDefault="00F666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55AEB8BC"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2AF1EDA6" w:rsidR="00D65434" w:rsidRPr="00682A9B" w:rsidRDefault="00D65434" w:rsidP="00682A9B">
    <w:pPr>
      <w:pStyle w:val="Header"/>
      <w:jc w:val="center"/>
    </w:pPr>
    <w:r>
      <w:rPr>
        <w:noProof/>
        <w:lang w:val="en-GB"/>
      </w:rPr>
      <w:drawing>
        <wp:inline distT="0" distB="0" distL="0" distR="0" wp14:anchorId="75DA241C" wp14:editId="0931B640">
          <wp:extent cx="3217376" cy="818707"/>
          <wp:effectExtent l="0" t="0" r="2540" b="635"/>
          <wp:docPr id="2002515093" name="Picture 200251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3244211" cy="82553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68606926" w:rsidR="00F56535" w:rsidRDefault="00F56535">
    <w:pPr>
      <w:pStyle w:val="Header"/>
    </w:pPr>
  </w:p>
</w:hdr>
</file>

<file path=word/intelligence2.xml><?xml version="1.0" encoding="utf-8"?>
<int2:intelligence xmlns:int2="http://schemas.microsoft.com/office/intelligence/2020/intelligence" xmlns:oel="http://schemas.microsoft.com/office/2019/extlst">
  <int2:observations>
    <int2:textHash int2:hashCode="kl129sLlvkmJsd" int2:id="7imyGjR6">
      <int2:state int2:value="Rejected" int2:type="spell"/>
    </int2:textHash>
    <int2:textHash int2:hashCode="kv4UVae7TQCfC0" int2:id="DvGmYz5N">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1984C5C"/>
    <w:multiLevelType w:val="hybridMultilevel"/>
    <w:tmpl w:val="4BFC9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785557"/>
    <w:multiLevelType w:val="hybridMultilevel"/>
    <w:tmpl w:val="14F0A430"/>
    <w:lvl w:ilvl="0" w:tplc="5BFEA880">
      <w:start w:val="1"/>
      <w:numFmt w:val="bullet"/>
      <w:lvlText w:val="-"/>
      <w:lvlJc w:val="left"/>
      <w:pPr>
        <w:ind w:left="720" w:hanging="360"/>
      </w:pPr>
      <w:rPr>
        <w:rFonts w:ascii="Aptos" w:hAnsi="Aptos" w:hint="default"/>
      </w:rPr>
    </w:lvl>
    <w:lvl w:ilvl="1" w:tplc="A494459C">
      <w:start w:val="1"/>
      <w:numFmt w:val="bullet"/>
      <w:lvlText w:val="o"/>
      <w:lvlJc w:val="left"/>
      <w:pPr>
        <w:ind w:left="1440" w:hanging="360"/>
      </w:pPr>
      <w:rPr>
        <w:rFonts w:ascii="Courier New" w:hAnsi="Courier New" w:hint="default"/>
      </w:rPr>
    </w:lvl>
    <w:lvl w:ilvl="2" w:tplc="F324582A">
      <w:start w:val="1"/>
      <w:numFmt w:val="bullet"/>
      <w:lvlText w:val=""/>
      <w:lvlJc w:val="left"/>
      <w:pPr>
        <w:ind w:left="2160" w:hanging="360"/>
      </w:pPr>
      <w:rPr>
        <w:rFonts w:ascii="Wingdings" w:hAnsi="Wingdings" w:hint="default"/>
      </w:rPr>
    </w:lvl>
    <w:lvl w:ilvl="3" w:tplc="BEEE253A">
      <w:start w:val="1"/>
      <w:numFmt w:val="bullet"/>
      <w:lvlText w:val=""/>
      <w:lvlJc w:val="left"/>
      <w:pPr>
        <w:ind w:left="2880" w:hanging="360"/>
      </w:pPr>
      <w:rPr>
        <w:rFonts w:ascii="Symbol" w:hAnsi="Symbol" w:hint="default"/>
      </w:rPr>
    </w:lvl>
    <w:lvl w:ilvl="4" w:tplc="7BD41B72">
      <w:start w:val="1"/>
      <w:numFmt w:val="bullet"/>
      <w:lvlText w:val="o"/>
      <w:lvlJc w:val="left"/>
      <w:pPr>
        <w:ind w:left="3600" w:hanging="360"/>
      </w:pPr>
      <w:rPr>
        <w:rFonts w:ascii="Courier New" w:hAnsi="Courier New" w:hint="default"/>
      </w:rPr>
    </w:lvl>
    <w:lvl w:ilvl="5" w:tplc="4A24C090">
      <w:start w:val="1"/>
      <w:numFmt w:val="bullet"/>
      <w:lvlText w:val=""/>
      <w:lvlJc w:val="left"/>
      <w:pPr>
        <w:ind w:left="4320" w:hanging="360"/>
      </w:pPr>
      <w:rPr>
        <w:rFonts w:ascii="Wingdings" w:hAnsi="Wingdings" w:hint="default"/>
      </w:rPr>
    </w:lvl>
    <w:lvl w:ilvl="6" w:tplc="E4E6E0FC">
      <w:start w:val="1"/>
      <w:numFmt w:val="bullet"/>
      <w:lvlText w:val=""/>
      <w:lvlJc w:val="left"/>
      <w:pPr>
        <w:ind w:left="5040" w:hanging="360"/>
      </w:pPr>
      <w:rPr>
        <w:rFonts w:ascii="Symbol" w:hAnsi="Symbol" w:hint="default"/>
      </w:rPr>
    </w:lvl>
    <w:lvl w:ilvl="7" w:tplc="CBFE7DEA">
      <w:start w:val="1"/>
      <w:numFmt w:val="bullet"/>
      <w:lvlText w:val="o"/>
      <w:lvlJc w:val="left"/>
      <w:pPr>
        <w:ind w:left="5760" w:hanging="360"/>
      </w:pPr>
      <w:rPr>
        <w:rFonts w:ascii="Courier New" w:hAnsi="Courier New" w:hint="default"/>
      </w:rPr>
    </w:lvl>
    <w:lvl w:ilvl="8" w:tplc="0EC872E4">
      <w:start w:val="1"/>
      <w:numFmt w:val="bullet"/>
      <w:lvlText w:val=""/>
      <w:lvlJc w:val="left"/>
      <w:pPr>
        <w:ind w:left="6480" w:hanging="360"/>
      </w:pPr>
      <w:rPr>
        <w:rFonts w:ascii="Wingdings" w:hAnsi="Wingdings" w:hint="default"/>
      </w:rPr>
    </w:lvl>
  </w:abstractNum>
  <w:abstractNum w:abstractNumId="4" w15:restartNumberingAfterBreak="0">
    <w:nsid w:val="03F556B7"/>
    <w:multiLevelType w:val="hybridMultilevel"/>
    <w:tmpl w:val="32925A5C"/>
    <w:lvl w:ilvl="0" w:tplc="D94CFB1C">
      <w:start w:val="1"/>
      <w:numFmt w:val="bullet"/>
      <w:lvlText w:val="-"/>
      <w:lvlJc w:val="left"/>
      <w:pPr>
        <w:ind w:left="720" w:hanging="360"/>
      </w:pPr>
      <w:rPr>
        <w:rFonts w:ascii="Aptos" w:hAnsi="Aptos" w:hint="default"/>
      </w:rPr>
    </w:lvl>
    <w:lvl w:ilvl="1" w:tplc="F07084B8">
      <w:start w:val="1"/>
      <w:numFmt w:val="bullet"/>
      <w:lvlText w:val="o"/>
      <w:lvlJc w:val="left"/>
      <w:pPr>
        <w:ind w:left="1440" w:hanging="360"/>
      </w:pPr>
      <w:rPr>
        <w:rFonts w:ascii="Courier New" w:hAnsi="Courier New" w:hint="default"/>
      </w:rPr>
    </w:lvl>
    <w:lvl w:ilvl="2" w:tplc="28000978">
      <w:start w:val="1"/>
      <w:numFmt w:val="bullet"/>
      <w:lvlText w:val=""/>
      <w:lvlJc w:val="left"/>
      <w:pPr>
        <w:ind w:left="2160" w:hanging="360"/>
      </w:pPr>
      <w:rPr>
        <w:rFonts w:ascii="Wingdings" w:hAnsi="Wingdings" w:hint="default"/>
      </w:rPr>
    </w:lvl>
    <w:lvl w:ilvl="3" w:tplc="7EA4D35C">
      <w:start w:val="1"/>
      <w:numFmt w:val="bullet"/>
      <w:lvlText w:val=""/>
      <w:lvlJc w:val="left"/>
      <w:pPr>
        <w:ind w:left="2880" w:hanging="360"/>
      </w:pPr>
      <w:rPr>
        <w:rFonts w:ascii="Symbol" w:hAnsi="Symbol" w:hint="default"/>
      </w:rPr>
    </w:lvl>
    <w:lvl w:ilvl="4" w:tplc="F378E8A6">
      <w:start w:val="1"/>
      <w:numFmt w:val="bullet"/>
      <w:lvlText w:val="o"/>
      <w:lvlJc w:val="left"/>
      <w:pPr>
        <w:ind w:left="3600" w:hanging="360"/>
      </w:pPr>
      <w:rPr>
        <w:rFonts w:ascii="Courier New" w:hAnsi="Courier New" w:hint="default"/>
      </w:rPr>
    </w:lvl>
    <w:lvl w:ilvl="5" w:tplc="E5EAF8C4">
      <w:start w:val="1"/>
      <w:numFmt w:val="bullet"/>
      <w:lvlText w:val=""/>
      <w:lvlJc w:val="left"/>
      <w:pPr>
        <w:ind w:left="4320" w:hanging="360"/>
      </w:pPr>
      <w:rPr>
        <w:rFonts w:ascii="Wingdings" w:hAnsi="Wingdings" w:hint="default"/>
      </w:rPr>
    </w:lvl>
    <w:lvl w:ilvl="6" w:tplc="39B41F18">
      <w:start w:val="1"/>
      <w:numFmt w:val="bullet"/>
      <w:lvlText w:val=""/>
      <w:lvlJc w:val="left"/>
      <w:pPr>
        <w:ind w:left="5040" w:hanging="360"/>
      </w:pPr>
      <w:rPr>
        <w:rFonts w:ascii="Symbol" w:hAnsi="Symbol" w:hint="default"/>
      </w:rPr>
    </w:lvl>
    <w:lvl w:ilvl="7" w:tplc="5964EC12">
      <w:start w:val="1"/>
      <w:numFmt w:val="bullet"/>
      <w:lvlText w:val="o"/>
      <w:lvlJc w:val="left"/>
      <w:pPr>
        <w:ind w:left="5760" w:hanging="360"/>
      </w:pPr>
      <w:rPr>
        <w:rFonts w:ascii="Courier New" w:hAnsi="Courier New" w:hint="default"/>
      </w:rPr>
    </w:lvl>
    <w:lvl w:ilvl="8" w:tplc="FB626C24">
      <w:start w:val="1"/>
      <w:numFmt w:val="bullet"/>
      <w:lvlText w:val=""/>
      <w:lvlJc w:val="left"/>
      <w:pPr>
        <w:ind w:left="6480" w:hanging="360"/>
      </w:pPr>
      <w:rPr>
        <w:rFonts w:ascii="Wingdings" w:hAnsi="Wingdings" w:hint="default"/>
      </w:rPr>
    </w:lvl>
  </w:abstractNum>
  <w:abstractNum w:abstractNumId="5" w15:restartNumberingAfterBreak="0">
    <w:nsid w:val="04621DFA"/>
    <w:multiLevelType w:val="hybridMultilevel"/>
    <w:tmpl w:val="C14C1362"/>
    <w:lvl w:ilvl="0" w:tplc="E020CE9E">
      <w:start w:val="1"/>
      <w:numFmt w:val="bullet"/>
      <w:lvlText w:val="-"/>
      <w:lvlJc w:val="left"/>
      <w:pPr>
        <w:ind w:left="720" w:hanging="360"/>
      </w:pPr>
      <w:rPr>
        <w:rFonts w:ascii="Aptos" w:hAnsi="Aptos" w:hint="default"/>
      </w:rPr>
    </w:lvl>
    <w:lvl w:ilvl="1" w:tplc="03729E1E">
      <w:start w:val="1"/>
      <w:numFmt w:val="bullet"/>
      <w:lvlText w:val="o"/>
      <w:lvlJc w:val="left"/>
      <w:pPr>
        <w:ind w:left="1440" w:hanging="360"/>
      </w:pPr>
      <w:rPr>
        <w:rFonts w:ascii="Courier New" w:hAnsi="Courier New" w:hint="default"/>
      </w:rPr>
    </w:lvl>
    <w:lvl w:ilvl="2" w:tplc="65E6B988">
      <w:start w:val="1"/>
      <w:numFmt w:val="bullet"/>
      <w:lvlText w:val=""/>
      <w:lvlJc w:val="left"/>
      <w:pPr>
        <w:ind w:left="2160" w:hanging="360"/>
      </w:pPr>
      <w:rPr>
        <w:rFonts w:ascii="Wingdings" w:hAnsi="Wingdings" w:hint="default"/>
      </w:rPr>
    </w:lvl>
    <w:lvl w:ilvl="3" w:tplc="42C0167C">
      <w:start w:val="1"/>
      <w:numFmt w:val="bullet"/>
      <w:lvlText w:val=""/>
      <w:lvlJc w:val="left"/>
      <w:pPr>
        <w:ind w:left="2880" w:hanging="360"/>
      </w:pPr>
      <w:rPr>
        <w:rFonts w:ascii="Symbol" w:hAnsi="Symbol" w:hint="default"/>
      </w:rPr>
    </w:lvl>
    <w:lvl w:ilvl="4" w:tplc="07A48C44">
      <w:start w:val="1"/>
      <w:numFmt w:val="bullet"/>
      <w:lvlText w:val="o"/>
      <w:lvlJc w:val="left"/>
      <w:pPr>
        <w:ind w:left="3600" w:hanging="360"/>
      </w:pPr>
      <w:rPr>
        <w:rFonts w:ascii="Courier New" w:hAnsi="Courier New" w:hint="default"/>
      </w:rPr>
    </w:lvl>
    <w:lvl w:ilvl="5" w:tplc="7C6806B6">
      <w:start w:val="1"/>
      <w:numFmt w:val="bullet"/>
      <w:lvlText w:val=""/>
      <w:lvlJc w:val="left"/>
      <w:pPr>
        <w:ind w:left="4320" w:hanging="360"/>
      </w:pPr>
      <w:rPr>
        <w:rFonts w:ascii="Wingdings" w:hAnsi="Wingdings" w:hint="default"/>
      </w:rPr>
    </w:lvl>
    <w:lvl w:ilvl="6" w:tplc="B754A3D2">
      <w:start w:val="1"/>
      <w:numFmt w:val="bullet"/>
      <w:lvlText w:val=""/>
      <w:lvlJc w:val="left"/>
      <w:pPr>
        <w:ind w:left="5040" w:hanging="360"/>
      </w:pPr>
      <w:rPr>
        <w:rFonts w:ascii="Symbol" w:hAnsi="Symbol" w:hint="default"/>
      </w:rPr>
    </w:lvl>
    <w:lvl w:ilvl="7" w:tplc="5420DFDE">
      <w:start w:val="1"/>
      <w:numFmt w:val="bullet"/>
      <w:lvlText w:val="o"/>
      <w:lvlJc w:val="left"/>
      <w:pPr>
        <w:ind w:left="5760" w:hanging="360"/>
      </w:pPr>
      <w:rPr>
        <w:rFonts w:ascii="Courier New" w:hAnsi="Courier New" w:hint="default"/>
      </w:rPr>
    </w:lvl>
    <w:lvl w:ilvl="8" w:tplc="D9FE6862">
      <w:start w:val="1"/>
      <w:numFmt w:val="bullet"/>
      <w:lvlText w:val=""/>
      <w:lvlJc w:val="left"/>
      <w:pPr>
        <w:ind w:left="6480" w:hanging="360"/>
      </w:pPr>
      <w:rPr>
        <w:rFonts w:ascii="Wingdings" w:hAnsi="Wingdings" w:hint="default"/>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51B532D"/>
    <w:multiLevelType w:val="hybridMultilevel"/>
    <w:tmpl w:val="363E5D1A"/>
    <w:lvl w:ilvl="0" w:tplc="170472E4">
      <w:start w:val="1"/>
      <w:numFmt w:val="bullet"/>
      <w:lvlText w:val="-"/>
      <w:lvlJc w:val="left"/>
      <w:pPr>
        <w:ind w:left="720" w:hanging="360"/>
      </w:pPr>
      <w:rPr>
        <w:rFonts w:ascii="Aptos" w:hAnsi="Aptos" w:hint="default"/>
      </w:rPr>
    </w:lvl>
    <w:lvl w:ilvl="1" w:tplc="1256F144">
      <w:start w:val="1"/>
      <w:numFmt w:val="bullet"/>
      <w:lvlText w:val="o"/>
      <w:lvlJc w:val="left"/>
      <w:pPr>
        <w:ind w:left="1440" w:hanging="360"/>
      </w:pPr>
      <w:rPr>
        <w:rFonts w:ascii="Courier New" w:hAnsi="Courier New" w:hint="default"/>
      </w:rPr>
    </w:lvl>
    <w:lvl w:ilvl="2" w:tplc="849E265C">
      <w:start w:val="1"/>
      <w:numFmt w:val="bullet"/>
      <w:lvlText w:val=""/>
      <w:lvlJc w:val="left"/>
      <w:pPr>
        <w:ind w:left="2160" w:hanging="360"/>
      </w:pPr>
      <w:rPr>
        <w:rFonts w:ascii="Wingdings" w:hAnsi="Wingdings" w:hint="default"/>
      </w:rPr>
    </w:lvl>
    <w:lvl w:ilvl="3" w:tplc="DA26971C">
      <w:start w:val="1"/>
      <w:numFmt w:val="bullet"/>
      <w:lvlText w:val=""/>
      <w:lvlJc w:val="left"/>
      <w:pPr>
        <w:ind w:left="2880" w:hanging="360"/>
      </w:pPr>
      <w:rPr>
        <w:rFonts w:ascii="Symbol" w:hAnsi="Symbol" w:hint="default"/>
      </w:rPr>
    </w:lvl>
    <w:lvl w:ilvl="4" w:tplc="79F6484A">
      <w:start w:val="1"/>
      <w:numFmt w:val="bullet"/>
      <w:lvlText w:val="o"/>
      <w:lvlJc w:val="left"/>
      <w:pPr>
        <w:ind w:left="3600" w:hanging="360"/>
      </w:pPr>
      <w:rPr>
        <w:rFonts w:ascii="Courier New" w:hAnsi="Courier New" w:hint="default"/>
      </w:rPr>
    </w:lvl>
    <w:lvl w:ilvl="5" w:tplc="BE9E6A0C">
      <w:start w:val="1"/>
      <w:numFmt w:val="bullet"/>
      <w:lvlText w:val=""/>
      <w:lvlJc w:val="left"/>
      <w:pPr>
        <w:ind w:left="4320" w:hanging="360"/>
      </w:pPr>
      <w:rPr>
        <w:rFonts w:ascii="Wingdings" w:hAnsi="Wingdings" w:hint="default"/>
      </w:rPr>
    </w:lvl>
    <w:lvl w:ilvl="6" w:tplc="BB54068A">
      <w:start w:val="1"/>
      <w:numFmt w:val="bullet"/>
      <w:lvlText w:val=""/>
      <w:lvlJc w:val="left"/>
      <w:pPr>
        <w:ind w:left="5040" w:hanging="360"/>
      </w:pPr>
      <w:rPr>
        <w:rFonts w:ascii="Symbol" w:hAnsi="Symbol" w:hint="default"/>
      </w:rPr>
    </w:lvl>
    <w:lvl w:ilvl="7" w:tplc="398AB0E6">
      <w:start w:val="1"/>
      <w:numFmt w:val="bullet"/>
      <w:lvlText w:val="o"/>
      <w:lvlJc w:val="left"/>
      <w:pPr>
        <w:ind w:left="5760" w:hanging="360"/>
      </w:pPr>
      <w:rPr>
        <w:rFonts w:ascii="Courier New" w:hAnsi="Courier New" w:hint="default"/>
      </w:rPr>
    </w:lvl>
    <w:lvl w:ilvl="8" w:tplc="1840AE04">
      <w:start w:val="1"/>
      <w:numFmt w:val="bullet"/>
      <w:lvlText w:val=""/>
      <w:lvlJc w:val="left"/>
      <w:pPr>
        <w:ind w:left="6480" w:hanging="360"/>
      </w:pPr>
      <w:rPr>
        <w:rFonts w:ascii="Wingdings" w:hAnsi="Wingdings" w:hint="default"/>
      </w:rPr>
    </w:lvl>
  </w:abstractNum>
  <w:abstractNum w:abstractNumId="8" w15:restartNumberingAfterBreak="0">
    <w:nsid w:val="07616A0C"/>
    <w:multiLevelType w:val="hybridMultilevel"/>
    <w:tmpl w:val="4DAC2AA0"/>
    <w:lvl w:ilvl="0" w:tplc="AD5E7B92">
      <w:start w:val="1"/>
      <w:numFmt w:val="bullet"/>
      <w:lvlText w:val="-"/>
      <w:lvlJc w:val="left"/>
      <w:pPr>
        <w:ind w:left="720" w:hanging="360"/>
      </w:pPr>
      <w:rPr>
        <w:rFonts w:ascii="Aptos" w:hAnsi="Aptos" w:hint="default"/>
      </w:rPr>
    </w:lvl>
    <w:lvl w:ilvl="1" w:tplc="F6F6DA5C">
      <w:start w:val="1"/>
      <w:numFmt w:val="bullet"/>
      <w:lvlText w:val="o"/>
      <w:lvlJc w:val="left"/>
      <w:pPr>
        <w:ind w:left="1440" w:hanging="360"/>
      </w:pPr>
      <w:rPr>
        <w:rFonts w:ascii="Courier New" w:hAnsi="Courier New" w:hint="default"/>
      </w:rPr>
    </w:lvl>
    <w:lvl w:ilvl="2" w:tplc="7EE46324">
      <w:start w:val="1"/>
      <w:numFmt w:val="bullet"/>
      <w:lvlText w:val=""/>
      <w:lvlJc w:val="left"/>
      <w:pPr>
        <w:ind w:left="2160" w:hanging="360"/>
      </w:pPr>
      <w:rPr>
        <w:rFonts w:ascii="Wingdings" w:hAnsi="Wingdings" w:hint="default"/>
      </w:rPr>
    </w:lvl>
    <w:lvl w:ilvl="3" w:tplc="C9F2FAB4">
      <w:start w:val="1"/>
      <w:numFmt w:val="bullet"/>
      <w:lvlText w:val=""/>
      <w:lvlJc w:val="left"/>
      <w:pPr>
        <w:ind w:left="2880" w:hanging="360"/>
      </w:pPr>
      <w:rPr>
        <w:rFonts w:ascii="Symbol" w:hAnsi="Symbol" w:hint="default"/>
      </w:rPr>
    </w:lvl>
    <w:lvl w:ilvl="4" w:tplc="8BA485D6">
      <w:start w:val="1"/>
      <w:numFmt w:val="bullet"/>
      <w:lvlText w:val="o"/>
      <w:lvlJc w:val="left"/>
      <w:pPr>
        <w:ind w:left="3600" w:hanging="360"/>
      </w:pPr>
      <w:rPr>
        <w:rFonts w:ascii="Courier New" w:hAnsi="Courier New" w:hint="default"/>
      </w:rPr>
    </w:lvl>
    <w:lvl w:ilvl="5" w:tplc="FF667F52">
      <w:start w:val="1"/>
      <w:numFmt w:val="bullet"/>
      <w:lvlText w:val=""/>
      <w:lvlJc w:val="left"/>
      <w:pPr>
        <w:ind w:left="4320" w:hanging="360"/>
      </w:pPr>
      <w:rPr>
        <w:rFonts w:ascii="Wingdings" w:hAnsi="Wingdings" w:hint="default"/>
      </w:rPr>
    </w:lvl>
    <w:lvl w:ilvl="6" w:tplc="EFB8F372">
      <w:start w:val="1"/>
      <w:numFmt w:val="bullet"/>
      <w:lvlText w:val=""/>
      <w:lvlJc w:val="left"/>
      <w:pPr>
        <w:ind w:left="5040" w:hanging="360"/>
      </w:pPr>
      <w:rPr>
        <w:rFonts w:ascii="Symbol" w:hAnsi="Symbol" w:hint="default"/>
      </w:rPr>
    </w:lvl>
    <w:lvl w:ilvl="7" w:tplc="0240C6C6">
      <w:start w:val="1"/>
      <w:numFmt w:val="bullet"/>
      <w:lvlText w:val="o"/>
      <w:lvlJc w:val="left"/>
      <w:pPr>
        <w:ind w:left="5760" w:hanging="360"/>
      </w:pPr>
      <w:rPr>
        <w:rFonts w:ascii="Courier New" w:hAnsi="Courier New" w:hint="default"/>
      </w:rPr>
    </w:lvl>
    <w:lvl w:ilvl="8" w:tplc="1CDA4732">
      <w:start w:val="1"/>
      <w:numFmt w:val="bullet"/>
      <w:lvlText w:val=""/>
      <w:lvlJc w:val="left"/>
      <w:pPr>
        <w:ind w:left="6480" w:hanging="360"/>
      </w:pPr>
      <w:rPr>
        <w:rFonts w:ascii="Wingdings" w:hAnsi="Wingdings" w:hint="default"/>
      </w:rPr>
    </w:lvl>
  </w:abstractNum>
  <w:abstractNum w:abstractNumId="9" w15:restartNumberingAfterBreak="0">
    <w:nsid w:val="07BE6E29"/>
    <w:multiLevelType w:val="hybridMultilevel"/>
    <w:tmpl w:val="F7C62686"/>
    <w:lvl w:ilvl="0" w:tplc="3B242AA8">
      <w:start w:val="1"/>
      <w:numFmt w:val="bullet"/>
      <w:lvlText w:val="-"/>
      <w:lvlJc w:val="left"/>
      <w:pPr>
        <w:ind w:left="720" w:hanging="360"/>
      </w:pPr>
      <w:rPr>
        <w:rFonts w:ascii="Aptos" w:hAnsi="Aptos" w:hint="default"/>
      </w:rPr>
    </w:lvl>
    <w:lvl w:ilvl="1" w:tplc="C8061042">
      <w:start w:val="1"/>
      <w:numFmt w:val="bullet"/>
      <w:lvlText w:val="o"/>
      <w:lvlJc w:val="left"/>
      <w:pPr>
        <w:ind w:left="1440" w:hanging="360"/>
      </w:pPr>
      <w:rPr>
        <w:rFonts w:ascii="Courier New" w:hAnsi="Courier New" w:hint="default"/>
      </w:rPr>
    </w:lvl>
    <w:lvl w:ilvl="2" w:tplc="2BF24ED8">
      <w:start w:val="1"/>
      <w:numFmt w:val="bullet"/>
      <w:lvlText w:val=""/>
      <w:lvlJc w:val="left"/>
      <w:pPr>
        <w:ind w:left="2160" w:hanging="360"/>
      </w:pPr>
      <w:rPr>
        <w:rFonts w:ascii="Wingdings" w:hAnsi="Wingdings" w:hint="default"/>
      </w:rPr>
    </w:lvl>
    <w:lvl w:ilvl="3" w:tplc="13A60D36">
      <w:start w:val="1"/>
      <w:numFmt w:val="bullet"/>
      <w:lvlText w:val=""/>
      <w:lvlJc w:val="left"/>
      <w:pPr>
        <w:ind w:left="2880" w:hanging="360"/>
      </w:pPr>
      <w:rPr>
        <w:rFonts w:ascii="Symbol" w:hAnsi="Symbol" w:hint="default"/>
      </w:rPr>
    </w:lvl>
    <w:lvl w:ilvl="4" w:tplc="3E40A3E8">
      <w:start w:val="1"/>
      <w:numFmt w:val="bullet"/>
      <w:lvlText w:val="o"/>
      <w:lvlJc w:val="left"/>
      <w:pPr>
        <w:ind w:left="3600" w:hanging="360"/>
      </w:pPr>
      <w:rPr>
        <w:rFonts w:ascii="Courier New" w:hAnsi="Courier New" w:hint="default"/>
      </w:rPr>
    </w:lvl>
    <w:lvl w:ilvl="5" w:tplc="786A1C2E">
      <w:start w:val="1"/>
      <w:numFmt w:val="bullet"/>
      <w:lvlText w:val=""/>
      <w:lvlJc w:val="left"/>
      <w:pPr>
        <w:ind w:left="4320" w:hanging="360"/>
      </w:pPr>
      <w:rPr>
        <w:rFonts w:ascii="Wingdings" w:hAnsi="Wingdings" w:hint="default"/>
      </w:rPr>
    </w:lvl>
    <w:lvl w:ilvl="6" w:tplc="7C042CFC">
      <w:start w:val="1"/>
      <w:numFmt w:val="bullet"/>
      <w:lvlText w:val=""/>
      <w:lvlJc w:val="left"/>
      <w:pPr>
        <w:ind w:left="5040" w:hanging="360"/>
      </w:pPr>
      <w:rPr>
        <w:rFonts w:ascii="Symbol" w:hAnsi="Symbol" w:hint="default"/>
      </w:rPr>
    </w:lvl>
    <w:lvl w:ilvl="7" w:tplc="2F68231C">
      <w:start w:val="1"/>
      <w:numFmt w:val="bullet"/>
      <w:lvlText w:val="o"/>
      <w:lvlJc w:val="left"/>
      <w:pPr>
        <w:ind w:left="5760" w:hanging="360"/>
      </w:pPr>
      <w:rPr>
        <w:rFonts w:ascii="Courier New" w:hAnsi="Courier New" w:hint="default"/>
      </w:rPr>
    </w:lvl>
    <w:lvl w:ilvl="8" w:tplc="490E1B98">
      <w:start w:val="1"/>
      <w:numFmt w:val="bullet"/>
      <w:lvlText w:val=""/>
      <w:lvlJc w:val="left"/>
      <w:pPr>
        <w:ind w:left="6480" w:hanging="360"/>
      </w:pPr>
      <w:rPr>
        <w:rFonts w:ascii="Wingdings" w:hAnsi="Wingdings" w:hint="default"/>
      </w:rPr>
    </w:lvl>
  </w:abstractNum>
  <w:abstractNum w:abstractNumId="10"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0C6223E7"/>
    <w:multiLevelType w:val="hybridMultilevel"/>
    <w:tmpl w:val="9AD2F8D4"/>
    <w:lvl w:ilvl="0" w:tplc="A2DAFD74">
      <w:start w:val="1"/>
      <w:numFmt w:val="bullet"/>
      <w:lvlText w:val="-"/>
      <w:lvlJc w:val="left"/>
      <w:pPr>
        <w:ind w:left="720" w:hanging="360"/>
      </w:pPr>
      <w:rPr>
        <w:rFonts w:ascii="Aptos" w:hAnsi="Aptos" w:hint="default"/>
      </w:rPr>
    </w:lvl>
    <w:lvl w:ilvl="1" w:tplc="FEE08504">
      <w:start w:val="1"/>
      <w:numFmt w:val="bullet"/>
      <w:lvlText w:val="o"/>
      <w:lvlJc w:val="left"/>
      <w:pPr>
        <w:ind w:left="1440" w:hanging="360"/>
      </w:pPr>
      <w:rPr>
        <w:rFonts w:ascii="Courier New" w:hAnsi="Courier New" w:hint="default"/>
      </w:rPr>
    </w:lvl>
    <w:lvl w:ilvl="2" w:tplc="85B610FA">
      <w:start w:val="1"/>
      <w:numFmt w:val="bullet"/>
      <w:lvlText w:val=""/>
      <w:lvlJc w:val="left"/>
      <w:pPr>
        <w:ind w:left="2160" w:hanging="360"/>
      </w:pPr>
      <w:rPr>
        <w:rFonts w:ascii="Wingdings" w:hAnsi="Wingdings" w:hint="default"/>
      </w:rPr>
    </w:lvl>
    <w:lvl w:ilvl="3" w:tplc="9BB2A3EC">
      <w:start w:val="1"/>
      <w:numFmt w:val="bullet"/>
      <w:lvlText w:val=""/>
      <w:lvlJc w:val="left"/>
      <w:pPr>
        <w:ind w:left="2880" w:hanging="360"/>
      </w:pPr>
      <w:rPr>
        <w:rFonts w:ascii="Symbol" w:hAnsi="Symbol" w:hint="default"/>
      </w:rPr>
    </w:lvl>
    <w:lvl w:ilvl="4" w:tplc="458680F0">
      <w:start w:val="1"/>
      <w:numFmt w:val="bullet"/>
      <w:lvlText w:val="o"/>
      <w:lvlJc w:val="left"/>
      <w:pPr>
        <w:ind w:left="3600" w:hanging="360"/>
      </w:pPr>
      <w:rPr>
        <w:rFonts w:ascii="Courier New" w:hAnsi="Courier New" w:hint="default"/>
      </w:rPr>
    </w:lvl>
    <w:lvl w:ilvl="5" w:tplc="E68E614A">
      <w:start w:val="1"/>
      <w:numFmt w:val="bullet"/>
      <w:lvlText w:val=""/>
      <w:lvlJc w:val="left"/>
      <w:pPr>
        <w:ind w:left="4320" w:hanging="360"/>
      </w:pPr>
      <w:rPr>
        <w:rFonts w:ascii="Wingdings" w:hAnsi="Wingdings" w:hint="default"/>
      </w:rPr>
    </w:lvl>
    <w:lvl w:ilvl="6" w:tplc="CE5EA61A">
      <w:start w:val="1"/>
      <w:numFmt w:val="bullet"/>
      <w:lvlText w:val=""/>
      <w:lvlJc w:val="left"/>
      <w:pPr>
        <w:ind w:left="5040" w:hanging="360"/>
      </w:pPr>
      <w:rPr>
        <w:rFonts w:ascii="Symbol" w:hAnsi="Symbol" w:hint="default"/>
      </w:rPr>
    </w:lvl>
    <w:lvl w:ilvl="7" w:tplc="DD5CBC54">
      <w:start w:val="1"/>
      <w:numFmt w:val="bullet"/>
      <w:lvlText w:val="o"/>
      <w:lvlJc w:val="left"/>
      <w:pPr>
        <w:ind w:left="5760" w:hanging="360"/>
      </w:pPr>
      <w:rPr>
        <w:rFonts w:ascii="Courier New" w:hAnsi="Courier New" w:hint="default"/>
      </w:rPr>
    </w:lvl>
    <w:lvl w:ilvl="8" w:tplc="6D3E7246">
      <w:start w:val="1"/>
      <w:numFmt w:val="bullet"/>
      <w:lvlText w:val=""/>
      <w:lvlJc w:val="left"/>
      <w:pPr>
        <w:ind w:left="6480" w:hanging="360"/>
      </w:pPr>
      <w:rPr>
        <w:rFonts w:ascii="Wingdings" w:hAnsi="Wingdings" w:hint="default"/>
      </w:rPr>
    </w:lvl>
  </w:abstractNum>
  <w:abstractNum w:abstractNumId="13" w15:restartNumberingAfterBreak="0">
    <w:nsid w:val="0F6EAB2B"/>
    <w:multiLevelType w:val="hybridMultilevel"/>
    <w:tmpl w:val="FFDADC26"/>
    <w:lvl w:ilvl="0" w:tplc="5A74AB98">
      <w:start w:val="1"/>
      <w:numFmt w:val="bullet"/>
      <w:lvlText w:val="-"/>
      <w:lvlJc w:val="left"/>
      <w:pPr>
        <w:ind w:left="720" w:hanging="360"/>
      </w:pPr>
      <w:rPr>
        <w:rFonts w:ascii="Aptos" w:hAnsi="Aptos" w:hint="default"/>
      </w:rPr>
    </w:lvl>
    <w:lvl w:ilvl="1" w:tplc="827C6034">
      <w:start w:val="1"/>
      <w:numFmt w:val="bullet"/>
      <w:lvlText w:val="o"/>
      <w:lvlJc w:val="left"/>
      <w:pPr>
        <w:ind w:left="1440" w:hanging="360"/>
      </w:pPr>
      <w:rPr>
        <w:rFonts w:ascii="Courier New" w:hAnsi="Courier New" w:hint="default"/>
      </w:rPr>
    </w:lvl>
    <w:lvl w:ilvl="2" w:tplc="221ABC54">
      <w:start w:val="1"/>
      <w:numFmt w:val="bullet"/>
      <w:lvlText w:val=""/>
      <w:lvlJc w:val="left"/>
      <w:pPr>
        <w:ind w:left="2160" w:hanging="360"/>
      </w:pPr>
      <w:rPr>
        <w:rFonts w:ascii="Wingdings" w:hAnsi="Wingdings" w:hint="default"/>
      </w:rPr>
    </w:lvl>
    <w:lvl w:ilvl="3" w:tplc="87E6E610">
      <w:start w:val="1"/>
      <w:numFmt w:val="bullet"/>
      <w:lvlText w:val=""/>
      <w:lvlJc w:val="left"/>
      <w:pPr>
        <w:ind w:left="2880" w:hanging="360"/>
      </w:pPr>
      <w:rPr>
        <w:rFonts w:ascii="Symbol" w:hAnsi="Symbol" w:hint="default"/>
      </w:rPr>
    </w:lvl>
    <w:lvl w:ilvl="4" w:tplc="814CBCB2">
      <w:start w:val="1"/>
      <w:numFmt w:val="bullet"/>
      <w:lvlText w:val="o"/>
      <w:lvlJc w:val="left"/>
      <w:pPr>
        <w:ind w:left="3600" w:hanging="360"/>
      </w:pPr>
      <w:rPr>
        <w:rFonts w:ascii="Courier New" w:hAnsi="Courier New" w:hint="default"/>
      </w:rPr>
    </w:lvl>
    <w:lvl w:ilvl="5" w:tplc="87703BD0">
      <w:start w:val="1"/>
      <w:numFmt w:val="bullet"/>
      <w:lvlText w:val=""/>
      <w:lvlJc w:val="left"/>
      <w:pPr>
        <w:ind w:left="4320" w:hanging="360"/>
      </w:pPr>
      <w:rPr>
        <w:rFonts w:ascii="Wingdings" w:hAnsi="Wingdings" w:hint="default"/>
      </w:rPr>
    </w:lvl>
    <w:lvl w:ilvl="6" w:tplc="FC0E41E2">
      <w:start w:val="1"/>
      <w:numFmt w:val="bullet"/>
      <w:lvlText w:val=""/>
      <w:lvlJc w:val="left"/>
      <w:pPr>
        <w:ind w:left="5040" w:hanging="360"/>
      </w:pPr>
      <w:rPr>
        <w:rFonts w:ascii="Symbol" w:hAnsi="Symbol" w:hint="default"/>
      </w:rPr>
    </w:lvl>
    <w:lvl w:ilvl="7" w:tplc="FDE27E10">
      <w:start w:val="1"/>
      <w:numFmt w:val="bullet"/>
      <w:lvlText w:val="o"/>
      <w:lvlJc w:val="left"/>
      <w:pPr>
        <w:ind w:left="5760" w:hanging="360"/>
      </w:pPr>
      <w:rPr>
        <w:rFonts w:ascii="Courier New" w:hAnsi="Courier New" w:hint="default"/>
      </w:rPr>
    </w:lvl>
    <w:lvl w:ilvl="8" w:tplc="8DA45DD0">
      <w:start w:val="1"/>
      <w:numFmt w:val="bullet"/>
      <w:lvlText w:val=""/>
      <w:lvlJc w:val="left"/>
      <w:pPr>
        <w:ind w:left="6480" w:hanging="360"/>
      </w:pPr>
      <w:rPr>
        <w:rFonts w:ascii="Wingdings" w:hAnsi="Wingdings" w:hint="default"/>
      </w:rPr>
    </w:lvl>
  </w:abstractNum>
  <w:abstractNum w:abstractNumId="14" w15:restartNumberingAfterBreak="0">
    <w:nsid w:val="114397F3"/>
    <w:multiLevelType w:val="hybridMultilevel"/>
    <w:tmpl w:val="910CF372"/>
    <w:lvl w:ilvl="0" w:tplc="FBE2AD2A">
      <w:start w:val="1"/>
      <w:numFmt w:val="bullet"/>
      <w:lvlText w:val="-"/>
      <w:lvlJc w:val="left"/>
      <w:pPr>
        <w:ind w:left="720" w:hanging="360"/>
      </w:pPr>
      <w:rPr>
        <w:rFonts w:ascii="Aptos" w:hAnsi="Aptos" w:hint="default"/>
      </w:rPr>
    </w:lvl>
    <w:lvl w:ilvl="1" w:tplc="AF26F05E">
      <w:start w:val="1"/>
      <w:numFmt w:val="bullet"/>
      <w:lvlText w:val="o"/>
      <w:lvlJc w:val="left"/>
      <w:pPr>
        <w:ind w:left="1440" w:hanging="360"/>
      </w:pPr>
      <w:rPr>
        <w:rFonts w:ascii="Courier New" w:hAnsi="Courier New" w:hint="default"/>
      </w:rPr>
    </w:lvl>
    <w:lvl w:ilvl="2" w:tplc="01FC9AE8">
      <w:start w:val="1"/>
      <w:numFmt w:val="bullet"/>
      <w:lvlText w:val=""/>
      <w:lvlJc w:val="left"/>
      <w:pPr>
        <w:ind w:left="2160" w:hanging="360"/>
      </w:pPr>
      <w:rPr>
        <w:rFonts w:ascii="Wingdings" w:hAnsi="Wingdings" w:hint="default"/>
      </w:rPr>
    </w:lvl>
    <w:lvl w:ilvl="3" w:tplc="4B7E8CBE">
      <w:start w:val="1"/>
      <w:numFmt w:val="bullet"/>
      <w:lvlText w:val=""/>
      <w:lvlJc w:val="left"/>
      <w:pPr>
        <w:ind w:left="2880" w:hanging="360"/>
      </w:pPr>
      <w:rPr>
        <w:rFonts w:ascii="Symbol" w:hAnsi="Symbol" w:hint="default"/>
      </w:rPr>
    </w:lvl>
    <w:lvl w:ilvl="4" w:tplc="DBF836A8">
      <w:start w:val="1"/>
      <w:numFmt w:val="bullet"/>
      <w:lvlText w:val="o"/>
      <w:lvlJc w:val="left"/>
      <w:pPr>
        <w:ind w:left="3600" w:hanging="360"/>
      </w:pPr>
      <w:rPr>
        <w:rFonts w:ascii="Courier New" w:hAnsi="Courier New" w:hint="default"/>
      </w:rPr>
    </w:lvl>
    <w:lvl w:ilvl="5" w:tplc="2042FBFA">
      <w:start w:val="1"/>
      <w:numFmt w:val="bullet"/>
      <w:lvlText w:val=""/>
      <w:lvlJc w:val="left"/>
      <w:pPr>
        <w:ind w:left="4320" w:hanging="360"/>
      </w:pPr>
      <w:rPr>
        <w:rFonts w:ascii="Wingdings" w:hAnsi="Wingdings" w:hint="default"/>
      </w:rPr>
    </w:lvl>
    <w:lvl w:ilvl="6" w:tplc="3CF8685A">
      <w:start w:val="1"/>
      <w:numFmt w:val="bullet"/>
      <w:lvlText w:val=""/>
      <w:lvlJc w:val="left"/>
      <w:pPr>
        <w:ind w:left="5040" w:hanging="360"/>
      </w:pPr>
      <w:rPr>
        <w:rFonts w:ascii="Symbol" w:hAnsi="Symbol" w:hint="default"/>
      </w:rPr>
    </w:lvl>
    <w:lvl w:ilvl="7" w:tplc="D68C4606">
      <w:start w:val="1"/>
      <w:numFmt w:val="bullet"/>
      <w:lvlText w:val="o"/>
      <w:lvlJc w:val="left"/>
      <w:pPr>
        <w:ind w:left="5760" w:hanging="360"/>
      </w:pPr>
      <w:rPr>
        <w:rFonts w:ascii="Courier New" w:hAnsi="Courier New" w:hint="default"/>
      </w:rPr>
    </w:lvl>
    <w:lvl w:ilvl="8" w:tplc="D26AAF38">
      <w:start w:val="1"/>
      <w:numFmt w:val="bullet"/>
      <w:lvlText w:val=""/>
      <w:lvlJc w:val="left"/>
      <w:pPr>
        <w:ind w:left="6480" w:hanging="360"/>
      </w:pPr>
      <w:rPr>
        <w:rFonts w:ascii="Wingdings" w:hAnsi="Wingdings" w:hint="default"/>
      </w:rPr>
    </w:lvl>
  </w:abstractNum>
  <w:abstractNum w:abstractNumId="1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1654F34D"/>
    <w:multiLevelType w:val="hybridMultilevel"/>
    <w:tmpl w:val="7F4AC616"/>
    <w:lvl w:ilvl="0" w:tplc="CBB0D9FA">
      <w:start w:val="1"/>
      <w:numFmt w:val="bullet"/>
      <w:lvlText w:val="-"/>
      <w:lvlJc w:val="left"/>
      <w:pPr>
        <w:ind w:left="720" w:hanging="360"/>
      </w:pPr>
      <w:rPr>
        <w:rFonts w:ascii="Aptos" w:hAnsi="Aptos" w:hint="default"/>
      </w:rPr>
    </w:lvl>
    <w:lvl w:ilvl="1" w:tplc="F912D256">
      <w:start w:val="1"/>
      <w:numFmt w:val="bullet"/>
      <w:lvlText w:val="o"/>
      <w:lvlJc w:val="left"/>
      <w:pPr>
        <w:ind w:left="1440" w:hanging="360"/>
      </w:pPr>
      <w:rPr>
        <w:rFonts w:ascii="Courier New" w:hAnsi="Courier New" w:hint="default"/>
      </w:rPr>
    </w:lvl>
    <w:lvl w:ilvl="2" w:tplc="B6741A16">
      <w:start w:val="1"/>
      <w:numFmt w:val="bullet"/>
      <w:lvlText w:val=""/>
      <w:lvlJc w:val="left"/>
      <w:pPr>
        <w:ind w:left="2160" w:hanging="360"/>
      </w:pPr>
      <w:rPr>
        <w:rFonts w:ascii="Wingdings" w:hAnsi="Wingdings" w:hint="default"/>
      </w:rPr>
    </w:lvl>
    <w:lvl w:ilvl="3" w:tplc="18D03B8C">
      <w:start w:val="1"/>
      <w:numFmt w:val="bullet"/>
      <w:lvlText w:val=""/>
      <w:lvlJc w:val="left"/>
      <w:pPr>
        <w:ind w:left="2880" w:hanging="360"/>
      </w:pPr>
      <w:rPr>
        <w:rFonts w:ascii="Symbol" w:hAnsi="Symbol" w:hint="default"/>
      </w:rPr>
    </w:lvl>
    <w:lvl w:ilvl="4" w:tplc="D38E92CE">
      <w:start w:val="1"/>
      <w:numFmt w:val="bullet"/>
      <w:lvlText w:val="o"/>
      <w:lvlJc w:val="left"/>
      <w:pPr>
        <w:ind w:left="3600" w:hanging="360"/>
      </w:pPr>
      <w:rPr>
        <w:rFonts w:ascii="Courier New" w:hAnsi="Courier New" w:hint="default"/>
      </w:rPr>
    </w:lvl>
    <w:lvl w:ilvl="5" w:tplc="8B4E9700">
      <w:start w:val="1"/>
      <w:numFmt w:val="bullet"/>
      <w:lvlText w:val=""/>
      <w:lvlJc w:val="left"/>
      <w:pPr>
        <w:ind w:left="4320" w:hanging="360"/>
      </w:pPr>
      <w:rPr>
        <w:rFonts w:ascii="Wingdings" w:hAnsi="Wingdings" w:hint="default"/>
      </w:rPr>
    </w:lvl>
    <w:lvl w:ilvl="6" w:tplc="48183328">
      <w:start w:val="1"/>
      <w:numFmt w:val="bullet"/>
      <w:lvlText w:val=""/>
      <w:lvlJc w:val="left"/>
      <w:pPr>
        <w:ind w:left="5040" w:hanging="360"/>
      </w:pPr>
      <w:rPr>
        <w:rFonts w:ascii="Symbol" w:hAnsi="Symbol" w:hint="default"/>
      </w:rPr>
    </w:lvl>
    <w:lvl w:ilvl="7" w:tplc="CCDA5C52">
      <w:start w:val="1"/>
      <w:numFmt w:val="bullet"/>
      <w:lvlText w:val="o"/>
      <w:lvlJc w:val="left"/>
      <w:pPr>
        <w:ind w:left="5760" w:hanging="360"/>
      </w:pPr>
      <w:rPr>
        <w:rFonts w:ascii="Courier New" w:hAnsi="Courier New" w:hint="default"/>
      </w:rPr>
    </w:lvl>
    <w:lvl w:ilvl="8" w:tplc="092ADD3C">
      <w:start w:val="1"/>
      <w:numFmt w:val="bullet"/>
      <w:lvlText w:val=""/>
      <w:lvlJc w:val="left"/>
      <w:pPr>
        <w:ind w:left="6480" w:hanging="360"/>
      </w:pPr>
      <w:rPr>
        <w:rFonts w:ascii="Wingdings" w:hAnsi="Wingdings" w:hint="default"/>
      </w:rPr>
    </w:lvl>
  </w:abstractNum>
  <w:abstractNum w:abstractNumId="17" w15:restartNumberingAfterBreak="0">
    <w:nsid w:val="165E45B4"/>
    <w:multiLevelType w:val="hybridMultilevel"/>
    <w:tmpl w:val="02F27E7E"/>
    <w:lvl w:ilvl="0" w:tplc="1FC63F46">
      <w:start w:val="1"/>
      <w:numFmt w:val="bullet"/>
      <w:lvlText w:val="-"/>
      <w:lvlJc w:val="left"/>
      <w:pPr>
        <w:ind w:left="720" w:hanging="360"/>
      </w:pPr>
      <w:rPr>
        <w:rFonts w:ascii="Aptos" w:hAnsi="Aptos" w:hint="default"/>
      </w:rPr>
    </w:lvl>
    <w:lvl w:ilvl="1" w:tplc="C07A7BDE">
      <w:start w:val="1"/>
      <w:numFmt w:val="bullet"/>
      <w:lvlText w:val="o"/>
      <w:lvlJc w:val="left"/>
      <w:pPr>
        <w:ind w:left="1440" w:hanging="360"/>
      </w:pPr>
      <w:rPr>
        <w:rFonts w:ascii="Courier New" w:hAnsi="Courier New" w:hint="default"/>
      </w:rPr>
    </w:lvl>
    <w:lvl w:ilvl="2" w:tplc="624444F4">
      <w:start w:val="1"/>
      <w:numFmt w:val="bullet"/>
      <w:lvlText w:val=""/>
      <w:lvlJc w:val="left"/>
      <w:pPr>
        <w:ind w:left="2160" w:hanging="360"/>
      </w:pPr>
      <w:rPr>
        <w:rFonts w:ascii="Wingdings" w:hAnsi="Wingdings" w:hint="default"/>
      </w:rPr>
    </w:lvl>
    <w:lvl w:ilvl="3" w:tplc="95F205F0">
      <w:start w:val="1"/>
      <w:numFmt w:val="bullet"/>
      <w:lvlText w:val=""/>
      <w:lvlJc w:val="left"/>
      <w:pPr>
        <w:ind w:left="2880" w:hanging="360"/>
      </w:pPr>
      <w:rPr>
        <w:rFonts w:ascii="Symbol" w:hAnsi="Symbol" w:hint="default"/>
      </w:rPr>
    </w:lvl>
    <w:lvl w:ilvl="4" w:tplc="0B18E8E2">
      <w:start w:val="1"/>
      <w:numFmt w:val="bullet"/>
      <w:lvlText w:val="o"/>
      <w:lvlJc w:val="left"/>
      <w:pPr>
        <w:ind w:left="3600" w:hanging="360"/>
      </w:pPr>
      <w:rPr>
        <w:rFonts w:ascii="Courier New" w:hAnsi="Courier New" w:hint="default"/>
      </w:rPr>
    </w:lvl>
    <w:lvl w:ilvl="5" w:tplc="E05A9000">
      <w:start w:val="1"/>
      <w:numFmt w:val="bullet"/>
      <w:lvlText w:val=""/>
      <w:lvlJc w:val="left"/>
      <w:pPr>
        <w:ind w:left="4320" w:hanging="360"/>
      </w:pPr>
      <w:rPr>
        <w:rFonts w:ascii="Wingdings" w:hAnsi="Wingdings" w:hint="default"/>
      </w:rPr>
    </w:lvl>
    <w:lvl w:ilvl="6" w:tplc="E42C2432">
      <w:start w:val="1"/>
      <w:numFmt w:val="bullet"/>
      <w:lvlText w:val=""/>
      <w:lvlJc w:val="left"/>
      <w:pPr>
        <w:ind w:left="5040" w:hanging="360"/>
      </w:pPr>
      <w:rPr>
        <w:rFonts w:ascii="Symbol" w:hAnsi="Symbol" w:hint="default"/>
      </w:rPr>
    </w:lvl>
    <w:lvl w:ilvl="7" w:tplc="ECCE2C42">
      <w:start w:val="1"/>
      <w:numFmt w:val="bullet"/>
      <w:lvlText w:val="o"/>
      <w:lvlJc w:val="left"/>
      <w:pPr>
        <w:ind w:left="5760" w:hanging="360"/>
      </w:pPr>
      <w:rPr>
        <w:rFonts w:ascii="Courier New" w:hAnsi="Courier New" w:hint="default"/>
      </w:rPr>
    </w:lvl>
    <w:lvl w:ilvl="8" w:tplc="68CE3A64">
      <w:start w:val="1"/>
      <w:numFmt w:val="bullet"/>
      <w:lvlText w:val=""/>
      <w:lvlJc w:val="left"/>
      <w:pPr>
        <w:ind w:left="6480" w:hanging="360"/>
      </w:pPr>
      <w:rPr>
        <w:rFonts w:ascii="Wingdings" w:hAnsi="Wingdings" w:hint="default"/>
      </w:rPr>
    </w:lvl>
  </w:abstractNum>
  <w:abstractNum w:abstractNumId="18" w15:restartNumberingAfterBreak="0">
    <w:nsid w:val="171E2F66"/>
    <w:multiLevelType w:val="hybridMultilevel"/>
    <w:tmpl w:val="B6D23FA0"/>
    <w:lvl w:ilvl="0" w:tplc="566616FA">
      <w:start w:val="1"/>
      <w:numFmt w:val="bullet"/>
      <w:lvlText w:val="-"/>
      <w:lvlJc w:val="left"/>
      <w:pPr>
        <w:ind w:left="720" w:hanging="360"/>
      </w:pPr>
      <w:rPr>
        <w:rFonts w:ascii="Aptos" w:hAnsi="Aptos" w:hint="default"/>
      </w:rPr>
    </w:lvl>
    <w:lvl w:ilvl="1" w:tplc="D9AE6E50">
      <w:start w:val="1"/>
      <w:numFmt w:val="bullet"/>
      <w:lvlText w:val="o"/>
      <w:lvlJc w:val="left"/>
      <w:pPr>
        <w:ind w:left="1440" w:hanging="360"/>
      </w:pPr>
      <w:rPr>
        <w:rFonts w:ascii="Courier New" w:hAnsi="Courier New" w:hint="default"/>
      </w:rPr>
    </w:lvl>
    <w:lvl w:ilvl="2" w:tplc="57ACB456">
      <w:start w:val="1"/>
      <w:numFmt w:val="bullet"/>
      <w:lvlText w:val=""/>
      <w:lvlJc w:val="left"/>
      <w:pPr>
        <w:ind w:left="2160" w:hanging="360"/>
      </w:pPr>
      <w:rPr>
        <w:rFonts w:ascii="Wingdings" w:hAnsi="Wingdings" w:hint="default"/>
      </w:rPr>
    </w:lvl>
    <w:lvl w:ilvl="3" w:tplc="F94EBE20">
      <w:start w:val="1"/>
      <w:numFmt w:val="bullet"/>
      <w:lvlText w:val=""/>
      <w:lvlJc w:val="left"/>
      <w:pPr>
        <w:ind w:left="2880" w:hanging="360"/>
      </w:pPr>
      <w:rPr>
        <w:rFonts w:ascii="Symbol" w:hAnsi="Symbol" w:hint="default"/>
      </w:rPr>
    </w:lvl>
    <w:lvl w:ilvl="4" w:tplc="698C7D6E">
      <w:start w:val="1"/>
      <w:numFmt w:val="bullet"/>
      <w:lvlText w:val="o"/>
      <w:lvlJc w:val="left"/>
      <w:pPr>
        <w:ind w:left="3600" w:hanging="360"/>
      </w:pPr>
      <w:rPr>
        <w:rFonts w:ascii="Courier New" w:hAnsi="Courier New" w:hint="default"/>
      </w:rPr>
    </w:lvl>
    <w:lvl w:ilvl="5" w:tplc="444EC710">
      <w:start w:val="1"/>
      <w:numFmt w:val="bullet"/>
      <w:lvlText w:val=""/>
      <w:lvlJc w:val="left"/>
      <w:pPr>
        <w:ind w:left="4320" w:hanging="360"/>
      </w:pPr>
      <w:rPr>
        <w:rFonts w:ascii="Wingdings" w:hAnsi="Wingdings" w:hint="default"/>
      </w:rPr>
    </w:lvl>
    <w:lvl w:ilvl="6" w:tplc="2690CBDE">
      <w:start w:val="1"/>
      <w:numFmt w:val="bullet"/>
      <w:lvlText w:val=""/>
      <w:lvlJc w:val="left"/>
      <w:pPr>
        <w:ind w:left="5040" w:hanging="360"/>
      </w:pPr>
      <w:rPr>
        <w:rFonts w:ascii="Symbol" w:hAnsi="Symbol" w:hint="default"/>
      </w:rPr>
    </w:lvl>
    <w:lvl w:ilvl="7" w:tplc="9B4AF350">
      <w:start w:val="1"/>
      <w:numFmt w:val="bullet"/>
      <w:lvlText w:val="o"/>
      <w:lvlJc w:val="left"/>
      <w:pPr>
        <w:ind w:left="5760" w:hanging="360"/>
      </w:pPr>
      <w:rPr>
        <w:rFonts w:ascii="Courier New" w:hAnsi="Courier New" w:hint="default"/>
      </w:rPr>
    </w:lvl>
    <w:lvl w:ilvl="8" w:tplc="07D8292A">
      <w:start w:val="1"/>
      <w:numFmt w:val="bullet"/>
      <w:lvlText w:val=""/>
      <w:lvlJc w:val="left"/>
      <w:pPr>
        <w:ind w:left="6480" w:hanging="360"/>
      </w:pPr>
      <w:rPr>
        <w:rFonts w:ascii="Wingdings" w:hAnsi="Wingdings" w:hint="default"/>
      </w:rPr>
    </w:lvl>
  </w:abstractNum>
  <w:abstractNum w:abstractNumId="19" w15:restartNumberingAfterBreak="0">
    <w:nsid w:val="1F0AB6E9"/>
    <w:multiLevelType w:val="hybridMultilevel"/>
    <w:tmpl w:val="CAF2500C"/>
    <w:lvl w:ilvl="0" w:tplc="54A49BAA">
      <w:start w:val="1"/>
      <w:numFmt w:val="bullet"/>
      <w:lvlText w:val="-"/>
      <w:lvlJc w:val="left"/>
      <w:pPr>
        <w:ind w:left="720" w:hanging="360"/>
      </w:pPr>
      <w:rPr>
        <w:rFonts w:ascii="Aptos" w:hAnsi="Aptos" w:hint="default"/>
      </w:rPr>
    </w:lvl>
    <w:lvl w:ilvl="1" w:tplc="6E427762">
      <w:start w:val="1"/>
      <w:numFmt w:val="bullet"/>
      <w:lvlText w:val="o"/>
      <w:lvlJc w:val="left"/>
      <w:pPr>
        <w:ind w:left="1440" w:hanging="360"/>
      </w:pPr>
      <w:rPr>
        <w:rFonts w:ascii="Courier New" w:hAnsi="Courier New" w:hint="default"/>
      </w:rPr>
    </w:lvl>
    <w:lvl w:ilvl="2" w:tplc="4C909970">
      <w:start w:val="1"/>
      <w:numFmt w:val="bullet"/>
      <w:lvlText w:val=""/>
      <w:lvlJc w:val="left"/>
      <w:pPr>
        <w:ind w:left="2160" w:hanging="360"/>
      </w:pPr>
      <w:rPr>
        <w:rFonts w:ascii="Wingdings" w:hAnsi="Wingdings" w:hint="default"/>
      </w:rPr>
    </w:lvl>
    <w:lvl w:ilvl="3" w:tplc="CB949680">
      <w:start w:val="1"/>
      <w:numFmt w:val="bullet"/>
      <w:lvlText w:val=""/>
      <w:lvlJc w:val="left"/>
      <w:pPr>
        <w:ind w:left="2880" w:hanging="360"/>
      </w:pPr>
      <w:rPr>
        <w:rFonts w:ascii="Symbol" w:hAnsi="Symbol" w:hint="default"/>
      </w:rPr>
    </w:lvl>
    <w:lvl w:ilvl="4" w:tplc="503A48E0">
      <w:start w:val="1"/>
      <w:numFmt w:val="bullet"/>
      <w:lvlText w:val="o"/>
      <w:lvlJc w:val="left"/>
      <w:pPr>
        <w:ind w:left="3600" w:hanging="360"/>
      </w:pPr>
      <w:rPr>
        <w:rFonts w:ascii="Courier New" w:hAnsi="Courier New" w:hint="default"/>
      </w:rPr>
    </w:lvl>
    <w:lvl w:ilvl="5" w:tplc="44861AD4">
      <w:start w:val="1"/>
      <w:numFmt w:val="bullet"/>
      <w:lvlText w:val=""/>
      <w:lvlJc w:val="left"/>
      <w:pPr>
        <w:ind w:left="4320" w:hanging="360"/>
      </w:pPr>
      <w:rPr>
        <w:rFonts w:ascii="Wingdings" w:hAnsi="Wingdings" w:hint="default"/>
      </w:rPr>
    </w:lvl>
    <w:lvl w:ilvl="6" w:tplc="BD6C7686">
      <w:start w:val="1"/>
      <w:numFmt w:val="bullet"/>
      <w:lvlText w:val=""/>
      <w:lvlJc w:val="left"/>
      <w:pPr>
        <w:ind w:left="5040" w:hanging="360"/>
      </w:pPr>
      <w:rPr>
        <w:rFonts w:ascii="Symbol" w:hAnsi="Symbol" w:hint="default"/>
      </w:rPr>
    </w:lvl>
    <w:lvl w:ilvl="7" w:tplc="635413F4">
      <w:start w:val="1"/>
      <w:numFmt w:val="bullet"/>
      <w:lvlText w:val="o"/>
      <w:lvlJc w:val="left"/>
      <w:pPr>
        <w:ind w:left="5760" w:hanging="360"/>
      </w:pPr>
      <w:rPr>
        <w:rFonts w:ascii="Courier New" w:hAnsi="Courier New" w:hint="default"/>
      </w:rPr>
    </w:lvl>
    <w:lvl w:ilvl="8" w:tplc="F65CF2AE">
      <w:start w:val="1"/>
      <w:numFmt w:val="bullet"/>
      <w:lvlText w:val=""/>
      <w:lvlJc w:val="left"/>
      <w:pPr>
        <w:ind w:left="6480" w:hanging="360"/>
      </w:pPr>
      <w:rPr>
        <w:rFonts w:ascii="Wingdings" w:hAnsi="Wingdings" w:hint="default"/>
      </w:rPr>
    </w:lvl>
  </w:abstractNum>
  <w:abstractNum w:abstractNumId="20" w15:restartNumberingAfterBreak="0">
    <w:nsid w:val="206D46A4"/>
    <w:multiLevelType w:val="hybridMultilevel"/>
    <w:tmpl w:val="8EF6FC68"/>
    <w:lvl w:ilvl="0" w:tplc="A7BE9594">
      <w:start w:val="1"/>
      <w:numFmt w:val="bullet"/>
      <w:lvlText w:val="-"/>
      <w:lvlJc w:val="left"/>
      <w:pPr>
        <w:ind w:left="720" w:hanging="360"/>
      </w:pPr>
      <w:rPr>
        <w:rFonts w:ascii="Aptos" w:hAnsi="Aptos" w:hint="default"/>
      </w:rPr>
    </w:lvl>
    <w:lvl w:ilvl="1" w:tplc="F0626B9C">
      <w:start w:val="1"/>
      <w:numFmt w:val="bullet"/>
      <w:lvlText w:val="o"/>
      <w:lvlJc w:val="left"/>
      <w:pPr>
        <w:ind w:left="1440" w:hanging="360"/>
      </w:pPr>
      <w:rPr>
        <w:rFonts w:ascii="Courier New" w:hAnsi="Courier New" w:hint="default"/>
      </w:rPr>
    </w:lvl>
    <w:lvl w:ilvl="2" w:tplc="BB682E20">
      <w:start w:val="1"/>
      <w:numFmt w:val="bullet"/>
      <w:lvlText w:val=""/>
      <w:lvlJc w:val="left"/>
      <w:pPr>
        <w:ind w:left="2160" w:hanging="360"/>
      </w:pPr>
      <w:rPr>
        <w:rFonts w:ascii="Wingdings" w:hAnsi="Wingdings" w:hint="default"/>
      </w:rPr>
    </w:lvl>
    <w:lvl w:ilvl="3" w:tplc="C8EA7114">
      <w:start w:val="1"/>
      <w:numFmt w:val="bullet"/>
      <w:lvlText w:val=""/>
      <w:lvlJc w:val="left"/>
      <w:pPr>
        <w:ind w:left="2880" w:hanging="360"/>
      </w:pPr>
      <w:rPr>
        <w:rFonts w:ascii="Symbol" w:hAnsi="Symbol" w:hint="default"/>
      </w:rPr>
    </w:lvl>
    <w:lvl w:ilvl="4" w:tplc="A23681C2">
      <w:start w:val="1"/>
      <w:numFmt w:val="bullet"/>
      <w:lvlText w:val="o"/>
      <w:lvlJc w:val="left"/>
      <w:pPr>
        <w:ind w:left="3600" w:hanging="360"/>
      </w:pPr>
      <w:rPr>
        <w:rFonts w:ascii="Courier New" w:hAnsi="Courier New" w:hint="default"/>
      </w:rPr>
    </w:lvl>
    <w:lvl w:ilvl="5" w:tplc="51D499B4">
      <w:start w:val="1"/>
      <w:numFmt w:val="bullet"/>
      <w:lvlText w:val=""/>
      <w:lvlJc w:val="left"/>
      <w:pPr>
        <w:ind w:left="4320" w:hanging="360"/>
      </w:pPr>
      <w:rPr>
        <w:rFonts w:ascii="Wingdings" w:hAnsi="Wingdings" w:hint="default"/>
      </w:rPr>
    </w:lvl>
    <w:lvl w:ilvl="6" w:tplc="FAF2B528">
      <w:start w:val="1"/>
      <w:numFmt w:val="bullet"/>
      <w:lvlText w:val=""/>
      <w:lvlJc w:val="left"/>
      <w:pPr>
        <w:ind w:left="5040" w:hanging="360"/>
      </w:pPr>
      <w:rPr>
        <w:rFonts w:ascii="Symbol" w:hAnsi="Symbol" w:hint="default"/>
      </w:rPr>
    </w:lvl>
    <w:lvl w:ilvl="7" w:tplc="46F81822">
      <w:start w:val="1"/>
      <w:numFmt w:val="bullet"/>
      <w:lvlText w:val="o"/>
      <w:lvlJc w:val="left"/>
      <w:pPr>
        <w:ind w:left="5760" w:hanging="360"/>
      </w:pPr>
      <w:rPr>
        <w:rFonts w:ascii="Courier New" w:hAnsi="Courier New" w:hint="default"/>
      </w:rPr>
    </w:lvl>
    <w:lvl w:ilvl="8" w:tplc="0F129334">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E08CC3"/>
    <w:multiLevelType w:val="hybridMultilevel"/>
    <w:tmpl w:val="FF3AD8C6"/>
    <w:lvl w:ilvl="0" w:tplc="B6A6843E">
      <w:start w:val="1"/>
      <w:numFmt w:val="bullet"/>
      <w:lvlText w:val="-"/>
      <w:lvlJc w:val="left"/>
      <w:pPr>
        <w:ind w:left="720" w:hanging="360"/>
      </w:pPr>
      <w:rPr>
        <w:rFonts w:ascii="Aptos" w:hAnsi="Aptos" w:hint="default"/>
      </w:rPr>
    </w:lvl>
    <w:lvl w:ilvl="1" w:tplc="DF7635B6">
      <w:start w:val="1"/>
      <w:numFmt w:val="bullet"/>
      <w:lvlText w:val="o"/>
      <w:lvlJc w:val="left"/>
      <w:pPr>
        <w:ind w:left="1440" w:hanging="360"/>
      </w:pPr>
      <w:rPr>
        <w:rFonts w:ascii="Courier New" w:hAnsi="Courier New" w:hint="default"/>
      </w:rPr>
    </w:lvl>
    <w:lvl w:ilvl="2" w:tplc="D0A023BC">
      <w:start w:val="1"/>
      <w:numFmt w:val="bullet"/>
      <w:lvlText w:val=""/>
      <w:lvlJc w:val="left"/>
      <w:pPr>
        <w:ind w:left="2160" w:hanging="360"/>
      </w:pPr>
      <w:rPr>
        <w:rFonts w:ascii="Wingdings" w:hAnsi="Wingdings" w:hint="default"/>
      </w:rPr>
    </w:lvl>
    <w:lvl w:ilvl="3" w:tplc="66449BA4">
      <w:start w:val="1"/>
      <w:numFmt w:val="bullet"/>
      <w:lvlText w:val=""/>
      <w:lvlJc w:val="left"/>
      <w:pPr>
        <w:ind w:left="2880" w:hanging="360"/>
      </w:pPr>
      <w:rPr>
        <w:rFonts w:ascii="Symbol" w:hAnsi="Symbol" w:hint="default"/>
      </w:rPr>
    </w:lvl>
    <w:lvl w:ilvl="4" w:tplc="85B6FC32">
      <w:start w:val="1"/>
      <w:numFmt w:val="bullet"/>
      <w:lvlText w:val="o"/>
      <w:lvlJc w:val="left"/>
      <w:pPr>
        <w:ind w:left="3600" w:hanging="360"/>
      </w:pPr>
      <w:rPr>
        <w:rFonts w:ascii="Courier New" w:hAnsi="Courier New" w:hint="default"/>
      </w:rPr>
    </w:lvl>
    <w:lvl w:ilvl="5" w:tplc="91FE65A4">
      <w:start w:val="1"/>
      <w:numFmt w:val="bullet"/>
      <w:lvlText w:val=""/>
      <w:lvlJc w:val="left"/>
      <w:pPr>
        <w:ind w:left="4320" w:hanging="360"/>
      </w:pPr>
      <w:rPr>
        <w:rFonts w:ascii="Wingdings" w:hAnsi="Wingdings" w:hint="default"/>
      </w:rPr>
    </w:lvl>
    <w:lvl w:ilvl="6" w:tplc="ACFA6820">
      <w:start w:val="1"/>
      <w:numFmt w:val="bullet"/>
      <w:lvlText w:val=""/>
      <w:lvlJc w:val="left"/>
      <w:pPr>
        <w:ind w:left="5040" w:hanging="360"/>
      </w:pPr>
      <w:rPr>
        <w:rFonts w:ascii="Symbol" w:hAnsi="Symbol" w:hint="default"/>
      </w:rPr>
    </w:lvl>
    <w:lvl w:ilvl="7" w:tplc="F8603818">
      <w:start w:val="1"/>
      <w:numFmt w:val="bullet"/>
      <w:lvlText w:val="o"/>
      <w:lvlJc w:val="left"/>
      <w:pPr>
        <w:ind w:left="5760" w:hanging="360"/>
      </w:pPr>
      <w:rPr>
        <w:rFonts w:ascii="Courier New" w:hAnsi="Courier New" w:hint="default"/>
      </w:rPr>
    </w:lvl>
    <w:lvl w:ilvl="8" w:tplc="62AE041E">
      <w:start w:val="1"/>
      <w:numFmt w:val="bullet"/>
      <w:lvlText w:val=""/>
      <w:lvlJc w:val="left"/>
      <w:pPr>
        <w:ind w:left="6480" w:hanging="360"/>
      </w:pPr>
      <w:rPr>
        <w:rFonts w:ascii="Wingdings" w:hAnsi="Wingdings" w:hint="default"/>
      </w:rPr>
    </w:lvl>
  </w:abstractNum>
  <w:abstractNum w:abstractNumId="23" w15:restartNumberingAfterBreak="0">
    <w:nsid w:val="25D43304"/>
    <w:multiLevelType w:val="hybridMultilevel"/>
    <w:tmpl w:val="D3D2DE5A"/>
    <w:lvl w:ilvl="0" w:tplc="C4E41BBE">
      <w:start w:val="1"/>
      <w:numFmt w:val="bullet"/>
      <w:lvlText w:val="-"/>
      <w:lvlJc w:val="left"/>
      <w:pPr>
        <w:ind w:left="720" w:hanging="360"/>
      </w:pPr>
      <w:rPr>
        <w:rFonts w:ascii="Aptos" w:hAnsi="Aptos" w:hint="default"/>
      </w:rPr>
    </w:lvl>
    <w:lvl w:ilvl="1" w:tplc="97CA90CE">
      <w:start w:val="1"/>
      <w:numFmt w:val="bullet"/>
      <w:lvlText w:val="o"/>
      <w:lvlJc w:val="left"/>
      <w:pPr>
        <w:ind w:left="1440" w:hanging="360"/>
      </w:pPr>
      <w:rPr>
        <w:rFonts w:ascii="Courier New" w:hAnsi="Courier New" w:hint="default"/>
      </w:rPr>
    </w:lvl>
    <w:lvl w:ilvl="2" w:tplc="DA6630EC">
      <w:start w:val="1"/>
      <w:numFmt w:val="bullet"/>
      <w:lvlText w:val=""/>
      <w:lvlJc w:val="left"/>
      <w:pPr>
        <w:ind w:left="2160" w:hanging="360"/>
      </w:pPr>
      <w:rPr>
        <w:rFonts w:ascii="Wingdings" w:hAnsi="Wingdings" w:hint="default"/>
      </w:rPr>
    </w:lvl>
    <w:lvl w:ilvl="3" w:tplc="18DE4310">
      <w:start w:val="1"/>
      <w:numFmt w:val="bullet"/>
      <w:lvlText w:val=""/>
      <w:lvlJc w:val="left"/>
      <w:pPr>
        <w:ind w:left="2880" w:hanging="360"/>
      </w:pPr>
      <w:rPr>
        <w:rFonts w:ascii="Symbol" w:hAnsi="Symbol" w:hint="default"/>
      </w:rPr>
    </w:lvl>
    <w:lvl w:ilvl="4" w:tplc="0F08ED6C">
      <w:start w:val="1"/>
      <w:numFmt w:val="bullet"/>
      <w:lvlText w:val="o"/>
      <w:lvlJc w:val="left"/>
      <w:pPr>
        <w:ind w:left="3600" w:hanging="360"/>
      </w:pPr>
      <w:rPr>
        <w:rFonts w:ascii="Courier New" w:hAnsi="Courier New" w:hint="default"/>
      </w:rPr>
    </w:lvl>
    <w:lvl w:ilvl="5" w:tplc="FA24DD1E">
      <w:start w:val="1"/>
      <w:numFmt w:val="bullet"/>
      <w:lvlText w:val=""/>
      <w:lvlJc w:val="left"/>
      <w:pPr>
        <w:ind w:left="4320" w:hanging="360"/>
      </w:pPr>
      <w:rPr>
        <w:rFonts w:ascii="Wingdings" w:hAnsi="Wingdings" w:hint="default"/>
      </w:rPr>
    </w:lvl>
    <w:lvl w:ilvl="6" w:tplc="5DAE5758">
      <w:start w:val="1"/>
      <w:numFmt w:val="bullet"/>
      <w:lvlText w:val=""/>
      <w:lvlJc w:val="left"/>
      <w:pPr>
        <w:ind w:left="5040" w:hanging="360"/>
      </w:pPr>
      <w:rPr>
        <w:rFonts w:ascii="Symbol" w:hAnsi="Symbol" w:hint="default"/>
      </w:rPr>
    </w:lvl>
    <w:lvl w:ilvl="7" w:tplc="3E1AE262">
      <w:start w:val="1"/>
      <w:numFmt w:val="bullet"/>
      <w:lvlText w:val="o"/>
      <w:lvlJc w:val="left"/>
      <w:pPr>
        <w:ind w:left="5760" w:hanging="360"/>
      </w:pPr>
      <w:rPr>
        <w:rFonts w:ascii="Courier New" w:hAnsi="Courier New" w:hint="default"/>
      </w:rPr>
    </w:lvl>
    <w:lvl w:ilvl="8" w:tplc="8A16DAEA">
      <w:start w:val="1"/>
      <w:numFmt w:val="bullet"/>
      <w:lvlText w:val=""/>
      <w:lvlJc w:val="left"/>
      <w:pPr>
        <w:ind w:left="6480" w:hanging="360"/>
      </w:pPr>
      <w:rPr>
        <w:rFonts w:ascii="Wingdings" w:hAnsi="Wingdings" w:hint="default"/>
      </w:rPr>
    </w:lvl>
  </w:abstractNum>
  <w:abstractNum w:abstractNumId="2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2969294F"/>
    <w:multiLevelType w:val="hybridMultilevel"/>
    <w:tmpl w:val="0D5E4CE4"/>
    <w:lvl w:ilvl="0" w:tplc="19D69CF0">
      <w:start w:val="1"/>
      <w:numFmt w:val="bullet"/>
      <w:lvlText w:val="-"/>
      <w:lvlJc w:val="left"/>
      <w:pPr>
        <w:ind w:left="720" w:hanging="360"/>
      </w:pPr>
      <w:rPr>
        <w:rFonts w:ascii="Aptos" w:hAnsi="Aptos" w:hint="default"/>
      </w:rPr>
    </w:lvl>
    <w:lvl w:ilvl="1" w:tplc="1B841E2E">
      <w:start w:val="1"/>
      <w:numFmt w:val="bullet"/>
      <w:lvlText w:val="o"/>
      <w:lvlJc w:val="left"/>
      <w:pPr>
        <w:ind w:left="1440" w:hanging="360"/>
      </w:pPr>
      <w:rPr>
        <w:rFonts w:ascii="Courier New" w:hAnsi="Courier New" w:hint="default"/>
      </w:rPr>
    </w:lvl>
    <w:lvl w:ilvl="2" w:tplc="0C5EC470">
      <w:start w:val="1"/>
      <w:numFmt w:val="bullet"/>
      <w:lvlText w:val=""/>
      <w:lvlJc w:val="left"/>
      <w:pPr>
        <w:ind w:left="2160" w:hanging="360"/>
      </w:pPr>
      <w:rPr>
        <w:rFonts w:ascii="Wingdings" w:hAnsi="Wingdings" w:hint="default"/>
      </w:rPr>
    </w:lvl>
    <w:lvl w:ilvl="3" w:tplc="AE0A348C">
      <w:start w:val="1"/>
      <w:numFmt w:val="bullet"/>
      <w:lvlText w:val=""/>
      <w:lvlJc w:val="left"/>
      <w:pPr>
        <w:ind w:left="2880" w:hanging="360"/>
      </w:pPr>
      <w:rPr>
        <w:rFonts w:ascii="Symbol" w:hAnsi="Symbol" w:hint="default"/>
      </w:rPr>
    </w:lvl>
    <w:lvl w:ilvl="4" w:tplc="52285B72">
      <w:start w:val="1"/>
      <w:numFmt w:val="bullet"/>
      <w:lvlText w:val="o"/>
      <w:lvlJc w:val="left"/>
      <w:pPr>
        <w:ind w:left="3600" w:hanging="360"/>
      </w:pPr>
      <w:rPr>
        <w:rFonts w:ascii="Courier New" w:hAnsi="Courier New" w:hint="default"/>
      </w:rPr>
    </w:lvl>
    <w:lvl w:ilvl="5" w:tplc="8E942938">
      <w:start w:val="1"/>
      <w:numFmt w:val="bullet"/>
      <w:lvlText w:val=""/>
      <w:lvlJc w:val="left"/>
      <w:pPr>
        <w:ind w:left="4320" w:hanging="360"/>
      </w:pPr>
      <w:rPr>
        <w:rFonts w:ascii="Wingdings" w:hAnsi="Wingdings" w:hint="default"/>
      </w:rPr>
    </w:lvl>
    <w:lvl w:ilvl="6" w:tplc="D6E22986">
      <w:start w:val="1"/>
      <w:numFmt w:val="bullet"/>
      <w:lvlText w:val=""/>
      <w:lvlJc w:val="left"/>
      <w:pPr>
        <w:ind w:left="5040" w:hanging="360"/>
      </w:pPr>
      <w:rPr>
        <w:rFonts w:ascii="Symbol" w:hAnsi="Symbol" w:hint="default"/>
      </w:rPr>
    </w:lvl>
    <w:lvl w:ilvl="7" w:tplc="6440466A">
      <w:start w:val="1"/>
      <w:numFmt w:val="bullet"/>
      <w:lvlText w:val="o"/>
      <w:lvlJc w:val="left"/>
      <w:pPr>
        <w:ind w:left="5760" w:hanging="360"/>
      </w:pPr>
      <w:rPr>
        <w:rFonts w:ascii="Courier New" w:hAnsi="Courier New" w:hint="default"/>
      </w:rPr>
    </w:lvl>
    <w:lvl w:ilvl="8" w:tplc="D2E6630C">
      <w:start w:val="1"/>
      <w:numFmt w:val="bullet"/>
      <w:lvlText w:val=""/>
      <w:lvlJc w:val="left"/>
      <w:pPr>
        <w:ind w:left="6480" w:hanging="360"/>
      </w:pPr>
      <w:rPr>
        <w:rFonts w:ascii="Wingdings" w:hAnsi="Wingdings" w:hint="default"/>
      </w:rPr>
    </w:lvl>
  </w:abstractNum>
  <w:abstractNum w:abstractNumId="27" w15:restartNumberingAfterBreak="0">
    <w:nsid w:val="297C420D"/>
    <w:multiLevelType w:val="hybridMultilevel"/>
    <w:tmpl w:val="D848BD98"/>
    <w:lvl w:ilvl="0" w:tplc="FFFFFFFF">
      <w:numFmt w:val="bullet"/>
      <w:lvlText w:val="-"/>
      <w:lvlJc w:val="left"/>
      <w:pPr>
        <w:ind w:left="720" w:hanging="360"/>
      </w:pPr>
      <w:rPr>
        <w:rFonts w:ascii="Verdana" w:hAnsi="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6A7A010"/>
    <w:multiLevelType w:val="hybridMultilevel"/>
    <w:tmpl w:val="5A608118"/>
    <w:lvl w:ilvl="0" w:tplc="E326A3D8">
      <w:start w:val="1"/>
      <w:numFmt w:val="bullet"/>
      <w:lvlText w:val="-"/>
      <w:lvlJc w:val="left"/>
      <w:pPr>
        <w:ind w:left="720" w:hanging="360"/>
      </w:pPr>
      <w:rPr>
        <w:rFonts w:ascii="Aptos" w:hAnsi="Aptos" w:hint="default"/>
      </w:rPr>
    </w:lvl>
    <w:lvl w:ilvl="1" w:tplc="005E720C">
      <w:start w:val="1"/>
      <w:numFmt w:val="bullet"/>
      <w:lvlText w:val="o"/>
      <w:lvlJc w:val="left"/>
      <w:pPr>
        <w:ind w:left="1440" w:hanging="360"/>
      </w:pPr>
      <w:rPr>
        <w:rFonts w:ascii="Courier New" w:hAnsi="Courier New" w:hint="default"/>
      </w:rPr>
    </w:lvl>
    <w:lvl w:ilvl="2" w:tplc="CB4A7E3A">
      <w:start w:val="1"/>
      <w:numFmt w:val="bullet"/>
      <w:lvlText w:val=""/>
      <w:lvlJc w:val="left"/>
      <w:pPr>
        <w:ind w:left="2160" w:hanging="360"/>
      </w:pPr>
      <w:rPr>
        <w:rFonts w:ascii="Wingdings" w:hAnsi="Wingdings" w:hint="default"/>
      </w:rPr>
    </w:lvl>
    <w:lvl w:ilvl="3" w:tplc="1DC80290">
      <w:start w:val="1"/>
      <w:numFmt w:val="bullet"/>
      <w:lvlText w:val=""/>
      <w:lvlJc w:val="left"/>
      <w:pPr>
        <w:ind w:left="2880" w:hanging="360"/>
      </w:pPr>
      <w:rPr>
        <w:rFonts w:ascii="Symbol" w:hAnsi="Symbol" w:hint="default"/>
      </w:rPr>
    </w:lvl>
    <w:lvl w:ilvl="4" w:tplc="B8DAFE92">
      <w:start w:val="1"/>
      <w:numFmt w:val="bullet"/>
      <w:lvlText w:val="o"/>
      <w:lvlJc w:val="left"/>
      <w:pPr>
        <w:ind w:left="3600" w:hanging="360"/>
      </w:pPr>
      <w:rPr>
        <w:rFonts w:ascii="Courier New" w:hAnsi="Courier New" w:hint="default"/>
      </w:rPr>
    </w:lvl>
    <w:lvl w:ilvl="5" w:tplc="B73270F4">
      <w:start w:val="1"/>
      <w:numFmt w:val="bullet"/>
      <w:lvlText w:val=""/>
      <w:lvlJc w:val="left"/>
      <w:pPr>
        <w:ind w:left="4320" w:hanging="360"/>
      </w:pPr>
      <w:rPr>
        <w:rFonts w:ascii="Wingdings" w:hAnsi="Wingdings" w:hint="default"/>
      </w:rPr>
    </w:lvl>
    <w:lvl w:ilvl="6" w:tplc="D3C6CA58">
      <w:start w:val="1"/>
      <w:numFmt w:val="bullet"/>
      <w:lvlText w:val=""/>
      <w:lvlJc w:val="left"/>
      <w:pPr>
        <w:ind w:left="5040" w:hanging="360"/>
      </w:pPr>
      <w:rPr>
        <w:rFonts w:ascii="Symbol" w:hAnsi="Symbol" w:hint="default"/>
      </w:rPr>
    </w:lvl>
    <w:lvl w:ilvl="7" w:tplc="1DB6346E">
      <w:start w:val="1"/>
      <w:numFmt w:val="bullet"/>
      <w:lvlText w:val="o"/>
      <w:lvlJc w:val="left"/>
      <w:pPr>
        <w:ind w:left="5760" w:hanging="360"/>
      </w:pPr>
      <w:rPr>
        <w:rFonts w:ascii="Courier New" w:hAnsi="Courier New" w:hint="default"/>
      </w:rPr>
    </w:lvl>
    <w:lvl w:ilvl="8" w:tplc="E7C4F9E8">
      <w:start w:val="1"/>
      <w:numFmt w:val="bullet"/>
      <w:lvlText w:val=""/>
      <w:lvlJc w:val="left"/>
      <w:pPr>
        <w:ind w:left="6480" w:hanging="360"/>
      </w:pPr>
      <w:rPr>
        <w:rFonts w:ascii="Wingdings" w:hAnsi="Wingdings" w:hint="default"/>
      </w:rPr>
    </w:lvl>
  </w:abstractNum>
  <w:abstractNum w:abstractNumId="3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DC42874"/>
    <w:multiLevelType w:val="hybridMultilevel"/>
    <w:tmpl w:val="5E1A9FD4"/>
    <w:lvl w:ilvl="0" w:tplc="1FDCA8D6">
      <w:start w:val="1"/>
      <w:numFmt w:val="bullet"/>
      <w:lvlText w:val="-"/>
      <w:lvlJc w:val="left"/>
      <w:pPr>
        <w:ind w:left="720" w:hanging="360"/>
      </w:pPr>
      <w:rPr>
        <w:rFonts w:ascii="Aptos" w:hAnsi="Aptos" w:hint="default"/>
      </w:rPr>
    </w:lvl>
    <w:lvl w:ilvl="1" w:tplc="AA5AE35C">
      <w:start w:val="1"/>
      <w:numFmt w:val="bullet"/>
      <w:lvlText w:val="o"/>
      <w:lvlJc w:val="left"/>
      <w:pPr>
        <w:ind w:left="1440" w:hanging="360"/>
      </w:pPr>
      <w:rPr>
        <w:rFonts w:ascii="Courier New" w:hAnsi="Courier New" w:hint="default"/>
      </w:rPr>
    </w:lvl>
    <w:lvl w:ilvl="2" w:tplc="C0EEDC44">
      <w:start w:val="1"/>
      <w:numFmt w:val="bullet"/>
      <w:lvlText w:val=""/>
      <w:lvlJc w:val="left"/>
      <w:pPr>
        <w:ind w:left="2160" w:hanging="360"/>
      </w:pPr>
      <w:rPr>
        <w:rFonts w:ascii="Wingdings" w:hAnsi="Wingdings" w:hint="default"/>
      </w:rPr>
    </w:lvl>
    <w:lvl w:ilvl="3" w:tplc="AA4E0F1A">
      <w:start w:val="1"/>
      <w:numFmt w:val="bullet"/>
      <w:lvlText w:val=""/>
      <w:lvlJc w:val="left"/>
      <w:pPr>
        <w:ind w:left="2880" w:hanging="360"/>
      </w:pPr>
      <w:rPr>
        <w:rFonts w:ascii="Symbol" w:hAnsi="Symbol" w:hint="default"/>
      </w:rPr>
    </w:lvl>
    <w:lvl w:ilvl="4" w:tplc="B7442644">
      <w:start w:val="1"/>
      <w:numFmt w:val="bullet"/>
      <w:lvlText w:val="o"/>
      <w:lvlJc w:val="left"/>
      <w:pPr>
        <w:ind w:left="3600" w:hanging="360"/>
      </w:pPr>
      <w:rPr>
        <w:rFonts w:ascii="Courier New" w:hAnsi="Courier New" w:hint="default"/>
      </w:rPr>
    </w:lvl>
    <w:lvl w:ilvl="5" w:tplc="4C9A0714">
      <w:start w:val="1"/>
      <w:numFmt w:val="bullet"/>
      <w:lvlText w:val=""/>
      <w:lvlJc w:val="left"/>
      <w:pPr>
        <w:ind w:left="4320" w:hanging="360"/>
      </w:pPr>
      <w:rPr>
        <w:rFonts w:ascii="Wingdings" w:hAnsi="Wingdings" w:hint="default"/>
      </w:rPr>
    </w:lvl>
    <w:lvl w:ilvl="6" w:tplc="DC36AB1E">
      <w:start w:val="1"/>
      <w:numFmt w:val="bullet"/>
      <w:lvlText w:val=""/>
      <w:lvlJc w:val="left"/>
      <w:pPr>
        <w:ind w:left="5040" w:hanging="360"/>
      </w:pPr>
      <w:rPr>
        <w:rFonts w:ascii="Symbol" w:hAnsi="Symbol" w:hint="default"/>
      </w:rPr>
    </w:lvl>
    <w:lvl w:ilvl="7" w:tplc="331874A6">
      <w:start w:val="1"/>
      <w:numFmt w:val="bullet"/>
      <w:lvlText w:val="o"/>
      <w:lvlJc w:val="left"/>
      <w:pPr>
        <w:ind w:left="5760" w:hanging="360"/>
      </w:pPr>
      <w:rPr>
        <w:rFonts w:ascii="Courier New" w:hAnsi="Courier New" w:hint="default"/>
      </w:rPr>
    </w:lvl>
    <w:lvl w:ilvl="8" w:tplc="A24CDD0E">
      <w:start w:val="1"/>
      <w:numFmt w:val="bullet"/>
      <w:lvlText w:val=""/>
      <w:lvlJc w:val="left"/>
      <w:pPr>
        <w:ind w:left="6480" w:hanging="360"/>
      </w:pPr>
      <w:rPr>
        <w:rFonts w:ascii="Wingdings" w:hAnsi="Wingdings" w:hint="default"/>
      </w:rPr>
    </w:lvl>
  </w:abstractNum>
  <w:abstractNum w:abstractNumId="37" w15:restartNumberingAfterBreak="0">
    <w:nsid w:val="3F2E6B86"/>
    <w:multiLevelType w:val="hybridMultilevel"/>
    <w:tmpl w:val="46A69B7E"/>
    <w:lvl w:ilvl="0" w:tplc="D0503A0E">
      <w:start w:val="1"/>
      <w:numFmt w:val="bullet"/>
      <w:lvlText w:val="-"/>
      <w:lvlJc w:val="left"/>
      <w:pPr>
        <w:ind w:left="720" w:hanging="360"/>
      </w:pPr>
      <w:rPr>
        <w:rFonts w:ascii="Aptos" w:hAnsi="Aptos" w:hint="default"/>
      </w:rPr>
    </w:lvl>
    <w:lvl w:ilvl="1" w:tplc="937A180A">
      <w:start w:val="1"/>
      <w:numFmt w:val="bullet"/>
      <w:lvlText w:val="o"/>
      <w:lvlJc w:val="left"/>
      <w:pPr>
        <w:ind w:left="1440" w:hanging="360"/>
      </w:pPr>
      <w:rPr>
        <w:rFonts w:ascii="Courier New" w:hAnsi="Courier New" w:hint="default"/>
      </w:rPr>
    </w:lvl>
    <w:lvl w:ilvl="2" w:tplc="A6AECF8E">
      <w:start w:val="1"/>
      <w:numFmt w:val="bullet"/>
      <w:lvlText w:val=""/>
      <w:lvlJc w:val="left"/>
      <w:pPr>
        <w:ind w:left="2160" w:hanging="360"/>
      </w:pPr>
      <w:rPr>
        <w:rFonts w:ascii="Wingdings" w:hAnsi="Wingdings" w:hint="default"/>
      </w:rPr>
    </w:lvl>
    <w:lvl w:ilvl="3" w:tplc="EF6A6926">
      <w:start w:val="1"/>
      <w:numFmt w:val="bullet"/>
      <w:lvlText w:val=""/>
      <w:lvlJc w:val="left"/>
      <w:pPr>
        <w:ind w:left="2880" w:hanging="360"/>
      </w:pPr>
      <w:rPr>
        <w:rFonts w:ascii="Symbol" w:hAnsi="Symbol" w:hint="default"/>
      </w:rPr>
    </w:lvl>
    <w:lvl w:ilvl="4" w:tplc="4828A0AA">
      <w:start w:val="1"/>
      <w:numFmt w:val="bullet"/>
      <w:lvlText w:val="o"/>
      <w:lvlJc w:val="left"/>
      <w:pPr>
        <w:ind w:left="3600" w:hanging="360"/>
      </w:pPr>
      <w:rPr>
        <w:rFonts w:ascii="Courier New" w:hAnsi="Courier New" w:hint="default"/>
      </w:rPr>
    </w:lvl>
    <w:lvl w:ilvl="5" w:tplc="007E4BC8">
      <w:start w:val="1"/>
      <w:numFmt w:val="bullet"/>
      <w:lvlText w:val=""/>
      <w:lvlJc w:val="left"/>
      <w:pPr>
        <w:ind w:left="4320" w:hanging="360"/>
      </w:pPr>
      <w:rPr>
        <w:rFonts w:ascii="Wingdings" w:hAnsi="Wingdings" w:hint="default"/>
      </w:rPr>
    </w:lvl>
    <w:lvl w:ilvl="6" w:tplc="8A78B9A6">
      <w:start w:val="1"/>
      <w:numFmt w:val="bullet"/>
      <w:lvlText w:val=""/>
      <w:lvlJc w:val="left"/>
      <w:pPr>
        <w:ind w:left="5040" w:hanging="360"/>
      </w:pPr>
      <w:rPr>
        <w:rFonts w:ascii="Symbol" w:hAnsi="Symbol" w:hint="default"/>
      </w:rPr>
    </w:lvl>
    <w:lvl w:ilvl="7" w:tplc="B268F6E6">
      <w:start w:val="1"/>
      <w:numFmt w:val="bullet"/>
      <w:lvlText w:val="o"/>
      <w:lvlJc w:val="left"/>
      <w:pPr>
        <w:ind w:left="5760" w:hanging="360"/>
      </w:pPr>
      <w:rPr>
        <w:rFonts w:ascii="Courier New" w:hAnsi="Courier New" w:hint="default"/>
      </w:rPr>
    </w:lvl>
    <w:lvl w:ilvl="8" w:tplc="A058FD76">
      <w:start w:val="1"/>
      <w:numFmt w:val="bullet"/>
      <w:lvlText w:val=""/>
      <w:lvlJc w:val="left"/>
      <w:pPr>
        <w:ind w:left="6480" w:hanging="360"/>
      </w:pPr>
      <w:rPr>
        <w:rFonts w:ascii="Wingdings" w:hAnsi="Wingdings" w:hint="default"/>
      </w:rPr>
    </w:lvl>
  </w:abstractNum>
  <w:abstractNum w:abstractNumId="3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0ABB9FA"/>
    <w:multiLevelType w:val="hybridMultilevel"/>
    <w:tmpl w:val="3C8AFCAE"/>
    <w:lvl w:ilvl="0" w:tplc="2BCC880E">
      <w:start w:val="1"/>
      <w:numFmt w:val="bullet"/>
      <w:lvlText w:val="-"/>
      <w:lvlJc w:val="left"/>
      <w:pPr>
        <w:ind w:left="720" w:hanging="360"/>
      </w:pPr>
      <w:rPr>
        <w:rFonts w:ascii="Aptos" w:hAnsi="Aptos" w:hint="default"/>
      </w:rPr>
    </w:lvl>
    <w:lvl w:ilvl="1" w:tplc="F8DCA9D6">
      <w:start w:val="1"/>
      <w:numFmt w:val="bullet"/>
      <w:lvlText w:val="o"/>
      <w:lvlJc w:val="left"/>
      <w:pPr>
        <w:ind w:left="1440" w:hanging="360"/>
      </w:pPr>
      <w:rPr>
        <w:rFonts w:ascii="Courier New" w:hAnsi="Courier New" w:hint="default"/>
      </w:rPr>
    </w:lvl>
    <w:lvl w:ilvl="2" w:tplc="21E6DD92">
      <w:start w:val="1"/>
      <w:numFmt w:val="bullet"/>
      <w:lvlText w:val=""/>
      <w:lvlJc w:val="left"/>
      <w:pPr>
        <w:ind w:left="2160" w:hanging="360"/>
      </w:pPr>
      <w:rPr>
        <w:rFonts w:ascii="Wingdings" w:hAnsi="Wingdings" w:hint="default"/>
      </w:rPr>
    </w:lvl>
    <w:lvl w:ilvl="3" w:tplc="C9FA0220">
      <w:start w:val="1"/>
      <w:numFmt w:val="bullet"/>
      <w:lvlText w:val=""/>
      <w:lvlJc w:val="left"/>
      <w:pPr>
        <w:ind w:left="2880" w:hanging="360"/>
      </w:pPr>
      <w:rPr>
        <w:rFonts w:ascii="Symbol" w:hAnsi="Symbol" w:hint="default"/>
      </w:rPr>
    </w:lvl>
    <w:lvl w:ilvl="4" w:tplc="08784550">
      <w:start w:val="1"/>
      <w:numFmt w:val="bullet"/>
      <w:lvlText w:val="o"/>
      <w:lvlJc w:val="left"/>
      <w:pPr>
        <w:ind w:left="3600" w:hanging="360"/>
      </w:pPr>
      <w:rPr>
        <w:rFonts w:ascii="Courier New" w:hAnsi="Courier New" w:hint="default"/>
      </w:rPr>
    </w:lvl>
    <w:lvl w:ilvl="5" w:tplc="6EB6BC88">
      <w:start w:val="1"/>
      <w:numFmt w:val="bullet"/>
      <w:lvlText w:val=""/>
      <w:lvlJc w:val="left"/>
      <w:pPr>
        <w:ind w:left="4320" w:hanging="360"/>
      </w:pPr>
      <w:rPr>
        <w:rFonts w:ascii="Wingdings" w:hAnsi="Wingdings" w:hint="default"/>
      </w:rPr>
    </w:lvl>
    <w:lvl w:ilvl="6" w:tplc="511618C0">
      <w:start w:val="1"/>
      <w:numFmt w:val="bullet"/>
      <w:lvlText w:val=""/>
      <w:lvlJc w:val="left"/>
      <w:pPr>
        <w:ind w:left="5040" w:hanging="360"/>
      </w:pPr>
      <w:rPr>
        <w:rFonts w:ascii="Symbol" w:hAnsi="Symbol" w:hint="default"/>
      </w:rPr>
    </w:lvl>
    <w:lvl w:ilvl="7" w:tplc="ECA6384A">
      <w:start w:val="1"/>
      <w:numFmt w:val="bullet"/>
      <w:lvlText w:val="o"/>
      <w:lvlJc w:val="left"/>
      <w:pPr>
        <w:ind w:left="5760" w:hanging="360"/>
      </w:pPr>
      <w:rPr>
        <w:rFonts w:ascii="Courier New" w:hAnsi="Courier New" w:hint="default"/>
      </w:rPr>
    </w:lvl>
    <w:lvl w:ilvl="8" w:tplc="EEA0F30E">
      <w:start w:val="1"/>
      <w:numFmt w:val="bullet"/>
      <w:lvlText w:val=""/>
      <w:lvlJc w:val="left"/>
      <w:pPr>
        <w:ind w:left="6480" w:hanging="360"/>
      </w:pPr>
      <w:rPr>
        <w:rFonts w:ascii="Wingdings" w:hAnsi="Wingdings" w:hint="default"/>
      </w:rPr>
    </w:lvl>
  </w:abstractNum>
  <w:abstractNum w:abstractNumId="40" w15:restartNumberingAfterBreak="0">
    <w:nsid w:val="411B66D4"/>
    <w:multiLevelType w:val="hybridMultilevel"/>
    <w:tmpl w:val="2E700384"/>
    <w:lvl w:ilvl="0" w:tplc="1742B47E">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144E571"/>
    <w:multiLevelType w:val="hybridMultilevel"/>
    <w:tmpl w:val="2F6CAA62"/>
    <w:lvl w:ilvl="0" w:tplc="EB048E42">
      <w:start w:val="1"/>
      <w:numFmt w:val="bullet"/>
      <w:lvlText w:val="-"/>
      <w:lvlJc w:val="left"/>
      <w:pPr>
        <w:ind w:left="720" w:hanging="360"/>
      </w:pPr>
      <w:rPr>
        <w:rFonts w:ascii="Aptos" w:hAnsi="Aptos" w:hint="default"/>
      </w:rPr>
    </w:lvl>
    <w:lvl w:ilvl="1" w:tplc="129A0080">
      <w:start w:val="1"/>
      <w:numFmt w:val="bullet"/>
      <w:lvlText w:val="o"/>
      <w:lvlJc w:val="left"/>
      <w:pPr>
        <w:ind w:left="1440" w:hanging="360"/>
      </w:pPr>
      <w:rPr>
        <w:rFonts w:ascii="Courier New" w:hAnsi="Courier New" w:hint="default"/>
      </w:rPr>
    </w:lvl>
    <w:lvl w:ilvl="2" w:tplc="918C1C5C">
      <w:start w:val="1"/>
      <w:numFmt w:val="bullet"/>
      <w:lvlText w:val=""/>
      <w:lvlJc w:val="left"/>
      <w:pPr>
        <w:ind w:left="2160" w:hanging="360"/>
      </w:pPr>
      <w:rPr>
        <w:rFonts w:ascii="Wingdings" w:hAnsi="Wingdings" w:hint="default"/>
      </w:rPr>
    </w:lvl>
    <w:lvl w:ilvl="3" w:tplc="698452FE">
      <w:start w:val="1"/>
      <w:numFmt w:val="bullet"/>
      <w:lvlText w:val=""/>
      <w:lvlJc w:val="left"/>
      <w:pPr>
        <w:ind w:left="2880" w:hanging="360"/>
      </w:pPr>
      <w:rPr>
        <w:rFonts w:ascii="Symbol" w:hAnsi="Symbol" w:hint="default"/>
      </w:rPr>
    </w:lvl>
    <w:lvl w:ilvl="4" w:tplc="4ACC0786">
      <w:start w:val="1"/>
      <w:numFmt w:val="bullet"/>
      <w:lvlText w:val="o"/>
      <w:lvlJc w:val="left"/>
      <w:pPr>
        <w:ind w:left="3600" w:hanging="360"/>
      </w:pPr>
      <w:rPr>
        <w:rFonts w:ascii="Courier New" w:hAnsi="Courier New" w:hint="default"/>
      </w:rPr>
    </w:lvl>
    <w:lvl w:ilvl="5" w:tplc="EA8C9184">
      <w:start w:val="1"/>
      <w:numFmt w:val="bullet"/>
      <w:lvlText w:val=""/>
      <w:lvlJc w:val="left"/>
      <w:pPr>
        <w:ind w:left="4320" w:hanging="360"/>
      </w:pPr>
      <w:rPr>
        <w:rFonts w:ascii="Wingdings" w:hAnsi="Wingdings" w:hint="default"/>
      </w:rPr>
    </w:lvl>
    <w:lvl w:ilvl="6" w:tplc="0E08BBA6">
      <w:start w:val="1"/>
      <w:numFmt w:val="bullet"/>
      <w:lvlText w:val=""/>
      <w:lvlJc w:val="left"/>
      <w:pPr>
        <w:ind w:left="5040" w:hanging="360"/>
      </w:pPr>
      <w:rPr>
        <w:rFonts w:ascii="Symbol" w:hAnsi="Symbol" w:hint="default"/>
      </w:rPr>
    </w:lvl>
    <w:lvl w:ilvl="7" w:tplc="8138D966">
      <w:start w:val="1"/>
      <w:numFmt w:val="bullet"/>
      <w:lvlText w:val="o"/>
      <w:lvlJc w:val="left"/>
      <w:pPr>
        <w:ind w:left="5760" w:hanging="360"/>
      </w:pPr>
      <w:rPr>
        <w:rFonts w:ascii="Courier New" w:hAnsi="Courier New" w:hint="default"/>
      </w:rPr>
    </w:lvl>
    <w:lvl w:ilvl="8" w:tplc="CDC82BE6">
      <w:start w:val="1"/>
      <w:numFmt w:val="bullet"/>
      <w:lvlText w:val=""/>
      <w:lvlJc w:val="left"/>
      <w:pPr>
        <w:ind w:left="6480" w:hanging="360"/>
      </w:pPr>
      <w:rPr>
        <w:rFonts w:ascii="Wingdings" w:hAnsi="Wingdings" w:hint="default"/>
      </w:rPr>
    </w:lvl>
  </w:abstractNum>
  <w:abstractNum w:abstractNumId="42" w15:restartNumberingAfterBreak="0">
    <w:nsid w:val="41F22964"/>
    <w:multiLevelType w:val="hybridMultilevel"/>
    <w:tmpl w:val="A3403C04"/>
    <w:lvl w:ilvl="0" w:tplc="EB129C98">
      <w:start w:val="1"/>
      <w:numFmt w:val="bullet"/>
      <w:lvlText w:val="-"/>
      <w:lvlJc w:val="left"/>
      <w:pPr>
        <w:ind w:left="720" w:hanging="360"/>
      </w:pPr>
      <w:rPr>
        <w:rFonts w:ascii="Aptos" w:hAnsi="Aptos" w:hint="default"/>
      </w:rPr>
    </w:lvl>
    <w:lvl w:ilvl="1" w:tplc="014409BE">
      <w:start w:val="1"/>
      <w:numFmt w:val="bullet"/>
      <w:lvlText w:val="o"/>
      <w:lvlJc w:val="left"/>
      <w:pPr>
        <w:ind w:left="1440" w:hanging="360"/>
      </w:pPr>
      <w:rPr>
        <w:rFonts w:ascii="Courier New" w:hAnsi="Courier New" w:hint="default"/>
      </w:rPr>
    </w:lvl>
    <w:lvl w:ilvl="2" w:tplc="2E725346">
      <w:start w:val="1"/>
      <w:numFmt w:val="bullet"/>
      <w:lvlText w:val=""/>
      <w:lvlJc w:val="left"/>
      <w:pPr>
        <w:ind w:left="2160" w:hanging="360"/>
      </w:pPr>
      <w:rPr>
        <w:rFonts w:ascii="Wingdings" w:hAnsi="Wingdings" w:hint="default"/>
      </w:rPr>
    </w:lvl>
    <w:lvl w:ilvl="3" w:tplc="3B7685C4">
      <w:start w:val="1"/>
      <w:numFmt w:val="bullet"/>
      <w:lvlText w:val=""/>
      <w:lvlJc w:val="left"/>
      <w:pPr>
        <w:ind w:left="2880" w:hanging="360"/>
      </w:pPr>
      <w:rPr>
        <w:rFonts w:ascii="Symbol" w:hAnsi="Symbol" w:hint="default"/>
      </w:rPr>
    </w:lvl>
    <w:lvl w:ilvl="4" w:tplc="4DDED6A0">
      <w:start w:val="1"/>
      <w:numFmt w:val="bullet"/>
      <w:lvlText w:val="o"/>
      <w:lvlJc w:val="left"/>
      <w:pPr>
        <w:ind w:left="3600" w:hanging="360"/>
      </w:pPr>
      <w:rPr>
        <w:rFonts w:ascii="Courier New" w:hAnsi="Courier New" w:hint="default"/>
      </w:rPr>
    </w:lvl>
    <w:lvl w:ilvl="5" w:tplc="7226877C">
      <w:start w:val="1"/>
      <w:numFmt w:val="bullet"/>
      <w:lvlText w:val=""/>
      <w:lvlJc w:val="left"/>
      <w:pPr>
        <w:ind w:left="4320" w:hanging="360"/>
      </w:pPr>
      <w:rPr>
        <w:rFonts w:ascii="Wingdings" w:hAnsi="Wingdings" w:hint="default"/>
      </w:rPr>
    </w:lvl>
    <w:lvl w:ilvl="6" w:tplc="2C809D8A">
      <w:start w:val="1"/>
      <w:numFmt w:val="bullet"/>
      <w:lvlText w:val=""/>
      <w:lvlJc w:val="left"/>
      <w:pPr>
        <w:ind w:left="5040" w:hanging="360"/>
      </w:pPr>
      <w:rPr>
        <w:rFonts w:ascii="Symbol" w:hAnsi="Symbol" w:hint="default"/>
      </w:rPr>
    </w:lvl>
    <w:lvl w:ilvl="7" w:tplc="5BC2ACF6">
      <w:start w:val="1"/>
      <w:numFmt w:val="bullet"/>
      <w:lvlText w:val="o"/>
      <w:lvlJc w:val="left"/>
      <w:pPr>
        <w:ind w:left="5760" w:hanging="360"/>
      </w:pPr>
      <w:rPr>
        <w:rFonts w:ascii="Courier New" w:hAnsi="Courier New" w:hint="default"/>
      </w:rPr>
    </w:lvl>
    <w:lvl w:ilvl="8" w:tplc="FBBCF32A">
      <w:start w:val="1"/>
      <w:numFmt w:val="bullet"/>
      <w:lvlText w:val=""/>
      <w:lvlJc w:val="left"/>
      <w:pPr>
        <w:ind w:left="6480" w:hanging="360"/>
      </w:pPr>
      <w:rPr>
        <w:rFonts w:ascii="Wingdings" w:hAnsi="Wingdings" w:hint="default"/>
      </w:rPr>
    </w:lvl>
  </w:abstractNum>
  <w:abstractNum w:abstractNumId="4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259B09E"/>
    <w:multiLevelType w:val="hybridMultilevel"/>
    <w:tmpl w:val="FE5CA1CA"/>
    <w:lvl w:ilvl="0" w:tplc="66485BFC">
      <w:start w:val="1"/>
      <w:numFmt w:val="bullet"/>
      <w:lvlText w:val="-"/>
      <w:lvlJc w:val="left"/>
      <w:pPr>
        <w:ind w:left="720" w:hanging="360"/>
      </w:pPr>
      <w:rPr>
        <w:rFonts w:ascii="Aptos" w:hAnsi="Aptos" w:hint="default"/>
      </w:rPr>
    </w:lvl>
    <w:lvl w:ilvl="1" w:tplc="405A43E8">
      <w:start w:val="1"/>
      <w:numFmt w:val="bullet"/>
      <w:lvlText w:val="o"/>
      <w:lvlJc w:val="left"/>
      <w:pPr>
        <w:ind w:left="1440" w:hanging="360"/>
      </w:pPr>
      <w:rPr>
        <w:rFonts w:ascii="Courier New" w:hAnsi="Courier New" w:hint="default"/>
      </w:rPr>
    </w:lvl>
    <w:lvl w:ilvl="2" w:tplc="ACCA75EC">
      <w:start w:val="1"/>
      <w:numFmt w:val="bullet"/>
      <w:lvlText w:val=""/>
      <w:lvlJc w:val="left"/>
      <w:pPr>
        <w:ind w:left="2160" w:hanging="360"/>
      </w:pPr>
      <w:rPr>
        <w:rFonts w:ascii="Wingdings" w:hAnsi="Wingdings" w:hint="default"/>
      </w:rPr>
    </w:lvl>
    <w:lvl w:ilvl="3" w:tplc="6B02C4E0">
      <w:start w:val="1"/>
      <w:numFmt w:val="bullet"/>
      <w:lvlText w:val=""/>
      <w:lvlJc w:val="left"/>
      <w:pPr>
        <w:ind w:left="2880" w:hanging="360"/>
      </w:pPr>
      <w:rPr>
        <w:rFonts w:ascii="Symbol" w:hAnsi="Symbol" w:hint="default"/>
      </w:rPr>
    </w:lvl>
    <w:lvl w:ilvl="4" w:tplc="410259C0">
      <w:start w:val="1"/>
      <w:numFmt w:val="bullet"/>
      <w:lvlText w:val="o"/>
      <w:lvlJc w:val="left"/>
      <w:pPr>
        <w:ind w:left="3600" w:hanging="360"/>
      </w:pPr>
      <w:rPr>
        <w:rFonts w:ascii="Courier New" w:hAnsi="Courier New" w:hint="default"/>
      </w:rPr>
    </w:lvl>
    <w:lvl w:ilvl="5" w:tplc="99D87B64">
      <w:start w:val="1"/>
      <w:numFmt w:val="bullet"/>
      <w:lvlText w:val=""/>
      <w:lvlJc w:val="left"/>
      <w:pPr>
        <w:ind w:left="4320" w:hanging="360"/>
      </w:pPr>
      <w:rPr>
        <w:rFonts w:ascii="Wingdings" w:hAnsi="Wingdings" w:hint="default"/>
      </w:rPr>
    </w:lvl>
    <w:lvl w:ilvl="6" w:tplc="0B7865DE">
      <w:start w:val="1"/>
      <w:numFmt w:val="bullet"/>
      <w:lvlText w:val=""/>
      <w:lvlJc w:val="left"/>
      <w:pPr>
        <w:ind w:left="5040" w:hanging="360"/>
      </w:pPr>
      <w:rPr>
        <w:rFonts w:ascii="Symbol" w:hAnsi="Symbol" w:hint="default"/>
      </w:rPr>
    </w:lvl>
    <w:lvl w:ilvl="7" w:tplc="923A558C">
      <w:start w:val="1"/>
      <w:numFmt w:val="bullet"/>
      <w:lvlText w:val="o"/>
      <w:lvlJc w:val="left"/>
      <w:pPr>
        <w:ind w:left="5760" w:hanging="360"/>
      </w:pPr>
      <w:rPr>
        <w:rFonts w:ascii="Courier New" w:hAnsi="Courier New" w:hint="default"/>
      </w:rPr>
    </w:lvl>
    <w:lvl w:ilvl="8" w:tplc="498601A8">
      <w:start w:val="1"/>
      <w:numFmt w:val="bullet"/>
      <w:lvlText w:val=""/>
      <w:lvlJc w:val="left"/>
      <w:pPr>
        <w:ind w:left="6480" w:hanging="360"/>
      </w:pPr>
      <w:rPr>
        <w:rFonts w:ascii="Wingdings" w:hAnsi="Wingdings" w:hint="default"/>
      </w:rPr>
    </w:lvl>
  </w:abstractNum>
  <w:abstractNum w:abstractNumId="4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A785042"/>
    <w:multiLevelType w:val="hybridMultilevel"/>
    <w:tmpl w:val="19621774"/>
    <w:lvl w:ilvl="0" w:tplc="FF6EE8CC">
      <w:start w:val="1"/>
      <w:numFmt w:val="bullet"/>
      <w:lvlText w:val="-"/>
      <w:lvlJc w:val="left"/>
      <w:pPr>
        <w:ind w:left="720" w:hanging="360"/>
      </w:pPr>
      <w:rPr>
        <w:rFonts w:ascii="Aptos" w:hAnsi="Aptos" w:hint="default"/>
      </w:rPr>
    </w:lvl>
    <w:lvl w:ilvl="1" w:tplc="8BDAC0FA">
      <w:start w:val="1"/>
      <w:numFmt w:val="bullet"/>
      <w:lvlText w:val="o"/>
      <w:lvlJc w:val="left"/>
      <w:pPr>
        <w:ind w:left="1440" w:hanging="360"/>
      </w:pPr>
      <w:rPr>
        <w:rFonts w:ascii="Courier New" w:hAnsi="Courier New" w:hint="default"/>
      </w:rPr>
    </w:lvl>
    <w:lvl w:ilvl="2" w:tplc="D370FB4A">
      <w:start w:val="1"/>
      <w:numFmt w:val="bullet"/>
      <w:lvlText w:val=""/>
      <w:lvlJc w:val="left"/>
      <w:pPr>
        <w:ind w:left="2160" w:hanging="360"/>
      </w:pPr>
      <w:rPr>
        <w:rFonts w:ascii="Wingdings" w:hAnsi="Wingdings" w:hint="default"/>
      </w:rPr>
    </w:lvl>
    <w:lvl w:ilvl="3" w:tplc="065EC3AC">
      <w:start w:val="1"/>
      <w:numFmt w:val="bullet"/>
      <w:lvlText w:val=""/>
      <w:lvlJc w:val="left"/>
      <w:pPr>
        <w:ind w:left="2880" w:hanging="360"/>
      </w:pPr>
      <w:rPr>
        <w:rFonts w:ascii="Symbol" w:hAnsi="Symbol" w:hint="default"/>
      </w:rPr>
    </w:lvl>
    <w:lvl w:ilvl="4" w:tplc="0F82665E">
      <w:start w:val="1"/>
      <w:numFmt w:val="bullet"/>
      <w:lvlText w:val="o"/>
      <w:lvlJc w:val="left"/>
      <w:pPr>
        <w:ind w:left="3600" w:hanging="360"/>
      </w:pPr>
      <w:rPr>
        <w:rFonts w:ascii="Courier New" w:hAnsi="Courier New" w:hint="default"/>
      </w:rPr>
    </w:lvl>
    <w:lvl w:ilvl="5" w:tplc="A3BE328C">
      <w:start w:val="1"/>
      <w:numFmt w:val="bullet"/>
      <w:lvlText w:val=""/>
      <w:lvlJc w:val="left"/>
      <w:pPr>
        <w:ind w:left="4320" w:hanging="360"/>
      </w:pPr>
      <w:rPr>
        <w:rFonts w:ascii="Wingdings" w:hAnsi="Wingdings" w:hint="default"/>
      </w:rPr>
    </w:lvl>
    <w:lvl w:ilvl="6" w:tplc="7DEC3788">
      <w:start w:val="1"/>
      <w:numFmt w:val="bullet"/>
      <w:lvlText w:val=""/>
      <w:lvlJc w:val="left"/>
      <w:pPr>
        <w:ind w:left="5040" w:hanging="360"/>
      </w:pPr>
      <w:rPr>
        <w:rFonts w:ascii="Symbol" w:hAnsi="Symbol" w:hint="default"/>
      </w:rPr>
    </w:lvl>
    <w:lvl w:ilvl="7" w:tplc="EF96F5FC">
      <w:start w:val="1"/>
      <w:numFmt w:val="bullet"/>
      <w:lvlText w:val="o"/>
      <w:lvlJc w:val="left"/>
      <w:pPr>
        <w:ind w:left="5760" w:hanging="360"/>
      </w:pPr>
      <w:rPr>
        <w:rFonts w:ascii="Courier New" w:hAnsi="Courier New" w:hint="default"/>
      </w:rPr>
    </w:lvl>
    <w:lvl w:ilvl="8" w:tplc="49C4620C">
      <w:start w:val="1"/>
      <w:numFmt w:val="bullet"/>
      <w:lvlText w:val=""/>
      <w:lvlJc w:val="left"/>
      <w:pPr>
        <w:ind w:left="6480" w:hanging="360"/>
      </w:pPr>
      <w:rPr>
        <w:rFonts w:ascii="Wingdings" w:hAnsi="Wingdings" w:hint="default"/>
      </w:rPr>
    </w:lvl>
  </w:abstractNum>
  <w:abstractNum w:abstractNumId="4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CCD431D"/>
    <w:multiLevelType w:val="hybridMultilevel"/>
    <w:tmpl w:val="FB44EB5A"/>
    <w:lvl w:ilvl="0" w:tplc="6AA6E27A">
      <w:start w:val="1"/>
      <w:numFmt w:val="bullet"/>
      <w:lvlText w:val="-"/>
      <w:lvlJc w:val="left"/>
      <w:pPr>
        <w:ind w:left="720" w:hanging="360"/>
      </w:pPr>
      <w:rPr>
        <w:rFonts w:ascii="Aptos" w:hAnsi="Aptos" w:hint="default"/>
      </w:rPr>
    </w:lvl>
    <w:lvl w:ilvl="1" w:tplc="1B002C84">
      <w:start w:val="1"/>
      <w:numFmt w:val="bullet"/>
      <w:lvlText w:val="o"/>
      <w:lvlJc w:val="left"/>
      <w:pPr>
        <w:ind w:left="1440" w:hanging="360"/>
      </w:pPr>
      <w:rPr>
        <w:rFonts w:ascii="Courier New" w:hAnsi="Courier New" w:hint="default"/>
      </w:rPr>
    </w:lvl>
    <w:lvl w:ilvl="2" w:tplc="4BD6B6EC">
      <w:start w:val="1"/>
      <w:numFmt w:val="bullet"/>
      <w:lvlText w:val=""/>
      <w:lvlJc w:val="left"/>
      <w:pPr>
        <w:ind w:left="2160" w:hanging="360"/>
      </w:pPr>
      <w:rPr>
        <w:rFonts w:ascii="Wingdings" w:hAnsi="Wingdings" w:hint="default"/>
      </w:rPr>
    </w:lvl>
    <w:lvl w:ilvl="3" w:tplc="F9BC4830">
      <w:start w:val="1"/>
      <w:numFmt w:val="bullet"/>
      <w:lvlText w:val=""/>
      <w:lvlJc w:val="left"/>
      <w:pPr>
        <w:ind w:left="2880" w:hanging="360"/>
      </w:pPr>
      <w:rPr>
        <w:rFonts w:ascii="Symbol" w:hAnsi="Symbol" w:hint="default"/>
      </w:rPr>
    </w:lvl>
    <w:lvl w:ilvl="4" w:tplc="BEC4035C">
      <w:start w:val="1"/>
      <w:numFmt w:val="bullet"/>
      <w:lvlText w:val="o"/>
      <w:lvlJc w:val="left"/>
      <w:pPr>
        <w:ind w:left="3600" w:hanging="360"/>
      </w:pPr>
      <w:rPr>
        <w:rFonts w:ascii="Courier New" w:hAnsi="Courier New" w:hint="default"/>
      </w:rPr>
    </w:lvl>
    <w:lvl w:ilvl="5" w:tplc="2086360E">
      <w:start w:val="1"/>
      <w:numFmt w:val="bullet"/>
      <w:lvlText w:val=""/>
      <w:lvlJc w:val="left"/>
      <w:pPr>
        <w:ind w:left="4320" w:hanging="360"/>
      </w:pPr>
      <w:rPr>
        <w:rFonts w:ascii="Wingdings" w:hAnsi="Wingdings" w:hint="default"/>
      </w:rPr>
    </w:lvl>
    <w:lvl w:ilvl="6" w:tplc="31E23318">
      <w:start w:val="1"/>
      <w:numFmt w:val="bullet"/>
      <w:lvlText w:val=""/>
      <w:lvlJc w:val="left"/>
      <w:pPr>
        <w:ind w:left="5040" w:hanging="360"/>
      </w:pPr>
      <w:rPr>
        <w:rFonts w:ascii="Symbol" w:hAnsi="Symbol" w:hint="default"/>
      </w:rPr>
    </w:lvl>
    <w:lvl w:ilvl="7" w:tplc="8CF64E8E">
      <w:start w:val="1"/>
      <w:numFmt w:val="bullet"/>
      <w:lvlText w:val="o"/>
      <w:lvlJc w:val="left"/>
      <w:pPr>
        <w:ind w:left="5760" w:hanging="360"/>
      </w:pPr>
      <w:rPr>
        <w:rFonts w:ascii="Courier New" w:hAnsi="Courier New" w:hint="default"/>
      </w:rPr>
    </w:lvl>
    <w:lvl w:ilvl="8" w:tplc="0F0EF6FC">
      <w:start w:val="1"/>
      <w:numFmt w:val="bullet"/>
      <w:lvlText w:val=""/>
      <w:lvlJc w:val="left"/>
      <w:pPr>
        <w:ind w:left="6480" w:hanging="360"/>
      </w:pPr>
      <w:rPr>
        <w:rFonts w:ascii="Wingdings" w:hAnsi="Wingdings" w:hint="default"/>
      </w:rPr>
    </w:lvl>
  </w:abstractNum>
  <w:abstractNum w:abstractNumId="4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0555931"/>
    <w:multiLevelType w:val="hybridMultilevel"/>
    <w:tmpl w:val="5DBC689A"/>
    <w:lvl w:ilvl="0" w:tplc="5D4EFA0A">
      <w:start w:val="1"/>
      <w:numFmt w:val="bullet"/>
      <w:lvlText w:val="-"/>
      <w:lvlJc w:val="left"/>
      <w:pPr>
        <w:ind w:left="720" w:hanging="360"/>
      </w:pPr>
      <w:rPr>
        <w:rFonts w:ascii="Aptos" w:hAnsi="Aptos" w:hint="default"/>
      </w:rPr>
    </w:lvl>
    <w:lvl w:ilvl="1" w:tplc="FE62AB64">
      <w:start w:val="1"/>
      <w:numFmt w:val="bullet"/>
      <w:lvlText w:val="o"/>
      <w:lvlJc w:val="left"/>
      <w:pPr>
        <w:ind w:left="1440" w:hanging="360"/>
      </w:pPr>
      <w:rPr>
        <w:rFonts w:ascii="Courier New" w:hAnsi="Courier New" w:hint="default"/>
      </w:rPr>
    </w:lvl>
    <w:lvl w:ilvl="2" w:tplc="985A5260">
      <w:start w:val="1"/>
      <w:numFmt w:val="bullet"/>
      <w:lvlText w:val=""/>
      <w:lvlJc w:val="left"/>
      <w:pPr>
        <w:ind w:left="2160" w:hanging="360"/>
      </w:pPr>
      <w:rPr>
        <w:rFonts w:ascii="Wingdings" w:hAnsi="Wingdings" w:hint="default"/>
      </w:rPr>
    </w:lvl>
    <w:lvl w:ilvl="3" w:tplc="BED221C6">
      <w:start w:val="1"/>
      <w:numFmt w:val="bullet"/>
      <w:lvlText w:val=""/>
      <w:lvlJc w:val="left"/>
      <w:pPr>
        <w:ind w:left="2880" w:hanging="360"/>
      </w:pPr>
      <w:rPr>
        <w:rFonts w:ascii="Symbol" w:hAnsi="Symbol" w:hint="default"/>
      </w:rPr>
    </w:lvl>
    <w:lvl w:ilvl="4" w:tplc="0D282A38">
      <w:start w:val="1"/>
      <w:numFmt w:val="bullet"/>
      <w:lvlText w:val="o"/>
      <w:lvlJc w:val="left"/>
      <w:pPr>
        <w:ind w:left="3600" w:hanging="360"/>
      </w:pPr>
      <w:rPr>
        <w:rFonts w:ascii="Courier New" w:hAnsi="Courier New" w:hint="default"/>
      </w:rPr>
    </w:lvl>
    <w:lvl w:ilvl="5" w:tplc="27229D0C">
      <w:start w:val="1"/>
      <w:numFmt w:val="bullet"/>
      <w:lvlText w:val=""/>
      <w:lvlJc w:val="left"/>
      <w:pPr>
        <w:ind w:left="4320" w:hanging="360"/>
      </w:pPr>
      <w:rPr>
        <w:rFonts w:ascii="Wingdings" w:hAnsi="Wingdings" w:hint="default"/>
      </w:rPr>
    </w:lvl>
    <w:lvl w:ilvl="6" w:tplc="5BC61AF4">
      <w:start w:val="1"/>
      <w:numFmt w:val="bullet"/>
      <w:lvlText w:val=""/>
      <w:lvlJc w:val="left"/>
      <w:pPr>
        <w:ind w:left="5040" w:hanging="360"/>
      </w:pPr>
      <w:rPr>
        <w:rFonts w:ascii="Symbol" w:hAnsi="Symbol" w:hint="default"/>
      </w:rPr>
    </w:lvl>
    <w:lvl w:ilvl="7" w:tplc="80B083A0">
      <w:start w:val="1"/>
      <w:numFmt w:val="bullet"/>
      <w:lvlText w:val="o"/>
      <w:lvlJc w:val="left"/>
      <w:pPr>
        <w:ind w:left="5760" w:hanging="360"/>
      </w:pPr>
      <w:rPr>
        <w:rFonts w:ascii="Courier New" w:hAnsi="Courier New" w:hint="default"/>
      </w:rPr>
    </w:lvl>
    <w:lvl w:ilvl="8" w:tplc="FD706CA8">
      <w:start w:val="1"/>
      <w:numFmt w:val="bullet"/>
      <w:lvlText w:val=""/>
      <w:lvlJc w:val="left"/>
      <w:pPr>
        <w:ind w:left="6480" w:hanging="360"/>
      </w:pPr>
      <w:rPr>
        <w:rFonts w:ascii="Wingdings" w:hAnsi="Wingdings" w:hint="default"/>
      </w:rPr>
    </w:lvl>
  </w:abstractNum>
  <w:abstractNum w:abstractNumId="5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2343BB8"/>
    <w:multiLevelType w:val="hybridMultilevel"/>
    <w:tmpl w:val="7BD4FACE"/>
    <w:lvl w:ilvl="0" w:tplc="5402633C">
      <w:start w:val="1"/>
      <w:numFmt w:val="bullet"/>
      <w:lvlText w:val="-"/>
      <w:lvlJc w:val="left"/>
      <w:pPr>
        <w:ind w:left="720" w:hanging="360"/>
      </w:pPr>
      <w:rPr>
        <w:rFonts w:ascii="Aptos" w:hAnsi="Aptos" w:hint="default"/>
      </w:rPr>
    </w:lvl>
    <w:lvl w:ilvl="1" w:tplc="842C246E">
      <w:start w:val="1"/>
      <w:numFmt w:val="bullet"/>
      <w:lvlText w:val="o"/>
      <w:lvlJc w:val="left"/>
      <w:pPr>
        <w:ind w:left="1440" w:hanging="360"/>
      </w:pPr>
      <w:rPr>
        <w:rFonts w:ascii="Courier New" w:hAnsi="Courier New" w:hint="default"/>
      </w:rPr>
    </w:lvl>
    <w:lvl w:ilvl="2" w:tplc="0582C408">
      <w:start w:val="1"/>
      <w:numFmt w:val="bullet"/>
      <w:lvlText w:val=""/>
      <w:lvlJc w:val="left"/>
      <w:pPr>
        <w:ind w:left="2160" w:hanging="360"/>
      </w:pPr>
      <w:rPr>
        <w:rFonts w:ascii="Wingdings" w:hAnsi="Wingdings" w:hint="default"/>
      </w:rPr>
    </w:lvl>
    <w:lvl w:ilvl="3" w:tplc="0C627A3A">
      <w:start w:val="1"/>
      <w:numFmt w:val="bullet"/>
      <w:lvlText w:val=""/>
      <w:lvlJc w:val="left"/>
      <w:pPr>
        <w:ind w:left="2880" w:hanging="360"/>
      </w:pPr>
      <w:rPr>
        <w:rFonts w:ascii="Symbol" w:hAnsi="Symbol" w:hint="default"/>
      </w:rPr>
    </w:lvl>
    <w:lvl w:ilvl="4" w:tplc="60D41628">
      <w:start w:val="1"/>
      <w:numFmt w:val="bullet"/>
      <w:lvlText w:val="o"/>
      <w:lvlJc w:val="left"/>
      <w:pPr>
        <w:ind w:left="3600" w:hanging="360"/>
      </w:pPr>
      <w:rPr>
        <w:rFonts w:ascii="Courier New" w:hAnsi="Courier New" w:hint="default"/>
      </w:rPr>
    </w:lvl>
    <w:lvl w:ilvl="5" w:tplc="7654006A">
      <w:start w:val="1"/>
      <w:numFmt w:val="bullet"/>
      <w:lvlText w:val=""/>
      <w:lvlJc w:val="left"/>
      <w:pPr>
        <w:ind w:left="4320" w:hanging="360"/>
      </w:pPr>
      <w:rPr>
        <w:rFonts w:ascii="Wingdings" w:hAnsi="Wingdings" w:hint="default"/>
      </w:rPr>
    </w:lvl>
    <w:lvl w:ilvl="6" w:tplc="39DAEB66">
      <w:start w:val="1"/>
      <w:numFmt w:val="bullet"/>
      <w:lvlText w:val=""/>
      <w:lvlJc w:val="left"/>
      <w:pPr>
        <w:ind w:left="5040" w:hanging="360"/>
      </w:pPr>
      <w:rPr>
        <w:rFonts w:ascii="Symbol" w:hAnsi="Symbol" w:hint="default"/>
      </w:rPr>
    </w:lvl>
    <w:lvl w:ilvl="7" w:tplc="6B2E4E8E">
      <w:start w:val="1"/>
      <w:numFmt w:val="bullet"/>
      <w:lvlText w:val="o"/>
      <w:lvlJc w:val="left"/>
      <w:pPr>
        <w:ind w:left="5760" w:hanging="360"/>
      </w:pPr>
      <w:rPr>
        <w:rFonts w:ascii="Courier New" w:hAnsi="Courier New" w:hint="default"/>
      </w:rPr>
    </w:lvl>
    <w:lvl w:ilvl="8" w:tplc="0E66DBCC">
      <w:start w:val="1"/>
      <w:numFmt w:val="bullet"/>
      <w:lvlText w:val=""/>
      <w:lvlJc w:val="left"/>
      <w:pPr>
        <w:ind w:left="6480" w:hanging="360"/>
      </w:pPr>
      <w:rPr>
        <w:rFonts w:ascii="Wingdings" w:hAnsi="Wingdings" w:hint="default"/>
      </w:rPr>
    </w:lvl>
  </w:abstractNum>
  <w:abstractNum w:abstractNumId="55" w15:restartNumberingAfterBreak="0">
    <w:nsid w:val="5316BE5B"/>
    <w:multiLevelType w:val="hybridMultilevel"/>
    <w:tmpl w:val="66321A1A"/>
    <w:lvl w:ilvl="0" w:tplc="AB3A4F6C">
      <w:start w:val="1"/>
      <w:numFmt w:val="bullet"/>
      <w:lvlText w:val="-"/>
      <w:lvlJc w:val="left"/>
      <w:pPr>
        <w:ind w:left="720" w:hanging="360"/>
      </w:pPr>
      <w:rPr>
        <w:rFonts w:ascii="Aptos" w:hAnsi="Aptos" w:hint="default"/>
      </w:rPr>
    </w:lvl>
    <w:lvl w:ilvl="1" w:tplc="37B2322C">
      <w:start w:val="1"/>
      <w:numFmt w:val="bullet"/>
      <w:lvlText w:val="o"/>
      <w:lvlJc w:val="left"/>
      <w:pPr>
        <w:ind w:left="1440" w:hanging="360"/>
      </w:pPr>
      <w:rPr>
        <w:rFonts w:ascii="Courier New" w:hAnsi="Courier New" w:hint="default"/>
      </w:rPr>
    </w:lvl>
    <w:lvl w:ilvl="2" w:tplc="36E8B8B2">
      <w:start w:val="1"/>
      <w:numFmt w:val="bullet"/>
      <w:lvlText w:val=""/>
      <w:lvlJc w:val="left"/>
      <w:pPr>
        <w:ind w:left="2160" w:hanging="360"/>
      </w:pPr>
      <w:rPr>
        <w:rFonts w:ascii="Wingdings" w:hAnsi="Wingdings" w:hint="default"/>
      </w:rPr>
    </w:lvl>
    <w:lvl w:ilvl="3" w:tplc="1392264C">
      <w:start w:val="1"/>
      <w:numFmt w:val="bullet"/>
      <w:lvlText w:val=""/>
      <w:lvlJc w:val="left"/>
      <w:pPr>
        <w:ind w:left="2880" w:hanging="360"/>
      </w:pPr>
      <w:rPr>
        <w:rFonts w:ascii="Symbol" w:hAnsi="Symbol" w:hint="default"/>
      </w:rPr>
    </w:lvl>
    <w:lvl w:ilvl="4" w:tplc="B9D83E80">
      <w:start w:val="1"/>
      <w:numFmt w:val="bullet"/>
      <w:lvlText w:val="o"/>
      <w:lvlJc w:val="left"/>
      <w:pPr>
        <w:ind w:left="3600" w:hanging="360"/>
      </w:pPr>
      <w:rPr>
        <w:rFonts w:ascii="Courier New" w:hAnsi="Courier New" w:hint="default"/>
      </w:rPr>
    </w:lvl>
    <w:lvl w:ilvl="5" w:tplc="3E802E00">
      <w:start w:val="1"/>
      <w:numFmt w:val="bullet"/>
      <w:lvlText w:val=""/>
      <w:lvlJc w:val="left"/>
      <w:pPr>
        <w:ind w:left="4320" w:hanging="360"/>
      </w:pPr>
      <w:rPr>
        <w:rFonts w:ascii="Wingdings" w:hAnsi="Wingdings" w:hint="default"/>
      </w:rPr>
    </w:lvl>
    <w:lvl w:ilvl="6" w:tplc="2FD69868">
      <w:start w:val="1"/>
      <w:numFmt w:val="bullet"/>
      <w:lvlText w:val=""/>
      <w:lvlJc w:val="left"/>
      <w:pPr>
        <w:ind w:left="5040" w:hanging="360"/>
      </w:pPr>
      <w:rPr>
        <w:rFonts w:ascii="Symbol" w:hAnsi="Symbol" w:hint="default"/>
      </w:rPr>
    </w:lvl>
    <w:lvl w:ilvl="7" w:tplc="44FAA84C">
      <w:start w:val="1"/>
      <w:numFmt w:val="bullet"/>
      <w:lvlText w:val="o"/>
      <w:lvlJc w:val="left"/>
      <w:pPr>
        <w:ind w:left="5760" w:hanging="360"/>
      </w:pPr>
      <w:rPr>
        <w:rFonts w:ascii="Courier New" w:hAnsi="Courier New" w:hint="default"/>
      </w:rPr>
    </w:lvl>
    <w:lvl w:ilvl="8" w:tplc="DC565034">
      <w:start w:val="1"/>
      <w:numFmt w:val="bullet"/>
      <w:lvlText w:val=""/>
      <w:lvlJc w:val="left"/>
      <w:pPr>
        <w:ind w:left="6480" w:hanging="360"/>
      </w:pPr>
      <w:rPr>
        <w:rFonts w:ascii="Wingdings" w:hAnsi="Wingdings" w:hint="default"/>
      </w:rPr>
    </w:lvl>
  </w:abstractNum>
  <w:abstractNum w:abstractNumId="5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0" w15:restartNumberingAfterBreak="0">
    <w:nsid w:val="6D3BF025"/>
    <w:multiLevelType w:val="hybridMultilevel"/>
    <w:tmpl w:val="439C0F4C"/>
    <w:lvl w:ilvl="0" w:tplc="19BE0352">
      <w:start w:val="1"/>
      <w:numFmt w:val="bullet"/>
      <w:lvlText w:val="-"/>
      <w:lvlJc w:val="left"/>
      <w:pPr>
        <w:ind w:left="720" w:hanging="360"/>
      </w:pPr>
      <w:rPr>
        <w:rFonts w:ascii="Aptos" w:hAnsi="Aptos" w:hint="default"/>
      </w:rPr>
    </w:lvl>
    <w:lvl w:ilvl="1" w:tplc="C5609C5A">
      <w:start w:val="1"/>
      <w:numFmt w:val="bullet"/>
      <w:lvlText w:val="o"/>
      <w:lvlJc w:val="left"/>
      <w:pPr>
        <w:ind w:left="1440" w:hanging="360"/>
      </w:pPr>
      <w:rPr>
        <w:rFonts w:ascii="Courier New" w:hAnsi="Courier New" w:hint="default"/>
      </w:rPr>
    </w:lvl>
    <w:lvl w:ilvl="2" w:tplc="D14E5A7A">
      <w:start w:val="1"/>
      <w:numFmt w:val="bullet"/>
      <w:lvlText w:val=""/>
      <w:lvlJc w:val="left"/>
      <w:pPr>
        <w:ind w:left="2160" w:hanging="360"/>
      </w:pPr>
      <w:rPr>
        <w:rFonts w:ascii="Wingdings" w:hAnsi="Wingdings" w:hint="default"/>
      </w:rPr>
    </w:lvl>
    <w:lvl w:ilvl="3" w:tplc="5002B536">
      <w:start w:val="1"/>
      <w:numFmt w:val="bullet"/>
      <w:lvlText w:val=""/>
      <w:lvlJc w:val="left"/>
      <w:pPr>
        <w:ind w:left="2880" w:hanging="360"/>
      </w:pPr>
      <w:rPr>
        <w:rFonts w:ascii="Symbol" w:hAnsi="Symbol" w:hint="default"/>
      </w:rPr>
    </w:lvl>
    <w:lvl w:ilvl="4" w:tplc="6632F53E">
      <w:start w:val="1"/>
      <w:numFmt w:val="bullet"/>
      <w:lvlText w:val="o"/>
      <w:lvlJc w:val="left"/>
      <w:pPr>
        <w:ind w:left="3600" w:hanging="360"/>
      </w:pPr>
      <w:rPr>
        <w:rFonts w:ascii="Courier New" w:hAnsi="Courier New" w:hint="default"/>
      </w:rPr>
    </w:lvl>
    <w:lvl w:ilvl="5" w:tplc="079C3CF4">
      <w:start w:val="1"/>
      <w:numFmt w:val="bullet"/>
      <w:lvlText w:val=""/>
      <w:lvlJc w:val="left"/>
      <w:pPr>
        <w:ind w:left="4320" w:hanging="360"/>
      </w:pPr>
      <w:rPr>
        <w:rFonts w:ascii="Wingdings" w:hAnsi="Wingdings" w:hint="default"/>
      </w:rPr>
    </w:lvl>
    <w:lvl w:ilvl="6" w:tplc="ED6A980C">
      <w:start w:val="1"/>
      <w:numFmt w:val="bullet"/>
      <w:lvlText w:val=""/>
      <w:lvlJc w:val="left"/>
      <w:pPr>
        <w:ind w:left="5040" w:hanging="360"/>
      </w:pPr>
      <w:rPr>
        <w:rFonts w:ascii="Symbol" w:hAnsi="Symbol" w:hint="default"/>
      </w:rPr>
    </w:lvl>
    <w:lvl w:ilvl="7" w:tplc="AFF83D8A">
      <w:start w:val="1"/>
      <w:numFmt w:val="bullet"/>
      <w:lvlText w:val="o"/>
      <w:lvlJc w:val="left"/>
      <w:pPr>
        <w:ind w:left="5760" w:hanging="360"/>
      </w:pPr>
      <w:rPr>
        <w:rFonts w:ascii="Courier New" w:hAnsi="Courier New" w:hint="default"/>
      </w:rPr>
    </w:lvl>
    <w:lvl w:ilvl="8" w:tplc="598E085A">
      <w:start w:val="1"/>
      <w:numFmt w:val="bullet"/>
      <w:lvlText w:val=""/>
      <w:lvlJc w:val="left"/>
      <w:pPr>
        <w:ind w:left="6480" w:hanging="360"/>
      </w:pPr>
      <w:rPr>
        <w:rFonts w:ascii="Wingdings" w:hAnsi="Wingdings" w:hint="default"/>
      </w:rPr>
    </w:lvl>
  </w:abstractNum>
  <w:abstractNum w:abstractNumId="6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1170157"/>
    <w:multiLevelType w:val="hybridMultilevel"/>
    <w:tmpl w:val="410CD73E"/>
    <w:lvl w:ilvl="0" w:tplc="E9DC32A2">
      <w:start w:val="1"/>
      <w:numFmt w:val="bullet"/>
      <w:lvlText w:val="-"/>
      <w:lvlJc w:val="left"/>
      <w:pPr>
        <w:ind w:left="720" w:hanging="360"/>
      </w:pPr>
      <w:rPr>
        <w:rFonts w:ascii="Aptos" w:hAnsi="Aptos" w:hint="default"/>
      </w:rPr>
    </w:lvl>
    <w:lvl w:ilvl="1" w:tplc="F1668F2A">
      <w:start w:val="1"/>
      <w:numFmt w:val="bullet"/>
      <w:lvlText w:val="o"/>
      <w:lvlJc w:val="left"/>
      <w:pPr>
        <w:ind w:left="1440" w:hanging="360"/>
      </w:pPr>
      <w:rPr>
        <w:rFonts w:ascii="Courier New" w:hAnsi="Courier New" w:hint="default"/>
      </w:rPr>
    </w:lvl>
    <w:lvl w:ilvl="2" w:tplc="A6B60E84">
      <w:start w:val="1"/>
      <w:numFmt w:val="bullet"/>
      <w:lvlText w:val=""/>
      <w:lvlJc w:val="left"/>
      <w:pPr>
        <w:ind w:left="2160" w:hanging="360"/>
      </w:pPr>
      <w:rPr>
        <w:rFonts w:ascii="Wingdings" w:hAnsi="Wingdings" w:hint="default"/>
      </w:rPr>
    </w:lvl>
    <w:lvl w:ilvl="3" w:tplc="3D381C7E">
      <w:start w:val="1"/>
      <w:numFmt w:val="bullet"/>
      <w:lvlText w:val=""/>
      <w:lvlJc w:val="left"/>
      <w:pPr>
        <w:ind w:left="2880" w:hanging="360"/>
      </w:pPr>
      <w:rPr>
        <w:rFonts w:ascii="Symbol" w:hAnsi="Symbol" w:hint="default"/>
      </w:rPr>
    </w:lvl>
    <w:lvl w:ilvl="4" w:tplc="712ABA6C">
      <w:start w:val="1"/>
      <w:numFmt w:val="bullet"/>
      <w:lvlText w:val="o"/>
      <w:lvlJc w:val="left"/>
      <w:pPr>
        <w:ind w:left="3600" w:hanging="360"/>
      </w:pPr>
      <w:rPr>
        <w:rFonts w:ascii="Courier New" w:hAnsi="Courier New" w:hint="default"/>
      </w:rPr>
    </w:lvl>
    <w:lvl w:ilvl="5" w:tplc="461ACAEE">
      <w:start w:val="1"/>
      <w:numFmt w:val="bullet"/>
      <w:lvlText w:val=""/>
      <w:lvlJc w:val="left"/>
      <w:pPr>
        <w:ind w:left="4320" w:hanging="360"/>
      </w:pPr>
      <w:rPr>
        <w:rFonts w:ascii="Wingdings" w:hAnsi="Wingdings" w:hint="default"/>
      </w:rPr>
    </w:lvl>
    <w:lvl w:ilvl="6" w:tplc="AE846A1A">
      <w:start w:val="1"/>
      <w:numFmt w:val="bullet"/>
      <w:lvlText w:val=""/>
      <w:lvlJc w:val="left"/>
      <w:pPr>
        <w:ind w:left="5040" w:hanging="360"/>
      </w:pPr>
      <w:rPr>
        <w:rFonts w:ascii="Symbol" w:hAnsi="Symbol" w:hint="default"/>
      </w:rPr>
    </w:lvl>
    <w:lvl w:ilvl="7" w:tplc="F172450E">
      <w:start w:val="1"/>
      <w:numFmt w:val="bullet"/>
      <w:lvlText w:val="o"/>
      <w:lvlJc w:val="left"/>
      <w:pPr>
        <w:ind w:left="5760" w:hanging="360"/>
      </w:pPr>
      <w:rPr>
        <w:rFonts w:ascii="Courier New" w:hAnsi="Courier New" w:hint="default"/>
      </w:rPr>
    </w:lvl>
    <w:lvl w:ilvl="8" w:tplc="A9A25B5E">
      <w:start w:val="1"/>
      <w:numFmt w:val="bullet"/>
      <w:lvlText w:val=""/>
      <w:lvlJc w:val="left"/>
      <w:pPr>
        <w:ind w:left="6480" w:hanging="360"/>
      </w:pPr>
      <w:rPr>
        <w:rFonts w:ascii="Wingdings" w:hAnsi="Wingdings" w:hint="default"/>
      </w:rPr>
    </w:lvl>
  </w:abstractNum>
  <w:abstractNum w:abstractNumId="63" w15:restartNumberingAfterBreak="0">
    <w:nsid w:val="7463BC6F"/>
    <w:multiLevelType w:val="hybridMultilevel"/>
    <w:tmpl w:val="5358E0CC"/>
    <w:lvl w:ilvl="0" w:tplc="96DE32CE">
      <w:start w:val="1"/>
      <w:numFmt w:val="bullet"/>
      <w:lvlText w:val="-"/>
      <w:lvlJc w:val="left"/>
      <w:pPr>
        <w:ind w:left="720" w:hanging="360"/>
      </w:pPr>
      <w:rPr>
        <w:rFonts w:ascii="Aptos" w:hAnsi="Aptos" w:hint="default"/>
      </w:rPr>
    </w:lvl>
    <w:lvl w:ilvl="1" w:tplc="69DC7B60">
      <w:start w:val="1"/>
      <w:numFmt w:val="bullet"/>
      <w:lvlText w:val="o"/>
      <w:lvlJc w:val="left"/>
      <w:pPr>
        <w:ind w:left="1440" w:hanging="360"/>
      </w:pPr>
      <w:rPr>
        <w:rFonts w:ascii="Courier New" w:hAnsi="Courier New" w:hint="default"/>
      </w:rPr>
    </w:lvl>
    <w:lvl w:ilvl="2" w:tplc="B81ECC3C">
      <w:start w:val="1"/>
      <w:numFmt w:val="bullet"/>
      <w:lvlText w:val=""/>
      <w:lvlJc w:val="left"/>
      <w:pPr>
        <w:ind w:left="2160" w:hanging="360"/>
      </w:pPr>
      <w:rPr>
        <w:rFonts w:ascii="Wingdings" w:hAnsi="Wingdings" w:hint="default"/>
      </w:rPr>
    </w:lvl>
    <w:lvl w:ilvl="3" w:tplc="B9A6AD6E">
      <w:start w:val="1"/>
      <w:numFmt w:val="bullet"/>
      <w:lvlText w:val=""/>
      <w:lvlJc w:val="left"/>
      <w:pPr>
        <w:ind w:left="2880" w:hanging="360"/>
      </w:pPr>
      <w:rPr>
        <w:rFonts w:ascii="Symbol" w:hAnsi="Symbol" w:hint="default"/>
      </w:rPr>
    </w:lvl>
    <w:lvl w:ilvl="4" w:tplc="E7E4BC08">
      <w:start w:val="1"/>
      <w:numFmt w:val="bullet"/>
      <w:lvlText w:val="o"/>
      <w:lvlJc w:val="left"/>
      <w:pPr>
        <w:ind w:left="3600" w:hanging="360"/>
      </w:pPr>
      <w:rPr>
        <w:rFonts w:ascii="Courier New" w:hAnsi="Courier New" w:hint="default"/>
      </w:rPr>
    </w:lvl>
    <w:lvl w:ilvl="5" w:tplc="23747B1A">
      <w:start w:val="1"/>
      <w:numFmt w:val="bullet"/>
      <w:lvlText w:val=""/>
      <w:lvlJc w:val="left"/>
      <w:pPr>
        <w:ind w:left="4320" w:hanging="360"/>
      </w:pPr>
      <w:rPr>
        <w:rFonts w:ascii="Wingdings" w:hAnsi="Wingdings" w:hint="default"/>
      </w:rPr>
    </w:lvl>
    <w:lvl w:ilvl="6" w:tplc="3C1C8FFA">
      <w:start w:val="1"/>
      <w:numFmt w:val="bullet"/>
      <w:lvlText w:val=""/>
      <w:lvlJc w:val="left"/>
      <w:pPr>
        <w:ind w:left="5040" w:hanging="360"/>
      </w:pPr>
      <w:rPr>
        <w:rFonts w:ascii="Symbol" w:hAnsi="Symbol" w:hint="default"/>
      </w:rPr>
    </w:lvl>
    <w:lvl w:ilvl="7" w:tplc="119C0C72">
      <w:start w:val="1"/>
      <w:numFmt w:val="bullet"/>
      <w:lvlText w:val="o"/>
      <w:lvlJc w:val="left"/>
      <w:pPr>
        <w:ind w:left="5760" w:hanging="360"/>
      </w:pPr>
      <w:rPr>
        <w:rFonts w:ascii="Courier New" w:hAnsi="Courier New" w:hint="default"/>
      </w:rPr>
    </w:lvl>
    <w:lvl w:ilvl="8" w:tplc="F79EE97A">
      <w:start w:val="1"/>
      <w:numFmt w:val="bullet"/>
      <w:lvlText w:val=""/>
      <w:lvlJc w:val="left"/>
      <w:pPr>
        <w:ind w:left="6480" w:hanging="360"/>
      </w:pPr>
      <w:rPr>
        <w:rFonts w:ascii="Wingdings" w:hAnsi="Wingdings" w:hint="default"/>
      </w:rPr>
    </w:lvl>
  </w:abstractNum>
  <w:abstractNum w:abstractNumId="6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F58306F"/>
    <w:multiLevelType w:val="hybridMultilevel"/>
    <w:tmpl w:val="B4107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6325296">
    <w:abstractNumId w:val="18"/>
  </w:num>
  <w:num w:numId="2" w16cid:durableId="1134912081">
    <w:abstractNumId w:val="5"/>
  </w:num>
  <w:num w:numId="3" w16cid:durableId="1929264461">
    <w:abstractNumId w:val="62"/>
  </w:num>
  <w:num w:numId="4" w16cid:durableId="213078504">
    <w:abstractNumId w:val="20"/>
  </w:num>
  <w:num w:numId="5" w16cid:durableId="1980838395">
    <w:abstractNumId w:val="19"/>
  </w:num>
  <w:num w:numId="6" w16cid:durableId="723257068">
    <w:abstractNumId w:val="23"/>
  </w:num>
  <w:num w:numId="7" w16cid:durableId="1399472291">
    <w:abstractNumId w:val="8"/>
  </w:num>
  <w:num w:numId="8" w16cid:durableId="2089112110">
    <w:abstractNumId w:val="4"/>
  </w:num>
  <w:num w:numId="9" w16cid:durableId="1433166569">
    <w:abstractNumId w:val="55"/>
  </w:num>
  <w:num w:numId="10" w16cid:durableId="504785453">
    <w:abstractNumId w:val="16"/>
  </w:num>
  <w:num w:numId="11" w16cid:durableId="1432160160">
    <w:abstractNumId w:val="54"/>
  </w:num>
  <w:num w:numId="12" w16cid:durableId="1853642848">
    <w:abstractNumId w:val="12"/>
  </w:num>
  <w:num w:numId="13" w16cid:durableId="1614247051">
    <w:abstractNumId w:val="63"/>
  </w:num>
  <w:num w:numId="14" w16cid:durableId="1619336394">
    <w:abstractNumId w:val="26"/>
  </w:num>
  <w:num w:numId="15" w16cid:durableId="1930042216">
    <w:abstractNumId w:val="41"/>
  </w:num>
  <w:num w:numId="16" w16cid:durableId="1466123819">
    <w:abstractNumId w:val="52"/>
  </w:num>
  <w:num w:numId="17" w16cid:durableId="1696734028">
    <w:abstractNumId w:val="39"/>
  </w:num>
  <w:num w:numId="18" w16cid:durableId="1500345095">
    <w:abstractNumId w:val="46"/>
  </w:num>
  <w:num w:numId="19" w16cid:durableId="109320510">
    <w:abstractNumId w:val="31"/>
  </w:num>
  <w:num w:numId="20" w16cid:durableId="152987109">
    <w:abstractNumId w:val="3"/>
  </w:num>
  <w:num w:numId="21" w16cid:durableId="2089617561">
    <w:abstractNumId w:val="60"/>
  </w:num>
  <w:num w:numId="22" w16cid:durableId="905073778">
    <w:abstractNumId w:val="37"/>
  </w:num>
  <w:num w:numId="23" w16cid:durableId="361856615">
    <w:abstractNumId w:val="7"/>
  </w:num>
  <w:num w:numId="24" w16cid:durableId="1004279078">
    <w:abstractNumId w:val="22"/>
  </w:num>
  <w:num w:numId="25" w16cid:durableId="1861240027">
    <w:abstractNumId w:val="42"/>
  </w:num>
  <w:num w:numId="26" w16cid:durableId="456030467">
    <w:abstractNumId w:val="13"/>
  </w:num>
  <w:num w:numId="27" w16cid:durableId="503975532">
    <w:abstractNumId w:val="14"/>
  </w:num>
  <w:num w:numId="28" w16cid:durableId="445735109">
    <w:abstractNumId w:val="17"/>
  </w:num>
  <w:num w:numId="29" w16cid:durableId="1148788660">
    <w:abstractNumId w:val="48"/>
  </w:num>
  <w:num w:numId="30" w16cid:durableId="660700070">
    <w:abstractNumId w:val="9"/>
  </w:num>
  <w:num w:numId="31" w16cid:durableId="1153642960">
    <w:abstractNumId w:val="44"/>
  </w:num>
  <w:num w:numId="32" w16cid:durableId="759371781">
    <w:abstractNumId w:val="36"/>
  </w:num>
  <w:num w:numId="33" w16cid:durableId="1964846270">
    <w:abstractNumId w:val="65"/>
  </w:num>
  <w:num w:numId="34" w16cid:durableId="1211260051">
    <w:abstractNumId w:val="0"/>
  </w:num>
  <w:num w:numId="35" w16cid:durableId="1752655562">
    <w:abstractNumId w:val="56"/>
  </w:num>
  <w:num w:numId="36" w16cid:durableId="1391341001">
    <w:abstractNumId w:val="15"/>
  </w:num>
  <w:num w:numId="37" w16cid:durableId="969289517">
    <w:abstractNumId w:val="29"/>
  </w:num>
  <w:num w:numId="38" w16cid:durableId="1123183975">
    <w:abstractNumId w:val="21"/>
  </w:num>
  <w:num w:numId="39" w16cid:durableId="726340232">
    <w:abstractNumId w:val="11"/>
  </w:num>
  <w:num w:numId="40" w16cid:durableId="1186797375">
    <w:abstractNumId w:val="25"/>
  </w:num>
  <w:num w:numId="41" w16cid:durableId="474180800">
    <w:abstractNumId w:val="32"/>
  </w:num>
  <w:num w:numId="42" w16cid:durableId="1344550212">
    <w:abstractNumId w:val="6"/>
  </w:num>
  <w:num w:numId="43" w16cid:durableId="1495415986">
    <w:abstractNumId w:val="28"/>
  </w:num>
  <w:num w:numId="44" w16cid:durableId="265426539">
    <w:abstractNumId w:val="57"/>
  </w:num>
  <w:num w:numId="45" w16cid:durableId="995109776">
    <w:abstractNumId w:val="43"/>
  </w:num>
  <w:num w:numId="46" w16cid:durableId="1222906937">
    <w:abstractNumId w:val="2"/>
  </w:num>
  <w:num w:numId="47" w16cid:durableId="946930333">
    <w:abstractNumId w:val="34"/>
  </w:num>
  <w:num w:numId="48" w16cid:durableId="1782414745">
    <w:abstractNumId w:val="67"/>
  </w:num>
  <w:num w:numId="49" w16cid:durableId="680089601">
    <w:abstractNumId w:val="66"/>
  </w:num>
  <w:num w:numId="50" w16cid:durableId="394663642">
    <w:abstractNumId w:val="68"/>
  </w:num>
  <w:num w:numId="51" w16cid:durableId="1806506930">
    <w:abstractNumId w:val="24"/>
  </w:num>
  <w:num w:numId="52" w16cid:durableId="356591140">
    <w:abstractNumId w:val="10"/>
  </w:num>
  <w:num w:numId="53" w16cid:durableId="1678539466">
    <w:abstractNumId w:val="64"/>
  </w:num>
  <w:num w:numId="54" w16cid:durableId="1337078155">
    <w:abstractNumId w:val="45"/>
  </w:num>
  <w:num w:numId="55" w16cid:durableId="1619488936">
    <w:abstractNumId w:val="51"/>
  </w:num>
  <w:num w:numId="56" w16cid:durableId="1899515828">
    <w:abstractNumId w:val="53"/>
  </w:num>
  <w:num w:numId="57" w16cid:durableId="1384599189">
    <w:abstractNumId w:val="35"/>
  </w:num>
  <w:num w:numId="58" w16cid:durableId="1036615665">
    <w:abstractNumId w:val="30"/>
  </w:num>
  <w:num w:numId="59" w16cid:durableId="371997498">
    <w:abstractNumId w:val="49"/>
  </w:num>
  <w:num w:numId="60" w16cid:durableId="1854145297">
    <w:abstractNumId w:val="38"/>
  </w:num>
  <w:num w:numId="61" w16cid:durableId="1293099593">
    <w:abstractNumId w:val="33"/>
  </w:num>
  <w:num w:numId="62" w16cid:durableId="1009720452">
    <w:abstractNumId w:val="61"/>
  </w:num>
  <w:num w:numId="63" w16cid:durableId="990796363">
    <w:abstractNumId w:val="47"/>
  </w:num>
  <w:num w:numId="64" w16cid:durableId="1763916006">
    <w:abstractNumId w:val="58"/>
  </w:num>
  <w:num w:numId="65" w16cid:durableId="1698851068">
    <w:abstractNumId w:val="50"/>
  </w:num>
  <w:num w:numId="66" w16cid:durableId="370498668">
    <w:abstractNumId w:val="59"/>
  </w:num>
  <w:num w:numId="67" w16cid:durableId="1534731096">
    <w:abstractNumId w:val="27"/>
  </w:num>
  <w:num w:numId="68" w16cid:durableId="1563830802">
    <w:abstractNumId w:val="40"/>
  </w:num>
  <w:num w:numId="69" w16cid:durableId="529228028">
    <w:abstractNumId w:val="1"/>
  </w:num>
  <w:num w:numId="70" w16cid:durableId="791246388">
    <w:abstractNumId w:val="69"/>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6DF"/>
    <w:rsid w:val="00003718"/>
    <w:rsid w:val="0000400F"/>
    <w:rsid w:val="00004CEE"/>
    <w:rsid w:val="00005771"/>
    <w:rsid w:val="0000592D"/>
    <w:rsid w:val="00005B11"/>
    <w:rsid w:val="00007949"/>
    <w:rsid w:val="000112F4"/>
    <w:rsid w:val="000113D1"/>
    <w:rsid w:val="0001274B"/>
    <w:rsid w:val="000141BA"/>
    <w:rsid w:val="0001695B"/>
    <w:rsid w:val="00020B6D"/>
    <w:rsid w:val="00021A9B"/>
    <w:rsid w:val="00023229"/>
    <w:rsid w:val="000238DE"/>
    <w:rsid w:val="00023956"/>
    <w:rsid w:val="00024339"/>
    <w:rsid w:val="000243DB"/>
    <w:rsid w:val="00025AE4"/>
    <w:rsid w:val="00025EAC"/>
    <w:rsid w:val="00026992"/>
    <w:rsid w:val="00026A33"/>
    <w:rsid w:val="00027152"/>
    <w:rsid w:val="00032A8C"/>
    <w:rsid w:val="00032FFE"/>
    <w:rsid w:val="0003442E"/>
    <w:rsid w:val="00034ACD"/>
    <w:rsid w:val="000350A3"/>
    <w:rsid w:val="00035691"/>
    <w:rsid w:val="000356EB"/>
    <w:rsid w:val="00035F1E"/>
    <w:rsid w:val="00036489"/>
    <w:rsid w:val="00036DEF"/>
    <w:rsid w:val="00036F8E"/>
    <w:rsid w:val="0003788C"/>
    <w:rsid w:val="000379D3"/>
    <w:rsid w:val="00037EAA"/>
    <w:rsid w:val="00037F06"/>
    <w:rsid w:val="00040FB5"/>
    <w:rsid w:val="00042161"/>
    <w:rsid w:val="00042F48"/>
    <w:rsid w:val="00043CBF"/>
    <w:rsid w:val="000440C4"/>
    <w:rsid w:val="000443D7"/>
    <w:rsid w:val="00045495"/>
    <w:rsid w:val="00047734"/>
    <w:rsid w:val="0004779A"/>
    <w:rsid w:val="00047D1C"/>
    <w:rsid w:val="0005198F"/>
    <w:rsid w:val="00051F02"/>
    <w:rsid w:val="00053F49"/>
    <w:rsid w:val="00054E84"/>
    <w:rsid w:val="0006336F"/>
    <w:rsid w:val="00063F6B"/>
    <w:rsid w:val="0006432D"/>
    <w:rsid w:val="000647ED"/>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B2B"/>
    <w:rsid w:val="00076FA2"/>
    <w:rsid w:val="000773CE"/>
    <w:rsid w:val="00077824"/>
    <w:rsid w:val="0008019F"/>
    <w:rsid w:val="00080594"/>
    <w:rsid w:val="0008229F"/>
    <w:rsid w:val="0008302A"/>
    <w:rsid w:val="000830E4"/>
    <w:rsid w:val="000833F7"/>
    <w:rsid w:val="000837A0"/>
    <w:rsid w:val="00084124"/>
    <w:rsid w:val="000853AB"/>
    <w:rsid w:val="00085671"/>
    <w:rsid w:val="00085A83"/>
    <w:rsid w:val="00085E28"/>
    <w:rsid w:val="00086AAE"/>
    <w:rsid w:val="00087A00"/>
    <w:rsid w:val="0008A5C2"/>
    <w:rsid w:val="0009058D"/>
    <w:rsid w:val="000911FC"/>
    <w:rsid w:val="00091B11"/>
    <w:rsid w:val="00093EE8"/>
    <w:rsid w:val="000944EC"/>
    <w:rsid w:val="000948E0"/>
    <w:rsid w:val="00095B12"/>
    <w:rsid w:val="000962AE"/>
    <w:rsid w:val="000A0738"/>
    <w:rsid w:val="000A08E4"/>
    <w:rsid w:val="000A0E7E"/>
    <w:rsid w:val="000A23C6"/>
    <w:rsid w:val="000A3C7D"/>
    <w:rsid w:val="000A434A"/>
    <w:rsid w:val="000A5250"/>
    <w:rsid w:val="000A5604"/>
    <w:rsid w:val="000A698E"/>
    <w:rsid w:val="000A6BDE"/>
    <w:rsid w:val="000A6D3F"/>
    <w:rsid w:val="000A781B"/>
    <w:rsid w:val="000A7C65"/>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1DE3"/>
    <w:rsid w:val="000C2DE2"/>
    <w:rsid w:val="000C6A0F"/>
    <w:rsid w:val="000C7113"/>
    <w:rsid w:val="000D0F55"/>
    <w:rsid w:val="000D120B"/>
    <w:rsid w:val="000D1703"/>
    <w:rsid w:val="000D1803"/>
    <w:rsid w:val="000D33A6"/>
    <w:rsid w:val="000D33BE"/>
    <w:rsid w:val="000D4D25"/>
    <w:rsid w:val="000D66D3"/>
    <w:rsid w:val="000D6E97"/>
    <w:rsid w:val="000D76F1"/>
    <w:rsid w:val="000D774B"/>
    <w:rsid w:val="000D7811"/>
    <w:rsid w:val="000E006C"/>
    <w:rsid w:val="000E0DBB"/>
    <w:rsid w:val="000E1DB3"/>
    <w:rsid w:val="000E2F09"/>
    <w:rsid w:val="000E4331"/>
    <w:rsid w:val="000E47E9"/>
    <w:rsid w:val="000E4F43"/>
    <w:rsid w:val="000E593A"/>
    <w:rsid w:val="000E77A1"/>
    <w:rsid w:val="000E7F68"/>
    <w:rsid w:val="000F0C38"/>
    <w:rsid w:val="000F0CFC"/>
    <w:rsid w:val="000F2F85"/>
    <w:rsid w:val="000F6B06"/>
    <w:rsid w:val="000F770B"/>
    <w:rsid w:val="000F7DC5"/>
    <w:rsid w:val="001016A1"/>
    <w:rsid w:val="00102061"/>
    <w:rsid w:val="00102229"/>
    <w:rsid w:val="00102CDD"/>
    <w:rsid w:val="001040F1"/>
    <w:rsid w:val="001045B2"/>
    <w:rsid w:val="00105151"/>
    <w:rsid w:val="0010565A"/>
    <w:rsid w:val="001072C6"/>
    <w:rsid w:val="00107456"/>
    <w:rsid w:val="00110A65"/>
    <w:rsid w:val="001126CE"/>
    <w:rsid w:val="0011287C"/>
    <w:rsid w:val="00113F1F"/>
    <w:rsid w:val="0011500A"/>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25C0"/>
    <w:rsid w:val="00134455"/>
    <w:rsid w:val="001346AC"/>
    <w:rsid w:val="00134FE8"/>
    <w:rsid w:val="0013533A"/>
    <w:rsid w:val="001357AF"/>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BE4"/>
    <w:rsid w:val="00165E82"/>
    <w:rsid w:val="00167305"/>
    <w:rsid w:val="00167714"/>
    <w:rsid w:val="00167CF2"/>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85805"/>
    <w:rsid w:val="00190015"/>
    <w:rsid w:val="0019099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82D"/>
    <w:rsid w:val="001A697C"/>
    <w:rsid w:val="001A7428"/>
    <w:rsid w:val="001B0923"/>
    <w:rsid w:val="001B18D7"/>
    <w:rsid w:val="001B2486"/>
    <w:rsid w:val="001B2CCF"/>
    <w:rsid w:val="001B3A12"/>
    <w:rsid w:val="001B40D8"/>
    <w:rsid w:val="001B49AB"/>
    <w:rsid w:val="001B501F"/>
    <w:rsid w:val="001B56C6"/>
    <w:rsid w:val="001B74C7"/>
    <w:rsid w:val="001B763F"/>
    <w:rsid w:val="001B7FBC"/>
    <w:rsid w:val="001C1128"/>
    <w:rsid w:val="001C1ABD"/>
    <w:rsid w:val="001C1FD1"/>
    <w:rsid w:val="001C3FC1"/>
    <w:rsid w:val="001C4A9E"/>
    <w:rsid w:val="001C5C2C"/>
    <w:rsid w:val="001C7A29"/>
    <w:rsid w:val="001C7F03"/>
    <w:rsid w:val="001D45A7"/>
    <w:rsid w:val="001D48AE"/>
    <w:rsid w:val="001D60F0"/>
    <w:rsid w:val="001D62CA"/>
    <w:rsid w:val="001D7A82"/>
    <w:rsid w:val="001E0353"/>
    <w:rsid w:val="001E0A4B"/>
    <w:rsid w:val="001E1166"/>
    <w:rsid w:val="001E1341"/>
    <w:rsid w:val="001E14C4"/>
    <w:rsid w:val="001E2066"/>
    <w:rsid w:val="001E3420"/>
    <w:rsid w:val="001E4033"/>
    <w:rsid w:val="001E42EC"/>
    <w:rsid w:val="001E4D31"/>
    <w:rsid w:val="001E5503"/>
    <w:rsid w:val="001E5AE8"/>
    <w:rsid w:val="001E6095"/>
    <w:rsid w:val="001E6370"/>
    <w:rsid w:val="001E73A7"/>
    <w:rsid w:val="001E7AF2"/>
    <w:rsid w:val="001F09EC"/>
    <w:rsid w:val="001F3221"/>
    <w:rsid w:val="001F4ACF"/>
    <w:rsid w:val="001F5C3E"/>
    <w:rsid w:val="001F5D24"/>
    <w:rsid w:val="001F5D8B"/>
    <w:rsid w:val="001F5DE5"/>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2BD8"/>
    <w:rsid w:val="00213522"/>
    <w:rsid w:val="00213D1F"/>
    <w:rsid w:val="0021446E"/>
    <w:rsid w:val="00214932"/>
    <w:rsid w:val="00215229"/>
    <w:rsid w:val="00215737"/>
    <w:rsid w:val="002157D1"/>
    <w:rsid w:val="0021637D"/>
    <w:rsid w:val="002167E2"/>
    <w:rsid w:val="002175F0"/>
    <w:rsid w:val="00220613"/>
    <w:rsid w:val="0022093F"/>
    <w:rsid w:val="0022122B"/>
    <w:rsid w:val="00221354"/>
    <w:rsid w:val="00221619"/>
    <w:rsid w:val="0022343C"/>
    <w:rsid w:val="00223579"/>
    <w:rsid w:val="002270A0"/>
    <w:rsid w:val="002273A7"/>
    <w:rsid w:val="00227CDA"/>
    <w:rsid w:val="00230A25"/>
    <w:rsid w:val="00231006"/>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3AFA"/>
    <w:rsid w:val="00254025"/>
    <w:rsid w:val="0025470D"/>
    <w:rsid w:val="00254F86"/>
    <w:rsid w:val="0025649B"/>
    <w:rsid w:val="0025732F"/>
    <w:rsid w:val="002604D4"/>
    <w:rsid w:val="00260649"/>
    <w:rsid w:val="00261560"/>
    <w:rsid w:val="002638C0"/>
    <w:rsid w:val="002640CB"/>
    <w:rsid w:val="0026521C"/>
    <w:rsid w:val="00267234"/>
    <w:rsid w:val="0026775C"/>
    <w:rsid w:val="002679E1"/>
    <w:rsid w:val="00267B1C"/>
    <w:rsid w:val="00270C41"/>
    <w:rsid w:val="00271042"/>
    <w:rsid w:val="00271E72"/>
    <w:rsid w:val="00273EA6"/>
    <w:rsid w:val="002756B5"/>
    <w:rsid w:val="00277407"/>
    <w:rsid w:val="00277835"/>
    <w:rsid w:val="002779E9"/>
    <w:rsid w:val="002801E2"/>
    <w:rsid w:val="00280B52"/>
    <w:rsid w:val="0028135F"/>
    <w:rsid w:val="00281AE8"/>
    <w:rsid w:val="0028300D"/>
    <w:rsid w:val="002845A7"/>
    <w:rsid w:val="00284793"/>
    <w:rsid w:val="0028575F"/>
    <w:rsid w:val="002873CF"/>
    <w:rsid w:val="00290D31"/>
    <w:rsid w:val="00291432"/>
    <w:rsid w:val="002917F4"/>
    <w:rsid w:val="00292109"/>
    <w:rsid w:val="002922D8"/>
    <w:rsid w:val="00292316"/>
    <w:rsid w:val="00292AC8"/>
    <w:rsid w:val="00292E16"/>
    <w:rsid w:val="00292FBF"/>
    <w:rsid w:val="0029319F"/>
    <w:rsid w:val="002938ED"/>
    <w:rsid w:val="00293B81"/>
    <w:rsid w:val="0029575E"/>
    <w:rsid w:val="00295E04"/>
    <w:rsid w:val="002960F3"/>
    <w:rsid w:val="0029683B"/>
    <w:rsid w:val="00297618"/>
    <w:rsid w:val="002A0D5A"/>
    <w:rsid w:val="002A33E0"/>
    <w:rsid w:val="002A37AD"/>
    <w:rsid w:val="002A64FE"/>
    <w:rsid w:val="002B290E"/>
    <w:rsid w:val="002B36F8"/>
    <w:rsid w:val="002B4613"/>
    <w:rsid w:val="002B4A43"/>
    <w:rsid w:val="002B50C3"/>
    <w:rsid w:val="002B53C7"/>
    <w:rsid w:val="002B7705"/>
    <w:rsid w:val="002B7BE0"/>
    <w:rsid w:val="002C087B"/>
    <w:rsid w:val="002C09B8"/>
    <w:rsid w:val="002C0CC9"/>
    <w:rsid w:val="002C0D35"/>
    <w:rsid w:val="002C1F8F"/>
    <w:rsid w:val="002C3401"/>
    <w:rsid w:val="002C365D"/>
    <w:rsid w:val="002C4D88"/>
    <w:rsid w:val="002C5CDC"/>
    <w:rsid w:val="002C5F11"/>
    <w:rsid w:val="002C6CDD"/>
    <w:rsid w:val="002C7171"/>
    <w:rsid w:val="002C7A62"/>
    <w:rsid w:val="002D058F"/>
    <w:rsid w:val="002D060F"/>
    <w:rsid w:val="002D0F4D"/>
    <w:rsid w:val="002D120A"/>
    <w:rsid w:val="002D213E"/>
    <w:rsid w:val="002D2171"/>
    <w:rsid w:val="002D221F"/>
    <w:rsid w:val="002D2A76"/>
    <w:rsid w:val="002D4A11"/>
    <w:rsid w:val="002D5036"/>
    <w:rsid w:val="002E01B4"/>
    <w:rsid w:val="002E07E7"/>
    <w:rsid w:val="002E0F24"/>
    <w:rsid w:val="002E12E3"/>
    <w:rsid w:val="002E186E"/>
    <w:rsid w:val="002E1B6F"/>
    <w:rsid w:val="002E277A"/>
    <w:rsid w:val="002E5235"/>
    <w:rsid w:val="002E524C"/>
    <w:rsid w:val="002E6B80"/>
    <w:rsid w:val="002E7F8D"/>
    <w:rsid w:val="002F008D"/>
    <w:rsid w:val="002F0A4D"/>
    <w:rsid w:val="002F165E"/>
    <w:rsid w:val="002F2126"/>
    <w:rsid w:val="002F5A48"/>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ACE"/>
    <w:rsid w:val="00320D61"/>
    <w:rsid w:val="00320E03"/>
    <w:rsid w:val="003214B5"/>
    <w:rsid w:val="0032199C"/>
    <w:rsid w:val="0032253D"/>
    <w:rsid w:val="00325401"/>
    <w:rsid w:val="0032615E"/>
    <w:rsid w:val="00327410"/>
    <w:rsid w:val="00327815"/>
    <w:rsid w:val="00327C78"/>
    <w:rsid w:val="00327CD7"/>
    <w:rsid w:val="0032CAD1"/>
    <w:rsid w:val="00330D69"/>
    <w:rsid w:val="0033113E"/>
    <w:rsid w:val="003314EB"/>
    <w:rsid w:val="00332082"/>
    <w:rsid w:val="0033285A"/>
    <w:rsid w:val="003330F6"/>
    <w:rsid w:val="0033384F"/>
    <w:rsid w:val="00333E93"/>
    <w:rsid w:val="00334DB2"/>
    <w:rsid w:val="003351A7"/>
    <w:rsid w:val="00335785"/>
    <w:rsid w:val="00335F99"/>
    <w:rsid w:val="00336299"/>
    <w:rsid w:val="003367DD"/>
    <w:rsid w:val="00336AFF"/>
    <w:rsid w:val="00336CBF"/>
    <w:rsid w:val="00337EDB"/>
    <w:rsid w:val="0034010C"/>
    <w:rsid w:val="00341F55"/>
    <w:rsid w:val="003422AC"/>
    <w:rsid w:val="00342456"/>
    <w:rsid w:val="00342577"/>
    <w:rsid w:val="003440AC"/>
    <w:rsid w:val="0034558F"/>
    <w:rsid w:val="0034657E"/>
    <w:rsid w:val="00347112"/>
    <w:rsid w:val="0034737D"/>
    <w:rsid w:val="00347F6D"/>
    <w:rsid w:val="003500BA"/>
    <w:rsid w:val="00351552"/>
    <w:rsid w:val="00352490"/>
    <w:rsid w:val="003531E0"/>
    <w:rsid w:val="00354966"/>
    <w:rsid w:val="00354C39"/>
    <w:rsid w:val="0035603B"/>
    <w:rsid w:val="003561A8"/>
    <w:rsid w:val="00357D74"/>
    <w:rsid w:val="00360033"/>
    <w:rsid w:val="00360C46"/>
    <w:rsid w:val="00360E19"/>
    <w:rsid w:val="00363684"/>
    <w:rsid w:val="00363789"/>
    <w:rsid w:val="00363BE5"/>
    <w:rsid w:val="00364196"/>
    <w:rsid w:val="00364773"/>
    <w:rsid w:val="00365256"/>
    <w:rsid w:val="00365A3C"/>
    <w:rsid w:val="00365EA6"/>
    <w:rsid w:val="003663B7"/>
    <w:rsid w:val="0036704B"/>
    <w:rsid w:val="003674A9"/>
    <w:rsid w:val="00367D24"/>
    <w:rsid w:val="003700C8"/>
    <w:rsid w:val="003700E5"/>
    <w:rsid w:val="00371BCD"/>
    <w:rsid w:val="00371FB5"/>
    <w:rsid w:val="0037381B"/>
    <w:rsid w:val="00373CC4"/>
    <w:rsid w:val="00374EE6"/>
    <w:rsid w:val="00375A20"/>
    <w:rsid w:val="00376502"/>
    <w:rsid w:val="003766DC"/>
    <w:rsid w:val="00376B6D"/>
    <w:rsid w:val="00376FEB"/>
    <w:rsid w:val="00381E19"/>
    <w:rsid w:val="00382FE5"/>
    <w:rsid w:val="003836BF"/>
    <w:rsid w:val="003850D2"/>
    <w:rsid w:val="00385527"/>
    <w:rsid w:val="003872D4"/>
    <w:rsid w:val="003873A6"/>
    <w:rsid w:val="00387605"/>
    <w:rsid w:val="00390274"/>
    <w:rsid w:val="00390798"/>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59D8"/>
    <w:rsid w:val="003A6F35"/>
    <w:rsid w:val="003A71F8"/>
    <w:rsid w:val="003A7B78"/>
    <w:rsid w:val="003A7E03"/>
    <w:rsid w:val="003B1A8E"/>
    <w:rsid w:val="003B31B1"/>
    <w:rsid w:val="003B3A08"/>
    <w:rsid w:val="003B3B6B"/>
    <w:rsid w:val="003B413F"/>
    <w:rsid w:val="003B47C3"/>
    <w:rsid w:val="003B4994"/>
    <w:rsid w:val="003B54ED"/>
    <w:rsid w:val="003B5AA7"/>
    <w:rsid w:val="003B6007"/>
    <w:rsid w:val="003B61BB"/>
    <w:rsid w:val="003B6217"/>
    <w:rsid w:val="003B6447"/>
    <w:rsid w:val="003B6E0C"/>
    <w:rsid w:val="003B7105"/>
    <w:rsid w:val="003B7241"/>
    <w:rsid w:val="003C04B2"/>
    <w:rsid w:val="003C1513"/>
    <w:rsid w:val="003C1A31"/>
    <w:rsid w:val="003C2077"/>
    <w:rsid w:val="003C281A"/>
    <w:rsid w:val="003C2DB4"/>
    <w:rsid w:val="003C3519"/>
    <w:rsid w:val="003C41E8"/>
    <w:rsid w:val="003C520D"/>
    <w:rsid w:val="003C67A6"/>
    <w:rsid w:val="003C7BAB"/>
    <w:rsid w:val="003D16E6"/>
    <w:rsid w:val="003D26D0"/>
    <w:rsid w:val="003D29D0"/>
    <w:rsid w:val="003D2C28"/>
    <w:rsid w:val="003D4240"/>
    <w:rsid w:val="003D487F"/>
    <w:rsid w:val="003D4E30"/>
    <w:rsid w:val="003D4FF1"/>
    <w:rsid w:val="003D5782"/>
    <w:rsid w:val="003D59E2"/>
    <w:rsid w:val="003D6F73"/>
    <w:rsid w:val="003D708A"/>
    <w:rsid w:val="003E198D"/>
    <w:rsid w:val="003E22B9"/>
    <w:rsid w:val="003E2419"/>
    <w:rsid w:val="003E2FFB"/>
    <w:rsid w:val="003E3D68"/>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B72"/>
    <w:rsid w:val="00407FAA"/>
    <w:rsid w:val="00410183"/>
    <w:rsid w:val="00410844"/>
    <w:rsid w:val="0041111B"/>
    <w:rsid w:val="004134B5"/>
    <w:rsid w:val="0041508D"/>
    <w:rsid w:val="00416273"/>
    <w:rsid w:val="00416A4B"/>
    <w:rsid w:val="004178AF"/>
    <w:rsid w:val="00420037"/>
    <w:rsid w:val="004210A2"/>
    <w:rsid w:val="00422A96"/>
    <w:rsid w:val="0042495C"/>
    <w:rsid w:val="00424A2D"/>
    <w:rsid w:val="00424EC6"/>
    <w:rsid w:val="00425035"/>
    <w:rsid w:val="00425405"/>
    <w:rsid w:val="0042553C"/>
    <w:rsid w:val="00425973"/>
    <w:rsid w:val="00425C9D"/>
    <w:rsid w:val="0042618E"/>
    <w:rsid w:val="00426A50"/>
    <w:rsid w:val="00426F95"/>
    <w:rsid w:val="004304D8"/>
    <w:rsid w:val="00431624"/>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0DD6"/>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22FB"/>
    <w:rsid w:val="00462B8A"/>
    <w:rsid w:val="00463E70"/>
    <w:rsid w:val="0046433C"/>
    <w:rsid w:val="00465873"/>
    <w:rsid w:val="00465C34"/>
    <w:rsid w:val="0046766C"/>
    <w:rsid w:val="004709D5"/>
    <w:rsid w:val="00473382"/>
    <w:rsid w:val="00473C01"/>
    <w:rsid w:val="00474CBA"/>
    <w:rsid w:val="00476B8B"/>
    <w:rsid w:val="0048046E"/>
    <w:rsid w:val="00482D86"/>
    <w:rsid w:val="00483C51"/>
    <w:rsid w:val="004845C0"/>
    <w:rsid w:val="004850D5"/>
    <w:rsid w:val="004853F5"/>
    <w:rsid w:val="00485689"/>
    <w:rsid w:val="004868BE"/>
    <w:rsid w:val="00491BAC"/>
    <w:rsid w:val="00493361"/>
    <w:rsid w:val="004949CB"/>
    <w:rsid w:val="004951C7"/>
    <w:rsid w:val="00495DFE"/>
    <w:rsid w:val="0049623A"/>
    <w:rsid w:val="00497098"/>
    <w:rsid w:val="00497424"/>
    <w:rsid w:val="004976F5"/>
    <w:rsid w:val="00497E8F"/>
    <w:rsid w:val="00497EAF"/>
    <w:rsid w:val="004A1FDB"/>
    <w:rsid w:val="004A20FD"/>
    <w:rsid w:val="004A25EA"/>
    <w:rsid w:val="004A2C31"/>
    <w:rsid w:val="004A2CDD"/>
    <w:rsid w:val="004A316D"/>
    <w:rsid w:val="004A3AF5"/>
    <w:rsid w:val="004A4B97"/>
    <w:rsid w:val="004A4B99"/>
    <w:rsid w:val="004A5F05"/>
    <w:rsid w:val="004A79AD"/>
    <w:rsid w:val="004A79F2"/>
    <w:rsid w:val="004A7AE9"/>
    <w:rsid w:val="004A7CE8"/>
    <w:rsid w:val="004B0645"/>
    <w:rsid w:val="004B09E5"/>
    <w:rsid w:val="004B0D28"/>
    <w:rsid w:val="004B1346"/>
    <w:rsid w:val="004B36D0"/>
    <w:rsid w:val="004B43E4"/>
    <w:rsid w:val="004B5411"/>
    <w:rsid w:val="004B551E"/>
    <w:rsid w:val="004B6B7C"/>
    <w:rsid w:val="004B6DF9"/>
    <w:rsid w:val="004B6F20"/>
    <w:rsid w:val="004B6F75"/>
    <w:rsid w:val="004B714F"/>
    <w:rsid w:val="004B7878"/>
    <w:rsid w:val="004C3CD7"/>
    <w:rsid w:val="004C64F6"/>
    <w:rsid w:val="004C6A4F"/>
    <w:rsid w:val="004C6F73"/>
    <w:rsid w:val="004C7877"/>
    <w:rsid w:val="004C7EBC"/>
    <w:rsid w:val="004D0A38"/>
    <w:rsid w:val="004D0A6D"/>
    <w:rsid w:val="004D0AF8"/>
    <w:rsid w:val="004D2F43"/>
    <w:rsid w:val="004D3FDF"/>
    <w:rsid w:val="004D59A9"/>
    <w:rsid w:val="004D5CD3"/>
    <w:rsid w:val="004E0E83"/>
    <w:rsid w:val="004E196F"/>
    <w:rsid w:val="004E1A33"/>
    <w:rsid w:val="004E2AFA"/>
    <w:rsid w:val="004E326A"/>
    <w:rsid w:val="004E3315"/>
    <w:rsid w:val="004E347F"/>
    <w:rsid w:val="004E3663"/>
    <w:rsid w:val="004E36CA"/>
    <w:rsid w:val="004E423D"/>
    <w:rsid w:val="004E4B8D"/>
    <w:rsid w:val="004E53F6"/>
    <w:rsid w:val="004E55C6"/>
    <w:rsid w:val="004E5F8D"/>
    <w:rsid w:val="004E6008"/>
    <w:rsid w:val="004E62DE"/>
    <w:rsid w:val="004E6AD5"/>
    <w:rsid w:val="004E6DF1"/>
    <w:rsid w:val="004E7926"/>
    <w:rsid w:val="004F008B"/>
    <w:rsid w:val="004F10AA"/>
    <w:rsid w:val="004F2494"/>
    <w:rsid w:val="004F2537"/>
    <w:rsid w:val="004F4164"/>
    <w:rsid w:val="004F43F7"/>
    <w:rsid w:val="004F5371"/>
    <w:rsid w:val="004F5772"/>
    <w:rsid w:val="00501341"/>
    <w:rsid w:val="00502180"/>
    <w:rsid w:val="005022A2"/>
    <w:rsid w:val="005022F0"/>
    <w:rsid w:val="00502F50"/>
    <w:rsid w:val="005052DE"/>
    <w:rsid w:val="00505C7B"/>
    <w:rsid w:val="00506746"/>
    <w:rsid w:val="005100EE"/>
    <w:rsid w:val="00510901"/>
    <w:rsid w:val="00511CDB"/>
    <w:rsid w:val="00514861"/>
    <w:rsid w:val="00515649"/>
    <w:rsid w:val="00515DB3"/>
    <w:rsid w:val="0051755E"/>
    <w:rsid w:val="005178AA"/>
    <w:rsid w:val="00517E66"/>
    <w:rsid w:val="00520ADA"/>
    <w:rsid w:val="00520DA6"/>
    <w:rsid w:val="00520DE0"/>
    <w:rsid w:val="005217DD"/>
    <w:rsid w:val="005218B8"/>
    <w:rsid w:val="00521C88"/>
    <w:rsid w:val="00521F6F"/>
    <w:rsid w:val="00522337"/>
    <w:rsid w:val="00522CFE"/>
    <w:rsid w:val="00522D09"/>
    <w:rsid w:val="00522D0A"/>
    <w:rsid w:val="005232B1"/>
    <w:rsid w:val="005234B3"/>
    <w:rsid w:val="00532D5E"/>
    <w:rsid w:val="00532FDC"/>
    <w:rsid w:val="005334A1"/>
    <w:rsid w:val="0053385F"/>
    <w:rsid w:val="0053404B"/>
    <w:rsid w:val="00534997"/>
    <w:rsid w:val="00535B51"/>
    <w:rsid w:val="005378BD"/>
    <w:rsid w:val="0054108E"/>
    <w:rsid w:val="00542FFF"/>
    <w:rsid w:val="0054352B"/>
    <w:rsid w:val="0054390F"/>
    <w:rsid w:val="00544368"/>
    <w:rsid w:val="00544A18"/>
    <w:rsid w:val="00545269"/>
    <w:rsid w:val="00546BE1"/>
    <w:rsid w:val="00547E0A"/>
    <w:rsid w:val="005506C8"/>
    <w:rsid w:val="00550D31"/>
    <w:rsid w:val="00550FA2"/>
    <w:rsid w:val="0055139D"/>
    <w:rsid w:val="00551BCE"/>
    <w:rsid w:val="00552646"/>
    <w:rsid w:val="00552729"/>
    <w:rsid w:val="00552AAE"/>
    <w:rsid w:val="00553F5A"/>
    <w:rsid w:val="00554D37"/>
    <w:rsid w:val="00557D98"/>
    <w:rsid w:val="00561333"/>
    <w:rsid w:val="0056311C"/>
    <w:rsid w:val="005632F0"/>
    <w:rsid w:val="0056336B"/>
    <w:rsid w:val="00564BEB"/>
    <w:rsid w:val="005650C7"/>
    <w:rsid w:val="00566A3A"/>
    <w:rsid w:val="0056737C"/>
    <w:rsid w:val="00570219"/>
    <w:rsid w:val="00572873"/>
    <w:rsid w:val="0057399D"/>
    <w:rsid w:val="005749BE"/>
    <w:rsid w:val="00574C6F"/>
    <w:rsid w:val="005758C2"/>
    <w:rsid w:val="00575E53"/>
    <w:rsid w:val="005779F1"/>
    <w:rsid w:val="00577FE1"/>
    <w:rsid w:val="00580C40"/>
    <w:rsid w:val="0058128C"/>
    <w:rsid w:val="00581A5A"/>
    <w:rsid w:val="00581E23"/>
    <w:rsid w:val="00581FBA"/>
    <w:rsid w:val="005824F3"/>
    <w:rsid w:val="005827D9"/>
    <w:rsid w:val="005839B9"/>
    <w:rsid w:val="00583F78"/>
    <w:rsid w:val="005847F4"/>
    <w:rsid w:val="00584F12"/>
    <w:rsid w:val="00584FAA"/>
    <w:rsid w:val="005850CF"/>
    <w:rsid w:val="00585394"/>
    <w:rsid w:val="00586FDE"/>
    <w:rsid w:val="0059085A"/>
    <w:rsid w:val="00590B5B"/>
    <w:rsid w:val="00590B77"/>
    <w:rsid w:val="00590BE4"/>
    <w:rsid w:val="0059100E"/>
    <w:rsid w:val="00591D75"/>
    <w:rsid w:val="00591E5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0E0B"/>
    <w:rsid w:val="005A1A7B"/>
    <w:rsid w:val="005A246C"/>
    <w:rsid w:val="005A3AFF"/>
    <w:rsid w:val="005A468A"/>
    <w:rsid w:val="005A4DD8"/>
    <w:rsid w:val="005A6966"/>
    <w:rsid w:val="005A7B6D"/>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054"/>
    <w:rsid w:val="005C5525"/>
    <w:rsid w:val="005C6944"/>
    <w:rsid w:val="005D004D"/>
    <w:rsid w:val="005D0242"/>
    <w:rsid w:val="005D257B"/>
    <w:rsid w:val="005D2809"/>
    <w:rsid w:val="005D2E12"/>
    <w:rsid w:val="005D30A5"/>
    <w:rsid w:val="005D375D"/>
    <w:rsid w:val="005D430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0B34"/>
    <w:rsid w:val="005F2D68"/>
    <w:rsid w:val="005F2FB8"/>
    <w:rsid w:val="005F38AA"/>
    <w:rsid w:val="005F424E"/>
    <w:rsid w:val="005F709B"/>
    <w:rsid w:val="005F7376"/>
    <w:rsid w:val="006022F7"/>
    <w:rsid w:val="00602B6F"/>
    <w:rsid w:val="006033FA"/>
    <w:rsid w:val="006056A6"/>
    <w:rsid w:val="006058F0"/>
    <w:rsid w:val="00605C56"/>
    <w:rsid w:val="00606221"/>
    <w:rsid w:val="00606337"/>
    <w:rsid w:val="00606485"/>
    <w:rsid w:val="006070EE"/>
    <w:rsid w:val="00607941"/>
    <w:rsid w:val="00611284"/>
    <w:rsid w:val="00612230"/>
    <w:rsid w:val="0061297D"/>
    <w:rsid w:val="00612E90"/>
    <w:rsid w:val="00613172"/>
    <w:rsid w:val="006136F6"/>
    <w:rsid w:val="00614DB8"/>
    <w:rsid w:val="006153C3"/>
    <w:rsid w:val="00615F25"/>
    <w:rsid w:val="00616D05"/>
    <w:rsid w:val="00617AB6"/>
    <w:rsid w:val="00620313"/>
    <w:rsid w:val="00623E1D"/>
    <w:rsid w:val="00623F7D"/>
    <w:rsid w:val="0062408F"/>
    <w:rsid w:val="006248DE"/>
    <w:rsid w:val="00624EBE"/>
    <w:rsid w:val="006265DA"/>
    <w:rsid w:val="00626683"/>
    <w:rsid w:val="00627862"/>
    <w:rsid w:val="00627D1E"/>
    <w:rsid w:val="00627D9F"/>
    <w:rsid w:val="00630161"/>
    <w:rsid w:val="006308FC"/>
    <w:rsid w:val="00630C5D"/>
    <w:rsid w:val="00631835"/>
    <w:rsid w:val="00632289"/>
    <w:rsid w:val="00632A5B"/>
    <w:rsid w:val="00633080"/>
    <w:rsid w:val="00634542"/>
    <w:rsid w:val="00635AB2"/>
    <w:rsid w:val="00636B93"/>
    <w:rsid w:val="00636FCA"/>
    <w:rsid w:val="00637852"/>
    <w:rsid w:val="00637EEB"/>
    <w:rsid w:val="00640132"/>
    <w:rsid w:val="0064013E"/>
    <w:rsid w:val="006417DC"/>
    <w:rsid w:val="00641863"/>
    <w:rsid w:val="006429C5"/>
    <w:rsid w:val="00642C82"/>
    <w:rsid w:val="00643245"/>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365A"/>
    <w:rsid w:val="006562EF"/>
    <w:rsid w:val="00656313"/>
    <w:rsid w:val="006565C0"/>
    <w:rsid w:val="00656EEF"/>
    <w:rsid w:val="0066014D"/>
    <w:rsid w:val="00662BEF"/>
    <w:rsid w:val="00663AB9"/>
    <w:rsid w:val="0066465A"/>
    <w:rsid w:val="00664712"/>
    <w:rsid w:val="00664B28"/>
    <w:rsid w:val="00664FBA"/>
    <w:rsid w:val="00667003"/>
    <w:rsid w:val="006677A0"/>
    <w:rsid w:val="00667D3B"/>
    <w:rsid w:val="006715F6"/>
    <w:rsid w:val="0067356A"/>
    <w:rsid w:val="006743A3"/>
    <w:rsid w:val="00675265"/>
    <w:rsid w:val="0067643C"/>
    <w:rsid w:val="00677324"/>
    <w:rsid w:val="006776FE"/>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2F2"/>
    <w:rsid w:val="006A1CB6"/>
    <w:rsid w:val="006A313C"/>
    <w:rsid w:val="006A34EE"/>
    <w:rsid w:val="006A49AE"/>
    <w:rsid w:val="006A4A52"/>
    <w:rsid w:val="006A5D4D"/>
    <w:rsid w:val="006A643D"/>
    <w:rsid w:val="006A698E"/>
    <w:rsid w:val="006A6EF6"/>
    <w:rsid w:val="006A75B9"/>
    <w:rsid w:val="006A7CA1"/>
    <w:rsid w:val="006A7F57"/>
    <w:rsid w:val="006B0ED3"/>
    <w:rsid w:val="006B0F53"/>
    <w:rsid w:val="006B11CF"/>
    <w:rsid w:val="006B2D0D"/>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83C"/>
    <w:rsid w:val="006D1A38"/>
    <w:rsid w:val="006D2DED"/>
    <w:rsid w:val="006D4DAC"/>
    <w:rsid w:val="006D5128"/>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2E27"/>
    <w:rsid w:val="006F367A"/>
    <w:rsid w:val="006F37BF"/>
    <w:rsid w:val="006F4D52"/>
    <w:rsid w:val="006F7A50"/>
    <w:rsid w:val="00700AAE"/>
    <w:rsid w:val="00700B44"/>
    <w:rsid w:val="00700C5B"/>
    <w:rsid w:val="00700EBF"/>
    <w:rsid w:val="00701226"/>
    <w:rsid w:val="007022B0"/>
    <w:rsid w:val="00702573"/>
    <w:rsid w:val="00703D5F"/>
    <w:rsid w:val="00704767"/>
    <w:rsid w:val="00704DCD"/>
    <w:rsid w:val="00705961"/>
    <w:rsid w:val="00705FDF"/>
    <w:rsid w:val="0070683B"/>
    <w:rsid w:val="00706C89"/>
    <w:rsid w:val="00707ACB"/>
    <w:rsid w:val="00707EED"/>
    <w:rsid w:val="00713077"/>
    <w:rsid w:val="00713493"/>
    <w:rsid w:val="007134F0"/>
    <w:rsid w:val="007145A2"/>
    <w:rsid w:val="0071478C"/>
    <w:rsid w:val="00714AF1"/>
    <w:rsid w:val="007163CD"/>
    <w:rsid w:val="007178A5"/>
    <w:rsid w:val="00717C67"/>
    <w:rsid w:val="0072084C"/>
    <w:rsid w:val="00720921"/>
    <w:rsid w:val="00722ADB"/>
    <w:rsid w:val="007238B1"/>
    <w:rsid w:val="00724B02"/>
    <w:rsid w:val="00724BC5"/>
    <w:rsid w:val="007250DB"/>
    <w:rsid w:val="0072526E"/>
    <w:rsid w:val="007253A2"/>
    <w:rsid w:val="007256BD"/>
    <w:rsid w:val="00725977"/>
    <w:rsid w:val="00725A43"/>
    <w:rsid w:val="007266E7"/>
    <w:rsid w:val="00726AE6"/>
    <w:rsid w:val="00727CE3"/>
    <w:rsid w:val="007336AF"/>
    <w:rsid w:val="0073388C"/>
    <w:rsid w:val="0073725E"/>
    <w:rsid w:val="0073764A"/>
    <w:rsid w:val="00737B52"/>
    <w:rsid w:val="00740292"/>
    <w:rsid w:val="00741229"/>
    <w:rsid w:val="007413BC"/>
    <w:rsid w:val="0074189B"/>
    <w:rsid w:val="00741F30"/>
    <w:rsid w:val="007439A9"/>
    <w:rsid w:val="00744632"/>
    <w:rsid w:val="0074509C"/>
    <w:rsid w:val="00746146"/>
    <w:rsid w:val="00747F00"/>
    <w:rsid w:val="00750F4A"/>
    <w:rsid w:val="00752628"/>
    <w:rsid w:val="00753B0F"/>
    <w:rsid w:val="007541E1"/>
    <w:rsid w:val="00754490"/>
    <w:rsid w:val="00754501"/>
    <w:rsid w:val="00754651"/>
    <w:rsid w:val="00754A1D"/>
    <w:rsid w:val="00754D01"/>
    <w:rsid w:val="00754EC0"/>
    <w:rsid w:val="00761D4D"/>
    <w:rsid w:val="00762D65"/>
    <w:rsid w:val="0076577F"/>
    <w:rsid w:val="007659D6"/>
    <w:rsid w:val="00765E33"/>
    <w:rsid w:val="0077077D"/>
    <w:rsid w:val="007707E1"/>
    <w:rsid w:val="007712B4"/>
    <w:rsid w:val="00771741"/>
    <w:rsid w:val="00771C83"/>
    <w:rsid w:val="00772A1B"/>
    <w:rsid w:val="00773315"/>
    <w:rsid w:val="00774319"/>
    <w:rsid w:val="00774400"/>
    <w:rsid w:val="00774B7F"/>
    <w:rsid w:val="00774D8E"/>
    <w:rsid w:val="00775C15"/>
    <w:rsid w:val="007767E9"/>
    <w:rsid w:val="00776E03"/>
    <w:rsid w:val="0077748F"/>
    <w:rsid w:val="00777852"/>
    <w:rsid w:val="00777DB3"/>
    <w:rsid w:val="00780745"/>
    <w:rsid w:val="007813F7"/>
    <w:rsid w:val="007814CA"/>
    <w:rsid w:val="00781838"/>
    <w:rsid w:val="00781CA4"/>
    <w:rsid w:val="007827CD"/>
    <w:rsid w:val="00782910"/>
    <w:rsid w:val="007832C6"/>
    <w:rsid w:val="00783449"/>
    <w:rsid w:val="007837BB"/>
    <w:rsid w:val="007844A6"/>
    <w:rsid w:val="0078582E"/>
    <w:rsid w:val="0078643F"/>
    <w:rsid w:val="007874F0"/>
    <w:rsid w:val="00790021"/>
    <w:rsid w:val="0079121D"/>
    <w:rsid w:val="007915E1"/>
    <w:rsid w:val="00791872"/>
    <w:rsid w:val="00792BF8"/>
    <w:rsid w:val="00793D1B"/>
    <w:rsid w:val="00793E0A"/>
    <w:rsid w:val="0079453A"/>
    <w:rsid w:val="007948B0"/>
    <w:rsid w:val="007957C7"/>
    <w:rsid w:val="00795B8E"/>
    <w:rsid w:val="007964DD"/>
    <w:rsid w:val="007965D1"/>
    <w:rsid w:val="007969DC"/>
    <w:rsid w:val="007971C9"/>
    <w:rsid w:val="007A053C"/>
    <w:rsid w:val="007A0C46"/>
    <w:rsid w:val="007A171A"/>
    <w:rsid w:val="007A1905"/>
    <w:rsid w:val="007A2778"/>
    <w:rsid w:val="007A408D"/>
    <w:rsid w:val="007A447E"/>
    <w:rsid w:val="007A466C"/>
    <w:rsid w:val="007A4B81"/>
    <w:rsid w:val="007A54D5"/>
    <w:rsid w:val="007A7CF5"/>
    <w:rsid w:val="007B0A02"/>
    <w:rsid w:val="007B1A40"/>
    <w:rsid w:val="007B224E"/>
    <w:rsid w:val="007B29ED"/>
    <w:rsid w:val="007B2A55"/>
    <w:rsid w:val="007B3275"/>
    <w:rsid w:val="007B3F76"/>
    <w:rsid w:val="007B6371"/>
    <w:rsid w:val="007B6C08"/>
    <w:rsid w:val="007B7CB9"/>
    <w:rsid w:val="007C01F2"/>
    <w:rsid w:val="007C05C7"/>
    <w:rsid w:val="007C1383"/>
    <w:rsid w:val="007C16AF"/>
    <w:rsid w:val="007C300F"/>
    <w:rsid w:val="007C3211"/>
    <w:rsid w:val="007C59F5"/>
    <w:rsid w:val="007C63D9"/>
    <w:rsid w:val="007C6D10"/>
    <w:rsid w:val="007C716D"/>
    <w:rsid w:val="007C780E"/>
    <w:rsid w:val="007D0E51"/>
    <w:rsid w:val="007D107F"/>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37B"/>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6D17"/>
    <w:rsid w:val="00807259"/>
    <w:rsid w:val="008109FD"/>
    <w:rsid w:val="00812315"/>
    <w:rsid w:val="00813FA4"/>
    <w:rsid w:val="00814A25"/>
    <w:rsid w:val="00814C4D"/>
    <w:rsid w:val="008155C9"/>
    <w:rsid w:val="0081566A"/>
    <w:rsid w:val="008157AE"/>
    <w:rsid w:val="00815993"/>
    <w:rsid w:val="00817A31"/>
    <w:rsid w:val="00820507"/>
    <w:rsid w:val="00821456"/>
    <w:rsid w:val="008214BC"/>
    <w:rsid w:val="00821838"/>
    <w:rsid w:val="008231EF"/>
    <w:rsid w:val="00823EF1"/>
    <w:rsid w:val="00824014"/>
    <w:rsid w:val="00824A08"/>
    <w:rsid w:val="00824E91"/>
    <w:rsid w:val="008253F5"/>
    <w:rsid w:val="008263B0"/>
    <w:rsid w:val="0082670E"/>
    <w:rsid w:val="00827687"/>
    <w:rsid w:val="00827B58"/>
    <w:rsid w:val="00827B8A"/>
    <w:rsid w:val="008300B8"/>
    <w:rsid w:val="00830C06"/>
    <w:rsid w:val="0083408D"/>
    <w:rsid w:val="008347D9"/>
    <w:rsid w:val="00834A2C"/>
    <w:rsid w:val="00834EC8"/>
    <w:rsid w:val="00834FAC"/>
    <w:rsid w:val="00835398"/>
    <w:rsid w:val="008358C8"/>
    <w:rsid w:val="008362A7"/>
    <w:rsid w:val="00836CD3"/>
    <w:rsid w:val="008370EF"/>
    <w:rsid w:val="00840617"/>
    <w:rsid w:val="0084130F"/>
    <w:rsid w:val="0084144B"/>
    <w:rsid w:val="008424F6"/>
    <w:rsid w:val="00842C75"/>
    <w:rsid w:val="008431A6"/>
    <w:rsid w:val="00844422"/>
    <w:rsid w:val="00844BFB"/>
    <w:rsid w:val="00844E7A"/>
    <w:rsid w:val="00844E8E"/>
    <w:rsid w:val="008460B9"/>
    <w:rsid w:val="008473FE"/>
    <w:rsid w:val="00847541"/>
    <w:rsid w:val="0084760F"/>
    <w:rsid w:val="00847758"/>
    <w:rsid w:val="00850422"/>
    <w:rsid w:val="00852EAB"/>
    <w:rsid w:val="00853966"/>
    <w:rsid w:val="00853CF8"/>
    <w:rsid w:val="00853D17"/>
    <w:rsid w:val="008544DD"/>
    <w:rsid w:val="00856B92"/>
    <w:rsid w:val="00862B6A"/>
    <w:rsid w:val="00862C45"/>
    <w:rsid w:val="00862F75"/>
    <w:rsid w:val="00863B70"/>
    <w:rsid w:val="00863F9E"/>
    <w:rsid w:val="00865B5E"/>
    <w:rsid w:val="00865E39"/>
    <w:rsid w:val="008664B4"/>
    <w:rsid w:val="0086F42D"/>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321A"/>
    <w:rsid w:val="00894C4B"/>
    <w:rsid w:val="0089713D"/>
    <w:rsid w:val="00897627"/>
    <w:rsid w:val="008A0FBE"/>
    <w:rsid w:val="008A0FE2"/>
    <w:rsid w:val="008A1397"/>
    <w:rsid w:val="008A1AAC"/>
    <w:rsid w:val="008A1F32"/>
    <w:rsid w:val="008A23F5"/>
    <w:rsid w:val="008A26A4"/>
    <w:rsid w:val="008A281D"/>
    <w:rsid w:val="008A3DB6"/>
    <w:rsid w:val="008A66C3"/>
    <w:rsid w:val="008A6936"/>
    <w:rsid w:val="008A6985"/>
    <w:rsid w:val="008A69A5"/>
    <w:rsid w:val="008A6D5A"/>
    <w:rsid w:val="008A6DB6"/>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03B2"/>
    <w:rsid w:val="008D0697"/>
    <w:rsid w:val="008D125F"/>
    <w:rsid w:val="008D3300"/>
    <w:rsid w:val="008D3611"/>
    <w:rsid w:val="008D3D7C"/>
    <w:rsid w:val="008D3DA8"/>
    <w:rsid w:val="008D4369"/>
    <w:rsid w:val="008D602A"/>
    <w:rsid w:val="008D6212"/>
    <w:rsid w:val="008D6B1D"/>
    <w:rsid w:val="008E1451"/>
    <w:rsid w:val="008E31B9"/>
    <w:rsid w:val="008E4B11"/>
    <w:rsid w:val="008E4BB5"/>
    <w:rsid w:val="008E53AD"/>
    <w:rsid w:val="008E6164"/>
    <w:rsid w:val="008E7264"/>
    <w:rsid w:val="008E764B"/>
    <w:rsid w:val="008F045D"/>
    <w:rsid w:val="008F07F1"/>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1AA8"/>
    <w:rsid w:val="009126C4"/>
    <w:rsid w:val="00915308"/>
    <w:rsid w:val="0091685E"/>
    <w:rsid w:val="0091717B"/>
    <w:rsid w:val="00917185"/>
    <w:rsid w:val="0091753A"/>
    <w:rsid w:val="009177CD"/>
    <w:rsid w:val="00917FA2"/>
    <w:rsid w:val="009202C6"/>
    <w:rsid w:val="0092047E"/>
    <w:rsid w:val="00921A83"/>
    <w:rsid w:val="00922FCC"/>
    <w:rsid w:val="00924E51"/>
    <w:rsid w:val="00926576"/>
    <w:rsid w:val="0092738E"/>
    <w:rsid w:val="009274C9"/>
    <w:rsid w:val="00927AED"/>
    <w:rsid w:val="00927EB0"/>
    <w:rsid w:val="00931313"/>
    <w:rsid w:val="0093177E"/>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4DAA"/>
    <w:rsid w:val="0094631C"/>
    <w:rsid w:val="00946B08"/>
    <w:rsid w:val="00946C2B"/>
    <w:rsid w:val="00946EFA"/>
    <w:rsid w:val="00947388"/>
    <w:rsid w:val="0094797D"/>
    <w:rsid w:val="0095014B"/>
    <w:rsid w:val="00950309"/>
    <w:rsid w:val="00950737"/>
    <w:rsid w:val="00950935"/>
    <w:rsid w:val="0095324F"/>
    <w:rsid w:val="009535CD"/>
    <w:rsid w:val="00953FB4"/>
    <w:rsid w:val="00954684"/>
    <w:rsid w:val="0095486C"/>
    <w:rsid w:val="009555CA"/>
    <w:rsid w:val="00955711"/>
    <w:rsid w:val="009579C1"/>
    <w:rsid w:val="00960325"/>
    <w:rsid w:val="00961E77"/>
    <w:rsid w:val="009623A7"/>
    <w:rsid w:val="00962F68"/>
    <w:rsid w:val="0096507C"/>
    <w:rsid w:val="009652A0"/>
    <w:rsid w:val="00966DEC"/>
    <w:rsid w:val="0096700C"/>
    <w:rsid w:val="009708B6"/>
    <w:rsid w:val="00970FCB"/>
    <w:rsid w:val="00971493"/>
    <w:rsid w:val="009721BD"/>
    <w:rsid w:val="00972830"/>
    <w:rsid w:val="009734AE"/>
    <w:rsid w:val="00974488"/>
    <w:rsid w:val="00975842"/>
    <w:rsid w:val="00976DDF"/>
    <w:rsid w:val="00976E00"/>
    <w:rsid w:val="0097742E"/>
    <w:rsid w:val="009774F4"/>
    <w:rsid w:val="00977702"/>
    <w:rsid w:val="009779A6"/>
    <w:rsid w:val="009802E5"/>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5744"/>
    <w:rsid w:val="0099603A"/>
    <w:rsid w:val="00996994"/>
    <w:rsid w:val="009A075B"/>
    <w:rsid w:val="009A1455"/>
    <w:rsid w:val="009A1B70"/>
    <w:rsid w:val="009A304A"/>
    <w:rsid w:val="009A554D"/>
    <w:rsid w:val="009A5D63"/>
    <w:rsid w:val="009A7005"/>
    <w:rsid w:val="009B0214"/>
    <w:rsid w:val="009B2307"/>
    <w:rsid w:val="009B339C"/>
    <w:rsid w:val="009B5230"/>
    <w:rsid w:val="009B6C9A"/>
    <w:rsid w:val="009B71CF"/>
    <w:rsid w:val="009C0794"/>
    <w:rsid w:val="009C0FBA"/>
    <w:rsid w:val="009C278A"/>
    <w:rsid w:val="009C2CB4"/>
    <w:rsid w:val="009C2EE8"/>
    <w:rsid w:val="009C60A3"/>
    <w:rsid w:val="009C6288"/>
    <w:rsid w:val="009C728B"/>
    <w:rsid w:val="009C75B9"/>
    <w:rsid w:val="009D0DA9"/>
    <w:rsid w:val="009D2A63"/>
    <w:rsid w:val="009D2AA2"/>
    <w:rsid w:val="009D4522"/>
    <w:rsid w:val="009D5691"/>
    <w:rsid w:val="009D6AFE"/>
    <w:rsid w:val="009D77C3"/>
    <w:rsid w:val="009D7AF7"/>
    <w:rsid w:val="009E0F75"/>
    <w:rsid w:val="009E153F"/>
    <w:rsid w:val="009E304E"/>
    <w:rsid w:val="009E44D9"/>
    <w:rsid w:val="009E6383"/>
    <w:rsid w:val="009E7274"/>
    <w:rsid w:val="009F0329"/>
    <w:rsid w:val="009F04E9"/>
    <w:rsid w:val="009F147A"/>
    <w:rsid w:val="009F204F"/>
    <w:rsid w:val="009F21D5"/>
    <w:rsid w:val="009F2E39"/>
    <w:rsid w:val="009F4F3D"/>
    <w:rsid w:val="009F699A"/>
    <w:rsid w:val="009F6D58"/>
    <w:rsid w:val="009F7D10"/>
    <w:rsid w:val="00A014C9"/>
    <w:rsid w:val="00A01631"/>
    <w:rsid w:val="00A01907"/>
    <w:rsid w:val="00A0245C"/>
    <w:rsid w:val="00A0252F"/>
    <w:rsid w:val="00A02C63"/>
    <w:rsid w:val="00A0355A"/>
    <w:rsid w:val="00A03BCE"/>
    <w:rsid w:val="00A059E2"/>
    <w:rsid w:val="00A063EA"/>
    <w:rsid w:val="00A064B0"/>
    <w:rsid w:val="00A07157"/>
    <w:rsid w:val="00A075CA"/>
    <w:rsid w:val="00A13627"/>
    <w:rsid w:val="00A13800"/>
    <w:rsid w:val="00A13B68"/>
    <w:rsid w:val="00A13CD4"/>
    <w:rsid w:val="00A17110"/>
    <w:rsid w:val="00A2084D"/>
    <w:rsid w:val="00A22007"/>
    <w:rsid w:val="00A228C7"/>
    <w:rsid w:val="00A231B5"/>
    <w:rsid w:val="00A25550"/>
    <w:rsid w:val="00A25A64"/>
    <w:rsid w:val="00A26CAB"/>
    <w:rsid w:val="00A26DB9"/>
    <w:rsid w:val="00A2728F"/>
    <w:rsid w:val="00A27E4A"/>
    <w:rsid w:val="00A30490"/>
    <w:rsid w:val="00A304BC"/>
    <w:rsid w:val="00A30C84"/>
    <w:rsid w:val="00A30ED6"/>
    <w:rsid w:val="00A343DF"/>
    <w:rsid w:val="00A3482C"/>
    <w:rsid w:val="00A35382"/>
    <w:rsid w:val="00A356B3"/>
    <w:rsid w:val="00A36102"/>
    <w:rsid w:val="00A36D98"/>
    <w:rsid w:val="00A379AC"/>
    <w:rsid w:val="00A40288"/>
    <w:rsid w:val="00A414F6"/>
    <w:rsid w:val="00A41E69"/>
    <w:rsid w:val="00A42C28"/>
    <w:rsid w:val="00A4407E"/>
    <w:rsid w:val="00A45754"/>
    <w:rsid w:val="00A457E0"/>
    <w:rsid w:val="00A45AAE"/>
    <w:rsid w:val="00A495C7"/>
    <w:rsid w:val="00A52844"/>
    <w:rsid w:val="00A536B8"/>
    <w:rsid w:val="00A54005"/>
    <w:rsid w:val="00A55479"/>
    <w:rsid w:val="00A55935"/>
    <w:rsid w:val="00A56A19"/>
    <w:rsid w:val="00A56E43"/>
    <w:rsid w:val="00A56FA4"/>
    <w:rsid w:val="00A57A57"/>
    <w:rsid w:val="00A57ABE"/>
    <w:rsid w:val="00A6026D"/>
    <w:rsid w:val="00A62149"/>
    <w:rsid w:val="00A629A3"/>
    <w:rsid w:val="00A63A04"/>
    <w:rsid w:val="00A64003"/>
    <w:rsid w:val="00A64D98"/>
    <w:rsid w:val="00A650C9"/>
    <w:rsid w:val="00A66A55"/>
    <w:rsid w:val="00A67E3C"/>
    <w:rsid w:val="00A7041E"/>
    <w:rsid w:val="00A7111B"/>
    <w:rsid w:val="00A724E4"/>
    <w:rsid w:val="00A729B7"/>
    <w:rsid w:val="00A72BFF"/>
    <w:rsid w:val="00A7508D"/>
    <w:rsid w:val="00A75705"/>
    <w:rsid w:val="00A75A33"/>
    <w:rsid w:val="00A75BCC"/>
    <w:rsid w:val="00A75FE7"/>
    <w:rsid w:val="00A76753"/>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4D94"/>
    <w:rsid w:val="00AA52D3"/>
    <w:rsid w:val="00AA6828"/>
    <w:rsid w:val="00AA7B9C"/>
    <w:rsid w:val="00AB0182"/>
    <w:rsid w:val="00AB03B7"/>
    <w:rsid w:val="00AB09EE"/>
    <w:rsid w:val="00AB0B3D"/>
    <w:rsid w:val="00AB2403"/>
    <w:rsid w:val="00AB3FC3"/>
    <w:rsid w:val="00AB4DF0"/>
    <w:rsid w:val="00AB6464"/>
    <w:rsid w:val="00AB79B0"/>
    <w:rsid w:val="00AB7F0F"/>
    <w:rsid w:val="00AC187D"/>
    <w:rsid w:val="00AC18CF"/>
    <w:rsid w:val="00AC1D7B"/>
    <w:rsid w:val="00AC1FC2"/>
    <w:rsid w:val="00AC25AA"/>
    <w:rsid w:val="00AC2B46"/>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079"/>
    <w:rsid w:val="00AD3238"/>
    <w:rsid w:val="00AD32A6"/>
    <w:rsid w:val="00AD4340"/>
    <w:rsid w:val="00AD43A2"/>
    <w:rsid w:val="00AD4A01"/>
    <w:rsid w:val="00AD5C37"/>
    <w:rsid w:val="00AD6A13"/>
    <w:rsid w:val="00AD71B7"/>
    <w:rsid w:val="00AE0C88"/>
    <w:rsid w:val="00AE1872"/>
    <w:rsid w:val="00AE2B57"/>
    <w:rsid w:val="00AE3754"/>
    <w:rsid w:val="00AE3A9A"/>
    <w:rsid w:val="00AE3D5B"/>
    <w:rsid w:val="00AE4438"/>
    <w:rsid w:val="00AE4969"/>
    <w:rsid w:val="00AE5454"/>
    <w:rsid w:val="00AE5680"/>
    <w:rsid w:val="00AE57B4"/>
    <w:rsid w:val="00AE5CF2"/>
    <w:rsid w:val="00AE6A83"/>
    <w:rsid w:val="00AE7021"/>
    <w:rsid w:val="00AE7D9F"/>
    <w:rsid w:val="00AF118C"/>
    <w:rsid w:val="00AF2366"/>
    <w:rsid w:val="00AF29F4"/>
    <w:rsid w:val="00AF3640"/>
    <w:rsid w:val="00AF3849"/>
    <w:rsid w:val="00AF3F45"/>
    <w:rsid w:val="00AF4A54"/>
    <w:rsid w:val="00AF56C8"/>
    <w:rsid w:val="00AF68E3"/>
    <w:rsid w:val="00AF72BC"/>
    <w:rsid w:val="00AF73BF"/>
    <w:rsid w:val="00AF7BE2"/>
    <w:rsid w:val="00B000AD"/>
    <w:rsid w:val="00B0035B"/>
    <w:rsid w:val="00B00AC4"/>
    <w:rsid w:val="00B017C7"/>
    <w:rsid w:val="00B018D7"/>
    <w:rsid w:val="00B01E31"/>
    <w:rsid w:val="00B04511"/>
    <w:rsid w:val="00B04522"/>
    <w:rsid w:val="00B05A3A"/>
    <w:rsid w:val="00B05B79"/>
    <w:rsid w:val="00B079A9"/>
    <w:rsid w:val="00B07E29"/>
    <w:rsid w:val="00B10603"/>
    <w:rsid w:val="00B10A2C"/>
    <w:rsid w:val="00B10EB2"/>
    <w:rsid w:val="00B12225"/>
    <w:rsid w:val="00B12381"/>
    <w:rsid w:val="00B13719"/>
    <w:rsid w:val="00B13D75"/>
    <w:rsid w:val="00B14335"/>
    <w:rsid w:val="00B1578B"/>
    <w:rsid w:val="00B15E54"/>
    <w:rsid w:val="00B160D7"/>
    <w:rsid w:val="00B16765"/>
    <w:rsid w:val="00B16AC2"/>
    <w:rsid w:val="00B16E9C"/>
    <w:rsid w:val="00B17504"/>
    <w:rsid w:val="00B17750"/>
    <w:rsid w:val="00B20A78"/>
    <w:rsid w:val="00B20B87"/>
    <w:rsid w:val="00B21014"/>
    <w:rsid w:val="00B212A9"/>
    <w:rsid w:val="00B22F86"/>
    <w:rsid w:val="00B234FA"/>
    <w:rsid w:val="00B2377F"/>
    <w:rsid w:val="00B23D4D"/>
    <w:rsid w:val="00B247CD"/>
    <w:rsid w:val="00B266D9"/>
    <w:rsid w:val="00B271A9"/>
    <w:rsid w:val="00B31BEA"/>
    <w:rsid w:val="00B3238F"/>
    <w:rsid w:val="00B32FE2"/>
    <w:rsid w:val="00B337F8"/>
    <w:rsid w:val="00B33DED"/>
    <w:rsid w:val="00B33E24"/>
    <w:rsid w:val="00B343F4"/>
    <w:rsid w:val="00B34541"/>
    <w:rsid w:val="00B352D8"/>
    <w:rsid w:val="00B35E52"/>
    <w:rsid w:val="00B36604"/>
    <w:rsid w:val="00B37700"/>
    <w:rsid w:val="00B37C8F"/>
    <w:rsid w:val="00B40351"/>
    <w:rsid w:val="00B40815"/>
    <w:rsid w:val="00B4174F"/>
    <w:rsid w:val="00B42AD4"/>
    <w:rsid w:val="00B437AD"/>
    <w:rsid w:val="00B43ACB"/>
    <w:rsid w:val="00B43C57"/>
    <w:rsid w:val="00B450FD"/>
    <w:rsid w:val="00B45D80"/>
    <w:rsid w:val="00B50B8B"/>
    <w:rsid w:val="00B50FB0"/>
    <w:rsid w:val="00B5192C"/>
    <w:rsid w:val="00B53026"/>
    <w:rsid w:val="00B53C2B"/>
    <w:rsid w:val="00B53CC0"/>
    <w:rsid w:val="00B55AB2"/>
    <w:rsid w:val="00B55BB9"/>
    <w:rsid w:val="00B55E36"/>
    <w:rsid w:val="00B56153"/>
    <w:rsid w:val="00B5692E"/>
    <w:rsid w:val="00B602A8"/>
    <w:rsid w:val="00B6162C"/>
    <w:rsid w:val="00B622AC"/>
    <w:rsid w:val="00B62D8E"/>
    <w:rsid w:val="00B640EC"/>
    <w:rsid w:val="00B650CF"/>
    <w:rsid w:val="00B653D5"/>
    <w:rsid w:val="00B65498"/>
    <w:rsid w:val="00B67365"/>
    <w:rsid w:val="00B67F79"/>
    <w:rsid w:val="00B707B8"/>
    <w:rsid w:val="00B71D64"/>
    <w:rsid w:val="00B752F1"/>
    <w:rsid w:val="00B75675"/>
    <w:rsid w:val="00B7594F"/>
    <w:rsid w:val="00B75F98"/>
    <w:rsid w:val="00B76250"/>
    <w:rsid w:val="00B7766D"/>
    <w:rsid w:val="00B7788F"/>
    <w:rsid w:val="00B77B70"/>
    <w:rsid w:val="00B807B4"/>
    <w:rsid w:val="00B80863"/>
    <w:rsid w:val="00B80F53"/>
    <w:rsid w:val="00B81C86"/>
    <w:rsid w:val="00B8260A"/>
    <w:rsid w:val="00B827DF"/>
    <w:rsid w:val="00B8302C"/>
    <w:rsid w:val="00B836CC"/>
    <w:rsid w:val="00B85981"/>
    <w:rsid w:val="00B86053"/>
    <w:rsid w:val="00B871CC"/>
    <w:rsid w:val="00B90E86"/>
    <w:rsid w:val="00B916DF"/>
    <w:rsid w:val="00B91F18"/>
    <w:rsid w:val="00B92148"/>
    <w:rsid w:val="00B92F0E"/>
    <w:rsid w:val="00B93D49"/>
    <w:rsid w:val="00B94084"/>
    <w:rsid w:val="00B9528B"/>
    <w:rsid w:val="00B96E2A"/>
    <w:rsid w:val="00BA0348"/>
    <w:rsid w:val="00BA27DC"/>
    <w:rsid w:val="00BA5EB0"/>
    <w:rsid w:val="00BA6260"/>
    <w:rsid w:val="00BA6C31"/>
    <w:rsid w:val="00BA7BAF"/>
    <w:rsid w:val="00BB25CF"/>
    <w:rsid w:val="00BB291A"/>
    <w:rsid w:val="00BB40E9"/>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C5CDF"/>
    <w:rsid w:val="00BC63E2"/>
    <w:rsid w:val="00BD00DA"/>
    <w:rsid w:val="00BD15A9"/>
    <w:rsid w:val="00BD4291"/>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CD5"/>
    <w:rsid w:val="00BF2EB3"/>
    <w:rsid w:val="00BF42B6"/>
    <w:rsid w:val="00BF474A"/>
    <w:rsid w:val="00BF6572"/>
    <w:rsid w:val="00BF6D67"/>
    <w:rsid w:val="00BF7602"/>
    <w:rsid w:val="00BF7D41"/>
    <w:rsid w:val="00BF7FC2"/>
    <w:rsid w:val="00C00107"/>
    <w:rsid w:val="00C0091E"/>
    <w:rsid w:val="00C00B75"/>
    <w:rsid w:val="00C01396"/>
    <w:rsid w:val="00C014F4"/>
    <w:rsid w:val="00C01C97"/>
    <w:rsid w:val="00C04873"/>
    <w:rsid w:val="00C07AED"/>
    <w:rsid w:val="00C1137B"/>
    <w:rsid w:val="00C12330"/>
    <w:rsid w:val="00C129B6"/>
    <w:rsid w:val="00C1337F"/>
    <w:rsid w:val="00C13F94"/>
    <w:rsid w:val="00C16400"/>
    <w:rsid w:val="00C16C63"/>
    <w:rsid w:val="00C16ED7"/>
    <w:rsid w:val="00C20121"/>
    <w:rsid w:val="00C219B2"/>
    <w:rsid w:val="00C223FF"/>
    <w:rsid w:val="00C23193"/>
    <w:rsid w:val="00C2331B"/>
    <w:rsid w:val="00C24F1C"/>
    <w:rsid w:val="00C25515"/>
    <w:rsid w:val="00C25D6A"/>
    <w:rsid w:val="00C25DC7"/>
    <w:rsid w:val="00C261F6"/>
    <w:rsid w:val="00C26B20"/>
    <w:rsid w:val="00C27646"/>
    <w:rsid w:val="00C27BD6"/>
    <w:rsid w:val="00C308AB"/>
    <w:rsid w:val="00C31339"/>
    <w:rsid w:val="00C32CE4"/>
    <w:rsid w:val="00C33303"/>
    <w:rsid w:val="00C3446C"/>
    <w:rsid w:val="00C353CD"/>
    <w:rsid w:val="00C37D39"/>
    <w:rsid w:val="00C402D2"/>
    <w:rsid w:val="00C4031C"/>
    <w:rsid w:val="00C40569"/>
    <w:rsid w:val="00C430E9"/>
    <w:rsid w:val="00C46F15"/>
    <w:rsid w:val="00C50B75"/>
    <w:rsid w:val="00C50E03"/>
    <w:rsid w:val="00C511B1"/>
    <w:rsid w:val="00C52F42"/>
    <w:rsid w:val="00C53D83"/>
    <w:rsid w:val="00C5404B"/>
    <w:rsid w:val="00C55D13"/>
    <w:rsid w:val="00C5671A"/>
    <w:rsid w:val="00C60EFB"/>
    <w:rsid w:val="00C6143E"/>
    <w:rsid w:val="00C61A91"/>
    <w:rsid w:val="00C62BF2"/>
    <w:rsid w:val="00C6305F"/>
    <w:rsid w:val="00C63B13"/>
    <w:rsid w:val="00C64C14"/>
    <w:rsid w:val="00C702A9"/>
    <w:rsid w:val="00C70456"/>
    <w:rsid w:val="00C7111A"/>
    <w:rsid w:val="00C73973"/>
    <w:rsid w:val="00C74378"/>
    <w:rsid w:val="00C743C2"/>
    <w:rsid w:val="00C7529E"/>
    <w:rsid w:val="00C76926"/>
    <w:rsid w:val="00C80029"/>
    <w:rsid w:val="00C80057"/>
    <w:rsid w:val="00C80E3D"/>
    <w:rsid w:val="00C82125"/>
    <w:rsid w:val="00C82434"/>
    <w:rsid w:val="00C82C25"/>
    <w:rsid w:val="00C83DA8"/>
    <w:rsid w:val="00C84949"/>
    <w:rsid w:val="00C849D4"/>
    <w:rsid w:val="00C84A21"/>
    <w:rsid w:val="00C84EEC"/>
    <w:rsid w:val="00C861FB"/>
    <w:rsid w:val="00C86D9A"/>
    <w:rsid w:val="00C86DEF"/>
    <w:rsid w:val="00C90C26"/>
    <w:rsid w:val="00C9164F"/>
    <w:rsid w:val="00C9186C"/>
    <w:rsid w:val="00C9219E"/>
    <w:rsid w:val="00C94304"/>
    <w:rsid w:val="00C94B2A"/>
    <w:rsid w:val="00C95B97"/>
    <w:rsid w:val="00C96907"/>
    <w:rsid w:val="00C96C73"/>
    <w:rsid w:val="00C96ED2"/>
    <w:rsid w:val="00C96F57"/>
    <w:rsid w:val="00CA0087"/>
    <w:rsid w:val="00CA032B"/>
    <w:rsid w:val="00CA06E6"/>
    <w:rsid w:val="00CA097E"/>
    <w:rsid w:val="00CA0ECF"/>
    <w:rsid w:val="00CA139B"/>
    <w:rsid w:val="00CA38F0"/>
    <w:rsid w:val="00CA4373"/>
    <w:rsid w:val="00CA5F49"/>
    <w:rsid w:val="00CA657E"/>
    <w:rsid w:val="00CA6F03"/>
    <w:rsid w:val="00CA75B8"/>
    <w:rsid w:val="00CB2C65"/>
    <w:rsid w:val="00CB39F0"/>
    <w:rsid w:val="00CB4090"/>
    <w:rsid w:val="00CB4469"/>
    <w:rsid w:val="00CB4F37"/>
    <w:rsid w:val="00CB752D"/>
    <w:rsid w:val="00CB7B99"/>
    <w:rsid w:val="00CC100B"/>
    <w:rsid w:val="00CC19A8"/>
    <w:rsid w:val="00CC1A1C"/>
    <w:rsid w:val="00CC2583"/>
    <w:rsid w:val="00CC29F1"/>
    <w:rsid w:val="00CC4134"/>
    <w:rsid w:val="00CC42D5"/>
    <w:rsid w:val="00CC4DDC"/>
    <w:rsid w:val="00CC517F"/>
    <w:rsid w:val="00CC5FAB"/>
    <w:rsid w:val="00CC7302"/>
    <w:rsid w:val="00CC7CEA"/>
    <w:rsid w:val="00CD1C41"/>
    <w:rsid w:val="00CD287D"/>
    <w:rsid w:val="00CD3229"/>
    <w:rsid w:val="00CD384A"/>
    <w:rsid w:val="00CD4CF6"/>
    <w:rsid w:val="00CD539B"/>
    <w:rsid w:val="00CD6017"/>
    <w:rsid w:val="00CD6075"/>
    <w:rsid w:val="00CD6E0B"/>
    <w:rsid w:val="00CD73BE"/>
    <w:rsid w:val="00CE1014"/>
    <w:rsid w:val="00CE26EF"/>
    <w:rsid w:val="00CE27E5"/>
    <w:rsid w:val="00CE2A88"/>
    <w:rsid w:val="00CE35F4"/>
    <w:rsid w:val="00CE40F7"/>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1D9E"/>
    <w:rsid w:val="00D02A8F"/>
    <w:rsid w:val="00D03D3A"/>
    <w:rsid w:val="00D0420D"/>
    <w:rsid w:val="00D04384"/>
    <w:rsid w:val="00D04E5E"/>
    <w:rsid w:val="00D05571"/>
    <w:rsid w:val="00D05975"/>
    <w:rsid w:val="00D05E00"/>
    <w:rsid w:val="00D064B4"/>
    <w:rsid w:val="00D1017F"/>
    <w:rsid w:val="00D10E44"/>
    <w:rsid w:val="00D10FAC"/>
    <w:rsid w:val="00D11A98"/>
    <w:rsid w:val="00D123DC"/>
    <w:rsid w:val="00D13765"/>
    <w:rsid w:val="00D14611"/>
    <w:rsid w:val="00D1564E"/>
    <w:rsid w:val="00D15A2D"/>
    <w:rsid w:val="00D15FB2"/>
    <w:rsid w:val="00D16C5D"/>
    <w:rsid w:val="00D16D56"/>
    <w:rsid w:val="00D16F95"/>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2CC81"/>
    <w:rsid w:val="00D324E2"/>
    <w:rsid w:val="00D333E6"/>
    <w:rsid w:val="00D33DD1"/>
    <w:rsid w:val="00D33DE6"/>
    <w:rsid w:val="00D33FDC"/>
    <w:rsid w:val="00D34A4F"/>
    <w:rsid w:val="00D354CC"/>
    <w:rsid w:val="00D3558A"/>
    <w:rsid w:val="00D36D29"/>
    <w:rsid w:val="00D36E27"/>
    <w:rsid w:val="00D36E65"/>
    <w:rsid w:val="00D37856"/>
    <w:rsid w:val="00D40267"/>
    <w:rsid w:val="00D405E2"/>
    <w:rsid w:val="00D40BB2"/>
    <w:rsid w:val="00D40CD0"/>
    <w:rsid w:val="00D40F2E"/>
    <w:rsid w:val="00D41CEB"/>
    <w:rsid w:val="00D42A76"/>
    <w:rsid w:val="00D43445"/>
    <w:rsid w:val="00D439E5"/>
    <w:rsid w:val="00D43CD3"/>
    <w:rsid w:val="00D44638"/>
    <w:rsid w:val="00D45971"/>
    <w:rsid w:val="00D45E12"/>
    <w:rsid w:val="00D45F3C"/>
    <w:rsid w:val="00D46590"/>
    <w:rsid w:val="00D46738"/>
    <w:rsid w:val="00D47FAC"/>
    <w:rsid w:val="00D503D3"/>
    <w:rsid w:val="00D509FC"/>
    <w:rsid w:val="00D50A91"/>
    <w:rsid w:val="00D520BF"/>
    <w:rsid w:val="00D52660"/>
    <w:rsid w:val="00D52DDB"/>
    <w:rsid w:val="00D52EF5"/>
    <w:rsid w:val="00D53D27"/>
    <w:rsid w:val="00D57769"/>
    <w:rsid w:val="00D61A9A"/>
    <w:rsid w:val="00D62BC5"/>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3AD0"/>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609"/>
    <w:rsid w:val="00DB1BD1"/>
    <w:rsid w:val="00DB296B"/>
    <w:rsid w:val="00DB2D78"/>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D7EE8"/>
    <w:rsid w:val="00DE25AB"/>
    <w:rsid w:val="00DE31D1"/>
    <w:rsid w:val="00DE3C41"/>
    <w:rsid w:val="00DE3E3B"/>
    <w:rsid w:val="00DE53C0"/>
    <w:rsid w:val="00DE5581"/>
    <w:rsid w:val="00DE5DCA"/>
    <w:rsid w:val="00DE5DF2"/>
    <w:rsid w:val="00DE6080"/>
    <w:rsid w:val="00DE61F4"/>
    <w:rsid w:val="00DE6710"/>
    <w:rsid w:val="00DE6CA4"/>
    <w:rsid w:val="00DE76EA"/>
    <w:rsid w:val="00DF09E5"/>
    <w:rsid w:val="00DF1C4A"/>
    <w:rsid w:val="00DF280A"/>
    <w:rsid w:val="00DF3180"/>
    <w:rsid w:val="00DF4749"/>
    <w:rsid w:val="00DF51C5"/>
    <w:rsid w:val="00E02B05"/>
    <w:rsid w:val="00E02F41"/>
    <w:rsid w:val="00E02F69"/>
    <w:rsid w:val="00E03F08"/>
    <w:rsid w:val="00E045EE"/>
    <w:rsid w:val="00E055EC"/>
    <w:rsid w:val="00E06825"/>
    <w:rsid w:val="00E0733D"/>
    <w:rsid w:val="00E0784F"/>
    <w:rsid w:val="00E108F5"/>
    <w:rsid w:val="00E10F69"/>
    <w:rsid w:val="00E11719"/>
    <w:rsid w:val="00E11D92"/>
    <w:rsid w:val="00E120B1"/>
    <w:rsid w:val="00E12602"/>
    <w:rsid w:val="00E12953"/>
    <w:rsid w:val="00E14913"/>
    <w:rsid w:val="00E14F51"/>
    <w:rsid w:val="00E15058"/>
    <w:rsid w:val="00E15797"/>
    <w:rsid w:val="00E15CDD"/>
    <w:rsid w:val="00E1704C"/>
    <w:rsid w:val="00E17D2D"/>
    <w:rsid w:val="00E20680"/>
    <w:rsid w:val="00E207A5"/>
    <w:rsid w:val="00E21C91"/>
    <w:rsid w:val="00E21DB5"/>
    <w:rsid w:val="00E22168"/>
    <w:rsid w:val="00E2228C"/>
    <w:rsid w:val="00E23935"/>
    <w:rsid w:val="00E23BDC"/>
    <w:rsid w:val="00E25989"/>
    <w:rsid w:val="00E25D5D"/>
    <w:rsid w:val="00E26064"/>
    <w:rsid w:val="00E2683B"/>
    <w:rsid w:val="00E26A37"/>
    <w:rsid w:val="00E27417"/>
    <w:rsid w:val="00E27713"/>
    <w:rsid w:val="00E27BBE"/>
    <w:rsid w:val="00E302E7"/>
    <w:rsid w:val="00E30765"/>
    <w:rsid w:val="00E31FA9"/>
    <w:rsid w:val="00E328FD"/>
    <w:rsid w:val="00E32CB1"/>
    <w:rsid w:val="00E32D4D"/>
    <w:rsid w:val="00E32E41"/>
    <w:rsid w:val="00E35033"/>
    <w:rsid w:val="00E35552"/>
    <w:rsid w:val="00E359B8"/>
    <w:rsid w:val="00E3658E"/>
    <w:rsid w:val="00E37C0A"/>
    <w:rsid w:val="00E4017D"/>
    <w:rsid w:val="00E40E10"/>
    <w:rsid w:val="00E41B4A"/>
    <w:rsid w:val="00E41CB1"/>
    <w:rsid w:val="00E41D11"/>
    <w:rsid w:val="00E41D21"/>
    <w:rsid w:val="00E43E28"/>
    <w:rsid w:val="00E43E90"/>
    <w:rsid w:val="00E44C90"/>
    <w:rsid w:val="00E45FC3"/>
    <w:rsid w:val="00E46176"/>
    <w:rsid w:val="00E46B22"/>
    <w:rsid w:val="00E473B0"/>
    <w:rsid w:val="00E47837"/>
    <w:rsid w:val="00E5147D"/>
    <w:rsid w:val="00E52065"/>
    <w:rsid w:val="00E53F93"/>
    <w:rsid w:val="00E544A0"/>
    <w:rsid w:val="00E5458F"/>
    <w:rsid w:val="00E55DA5"/>
    <w:rsid w:val="00E565CD"/>
    <w:rsid w:val="00E56CED"/>
    <w:rsid w:val="00E576B6"/>
    <w:rsid w:val="00E57845"/>
    <w:rsid w:val="00E6060A"/>
    <w:rsid w:val="00E623E0"/>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241D"/>
    <w:rsid w:val="00E83205"/>
    <w:rsid w:val="00E8394F"/>
    <w:rsid w:val="00E853E3"/>
    <w:rsid w:val="00E858C3"/>
    <w:rsid w:val="00E87092"/>
    <w:rsid w:val="00E871D1"/>
    <w:rsid w:val="00E90ADC"/>
    <w:rsid w:val="00E92717"/>
    <w:rsid w:val="00E94714"/>
    <w:rsid w:val="00E949B7"/>
    <w:rsid w:val="00E949D4"/>
    <w:rsid w:val="00E94DEA"/>
    <w:rsid w:val="00E95804"/>
    <w:rsid w:val="00E966D4"/>
    <w:rsid w:val="00E970B5"/>
    <w:rsid w:val="00EA087C"/>
    <w:rsid w:val="00EA0E89"/>
    <w:rsid w:val="00EA18C4"/>
    <w:rsid w:val="00EA23E2"/>
    <w:rsid w:val="00EA2611"/>
    <w:rsid w:val="00EA27F7"/>
    <w:rsid w:val="00EA56DC"/>
    <w:rsid w:val="00EA5C0E"/>
    <w:rsid w:val="00EA5FDD"/>
    <w:rsid w:val="00EA76D3"/>
    <w:rsid w:val="00EB0E32"/>
    <w:rsid w:val="00EB103F"/>
    <w:rsid w:val="00EB1805"/>
    <w:rsid w:val="00EB1ACA"/>
    <w:rsid w:val="00EB2103"/>
    <w:rsid w:val="00EB23BB"/>
    <w:rsid w:val="00EB317A"/>
    <w:rsid w:val="00EB39E1"/>
    <w:rsid w:val="00EB3C62"/>
    <w:rsid w:val="00EB51AC"/>
    <w:rsid w:val="00EB63AA"/>
    <w:rsid w:val="00EB71AC"/>
    <w:rsid w:val="00EB76AA"/>
    <w:rsid w:val="00EBE1B7"/>
    <w:rsid w:val="00EC05E0"/>
    <w:rsid w:val="00EC09E3"/>
    <w:rsid w:val="00EC264D"/>
    <w:rsid w:val="00EC2C1B"/>
    <w:rsid w:val="00EC38D6"/>
    <w:rsid w:val="00EC3C89"/>
    <w:rsid w:val="00EC53FB"/>
    <w:rsid w:val="00EC5F1E"/>
    <w:rsid w:val="00EC7724"/>
    <w:rsid w:val="00EC7AC7"/>
    <w:rsid w:val="00EC7D7D"/>
    <w:rsid w:val="00ED0A42"/>
    <w:rsid w:val="00ED0B4A"/>
    <w:rsid w:val="00ED1FC2"/>
    <w:rsid w:val="00ED5018"/>
    <w:rsid w:val="00ED5507"/>
    <w:rsid w:val="00ED7164"/>
    <w:rsid w:val="00ED7618"/>
    <w:rsid w:val="00EE10D6"/>
    <w:rsid w:val="00EE2054"/>
    <w:rsid w:val="00EE490E"/>
    <w:rsid w:val="00EE49A8"/>
    <w:rsid w:val="00EE5711"/>
    <w:rsid w:val="00EE58A4"/>
    <w:rsid w:val="00EE7A82"/>
    <w:rsid w:val="00EEEC99"/>
    <w:rsid w:val="00EF17A1"/>
    <w:rsid w:val="00EF3A43"/>
    <w:rsid w:val="00EF4192"/>
    <w:rsid w:val="00EF4BDD"/>
    <w:rsid w:val="00EF5461"/>
    <w:rsid w:val="00EF5BC3"/>
    <w:rsid w:val="00EF5D9D"/>
    <w:rsid w:val="00EF5E2A"/>
    <w:rsid w:val="00EF6D47"/>
    <w:rsid w:val="00EF7079"/>
    <w:rsid w:val="00EF78FD"/>
    <w:rsid w:val="00EF7975"/>
    <w:rsid w:val="00EF7978"/>
    <w:rsid w:val="00F00610"/>
    <w:rsid w:val="00F0237E"/>
    <w:rsid w:val="00F032AA"/>
    <w:rsid w:val="00F04381"/>
    <w:rsid w:val="00F044B5"/>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14D"/>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3E10"/>
    <w:rsid w:val="00F54987"/>
    <w:rsid w:val="00F564F2"/>
    <w:rsid w:val="00F56535"/>
    <w:rsid w:val="00F57031"/>
    <w:rsid w:val="00F57CDF"/>
    <w:rsid w:val="00F60541"/>
    <w:rsid w:val="00F60872"/>
    <w:rsid w:val="00F627BF"/>
    <w:rsid w:val="00F63C47"/>
    <w:rsid w:val="00F645BC"/>
    <w:rsid w:val="00F65AEC"/>
    <w:rsid w:val="00F6640C"/>
    <w:rsid w:val="00F666CE"/>
    <w:rsid w:val="00F6B340"/>
    <w:rsid w:val="00F70C1B"/>
    <w:rsid w:val="00F70C72"/>
    <w:rsid w:val="00F70CDB"/>
    <w:rsid w:val="00F719E1"/>
    <w:rsid w:val="00F71CCC"/>
    <w:rsid w:val="00F721FB"/>
    <w:rsid w:val="00F72308"/>
    <w:rsid w:val="00F729A5"/>
    <w:rsid w:val="00F729C6"/>
    <w:rsid w:val="00F72EAF"/>
    <w:rsid w:val="00F74314"/>
    <w:rsid w:val="00F749A5"/>
    <w:rsid w:val="00F74DF5"/>
    <w:rsid w:val="00F754CE"/>
    <w:rsid w:val="00F756D3"/>
    <w:rsid w:val="00F758C5"/>
    <w:rsid w:val="00F7677D"/>
    <w:rsid w:val="00F77242"/>
    <w:rsid w:val="00F776DE"/>
    <w:rsid w:val="00F80334"/>
    <w:rsid w:val="00F80C1D"/>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96E8B"/>
    <w:rsid w:val="00F979AE"/>
    <w:rsid w:val="00FA02BC"/>
    <w:rsid w:val="00FA092B"/>
    <w:rsid w:val="00FA0DBD"/>
    <w:rsid w:val="00FA1AB4"/>
    <w:rsid w:val="00FA2039"/>
    <w:rsid w:val="00FA2634"/>
    <w:rsid w:val="00FA30C3"/>
    <w:rsid w:val="00FA3C8D"/>
    <w:rsid w:val="00FA4D7F"/>
    <w:rsid w:val="00FA4E0F"/>
    <w:rsid w:val="00FA69B3"/>
    <w:rsid w:val="00FA70E9"/>
    <w:rsid w:val="00FA790B"/>
    <w:rsid w:val="00FB04FE"/>
    <w:rsid w:val="00FB25D0"/>
    <w:rsid w:val="00FB28C5"/>
    <w:rsid w:val="00FB2B33"/>
    <w:rsid w:val="00FB31FB"/>
    <w:rsid w:val="00FB3593"/>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7ED"/>
    <w:rsid w:val="00FD0E3F"/>
    <w:rsid w:val="00FD0FA8"/>
    <w:rsid w:val="00FD1160"/>
    <w:rsid w:val="00FD1225"/>
    <w:rsid w:val="00FD21EA"/>
    <w:rsid w:val="00FD25B0"/>
    <w:rsid w:val="00FD2DBA"/>
    <w:rsid w:val="00FD47E0"/>
    <w:rsid w:val="00FD4B3A"/>
    <w:rsid w:val="00FD5783"/>
    <w:rsid w:val="00FD64FD"/>
    <w:rsid w:val="00FD67E5"/>
    <w:rsid w:val="00FD722A"/>
    <w:rsid w:val="00FD7BED"/>
    <w:rsid w:val="00FE008C"/>
    <w:rsid w:val="00FE04D1"/>
    <w:rsid w:val="00FE1D16"/>
    <w:rsid w:val="00FE2302"/>
    <w:rsid w:val="00FE242C"/>
    <w:rsid w:val="00FE4435"/>
    <w:rsid w:val="00FE4768"/>
    <w:rsid w:val="00FE4790"/>
    <w:rsid w:val="00FE4B99"/>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03D7DB"/>
    <w:rsid w:val="010FE1EA"/>
    <w:rsid w:val="013ED135"/>
    <w:rsid w:val="013F80E4"/>
    <w:rsid w:val="014FE79C"/>
    <w:rsid w:val="015C2358"/>
    <w:rsid w:val="017519EE"/>
    <w:rsid w:val="01891B69"/>
    <w:rsid w:val="0199EFE3"/>
    <w:rsid w:val="019A4A2D"/>
    <w:rsid w:val="01BF980D"/>
    <w:rsid w:val="01C3A1E1"/>
    <w:rsid w:val="01D116CC"/>
    <w:rsid w:val="01D30890"/>
    <w:rsid w:val="01D6FEAE"/>
    <w:rsid w:val="01F06AFD"/>
    <w:rsid w:val="01F45E5D"/>
    <w:rsid w:val="023C2DCB"/>
    <w:rsid w:val="023E4351"/>
    <w:rsid w:val="0245589C"/>
    <w:rsid w:val="0248069E"/>
    <w:rsid w:val="024DC43E"/>
    <w:rsid w:val="0250D4B3"/>
    <w:rsid w:val="0255BB89"/>
    <w:rsid w:val="026837E1"/>
    <w:rsid w:val="02759A46"/>
    <w:rsid w:val="027C9F58"/>
    <w:rsid w:val="028A3A24"/>
    <w:rsid w:val="02AF14C1"/>
    <w:rsid w:val="02B0DC99"/>
    <w:rsid w:val="02CF8B43"/>
    <w:rsid w:val="030EF24F"/>
    <w:rsid w:val="03266327"/>
    <w:rsid w:val="0336DF19"/>
    <w:rsid w:val="03376BE3"/>
    <w:rsid w:val="033A44B5"/>
    <w:rsid w:val="033F7952"/>
    <w:rsid w:val="0351FFF6"/>
    <w:rsid w:val="036D3E72"/>
    <w:rsid w:val="036E2A6E"/>
    <w:rsid w:val="03708F8F"/>
    <w:rsid w:val="03AAC014"/>
    <w:rsid w:val="03AFB933"/>
    <w:rsid w:val="03BDFC4F"/>
    <w:rsid w:val="03DF7222"/>
    <w:rsid w:val="03E4ACCC"/>
    <w:rsid w:val="03E857BA"/>
    <w:rsid w:val="040161C1"/>
    <w:rsid w:val="041DB51A"/>
    <w:rsid w:val="04276DC6"/>
    <w:rsid w:val="0446B5D6"/>
    <w:rsid w:val="04497229"/>
    <w:rsid w:val="045DBB4F"/>
    <w:rsid w:val="045F7AD7"/>
    <w:rsid w:val="047D8FF8"/>
    <w:rsid w:val="04818FDF"/>
    <w:rsid w:val="0488567C"/>
    <w:rsid w:val="04C2AFE1"/>
    <w:rsid w:val="04C3EACE"/>
    <w:rsid w:val="04D9CCDF"/>
    <w:rsid w:val="04E5F477"/>
    <w:rsid w:val="04E7B8EC"/>
    <w:rsid w:val="04F0EBDA"/>
    <w:rsid w:val="053105BE"/>
    <w:rsid w:val="0538F01B"/>
    <w:rsid w:val="05429D70"/>
    <w:rsid w:val="05435FF1"/>
    <w:rsid w:val="0555C0BF"/>
    <w:rsid w:val="055FFADC"/>
    <w:rsid w:val="0572D426"/>
    <w:rsid w:val="058D06C9"/>
    <w:rsid w:val="05C4479E"/>
    <w:rsid w:val="05E3FE8C"/>
    <w:rsid w:val="05E4D214"/>
    <w:rsid w:val="05F01B47"/>
    <w:rsid w:val="060367E6"/>
    <w:rsid w:val="0611CF42"/>
    <w:rsid w:val="061351A8"/>
    <w:rsid w:val="0614939F"/>
    <w:rsid w:val="061BE896"/>
    <w:rsid w:val="0625B450"/>
    <w:rsid w:val="062DB1C0"/>
    <w:rsid w:val="0638DA51"/>
    <w:rsid w:val="063D26BF"/>
    <w:rsid w:val="065E4897"/>
    <w:rsid w:val="065F3064"/>
    <w:rsid w:val="066B4BDD"/>
    <w:rsid w:val="067A2E1B"/>
    <w:rsid w:val="06818E46"/>
    <w:rsid w:val="0689B30E"/>
    <w:rsid w:val="06957588"/>
    <w:rsid w:val="06A02283"/>
    <w:rsid w:val="06A3B63C"/>
    <w:rsid w:val="06B35424"/>
    <w:rsid w:val="06D69123"/>
    <w:rsid w:val="06F7E236"/>
    <w:rsid w:val="070164E7"/>
    <w:rsid w:val="070DBE39"/>
    <w:rsid w:val="071533AA"/>
    <w:rsid w:val="071EED91"/>
    <w:rsid w:val="07271277"/>
    <w:rsid w:val="0733F139"/>
    <w:rsid w:val="0748B941"/>
    <w:rsid w:val="074DD8F4"/>
    <w:rsid w:val="0778D182"/>
    <w:rsid w:val="077EFBB1"/>
    <w:rsid w:val="07C353D3"/>
    <w:rsid w:val="07D1FB49"/>
    <w:rsid w:val="07DC544B"/>
    <w:rsid w:val="07E0E11E"/>
    <w:rsid w:val="07EB8017"/>
    <w:rsid w:val="07F0AF7B"/>
    <w:rsid w:val="07F13B96"/>
    <w:rsid w:val="07F3F541"/>
    <w:rsid w:val="0819A3E4"/>
    <w:rsid w:val="083915C4"/>
    <w:rsid w:val="08407BAF"/>
    <w:rsid w:val="087E317F"/>
    <w:rsid w:val="08933310"/>
    <w:rsid w:val="089916DB"/>
    <w:rsid w:val="089DD121"/>
    <w:rsid w:val="08B71DB2"/>
    <w:rsid w:val="08BD4A91"/>
    <w:rsid w:val="08D0890E"/>
    <w:rsid w:val="08D5D6BC"/>
    <w:rsid w:val="08D9A354"/>
    <w:rsid w:val="08E79F90"/>
    <w:rsid w:val="08F17B45"/>
    <w:rsid w:val="08F6CA37"/>
    <w:rsid w:val="092153B7"/>
    <w:rsid w:val="0934D7A6"/>
    <w:rsid w:val="0939218A"/>
    <w:rsid w:val="093C13BF"/>
    <w:rsid w:val="09405F1E"/>
    <w:rsid w:val="0964BDBC"/>
    <w:rsid w:val="098A337B"/>
    <w:rsid w:val="09A0F7E8"/>
    <w:rsid w:val="09A4A68B"/>
    <w:rsid w:val="09AD5D6F"/>
    <w:rsid w:val="09B7660C"/>
    <w:rsid w:val="09BC696C"/>
    <w:rsid w:val="09BCDFA0"/>
    <w:rsid w:val="09C135CC"/>
    <w:rsid w:val="09E8D36A"/>
    <w:rsid w:val="0A0726E2"/>
    <w:rsid w:val="0A0CE648"/>
    <w:rsid w:val="0A0FE6B9"/>
    <w:rsid w:val="0A19FCC8"/>
    <w:rsid w:val="0A3BDE6E"/>
    <w:rsid w:val="0A5AE0BF"/>
    <w:rsid w:val="0A5BC3C8"/>
    <w:rsid w:val="0A5E8F66"/>
    <w:rsid w:val="0A90ADC2"/>
    <w:rsid w:val="0AAC86BB"/>
    <w:rsid w:val="0ACFA277"/>
    <w:rsid w:val="0ADEE64D"/>
    <w:rsid w:val="0ADFE185"/>
    <w:rsid w:val="0AE2C0FC"/>
    <w:rsid w:val="0AE7239F"/>
    <w:rsid w:val="0B01C65C"/>
    <w:rsid w:val="0B129B77"/>
    <w:rsid w:val="0B156CD5"/>
    <w:rsid w:val="0B1A51E2"/>
    <w:rsid w:val="0B2CDCB1"/>
    <w:rsid w:val="0B3063A8"/>
    <w:rsid w:val="0B37B9FE"/>
    <w:rsid w:val="0B53AB1A"/>
    <w:rsid w:val="0B69F3BB"/>
    <w:rsid w:val="0B721BE9"/>
    <w:rsid w:val="0B85B519"/>
    <w:rsid w:val="0B86B016"/>
    <w:rsid w:val="0B8C3CC2"/>
    <w:rsid w:val="0B923C85"/>
    <w:rsid w:val="0BA24368"/>
    <w:rsid w:val="0BAC030D"/>
    <w:rsid w:val="0BD265BA"/>
    <w:rsid w:val="0BD87574"/>
    <w:rsid w:val="0BDD62C6"/>
    <w:rsid w:val="0BF25190"/>
    <w:rsid w:val="0C149AD0"/>
    <w:rsid w:val="0C3EAF01"/>
    <w:rsid w:val="0C61F473"/>
    <w:rsid w:val="0C632E05"/>
    <w:rsid w:val="0C753293"/>
    <w:rsid w:val="0C76079E"/>
    <w:rsid w:val="0C7E817C"/>
    <w:rsid w:val="0C87F932"/>
    <w:rsid w:val="0C921770"/>
    <w:rsid w:val="0CA51F7B"/>
    <w:rsid w:val="0CB8C454"/>
    <w:rsid w:val="0CC83C0C"/>
    <w:rsid w:val="0CC9A475"/>
    <w:rsid w:val="0CCD686B"/>
    <w:rsid w:val="0CEC9B9E"/>
    <w:rsid w:val="0CF01C69"/>
    <w:rsid w:val="0CF243D2"/>
    <w:rsid w:val="0D37FF03"/>
    <w:rsid w:val="0D3933B5"/>
    <w:rsid w:val="0D404B8F"/>
    <w:rsid w:val="0D408243"/>
    <w:rsid w:val="0D4C0270"/>
    <w:rsid w:val="0D4F9A12"/>
    <w:rsid w:val="0D536E4B"/>
    <w:rsid w:val="0D5AA4DC"/>
    <w:rsid w:val="0D642B51"/>
    <w:rsid w:val="0D7354D5"/>
    <w:rsid w:val="0D91EEBC"/>
    <w:rsid w:val="0D9A9A5C"/>
    <w:rsid w:val="0D9DA9EC"/>
    <w:rsid w:val="0DA004C1"/>
    <w:rsid w:val="0DBA4379"/>
    <w:rsid w:val="0DD2F7C2"/>
    <w:rsid w:val="0DD46F0A"/>
    <w:rsid w:val="0DD70FE7"/>
    <w:rsid w:val="0DDFBBD7"/>
    <w:rsid w:val="0DEAC531"/>
    <w:rsid w:val="0DEE7F9C"/>
    <w:rsid w:val="0DFB6A67"/>
    <w:rsid w:val="0E015F01"/>
    <w:rsid w:val="0E28E2CB"/>
    <w:rsid w:val="0E545541"/>
    <w:rsid w:val="0E556AB5"/>
    <w:rsid w:val="0E692828"/>
    <w:rsid w:val="0EA74E1E"/>
    <w:rsid w:val="0EB49056"/>
    <w:rsid w:val="0EC3232D"/>
    <w:rsid w:val="0EC6B51C"/>
    <w:rsid w:val="0EE51D3C"/>
    <w:rsid w:val="0EEE7DE5"/>
    <w:rsid w:val="0EF48426"/>
    <w:rsid w:val="0F073EEE"/>
    <w:rsid w:val="0F133A1B"/>
    <w:rsid w:val="0F180247"/>
    <w:rsid w:val="0F1B344E"/>
    <w:rsid w:val="0F30CD78"/>
    <w:rsid w:val="0F45AA11"/>
    <w:rsid w:val="0F4C9793"/>
    <w:rsid w:val="0F52E245"/>
    <w:rsid w:val="0F58D005"/>
    <w:rsid w:val="0F859167"/>
    <w:rsid w:val="0F998DD3"/>
    <w:rsid w:val="0F9EA805"/>
    <w:rsid w:val="0F9EE206"/>
    <w:rsid w:val="0FAC73F5"/>
    <w:rsid w:val="0FC49E20"/>
    <w:rsid w:val="0FC888C9"/>
    <w:rsid w:val="0FD0C070"/>
    <w:rsid w:val="0FE16812"/>
    <w:rsid w:val="0FF7FFBA"/>
    <w:rsid w:val="1001CC2D"/>
    <w:rsid w:val="1004F8FE"/>
    <w:rsid w:val="10460DD7"/>
    <w:rsid w:val="1047D323"/>
    <w:rsid w:val="104C77AD"/>
    <w:rsid w:val="104D795F"/>
    <w:rsid w:val="105B3CAF"/>
    <w:rsid w:val="106C1848"/>
    <w:rsid w:val="107F55B4"/>
    <w:rsid w:val="10812BBB"/>
    <w:rsid w:val="10C75B29"/>
    <w:rsid w:val="10CAA943"/>
    <w:rsid w:val="10CF8902"/>
    <w:rsid w:val="10D0A0A8"/>
    <w:rsid w:val="10D41582"/>
    <w:rsid w:val="10E29F91"/>
    <w:rsid w:val="112298C7"/>
    <w:rsid w:val="112B6EFB"/>
    <w:rsid w:val="11357007"/>
    <w:rsid w:val="114C6BF7"/>
    <w:rsid w:val="115660BE"/>
    <w:rsid w:val="1156F1DA"/>
    <w:rsid w:val="1172CF25"/>
    <w:rsid w:val="117B106A"/>
    <w:rsid w:val="11872C61"/>
    <w:rsid w:val="1188E9D4"/>
    <w:rsid w:val="1195ED04"/>
    <w:rsid w:val="119FD2F2"/>
    <w:rsid w:val="11A3DEF6"/>
    <w:rsid w:val="11A9A295"/>
    <w:rsid w:val="11BBE2EA"/>
    <w:rsid w:val="11CDE237"/>
    <w:rsid w:val="11D5DA69"/>
    <w:rsid w:val="11E06F5D"/>
    <w:rsid w:val="11E4D505"/>
    <w:rsid w:val="11F5A44C"/>
    <w:rsid w:val="12124FDD"/>
    <w:rsid w:val="12201A15"/>
    <w:rsid w:val="1223BE32"/>
    <w:rsid w:val="1226A31A"/>
    <w:rsid w:val="122AED01"/>
    <w:rsid w:val="12445E5B"/>
    <w:rsid w:val="124C93EE"/>
    <w:rsid w:val="1262642D"/>
    <w:rsid w:val="1264F80D"/>
    <w:rsid w:val="1277BE6E"/>
    <w:rsid w:val="1285C679"/>
    <w:rsid w:val="12BF643F"/>
    <w:rsid w:val="12E06155"/>
    <w:rsid w:val="12EF58C0"/>
    <w:rsid w:val="13083A8B"/>
    <w:rsid w:val="130BC7A4"/>
    <w:rsid w:val="131FED5C"/>
    <w:rsid w:val="1339606C"/>
    <w:rsid w:val="1356DAB5"/>
    <w:rsid w:val="135AAB74"/>
    <w:rsid w:val="135DD1C3"/>
    <w:rsid w:val="13746875"/>
    <w:rsid w:val="13790E04"/>
    <w:rsid w:val="1379DEFF"/>
    <w:rsid w:val="137B9FD5"/>
    <w:rsid w:val="1380BE81"/>
    <w:rsid w:val="1388BA3D"/>
    <w:rsid w:val="138D25DB"/>
    <w:rsid w:val="139CE7FB"/>
    <w:rsid w:val="13A2D84B"/>
    <w:rsid w:val="13ABCF53"/>
    <w:rsid w:val="13C0CC51"/>
    <w:rsid w:val="13C7E002"/>
    <w:rsid w:val="13C98AD5"/>
    <w:rsid w:val="13CC3608"/>
    <w:rsid w:val="13D5B8E4"/>
    <w:rsid w:val="13D9F077"/>
    <w:rsid w:val="13DA0075"/>
    <w:rsid w:val="13F8BB35"/>
    <w:rsid w:val="142214D6"/>
    <w:rsid w:val="14262F1C"/>
    <w:rsid w:val="142707AF"/>
    <w:rsid w:val="1439D3C3"/>
    <w:rsid w:val="14424CCB"/>
    <w:rsid w:val="144DEAF7"/>
    <w:rsid w:val="145ACEFE"/>
    <w:rsid w:val="14756C56"/>
    <w:rsid w:val="14785889"/>
    <w:rsid w:val="148B6ECC"/>
    <w:rsid w:val="14A3346E"/>
    <w:rsid w:val="14A49ACB"/>
    <w:rsid w:val="14AB8A36"/>
    <w:rsid w:val="14BEE51A"/>
    <w:rsid w:val="14C06CC4"/>
    <w:rsid w:val="14C54746"/>
    <w:rsid w:val="14CD2CBD"/>
    <w:rsid w:val="14D216AF"/>
    <w:rsid w:val="14D826FF"/>
    <w:rsid w:val="14FB0D40"/>
    <w:rsid w:val="1509994C"/>
    <w:rsid w:val="1510E29F"/>
    <w:rsid w:val="151E1E1B"/>
    <w:rsid w:val="1531E00A"/>
    <w:rsid w:val="15427D28"/>
    <w:rsid w:val="1544E8D0"/>
    <w:rsid w:val="15546B03"/>
    <w:rsid w:val="157E3D4A"/>
    <w:rsid w:val="15916C4B"/>
    <w:rsid w:val="159200BC"/>
    <w:rsid w:val="1598B896"/>
    <w:rsid w:val="15992D04"/>
    <w:rsid w:val="159C2114"/>
    <w:rsid w:val="159CD62A"/>
    <w:rsid w:val="15C9B436"/>
    <w:rsid w:val="15CEE93B"/>
    <w:rsid w:val="15D16745"/>
    <w:rsid w:val="15D1C099"/>
    <w:rsid w:val="15E0DDBE"/>
    <w:rsid w:val="15E37A5A"/>
    <w:rsid w:val="15E82964"/>
    <w:rsid w:val="1619C1B1"/>
    <w:rsid w:val="16298DD0"/>
    <w:rsid w:val="16334990"/>
    <w:rsid w:val="163ABFC0"/>
    <w:rsid w:val="1643ABC1"/>
    <w:rsid w:val="1651D716"/>
    <w:rsid w:val="165964DC"/>
    <w:rsid w:val="165971C1"/>
    <w:rsid w:val="1661D5BE"/>
    <w:rsid w:val="16927450"/>
    <w:rsid w:val="169B3924"/>
    <w:rsid w:val="16A665E4"/>
    <w:rsid w:val="16B06717"/>
    <w:rsid w:val="16B713FB"/>
    <w:rsid w:val="16BB1977"/>
    <w:rsid w:val="16BE638E"/>
    <w:rsid w:val="16C280C9"/>
    <w:rsid w:val="16CEEA1E"/>
    <w:rsid w:val="16EAD059"/>
    <w:rsid w:val="170403AC"/>
    <w:rsid w:val="170BAD47"/>
    <w:rsid w:val="170FA426"/>
    <w:rsid w:val="172257E0"/>
    <w:rsid w:val="1726D146"/>
    <w:rsid w:val="172C0745"/>
    <w:rsid w:val="1739C9CB"/>
    <w:rsid w:val="17470073"/>
    <w:rsid w:val="174E625E"/>
    <w:rsid w:val="174ECCB4"/>
    <w:rsid w:val="1772C6FF"/>
    <w:rsid w:val="17772392"/>
    <w:rsid w:val="17891410"/>
    <w:rsid w:val="17A39077"/>
    <w:rsid w:val="17B217F1"/>
    <w:rsid w:val="17B2DE5D"/>
    <w:rsid w:val="17C54A5F"/>
    <w:rsid w:val="17C9BB97"/>
    <w:rsid w:val="17CE846E"/>
    <w:rsid w:val="17E91DEB"/>
    <w:rsid w:val="17F5A2E3"/>
    <w:rsid w:val="17FD5A3E"/>
    <w:rsid w:val="1810F472"/>
    <w:rsid w:val="18167E91"/>
    <w:rsid w:val="183C92E5"/>
    <w:rsid w:val="183F3ECC"/>
    <w:rsid w:val="1842B3F5"/>
    <w:rsid w:val="186FBD9A"/>
    <w:rsid w:val="18874E8C"/>
    <w:rsid w:val="18928655"/>
    <w:rsid w:val="18937DCE"/>
    <w:rsid w:val="189B2696"/>
    <w:rsid w:val="18AC4BD6"/>
    <w:rsid w:val="18B7FA86"/>
    <w:rsid w:val="18CDBE71"/>
    <w:rsid w:val="18DB7E10"/>
    <w:rsid w:val="18E6CB52"/>
    <w:rsid w:val="18E912AC"/>
    <w:rsid w:val="18F39AE1"/>
    <w:rsid w:val="1909A689"/>
    <w:rsid w:val="19160571"/>
    <w:rsid w:val="191C497E"/>
    <w:rsid w:val="191DD2D2"/>
    <w:rsid w:val="19235601"/>
    <w:rsid w:val="192D0F2A"/>
    <w:rsid w:val="193BF55A"/>
    <w:rsid w:val="194520E0"/>
    <w:rsid w:val="194F5A5B"/>
    <w:rsid w:val="1956F6B7"/>
    <w:rsid w:val="195BCFC0"/>
    <w:rsid w:val="196F270E"/>
    <w:rsid w:val="197AC67F"/>
    <w:rsid w:val="198E5FCB"/>
    <w:rsid w:val="199427CA"/>
    <w:rsid w:val="1995558B"/>
    <w:rsid w:val="199B2DAF"/>
    <w:rsid w:val="19A8D109"/>
    <w:rsid w:val="19C5E331"/>
    <w:rsid w:val="19C88511"/>
    <w:rsid w:val="19CB788D"/>
    <w:rsid w:val="19DF20D0"/>
    <w:rsid w:val="19E03840"/>
    <w:rsid w:val="19EEEDF4"/>
    <w:rsid w:val="19EF6542"/>
    <w:rsid w:val="1A08B05D"/>
    <w:rsid w:val="1A08E4A4"/>
    <w:rsid w:val="1A0A4146"/>
    <w:rsid w:val="1A2182F5"/>
    <w:rsid w:val="1A2746DF"/>
    <w:rsid w:val="1A65D3E0"/>
    <w:rsid w:val="1A73D807"/>
    <w:rsid w:val="1A7BB550"/>
    <w:rsid w:val="1A7C4453"/>
    <w:rsid w:val="1A8815AC"/>
    <w:rsid w:val="1A91493F"/>
    <w:rsid w:val="1A96263E"/>
    <w:rsid w:val="1A9B9FE7"/>
    <w:rsid w:val="1AA1AEE1"/>
    <w:rsid w:val="1AC1F51A"/>
    <w:rsid w:val="1AC5B8BB"/>
    <w:rsid w:val="1ACEA8CD"/>
    <w:rsid w:val="1AD17EFB"/>
    <w:rsid w:val="1AD3DCFA"/>
    <w:rsid w:val="1AFC8305"/>
    <w:rsid w:val="1B0ABF80"/>
    <w:rsid w:val="1B148758"/>
    <w:rsid w:val="1B3451AF"/>
    <w:rsid w:val="1B4714DC"/>
    <w:rsid w:val="1B863800"/>
    <w:rsid w:val="1B8FD09B"/>
    <w:rsid w:val="1B993F87"/>
    <w:rsid w:val="1BA3F23B"/>
    <w:rsid w:val="1BB18E17"/>
    <w:rsid w:val="1BB70AE2"/>
    <w:rsid w:val="1BEC4A02"/>
    <w:rsid w:val="1BEC5109"/>
    <w:rsid w:val="1C0BD68A"/>
    <w:rsid w:val="1C16BFA6"/>
    <w:rsid w:val="1C407463"/>
    <w:rsid w:val="1C515846"/>
    <w:rsid w:val="1C65FFAE"/>
    <w:rsid w:val="1C7009F5"/>
    <w:rsid w:val="1C835390"/>
    <w:rsid w:val="1C8404C9"/>
    <w:rsid w:val="1C8AFE08"/>
    <w:rsid w:val="1C8B64CE"/>
    <w:rsid w:val="1C8DE78B"/>
    <w:rsid w:val="1C953415"/>
    <w:rsid w:val="1CA00638"/>
    <w:rsid w:val="1CA2B6B7"/>
    <w:rsid w:val="1CBCD4EA"/>
    <w:rsid w:val="1CC44C2D"/>
    <w:rsid w:val="1CC53661"/>
    <w:rsid w:val="1CC73097"/>
    <w:rsid w:val="1CD07C83"/>
    <w:rsid w:val="1CDDC40F"/>
    <w:rsid w:val="1CEAFBE7"/>
    <w:rsid w:val="1D0D871D"/>
    <w:rsid w:val="1D13BA52"/>
    <w:rsid w:val="1D318E2E"/>
    <w:rsid w:val="1D4AC395"/>
    <w:rsid w:val="1D527BB6"/>
    <w:rsid w:val="1D554791"/>
    <w:rsid w:val="1D555FC6"/>
    <w:rsid w:val="1D5BC755"/>
    <w:rsid w:val="1D833063"/>
    <w:rsid w:val="1D85B47A"/>
    <w:rsid w:val="1D9364D0"/>
    <w:rsid w:val="1D9A37F9"/>
    <w:rsid w:val="1DAA8349"/>
    <w:rsid w:val="1DB62286"/>
    <w:rsid w:val="1DC24A13"/>
    <w:rsid w:val="1DCB6CF9"/>
    <w:rsid w:val="1DD393A2"/>
    <w:rsid w:val="1DE84054"/>
    <w:rsid w:val="1DFC87C9"/>
    <w:rsid w:val="1DFD2BEF"/>
    <w:rsid w:val="1DFFD9A8"/>
    <w:rsid w:val="1E29FE55"/>
    <w:rsid w:val="1E34B519"/>
    <w:rsid w:val="1E38E60A"/>
    <w:rsid w:val="1E472D4B"/>
    <w:rsid w:val="1E47D610"/>
    <w:rsid w:val="1E4ABB72"/>
    <w:rsid w:val="1E4DAD77"/>
    <w:rsid w:val="1E5C558F"/>
    <w:rsid w:val="1E6F7ED4"/>
    <w:rsid w:val="1E84A5E1"/>
    <w:rsid w:val="1ED21E5E"/>
    <w:rsid w:val="1EDEFB73"/>
    <w:rsid w:val="1EEE02FB"/>
    <w:rsid w:val="1EF35BB2"/>
    <w:rsid w:val="1F0057A4"/>
    <w:rsid w:val="1F2F90DE"/>
    <w:rsid w:val="1F363FC0"/>
    <w:rsid w:val="1F3867ED"/>
    <w:rsid w:val="1F635221"/>
    <w:rsid w:val="1F6D9E17"/>
    <w:rsid w:val="1F770043"/>
    <w:rsid w:val="1F7D4FB1"/>
    <w:rsid w:val="1F8ABC3A"/>
    <w:rsid w:val="1F93D35F"/>
    <w:rsid w:val="1FB8EC7B"/>
    <w:rsid w:val="1FC3D9EA"/>
    <w:rsid w:val="1FD235AA"/>
    <w:rsid w:val="1FDDC58D"/>
    <w:rsid w:val="1FE2E242"/>
    <w:rsid w:val="1FE8DC2C"/>
    <w:rsid w:val="1FEDE69F"/>
    <w:rsid w:val="2001E751"/>
    <w:rsid w:val="20064ABC"/>
    <w:rsid w:val="2008681A"/>
    <w:rsid w:val="202D0DE0"/>
    <w:rsid w:val="203A4225"/>
    <w:rsid w:val="20619E89"/>
    <w:rsid w:val="20633681"/>
    <w:rsid w:val="2064F402"/>
    <w:rsid w:val="207A7567"/>
    <w:rsid w:val="207ADFD0"/>
    <w:rsid w:val="20890F60"/>
    <w:rsid w:val="20970912"/>
    <w:rsid w:val="20A389E9"/>
    <w:rsid w:val="20AAE9F9"/>
    <w:rsid w:val="20B4ACAA"/>
    <w:rsid w:val="20C2E458"/>
    <w:rsid w:val="20C5E423"/>
    <w:rsid w:val="20C8797C"/>
    <w:rsid w:val="20CDE267"/>
    <w:rsid w:val="20D78B85"/>
    <w:rsid w:val="20DDA6A4"/>
    <w:rsid w:val="20E7F710"/>
    <w:rsid w:val="20F422C3"/>
    <w:rsid w:val="20FE1CB4"/>
    <w:rsid w:val="2102DE4C"/>
    <w:rsid w:val="212071FB"/>
    <w:rsid w:val="2123DA5F"/>
    <w:rsid w:val="214285AC"/>
    <w:rsid w:val="214D425C"/>
    <w:rsid w:val="216F627E"/>
    <w:rsid w:val="2175DAA0"/>
    <w:rsid w:val="21773DFB"/>
    <w:rsid w:val="2195D08E"/>
    <w:rsid w:val="21A36EFF"/>
    <w:rsid w:val="21B6A337"/>
    <w:rsid w:val="21BF6C17"/>
    <w:rsid w:val="21C7605E"/>
    <w:rsid w:val="21CB4101"/>
    <w:rsid w:val="21CE2DE0"/>
    <w:rsid w:val="21DA4954"/>
    <w:rsid w:val="21DF9223"/>
    <w:rsid w:val="21E3B7DD"/>
    <w:rsid w:val="21E41FBA"/>
    <w:rsid w:val="21F02EED"/>
    <w:rsid w:val="222DDAE7"/>
    <w:rsid w:val="223FFFFA"/>
    <w:rsid w:val="2240E1DA"/>
    <w:rsid w:val="2243F9A7"/>
    <w:rsid w:val="2245E459"/>
    <w:rsid w:val="224B4BD8"/>
    <w:rsid w:val="225BDEC2"/>
    <w:rsid w:val="226A6C51"/>
    <w:rsid w:val="227A9ECA"/>
    <w:rsid w:val="227B6E7B"/>
    <w:rsid w:val="22965487"/>
    <w:rsid w:val="2296FC90"/>
    <w:rsid w:val="229CD199"/>
    <w:rsid w:val="22CC99D5"/>
    <w:rsid w:val="22DF00CE"/>
    <w:rsid w:val="22E80C35"/>
    <w:rsid w:val="22EEA0E9"/>
    <w:rsid w:val="22EEDB83"/>
    <w:rsid w:val="22EFD038"/>
    <w:rsid w:val="22F3236A"/>
    <w:rsid w:val="22F40D5E"/>
    <w:rsid w:val="2308AA57"/>
    <w:rsid w:val="2332917E"/>
    <w:rsid w:val="23488F76"/>
    <w:rsid w:val="23492952"/>
    <w:rsid w:val="234ECE69"/>
    <w:rsid w:val="2354FC2D"/>
    <w:rsid w:val="235D3F58"/>
    <w:rsid w:val="23639A99"/>
    <w:rsid w:val="236925B5"/>
    <w:rsid w:val="238B2EEF"/>
    <w:rsid w:val="238C8F71"/>
    <w:rsid w:val="23972570"/>
    <w:rsid w:val="239D4457"/>
    <w:rsid w:val="23B2B743"/>
    <w:rsid w:val="23B386CB"/>
    <w:rsid w:val="23BA6EBE"/>
    <w:rsid w:val="23BC31E9"/>
    <w:rsid w:val="23C3BD7C"/>
    <w:rsid w:val="23F03FF1"/>
    <w:rsid w:val="23F28796"/>
    <w:rsid w:val="2407B8C0"/>
    <w:rsid w:val="2417BA59"/>
    <w:rsid w:val="2426A7A1"/>
    <w:rsid w:val="242E50FF"/>
    <w:rsid w:val="243DB153"/>
    <w:rsid w:val="244676F0"/>
    <w:rsid w:val="244A4D81"/>
    <w:rsid w:val="2463369E"/>
    <w:rsid w:val="246F5EB9"/>
    <w:rsid w:val="2470D30D"/>
    <w:rsid w:val="247C8B61"/>
    <w:rsid w:val="247ED47B"/>
    <w:rsid w:val="248B963B"/>
    <w:rsid w:val="248CC5DF"/>
    <w:rsid w:val="24983D92"/>
    <w:rsid w:val="24A468E8"/>
    <w:rsid w:val="24A6355D"/>
    <w:rsid w:val="24A9DB25"/>
    <w:rsid w:val="24C0ABC2"/>
    <w:rsid w:val="24D35610"/>
    <w:rsid w:val="24E4B62B"/>
    <w:rsid w:val="24E8FEA6"/>
    <w:rsid w:val="24F6F6E3"/>
    <w:rsid w:val="24FD71FA"/>
    <w:rsid w:val="2516614C"/>
    <w:rsid w:val="2543D7A4"/>
    <w:rsid w:val="254F8DD3"/>
    <w:rsid w:val="255B4451"/>
    <w:rsid w:val="2563F6A3"/>
    <w:rsid w:val="25689A07"/>
    <w:rsid w:val="256AE746"/>
    <w:rsid w:val="2576EC83"/>
    <w:rsid w:val="25776CE1"/>
    <w:rsid w:val="2599468A"/>
    <w:rsid w:val="25AF6201"/>
    <w:rsid w:val="25AF6BFF"/>
    <w:rsid w:val="25DC0997"/>
    <w:rsid w:val="25E36EC2"/>
    <w:rsid w:val="25ECE117"/>
    <w:rsid w:val="25F92837"/>
    <w:rsid w:val="25FA430F"/>
    <w:rsid w:val="261490DD"/>
    <w:rsid w:val="26165427"/>
    <w:rsid w:val="261BDB25"/>
    <w:rsid w:val="263468C9"/>
    <w:rsid w:val="266611FB"/>
    <w:rsid w:val="266A50E7"/>
    <w:rsid w:val="2674A06A"/>
    <w:rsid w:val="26821761"/>
    <w:rsid w:val="26923A84"/>
    <w:rsid w:val="2692622C"/>
    <w:rsid w:val="269A533C"/>
    <w:rsid w:val="26B3B386"/>
    <w:rsid w:val="26BB80F2"/>
    <w:rsid w:val="26C8B185"/>
    <w:rsid w:val="26DE6D8B"/>
    <w:rsid w:val="26ED5B58"/>
    <w:rsid w:val="26FC666F"/>
    <w:rsid w:val="2702DD6E"/>
    <w:rsid w:val="270609CB"/>
    <w:rsid w:val="27252AB7"/>
    <w:rsid w:val="272E9DAF"/>
    <w:rsid w:val="2733D804"/>
    <w:rsid w:val="27391071"/>
    <w:rsid w:val="273FE6AD"/>
    <w:rsid w:val="274676C2"/>
    <w:rsid w:val="274A9187"/>
    <w:rsid w:val="27657D32"/>
    <w:rsid w:val="2766D670"/>
    <w:rsid w:val="276BB9DC"/>
    <w:rsid w:val="27700E88"/>
    <w:rsid w:val="27717D8C"/>
    <w:rsid w:val="2786B17C"/>
    <w:rsid w:val="2789D741"/>
    <w:rsid w:val="278BEBAC"/>
    <w:rsid w:val="2796E16F"/>
    <w:rsid w:val="279B98BE"/>
    <w:rsid w:val="279D3032"/>
    <w:rsid w:val="27A43379"/>
    <w:rsid w:val="27BF6A75"/>
    <w:rsid w:val="27C36B87"/>
    <w:rsid w:val="27DD4C10"/>
    <w:rsid w:val="27FAFFCB"/>
    <w:rsid w:val="27FD62D9"/>
    <w:rsid w:val="2816DFD9"/>
    <w:rsid w:val="28388CB4"/>
    <w:rsid w:val="28474478"/>
    <w:rsid w:val="284B5EFA"/>
    <w:rsid w:val="285EB467"/>
    <w:rsid w:val="285FFDDD"/>
    <w:rsid w:val="286B1A07"/>
    <w:rsid w:val="28965006"/>
    <w:rsid w:val="289F1F3C"/>
    <w:rsid w:val="28A20716"/>
    <w:rsid w:val="28C106CD"/>
    <w:rsid w:val="28CB07DA"/>
    <w:rsid w:val="28D1343B"/>
    <w:rsid w:val="28EE5EAC"/>
    <w:rsid w:val="29256028"/>
    <w:rsid w:val="294C04AF"/>
    <w:rsid w:val="295700AC"/>
    <w:rsid w:val="29577D83"/>
    <w:rsid w:val="29736EED"/>
    <w:rsid w:val="297FE6DE"/>
    <w:rsid w:val="29810592"/>
    <w:rsid w:val="298D38D4"/>
    <w:rsid w:val="29B9A79C"/>
    <w:rsid w:val="29C156D4"/>
    <w:rsid w:val="29DD9E1D"/>
    <w:rsid w:val="29E65313"/>
    <w:rsid w:val="29FB84B4"/>
    <w:rsid w:val="29FDA09F"/>
    <w:rsid w:val="2A16EF9A"/>
    <w:rsid w:val="2A28E1C9"/>
    <w:rsid w:val="2A2C8544"/>
    <w:rsid w:val="2A36C435"/>
    <w:rsid w:val="2A3C9702"/>
    <w:rsid w:val="2A5220A0"/>
    <w:rsid w:val="2A6F0FC5"/>
    <w:rsid w:val="2A7BCA38"/>
    <w:rsid w:val="2A86275E"/>
    <w:rsid w:val="2A8F3F95"/>
    <w:rsid w:val="2A9104F0"/>
    <w:rsid w:val="2A9C36BF"/>
    <w:rsid w:val="2A9D4BC0"/>
    <w:rsid w:val="2AADDA21"/>
    <w:rsid w:val="2AB498AE"/>
    <w:rsid w:val="2AC32EEA"/>
    <w:rsid w:val="2AE4B074"/>
    <w:rsid w:val="2AE60581"/>
    <w:rsid w:val="2AE75CD1"/>
    <w:rsid w:val="2AF4984F"/>
    <w:rsid w:val="2AFC85DE"/>
    <w:rsid w:val="2AFE7182"/>
    <w:rsid w:val="2B034BF6"/>
    <w:rsid w:val="2B0976A6"/>
    <w:rsid w:val="2B1002B8"/>
    <w:rsid w:val="2B16DFBB"/>
    <w:rsid w:val="2B23A475"/>
    <w:rsid w:val="2B675C23"/>
    <w:rsid w:val="2B825446"/>
    <w:rsid w:val="2B8C9701"/>
    <w:rsid w:val="2BA1B7F5"/>
    <w:rsid w:val="2BA33C0A"/>
    <w:rsid w:val="2BA59B9F"/>
    <w:rsid w:val="2BBB513F"/>
    <w:rsid w:val="2BC0AAF9"/>
    <w:rsid w:val="2BC3F28C"/>
    <w:rsid w:val="2BDC0B6D"/>
    <w:rsid w:val="2C09B321"/>
    <w:rsid w:val="2C132BFF"/>
    <w:rsid w:val="2C1A5784"/>
    <w:rsid w:val="2C1F5544"/>
    <w:rsid w:val="2C43746A"/>
    <w:rsid w:val="2C48F876"/>
    <w:rsid w:val="2C5D3F73"/>
    <w:rsid w:val="2C811B91"/>
    <w:rsid w:val="2C9DFE9D"/>
    <w:rsid w:val="2CAF1124"/>
    <w:rsid w:val="2CC07A22"/>
    <w:rsid w:val="2CC253AC"/>
    <w:rsid w:val="2CF3AA3F"/>
    <w:rsid w:val="2D19C92A"/>
    <w:rsid w:val="2D2F0A45"/>
    <w:rsid w:val="2D32D943"/>
    <w:rsid w:val="2D3693E4"/>
    <w:rsid w:val="2D3A8A0A"/>
    <w:rsid w:val="2D4124DB"/>
    <w:rsid w:val="2D548207"/>
    <w:rsid w:val="2D7FCC25"/>
    <w:rsid w:val="2D881133"/>
    <w:rsid w:val="2DA07ADC"/>
    <w:rsid w:val="2DB0675A"/>
    <w:rsid w:val="2DB965C2"/>
    <w:rsid w:val="2DE50846"/>
    <w:rsid w:val="2DE770A1"/>
    <w:rsid w:val="2DEC3121"/>
    <w:rsid w:val="2DF7F37A"/>
    <w:rsid w:val="2DFA7A11"/>
    <w:rsid w:val="2E0D4148"/>
    <w:rsid w:val="2E0E2FD3"/>
    <w:rsid w:val="2E2E95CE"/>
    <w:rsid w:val="2E2FD625"/>
    <w:rsid w:val="2E5ACCBF"/>
    <w:rsid w:val="2E632124"/>
    <w:rsid w:val="2E8243BD"/>
    <w:rsid w:val="2E8FF71E"/>
    <w:rsid w:val="2EAA8A96"/>
    <w:rsid w:val="2EAF19B6"/>
    <w:rsid w:val="2EC000B7"/>
    <w:rsid w:val="2EDEE9AD"/>
    <w:rsid w:val="2EE1E7E5"/>
    <w:rsid w:val="2EE901D0"/>
    <w:rsid w:val="2F29AF59"/>
    <w:rsid w:val="2F2BB12E"/>
    <w:rsid w:val="2F3D4478"/>
    <w:rsid w:val="2F4584A2"/>
    <w:rsid w:val="2F4838FA"/>
    <w:rsid w:val="2F49643A"/>
    <w:rsid w:val="2F4A5CA4"/>
    <w:rsid w:val="2F505795"/>
    <w:rsid w:val="2F5451F4"/>
    <w:rsid w:val="2F601326"/>
    <w:rsid w:val="2F6CE44A"/>
    <w:rsid w:val="2F8C4F04"/>
    <w:rsid w:val="2F9160E0"/>
    <w:rsid w:val="2F958891"/>
    <w:rsid w:val="2FA1F4BD"/>
    <w:rsid w:val="2FB6759E"/>
    <w:rsid w:val="2FB72313"/>
    <w:rsid w:val="2FC79765"/>
    <w:rsid w:val="2FD8EF9C"/>
    <w:rsid w:val="2FDA73AC"/>
    <w:rsid w:val="30028772"/>
    <w:rsid w:val="3009717C"/>
    <w:rsid w:val="300B3966"/>
    <w:rsid w:val="3014CAC7"/>
    <w:rsid w:val="301A7101"/>
    <w:rsid w:val="301F2B6A"/>
    <w:rsid w:val="304BF916"/>
    <w:rsid w:val="305B4A2F"/>
    <w:rsid w:val="3074A60B"/>
    <w:rsid w:val="30838522"/>
    <w:rsid w:val="308F8D3A"/>
    <w:rsid w:val="309128AF"/>
    <w:rsid w:val="30967727"/>
    <w:rsid w:val="30A3325A"/>
    <w:rsid w:val="30AF342C"/>
    <w:rsid w:val="30B125EE"/>
    <w:rsid w:val="30C1092B"/>
    <w:rsid w:val="30C1485B"/>
    <w:rsid w:val="30C19C78"/>
    <w:rsid w:val="30D15617"/>
    <w:rsid w:val="30DBDA01"/>
    <w:rsid w:val="30DC75EB"/>
    <w:rsid w:val="30DE0C9A"/>
    <w:rsid w:val="30E0CBBA"/>
    <w:rsid w:val="30E192E8"/>
    <w:rsid w:val="30E41D94"/>
    <w:rsid w:val="30F4494D"/>
    <w:rsid w:val="3102438B"/>
    <w:rsid w:val="310BC4D1"/>
    <w:rsid w:val="3150D147"/>
    <w:rsid w:val="31526473"/>
    <w:rsid w:val="315F37F6"/>
    <w:rsid w:val="31680723"/>
    <w:rsid w:val="31A6FBBF"/>
    <w:rsid w:val="31A98F6D"/>
    <w:rsid w:val="31B272F1"/>
    <w:rsid w:val="31D5E310"/>
    <w:rsid w:val="31EBE357"/>
    <w:rsid w:val="31F2421C"/>
    <w:rsid w:val="31F8D38F"/>
    <w:rsid w:val="31FC9A4E"/>
    <w:rsid w:val="3214C3F7"/>
    <w:rsid w:val="321512D0"/>
    <w:rsid w:val="3232AFC7"/>
    <w:rsid w:val="32401D2C"/>
    <w:rsid w:val="32404486"/>
    <w:rsid w:val="324B13FD"/>
    <w:rsid w:val="324C5459"/>
    <w:rsid w:val="324E94B5"/>
    <w:rsid w:val="32546848"/>
    <w:rsid w:val="32596FD4"/>
    <w:rsid w:val="32796D32"/>
    <w:rsid w:val="327F3B40"/>
    <w:rsid w:val="32956853"/>
    <w:rsid w:val="329D5F96"/>
    <w:rsid w:val="329EB3F5"/>
    <w:rsid w:val="32C97A15"/>
    <w:rsid w:val="32CEC669"/>
    <w:rsid w:val="32E8504F"/>
    <w:rsid w:val="3308E7CD"/>
    <w:rsid w:val="330E0580"/>
    <w:rsid w:val="3317A1FB"/>
    <w:rsid w:val="333522B4"/>
    <w:rsid w:val="3338A348"/>
    <w:rsid w:val="334226E4"/>
    <w:rsid w:val="33536C2D"/>
    <w:rsid w:val="3354A89A"/>
    <w:rsid w:val="335A5A31"/>
    <w:rsid w:val="3363FAFC"/>
    <w:rsid w:val="3384D98A"/>
    <w:rsid w:val="33A1496F"/>
    <w:rsid w:val="33C6691D"/>
    <w:rsid w:val="33D409AB"/>
    <w:rsid w:val="33DB7D92"/>
    <w:rsid w:val="33E2A5BC"/>
    <w:rsid w:val="3405D2A3"/>
    <w:rsid w:val="3413DED6"/>
    <w:rsid w:val="3416D233"/>
    <w:rsid w:val="3418B5D7"/>
    <w:rsid w:val="341CE03A"/>
    <w:rsid w:val="342C8B5E"/>
    <w:rsid w:val="3430FAE0"/>
    <w:rsid w:val="345894FB"/>
    <w:rsid w:val="346429CE"/>
    <w:rsid w:val="3469B9C4"/>
    <w:rsid w:val="347D336F"/>
    <w:rsid w:val="3492DF3B"/>
    <w:rsid w:val="34AAFD41"/>
    <w:rsid w:val="34AC7529"/>
    <w:rsid w:val="34C76595"/>
    <w:rsid w:val="34CB02E6"/>
    <w:rsid w:val="34D64D13"/>
    <w:rsid w:val="34E0F4E4"/>
    <w:rsid w:val="34E6855E"/>
    <w:rsid w:val="34E9E491"/>
    <w:rsid w:val="34FD06A7"/>
    <w:rsid w:val="35029318"/>
    <w:rsid w:val="35063D8C"/>
    <w:rsid w:val="351D1A92"/>
    <w:rsid w:val="3520A0B6"/>
    <w:rsid w:val="352E63CA"/>
    <w:rsid w:val="35313080"/>
    <w:rsid w:val="353183AE"/>
    <w:rsid w:val="3532AB25"/>
    <w:rsid w:val="353F528A"/>
    <w:rsid w:val="354411F6"/>
    <w:rsid w:val="35488D7E"/>
    <w:rsid w:val="3555C562"/>
    <w:rsid w:val="35562EF6"/>
    <w:rsid w:val="3559CE83"/>
    <w:rsid w:val="35623245"/>
    <w:rsid w:val="3575B3FC"/>
    <w:rsid w:val="359026ED"/>
    <w:rsid w:val="35A33CFB"/>
    <w:rsid w:val="35C763AD"/>
    <w:rsid w:val="35D274A8"/>
    <w:rsid w:val="35D749A8"/>
    <w:rsid w:val="35DAEC9E"/>
    <w:rsid w:val="35E034ED"/>
    <w:rsid w:val="35F6F4D3"/>
    <w:rsid w:val="360DD672"/>
    <w:rsid w:val="360F7204"/>
    <w:rsid w:val="36156E93"/>
    <w:rsid w:val="36610849"/>
    <w:rsid w:val="3661B99F"/>
    <w:rsid w:val="3662C707"/>
    <w:rsid w:val="366B07DD"/>
    <w:rsid w:val="3682D7C0"/>
    <w:rsid w:val="368BA7DB"/>
    <w:rsid w:val="36925418"/>
    <w:rsid w:val="36C469B6"/>
    <w:rsid w:val="36CDCCFF"/>
    <w:rsid w:val="37193565"/>
    <w:rsid w:val="3731E476"/>
    <w:rsid w:val="37325F42"/>
    <w:rsid w:val="37373382"/>
    <w:rsid w:val="374182E5"/>
    <w:rsid w:val="3768016D"/>
    <w:rsid w:val="376FCFF0"/>
    <w:rsid w:val="37776E86"/>
    <w:rsid w:val="37837C55"/>
    <w:rsid w:val="378CADCE"/>
    <w:rsid w:val="378FEC3C"/>
    <w:rsid w:val="37955961"/>
    <w:rsid w:val="37956276"/>
    <w:rsid w:val="3799CA25"/>
    <w:rsid w:val="37A265D5"/>
    <w:rsid w:val="37A4FD54"/>
    <w:rsid w:val="37A72E8B"/>
    <w:rsid w:val="37AB3ECF"/>
    <w:rsid w:val="37B8E6B3"/>
    <w:rsid w:val="37BB0919"/>
    <w:rsid w:val="37BC9313"/>
    <w:rsid w:val="37DF6D15"/>
    <w:rsid w:val="37E00C2E"/>
    <w:rsid w:val="37F3C8A1"/>
    <w:rsid w:val="37F93D8C"/>
    <w:rsid w:val="38110558"/>
    <w:rsid w:val="3812303F"/>
    <w:rsid w:val="382C28BF"/>
    <w:rsid w:val="38417201"/>
    <w:rsid w:val="38530DBE"/>
    <w:rsid w:val="385B4C0E"/>
    <w:rsid w:val="3873F129"/>
    <w:rsid w:val="387462B6"/>
    <w:rsid w:val="3882C272"/>
    <w:rsid w:val="38834B4B"/>
    <w:rsid w:val="388EA7F5"/>
    <w:rsid w:val="38ADA94C"/>
    <w:rsid w:val="38D59333"/>
    <w:rsid w:val="38F33C08"/>
    <w:rsid w:val="38F5FAB0"/>
    <w:rsid w:val="38FB67A2"/>
    <w:rsid w:val="391378EC"/>
    <w:rsid w:val="391E2604"/>
    <w:rsid w:val="39293348"/>
    <w:rsid w:val="392B0CB5"/>
    <w:rsid w:val="3931B61E"/>
    <w:rsid w:val="3931B7AB"/>
    <w:rsid w:val="393C5E43"/>
    <w:rsid w:val="393F310F"/>
    <w:rsid w:val="3945E8B0"/>
    <w:rsid w:val="39710D57"/>
    <w:rsid w:val="398C462D"/>
    <w:rsid w:val="39A30077"/>
    <w:rsid w:val="39A93EE1"/>
    <w:rsid w:val="39C283A5"/>
    <w:rsid w:val="39C56FBF"/>
    <w:rsid w:val="39D2AFE1"/>
    <w:rsid w:val="39D607AD"/>
    <w:rsid w:val="39E38EF7"/>
    <w:rsid w:val="39E5CFA2"/>
    <w:rsid w:val="39E92FD9"/>
    <w:rsid w:val="39F05B22"/>
    <w:rsid w:val="39F2AF22"/>
    <w:rsid w:val="3A21078B"/>
    <w:rsid w:val="3A26B007"/>
    <w:rsid w:val="3A290461"/>
    <w:rsid w:val="3A481082"/>
    <w:rsid w:val="3A4FBED6"/>
    <w:rsid w:val="3A4FF4C1"/>
    <w:rsid w:val="3A58B822"/>
    <w:rsid w:val="3A6ACB5F"/>
    <w:rsid w:val="3A727CC0"/>
    <w:rsid w:val="3A781E85"/>
    <w:rsid w:val="3A81F574"/>
    <w:rsid w:val="3A8CAD5D"/>
    <w:rsid w:val="3A954117"/>
    <w:rsid w:val="3A987CB6"/>
    <w:rsid w:val="3AB2E7C2"/>
    <w:rsid w:val="3AB83480"/>
    <w:rsid w:val="3ABFE78F"/>
    <w:rsid w:val="3AC55E92"/>
    <w:rsid w:val="3AD5DC9F"/>
    <w:rsid w:val="3ADD01E2"/>
    <w:rsid w:val="3ADDA7FC"/>
    <w:rsid w:val="3AF0099A"/>
    <w:rsid w:val="3AF69240"/>
    <w:rsid w:val="3B140798"/>
    <w:rsid w:val="3B15507A"/>
    <w:rsid w:val="3B392199"/>
    <w:rsid w:val="3B396680"/>
    <w:rsid w:val="3B4239FA"/>
    <w:rsid w:val="3B58AD57"/>
    <w:rsid w:val="3B6B1510"/>
    <w:rsid w:val="3B7308A9"/>
    <w:rsid w:val="3B7E3AFC"/>
    <w:rsid w:val="3B7E76ED"/>
    <w:rsid w:val="3BBBA727"/>
    <w:rsid w:val="3BCBE8D0"/>
    <w:rsid w:val="3BDCD5DD"/>
    <w:rsid w:val="3BE7EE5E"/>
    <w:rsid w:val="3BEE7301"/>
    <w:rsid w:val="3C05DD53"/>
    <w:rsid w:val="3C083F09"/>
    <w:rsid w:val="3C08B6C7"/>
    <w:rsid w:val="3C20B9A0"/>
    <w:rsid w:val="3C26FF69"/>
    <w:rsid w:val="3C37018F"/>
    <w:rsid w:val="3C39472A"/>
    <w:rsid w:val="3C4AB478"/>
    <w:rsid w:val="3C506EA6"/>
    <w:rsid w:val="3C657F62"/>
    <w:rsid w:val="3C6BA899"/>
    <w:rsid w:val="3C787DA7"/>
    <w:rsid w:val="3C8643B6"/>
    <w:rsid w:val="3CA18EF2"/>
    <w:rsid w:val="3CA81BBE"/>
    <w:rsid w:val="3CAEF7BF"/>
    <w:rsid w:val="3CAFC5B1"/>
    <w:rsid w:val="3CB269A1"/>
    <w:rsid w:val="3CC0CD13"/>
    <w:rsid w:val="3CC5034E"/>
    <w:rsid w:val="3CD8DE6A"/>
    <w:rsid w:val="3D09C194"/>
    <w:rsid w:val="3D2681BE"/>
    <w:rsid w:val="3D2728AE"/>
    <w:rsid w:val="3D2E5A5B"/>
    <w:rsid w:val="3D3D7892"/>
    <w:rsid w:val="3D3F1E31"/>
    <w:rsid w:val="3D3F3FDC"/>
    <w:rsid w:val="3D4009EB"/>
    <w:rsid w:val="3D5513FE"/>
    <w:rsid w:val="3D70BEF8"/>
    <w:rsid w:val="3D9F1EED"/>
    <w:rsid w:val="3DAE92E7"/>
    <w:rsid w:val="3DB4C501"/>
    <w:rsid w:val="3DB833B0"/>
    <w:rsid w:val="3DF3C0D0"/>
    <w:rsid w:val="3E04E672"/>
    <w:rsid w:val="3E1217F2"/>
    <w:rsid w:val="3E402271"/>
    <w:rsid w:val="3E4EAF96"/>
    <w:rsid w:val="3E516F3A"/>
    <w:rsid w:val="3E605A76"/>
    <w:rsid w:val="3E6711C8"/>
    <w:rsid w:val="3E6FCADC"/>
    <w:rsid w:val="3E7586D9"/>
    <w:rsid w:val="3E7938AD"/>
    <w:rsid w:val="3E93F36E"/>
    <w:rsid w:val="3EC5A960"/>
    <w:rsid w:val="3EE5B4DB"/>
    <w:rsid w:val="3F148F29"/>
    <w:rsid w:val="3F25B0A3"/>
    <w:rsid w:val="3F27EA71"/>
    <w:rsid w:val="3F41403F"/>
    <w:rsid w:val="3F41FA29"/>
    <w:rsid w:val="3F4D5A1F"/>
    <w:rsid w:val="3F4E5182"/>
    <w:rsid w:val="3F527A69"/>
    <w:rsid w:val="3F7A6927"/>
    <w:rsid w:val="3F82F53D"/>
    <w:rsid w:val="3F9B7022"/>
    <w:rsid w:val="3FA1C50B"/>
    <w:rsid w:val="3FC53589"/>
    <w:rsid w:val="3FCDF8A2"/>
    <w:rsid w:val="3FCE0CEE"/>
    <w:rsid w:val="3FD4F6A7"/>
    <w:rsid w:val="3FDCB245"/>
    <w:rsid w:val="3FDDD167"/>
    <w:rsid w:val="3FEDA453"/>
    <w:rsid w:val="3FF59347"/>
    <w:rsid w:val="3FFE5E5D"/>
    <w:rsid w:val="40085A2A"/>
    <w:rsid w:val="400CDB61"/>
    <w:rsid w:val="400E82E4"/>
    <w:rsid w:val="400EDB31"/>
    <w:rsid w:val="40259054"/>
    <w:rsid w:val="4028AE71"/>
    <w:rsid w:val="4040764D"/>
    <w:rsid w:val="404AF6DF"/>
    <w:rsid w:val="405AD072"/>
    <w:rsid w:val="405C84A3"/>
    <w:rsid w:val="40676A45"/>
    <w:rsid w:val="40765705"/>
    <w:rsid w:val="407E6F4B"/>
    <w:rsid w:val="4085D31E"/>
    <w:rsid w:val="40975FA0"/>
    <w:rsid w:val="40A42787"/>
    <w:rsid w:val="40AC705A"/>
    <w:rsid w:val="40D01D87"/>
    <w:rsid w:val="40E01936"/>
    <w:rsid w:val="40F353AD"/>
    <w:rsid w:val="41039AB4"/>
    <w:rsid w:val="41072326"/>
    <w:rsid w:val="411D96A2"/>
    <w:rsid w:val="411EC2F1"/>
    <w:rsid w:val="41722F4B"/>
    <w:rsid w:val="41895436"/>
    <w:rsid w:val="4192D2F2"/>
    <w:rsid w:val="41966189"/>
    <w:rsid w:val="41ADF45E"/>
    <w:rsid w:val="41B78546"/>
    <w:rsid w:val="41BE0BA1"/>
    <w:rsid w:val="41C8CCD1"/>
    <w:rsid w:val="41CED697"/>
    <w:rsid w:val="41D702EB"/>
    <w:rsid w:val="41D79F84"/>
    <w:rsid w:val="41F029C5"/>
    <w:rsid w:val="41F93455"/>
    <w:rsid w:val="4210FC44"/>
    <w:rsid w:val="42139565"/>
    <w:rsid w:val="42154840"/>
    <w:rsid w:val="4256EB47"/>
    <w:rsid w:val="4277F025"/>
    <w:rsid w:val="428C089D"/>
    <w:rsid w:val="42BB482C"/>
    <w:rsid w:val="42C10EB3"/>
    <w:rsid w:val="42C4FC6B"/>
    <w:rsid w:val="430657FC"/>
    <w:rsid w:val="430C73DE"/>
    <w:rsid w:val="430EE6F4"/>
    <w:rsid w:val="433858AE"/>
    <w:rsid w:val="4342FA7A"/>
    <w:rsid w:val="43517521"/>
    <w:rsid w:val="438A4F46"/>
    <w:rsid w:val="439E7686"/>
    <w:rsid w:val="439E82C3"/>
    <w:rsid w:val="43B79221"/>
    <w:rsid w:val="43C08C4E"/>
    <w:rsid w:val="43C11B51"/>
    <w:rsid w:val="43CBEDAD"/>
    <w:rsid w:val="43CF5BCF"/>
    <w:rsid w:val="43D1CC25"/>
    <w:rsid w:val="43E1CE40"/>
    <w:rsid w:val="43F1E303"/>
    <w:rsid w:val="441778DF"/>
    <w:rsid w:val="442ED1A0"/>
    <w:rsid w:val="4447FF94"/>
    <w:rsid w:val="44563B94"/>
    <w:rsid w:val="44651F59"/>
    <w:rsid w:val="44719D3E"/>
    <w:rsid w:val="447341FC"/>
    <w:rsid w:val="4478565A"/>
    <w:rsid w:val="447F61E4"/>
    <w:rsid w:val="448D021C"/>
    <w:rsid w:val="448EF486"/>
    <w:rsid w:val="44929123"/>
    <w:rsid w:val="4499FCB7"/>
    <w:rsid w:val="449B3BDB"/>
    <w:rsid w:val="449F85C5"/>
    <w:rsid w:val="44A0DB7A"/>
    <w:rsid w:val="44AF846A"/>
    <w:rsid w:val="44BB1024"/>
    <w:rsid w:val="44BED091"/>
    <w:rsid w:val="44BF2402"/>
    <w:rsid w:val="44DB81E6"/>
    <w:rsid w:val="44EBD94C"/>
    <w:rsid w:val="44F2FC42"/>
    <w:rsid w:val="451342B9"/>
    <w:rsid w:val="451CB044"/>
    <w:rsid w:val="45222BC2"/>
    <w:rsid w:val="453212B6"/>
    <w:rsid w:val="455533F5"/>
    <w:rsid w:val="455AA397"/>
    <w:rsid w:val="455C0BFE"/>
    <w:rsid w:val="45670A9A"/>
    <w:rsid w:val="456AD75F"/>
    <w:rsid w:val="458AF30E"/>
    <w:rsid w:val="458DF5CB"/>
    <w:rsid w:val="45B165AC"/>
    <w:rsid w:val="45B2BE8D"/>
    <w:rsid w:val="45C07B40"/>
    <w:rsid w:val="45C1E2AD"/>
    <w:rsid w:val="45D90B9E"/>
    <w:rsid w:val="45E9C7BB"/>
    <w:rsid w:val="45ED7DFF"/>
    <w:rsid w:val="45FBA64D"/>
    <w:rsid w:val="45FC2D4E"/>
    <w:rsid w:val="45FE6FBB"/>
    <w:rsid w:val="4602A77E"/>
    <w:rsid w:val="46068837"/>
    <w:rsid w:val="46122F34"/>
    <w:rsid w:val="46184D3F"/>
    <w:rsid w:val="4631EBEB"/>
    <w:rsid w:val="46414E41"/>
    <w:rsid w:val="46507481"/>
    <w:rsid w:val="46593E33"/>
    <w:rsid w:val="4665D087"/>
    <w:rsid w:val="46667E3D"/>
    <w:rsid w:val="468081B4"/>
    <w:rsid w:val="46833941"/>
    <w:rsid w:val="46909CC4"/>
    <w:rsid w:val="46A4C04A"/>
    <w:rsid w:val="46EBD776"/>
    <w:rsid w:val="46F01D8E"/>
    <w:rsid w:val="470BC150"/>
    <w:rsid w:val="47189564"/>
    <w:rsid w:val="471978C1"/>
    <w:rsid w:val="4724E4E0"/>
    <w:rsid w:val="4757EB0A"/>
    <w:rsid w:val="4765F597"/>
    <w:rsid w:val="476DE3A9"/>
    <w:rsid w:val="477900FF"/>
    <w:rsid w:val="4785585B"/>
    <w:rsid w:val="47933101"/>
    <w:rsid w:val="4798C4E7"/>
    <w:rsid w:val="47B4F0D6"/>
    <w:rsid w:val="47D29972"/>
    <w:rsid w:val="47D7EDCB"/>
    <w:rsid w:val="480B531E"/>
    <w:rsid w:val="4810A05A"/>
    <w:rsid w:val="48152939"/>
    <w:rsid w:val="482C7CE1"/>
    <w:rsid w:val="4842CC16"/>
    <w:rsid w:val="4859354E"/>
    <w:rsid w:val="485D612D"/>
    <w:rsid w:val="486EA33F"/>
    <w:rsid w:val="4871FB86"/>
    <w:rsid w:val="487B1B70"/>
    <w:rsid w:val="4886A2B3"/>
    <w:rsid w:val="4889EE39"/>
    <w:rsid w:val="48A841A7"/>
    <w:rsid w:val="48CB694C"/>
    <w:rsid w:val="48CC1A65"/>
    <w:rsid w:val="48CEB0CA"/>
    <w:rsid w:val="48CF227B"/>
    <w:rsid w:val="48D28651"/>
    <w:rsid w:val="48F16D43"/>
    <w:rsid w:val="48F8804F"/>
    <w:rsid w:val="48F9A9B7"/>
    <w:rsid w:val="492484A7"/>
    <w:rsid w:val="49253228"/>
    <w:rsid w:val="4940CAB5"/>
    <w:rsid w:val="4951D281"/>
    <w:rsid w:val="49661243"/>
    <w:rsid w:val="496FDBA9"/>
    <w:rsid w:val="4974CEE7"/>
    <w:rsid w:val="497A65B4"/>
    <w:rsid w:val="4988B858"/>
    <w:rsid w:val="49959CD4"/>
    <w:rsid w:val="49A79A53"/>
    <w:rsid w:val="49AEE4E7"/>
    <w:rsid w:val="49BAD811"/>
    <w:rsid w:val="49D0FC4D"/>
    <w:rsid w:val="49E69C9B"/>
    <w:rsid w:val="49EF1620"/>
    <w:rsid w:val="4A036B2D"/>
    <w:rsid w:val="4A136067"/>
    <w:rsid w:val="4A256C3F"/>
    <w:rsid w:val="4A27BB26"/>
    <w:rsid w:val="4A2D3419"/>
    <w:rsid w:val="4A320421"/>
    <w:rsid w:val="4A5AC5AF"/>
    <w:rsid w:val="4A6E3977"/>
    <w:rsid w:val="4A7DDB33"/>
    <w:rsid w:val="4A7F2BD6"/>
    <w:rsid w:val="4A8882DA"/>
    <w:rsid w:val="4A922533"/>
    <w:rsid w:val="4A9E5FD0"/>
    <w:rsid w:val="4A9E81F0"/>
    <w:rsid w:val="4A9ED7C2"/>
    <w:rsid w:val="4AAEF6DD"/>
    <w:rsid w:val="4AC19CE5"/>
    <w:rsid w:val="4AC9A95A"/>
    <w:rsid w:val="4ADE64AF"/>
    <w:rsid w:val="4AF616CA"/>
    <w:rsid w:val="4AFA2478"/>
    <w:rsid w:val="4B0FA8BE"/>
    <w:rsid w:val="4B17791D"/>
    <w:rsid w:val="4B36CA82"/>
    <w:rsid w:val="4B5F7B4C"/>
    <w:rsid w:val="4B7F0E6B"/>
    <w:rsid w:val="4B88204F"/>
    <w:rsid w:val="4B92DD90"/>
    <w:rsid w:val="4B9F81FD"/>
    <w:rsid w:val="4BAB5235"/>
    <w:rsid w:val="4BAB633D"/>
    <w:rsid w:val="4BB50EB5"/>
    <w:rsid w:val="4BC2B996"/>
    <w:rsid w:val="4BC97C79"/>
    <w:rsid w:val="4BCCECF0"/>
    <w:rsid w:val="4BD0F364"/>
    <w:rsid w:val="4BE46B8E"/>
    <w:rsid w:val="4BF6D4FE"/>
    <w:rsid w:val="4C014A4C"/>
    <w:rsid w:val="4C02A7B1"/>
    <w:rsid w:val="4C0CC738"/>
    <w:rsid w:val="4C17C42F"/>
    <w:rsid w:val="4C1A1A40"/>
    <w:rsid w:val="4C1C713B"/>
    <w:rsid w:val="4C1EC611"/>
    <w:rsid w:val="4C1F3DF8"/>
    <w:rsid w:val="4C219D5F"/>
    <w:rsid w:val="4C53974C"/>
    <w:rsid w:val="4C5C5BEF"/>
    <w:rsid w:val="4C80F35B"/>
    <w:rsid w:val="4C8C510B"/>
    <w:rsid w:val="4C949AA1"/>
    <w:rsid w:val="4C96C554"/>
    <w:rsid w:val="4CABC4E7"/>
    <w:rsid w:val="4CB1159C"/>
    <w:rsid w:val="4CBA7F1B"/>
    <w:rsid w:val="4CBB7950"/>
    <w:rsid w:val="4CC32DFA"/>
    <w:rsid w:val="4CEE66B2"/>
    <w:rsid w:val="4CFA5833"/>
    <w:rsid w:val="4CFFAC73"/>
    <w:rsid w:val="4D2D5A85"/>
    <w:rsid w:val="4D4282E7"/>
    <w:rsid w:val="4D5C4997"/>
    <w:rsid w:val="4D63B87E"/>
    <w:rsid w:val="4D809E77"/>
    <w:rsid w:val="4D9A085E"/>
    <w:rsid w:val="4D9BDFE4"/>
    <w:rsid w:val="4DAB8FEB"/>
    <w:rsid w:val="4DBFBC57"/>
    <w:rsid w:val="4DD0DA21"/>
    <w:rsid w:val="4DDCC7F4"/>
    <w:rsid w:val="4DE8AE87"/>
    <w:rsid w:val="4DECE3F2"/>
    <w:rsid w:val="4E0816FC"/>
    <w:rsid w:val="4E15DFB5"/>
    <w:rsid w:val="4E162117"/>
    <w:rsid w:val="4E1E20CC"/>
    <w:rsid w:val="4E597FAA"/>
    <w:rsid w:val="4E598829"/>
    <w:rsid w:val="4E5DA824"/>
    <w:rsid w:val="4E615FD1"/>
    <w:rsid w:val="4E65C112"/>
    <w:rsid w:val="4E711664"/>
    <w:rsid w:val="4E7FC1B0"/>
    <w:rsid w:val="4E874750"/>
    <w:rsid w:val="4E8D87C1"/>
    <w:rsid w:val="4E999DC0"/>
    <w:rsid w:val="4EBC6F12"/>
    <w:rsid w:val="4EC63AC1"/>
    <w:rsid w:val="4ECA98F0"/>
    <w:rsid w:val="4EF0AC4F"/>
    <w:rsid w:val="4F01C9D5"/>
    <w:rsid w:val="4F0327D5"/>
    <w:rsid w:val="4F2ED21C"/>
    <w:rsid w:val="4F37D5AD"/>
    <w:rsid w:val="4F57F30A"/>
    <w:rsid w:val="4F6DB6E4"/>
    <w:rsid w:val="4F7AF321"/>
    <w:rsid w:val="4F902711"/>
    <w:rsid w:val="4F934D1E"/>
    <w:rsid w:val="4F949295"/>
    <w:rsid w:val="4F99FD84"/>
    <w:rsid w:val="4F9FBE78"/>
    <w:rsid w:val="4FABA206"/>
    <w:rsid w:val="4FB23ABD"/>
    <w:rsid w:val="4FBCC9D3"/>
    <w:rsid w:val="4FC43C61"/>
    <w:rsid w:val="4FC7C7FC"/>
    <w:rsid w:val="4FE27870"/>
    <w:rsid w:val="4FE33823"/>
    <w:rsid w:val="5006F413"/>
    <w:rsid w:val="50114A19"/>
    <w:rsid w:val="5013C5AC"/>
    <w:rsid w:val="502133DC"/>
    <w:rsid w:val="5028F0E7"/>
    <w:rsid w:val="502D2524"/>
    <w:rsid w:val="502DC26F"/>
    <w:rsid w:val="50416BBF"/>
    <w:rsid w:val="50455BE1"/>
    <w:rsid w:val="5048C585"/>
    <w:rsid w:val="5048CBCC"/>
    <w:rsid w:val="50539876"/>
    <w:rsid w:val="5074C5CA"/>
    <w:rsid w:val="507AA2DC"/>
    <w:rsid w:val="5087E0D1"/>
    <w:rsid w:val="5088FFFC"/>
    <w:rsid w:val="509CBDAE"/>
    <w:rsid w:val="50B27BB1"/>
    <w:rsid w:val="50BCBF47"/>
    <w:rsid w:val="50CA4490"/>
    <w:rsid w:val="50DC1578"/>
    <w:rsid w:val="50E49F6A"/>
    <w:rsid w:val="5107C7CD"/>
    <w:rsid w:val="510FC6A2"/>
    <w:rsid w:val="511808AD"/>
    <w:rsid w:val="51193D1C"/>
    <w:rsid w:val="511F69CB"/>
    <w:rsid w:val="51381B59"/>
    <w:rsid w:val="51473DF7"/>
    <w:rsid w:val="514E6C9C"/>
    <w:rsid w:val="51532732"/>
    <w:rsid w:val="516A4450"/>
    <w:rsid w:val="517A3137"/>
    <w:rsid w:val="51892814"/>
    <w:rsid w:val="51A64715"/>
    <w:rsid w:val="51A8B09A"/>
    <w:rsid w:val="51CD0A55"/>
    <w:rsid w:val="51CE67ED"/>
    <w:rsid w:val="51DEB58C"/>
    <w:rsid w:val="51E9E43A"/>
    <w:rsid w:val="520BE96F"/>
    <w:rsid w:val="52173262"/>
    <w:rsid w:val="522DB949"/>
    <w:rsid w:val="5245FD47"/>
    <w:rsid w:val="5249EDC8"/>
    <w:rsid w:val="525A11E1"/>
    <w:rsid w:val="527B8B38"/>
    <w:rsid w:val="5284B5E8"/>
    <w:rsid w:val="528BBCD0"/>
    <w:rsid w:val="52AF9EC6"/>
    <w:rsid w:val="52B66751"/>
    <w:rsid w:val="52C31A45"/>
    <w:rsid w:val="52C5CE38"/>
    <w:rsid w:val="52D4F5AE"/>
    <w:rsid w:val="52E4697B"/>
    <w:rsid w:val="52E73160"/>
    <w:rsid w:val="52EAFD1D"/>
    <w:rsid w:val="52FC967B"/>
    <w:rsid w:val="530E678F"/>
    <w:rsid w:val="532ED7FF"/>
    <w:rsid w:val="5337DE2C"/>
    <w:rsid w:val="534648FB"/>
    <w:rsid w:val="535370D3"/>
    <w:rsid w:val="5360476A"/>
    <w:rsid w:val="5382EB7F"/>
    <w:rsid w:val="5385C66B"/>
    <w:rsid w:val="538B3D8F"/>
    <w:rsid w:val="5396E3D3"/>
    <w:rsid w:val="53989637"/>
    <w:rsid w:val="539AE1D4"/>
    <w:rsid w:val="53AA66E4"/>
    <w:rsid w:val="53AF2C1D"/>
    <w:rsid w:val="53AFA754"/>
    <w:rsid w:val="53B334D9"/>
    <w:rsid w:val="53B5DCB5"/>
    <w:rsid w:val="53BA10BF"/>
    <w:rsid w:val="53C777E7"/>
    <w:rsid w:val="53C8D9F6"/>
    <w:rsid w:val="53CD4566"/>
    <w:rsid w:val="53D05668"/>
    <w:rsid w:val="53D658C5"/>
    <w:rsid w:val="54039341"/>
    <w:rsid w:val="54226306"/>
    <w:rsid w:val="543A2951"/>
    <w:rsid w:val="544C894A"/>
    <w:rsid w:val="5452DD28"/>
    <w:rsid w:val="5474DD1D"/>
    <w:rsid w:val="547BAFAC"/>
    <w:rsid w:val="548314D3"/>
    <w:rsid w:val="5484FB2E"/>
    <w:rsid w:val="5491ED4D"/>
    <w:rsid w:val="54923A74"/>
    <w:rsid w:val="549F2DB8"/>
    <w:rsid w:val="54C6B147"/>
    <w:rsid w:val="54CCACAC"/>
    <w:rsid w:val="54D4D24B"/>
    <w:rsid w:val="54F442EE"/>
    <w:rsid w:val="54FB4571"/>
    <w:rsid w:val="55046094"/>
    <w:rsid w:val="5506D89A"/>
    <w:rsid w:val="5518EB99"/>
    <w:rsid w:val="5536F11E"/>
    <w:rsid w:val="5536F1F4"/>
    <w:rsid w:val="5541F0E2"/>
    <w:rsid w:val="554A4432"/>
    <w:rsid w:val="554B1E13"/>
    <w:rsid w:val="555CAA65"/>
    <w:rsid w:val="5560D59E"/>
    <w:rsid w:val="55630E57"/>
    <w:rsid w:val="5565F5B5"/>
    <w:rsid w:val="5569AFB2"/>
    <w:rsid w:val="557C4D3A"/>
    <w:rsid w:val="55A310B6"/>
    <w:rsid w:val="55B27692"/>
    <w:rsid w:val="55BDD42A"/>
    <w:rsid w:val="55D483A5"/>
    <w:rsid w:val="55DEA72E"/>
    <w:rsid w:val="55F0BF00"/>
    <w:rsid w:val="55F20989"/>
    <w:rsid w:val="560090A6"/>
    <w:rsid w:val="560970EB"/>
    <w:rsid w:val="560D933F"/>
    <w:rsid w:val="5614066E"/>
    <w:rsid w:val="562B7A2F"/>
    <w:rsid w:val="564EA607"/>
    <w:rsid w:val="56517104"/>
    <w:rsid w:val="56882B2E"/>
    <w:rsid w:val="56939A87"/>
    <w:rsid w:val="5693D99F"/>
    <w:rsid w:val="56AADDC9"/>
    <w:rsid w:val="56B8BC27"/>
    <w:rsid w:val="56BAB62D"/>
    <w:rsid w:val="56BABCB0"/>
    <w:rsid w:val="56F37D8B"/>
    <w:rsid w:val="56FCCFCB"/>
    <w:rsid w:val="570D6525"/>
    <w:rsid w:val="570F49E1"/>
    <w:rsid w:val="57261880"/>
    <w:rsid w:val="573C8B73"/>
    <w:rsid w:val="57427082"/>
    <w:rsid w:val="5779B7B8"/>
    <w:rsid w:val="578543DE"/>
    <w:rsid w:val="57875FC4"/>
    <w:rsid w:val="579CEBB3"/>
    <w:rsid w:val="57BBC9E4"/>
    <w:rsid w:val="57C59840"/>
    <w:rsid w:val="57CA75CE"/>
    <w:rsid w:val="57D09F73"/>
    <w:rsid w:val="57DCD737"/>
    <w:rsid w:val="57E78AA7"/>
    <w:rsid w:val="584FD173"/>
    <w:rsid w:val="58529B6C"/>
    <w:rsid w:val="58664D45"/>
    <w:rsid w:val="586911A6"/>
    <w:rsid w:val="587F6F1F"/>
    <w:rsid w:val="5880C9CA"/>
    <w:rsid w:val="588925A4"/>
    <w:rsid w:val="58B48542"/>
    <w:rsid w:val="58B8965A"/>
    <w:rsid w:val="58D28CA2"/>
    <w:rsid w:val="58DE99C3"/>
    <w:rsid w:val="58DEF572"/>
    <w:rsid w:val="5905F9BF"/>
    <w:rsid w:val="59071633"/>
    <w:rsid w:val="59094892"/>
    <w:rsid w:val="590E909B"/>
    <w:rsid w:val="5910559C"/>
    <w:rsid w:val="591466B0"/>
    <w:rsid w:val="591E930D"/>
    <w:rsid w:val="592585A5"/>
    <w:rsid w:val="592C445F"/>
    <w:rsid w:val="5942CF1F"/>
    <w:rsid w:val="595EDADE"/>
    <w:rsid w:val="595F2E25"/>
    <w:rsid w:val="596D74F9"/>
    <w:rsid w:val="597D5A17"/>
    <w:rsid w:val="59B35912"/>
    <w:rsid w:val="59C94612"/>
    <w:rsid w:val="59CD0CA8"/>
    <w:rsid w:val="59D3986D"/>
    <w:rsid w:val="59E64F2A"/>
    <w:rsid w:val="59FB149A"/>
    <w:rsid w:val="59FEC4EA"/>
    <w:rsid w:val="5A0A00A0"/>
    <w:rsid w:val="5A26CF1E"/>
    <w:rsid w:val="5A335D1A"/>
    <w:rsid w:val="5A3468E7"/>
    <w:rsid w:val="5A36F1BA"/>
    <w:rsid w:val="5A36FB58"/>
    <w:rsid w:val="5A459C2F"/>
    <w:rsid w:val="5A50223D"/>
    <w:rsid w:val="5A59AAFF"/>
    <w:rsid w:val="5A69C147"/>
    <w:rsid w:val="5A729242"/>
    <w:rsid w:val="5A83A01C"/>
    <w:rsid w:val="5A8732C8"/>
    <w:rsid w:val="5A93F54A"/>
    <w:rsid w:val="5AA44582"/>
    <w:rsid w:val="5AA84B70"/>
    <w:rsid w:val="5AB08111"/>
    <w:rsid w:val="5ABAB739"/>
    <w:rsid w:val="5AC81B38"/>
    <w:rsid w:val="5AD6AE0A"/>
    <w:rsid w:val="5AE867BF"/>
    <w:rsid w:val="5AFE6AEB"/>
    <w:rsid w:val="5B1CE322"/>
    <w:rsid w:val="5B428509"/>
    <w:rsid w:val="5B535358"/>
    <w:rsid w:val="5B600432"/>
    <w:rsid w:val="5B6A3151"/>
    <w:rsid w:val="5B93FA84"/>
    <w:rsid w:val="5BA30A56"/>
    <w:rsid w:val="5BB060F1"/>
    <w:rsid w:val="5BD2C205"/>
    <w:rsid w:val="5BF720AD"/>
    <w:rsid w:val="5C119217"/>
    <w:rsid w:val="5C2994CE"/>
    <w:rsid w:val="5C355BC6"/>
    <w:rsid w:val="5C5612D3"/>
    <w:rsid w:val="5C642EC6"/>
    <w:rsid w:val="5C7AACEF"/>
    <w:rsid w:val="5C8988E9"/>
    <w:rsid w:val="5C8E8EE8"/>
    <w:rsid w:val="5C965C67"/>
    <w:rsid w:val="5C9FA8B2"/>
    <w:rsid w:val="5CBDD6C4"/>
    <w:rsid w:val="5CC22AE2"/>
    <w:rsid w:val="5CD657C7"/>
    <w:rsid w:val="5CE265A5"/>
    <w:rsid w:val="5CF199C3"/>
    <w:rsid w:val="5D061E37"/>
    <w:rsid w:val="5D0EB1C1"/>
    <w:rsid w:val="5D1419BB"/>
    <w:rsid w:val="5D42AE35"/>
    <w:rsid w:val="5D4A568B"/>
    <w:rsid w:val="5D5500EC"/>
    <w:rsid w:val="5D57C28E"/>
    <w:rsid w:val="5D5C1EB6"/>
    <w:rsid w:val="5D5F54E4"/>
    <w:rsid w:val="5D722299"/>
    <w:rsid w:val="5D765E1B"/>
    <w:rsid w:val="5D76B265"/>
    <w:rsid w:val="5D805683"/>
    <w:rsid w:val="5D83AE51"/>
    <w:rsid w:val="5D8C707D"/>
    <w:rsid w:val="5D995979"/>
    <w:rsid w:val="5D9AC4D0"/>
    <w:rsid w:val="5DA0B6C1"/>
    <w:rsid w:val="5DB4C923"/>
    <w:rsid w:val="5DC77E26"/>
    <w:rsid w:val="5DE6EF0B"/>
    <w:rsid w:val="5DEC0D75"/>
    <w:rsid w:val="5DF50F7A"/>
    <w:rsid w:val="5E19CC5A"/>
    <w:rsid w:val="5E31DBBA"/>
    <w:rsid w:val="5E393A23"/>
    <w:rsid w:val="5E4415EC"/>
    <w:rsid w:val="5E4636DE"/>
    <w:rsid w:val="5E5E54E9"/>
    <w:rsid w:val="5E762A2B"/>
    <w:rsid w:val="5E82D2AD"/>
    <w:rsid w:val="5E8F2FCD"/>
    <w:rsid w:val="5EA0D037"/>
    <w:rsid w:val="5EB768E5"/>
    <w:rsid w:val="5EBA9340"/>
    <w:rsid w:val="5EBB5A1A"/>
    <w:rsid w:val="5EBC4FEB"/>
    <w:rsid w:val="5EE0B8F4"/>
    <w:rsid w:val="5EE1CCD2"/>
    <w:rsid w:val="5EE394B9"/>
    <w:rsid w:val="5EF0A052"/>
    <w:rsid w:val="5EF13EC7"/>
    <w:rsid w:val="5F0645C9"/>
    <w:rsid w:val="5F30B46B"/>
    <w:rsid w:val="5F46937D"/>
    <w:rsid w:val="5F4D668A"/>
    <w:rsid w:val="5F62A147"/>
    <w:rsid w:val="5F6C5802"/>
    <w:rsid w:val="5F6EADA8"/>
    <w:rsid w:val="5F706B63"/>
    <w:rsid w:val="5F865B32"/>
    <w:rsid w:val="5F995A44"/>
    <w:rsid w:val="5FA0B260"/>
    <w:rsid w:val="5FAF2405"/>
    <w:rsid w:val="5FB25AD0"/>
    <w:rsid w:val="5FBA32C8"/>
    <w:rsid w:val="5FC2DAAB"/>
    <w:rsid w:val="5FE76C10"/>
    <w:rsid w:val="5FE80021"/>
    <w:rsid w:val="5FF84EEA"/>
    <w:rsid w:val="601C3A86"/>
    <w:rsid w:val="60374519"/>
    <w:rsid w:val="603F2D04"/>
    <w:rsid w:val="6043A756"/>
    <w:rsid w:val="6079EF0C"/>
    <w:rsid w:val="608162A1"/>
    <w:rsid w:val="608F45C0"/>
    <w:rsid w:val="60987A59"/>
    <w:rsid w:val="60BD9954"/>
    <w:rsid w:val="60C0CB68"/>
    <w:rsid w:val="60C697D4"/>
    <w:rsid w:val="60E30539"/>
    <w:rsid w:val="60F30117"/>
    <w:rsid w:val="60FE2C61"/>
    <w:rsid w:val="6105495F"/>
    <w:rsid w:val="6105E7B3"/>
    <w:rsid w:val="6107F441"/>
    <w:rsid w:val="610BD4DC"/>
    <w:rsid w:val="6111FC87"/>
    <w:rsid w:val="611E620F"/>
    <w:rsid w:val="6142D2B4"/>
    <w:rsid w:val="6147232A"/>
    <w:rsid w:val="6152BF80"/>
    <w:rsid w:val="6183D6AE"/>
    <w:rsid w:val="618BB398"/>
    <w:rsid w:val="61B47096"/>
    <w:rsid w:val="61B51F22"/>
    <w:rsid w:val="61B79B94"/>
    <w:rsid w:val="61B86D8D"/>
    <w:rsid w:val="61BA0B8A"/>
    <w:rsid w:val="61BCF3A0"/>
    <w:rsid w:val="61C48C10"/>
    <w:rsid w:val="61C93D8D"/>
    <w:rsid w:val="61CE0F0F"/>
    <w:rsid w:val="61D82EF1"/>
    <w:rsid w:val="61D9D50D"/>
    <w:rsid w:val="61F52C2F"/>
    <w:rsid w:val="61F7349E"/>
    <w:rsid w:val="620D55D4"/>
    <w:rsid w:val="62183B22"/>
    <w:rsid w:val="6221A991"/>
    <w:rsid w:val="622E776F"/>
    <w:rsid w:val="623F5E60"/>
    <w:rsid w:val="62471068"/>
    <w:rsid w:val="624D1A7B"/>
    <w:rsid w:val="6254C8C3"/>
    <w:rsid w:val="626A218D"/>
    <w:rsid w:val="626FB732"/>
    <w:rsid w:val="6274C3B9"/>
    <w:rsid w:val="6287FB3B"/>
    <w:rsid w:val="62982781"/>
    <w:rsid w:val="62A1B833"/>
    <w:rsid w:val="62B14F68"/>
    <w:rsid w:val="62B43035"/>
    <w:rsid w:val="62C10A59"/>
    <w:rsid w:val="62C5601E"/>
    <w:rsid w:val="62D152AD"/>
    <w:rsid w:val="62E02DD9"/>
    <w:rsid w:val="62E9EBF1"/>
    <w:rsid w:val="62ECF73A"/>
    <w:rsid w:val="62FDD3D6"/>
    <w:rsid w:val="630998EC"/>
    <w:rsid w:val="6312ACFC"/>
    <w:rsid w:val="631B0E3A"/>
    <w:rsid w:val="63597B3F"/>
    <w:rsid w:val="635D7E06"/>
    <w:rsid w:val="636B8A41"/>
    <w:rsid w:val="63812CDE"/>
    <w:rsid w:val="638F5113"/>
    <w:rsid w:val="63A17F1D"/>
    <w:rsid w:val="63B6E186"/>
    <w:rsid w:val="63B95465"/>
    <w:rsid w:val="63BF0847"/>
    <w:rsid w:val="63C0AA36"/>
    <w:rsid w:val="63DD8748"/>
    <w:rsid w:val="63F200CF"/>
    <w:rsid w:val="63F5A472"/>
    <w:rsid w:val="63FAF1C3"/>
    <w:rsid w:val="64080D4C"/>
    <w:rsid w:val="641746CF"/>
    <w:rsid w:val="6426E367"/>
    <w:rsid w:val="642EB703"/>
    <w:rsid w:val="64365930"/>
    <w:rsid w:val="64389E52"/>
    <w:rsid w:val="643B2C0E"/>
    <w:rsid w:val="645CEA52"/>
    <w:rsid w:val="6467A7C0"/>
    <w:rsid w:val="64696094"/>
    <w:rsid w:val="647E15B1"/>
    <w:rsid w:val="64838B8D"/>
    <w:rsid w:val="648A1B6F"/>
    <w:rsid w:val="6490F7AD"/>
    <w:rsid w:val="6494892F"/>
    <w:rsid w:val="64A470A3"/>
    <w:rsid w:val="64A4BACC"/>
    <w:rsid w:val="64B61A6F"/>
    <w:rsid w:val="64BBDC99"/>
    <w:rsid w:val="64C1C119"/>
    <w:rsid w:val="64F574D2"/>
    <w:rsid w:val="64FF64BE"/>
    <w:rsid w:val="65024247"/>
    <w:rsid w:val="651FAD89"/>
    <w:rsid w:val="652801E5"/>
    <w:rsid w:val="655208D6"/>
    <w:rsid w:val="65746358"/>
    <w:rsid w:val="65AD7448"/>
    <w:rsid w:val="65B6E391"/>
    <w:rsid w:val="65B8A1E0"/>
    <w:rsid w:val="65C81709"/>
    <w:rsid w:val="65D33AEB"/>
    <w:rsid w:val="65DD6A2D"/>
    <w:rsid w:val="65E2AE00"/>
    <w:rsid w:val="65FEEE31"/>
    <w:rsid w:val="6606FA18"/>
    <w:rsid w:val="661789B6"/>
    <w:rsid w:val="661919FC"/>
    <w:rsid w:val="662007A4"/>
    <w:rsid w:val="66240A8D"/>
    <w:rsid w:val="662CC06F"/>
    <w:rsid w:val="662CE676"/>
    <w:rsid w:val="66302C1C"/>
    <w:rsid w:val="663D1E63"/>
    <w:rsid w:val="664F4276"/>
    <w:rsid w:val="6656F6EC"/>
    <w:rsid w:val="665B9121"/>
    <w:rsid w:val="666161D2"/>
    <w:rsid w:val="6674549A"/>
    <w:rsid w:val="669B14D9"/>
    <w:rsid w:val="669B849A"/>
    <w:rsid w:val="66BA88E5"/>
    <w:rsid w:val="66C052AB"/>
    <w:rsid w:val="66CC9EF6"/>
    <w:rsid w:val="66D58BB1"/>
    <w:rsid w:val="66E0EE18"/>
    <w:rsid w:val="66FC7C3B"/>
    <w:rsid w:val="67204C76"/>
    <w:rsid w:val="67245DB5"/>
    <w:rsid w:val="67397633"/>
    <w:rsid w:val="673AF1F4"/>
    <w:rsid w:val="6746BE6D"/>
    <w:rsid w:val="677282C6"/>
    <w:rsid w:val="6781C064"/>
    <w:rsid w:val="6782E2DE"/>
    <w:rsid w:val="6783AA26"/>
    <w:rsid w:val="678A3B33"/>
    <w:rsid w:val="679AC714"/>
    <w:rsid w:val="679BAECC"/>
    <w:rsid w:val="679F47FB"/>
    <w:rsid w:val="67A7ACEF"/>
    <w:rsid w:val="67A8E3CC"/>
    <w:rsid w:val="67AA5C8F"/>
    <w:rsid w:val="67BCE42F"/>
    <w:rsid w:val="67CE7B7D"/>
    <w:rsid w:val="67E48E91"/>
    <w:rsid w:val="67EA6E9B"/>
    <w:rsid w:val="67ED1EBD"/>
    <w:rsid w:val="67F619DE"/>
    <w:rsid w:val="67FF7BF0"/>
    <w:rsid w:val="680A2C09"/>
    <w:rsid w:val="680BBA2B"/>
    <w:rsid w:val="68362DCA"/>
    <w:rsid w:val="683B890A"/>
    <w:rsid w:val="68545DE0"/>
    <w:rsid w:val="68641D0D"/>
    <w:rsid w:val="68704B9C"/>
    <w:rsid w:val="6885A47E"/>
    <w:rsid w:val="68966D2A"/>
    <w:rsid w:val="689C734B"/>
    <w:rsid w:val="68A41687"/>
    <w:rsid w:val="68A5AE2B"/>
    <w:rsid w:val="68A81910"/>
    <w:rsid w:val="68B313D8"/>
    <w:rsid w:val="68DC33D9"/>
    <w:rsid w:val="68E433A3"/>
    <w:rsid w:val="68ED50AF"/>
    <w:rsid w:val="68F4CF2C"/>
    <w:rsid w:val="69025196"/>
    <w:rsid w:val="690BBD4F"/>
    <w:rsid w:val="692B9BCF"/>
    <w:rsid w:val="693CCE72"/>
    <w:rsid w:val="69621B61"/>
    <w:rsid w:val="696A94D2"/>
    <w:rsid w:val="696D2B2A"/>
    <w:rsid w:val="6979CC17"/>
    <w:rsid w:val="69819594"/>
    <w:rsid w:val="6983B262"/>
    <w:rsid w:val="6984AF0E"/>
    <w:rsid w:val="69852905"/>
    <w:rsid w:val="6993CC91"/>
    <w:rsid w:val="699F5AA8"/>
    <w:rsid w:val="69B41398"/>
    <w:rsid w:val="69B62890"/>
    <w:rsid w:val="69B673AE"/>
    <w:rsid w:val="69BC4E25"/>
    <w:rsid w:val="69D116EB"/>
    <w:rsid w:val="69D6DFC3"/>
    <w:rsid w:val="69D8E0D3"/>
    <w:rsid w:val="69E9343C"/>
    <w:rsid w:val="69F671D1"/>
    <w:rsid w:val="6A20851C"/>
    <w:rsid w:val="6A22D600"/>
    <w:rsid w:val="6A27E462"/>
    <w:rsid w:val="6A51AE9B"/>
    <w:rsid w:val="6A53FD3A"/>
    <w:rsid w:val="6A62780A"/>
    <w:rsid w:val="6A765E53"/>
    <w:rsid w:val="6A8CE1D2"/>
    <w:rsid w:val="6A993D32"/>
    <w:rsid w:val="6A993D6C"/>
    <w:rsid w:val="6AAD4C3E"/>
    <w:rsid w:val="6AB3CDA0"/>
    <w:rsid w:val="6AD9F496"/>
    <w:rsid w:val="6B07D706"/>
    <w:rsid w:val="6B0CCA78"/>
    <w:rsid w:val="6B161BC6"/>
    <w:rsid w:val="6B307137"/>
    <w:rsid w:val="6B444927"/>
    <w:rsid w:val="6B53696B"/>
    <w:rsid w:val="6B6705DC"/>
    <w:rsid w:val="6B679E35"/>
    <w:rsid w:val="6B681622"/>
    <w:rsid w:val="6B8B2162"/>
    <w:rsid w:val="6BADF199"/>
    <w:rsid w:val="6BE0B8EF"/>
    <w:rsid w:val="6BE3231F"/>
    <w:rsid w:val="6C0D0973"/>
    <w:rsid w:val="6C2F0F38"/>
    <w:rsid w:val="6C31C641"/>
    <w:rsid w:val="6C327790"/>
    <w:rsid w:val="6C6431DE"/>
    <w:rsid w:val="6C6DEDFD"/>
    <w:rsid w:val="6C8303DD"/>
    <w:rsid w:val="6C867379"/>
    <w:rsid w:val="6C875153"/>
    <w:rsid w:val="6C8D4E66"/>
    <w:rsid w:val="6C950404"/>
    <w:rsid w:val="6CA70A86"/>
    <w:rsid w:val="6CA91014"/>
    <w:rsid w:val="6CBC987B"/>
    <w:rsid w:val="6CD7C849"/>
    <w:rsid w:val="6CD9148D"/>
    <w:rsid w:val="6CDA97DE"/>
    <w:rsid w:val="6CDEF1F9"/>
    <w:rsid w:val="6D0D5C61"/>
    <w:rsid w:val="6D1A6051"/>
    <w:rsid w:val="6D2B3DE7"/>
    <w:rsid w:val="6D357EB4"/>
    <w:rsid w:val="6D4AF90B"/>
    <w:rsid w:val="6D610412"/>
    <w:rsid w:val="6D8569E9"/>
    <w:rsid w:val="6D9D3279"/>
    <w:rsid w:val="6DA7D10D"/>
    <w:rsid w:val="6DB3A344"/>
    <w:rsid w:val="6DD3BB10"/>
    <w:rsid w:val="6DD68D75"/>
    <w:rsid w:val="6DD78273"/>
    <w:rsid w:val="6E0BAB83"/>
    <w:rsid w:val="6E11164A"/>
    <w:rsid w:val="6E1D161C"/>
    <w:rsid w:val="6E307E0B"/>
    <w:rsid w:val="6E317F9E"/>
    <w:rsid w:val="6E33A46C"/>
    <w:rsid w:val="6E3CACAA"/>
    <w:rsid w:val="6E4062A4"/>
    <w:rsid w:val="6E411E2F"/>
    <w:rsid w:val="6E49A252"/>
    <w:rsid w:val="6E4E0348"/>
    <w:rsid w:val="6E740B20"/>
    <w:rsid w:val="6E92C3BD"/>
    <w:rsid w:val="6E9A238B"/>
    <w:rsid w:val="6EB5FF6D"/>
    <w:rsid w:val="6EC22271"/>
    <w:rsid w:val="6EC7C599"/>
    <w:rsid w:val="6ECB5A64"/>
    <w:rsid w:val="6ED02DF2"/>
    <w:rsid w:val="6ED688C3"/>
    <w:rsid w:val="6EEA0995"/>
    <w:rsid w:val="6EF7D476"/>
    <w:rsid w:val="6F160579"/>
    <w:rsid w:val="6F18416D"/>
    <w:rsid w:val="6F203F99"/>
    <w:rsid w:val="6F2EF93E"/>
    <w:rsid w:val="6F3FE8D3"/>
    <w:rsid w:val="6F434DE9"/>
    <w:rsid w:val="6F44CE68"/>
    <w:rsid w:val="6F5B581F"/>
    <w:rsid w:val="6F5C2597"/>
    <w:rsid w:val="6F73F0F0"/>
    <w:rsid w:val="6F81FCE8"/>
    <w:rsid w:val="6F847389"/>
    <w:rsid w:val="6F8BDF43"/>
    <w:rsid w:val="6F9A549B"/>
    <w:rsid w:val="6FBA31FE"/>
    <w:rsid w:val="6FCA57AC"/>
    <w:rsid w:val="6FF42882"/>
    <w:rsid w:val="6FF71A49"/>
    <w:rsid w:val="6FF8FA86"/>
    <w:rsid w:val="7002AE0B"/>
    <w:rsid w:val="701619BA"/>
    <w:rsid w:val="701DED9C"/>
    <w:rsid w:val="7029BF00"/>
    <w:rsid w:val="7030E99B"/>
    <w:rsid w:val="703460DD"/>
    <w:rsid w:val="70359B87"/>
    <w:rsid w:val="70531CD1"/>
    <w:rsid w:val="70704E20"/>
    <w:rsid w:val="7088FF0C"/>
    <w:rsid w:val="708F1D78"/>
    <w:rsid w:val="7093BB8A"/>
    <w:rsid w:val="7094FA93"/>
    <w:rsid w:val="709F20B6"/>
    <w:rsid w:val="70AE4AB1"/>
    <w:rsid w:val="70AF9516"/>
    <w:rsid w:val="70C34446"/>
    <w:rsid w:val="70C89742"/>
    <w:rsid w:val="70EB333F"/>
    <w:rsid w:val="70F1A196"/>
    <w:rsid w:val="710578D1"/>
    <w:rsid w:val="71145F35"/>
    <w:rsid w:val="71280BAB"/>
    <w:rsid w:val="714513AF"/>
    <w:rsid w:val="71493EB2"/>
    <w:rsid w:val="715458B6"/>
    <w:rsid w:val="7158264D"/>
    <w:rsid w:val="716B06DF"/>
    <w:rsid w:val="71706C95"/>
    <w:rsid w:val="717160C5"/>
    <w:rsid w:val="7181524D"/>
    <w:rsid w:val="7186858F"/>
    <w:rsid w:val="7188971F"/>
    <w:rsid w:val="71AE8BE0"/>
    <w:rsid w:val="71B793C6"/>
    <w:rsid w:val="71B82EE0"/>
    <w:rsid w:val="71B92903"/>
    <w:rsid w:val="71BD07EF"/>
    <w:rsid w:val="71C70186"/>
    <w:rsid w:val="71D895BF"/>
    <w:rsid w:val="71FE32D0"/>
    <w:rsid w:val="72063A0F"/>
    <w:rsid w:val="721721DE"/>
    <w:rsid w:val="72247A78"/>
    <w:rsid w:val="7237E85B"/>
    <w:rsid w:val="72534BBF"/>
    <w:rsid w:val="725A3585"/>
    <w:rsid w:val="7261D446"/>
    <w:rsid w:val="727F67C4"/>
    <w:rsid w:val="72C17359"/>
    <w:rsid w:val="72FAC8DB"/>
    <w:rsid w:val="73107CFA"/>
    <w:rsid w:val="731507C0"/>
    <w:rsid w:val="7335B678"/>
    <w:rsid w:val="734C7A8A"/>
    <w:rsid w:val="735EEBA1"/>
    <w:rsid w:val="7360C8BE"/>
    <w:rsid w:val="7377CBBA"/>
    <w:rsid w:val="73880A64"/>
    <w:rsid w:val="73887914"/>
    <w:rsid w:val="738C4906"/>
    <w:rsid w:val="73964581"/>
    <w:rsid w:val="739E4A6C"/>
    <w:rsid w:val="73C192A1"/>
    <w:rsid w:val="74075C25"/>
    <w:rsid w:val="740BB035"/>
    <w:rsid w:val="740DF0D1"/>
    <w:rsid w:val="742017E5"/>
    <w:rsid w:val="742BA431"/>
    <w:rsid w:val="743721E5"/>
    <w:rsid w:val="74671D11"/>
    <w:rsid w:val="7467426E"/>
    <w:rsid w:val="746758C3"/>
    <w:rsid w:val="7476D303"/>
    <w:rsid w:val="747D5734"/>
    <w:rsid w:val="74A35260"/>
    <w:rsid w:val="74B1C61B"/>
    <w:rsid w:val="74B47E42"/>
    <w:rsid w:val="74BDA2E6"/>
    <w:rsid w:val="74C3E739"/>
    <w:rsid w:val="74CD63BB"/>
    <w:rsid w:val="74D70E61"/>
    <w:rsid w:val="74E32D3C"/>
    <w:rsid w:val="7501BBCA"/>
    <w:rsid w:val="75031A58"/>
    <w:rsid w:val="750F8D0A"/>
    <w:rsid w:val="75221742"/>
    <w:rsid w:val="752451F5"/>
    <w:rsid w:val="753FC6A2"/>
    <w:rsid w:val="754D79A9"/>
    <w:rsid w:val="7557DFA7"/>
    <w:rsid w:val="75649CA3"/>
    <w:rsid w:val="756B3E9B"/>
    <w:rsid w:val="757A95A6"/>
    <w:rsid w:val="758F0692"/>
    <w:rsid w:val="759D0569"/>
    <w:rsid w:val="75A9E75D"/>
    <w:rsid w:val="75B2C34B"/>
    <w:rsid w:val="75C06F8E"/>
    <w:rsid w:val="75C2FB02"/>
    <w:rsid w:val="75C78A9D"/>
    <w:rsid w:val="75D95392"/>
    <w:rsid w:val="75EEA57C"/>
    <w:rsid w:val="76145474"/>
    <w:rsid w:val="761AF2B7"/>
    <w:rsid w:val="761FF6CF"/>
    <w:rsid w:val="762515FC"/>
    <w:rsid w:val="7638952A"/>
    <w:rsid w:val="764D4E43"/>
    <w:rsid w:val="76594415"/>
    <w:rsid w:val="766A67FC"/>
    <w:rsid w:val="766DC1B5"/>
    <w:rsid w:val="7671633F"/>
    <w:rsid w:val="7671DC15"/>
    <w:rsid w:val="76970046"/>
    <w:rsid w:val="76D83505"/>
    <w:rsid w:val="76D99316"/>
    <w:rsid w:val="76F9AEFE"/>
    <w:rsid w:val="770C1C41"/>
    <w:rsid w:val="7721FE53"/>
    <w:rsid w:val="772F5B06"/>
    <w:rsid w:val="77457222"/>
    <w:rsid w:val="774C3477"/>
    <w:rsid w:val="775B4924"/>
    <w:rsid w:val="7760E06E"/>
    <w:rsid w:val="77642D89"/>
    <w:rsid w:val="776891DF"/>
    <w:rsid w:val="776F1737"/>
    <w:rsid w:val="77A763DD"/>
    <w:rsid w:val="77B4BBD5"/>
    <w:rsid w:val="77BBB87C"/>
    <w:rsid w:val="77C7B24D"/>
    <w:rsid w:val="77CAFC3C"/>
    <w:rsid w:val="77D35E14"/>
    <w:rsid w:val="77ED624C"/>
    <w:rsid w:val="77FC998F"/>
    <w:rsid w:val="77FD6BF8"/>
    <w:rsid w:val="77FF565B"/>
    <w:rsid w:val="7803FD61"/>
    <w:rsid w:val="780B4CBB"/>
    <w:rsid w:val="780C79A9"/>
    <w:rsid w:val="78111CBA"/>
    <w:rsid w:val="7848565F"/>
    <w:rsid w:val="7876D90D"/>
    <w:rsid w:val="78789708"/>
    <w:rsid w:val="787B01BF"/>
    <w:rsid w:val="788388A8"/>
    <w:rsid w:val="78A0DA45"/>
    <w:rsid w:val="78B8E6AE"/>
    <w:rsid w:val="78C4EA50"/>
    <w:rsid w:val="78E9AF9E"/>
    <w:rsid w:val="78F9FE24"/>
    <w:rsid w:val="7902CB4A"/>
    <w:rsid w:val="79032077"/>
    <w:rsid w:val="791A1228"/>
    <w:rsid w:val="79284EC9"/>
    <w:rsid w:val="7957D836"/>
    <w:rsid w:val="79595432"/>
    <w:rsid w:val="796990AC"/>
    <w:rsid w:val="796AA3E4"/>
    <w:rsid w:val="796C5BC4"/>
    <w:rsid w:val="7973F639"/>
    <w:rsid w:val="7988478A"/>
    <w:rsid w:val="798D7A6A"/>
    <w:rsid w:val="7997A577"/>
    <w:rsid w:val="79D124DE"/>
    <w:rsid w:val="79D96237"/>
    <w:rsid w:val="7A08586D"/>
    <w:rsid w:val="7A0F4771"/>
    <w:rsid w:val="7A118021"/>
    <w:rsid w:val="7A134BA4"/>
    <w:rsid w:val="7A1EB053"/>
    <w:rsid w:val="7A21D713"/>
    <w:rsid w:val="7A2B071C"/>
    <w:rsid w:val="7A303207"/>
    <w:rsid w:val="7A516051"/>
    <w:rsid w:val="7A670E0B"/>
    <w:rsid w:val="7A88270C"/>
    <w:rsid w:val="7A974150"/>
    <w:rsid w:val="7AACD373"/>
    <w:rsid w:val="7AD76453"/>
    <w:rsid w:val="7ADDADBE"/>
    <w:rsid w:val="7AE6972D"/>
    <w:rsid w:val="7AEE49EC"/>
    <w:rsid w:val="7AF11BA8"/>
    <w:rsid w:val="7B003925"/>
    <w:rsid w:val="7B02F0F2"/>
    <w:rsid w:val="7B17E77C"/>
    <w:rsid w:val="7B1C2827"/>
    <w:rsid w:val="7B305D15"/>
    <w:rsid w:val="7B39EBEF"/>
    <w:rsid w:val="7B555281"/>
    <w:rsid w:val="7B639205"/>
    <w:rsid w:val="7B719FD0"/>
    <w:rsid w:val="7BA49352"/>
    <w:rsid w:val="7BAEB6A9"/>
    <w:rsid w:val="7BC9E6FD"/>
    <w:rsid w:val="7BCA130E"/>
    <w:rsid w:val="7BCBEC9A"/>
    <w:rsid w:val="7BCE1716"/>
    <w:rsid w:val="7BD070E5"/>
    <w:rsid w:val="7BD88A1A"/>
    <w:rsid w:val="7BDEECA4"/>
    <w:rsid w:val="7BDF9379"/>
    <w:rsid w:val="7BE1DAE0"/>
    <w:rsid w:val="7BECB05C"/>
    <w:rsid w:val="7BECD983"/>
    <w:rsid w:val="7BEE5EE4"/>
    <w:rsid w:val="7C040F24"/>
    <w:rsid w:val="7C20DC4A"/>
    <w:rsid w:val="7C47740F"/>
    <w:rsid w:val="7C54F0A9"/>
    <w:rsid w:val="7C74E2EE"/>
    <w:rsid w:val="7C78DE50"/>
    <w:rsid w:val="7C85B3D6"/>
    <w:rsid w:val="7C926194"/>
    <w:rsid w:val="7CAEC9BD"/>
    <w:rsid w:val="7CC8B638"/>
    <w:rsid w:val="7CC99243"/>
    <w:rsid w:val="7CDDD5D8"/>
    <w:rsid w:val="7CE1A8F1"/>
    <w:rsid w:val="7CF1E0CD"/>
    <w:rsid w:val="7D0757DB"/>
    <w:rsid w:val="7D1889C9"/>
    <w:rsid w:val="7D1A2C33"/>
    <w:rsid w:val="7D1EDD00"/>
    <w:rsid w:val="7D1EFB39"/>
    <w:rsid w:val="7D2073D6"/>
    <w:rsid w:val="7D662825"/>
    <w:rsid w:val="7D6ACDD6"/>
    <w:rsid w:val="7D8901ED"/>
    <w:rsid w:val="7DA1F437"/>
    <w:rsid w:val="7DB76509"/>
    <w:rsid w:val="7DC531D5"/>
    <w:rsid w:val="7DC8E59B"/>
    <w:rsid w:val="7DDA6105"/>
    <w:rsid w:val="7DED175C"/>
    <w:rsid w:val="7DEE9875"/>
    <w:rsid w:val="7DF86D3C"/>
    <w:rsid w:val="7DFF699B"/>
    <w:rsid w:val="7E0223F2"/>
    <w:rsid w:val="7E1C4A0A"/>
    <w:rsid w:val="7E26508C"/>
    <w:rsid w:val="7E29B4D5"/>
    <w:rsid w:val="7E338673"/>
    <w:rsid w:val="7E431CAF"/>
    <w:rsid w:val="7E48ACFA"/>
    <w:rsid w:val="7E4B3C20"/>
    <w:rsid w:val="7E56426F"/>
    <w:rsid w:val="7E5D4129"/>
    <w:rsid w:val="7E5DB19A"/>
    <w:rsid w:val="7E7EED36"/>
    <w:rsid w:val="7E830DB1"/>
    <w:rsid w:val="7E86A813"/>
    <w:rsid w:val="7E8F12D4"/>
    <w:rsid w:val="7E99EF6C"/>
    <w:rsid w:val="7EBE09AA"/>
    <w:rsid w:val="7EC1FD3A"/>
    <w:rsid w:val="7EC777A2"/>
    <w:rsid w:val="7ECBE1BC"/>
    <w:rsid w:val="7EE43830"/>
    <w:rsid w:val="7EEC5F1D"/>
    <w:rsid w:val="7EF5B7F4"/>
    <w:rsid w:val="7F06FB30"/>
    <w:rsid w:val="7F16F4AE"/>
    <w:rsid w:val="7F298620"/>
    <w:rsid w:val="7F421B59"/>
    <w:rsid w:val="7F487935"/>
    <w:rsid w:val="7F59AB51"/>
    <w:rsid w:val="7F602FE9"/>
    <w:rsid w:val="7F61AFB2"/>
    <w:rsid w:val="7F7231B3"/>
    <w:rsid w:val="7F753BB4"/>
    <w:rsid w:val="7FA91274"/>
    <w:rsid w:val="7FB87B8A"/>
    <w:rsid w:val="7FBAA375"/>
    <w:rsid w:val="7FD2CE7F"/>
    <w:rsid w:val="7FE293B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653720F3-E290-48CF-A64B-6F9A69A21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33"/>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34"/>
      </w:numPr>
    </w:pPr>
  </w:style>
  <w:style w:type="numbering" w:customStyle="1" w:styleId="ImportedStyle3">
    <w:name w:val="Imported Style 3"/>
    <w:pPr>
      <w:numPr>
        <w:numId w:val="35"/>
      </w:numPr>
    </w:pPr>
  </w:style>
  <w:style w:type="numbering" w:customStyle="1" w:styleId="ImportedStyle4">
    <w:name w:val="Imported Style 4"/>
    <w:pPr>
      <w:numPr>
        <w:numId w:val="36"/>
      </w:numPr>
    </w:pPr>
  </w:style>
  <w:style w:type="numbering" w:customStyle="1" w:styleId="ImportedStyle5">
    <w:name w:val="Imported Style 5"/>
    <w:pPr>
      <w:numPr>
        <w:numId w:val="37"/>
      </w:numPr>
    </w:pPr>
  </w:style>
  <w:style w:type="numbering" w:customStyle="1" w:styleId="ImportedStyle6">
    <w:name w:val="Imported Style 6"/>
    <w:pPr>
      <w:numPr>
        <w:numId w:val="38"/>
      </w:numPr>
    </w:pPr>
  </w:style>
  <w:style w:type="numbering" w:customStyle="1" w:styleId="List0">
    <w:name w:val="List 0"/>
    <w:basedOn w:val="ImportedStyle6"/>
    <w:pPr>
      <w:numPr>
        <w:numId w:val="39"/>
      </w:numPr>
    </w:pPr>
  </w:style>
  <w:style w:type="numbering" w:customStyle="1" w:styleId="List1">
    <w:name w:val="List 1"/>
    <w:basedOn w:val="NoList"/>
    <w:pPr>
      <w:numPr>
        <w:numId w:val="40"/>
      </w:numPr>
    </w:pPr>
  </w:style>
  <w:style w:type="numbering" w:customStyle="1" w:styleId="List21">
    <w:name w:val="List 21"/>
    <w:basedOn w:val="ImportedStyle6"/>
    <w:pPr>
      <w:numPr>
        <w:numId w:val="41"/>
      </w:numPr>
    </w:pPr>
  </w:style>
  <w:style w:type="numbering" w:customStyle="1" w:styleId="ImportedStyle8">
    <w:name w:val="Imported Style 8"/>
    <w:pPr>
      <w:numPr>
        <w:numId w:val="42"/>
      </w:numPr>
    </w:pPr>
  </w:style>
  <w:style w:type="numbering" w:customStyle="1" w:styleId="List31">
    <w:name w:val="List 31"/>
    <w:basedOn w:val="NoList"/>
    <w:pPr>
      <w:numPr>
        <w:numId w:val="43"/>
      </w:numPr>
    </w:pPr>
  </w:style>
  <w:style w:type="numbering" w:customStyle="1" w:styleId="ImportedStyle10">
    <w:name w:val="Imported Style 10"/>
    <w:pPr>
      <w:numPr>
        <w:numId w:val="44"/>
      </w:numPr>
    </w:pPr>
  </w:style>
  <w:style w:type="numbering" w:customStyle="1" w:styleId="ImportedStyle11">
    <w:name w:val="Imported Style 11"/>
    <w:pPr>
      <w:numPr>
        <w:numId w:val="45"/>
      </w:numPr>
    </w:pPr>
  </w:style>
  <w:style w:type="numbering" w:customStyle="1" w:styleId="ImportedStyle12">
    <w:name w:val="Imported Style 12"/>
    <w:pPr>
      <w:numPr>
        <w:numId w:val="46"/>
      </w:numPr>
    </w:pPr>
  </w:style>
  <w:style w:type="numbering" w:customStyle="1" w:styleId="ImportedStyle13">
    <w:name w:val="Imported Style 13"/>
    <w:pPr>
      <w:numPr>
        <w:numId w:val="47"/>
      </w:numPr>
    </w:pPr>
  </w:style>
  <w:style w:type="numbering" w:customStyle="1" w:styleId="ImportedStyle14">
    <w:name w:val="Imported Style 14"/>
    <w:pPr>
      <w:numPr>
        <w:numId w:val="48"/>
      </w:numPr>
    </w:pPr>
  </w:style>
  <w:style w:type="numbering" w:customStyle="1" w:styleId="ImportedStyle15">
    <w:name w:val="Imported Style 15"/>
    <w:pPr>
      <w:numPr>
        <w:numId w:val="49"/>
      </w:numPr>
    </w:pPr>
  </w:style>
  <w:style w:type="numbering" w:customStyle="1" w:styleId="ImportedStyle16">
    <w:name w:val="Imported Style 16"/>
    <w:pPr>
      <w:numPr>
        <w:numId w:val="66"/>
      </w:numPr>
    </w:pPr>
  </w:style>
  <w:style w:type="numbering" w:customStyle="1" w:styleId="ImportedStyle160">
    <w:name w:val="Imported Style 16.0"/>
    <w:pPr>
      <w:numPr>
        <w:numId w:val="50"/>
      </w:numPr>
    </w:pPr>
  </w:style>
  <w:style w:type="numbering" w:customStyle="1" w:styleId="ImportedStyle17">
    <w:name w:val="Imported Style 17"/>
    <w:pPr>
      <w:numPr>
        <w:numId w:val="52"/>
      </w:numPr>
    </w:pPr>
  </w:style>
  <w:style w:type="numbering" w:customStyle="1" w:styleId="List41">
    <w:name w:val="List 41"/>
    <w:basedOn w:val="NoList"/>
    <w:pPr>
      <w:numPr>
        <w:numId w:val="51"/>
      </w:numPr>
    </w:pPr>
  </w:style>
  <w:style w:type="numbering" w:customStyle="1" w:styleId="ImportedStyle19">
    <w:name w:val="Imported Style 19"/>
    <w:pPr>
      <w:numPr>
        <w:numId w:val="53"/>
      </w:numPr>
    </w:pPr>
  </w:style>
  <w:style w:type="numbering" w:customStyle="1" w:styleId="List51">
    <w:name w:val="List 51"/>
    <w:basedOn w:val="NoList"/>
    <w:pPr>
      <w:numPr>
        <w:numId w:val="54"/>
      </w:numPr>
    </w:pPr>
  </w:style>
  <w:style w:type="numbering" w:customStyle="1" w:styleId="ImportedStyle21">
    <w:name w:val="Imported Style 21"/>
    <w:pPr>
      <w:numPr>
        <w:numId w:val="55"/>
      </w:numPr>
    </w:pPr>
  </w:style>
  <w:style w:type="numbering" w:customStyle="1" w:styleId="List6">
    <w:name w:val="List 6"/>
    <w:basedOn w:val="NoList"/>
    <w:pPr>
      <w:numPr>
        <w:numId w:val="56"/>
      </w:numPr>
    </w:pPr>
  </w:style>
  <w:style w:type="numbering" w:customStyle="1" w:styleId="List7">
    <w:name w:val="List 7"/>
    <w:basedOn w:val="NoList"/>
    <w:pPr>
      <w:numPr>
        <w:numId w:val="57"/>
      </w:numPr>
    </w:pPr>
  </w:style>
  <w:style w:type="numbering" w:customStyle="1" w:styleId="ImportedStyle23">
    <w:name w:val="Imported Style 23"/>
    <w:pPr>
      <w:numPr>
        <w:numId w:val="58"/>
      </w:numPr>
    </w:pPr>
  </w:style>
  <w:style w:type="numbering" w:customStyle="1" w:styleId="List8">
    <w:name w:val="List 8"/>
    <w:basedOn w:val="NoList"/>
    <w:pPr>
      <w:numPr>
        <w:numId w:val="59"/>
      </w:numPr>
    </w:pPr>
  </w:style>
  <w:style w:type="numbering" w:customStyle="1" w:styleId="List9">
    <w:name w:val="List 9"/>
    <w:basedOn w:val="NoList"/>
    <w:pPr>
      <w:numPr>
        <w:numId w:val="60"/>
      </w:numPr>
    </w:pPr>
  </w:style>
  <w:style w:type="numbering" w:customStyle="1" w:styleId="List10">
    <w:name w:val="List 10"/>
    <w:basedOn w:val="NoList"/>
    <w:pPr>
      <w:numPr>
        <w:numId w:val="61"/>
      </w:numPr>
    </w:pPr>
  </w:style>
  <w:style w:type="numbering" w:customStyle="1" w:styleId="ImportedStyle27">
    <w:name w:val="Imported Style 27"/>
    <w:pPr>
      <w:numPr>
        <w:numId w:val="62"/>
      </w:numPr>
    </w:pPr>
  </w:style>
  <w:style w:type="numbering" w:customStyle="1" w:styleId="List11">
    <w:name w:val="List 11"/>
    <w:basedOn w:val="NoList"/>
    <w:pPr>
      <w:numPr>
        <w:numId w:val="63"/>
      </w:numPr>
    </w:pPr>
  </w:style>
  <w:style w:type="numbering" w:customStyle="1" w:styleId="ImportedStyle270">
    <w:name w:val="Imported Style 27.0"/>
    <w:pPr>
      <w:numPr>
        <w:numId w:val="64"/>
      </w:numPr>
    </w:pPr>
  </w:style>
  <w:style w:type="numbering" w:customStyle="1" w:styleId="List12">
    <w:name w:val="List 12"/>
    <w:basedOn w:val="NoList"/>
    <w:pPr>
      <w:numPr>
        <w:numId w:val="65"/>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 w:type="character" w:customStyle="1" w:styleId="normaltextrun">
    <w:name w:val="normaltextrun"/>
    <w:basedOn w:val="DefaultParagraphFont"/>
    <w:rsid w:val="002C5CDC"/>
  </w:style>
  <w:style w:type="character" w:customStyle="1" w:styleId="eop">
    <w:name w:val="eop"/>
    <w:basedOn w:val="DefaultParagraphFont"/>
    <w:rsid w:val="004E79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22919099">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0163374">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5070005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571766341">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8117103">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243180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26C02D-F394-4B0B-9CDE-2B5557A2A827}"/>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7241</Words>
  <Characters>40653</Characters>
  <Application>Microsoft Office Word</Application>
  <DocSecurity>0</DocSecurity>
  <Lines>1072</Lines>
  <Paragraphs>362</Paragraphs>
  <ScaleCrop>false</ScaleCrop>
  <Company>ABM LHB</Company>
  <LinksUpToDate>false</LinksUpToDate>
  <CharactersWithSpaces>47627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274</cp:revision>
  <cp:lastPrinted>2024-08-14T03:41:00Z</cp:lastPrinted>
  <dcterms:created xsi:type="dcterms:W3CDTF">2025-08-28T04:27:00Z</dcterms:created>
  <dcterms:modified xsi:type="dcterms:W3CDTF">2026-07-21T11:44:00Z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MediaServiceImageTags">
    <vt:lpwstr/>
  </property>
  <property fmtid="{D5CDD505-2E9C-101B-9397-08002B2CF9AE}" pid="5" name="docLang">
    <vt:lpwstr>en</vt:lpwstr>
  </property>
</Properties>
</file>