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C70B91" w:rsidRDefault="00AD2605" w:rsidP="006D10EE">
      <w:pPr>
        <w:pStyle w:val="ListParagraph"/>
        <w:jc w:val="center"/>
        <w:rPr>
          <w:rFonts w:ascii="Verdana" w:eastAsia="Arial Bold" w:hAnsi="Verdana" w:cs="Arial Bold"/>
        </w:rPr>
      </w:pPr>
      <w:r w:rsidRPr="4BF54107">
        <w:rPr>
          <w:rFonts w:ascii="Verdana" w:hAnsi="Verdana"/>
        </w:rPr>
        <w:t>Swansea Bay University Health Board</w:t>
      </w:r>
    </w:p>
    <w:p w14:paraId="6E6C181A" w14:textId="66C127A4" w:rsidR="55259332" w:rsidRDefault="55259332" w:rsidP="4BF54107">
      <w:pPr>
        <w:pStyle w:val="Body"/>
        <w:spacing w:line="259" w:lineRule="auto"/>
        <w:jc w:val="center"/>
      </w:pPr>
      <w:r w:rsidRPr="4BF54107">
        <w:rPr>
          <w:rFonts w:ascii="Verdana" w:hAnsi="Verdana"/>
          <w:color w:val="FF0000"/>
          <w:sz w:val="24"/>
          <w:szCs w:val="24"/>
        </w:rPr>
        <w:t>CONFIRMED</w:t>
      </w:r>
    </w:p>
    <w:p w14:paraId="63106E31" w14:textId="314775EC" w:rsidR="00882AD5" w:rsidRPr="00C70B91" w:rsidRDefault="00795B8E" w:rsidP="00882AD5">
      <w:pPr>
        <w:pStyle w:val="Body"/>
        <w:jc w:val="center"/>
        <w:rPr>
          <w:rFonts w:ascii="Verdana" w:eastAsia="Arial Bold" w:hAnsi="Verdana" w:cs="Arial Bold"/>
          <w:b/>
          <w:color w:val="auto"/>
          <w:sz w:val="24"/>
          <w:szCs w:val="24"/>
        </w:rPr>
      </w:pPr>
      <w:r w:rsidRPr="00C70B91">
        <w:rPr>
          <w:rFonts w:ascii="Verdana" w:hAnsi="Verdana"/>
          <w:b/>
          <w:color w:val="auto"/>
          <w:sz w:val="24"/>
          <w:szCs w:val="24"/>
        </w:rPr>
        <w:t xml:space="preserve"> </w:t>
      </w:r>
      <w:r w:rsidR="00882AD5" w:rsidRPr="00C70B91">
        <w:rPr>
          <w:rFonts w:ascii="Verdana" w:hAnsi="Verdana"/>
          <w:b/>
          <w:color w:val="auto"/>
          <w:sz w:val="24"/>
          <w:szCs w:val="24"/>
        </w:rPr>
        <w:t>Minutes of the</w:t>
      </w:r>
      <w:r w:rsidR="00432EA2" w:rsidRPr="00C70B91">
        <w:rPr>
          <w:rFonts w:ascii="Verdana" w:hAnsi="Verdana"/>
          <w:b/>
          <w:color w:val="auto"/>
          <w:sz w:val="24"/>
          <w:szCs w:val="24"/>
        </w:rPr>
        <w:t xml:space="preserve"> </w:t>
      </w:r>
      <w:r w:rsidR="00045495" w:rsidRPr="00C70B91">
        <w:rPr>
          <w:rFonts w:ascii="Verdana" w:hAnsi="Verdana"/>
          <w:b/>
          <w:color w:val="auto"/>
          <w:sz w:val="24"/>
          <w:szCs w:val="24"/>
        </w:rPr>
        <w:t xml:space="preserve">Audit </w:t>
      </w:r>
      <w:r w:rsidR="002054CE" w:rsidRPr="00C70B91">
        <w:rPr>
          <w:rFonts w:ascii="Verdana" w:hAnsi="Verdana"/>
          <w:b/>
          <w:color w:val="auto"/>
          <w:sz w:val="24"/>
          <w:szCs w:val="24"/>
        </w:rPr>
        <w:t>Committee</w:t>
      </w:r>
      <w:r w:rsidR="00882AD5" w:rsidRPr="00C70B91">
        <w:rPr>
          <w:rFonts w:ascii="Verdana" w:hAnsi="Verdana"/>
          <w:b/>
          <w:color w:val="auto"/>
          <w:sz w:val="24"/>
          <w:szCs w:val="24"/>
        </w:rPr>
        <w:t xml:space="preserve"> </w:t>
      </w:r>
    </w:p>
    <w:p w14:paraId="3036E3E8" w14:textId="2E28F71B" w:rsidR="00045495" w:rsidRPr="00C70B91" w:rsidRDefault="00882AD5" w:rsidP="0099078F">
      <w:pPr>
        <w:pStyle w:val="Body"/>
        <w:jc w:val="center"/>
        <w:rPr>
          <w:rFonts w:ascii="Verdana" w:hAnsi="Verdana"/>
          <w:b/>
          <w:color w:val="auto"/>
          <w:sz w:val="24"/>
          <w:szCs w:val="24"/>
        </w:rPr>
      </w:pPr>
      <w:r w:rsidRPr="00C70B91">
        <w:rPr>
          <w:rFonts w:ascii="Verdana" w:hAnsi="Verdana"/>
          <w:b/>
          <w:color w:val="auto"/>
          <w:sz w:val="24"/>
          <w:szCs w:val="24"/>
        </w:rPr>
        <w:t xml:space="preserve">held on </w:t>
      </w:r>
      <w:r w:rsidR="005E2A4F" w:rsidRPr="00C70B91">
        <w:rPr>
          <w:rFonts w:ascii="Verdana" w:hAnsi="Verdana"/>
          <w:b/>
          <w:color w:val="auto"/>
          <w:sz w:val="24"/>
          <w:szCs w:val="24"/>
        </w:rPr>
        <w:t>22 May</w:t>
      </w:r>
      <w:r w:rsidR="00045495" w:rsidRPr="00C70B91">
        <w:rPr>
          <w:rFonts w:ascii="Verdana" w:hAnsi="Verdana"/>
          <w:b/>
          <w:color w:val="auto"/>
          <w:sz w:val="24"/>
          <w:szCs w:val="24"/>
        </w:rPr>
        <w:t xml:space="preserve"> 2025</w:t>
      </w:r>
    </w:p>
    <w:p w14:paraId="08603BE0" w14:textId="2AE36DA8" w:rsidR="00882AD5" w:rsidRPr="00C70B91" w:rsidRDefault="0099078F" w:rsidP="0099078F">
      <w:pPr>
        <w:pStyle w:val="Body"/>
        <w:jc w:val="center"/>
        <w:rPr>
          <w:rFonts w:ascii="Verdana" w:hAnsi="Verdana"/>
          <w:b/>
          <w:color w:val="auto"/>
          <w:sz w:val="24"/>
          <w:szCs w:val="24"/>
        </w:rPr>
      </w:pPr>
      <w:r w:rsidRPr="00C70B91">
        <w:rPr>
          <w:rFonts w:ascii="Verdana" w:eastAsia="Arial Bold" w:hAnsi="Verdana" w:cs="Arial Bold"/>
          <w:b/>
          <w:color w:val="auto"/>
          <w:sz w:val="24"/>
          <w:szCs w:val="24"/>
        </w:rPr>
        <w:t xml:space="preserve"> </w:t>
      </w:r>
      <w:r w:rsidR="00882AD5" w:rsidRPr="00C70B91">
        <w:rPr>
          <w:rFonts w:ascii="Verdana" w:hAnsi="Verdana"/>
          <w:b/>
          <w:color w:val="auto"/>
          <w:sz w:val="24"/>
          <w:szCs w:val="24"/>
        </w:rPr>
        <w:t>via Microsoft Teams</w:t>
      </w:r>
    </w:p>
    <w:p w14:paraId="71F29CA5" w14:textId="35805369" w:rsidR="00B82DC9" w:rsidRPr="00C70B91" w:rsidRDefault="00B82DC9" w:rsidP="0099078F">
      <w:pPr>
        <w:pStyle w:val="Body"/>
        <w:jc w:val="center"/>
        <w:rPr>
          <w:rFonts w:ascii="Verdana" w:eastAsia="Arial Bold" w:hAnsi="Verdana" w:cs="Arial Bold"/>
          <w:b/>
          <w:color w:val="auto"/>
          <w:sz w:val="24"/>
          <w:szCs w:val="24"/>
        </w:rPr>
      </w:pPr>
      <w:r w:rsidRPr="00C70B91">
        <w:rPr>
          <w:rFonts w:ascii="Verdana" w:hAnsi="Verdana"/>
          <w:b/>
          <w:color w:val="auto"/>
          <w:sz w:val="24"/>
          <w:szCs w:val="24"/>
        </w:rPr>
        <w:t>(PART 1)</w:t>
      </w:r>
    </w:p>
    <w:p w14:paraId="6EE5AD54" w14:textId="77777777" w:rsidR="00882AD5" w:rsidRPr="00C70B91"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C70B91" w14:paraId="3EE05593" w14:textId="77777777" w:rsidTr="00F56535">
        <w:trPr>
          <w:jc w:val="center"/>
        </w:trPr>
        <w:tc>
          <w:tcPr>
            <w:tcW w:w="10076" w:type="dxa"/>
            <w:gridSpan w:val="3"/>
          </w:tcPr>
          <w:p w14:paraId="1EB91ED3" w14:textId="77777777" w:rsidR="00F56535" w:rsidRPr="00C70B91"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70B91">
              <w:rPr>
                <w:rFonts w:ascii="Verdana" w:eastAsia="Calibri" w:hAnsi="Verdana" w:cs="Arial"/>
                <w:b/>
                <w:bdr w:val="none" w:sz="0" w:space="0" w:color="auto"/>
                <w:lang w:val="en-GB"/>
              </w:rPr>
              <w:t>Present:</w:t>
            </w:r>
          </w:p>
        </w:tc>
      </w:tr>
      <w:tr w:rsidR="00F56535" w:rsidRPr="00C70B91" w14:paraId="058208A9" w14:textId="77777777" w:rsidTr="00F56535">
        <w:trPr>
          <w:jc w:val="center"/>
        </w:trPr>
        <w:tc>
          <w:tcPr>
            <w:tcW w:w="2983" w:type="dxa"/>
          </w:tcPr>
          <w:p w14:paraId="3F3FC8D6" w14:textId="2427F909" w:rsidR="00F56535"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70B91">
              <w:rPr>
                <w:rFonts w:ascii="Verdana" w:eastAsia="Calibri" w:hAnsi="Verdana" w:cs="Arial"/>
                <w:bdr w:val="none" w:sz="0" w:space="0" w:color="auto"/>
                <w:lang w:val="en-GB"/>
              </w:rPr>
              <w:t>Nuria Zolle</w:t>
            </w:r>
            <w:r w:rsidR="00F56535" w:rsidRPr="00C70B91">
              <w:rPr>
                <w:rFonts w:ascii="Verdana" w:eastAsia="Calibri" w:hAnsi="Verdana" w:cs="Arial"/>
                <w:bdr w:val="none" w:sz="0" w:space="0" w:color="auto"/>
                <w:lang w:val="en-GB"/>
              </w:rPr>
              <w:t xml:space="preserve"> </w:t>
            </w:r>
          </w:p>
        </w:tc>
        <w:tc>
          <w:tcPr>
            <w:tcW w:w="1134" w:type="dxa"/>
          </w:tcPr>
          <w:p w14:paraId="0D088AD1" w14:textId="1D15F479" w:rsidR="00F56535"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70B91">
              <w:rPr>
                <w:rFonts w:ascii="Verdana" w:eastAsia="Calibri" w:hAnsi="Verdana" w:cs="Arial"/>
                <w:bdr w:val="none" w:sz="0" w:space="0" w:color="auto"/>
                <w:lang w:val="en-GB"/>
              </w:rPr>
              <w:t>(NZ)</w:t>
            </w:r>
          </w:p>
        </w:tc>
        <w:tc>
          <w:tcPr>
            <w:tcW w:w="5959" w:type="dxa"/>
          </w:tcPr>
          <w:p w14:paraId="1BC23BEF" w14:textId="2D91429B" w:rsidR="00F56535" w:rsidRPr="00C70B91"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70B91">
              <w:rPr>
                <w:rFonts w:ascii="Verdana" w:eastAsia="Calibri" w:hAnsi="Verdana" w:cs="Arial"/>
                <w:bdr w:val="none" w:sz="0" w:space="0" w:color="auto"/>
                <w:lang w:val="en-GB"/>
              </w:rPr>
              <w:t>Chair</w:t>
            </w:r>
            <w:r w:rsidR="00D04E5E" w:rsidRPr="00C70B91">
              <w:rPr>
                <w:rFonts w:ascii="Verdana" w:eastAsia="Calibri" w:hAnsi="Verdana" w:cs="Arial"/>
                <w:color w:val="FF0000"/>
                <w:bdr w:val="none" w:sz="0" w:space="0" w:color="auto"/>
                <w:lang w:val="en-GB"/>
              </w:rPr>
              <w:t xml:space="preserve"> </w:t>
            </w:r>
          </w:p>
        </w:tc>
      </w:tr>
      <w:tr w:rsidR="00564BEB" w:rsidRPr="00C70B91" w14:paraId="6EC67C2C" w14:textId="77777777" w:rsidTr="00F56535">
        <w:trPr>
          <w:jc w:val="center"/>
        </w:trPr>
        <w:tc>
          <w:tcPr>
            <w:tcW w:w="2983" w:type="dxa"/>
          </w:tcPr>
          <w:p w14:paraId="61F2213A" w14:textId="51EA61F5"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(AG)</w:t>
            </w:r>
          </w:p>
        </w:tc>
        <w:tc>
          <w:tcPr>
            <w:tcW w:w="5959" w:type="dxa"/>
          </w:tcPr>
          <w:p w14:paraId="6D22E560" w14:textId="10867196"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Independent Member </w:t>
            </w:r>
          </w:p>
        </w:tc>
      </w:tr>
      <w:tr w:rsidR="00564BEB" w:rsidRPr="00C70B91" w14:paraId="0E614A36" w14:textId="77777777" w:rsidTr="00F56535">
        <w:trPr>
          <w:jc w:val="center"/>
        </w:trPr>
        <w:tc>
          <w:tcPr>
            <w:tcW w:w="2983" w:type="dxa"/>
          </w:tcPr>
          <w:p w14:paraId="4F969E31" w14:textId="1B970FBC"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Patricia Price </w:t>
            </w:r>
          </w:p>
        </w:tc>
        <w:tc>
          <w:tcPr>
            <w:tcW w:w="1134" w:type="dxa"/>
          </w:tcPr>
          <w:p w14:paraId="603FA187" w14:textId="2D775846"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(PP)</w:t>
            </w:r>
          </w:p>
        </w:tc>
        <w:tc>
          <w:tcPr>
            <w:tcW w:w="5959" w:type="dxa"/>
          </w:tcPr>
          <w:p w14:paraId="0424AF2F" w14:textId="0C5537EC"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Independent Member</w:t>
            </w:r>
          </w:p>
        </w:tc>
      </w:tr>
      <w:tr w:rsidR="00B6162C" w:rsidRPr="00C70B91" w14:paraId="5208A2B4" w14:textId="77777777" w:rsidTr="00F56535">
        <w:trPr>
          <w:jc w:val="center"/>
        </w:trPr>
        <w:tc>
          <w:tcPr>
            <w:tcW w:w="2983" w:type="dxa"/>
          </w:tcPr>
          <w:p w14:paraId="167EAA8A" w14:textId="6F8E19A0" w:rsidR="00B6162C" w:rsidRPr="00C70B91"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Steve Spill </w:t>
            </w:r>
          </w:p>
        </w:tc>
        <w:tc>
          <w:tcPr>
            <w:tcW w:w="1134" w:type="dxa"/>
          </w:tcPr>
          <w:p w14:paraId="146128DB" w14:textId="771E74EE" w:rsidR="00B6162C" w:rsidRPr="00C70B91"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(SS)</w:t>
            </w:r>
          </w:p>
        </w:tc>
        <w:tc>
          <w:tcPr>
            <w:tcW w:w="5959" w:type="dxa"/>
          </w:tcPr>
          <w:p w14:paraId="6E69204A" w14:textId="13696E1F" w:rsidR="00B6162C" w:rsidRPr="00C70B91"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Independent Member </w:t>
            </w:r>
          </w:p>
        </w:tc>
      </w:tr>
      <w:tr w:rsidR="00F56535" w:rsidRPr="00C70B91" w14:paraId="2933D1E3" w14:textId="77777777" w:rsidTr="00F56535">
        <w:trPr>
          <w:trHeight w:val="310"/>
          <w:jc w:val="center"/>
        </w:trPr>
        <w:tc>
          <w:tcPr>
            <w:tcW w:w="10076" w:type="dxa"/>
            <w:gridSpan w:val="3"/>
          </w:tcPr>
          <w:p w14:paraId="476C84EA" w14:textId="77777777" w:rsidR="00F56535" w:rsidRPr="00C70B91"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70B91">
              <w:rPr>
                <w:rFonts w:ascii="Verdana" w:eastAsia="Calibri" w:hAnsi="Verdana" w:cs="Arial"/>
                <w:b/>
                <w:bdr w:val="none" w:sz="0" w:space="0" w:color="auto"/>
                <w:lang w:val="en-GB"/>
              </w:rPr>
              <w:t>In Attendance:</w:t>
            </w:r>
          </w:p>
        </w:tc>
      </w:tr>
      <w:tr w:rsidR="00F56535" w:rsidRPr="00C70B91" w14:paraId="5E3D3FBE" w14:textId="77777777" w:rsidTr="00F56535">
        <w:trPr>
          <w:trHeight w:val="304"/>
          <w:jc w:val="center"/>
        </w:trPr>
        <w:tc>
          <w:tcPr>
            <w:tcW w:w="2983" w:type="dxa"/>
          </w:tcPr>
          <w:p w14:paraId="6CCB07E2" w14:textId="68F27EEB" w:rsidR="00F56535"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Amelia Cole</w:t>
            </w:r>
          </w:p>
        </w:tc>
        <w:tc>
          <w:tcPr>
            <w:tcW w:w="1134" w:type="dxa"/>
          </w:tcPr>
          <w:p w14:paraId="43FA5034" w14:textId="5A42F258" w:rsidR="00F56535"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(AC)</w:t>
            </w:r>
          </w:p>
        </w:tc>
        <w:tc>
          <w:tcPr>
            <w:tcW w:w="5959" w:type="dxa"/>
          </w:tcPr>
          <w:p w14:paraId="74E3B254" w14:textId="1B89B20C" w:rsidR="00F56535"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Corporate Governance Officer (Note taker)</w:t>
            </w:r>
          </w:p>
        </w:tc>
      </w:tr>
      <w:tr w:rsidR="001E6370" w:rsidRPr="00C70B91" w14:paraId="43888C86" w14:textId="77777777" w:rsidTr="00F56535">
        <w:trPr>
          <w:trHeight w:val="304"/>
          <w:jc w:val="center"/>
        </w:trPr>
        <w:tc>
          <w:tcPr>
            <w:tcW w:w="2983" w:type="dxa"/>
          </w:tcPr>
          <w:p w14:paraId="44638970" w14:textId="1B7871CD" w:rsidR="001E6370" w:rsidRPr="00C70B91"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Jason Blewitt</w:t>
            </w:r>
          </w:p>
        </w:tc>
        <w:tc>
          <w:tcPr>
            <w:tcW w:w="1134" w:type="dxa"/>
          </w:tcPr>
          <w:p w14:paraId="399C6248" w14:textId="4B461974" w:rsidR="001E6370" w:rsidRPr="00C70B91"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(JB)</w:t>
            </w:r>
          </w:p>
        </w:tc>
        <w:tc>
          <w:tcPr>
            <w:tcW w:w="5959" w:type="dxa"/>
          </w:tcPr>
          <w:p w14:paraId="3F7340C5" w14:textId="01B62952" w:rsidR="001E6370" w:rsidRPr="00C70B91" w:rsidRDefault="00B84E6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Wales</w:t>
            </w:r>
          </w:p>
        </w:tc>
      </w:tr>
      <w:tr w:rsidR="00564BEB" w:rsidRPr="00C70B91" w14:paraId="3AD6B531" w14:textId="77777777" w:rsidTr="00F56535">
        <w:trPr>
          <w:trHeight w:val="304"/>
          <w:jc w:val="center"/>
        </w:trPr>
        <w:tc>
          <w:tcPr>
            <w:tcW w:w="2983" w:type="dxa"/>
          </w:tcPr>
          <w:p w14:paraId="1F4AB4C2" w14:textId="6F7CA981"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Darren Griffiths </w:t>
            </w:r>
          </w:p>
        </w:tc>
        <w:tc>
          <w:tcPr>
            <w:tcW w:w="1134" w:type="dxa"/>
          </w:tcPr>
          <w:p w14:paraId="10053678" w14:textId="7EA09F63"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(DG)</w:t>
            </w:r>
          </w:p>
        </w:tc>
        <w:tc>
          <w:tcPr>
            <w:tcW w:w="5959" w:type="dxa"/>
          </w:tcPr>
          <w:p w14:paraId="330751B7" w14:textId="032AA202"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Director of Finance and Performance</w:t>
            </w:r>
            <w:r w:rsidR="000D4D25" w:rsidRPr="00C70B91">
              <w:rPr>
                <w:rFonts w:ascii="Verdana" w:eastAsiaTheme="minorHAnsi" w:hAnsi="Verdana" w:cs="Arial"/>
                <w:bdr w:val="none" w:sz="0" w:space="0" w:color="auto"/>
                <w:lang w:val="en-GB"/>
              </w:rPr>
              <w:t xml:space="preserve"> </w:t>
            </w:r>
            <w:r w:rsidR="000D4D25" w:rsidRPr="00C70B91">
              <w:rPr>
                <w:rFonts w:ascii="Verdana" w:eastAsiaTheme="minorHAnsi" w:hAnsi="Verdana" w:cs="Arial"/>
                <w:b/>
                <w:bCs/>
                <w:bdr w:val="none" w:sz="0" w:space="0" w:color="auto"/>
                <w:lang w:val="en-GB"/>
              </w:rPr>
              <w:t xml:space="preserve">(For item </w:t>
            </w:r>
            <w:r w:rsidR="00C1340E">
              <w:rPr>
                <w:rFonts w:ascii="Verdana" w:eastAsiaTheme="minorHAnsi" w:hAnsi="Verdana" w:cs="Arial"/>
                <w:b/>
                <w:bCs/>
                <w:bdr w:val="none" w:sz="0" w:space="0" w:color="auto"/>
                <w:lang w:val="en-GB"/>
              </w:rPr>
              <w:t>46/25</w:t>
            </w:r>
            <w:r w:rsidR="000D4D25" w:rsidRPr="00C70B91">
              <w:rPr>
                <w:rFonts w:ascii="Verdana" w:eastAsiaTheme="minorHAnsi" w:hAnsi="Verdana" w:cs="Arial"/>
                <w:b/>
                <w:bCs/>
                <w:bdr w:val="none" w:sz="0" w:space="0" w:color="auto"/>
                <w:lang w:val="en-GB"/>
              </w:rPr>
              <w:t>)</w:t>
            </w:r>
          </w:p>
        </w:tc>
      </w:tr>
      <w:tr w:rsidR="00564BEB" w:rsidRPr="00C70B91" w14:paraId="0F335600" w14:textId="77777777" w:rsidTr="00F56535">
        <w:trPr>
          <w:trHeight w:val="304"/>
          <w:jc w:val="center"/>
        </w:trPr>
        <w:tc>
          <w:tcPr>
            <w:tcW w:w="2983" w:type="dxa"/>
          </w:tcPr>
          <w:p w14:paraId="307BC6CC" w14:textId="4B8CC2ED"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Hazel Lloyd</w:t>
            </w:r>
          </w:p>
        </w:tc>
        <w:tc>
          <w:tcPr>
            <w:tcW w:w="1134" w:type="dxa"/>
          </w:tcPr>
          <w:p w14:paraId="178659BA" w14:textId="76370CA6"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(HL)</w:t>
            </w:r>
          </w:p>
        </w:tc>
        <w:tc>
          <w:tcPr>
            <w:tcW w:w="5959" w:type="dxa"/>
          </w:tcPr>
          <w:p w14:paraId="182CF157" w14:textId="1A8B04EF"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Director of Corporate Governance</w:t>
            </w:r>
            <w:r w:rsidR="000D4D25" w:rsidRPr="00C70B91">
              <w:rPr>
                <w:rFonts w:ascii="Verdana" w:eastAsiaTheme="minorHAnsi" w:hAnsi="Verdana" w:cs="Arial"/>
                <w:bdr w:val="none" w:sz="0" w:space="0" w:color="auto"/>
                <w:lang w:val="en-GB"/>
              </w:rPr>
              <w:t xml:space="preserve"> </w:t>
            </w:r>
            <w:r w:rsidR="000D4D25" w:rsidRPr="00C70B91">
              <w:rPr>
                <w:rFonts w:ascii="Verdana" w:eastAsiaTheme="minorHAnsi" w:hAnsi="Verdana" w:cs="Arial"/>
                <w:b/>
                <w:bCs/>
                <w:bdr w:val="none" w:sz="0" w:space="0" w:color="auto"/>
                <w:lang w:val="en-GB"/>
              </w:rPr>
              <w:t xml:space="preserve">(For item </w:t>
            </w:r>
            <w:r w:rsidR="00C1340E">
              <w:rPr>
                <w:rFonts w:ascii="Verdana" w:eastAsiaTheme="minorHAnsi" w:hAnsi="Verdana" w:cs="Arial"/>
                <w:b/>
                <w:bCs/>
                <w:bdr w:val="none" w:sz="0" w:space="0" w:color="auto"/>
                <w:lang w:val="en-GB"/>
              </w:rPr>
              <w:t>49/25</w:t>
            </w:r>
            <w:r w:rsidR="000D4D25" w:rsidRPr="00C70B91">
              <w:rPr>
                <w:rFonts w:ascii="Verdana" w:eastAsiaTheme="minorHAnsi" w:hAnsi="Verdana" w:cs="Arial"/>
                <w:b/>
                <w:bCs/>
                <w:bdr w:val="none" w:sz="0" w:space="0" w:color="auto"/>
                <w:lang w:val="en-GB"/>
              </w:rPr>
              <w:t>)</w:t>
            </w:r>
            <w:r w:rsidRPr="00C70B91">
              <w:rPr>
                <w:rFonts w:ascii="Verdana" w:eastAsiaTheme="minorHAnsi" w:hAnsi="Verdana" w:cs="Arial"/>
                <w:b/>
                <w:bCs/>
                <w:bdr w:val="none" w:sz="0" w:space="0" w:color="auto"/>
                <w:lang w:val="en-GB"/>
              </w:rPr>
              <w:t xml:space="preserve"> </w:t>
            </w:r>
          </w:p>
        </w:tc>
      </w:tr>
      <w:tr w:rsidR="00564BEB" w:rsidRPr="00C70B91" w14:paraId="0E6DF416" w14:textId="77777777" w:rsidTr="00F56535">
        <w:trPr>
          <w:trHeight w:val="304"/>
          <w:jc w:val="center"/>
        </w:trPr>
        <w:tc>
          <w:tcPr>
            <w:tcW w:w="2983" w:type="dxa"/>
          </w:tcPr>
          <w:p w14:paraId="74B7BADD" w14:textId="78E8A5E9"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Osian Lloyd</w:t>
            </w:r>
          </w:p>
        </w:tc>
        <w:tc>
          <w:tcPr>
            <w:tcW w:w="1134" w:type="dxa"/>
          </w:tcPr>
          <w:p w14:paraId="4788B894" w14:textId="2B6BA4E9"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(O</w:t>
            </w:r>
            <w:r w:rsidR="00C74378" w:rsidRPr="00C70B91">
              <w:rPr>
                <w:rFonts w:ascii="Verdana" w:eastAsiaTheme="minorHAnsi" w:hAnsi="Verdana" w:cs="Arial"/>
                <w:bdr w:val="none" w:sz="0" w:space="0" w:color="auto"/>
                <w:lang w:val="en-GB"/>
              </w:rPr>
              <w:t>L</w:t>
            </w:r>
            <w:r w:rsidRPr="00C70B91">
              <w:rPr>
                <w:rFonts w:ascii="Verdana" w:eastAsiaTheme="minorHAnsi" w:hAnsi="Verdana" w:cs="Arial"/>
                <w:bdr w:val="none" w:sz="0" w:space="0" w:color="auto"/>
                <w:lang w:val="en-GB"/>
              </w:rPr>
              <w:t>)</w:t>
            </w:r>
          </w:p>
        </w:tc>
        <w:tc>
          <w:tcPr>
            <w:tcW w:w="5959" w:type="dxa"/>
          </w:tcPr>
          <w:p w14:paraId="631DEF30" w14:textId="798DAECB"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Head of Internal Audit </w:t>
            </w:r>
            <w:r w:rsidR="000D4D25" w:rsidRPr="00C70B91">
              <w:rPr>
                <w:rFonts w:ascii="Verdana" w:eastAsiaTheme="minorHAnsi" w:hAnsi="Verdana" w:cs="Arial"/>
                <w:b/>
                <w:bCs/>
                <w:bdr w:val="none" w:sz="0" w:space="0" w:color="auto"/>
                <w:lang w:val="en-GB"/>
              </w:rPr>
              <w:t xml:space="preserve">(For item </w:t>
            </w:r>
            <w:r w:rsidR="00C1340E">
              <w:rPr>
                <w:rFonts w:ascii="Verdana" w:eastAsiaTheme="minorHAnsi" w:hAnsi="Verdana" w:cs="Arial"/>
                <w:b/>
                <w:bCs/>
                <w:bdr w:val="none" w:sz="0" w:space="0" w:color="auto"/>
                <w:lang w:val="en-GB"/>
              </w:rPr>
              <w:t>52</w:t>
            </w:r>
            <w:r w:rsidR="002D213E" w:rsidRPr="00C70B91">
              <w:rPr>
                <w:rFonts w:ascii="Verdana" w:eastAsiaTheme="minorHAnsi" w:hAnsi="Verdana" w:cs="Arial"/>
                <w:b/>
                <w:bCs/>
                <w:bdr w:val="none" w:sz="0" w:space="0" w:color="auto"/>
                <w:lang w:val="en-GB"/>
              </w:rPr>
              <w:t>/25</w:t>
            </w:r>
            <w:r w:rsidR="000D4D25" w:rsidRPr="00C70B91">
              <w:rPr>
                <w:rFonts w:ascii="Verdana" w:eastAsiaTheme="minorHAnsi" w:hAnsi="Verdana" w:cs="Arial"/>
                <w:b/>
                <w:bCs/>
                <w:bdr w:val="none" w:sz="0" w:space="0" w:color="auto"/>
                <w:lang w:val="en-GB"/>
              </w:rPr>
              <w:t>)</w:t>
            </w:r>
          </w:p>
        </w:tc>
      </w:tr>
      <w:tr w:rsidR="00564BEB" w:rsidRPr="00C70B91" w14:paraId="39AA280B" w14:textId="77777777" w:rsidTr="00F56535">
        <w:trPr>
          <w:trHeight w:val="304"/>
          <w:jc w:val="center"/>
        </w:trPr>
        <w:tc>
          <w:tcPr>
            <w:tcW w:w="2983" w:type="dxa"/>
          </w:tcPr>
          <w:p w14:paraId="2B3995D5" w14:textId="5A873D02"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Alison McLennan</w:t>
            </w:r>
          </w:p>
        </w:tc>
        <w:tc>
          <w:tcPr>
            <w:tcW w:w="1134" w:type="dxa"/>
          </w:tcPr>
          <w:p w14:paraId="5B35DBCD" w14:textId="3520C945"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(AM</w:t>
            </w:r>
            <w:r w:rsidR="00C1340E">
              <w:rPr>
                <w:rFonts w:ascii="Verdana" w:eastAsiaTheme="minorHAnsi" w:hAnsi="Verdana" w:cs="Arial"/>
                <w:bdr w:val="none" w:sz="0" w:space="0" w:color="auto"/>
                <w:lang w:val="en-GB"/>
              </w:rPr>
              <w:t>L</w:t>
            </w:r>
            <w:r w:rsidRPr="00C70B91">
              <w:rPr>
                <w:rFonts w:ascii="Verdana" w:eastAsiaTheme="minorHAnsi" w:hAnsi="Verdana" w:cs="Arial"/>
                <w:bdr w:val="none" w:sz="0" w:space="0" w:color="auto"/>
                <w:lang w:val="en-GB"/>
              </w:rPr>
              <w:t>)</w:t>
            </w:r>
          </w:p>
        </w:tc>
        <w:tc>
          <w:tcPr>
            <w:tcW w:w="5959" w:type="dxa"/>
          </w:tcPr>
          <w:p w14:paraId="3C3E35FE" w14:textId="48C3CC8C"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Assistant Director of Finance </w:t>
            </w:r>
            <w:r w:rsidR="000D4D25" w:rsidRPr="00C70B91">
              <w:rPr>
                <w:rFonts w:ascii="Verdana" w:eastAsiaTheme="minorHAnsi" w:hAnsi="Verdana" w:cs="Arial"/>
                <w:b/>
                <w:bCs/>
                <w:bdr w:val="none" w:sz="0" w:space="0" w:color="auto"/>
                <w:lang w:val="en-GB"/>
              </w:rPr>
              <w:t xml:space="preserve">(For item </w:t>
            </w:r>
            <w:r w:rsidR="00C1340E">
              <w:rPr>
                <w:rFonts w:ascii="Verdana" w:eastAsiaTheme="minorHAnsi" w:hAnsi="Verdana" w:cs="Arial"/>
                <w:b/>
                <w:bCs/>
                <w:bdr w:val="none" w:sz="0" w:space="0" w:color="auto"/>
                <w:lang w:val="en-GB"/>
              </w:rPr>
              <w:t>47</w:t>
            </w:r>
            <w:r w:rsidR="002D213E" w:rsidRPr="00C70B91">
              <w:rPr>
                <w:rFonts w:ascii="Verdana" w:eastAsiaTheme="minorHAnsi" w:hAnsi="Verdana" w:cs="Arial"/>
                <w:b/>
                <w:bCs/>
                <w:bdr w:val="none" w:sz="0" w:space="0" w:color="auto"/>
                <w:lang w:val="en-GB"/>
              </w:rPr>
              <w:t xml:space="preserve">/25, </w:t>
            </w:r>
            <w:r w:rsidR="00C1340E">
              <w:rPr>
                <w:rFonts w:ascii="Verdana" w:eastAsiaTheme="minorHAnsi" w:hAnsi="Verdana" w:cs="Arial"/>
                <w:b/>
                <w:bCs/>
                <w:bdr w:val="none" w:sz="0" w:space="0" w:color="auto"/>
                <w:lang w:val="en-GB"/>
              </w:rPr>
              <w:t>48</w:t>
            </w:r>
            <w:r w:rsidR="002D213E" w:rsidRPr="00C70B91">
              <w:rPr>
                <w:rFonts w:ascii="Verdana" w:eastAsiaTheme="minorHAnsi" w:hAnsi="Verdana" w:cs="Arial"/>
                <w:b/>
                <w:bCs/>
                <w:bdr w:val="none" w:sz="0" w:space="0" w:color="auto"/>
                <w:lang w:val="en-GB"/>
              </w:rPr>
              <w:t>/25</w:t>
            </w:r>
            <w:r w:rsidR="00006123">
              <w:rPr>
                <w:rFonts w:ascii="Verdana" w:eastAsiaTheme="minorHAnsi" w:hAnsi="Verdana" w:cs="Arial"/>
                <w:b/>
                <w:bCs/>
                <w:bdr w:val="none" w:sz="0" w:space="0" w:color="auto"/>
                <w:lang w:val="en-GB"/>
              </w:rPr>
              <w:t>, 50/25</w:t>
            </w:r>
            <w:r w:rsidR="000D4D25" w:rsidRPr="00C70B91">
              <w:rPr>
                <w:rFonts w:ascii="Verdana" w:eastAsiaTheme="minorHAnsi" w:hAnsi="Verdana" w:cs="Arial"/>
                <w:b/>
                <w:bCs/>
                <w:bdr w:val="none" w:sz="0" w:space="0" w:color="auto"/>
                <w:lang w:val="en-GB"/>
              </w:rPr>
              <w:t>)</w:t>
            </w:r>
          </w:p>
        </w:tc>
      </w:tr>
      <w:tr w:rsidR="00C1340E" w:rsidRPr="00C70B91" w14:paraId="2A0D65C1" w14:textId="77777777" w:rsidTr="00F56535">
        <w:trPr>
          <w:trHeight w:val="304"/>
          <w:jc w:val="center"/>
        </w:trPr>
        <w:tc>
          <w:tcPr>
            <w:tcW w:w="2983" w:type="dxa"/>
          </w:tcPr>
          <w:p w14:paraId="2D10270D" w14:textId="383C6F3E" w:rsidR="00C1340E" w:rsidRPr="00C70B91" w:rsidRDefault="00C1340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Kate Morgan</w:t>
            </w:r>
          </w:p>
        </w:tc>
        <w:tc>
          <w:tcPr>
            <w:tcW w:w="1134" w:type="dxa"/>
          </w:tcPr>
          <w:p w14:paraId="5FB6DCF6" w14:textId="1692EB39" w:rsidR="00C1340E" w:rsidRPr="00C70B91" w:rsidRDefault="00C1340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(KM)</w:t>
            </w:r>
          </w:p>
        </w:tc>
        <w:tc>
          <w:tcPr>
            <w:tcW w:w="5959" w:type="dxa"/>
          </w:tcPr>
          <w:p w14:paraId="0547AEE6" w14:textId="021F0EF1" w:rsidR="00C1340E" w:rsidRPr="00C70B91" w:rsidRDefault="00C1340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Corporate Governance and FOIA Lead </w:t>
            </w:r>
          </w:p>
        </w:tc>
      </w:tr>
      <w:tr w:rsidR="00564BEB" w:rsidRPr="00C70B91" w14:paraId="2AB25C28" w14:textId="77777777" w:rsidTr="00F56535">
        <w:trPr>
          <w:trHeight w:val="304"/>
          <w:jc w:val="center"/>
        </w:trPr>
        <w:tc>
          <w:tcPr>
            <w:tcW w:w="2983" w:type="dxa"/>
          </w:tcPr>
          <w:p w14:paraId="3A30B294" w14:textId="325033A5"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 xml:space="preserve">Sara Utley </w:t>
            </w:r>
          </w:p>
        </w:tc>
        <w:tc>
          <w:tcPr>
            <w:tcW w:w="1134" w:type="dxa"/>
          </w:tcPr>
          <w:p w14:paraId="793FA2EA" w14:textId="1966D1AD"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(SU)</w:t>
            </w:r>
          </w:p>
        </w:tc>
        <w:tc>
          <w:tcPr>
            <w:tcW w:w="5959" w:type="dxa"/>
          </w:tcPr>
          <w:p w14:paraId="1959F255" w14:textId="3363EBBF" w:rsidR="00564BEB" w:rsidRPr="00C70B91"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70B91">
              <w:rPr>
                <w:rFonts w:ascii="Verdana" w:eastAsiaTheme="minorHAnsi" w:hAnsi="Verdana" w:cs="Arial"/>
                <w:bdr w:val="none" w:sz="0" w:space="0" w:color="auto"/>
                <w:lang w:val="en-GB"/>
              </w:rPr>
              <w:t>Audit Wales</w:t>
            </w:r>
            <w:r w:rsidR="000D4D25" w:rsidRPr="00C70B91">
              <w:rPr>
                <w:rFonts w:ascii="Verdana" w:eastAsiaTheme="minorHAnsi" w:hAnsi="Verdana" w:cs="Arial"/>
                <w:bdr w:val="none" w:sz="0" w:space="0" w:color="auto"/>
                <w:lang w:val="en-GB"/>
              </w:rPr>
              <w:t xml:space="preserve"> </w:t>
            </w:r>
          </w:p>
        </w:tc>
      </w:tr>
      <w:tr w:rsidR="00C1340E" w:rsidRPr="00C70B91" w14:paraId="4D075717" w14:textId="77777777" w:rsidTr="00F56535">
        <w:trPr>
          <w:trHeight w:val="304"/>
          <w:jc w:val="center"/>
        </w:trPr>
        <w:tc>
          <w:tcPr>
            <w:tcW w:w="2983" w:type="dxa"/>
          </w:tcPr>
          <w:p w14:paraId="093EFE3F" w14:textId="590DA7E0" w:rsidR="00C1340E" w:rsidRPr="00C70B91" w:rsidRDefault="00C1340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Kier Warner </w:t>
            </w:r>
          </w:p>
        </w:tc>
        <w:tc>
          <w:tcPr>
            <w:tcW w:w="1134" w:type="dxa"/>
          </w:tcPr>
          <w:p w14:paraId="50AC7C0B" w14:textId="21CE89F1" w:rsidR="00C1340E" w:rsidRPr="00C70B91" w:rsidRDefault="00C1340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(KW)</w:t>
            </w:r>
          </w:p>
        </w:tc>
        <w:tc>
          <w:tcPr>
            <w:tcW w:w="5959" w:type="dxa"/>
          </w:tcPr>
          <w:p w14:paraId="041FA4F1" w14:textId="766E532C" w:rsidR="00C1340E" w:rsidRPr="00C70B91" w:rsidRDefault="00C1340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Procurement </w:t>
            </w:r>
            <w:r w:rsidRPr="00C1340E">
              <w:rPr>
                <w:rFonts w:ascii="Verdana" w:eastAsiaTheme="minorHAnsi" w:hAnsi="Verdana" w:cs="Arial"/>
                <w:b/>
                <w:bCs/>
                <w:bdr w:val="none" w:sz="0" w:space="0" w:color="auto"/>
                <w:lang w:val="en-GB"/>
              </w:rPr>
              <w:t>(For item 51/25)</w:t>
            </w:r>
          </w:p>
        </w:tc>
      </w:tr>
      <w:tr w:rsidR="00F56535" w:rsidRPr="00C70B91" w14:paraId="546E9481" w14:textId="77777777" w:rsidTr="00F56535">
        <w:trPr>
          <w:trHeight w:val="304"/>
          <w:jc w:val="center"/>
        </w:trPr>
        <w:tc>
          <w:tcPr>
            <w:tcW w:w="10076" w:type="dxa"/>
            <w:gridSpan w:val="3"/>
          </w:tcPr>
          <w:p w14:paraId="6EC34658" w14:textId="77777777" w:rsidR="00F56535" w:rsidRPr="00C70B91"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70B91">
              <w:rPr>
                <w:rFonts w:ascii="Verdana" w:eastAsia="Calibri" w:hAnsi="Verdana" w:cs="Arial"/>
                <w:b/>
                <w:bdr w:val="none" w:sz="0" w:space="0" w:color="auto"/>
                <w:lang w:val="en-GB"/>
              </w:rPr>
              <w:t>Apologies:</w:t>
            </w:r>
          </w:p>
        </w:tc>
      </w:tr>
      <w:tr w:rsidR="00C1340E" w:rsidRPr="00C70B91" w14:paraId="0D9D98E1" w14:textId="77777777" w:rsidTr="00F20D4A">
        <w:trPr>
          <w:trHeight w:val="329"/>
          <w:jc w:val="center"/>
        </w:trPr>
        <w:tc>
          <w:tcPr>
            <w:tcW w:w="2983" w:type="dxa"/>
          </w:tcPr>
          <w:p w14:paraId="57F6A850" w14:textId="7245214E" w:rsidR="00C1340E" w:rsidRPr="00C70B91" w:rsidRDefault="00C1340E" w:rsidP="00C1340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Andrea Bradley </w:t>
            </w:r>
          </w:p>
        </w:tc>
        <w:tc>
          <w:tcPr>
            <w:tcW w:w="1134" w:type="dxa"/>
          </w:tcPr>
          <w:p w14:paraId="2CA3EB7E" w14:textId="0674438B" w:rsidR="00C1340E" w:rsidRPr="00C70B91" w:rsidRDefault="00C1340E" w:rsidP="00C1340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(AB)</w:t>
            </w:r>
          </w:p>
        </w:tc>
        <w:tc>
          <w:tcPr>
            <w:tcW w:w="5959" w:type="dxa"/>
          </w:tcPr>
          <w:p w14:paraId="278DFFDD" w14:textId="5356D96D" w:rsidR="00C1340E" w:rsidRPr="00C70B91" w:rsidRDefault="00C1340E" w:rsidP="00C1340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Network Manager </w:t>
            </w:r>
          </w:p>
        </w:tc>
      </w:tr>
      <w:tr w:rsidR="00C1340E" w:rsidRPr="00C70B91" w14:paraId="00FCE3A9" w14:textId="77777777" w:rsidTr="00F20D4A">
        <w:trPr>
          <w:trHeight w:val="329"/>
          <w:jc w:val="center"/>
        </w:trPr>
        <w:tc>
          <w:tcPr>
            <w:tcW w:w="2983" w:type="dxa"/>
          </w:tcPr>
          <w:p w14:paraId="2DFEEB0D" w14:textId="1D9B43BC" w:rsidR="00C1340E" w:rsidRPr="00C70B91" w:rsidRDefault="00C1340E" w:rsidP="00C1340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70B91">
              <w:rPr>
                <w:rFonts w:ascii="Verdana" w:eastAsiaTheme="minorHAnsi" w:hAnsi="Verdana" w:cs="Arial"/>
                <w:bdr w:val="none" w:sz="0" w:space="0" w:color="auto"/>
                <w:lang w:val="en-GB"/>
              </w:rPr>
              <w:t xml:space="preserve">Felicity Quance </w:t>
            </w:r>
          </w:p>
        </w:tc>
        <w:tc>
          <w:tcPr>
            <w:tcW w:w="1134" w:type="dxa"/>
          </w:tcPr>
          <w:p w14:paraId="278C0CEB" w14:textId="6808C9C1" w:rsidR="00C1340E" w:rsidRPr="00C70B91" w:rsidRDefault="00C1340E" w:rsidP="00C1340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70B91">
              <w:rPr>
                <w:rFonts w:ascii="Verdana" w:eastAsiaTheme="minorHAnsi" w:hAnsi="Verdana" w:cs="Arial"/>
                <w:bdr w:val="none" w:sz="0" w:space="0" w:color="auto"/>
                <w:lang w:val="en-GB"/>
              </w:rPr>
              <w:t>(FQ)</w:t>
            </w:r>
          </w:p>
        </w:tc>
        <w:tc>
          <w:tcPr>
            <w:tcW w:w="5959" w:type="dxa"/>
          </w:tcPr>
          <w:p w14:paraId="42D859E1" w14:textId="71FEB02D" w:rsidR="00C1340E" w:rsidRPr="00C70B91" w:rsidRDefault="00C1340E" w:rsidP="00C1340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C70B91">
              <w:rPr>
                <w:rFonts w:ascii="Verdana" w:eastAsiaTheme="minorHAnsi" w:hAnsi="Verdana" w:cs="Arial"/>
                <w:bdr w:val="none" w:sz="0" w:space="0" w:color="auto"/>
                <w:lang w:val="en-GB"/>
              </w:rPr>
              <w:t xml:space="preserve">Internal Audit </w:t>
            </w:r>
          </w:p>
        </w:tc>
      </w:tr>
    </w:tbl>
    <w:p w14:paraId="06FDA66D" w14:textId="77777777" w:rsidR="00F56535" w:rsidRPr="00C70B91" w:rsidRDefault="00F56535" w:rsidP="001814A1">
      <w:pPr>
        <w:ind w:left="2160" w:hanging="2160"/>
        <w:rPr>
          <w:rFonts w:ascii="Verdana" w:hAnsi="Verdana" w:cs="Arial"/>
          <w:u w:color="000000"/>
          <w:lang w:eastAsia="en-GB"/>
        </w:rPr>
      </w:pPr>
    </w:p>
    <w:p w14:paraId="04EA4D9C" w14:textId="77777777" w:rsidR="002917F4" w:rsidRPr="00C70B91"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C70B91" w14:paraId="1BCBA94F" w14:textId="77777777" w:rsidTr="7994D84B">
        <w:trPr>
          <w:trHeight w:val="352"/>
        </w:trPr>
        <w:tc>
          <w:tcPr>
            <w:tcW w:w="1843" w:type="dxa"/>
            <w:tcMar>
              <w:top w:w="80" w:type="dxa"/>
              <w:left w:w="80" w:type="dxa"/>
              <w:bottom w:w="80" w:type="dxa"/>
              <w:right w:w="80" w:type="dxa"/>
            </w:tcMar>
          </w:tcPr>
          <w:p w14:paraId="2BB01192" w14:textId="77777777" w:rsidR="00F56535" w:rsidRPr="00C70B91" w:rsidRDefault="00F56535" w:rsidP="00521C88">
            <w:pPr>
              <w:pStyle w:val="Body"/>
              <w:spacing w:before="120" w:after="120"/>
              <w:rPr>
                <w:rFonts w:ascii="Verdana" w:hAnsi="Verdana" w:cs="Arial"/>
                <w:b/>
                <w:color w:val="auto"/>
                <w:sz w:val="24"/>
                <w:szCs w:val="24"/>
              </w:rPr>
            </w:pPr>
            <w:r w:rsidRPr="00C70B91">
              <w:rPr>
                <w:rFonts w:ascii="Verdana" w:hAnsi="Verdana" w:cs="Arial"/>
                <w:b/>
                <w:color w:val="auto"/>
                <w:sz w:val="24"/>
                <w:szCs w:val="24"/>
              </w:rPr>
              <w:t>Minute No.</w:t>
            </w:r>
          </w:p>
        </w:tc>
        <w:tc>
          <w:tcPr>
            <w:tcW w:w="8363" w:type="dxa"/>
            <w:tcMar>
              <w:top w:w="80" w:type="dxa"/>
              <w:left w:w="80" w:type="dxa"/>
              <w:bottom w:w="80" w:type="dxa"/>
              <w:right w:w="80" w:type="dxa"/>
            </w:tcMar>
          </w:tcPr>
          <w:p w14:paraId="1C9ED4D9" w14:textId="77777777" w:rsidR="00F56535" w:rsidRPr="00C70B91" w:rsidRDefault="00F56535" w:rsidP="00521C88">
            <w:pPr>
              <w:pStyle w:val="Body"/>
              <w:spacing w:before="120" w:after="120"/>
              <w:rPr>
                <w:rFonts w:ascii="Verdana" w:hAnsi="Verdana" w:cs="Arial"/>
                <w:b/>
                <w:color w:val="auto"/>
                <w:sz w:val="24"/>
                <w:szCs w:val="24"/>
              </w:rPr>
            </w:pPr>
          </w:p>
        </w:tc>
      </w:tr>
      <w:tr w:rsidR="00F56535" w:rsidRPr="00C70B91" w14:paraId="390FB5DC" w14:textId="77777777" w:rsidTr="7994D84B">
        <w:trPr>
          <w:trHeight w:val="352"/>
        </w:trPr>
        <w:tc>
          <w:tcPr>
            <w:tcW w:w="1843" w:type="dxa"/>
            <w:tcMar>
              <w:top w:w="80" w:type="dxa"/>
              <w:left w:w="80" w:type="dxa"/>
              <w:bottom w:w="80" w:type="dxa"/>
              <w:right w:w="80" w:type="dxa"/>
            </w:tcMar>
          </w:tcPr>
          <w:p w14:paraId="6F2AF77D" w14:textId="6E9FD702" w:rsidR="00F56535" w:rsidRPr="00C70B91" w:rsidRDefault="00B82DC9" w:rsidP="001B56C6">
            <w:pPr>
              <w:pStyle w:val="Body"/>
              <w:spacing w:before="120" w:after="120"/>
              <w:rPr>
                <w:rFonts w:ascii="Verdana" w:hAnsi="Verdana" w:cs="Arial"/>
                <w:b/>
                <w:color w:val="auto"/>
                <w:sz w:val="24"/>
                <w:szCs w:val="24"/>
              </w:rPr>
            </w:pPr>
            <w:r w:rsidRPr="00C70B91">
              <w:rPr>
                <w:rFonts w:ascii="Verdana" w:hAnsi="Verdana" w:cs="Arial"/>
                <w:b/>
                <w:color w:val="auto"/>
                <w:sz w:val="24"/>
                <w:szCs w:val="24"/>
              </w:rPr>
              <w:t>43</w:t>
            </w:r>
            <w:r w:rsidR="00F56535" w:rsidRPr="00C70B91">
              <w:rPr>
                <w:rFonts w:ascii="Verdana" w:hAnsi="Verdana" w:cs="Arial"/>
                <w:b/>
                <w:color w:val="auto"/>
                <w:sz w:val="24"/>
                <w:szCs w:val="24"/>
              </w:rPr>
              <w:t>/2</w:t>
            </w:r>
            <w:r w:rsidR="00584FAA" w:rsidRPr="00C70B91">
              <w:rPr>
                <w:rFonts w:ascii="Verdana" w:hAnsi="Verdana" w:cs="Arial"/>
                <w:b/>
                <w:color w:val="auto"/>
                <w:sz w:val="24"/>
                <w:szCs w:val="24"/>
              </w:rPr>
              <w:t>5</w:t>
            </w:r>
          </w:p>
        </w:tc>
        <w:tc>
          <w:tcPr>
            <w:tcW w:w="8363" w:type="dxa"/>
            <w:tcMar>
              <w:top w:w="80" w:type="dxa"/>
              <w:left w:w="80" w:type="dxa"/>
              <w:bottom w:w="80" w:type="dxa"/>
              <w:right w:w="80" w:type="dxa"/>
            </w:tcMar>
          </w:tcPr>
          <w:p w14:paraId="5E6574AA" w14:textId="77777777" w:rsidR="00F56535" w:rsidRPr="00C70B91" w:rsidRDefault="00F56535" w:rsidP="0095014B">
            <w:pPr>
              <w:pStyle w:val="Body"/>
              <w:spacing w:before="120" w:after="120"/>
              <w:rPr>
                <w:rFonts w:ascii="Verdana" w:hAnsi="Verdana" w:cs="Arial"/>
                <w:b/>
                <w:color w:val="auto"/>
                <w:sz w:val="24"/>
                <w:szCs w:val="24"/>
              </w:rPr>
            </w:pPr>
            <w:r w:rsidRPr="00C70B91">
              <w:rPr>
                <w:rFonts w:ascii="Verdana" w:hAnsi="Verdana" w:cs="Arial"/>
                <w:b/>
                <w:color w:val="auto"/>
                <w:sz w:val="24"/>
                <w:szCs w:val="24"/>
              </w:rPr>
              <w:t xml:space="preserve">WELCOME AND APOLOGIES </w:t>
            </w:r>
          </w:p>
        </w:tc>
      </w:tr>
      <w:tr w:rsidR="00F56535" w:rsidRPr="00C70B91" w14:paraId="36DA8B70" w14:textId="77777777" w:rsidTr="7994D84B">
        <w:trPr>
          <w:trHeight w:val="200"/>
        </w:trPr>
        <w:tc>
          <w:tcPr>
            <w:tcW w:w="1843" w:type="dxa"/>
            <w:tcMar>
              <w:top w:w="80" w:type="dxa"/>
              <w:left w:w="80" w:type="dxa"/>
              <w:bottom w:w="80" w:type="dxa"/>
              <w:right w:w="80" w:type="dxa"/>
            </w:tcMar>
          </w:tcPr>
          <w:p w14:paraId="2AC07949" w14:textId="77777777" w:rsidR="00F56535" w:rsidRPr="00C70B91" w:rsidRDefault="00F56535" w:rsidP="0095014B">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14:paraId="6C5A1C27" w14:textId="3902A76E" w:rsidR="00F56535" w:rsidRPr="00C70B91" w:rsidRDefault="00584FAA" w:rsidP="0088183E">
            <w:pPr>
              <w:spacing w:before="120" w:after="120"/>
              <w:rPr>
                <w:rFonts w:ascii="Verdana" w:hAnsi="Verdana" w:cs="Arial"/>
                <w:b/>
                <w:color w:val="FF0000"/>
                <w:u w:color="000000"/>
                <w:lang w:eastAsia="en-GB"/>
              </w:rPr>
            </w:pPr>
            <w:r w:rsidRPr="00C70B91">
              <w:rPr>
                <w:rFonts w:ascii="Verdana" w:eastAsia="Arial" w:hAnsi="Verdana" w:cs="Arial"/>
                <w:color w:val="000000"/>
              </w:rPr>
              <w:t>NZ opened the meeting and welcomed all present</w:t>
            </w:r>
            <w:r w:rsidR="00325401" w:rsidRPr="00C70B91">
              <w:rPr>
                <w:rFonts w:ascii="Verdana" w:eastAsia="Arial" w:hAnsi="Verdana" w:cs="Arial"/>
                <w:color w:val="000000"/>
              </w:rPr>
              <w:t xml:space="preserve">. </w:t>
            </w:r>
            <w:r w:rsidRPr="00C70B91">
              <w:rPr>
                <w:rFonts w:ascii="Verdana" w:eastAsia="Arial" w:hAnsi="Verdana" w:cs="Arial"/>
                <w:color w:val="000000"/>
              </w:rPr>
              <w:t>.</w:t>
            </w:r>
          </w:p>
        </w:tc>
      </w:tr>
      <w:tr w:rsidR="00F56535" w:rsidRPr="00C70B91" w14:paraId="146845BF" w14:textId="77777777" w:rsidTr="7994D84B">
        <w:trPr>
          <w:trHeight w:val="374"/>
        </w:trPr>
        <w:tc>
          <w:tcPr>
            <w:tcW w:w="1843" w:type="dxa"/>
            <w:tcMar>
              <w:top w:w="80" w:type="dxa"/>
              <w:left w:w="80" w:type="dxa"/>
              <w:bottom w:w="80" w:type="dxa"/>
              <w:right w:w="80" w:type="dxa"/>
            </w:tcMar>
          </w:tcPr>
          <w:p w14:paraId="79242B57" w14:textId="24864F16" w:rsidR="00F56535" w:rsidRPr="00C70B91" w:rsidRDefault="00B82DC9" w:rsidP="0088183E">
            <w:pPr>
              <w:spacing w:before="120" w:after="120"/>
              <w:rPr>
                <w:rFonts w:ascii="Verdana" w:hAnsi="Verdana" w:cs="Arial"/>
                <w:b/>
              </w:rPr>
            </w:pPr>
            <w:r w:rsidRPr="00C70B91">
              <w:rPr>
                <w:rFonts w:ascii="Verdana" w:hAnsi="Verdana" w:cs="Arial"/>
                <w:b/>
              </w:rPr>
              <w:t>44</w:t>
            </w:r>
            <w:r w:rsidR="00F56535" w:rsidRPr="00C70B91">
              <w:rPr>
                <w:rFonts w:ascii="Verdana" w:hAnsi="Verdana" w:cs="Arial"/>
                <w:b/>
              </w:rPr>
              <w:t>/2</w:t>
            </w:r>
            <w:r w:rsidR="00584FAA" w:rsidRPr="00C70B91">
              <w:rPr>
                <w:rFonts w:ascii="Verdana" w:hAnsi="Verdana" w:cs="Arial"/>
                <w:b/>
              </w:rPr>
              <w:t>5</w:t>
            </w:r>
          </w:p>
        </w:tc>
        <w:tc>
          <w:tcPr>
            <w:tcW w:w="8363" w:type="dxa"/>
            <w:tcMar>
              <w:top w:w="80" w:type="dxa"/>
              <w:left w:w="80" w:type="dxa"/>
              <w:bottom w:w="80" w:type="dxa"/>
              <w:right w:w="80" w:type="dxa"/>
            </w:tcMar>
          </w:tcPr>
          <w:p w14:paraId="7B9F98C5" w14:textId="77777777" w:rsidR="00F56535" w:rsidRPr="00C70B91" w:rsidRDefault="00F56535" w:rsidP="0095014B">
            <w:pPr>
              <w:pStyle w:val="Body"/>
              <w:spacing w:before="120" w:after="120"/>
              <w:rPr>
                <w:rFonts w:ascii="Verdana" w:hAnsi="Verdana" w:cs="Arial"/>
                <w:b/>
                <w:color w:val="auto"/>
                <w:sz w:val="24"/>
                <w:szCs w:val="24"/>
              </w:rPr>
            </w:pPr>
            <w:r w:rsidRPr="00C70B91">
              <w:rPr>
                <w:rFonts w:ascii="Verdana" w:hAnsi="Verdana" w:cs="Arial"/>
                <w:b/>
                <w:color w:val="auto"/>
                <w:sz w:val="24"/>
                <w:szCs w:val="24"/>
              </w:rPr>
              <w:t>DECLARATIONS OF INTEREST</w:t>
            </w:r>
          </w:p>
        </w:tc>
      </w:tr>
      <w:tr w:rsidR="00F56535" w:rsidRPr="00C70B91" w14:paraId="0ACF0D8E" w14:textId="77777777" w:rsidTr="7994D84B">
        <w:trPr>
          <w:trHeight w:val="374"/>
        </w:trPr>
        <w:tc>
          <w:tcPr>
            <w:tcW w:w="1843" w:type="dxa"/>
            <w:tcMar>
              <w:top w:w="80" w:type="dxa"/>
              <w:left w:w="80" w:type="dxa"/>
              <w:bottom w:w="80" w:type="dxa"/>
              <w:right w:w="80" w:type="dxa"/>
            </w:tcMar>
          </w:tcPr>
          <w:p w14:paraId="7F487E02" w14:textId="77777777" w:rsidR="00F56535" w:rsidRPr="00C70B91" w:rsidRDefault="00F56535" w:rsidP="0095014B">
            <w:pPr>
              <w:spacing w:before="120" w:after="120"/>
              <w:rPr>
                <w:rFonts w:ascii="Verdana" w:hAnsi="Verdana" w:cs="Arial"/>
                <w:b/>
              </w:rPr>
            </w:pPr>
          </w:p>
        </w:tc>
        <w:tc>
          <w:tcPr>
            <w:tcW w:w="8363" w:type="dxa"/>
            <w:tcMar>
              <w:top w:w="80" w:type="dxa"/>
              <w:left w:w="80" w:type="dxa"/>
              <w:bottom w:w="80" w:type="dxa"/>
              <w:right w:w="80" w:type="dxa"/>
            </w:tcMar>
          </w:tcPr>
          <w:p w14:paraId="1B1719D3" w14:textId="52945F39" w:rsidR="00F56535" w:rsidRPr="00C70B91" w:rsidRDefault="00584FAA" w:rsidP="00844422">
            <w:pPr>
              <w:pStyle w:val="Body"/>
              <w:spacing w:before="120" w:after="120"/>
              <w:rPr>
                <w:rFonts w:ascii="Verdana" w:hAnsi="Verdana" w:cs="Arial"/>
                <w:color w:val="auto"/>
                <w:sz w:val="24"/>
                <w:szCs w:val="24"/>
              </w:rPr>
            </w:pPr>
            <w:r w:rsidRPr="00C70B91">
              <w:rPr>
                <w:rFonts w:ascii="Verdana" w:eastAsia="Arial" w:hAnsi="Verdana" w:cs="Arial"/>
                <w:sz w:val="24"/>
                <w:szCs w:val="24"/>
              </w:rPr>
              <w:t>There were no declarations of interest outside those already declared on the Declarations of Interest Register.</w:t>
            </w:r>
          </w:p>
        </w:tc>
      </w:tr>
      <w:tr w:rsidR="00C26049" w:rsidRPr="00C70B91" w14:paraId="34775D8E" w14:textId="77777777" w:rsidTr="7994D84B">
        <w:trPr>
          <w:trHeight w:val="374"/>
        </w:trPr>
        <w:tc>
          <w:tcPr>
            <w:tcW w:w="1843" w:type="dxa"/>
            <w:tcMar>
              <w:top w:w="80" w:type="dxa"/>
              <w:left w:w="80" w:type="dxa"/>
              <w:bottom w:w="80" w:type="dxa"/>
              <w:right w:w="80" w:type="dxa"/>
            </w:tcMar>
          </w:tcPr>
          <w:p w14:paraId="52487E20" w14:textId="593B029E" w:rsidR="00C26049" w:rsidRPr="00C70B91" w:rsidRDefault="00C1340E" w:rsidP="0095014B">
            <w:pPr>
              <w:spacing w:before="120" w:after="120"/>
              <w:rPr>
                <w:rFonts w:ascii="Verdana" w:hAnsi="Verdana" w:cs="Arial"/>
                <w:b/>
              </w:rPr>
            </w:pPr>
            <w:r>
              <w:rPr>
                <w:rFonts w:ascii="Verdana" w:hAnsi="Verdana" w:cs="Arial"/>
                <w:b/>
              </w:rPr>
              <w:t>45/25</w:t>
            </w:r>
          </w:p>
        </w:tc>
        <w:tc>
          <w:tcPr>
            <w:tcW w:w="8363" w:type="dxa"/>
            <w:tcMar>
              <w:top w:w="80" w:type="dxa"/>
              <w:left w:w="80" w:type="dxa"/>
              <w:bottom w:w="80" w:type="dxa"/>
              <w:right w:w="80" w:type="dxa"/>
            </w:tcMar>
          </w:tcPr>
          <w:p w14:paraId="421B82D8" w14:textId="6DF18E9A" w:rsidR="00C26049" w:rsidRPr="00C70B91" w:rsidRDefault="00C26049" w:rsidP="00844422">
            <w:pPr>
              <w:pStyle w:val="Body"/>
              <w:spacing w:before="120" w:after="120"/>
              <w:rPr>
                <w:rFonts w:ascii="Verdana" w:eastAsia="Arial" w:hAnsi="Verdana" w:cs="Arial"/>
                <w:b/>
                <w:bCs/>
                <w:sz w:val="24"/>
                <w:szCs w:val="24"/>
              </w:rPr>
            </w:pPr>
            <w:r w:rsidRPr="00C70B91">
              <w:rPr>
                <w:rFonts w:ascii="Verdana" w:eastAsia="Arial" w:hAnsi="Verdana" w:cs="Arial"/>
                <w:b/>
                <w:bCs/>
                <w:sz w:val="24"/>
                <w:szCs w:val="24"/>
              </w:rPr>
              <w:t xml:space="preserve">MATTERS ARISING </w:t>
            </w:r>
          </w:p>
        </w:tc>
      </w:tr>
      <w:tr w:rsidR="00C26049" w:rsidRPr="00C70B91" w14:paraId="075A66FB" w14:textId="77777777" w:rsidTr="7994D84B">
        <w:trPr>
          <w:trHeight w:val="374"/>
        </w:trPr>
        <w:tc>
          <w:tcPr>
            <w:tcW w:w="1843" w:type="dxa"/>
            <w:tcMar>
              <w:top w:w="80" w:type="dxa"/>
              <w:left w:w="80" w:type="dxa"/>
              <w:bottom w:w="80" w:type="dxa"/>
              <w:right w:w="80" w:type="dxa"/>
            </w:tcMar>
          </w:tcPr>
          <w:p w14:paraId="624CD631" w14:textId="77777777" w:rsidR="00C26049" w:rsidRPr="00C70B91" w:rsidRDefault="00C26049" w:rsidP="0095014B">
            <w:pPr>
              <w:spacing w:before="120" w:after="120"/>
              <w:rPr>
                <w:rFonts w:ascii="Verdana" w:hAnsi="Verdana" w:cs="Arial"/>
                <w:b/>
              </w:rPr>
            </w:pPr>
          </w:p>
        </w:tc>
        <w:tc>
          <w:tcPr>
            <w:tcW w:w="8363" w:type="dxa"/>
            <w:tcMar>
              <w:top w:w="80" w:type="dxa"/>
              <w:left w:w="80" w:type="dxa"/>
              <w:bottom w:w="80" w:type="dxa"/>
              <w:right w:w="80" w:type="dxa"/>
            </w:tcMar>
          </w:tcPr>
          <w:p w14:paraId="38C20C30" w14:textId="386D3162" w:rsidR="00C26049" w:rsidRPr="00C70B91" w:rsidRDefault="00C1340E" w:rsidP="00844422">
            <w:pPr>
              <w:pStyle w:val="Body"/>
              <w:spacing w:before="120" w:after="120"/>
              <w:rPr>
                <w:rFonts w:ascii="Verdana" w:eastAsia="Arial" w:hAnsi="Verdana" w:cs="Arial"/>
                <w:sz w:val="24"/>
                <w:szCs w:val="24"/>
              </w:rPr>
            </w:pPr>
            <w:r>
              <w:rPr>
                <w:rFonts w:ascii="Verdana" w:eastAsia="Arial" w:hAnsi="Verdana" w:cs="Arial"/>
                <w:sz w:val="24"/>
                <w:szCs w:val="24"/>
              </w:rPr>
              <w:t>There were no matters arising.</w:t>
            </w:r>
          </w:p>
        </w:tc>
      </w:tr>
      <w:tr w:rsidR="00F56535" w:rsidRPr="00C70B91" w14:paraId="2346BDB6" w14:textId="77777777" w:rsidTr="7994D84B">
        <w:trPr>
          <w:trHeight w:val="210"/>
        </w:trPr>
        <w:tc>
          <w:tcPr>
            <w:tcW w:w="1843" w:type="dxa"/>
            <w:tcMar>
              <w:top w:w="80" w:type="dxa"/>
              <w:left w:w="80" w:type="dxa"/>
              <w:bottom w:w="80" w:type="dxa"/>
              <w:right w:w="80" w:type="dxa"/>
            </w:tcMar>
          </w:tcPr>
          <w:p w14:paraId="078C0EBD" w14:textId="11EE670F" w:rsidR="00F56535" w:rsidRPr="00C70B91" w:rsidRDefault="00B82DC9" w:rsidP="0088183E">
            <w:pPr>
              <w:pStyle w:val="BodyA"/>
              <w:rPr>
                <w:rFonts w:ascii="Verdana" w:hAnsi="Verdana" w:cs="Arial"/>
                <w:color w:val="auto"/>
              </w:rPr>
            </w:pPr>
            <w:r w:rsidRPr="00C70B91">
              <w:rPr>
                <w:rFonts w:ascii="Verdana" w:hAnsi="Verdana" w:cs="Arial"/>
                <w:b/>
                <w:color w:val="auto"/>
              </w:rPr>
              <w:t>4</w:t>
            </w:r>
            <w:r w:rsidR="00C26049" w:rsidRPr="00C70B91">
              <w:rPr>
                <w:rFonts w:ascii="Verdana" w:hAnsi="Verdana" w:cs="Arial"/>
                <w:b/>
                <w:color w:val="auto"/>
              </w:rPr>
              <w:t>6</w:t>
            </w:r>
            <w:r w:rsidR="00F56535" w:rsidRPr="00C70B91">
              <w:rPr>
                <w:rFonts w:ascii="Verdana" w:hAnsi="Verdana" w:cs="Arial"/>
                <w:b/>
                <w:color w:val="auto"/>
              </w:rPr>
              <w:t>/2</w:t>
            </w:r>
            <w:r w:rsidR="003873A6" w:rsidRPr="00C70B91">
              <w:rPr>
                <w:rFonts w:ascii="Verdana" w:hAnsi="Verdana" w:cs="Arial"/>
                <w:b/>
                <w:color w:val="auto"/>
              </w:rPr>
              <w:t>5</w:t>
            </w:r>
          </w:p>
        </w:tc>
        <w:tc>
          <w:tcPr>
            <w:tcW w:w="8363" w:type="dxa"/>
            <w:tcMar>
              <w:top w:w="80" w:type="dxa"/>
              <w:left w:w="80" w:type="dxa"/>
              <w:bottom w:w="80" w:type="dxa"/>
              <w:right w:w="80" w:type="dxa"/>
            </w:tcMar>
          </w:tcPr>
          <w:p w14:paraId="231E13AC" w14:textId="29E858E4" w:rsidR="00F56535" w:rsidRPr="00C70B91" w:rsidRDefault="00B82DC9" w:rsidP="0095014B">
            <w:pPr>
              <w:pStyle w:val="BodyA"/>
              <w:rPr>
                <w:rFonts w:ascii="Verdana" w:hAnsi="Verdana" w:cs="Arial"/>
                <w:b/>
                <w:bCs/>
                <w:color w:val="auto"/>
              </w:rPr>
            </w:pPr>
            <w:r w:rsidRPr="00C70B91">
              <w:rPr>
                <w:rFonts w:ascii="Verdana" w:hAnsi="Verdana" w:cs="Arial"/>
                <w:b/>
                <w:bCs/>
              </w:rPr>
              <w:t>FINANCE UPDATE</w:t>
            </w:r>
            <w:r w:rsidR="00273EA6" w:rsidRPr="00C70B91">
              <w:rPr>
                <w:rFonts w:ascii="Verdana" w:hAnsi="Verdana" w:cs="Arial"/>
                <w:b/>
                <w:bCs/>
              </w:rPr>
              <w:t xml:space="preserve"> </w:t>
            </w:r>
          </w:p>
        </w:tc>
      </w:tr>
      <w:tr w:rsidR="00F56535" w:rsidRPr="00C70B91" w14:paraId="67C544FD" w14:textId="77777777" w:rsidTr="7994D84B">
        <w:trPr>
          <w:trHeight w:val="210"/>
        </w:trPr>
        <w:tc>
          <w:tcPr>
            <w:tcW w:w="1843" w:type="dxa"/>
            <w:tcMar>
              <w:top w:w="80" w:type="dxa"/>
              <w:left w:w="80" w:type="dxa"/>
              <w:bottom w:w="80" w:type="dxa"/>
              <w:right w:w="80" w:type="dxa"/>
            </w:tcMar>
          </w:tcPr>
          <w:p w14:paraId="02204D50" w14:textId="77777777" w:rsidR="00F56535" w:rsidRPr="00C70B91" w:rsidRDefault="00F56535" w:rsidP="00564BEB">
            <w:pPr>
              <w:pStyle w:val="BodyA"/>
              <w:jc w:val="both"/>
              <w:rPr>
                <w:rFonts w:ascii="Verdana" w:hAnsi="Verdana" w:cs="Arial"/>
                <w:b/>
                <w:color w:val="auto"/>
              </w:rPr>
            </w:pPr>
          </w:p>
        </w:tc>
        <w:tc>
          <w:tcPr>
            <w:tcW w:w="8363" w:type="dxa"/>
            <w:tcMar>
              <w:top w:w="80" w:type="dxa"/>
              <w:left w:w="80" w:type="dxa"/>
              <w:bottom w:w="80" w:type="dxa"/>
              <w:right w:w="80" w:type="dxa"/>
            </w:tcMar>
          </w:tcPr>
          <w:p w14:paraId="4FC7066E" w14:textId="445BE1BE" w:rsidR="004E5F8D" w:rsidRPr="00C70B91" w:rsidRDefault="00273EA6" w:rsidP="00C26049">
            <w:pPr>
              <w:pStyle w:val="Body"/>
              <w:spacing w:before="120" w:after="120"/>
              <w:jc w:val="both"/>
              <w:rPr>
                <w:rFonts w:ascii="Verdana" w:hAnsi="Verdana" w:cs="Segoe UI"/>
                <w:sz w:val="24"/>
                <w:szCs w:val="24"/>
              </w:rPr>
            </w:pPr>
            <w:r w:rsidRPr="00C70B91">
              <w:rPr>
                <w:rFonts w:ascii="Verdana" w:hAnsi="Verdana" w:cs="Arial"/>
                <w:bCs/>
                <w:color w:val="auto"/>
                <w:sz w:val="24"/>
                <w:szCs w:val="24"/>
                <w:lang w:val="en-GB"/>
              </w:rPr>
              <w:t xml:space="preserve">The </w:t>
            </w:r>
            <w:r w:rsidR="00C26049" w:rsidRPr="00C70B91">
              <w:rPr>
                <w:rFonts w:ascii="Verdana" w:hAnsi="Verdana" w:cs="Arial"/>
                <w:bCs/>
                <w:color w:val="auto"/>
                <w:sz w:val="24"/>
                <w:szCs w:val="24"/>
                <w:lang w:val="en-GB"/>
              </w:rPr>
              <w:t>Finance update</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00C26049" w:rsidRPr="00C70B91">
              <w:rPr>
                <w:rFonts w:ascii="Verdana" w:hAnsi="Verdana" w:cs="Arial"/>
                <w:bCs/>
                <w:color w:val="auto"/>
                <w:sz w:val="24"/>
                <w:szCs w:val="24"/>
                <w:lang w:val="en-GB"/>
              </w:rPr>
              <w:t>DG</w:t>
            </w:r>
            <w:r w:rsidRPr="00C70B91">
              <w:rPr>
                <w:rFonts w:ascii="Verdana" w:hAnsi="Verdana" w:cs="Arial"/>
                <w:bCs/>
                <w:color w:val="auto"/>
                <w:sz w:val="24"/>
                <w:szCs w:val="24"/>
                <w:lang w:val="en-GB"/>
              </w:rPr>
              <w:t xml:space="preserve"> highlighted the following key points</w:t>
            </w:r>
            <w:r w:rsidR="00B84E61">
              <w:rPr>
                <w:rFonts w:ascii="Verdana" w:hAnsi="Verdana" w:cs="Arial"/>
                <w:bCs/>
                <w:color w:val="auto"/>
                <w:sz w:val="24"/>
                <w:szCs w:val="24"/>
                <w:lang w:val="en-GB"/>
              </w:rPr>
              <w:t>:</w:t>
            </w:r>
            <w:r w:rsidRPr="00C70B91">
              <w:rPr>
                <w:rFonts w:ascii="Verdana" w:hAnsi="Verdana" w:cs="Arial"/>
                <w:bCs/>
                <w:color w:val="auto"/>
                <w:sz w:val="24"/>
                <w:szCs w:val="24"/>
                <w:lang w:val="en-GB"/>
              </w:rPr>
              <w:t xml:space="preserve"> </w:t>
            </w:r>
          </w:p>
          <w:p w14:paraId="0EA4A064" w14:textId="02C995CD" w:rsidR="00C26049" w:rsidRPr="00C70B91" w:rsidRDefault="00C26049" w:rsidP="1FFA4352">
            <w:pPr>
              <w:pStyle w:val="ListParagraph"/>
              <w:numPr>
                <w:ilvl w:val="0"/>
                <w:numId w:val="58"/>
              </w:numPr>
              <w:pBdr>
                <w:bar w:val="none" w:sz="0" w:color="auto"/>
              </w:pBdr>
              <w:jc w:val="both"/>
              <w:rPr>
                <w:rFonts w:ascii="Verdana" w:hAnsi="Verdana" w:cs="Arial"/>
              </w:rPr>
            </w:pPr>
            <w:r w:rsidRPr="1FFA4352">
              <w:rPr>
                <w:rFonts w:ascii="Verdana" w:hAnsi="Verdana" w:cs="Arial"/>
              </w:rPr>
              <w:t>The health board was £9m overspent as of month one;</w:t>
            </w:r>
          </w:p>
          <w:p w14:paraId="5CA9DF63" w14:textId="58CAA3DA" w:rsidR="00C26049" w:rsidRPr="00C70B91" w:rsidRDefault="00C26049" w:rsidP="48BC8E8E">
            <w:pPr>
              <w:pStyle w:val="ListParagraph"/>
              <w:numPr>
                <w:ilvl w:val="0"/>
                <w:numId w:val="58"/>
              </w:numPr>
              <w:pBdr>
                <w:bar w:val="none" w:sz="0" w:color="auto"/>
              </w:pBdr>
              <w:jc w:val="both"/>
              <w:rPr>
                <w:rFonts w:ascii="Verdana" w:hAnsi="Verdana" w:cs="Arial"/>
              </w:rPr>
            </w:pPr>
            <w:r w:rsidRPr="48BC8E8E">
              <w:rPr>
                <w:rFonts w:ascii="Verdana" w:hAnsi="Verdana" w:cs="Arial"/>
              </w:rPr>
              <w:t>The current plan was £58.7</w:t>
            </w:r>
            <w:r w:rsidR="0B6CAA02" w:rsidRPr="48BC8E8E">
              <w:rPr>
                <w:rFonts w:ascii="Verdana" w:hAnsi="Verdana" w:cs="Arial"/>
              </w:rPr>
              <w:t>m</w:t>
            </w:r>
            <w:r w:rsidRPr="48BC8E8E">
              <w:rPr>
                <w:rFonts w:ascii="Verdana" w:hAnsi="Verdana" w:cs="Arial"/>
              </w:rPr>
              <w:t>, which did not meet the target control total set by the SBUHB;</w:t>
            </w:r>
          </w:p>
          <w:p w14:paraId="7BEBC89B" w14:textId="1163D794" w:rsidR="00C26049" w:rsidRPr="00C70B91" w:rsidRDefault="00C26049" w:rsidP="00C26049">
            <w:pPr>
              <w:pStyle w:val="ListParagraph"/>
              <w:numPr>
                <w:ilvl w:val="0"/>
                <w:numId w:val="58"/>
              </w:numPr>
              <w:pBdr>
                <w:bar w:val="none" w:sz="0" w:color="auto"/>
              </w:pBdr>
              <w:jc w:val="both"/>
              <w:rPr>
                <w:rFonts w:ascii="Verdana" w:hAnsi="Verdana" w:cs="Arial"/>
              </w:rPr>
            </w:pPr>
            <w:r w:rsidRPr="00C70B91">
              <w:rPr>
                <w:rFonts w:ascii="Verdana" w:hAnsi="Verdana" w:cs="Arial"/>
              </w:rPr>
              <w:t>There were ongoing discussions with the government to de-risk the current plan and move it forward;</w:t>
            </w:r>
          </w:p>
          <w:p w14:paraId="1F7BD4E0" w14:textId="5562F2CE" w:rsidR="00C26049" w:rsidRPr="00C70B91" w:rsidRDefault="582D6313" w:rsidP="7994D84B">
            <w:pPr>
              <w:pStyle w:val="ListParagraph"/>
              <w:numPr>
                <w:ilvl w:val="0"/>
                <w:numId w:val="58"/>
              </w:numPr>
              <w:pBdr>
                <w:bar w:val="none" w:sz="0" w:color="auto"/>
              </w:pBdr>
              <w:jc w:val="both"/>
              <w:rPr>
                <w:rFonts w:ascii="Verdana" w:eastAsia="Verdana" w:hAnsi="Verdana" w:cs="Verdana"/>
              </w:rPr>
            </w:pPr>
            <w:r w:rsidRPr="7994D84B">
              <w:rPr>
                <w:rFonts w:ascii="Verdana" w:eastAsia="Verdana" w:hAnsi="Verdana" w:cs="Verdana"/>
              </w:rPr>
              <w:t>Through the targeted intervention inception meeting, the Health Board discussed its request for support to de-risk the plan from both NHS executive and from an external provider. Work was under way to commission this following confirmation of additional funding from the Cabinet Secretary</w:t>
            </w:r>
            <w:r w:rsidR="00C26049" w:rsidRPr="7994D84B">
              <w:rPr>
                <w:rFonts w:ascii="Verdana" w:eastAsia="Verdana" w:hAnsi="Verdana" w:cs="Verdana"/>
              </w:rPr>
              <w:t>;</w:t>
            </w:r>
          </w:p>
          <w:p w14:paraId="6CA264DF" w14:textId="67C5481C" w:rsidR="00C26049" w:rsidRPr="00C70B91" w:rsidRDefault="00C26049" w:rsidP="48BC8E8E">
            <w:pPr>
              <w:pStyle w:val="ListParagraph"/>
              <w:numPr>
                <w:ilvl w:val="0"/>
                <w:numId w:val="58"/>
              </w:numPr>
              <w:pBdr>
                <w:bar w:val="none" w:sz="0" w:color="auto"/>
              </w:pBdr>
              <w:jc w:val="both"/>
              <w:rPr>
                <w:rFonts w:ascii="Verdana" w:hAnsi="Verdana" w:cs="Arial"/>
              </w:rPr>
            </w:pPr>
            <w:r w:rsidRPr="48BC8E8E">
              <w:rPr>
                <w:rFonts w:ascii="Verdana" w:hAnsi="Verdana" w:cs="Arial"/>
              </w:rPr>
              <w:t>The financial chart showed the blue bars representing the current position, yellow bars indicating future spend needed to maintain the deficit total, and the green line representing the £58.7</w:t>
            </w:r>
            <w:r w:rsidR="32DB4FB2" w:rsidRPr="48BC8E8E">
              <w:rPr>
                <w:rFonts w:ascii="Verdana" w:hAnsi="Verdana" w:cs="Arial"/>
              </w:rPr>
              <w:t>m</w:t>
            </w:r>
            <w:r w:rsidRPr="48BC8E8E">
              <w:rPr>
                <w:rFonts w:ascii="Verdana" w:hAnsi="Verdana" w:cs="Arial"/>
              </w:rPr>
              <w:t xml:space="preserve"> plan;</w:t>
            </w:r>
          </w:p>
          <w:p w14:paraId="2D04B480" w14:textId="559F261F" w:rsidR="00C26049" w:rsidRPr="00C70B91" w:rsidRDefault="00C26049" w:rsidP="48BC8E8E">
            <w:pPr>
              <w:pStyle w:val="ListParagraph"/>
              <w:numPr>
                <w:ilvl w:val="0"/>
                <w:numId w:val="58"/>
              </w:numPr>
              <w:pBdr>
                <w:bar w:val="none" w:sz="0" w:color="auto"/>
              </w:pBdr>
              <w:jc w:val="both"/>
              <w:rPr>
                <w:rFonts w:ascii="Verdana" w:hAnsi="Verdana" w:cs="Arial"/>
              </w:rPr>
            </w:pPr>
            <w:r w:rsidRPr="48BC8E8E">
              <w:rPr>
                <w:rFonts w:ascii="Verdana" w:hAnsi="Verdana" w:cs="Arial"/>
              </w:rPr>
              <w:t>The £9</w:t>
            </w:r>
            <w:r w:rsidR="7EF6C264" w:rsidRPr="48BC8E8E">
              <w:rPr>
                <w:rFonts w:ascii="Verdana" w:hAnsi="Verdana" w:cs="Arial"/>
              </w:rPr>
              <w:t>m</w:t>
            </w:r>
            <w:r w:rsidRPr="48BC8E8E">
              <w:rPr>
                <w:rFonts w:ascii="Verdana" w:hAnsi="Verdana" w:cs="Arial"/>
              </w:rPr>
              <w:t xml:space="preserve"> overspend included £5.1</w:t>
            </w:r>
            <w:r w:rsidR="11014253" w:rsidRPr="48BC8E8E">
              <w:rPr>
                <w:rFonts w:ascii="Verdana" w:hAnsi="Verdana" w:cs="Arial"/>
              </w:rPr>
              <w:t>m</w:t>
            </w:r>
            <w:r w:rsidRPr="48BC8E8E">
              <w:rPr>
                <w:rFonts w:ascii="Verdana" w:hAnsi="Verdana" w:cs="Arial"/>
              </w:rPr>
              <w:t xml:space="preserve"> in variable pay and pressures in mental health for adult inpatient placements;</w:t>
            </w:r>
          </w:p>
          <w:p w14:paraId="254F58AA" w14:textId="77777777" w:rsidR="00AD5C37" w:rsidRPr="00C70B91" w:rsidRDefault="00C26049" w:rsidP="00C26049">
            <w:pPr>
              <w:pStyle w:val="ListParagraph"/>
              <w:numPr>
                <w:ilvl w:val="0"/>
                <w:numId w:val="58"/>
              </w:numPr>
              <w:pBdr>
                <w:bar w:val="none" w:sz="0" w:color="auto"/>
              </w:pBdr>
              <w:jc w:val="both"/>
              <w:rPr>
                <w:rFonts w:ascii="Verdana" w:hAnsi="Verdana" w:cs="Arial"/>
              </w:rPr>
            </w:pPr>
            <w:r w:rsidRPr="00C70B91">
              <w:rPr>
                <w:rFonts w:ascii="Verdana" w:hAnsi="Verdana" w:cs="Arial"/>
              </w:rPr>
              <w:t>The distribution of variance across the SBUHB showed that variable pay was the same as last year, with increases in bank and overtime, and a decrease in agency costs;</w:t>
            </w:r>
          </w:p>
          <w:p w14:paraId="2F13C9FB" w14:textId="12ACA68F" w:rsidR="00C26049" w:rsidRPr="00C70B91" w:rsidRDefault="00C26049" w:rsidP="48BC8E8E">
            <w:pPr>
              <w:pStyle w:val="ListParagraph"/>
              <w:numPr>
                <w:ilvl w:val="0"/>
                <w:numId w:val="58"/>
              </w:numPr>
              <w:pBdr>
                <w:bar w:val="none" w:sz="0" w:color="auto"/>
              </w:pBdr>
              <w:jc w:val="both"/>
              <w:rPr>
                <w:rFonts w:ascii="Verdana" w:hAnsi="Verdana" w:cs="Arial"/>
              </w:rPr>
            </w:pPr>
            <w:r w:rsidRPr="48BC8E8E">
              <w:rPr>
                <w:rFonts w:ascii="Verdana" w:hAnsi="Verdana" w:cs="Arial"/>
              </w:rPr>
              <w:t>The target for savings was £55.4</w:t>
            </w:r>
            <w:r w:rsidR="3CB9D00E" w:rsidRPr="48BC8E8E">
              <w:rPr>
                <w:rFonts w:ascii="Verdana" w:hAnsi="Verdana" w:cs="Arial"/>
              </w:rPr>
              <w:t>m</w:t>
            </w:r>
            <w:r w:rsidRPr="48BC8E8E">
              <w:rPr>
                <w:rFonts w:ascii="Verdana" w:hAnsi="Verdana" w:cs="Arial"/>
              </w:rPr>
              <w:t>, which translated to £4.62</w:t>
            </w:r>
            <w:r w:rsidR="6F528639" w:rsidRPr="48BC8E8E">
              <w:rPr>
                <w:rFonts w:ascii="Verdana" w:hAnsi="Verdana" w:cs="Arial"/>
              </w:rPr>
              <w:t>m</w:t>
            </w:r>
            <w:r w:rsidRPr="48BC8E8E">
              <w:rPr>
                <w:rFonts w:ascii="Verdana" w:hAnsi="Verdana" w:cs="Arial"/>
              </w:rPr>
              <w:t xml:space="preserve"> each month. In month one, only 10% of this target was achieved, amounting to £460,000;</w:t>
            </w:r>
          </w:p>
          <w:p w14:paraId="253864CC" w14:textId="71A0AB2D" w:rsidR="00C26049" w:rsidRPr="00C70B91" w:rsidRDefault="00C26049" w:rsidP="00C26049">
            <w:pPr>
              <w:pStyle w:val="ListParagraph"/>
              <w:numPr>
                <w:ilvl w:val="0"/>
                <w:numId w:val="58"/>
              </w:numPr>
              <w:pBdr>
                <w:bar w:val="none" w:sz="0" w:color="auto"/>
              </w:pBdr>
              <w:jc w:val="both"/>
              <w:rPr>
                <w:rFonts w:ascii="Verdana" w:hAnsi="Verdana" w:cs="Arial"/>
              </w:rPr>
            </w:pPr>
            <w:r w:rsidRPr="00C70B91">
              <w:rPr>
                <w:rFonts w:ascii="Verdana" w:hAnsi="Verdana" w:cs="Arial"/>
              </w:rPr>
              <w:t>There was a need for more mitigation from service groups and corporate directors to achieve the savings target;</w:t>
            </w:r>
          </w:p>
          <w:p w14:paraId="7F7FABF0" w14:textId="23A8EF11" w:rsidR="00C26049" w:rsidRPr="00C70B91" w:rsidRDefault="00C26049" w:rsidP="00C26049">
            <w:pPr>
              <w:pStyle w:val="ListParagraph"/>
              <w:numPr>
                <w:ilvl w:val="0"/>
                <w:numId w:val="58"/>
              </w:numPr>
              <w:pBdr>
                <w:bar w:val="none" w:sz="0" w:color="auto"/>
              </w:pBdr>
              <w:jc w:val="both"/>
              <w:rPr>
                <w:rFonts w:ascii="Verdana" w:hAnsi="Verdana" w:cs="Arial"/>
              </w:rPr>
            </w:pPr>
            <w:r w:rsidRPr="00C70B91">
              <w:rPr>
                <w:rFonts w:ascii="Verdana" w:hAnsi="Verdana" w:cs="Arial"/>
              </w:rPr>
              <w:lastRenderedPageBreak/>
              <w:t>The variable pay spend included qualified nursing agency costs, which were only £182,000 in month one. This was a notable change, as the majority of agency spend was now in medicine rather than ward nursing;</w:t>
            </w:r>
          </w:p>
          <w:p w14:paraId="0B146B81" w14:textId="77777777" w:rsidR="00C26049" w:rsidRPr="00C70B91" w:rsidRDefault="00C26049" w:rsidP="00C26049">
            <w:pPr>
              <w:pStyle w:val="ListParagraph"/>
              <w:numPr>
                <w:ilvl w:val="0"/>
                <w:numId w:val="58"/>
              </w:numPr>
              <w:pBdr>
                <w:bar w:val="none" w:sz="0" w:color="auto"/>
              </w:pBdr>
              <w:jc w:val="both"/>
              <w:rPr>
                <w:rFonts w:ascii="Verdana" w:hAnsi="Verdana" w:cs="Arial"/>
              </w:rPr>
            </w:pPr>
            <w:r w:rsidRPr="00C70B91">
              <w:rPr>
                <w:rFonts w:ascii="Verdana" w:hAnsi="Verdana" w:cs="Arial"/>
              </w:rPr>
              <w:t>Medical staff and healthcare support workers were the primary areas of spend, with the nursing element being relatively small.</w:t>
            </w:r>
          </w:p>
          <w:p w14:paraId="7BA85474" w14:textId="0E9E16FC" w:rsidR="00C26049" w:rsidRPr="00C70B91" w:rsidRDefault="00C26049" w:rsidP="00C26049">
            <w:pPr>
              <w:pBdr>
                <w:bar w:val="none" w:sz="0" w:color="auto"/>
              </w:pBdr>
              <w:jc w:val="both"/>
              <w:rPr>
                <w:rFonts w:ascii="Verdana" w:hAnsi="Verdana" w:cs="Arial"/>
              </w:rPr>
            </w:pPr>
            <w:r w:rsidRPr="00C70B91">
              <w:rPr>
                <w:rFonts w:ascii="Verdana" w:hAnsi="Verdana" w:cs="Arial"/>
              </w:rPr>
              <w:t>NZ invited questions:</w:t>
            </w:r>
          </w:p>
          <w:p w14:paraId="61E46E94" w14:textId="77777777" w:rsidR="00C26049" w:rsidRPr="00C70B91" w:rsidRDefault="00C26049" w:rsidP="00C26049">
            <w:pPr>
              <w:pBdr>
                <w:bar w:val="none" w:sz="0" w:color="auto"/>
              </w:pBdr>
              <w:jc w:val="both"/>
              <w:rPr>
                <w:rFonts w:ascii="Verdana" w:hAnsi="Verdana" w:cs="Arial"/>
              </w:rPr>
            </w:pPr>
          </w:p>
          <w:p w14:paraId="59BEF8C7" w14:textId="5E448BF9" w:rsidR="00C26049" w:rsidRPr="00C70B91" w:rsidRDefault="00C26049" w:rsidP="00C26049">
            <w:pPr>
              <w:pBdr>
                <w:bar w:val="none" w:sz="0" w:color="auto"/>
              </w:pBdr>
              <w:jc w:val="both"/>
              <w:rPr>
                <w:rFonts w:ascii="Verdana" w:hAnsi="Verdana" w:cs="Arial"/>
              </w:rPr>
            </w:pPr>
            <w:r w:rsidRPr="00C70B91">
              <w:rPr>
                <w:rFonts w:ascii="Verdana" w:hAnsi="Verdana" w:cs="Arial"/>
              </w:rPr>
              <w:t xml:space="preserve">PP asked DG why the savings and run rate delivery were presented on the same table. </w:t>
            </w:r>
          </w:p>
          <w:p w14:paraId="06BAAF72" w14:textId="77777777" w:rsidR="0036561C" w:rsidRPr="00C70B91" w:rsidRDefault="0036561C" w:rsidP="00C26049">
            <w:pPr>
              <w:pBdr>
                <w:bar w:val="none" w:sz="0" w:color="auto"/>
              </w:pBdr>
              <w:jc w:val="both"/>
              <w:rPr>
                <w:rFonts w:ascii="Verdana" w:hAnsi="Verdana" w:cs="Arial"/>
              </w:rPr>
            </w:pPr>
          </w:p>
          <w:p w14:paraId="454E63FC" w14:textId="78D49A08" w:rsidR="00C26049" w:rsidRPr="00C70B91" w:rsidRDefault="00C26049" w:rsidP="00C26049">
            <w:pPr>
              <w:pBdr>
                <w:bar w:val="none" w:sz="0" w:color="auto"/>
              </w:pBdr>
              <w:jc w:val="both"/>
              <w:rPr>
                <w:rFonts w:ascii="Verdana" w:hAnsi="Verdana" w:cs="Arial"/>
              </w:rPr>
            </w:pPr>
            <w:r w:rsidRPr="00C70B91">
              <w:rPr>
                <w:rFonts w:ascii="Verdana" w:hAnsi="Verdana" w:cs="Arial"/>
              </w:rPr>
              <w:t>DG explained that all corporate directors were expected to maintain an underspending run rate, and some were also required to make savings. This approach ensure</w:t>
            </w:r>
            <w:r w:rsidR="00B84E61">
              <w:rPr>
                <w:rFonts w:ascii="Verdana" w:hAnsi="Verdana" w:cs="Arial"/>
              </w:rPr>
              <w:t>d</w:t>
            </w:r>
            <w:r w:rsidRPr="00C70B91">
              <w:rPr>
                <w:rFonts w:ascii="Verdana" w:hAnsi="Verdana" w:cs="Arial"/>
              </w:rPr>
              <w:t xml:space="preserve"> transparency and allow</w:t>
            </w:r>
            <w:r w:rsidR="00C1340E">
              <w:rPr>
                <w:rFonts w:ascii="Verdana" w:hAnsi="Verdana" w:cs="Arial"/>
              </w:rPr>
              <w:t>ed</w:t>
            </w:r>
            <w:r w:rsidRPr="00C70B91">
              <w:rPr>
                <w:rFonts w:ascii="Verdana" w:hAnsi="Verdana" w:cs="Arial"/>
              </w:rPr>
              <w:t xml:space="preserve"> for the assessment of contributions from both savings and underspending.</w:t>
            </w:r>
          </w:p>
          <w:p w14:paraId="0BA28095" w14:textId="77777777" w:rsidR="0036561C" w:rsidRPr="00C70B91" w:rsidRDefault="0036561C" w:rsidP="00C26049">
            <w:pPr>
              <w:pBdr>
                <w:bar w:val="none" w:sz="0" w:color="auto"/>
              </w:pBdr>
              <w:jc w:val="both"/>
              <w:rPr>
                <w:rFonts w:ascii="Verdana" w:hAnsi="Verdana" w:cs="Arial"/>
              </w:rPr>
            </w:pPr>
          </w:p>
          <w:p w14:paraId="039DE577" w14:textId="3028549D" w:rsidR="00C26049" w:rsidRPr="00C70B91" w:rsidRDefault="00C26049" w:rsidP="366E4613">
            <w:pPr>
              <w:pBdr>
                <w:bar w:val="none" w:sz="0" w:color="auto"/>
              </w:pBdr>
              <w:jc w:val="both"/>
              <w:rPr>
                <w:rFonts w:ascii="Verdana" w:hAnsi="Verdana" w:cs="Arial"/>
              </w:rPr>
            </w:pPr>
            <w:r w:rsidRPr="366E4613">
              <w:rPr>
                <w:rFonts w:ascii="Verdana" w:hAnsi="Verdana" w:cs="Arial"/>
              </w:rPr>
              <w:t xml:space="preserve">NZ asked DG about the governance arrangements </w:t>
            </w:r>
            <w:r w:rsidR="70054EFC" w:rsidRPr="366E4613">
              <w:rPr>
                <w:rFonts w:ascii="Verdana" w:hAnsi="Verdana" w:cs="Arial"/>
              </w:rPr>
              <w:t>of the Recovery and Sustainability recovery Board</w:t>
            </w:r>
            <w:r w:rsidRPr="366E4613">
              <w:rPr>
                <w:rFonts w:ascii="Verdana" w:hAnsi="Verdana" w:cs="Arial"/>
              </w:rPr>
              <w:t xml:space="preserve">, which was discussed in the Audit Committee and included in the action plan. </w:t>
            </w:r>
          </w:p>
          <w:p w14:paraId="3B4196D7" w14:textId="77777777" w:rsidR="0036561C" w:rsidRPr="00C70B91" w:rsidRDefault="0036561C" w:rsidP="00C26049">
            <w:pPr>
              <w:pBdr>
                <w:bar w:val="none" w:sz="0" w:color="auto"/>
              </w:pBdr>
              <w:jc w:val="both"/>
              <w:rPr>
                <w:rFonts w:ascii="Verdana" w:hAnsi="Verdana" w:cs="Arial"/>
              </w:rPr>
            </w:pPr>
          </w:p>
          <w:p w14:paraId="3B5ACE73" w14:textId="0F260DCF" w:rsidR="00C26049" w:rsidRPr="00C70B91" w:rsidRDefault="00C26049" w:rsidP="00C26049">
            <w:pPr>
              <w:pBdr>
                <w:bar w:val="none" w:sz="0" w:color="auto"/>
              </w:pBdr>
              <w:jc w:val="both"/>
              <w:rPr>
                <w:rFonts w:ascii="Verdana" w:hAnsi="Verdana" w:cs="Arial"/>
              </w:rPr>
            </w:pPr>
            <w:r w:rsidRPr="00C70B91">
              <w:rPr>
                <w:rFonts w:ascii="Verdana" w:hAnsi="Verdana" w:cs="Arial"/>
              </w:rPr>
              <w:t>DG mentioned that he would not be present at the next Audit Committee meeting</w:t>
            </w:r>
            <w:r w:rsidR="00B84E61">
              <w:rPr>
                <w:rFonts w:ascii="Verdana" w:hAnsi="Verdana" w:cs="Arial"/>
              </w:rPr>
              <w:t xml:space="preserve"> and</w:t>
            </w:r>
            <w:r w:rsidRPr="00C70B91">
              <w:rPr>
                <w:rFonts w:ascii="Verdana" w:hAnsi="Verdana" w:cs="Arial"/>
              </w:rPr>
              <w:t xml:space="preserve"> Brian Owens, Director of Recovery and Sustainability, would attend to cover the discussions and provide an update on the suggestions made.</w:t>
            </w:r>
          </w:p>
          <w:p w14:paraId="3179C6DB" w14:textId="77777777" w:rsidR="0036561C" w:rsidRPr="00C70B91" w:rsidRDefault="0036561C" w:rsidP="00C26049">
            <w:pPr>
              <w:pBdr>
                <w:bar w:val="none" w:sz="0" w:color="auto"/>
              </w:pBdr>
              <w:jc w:val="both"/>
              <w:rPr>
                <w:rFonts w:ascii="Verdana" w:hAnsi="Verdana" w:cs="Arial"/>
              </w:rPr>
            </w:pPr>
          </w:p>
          <w:p w14:paraId="25B49C7B" w14:textId="5B215CAC" w:rsidR="00142553" w:rsidRPr="00C70B91" w:rsidRDefault="00C26049" w:rsidP="00C26049">
            <w:pPr>
              <w:pBdr>
                <w:bar w:val="none" w:sz="0" w:color="auto"/>
              </w:pBdr>
              <w:jc w:val="both"/>
              <w:rPr>
                <w:rFonts w:ascii="Verdana" w:hAnsi="Verdana" w:cs="Arial"/>
              </w:rPr>
            </w:pPr>
            <w:r w:rsidRPr="00C70B91">
              <w:rPr>
                <w:rFonts w:ascii="Verdana" w:hAnsi="Verdana" w:cs="Arial"/>
              </w:rPr>
              <w:t>NZ raised concerns about unsigned accountability letters in Neath and Port Talbot</w:t>
            </w:r>
            <w:r w:rsidR="00142553" w:rsidRPr="00C70B91">
              <w:rPr>
                <w:rFonts w:ascii="Verdana" w:hAnsi="Verdana" w:cs="Arial"/>
              </w:rPr>
              <w:t xml:space="preserve"> Hospital</w:t>
            </w:r>
            <w:r w:rsidRPr="00C70B91">
              <w:rPr>
                <w:rFonts w:ascii="Verdana" w:hAnsi="Verdana" w:cs="Arial"/>
              </w:rPr>
              <w:t>, Singleton</w:t>
            </w:r>
            <w:r w:rsidR="00142553" w:rsidRPr="00C70B91">
              <w:rPr>
                <w:rFonts w:ascii="Verdana" w:hAnsi="Verdana" w:cs="Arial"/>
              </w:rPr>
              <w:t xml:space="preserve"> Hospital</w:t>
            </w:r>
            <w:r w:rsidRPr="00C70B91">
              <w:rPr>
                <w:rFonts w:ascii="Verdana" w:hAnsi="Verdana" w:cs="Arial"/>
              </w:rPr>
              <w:t xml:space="preserve">, and the Children and Young People, Women's Health Division. </w:t>
            </w:r>
          </w:p>
          <w:p w14:paraId="29ED0DD3" w14:textId="77777777" w:rsidR="0036561C" w:rsidRPr="00C70B91" w:rsidRDefault="0036561C" w:rsidP="00C26049">
            <w:pPr>
              <w:pBdr>
                <w:bar w:val="none" w:sz="0" w:color="auto"/>
              </w:pBdr>
              <w:jc w:val="both"/>
              <w:rPr>
                <w:rFonts w:ascii="Verdana" w:hAnsi="Verdana" w:cs="Arial"/>
              </w:rPr>
            </w:pPr>
          </w:p>
          <w:p w14:paraId="2B7B523F" w14:textId="41EC7D10" w:rsidR="00C26049" w:rsidRPr="00C70B91" w:rsidRDefault="00142553" w:rsidP="00C26049">
            <w:pPr>
              <w:pBdr>
                <w:bar w:val="none" w:sz="0" w:color="auto"/>
              </w:pBdr>
              <w:jc w:val="both"/>
              <w:rPr>
                <w:rFonts w:ascii="Verdana" w:hAnsi="Verdana" w:cs="Arial"/>
              </w:rPr>
            </w:pPr>
            <w:r w:rsidRPr="00C70B91">
              <w:rPr>
                <w:rFonts w:ascii="Verdana" w:hAnsi="Verdana" w:cs="Arial"/>
              </w:rPr>
              <w:t xml:space="preserve">DG </w:t>
            </w:r>
            <w:r w:rsidR="00C26049" w:rsidRPr="00C70B91">
              <w:rPr>
                <w:rFonts w:ascii="Verdana" w:hAnsi="Verdana" w:cs="Arial"/>
              </w:rPr>
              <w:t>responded that accountability letters for the current year ha</w:t>
            </w:r>
            <w:r w:rsidRPr="00C70B91">
              <w:rPr>
                <w:rFonts w:ascii="Verdana" w:hAnsi="Verdana" w:cs="Arial"/>
              </w:rPr>
              <w:t>d</w:t>
            </w:r>
            <w:r w:rsidR="00C26049" w:rsidRPr="00C70B91">
              <w:rPr>
                <w:rFonts w:ascii="Verdana" w:hAnsi="Verdana" w:cs="Arial"/>
              </w:rPr>
              <w:t xml:space="preserve"> already been issued, and they </w:t>
            </w:r>
            <w:r w:rsidRPr="00C70B91">
              <w:rPr>
                <w:rFonts w:ascii="Verdana" w:hAnsi="Verdana" w:cs="Arial"/>
              </w:rPr>
              <w:t>we</w:t>
            </w:r>
            <w:r w:rsidR="00C26049" w:rsidRPr="00C70B91">
              <w:rPr>
                <w:rFonts w:ascii="Verdana" w:hAnsi="Verdana" w:cs="Arial"/>
              </w:rPr>
              <w:t xml:space="preserve">re actively chasing any outstanding ones. </w:t>
            </w:r>
            <w:r w:rsidRPr="00C70B91">
              <w:rPr>
                <w:rFonts w:ascii="Verdana" w:hAnsi="Verdana" w:cs="Arial"/>
              </w:rPr>
              <w:t>DG</w:t>
            </w:r>
            <w:r w:rsidR="00C26049" w:rsidRPr="00C70B91">
              <w:rPr>
                <w:rFonts w:ascii="Verdana" w:hAnsi="Verdana" w:cs="Arial"/>
              </w:rPr>
              <w:t xml:space="preserve"> mentioned that everyone </w:t>
            </w:r>
            <w:r w:rsidRPr="00C70B91">
              <w:rPr>
                <w:rFonts w:ascii="Verdana" w:hAnsi="Verdana" w:cs="Arial"/>
              </w:rPr>
              <w:t>was</w:t>
            </w:r>
            <w:r w:rsidR="00C26049" w:rsidRPr="00C70B91">
              <w:rPr>
                <w:rFonts w:ascii="Verdana" w:hAnsi="Verdana" w:cs="Arial"/>
              </w:rPr>
              <w:t xml:space="preserve"> required to submit a financial strategy for the year by the end of next week. Any outstanding letters w</w:t>
            </w:r>
            <w:r w:rsidRPr="00C70B91">
              <w:rPr>
                <w:rFonts w:ascii="Verdana" w:hAnsi="Verdana" w:cs="Arial"/>
              </w:rPr>
              <w:t>ould</w:t>
            </w:r>
            <w:r w:rsidR="00C26049" w:rsidRPr="00C70B91">
              <w:rPr>
                <w:rFonts w:ascii="Verdana" w:hAnsi="Verdana" w:cs="Arial"/>
              </w:rPr>
              <w:t xml:space="preserve"> be escalated with a letter from the Chief Executive. Additionally, </w:t>
            </w:r>
            <w:r w:rsidRPr="00C70B91">
              <w:rPr>
                <w:rFonts w:ascii="Verdana" w:hAnsi="Verdana" w:cs="Arial"/>
              </w:rPr>
              <w:t xml:space="preserve">DG explained </w:t>
            </w:r>
            <w:r w:rsidR="00C26049" w:rsidRPr="00C70B91">
              <w:rPr>
                <w:rFonts w:ascii="Verdana" w:hAnsi="Verdana" w:cs="Arial"/>
              </w:rPr>
              <w:t>the new performance and accountability framework w</w:t>
            </w:r>
            <w:r w:rsidRPr="00C70B91">
              <w:rPr>
                <w:rFonts w:ascii="Verdana" w:hAnsi="Verdana" w:cs="Arial"/>
              </w:rPr>
              <w:t>ould</w:t>
            </w:r>
            <w:r w:rsidR="00C26049" w:rsidRPr="00C70B91">
              <w:rPr>
                <w:rFonts w:ascii="Verdana" w:hAnsi="Verdana" w:cs="Arial"/>
              </w:rPr>
              <w:t xml:space="preserve"> be presented to the full board next week, which w</w:t>
            </w:r>
            <w:r w:rsidRPr="00C70B91">
              <w:rPr>
                <w:rFonts w:ascii="Verdana" w:hAnsi="Verdana" w:cs="Arial"/>
              </w:rPr>
              <w:t>ould</w:t>
            </w:r>
            <w:r w:rsidR="00C26049" w:rsidRPr="00C70B91">
              <w:rPr>
                <w:rFonts w:ascii="Verdana" w:hAnsi="Verdana" w:cs="Arial"/>
              </w:rPr>
              <w:t xml:space="preserve"> help in further escalation and setting clear expectations.</w:t>
            </w:r>
          </w:p>
          <w:p w14:paraId="4CEA7F45" w14:textId="77777777" w:rsidR="0036561C" w:rsidRPr="00C70B91" w:rsidRDefault="0036561C" w:rsidP="00C26049">
            <w:pPr>
              <w:pBdr>
                <w:bar w:val="none" w:sz="0" w:color="auto"/>
              </w:pBdr>
              <w:jc w:val="both"/>
              <w:rPr>
                <w:rFonts w:ascii="Verdana" w:hAnsi="Verdana" w:cs="Arial"/>
              </w:rPr>
            </w:pPr>
          </w:p>
          <w:p w14:paraId="2ADCC26A" w14:textId="2886B7DD" w:rsidR="00142553" w:rsidRPr="00C70B91" w:rsidRDefault="00142553" w:rsidP="00C26049">
            <w:pPr>
              <w:pBdr>
                <w:bar w:val="none" w:sz="0" w:color="auto"/>
              </w:pBdr>
              <w:jc w:val="both"/>
              <w:rPr>
                <w:rFonts w:ascii="Verdana" w:hAnsi="Verdana" w:cs="Arial"/>
              </w:rPr>
            </w:pPr>
            <w:r w:rsidRPr="00C70B91">
              <w:rPr>
                <w:rFonts w:ascii="Verdana" w:hAnsi="Verdana" w:cs="Arial"/>
              </w:rPr>
              <w:t xml:space="preserve">SS observed that the governance on the financial issues was at a very high level. SS noted that the Performance and Finance </w:t>
            </w:r>
            <w:r w:rsidRPr="00C70B91">
              <w:rPr>
                <w:rFonts w:ascii="Verdana" w:hAnsi="Verdana" w:cs="Arial"/>
              </w:rPr>
              <w:lastRenderedPageBreak/>
              <w:t xml:space="preserve">Committee meet every month, and DG provided updates during those meetings. Additionally, SS said </w:t>
            </w:r>
            <w:r w:rsidR="007A78E3">
              <w:rPr>
                <w:rFonts w:ascii="Verdana" w:hAnsi="Verdana" w:cs="Arial"/>
              </w:rPr>
              <w:t xml:space="preserve">members of </w:t>
            </w:r>
            <w:r w:rsidRPr="00C70B91">
              <w:rPr>
                <w:rFonts w:ascii="Verdana" w:hAnsi="Verdana" w:cs="Arial"/>
              </w:rPr>
              <w:t>the Performance and Finance Committee met every second week to focus on recovery and sustainability efforts. SS emphasised that the board, through its various committees, was thoroughly engaged with those issues, and DG regularly updates them on the financial situation and developments during catch-ups.</w:t>
            </w:r>
          </w:p>
          <w:p w14:paraId="0FDCFB5E" w14:textId="77777777" w:rsidR="0036561C" w:rsidRPr="00C70B91" w:rsidRDefault="0036561C" w:rsidP="00C26049">
            <w:pPr>
              <w:pBdr>
                <w:bar w:val="none" w:sz="0" w:color="auto"/>
              </w:pBdr>
              <w:jc w:val="both"/>
              <w:rPr>
                <w:rFonts w:ascii="Verdana" w:hAnsi="Verdana" w:cs="Arial"/>
              </w:rPr>
            </w:pPr>
          </w:p>
          <w:p w14:paraId="47DB1601" w14:textId="71987AAD" w:rsidR="0036561C" w:rsidRPr="00C70B91" w:rsidRDefault="00142553" w:rsidP="00C26049">
            <w:pPr>
              <w:pBdr>
                <w:bar w:val="none" w:sz="0" w:color="auto"/>
              </w:pBdr>
              <w:jc w:val="both"/>
              <w:rPr>
                <w:rFonts w:ascii="Verdana" w:hAnsi="Verdana" w:cs="Arial"/>
              </w:rPr>
            </w:pPr>
            <w:r w:rsidRPr="00C70B91">
              <w:rPr>
                <w:rFonts w:ascii="Verdana" w:hAnsi="Verdana" w:cs="Arial"/>
              </w:rPr>
              <w:t xml:space="preserve">NZ raised concerns about the transparency of the </w:t>
            </w:r>
            <w:r w:rsidR="00F00659" w:rsidRPr="00C70B91">
              <w:rPr>
                <w:rFonts w:ascii="Verdana" w:hAnsi="Verdana" w:cs="Arial"/>
              </w:rPr>
              <w:t>Red, Amber, Green (</w:t>
            </w:r>
            <w:r w:rsidRPr="00C70B91">
              <w:rPr>
                <w:rFonts w:ascii="Verdana" w:hAnsi="Verdana" w:cs="Arial"/>
              </w:rPr>
              <w:t>RAG</w:t>
            </w:r>
            <w:r w:rsidR="00F00659" w:rsidRPr="00C70B91">
              <w:rPr>
                <w:rFonts w:ascii="Verdana" w:hAnsi="Verdana" w:cs="Arial"/>
              </w:rPr>
              <w:t xml:space="preserve">) </w:t>
            </w:r>
            <w:r w:rsidRPr="00C70B91">
              <w:rPr>
                <w:rFonts w:ascii="Verdana" w:hAnsi="Verdana" w:cs="Arial"/>
              </w:rPr>
              <w:t>rating system, which currently assume</w:t>
            </w:r>
            <w:r w:rsidR="00F00659" w:rsidRPr="00C70B91">
              <w:rPr>
                <w:rFonts w:ascii="Verdana" w:hAnsi="Verdana" w:cs="Arial"/>
              </w:rPr>
              <w:t>d</w:t>
            </w:r>
            <w:r w:rsidRPr="00C70B91">
              <w:rPr>
                <w:rFonts w:ascii="Verdana" w:hAnsi="Verdana" w:cs="Arial"/>
              </w:rPr>
              <w:t xml:space="preserve"> savings w</w:t>
            </w:r>
            <w:r w:rsidR="00C1340E">
              <w:rPr>
                <w:rFonts w:ascii="Verdana" w:hAnsi="Verdana" w:cs="Arial"/>
              </w:rPr>
              <w:t>ould</w:t>
            </w:r>
            <w:r w:rsidRPr="00C70B91">
              <w:rPr>
                <w:rFonts w:ascii="Verdana" w:hAnsi="Verdana" w:cs="Arial"/>
              </w:rPr>
              <w:t xml:space="preserve"> be delivered at an equal rate from month one. NZ questioned the level of assurance that rating provided and suggested reporting progress against a realistic trajectory for the spend over the year.</w:t>
            </w:r>
          </w:p>
          <w:p w14:paraId="1A0C598B" w14:textId="742B9AB5" w:rsidR="00142553" w:rsidRPr="00C70B91" w:rsidRDefault="00142553" w:rsidP="00C26049">
            <w:pPr>
              <w:pBdr>
                <w:bar w:val="none" w:sz="0" w:color="auto"/>
              </w:pBdr>
              <w:jc w:val="both"/>
              <w:rPr>
                <w:rFonts w:ascii="Verdana" w:hAnsi="Verdana" w:cs="Arial"/>
              </w:rPr>
            </w:pPr>
            <w:r w:rsidRPr="00C70B91">
              <w:rPr>
                <w:rFonts w:ascii="Verdana" w:hAnsi="Verdana" w:cs="Arial"/>
              </w:rPr>
              <w:t xml:space="preserve"> </w:t>
            </w:r>
          </w:p>
          <w:p w14:paraId="64A57F3D" w14:textId="7154C827" w:rsidR="00142553" w:rsidRPr="00C70B91" w:rsidRDefault="00142553" w:rsidP="00C26049">
            <w:pPr>
              <w:pBdr>
                <w:bar w:val="none" w:sz="0" w:color="auto"/>
              </w:pBdr>
              <w:jc w:val="both"/>
              <w:rPr>
                <w:rFonts w:ascii="Verdana" w:hAnsi="Verdana" w:cs="Arial"/>
              </w:rPr>
            </w:pPr>
            <w:r w:rsidRPr="00C70B91">
              <w:rPr>
                <w:rFonts w:ascii="Verdana" w:hAnsi="Verdana" w:cs="Arial"/>
              </w:rPr>
              <w:t>DG responded that using a 12th phase approach was the most transparent way to show the challenge, especially when there was no confidence in a year-end tail. DG acknowledged that other health boards ha</w:t>
            </w:r>
            <w:r w:rsidR="00F00659" w:rsidRPr="00C70B91">
              <w:rPr>
                <w:rFonts w:ascii="Verdana" w:hAnsi="Verdana" w:cs="Arial"/>
              </w:rPr>
              <w:t>d</w:t>
            </w:r>
            <w:r w:rsidRPr="00C70B91">
              <w:rPr>
                <w:rFonts w:ascii="Verdana" w:hAnsi="Verdana" w:cs="Arial"/>
              </w:rPr>
              <w:t xml:space="preserve"> taken different approaches, but emphasi</w:t>
            </w:r>
            <w:r w:rsidR="00F00659" w:rsidRPr="00C70B91">
              <w:rPr>
                <w:rFonts w:ascii="Verdana" w:hAnsi="Verdana" w:cs="Arial"/>
              </w:rPr>
              <w:t>s</w:t>
            </w:r>
            <w:r w:rsidRPr="00C70B91">
              <w:rPr>
                <w:rFonts w:ascii="Verdana" w:hAnsi="Verdana" w:cs="Arial"/>
              </w:rPr>
              <w:t>ed the importance of front-loading the year to bring the right level of focus and scrutiny. D</w:t>
            </w:r>
            <w:r w:rsidR="00F00659" w:rsidRPr="00C70B91">
              <w:rPr>
                <w:rFonts w:ascii="Verdana" w:hAnsi="Verdana" w:cs="Arial"/>
              </w:rPr>
              <w:t>G</w:t>
            </w:r>
            <w:r w:rsidRPr="00C70B91">
              <w:rPr>
                <w:rFonts w:ascii="Verdana" w:hAnsi="Verdana" w:cs="Arial"/>
              </w:rPr>
              <w:t xml:space="preserve"> also mentioned that the RAG ratings </w:t>
            </w:r>
            <w:r w:rsidR="00F00659" w:rsidRPr="00C70B91">
              <w:rPr>
                <w:rFonts w:ascii="Verdana" w:hAnsi="Verdana" w:cs="Arial"/>
              </w:rPr>
              <w:t>we</w:t>
            </w:r>
            <w:r w:rsidRPr="00C70B91">
              <w:rPr>
                <w:rFonts w:ascii="Verdana" w:hAnsi="Verdana" w:cs="Arial"/>
              </w:rPr>
              <w:t xml:space="preserve">re dictated by the monitoring terms of the savings tracker process, but he </w:t>
            </w:r>
            <w:r w:rsidR="00F00659" w:rsidRPr="00C70B91">
              <w:rPr>
                <w:rFonts w:ascii="Verdana" w:hAnsi="Verdana" w:cs="Arial"/>
              </w:rPr>
              <w:t>wa</w:t>
            </w:r>
            <w:r w:rsidRPr="00C70B91">
              <w:rPr>
                <w:rFonts w:ascii="Verdana" w:hAnsi="Verdana" w:cs="Arial"/>
              </w:rPr>
              <w:t>s considering using graphics to present a profile shape that show</w:t>
            </w:r>
            <w:r w:rsidR="00C1340E">
              <w:rPr>
                <w:rFonts w:ascii="Verdana" w:hAnsi="Verdana" w:cs="Arial"/>
              </w:rPr>
              <w:t xml:space="preserve">ed </w:t>
            </w:r>
            <w:r w:rsidRPr="00C70B91">
              <w:rPr>
                <w:rFonts w:ascii="Verdana" w:hAnsi="Verdana" w:cs="Arial"/>
              </w:rPr>
              <w:t>the progression of colo</w:t>
            </w:r>
            <w:r w:rsidR="007A78E3">
              <w:rPr>
                <w:rFonts w:ascii="Verdana" w:hAnsi="Verdana" w:cs="Arial"/>
              </w:rPr>
              <w:t>u</w:t>
            </w:r>
            <w:r w:rsidRPr="00C70B91">
              <w:rPr>
                <w:rFonts w:ascii="Verdana" w:hAnsi="Verdana" w:cs="Arial"/>
              </w:rPr>
              <w:t>rs from red to green as savings are delivered. Additionally, D</w:t>
            </w:r>
            <w:r w:rsidR="00F00659" w:rsidRPr="00C70B91">
              <w:rPr>
                <w:rFonts w:ascii="Verdana" w:hAnsi="Verdana" w:cs="Arial"/>
              </w:rPr>
              <w:t>G</w:t>
            </w:r>
            <w:r w:rsidRPr="00C70B91">
              <w:rPr>
                <w:rFonts w:ascii="Verdana" w:hAnsi="Verdana" w:cs="Arial"/>
              </w:rPr>
              <w:t xml:space="preserve"> </w:t>
            </w:r>
            <w:r w:rsidR="00F00659" w:rsidRPr="00C70B91">
              <w:rPr>
                <w:rFonts w:ascii="Verdana" w:hAnsi="Verdana" w:cs="Arial"/>
              </w:rPr>
              <w:t>was</w:t>
            </w:r>
            <w:r w:rsidRPr="00C70B91">
              <w:rPr>
                <w:rFonts w:ascii="Verdana" w:hAnsi="Verdana" w:cs="Arial"/>
              </w:rPr>
              <w:t xml:space="preserve"> considering reinstating a weekly report on savings delivery to provide more frequent updates</w:t>
            </w:r>
            <w:r w:rsidR="00F00659" w:rsidRPr="00C70B91">
              <w:rPr>
                <w:rFonts w:ascii="Verdana" w:hAnsi="Verdana" w:cs="Arial"/>
              </w:rPr>
              <w:t>.</w:t>
            </w:r>
          </w:p>
          <w:p w14:paraId="2C97017B" w14:textId="77777777" w:rsidR="00F00659" w:rsidRPr="00C70B91" w:rsidRDefault="00F00659" w:rsidP="00C26049">
            <w:pPr>
              <w:pBdr>
                <w:bar w:val="none" w:sz="0" w:color="auto"/>
              </w:pBdr>
              <w:jc w:val="both"/>
              <w:rPr>
                <w:rFonts w:ascii="Verdana" w:hAnsi="Verdana" w:cs="Arial"/>
              </w:rPr>
            </w:pPr>
          </w:p>
          <w:p w14:paraId="7430186B" w14:textId="6DBDBABF" w:rsidR="00F00659" w:rsidRPr="00C70B91" w:rsidRDefault="00F00659" w:rsidP="00C26049">
            <w:pPr>
              <w:pBdr>
                <w:bar w:val="none" w:sz="0" w:color="auto"/>
              </w:pBdr>
              <w:jc w:val="both"/>
              <w:rPr>
                <w:rFonts w:ascii="Verdana" w:hAnsi="Verdana" w:cs="Arial"/>
              </w:rPr>
            </w:pPr>
            <w:r w:rsidRPr="00C70B91">
              <w:rPr>
                <w:rFonts w:ascii="Verdana" w:hAnsi="Verdana" w:cs="Arial"/>
              </w:rPr>
              <w:t>The Committee:</w:t>
            </w:r>
          </w:p>
          <w:p w14:paraId="6783C69D" w14:textId="64D226B4" w:rsidR="00F00659" w:rsidRPr="00C70B91" w:rsidRDefault="00F00659" w:rsidP="366E4613">
            <w:pPr>
              <w:pStyle w:val="ListParagraph"/>
              <w:numPr>
                <w:ilvl w:val="0"/>
                <w:numId w:val="58"/>
              </w:numPr>
              <w:pBdr>
                <w:bar w:val="none" w:sz="0" w:color="auto"/>
              </w:pBdr>
              <w:jc w:val="both"/>
              <w:rPr>
                <w:rFonts w:ascii="Verdana" w:hAnsi="Verdana" w:cs="Arial"/>
              </w:rPr>
            </w:pPr>
            <w:r w:rsidRPr="366E4613">
              <w:rPr>
                <w:rFonts w:ascii="Verdana" w:hAnsi="Verdana" w:cs="Arial"/>
                <w:b/>
                <w:bCs/>
              </w:rPr>
              <w:t xml:space="preserve">Agreed </w:t>
            </w:r>
            <w:r w:rsidRPr="366E4613">
              <w:rPr>
                <w:rFonts w:ascii="Verdana" w:hAnsi="Verdana" w:cs="Arial"/>
              </w:rPr>
              <w:t>to wait for Brian Owens</w:t>
            </w:r>
            <w:r w:rsidR="00C1340E" w:rsidRPr="366E4613">
              <w:rPr>
                <w:rFonts w:ascii="Verdana" w:hAnsi="Verdana" w:cs="Arial"/>
              </w:rPr>
              <w:t>, Director of Recovery and Sustainability</w:t>
            </w:r>
            <w:r w:rsidRPr="366E4613">
              <w:rPr>
                <w:rFonts w:ascii="Verdana" w:hAnsi="Verdana" w:cs="Arial"/>
              </w:rPr>
              <w:t xml:space="preserve"> to discuss the governance arrangements in the July Audit Committee meeting and provide assurance</w:t>
            </w:r>
            <w:r w:rsidR="0036561C" w:rsidRPr="366E4613">
              <w:rPr>
                <w:rFonts w:ascii="Verdana" w:hAnsi="Verdana" w:cs="Arial"/>
              </w:rPr>
              <w:t>.</w:t>
            </w:r>
          </w:p>
          <w:p w14:paraId="2C42A438" w14:textId="53486616" w:rsidR="00F00659" w:rsidRPr="00C70B91" w:rsidRDefault="00F00659" w:rsidP="00F00659">
            <w:pPr>
              <w:pStyle w:val="ListParagraph"/>
              <w:numPr>
                <w:ilvl w:val="0"/>
                <w:numId w:val="58"/>
              </w:numPr>
              <w:pBdr>
                <w:bar w:val="none" w:sz="0" w:color="auto"/>
              </w:pBdr>
              <w:jc w:val="both"/>
              <w:rPr>
                <w:rFonts w:ascii="Verdana" w:hAnsi="Verdana" w:cs="Arial"/>
              </w:rPr>
            </w:pPr>
            <w:r w:rsidRPr="00C70B91">
              <w:rPr>
                <w:rFonts w:ascii="Verdana" w:hAnsi="Verdana" w:cs="Arial"/>
                <w:b/>
                <w:bCs/>
              </w:rPr>
              <w:t xml:space="preserve">Agreed </w:t>
            </w:r>
            <w:r w:rsidRPr="00C70B91">
              <w:rPr>
                <w:rFonts w:ascii="Verdana" w:hAnsi="Verdana" w:cs="Arial"/>
              </w:rPr>
              <w:t xml:space="preserve">to </w:t>
            </w:r>
            <w:r w:rsidRPr="00C70B91">
              <w:rPr>
                <w:rFonts w:ascii="Verdana" w:hAnsi="Verdana" w:cs="Arial"/>
                <w:i/>
                <w:iCs/>
              </w:rPr>
              <w:t>advise</w:t>
            </w:r>
            <w:r w:rsidRPr="00C70B91">
              <w:rPr>
                <w:rFonts w:ascii="Verdana" w:hAnsi="Verdana" w:cs="Arial"/>
              </w:rPr>
              <w:t xml:space="preserve"> the </w:t>
            </w:r>
            <w:r w:rsidR="007A78E3">
              <w:rPr>
                <w:rFonts w:ascii="Verdana" w:hAnsi="Verdana" w:cs="Arial"/>
              </w:rPr>
              <w:t>B</w:t>
            </w:r>
            <w:r w:rsidRPr="00C70B91">
              <w:rPr>
                <w:rFonts w:ascii="Verdana" w:hAnsi="Verdana" w:cs="Arial"/>
              </w:rPr>
              <w:t xml:space="preserve">oard that the Audit Committee </w:t>
            </w:r>
            <w:r w:rsidR="00C1340E">
              <w:rPr>
                <w:rFonts w:ascii="Verdana" w:hAnsi="Verdana" w:cs="Arial"/>
              </w:rPr>
              <w:t>received</w:t>
            </w:r>
            <w:r w:rsidRPr="00C70B91">
              <w:rPr>
                <w:rFonts w:ascii="Verdana" w:hAnsi="Verdana" w:cs="Arial"/>
              </w:rPr>
              <w:t xml:space="preserve"> the financial position and sought assurances regarding the </w:t>
            </w:r>
            <w:r w:rsidR="007A78E3">
              <w:rPr>
                <w:rFonts w:ascii="Verdana" w:hAnsi="Verdana" w:cs="Arial"/>
              </w:rPr>
              <w:t xml:space="preserve">outstanding </w:t>
            </w:r>
            <w:r w:rsidRPr="00C70B91">
              <w:rPr>
                <w:rFonts w:ascii="Verdana" w:hAnsi="Verdana" w:cs="Arial"/>
              </w:rPr>
              <w:t>accountability letters and governance arrangements.</w:t>
            </w:r>
          </w:p>
        </w:tc>
      </w:tr>
      <w:tr w:rsidR="00F56535" w:rsidRPr="00C70B91" w14:paraId="3BE1AE69" w14:textId="77777777" w:rsidTr="7994D84B">
        <w:trPr>
          <w:trHeight w:val="210"/>
        </w:trPr>
        <w:tc>
          <w:tcPr>
            <w:tcW w:w="1843" w:type="dxa"/>
            <w:tcMar>
              <w:top w:w="80" w:type="dxa"/>
              <w:left w:w="80" w:type="dxa"/>
              <w:bottom w:w="80" w:type="dxa"/>
              <w:right w:w="80" w:type="dxa"/>
            </w:tcMar>
          </w:tcPr>
          <w:p w14:paraId="7623F61C" w14:textId="4D204A68" w:rsidR="00F56535" w:rsidRPr="00C70B91" w:rsidRDefault="0036561C" w:rsidP="0088183E">
            <w:pPr>
              <w:pStyle w:val="BodyA"/>
              <w:rPr>
                <w:rFonts w:ascii="Verdana" w:hAnsi="Verdana" w:cs="Arial"/>
                <w:b/>
                <w:color w:val="auto"/>
              </w:rPr>
            </w:pPr>
            <w:r w:rsidRPr="00C70B91">
              <w:rPr>
                <w:rFonts w:ascii="Verdana" w:hAnsi="Verdana" w:cs="Arial"/>
                <w:b/>
                <w:color w:val="auto"/>
              </w:rPr>
              <w:lastRenderedPageBreak/>
              <w:t>47</w:t>
            </w:r>
            <w:r w:rsidR="003873A6" w:rsidRPr="00C70B91">
              <w:rPr>
                <w:rFonts w:ascii="Verdana" w:hAnsi="Verdana" w:cs="Arial"/>
                <w:b/>
                <w:color w:val="auto"/>
              </w:rPr>
              <w:t>/25</w:t>
            </w:r>
          </w:p>
        </w:tc>
        <w:tc>
          <w:tcPr>
            <w:tcW w:w="8363" w:type="dxa"/>
            <w:tcMar>
              <w:top w:w="80" w:type="dxa"/>
              <w:left w:w="80" w:type="dxa"/>
              <w:bottom w:w="80" w:type="dxa"/>
              <w:right w:w="80" w:type="dxa"/>
            </w:tcMar>
          </w:tcPr>
          <w:p w14:paraId="5CA58A9A" w14:textId="5AEBD2D7" w:rsidR="00F56535" w:rsidRPr="00C70B91" w:rsidRDefault="0036561C" w:rsidP="0095014B">
            <w:pPr>
              <w:pStyle w:val="BodyA"/>
              <w:rPr>
                <w:rFonts w:ascii="Verdana" w:hAnsi="Verdana" w:cs="Arial"/>
                <w:b/>
                <w:bCs/>
                <w:color w:val="auto"/>
              </w:rPr>
            </w:pPr>
            <w:r w:rsidRPr="00C70B91">
              <w:rPr>
                <w:rFonts w:ascii="Verdana" w:hAnsi="Verdana" w:cs="Arial"/>
                <w:b/>
                <w:bCs/>
              </w:rPr>
              <w:t>ANNUAL ACCOUNTS</w:t>
            </w:r>
            <w:r w:rsidR="00102061" w:rsidRPr="00C70B91">
              <w:rPr>
                <w:rFonts w:ascii="Verdana" w:hAnsi="Verdana" w:cs="Arial"/>
                <w:b/>
                <w:bCs/>
              </w:rPr>
              <w:t xml:space="preserve"> </w:t>
            </w:r>
          </w:p>
        </w:tc>
      </w:tr>
      <w:tr w:rsidR="00F56535" w:rsidRPr="00C70B91" w14:paraId="3B5568B2" w14:textId="77777777" w:rsidTr="7994D84B">
        <w:trPr>
          <w:trHeight w:val="210"/>
        </w:trPr>
        <w:tc>
          <w:tcPr>
            <w:tcW w:w="1843" w:type="dxa"/>
            <w:tcMar>
              <w:top w:w="80" w:type="dxa"/>
              <w:left w:w="80" w:type="dxa"/>
              <w:bottom w:w="80" w:type="dxa"/>
              <w:right w:w="80" w:type="dxa"/>
            </w:tcMar>
          </w:tcPr>
          <w:p w14:paraId="7D7BD91B" w14:textId="77777777" w:rsidR="00F56535" w:rsidRPr="00C70B91"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37D2E77E" w14:textId="4DB9278A" w:rsidR="00102061" w:rsidRPr="00C70B91" w:rsidRDefault="00102061" w:rsidP="00102061">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0036561C" w:rsidRPr="00C70B91">
              <w:rPr>
                <w:rFonts w:ascii="Verdana" w:hAnsi="Verdana" w:cs="Arial"/>
                <w:bCs/>
                <w:color w:val="auto"/>
                <w:sz w:val="24"/>
                <w:szCs w:val="24"/>
                <w:lang w:val="en-GB"/>
              </w:rPr>
              <w:t>draft review of the Annual Accounts</w:t>
            </w:r>
            <w:r w:rsidR="0036561C" w:rsidRPr="00C70B91">
              <w:rPr>
                <w:rFonts w:ascii="Verdana" w:hAnsi="Verdana" w:cs="Arial"/>
                <w:bCs/>
                <w:i/>
                <w:i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0036561C" w:rsidRPr="00C70B91">
              <w:rPr>
                <w:rFonts w:ascii="Verdana" w:hAnsi="Verdana" w:cs="Arial"/>
                <w:bCs/>
                <w:color w:val="auto"/>
                <w:sz w:val="24"/>
                <w:szCs w:val="24"/>
                <w:lang w:val="en-GB"/>
              </w:rPr>
              <w:t>AML</w:t>
            </w:r>
            <w:r w:rsidRPr="00C70B91">
              <w:rPr>
                <w:rFonts w:ascii="Verdana" w:hAnsi="Verdana" w:cs="Arial"/>
                <w:bCs/>
                <w:color w:val="auto"/>
                <w:sz w:val="24"/>
                <w:szCs w:val="24"/>
                <w:lang w:val="en-GB"/>
              </w:rPr>
              <w:t xml:space="preserve"> highlighted the following key points; </w:t>
            </w:r>
          </w:p>
          <w:p w14:paraId="508525A7" w14:textId="05D5AB23" w:rsidR="0036561C" w:rsidRPr="00C70B91" w:rsidRDefault="0036561C" w:rsidP="7C2A9DF1">
            <w:pPr>
              <w:pStyle w:val="ListParagraph"/>
              <w:numPr>
                <w:ilvl w:val="0"/>
                <w:numId w:val="36"/>
              </w:numPr>
              <w:pBdr>
                <w:bar w:val="none" w:sz="0" w:color="auto"/>
              </w:pBdr>
              <w:jc w:val="both"/>
              <w:rPr>
                <w:rFonts w:ascii="Verdana" w:hAnsi="Verdana" w:cs="Arial"/>
              </w:rPr>
            </w:pPr>
            <w:r w:rsidRPr="7C2A9DF1">
              <w:rPr>
                <w:rFonts w:ascii="Verdana" w:hAnsi="Verdana" w:cs="Arial"/>
              </w:rPr>
              <w:t>The dra</w:t>
            </w:r>
            <w:r w:rsidR="00541414" w:rsidRPr="7C2A9DF1">
              <w:rPr>
                <w:rFonts w:ascii="Verdana" w:hAnsi="Verdana" w:cs="Arial"/>
              </w:rPr>
              <w:t xml:space="preserve">ft </w:t>
            </w:r>
            <w:r w:rsidRPr="7C2A9DF1">
              <w:rPr>
                <w:rFonts w:ascii="Verdana" w:hAnsi="Verdana" w:cs="Arial"/>
              </w:rPr>
              <w:t xml:space="preserve">accounts were submitted to the government on </w:t>
            </w:r>
            <w:r w:rsidR="00C1340E" w:rsidRPr="7C2A9DF1">
              <w:rPr>
                <w:rFonts w:ascii="Verdana" w:hAnsi="Verdana" w:cs="Arial"/>
              </w:rPr>
              <w:t>2 May</w:t>
            </w:r>
            <w:r w:rsidRPr="7C2A9DF1">
              <w:rPr>
                <w:rFonts w:ascii="Verdana" w:hAnsi="Verdana" w:cs="Arial"/>
              </w:rPr>
              <w:t xml:space="preserve">, despite challenges related to non-cash returns and </w:t>
            </w:r>
            <w:r w:rsidRPr="7C2A9DF1">
              <w:rPr>
                <w:rFonts w:ascii="Verdana" w:hAnsi="Verdana" w:cs="Arial"/>
              </w:rPr>
              <w:lastRenderedPageBreak/>
              <w:t>resource allocations. AML expressed gratitude to her team for their hard work;</w:t>
            </w:r>
          </w:p>
          <w:p w14:paraId="1F025EC6" w14:textId="4AD8535D" w:rsidR="0036561C" w:rsidRPr="00C70B91" w:rsidRDefault="0036561C" w:rsidP="366E4613">
            <w:pPr>
              <w:pStyle w:val="ListParagraph"/>
              <w:numPr>
                <w:ilvl w:val="0"/>
                <w:numId w:val="36"/>
              </w:numPr>
              <w:pBdr>
                <w:bar w:val="none" w:sz="0" w:color="auto"/>
              </w:pBdr>
              <w:jc w:val="both"/>
              <w:rPr>
                <w:rFonts w:ascii="Verdana" w:hAnsi="Verdana" w:cs="Arial"/>
              </w:rPr>
            </w:pPr>
            <w:r w:rsidRPr="366E4613">
              <w:rPr>
                <w:rFonts w:ascii="Verdana" w:hAnsi="Verdana" w:cs="Arial"/>
              </w:rPr>
              <w:t>The dra</w:t>
            </w:r>
            <w:r w:rsidR="4E0F9B9B" w:rsidRPr="366E4613">
              <w:rPr>
                <w:rFonts w:ascii="Verdana" w:hAnsi="Verdana" w:cs="Arial"/>
              </w:rPr>
              <w:t>f</w:t>
            </w:r>
            <w:r w:rsidRPr="366E4613">
              <w:rPr>
                <w:rFonts w:ascii="Verdana" w:hAnsi="Verdana" w:cs="Arial"/>
              </w:rPr>
              <w:t xml:space="preserve">t accounts were currently being audited and may be amended before formal approval by the Audit Committee and </w:t>
            </w:r>
            <w:r w:rsidR="00C1340E" w:rsidRPr="366E4613">
              <w:rPr>
                <w:rFonts w:ascii="Verdana" w:hAnsi="Verdana" w:cs="Arial"/>
              </w:rPr>
              <w:t>h</w:t>
            </w:r>
            <w:r w:rsidRPr="366E4613">
              <w:rPr>
                <w:rFonts w:ascii="Verdana" w:hAnsi="Verdana" w:cs="Arial"/>
              </w:rPr>
              <w:t xml:space="preserve">ealth </w:t>
            </w:r>
            <w:r w:rsidR="00C1340E" w:rsidRPr="366E4613">
              <w:rPr>
                <w:rFonts w:ascii="Verdana" w:hAnsi="Verdana" w:cs="Arial"/>
              </w:rPr>
              <w:t>b</w:t>
            </w:r>
            <w:r w:rsidRPr="366E4613">
              <w:rPr>
                <w:rFonts w:ascii="Verdana" w:hAnsi="Verdana" w:cs="Arial"/>
              </w:rPr>
              <w:t xml:space="preserve">oard on </w:t>
            </w:r>
            <w:r w:rsidR="00C1340E" w:rsidRPr="366E4613">
              <w:rPr>
                <w:rFonts w:ascii="Verdana" w:hAnsi="Verdana" w:cs="Arial"/>
              </w:rPr>
              <w:t xml:space="preserve">25 </w:t>
            </w:r>
            <w:r w:rsidRPr="366E4613">
              <w:rPr>
                <w:rFonts w:ascii="Verdana" w:hAnsi="Verdana" w:cs="Arial"/>
              </w:rPr>
              <w:t xml:space="preserve">June. The Auditor General would provide an opinion and sign off on </w:t>
            </w:r>
            <w:r w:rsidR="00C1340E" w:rsidRPr="366E4613">
              <w:rPr>
                <w:rFonts w:ascii="Verdana" w:hAnsi="Verdana" w:cs="Arial"/>
              </w:rPr>
              <w:t xml:space="preserve">26 </w:t>
            </w:r>
            <w:r w:rsidRPr="366E4613">
              <w:rPr>
                <w:rFonts w:ascii="Verdana" w:hAnsi="Verdana" w:cs="Arial"/>
              </w:rPr>
              <w:t xml:space="preserve">June, with final submission to Welsh Government by </w:t>
            </w:r>
            <w:r w:rsidR="00C1340E" w:rsidRPr="366E4613">
              <w:rPr>
                <w:rFonts w:ascii="Verdana" w:hAnsi="Verdana" w:cs="Arial"/>
              </w:rPr>
              <w:t xml:space="preserve">30 </w:t>
            </w:r>
            <w:r w:rsidRPr="366E4613">
              <w:rPr>
                <w:rFonts w:ascii="Verdana" w:hAnsi="Verdana" w:cs="Arial"/>
              </w:rPr>
              <w:t>June;</w:t>
            </w:r>
          </w:p>
          <w:p w14:paraId="38FA8302" w14:textId="3FD04BE7" w:rsidR="0036561C" w:rsidRPr="00C70B91" w:rsidRDefault="0036561C" w:rsidP="366E4613">
            <w:pPr>
              <w:pStyle w:val="ListParagraph"/>
              <w:numPr>
                <w:ilvl w:val="0"/>
                <w:numId w:val="36"/>
              </w:numPr>
              <w:pBdr>
                <w:bar w:val="none" w:sz="0" w:color="auto"/>
              </w:pBdr>
              <w:jc w:val="both"/>
              <w:rPr>
                <w:rFonts w:ascii="Verdana" w:hAnsi="Verdana" w:cs="Arial"/>
              </w:rPr>
            </w:pPr>
            <w:r w:rsidRPr="366E4613">
              <w:rPr>
                <w:rFonts w:ascii="Verdana" w:hAnsi="Verdana" w:cs="Arial"/>
              </w:rPr>
              <w:t>SBUHB was required to achieve three financial targets and comply with the Public Sector Payment Policy (PSPP). While SBUHB did not achieve its revenue resource limits or a balanced integrated medium-term plan for 2024/25, it did achieve its capital resource limit and PSPP target of 95.04% for payment of non-NHS invoices;</w:t>
            </w:r>
          </w:p>
          <w:p w14:paraId="086E38D6" w14:textId="244CD308" w:rsidR="004A4B97" w:rsidRPr="00C70B91" w:rsidRDefault="0036561C" w:rsidP="0036561C">
            <w:pPr>
              <w:pStyle w:val="ListParagraph"/>
              <w:numPr>
                <w:ilvl w:val="0"/>
                <w:numId w:val="36"/>
              </w:numPr>
              <w:pBdr>
                <w:bar w:val="none" w:sz="0" w:color="auto"/>
              </w:pBdr>
              <w:jc w:val="both"/>
              <w:rPr>
                <w:rFonts w:ascii="Verdana" w:hAnsi="Verdana" w:cs="Arial"/>
              </w:rPr>
            </w:pPr>
            <w:r w:rsidRPr="00C70B91">
              <w:rPr>
                <w:rFonts w:ascii="Verdana" w:hAnsi="Verdana" w:cs="Arial"/>
              </w:rPr>
              <w:t>A more detailed review of the accounts would be presented later in the agenda under the Analytical Review.</w:t>
            </w:r>
          </w:p>
          <w:p w14:paraId="32488F68" w14:textId="77777777" w:rsidR="0036561C" w:rsidRPr="00C70B91" w:rsidRDefault="0036561C" w:rsidP="0036561C">
            <w:pPr>
              <w:pStyle w:val="ListParagraph"/>
              <w:pBdr>
                <w:bar w:val="none" w:sz="0" w:color="auto"/>
              </w:pBdr>
              <w:jc w:val="both"/>
              <w:rPr>
                <w:rFonts w:ascii="Verdana" w:hAnsi="Verdana" w:cs="Arial"/>
              </w:rPr>
            </w:pPr>
          </w:p>
          <w:p w14:paraId="68B813DD" w14:textId="77777777" w:rsidR="0036561C" w:rsidRPr="00C70B91" w:rsidRDefault="0036561C" w:rsidP="0036561C">
            <w:pPr>
              <w:pBdr>
                <w:bar w:val="none" w:sz="0" w:color="auto"/>
              </w:pBdr>
              <w:jc w:val="both"/>
              <w:rPr>
                <w:rFonts w:ascii="Verdana" w:hAnsi="Verdana" w:cs="Arial"/>
              </w:rPr>
            </w:pPr>
            <w:r w:rsidRPr="00C70B91">
              <w:rPr>
                <w:rFonts w:ascii="Verdana" w:hAnsi="Verdana" w:cs="Arial"/>
              </w:rPr>
              <w:t xml:space="preserve">NZ invited questions: </w:t>
            </w:r>
          </w:p>
          <w:p w14:paraId="1EA8E0AC" w14:textId="77777777" w:rsidR="0036561C" w:rsidRPr="00C70B91" w:rsidRDefault="0036561C" w:rsidP="0036561C">
            <w:pPr>
              <w:pBdr>
                <w:bar w:val="none" w:sz="0" w:color="auto"/>
              </w:pBdr>
              <w:jc w:val="both"/>
              <w:rPr>
                <w:rFonts w:ascii="Verdana" w:hAnsi="Verdana" w:cs="Arial"/>
              </w:rPr>
            </w:pPr>
          </w:p>
          <w:p w14:paraId="53FB1F8F" w14:textId="1E6A79F9" w:rsidR="00C92D53" w:rsidRPr="00C70B91" w:rsidRDefault="0036561C" w:rsidP="7C2A9DF1">
            <w:pPr>
              <w:pBdr>
                <w:bar w:val="none" w:sz="0" w:color="auto"/>
              </w:pBdr>
              <w:jc w:val="both"/>
              <w:rPr>
                <w:rFonts w:ascii="Verdana" w:hAnsi="Verdana" w:cs="Arial"/>
              </w:rPr>
            </w:pPr>
            <w:r w:rsidRPr="7C2A9DF1">
              <w:rPr>
                <w:rFonts w:ascii="Verdana" w:hAnsi="Verdana" w:cs="Arial"/>
              </w:rPr>
              <w:t>NZ emphasised the importance of focusing on the accounts from an audit perspective and asked A</w:t>
            </w:r>
            <w:r w:rsidR="00C92D53" w:rsidRPr="7C2A9DF1">
              <w:rPr>
                <w:rFonts w:ascii="Verdana" w:hAnsi="Verdana" w:cs="Arial"/>
              </w:rPr>
              <w:t>ML</w:t>
            </w:r>
            <w:r w:rsidRPr="7C2A9DF1">
              <w:rPr>
                <w:rFonts w:ascii="Verdana" w:hAnsi="Verdana" w:cs="Arial"/>
              </w:rPr>
              <w:t xml:space="preserve"> if lessons learned from previous years had been applied to minimi</w:t>
            </w:r>
            <w:r w:rsidR="00C92D53" w:rsidRPr="7C2A9DF1">
              <w:rPr>
                <w:rFonts w:ascii="Verdana" w:hAnsi="Verdana" w:cs="Arial"/>
              </w:rPr>
              <w:t>s</w:t>
            </w:r>
            <w:r w:rsidRPr="7C2A9DF1">
              <w:rPr>
                <w:rFonts w:ascii="Verdana" w:hAnsi="Verdana" w:cs="Arial"/>
              </w:rPr>
              <w:t>e the possibility of misstatements in the preparation of the dra</w:t>
            </w:r>
            <w:r w:rsidR="71518CC4" w:rsidRPr="7C2A9DF1">
              <w:rPr>
                <w:rFonts w:ascii="Verdana" w:hAnsi="Verdana" w:cs="Arial"/>
              </w:rPr>
              <w:t xml:space="preserve">ft </w:t>
            </w:r>
            <w:r w:rsidRPr="7C2A9DF1">
              <w:rPr>
                <w:rFonts w:ascii="Verdana" w:hAnsi="Verdana" w:cs="Arial"/>
              </w:rPr>
              <w:t xml:space="preserve">annual accounts. </w:t>
            </w:r>
          </w:p>
          <w:p w14:paraId="052E6DF0" w14:textId="77777777" w:rsidR="00C92D53" w:rsidRPr="00C70B91" w:rsidRDefault="00C92D53" w:rsidP="0036561C">
            <w:pPr>
              <w:pBdr>
                <w:bar w:val="none" w:sz="0" w:color="auto"/>
              </w:pBdr>
              <w:jc w:val="both"/>
              <w:rPr>
                <w:rFonts w:ascii="Verdana" w:hAnsi="Verdana" w:cs="Arial"/>
              </w:rPr>
            </w:pPr>
          </w:p>
          <w:p w14:paraId="1841FD5E" w14:textId="77777777" w:rsidR="0036561C" w:rsidRPr="00C70B91" w:rsidRDefault="00C92D53" w:rsidP="0036561C">
            <w:pPr>
              <w:pBdr>
                <w:bar w:val="none" w:sz="0" w:color="auto"/>
              </w:pBdr>
              <w:jc w:val="both"/>
              <w:rPr>
                <w:rFonts w:ascii="Verdana" w:hAnsi="Verdana" w:cs="Arial"/>
              </w:rPr>
            </w:pPr>
            <w:r w:rsidRPr="00C70B91">
              <w:rPr>
                <w:rFonts w:ascii="Verdana" w:hAnsi="Verdana" w:cs="Arial"/>
              </w:rPr>
              <w:t xml:space="preserve">AML </w:t>
            </w:r>
            <w:r w:rsidR="0036561C" w:rsidRPr="00C70B91">
              <w:rPr>
                <w:rFonts w:ascii="Verdana" w:hAnsi="Verdana" w:cs="Arial"/>
              </w:rPr>
              <w:t>confirmed that they had indeed applied lessons learned from previous years.</w:t>
            </w:r>
          </w:p>
          <w:p w14:paraId="73ECBA31" w14:textId="77777777" w:rsidR="00C92D53" w:rsidRPr="00C70B91" w:rsidRDefault="00C92D53" w:rsidP="0036561C">
            <w:pPr>
              <w:pBdr>
                <w:bar w:val="none" w:sz="0" w:color="auto"/>
              </w:pBdr>
              <w:jc w:val="both"/>
              <w:rPr>
                <w:rFonts w:ascii="Verdana" w:hAnsi="Verdana" w:cs="Arial"/>
              </w:rPr>
            </w:pPr>
          </w:p>
          <w:p w14:paraId="68C5FF94" w14:textId="77777777" w:rsidR="00C92D53" w:rsidRPr="00C70B91" w:rsidRDefault="00C92D53" w:rsidP="0036561C">
            <w:pPr>
              <w:pBdr>
                <w:bar w:val="none" w:sz="0" w:color="auto"/>
              </w:pBdr>
              <w:jc w:val="both"/>
              <w:rPr>
                <w:rFonts w:ascii="Verdana" w:hAnsi="Verdana" w:cs="Arial"/>
              </w:rPr>
            </w:pPr>
            <w:r w:rsidRPr="00C70B91">
              <w:rPr>
                <w:rFonts w:ascii="Verdana" w:hAnsi="Verdana" w:cs="Arial"/>
              </w:rPr>
              <w:t xml:space="preserve">NZ asked about the challenges around accruals from annual and medical leave and pension schemes, and whether these were in hand this year or if there were risks around these aspects. </w:t>
            </w:r>
          </w:p>
          <w:p w14:paraId="3260468E" w14:textId="77777777" w:rsidR="00C92D53" w:rsidRPr="00C70B91" w:rsidRDefault="00C92D53" w:rsidP="0036561C">
            <w:pPr>
              <w:pBdr>
                <w:bar w:val="none" w:sz="0" w:color="auto"/>
              </w:pBdr>
              <w:jc w:val="both"/>
              <w:rPr>
                <w:rFonts w:ascii="Verdana" w:hAnsi="Verdana" w:cs="Arial"/>
              </w:rPr>
            </w:pPr>
          </w:p>
          <w:p w14:paraId="40497698" w14:textId="69A1021F" w:rsidR="00C92D53" w:rsidRPr="00C70B91" w:rsidRDefault="00C92D53" w:rsidP="0036561C">
            <w:pPr>
              <w:pBdr>
                <w:bar w:val="none" w:sz="0" w:color="auto"/>
              </w:pBdr>
              <w:jc w:val="both"/>
              <w:rPr>
                <w:rFonts w:ascii="Verdana" w:hAnsi="Verdana" w:cs="Arial"/>
              </w:rPr>
            </w:pPr>
            <w:r w:rsidRPr="00C70B91">
              <w:rPr>
                <w:rFonts w:ascii="Verdana" w:hAnsi="Verdana" w:cs="Arial"/>
              </w:rPr>
              <w:t xml:space="preserve">AML responded that they were not accounting for medical study leave or annual leave as they did in the 2022/23 accounts due to affordability. AML mentioned that several bulletins had been issued advising staff to take all their annual leave before </w:t>
            </w:r>
            <w:r w:rsidR="00C1340E">
              <w:rPr>
                <w:rFonts w:ascii="Verdana" w:hAnsi="Verdana" w:cs="Arial"/>
              </w:rPr>
              <w:t xml:space="preserve">31 </w:t>
            </w:r>
            <w:r w:rsidRPr="00C70B91">
              <w:rPr>
                <w:rFonts w:ascii="Verdana" w:hAnsi="Verdana" w:cs="Arial"/>
              </w:rPr>
              <w:t>March for both well-being and affordability reasons. The only provision to draw attention to this year was the owner's contract provision.</w:t>
            </w:r>
          </w:p>
          <w:p w14:paraId="10A5A1D1" w14:textId="77777777" w:rsidR="00AD26A3" w:rsidRPr="00C70B91" w:rsidRDefault="00AD26A3" w:rsidP="0036561C">
            <w:pPr>
              <w:pBdr>
                <w:bar w:val="none" w:sz="0" w:color="auto"/>
              </w:pBdr>
              <w:jc w:val="both"/>
              <w:rPr>
                <w:rFonts w:ascii="Verdana" w:hAnsi="Verdana" w:cs="Arial"/>
              </w:rPr>
            </w:pPr>
            <w:r w:rsidRPr="00C70B91">
              <w:rPr>
                <w:rFonts w:ascii="Verdana" w:hAnsi="Verdana" w:cs="Arial"/>
              </w:rPr>
              <w:t xml:space="preserve">SS raised concerns about the accounting policies note, highlighting that it included numbers and descriptions that should be disclosed in the notes to the income statement or balance sheet rather than in the accounting policy note itself. </w:t>
            </w:r>
          </w:p>
          <w:p w14:paraId="7D334A67" w14:textId="77777777" w:rsidR="00AD26A3" w:rsidRPr="00C70B91" w:rsidRDefault="00AD26A3" w:rsidP="0036561C">
            <w:pPr>
              <w:pBdr>
                <w:bar w:val="none" w:sz="0" w:color="auto"/>
              </w:pBdr>
              <w:jc w:val="both"/>
              <w:rPr>
                <w:rFonts w:ascii="Verdana" w:hAnsi="Verdana" w:cs="Arial"/>
              </w:rPr>
            </w:pPr>
          </w:p>
          <w:p w14:paraId="00283A55" w14:textId="2F4045C3" w:rsidR="00AD26A3" w:rsidRPr="00C70B91" w:rsidRDefault="00AD26A3" w:rsidP="0036561C">
            <w:pPr>
              <w:pBdr>
                <w:bar w:val="none" w:sz="0" w:color="auto"/>
              </w:pBdr>
              <w:jc w:val="both"/>
              <w:rPr>
                <w:rFonts w:ascii="Verdana" w:hAnsi="Verdana" w:cs="Arial"/>
              </w:rPr>
            </w:pPr>
            <w:r w:rsidRPr="00C70B91">
              <w:rPr>
                <w:rFonts w:ascii="Verdana" w:hAnsi="Verdana" w:cs="Arial"/>
              </w:rPr>
              <w:lastRenderedPageBreak/>
              <w:t>AML acknowledged the validity of SS’s point and mentioned that she would discuss the approach with Jason Blewitt from Audit Wales to ensure the accounting policy note became a pure policy rather than supporting numbers.</w:t>
            </w:r>
          </w:p>
          <w:p w14:paraId="405D1D8E" w14:textId="77777777" w:rsidR="00AD26A3" w:rsidRPr="00C70B91" w:rsidRDefault="00AD26A3" w:rsidP="0036561C">
            <w:pPr>
              <w:pBdr>
                <w:bar w:val="none" w:sz="0" w:color="auto"/>
              </w:pBdr>
              <w:jc w:val="both"/>
              <w:rPr>
                <w:rFonts w:ascii="Verdana" w:hAnsi="Verdana" w:cs="Arial"/>
              </w:rPr>
            </w:pPr>
          </w:p>
          <w:p w14:paraId="1DE24224" w14:textId="5952F26E" w:rsidR="00AD26A3" w:rsidRPr="00C70B91" w:rsidRDefault="00AD26A3" w:rsidP="366E4613">
            <w:pPr>
              <w:pBdr>
                <w:bar w:val="none" w:sz="0" w:color="auto"/>
              </w:pBdr>
              <w:jc w:val="both"/>
              <w:rPr>
                <w:rFonts w:ascii="Verdana" w:hAnsi="Verdana" w:cs="Arial"/>
              </w:rPr>
            </w:pPr>
            <w:r w:rsidRPr="366E4613">
              <w:rPr>
                <w:rFonts w:ascii="Verdana" w:hAnsi="Verdana" w:cs="Arial"/>
              </w:rPr>
              <w:t xml:space="preserve">SS mentioned that the section under directors' interests for him </w:t>
            </w:r>
            <w:r w:rsidR="540B6BBA" w:rsidRPr="366E4613">
              <w:rPr>
                <w:rFonts w:ascii="Verdana" w:hAnsi="Verdana" w:cs="Arial"/>
              </w:rPr>
              <w:t>included</w:t>
            </w:r>
            <w:r w:rsidRPr="366E4613">
              <w:rPr>
                <w:rFonts w:ascii="Verdana" w:hAnsi="Verdana" w:cs="Arial"/>
              </w:rPr>
              <w:t xml:space="preserve"> many items that were no longer relevant. SS indicated that he would send a corrected version. </w:t>
            </w:r>
          </w:p>
          <w:p w14:paraId="404B3B7F" w14:textId="77777777" w:rsidR="00AD26A3" w:rsidRPr="00C70B91" w:rsidRDefault="00AD26A3" w:rsidP="0036561C">
            <w:pPr>
              <w:pBdr>
                <w:bar w:val="none" w:sz="0" w:color="auto"/>
              </w:pBdr>
              <w:jc w:val="both"/>
              <w:rPr>
                <w:rFonts w:ascii="Verdana" w:hAnsi="Verdana" w:cs="Arial"/>
              </w:rPr>
            </w:pPr>
          </w:p>
          <w:p w14:paraId="5537CF60" w14:textId="77777777" w:rsidR="00AD26A3" w:rsidRPr="00C70B91" w:rsidRDefault="00AD26A3" w:rsidP="0036561C">
            <w:pPr>
              <w:pBdr>
                <w:bar w:val="none" w:sz="0" w:color="auto"/>
              </w:pBdr>
              <w:jc w:val="both"/>
              <w:rPr>
                <w:rFonts w:ascii="Verdana" w:hAnsi="Verdana" w:cs="Arial"/>
              </w:rPr>
            </w:pPr>
            <w:r w:rsidRPr="00C70B91">
              <w:rPr>
                <w:rFonts w:ascii="Verdana" w:hAnsi="Verdana" w:cs="Arial"/>
              </w:rPr>
              <w:t>AML acknowledged this and agreed to amend the section accordingly.</w:t>
            </w:r>
          </w:p>
          <w:p w14:paraId="0D76E733" w14:textId="77777777" w:rsidR="00AD26A3" w:rsidRPr="00C70B91" w:rsidRDefault="00AD26A3" w:rsidP="0036561C">
            <w:pPr>
              <w:pBdr>
                <w:bar w:val="none" w:sz="0" w:color="auto"/>
              </w:pBdr>
              <w:jc w:val="both"/>
              <w:rPr>
                <w:rFonts w:ascii="Verdana" w:hAnsi="Verdana" w:cs="Arial"/>
              </w:rPr>
            </w:pPr>
          </w:p>
          <w:p w14:paraId="1EE2818C" w14:textId="77777777" w:rsidR="00AD26A3" w:rsidRPr="00C70B91" w:rsidRDefault="00AD26A3" w:rsidP="0036561C">
            <w:pPr>
              <w:pBdr>
                <w:bar w:val="none" w:sz="0" w:color="auto"/>
              </w:pBdr>
              <w:jc w:val="both"/>
              <w:rPr>
                <w:rFonts w:ascii="Verdana" w:hAnsi="Verdana" w:cs="Arial"/>
              </w:rPr>
            </w:pPr>
            <w:r w:rsidRPr="00C70B91">
              <w:rPr>
                <w:rFonts w:ascii="Verdana" w:hAnsi="Verdana" w:cs="Arial"/>
              </w:rPr>
              <w:t>JB mentioned that he would discuss the accounting policies with AML, highlighting that some of the content was prescribed by Welsh Government and must remain in the accounts. However, they would work together to streamline the note as much as possible.</w:t>
            </w:r>
          </w:p>
          <w:p w14:paraId="31C1EB70" w14:textId="77777777" w:rsidR="00AD26A3" w:rsidRPr="00C70B91" w:rsidRDefault="00AD26A3" w:rsidP="0036561C">
            <w:pPr>
              <w:pBdr>
                <w:bar w:val="none" w:sz="0" w:color="auto"/>
              </w:pBdr>
              <w:jc w:val="both"/>
              <w:rPr>
                <w:rFonts w:ascii="Verdana" w:hAnsi="Verdana" w:cs="Arial"/>
              </w:rPr>
            </w:pPr>
          </w:p>
          <w:p w14:paraId="558BCC7A" w14:textId="77777777" w:rsidR="00AD26A3" w:rsidRPr="00C70B91" w:rsidRDefault="00AD26A3" w:rsidP="0036561C">
            <w:pPr>
              <w:pBdr>
                <w:bar w:val="none" w:sz="0" w:color="auto"/>
              </w:pBdr>
              <w:jc w:val="both"/>
              <w:rPr>
                <w:rFonts w:ascii="Verdana" w:hAnsi="Verdana" w:cs="Arial"/>
              </w:rPr>
            </w:pPr>
            <w:r w:rsidRPr="00C70B91">
              <w:rPr>
                <w:rFonts w:ascii="Verdana" w:hAnsi="Verdana" w:cs="Arial"/>
              </w:rPr>
              <w:t>DG suggested that there was a technical accounting group consisting of health board representatives and Welsh Government. DG proposed that if AML and JB formulated something locally in SBUHB, the team could then feed it into the national debate to see if there was an appetite for changing some of the pro forma and understanding what good looks like.</w:t>
            </w:r>
          </w:p>
          <w:p w14:paraId="2CD84E03" w14:textId="77777777" w:rsidR="00AD26A3" w:rsidRPr="00C70B91" w:rsidRDefault="00AD26A3" w:rsidP="0036561C">
            <w:pPr>
              <w:pBdr>
                <w:bar w:val="none" w:sz="0" w:color="auto"/>
              </w:pBdr>
              <w:jc w:val="both"/>
              <w:rPr>
                <w:rFonts w:ascii="Verdana" w:hAnsi="Verdana" w:cs="Arial"/>
              </w:rPr>
            </w:pPr>
          </w:p>
          <w:p w14:paraId="7FBF08B8" w14:textId="77777777" w:rsidR="00AD26A3" w:rsidRPr="00C70B91" w:rsidRDefault="00AD26A3" w:rsidP="0036561C">
            <w:pPr>
              <w:pBdr>
                <w:bar w:val="none" w:sz="0" w:color="auto"/>
              </w:pBdr>
              <w:jc w:val="both"/>
              <w:rPr>
                <w:rFonts w:ascii="Verdana" w:hAnsi="Verdana" w:cs="Arial"/>
              </w:rPr>
            </w:pPr>
            <w:r w:rsidRPr="00C70B91">
              <w:rPr>
                <w:rFonts w:ascii="Verdana" w:hAnsi="Verdana" w:cs="Arial"/>
              </w:rPr>
              <w:t>NZ asked for assurances that all necessary declarations of the value of transactions had been covered, highlighting that some may be missing, such as Coastal Housing Platform. NZ requested a review of that section. Additionally, NZ inquired about the loss from reevaluation of property and assets in 2024-25, asking for confidence in the assessment and methods to withstand audit scrutiny.</w:t>
            </w:r>
          </w:p>
          <w:p w14:paraId="4B9A77A8" w14:textId="77777777" w:rsidR="00AD26A3" w:rsidRPr="00C70B91" w:rsidRDefault="00AD26A3" w:rsidP="0036561C">
            <w:pPr>
              <w:pBdr>
                <w:bar w:val="none" w:sz="0" w:color="auto"/>
              </w:pBdr>
              <w:jc w:val="both"/>
              <w:rPr>
                <w:rFonts w:ascii="Verdana" w:hAnsi="Verdana" w:cs="Arial"/>
              </w:rPr>
            </w:pPr>
          </w:p>
          <w:p w14:paraId="27026D0D" w14:textId="60DB4A2F" w:rsidR="00AD26A3" w:rsidRDefault="00AD26A3" w:rsidP="0036561C">
            <w:pPr>
              <w:pBdr>
                <w:bar w:val="none" w:sz="0" w:color="auto"/>
              </w:pBdr>
              <w:jc w:val="both"/>
              <w:rPr>
                <w:rFonts w:ascii="Verdana" w:hAnsi="Verdana" w:cs="Arial"/>
              </w:rPr>
            </w:pPr>
            <w:r w:rsidRPr="00C70B91">
              <w:rPr>
                <w:rFonts w:ascii="Verdana" w:hAnsi="Verdana" w:cs="Arial"/>
              </w:rPr>
              <w:t xml:space="preserve">NZ asked about the consequences of not meeting the debtor payment target within 90 days. </w:t>
            </w:r>
          </w:p>
          <w:p w14:paraId="57B9CEA1" w14:textId="77777777" w:rsidR="00C1340E" w:rsidRPr="00C70B91" w:rsidRDefault="00C1340E" w:rsidP="0036561C">
            <w:pPr>
              <w:pBdr>
                <w:bar w:val="none" w:sz="0" w:color="auto"/>
              </w:pBdr>
              <w:jc w:val="both"/>
              <w:rPr>
                <w:rFonts w:ascii="Verdana" w:hAnsi="Verdana" w:cs="Arial"/>
              </w:rPr>
            </w:pPr>
          </w:p>
          <w:p w14:paraId="627CDB5C" w14:textId="77777777" w:rsidR="00AD26A3" w:rsidRPr="00C70B91" w:rsidRDefault="00AD26A3" w:rsidP="0036561C">
            <w:pPr>
              <w:pBdr>
                <w:bar w:val="none" w:sz="0" w:color="auto"/>
              </w:pBdr>
              <w:jc w:val="both"/>
              <w:rPr>
                <w:rFonts w:ascii="Verdana" w:hAnsi="Verdana" w:cs="Arial"/>
              </w:rPr>
            </w:pPr>
            <w:r w:rsidRPr="00C70B91">
              <w:rPr>
                <w:rFonts w:ascii="Verdana" w:hAnsi="Verdana" w:cs="Arial"/>
              </w:rPr>
              <w:t>AML responded that the consequences could include being charged interest on commercial debt, although they had not been charged anything up to this point. However, it was feasible that they could be charged in the future.</w:t>
            </w:r>
          </w:p>
          <w:p w14:paraId="51142A56" w14:textId="77777777" w:rsidR="00AD26A3" w:rsidRPr="00C70B91" w:rsidRDefault="00AD26A3" w:rsidP="0036561C">
            <w:pPr>
              <w:pBdr>
                <w:bar w:val="none" w:sz="0" w:color="auto"/>
              </w:pBdr>
              <w:jc w:val="both"/>
              <w:rPr>
                <w:rFonts w:ascii="Verdana" w:hAnsi="Verdana" w:cs="Arial"/>
              </w:rPr>
            </w:pPr>
          </w:p>
          <w:p w14:paraId="7780C683" w14:textId="77777777" w:rsidR="00AD26A3" w:rsidRPr="00C70B91" w:rsidRDefault="00AD26A3" w:rsidP="0036561C">
            <w:pPr>
              <w:pBdr>
                <w:bar w:val="none" w:sz="0" w:color="auto"/>
              </w:pBdr>
              <w:jc w:val="both"/>
              <w:rPr>
                <w:rFonts w:ascii="Verdana" w:hAnsi="Verdana" w:cs="Arial"/>
              </w:rPr>
            </w:pPr>
            <w:r w:rsidRPr="00C70B91">
              <w:rPr>
                <w:rFonts w:ascii="Verdana" w:hAnsi="Verdana" w:cs="Arial"/>
              </w:rPr>
              <w:t xml:space="preserve">DG added that the ultimate sanction for not meeting the debtor payment target within 90 days would be to levy interest and stop </w:t>
            </w:r>
            <w:r w:rsidRPr="00C70B91">
              <w:rPr>
                <w:rFonts w:ascii="Verdana" w:hAnsi="Verdana" w:cs="Arial"/>
              </w:rPr>
              <w:lastRenderedPageBreak/>
              <w:t xml:space="preserve">supply, attempting to recover the debt. </w:t>
            </w:r>
            <w:r w:rsidR="00C02C21" w:rsidRPr="00C70B91">
              <w:rPr>
                <w:rFonts w:ascii="Verdana" w:hAnsi="Verdana" w:cs="Arial"/>
              </w:rPr>
              <w:t>DG</w:t>
            </w:r>
            <w:r w:rsidRPr="00C70B91">
              <w:rPr>
                <w:rFonts w:ascii="Verdana" w:hAnsi="Verdana" w:cs="Arial"/>
              </w:rPr>
              <w:t xml:space="preserve"> emphasi</w:t>
            </w:r>
            <w:r w:rsidR="00C02C21" w:rsidRPr="00C70B91">
              <w:rPr>
                <w:rFonts w:ascii="Verdana" w:hAnsi="Verdana" w:cs="Arial"/>
              </w:rPr>
              <w:t>s</w:t>
            </w:r>
            <w:r w:rsidRPr="00C70B91">
              <w:rPr>
                <w:rFonts w:ascii="Verdana" w:hAnsi="Verdana" w:cs="Arial"/>
              </w:rPr>
              <w:t>ed the importance of maintaining good oversight on this issue.</w:t>
            </w:r>
          </w:p>
          <w:p w14:paraId="45CDC35C" w14:textId="77777777" w:rsidR="00C02C21" w:rsidRPr="00C70B91" w:rsidRDefault="00C02C21" w:rsidP="0036561C">
            <w:pPr>
              <w:pBdr>
                <w:bar w:val="none" w:sz="0" w:color="auto"/>
              </w:pBdr>
              <w:jc w:val="both"/>
              <w:rPr>
                <w:rFonts w:ascii="Verdana" w:hAnsi="Verdana" w:cs="Arial"/>
              </w:rPr>
            </w:pPr>
          </w:p>
          <w:p w14:paraId="5F838686" w14:textId="77777777" w:rsidR="00C02C21" w:rsidRPr="00C70B91" w:rsidRDefault="00C02C21" w:rsidP="0036561C">
            <w:pPr>
              <w:pBdr>
                <w:bar w:val="none" w:sz="0" w:color="auto"/>
              </w:pBdr>
              <w:jc w:val="both"/>
              <w:rPr>
                <w:rFonts w:ascii="Verdana" w:hAnsi="Verdana" w:cs="Arial"/>
              </w:rPr>
            </w:pPr>
            <w:r w:rsidRPr="00C70B91">
              <w:rPr>
                <w:rFonts w:ascii="Verdana" w:hAnsi="Verdana" w:cs="Arial"/>
              </w:rPr>
              <w:t xml:space="preserve">The Committee: </w:t>
            </w:r>
          </w:p>
          <w:p w14:paraId="6F0A248B" w14:textId="77777777" w:rsidR="00C02C21" w:rsidRPr="00C70B91" w:rsidRDefault="00C02C21" w:rsidP="0036561C">
            <w:pPr>
              <w:pBdr>
                <w:bar w:val="none" w:sz="0" w:color="auto"/>
              </w:pBdr>
              <w:jc w:val="both"/>
              <w:rPr>
                <w:rFonts w:ascii="Verdana" w:hAnsi="Verdana" w:cs="Arial"/>
              </w:rPr>
            </w:pPr>
          </w:p>
          <w:p w14:paraId="7424E6C4" w14:textId="47B99806" w:rsidR="00C02C21" w:rsidRPr="00C70B91" w:rsidRDefault="00C02C21" w:rsidP="00C02C21">
            <w:pPr>
              <w:pStyle w:val="ListParagraph"/>
              <w:numPr>
                <w:ilvl w:val="0"/>
                <w:numId w:val="36"/>
              </w:numPr>
              <w:pBdr>
                <w:bar w:val="none" w:sz="0" w:color="auto"/>
              </w:pBdr>
              <w:jc w:val="both"/>
              <w:rPr>
                <w:rFonts w:ascii="Verdana" w:hAnsi="Verdana" w:cs="Arial"/>
              </w:rPr>
            </w:pPr>
            <w:r w:rsidRPr="00C70B91">
              <w:rPr>
                <w:rFonts w:ascii="Verdana" w:hAnsi="Verdana" w:cs="Arial"/>
                <w:b/>
                <w:bCs/>
              </w:rPr>
              <w:t>Agreed</w:t>
            </w:r>
            <w:r w:rsidRPr="00C70B91">
              <w:rPr>
                <w:rFonts w:ascii="Verdana" w:hAnsi="Verdana" w:cs="Arial"/>
              </w:rPr>
              <w:t xml:space="preserve"> to </w:t>
            </w:r>
            <w:r w:rsidRPr="00C70B91">
              <w:rPr>
                <w:rFonts w:ascii="Verdana" w:hAnsi="Verdana" w:cs="Arial"/>
                <w:i/>
                <w:iCs/>
              </w:rPr>
              <w:t>advise</w:t>
            </w:r>
            <w:r w:rsidRPr="00C70B91">
              <w:rPr>
                <w:rFonts w:ascii="Verdana" w:hAnsi="Verdana" w:cs="Arial"/>
              </w:rPr>
              <w:t xml:space="preserve"> the </w:t>
            </w:r>
            <w:r w:rsidR="007A78E3">
              <w:rPr>
                <w:rFonts w:ascii="Verdana" w:hAnsi="Verdana" w:cs="Arial"/>
              </w:rPr>
              <w:t>B</w:t>
            </w:r>
            <w:r w:rsidRPr="00C70B91">
              <w:rPr>
                <w:rFonts w:ascii="Verdana" w:hAnsi="Verdana" w:cs="Arial"/>
              </w:rPr>
              <w:t xml:space="preserve">oard that the </w:t>
            </w:r>
            <w:r w:rsidR="007A78E3">
              <w:rPr>
                <w:rFonts w:ascii="Verdana" w:hAnsi="Verdana" w:cs="Arial"/>
              </w:rPr>
              <w:t>C</w:t>
            </w:r>
            <w:r w:rsidRPr="00C70B91">
              <w:rPr>
                <w:rFonts w:ascii="Verdana" w:hAnsi="Verdana" w:cs="Arial"/>
              </w:rPr>
              <w:t>ommittee ha</w:t>
            </w:r>
            <w:r w:rsidR="00406A9F">
              <w:rPr>
                <w:rFonts w:ascii="Verdana" w:hAnsi="Verdana" w:cs="Arial"/>
              </w:rPr>
              <w:t>d</w:t>
            </w:r>
            <w:r w:rsidRPr="00C70B91">
              <w:rPr>
                <w:rFonts w:ascii="Verdana" w:hAnsi="Verdana" w:cs="Arial"/>
              </w:rPr>
              <w:t xml:space="preserve"> scrutini</w:t>
            </w:r>
            <w:r w:rsidR="00C1340E">
              <w:rPr>
                <w:rFonts w:ascii="Verdana" w:hAnsi="Verdana" w:cs="Arial"/>
              </w:rPr>
              <w:t>s</w:t>
            </w:r>
            <w:r w:rsidRPr="00C70B91">
              <w:rPr>
                <w:rFonts w:ascii="Verdana" w:hAnsi="Verdana" w:cs="Arial"/>
              </w:rPr>
              <w:t>ed the draft annual accounts, raised queries regarding the declaration of value transactions</w:t>
            </w:r>
            <w:r w:rsidR="007A78E3">
              <w:rPr>
                <w:rFonts w:ascii="Verdana" w:hAnsi="Verdana" w:cs="Arial"/>
              </w:rPr>
              <w:t xml:space="preserve"> and received assurances</w:t>
            </w:r>
            <w:r w:rsidRPr="00C70B91">
              <w:rPr>
                <w:rFonts w:ascii="Verdana" w:hAnsi="Verdana" w:cs="Arial"/>
              </w:rPr>
              <w:t>.</w:t>
            </w:r>
          </w:p>
          <w:p w14:paraId="1344E2AA" w14:textId="3609F7F2" w:rsidR="00C02C21" w:rsidRPr="00C70B91" w:rsidRDefault="00C02C21" w:rsidP="00C02C21">
            <w:pPr>
              <w:pStyle w:val="ListParagraph"/>
              <w:numPr>
                <w:ilvl w:val="0"/>
                <w:numId w:val="36"/>
              </w:numPr>
              <w:pBdr>
                <w:bar w:val="none" w:sz="0" w:color="auto"/>
              </w:pBdr>
              <w:jc w:val="both"/>
              <w:rPr>
                <w:rFonts w:ascii="Verdana" w:hAnsi="Verdana" w:cs="Arial"/>
              </w:rPr>
            </w:pPr>
            <w:r w:rsidRPr="00C70B91">
              <w:rPr>
                <w:rFonts w:ascii="Verdana" w:hAnsi="Verdana" w:cs="Arial"/>
                <w:b/>
                <w:bCs/>
              </w:rPr>
              <w:t xml:space="preserve">Agreed </w:t>
            </w:r>
            <w:r w:rsidRPr="00C70B91">
              <w:rPr>
                <w:rFonts w:ascii="Verdana" w:hAnsi="Verdana" w:cs="Arial"/>
              </w:rPr>
              <w:t xml:space="preserve">to </w:t>
            </w:r>
            <w:r w:rsidRPr="00C70B91">
              <w:rPr>
                <w:rFonts w:ascii="Verdana" w:hAnsi="Verdana" w:cs="Arial"/>
                <w:i/>
                <w:iCs/>
              </w:rPr>
              <w:t>assure</w:t>
            </w:r>
            <w:r w:rsidRPr="00C70B91">
              <w:rPr>
                <w:rFonts w:ascii="Verdana" w:hAnsi="Verdana" w:cs="Arial"/>
              </w:rPr>
              <w:t xml:space="preserve"> the </w:t>
            </w:r>
            <w:r w:rsidR="007A78E3">
              <w:rPr>
                <w:rFonts w:ascii="Verdana" w:hAnsi="Verdana" w:cs="Arial"/>
              </w:rPr>
              <w:t>B</w:t>
            </w:r>
            <w:r w:rsidRPr="00C70B91">
              <w:rPr>
                <w:rFonts w:ascii="Verdana" w:hAnsi="Verdana" w:cs="Arial"/>
              </w:rPr>
              <w:t>oard</w:t>
            </w:r>
            <w:r w:rsidRPr="00C70B91">
              <w:rPr>
                <w:rFonts w:ascii="Verdana" w:hAnsi="Verdana" w:cs="Arial"/>
                <w:b/>
                <w:bCs/>
              </w:rPr>
              <w:t xml:space="preserve"> </w:t>
            </w:r>
            <w:r w:rsidRPr="00C70B91">
              <w:rPr>
                <w:rFonts w:ascii="Verdana" w:hAnsi="Verdana" w:cs="Arial"/>
              </w:rPr>
              <w:t>that the accounts had been prepared according to accounting standards and the methodology agreed with Audit Wales.</w:t>
            </w:r>
          </w:p>
        </w:tc>
      </w:tr>
      <w:tr w:rsidR="00F56535" w:rsidRPr="00C70B91" w14:paraId="4854322F" w14:textId="77777777" w:rsidTr="7994D84B">
        <w:trPr>
          <w:trHeight w:val="210"/>
        </w:trPr>
        <w:tc>
          <w:tcPr>
            <w:tcW w:w="1843" w:type="dxa"/>
            <w:tcMar>
              <w:top w:w="80" w:type="dxa"/>
              <w:left w:w="80" w:type="dxa"/>
              <w:bottom w:w="80" w:type="dxa"/>
              <w:right w:w="80" w:type="dxa"/>
            </w:tcMar>
          </w:tcPr>
          <w:p w14:paraId="3A0732B8" w14:textId="0FE46E29" w:rsidR="00F56535" w:rsidRPr="00C70B91" w:rsidRDefault="00C02C21" w:rsidP="0088183E">
            <w:pPr>
              <w:pStyle w:val="BodyA"/>
              <w:rPr>
                <w:rFonts w:ascii="Verdana" w:hAnsi="Verdana" w:cs="Arial"/>
                <w:b/>
                <w:color w:val="auto"/>
              </w:rPr>
            </w:pPr>
            <w:r w:rsidRPr="00C70B91">
              <w:rPr>
                <w:rFonts w:ascii="Verdana" w:hAnsi="Verdana" w:cs="Arial"/>
                <w:b/>
                <w:color w:val="auto"/>
              </w:rPr>
              <w:lastRenderedPageBreak/>
              <w:t>48</w:t>
            </w:r>
            <w:r w:rsidR="00BD7828" w:rsidRPr="00C70B91">
              <w:rPr>
                <w:rFonts w:ascii="Verdana" w:hAnsi="Verdana" w:cs="Arial"/>
                <w:b/>
                <w:color w:val="auto"/>
              </w:rPr>
              <w:t>/25</w:t>
            </w:r>
          </w:p>
        </w:tc>
        <w:tc>
          <w:tcPr>
            <w:tcW w:w="8363" w:type="dxa"/>
            <w:tcMar>
              <w:top w:w="80" w:type="dxa"/>
              <w:left w:w="80" w:type="dxa"/>
              <w:bottom w:w="80" w:type="dxa"/>
              <w:right w:w="80" w:type="dxa"/>
            </w:tcMar>
          </w:tcPr>
          <w:p w14:paraId="4131976F" w14:textId="151B8E7F" w:rsidR="00F56535" w:rsidRPr="00C70B91" w:rsidRDefault="00C02C21" w:rsidP="0095014B">
            <w:pPr>
              <w:pStyle w:val="BodyA"/>
              <w:rPr>
                <w:rFonts w:ascii="Verdana" w:hAnsi="Verdana" w:cs="Arial"/>
                <w:b/>
                <w:bCs/>
                <w:color w:val="auto"/>
              </w:rPr>
            </w:pPr>
            <w:r w:rsidRPr="00C70B91">
              <w:rPr>
                <w:rFonts w:ascii="Verdana" w:hAnsi="Verdana" w:cs="Arial"/>
                <w:b/>
                <w:bCs/>
              </w:rPr>
              <w:t>DRAFT REMUNERATION AND STAFF REPORT</w:t>
            </w:r>
          </w:p>
        </w:tc>
      </w:tr>
      <w:tr w:rsidR="00F56535" w:rsidRPr="00C70B91" w14:paraId="7CF8589E" w14:textId="77777777" w:rsidTr="7994D84B">
        <w:trPr>
          <w:trHeight w:val="210"/>
        </w:trPr>
        <w:tc>
          <w:tcPr>
            <w:tcW w:w="1843" w:type="dxa"/>
            <w:tcMar>
              <w:top w:w="80" w:type="dxa"/>
              <w:left w:w="80" w:type="dxa"/>
              <w:bottom w:w="80" w:type="dxa"/>
              <w:right w:w="80" w:type="dxa"/>
            </w:tcMar>
          </w:tcPr>
          <w:p w14:paraId="2D01C95A" w14:textId="77777777" w:rsidR="00F56535" w:rsidRPr="00C70B91"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69D6449E" w14:textId="03A1786D" w:rsidR="00F371EF" w:rsidRPr="00C70B91" w:rsidRDefault="00F371EF" w:rsidP="00F371EF">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00C02C21" w:rsidRPr="00C70B91">
              <w:rPr>
                <w:rFonts w:ascii="Verdana" w:hAnsi="Verdana" w:cs="Arial"/>
                <w:bCs/>
                <w:color w:val="auto"/>
                <w:sz w:val="24"/>
                <w:szCs w:val="24"/>
                <w:lang w:val="en-GB"/>
              </w:rPr>
              <w:t xml:space="preserve">draft Remuneration and Staff report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00C02C21" w:rsidRPr="00C70B91">
              <w:rPr>
                <w:rFonts w:ascii="Verdana" w:hAnsi="Verdana" w:cs="Arial"/>
                <w:bCs/>
                <w:color w:val="auto"/>
                <w:sz w:val="24"/>
                <w:szCs w:val="24"/>
                <w:lang w:val="en-GB"/>
              </w:rPr>
              <w:t>AML</w:t>
            </w:r>
            <w:r w:rsidRPr="00C70B91">
              <w:rPr>
                <w:rFonts w:ascii="Verdana" w:hAnsi="Verdana" w:cs="Arial"/>
                <w:bCs/>
                <w:color w:val="auto"/>
                <w:sz w:val="24"/>
                <w:szCs w:val="24"/>
                <w:lang w:val="en-GB"/>
              </w:rPr>
              <w:t xml:space="preserve"> highlighted the following key points; </w:t>
            </w:r>
          </w:p>
          <w:p w14:paraId="690352CB" w14:textId="75861060" w:rsidR="00C02C21" w:rsidRPr="00C70B91" w:rsidRDefault="00C02C21" w:rsidP="002B4613">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 report included information on the remuneration of executive directors and independent members, staff numbers, staff composition, sickness, policies applied during the year, consultancy expenditure, and exit packages; </w:t>
            </w:r>
          </w:p>
          <w:p w14:paraId="0CCF11F0" w14:textId="5A7506BC" w:rsidR="00C02C21" w:rsidRPr="00C70B91" w:rsidRDefault="00C02C21" w:rsidP="002B4613">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There was a higher than normal turnover among Executive Directors and Independent Members during the year. The report was being audited by Audit Wales during the accounts close-out process;</w:t>
            </w:r>
          </w:p>
          <w:p w14:paraId="32D04E92" w14:textId="3779C99E" w:rsidR="00FB7CB5" w:rsidRPr="00C70B91" w:rsidRDefault="00C02C21" w:rsidP="002B4613">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It was requested that the </w:t>
            </w:r>
            <w:r w:rsidR="007A78E3">
              <w:rPr>
                <w:rFonts w:ascii="Verdana" w:hAnsi="Verdana" w:cs="Arial"/>
                <w:bCs/>
                <w:color w:val="auto"/>
                <w:sz w:val="24"/>
                <w:szCs w:val="24"/>
                <w:lang w:val="en-GB"/>
              </w:rPr>
              <w:t>C</w:t>
            </w:r>
            <w:r w:rsidRPr="00C70B91">
              <w:rPr>
                <w:rFonts w:ascii="Verdana" w:hAnsi="Verdana" w:cs="Arial"/>
                <w:bCs/>
                <w:color w:val="auto"/>
                <w:sz w:val="24"/>
                <w:szCs w:val="24"/>
                <w:lang w:val="en-GB"/>
              </w:rPr>
              <w:t>ommittee to approve the draft remuneration and staffing report for inclusion in the accountability report for submission to Welsh Government.</w:t>
            </w:r>
          </w:p>
          <w:p w14:paraId="6DD57CE4" w14:textId="77777777" w:rsidR="00C02C21" w:rsidRPr="00C70B91" w:rsidRDefault="00C02C21" w:rsidP="00C02C21">
            <w:pPr>
              <w:pStyle w:val="Body"/>
              <w:spacing w:before="120" w:after="120"/>
              <w:jc w:val="both"/>
              <w:rPr>
                <w:rFonts w:ascii="Verdana" w:hAnsi="Verdana" w:cs="Arial"/>
                <w:bCs/>
                <w:color w:val="auto"/>
                <w:sz w:val="24"/>
                <w:szCs w:val="24"/>
                <w:lang w:val="en-GB"/>
              </w:rPr>
            </w:pPr>
          </w:p>
          <w:p w14:paraId="5AAA7FDB" w14:textId="77777777" w:rsidR="00C02C21" w:rsidRPr="00C70B91" w:rsidRDefault="00C02C21" w:rsidP="00C02C21">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NZ invited questions:</w:t>
            </w:r>
          </w:p>
          <w:p w14:paraId="14FD767A" w14:textId="56388FE8" w:rsidR="00C02C21" w:rsidRPr="00C70B91" w:rsidRDefault="00C02C21" w:rsidP="00C02C21">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DG emphasised the significant turnover in </w:t>
            </w:r>
            <w:r w:rsidR="007A78E3">
              <w:rPr>
                <w:rFonts w:ascii="Verdana" w:hAnsi="Verdana" w:cs="Arial"/>
                <w:bCs/>
                <w:color w:val="auto"/>
                <w:sz w:val="24"/>
                <w:szCs w:val="24"/>
                <w:lang w:val="en-GB"/>
              </w:rPr>
              <w:t>B</w:t>
            </w:r>
            <w:r w:rsidRPr="00C70B91">
              <w:rPr>
                <w:rFonts w:ascii="Verdana" w:hAnsi="Verdana" w:cs="Arial"/>
                <w:bCs/>
                <w:color w:val="auto"/>
                <w:sz w:val="24"/>
                <w:szCs w:val="24"/>
                <w:lang w:val="en-GB"/>
              </w:rPr>
              <w:t xml:space="preserve">oard and </w:t>
            </w:r>
            <w:r w:rsidR="002615A9" w:rsidRPr="00C70B91">
              <w:rPr>
                <w:rFonts w:ascii="Verdana" w:hAnsi="Verdana" w:cs="Arial"/>
                <w:bCs/>
                <w:color w:val="auto"/>
                <w:sz w:val="24"/>
                <w:szCs w:val="24"/>
                <w:lang w:val="en-GB"/>
              </w:rPr>
              <w:t>E</w:t>
            </w:r>
            <w:r w:rsidRPr="00C70B91">
              <w:rPr>
                <w:rFonts w:ascii="Verdana" w:hAnsi="Verdana" w:cs="Arial"/>
                <w:bCs/>
                <w:color w:val="auto"/>
                <w:sz w:val="24"/>
                <w:szCs w:val="24"/>
                <w:lang w:val="en-GB"/>
              </w:rPr>
              <w:t xml:space="preserve">xecutive </w:t>
            </w:r>
            <w:r w:rsidR="002615A9" w:rsidRPr="00C70B91">
              <w:rPr>
                <w:rFonts w:ascii="Verdana" w:hAnsi="Verdana" w:cs="Arial"/>
                <w:bCs/>
                <w:color w:val="auto"/>
                <w:sz w:val="24"/>
                <w:szCs w:val="24"/>
                <w:lang w:val="en-GB"/>
              </w:rPr>
              <w:t>M</w:t>
            </w:r>
            <w:r w:rsidRPr="00C70B91">
              <w:rPr>
                <w:rFonts w:ascii="Verdana" w:hAnsi="Verdana" w:cs="Arial"/>
                <w:bCs/>
                <w:color w:val="auto"/>
                <w:sz w:val="24"/>
                <w:szCs w:val="24"/>
                <w:lang w:val="en-GB"/>
              </w:rPr>
              <w:t xml:space="preserve">embers, </w:t>
            </w:r>
            <w:r w:rsidR="002615A9" w:rsidRPr="00C70B91">
              <w:rPr>
                <w:rFonts w:ascii="Verdana" w:hAnsi="Verdana" w:cs="Arial"/>
                <w:bCs/>
                <w:color w:val="auto"/>
                <w:sz w:val="24"/>
                <w:szCs w:val="24"/>
                <w:lang w:val="en-GB"/>
              </w:rPr>
              <w:t xml:space="preserve">highlighting </w:t>
            </w:r>
            <w:r w:rsidRPr="00C70B91">
              <w:rPr>
                <w:rFonts w:ascii="Verdana" w:hAnsi="Verdana" w:cs="Arial"/>
                <w:bCs/>
                <w:color w:val="auto"/>
                <w:sz w:val="24"/>
                <w:szCs w:val="24"/>
                <w:lang w:val="en-GB"/>
              </w:rPr>
              <w:t>that the report include</w:t>
            </w:r>
            <w:r w:rsidR="002615A9" w:rsidRPr="00C70B91">
              <w:rPr>
                <w:rFonts w:ascii="Verdana" w:hAnsi="Verdana" w:cs="Arial"/>
                <w:bCs/>
                <w:color w:val="auto"/>
                <w:sz w:val="24"/>
                <w:szCs w:val="24"/>
                <w:lang w:val="en-GB"/>
              </w:rPr>
              <w:t>d</w:t>
            </w:r>
            <w:r w:rsidRPr="00C70B91">
              <w:rPr>
                <w:rFonts w:ascii="Verdana" w:hAnsi="Verdana" w:cs="Arial"/>
                <w:bCs/>
                <w:color w:val="auto"/>
                <w:sz w:val="24"/>
                <w:szCs w:val="24"/>
                <w:lang w:val="en-GB"/>
              </w:rPr>
              <w:t xml:space="preserve"> many names, making it challenging to track. </w:t>
            </w:r>
            <w:r w:rsidR="002615A9" w:rsidRPr="00C70B91">
              <w:rPr>
                <w:rFonts w:ascii="Verdana" w:hAnsi="Verdana" w:cs="Arial"/>
                <w:bCs/>
                <w:color w:val="auto"/>
                <w:sz w:val="24"/>
                <w:szCs w:val="24"/>
                <w:lang w:val="en-GB"/>
              </w:rPr>
              <w:t xml:space="preserve">DG </w:t>
            </w:r>
            <w:r w:rsidRPr="00C70B91">
              <w:rPr>
                <w:rFonts w:ascii="Verdana" w:hAnsi="Verdana" w:cs="Arial"/>
                <w:bCs/>
                <w:color w:val="auto"/>
                <w:sz w:val="24"/>
                <w:szCs w:val="24"/>
                <w:lang w:val="en-GB"/>
              </w:rPr>
              <w:t>assured that the team spent considerable time ensuring the accuracy of the report, checking and rechecking the details. D</w:t>
            </w:r>
            <w:r w:rsidR="00C1340E">
              <w:rPr>
                <w:rFonts w:ascii="Verdana" w:hAnsi="Verdana" w:cs="Arial"/>
                <w:bCs/>
                <w:color w:val="auto"/>
                <w:sz w:val="24"/>
                <w:szCs w:val="24"/>
                <w:lang w:val="en-GB"/>
              </w:rPr>
              <w:t>G</w:t>
            </w:r>
            <w:r w:rsidRPr="00C70B91">
              <w:rPr>
                <w:rFonts w:ascii="Verdana" w:hAnsi="Verdana" w:cs="Arial"/>
                <w:bCs/>
                <w:color w:val="auto"/>
                <w:sz w:val="24"/>
                <w:szCs w:val="24"/>
                <w:lang w:val="en-GB"/>
              </w:rPr>
              <w:t xml:space="preserve"> thanked A</w:t>
            </w:r>
            <w:r w:rsidR="002615A9" w:rsidRPr="00C70B91">
              <w:rPr>
                <w:rFonts w:ascii="Verdana" w:hAnsi="Verdana" w:cs="Arial"/>
                <w:bCs/>
                <w:color w:val="auto"/>
                <w:sz w:val="24"/>
                <w:szCs w:val="24"/>
                <w:lang w:val="en-GB"/>
              </w:rPr>
              <w:t>ML</w:t>
            </w:r>
            <w:r w:rsidRPr="00C70B91">
              <w:rPr>
                <w:rFonts w:ascii="Verdana" w:hAnsi="Verdana" w:cs="Arial"/>
                <w:bCs/>
                <w:color w:val="auto"/>
                <w:sz w:val="24"/>
                <w:szCs w:val="24"/>
                <w:lang w:val="en-GB"/>
              </w:rPr>
              <w:t xml:space="preserve"> and the team for their diligence in keeping track of the specific turnover and changes in roles among colleagues and board members.</w:t>
            </w:r>
          </w:p>
          <w:p w14:paraId="5A286E85" w14:textId="16A602CC" w:rsidR="002615A9" w:rsidRPr="00C70B91" w:rsidRDefault="002615A9" w:rsidP="00C02C21">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NZ highlighted the significance of voluntary exits, highlighting that while there were fewer exit schemes in 2024-2025 compared to the </w:t>
            </w:r>
            <w:r w:rsidRPr="00C70B91">
              <w:rPr>
                <w:rFonts w:ascii="Verdana" w:hAnsi="Verdana" w:cs="Arial"/>
                <w:bCs/>
                <w:color w:val="auto"/>
                <w:sz w:val="24"/>
                <w:szCs w:val="24"/>
                <w:lang w:val="en-GB"/>
              </w:rPr>
              <w:lastRenderedPageBreak/>
              <w:t>previous year, the overall spend was higher. NZ emphasised the need to monitor this closely, particularly considering the seniority of individuals leaving and the potential concerns for the health board. NZ also inquired about the comprehensiveness of consultancy spend, expressing wariness about the frequent single tender consultancy expenditures and questioning whether all actions are reported.</w:t>
            </w:r>
          </w:p>
          <w:p w14:paraId="084F59D4" w14:textId="6BD16613" w:rsidR="002615A9" w:rsidRPr="00C70B91" w:rsidRDefault="002615A9" w:rsidP="00C02C21">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AML explained that there was a subjective code for consultancy, which was thoroughly interrogated. However, the accuracy depended on the person coding the invoice. AML said they try to identify and correct any miscounted consultancy expenditures. AML believed they had captured the majority of consultancy spend, but acknowledged that they might not have picked up everything.</w:t>
            </w:r>
          </w:p>
          <w:p w14:paraId="23C8683F" w14:textId="77777777" w:rsidR="00C02C21" w:rsidRPr="00C70B91" w:rsidRDefault="00C02C21" w:rsidP="00C02C21">
            <w:pPr>
              <w:pStyle w:val="Body"/>
              <w:spacing w:before="120" w:after="120"/>
              <w:jc w:val="both"/>
              <w:rPr>
                <w:rFonts w:ascii="Verdana" w:hAnsi="Verdana" w:cs="Arial"/>
                <w:bCs/>
                <w:color w:val="auto"/>
                <w:sz w:val="24"/>
                <w:szCs w:val="24"/>
                <w:lang w:val="en-GB"/>
              </w:rPr>
            </w:pPr>
          </w:p>
          <w:p w14:paraId="06FB2F1D" w14:textId="77777777" w:rsidR="002615A9" w:rsidRPr="00C70B91" w:rsidRDefault="002615A9" w:rsidP="00C02C21">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Committee:</w:t>
            </w:r>
          </w:p>
          <w:p w14:paraId="38965072" w14:textId="52F5AB7F" w:rsidR="002615A9" w:rsidRPr="00C70B91" w:rsidRDefault="002615A9" w:rsidP="002615A9">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
                <w:color w:val="auto"/>
                <w:sz w:val="24"/>
                <w:szCs w:val="24"/>
                <w:lang w:val="en-GB"/>
              </w:rPr>
              <w:t>Approved</w:t>
            </w:r>
            <w:r w:rsidRPr="00C70B91">
              <w:rPr>
                <w:rFonts w:ascii="Verdana" w:hAnsi="Verdana" w:cs="Arial"/>
                <w:bCs/>
                <w:color w:val="auto"/>
                <w:sz w:val="24"/>
                <w:szCs w:val="24"/>
                <w:lang w:val="en-GB"/>
              </w:rPr>
              <w:t xml:space="preserve"> the Remuneration and Staffing report for inclusion in the accountability report, and it would be reported to the </w:t>
            </w:r>
            <w:r w:rsidR="007A78E3">
              <w:rPr>
                <w:rFonts w:ascii="Verdana" w:hAnsi="Verdana" w:cs="Arial"/>
                <w:bCs/>
                <w:color w:val="auto"/>
                <w:sz w:val="24"/>
                <w:szCs w:val="24"/>
                <w:lang w:val="en-GB"/>
              </w:rPr>
              <w:t>B</w:t>
            </w:r>
            <w:r w:rsidRPr="00C70B91">
              <w:rPr>
                <w:rFonts w:ascii="Verdana" w:hAnsi="Verdana" w:cs="Arial"/>
                <w:bCs/>
                <w:color w:val="auto"/>
                <w:sz w:val="24"/>
                <w:szCs w:val="24"/>
                <w:lang w:val="en-GB"/>
              </w:rPr>
              <w:t>oard accordingly.</w:t>
            </w:r>
          </w:p>
        </w:tc>
      </w:tr>
      <w:tr w:rsidR="00F56535" w:rsidRPr="00C70B91" w14:paraId="2E52B379" w14:textId="77777777" w:rsidTr="7994D84B">
        <w:trPr>
          <w:trHeight w:val="210"/>
        </w:trPr>
        <w:tc>
          <w:tcPr>
            <w:tcW w:w="1843" w:type="dxa"/>
            <w:tcMar>
              <w:top w:w="80" w:type="dxa"/>
              <w:left w:w="80" w:type="dxa"/>
              <w:bottom w:w="80" w:type="dxa"/>
              <w:right w:w="80" w:type="dxa"/>
            </w:tcMar>
          </w:tcPr>
          <w:p w14:paraId="0B13A45A" w14:textId="332D8563" w:rsidR="00F56535" w:rsidRPr="00C70B91" w:rsidRDefault="002615A9" w:rsidP="0088183E">
            <w:pPr>
              <w:pStyle w:val="BodyA"/>
              <w:rPr>
                <w:rFonts w:ascii="Verdana" w:hAnsi="Verdana" w:cs="Arial"/>
                <w:b/>
                <w:color w:val="auto"/>
              </w:rPr>
            </w:pPr>
            <w:r w:rsidRPr="00C70B91">
              <w:rPr>
                <w:rFonts w:ascii="Verdana" w:hAnsi="Verdana" w:cs="Arial"/>
                <w:b/>
                <w:color w:val="auto"/>
              </w:rPr>
              <w:lastRenderedPageBreak/>
              <w:t>49</w:t>
            </w:r>
            <w:r w:rsidR="0030469B" w:rsidRPr="00C70B91">
              <w:rPr>
                <w:rFonts w:ascii="Verdana" w:hAnsi="Verdana" w:cs="Arial"/>
                <w:b/>
                <w:color w:val="auto"/>
              </w:rPr>
              <w:t>/25</w:t>
            </w:r>
          </w:p>
        </w:tc>
        <w:tc>
          <w:tcPr>
            <w:tcW w:w="8363" w:type="dxa"/>
            <w:tcMar>
              <w:top w:w="80" w:type="dxa"/>
              <w:left w:w="80" w:type="dxa"/>
              <w:bottom w:w="80" w:type="dxa"/>
              <w:right w:w="80" w:type="dxa"/>
            </w:tcMar>
          </w:tcPr>
          <w:p w14:paraId="0B94CAFE" w14:textId="6D6DBFB2" w:rsidR="00F56535" w:rsidRPr="00C70B91" w:rsidRDefault="002615A9" w:rsidP="0095014B">
            <w:pPr>
              <w:pStyle w:val="BodyA"/>
              <w:rPr>
                <w:rFonts w:ascii="Verdana" w:hAnsi="Verdana" w:cs="Arial"/>
                <w:b/>
                <w:bCs/>
                <w:color w:val="auto"/>
              </w:rPr>
            </w:pPr>
            <w:r w:rsidRPr="00C70B91">
              <w:rPr>
                <w:rFonts w:ascii="Verdana" w:hAnsi="Verdana" w:cs="Arial"/>
                <w:b/>
                <w:bCs/>
              </w:rPr>
              <w:t>DRAFT ANNUAL REPORT 2024-25</w:t>
            </w:r>
          </w:p>
        </w:tc>
      </w:tr>
      <w:tr w:rsidR="00F56535" w:rsidRPr="00C70B91" w14:paraId="0178C9EA" w14:textId="77777777" w:rsidTr="7994D84B">
        <w:trPr>
          <w:trHeight w:val="210"/>
        </w:trPr>
        <w:tc>
          <w:tcPr>
            <w:tcW w:w="1843" w:type="dxa"/>
            <w:tcMar>
              <w:top w:w="80" w:type="dxa"/>
              <w:left w:w="80" w:type="dxa"/>
              <w:bottom w:w="80" w:type="dxa"/>
              <w:right w:w="80" w:type="dxa"/>
            </w:tcMar>
          </w:tcPr>
          <w:p w14:paraId="78624135" w14:textId="77777777" w:rsidR="00F56535" w:rsidRPr="00C70B91"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57D68C4B" w14:textId="77777777" w:rsidR="00B55E36" w:rsidRPr="00C70B91" w:rsidRDefault="00B55E36" w:rsidP="002615A9">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002615A9" w:rsidRPr="00C70B91">
              <w:rPr>
                <w:rFonts w:ascii="Verdana" w:hAnsi="Verdana" w:cs="Arial"/>
                <w:bCs/>
                <w:color w:val="auto"/>
                <w:sz w:val="24"/>
                <w:szCs w:val="24"/>
                <w:lang w:val="en-GB"/>
              </w:rPr>
              <w:t>Draft Annual Report 2024-25</w:t>
            </w:r>
            <w:r w:rsidR="002615A9" w:rsidRPr="00C70B91">
              <w:rPr>
                <w:rFonts w:ascii="Verdana" w:hAnsi="Verdana" w:cs="Arial"/>
                <w:bCs/>
                <w:i/>
                <w:i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Pr="00C70B91">
              <w:rPr>
                <w:rFonts w:ascii="Verdana" w:hAnsi="Verdana" w:cs="Arial"/>
                <w:bCs/>
                <w:color w:val="auto"/>
                <w:sz w:val="24"/>
                <w:szCs w:val="24"/>
                <w:lang w:val="en-GB"/>
              </w:rPr>
              <w:t xml:space="preserve">HL highlighted the following key points; </w:t>
            </w:r>
          </w:p>
          <w:p w14:paraId="647766CC" w14:textId="5F6DFB55" w:rsidR="002615A9" w:rsidRPr="00C70B91" w:rsidRDefault="00C1340E" w:rsidP="002615A9">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KM</w:t>
            </w:r>
            <w:r w:rsidR="002615A9" w:rsidRPr="00C70B91">
              <w:rPr>
                <w:rFonts w:ascii="Verdana" w:hAnsi="Verdana" w:cs="Arial"/>
                <w:color w:val="auto"/>
                <w:sz w:val="24"/>
                <w:szCs w:val="24"/>
              </w:rPr>
              <w:t xml:space="preserve"> and her team were thanked for their efforts in compiling the report;</w:t>
            </w:r>
          </w:p>
          <w:p w14:paraId="00C7C4F8" w14:textId="29E91204" w:rsidR="002615A9" w:rsidRPr="00C70B91" w:rsidRDefault="002615A9" w:rsidP="002615A9">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The dra</w:t>
            </w:r>
            <w:r w:rsidR="3425618D" w:rsidRPr="7C2A9DF1">
              <w:rPr>
                <w:rFonts w:ascii="Verdana" w:hAnsi="Verdana" w:cs="Arial"/>
                <w:color w:val="auto"/>
                <w:sz w:val="24"/>
                <w:szCs w:val="24"/>
              </w:rPr>
              <w:t xml:space="preserve">ft </w:t>
            </w:r>
            <w:r w:rsidRPr="7C2A9DF1">
              <w:rPr>
                <w:rFonts w:ascii="Verdana" w:hAnsi="Verdana" w:cs="Arial"/>
                <w:color w:val="auto"/>
                <w:sz w:val="24"/>
                <w:szCs w:val="24"/>
              </w:rPr>
              <w:t>report was circulated in May and shared extensively with Executive Directors, Service Group Members, Independent Members, Internal Audit, Audit Wales, and Welsh Government;</w:t>
            </w:r>
          </w:p>
          <w:p w14:paraId="22ECD9A5" w14:textId="6211EB39" w:rsidR="002615A9" w:rsidRPr="00C70B91" w:rsidRDefault="002615A9" w:rsidP="002615A9">
            <w:pPr>
              <w:pStyle w:val="Body"/>
              <w:numPr>
                <w:ilvl w:val="0"/>
                <w:numId w:val="36"/>
              </w:numPr>
              <w:spacing w:before="120" w:after="120"/>
              <w:jc w:val="both"/>
              <w:rPr>
                <w:rFonts w:ascii="Verdana" w:hAnsi="Verdana" w:cs="Arial"/>
                <w:color w:val="auto"/>
                <w:sz w:val="24"/>
                <w:szCs w:val="24"/>
              </w:rPr>
            </w:pPr>
            <w:r w:rsidRPr="366E4613">
              <w:rPr>
                <w:rFonts w:ascii="Verdana" w:hAnsi="Verdana" w:cs="Arial"/>
                <w:color w:val="auto"/>
                <w:sz w:val="24"/>
                <w:szCs w:val="24"/>
              </w:rPr>
              <w:t>Feedback was incorporated into the dra</w:t>
            </w:r>
            <w:r w:rsidR="46E6ADC5" w:rsidRPr="366E4613">
              <w:rPr>
                <w:rFonts w:ascii="Verdana" w:hAnsi="Verdana" w:cs="Arial"/>
                <w:color w:val="auto"/>
                <w:sz w:val="24"/>
                <w:szCs w:val="24"/>
              </w:rPr>
              <w:t>f</w:t>
            </w:r>
            <w:r w:rsidRPr="366E4613">
              <w:rPr>
                <w:rFonts w:ascii="Verdana" w:hAnsi="Verdana" w:cs="Arial"/>
                <w:color w:val="auto"/>
                <w:sz w:val="24"/>
                <w:szCs w:val="24"/>
              </w:rPr>
              <w:t>t, and final comments were requested by the 9 June;</w:t>
            </w:r>
          </w:p>
          <w:p w14:paraId="067AAB24" w14:textId="7CACF55B" w:rsidR="002615A9" w:rsidRPr="00C70B91" w:rsidRDefault="002615A9" w:rsidP="002615A9">
            <w:pPr>
              <w:pStyle w:val="Body"/>
              <w:numPr>
                <w:ilvl w:val="0"/>
                <w:numId w:val="36"/>
              </w:numPr>
              <w:spacing w:before="120" w:after="120"/>
              <w:jc w:val="both"/>
              <w:rPr>
                <w:rFonts w:ascii="Verdana" w:hAnsi="Verdana" w:cs="Arial"/>
                <w:color w:val="auto"/>
                <w:sz w:val="24"/>
                <w:szCs w:val="24"/>
              </w:rPr>
            </w:pPr>
            <w:r w:rsidRPr="366E4613">
              <w:rPr>
                <w:rFonts w:ascii="Verdana" w:hAnsi="Verdana" w:cs="Arial"/>
                <w:color w:val="auto"/>
                <w:sz w:val="24"/>
                <w:szCs w:val="24"/>
              </w:rPr>
              <w:t xml:space="preserve"> The final report would be presented to the Audit Committee on the 25 June, followed by a </w:t>
            </w:r>
            <w:r w:rsidR="776D61A6" w:rsidRPr="366E4613">
              <w:rPr>
                <w:rFonts w:ascii="Verdana" w:hAnsi="Verdana" w:cs="Arial"/>
                <w:color w:val="auto"/>
                <w:sz w:val="24"/>
                <w:szCs w:val="24"/>
              </w:rPr>
              <w:t>S</w:t>
            </w:r>
            <w:r w:rsidRPr="366E4613">
              <w:rPr>
                <w:rFonts w:ascii="Verdana" w:hAnsi="Verdana" w:cs="Arial"/>
                <w:color w:val="auto"/>
                <w:sz w:val="24"/>
                <w:szCs w:val="24"/>
              </w:rPr>
              <w:t>pecial Board meeting later that day, and submission to Welsh Government on the 30 June;</w:t>
            </w:r>
          </w:p>
          <w:p w14:paraId="65C4C6D1" w14:textId="33A47CEC" w:rsidR="002615A9" w:rsidRPr="00C1340E" w:rsidRDefault="002615A9" w:rsidP="002615A9">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annual general meeting was set for the 17 September.</w:t>
            </w:r>
          </w:p>
          <w:p w14:paraId="09ECD993" w14:textId="0791A246" w:rsidR="002615A9" w:rsidRPr="00C70B91" w:rsidRDefault="002615A9" w:rsidP="002615A9">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The Committee:</w:t>
            </w:r>
          </w:p>
          <w:p w14:paraId="790B1518" w14:textId="35C0F669" w:rsidR="002615A9" w:rsidRPr="00C70B91" w:rsidRDefault="00327195" w:rsidP="00327195">
            <w:pPr>
              <w:pStyle w:val="Body"/>
              <w:numPr>
                <w:ilvl w:val="0"/>
                <w:numId w:val="36"/>
              </w:numPr>
              <w:spacing w:before="120" w:after="120"/>
              <w:jc w:val="both"/>
              <w:rPr>
                <w:rFonts w:ascii="Verdana" w:hAnsi="Verdana" w:cs="Arial"/>
                <w:color w:val="auto"/>
                <w:sz w:val="24"/>
                <w:szCs w:val="24"/>
              </w:rPr>
            </w:pPr>
            <w:r w:rsidRPr="366E4613">
              <w:rPr>
                <w:rFonts w:ascii="Verdana" w:hAnsi="Verdana" w:cs="Arial"/>
                <w:b/>
                <w:bCs/>
                <w:color w:val="auto"/>
                <w:sz w:val="24"/>
                <w:szCs w:val="24"/>
              </w:rPr>
              <w:lastRenderedPageBreak/>
              <w:t xml:space="preserve">Acknowledged </w:t>
            </w:r>
            <w:r w:rsidRPr="366E4613">
              <w:rPr>
                <w:rFonts w:ascii="Verdana" w:hAnsi="Verdana" w:cs="Arial"/>
                <w:color w:val="auto"/>
                <w:sz w:val="24"/>
                <w:szCs w:val="24"/>
              </w:rPr>
              <w:t>that all stakeholders involved in reviewing the dra</w:t>
            </w:r>
            <w:r w:rsidR="505766E6" w:rsidRPr="366E4613">
              <w:rPr>
                <w:rFonts w:ascii="Verdana" w:hAnsi="Verdana" w:cs="Arial"/>
                <w:color w:val="auto"/>
                <w:sz w:val="24"/>
                <w:szCs w:val="24"/>
              </w:rPr>
              <w:t>f</w:t>
            </w:r>
            <w:r w:rsidRPr="366E4613">
              <w:rPr>
                <w:rFonts w:ascii="Verdana" w:hAnsi="Verdana" w:cs="Arial"/>
                <w:color w:val="auto"/>
                <w:sz w:val="24"/>
                <w:szCs w:val="24"/>
              </w:rPr>
              <w:t>t annual report were expected to provide their feedback and comments by 9 June. This ensured that the report could be finalised, incorporating all necessary revisions and feedback, in time for the Audit Committee meeting on the 25 June.</w:t>
            </w:r>
          </w:p>
          <w:p w14:paraId="6C6C85FD" w14:textId="46B9FABA" w:rsidR="002615A9" w:rsidRPr="00C70B91" w:rsidRDefault="00327195" w:rsidP="00327195">
            <w:pPr>
              <w:pStyle w:val="Body"/>
              <w:numPr>
                <w:ilvl w:val="0"/>
                <w:numId w:val="36"/>
              </w:numPr>
              <w:spacing w:before="120" w:after="120"/>
              <w:jc w:val="both"/>
              <w:rPr>
                <w:rFonts w:ascii="Verdana" w:hAnsi="Verdana" w:cs="Arial"/>
                <w:color w:val="auto"/>
                <w:sz w:val="24"/>
                <w:szCs w:val="24"/>
              </w:rPr>
            </w:pPr>
            <w:r w:rsidRPr="7C2A9DF1">
              <w:rPr>
                <w:rFonts w:ascii="Verdana" w:hAnsi="Verdana" w:cs="Arial"/>
                <w:b/>
                <w:bCs/>
                <w:color w:val="auto"/>
                <w:sz w:val="24"/>
                <w:szCs w:val="24"/>
              </w:rPr>
              <w:t xml:space="preserve">Agreed </w:t>
            </w:r>
            <w:r w:rsidRPr="7C2A9DF1">
              <w:rPr>
                <w:rFonts w:ascii="Verdana" w:hAnsi="Verdana" w:cs="Arial"/>
                <w:color w:val="auto"/>
                <w:sz w:val="24"/>
                <w:szCs w:val="24"/>
              </w:rPr>
              <w:t xml:space="preserve">to </w:t>
            </w:r>
            <w:r w:rsidRPr="7C2A9DF1">
              <w:rPr>
                <w:rFonts w:ascii="Verdana" w:hAnsi="Verdana" w:cs="Arial"/>
                <w:i/>
                <w:iCs/>
                <w:color w:val="auto"/>
                <w:sz w:val="24"/>
                <w:szCs w:val="24"/>
              </w:rPr>
              <w:t>advise</w:t>
            </w:r>
            <w:r w:rsidRPr="7C2A9DF1">
              <w:rPr>
                <w:rFonts w:ascii="Verdana" w:hAnsi="Verdana" w:cs="Arial"/>
                <w:color w:val="auto"/>
                <w:sz w:val="24"/>
                <w:szCs w:val="24"/>
              </w:rPr>
              <w:t xml:space="preserve"> the </w:t>
            </w:r>
            <w:r w:rsidR="007A78E3">
              <w:rPr>
                <w:rFonts w:ascii="Verdana" w:hAnsi="Verdana" w:cs="Arial"/>
                <w:color w:val="auto"/>
                <w:sz w:val="24"/>
                <w:szCs w:val="24"/>
              </w:rPr>
              <w:t>B</w:t>
            </w:r>
            <w:r w:rsidRPr="7C2A9DF1">
              <w:rPr>
                <w:rFonts w:ascii="Verdana" w:hAnsi="Verdana" w:cs="Arial"/>
                <w:color w:val="auto"/>
                <w:sz w:val="24"/>
                <w:szCs w:val="24"/>
              </w:rPr>
              <w:t>oard that all comments on the dra</w:t>
            </w:r>
            <w:r w:rsidR="6CD948FE" w:rsidRPr="7C2A9DF1">
              <w:rPr>
                <w:rFonts w:ascii="Verdana" w:hAnsi="Verdana" w:cs="Arial"/>
                <w:color w:val="auto"/>
                <w:sz w:val="24"/>
                <w:szCs w:val="24"/>
              </w:rPr>
              <w:t xml:space="preserve">ft </w:t>
            </w:r>
            <w:r w:rsidRPr="7C2A9DF1">
              <w:rPr>
                <w:rFonts w:ascii="Verdana" w:hAnsi="Verdana" w:cs="Arial"/>
                <w:color w:val="auto"/>
                <w:sz w:val="24"/>
                <w:szCs w:val="24"/>
              </w:rPr>
              <w:t>Annual Report were expected to be completed by the 9 June.</w:t>
            </w:r>
          </w:p>
        </w:tc>
      </w:tr>
      <w:tr w:rsidR="00F56535" w:rsidRPr="00C70B91" w14:paraId="2435C285" w14:textId="77777777" w:rsidTr="7994D84B">
        <w:trPr>
          <w:trHeight w:val="210"/>
        </w:trPr>
        <w:tc>
          <w:tcPr>
            <w:tcW w:w="1843" w:type="dxa"/>
            <w:tcMar>
              <w:top w:w="80" w:type="dxa"/>
              <w:left w:w="80" w:type="dxa"/>
              <w:bottom w:w="80" w:type="dxa"/>
              <w:right w:w="80" w:type="dxa"/>
            </w:tcMar>
          </w:tcPr>
          <w:p w14:paraId="70B742D4" w14:textId="1E3B7003" w:rsidR="00F56535" w:rsidRPr="00C70B91" w:rsidRDefault="00327195" w:rsidP="0088183E">
            <w:pPr>
              <w:pStyle w:val="BodyA"/>
              <w:rPr>
                <w:rFonts w:ascii="Verdana" w:hAnsi="Verdana" w:cs="Arial"/>
                <w:b/>
                <w:color w:val="auto"/>
              </w:rPr>
            </w:pPr>
            <w:r w:rsidRPr="00C70B91">
              <w:rPr>
                <w:rFonts w:ascii="Verdana" w:hAnsi="Verdana" w:cs="Arial"/>
                <w:b/>
                <w:color w:val="auto"/>
              </w:rPr>
              <w:lastRenderedPageBreak/>
              <w:t>50</w:t>
            </w:r>
            <w:r w:rsidR="00A82244" w:rsidRPr="00C70B91">
              <w:rPr>
                <w:rFonts w:ascii="Verdana" w:hAnsi="Verdana" w:cs="Arial"/>
                <w:b/>
                <w:color w:val="auto"/>
              </w:rPr>
              <w:t>/</w:t>
            </w:r>
            <w:r w:rsidR="00F56535" w:rsidRPr="00C70B91">
              <w:rPr>
                <w:rFonts w:ascii="Verdana" w:hAnsi="Verdana" w:cs="Arial"/>
                <w:b/>
                <w:color w:val="auto"/>
              </w:rPr>
              <w:t>2</w:t>
            </w:r>
            <w:r w:rsidR="0005198F" w:rsidRPr="00C70B91">
              <w:rPr>
                <w:rFonts w:ascii="Verdana" w:hAnsi="Verdana" w:cs="Arial"/>
                <w:b/>
                <w:color w:val="auto"/>
              </w:rPr>
              <w:t>5</w:t>
            </w:r>
          </w:p>
        </w:tc>
        <w:tc>
          <w:tcPr>
            <w:tcW w:w="8363" w:type="dxa"/>
            <w:tcMar>
              <w:top w:w="80" w:type="dxa"/>
              <w:left w:w="80" w:type="dxa"/>
              <w:bottom w:w="80" w:type="dxa"/>
              <w:right w:w="80" w:type="dxa"/>
            </w:tcMar>
          </w:tcPr>
          <w:p w14:paraId="418BB255" w14:textId="19D9FF8B" w:rsidR="00F56535" w:rsidRPr="00C70B91" w:rsidRDefault="00327195" w:rsidP="0095014B">
            <w:pPr>
              <w:pStyle w:val="BodyA"/>
              <w:rPr>
                <w:rFonts w:ascii="Verdana" w:hAnsi="Verdana" w:cs="Arial"/>
                <w:b/>
                <w:bCs/>
                <w:color w:val="auto"/>
              </w:rPr>
            </w:pPr>
            <w:r w:rsidRPr="00C70B91">
              <w:rPr>
                <w:rFonts w:ascii="Verdana" w:hAnsi="Verdana" w:cs="Arial"/>
                <w:b/>
                <w:bCs/>
              </w:rPr>
              <w:t xml:space="preserve">LOSSES AND SPECIAL PAYMENTS </w:t>
            </w:r>
          </w:p>
        </w:tc>
      </w:tr>
      <w:tr w:rsidR="00F56535" w:rsidRPr="00C70B91" w14:paraId="69AFA8CE" w14:textId="77777777" w:rsidTr="7994D84B">
        <w:trPr>
          <w:trHeight w:val="210"/>
        </w:trPr>
        <w:tc>
          <w:tcPr>
            <w:tcW w:w="1843" w:type="dxa"/>
            <w:tcMar>
              <w:top w:w="80" w:type="dxa"/>
              <w:left w:w="80" w:type="dxa"/>
              <w:bottom w:w="80" w:type="dxa"/>
              <w:right w:w="80" w:type="dxa"/>
            </w:tcMar>
          </w:tcPr>
          <w:p w14:paraId="36D5A2B2" w14:textId="77777777" w:rsidR="00F56535" w:rsidRPr="00C70B91" w:rsidRDefault="00F56535" w:rsidP="008D125F">
            <w:pPr>
              <w:pStyle w:val="BodyA"/>
              <w:jc w:val="both"/>
              <w:rPr>
                <w:rFonts w:ascii="Verdana" w:hAnsi="Verdana" w:cs="Arial"/>
                <w:b/>
                <w:color w:val="auto"/>
              </w:rPr>
            </w:pPr>
          </w:p>
        </w:tc>
        <w:tc>
          <w:tcPr>
            <w:tcW w:w="8363" w:type="dxa"/>
            <w:tcMar>
              <w:top w:w="80" w:type="dxa"/>
              <w:left w:w="80" w:type="dxa"/>
              <w:bottom w:w="80" w:type="dxa"/>
              <w:right w:w="80" w:type="dxa"/>
            </w:tcMar>
          </w:tcPr>
          <w:p w14:paraId="484D498B" w14:textId="60BB63E4" w:rsidR="0005198F" w:rsidRPr="00C70B91" w:rsidRDefault="0005198F" w:rsidP="008D125F">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00C1340E">
              <w:rPr>
                <w:rFonts w:ascii="Verdana" w:hAnsi="Verdana" w:cs="Arial"/>
                <w:sz w:val="24"/>
                <w:szCs w:val="24"/>
              </w:rPr>
              <w:t>L</w:t>
            </w:r>
            <w:r w:rsidR="00327195" w:rsidRPr="00C70B91">
              <w:rPr>
                <w:rFonts w:ascii="Verdana" w:hAnsi="Verdana" w:cs="Arial"/>
                <w:sz w:val="24"/>
                <w:szCs w:val="24"/>
              </w:rPr>
              <w:t xml:space="preserve">osses and </w:t>
            </w:r>
            <w:r w:rsidR="00C1340E">
              <w:rPr>
                <w:rFonts w:ascii="Verdana" w:hAnsi="Verdana" w:cs="Arial"/>
                <w:sz w:val="24"/>
                <w:szCs w:val="24"/>
              </w:rPr>
              <w:t>S</w:t>
            </w:r>
            <w:r w:rsidR="00327195" w:rsidRPr="00C70B91">
              <w:rPr>
                <w:rFonts w:ascii="Verdana" w:hAnsi="Verdana" w:cs="Arial"/>
                <w:sz w:val="24"/>
                <w:szCs w:val="24"/>
              </w:rPr>
              <w:t xml:space="preserve">pecial </w:t>
            </w:r>
            <w:r w:rsidR="00C1340E">
              <w:rPr>
                <w:rFonts w:ascii="Verdana" w:hAnsi="Verdana" w:cs="Arial"/>
                <w:sz w:val="24"/>
                <w:szCs w:val="24"/>
              </w:rPr>
              <w:t>P</w:t>
            </w:r>
            <w:r w:rsidR="00327195" w:rsidRPr="00C70B91">
              <w:rPr>
                <w:rFonts w:ascii="Verdana" w:hAnsi="Verdana" w:cs="Arial"/>
                <w:sz w:val="24"/>
                <w:szCs w:val="24"/>
              </w:rPr>
              <w:t>ayments</w:t>
            </w:r>
            <w:r w:rsidR="00327195" w:rsidRPr="00C70B91">
              <w:rPr>
                <w:rFonts w:ascii="Verdana" w:hAnsi="Verdana" w:cs="Arial"/>
                <w:bCs/>
                <w:color w:val="auto"/>
                <w:sz w:val="24"/>
                <w:szCs w:val="24"/>
                <w:lang w:val="en-GB"/>
              </w:rPr>
              <w:t xml:space="preserve"> re</w:t>
            </w:r>
            <w:r w:rsidR="008C53D7">
              <w:rPr>
                <w:rFonts w:ascii="Verdana" w:hAnsi="Verdana" w:cs="Arial"/>
                <w:bCs/>
                <w:color w:val="auto"/>
                <w:sz w:val="24"/>
                <w:szCs w:val="24"/>
                <w:lang w:val="en-GB"/>
              </w:rPr>
              <w:t>port</w:t>
            </w:r>
            <w:r w:rsidR="00327195" w:rsidRPr="00C70B91">
              <w:rPr>
                <w:rFonts w:ascii="Verdana" w:hAnsi="Verdana" w:cs="Arial"/>
                <w:b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008C53D7">
              <w:rPr>
                <w:rFonts w:ascii="Verdana" w:hAnsi="Verdana" w:cs="Arial"/>
                <w:bCs/>
                <w:color w:val="auto"/>
                <w:sz w:val="24"/>
                <w:szCs w:val="24"/>
                <w:lang w:val="en-GB"/>
              </w:rPr>
              <w:t>AM</w:t>
            </w:r>
            <w:r w:rsidR="00B84E61">
              <w:rPr>
                <w:rFonts w:ascii="Verdana" w:hAnsi="Verdana" w:cs="Arial"/>
                <w:bCs/>
                <w:color w:val="auto"/>
                <w:sz w:val="24"/>
                <w:szCs w:val="24"/>
                <w:lang w:val="en-GB"/>
              </w:rPr>
              <w:t>L</w:t>
            </w:r>
            <w:r w:rsidR="008C53D7" w:rsidRPr="00C70B91">
              <w:rPr>
                <w:rFonts w:ascii="Verdana" w:hAnsi="Verdana" w:cs="Arial"/>
                <w:bCs/>
                <w:color w:val="auto"/>
                <w:sz w:val="24"/>
                <w:szCs w:val="24"/>
                <w:lang w:val="en-GB"/>
              </w:rPr>
              <w:t xml:space="preserve"> </w:t>
            </w:r>
            <w:r w:rsidRPr="00C70B91">
              <w:rPr>
                <w:rFonts w:ascii="Verdana" w:hAnsi="Verdana" w:cs="Arial"/>
                <w:bCs/>
                <w:color w:val="auto"/>
                <w:sz w:val="24"/>
                <w:szCs w:val="24"/>
                <w:lang w:val="en-GB"/>
              </w:rPr>
              <w:t xml:space="preserve">highlighted the following key points; </w:t>
            </w:r>
          </w:p>
          <w:p w14:paraId="6B787F44" w14:textId="2BEB6AE2" w:rsidR="00327195" w:rsidRPr="00C70B91" w:rsidRDefault="00327195" w:rsidP="00756D08">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The </w:t>
            </w:r>
            <w:r w:rsidR="00C1340E">
              <w:rPr>
                <w:rFonts w:ascii="Verdana" w:hAnsi="Verdana" w:cs="Segoe UI"/>
                <w:color w:val="242424"/>
                <w:sz w:val="24"/>
                <w:szCs w:val="24"/>
                <w:shd w:val="clear" w:color="auto" w:fill="FFFFFF"/>
              </w:rPr>
              <w:t>h</w:t>
            </w:r>
            <w:r w:rsidRPr="00C70B91">
              <w:rPr>
                <w:rFonts w:ascii="Verdana" w:hAnsi="Verdana" w:cs="Segoe UI"/>
                <w:color w:val="242424"/>
                <w:sz w:val="24"/>
                <w:szCs w:val="24"/>
                <w:shd w:val="clear" w:color="auto" w:fill="FFFFFF"/>
              </w:rPr>
              <w:t xml:space="preserve">ealth </w:t>
            </w:r>
            <w:r w:rsidR="00C1340E">
              <w:rPr>
                <w:rFonts w:ascii="Verdana" w:hAnsi="Verdana" w:cs="Segoe UI"/>
                <w:color w:val="242424"/>
                <w:sz w:val="24"/>
                <w:szCs w:val="24"/>
                <w:shd w:val="clear" w:color="auto" w:fill="FFFFFF"/>
              </w:rPr>
              <w:t>b</w:t>
            </w:r>
            <w:r w:rsidRPr="00C70B91">
              <w:rPr>
                <w:rFonts w:ascii="Verdana" w:hAnsi="Verdana" w:cs="Segoe UI"/>
                <w:color w:val="242424"/>
                <w:sz w:val="24"/>
                <w:szCs w:val="24"/>
                <w:shd w:val="clear" w:color="auto" w:fill="FFFFFF"/>
              </w:rPr>
              <w:t>oard recorded total losses and special payments of £14.54</w:t>
            </w:r>
            <w:r w:rsidR="57A5CE73" w:rsidRPr="00C70B91">
              <w:rPr>
                <w:rFonts w:ascii="Verdana" w:hAnsi="Verdana" w:cs="Segoe UI"/>
                <w:color w:val="242424"/>
                <w:sz w:val="24"/>
                <w:szCs w:val="24"/>
                <w:shd w:val="clear" w:color="auto" w:fill="FFFFFF"/>
              </w:rPr>
              <w:t>m, of</w:t>
            </w:r>
            <w:r w:rsidRPr="00C70B91">
              <w:rPr>
                <w:rFonts w:ascii="Verdana" w:hAnsi="Verdana" w:cs="Segoe UI"/>
                <w:color w:val="242424"/>
                <w:sz w:val="24"/>
                <w:szCs w:val="24"/>
                <w:shd w:val="clear" w:color="auto" w:fill="FFFFFF"/>
              </w:rPr>
              <w:t xml:space="preserve"> which £13.95</w:t>
            </w:r>
            <w:r w:rsidR="69BC20E9" w:rsidRPr="00C70B91">
              <w:rPr>
                <w:rFonts w:ascii="Verdana" w:hAnsi="Verdana" w:cs="Segoe UI"/>
                <w:color w:val="242424"/>
                <w:sz w:val="24"/>
                <w:szCs w:val="24"/>
                <w:shd w:val="clear" w:color="auto" w:fill="FFFFFF"/>
              </w:rPr>
              <w:t xml:space="preserve">m </w:t>
            </w:r>
            <w:r w:rsidR="00756D08" w:rsidRPr="00C70B91">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recoverable from the </w:t>
            </w:r>
            <w:r w:rsidR="008C53D7">
              <w:rPr>
                <w:rFonts w:ascii="Verdana" w:hAnsi="Verdana" w:cs="Segoe UI"/>
                <w:color w:val="242424"/>
                <w:sz w:val="24"/>
                <w:szCs w:val="24"/>
                <w:shd w:val="clear" w:color="auto" w:fill="FFFFFF"/>
              </w:rPr>
              <w:t>Welsh</w:t>
            </w:r>
            <w:r w:rsidR="008C53D7" w:rsidRPr="00C70B91">
              <w:rPr>
                <w:rFonts w:ascii="Verdana" w:hAnsi="Verdana" w:cs="Segoe UI"/>
                <w:color w:val="242424"/>
                <w:sz w:val="24"/>
                <w:szCs w:val="24"/>
                <w:shd w:val="clear" w:color="auto" w:fill="FFFFFF"/>
              </w:rPr>
              <w:t xml:space="preserve"> </w:t>
            </w:r>
            <w:r w:rsidR="008C53D7">
              <w:rPr>
                <w:rFonts w:ascii="Verdana" w:hAnsi="Verdana" w:cs="Segoe UI"/>
                <w:color w:val="242424"/>
                <w:sz w:val="24"/>
                <w:szCs w:val="24"/>
                <w:shd w:val="clear" w:color="auto" w:fill="FFFFFF"/>
              </w:rPr>
              <w:t>R</w:t>
            </w:r>
            <w:r w:rsidRPr="00C70B91">
              <w:rPr>
                <w:rFonts w:ascii="Verdana" w:hAnsi="Verdana" w:cs="Segoe UI"/>
                <w:color w:val="242424"/>
                <w:sz w:val="24"/>
                <w:szCs w:val="24"/>
                <w:shd w:val="clear" w:color="auto" w:fill="FFFFFF"/>
              </w:rPr>
              <w:t xml:space="preserve">isk </w:t>
            </w:r>
            <w:r w:rsidR="008C53D7">
              <w:rPr>
                <w:rFonts w:ascii="Verdana" w:hAnsi="Verdana" w:cs="Segoe UI"/>
                <w:color w:val="242424"/>
                <w:sz w:val="24"/>
                <w:szCs w:val="24"/>
                <w:shd w:val="clear" w:color="auto" w:fill="FFFFFF"/>
              </w:rPr>
              <w:t>P</w:t>
            </w:r>
            <w:r w:rsidRPr="00C70B91">
              <w:rPr>
                <w:rFonts w:ascii="Verdana" w:hAnsi="Verdana" w:cs="Segoe UI"/>
                <w:color w:val="242424"/>
                <w:sz w:val="24"/>
                <w:szCs w:val="24"/>
                <w:shd w:val="clear" w:color="auto" w:fill="FFFFFF"/>
              </w:rPr>
              <w:t xml:space="preserve">ool, resulting in a net loss of £580,851. This net loss </w:t>
            </w:r>
            <w:r w:rsidR="00756D08" w:rsidRPr="00C70B91">
              <w:rPr>
                <w:rFonts w:ascii="Verdana" w:hAnsi="Verdana" w:cs="Segoe UI"/>
                <w:color w:val="242424"/>
                <w:sz w:val="24"/>
                <w:szCs w:val="24"/>
                <w:shd w:val="clear" w:color="auto" w:fill="FFFFFF"/>
              </w:rPr>
              <w:t>was</w:t>
            </w:r>
            <w:r w:rsidRPr="00C70B91">
              <w:rPr>
                <w:rFonts w:ascii="Verdana" w:hAnsi="Verdana" w:cs="Segoe UI"/>
                <w:color w:val="242424"/>
                <w:sz w:val="24"/>
                <w:szCs w:val="24"/>
                <w:shd w:val="clear" w:color="auto" w:fill="FFFFFF"/>
              </w:rPr>
              <w:t xml:space="preserve"> greater than the comparable period in 2023-2024, where the net loss was £547,000</w:t>
            </w:r>
            <w:r w:rsidR="00756D08" w:rsidRPr="00C70B91">
              <w:rPr>
                <w:rFonts w:ascii="Verdana" w:hAnsi="Verdana" w:cs="Segoe UI"/>
                <w:color w:val="242424"/>
                <w:sz w:val="24"/>
                <w:szCs w:val="24"/>
                <w:shd w:val="clear" w:color="auto" w:fill="FFFFFF"/>
              </w:rPr>
              <w:t>;</w:t>
            </w:r>
          </w:p>
          <w:p w14:paraId="7AE72ACA" w14:textId="02DE053D" w:rsidR="00327195" w:rsidRPr="00C70B91" w:rsidRDefault="00327195" w:rsidP="00756D08">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Included within the figures </w:t>
            </w:r>
            <w:r w:rsidR="00756D08" w:rsidRPr="00C70B91">
              <w:rPr>
                <w:rFonts w:ascii="Verdana" w:hAnsi="Verdana" w:cs="Segoe UI"/>
                <w:color w:val="242424"/>
                <w:sz w:val="24"/>
                <w:szCs w:val="24"/>
                <w:shd w:val="clear" w:color="auto" w:fill="FFFFFF"/>
              </w:rPr>
              <w:t>we</w:t>
            </w:r>
            <w:r w:rsidRPr="00C70B91">
              <w:rPr>
                <w:rFonts w:ascii="Verdana" w:hAnsi="Verdana" w:cs="Segoe UI"/>
                <w:color w:val="242424"/>
                <w:sz w:val="24"/>
                <w:szCs w:val="24"/>
                <w:shd w:val="clear" w:color="auto" w:fill="FFFFFF"/>
              </w:rPr>
              <w:t xml:space="preserve">re payments of just under £599,000 relating to cases from pre-March 2019 for locations transferred to the </w:t>
            </w:r>
            <w:r w:rsidR="00C1340E">
              <w:rPr>
                <w:rFonts w:ascii="Verdana" w:hAnsi="Verdana" w:cs="Segoe UI"/>
                <w:color w:val="242424"/>
                <w:sz w:val="24"/>
                <w:szCs w:val="24"/>
                <w:shd w:val="clear" w:color="auto" w:fill="FFFFFF"/>
              </w:rPr>
              <w:t>h</w:t>
            </w:r>
            <w:r w:rsidRPr="00C70B91">
              <w:rPr>
                <w:rFonts w:ascii="Verdana" w:hAnsi="Verdana" w:cs="Segoe UI"/>
                <w:color w:val="242424"/>
                <w:sz w:val="24"/>
                <w:szCs w:val="24"/>
                <w:shd w:val="clear" w:color="auto" w:fill="FFFFFF"/>
              </w:rPr>
              <w:t xml:space="preserve">ealth </w:t>
            </w:r>
            <w:r w:rsidR="00C1340E">
              <w:rPr>
                <w:rFonts w:ascii="Verdana" w:hAnsi="Verdana" w:cs="Segoe UI"/>
                <w:color w:val="242424"/>
                <w:sz w:val="24"/>
                <w:szCs w:val="24"/>
                <w:shd w:val="clear" w:color="auto" w:fill="FFFFFF"/>
              </w:rPr>
              <w:t>b</w:t>
            </w:r>
            <w:r w:rsidRPr="00C70B91">
              <w:rPr>
                <w:rFonts w:ascii="Verdana" w:hAnsi="Verdana" w:cs="Segoe UI"/>
                <w:color w:val="242424"/>
                <w:sz w:val="24"/>
                <w:szCs w:val="24"/>
                <w:shd w:val="clear" w:color="auto" w:fill="FFFFFF"/>
              </w:rPr>
              <w:t>oard on 1 April 2019, with a net loss of £43,378 after risk pool recovery. The majority of the gross loss of £14.5</w:t>
            </w:r>
            <w:r w:rsidR="1DA1C092" w:rsidRPr="00C70B91">
              <w:rPr>
                <w:rFonts w:ascii="Verdana" w:hAnsi="Verdana" w:cs="Segoe UI"/>
                <w:color w:val="242424"/>
                <w:sz w:val="24"/>
                <w:szCs w:val="24"/>
                <w:shd w:val="clear" w:color="auto" w:fill="FFFFFF"/>
              </w:rPr>
              <w:t>m</w:t>
            </w:r>
            <w:r w:rsidRPr="00C70B91">
              <w:rPr>
                <w:rFonts w:ascii="Verdana" w:hAnsi="Verdana" w:cs="Segoe UI"/>
                <w:color w:val="242424"/>
                <w:sz w:val="24"/>
                <w:szCs w:val="24"/>
                <w:shd w:val="clear" w:color="auto" w:fill="FFFFFF"/>
              </w:rPr>
              <w:t xml:space="preserve"> in the period </w:t>
            </w:r>
            <w:r w:rsidR="00756D08" w:rsidRPr="00C70B91">
              <w:rPr>
                <w:rFonts w:ascii="Verdana" w:hAnsi="Verdana" w:cs="Segoe UI"/>
                <w:color w:val="242424"/>
                <w:sz w:val="24"/>
                <w:szCs w:val="24"/>
                <w:shd w:val="clear" w:color="auto" w:fill="FFFFFF"/>
              </w:rPr>
              <w:t>was</w:t>
            </w:r>
            <w:r w:rsidRPr="00C70B91">
              <w:rPr>
                <w:rFonts w:ascii="Verdana" w:hAnsi="Verdana" w:cs="Segoe UI"/>
                <w:color w:val="242424"/>
                <w:sz w:val="24"/>
                <w:szCs w:val="24"/>
                <w:shd w:val="clear" w:color="auto" w:fill="FFFFFF"/>
              </w:rPr>
              <w:t xml:space="preserve"> related to clinical negligence, totaling £13.9</w:t>
            </w:r>
            <w:r w:rsidR="0C9A3230" w:rsidRPr="00C70B91">
              <w:rPr>
                <w:rFonts w:ascii="Verdana" w:hAnsi="Verdana" w:cs="Segoe UI"/>
                <w:color w:val="242424"/>
                <w:sz w:val="24"/>
                <w:szCs w:val="24"/>
                <w:shd w:val="clear" w:color="auto" w:fill="FFFFFF"/>
              </w:rPr>
              <w:t xml:space="preserve">m </w:t>
            </w:r>
            <w:r w:rsidRPr="00C70B91">
              <w:rPr>
                <w:rFonts w:ascii="Verdana" w:hAnsi="Verdana" w:cs="Segoe UI"/>
                <w:color w:val="242424"/>
                <w:sz w:val="24"/>
                <w:szCs w:val="24"/>
                <w:shd w:val="clear" w:color="auto" w:fill="FFFFFF"/>
              </w:rPr>
              <w:t>across defense costs, claimant costs, and damages</w:t>
            </w:r>
            <w:r w:rsidR="00756D08" w:rsidRPr="00C70B91">
              <w:rPr>
                <w:rFonts w:ascii="Verdana" w:hAnsi="Verdana" w:cs="Segoe UI"/>
                <w:color w:val="242424"/>
                <w:sz w:val="24"/>
                <w:szCs w:val="24"/>
                <w:shd w:val="clear" w:color="auto" w:fill="FFFFFF"/>
              </w:rPr>
              <w:t>;</w:t>
            </w:r>
          </w:p>
          <w:p w14:paraId="62A19995" w14:textId="610DF12A" w:rsidR="00327195" w:rsidRPr="00C70B91" w:rsidRDefault="00327195" w:rsidP="00756D08">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A summari</w:t>
            </w:r>
            <w:r w:rsidR="00756D08" w:rsidRPr="00C70B91">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 xml:space="preserve">ed analysis </w:t>
            </w:r>
            <w:r w:rsidR="00756D08" w:rsidRPr="00C70B91">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included in section 2.2 of the report, with detailed appendices attached. The proportion of the gross loss attributable to Cwm Taf Morgannwg </w:t>
            </w:r>
            <w:r w:rsidR="2120680E" w:rsidRPr="00C70B91">
              <w:rPr>
                <w:rFonts w:ascii="Verdana" w:hAnsi="Verdana" w:cs="Segoe UI"/>
                <w:color w:val="242424"/>
                <w:sz w:val="24"/>
                <w:szCs w:val="24"/>
                <w:shd w:val="clear" w:color="auto" w:fill="FFFFFF"/>
              </w:rPr>
              <w:t xml:space="preserve">University </w:t>
            </w:r>
            <w:r w:rsidRPr="00C70B91">
              <w:rPr>
                <w:rFonts w:ascii="Verdana" w:hAnsi="Verdana" w:cs="Segoe UI"/>
                <w:color w:val="242424"/>
                <w:sz w:val="24"/>
                <w:szCs w:val="24"/>
                <w:shd w:val="clear" w:color="auto" w:fill="FFFFFF"/>
              </w:rPr>
              <w:t xml:space="preserve">Health Board </w:t>
            </w:r>
            <w:r w:rsidR="07EB0365" w:rsidRPr="00C70B91">
              <w:rPr>
                <w:rFonts w:ascii="Verdana" w:hAnsi="Verdana" w:cs="Segoe UI"/>
                <w:color w:val="242424"/>
                <w:sz w:val="24"/>
                <w:szCs w:val="24"/>
                <w:shd w:val="clear" w:color="auto" w:fill="FFFFFF"/>
              </w:rPr>
              <w:t xml:space="preserve">(CTMUHB) </w:t>
            </w:r>
            <w:r w:rsidRPr="00C70B91">
              <w:rPr>
                <w:rFonts w:ascii="Verdana" w:hAnsi="Verdana" w:cs="Segoe UI"/>
                <w:color w:val="242424"/>
                <w:sz w:val="24"/>
                <w:szCs w:val="24"/>
                <w:shd w:val="clear" w:color="auto" w:fill="FFFFFF"/>
              </w:rPr>
              <w:t xml:space="preserve">locations </w:t>
            </w:r>
            <w:r w:rsidR="537111BB" w:rsidRPr="00C70B91">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s analy</w:t>
            </w:r>
            <w:r w:rsidR="00756D08" w:rsidRPr="00C70B91">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ed in section 2.5, with all £599,000 related to clinical negligence. Section 2.5 also indicates the number of open cases the Health Board ha</w:t>
            </w:r>
            <w:r w:rsidR="00756D08" w:rsidRPr="00C70B91">
              <w:rPr>
                <w:rFonts w:ascii="Verdana" w:hAnsi="Verdana" w:cs="Segoe UI"/>
                <w:color w:val="242424"/>
                <w:sz w:val="24"/>
                <w:szCs w:val="24"/>
                <w:shd w:val="clear" w:color="auto" w:fill="FFFFFF"/>
              </w:rPr>
              <w:t>d</w:t>
            </w:r>
            <w:r w:rsidRPr="00C70B91">
              <w:rPr>
                <w:rFonts w:ascii="Verdana" w:hAnsi="Verdana" w:cs="Segoe UI"/>
                <w:color w:val="242424"/>
                <w:sz w:val="24"/>
                <w:szCs w:val="24"/>
                <w:shd w:val="clear" w:color="auto" w:fill="FFFFFF"/>
              </w:rPr>
              <w:t xml:space="preserve"> a provision for, with the number of open </w:t>
            </w:r>
            <w:r w:rsidR="1084450C" w:rsidRPr="366E4613">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cases slowly diminishing to 24 remaining</w:t>
            </w:r>
            <w:r w:rsidR="00756D08" w:rsidRPr="00C70B91">
              <w:rPr>
                <w:rFonts w:ascii="Verdana" w:hAnsi="Verdana" w:cs="Segoe UI"/>
                <w:color w:val="242424"/>
                <w:sz w:val="24"/>
                <w:szCs w:val="24"/>
                <w:shd w:val="clear" w:color="auto" w:fill="FFFFFF"/>
              </w:rPr>
              <w:t>;</w:t>
            </w:r>
          </w:p>
          <w:p w14:paraId="18CA55AD" w14:textId="017029C3" w:rsidR="00C24F1C" w:rsidRPr="00C70B91" w:rsidRDefault="00327195" w:rsidP="00327195">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Section 4.5 outlines the net loss of £580,851 during the period across both </w:t>
            </w:r>
            <w:r w:rsidR="00756D08" w:rsidRPr="00C70B91">
              <w:rPr>
                <w:rFonts w:ascii="Verdana" w:hAnsi="Verdana" w:cs="Segoe UI"/>
                <w:color w:val="242424"/>
                <w:sz w:val="24"/>
                <w:szCs w:val="24"/>
                <w:shd w:val="clear" w:color="auto" w:fill="FFFFFF"/>
              </w:rPr>
              <w:t>SBUHB</w:t>
            </w:r>
            <w:r w:rsidRPr="00C70B91">
              <w:rPr>
                <w:rFonts w:ascii="Verdana" w:hAnsi="Verdana" w:cs="Segoe UI"/>
                <w:color w:val="242424"/>
                <w:sz w:val="24"/>
                <w:szCs w:val="24"/>
                <w:shd w:val="clear" w:color="auto" w:fill="FFFFFF"/>
              </w:rPr>
              <w:t xml:space="preserve"> and </w:t>
            </w:r>
            <w:r w:rsidR="5A548529" w:rsidRPr="366E4613">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locations, categori</w:t>
            </w:r>
            <w:r w:rsidR="00756D08" w:rsidRPr="00C70B91">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 xml:space="preserve">ed by type of loss. For example, the net loss of £406,000 </w:t>
            </w:r>
            <w:r w:rsidR="00756D08" w:rsidRPr="00C70B91">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in respect of clinical negligence, comprising £363,000 for </w:t>
            </w:r>
            <w:r w:rsidR="00756D08" w:rsidRPr="00C70B91">
              <w:rPr>
                <w:rFonts w:ascii="Verdana" w:hAnsi="Verdana" w:cs="Segoe UI"/>
                <w:color w:val="242424"/>
                <w:sz w:val="24"/>
                <w:szCs w:val="24"/>
                <w:shd w:val="clear" w:color="auto" w:fill="FFFFFF"/>
              </w:rPr>
              <w:t>SBUHB</w:t>
            </w:r>
            <w:r w:rsidRPr="00C70B91">
              <w:rPr>
                <w:rFonts w:ascii="Verdana" w:hAnsi="Verdana" w:cs="Segoe UI"/>
                <w:color w:val="242424"/>
                <w:sz w:val="24"/>
                <w:szCs w:val="24"/>
                <w:shd w:val="clear" w:color="auto" w:fill="FFFFFF"/>
              </w:rPr>
              <w:t xml:space="preserve"> locations and just over £43,000 for </w:t>
            </w:r>
            <w:r w:rsidR="23F4494B" w:rsidRPr="366E4613">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locations. The report was completed and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 xml:space="preserve">ommittee needs to receive and </w:t>
            </w:r>
            <w:r w:rsidRPr="00C70B91">
              <w:rPr>
                <w:rFonts w:ascii="Verdana" w:hAnsi="Verdana" w:cs="Segoe UI"/>
                <w:color w:val="242424"/>
                <w:sz w:val="24"/>
                <w:szCs w:val="24"/>
                <w:shd w:val="clear" w:color="auto" w:fill="FFFFFF"/>
              </w:rPr>
              <w:lastRenderedPageBreak/>
              <w:t>discuss the losses and special payments during the period, which will be reported to the board.</w:t>
            </w:r>
          </w:p>
          <w:p w14:paraId="6D7FAC87" w14:textId="77777777" w:rsidR="00156161" w:rsidRPr="00C70B91" w:rsidRDefault="00156161" w:rsidP="0015616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NZ invited questions:</w:t>
            </w:r>
          </w:p>
          <w:p w14:paraId="469E4DBE" w14:textId="2CE5A7F7" w:rsidR="00156161" w:rsidRPr="00C70B91" w:rsidRDefault="00156161" w:rsidP="0015616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NZ expressed </w:t>
            </w:r>
            <w:r w:rsidR="002E469D">
              <w:rPr>
                <w:rFonts w:ascii="Verdana" w:hAnsi="Verdana" w:cs="Segoe UI"/>
                <w:color w:val="242424"/>
                <w:sz w:val="24"/>
                <w:szCs w:val="24"/>
                <w:shd w:val="clear" w:color="auto" w:fill="FFFFFF"/>
              </w:rPr>
              <w:t xml:space="preserve">concern that as a result of delayed responses, </w:t>
            </w:r>
            <w:r w:rsidRPr="00C70B91">
              <w:rPr>
                <w:rFonts w:ascii="Verdana" w:hAnsi="Verdana" w:cs="Segoe UI"/>
                <w:color w:val="242424"/>
                <w:sz w:val="24"/>
                <w:szCs w:val="24"/>
                <w:shd w:val="clear" w:color="auto" w:fill="FFFFFF"/>
              </w:rPr>
              <w:t xml:space="preserve">ex-gratia payments </w:t>
            </w:r>
            <w:r w:rsidR="002E469D">
              <w:rPr>
                <w:rFonts w:ascii="Verdana" w:hAnsi="Verdana" w:cs="Segoe UI"/>
                <w:color w:val="242424"/>
                <w:sz w:val="24"/>
                <w:szCs w:val="24"/>
                <w:shd w:val="clear" w:color="auto" w:fill="FFFFFF"/>
              </w:rPr>
              <w:t>had to be made and requested assurance action was being taken to provide more timely responses</w:t>
            </w:r>
            <w:r w:rsidRPr="00C70B91">
              <w:rPr>
                <w:rFonts w:ascii="Verdana" w:hAnsi="Verdana" w:cs="Segoe UI"/>
                <w:color w:val="242424"/>
                <w:sz w:val="24"/>
                <w:szCs w:val="24"/>
                <w:shd w:val="clear" w:color="auto" w:fill="FFFFFF"/>
              </w:rPr>
              <w:t xml:space="preserve">. </w:t>
            </w:r>
          </w:p>
          <w:p w14:paraId="06AA614F" w14:textId="442B4E71" w:rsidR="00156161" w:rsidRPr="00C70B91" w:rsidRDefault="00156161" w:rsidP="0015616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DG expressed his agreement with the proposal and reflected on the detailed information provided in the associated tabs, which was part of normal business. DG questioned whether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ommittee still wished to see th</w:t>
            </w:r>
            <w:r w:rsidR="002E469D">
              <w:rPr>
                <w:rFonts w:ascii="Verdana" w:hAnsi="Verdana" w:cs="Segoe UI"/>
                <w:color w:val="242424"/>
                <w:sz w:val="24"/>
                <w:szCs w:val="24"/>
                <w:shd w:val="clear" w:color="auto" w:fill="FFFFFF"/>
              </w:rPr>
              <w:t>e</w:t>
            </w:r>
            <w:r w:rsidRPr="00C70B91">
              <w:rPr>
                <w:rFonts w:ascii="Verdana" w:hAnsi="Verdana" w:cs="Segoe UI"/>
                <w:color w:val="242424"/>
                <w:sz w:val="24"/>
                <w:szCs w:val="24"/>
                <w:shd w:val="clear" w:color="auto" w:fill="FFFFFF"/>
              </w:rPr>
              <w:t xml:space="preserve"> level of detail</w:t>
            </w:r>
            <w:r w:rsidR="002E469D">
              <w:rPr>
                <w:rFonts w:ascii="Verdana" w:hAnsi="Verdana" w:cs="Segoe UI"/>
                <w:color w:val="242424"/>
                <w:sz w:val="24"/>
                <w:szCs w:val="24"/>
                <w:shd w:val="clear" w:color="auto" w:fill="FFFFFF"/>
              </w:rPr>
              <w:t xml:space="preserve"> presented</w:t>
            </w:r>
            <w:r w:rsidRPr="00C70B91">
              <w:rPr>
                <w:rFonts w:ascii="Verdana" w:hAnsi="Verdana" w:cs="Segoe UI"/>
                <w:color w:val="242424"/>
                <w:sz w:val="24"/>
                <w:szCs w:val="24"/>
                <w:shd w:val="clear" w:color="auto" w:fill="FFFFFF"/>
              </w:rPr>
              <w:t>, acknowledging that it was informative but also conscious of balancing detail versus oversight.</w:t>
            </w:r>
          </w:p>
          <w:p w14:paraId="61323B6D" w14:textId="4C6D1D3E" w:rsidR="00156161" w:rsidRPr="00C70B91" w:rsidRDefault="00156161" w:rsidP="0015616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NZ acknowledged the large volume of papers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ommittee was currently handling and suggested giving some thought to how the information was presented to balance detail and oversight effectively.</w:t>
            </w:r>
          </w:p>
          <w:p w14:paraId="48CC3D0A" w14:textId="75468884" w:rsidR="00156161" w:rsidRPr="00C70B91" w:rsidRDefault="00156161" w:rsidP="0015616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AG acknowledged the tremendous amount of detail provided and highlighted that, although it added to the reading prior to the meeting, he found it helpful to understand the different categories and payments being made. AG suggested having an offline discussion to determine the right level of detail, considering the preparation of papers and whether there is a better way to manage it.</w:t>
            </w:r>
          </w:p>
          <w:p w14:paraId="2DF034CD" w14:textId="73267842" w:rsidR="00156161" w:rsidRPr="00C70B91" w:rsidRDefault="00156161" w:rsidP="00156161">
            <w:pPr>
              <w:pStyle w:val="Body"/>
              <w:spacing w:before="120" w:after="120"/>
              <w:jc w:val="both"/>
              <w:rPr>
                <w:rFonts w:ascii="Verdana" w:hAnsi="Verdana" w:cs="Segoe UI"/>
                <w:color w:val="242424"/>
                <w:sz w:val="24"/>
                <w:szCs w:val="24"/>
                <w:shd w:val="clear" w:color="auto" w:fill="FFFFFF"/>
              </w:rPr>
            </w:pPr>
          </w:p>
          <w:p w14:paraId="25E06960" w14:textId="13DFA222" w:rsidR="00156161" w:rsidRPr="00C70B91" w:rsidRDefault="00156161" w:rsidP="00156161">
            <w:pPr>
              <w:pStyle w:val="Body"/>
              <w:spacing w:before="120" w:after="120"/>
              <w:jc w:val="both"/>
              <w:rPr>
                <w:rFonts w:ascii="Verdana" w:hAnsi="Verdana" w:cs="Segoe UI"/>
                <w:b/>
                <w:bCs/>
                <w:color w:val="242424"/>
                <w:sz w:val="24"/>
                <w:szCs w:val="24"/>
                <w:shd w:val="clear" w:color="auto" w:fill="FFFFFF"/>
              </w:rPr>
            </w:pPr>
            <w:r w:rsidRPr="00C70B91">
              <w:rPr>
                <w:rFonts w:ascii="Verdana" w:hAnsi="Verdana" w:cs="Segoe UI"/>
                <w:b/>
                <w:bCs/>
                <w:color w:val="242424"/>
                <w:sz w:val="24"/>
                <w:szCs w:val="24"/>
                <w:shd w:val="clear" w:color="auto" w:fill="FFFFFF"/>
              </w:rPr>
              <w:t>ACTION: I</w:t>
            </w:r>
            <w:r w:rsidR="00C1340E">
              <w:rPr>
                <w:rFonts w:ascii="Verdana" w:hAnsi="Verdana" w:cs="Segoe UI"/>
                <w:b/>
                <w:bCs/>
                <w:color w:val="242424"/>
                <w:sz w:val="24"/>
                <w:szCs w:val="24"/>
                <w:shd w:val="clear" w:color="auto" w:fill="FFFFFF"/>
              </w:rPr>
              <w:t>ndependent Member’s (IM)</w:t>
            </w:r>
          </w:p>
          <w:p w14:paraId="287B271D" w14:textId="085087DD" w:rsidR="00156161" w:rsidRPr="00C70B91" w:rsidRDefault="00156161" w:rsidP="0015616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The Committee:</w:t>
            </w:r>
          </w:p>
          <w:p w14:paraId="1478D98B" w14:textId="58E61991" w:rsidR="00156161" w:rsidRPr="00C70B91" w:rsidRDefault="00156161" w:rsidP="00156161">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b/>
                <w:bCs/>
                <w:color w:val="242424"/>
                <w:sz w:val="24"/>
                <w:szCs w:val="24"/>
                <w:shd w:val="clear" w:color="auto" w:fill="FFFFFF"/>
              </w:rPr>
              <w:t>Action</w:t>
            </w:r>
            <w:r w:rsidRPr="00C70B91">
              <w:rPr>
                <w:rFonts w:ascii="Verdana" w:hAnsi="Verdana" w:cs="Segoe UI"/>
                <w:color w:val="242424"/>
                <w:sz w:val="24"/>
                <w:szCs w:val="24"/>
                <w:shd w:val="clear" w:color="auto" w:fill="FFFFFF"/>
              </w:rPr>
              <w:t xml:space="preserve"> – the IM’s will have an offline discussion to determine the right level of detail and manage the information effectively. They will discuss this in their IM Pre meet, and if time does not permit, they will arrange a separate meeting to ensure they provide valuable feedback. </w:t>
            </w:r>
          </w:p>
          <w:p w14:paraId="3CCF51AB" w14:textId="27A42FB2" w:rsidR="00156161" w:rsidRPr="00C70B91" w:rsidRDefault="00156161" w:rsidP="00156161">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b/>
                <w:bCs/>
                <w:color w:val="242424"/>
                <w:sz w:val="24"/>
                <w:szCs w:val="24"/>
                <w:shd w:val="clear" w:color="auto" w:fill="FFFFFF"/>
              </w:rPr>
              <w:t>Agreed</w:t>
            </w:r>
            <w:r w:rsidRPr="00C70B91">
              <w:rPr>
                <w:rFonts w:ascii="Verdana" w:hAnsi="Verdana" w:cs="Segoe UI"/>
                <w:color w:val="242424"/>
                <w:sz w:val="24"/>
                <w:szCs w:val="24"/>
                <w:shd w:val="clear" w:color="auto" w:fill="FFFFFF"/>
              </w:rPr>
              <w:t xml:space="preserve"> to </w:t>
            </w:r>
            <w:r w:rsidRPr="00C70B91">
              <w:rPr>
                <w:rFonts w:ascii="Verdana" w:hAnsi="Verdana" w:cs="Segoe UI"/>
                <w:i/>
                <w:iCs/>
                <w:color w:val="242424"/>
                <w:sz w:val="24"/>
                <w:szCs w:val="24"/>
                <w:shd w:val="clear" w:color="auto" w:fill="FFFFFF"/>
              </w:rPr>
              <w:t>advise</w:t>
            </w:r>
            <w:r w:rsidRPr="00C70B91">
              <w:rPr>
                <w:rFonts w:ascii="Verdana" w:hAnsi="Verdana" w:cs="Segoe UI"/>
                <w:color w:val="242424"/>
                <w:sz w:val="24"/>
                <w:szCs w:val="24"/>
                <w:shd w:val="clear" w:color="auto" w:fill="FFFFFF"/>
              </w:rPr>
              <w:t xml:space="preserve"> th</w:t>
            </w:r>
            <w:r w:rsidR="002A594A">
              <w:rPr>
                <w:rFonts w:ascii="Verdana" w:hAnsi="Verdana" w:cs="Segoe UI"/>
                <w:color w:val="242424"/>
                <w:sz w:val="24"/>
                <w:szCs w:val="24"/>
                <w:shd w:val="clear" w:color="auto" w:fill="FFFFFF"/>
              </w:rPr>
              <w:t xml:space="preserve">e Board that </w:t>
            </w:r>
            <w:r w:rsidRPr="00C70B91">
              <w:rPr>
                <w:rFonts w:ascii="Verdana" w:hAnsi="Verdana" w:cs="Segoe UI"/>
                <w:color w:val="242424"/>
                <w:sz w:val="24"/>
                <w:szCs w:val="24"/>
                <w:shd w:val="clear" w:color="auto" w:fill="FFFFFF"/>
              </w:rPr>
              <w:t xml:space="preserve">the Committee </w:t>
            </w:r>
            <w:r w:rsidR="002A594A">
              <w:rPr>
                <w:rFonts w:ascii="Verdana" w:hAnsi="Verdana" w:cs="Segoe UI"/>
                <w:color w:val="242424"/>
                <w:sz w:val="24"/>
                <w:szCs w:val="24"/>
                <w:shd w:val="clear" w:color="auto" w:fill="FFFFFF"/>
              </w:rPr>
              <w:t xml:space="preserve">had </w:t>
            </w:r>
            <w:r w:rsidRPr="00C70B91">
              <w:rPr>
                <w:rFonts w:ascii="Verdana" w:hAnsi="Verdana" w:cs="Segoe UI"/>
                <w:color w:val="242424"/>
                <w:sz w:val="24"/>
                <w:szCs w:val="24"/>
                <w:shd w:val="clear" w:color="auto" w:fill="FFFFFF"/>
              </w:rPr>
              <w:t xml:space="preserve">scrutinised the Losses and Special Payments and </w:t>
            </w:r>
            <w:r w:rsidR="002A594A">
              <w:rPr>
                <w:rFonts w:ascii="Verdana" w:hAnsi="Verdana" w:cs="Segoe UI"/>
                <w:color w:val="242424"/>
                <w:sz w:val="24"/>
                <w:szCs w:val="24"/>
                <w:shd w:val="clear" w:color="auto" w:fill="FFFFFF"/>
              </w:rPr>
              <w:t xml:space="preserve">had requested assurance </w:t>
            </w:r>
            <w:r w:rsidRPr="00C70B91">
              <w:rPr>
                <w:rFonts w:ascii="Verdana" w:hAnsi="Verdana" w:cs="Segoe UI"/>
                <w:color w:val="242424"/>
                <w:sz w:val="24"/>
                <w:szCs w:val="24"/>
                <w:shd w:val="clear" w:color="auto" w:fill="FFFFFF"/>
              </w:rPr>
              <w:t xml:space="preserve">to address </w:t>
            </w:r>
            <w:r w:rsidR="002A594A">
              <w:rPr>
                <w:rFonts w:ascii="Verdana" w:hAnsi="Verdana" w:cs="Segoe UI"/>
                <w:color w:val="242424"/>
                <w:sz w:val="24"/>
                <w:szCs w:val="24"/>
                <w:shd w:val="clear" w:color="auto" w:fill="FFFFFF"/>
              </w:rPr>
              <w:t xml:space="preserve">the need for ex </w:t>
            </w:r>
            <w:r w:rsidRPr="00C70B91">
              <w:rPr>
                <w:rFonts w:ascii="Verdana" w:hAnsi="Verdana" w:cs="Segoe UI"/>
                <w:color w:val="242424"/>
                <w:sz w:val="24"/>
                <w:szCs w:val="24"/>
                <w:shd w:val="clear" w:color="auto" w:fill="FFFFFF"/>
              </w:rPr>
              <w:t>grat</w:t>
            </w:r>
            <w:r w:rsidR="002A594A">
              <w:rPr>
                <w:rFonts w:ascii="Verdana" w:hAnsi="Verdana" w:cs="Segoe UI"/>
                <w:color w:val="242424"/>
                <w:sz w:val="24"/>
                <w:szCs w:val="24"/>
                <w:shd w:val="clear" w:color="auto" w:fill="FFFFFF"/>
              </w:rPr>
              <w:t>ia</w:t>
            </w:r>
            <w:r w:rsidRPr="00C70B91">
              <w:rPr>
                <w:rFonts w:ascii="Verdana" w:hAnsi="Verdana" w:cs="Segoe UI"/>
                <w:color w:val="242424"/>
                <w:sz w:val="24"/>
                <w:szCs w:val="24"/>
                <w:shd w:val="clear" w:color="auto" w:fill="FFFFFF"/>
              </w:rPr>
              <w:t xml:space="preserve"> payments </w:t>
            </w:r>
            <w:r w:rsidR="002A594A">
              <w:rPr>
                <w:rFonts w:ascii="Verdana" w:hAnsi="Verdana" w:cs="Segoe UI"/>
                <w:color w:val="242424"/>
                <w:sz w:val="24"/>
                <w:szCs w:val="24"/>
                <w:shd w:val="clear" w:color="auto" w:fill="FFFFFF"/>
              </w:rPr>
              <w:t>to be made for</w:t>
            </w:r>
            <w:r w:rsidRPr="00C70B91">
              <w:rPr>
                <w:rFonts w:ascii="Verdana" w:hAnsi="Verdana" w:cs="Segoe UI"/>
                <w:color w:val="242424"/>
                <w:sz w:val="24"/>
                <w:szCs w:val="24"/>
                <w:shd w:val="clear" w:color="auto" w:fill="FFFFFF"/>
              </w:rPr>
              <w:t xml:space="preserve"> delayed responses.</w:t>
            </w:r>
          </w:p>
        </w:tc>
      </w:tr>
      <w:tr w:rsidR="00F56535" w:rsidRPr="00C70B91" w14:paraId="1D357E2F" w14:textId="77777777" w:rsidTr="7994D84B">
        <w:trPr>
          <w:trHeight w:val="210"/>
        </w:trPr>
        <w:tc>
          <w:tcPr>
            <w:tcW w:w="1843" w:type="dxa"/>
            <w:tcMar>
              <w:top w:w="80" w:type="dxa"/>
              <w:left w:w="80" w:type="dxa"/>
              <w:bottom w:w="80" w:type="dxa"/>
              <w:right w:w="80" w:type="dxa"/>
            </w:tcMar>
          </w:tcPr>
          <w:p w14:paraId="5C7F3860" w14:textId="29231984" w:rsidR="00F56535" w:rsidRPr="00C70B91" w:rsidRDefault="00156161" w:rsidP="00E8181C">
            <w:pPr>
              <w:pStyle w:val="BodyA"/>
              <w:rPr>
                <w:rFonts w:ascii="Verdana" w:hAnsi="Verdana" w:cs="Arial"/>
                <w:b/>
                <w:color w:val="auto"/>
              </w:rPr>
            </w:pPr>
            <w:r w:rsidRPr="00C70B91">
              <w:rPr>
                <w:rFonts w:ascii="Verdana" w:hAnsi="Verdana" w:cs="Arial"/>
                <w:b/>
                <w:color w:val="auto"/>
              </w:rPr>
              <w:lastRenderedPageBreak/>
              <w:t>51</w:t>
            </w:r>
            <w:r w:rsidR="0000592D" w:rsidRPr="00C70B91">
              <w:rPr>
                <w:rFonts w:ascii="Verdana" w:hAnsi="Verdana" w:cs="Arial"/>
                <w:b/>
                <w:color w:val="auto"/>
              </w:rPr>
              <w:t>/25</w:t>
            </w:r>
          </w:p>
        </w:tc>
        <w:tc>
          <w:tcPr>
            <w:tcW w:w="8363" w:type="dxa"/>
            <w:tcMar>
              <w:top w:w="80" w:type="dxa"/>
              <w:left w:w="80" w:type="dxa"/>
              <w:bottom w:w="80" w:type="dxa"/>
              <w:right w:w="80" w:type="dxa"/>
            </w:tcMar>
          </w:tcPr>
          <w:p w14:paraId="17A292EB" w14:textId="13CCD6C4" w:rsidR="00F56535" w:rsidRPr="00C70B91" w:rsidRDefault="005E5DBA" w:rsidP="0095014B">
            <w:pPr>
              <w:pStyle w:val="BodyA"/>
              <w:rPr>
                <w:rFonts w:ascii="Verdana" w:hAnsi="Verdana" w:cs="Arial"/>
                <w:b/>
                <w:color w:val="auto"/>
              </w:rPr>
            </w:pPr>
            <w:r w:rsidRPr="00C70B91">
              <w:rPr>
                <w:rFonts w:ascii="Verdana" w:hAnsi="Verdana" w:cs="Arial"/>
                <w:b/>
              </w:rPr>
              <w:t xml:space="preserve">NWSSP </w:t>
            </w:r>
            <w:r w:rsidR="00DA44AC" w:rsidRPr="00C70B91">
              <w:rPr>
                <w:rFonts w:ascii="Verdana" w:hAnsi="Verdana" w:cs="Arial"/>
                <w:b/>
              </w:rPr>
              <w:t xml:space="preserve">(NHS Wales Shared Services Partnership) </w:t>
            </w:r>
            <w:r w:rsidRPr="00C70B91">
              <w:rPr>
                <w:rFonts w:ascii="Verdana" w:hAnsi="Verdana" w:cs="Arial"/>
                <w:b/>
              </w:rPr>
              <w:t>PROCUREMENT SINGLE TENDER ACTIONS AND QUOTATIONS</w:t>
            </w:r>
            <w:r w:rsidR="00C24F1C" w:rsidRPr="00C70B91">
              <w:rPr>
                <w:rFonts w:ascii="Verdana" w:hAnsi="Verdana" w:cs="Arial"/>
                <w:b/>
              </w:rPr>
              <w:t xml:space="preserve"> </w:t>
            </w:r>
          </w:p>
        </w:tc>
      </w:tr>
      <w:tr w:rsidR="00C24F1C" w:rsidRPr="00C70B91" w14:paraId="4CCB99CA" w14:textId="77777777" w:rsidTr="7994D84B">
        <w:trPr>
          <w:trHeight w:val="210"/>
        </w:trPr>
        <w:tc>
          <w:tcPr>
            <w:tcW w:w="1843" w:type="dxa"/>
            <w:tcMar>
              <w:top w:w="80" w:type="dxa"/>
              <w:left w:w="80" w:type="dxa"/>
              <w:bottom w:w="80" w:type="dxa"/>
              <w:right w:w="80" w:type="dxa"/>
            </w:tcMar>
          </w:tcPr>
          <w:p w14:paraId="1AA29544" w14:textId="77777777" w:rsidR="00C24F1C" w:rsidRPr="00C70B91" w:rsidRDefault="00C24F1C" w:rsidP="00C24F1C">
            <w:pPr>
              <w:pStyle w:val="BodyA"/>
              <w:rPr>
                <w:rFonts w:ascii="Verdana" w:hAnsi="Verdana" w:cs="Arial"/>
                <w:b/>
                <w:color w:val="auto"/>
              </w:rPr>
            </w:pPr>
          </w:p>
        </w:tc>
        <w:tc>
          <w:tcPr>
            <w:tcW w:w="8363" w:type="dxa"/>
            <w:tcMar>
              <w:top w:w="80" w:type="dxa"/>
              <w:left w:w="80" w:type="dxa"/>
              <w:bottom w:w="80" w:type="dxa"/>
              <w:right w:w="80" w:type="dxa"/>
            </w:tcMar>
          </w:tcPr>
          <w:p w14:paraId="40642C1F" w14:textId="38B78537" w:rsidR="005E5DBA" w:rsidRPr="00C70B91" w:rsidRDefault="00C24F1C" w:rsidP="005E5DBA">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00156161" w:rsidRPr="00C70B91">
              <w:rPr>
                <w:rFonts w:ascii="Verdana" w:hAnsi="Verdana" w:cs="Arial"/>
                <w:bCs/>
                <w:color w:val="auto"/>
                <w:sz w:val="24"/>
                <w:szCs w:val="24"/>
                <w:lang w:val="en-GB"/>
              </w:rPr>
              <w:t xml:space="preserve">NWSSP Procurement </w:t>
            </w:r>
            <w:r w:rsidR="00C1340E">
              <w:rPr>
                <w:rFonts w:ascii="Verdana" w:hAnsi="Verdana" w:cs="Arial"/>
                <w:bCs/>
                <w:color w:val="auto"/>
                <w:sz w:val="24"/>
                <w:szCs w:val="24"/>
                <w:lang w:val="en-GB"/>
              </w:rPr>
              <w:t>S</w:t>
            </w:r>
            <w:r w:rsidR="00156161" w:rsidRPr="00C70B91">
              <w:rPr>
                <w:rFonts w:ascii="Verdana" w:hAnsi="Verdana" w:cs="Arial"/>
                <w:bCs/>
                <w:color w:val="auto"/>
                <w:sz w:val="24"/>
                <w:szCs w:val="24"/>
                <w:lang w:val="en-GB"/>
              </w:rPr>
              <w:t xml:space="preserve">ingle </w:t>
            </w:r>
            <w:r w:rsidR="00C1340E">
              <w:rPr>
                <w:rFonts w:ascii="Verdana" w:hAnsi="Verdana" w:cs="Arial"/>
                <w:bCs/>
                <w:color w:val="auto"/>
                <w:sz w:val="24"/>
                <w:szCs w:val="24"/>
                <w:lang w:val="en-GB"/>
              </w:rPr>
              <w:t>T</w:t>
            </w:r>
            <w:r w:rsidR="00156161" w:rsidRPr="00C70B91">
              <w:rPr>
                <w:rFonts w:ascii="Verdana" w:hAnsi="Verdana" w:cs="Arial"/>
                <w:bCs/>
                <w:color w:val="auto"/>
                <w:sz w:val="24"/>
                <w:szCs w:val="24"/>
                <w:lang w:val="en-GB"/>
              </w:rPr>
              <w:t xml:space="preserve">ender </w:t>
            </w:r>
            <w:r w:rsidR="00C1340E">
              <w:rPr>
                <w:rFonts w:ascii="Verdana" w:hAnsi="Verdana" w:cs="Arial"/>
                <w:bCs/>
                <w:color w:val="auto"/>
                <w:sz w:val="24"/>
                <w:szCs w:val="24"/>
                <w:lang w:val="en-GB"/>
              </w:rPr>
              <w:t>A</w:t>
            </w:r>
            <w:r w:rsidR="00156161" w:rsidRPr="00C70B91">
              <w:rPr>
                <w:rFonts w:ascii="Verdana" w:hAnsi="Verdana" w:cs="Arial"/>
                <w:bCs/>
                <w:color w:val="auto"/>
                <w:sz w:val="24"/>
                <w:szCs w:val="24"/>
                <w:lang w:val="en-GB"/>
              </w:rPr>
              <w:t xml:space="preserve">ctions and </w:t>
            </w:r>
            <w:r w:rsidR="00C1340E">
              <w:rPr>
                <w:rFonts w:ascii="Verdana" w:hAnsi="Verdana" w:cs="Arial"/>
                <w:bCs/>
                <w:color w:val="auto"/>
                <w:sz w:val="24"/>
                <w:szCs w:val="24"/>
                <w:lang w:val="en-GB"/>
              </w:rPr>
              <w:t>Q</w:t>
            </w:r>
            <w:r w:rsidR="00156161" w:rsidRPr="00C70B91">
              <w:rPr>
                <w:rFonts w:ascii="Verdana" w:hAnsi="Verdana" w:cs="Arial"/>
                <w:bCs/>
                <w:color w:val="auto"/>
                <w:sz w:val="24"/>
                <w:szCs w:val="24"/>
                <w:lang w:val="en-GB"/>
              </w:rPr>
              <w:t>uotations report</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00156161" w:rsidRPr="00C70B91">
              <w:rPr>
                <w:rFonts w:ascii="Verdana" w:hAnsi="Verdana" w:cs="Arial"/>
                <w:bCs/>
                <w:color w:val="auto"/>
                <w:sz w:val="24"/>
                <w:szCs w:val="24"/>
                <w:lang w:val="en-GB"/>
              </w:rPr>
              <w:t>KW</w:t>
            </w:r>
            <w:r w:rsidRPr="00C70B91">
              <w:rPr>
                <w:rFonts w:ascii="Verdana" w:hAnsi="Verdana" w:cs="Arial"/>
                <w:bCs/>
                <w:color w:val="auto"/>
                <w:sz w:val="24"/>
                <w:szCs w:val="24"/>
                <w:lang w:val="en-GB"/>
              </w:rPr>
              <w:t xml:space="preserve"> highlighted the following key points; </w:t>
            </w:r>
          </w:p>
          <w:p w14:paraId="5DFD7D32" w14:textId="2147B698" w:rsidR="005E5DBA" w:rsidRPr="00C70B91" w:rsidRDefault="005E5DBA" w:rsidP="005E5DBA">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There were 22 single quotation waivers totaling just over £272K;</w:t>
            </w:r>
          </w:p>
          <w:p w14:paraId="60B8E27F" w14:textId="74249877" w:rsidR="005E5DBA" w:rsidRPr="00C70B91" w:rsidRDefault="005E5DBA" w:rsidP="7C2A9DF1">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There were 30 single tender actions totaling just over £2.7</w:t>
            </w:r>
            <w:r w:rsidR="0E92A39B" w:rsidRPr="00C70B91">
              <w:rPr>
                <w:rFonts w:ascii="Verdana" w:eastAsia="Arial" w:hAnsi="Verdana" w:cs="Arial"/>
                <w:bdr w:val="none" w:sz="0" w:space="0" w:color="auto"/>
              </w:rPr>
              <w:t>m</w:t>
            </w:r>
            <w:r w:rsidRPr="00C70B91">
              <w:rPr>
                <w:rFonts w:ascii="Verdana" w:eastAsia="Arial" w:hAnsi="Verdana" w:cs="Arial"/>
                <w:bdr w:val="none" w:sz="0" w:space="0" w:color="auto"/>
              </w:rPr>
              <w:t>;</w:t>
            </w:r>
          </w:p>
          <w:p w14:paraId="2FD5FB3A" w14:textId="6F2CACBB" w:rsidR="005E5DBA" w:rsidRPr="00C70B91" w:rsidRDefault="005E5DBA" w:rsidP="005E5DBA">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There were seven contract extensions or change control notices;</w:t>
            </w:r>
          </w:p>
          <w:p w14:paraId="3F13B8C9" w14:textId="2350B0D3" w:rsidR="005E5DBA" w:rsidRPr="00C70B91" w:rsidRDefault="005E5DBA" w:rsidP="005E5DBA">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An uptick in waivers was seen at the end of the financial year, linked to equipment purchases and maintenance agreements;</w:t>
            </w:r>
          </w:p>
          <w:p w14:paraId="72A4D341" w14:textId="7107EB06" w:rsidR="005E5DBA" w:rsidRPr="00C70B91" w:rsidRDefault="005E5DBA" w:rsidP="005E5DBA">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Retrospective action requests: one below £5K, four between £5K and £25K, and one above £25K;</w:t>
            </w:r>
          </w:p>
          <w:p w14:paraId="38495575" w14:textId="6D0B0673" w:rsidR="005E5DBA" w:rsidRPr="00C70B91" w:rsidRDefault="005E5DBA" w:rsidP="005E5DBA">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The lowest number of file loads reported since tracking began, indicating positive trends;</w:t>
            </w:r>
          </w:p>
          <w:p w14:paraId="70603242" w14:textId="3E93C86E" w:rsidR="005E5DBA" w:rsidRPr="00C70B91" w:rsidRDefault="005E5DBA" w:rsidP="005E5DBA">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Two consultancy waivers were reported separately;</w:t>
            </w:r>
          </w:p>
          <w:p w14:paraId="000EF1F9" w14:textId="04608EB8" w:rsidR="00C24F1C" w:rsidRPr="00C70B91" w:rsidRDefault="005E5DBA" w:rsidP="005E5DBA">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The figures were consistent with expectations, except for the financial year-end uptick.</w:t>
            </w:r>
          </w:p>
          <w:p w14:paraId="074FCEB0" w14:textId="77777777" w:rsidR="005E5DBA" w:rsidRPr="00C70B91" w:rsidRDefault="005E5DBA" w:rsidP="005E5DBA">
            <w:pPr>
              <w:pStyle w:val="ListParagraph"/>
              <w:pBdr>
                <w:bar w:val="none" w:sz="0" w:color="auto"/>
              </w:pBdr>
              <w:jc w:val="both"/>
              <w:rPr>
                <w:rFonts w:ascii="Verdana" w:eastAsia="Arial" w:hAnsi="Verdana" w:cs="Arial"/>
                <w:bdr w:val="none" w:sz="0" w:space="0" w:color="auto"/>
              </w:rPr>
            </w:pPr>
          </w:p>
          <w:p w14:paraId="7E59A5A8" w14:textId="77777777" w:rsidR="005E5DBA" w:rsidRPr="00C70B91" w:rsidRDefault="005E5DBA" w:rsidP="005E5DBA">
            <w:p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The Committee:</w:t>
            </w:r>
          </w:p>
          <w:p w14:paraId="222BC63B" w14:textId="77777777" w:rsidR="005E5DBA" w:rsidRPr="00C70B91" w:rsidRDefault="005E5DBA" w:rsidP="005E5DBA">
            <w:pPr>
              <w:pBdr>
                <w:bar w:val="none" w:sz="0" w:color="auto"/>
              </w:pBdr>
              <w:jc w:val="both"/>
              <w:rPr>
                <w:rFonts w:ascii="Verdana" w:eastAsia="Arial" w:hAnsi="Verdana" w:cs="Arial"/>
                <w:bdr w:val="none" w:sz="0" w:space="0" w:color="auto"/>
              </w:rPr>
            </w:pPr>
          </w:p>
          <w:p w14:paraId="7A8CED9F" w14:textId="77777777" w:rsidR="005E5DBA" w:rsidRPr="00C70B91" w:rsidRDefault="005E5DBA" w:rsidP="005E5DBA">
            <w:p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DG mentioned that the procurement landscape and legislation had changed. KW would present to the management board next month, likely in June, to discuss those changes. DG suggested that it might be beneficial to allocate half an hour in the board development session to update colleagues on the regulatory shifts and the changes in paperwork and approval processes that KW and the team were implementing.</w:t>
            </w:r>
          </w:p>
          <w:p w14:paraId="036A0997" w14:textId="77777777" w:rsidR="005E5DBA" w:rsidRPr="00C70B91" w:rsidRDefault="005E5DBA" w:rsidP="005E5DBA">
            <w:pPr>
              <w:pBdr>
                <w:bar w:val="none" w:sz="0" w:color="auto"/>
              </w:pBdr>
              <w:jc w:val="both"/>
              <w:rPr>
                <w:rFonts w:ascii="Verdana" w:eastAsia="Arial" w:hAnsi="Verdana" w:cs="Arial"/>
                <w:bdr w:val="none" w:sz="0" w:space="0" w:color="auto"/>
              </w:rPr>
            </w:pPr>
          </w:p>
          <w:p w14:paraId="3D229F11" w14:textId="3B9C28C8" w:rsidR="005E5DBA" w:rsidRPr="00C70B91" w:rsidRDefault="005E5DBA" w:rsidP="005E5DBA">
            <w:p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NZ</w:t>
            </w:r>
            <w:r w:rsidR="008A69DE" w:rsidRPr="00C70B91">
              <w:rPr>
                <w:rFonts w:ascii="Verdana" w:eastAsia="Arial" w:hAnsi="Verdana" w:cs="Arial"/>
                <w:bdr w:val="none" w:sz="0" w:space="0" w:color="auto"/>
              </w:rPr>
              <w:t xml:space="preserve"> </w:t>
            </w:r>
            <w:r w:rsidRPr="00C70B91">
              <w:rPr>
                <w:rFonts w:ascii="Verdana" w:eastAsia="Arial" w:hAnsi="Verdana" w:cs="Arial"/>
                <w:bdr w:val="none" w:sz="0" w:space="0" w:color="auto"/>
              </w:rPr>
              <w:t xml:space="preserve">suggested that an action regarding procurement and understanding procurement processes should be taken forward. </w:t>
            </w:r>
            <w:r w:rsidR="008A69DE" w:rsidRPr="00C70B91">
              <w:rPr>
                <w:rFonts w:ascii="Verdana" w:eastAsia="Arial" w:hAnsi="Verdana" w:cs="Arial"/>
                <w:bdr w:val="none" w:sz="0" w:space="0" w:color="auto"/>
              </w:rPr>
              <w:t>NZ</w:t>
            </w:r>
            <w:r w:rsidRPr="00C70B91">
              <w:rPr>
                <w:rFonts w:ascii="Verdana" w:eastAsia="Arial" w:hAnsi="Verdana" w:cs="Arial"/>
                <w:bdr w:val="none" w:sz="0" w:space="0" w:color="auto"/>
              </w:rPr>
              <w:t xml:space="preserve"> </w:t>
            </w:r>
            <w:r w:rsidR="00C1340E">
              <w:rPr>
                <w:rFonts w:ascii="Verdana" w:eastAsia="Arial" w:hAnsi="Verdana" w:cs="Arial"/>
                <w:bdr w:val="none" w:sz="0" w:space="0" w:color="auto"/>
              </w:rPr>
              <w:t>highlighted</w:t>
            </w:r>
            <w:r w:rsidRPr="00C70B91">
              <w:rPr>
                <w:rFonts w:ascii="Verdana" w:eastAsia="Arial" w:hAnsi="Verdana" w:cs="Arial"/>
                <w:bdr w:val="none" w:sz="0" w:space="0" w:color="auto"/>
              </w:rPr>
              <w:t xml:space="preserve"> that </w:t>
            </w:r>
            <w:r w:rsidR="008A69DE" w:rsidRPr="00C70B91">
              <w:rPr>
                <w:rFonts w:ascii="Verdana" w:eastAsia="Arial" w:hAnsi="Verdana" w:cs="Arial"/>
                <w:bdr w:val="none" w:sz="0" w:space="0" w:color="auto"/>
              </w:rPr>
              <w:t>KW</w:t>
            </w:r>
            <w:r w:rsidRPr="00C70B91">
              <w:rPr>
                <w:rFonts w:ascii="Verdana" w:eastAsia="Arial" w:hAnsi="Verdana" w:cs="Arial"/>
                <w:bdr w:val="none" w:sz="0" w:space="0" w:color="auto"/>
              </w:rPr>
              <w:t xml:space="preserve"> would address critical compliance commentaries, which appear</w:t>
            </w:r>
            <w:r w:rsidR="008A69DE" w:rsidRPr="00C70B91">
              <w:rPr>
                <w:rFonts w:ascii="Verdana" w:eastAsia="Arial" w:hAnsi="Verdana" w:cs="Arial"/>
                <w:bdr w:val="none" w:sz="0" w:space="0" w:color="auto"/>
              </w:rPr>
              <w:t>ed</w:t>
            </w:r>
            <w:r w:rsidRPr="00C70B91">
              <w:rPr>
                <w:rFonts w:ascii="Verdana" w:eastAsia="Arial" w:hAnsi="Verdana" w:cs="Arial"/>
                <w:bdr w:val="none" w:sz="0" w:space="0" w:color="auto"/>
              </w:rPr>
              <w:t xml:space="preserve"> to be fewer, indicating that the engagement and training efforts </w:t>
            </w:r>
            <w:r w:rsidR="008A69DE" w:rsidRPr="00C70B91">
              <w:rPr>
                <w:rFonts w:ascii="Verdana" w:eastAsia="Arial" w:hAnsi="Verdana" w:cs="Arial"/>
                <w:bdr w:val="none" w:sz="0" w:space="0" w:color="auto"/>
              </w:rPr>
              <w:t>we</w:t>
            </w:r>
            <w:r w:rsidRPr="00C70B91">
              <w:rPr>
                <w:rFonts w:ascii="Verdana" w:eastAsia="Arial" w:hAnsi="Verdana" w:cs="Arial"/>
                <w:bdr w:val="none" w:sz="0" w:space="0" w:color="auto"/>
              </w:rPr>
              <w:t xml:space="preserve">re starting to pay off. </w:t>
            </w:r>
          </w:p>
          <w:p w14:paraId="66982FF0" w14:textId="77777777" w:rsidR="008A69DE" w:rsidRPr="00C70B91" w:rsidRDefault="008A69DE" w:rsidP="005E5DBA">
            <w:pPr>
              <w:pBdr>
                <w:bar w:val="none" w:sz="0" w:color="auto"/>
              </w:pBdr>
              <w:jc w:val="both"/>
              <w:rPr>
                <w:rFonts w:ascii="Verdana" w:eastAsia="Arial" w:hAnsi="Verdana" w:cs="Arial"/>
                <w:bdr w:val="none" w:sz="0" w:space="0" w:color="auto"/>
              </w:rPr>
            </w:pPr>
          </w:p>
          <w:p w14:paraId="10FA5D62" w14:textId="77777777" w:rsidR="008A69DE" w:rsidRPr="00C70B91" w:rsidRDefault="008A69DE" w:rsidP="005E5DBA">
            <w:p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 xml:space="preserve">AG suggested that a bit of analysis on the reasons behind procurement actions would be beneficial as a learning exercise. AG agreed with the positive observations but highlighted that new staff might not fully understand procurement processes. AG mentioned </w:t>
            </w:r>
            <w:r w:rsidRPr="00C70B91">
              <w:rPr>
                <w:rFonts w:ascii="Verdana" w:eastAsia="Arial" w:hAnsi="Verdana" w:cs="Arial"/>
                <w:bdr w:val="none" w:sz="0" w:space="0" w:color="auto"/>
              </w:rPr>
              <w:lastRenderedPageBreak/>
              <w:t>that some comments in the report seemed odd and highlighted the importance of continuous education and training in procurement.</w:t>
            </w:r>
          </w:p>
          <w:p w14:paraId="12206651" w14:textId="77777777" w:rsidR="008A69DE" w:rsidRPr="00C70B91" w:rsidRDefault="008A69DE" w:rsidP="005E5DBA">
            <w:pPr>
              <w:pBdr>
                <w:bar w:val="none" w:sz="0" w:color="auto"/>
              </w:pBdr>
              <w:jc w:val="both"/>
              <w:rPr>
                <w:rFonts w:ascii="Verdana" w:eastAsia="Arial" w:hAnsi="Verdana" w:cs="Arial"/>
                <w:bdr w:val="none" w:sz="0" w:space="0" w:color="auto"/>
              </w:rPr>
            </w:pPr>
          </w:p>
          <w:p w14:paraId="6A296417" w14:textId="77777777" w:rsidR="008A69DE" w:rsidRPr="00C70B91" w:rsidRDefault="008A69DE" w:rsidP="005E5DBA">
            <w:p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KW acknowledged AG’s point and mentioned that a trend analysis was conducted once a year, which would be included in the next report. KW said the analysis would compare the SBUHB’s performance with others, providing a broader perspective on trends. KW highlighted that this was the third year of conducting such analysis and emphasised that the recommendation had been taken on board.</w:t>
            </w:r>
          </w:p>
          <w:p w14:paraId="647E0316" w14:textId="77777777" w:rsidR="008A69DE" w:rsidRPr="00C70B91" w:rsidRDefault="008A69DE" w:rsidP="005E5DBA">
            <w:pPr>
              <w:pBdr>
                <w:bar w:val="none" w:sz="0" w:color="auto"/>
              </w:pBdr>
              <w:jc w:val="both"/>
              <w:rPr>
                <w:rFonts w:ascii="Verdana" w:eastAsia="Arial" w:hAnsi="Verdana" w:cs="Arial"/>
                <w:bdr w:val="none" w:sz="0" w:space="0" w:color="auto"/>
              </w:rPr>
            </w:pPr>
          </w:p>
          <w:p w14:paraId="75DDA52D" w14:textId="77777777" w:rsidR="008A69DE" w:rsidRPr="00C70B91" w:rsidRDefault="008A69DE" w:rsidP="005E5DBA">
            <w:pPr>
              <w:pBdr>
                <w:bar w:val="none" w:sz="0" w:color="auto"/>
              </w:pBdr>
              <w:jc w:val="both"/>
              <w:rPr>
                <w:rFonts w:ascii="Verdana" w:eastAsia="Arial" w:hAnsi="Verdana" w:cs="Arial"/>
                <w:bdr w:val="none" w:sz="0" w:space="0" w:color="auto"/>
              </w:rPr>
            </w:pPr>
            <w:r w:rsidRPr="00C70B91">
              <w:rPr>
                <w:rFonts w:ascii="Verdana" w:eastAsia="Arial" w:hAnsi="Verdana" w:cs="Arial"/>
                <w:bdr w:val="none" w:sz="0" w:space="0" w:color="auto"/>
              </w:rPr>
              <w:t xml:space="preserve">The Committee: </w:t>
            </w:r>
          </w:p>
          <w:p w14:paraId="24BBEF9D" w14:textId="77777777" w:rsidR="008A69DE" w:rsidRPr="00C70B91" w:rsidRDefault="008A69DE" w:rsidP="005E5DBA">
            <w:pPr>
              <w:pBdr>
                <w:bar w:val="none" w:sz="0" w:color="auto"/>
              </w:pBdr>
              <w:jc w:val="both"/>
              <w:rPr>
                <w:rFonts w:ascii="Verdana" w:eastAsia="Arial" w:hAnsi="Verdana" w:cs="Arial"/>
                <w:bdr w:val="none" w:sz="0" w:space="0" w:color="auto"/>
              </w:rPr>
            </w:pPr>
          </w:p>
          <w:p w14:paraId="6A450ACC" w14:textId="38757B2A" w:rsidR="008A69DE" w:rsidRPr="00C70B91" w:rsidRDefault="008A69DE" w:rsidP="008A69DE">
            <w:pPr>
              <w:pStyle w:val="ListParagraph"/>
              <w:numPr>
                <w:ilvl w:val="0"/>
                <w:numId w:val="36"/>
              </w:numPr>
              <w:pBdr>
                <w:bar w:val="none" w:sz="0" w:color="auto"/>
              </w:pBdr>
              <w:jc w:val="both"/>
              <w:rPr>
                <w:rFonts w:ascii="Verdana" w:eastAsia="Arial" w:hAnsi="Verdana" w:cs="Arial"/>
                <w:bdr w:val="none" w:sz="0" w:space="0" w:color="auto"/>
              </w:rPr>
            </w:pPr>
            <w:r w:rsidRPr="00C70B91">
              <w:rPr>
                <w:rFonts w:ascii="Verdana" w:eastAsia="Arial" w:hAnsi="Verdana" w:cs="Arial"/>
                <w:b/>
                <w:bCs/>
                <w:bdr w:val="none" w:sz="0" w:space="0" w:color="auto"/>
              </w:rPr>
              <w:t xml:space="preserve">Agreed </w:t>
            </w:r>
            <w:r w:rsidRPr="00C70B91">
              <w:rPr>
                <w:rFonts w:ascii="Verdana" w:eastAsia="Arial" w:hAnsi="Verdana" w:cs="Arial"/>
                <w:bdr w:val="none" w:sz="0" w:space="0" w:color="auto"/>
              </w:rPr>
              <w:t xml:space="preserve">to </w:t>
            </w:r>
            <w:r w:rsidRPr="00C70B91">
              <w:rPr>
                <w:rFonts w:ascii="Verdana" w:eastAsia="Arial" w:hAnsi="Verdana" w:cs="Arial"/>
                <w:i/>
                <w:iCs/>
                <w:bdr w:val="none" w:sz="0" w:space="0" w:color="auto"/>
              </w:rPr>
              <w:t>assure</w:t>
            </w:r>
            <w:r w:rsidRPr="00C70B91">
              <w:rPr>
                <w:rFonts w:ascii="Verdana" w:eastAsia="Arial" w:hAnsi="Verdana" w:cs="Arial"/>
                <w:bdr w:val="none" w:sz="0" w:space="0" w:color="auto"/>
              </w:rPr>
              <w:t xml:space="preserve"> the </w:t>
            </w:r>
            <w:r w:rsidR="007A78E3">
              <w:rPr>
                <w:rFonts w:ascii="Verdana" w:eastAsia="Arial" w:hAnsi="Verdana" w:cs="Arial"/>
                <w:bdr w:val="none" w:sz="0" w:space="0" w:color="auto"/>
              </w:rPr>
              <w:t>B</w:t>
            </w:r>
            <w:r w:rsidRPr="00C70B91">
              <w:rPr>
                <w:rFonts w:ascii="Verdana" w:eastAsia="Arial" w:hAnsi="Verdana" w:cs="Arial"/>
                <w:bdr w:val="none" w:sz="0" w:space="0" w:color="auto"/>
              </w:rPr>
              <w:t xml:space="preserve">oard that procurement instructions, single tender actions, and quotations </w:t>
            </w:r>
            <w:r w:rsidR="007A78E3">
              <w:rPr>
                <w:rFonts w:ascii="Verdana" w:eastAsia="Arial" w:hAnsi="Verdana" w:cs="Arial"/>
                <w:bdr w:val="none" w:sz="0" w:space="0" w:color="auto"/>
              </w:rPr>
              <w:t>had been</w:t>
            </w:r>
            <w:r w:rsidRPr="00C70B91">
              <w:rPr>
                <w:rFonts w:ascii="Verdana" w:eastAsia="Arial" w:hAnsi="Verdana" w:cs="Arial"/>
                <w:bdr w:val="none" w:sz="0" w:space="0" w:color="auto"/>
              </w:rPr>
              <w:t xml:space="preserve"> reviewed. </w:t>
            </w:r>
          </w:p>
        </w:tc>
      </w:tr>
      <w:tr w:rsidR="00C24F1C" w:rsidRPr="00C70B91" w14:paraId="3EAC25F4" w14:textId="77777777" w:rsidTr="7994D84B">
        <w:trPr>
          <w:trHeight w:val="210"/>
        </w:trPr>
        <w:tc>
          <w:tcPr>
            <w:tcW w:w="1843" w:type="dxa"/>
            <w:tcMar>
              <w:top w:w="80" w:type="dxa"/>
              <w:left w:w="80" w:type="dxa"/>
              <w:bottom w:w="80" w:type="dxa"/>
              <w:right w:w="80" w:type="dxa"/>
            </w:tcMar>
          </w:tcPr>
          <w:p w14:paraId="6BE8B95E" w14:textId="0F023ACE" w:rsidR="00C24F1C" w:rsidRPr="00C70B91" w:rsidRDefault="008A69DE" w:rsidP="00C24F1C">
            <w:pPr>
              <w:spacing w:before="120" w:after="120"/>
              <w:rPr>
                <w:rFonts w:ascii="Verdana" w:hAnsi="Verdana" w:cs="Arial"/>
                <w:b/>
              </w:rPr>
            </w:pPr>
            <w:r w:rsidRPr="00C70B91">
              <w:rPr>
                <w:rFonts w:ascii="Verdana" w:hAnsi="Verdana" w:cs="Arial"/>
                <w:b/>
              </w:rPr>
              <w:lastRenderedPageBreak/>
              <w:t>52</w:t>
            </w:r>
            <w:r w:rsidR="00C24F1C" w:rsidRPr="00C70B91">
              <w:rPr>
                <w:rFonts w:ascii="Verdana" w:hAnsi="Verdana" w:cs="Arial"/>
                <w:b/>
              </w:rPr>
              <w:t>/25</w:t>
            </w:r>
          </w:p>
        </w:tc>
        <w:tc>
          <w:tcPr>
            <w:tcW w:w="8363" w:type="dxa"/>
            <w:tcMar>
              <w:top w:w="80" w:type="dxa"/>
              <w:left w:w="85" w:type="dxa"/>
              <w:bottom w:w="80" w:type="dxa"/>
              <w:right w:w="80" w:type="dxa"/>
            </w:tcMar>
          </w:tcPr>
          <w:p w14:paraId="5A1C4B93" w14:textId="5B547F6D" w:rsidR="00C24F1C" w:rsidRPr="00C70B91" w:rsidRDefault="008A69DE" w:rsidP="00C24F1C">
            <w:pPr>
              <w:spacing w:before="120" w:after="120"/>
              <w:rPr>
                <w:rFonts w:ascii="Verdana" w:hAnsi="Verdana" w:cs="Arial"/>
                <w:b/>
                <w:bCs/>
              </w:rPr>
            </w:pPr>
            <w:r w:rsidRPr="00C70B91">
              <w:rPr>
                <w:rFonts w:ascii="Verdana" w:hAnsi="Verdana" w:cs="Arial"/>
                <w:b/>
                <w:bCs/>
              </w:rPr>
              <w:t xml:space="preserve">ANALYTICAL REVIEW </w:t>
            </w:r>
          </w:p>
        </w:tc>
      </w:tr>
      <w:tr w:rsidR="00C24F1C" w:rsidRPr="00C70B91" w14:paraId="559C4A4F" w14:textId="77777777" w:rsidTr="7994D84B">
        <w:trPr>
          <w:trHeight w:val="210"/>
        </w:trPr>
        <w:tc>
          <w:tcPr>
            <w:tcW w:w="1843" w:type="dxa"/>
            <w:tcMar>
              <w:top w:w="80" w:type="dxa"/>
              <w:left w:w="80" w:type="dxa"/>
              <w:bottom w:w="80" w:type="dxa"/>
              <w:right w:w="80" w:type="dxa"/>
            </w:tcMar>
          </w:tcPr>
          <w:p w14:paraId="6D38C8BF" w14:textId="1B81581A" w:rsidR="00C24F1C" w:rsidRPr="00C70B91" w:rsidRDefault="00C24F1C" w:rsidP="000730EB">
            <w:pPr>
              <w:pStyle w:val="BodyA"/>
              <w:jc w:val="both"/>
              <w:rPr>
                <w:rFonts w:ascii="Verdana" w:hAnsi="Verdana" w:cs="Arial"/>
                <w:b/>
                <w:color w:val="auto"/>
              </w:rPr>
            </w:pPr>
          </w:p>
        </w:tc>
        <w:tc>
          <w:tcPr>
            <w:tcW w:w="8363" w:type="dxa"/>
            <w:tcMar>
              <w:top w:w="80" w:type="dxa"/>
              <w:left w:w="80" w:type="dxa"/>
              <w:bottom w:w="80" w:type="dxa"/>
              <w:right w:w="80" w:type="dxa"/>
            </w:tcMar>
          </w:tcPr>
          <w:p w14:paraId="7B6141E5" w14:textId="0CE427E1" w:rsidR="00F27EF8" w:rsidRPr="00C70B91" w:rsidRDefault="00164514" w:rsidP="008A69DE">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 </w:t>
            </w:r>
            <w:r w:rsidR="00CA6752" w:rsidRPr="00C70B91">
              <w:rPr>
                <w:rFonts w:ascii="Verdana" w:hAnsi="Verdana" w:cs="Arial"/>
                <w:bCs/>
                <w:color w:val="auto"/>
                <w:sz w:val="24"/>
                <w:szCs w:val="24"/>
                <w:lang w:val="en-GB"/>
              </w:rPr>
              <w:t>Analytical Review</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Pr="00C70B91">
              <w:rPr>
                <w:rFonts w:ascii="Verdana" w:hAnsi="Verdana" w:cs="Arial"/>
                <w:bCs/>
                <w:color w:val="auto"/>
                <w:sz w:val="24"/>
                <w:szCs w:val="24"/>
                <w:lang w:val="en-GB"/>
              </w:rPr>
              <w:t xml:space="preserve">OL highlighted the following key points; </w:t>
            </w:r>
          </w:p>
          <w:p w14:paraId="5F431DB6" w14:textId="311B93D7" w:rsidR="00CA6752" w:rsidRPr="00C70B91" w:rsidRDefault="00CA6752" w:rsidP="7C2A9DF1">
            <w:pPr>
              <w:pStyle w:val="Body"/>
              <w:numPr>
                <w:ilvl w:val="0"/>
                <w:numId w:val="36"/>
              </w:numPr>
              <w:spacing w:before="120" w:after="120"/>
              <w:jc w:val="both"/>
              <w:rPr>
                <w:rFonts w:ascii="Verdana" w:hAnsi="Verdana" w:cs="Arial"/>
                <w:color w:val="auto"/>
                <w:sz w:val="24"/>
                <w:szCs w:val="24"/>
                <w:lang w:val="en-GB"/>
              </w:rPr>
            </w:pPr>
            <w:r w:rsidRPr="7C2A9DF1">
              <w:rPr>
                <w:rFonts w:ascii="Verdana" w:hAnsi="Verdana" w:cs="Arial"/>
                <w:color w:val="auto"/>
                <w:sz w:val="24"/>
                <w:szCs w:val="24"/>
                <w:lang w:val="en-GB"/>
              </w:rPr>
              <w:t>The SBUHB started with an opening deficit plan of £50.1</w:t>
            </w:r>
            <w:r w:rsidR="72975B0A" w:rsidRPr="7C2A9DF1">
              <w:rPr>
                <w:rFonts w:ascii="Verdana" w:hAnsi="Verdana" w:cs="Arial"/>
                <w:color w:val="auto"/>
                <w:sz w:val="24"/>
                <w:szCs w:val="24"/>
                <w:lang w:val="en-GB"/>
              </w:rPr>
              <w:t>m</w:t>
            </w:r>
            <w:r w:rsidRPr="7C2A9DF1">
              <w:rPr>
                <w:rFonts w:ascii="Verdana" w:hAnsi="Verdana" w:cs="Arial"/>
                <w:color w:val="auto"/>
                <w:sz w:val="24"/>
                <w:szCs w:val="24"/>
                <w:lang w:val="en-GB"/>
              </w:rPr>
              <w:t>, received an additional £6.4</w:t>
            </w:r>
            <w:r w:rsidR="393CD0A0" w:rsidRPr="7C2A9DF1">
              <w:rPr>
                <w:rFonts w:ascii="Verdana" w:hAnsi="Verdana" w:cs="Arial"/>
                <w:color w:val="auto"/>
                <w:sz w:val="24"/>
                <w:szCs w:val="24"/>
                <w:lang w:val="en-GB"/>
              </w:rPr>
              <w:t>m</w:t>
            </w:r>
            <w:r w:rsidRPr="7C2A9DF1">
              <w:rPr>
                <w:rFonts w:ascii="Verdana" w:hAnsi="Verdana" w:cs="Arial"/>
                <w:color w:val="auto"/>
                <w:sz w:val="24"/>
                <w:szCs w:val="24"/>
                <w:lang w:val="en-GB"/>
              </w:rPr>
              <w:t xml:space="preserve"> recurrent funding from Welsh Government in December 2024, resulting in a required deficit position of £43.7</w:t>
            </w:r>
            <w:r w:rsidR="44CC0CFB" w:rsidRPr="7C2A9DF1">
              <w:rPr>
                <w:rFonts w:ascii="Verdana" w:hAnsi="Verdana" w:cs="Arial"/>
                <w:color w:val="auto"/>
                <w:sz w:val="24"/>
                <w:szCs w:val="24"/>
                <w:lang w:val="en-GB"/>
              </w:rPr>
              <w:t>m</w:t>
            </w:r>
            <w:r w:rsidRPr="7C2A9DF1">
              <w:rPr>
                <w:rFonts w:ascii="Verdana" w:hAnsi="Verdana" w:cs="Arial"/>
                <w:color w:val="auto"/>
                <w:sz w:val="24"/>
                <w:szCs w:val="24"/>
                <w:lang w:val="en-GB"/>
              </w:rPr>
              <w:t>;</w:t>
            </w:r>
          </w:p>
          <w:p w14:paraId="2CD7BF5C" w14:textId="4EB7B7D1" w:rsidR="00CA6752" w:rsidRPr="00C70B91" w:rsidRDefault="00CA6752" w:rsidP="7C2A9DF1">
            <w:pPr>
              <w:pStyle w:val="Body"/>
              <w:numPr>
                <w:ilvl w:val="0"/>
                <w:numId w:val="36"/>
              </w:numPr>
              <w:spacing w:before="120" w:after="120"/>
              <w:jc w:val="both"/>
              <w:rPr>
                <w:rFonts w:ascii="Verdana" w:hAnsi="Verdana" w:cs="Arial"/>
                <w:color w:val="auto"/>
                <w:sz w:val="24"/>
                <w:szCs w:val="24"/>
                <w:lang w:val="en-GB"/>
              </w:rPr>
            </w:pPr>
            <w:r w:rsidRPr="7C2A9DF1">
              <w:rPr>
                <w:rFonts w:ascii="Verdana" w:hAnsi="Verdana" w:cs="Arial"/>
                <w:color w:val="auto"/>
                <w:sz w:val="24"/>
                <w:szCs w:val="24"/>
                <w:lang w:val="en-GB"/>
              </w:rPr>
              <w:t>The SBUHB had three statutory and one non-statutory financial target. The first target was the revenue resource limit performance, which requires expenditure not to exceed allocated funding over a three-year period. The SBUHB achieved a small surplus in 2022-2023 but had deficits of £16.8</w:t>
            </w:r>
            <w:r w:rsidR="56FB96F5" w:rsidRPr="7C2A9DF1">
              <w:rPr>
                <w:rFonts w:ascii="Verdana" w:hAnsi="Verdana" w:cs="Arial"/>
                <w:color w:val="auto"/>
                <w:sz w:val="24"/>
                <w:szCs w:val="24"/>
                <w:lang w:val="en-GB"/>
              </w:rPr>
              <w:t>m</w:t>
            </w:r>
            <w:r w:rsidRPr="7C2A9DF1">
              <w:rPr>
                <w:rFonts w:ascii="Verdana" w:hAnsi="Verdana" w:cs="Arial"/>
                <w:color w:val="auto"/>
                <w:sz w:val="24"/>
                <w:szCs w:val="24"/>
                <w:lang w:val="en-GB"/>
              </w:rPr>
              <w:t xml:space="preserve"> in 2023-2024 and £42.455</w:t>
            </w:r>
            <w:r w:rsidR="459A8562" w:rsidRPr="7C2A9DF1">
              <w:rPr>
                <w:rFonts w:ascii="Verdana" w:hAnsi="Verdana" w:cs="Arial"/>
                <w:color w:val="auto"/>
                <w:sz w:val="24"/>
                <w:szCs w:val="24"/>
                <w:lang w:val="en-GB"/>
              </w:rPr>
              <w:t>m</w:t>
            </w:r>
            <w:r w:rsidRPr="7C2A9DF1">
              <w:rPr>
                <w:rFonts w:ascii="Verdana" w:hAnsi="Verdana" w:cs="Arial"/>
                <w:color w:val="auto"/>
                <w:sz w:val="24"/>
                <w:szCs w:val="24"/>
                <w:lang w:val="en-GB"/>
              </w:rPr>
              <w:t xml:space="preserve"> in 2024-2025, resulting in a cumulative deficit of £57.4</w:t>
            </w:r>
            <w:r w:rsidR="1DF1E162" w:rsidRPr="7C2A9DF1">
              <w:rPr>
                <w:rFonts w:ascii="Verdana" w:hAnsi="Verdana" w:cs="Arial"/>
                <w:color w:val="auto"/>
                <w:sz w:val="24"/>
                <w:szCs w:val="24"/>
                <w:lang w:val="en-GB"/>
              </w:rPr>
              <w:t>m</w:t>
            </w:r>
            <w:r w:rsidRPr="7C2A9DF1">
              <w:rPr>
                <w:rFonts w:ascii="Verdana" w:hAnsi="Verdana" w:cs="Arial"/>
                <w:color w:val="auto"/>
                <w:sz w:val="24"/>
                <w:szCs w:val="24"/>
                <w:lang w:val="en-GB"/>
              </w:rPr>
              <w:t xml:space="preserve"> over the three-year period;</w:t>
            </w:r>
          </w:p>
          <w:p w14:paraId="6BD50A01" w14:textId="1628F79D" w:rsidR="00CA6752" w:rsidRPr="00C70B91" w:rsidRDefault="00CA6752" w:rsidP="00CA6752">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covered primary healthcare services expenditure, healthcare from other providers, hospital and community health services, and miscellaneous income;</w:t>
            </w:r>
          </w:p>
          <w:p w14:paraId="66EDC38B" w14:textId="2D2C2712" w:rsidR="00CA6752" w:rsidRPr="00C70B91" w:rsidRDefault="00CA6752" w:rsidP="00CA6752">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included an analysis of staffing in terms of whole-time equivalents across three financial years;</w:t>
            </w:r>
          </w:p>
          <w:p w14:paraId="4A739D03" w14:textId="375F3689" w:rsidR="00CA6752" w:rsidRPr="00C70B91" w:rsidRDefault="00CA6752" w:rsidP="00CA6752">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covered receivables, payables, provisions, and taxpayers' equity;</w:t>
            </w:r>
          </w:p>
          <w:p w14:paraId="188B3395" w14:textId="339D0187" w:rsidR="00CA6752" w:rsidRPr="00C70B91" w:rsidRDefault="00CA6752" w:rsidP="00CA6752">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lastRenderedPageBreak/>
              <w:t>The SBUHB had a deficit of £42.4</w:t>
            </w:r>
            <w:r w:rsidR="2109ED6C" w:rsidRPr="7C2A9DF1">
              <w:rPr>
                <w:rFonts w:ascii="Verdana" w:hAnsi="Verdana" w:cs="Arial"/>
                <w:color w:val="auto"/>
                <w:sz w:val="24"/>
                <w:szCs w:val="24"/>
              </w:rPr>
              <w:t>m</w:t>
            </w:r>
            <w:r w:rsidRPr="7C2A9DF1">
              <w:rPr>
                <w:rFonts w:ascii="Verdana" w:hAnsi="Verdana" w:cs="Arial"/>
                <w:color w:val="auto"/>
                <w:sz w:val="24"/>
                <w:szCs w:val="24"/>
              </w:rPr>
              <w:t xml:space="preserve"> for 2024-2025, which was slightly below the control target set by </w:t>
            </w:r>
            <w:r w:rsidR="5B454210" w:rsidRPr="7C2A9DF1">
              <w:rPr>
                <w:rFonts w:ascii="Verdana" w:hAnsi="Verdana" w:cs="Arial"/>
                <w:color w:val="auto"/>
                <w:sz w:val="24"/>
                <w:szCs w:val="24"/>
              </w:rPr>
              <w:t>the Welsh</w:t>
            </w:r>
            <w:r w:rsidRPr="7C2A9DF1">
              <w:rPr>
                <w:rFonts w:ascii="Verdana" w:hAnsi="Verdana" w:cs="Arial"/>
                <w:color w:val="auto"/>
                <w:sz w:val="24"/>
                <w:szCs w:val="24"/>
              </w:rPr>
              <w:t xml:space="preserve"> Government of £43.7</w:t>
            </w:r>
            <w:r w:rsidR="029599BE" w:rsidRPr="7C2A9DF1">
              <w:rPr>
                <w:rFonts w:ascii="Verdana" w:hAnsi="Verdana" w:cs="Arial"/>
                <w:color w:val="auto"/>
                <w:sz w:val="24"/>
                <w:szCs w:val="24"/>
              </w:rPr>
              <w:t>m</w:t>
            </w:r>
            <w:r w:rsidRPr="7C2A9DF1">
              <w:rPr>
                <w:rFonts w:ascii="Verdana" w:hAnsi="Verdana" w:cs="Arial"/>
                <w:color w:val="auto"/>
                <w:sz w:val="24"/>
                <w:szCs w:val="24"/>
              </w:rPr>
              <w:t>. However, the SBUHB did not meet its financial duty to break even against its revenue resource limit over the three-year period from 2020 to 2025;</w:t>
            </w:r>
          </w:p>
          <w:p w14:paraId="2F468DDB" w14:textId="68422260" w:rsidR="00CA6752" w:rsidRPr="00C70B91" w:rsidRDefault="00CA6752" w:rsidP="00CA6752">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SBUHB achieved its capital resource performance target over the three-year period, ending with a small surplus of £154,000;</w:t>
            </w:r>
          </w:p>
          <w:p w14:paraId="40BCE346" w14:textId="0AEDFDA6" w:rsidR="00CA6752" w:rsidRPr="00C70B91" w:rsidRDefault="00CA6752" w:rsidP="00CA6752">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w:t>
            </w:r>
            <w:r w:rsidR="00D709F5" w:rsidRPr="00C70B91">
              <w:rPr>
                <w:rFonts w:ascii="Verdana" w:hAnsi="Verdana" w:cs="Arial"/>
                <w:color w:val="auto"/>
                <w:sz w:val="24"/>
                <w:szCs w:val="24"/>
              </w:rPr>
              <w:t>SBUHB</w:t>
            </w:r>
            <w:r w:rsidRPr="00C70B91">
              <w:rPr>
                <w:rFonts w:ascii="Verdana" w:hAnsi="Verdana" w:cs="Arial"/>
                <w:color w:val="auto"/>
                <w:sz w:val="24"/>
                <w:szCs w:val="24"/>
              </w:rPr>
              <w:t xml:space="preserve"> was unable to meet its statutory duty to have an approved three-year integrated financial plan. Despite submitting annual plans in March and May 2024, neither included a break-even position. The </w:t>
            </w:r>
            <w:r w:rsidR="00C1340E">
              <w:rPr>
                <w:rFonts w:ascii="Verdana" w:hAnsi="Verdana" w:cs="Arial"/>
                <w:color w:val="auto"/>
                <w:sz w:val="24"/>
                <w:szCs w:val="24"/>
              </w:rPr>
              <w:t>h</w:t>
            </w:r>
            <w:r w:rsidRPr="00C70B91">
              <w:rPr>
                <w:rFonts w:ascii="Verdana" w:hAnsi="Verdana" w:cs="Arial"/>
                <w:color w:val="auto"/>
                <w:sz w:val="24"/>
                <w:szCs w:val="24"/>
              </w:rPr>
              <w:t xml:space="preserve">ealth </w:t>
            </w:r>
            <w:r w:rsidR="00C1340E">
              <w:rPr>
                <w:rFonts w:ascii="Verdana" w:hAnsi="Verdana" w:cs="Arial"/>
                <w:color w:val="auto"/>
                <w:sz w:val="24"/>
                <w:szCs w:val="24"/>
              </w:rPr>
              <w:t>b</w:t>
            </w:r>
            <w:r w:rsidRPr="00C70B91">
              <w:rPr>
                <w:rFonts w:ascii="Verdana" w:hAnsi="Verdana" w:cs="Arial"/>
                <w:color w:val="auto"/>
                <w:sz w:val="24"/>
                <w:szCs w:val="24"/>
              </w:rPr>
              <w:t xml:space="preserve">oard worked with Welsh Government to reduce the deficit plan for 2024-2025 but did not achieve an approved </w:t>
            </w:r>
            <w:r w:rsidR="00C1340E">
              <w:rPr>
                <w:rFonts w:ascii="Verdana" w:hAnsi="Verdana" w:cs="Arial"/>
                <w:color w:val="auto"/>
                <w:sz w:val="24"/>
                <w:szCs w:val="24"/>
              </w:rPr>
              <w:t>F</w:t>
            </w:r>
            <w:r w:rsidRPr="00C70B91">
              <w:rPr>
                <w:rFonts w:ascii="Verdana" w:hAnsi="Verdana" w:cs="Arial"/>
                <w:color w:val="auto"/>
                <w:sz w:val="24"/>
                <w:szCs w:val="24"/>
              </w:rPr>
              <w:t xml:space="preserve">inancial </w:t>
            </w:r>
            <w:r w:rsidR="00C1340E">
              <w:rPr>
                <w:rFonts w:ascii="Verdana" w:hAnsi="Verdana" w:cs="Arial"/>
                <w:color w:val="auto"/>
                <w:sz w:val="24"/>
                <w:szCs w:val="24"/>
              </w:rPr>
              <w:t>P</w:t>
            </w:r>
            <w:r w:rsidRPr="00C70B91">
              <w:rPr>
                <w:rFonts w:ascii="Verdana" w:hAnsi="Verdana" w:cs="Arial"/>
                <w:color w:val="auto"/>
                <w:sz w:val="24"/>
                <w:szCs w:val="24"/>
              </w:rPr>
              <w:t>lan</w:t>
            </w:r>
            <w:r w:rsidR="00D709F5" w:rsidRPr="00C70B91">
              <w:rPr>
                <w:rFonts w:ascii="Verdana" w:hAnsi="Verdana" w:cs="Arial"/>
                <w:color w:val="auto"/>
                <w:sz w:val="24"/>
                <w:szCs w:val="24"/>
              </w:rPr>
              <w:t>;</w:t>
            </w:r>
          </w:p>
          <w:p w14:paraId="2967D0AB" w14:textId="204D506E" w:rsidR="00CA6752" w:rsidRPr="00C70B91" w:rsidRDefault="00CA6752" w:rsidP="00CA6752">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w:t>
            </w:r>
            <w:r w:rsidR="00D709F5" w:rsidRPr="00C70B91">
              <w:rPr>
                <w:rFonts w:ascii="Verdana" w:hAnsi="Verdana" w:cs="Arial"/>
                <w:color w:val="auto"/>
                <w:sz w:val="24"/>
                <w:szCs w:val="24"/>
              </w:rPr>
              <w:t>SUHB</w:t>
            </w:r>
            <w:r w:rsidRPr="00C70B91">
              <w:rPr>
                <w:rFonts w:ascii="Verdana" w:hAnsi="Verdana" w:cs="Arial"/>
                <w:color w:val="auto"/>
                <w:sz w:val="24"/>
                <w:szCs w:val="24"/>
              </w:rPr>
              <w:t xml:space="preserve"> achieved the non-statutory target of paying 95% of non-NHS invoices within 30 days, with a performance of 95.04% for 2024-2025</w:t>
            </w:r>
            <w:r w:rsidR="00D709F5" w:rsidRPr="00C70B91">
              <w:rPr>
                <w:rFonts w:ascii="Verdana" w:hAnsi="Verdana" w:cs="Arial"/>
                <w:color w:val="auto"/>
                <w:sz w:val="24"/>
                <w:szCs w:val="24"/>
              </w:rPr>
              <w:t>;</w:t>
            </w:r>
          </w:p>
          <w:p w14:paraId="3F4EA4CE" w14:textId="3D1F41AB" w:rsidR="00D709F5" w:rsidRPr="00C70B91" w:rsidRDefault="00CA6752"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review covered the statement of comprehensive net expenditure, breaking down expenditure into primary healthcare services, healthcare from other providers, hospital and community health services, and miscellaneous income</w:t>
            </w:r>
            <w:r w:rsidR="00D709F5" w:rsidRPr="00C70B91">
              <w:rPr>
                <w:rFonts w:ascii="Verdana" w:hAnsi="Verdana" w:cs="Arial"/>
                <w:color w:val="auto"/>
                <w:sz w:val="24"/>
                <w:szCs w:val="24"/>
              </w:rPr>
              <w:t>;</w:t>
            </w:r>
          </w:p>
          <w:p w14:paraId="47153EE3" w14:textId="10434906"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General Medical Services (</w:t>
            </w:r>
            <w:r w:rsidR="00C1340E" w:rsidRPr="7C2A9DF1">
              <w:rPr>
                <w:rFonts w:ascii="Verdana" w:hAnsi="Verdana" w:cs="Arial"/>
                <w:color w:val="auto"/>
                <w:sz w:val="24"/>
                <w:szCs w:val="24"/>
              </w:rPr>
              <w:t>GMs) increased</w:t>
            </w:r>
            <w:r w:rsidRPr="7C2A9DF1">
              <w:rPr>
                <w:rFonts w:ascii="Verdana" w:hAnsi="Verdana" w:cs="Arial"/>
                <w:color w:val="auto"/>
                <w:sz w:val="24"/>
                <w:szCs w:val="24"/>
              </w:rPr>
              <w:t xml:space="preserve"> by £6.5</w:t>
            </w:r>
            <w:r w:rsidR="33FF3CAF" w:rsidRPr="7C2A9DF1">
              <w:rPr>
                <w:rFonts w:ascii="Verdana" w:hAnsi="Verdana" w:cs="Arial"/>
                <w:color w:val="auto"/>
                <w:sz w:val="24"/>
                <w:szCs w:val="24"/>
              </w:rPr>
              <w:t>m</w:t>
            </w:r>
            <w:r w:rsidRPr="7C2A9DF1">
              <w:rPr>
                <w:rFonts w:ascii="Verdana" w:hAnsi="Verdana" w:cs="Arial"/>
                <w:color w:val="auto"/>
                <w:sz w:val="24"/>
                <w:szCs w:val="24"/>
              </w:rPr>
              <w:t xml:space="preserve"> due to an uplift in contractual rates and a one-off practice stabilisation payment of £2.8</w:t>
            </w:r>
            <w:r w:rsidR="1A80AEA3" w:rsidRPr="7C2A9DF1">
              <w:rPr>
                <w:rFonts w:ascii="Verdana" w:hAnsi="Verdana" w:cs="Arial"/>
                <w:color w:val="auto"/>
                <w:sz w:val="24"/>
                <w:szCs w:val="24"/>
              </w:rPr>
              <w:t>m</w:t>
            </w:r>
            <w:r w:rsidRPr="7C2A9DF1">
              <w:rPr>
                <w:rFonts w:ascii="Verdana" w:hAnsi="Verdana" w:cs="Arial"/>
                <w:color w:val="auto"/>
                <w:sz w:val="24"/>
                <w:szCs w:val="24"/>
              </w:rPr>
              <w:t xml:space="preserve"> during the year;</w:t>
            </w:r>
          </w:p>
          <w:p w14:paraId="4D3C3DAB" w14:textId="64DE7F4D"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Ophthalmic Services increased by £2.3</w:t>
            </w:r>
            <w:r w:rsidR="4A40DF61" w:rsidRPr="7C2A9DF1">
              <w:rPr>
                <w:rFonts w:ascii="Verdana" w:hAnsi="Verdana" w:cs="Arial"/>
                <w:color w:val="auto"/>
                <w:sz w:val="24"/>
                <w:szCs w:val="24"/>
              </w:rPr>
              <w:t>m</w:t>
            </w:r>
            <w:r w:rsidRPr="7C2A9DF1">
              <w:rPr>
                <w:rFonts w:ascii="Verdana" w:hAnsi="Verdana" w:cs="Arial"/>
                <w:color w:val="auto"/>
                <w:sz w:val="24"/>
                <w:szCs w:val="24"/>
              </w:rPr>
              <w:t xml:space="preserve"> due to the expansion of core eye services in primary care and an increase in contractual rates of £0.5</w:t>
            </w:r>
            <w:r w:rsidR="42F3FC2E" w:rsidRPr="7C2A9DF1">
              <w:rPr>
                <w:rFonts w:ascii="Verdana" w:hAnsi="Verdana" w:cs="Arial"/>
                <w:color w:val="auto"/>
                <w:sz w:val="24"/>
                <w:szCs w:val="24"/>
              </w:rPr>
              <w:t>m</w:t>
            </w:r>
            <w:r w:rsidRPr="7C2A9DF1">
              <w:rPr>
                <w:rFonts w:ascii="Verdana" w:hAnsi="Verdana" w:cs="Arial"/>
                <w:color w:val="auto"/>
                <w:sz w:val="24"/>
                <w:szCs w:val="24"/>
              </w:rPr>
              <w:t>;</w:t>
            </w:r>
          </w:p>
          <w:p w14:paraId="5178E661" w14:textId="489A4F2B"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Movement of Goods from J</w:t>
            </w:r>
            <w:r w:rsidR="00C1340E" w:rsidRPr="7C2A9DF1">
              <w:rPr>
                <w:rFonts w:ascii="Verdana" w:hAnsi="Verdana" w:cs="Arial"/>
                <w:color w:val="auto"/>
                <w:sz w:val="24"/>
                <w:szCs w:val="24"/>
              </w:rPr>
              <w:t xml:space="preserve">oint </w:t>
            </w:r>
            <w:r w:rsidRPr="7C2A9DF1">
              <w:rPr>
                <w:rFonts w:ascii="Verdana" w:hAnsi="Verdana" w:cs="Arial"/>
                <w:color w:val="auto"/>
                <w:sz w:val="24"/>
                <w:szCs w:val="24"/>
              </w:rPr>
              <w:t>C</w:t>
            </w:r>
            <w:r w:rsidR="00C1340E" w:rsidRPr="7C2A9DF1">
              <w:rPr>
                <w:rFonts w:ascii="Verdana" w:hAnsi="Verdana" w:cs="Arial"/>
                <w:color w:val="auto"/>
                <w:sz w:val="24"/>
                <w:szCs w:val="24"/>
              </w:rPr>
              <w:t xml:space="preserve">ommissioning </w:t>
            </w:r>
            <w:r w:rsidRPr="7C2A9DF1">
              <w:rPr>
                <w:rFonts w:ascii="Verdana" w:hAnsi="Verdana" w:cs="Arial"/>
                <w:color w:val="auto"/>
                <w:sz w:val="24"/>
                <w:szCs w:val="24"/>
              </w:rPr>
              <w:t>C</w:t>
            </w:r>
            <w:r w:rsidR="00C1340E" w:rsidRPr="7C2A9DF1">
              <w:rPr>
                <w:rFonts w:ascii="Verdana" w:hAnsi="Verdana" w:cs="Arial"/>
                <w:color w:val="auto"/>
                <w:sz w:val="24"/>
                <w:szCs w:val="24"/>
              </w:rPr>
              <w:t>ommittee (JCC)</w:t>
            </w:r>
            <w:r w:rsidRPr="7C2A9DF1">
              <w:rPr>
                <w:rFonts w:ascii="Verdana" w:hAnsi="Verdana" w:cs="Arial"/>
                <w:color w:val="auto"/>
                <w:sz w:val="24"/>
                <w:szCs w:val="24"/>
              </w:rPr>
              <w:t xml:space="preserve"> increased by £12.6</w:t>
            </w:r>
            <w:r w:rsidR="0402BE6F" w:rsidRPr="7C2A9DF1">
              <w:rPr>
                <w:rFonts w:ascii="Verdana" w:hAnsi="Verdana" w:cs="Arial"/>
                <w:color w:val="auto"/>
                <w:sz w:val="24"/>
                <w:szCs w:val="24"/>
              </w:rPr>
              <w:t>m</w:t>
            </w:r>
            <w:r w:rsidRPr="7C2A9DF1">
              <w:rPr>
                <w:rFonts w:ascii="Verdana" w:hAnsi="Verdana" w:cs="Arial"/>
                <w:color w:val="auto"/>
                <w:sz w:val="24"/>
                <w:szCs w:val="24"/>
              </w:rPr>
              <w:t>, attributed to inflationary uplifts, pay award costs, and agreed changes linked to the JCC annual plan;</w:t>
            </w:r>
          </w:p>
          <w:p w14:paraId="3381CA6D" w14:textId="222E6947"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Expenditure with Local Authorities and Voluntary Sector increased due to Regional Partnership Board schemes ongoing during the year;</w:t>
            </w:r>
          </w:p>
          <w:p w14:paraId="153F85AD" w14:textId="70EA7061"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Staff Costs increased by about £90</w:t>
            </w:r>
            <w:r w:rsidR="024EAB61" w:rsidRPr="7C2A9DF1">
              <w:rPr>
                <w:rFonts w:ascii="Verdana" w:hAnsi="Verdana" w:cs="Arial"/>
                <w:color w:val="auto"/>
                <w:sz w:val="24"/>
                <w:szCs w:val="24"/>
              </w:rPr>
              <w:t>m</w:t>
            </w:r>
            <w:r w:rsidRPr="7C2A9DF1">
              <w:rPr>
                <w:rFonts w:ascii="Verdana" w:hAnsi="Verdana" w:cs="Arial"/>
                <w:color w:val="auto"/>
                <w:sz w:val="24"/>
                <w:szCs w:val="24"/>
              </w:rPr>
              <w:t>, with £51.3</w:t>
            </w:r>
            <w:r w:rsidR="4B28B464" w:rsidRPr="7C2A9DF1">
              <w:rPr>
                <w:rFonts w:ascii="Verdana" w:hAnsi="Verdana" w:cs="Arial"/>
                <w:color w:val="auto"/>
                <w:sz w:val="24"/>
                <w:szCs w:val="24"/>
              </w:rPr>
              <w:t>m</w:t>
            </w:r>
            <w:r w:rsidRPr="7C2A9DF1">
              <w:rPr>
                <w:rFonts w:ascii="Verdana" w:hAnsi="Verdana" w:cs="Arial"/>
                <w:color w:val="auto"/>
                <w:sz w:val="24"/>
                <w:szCs w:val="24"/>
              </w:rPr>
              <w:t xml:space="preserve"> for all staff including pay awards for medical and agenda for change staff, and increased employees' pension costs of £25</w:t>
            </w:r>
            <w:r w:rsidR="6FA4C6A8" w:rsidRPr="7C2A9DF1">
              <w:rPr>
                <w:rFonts w:ascii="Verdana" w:hAnsi="Verdana" w:cs="Arial"/>
                <w:color w:val="auto"/>
                <w:sz w:val="24"/>
                <w:szCs w:val="24"/>
              </w:rPr>
              <w:t>m</w:t>
            </w:r>
            <w:r w:rsidRPr="7C2A9DF1">
              <w:rPr>
                <w:rFonts w:ascii="Verdana" w:hAnsi="Verdana" w:cs="Arial"/>
                <w:color w:val="auto"/>
                <w:sz w:val="24"/>
                <w:szCs w:val="24"/>
              </w:rPr>
              <w:t xml:space="preserve"> due to an increase in the rate payable;</w:t>
            </w:r>
          </w:p>
          <w:p w14:paraId="40F7FBAA" w14:textId="66399DCA"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lastRenderedPageBreak/>
              <w:t xml:space="preserve">Clinical Services and Supplies increased due to drug cost inflation and clinical supplies growth, particularly in areas such as blood products and </w:t>
            </w:r>
            <w:r w:rsidR="00C1340E" w:rsidRPr="00C70B91">
              <w:rPr>
                <w:rFonts w:ascii="Verdana" w:hAnsi="Verdana" w:cs="Arial"/>
                <w:color w:val="auto"/>
                <w:sz w:val="24"/>
                <w:szCs w:val="24"/>
              </w:rPr>
              <w:t>Haematology</w:t>
            </w:r>
            <w:r w:rsidRPr="00C70B91">
              <w:rPr>
                <w:rFonts w:ascii="Verdana" w:hAnsi="Verdana" w:cs="Arial"/>
                <w:color w:val="auto"/>
                <w:sz w:val="24"/>
                <w:szCs w:val="24"/>
              </w:rPr>
              <w:t>;</w:t>
            </w:r>
          </w:p>
          <w:p w14:paraId="047E7CFB" w14:textId="4211B904"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General Services continued trend for increased high cost of provisions and catering;</w:t>
            </w:r>
          </w:p>
          <w:p w14:paraId="038D62F5" w14:textId="3DDEF936"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Establishment Costs increased due to legal fees and small changes across various lines;</w:t>
            </w:r>
          </w:p>
          <w:p w14:paraId="533EDF2A" w14:textId="50C0840A"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Research and Development Expenditure decreased by about £3</w:t>
            </w:r>
            <w:r w:rsidR="003E807F" w:rsidRPr="7C2A9DF1">
              <w:rPr>
                <w:rFonts w:ascii="Verdana" w:hAnsi="Verdana" w:cs="Arial"/>
                <w:color w:val="auto"/>
                <w:sz w:val="24"/>
                <w:szCs w:val="24"/>
              </w:rPr>
              <w:t>m</w:t>
            </w:r>
            <w:r w:rsidRPr="7C2A9DF1">
              <w:rPr>
                <w:rFonts w:ascii="Verdana" w:hAnsi="Verdana" w:cs="Arial"/>
                <w:color w:val="auto"/>
                <w:sz w:val="24"/>
                <w:szCs w:val="24"/>
              </w:rPr>
              <w:t>, offset by decreased income;</w:t>
            </w:r>
          </w:p>
          <w:p w14:paraId="2675DB87" w14:textId="77777777"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JCC Services: Significant increases in income due to inflation and national pay awards. 1</w:t>
            </w:r>
          </w:p>
          <w:p w14:paraId="12739845" w14:textId="128FE534"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Welsh Special Health Authorities increased income due to funding for junior doctors, E</w:t>
            </w:r>
            <w:r w:rsidR="00C1340E">
              <w:rPr>
                <w:rFonts w:ascii="Verdana" w:hAnsi="Verdana" w:cs="Arial"/>
                <w:color w:val="auto"/>
                <w:sz w:val="24"/>
                <w:szCs w:val="24"/>
              </w:rPr>
              <w:t xml:space="preserve">arly </w:t>
            </w:r>
            <w:r w:rsidR="00C1340E" w:rsidRPr="00C70B91">
              <w:rPr>
                <w:rFonts w:ascii="Verdana" w:hAnsi="Verdana" w:cs="Arial"/>
                <w:color w:val="auto"/>
                <w:sz w:val="24"/>
                <w:szCs w:val="24"/>
              </w:rPr>
              <w:t>P</w:t>
            </w:r>
            <w:r w:rsidR="00C1340E">
              <w:rPr>
                <w:rFonts w:ascii="Verdana" w:hAnsi="Verdana" w:cs="Arial"/>
                <w:color w:val="auto"/>
                <w:sz w:val="24"/>
                <w:szCs w:val="24"/>
              </w:rPr>
              <w:t xml:space="preserve">regnancy </w:t>
            </w:r>
            <w:r w:rsidR="00C1340E" w:rsidRPr="00C70B91">
              <w:rPr>
                <w:rFonts w:ascii="Verdana" w:hAnsi="Verdana" w:cs="Arial"/>
                <w:color w:val="auto"/>
                <w:sz w:val="24"/>
                <w:szCs w:val="24"/>
              </w:rPr>
              <w:t>U</w:t>
            </w:r>
            <w:r w:rsidR="00C1340E">
              <w:rPr>
                <w:rFonts w:ascii="Verdana" w:hAnsi="Verdana" w:cs="Arial"/>
                <w:color w:val="auto"/>
                <w:sz w:val="24"/>
                <w:szCs w:val="24"/>
              </w:rPr>
              <w:t>nit (EPU)</w:t>
            </w:r>
            <w:r w:rsidRPr="00C70B91">
              <w:rPr>
                <w:rFonts w:ascii="Verdana" w:hAnsi="Verdana" w:cs="Arial"/>
                <w:color w:val="auto"/>
                <w:sz w:val="24"/>
                <w:szCs w:val="24"/>
              </w:rPr>
              <w:t xml:space="preserve"> staff, and theft income;</w:t>
            </w:r>
          </w:p>
          <w:p w14:paraId="77A55AD1" w14:textId="2C55AA2F"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Local Authorities saw a slight decline in income due to changes in the provision of community beds;</w:t>
            </w:r>
          </w:p>
          <w:p w14:paraId="1D99F645" w14:textId="5BB37E11"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Welsh Government increased the grant during the year, leading to higher income;</w:t>
            </w:r>
          </w:p>
          <w:p w14:paraId="36896FBC" w14:textId="105922A9"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Education, Training, and Research decreased in R&amp;D income, corresponding to decreased expenditure;</w:t>
            </w:r>
          </w:p>
          <w:p w14:paraId="519061C0" w14:textId="6D73EA64"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Other Income</w:t>
            </w:r>
            <w:r w:rsidR="00915801" w:rsidRPr="00C70B91">
              <w:rPr>
                <w:rFonts w:ascii="Verdana" w:hAnsi="Verdana" w:cs="Arial"/>
                <w:color w:val="auto"/>
                <w:sz w:val="24"/>
                <w:szCs w:val="24"/>
              </w:rPr>
              <w:t xml:space="preserve"> i</w:t>
            </w:r>
            <w:r w:rsidRPr="00C70B91">
              <w:rPr>
                <w:rFonts w:ascii="Verdana" w:hAnsi="Verdana" w:cs="Arial"/>
                <w:color w:val="auto"/>
                <w:sz w:val="24"/>
                <w:szCs w:val="24"/>
              </w:rPr>
              <w:t>ncreased due to higher levels of reimbursement from staff for private use of lease vehicles and salary sacrifices</w:t>
            </w:r>
            <w:r w:rsidR="00915801" w:rsidRPr="00C70B91">
              <w:rPr>
                <w:rFonts w:ascii="Verdana" w:hAnsi="Verdana" w:cs="Arial"/>
                <w:color w:val="auto"/>
                <w:sz w:val="24"/>
                <w:szCs w:val="24"/>
              </w:rPr>
              <w:t>;</w:t>
            </w:r>
          </w:p>
          <w:p w14:paraId="4AC3589A" w14:textId="5A40E92C" w:rsidR="00D709F5" w:rsidRPr="00C70B91" w:rsidRDefault="00D709F5" w:rsidP="00915801">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Based on average whole-time equivalents in post at the end of each month, including agency staff, inwards secondments, and junior doctors employed under single lead employee arrangements managed by Velindre NHS Trust</w:t>
            </w:r>
            <w:r w:rsidR="00915801" w:rsidRPr="00C70B91">
              <w:rPr>
                <w:rFonts w:ascii="Verdana" w:hAnsi="Verdana" w:cs="Arial"/>
                <w:color w:val="auto"/>
                <w:sz w:val="24"/>
                <w:szCs w:val="24"/>
              </w:rPr>
              <w:t>;</w:t>
            </w:r>
          </w:p>
          <w:p w14:paraId="68D97E6D" w14:textId="4C5314CA" w:rsidR="00D709F5" w:rsidRPr="00C70B91" w:rsidRDefault="00915801" w:rsidP="00915801">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There was a n</w:t>
            </w:r>
            <w:r w:rsidR="00D709F5" w:rsidRPr="00C70B91">
              <w:rPr>
                <w:rFonts w:ascii="Verdana" w:hAnsi="Verdana" w:cs="Arial"/>
                <w:color w:val="auto"/>
                <w:sz w:val="24"/>
                <w:szCs w:val="24"/>
              </w:rPr>
              <w:t>otable increases in medical and dental staff, registered nursing, and additional clinical services (healthcare support workers</w:t>
            </w:r>
            <w:r w:rsidRPr="00C70B91">
              <w:rPr>
                <w:rFonts w:ascii="Verdana" w:hAnsi="Verdana" w:cs="Arial"/>
                <w:color w:val="auto"/>
                <w:sz w:val="24"/>
                <w:szCs w:val="24"/>
              </w:rPr>
              <w:t>);</w:t>
            </w:r>
          </w:p>
          <w:p w14:paraId="7AD3F86E" w14:textId="5165FBF0"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Assets Employed</w:t>
            </w:r>
            <w:r w:rsidR="00915801" w:rsidRPr="7C2A9DF1">
              <w:rPr>
                <w:rFonts w:ascii="Verdana" w:hAnsi="Verdana" w:cs="Arial"/>
                <w:color w:val="auto"/>
                <w:sz w:val="24"/>
                <w:szCs w:val="24"/>
              </w:rPr>
              <w:t xml:space="preserve"> saw an o</w:t>
            </w:r>
            <w:r w:rsidRPr="7C2A9DF1">
              <w:rPr>
                <w:rFonts w:ascii="Verdana" w:hAnsi="Verdana" w:cs="Arial"/>
                <w:color w:val="auto"/>
                <w:sz w:val="24"/>
                <w:szCs w:val="24"/>
              </w:rPr>
              <w:t>verall increase of just over £20</w:t>
            </w:r>
            <w:r w:rsidR="6832B03D" w:rsidRPr="7C2A9DF1">
              <w:rPr>
                <w:rFonts w:ascii="Verdana" w:hAnsi="Verdana" w:cs="Arial"/>
                <w:color w:val="auto"/>
                <w:sz w:val="24"/>
                <w:szCs w:val="24"/>
              </w:rPr>
              <w:t>m;</w:t>
            </w:r>
          </w:p>
          <w:p w14:paraId="30EE9630" w14:textId="35FAE84B"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Receivables</w:t>
            </w:r>
            <w:r w:rsidR="00915801" w:rsidRPr="7C2A9DF1">
              <w:rPr>
                <w:rFonts w:ascii="Verdana" w:hAnsi="Verdana" w:cs="Arial"/>
                <w:color w:val="auto"/>
                <w:sz w:val="24"/>
                <w:szCs w:val="24"/>
              </w:rPr>
              <w:t xml:space="preserve"> saw an i</w:t>
            </w:r>
            <w:r w:rsidRPr="7C2A9DF1">
              <w:rPr>
                <w:rFonts w:ascii="Verdana" w:hAnsi="Verdana" w:cs="Arial"/>
                <w:color w:val="auto"/>
                <w:sz w:val="24"/>
                <w:szCs w:val="24"/>
              </w:rPr>
              <w:t>ncrease of £8.2</w:t>
            </w:r>
            <w:r w:rsidR="7F41F9D9" w:rsidRPr="7C2A9DF1">
              <w:rPr>
                <w:rFonts w:ascii="Verdana" w:hAnsi="Verdana" w:cs="Arial"/>
                <w:color w:val="auto"/>
                <w:sz w:val="24"/>
                <w:szCs w:val="24"/>
              </w:rPr>
              <w:t>m</w:t>
            </w:r>
            <w:r w:rsidRPr="7C2A9DF1">
              <w:rPr>
                <w:rFonts w:ascii="Verdana" w:hAnsi="Verdana" w:cs="Arial"/>
                <w:color w:val="auto"/>
                <w:sz w:val="24"/>
                <w:szCs w:val="24"/>
              </w:rPr>
              <w:t>, mainly due to clinical negligence, personal injury, and losses. Inventory increased by £9.6</w:t>
            </w:r>
            <w:r w:rsidR="52ABE9F4" w:rsidRPr="7C2A9DF1">
              <w:rPr>
                <w:rFonts w:ascii="Verdana" w:hAnsi="Verdana" w:cs="Arial"/>
                <w:color w:val="auto"/>
                <w:sz w:val="24"/>
                <w:szCs w:val="24"/>
              </w:rPr>
              <w:t>m</w:t>
            </w:r>
            <w:r w:rsidRPr="7C2A9DF1">
              <w:rPr>
                <w:rFonts w:ascii="Verdana" w:hAnsi="Verdana" w:cs="Arial"/>
                <w:color w:val="auto"/>
                <w:sz w:val="24"/>
                <w:szCs w:val="24"/>
              </w:rPr>
              <w:t xml:space="preserve"> due to drug stock increases across Morriston and Singleton pharmacies</w:t>
            </w:r>
            <w:r w:rsidR="00915801" w:rsidRPr="7C2A9DF1">
              <w:rPr>
                <w:rFonts w:ascii="Verdana" w:hAnsi="Verdana" w:cs="Arial"/>
                <w:color w:val="auto"/>
                <w:sz w:val="24"/>
                <w:szCs w:val="24"/>
              </w:rPr>
              <w:t>;</w:t>
            </w:r>
          </w:p>
          <w:p w14:paraId="115DBC1A" w14:textId="19E8312F" w:rsidR="00D709F5" w:rsidRPr="00C70B91" w:rsidRDefault="00D709F5" w:rsidP="00D709F5">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Liabilitie</w:t>
            </w:r>
            <w:r w:rsidR="00915801" w:rsidRPr="7C2A9DF1">
              <w:rPr>
                <w:rFonts w:ascii="Verdana" w:hAnsi="Verdana" w:cs="Arial"/>
                <w:color w:val="auto"/>
                <w:sz w:val="24"/>
                <w:szCs w:val="24"/>
              </w:rPr>
              <w:t>s i</w:t>
            </w:r>
            <w:r w:rsidRPr="7C2A9DF1">
              <w:rPr>
                <w:rFonts w:ascii="Verdana" w:hAnsi="Verdana" w:cs="Arial"/>
                <w:color w:val="auto"/>
                <w:sz w:val="24"/>
                <w:szCs w:val="24"/>
              </w:rPr>
              <w:t>ncrease of £1.6</w:t>
            </w:r>
            <w:r w:rsidR="00CB6C55" w:rsidRPr="7C2A9DF1">
              <w:rPr>
                <w:rFonts w:ascii="Verdana" w:hAnsi="Verdana" w:cs="Arial"/>
                <w:color w:val="auto"/>
                <w:sz w:val="24"/>
                <w:szCs w:val="24"/>
              </w:rPr>
              <w:t xml:space="preserve">m </w:t>
            </w:r>
            <w:r w:rsidRPr="7C2A9DF1">
              <w:rPr>
                <w:rFonts w:ascii="Verdana" w:hAnsi="Verdana" w:cs="Arial"/>
                <w:color w:val="auto"/>
                <w:sz w:val="24"/>
                <w:szCs w:val="24"/>
              </w:rPr>
              <w:t>in payables, with movement between non-current and current on P</w:t>
            </w:r>
            <w:r w:rsidR="00C1340E" w:rsidRPr="7C2A9DF1">
              <w:rPr>
                <w:rFonts w:ascii="Verdana" w:hAnsi="Verdana" w:cs="Arial"/>
                <w:color w:val="auto"/>
                <w:sz w:val="24"/>
                <w:szCs w:val="24"/>
              </w:rPr>
              <w:t xml:space="preserve">rivate </w:t>
            </w:r>
            <w:r w:rsidRPr="7C2A9DF1">
              <w:rPr>
                <w:rFonts w:ascii="Verdana" w:hAnsi="Verdana" w:cs="Arial"/>
                <w:color w:val="auto"/>
                <w:sz w:val="24"/>
                <w:szCs w:val="24"/>
              </w:rPr>
              <w:t>F</w:t>
            </w:r>
            <w:r w:rsidR="00C1340E" w:rsidRPr="7C2A9DF1">
              <w:rPr>
                <w:rFonts w:ascii="Verdana" w:hAnsi="Verdana" w:cs="Arial"/>
                <w:color w:val="auto"/>
                <w:sz w:val="24"/>
                <w:szCs w:val="24"/>
              </w:rPr>
              <w:t xml:space="preserve">inance Initiative </w:t>
            </w:r>
            <w:r w:rsidR="00C1340E" w:rsidRPr="7C2A9DF1">
              <w:rPr>
                <w:rFonts w:ascii="Verdana" w:hAnsi="Verdana" w:cs="Arial"/>
                <w:color w:val="auto"/>
                <w:sz w:val="24"/>
                <w:szCs w:val="24"/>
              </w:rPr>
              <w:lastRenderedPageBreak/>
              <w:t>(PFI)</w:t>
            </w:r>
            <w:r w:rsidRPr="7C2A9DF1">
              <w:rPr>
                <w:rFonts w:ascii="Verdana" w:hAnsi="Verdana" w:cs="Arial"/>
                <w:color w:val="auto"/>
                <w:sz w:val="24"/>
                <w:szCs w:val="24"/>
              </w:rPr>
              <w:t xml:space="preserve"> contracts and right-of-use asset liabilities. Decrease in non-NHS creditors of £7</w:t>
            </w:r>
            <w:r w:rsidR="5612F5BC" w:rsidRPr="7C2A9DF1">
              <w:rPr>
                <w:rFonts w:ascii="Verdana" w:hAnsi="Verdana" w:cs="Arial"/>
                <w:color w:val="auto"/>
                <w:sz w:val="24"/>
                <w:szCs w:val="24"/>
              </w:rPr>
              <w:t>m</w:t>
            </w:r>
            <w:r w:rsidRPr="7C2A9DF1">
              <w:rPr>
                <w:rFonts w:ascii="Verdana" w:hAnsi="Verdana" w:cs="Arial"/>
                <w:color w:val="auto"/>
                <w:sz w:val="24"/>
                <w:szCs w:val="24"/>
              </w:rPr>
              <w:t>, offset by an increase in non-NHS accruals of £6.4</w:t>
            </w:r>
            <w:r w:rsidR="0A5688CA" w:rsidRPr="7C2A9DF1">
              <w:rPr>
                <w:rFonts w:ascii="Verdana" w:hAnsi="Verdana" w:cs="Arial"/>
                <w:color w:val="auto"/>
                <w:sz w:val="24"/>
                <w:szCs w:val="24"/>
              </w:rPr>
              <w:t>m</w:t>
            </w:r>
            <w:r w:rsidR="00915801" w:rsidRPr="7C2A9DF1">
              <w:rPr>
                <w:rFonts w:ascii="Verdana" w:hAnsi="Verdana" w:cs="Arial"/>
                <w:color w:val="auto"/>
                <w:sz w:val="24"/>
                <w:szCs w:val="24"/>
              </w:rPr>
              <w:t>;</w:t>
            </w:r>
          </w:p>
          <w:p w14:paraId="167A2CFB" w14:textId="75554C1F" w:rsidR="00915801" w:rsidRPr="00C70B91" w:rsidRDefault="00915801" w:rsidP="00915801">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changes in non-NHS creditors and accruals were likely due to categorisation rather than genuine increases or decreases;</w:t>
            </w:r>
          </w:p>
          <w:p w14:paraId="681C6802" w14:textId="500DB257" w:rsidR="00915801" w:rsidRPr="00C70B91" w:rsidRDefault="00915801" w:rsidP="00915801">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Taxation and Trade Creditors increased by £1.5</w:t>
            </w:r>
            <w:r w:rsidR="40DAF546" w:rsidRPr="7C2A9DF1">
              <w:rPr>
                <w:rFonts w:ascii="Verdana" w:hAnsi="Verdana" w:cs="Arial"/>
                <w:color w:val="auto"/>
                <w:sz w:val="24"/>
                <w:szCs w:val="24"/>
              </w:rPr>
              <w:t>m</w:t>
            </w:r>
            <w:r w:rsidRPr="7C2A9DF1">
              <w:rPr>
                <w:rFonts w:ascii="Verdana" w:hAnsi="Verdana" w:cs="Arial"/>
                <w:color w:val="auto"/>
                <w:sz w:val="24"/>
                <w:szCs w:val="24"/>
              </w:rPr>
              <w:t>;</w:t>
            </w:r>
          </w:p>
          <w:p w14:paraId="32217CA9" w14:textId="519CD3D9" w:rsidR="00915801" w:rsidRPr="00C70B91" w:rsidRDefault="00915801" w:rsidP="00915801">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Clinical Negligence had an opening provision of £183</w:t>
            </w:r>
            <w:r w:rsidR="5A7E63F2" w:rsidRPr="7C2A9DF1">
              <w:rPr>
                <w:rFonts w:ascii="Verdana" w:hAnsi="Verdana" w:cs="Arial"/>
                <w:color w:val="auto"/>
                <w:sz w:val="24"/>
                <w:szCs w:val="24"/>
              </w:rPr>
              <w:t>m</w:t>
            </w:r>
            <w:r w:rsidRPr="7C2A9DF1">
              <w:rPr>
                <w:rFonts w:ascii="Verdana" w:hAnsi="Verdana" w:cs="Arial"/>
                <w:color w:val="auto"/>
                <w:sz w:val="24"/>
                <w:szCs w:val="24"/>
              </w:rPr>
              <w:t xml:space="preserve"> versus a closing provision of £180</w:t>
            </w:r>
            <w:r w:rsidR="1B29B995" w:rsidRPr="7C2A9DF1">
              <w:rPr>
                <w:rFonts w:ascii="Verdana" w:hAnsi="Verdana" w:cs="Arial"/>
                <w:color w:val="auto"/>
                <w:sz w:val="24"/>
                <w:szCs w:val="24"/>
              </w:rPr>
              <w:t>m</w:t>
            </w:r>
            <w:r w:rsidRPr="7C2A9DF1">
              <w:rPr>
                <w:rFonts w:ascii="Verdana" w:hAnsi="Verdana" w:cs="Arial"/>
                <w:color w:val="auto"/>
                <w:sz w:val="24"/>
                <w:szCs w:val="24"/>
              </w:rPr>
              <w:t>, showing a small movement of £3.7</w:t>
            </w:r>
            <w:r w:rsidR="671135AB" w:rsidRPr="7C2A9DF1">
              <w:rPr>
                <w:rFonts w:ascii="Verdana" w:hAnsi="Verdana" w:cs="Arial"/>
                <w:color w:val="auto"/>
                <w:sz w:val="24"/>
                <w:szCs w:val="24"/>
              </w:rPr>
              <w:t>m</w:t>
            </w:r>
            <w:r w:rsidRPr="7C2A9DF1">
              <w:rPr>
                <w:rFonts w:ascii="Verdana" w:hAnsi="Verdana" w:cs="Arial"/>
                <w:color w:val="auto"/>
                <w:sz w:val="24"/>
                <w:szCs w:val="24"/>
              </w:rPr>
              <w:t>;</w:t>
            </w:r>
          </w:p>
          <w:p w14:paraId="3739F55B" w14:textId="716D9602" w:rsidR="00915801" w:rsidRPr="00C70B91" w:rsidRDefault="00915801" w:rsidP="00915801">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Key variances across the General Fund and revaluation reserve, with overall increases of £17.9</w:t>
            </w:r>
            <w:r w:rsidR="49DC145D" w:rsidRPr="7C2A9DF1">
              <w:rPr>
                <w:rFonts w:ascii="Verdana" w:hAnsi="Verdana" w:cs="Arial"/>
                <w:color w:val="auto"/>
                <w:sz w:val="24"/>
                <w:szCs w:val="24"/>
              </w:rPr>
              <w:t>m</w:t>
            </w:r>
            <w:r w:rsidRPr="7C2A9DF1">
              <w:rPr>
                <w:rFonts w:ascii="Verdana" w:hAnsi="Verdana" w:cs="Arial"/>
                <w:color w:val="auto"/>
                <w:sz w:val="24"/>
                <w:szCs w:val="24"/>
              </w:rPr>
              <w:t xml:space="preserve"> and £2.1</w:t>
            </w:r>
            <w:r w:rsidR="5A375867" w:rsidRPr="7C2A9DF1">
              <w:rPr>
                <w:rFonts w:ascii="Verdana" w:hAnsi="Verdana" w:cs="Arial"/>
                <w:color w:val="auto"/>
                <w:sz w:val="24"/>
                <w:szCs w:val="24"/>
              </w:rPr>
              <w:t>m</w:t>
            </w:r>
            <w:r w:rsidRPr="7C2A9DF1">
              <w:rPr>
                <w:rFonts w:ascii="Verdana" w:hAnsi="Verdana" w:cs="Arial"/>
                <w:color w:val="auto"/>
                <w:sz w:val="24"/>
                <w:szCs w:val="24"/>
              </w:rPr>
              <w:t xml:space="preserve"> respectively;</w:t>
            </w:r>
          </w:p>
          <w:p w14:paraId="54D571A6" w14:textId="77777777" w:rsidR="00915801" w:rsidRPr="00C70B91" w:rsidRDefault="00915801" w:rsidP="00915801">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There was an increase in national Welsh Government funding received, with a significant increase in pension payments from 6.3% last year to 9.4% this year.</w:t>
            </w:r>
          </w:p>
          <w:p w14:paraId="7658AC70" w14:textId="77777777" w:rsidR="00915801" w:rsidRPr="00C70B91" w:rsidRDefault="00915801" w:rsidP="00915801">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NZ invited questions: </w:t>
            </w:r>
          </w:p>
          <w:p w14:paraId="6A65C758" w14:textId="428CDBDE" w:rsidR="00DA44AC" w:rsidRPr="00C70B91" w:rsidRDefault="00915801" w:rsidP="7C2A9DF1">
            <w:pPr>
              <w:pStyle w:val="Body"/>
              <w:spacing w:before="120" w:after="120" w:line="259" w:lineRule="auto"/>
              <w:jc w:val="both"/>
              <w:rPr>
                <w:rFonts w:ascii="Verdana" w:hAnsi="Verdana" w:cs="Arial"/>
                <w:color w:val="auto"/>
                <w:sz w:val="24"/>
                <w:szCs w:val="24"/>
              </w:rPr>
            </w:pPr>
            <w:r w:rsidRPr="7C2A9DF1">
              <w:rPr>
                <w:rFonts w:ascii="Verdana" w:hAnsi="Verdana" w:cs="Arial"/>
                <w:color w:val="auto"/>
                <w:sz w:val="24"/>
                <w:szCs w:val="24"/>
              </w:rPr>
              <w:t>PP highlighted the significant year-to-year variances in the overall surplus/deficit position over the three years. PP suggested that it might be helpful to add information about the use of non-recurrent savings or balance sheet release</w:t>
            </w:r>
            <w:r w:rsidR="00DA44AC" w:rsidRPr="7C2A9DF1">
              <w:rPr>
                <w:rFonts w:ascii="Verdana" w:hAnsi="Verdana" w:cs="Arial"/>
                <w:color w:val="auto"/>
                <w:sz w:val="24"/>
                <w:szCs w:val="24"/>
              </w:rPr>
              <w:t>d</w:t>
            </w:r>
            <w:r w:rsidRPr="7C2A9DF1">
              <w:rPr>
                <w:rFonts w:ascii="Verdana" w:hAnsi="Verdana" w:cs="Arial"/>
                <w:color w:val="auto"/>
                <w:sz w:val="24"/>
                <w:szCs w:val="24"/>
              </w:rPr>
              <w:t xml:space="preserve"> compared to recurrent savings, as this play</w:t>
            </w:r>
            <w:r w:rsidR="00DA44AC" w:rsidRPr="7C2A9DF1">
              <w:rPr>
                <w:rFonts w:ascii="Verdana" w:hAnsi="Verdana" w:cs="Arial"/>
                <w:color w:val="auto"/>
                <w:sz w:val="24"/>
                <w:szCs w:val="24"/>
              </w:rPr>
              <w:t>ed</w:t>
            </w:r>
            <w:r w:rsidRPr="7C2A9DF1">
              <w:rPr>
                <w:rFonts w:ascii="Verdana" w:hAnsi="Verdana" w:cs="Arial"/>
                <w:color w:val="auto"/>
                <w:sz w:val="24"/>
                <w:szCs w:val="24"/>
              </w:rPr>
              <w:t xml:space="preserve"> a significant role in the differences observed. P</w:t>
            </w:r>
            <w:r w:rsidR="00DA44AC" w:rsidRPr="7C2A9DF1">
              <w:rPr>
                <w:rFonts w:ascii="Verdana" w:hAnsi="Verdana" w:cs="Arial"/>
                <w:color w:val="auto"/>
                <w:sz w:val="24"/>
                <w:szCs w:val="24"/>
              </w:rPr>
              <w:t>P</w:t>
            </w:r>
            <w:r w:rsidRPr="7C2A9DF1">
              <w:rPr>
                <w:rFonts w:ascii="Verdana" w:hAnsi="Verdana" w:cs="Arial"/>
                <w:color w:val="auto"/>
                <w:sz w:val="24"/>
                <w:szCs w:val="24"/>
              </w:rPr>
              <w:t xml:space="preserve"> requested more detailed information on the drivers of revenue growth, particularly focusing on the NWSSP growth of 9.4%. </w:t>
            </w:r>
            <w:r w:rsidR="00DA44AC" w:rsidRPr="7C2A9DF1">
              <w:rPr>
                <w:rFonts w:ascii="Verdana" w:hAnsi="Verdana" w:cs="Arial"/>
                <w:color w:val="auto"/>
                <w:sz w:val="24"/>
                <w:szCs w:val="24"/>
              </w:rPr>
              <w:t>PP</w:t>
            </w:r>
            <w:r w:rsidRPr="7C2A9DF1">
              <w:rPr>
                <w:rFonts w:ascii="Verdana" w:hAnsi="Verdana" w:cs="Arial"/>
                <w:color w:val="auto"/>
                <w:sz w:val="24"/>
                <w:szCs w:val="24"/>
              </w:rPr>
              <w:t xml:space="preserve"> inquired about the split between inflation, pay awards, and agreed changes, and how the inflation level compare</w:t>
            </w:r>
            <w:r w:rsidR="00DA44AC" w:rsidRPr="7C2A9DF1">
              <w:rPr>
                <w:rFonts w:ascii="Verdana" w:hAnsi="Verdana" w:cs="Arial"/>
                <w:color w:val="auto"/>
                <w:sz w:val="24"/>
                <w:szCs w:val="24"/>
              </w:rPr>
              <w:t>d</w:t>
            </w:r>
            <w:r w:rsidRPr="7C2A9DF1">
              <w:rPr>
                <w:rFonts w:ascii="Verdana" w:hAnsi="Verdana" w:cs="Arial"/>
                <w:color w:val="auto"/>
                <w:sz w:val="24"/>
                <w:szCs w:val="24"/>
              </w:rPr>
              <w:t xml:space="preserve"> to the inflation provided to the </w:t>
            </w:r>
            <w:r w:rsidR="00DA44AC" w:rsidRPr="7C2A9DF1">
              <w:rPr>
                <w:rFonts w:ascii="Verdana" w:hAnsi="Verdana" w:cs="Arial"/>
                <w:color w:val="auto"/>
                <w:sz w:val="24"/>
                <w:szCs w:val="24"/>
              </w:rPr>
              <w:t>SBUHB. PP highlighted the need for analysis on the volume versus cost in continuing care. PP inquired about the 15.4% growth in supplies and services for clinical, asking how much of this growth was attributed to volume increased compared to inflationary increases. PP highlighted the operational staff cost increase of £95.5</w:t>
            </w:r>
            <w:r w:rsidR="48F45CD9" w:rsidRPr="7C2A9DF1">
              <w:rPr>
                <w:rFonts w:ascii="Verdana" w:hAnsi="Verdana" w:cs="Arial"/>
                <w:color w:val="auto"/>
                <w:sz w:val="24"/>
                <w:szCs w:val="24"/>
              </w:rPr>
              <w:t>m</w:t>
            </w:r>
            <w:r w:rsidR="00DA44AC" w:rsidRPr="7C2A9DF1">
              <w:rPr>
                <w:rFonts w:ascii="Verdana" w:hAnsi="Verdana" w:cs="Arial"/>
                <w:color w:val="auto"/>
                <w:sz w:val="24"/>
                <w:szCs w:val="24"/>
              </w:rPr>
              <w:t>, with £51.3</w:t>
            </w:r>
            <w:r w:rsidR="12257EE7" w:rsidRPr="7C2A9DF1">
              <w:rPr>
                <w:rFonts w:ascii="Verdana" w:hAnsi="Verdana" w:cs="Arial"/>
                <w:color w:val="auto"/>
                <w:sz w:val="24"/>
                <w:szCs w:val="24"/>
              </w:rPr>
              <w:t>m</w:t>
            </w:r>
            <w:r w:rsidR="00DA44AC" w:rsidRPr="7C2A9DF1">
              <w:rPr>
                <w:rFonts w:ascii="Verdana" w:hAnsi="Verdana" w:cs="Arial"/>
                <w:color w:val="auto"/>
                <w:sz w:val="24"/>
                <w:szCs w:val="24"/>
              </w:rPr>
              <w:t xml:space="preserve"> attributed to pay awards and £25</w:t>
            </w:r>
            <w:r w:rsidR="043B8B82" w:rsidRPr="7C2A9DF1">
              <w:rPr>
                <w:rFonts w:ascii="Verdana" w:hAnsi="Verdana" w:cs="Arial"/>
                <w:color w:val="auto"/>
                <w:sz w:val="24"/>
                <w:szCs w:val="24"/>
              </w:rPr>
              <w:t xml:space="preserve">m </w:t>
            </w:r>
            <w:r w:rsidR="00DA44AC" w:rsidRPr="7C2A9DF1">
              <w:rPr>
                <w:rFonts w:ascii="Verdana" w:hAnsi="Verdana" w:cs="Arial"/>
                <w:color w:val="auto"/>
                <w:sz w:val="24"/>
                <w:szCs w:val="24"/>
              </w:rPr>
              <w:t>to employer pension costs. PP requested an analysis of the remaining £19</w:t>
            </w:r>
            <w:r w:rsidR="01FBFC3F" w:rsidRPr="7C2A9DF1">
              <w:rPr>
                <w:rFonts w:ascii="Verdana" w:hAnsi="Verdana" w:cs="Arial"/>
                <w:color w:val="auto"/>
                <w:sz w:val="24"/>
                <w:szCs w:val="24"/>
              </w:rPr>
              <w:t xml:space="preserve">m </w:t>
            </w:r>
            <w:r w:rsidR="00DA44AC" w:rsidRPr="7C2A9DF1">
              <w:rPr>
                <w:rFonts w:ascii="Verdana" w:hAnsi="Verdana" w:cs="Arial"/>
                <w:color w:val="auto"/>
                <w:sz w:val="24"/>
                <w:szCs w:val="24"/>
              </w:rPr>
              <w:t xml:space="preserve">growth. </w:t>
            </w:r>
          </w:p>
          <w:p w14:paraId="2147E5F5" w14:textId="77777777" w:rsidR="00915801" w:rsidRPr="00C70B91" w:rsidRDefault="00DA44AC" w:rsidP="00DA44AC">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AML responded that the increase was due to additional posts, particularly in nursing, which reduced variable pay but increased overall staff costs.</w:t>
            </w:r>
          </w:p>
          <w:p w14:paraId="096A7C39" w14:textId="36FC1823" w:rsidR="00DA44AC" w:rsidRPr="00C70B91" w:rsidRDefault="00DA44AC" w:rsidP="00DA44AC">
            <w:pPr>
              <w:pStyle w:val="Body"/>
              <w:spacing w:before="120" w:after="120"/>
              <w:jc w:val="both"/>
              <w:rPr>
                <w:rFonts w:ascii="Verdana" w:hAnsi="Verdana" w:cs="Arial"/>
                <w:color w:val="auto"/>
                <w:sz w:val="24"/>
                <w:szCs w:val="24"/>
              </w:rPr>
            </w:pPr>
            <w:r w:rsidRPr="7C2A9DF1">
              <w:rPr>
                <w:rFonts w:ascii="Verdana" w:hAnsi="Verdana" w:cs="Arial"/>
                <w:color w:val="auto"/>
                <w:sz w:val="24"/>
                <w:szCs w:val="24"/>
              </w:rPr>
              <w:t xml:space="preserve">DG highlighted that the JCC had a 1.7% uplift this year and a 3.76% uplift last year from the government. DG mentioned that the funding </w:t>
            </w:r>
            <w:r w:rsidRPr="7C2A9DF1">
              <w:rPr>
                <w:rFonts w:ascii="Verdana" w:hAnsi="Verdana" w:cs="Arial"/>
                <w:color w:val="auto"/>
                <w:sz w:val="24"/>
                <w:szCs w:val="24"/>
              </w:rPr>
              <w:lastRenderedPageBreak/>
              <w:t>mechanisms had become more complicated compared to six or seven years ago when it was usually a straightforward 3% wage award. DG highlighted the importance of analysing the growth in Primary Health services expenditure. DG emphasised the need to understand if the growth in General Medical Services (GMs) spend was yielding the expected benefits, such as reduced admissions, accelerated discharges, and appointments closer to residents' homes. DG pointed out the significant increase in continuing healthcare costs, which rose from £60</w:t>
            </w:r>
            <w:r w:rsidR="1D3FFD37" w:rsidRPr="7C2A9DF1">
              <w:rPr>
                <w:rFonts w:ascii="Verdana" w:hAnsi="Verdana" w:cs="Arial"/>
                <w:color w:val="auto"/>
                <w:sz w:val="24"/>
                <w:szCs w:val="24"/>
              </w:rPr>
              <w:t>m</w:t>
            </w:r>
            <w:r w:rsidRPr="7C2A9DF1">
              <w:rPr>
                <w:rFonts w:ascii="Verdana" w:hAnsi="Verdana" w:cs="Arial"/>
                <w:color w:val="auto"/>
                <w:sz w:val="24"/>
                <w:szCs w:val="24"/>
              </w:rPr>
              <w:t xml:space="preserve"> to £92</w:t>
            </w:r>
            <w:r w:rsidR="312D31E7" w:rsidRPr="7C2A9DF1">
              <w:rPr>
                <w:rFonts w:ascii="Verdana" w:hAnsi="Verdana" w:cs="Arial"/>
                <w:color w:val="auto"/>
                <w:sz w:val="24"/>
                <w:szCs w:val="24"/>
              </w:rPr>
              <w:t>m</w:t>
            </w:r>
            <w:r w:rsidRPr="7C2A9DF1">
              <w:rPr>
                <w:rFonts w:ascii="Verdana" w:hAnsi="Verdana" w:cs="Arial"/>
                <w:color w:val="auto"/>
                <w:sz w:val="24"/>
                <w:szCs w:val="24"/>
              </w:rPr>
              <w:t xml:space="preserve"> in two years. DG stressed the importance of identifying the drivers behind such increases. DG emphasised the value of using </w:t>
            </w:r>
            <w:r w:rsidR="073782F0" w:rsidRPr="7C2A9DF1">
              <w:rPr>
                <w:rFonts w:ascii="Verdana" w:hAnsi="Verdana" w:cs="Arial"/>
                <w:color w:val="auto"/>
                <w:sz w:val="24"/>
                <w:szCs w:val="24"/>
              </w:rPr>
              <w:t>financial</w:t>
            </w:r>
            <w:r w:rsidRPr="7C2A9DF1">
              <w:rPr>
                <w:rFonts w:ascii="Verdana" w:hAnsi="Verdana" w:cs="Arial"/>
                <w:color w:val="auto"/>
                <w:sz w:val="24"/>
                <w:szCs w:val="24"/>
              </w:rPr>
              <w:t xml:space="preserve"> analysis to identify key areas of spend growth and income changes over the years. DG suggested that this initial snapshot could be further drilled</w:t>
            </w:r>
            <w:r w:rsidR="245B8A62" w:rsidRPr="7C2A9DF1">
              <w:rPr>
                <w:rFonts w:ascii="Verdana" w:hAnsi="Verdana" w:cs="Arial"/>
                <w:color w:val="auto"/>
                <w:sz w:val="24"/>
                <w:szCs w:val="24"/>
              </w:rPr>
              <w:t xml:space="preserve"> </w:t>
            </w:r>
            <w:r w:rsidRPr="7C2A9DF1">
              <w:rPr>
                <w:rFonts w:ascii="Verdana" w:hAnsi="Verdana" w:cs="Arial"/>
                <w:color w:val="auto"/>
                <w:sz w:val="24"/>
                <w:szCs w:val="24"/>
              </w:rPr>
              <w:t>into for more detailed analysis and public discussion.</w:t>
            </w:r>
          </w:p>
          <w:p w14:paraId="0B98D10E" w14:textId="77777777" w:rsidR="00DA44AC" w:rsidRPr="00C70B91" w:rsidRDefault="00DA44AC" w:rsidP="00DA44AC">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AG emphasised the need to pursue areas of growth and check whether the increase in expenditure were funded or not. AG questioned if certain expenditures, such as those in primary care services, were happening because of additional funding or if they were extra pressures without corresponding income. AG highlighted a significant increase in staffing costs, particularly in medical, health scientists, and allied health professionals. </w:t>
            </w:r>
            <w:r w:rsidR="00FC1CF6" w:rsidRPr="00C70B91">
              <w:rPr>
                <w:rFonts w:ascii="Verdana" w:hAnsi="Verdana" w:cs="Arial"/>
                <w:color w:val="auto"/>
                <w:sz w:val="24"/>
                <w:szCs w:val="24"/>
              </w:rPr>
              <w:t>AG</w:t>
            </w:r>
            <w:r w:rsidRPr="00C70B91">
              <w:rPr>
                <w:rFonts w:ascii="Verdana" w:hAnsi="Verdana" w:cs="Arial"/>
                <w:color w:val="auto"/>
                <w:sz w:val="24"/>
                <w:szCs w:val="24"/>
              </w:rPr>
              <w:t xml:space="preserve"> highlighted the importance of understanding how much of this growth </w:t>
            </w:r>
            <w:r w:rsidR="00FC1CF6" w:rsidRPr="00C70B91">
              <w:rPr>
                <w:rFonts w:ascii="Verdana" w:hAnsi="Verdana" w:cs="Arial"/>
                <w:color w:val="auto"/>
                <w:sz w:val="24"/>
                <w:szCs w:val="24"/>
              </w:rPr>
              <w:t>wa</w:t>
            </w:r>
            <w:r w:rsidRPr="00C70B91">
              <w:rPr>
                <w:rFonts w:ascii="Verdana" w:hAnsi="Verdana" w:cs="Arial"/>
                <w:color w:val="auto"/>
                <w:sz w:val="24"/>
                <w:szCs w:val="24"/>
              </w:rPr>
              <w:t xml:space="preserve">s driving the overall increase in workforce costs versus other factors like pension costs and National Insurance. </w:t>
            </w:r>
            <w:r w:rsidR="00FC1CF6" w:rsidRPr="00C70B91">
              <w:rPr>
                <w:rFonts w:ascii="Verdana" w:hAnsi="Verdana" w:cs="Arial"/>
                <w:color w:val="auto"/>
                <w:sz w:val="24"/>
                <w:szCs w:val="24"/>
              </w:rPr>
              <w:t xml:space="preserve">AG </w:t>
            </w:r>
            <w:r w:rsidRPr="00C70B91">
              <w:rPr>
                <w:rFonts w:ascii="Verdana" w:hAnsi="Verdana" w:cs="Arial"/>
                <w:color w:val="auto"/>
                <w:sz w:val="24"/>
                <w:szCs w:val="24"/>
              </w:rPr>
              <w:t xml:space="preserve">stressed the need to evaluate productivity in relation to increased spending. </w:t>
            </w:r>
            <w:r w:rsidR="00FC1CF6" w:rsidRPr="00C70B91">
              <w:rPr>
                <w:rFonts w:ascii="Verdana" w:hAnsi="Verdana" w:cs="Arial"/>
                <w:color w:val="auto"/>
                <w:sz w:val="24"/>
                <w:szCs w:val="24"/>
              </w:rPr>
              <w:t>AG</w:t>
            </w:r>
            <w:r w:rsidRPr="00C70B91">
              <w:rPr>
                <w:rFonts w:ascii="Verdana" w:hAnsi="Verdana" w:cs="Arial"/>
                <w:color w:val="auto"/>
                <w:sz w:val="24"/>
                <w:szCs w:val="24"/>
              </w:rPr>
              <w:t xml:space="preserve"> pointed out that if spending more money d</w:t>
            </w:r>
            <w:r w:rsidR="00FC1CF6" w:rsidRPr="00C70B91">
              <w:rPr>
                <w:rFonts w:ascii="Verdana" w:hAnsi="Verdana" w:cs="Arial"/>
                <w:color w:val="auto"/>
                <w:sz w:val="24"/>
                <w:szCs w:val="24"/>
              </w:rPr>
              <w:t>id</w:t>
            </w:r>
            <w:r w:rsidRPr="00C70B91">
              <w:rPr>
                <w:rFonts w:ascii="Verdana" w:hAnsi="Verdana" w:cs="Arial"/>
                <w:color w:val="auto"/>
                <w:sz w:val="24"/>
                <w:szCs w:val="24"/>
              </w:rPr>
              <w:t xml:space="preserve"> not result in increased productivity, there </w:t>
            </w:r>
            <w:r w:rsidR="00FC1CF6" w:rsidRPr="00C70B91">
              <w:rPr>
                <w:rFonts w:ascii="Verdana" w:hAnsi="Verdana" w:cs="Arial"/>
                <w:color w:val="auto"/>
                <w:sz w:val="24"/>
                <w:szCs w:val="24"/>
              </w:rPr>
              <w:t>we</w:t>
            </w:r>
            <w:r w:rsidRPr="00C70B91">
              <w:rPr>
                <w:rFonts w:ascii="Verdana" w:hAnsi="Verdana" w:cs="Arial"/>
                <w:color w:val="auto"/>
                <w:sz w:val="24"/>
                <w:szCs w:val="24"/>
              </w:rPr>
              <w:t>re issues to unpick. A</w:t>
            </w:r>
            <w:r w:rsidR="00FC1CF6" w:rsidRPr="00C70B91">
              <w:rPr>
                <w:rFonts w:ascii="Verdana" w:hAnsi="Verdana" w:cs="Arial"/>
                <w:color w:val="auto"/>
                <w:sz w:val="24"/>
                <w:szCs w:val="24"/>
              </w:rPr>
              <w:t>G</w:t>
            </w:r>
            <w:r w:rsidRPr="00C70B91">
              <w:rPr>
                <w:rFonts w:ascii="Verdana" w:hAnsi="Verdana" w:cs="Arial"/>
                <w:color w:val="auto"/>
                <w:sz w:val="24"/>
                <w:szCs w:val="24"/>
              </w:rPr>
              <w:t xml:space="preserve"> was interested in the R&amp;D spend, </w:t>
            </w:r>
            <w:r w:rsidR="00FC1CF6" w:rsidRPr="00C70B91">
              <w:rPr>
                <w:rFonts w:ascii="Verdana" w:hAnsi="Verdana" w:cs="Arial"/>
                <w:color w:val="auto"/>
                <w:sz w:val="24"/>
                <w:szCs w:val="24"/>
              </w:rPr>
              <w:t>highlighting</w:t>
            </w:r>
            <w:r w:rsidRPr="00C70B91">
              <w:rPr>
                <w:rFonts w:ascii="Verdana" w:hAnsi="Verdana" w:cs="Arial"/>
                <w:color w:val="auto"/>
                <w:sz w:val="24"/>
                <w:szCs w:val="24"/>
              </w:rPr>
              <w:t xml:space="preserve"> that the </w:t>
            </w:r>
            <w:r w:rsidR="00FC1CF6" w:rsidRPr="00C70B91">
              <w:rPr>
                <w:rFonts w:ascii="Verdana" w:hAnsi="Verdana" w:cs="Arial"/>
                <w:color w:val="auto"/>
                <w:sz w:val="24"/>
                <w:szCs w:val="24"/>
              </w:rPr>
              <w:t>SBUHB</w:t>
            </w:r>
            <w:r w:rsidRPr="00C70B91">
              <w:rPr>
                <w:rFonts w:ascii="Verdana" w:hAnsi="Verdana" w:cs="Arial"/>
                <w:color w:val="auto"/>
                <w:sz w:val="24"/>
                <w:szCs w:val="24"/>
              </w:rPr>
              <w:t xml:space="preserve"> spent less but also received less income. </w:t>
            </w:r>
            <w:r w:rsidR="00FC1CF6" w:rsidRPr="00C70B91">
              <w:rPr>
                <w:rFonts w:ascii="Verdana" w:hAnsi="Verdana" w:cs="Arial"/>
                <w:color w:val="auto"/>
                <w:sz w:val="24"/>
                <w:szCs w:val="24"/>
              </w:rPr>
              <w:t>AG</w:t>
            </w:r>
            <w:r w:rsidRPr="00C70B91">
              <w:rPr>
                <w:rFonts w:ascii="Verdana" w:hAnsi="Verdana" w:cs="Arial"/>
                <w:color w:val="auto"/>
                <w:sz w:val="24"/>
                <w:szCs w:val="24"/>
              </w:rPr>
              <w:t xml:space="preserve"> questioned whether the decrease in income was because the </w:t>
            </w:r>
            <w:r w:rsidR="00FC1CF6" w:rsidRPr="00C70B91">
              <w:rPr>
                <w:rFonts w:ascii="Verdana" w:hAnsi="Verdana" w:cs="Arial"/>
                <w:color w:val="auto"/>
                <w:sz w:val="24"/>
                <w:szCs w:val="24"/>
              </w:rPr>
              <w:t>SBUHB</w:t>
            </w:r>
            <w:r w:rsidRPr="00C70B91">
              <w:rPr>
                <w:rFonts w:ascii="Verdana" w:hAnsi="Verdana" w:cs="Arial"/>
                <w:color w:val="auto"/>
                <w:sz w:val="24"/>
                <w:szCs w:val="24"/>
              </w:rPr>
              <w:t xml:space="preserve"> was doing less R&amp;D or if they were doing less because they received less income.</w:t>
            </w:r>
          </w:p>
          <w:p w14:paraId="63536D45" w14:textId="77777777" w:rsidR="00FC1CF6" w:rsidRPr="00C70B91" w:rsidRDefault="00FC1CF6" w:rsidP="00FC1CF6">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NZ emphasised the need to understand the risks the SBUHB was carrying as a consequence of financial decisions and expenditures. NZ suggested that those risks needed to be clearly identified and addressed. NZ proposed that AG’s Digital, Data, Research and Innovation Committee should look into the financial details in more depth. NZ also suggested that PP’s Performance and Finance Committee should examine the shift towards community care and the distribution of the workforce. NZ highlighted the substantial increase in clinical supplies and suggested that this area should be explored further to understand the drivers behind the cost increases.</w:t>
            </w:r>
          </w:p>
          <w:p w14:paraId="120D1277" w14:textId="07AAA985" w:rsidR="00FC1CF6" w:rsidRPr="00C70B91" w:rsidRDefault="00FC1CF6" w:rsidP="00FC1CF6">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lastRenderedPageBreak/>
              <w:t>DG discussed the potential benefits of leveraging regional purchasing power through the Joint Regional Committee. D</w:t>
            </w:r>
            <w:r w:rsidR="00C1340E">
              <w:rPr>
                <w:rFonts w:ascii="Verdana" w:hAnsi="Verdana" w:cs="Arial"/>
                <w:color w:val="auto"/>
                <w:sz w:val="24"/>
                <w:szCs w:val="24"/>
              </w:rPr>
              <w:t>G</w:t>
            </w:r>
            <w:r w:rsidRPr="00C70B91">
              <w:rPr>
                <w:rFonts w:ascii="Verdana" w:hAnsi="Verdana" w:cs="Arial"/>
                <w:color w:val="auto"/>
                <w:sz w:val="24"/>
                <w:szCs w:val="24"/>
              </w:rPr>
              <w:t xml:space="preserve"> mentioned that he and KW would be meeting with shared services in early June to explore opportunities for regional collaboration. The goal was to enhance purchasing efficiency and sustainability by tapping into regional resources, which could serve as a proof of concept for broader adoption in other regions. DG emphasised the importance of regional collaboration to improve purchasing power and efficiency. DG and KW plan</w:t>
            </w:r>
            <w:r w:rsidR="00C1340E">
              <w:rPr>
                <w:rFonts w:ascii="Verdana" w:hAnsi="Verdana" w:cs="Arial"/>
                <w:color w:val="auto"/>
                <w:sz w:val="24"/>
                <w:szCs w:val="24"/>
              </w:rPr>
              <w:t>ned</w:t>
            </w:r>
            <w:r w:rsidRPr="00C70B91">
              <w:rPr>
                <w:rFonts w:ascii="Verdana" w:hAnsi="Verdana" w:cs="Arial"/>
                <w:color w:val="auto"/>
                <w:sz w:val="24"/>
                <w:szCs w:val="24"/>
              </w:rPr>
              <w:t xml:space="preserve"> to meet with shared services to discuss potential strategies and opportunities for regional purchasing. The initiative aimed to serve as a proof of concept, potentially leading to broader adoption in other regions if successful. </w:t>
            </w:r>
          </w:p>
          <w:p w14:paraId="1F3E9117" w14:textId="41EEA6D4" w:rsidR="009619F3" w:rsidRPr="00C70B91" w:rsidRDefault="00FC1CF6" w:rsidP="7C2A9DF1">
            <w:pPr>
              <w:pStyle w:val="Body"/>
              <w:spacing w:before="120" w:after="120" w:line="259" w:lineRule="auto"/>
              <w:jc w:val="both"/>
              <w:rPr>
                <w:rFonts w:ascii="Verdana" w:hAnsi="Verdana" w:cs="Arial"/>
                <w:color w:val="auto"/>
                <w:sz w:val="24"/>
                <w:szCs w:val="24"/>
              </w:rPr>
            </w:pPr>
            <w:r w:rsidRPr="7C2A9DF1">
              <w:rPr>
                <w:rFonts w:ascii="Verdana" w:hAnsi="Verdana" w:cs="Arial"/>
                <w:color w:val="auto"/>
                <w:sz w:val="24"/>
                <w:szCs w:val="24"/>
              </w:rPr>
              <w:t>NZ highlighted that the spend on premises ha</w:t>
            </w:r>
            <w:r w:rsidR="009619F3" w:rsidRPr="7C2A9DF1">
              <w:rPr>
                <w:rFonts w:ascii="Verdana" w:hAnsi="Verdana" w:cs="Arial"/>
                <w:color w:val="auto"/>
                <w:sz w:val="24"/>
                <w:szCs w:val="24"/>
              </w:rPr>
              <w:t>d</w:t>
            </w:r>
            <w:r w:rsidRPr="7C2A9DF1">
              <w:rPr>
                <w:rFonts w:ascii="Verdana" w:hAnsi="Verdana" w:cs="Arial"/>
                <w:color w:val="auto"/>
                <w:sz w:val="24"/>
                <w:szCs w:val="24"/>
              </w:rPr>
              <w:t xml:space="preserve"> remained relatively flat, despite a growing problem with the condition and maintenance backlog of estates. </w:t>
            </w:r>
            <w:r w:rsidR="009619F3" w:rsidRPr="7C2A9DF1">
              <w:rPr>
                <w:rFonts w:ascii="Verdana" w:hAnsi="Verdana" w:cs="Arial"/>
                <w:color w:val="auto"/>
                <w:sz w:val="24"/>
                <w:szCs w:val="24"/>
              </w:rPr>
              <w:t xml:space="preserve">NZ </w:t>
            </w:r>
            <w:r w:rsidRPr="7C2A9DF1">
              <w:rPr>
                <w:rFonts w:ascii="Verdana" w:hAnsi="Verdana" w:cs="Arial"/>
                <w:color w:val="auto"/>
                <w:sz w:val="24"/>
                <w:szCs w:val="24"/>
              </w:rPr>
              <w:t>emphasi</w:t>
            </w:r>
            <w:r w:rsidR="009619F3" w:rsidRPr="7C2A9DF1">
              <w:rPr>
                <w:rFonts w:ascii="Verdana" w:hAnsi="Verdana" w:cs="Arial"/>
                <w:color w:val="auto"/>
                <w:sz w:val="24"/>
                <w:szCs w:val="24"/>
              </w:rPr>
              <w:t>s</w:t>
            </w:r>
            <w:r w:rsidRPr="7C2A9DF1">
              <w:rPr>
                <w:rFonts w:ascii="Verdana" w:hAnsi="Verdana" w:cs="Arial"/>
                <w:color w:val="auto"/>
                <w:sz w:val="24"/>
                <w:szCs w:val="24"/>
              </w:rPr>
              <w:t xml:space="preserve">ed the need to ensure that financial decisions are risk-based to avoid drifting into bigger problems downstream. This </w:t>
            </w:r>
            <w:r w:rsidR="009619F3" w:rsidRPr="7C2A9DF1">
              <w:rPr>
                <w:rFonts w:ascii="Verdana" w:hAnsi="Verdana" w:cs="Arial"/>
                <w:color w:val="auto"/>
                <w:sz w:val="24"/>
                <w:szCs w:val="24"/>
              </w:rPr>
              <w:t>was</w:t>
            </w:r>
            <w:r w:rsidRPr="7C2A9DF1">
              <w:rPr>
                <w:rFonts w:ascii="Verdana" w:hAnsi="Verdana" w:cs="Arial"/>
                <w:color w:val="auto"/>
                <w:sz w:val="24"/>
                <w:szCs w:val="24"/>
              </w:rPr>
              <w:t xml:space="preserve"> an area of concern that should be explored further in the Performance and Finance Committee. </w:t>
            </w:r>
            <w:r w:rsidR="009619F3" w:rsidRPr="7C2A9DF1">
              <w:rPr>
                <w:rFonts w:ascii="Verdana" w:hAnsi="Verdana" w:cs="Arial"/>
                <w:color w:val="auto"/>
                <w:sz w:val="24"/>
                <w:szCs w:val="24"/>
              </w:rPr>
              <w:t xml:space="preserve">NZ </w:t>
            </w:r>
            <w:r w:rsidRPr="7C2A9DF1">
              <w:rPr>
                <w:rFonts w:ascii="Verdana" w:hAnsi="Verdana" w:cs="Arial"/>
                <w:color w:val="auto"/>
                <w:sz w:val="24"/>
                <w:szCs w:val="24"/>
              </w:rPr>
              <w:t>highlighted a substantial increase in finance costs from just over £5</w:t>
            </w:r>
            <w:r w:rsidR="632F1F4F" w:rsidRPr="7C2A9DF1">
              <w:rPr>
                <w:rFonts w:ascii="Verdana" w:hAnsi="Verdana" w:cs="Arial"/>
                <w:color w:val="auto"/>
                <w:sz w:val="24"/>
                <w:szCs w:val="24"/>
              </w:rPr>
              <w:t>m</w:t>
            </w:r>
            <w:r w:rsidRPr="7C2A9DF1">
              <w:rPr>
                <w:rFonts w:ascii="Verdana" w:hAnsi="Verdana" w:cs="Arial"/>
                <w:color w:val="auto"/>
                <w:sz w:val="24"/>
                <w:szCs w:val="24"/>
              </w:rPr>
              <w:t xml:space="preserve"> to just over £9</w:t>
            </w:r>
            <w:r w:rsidR="31509069" w:rsidRPr="7C2A9DF1">
              <w:rPr>
                <w:rFonts w:ascii="Verdana" w:hAnsi="Verdana" w:cs="Arial"/>
                <w:color w:val="auto"/>
                <w:sz w:val="24"/>
                <w:szCs w:val="24"/>
              </w:rPr>
              <w:t>m</w:t>
            </w:r>
            <w:r w:rsidRPr="7C2A9DF1">
              <w:rPr>
                <w:rFonts w:ascii="Verdana" w:hAnsi="Verdana" w:cs="Arial"/>
                <w:color w:val="auto"/>
                <w:sz w:val="24"/>
                <w:szCs w:val="24"/>
              </w:rPr>
              <w:t xml:space="preserve">. </w:t>
            </w:r>
            <w:r w:rsidR="009619F3" w:rsidRPr="7C2A9DF1">
              <w:rPr>
                <w:rFonts w:ascii="Verdana" w:hAnsi="Verdana" w:cs="Arial"/>
                <w:color w:val="auto"/>
                <w:sz w:val="24"/>
                <w:szCs w:val="24"/>
              </w:rPr>
              <w:t>NZ</w:t>
            </w:r>
            <w:r w:rsidRPr="7C2A9DF1">
              <w:rPr>
                <w:rFonts w:ascii="Verdana" w:hAnsi="Verdana" w:cs="Arial"/>
                <w:color w:val="auto"/>
                <w:sz w:val="24"/>
                <w:szCs w:val="24"/>
              </w:rPr>
              <w:t xml:space="preserve"> inquired whether th</w:t>
            </w:r>
            <w:r w:rsidR="009619F3" w:rsidRPr="7C2A9DF1">
              <w:rPr>
                <w:rFonts w:ascii="Verdana" w:hAnsi="Verdana" w:cs="Arial"/>
                <w:color w:val="auto"/>
                <w:sz w:val="24"/>
                <w:szCs w:val="24"/>
              </w:rPr>
              <w:t>at</w:t>
            </w:r>
            <w:r w:rsidRPr="7C2A9DF1">
              <w:rPr>
                <w:rFonts w:ascii="Verdana" w:hAnsi="Verdana" w:cs="Arial"/>
                <w:color w:val="auto"/>
                <w:sz w:val="24"/>
                <w:szCs w:val="24"/>
              </w:rPr>
              <w:t xml:space="preserve"> increase </w:t>
            </w:r>
            <w:r w:rsidR="009619F3" w:rsidRPr="7C2A9DF1">
              <w:rPr>
                <w:rFonts w:ascii="Verdana" w:hAnsi="Verdana" w:cs="Arial"/>
                <w:color w:val="auto"/>
                <w:sz w:val="24"/>
                <w:szCs w:val="24"/>
              </w:rPr>
              <w:t>wa</w:t>
            </w:r>
            <w:r w:rsidRPr="7C2A9DF1">
              <w:rPr>
                <w:rFonts w:ascii="Verdana" w:hAnsi="Verdana" w:cs="Arial"/>
                <w:color w:val="auto"/>
                <w:sz w:val="24"/>
                <w:szCs w:val="24"/>
              </w:rPr>
              <w:t>s recurrent or due to specific pressures.</w:t>
            </w:r>
          </w:p>
          <w:p w14:paraId="74086BFA" w14:textId="77777777" w:rsidR="00FC1CF6" w:rsidRPr="00C70B91" w:rsidRDefault="009619F3" w:rsidP="00FC1CF6">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AML </w:t>
            </w:r>
            <w:r w:rsidR="00FC1CF6" w:rsidRPr="00C70B91">
              <w:rPr>
                <w:rFonts w:ascii="Verdana" w:hAnsi="Verdana" w:cs="Arial"/>
                <w:color w:val="auto"/>
                <w:sz w:val="24"/>
                <w:szCs w:val="24"/>
              </w:rPr>
              <w:t xml:space="preserve">explained that the primary reason for the increase </w:t>
            </w:r>
            <w:r w:rsidRPr="00C70B91">
              <w:rPr>
                <w:rFonts w:ascii="Verdana" w:hAnsi="Verdana" w:cs="Arial"/>
                <w:color w:val="auto"/>
                <w:sz w:val="24"/>
                <w:szCs w:val="24"/>
              </w:rPr>
              <w:t>wa</w:t>
            </w:r>
            <w:r w:rsidR="00FC1CF6" w:rsidRPr="00C70B91">
              <w:rPr>
                <w:rFonts w:ascii="Verdana" w:hAnsi="Verdana" w:cs="Arial"/>
                <w:color w:val="auto"/>
                <w:sz w:val="24"/>
                <w:szCs w:val="24"/>
              </w:rPr>
              <w:t>s related to PFI main finance costs and the impact of IFRS 16 on interest and right-of-use asset liabilities. Additionally, rising interest rates have contributed to the increase.</w:t>
            </w:r>
          </w:p>
          <w:p w14:paraId="680D6F26" w14:textId="3743856A" w:rsidR="009619F3" w:rsidRPr="00C70B91" w:rsidRDefault="009619F3" w:rsidP="009619F3">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DG highlighted the importance of managing the exit profile of the private finance hospital over the next five years. DG said </w:t>
            </w:r>
            <w:r w:rsidR="00C1340E" w:rsidRPr="00C70B91">
              <w:rPr>
                <w:rFonts w:ascii="Verdana" w:hAnsi="Verdana" w:cs="Arial"/>
                <w:color w:val="auto"/>
                <w:sz w:val="24"/>
                <w:szCs w:val="24"/>
              </w:rPr>
              <w:t>that would</w:t>
            </w:r>
            <w:r w:rsidRPr="00C70B91">
              <w:rPr>
                <w:rFonts w:ascii="Verdana" w:hAnsi="Verdana" w:cs="Arial"/>
                <w:color w:val="auto"/>
                <w:sz w:val="24"/>
                <w:szCs w:val="24"/>
              </w:rPr>
              <w:t xml:space="preserve"> affect charges and the condition of the estate, requiring more legal advice and board oversight. The Audit Committee w</w:t>
            </w:r>
            <w:r w:rsidR="00C1340E">
              <w:rPr>
                <w:rFonts w:ascii="Verdana" w:hAnsi="Verdana" w:cs="Arial"/>
                <w:color w:val="auto"/>
                <w:sz w:val="24"/>
                <w:szCs w:val="24"/>
              </w:rPr>
              <w:t>ould</w:t>
            </w:r>
            <w:r w:rsidRPr="00C70B91">
              <w:rPr>
                <w:rFonts w:ascii="Verdana" w:hAnsi="Verdana" w:cs="Arial"/>
                <w:color w:val="auto"/>
                <w:sz w:val="24"/>
                <w:szCs w:val="24"/>
              </w:rPr>
              <w:t xml:space="preserve"> need to review the process, and the Performance and Finance Committee will look at the contract's performance.</w:t>
            </w:r>
          </w:p>
          <w:p w14:paraId="225ED675" w14:textId="77777777" w:rsidR="009619F3" w:rsidRPr="00C70B91" w:rsidRDefault="009619F3" w:rsidP="009619F3">
            <w:pPr>
              <w:pStyle w:val="Body"/>
              <w:spacing w:before="120" w:after="120"/>
              <w:jc w:val="both"/>
              <w:rPr>
                <w:rFonts w:ascii="Verdana" w:hAnsi="Verdana" w:cs="Arial"/>
                <w:color w:val="auto"/>
                <w:sz w:val="24"/>
                <w:szCs w:val="24"/>
              </w:rPr>
            </w:pPr>
          </w:p>
          <w:p w14:paraId="50852020" w14:textId="77777777" w:rsidR="009619F3" w:rsidRPr="00C70B91" w:rsidRDefault="009619F3" w:rsidP="009619F3">
            <w:pPr>
              <w:pStyle w:val="Body"/>
              <w:spacing w:before="120" w:after="120"/>
              <w:jc w:val="both"/>
              <w:rPr>
                <w:rFonts w:ascii="Verdana" w:hAnsi="Verdana" w:cs="Arial"/>
                <w:b/>
                <w:bCs/>
                <w:color w:val="auto"/>
                <w:sz w:val="24"/>
                <w:szCs w:val="24"/>
              </w:rPr>
            </w:pPr>
            <w:r w:rsidRPr="00C70B91">
              <w:rPr>
                <w:rFonts w:ascii="Verdana" w:hAnsi="Verdana" w:cs="Arial"/>
                <w:b/>
                <w:bCs/>
                <w:color w:val="auto"/>
                <w:sz w:val="24"/>
                <w:szCs w:val="24"/>
              </w:rPr>
              <w:t>ACTION: HL</w:t>
            </w:r>
          </w:p>
          <w:p w14:paraId="7A1676BE" w14:textId="77777777" w:rsidR="009619F3" w:rsidRPr="00C70B91" w:rsidRDefault="009619F3" w:rsidP="009619F3">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The Committee:</w:t>
            </w:r>
          </w:p>
          <w:p w14:paraId="5B641565" w14:textId="77777777" w:rsidR="009619F3" w:rsidRPr="00C70B91" w:rsidRDefault="009619F3" w:rsidP="009619F3">
            <w:pPr>
              <w:pStyle w:val="Body"/>
              <w:numPr>
                <w:ilvl w:val="0"/>
                <w:numId w:val="36"/>
              </w:numPr>
              <w:spacing w:before="120" w:after="120"/>
              <w:jc w:val="both"/>
              <w:rPr>
                <w:rFonts w:ascii="Verdana" w:hAnsi="Verdana" w:cs="Arial"/>
                <w:color w:val="auto"/>
                <w:sz w:val="24"/>
                <w:szCs w:val="24"/>
              </w:rPr>
            </w:pPr>
            <w:r w:rsidRPr="00C70B91">
              <w:rPr>
                <w:rFonts w:ascii="Verdana" w:hAnsi="Verdana" w:cs="Arial"/>
                <w:b/>
                <w:bCs/>
                <w:color w:val="auto"/>
                <w:sz w:val="24"/>
                <w:szCs w:val="24"/>
              </w:rPr>
              <w:t>Action</w:t>
            </w:r>
            <w:r w:rsidRPr="00C70B91">
              <w:rPr>
                <w:rFonts w:ascii="Verdana" w:hAnsi="Verdana" w:cs="Arial"/>
                <w:color w:val="auto"/>
                <w:sz w:val="24"/>
                <w:szCs w:val="24"/>
              </w:rPr>
              <w:t xml:space="preserve"> for HL to include the review of the Private Finance Hospital Exit Profile in the work plan and ensuring it is timetabled for discussion. </w:t>
            </w:r>
          </w:p>
          <w:p w14:paraId="367A2FB0" w14:textId="7C5EC02D" w:rsidR="009619F3" w:rsidRPr="00C70B91" w:rsidRDefault="00C1340E" w:rsidP="009619F3">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t>Referral -</w:t>
            </w:r>
            <w:r w:rsidR="009619F3" w:rsidRPr="00C70B91">
              <w:rPr>
                <w:rFonts w:ascii="Verdana" w:hAnsi="Verdana" w:cs="Arial"/>
                <w:b/>
                <w:bCs/>
                <w:color w:val="auto"/>
                <w:sz w:val="24"/>
                <w:szCs w:val="24"/>
              </w:rPr>
              <w:t xml:space="preserve"> </w:t>
            </w:r>
            <w:r w:rsidR="009619F3" w:rsidRPr="00C70B91">
              <w:rPr>
                <w:rFonts w:ascii="Verdana" w:hAnsi="Verdana" w:cs="Arial"/>
                <w:color w:val="auto"/>
                <w:sz w:val="24"/>
                <w:szCs w:val="24"/>
              </w:rPr>
              <w:t xml:space="preserve">It was proposed that the Performance and Finance Committee, along with the Quality and Safety Committee and </w:t>
            </w:r>
            <w:r w:rsidR="009619F3" w:rsidRPr="00C70B91">
              <w:rPr>
                <w:rFonts w:ascii="Verdana" w:hAnsi="Verdana" w:cs="Arial"/>
                <w:color w:val="auto"/>
                <w:sz w:val="24"/>
                <w:szCs w:val="24"/>
              </w:rPr>
              <w:lastRenderedPageBreak/>
              <w:t xml:space="preserve">the </w:t>
            </w:r>
            <w:r w:rsidR="00F12D23" w:rsidRPr="00C70B91">
              <w:rPr>
                <w:rFonts w:ascii="Verdana" w:hAnsi="Verdana" w:cs="Arial"/>
                <w:color w:val="auto"/>
                <w:sz w:val="24"/>
                <w:szCs w:val="24"/>
              </w:rPr>
              <w:t xml:space="preserve">Digital, Data, Research and Innovation </w:t>
            </w:r>
            <w:r w:rsidR="009619F3" w:rsidRPr="00C70B91">
              <w:rPr>
                <w:rFonts w:ascii="Verdana" w:hAnsi="Verdana" w:cs="Arial"/>
                <w:color w:val="auto"/>
                <w:sz w:val="24"/>
                <w:szCs w:val="24"/>
              </w:rPr>
              <w:t>Committee, should discuss the analytical review findings in detail. This approach w</w:t>
            </w:r>
            <w:r w:rsidR="00F12D23" w:rsidRPr="00C70B91">
              <w:rPr>
                <w:rFonts w:ascii="Verdana" w:hAnsi="Verdana" w:cs="Arial"/>
                <w:color w:val="auto"/>
                <w:sz w:val="24"/>
                <w:szCs w:val="24"/>
              </w:rPr>
              <w:t>ould</w:t>
            </w:r>
            <w:r w:rsidR="009619F3" w:rsidRPr="00C70B91">
              <w:rPr>
                <w:rFonts w:ascii="Verdana" w:hAnsi="Verdana" w:cs="Arial"/>
                <w:color w:val="auto"/>
                <w:sz w:val="24"/>
                <w:szCs w:val="24"/>
              </w:rPr>
              <w:t xml:space="preserve"> ensure that the insights from the review </w:t>
            </w:r>
            <w:r w:rsidR="00F12D23" w:rsidRPr="00C70B91">
              <w:rPr>
                <w:rFonts w:ascii="Verdana" w:hAnsi="Verdana" w:cs="Arial"/>
                <w:color w:val="auto"/>
                <w:sz w:val="24"/>
                <w:szCs w:val="24"/>
              </w:rPr>
              <w:t>we</w:t>
            </w:r>
            <w:r w:rsidR="009619F3" w:rsidRPr="00C70B91">
              <w:rPr>
                <w:rFonts w:ascii="Verdana" w:hAnsi="Verdana" w:cs="Arial"/>
                <w:color w:val="auto"/>
                <w:sz w:val="24"/>
                <w:szCs w:val="24"/>
              </w:rPr>
              <w:t>re thoroughly examined and reported through the respective committees at a later stage. The committee chairs present agreed with this proposal.</w:t>
            </w:r>
          </w:p>
        </w:tc>
      </w:tr>
      <w:tr w:rsidR="008F66A8" w:rsidRPr="00C70B91" w14:paraId="4FDB907E" w14:textId="77777777" w:rsidTr="7994D84B">
        <w:trPr>
          <w:trHeight w:val="210"/>
        </w:trPr>
        <w:tc>
          <w:tcPr>
            <w:tcW w:w="1843" w:type="dxa"/>
            <w:tcMar>
              <w:top w:w="80" w:type="dxa"/>
              <w:left w:w="80" w:type="dxa"/>
              <w:bottom w:w="80" w:type="dxa"/>
              <w:right w:w="80" w:type="dxa"/>
            </w:tcMar>
          </w:tcPr>
          <w:p w14:paraId="6278E20D" w14:textId="6AEACEA4" w:rsidR="008F66A8" w:rsidRPr="00C70B91" w:rsidRDefault="00F12D23" w:rsidP="008F66A8">
            <w:pPr>
              <w:pStyle w:val="BodyA"/>
              <w:jc w:val="both"/>
              <w:rPr>
                <w:rFonts w:ascii="Verdana" w:hAnsi="Verdana" w:cs="Arial"/>
                <w:b/>
                <w:bCs/>
                <w:color w:val="auto"/>
              </w:rPr>
            </w:pPr>
            <w:r w:rsidRPr="00C70B91">
              <w:rPr>
                <w:rFonts w:ascii="Verdana" w:hAnsi="Verdana"/>
                <w:b/>
                <w:bCs/>
              </w:rPr>
              <w:lastRenderedPageBreak/>
              <w:t>53</w:t>
            </w:r>
            <w:r w:rsidR="008F66A8" w:rsidRPr="00C70B91">
              <w:rPr>
                <w:rFonts w:ascii="Verdana" w:hAnsi="Verdana"/>
                <w:b/>
                <w:bCs/>
              </w:rPr>
              <w:t>/25</w:t>
            </w:r>
          </w:p>
        </w:tc>
        <w:tc>
          <w:tcPr>
            <w:tcW w:w="8363" w:type="dxa"/>
            <w:tcMar>
              <w:top w:w="80" w:type="dxa"/>
              <w:left w:w="80" w:type="dxa"/>
              <w:bottom w:w="80" w:type="dxa"/>
              <w:right w:w="80" w:type="dxa"/>
            </w:tcMar>
          </w:tcPr>
          <w:p w14:paraId="5284E895" w14:textId="28A51CB3" w:rsidR="008F66A8" w:rsidRPr="00C70B91" w:rsidRDefault="008F66A8" w:rsidP="008F66A8">
            <w:pPr>
              <w:pStyle w:val="BodyA"/>
              <w:tabs>
                <w:tab w:val="left" w:pos="3090"/>
              </w:tabs>
              <w:jc w:val="both"/>
              <w:rPr>
                <w:rFonts w:ascii="Verdana" w:hAnsi="Verdana" w:cs="Segoe UI"/>
                <w:b/>
                <w:bCs/>
                <w:color w:val="auto"/>
                <w:shd w:val="clear" w:color="auto" w:fill="FFFFFF"/>
              </w:rPr>
            </w:pPr>
            <w:r w:rsidRPr="00C70B91">
              <w:rPr>
                <w:rFonts w:ascii="Verdana" w:hAnsi="Verdana"/>
                <w:b/>
                <w:bCs/>
              </w:rPr>
              <w:t>ITEMS TO REFER TO OTHER COMMITTEESS</w:t>
            </w:r>
          </w:p>
        </w:tc>
      </w:tr>
      <w:tr w:rsidR="008F66A8" w:rsidRPr="00C70B91" w14:paraId="448F3139" w14:textId="77777777" w:rsidTr="7994D84B">
        <w:trPr>
          <w:trHeight w:val="210"/>
        </w:trPr>
        <w:tc>
          <w:tcPr>
            <w:tcW w:w="1843" w:type="dxa"/>
            <w:tcMar>
              <w:top w:w="80" w:type="dxa"/>
              <w:left w:w="80" w:type="dxa"/>
              <w:bottom w:w="80" w:type="dxa"/>
              <w:right w:w="80" w:type="dxa"/>
            </w:tcMar>
          </w:tcPr>
          <w:p w14:paraId="35430EFC" w14:textId="77777777" w:rsidR="008F66A8" w:rsidRPr="00C70B91" w:rsidRDefault="008F66A8" w:rsidP="008F66A8">
            <w:pPr>
              <w:pStyle w:val="BodyA"/>
              <w:jc w:val="both"/>
              <w:rPr>
                <w:rFonts w:ascii="Verdana" w:hAnsi="Verdana" w:cs="Arial"/>
                <w:b/>
                <w:color w:val="auto"/>
              </w:rPr>
            </w:pPr>
          </w:p>
        </w:tc>
        <w:tc>
          <w:tcPr>
            <w:tcW w:w="8363" w:type="dxa"/>
            <w:tcMar>
              <w:top w:w="80" w:type="dxa"/>
              <w:left w:w="80" w:type="dxa"/>
              <w:bottom w:w="80" w:type="dxa"/>
              <w:right w:w="80" w:type="dxa"/>
            </w:tcMar>
          </w:tcPr>
          <w:p w14:paraId="68A2B1E3" w14:textId="1E3F7627" w:rsidR="008F66A8"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52/25</w:t>
            </w:r>
            <w:r w:rsidR="008F66A8" w:rsidRPr="00C70B91">
              <w:rPr>
                <w:rFonts w:ascii="Verdana" w:hAnsi="Verdana" w:cs="Segoe UI"/>
                <w:color w:val="auto"/>
                <w:shd w:val="clear" w:color="auto" w:fill="FFFFFF"/>
              </w:rPr>
              <w:t xml:space="preserve"> - </w:t>
            </w:r>
            <w:r w:rsidRPr="00C70B91">
              <w:rPr>
                <w:rFonts w:ascii="Verdana" w:hAnsi="Verdana" w:cs="Segoe UI"/>
                <w:color w:val="auto"/>
                <w:shd w:val="clear" w:color="auto" w:fill="FFFFFF"/>
              </w:rPr>
              <w:t xml:space="preserve">the Analytical Review of the accounts would be referred to the Performance and Finance Committee, Quality and Safety Committee and the Digital, Data, Research and Innovation Committee. </w:t>
            </w:r>
          </w:p>
        </w:tc>
      </w:tr>
      <w:tr w:rsidR="00F12D23" w:rsidRPr="00C70B91" w14:paraId="0613E2B0" w14:textId="77777777" w:rsidTr="7994D84B">
        <w:trPr>
          <w:trHeight w:val="210"/>
        </w:trPr>
        <w:tc>
          <w:tcPr>
            <w:tcW w:w="1843" w:type="dxa"/>
            <w:tcMar>
              <w:top w:w="80" w:type="dxa"/>
              <w:left w:w="80" w:type="dxa"/>
              <w:bottom w:w="80" w:type="dxa"/>
              <w:right w:w="80" w:type="dxa"/>
            </w:tcMar>
          </w:tcPr>
          <w:p w14:paraId="5D5776EB" w14:textId="44D8A898" w:rsidR="00F12D23" w:rsidRPr="00C70B91" w:rsidRDefault="00F12D23" w:rsidP="008F66A8">
            <w:pPr>
              <w:pStyle w:val="BodyA"/>
              <w:jc w:val="both"/>
              <w:rPr>
                <w:rFonts w:ascii="Verdana" w:hAnsi="Verdana" w:cs="Arial"/>
                <w:b/>
                <w:color w:val="auto"/>
              </w:rPr>
            </w:pPr>
            <w:r w:rsidRPr="00C70B91">
              <w:rPr>
                <w:rFonts w:ascii="Verdana" w:hAnsi="Verdana" w:cs="Arial"/>
                <w:b/>
                <w:color w:val="auto"/>
              </w:rPr>
              <w:t>54/25</w:t>
            </w:r>
          </w:p>
        </w:tc>
        <w:tc>
          <w:tcPr>
            <w:tcW w:w="8363" w:type="dxa"/>
            <w:tcMar>
              <w:top w:w="80" w:type="dxa"/>
              <w:left w:w="80" w:type="dxa"/>
              <w:bottom w:w="80" w:type="dxa"/>
              <w:right w:w="80" w:type="dxa"/>
            </w:tcMar>
          </w:tcPr>
          <w:p w14:paraId="7F79FE0B" w14:textId="4196472E" w:rsidR="00F12D23" w:rsidRPr="00C70B91" w:rsidRDefault="00F12D23" w:rsidP="008F66A8">
            <w:pPr>
              <w:pStyle w:val="BodyA"/>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 xml:space="preserve">MEETING EFFECTIVENESS </w:t>
            </w:r>
          </w:p>
        </w:tc>
      </w:tr>
      <w:tr w:rsidR="00F12D23" w:rsidRPr="00C70B91" w14:paraId="7445E6D8" w14:textId="77777777" w:rsidTr="7994D84B">
        <w:trPr>
          <w:trHeight w:val="210"/>
        </w:trPr>
        <w:tc>
          <w:tcPr>
            <w:tcW w:w="1843" w:type="dxa"/>
            <w:tcMar>
              <w:top w:w="80" w:type="dxa"/>
              <w:left w:w="80" w:type="dxa"/>
              <w:bottom w:w="80" w:type="dxa"/>
              <w:right w:w="80" w:type="dxa"/>
            </w:tcMar>
          </w:tcPr>
          <w:p w14:paraId="43EC22A0" w14:textId="77777777" w:rsidR="00F12D23" w:rsidRPr="00C70B91" w:rsidRDefault="00F12D23" w:rsidP="008F66A8">
            <w:pPr>
              <w:pStyle w:val="BodyA"/>
              <w:jc w:val="both"/>
              <w:rPr>
                <w:rFonts w:ascii="Verdana" w:hAnsi="Verdana" w:cs="Arial"/>
                <w:b/>
                <w:color w:val="auto"/>
              </w:rPr>
            </w:pPr>
          </w:p>
        </w:tc>
        <w:tc>
          <w:tcPr>
            <w:tcW w:w="8363" w:type="dxa"/>
            <w:tcMar>
              <w:top w:w="80" w:type="dxa"/>
              <w:left w:w="80" w:type="dxa"/>
              <w:bottom w:w="80" w:type="dxa"/>
              <w:right w:w="80" w:type="dxa"/>
            </w:tcMar>
          </w:tcPr>
          <w:p w14:paraId="54F91FCD" w14:textId="4CB0E8C3" w:rsidR="00F12D23" w:rsidRPr="00C70B91" w:rsidRDefault="00C70B91" w:rsidP="008F66A8">
            <w:pPr>
              <w:pStyle w:val="BodyA"/>
              <w:jc w:val="both"/>
              <w:rPr>
                <w:rFonts w:ascii="Verdana" w:hAnsi="Verdana" w:cs="Segoe UI"/>
                <w:color w:val="auto"/>
                <w:shd w:val="clear" w:color="auto" w:fill="FFFFFF"/>
              </w:rPr>
            </w:pPr>
            <w:r>
              <w:rPr>
                <w:rFonts w:ascii="Verdana" w:hAnsi="Verdana" w:cs="Segoe UI"/>
                <w:color w:val="auto"/>
                <w:shd w:val="clear" w:color="auto" w:fill="FFFFFF"/>
              </w:rPr>
              <w:t>There were no comments made.</w:t>
            </w:r>
          </w:p>
        </w:tc>
      </w:tr>
      <w:tr w:rsidR="00F12D23" w:rsidRPr="00C70B91" w14:paraId="4482582D" w14:textId="77777777" w:rsidTr="7994D84B">
        <w:trPr>
          <w:trHeight w:val="210"/>
        </w:trPr>
        <w:tc>
          <w:tcPr>
            <w:tcW w:w="1843" w:type="dxa"/>
            <w:tcMar>
              <w:top w:w="80" w:type="dxa"/>
              <w:left w:w="80" w:type="dxa"/>
              <w:bottom w:w="80" w:type="dxa"/>
              <w:right w:w="80" w:type="dxa"/>
            </w:tcMar>
          </w:tcPr>
          <w:p w14:paraId="3EE2359C" w14:textId="480B7CDC" w:rsidR="00F12D23" w:rsidRPr="00C70B91" w:rsidRDefault="00F12D23" w:rsidP="008F66A8">
            <w:pPr>
              <w:pStyle w:val="BodyA"/>
              <w:jc w:val="both"/>
              <w:rPr>
                <w:rFonts w:ascii="Verdana" w:hAnsi="Verdana" w:cs="Arial"/>
                <w:b/>
                <w:color w:val="auto"/>
              </w:rPr>
            </w:pPr>
            <w:r w:rsidRPr="00C70B91">
              <w:rPr>
                <w:rFonts w:ascii="Verdana" w:hAnsi="Verdana" w:cs="Arial"/>
                <w:b/>
                <w:color w:val="auto"/>
              </w:rPr>
              <w:t>55/25</w:t>
            </w:r>
          </w:p>
        </w:tc>
        <w:tc>
          <w:tcPr>
            <w:tcW w:w="8363" w:type="dxa"/>
            <w:tcMar>
              <w:top w:w="80" w:type="dxa"/>
              <w:left w:w="80" w:type="dxa"/>
              <w:bottom w:w="80" w:type="dxa"/>
              <w:right w:w="80" w:type="dxa"/>
            </w:tcMar>
          </w:tcPr>
          <w:p w14:paraId="072F815C" w14:textId="442E04C0" w:rsidR="00F12D23" w:rsidRPr="00C70B91" w:rsidRDefault="00F12D23" w:rsidP="008F66A8">
            <w:pPr>
              <w:pStyle w:val="BodyA"/>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 xml:space="preserve">ANY OTHER BUSINESS </w:t>
            </w:r>
          </w:p>
        </w:tc>
      </w:tr>
      <w:tr w:rsidR="00F12D23" w:rsidRPr="00C70B91" w14:paraId="17AB786E" w14:textId="77777777" w:rsidTr="7994D84B">
        <w:trPr>
          <w:trHeight w:val="210"/>
        </w:trPr>
        <w:tc>
          <w:tcPr>
            <w:tcW w:w="1843" w:type="dxa"/>
            <w:tcMar>
              <w:top w:w="80" w:type="dxa"/>
              <w:left w:w="80" w:type="dxa"/>
              <w:bottom w:w="80" w:type="dxa"/>
              <w:right w:w="80" w:type="dxa"/>
            </w:tcMar>
          </w:tcPr>
          <w:p w14:paraId="577D8133" w14:textId="77777777" w:rsidR="00F12D23" w:rsidRPr="00C70B91" w:rsidRDefault="00F12D23" w:rsidP="008F66A8">
            <w:pPr>
              <w:pStyle w:val="BodyA"/>
              <w:jc w:val="both"/>
              <w:rPr>
                <w:rFonts w:ascii="Verdana" w:hAnsi="Verdana" w:cs="Arial"/>
                <w:b/>
                <w:color w:val="auto"/>
              </w:rPr>
            </w:pPr>
          </w:p>
        </w:tc>
        <w:tc>
          <w:tcPr>
            <w:tcW w:w="8363" w:type="dxa"/>
            <w:tcMar>
              <w:top w:w="80" w:type="dxa"/>
              <w:left w:w="80" w:type="dxa"/>
              <w:bottom w:w="80" w:type="dxa"/>
              <w:right w:w="80" w:type="dxa"/>
            </w:tcMar>
          </w:tcPr>
          <w:p w14:paraId="63A8C120" w14:textId="379EF82D" w:rsidR="00F12D23"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SS raised a concern about the consistency in the presentation of board members in the Annual Report, specifically in the accountability report. SS noted inconsistencies in how appointments and reappointments are documented. For example:</w:t>
            </w:r>
          </w:p>
          <w:p w14:paraId="67749932" w14:textId="2512E8CF" w:rsidR="00F12D23"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Jan Williams' appointment was mentioned, but SS appointment lacks detail.</w:t>
            </w:r>
          </w:p>
          <w:p w14:paraId="7F2613BD" w14:textId="610D607B" w:rsidR="00F12D23"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Rena Owen's appointment and reappointment were both mentioned, but SS reappointment was not.</w:t>
            </w:r>
          </w:p>
          <w:p w14:paraId="72D02E2C" w14:textId="72001561" w:rsidR="00F12D23"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Keith Lloyd's reappointment was missing.</w:t>
            </w:r>
          </w:p>
          <w:p w14:paraId="37883935" w14:textId="6541C15F" w:rsidR="00F12D23"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NZ reappointment was also not mentioned.</w:t>
            </w:r>
          </w:p>
          <w:p w14:paraId="47516E1B" w14:textId="77777777" w:rsidR="00F12D23"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HL acknowledged the need for consistency and assured that these points would be addressed.</w:t>
            </w:r>
          </w:p>
          <w:p w14:paraId="04D26CFA" w14:textId="49C5787F" w:rsidR="00F12D23" w:rsidRPr="00C70B91" w:rsidRDefault="00F12D23" w:rsidP="00F12D23">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 xml:space="preserve">HL assured that the Annual Report would go through a quality assurance control check. The deadline for sending any comments or corrections to HL was the 9 June. </w:t>
            </w:r>
          </w:p>
        </w:tc>
      </w:tr>
      <w:tr w:rsidR="00327410" w:rsidRPr="00C70B91" w14:paraId="2EB4E9ED" w14:textId="77777777" w:rsidTr="7994D84B">
        <w:trPr>
          <w:trHeight w:val="210"/>
        </w:trPr>
        <w:tc>
          <w:tcPr>
            <w:tcW w:w="1843" w:type="dxa"/>
            <w:tcMar>
              <w:top w:w="80" w:type="dxa"/>
              <w:left w:w="80" w:type="dxa"/>
              <w:bottom w:w="80" w:type="dxa"/>
              <w:right w:w="80" w:type="dxa"/>
            </w:tcMar>
          </w:tcPr>
          <w:p w14:paraId="5FC2850E" w14:textId="438A1A65" w:rsidR="00327410" w:rsidRPr="00C70B91" w:rsidRDefault="00F12D23" w:rsidP="001B7FBC">
            <w:pPr>
              <w:pStyle w:val="BodyA"/>
              <w:jc w:val="both"/>
              <w:rPr>
                <w:rFonts w:ascii="Verdana" w:hAnsi="Verdana" w:cs="Arial"/>
                <w:b/>
                <w:color w:val="auto"/>
              </w:rPr>
            </w:pPr>
            <w:r w:rsidRPr="00C70B91">
              <w:rPr>
                <w:rFonts w:ascii="Verdana" w:hAnsi="Verdana" w:cs="Arial"/>
                <w:b/>
                <w:color w:val="auto"/>
              </w:rPr>
              <w:t>56</w:t>
            </w:r>
            <w:r w:rsidR="00327410" w:rsidRPr="00C70B91">
              <w:rPr>
                <w:rFonts w:ascii="Verdana" w:hAnsi="Verdana" w:cs="Arial"/>
                <w:b/>
                <w:color w:val="auto"/>
              </w:rPr>
              <w:t>/25</w:t>
            </w:r>
          </w:p>
        </w:tc>
        <w:tc>
          <w:tcPr>
            <w:tcW w:w="8363" w:type="dxa"/>
            <w:tcMar>
              <w:top w:w="80" w:type="dxa"/>
              <w:left w:w="80" w:type="dxa"/>
              <w:bottom w:w="80" w:type="dxa"/>
              <w:right w:w="80" w:type="dxa"/>
            </w:tcMar>
          </w:tcPr>
          <w:p w14:paraId="44774593" w14:textId="2B3CA080" w:rsidR="00327410" w:rsidRPr="00C70B91" w:rsidRDefault="00327410" w:rsidP="001B7FBC">
            <w:pPr>
              <w:pStyle w:val="BodyA"/>
              <w:tabs>
                <w:tab w:val="left" w:pos="3090"/>
              </w:tabs>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DATE OF NEXT MEETING</w:t>
            </w:r>
          </w:p>
        </w:tc>
      </w:tr>
      <w:tr w:rsidR="003E198D" w:rsidRPr="00C70B91" w14:paraId="3FF9A074" w14:textId="77777777" w:rsidTr="7994D84B">
        <w:trPr>
          <w:trHeight w:val="210"/>
        </w:trPr>
        <w:tc>
          <w:tcPr>
            <w:tcW w:w="1843" w:type="dxa"/>
            <w:tcMar>
              <w:top w:w="80" w:type="dxa"/>
              <w:left w:w="80" w:type="dxa"/>
              <w:bottom w:w="80" w:type="dxa"/>
              <w:right w:w="80" w:type="dxa"/>
            </w:tcMar>
          </w:tcPr>
          <w:p w14:paraId="6D7EF48C" w14:textId="77777777" w:rsidR="003E198D" w:rsidRPr="00C70B91" w:rsidRDefault="003E198D" w:rsidP="003E198D">
            <w:pPr>
              <w:pStyle w:val="BodyA"/>
              <w:jc w:val="both"/>
              <w:rPr>
                <w:rFonts w:ascii="Verdana" w:hAnsi="Verdana" w:cs="Arial"/>
                <w:b/>
                <w:color w:val="auto"/>
              </w:rPr>
            </w:pPr>
          </w:p>
        </w:tc>
        <w:tc>
          <w:tcPr>
            <w:tcW w:w="8363" w:type="dxa"/>
            <w:tcMar>
              <w:top w:w="80" w:type="dxa"/>
              <w:left w:w="80" w:type="dxa"/>
              <w:bottom w:w="80" w:type="dxa"/>
              <w:right w:w="80" w:type="dxa"/>
            </w:tcMar>
          </w:tcPr>
          <w:p w14:paraId="3A789BB1" w14:textId="1CA3DF5C" w:rsidR="003E198D" w:rsidRPr="00C70B91" w:rsidRDefault="003E198D" w:rsidP="003E198D">
            <w:pPr>
              <w:pStyle w:val="BodyA"/>
              <w:tabs>
                <w:tab w:val="left" w:pos="3090"/>
              </w:tabs>
              <w:jc w:val="both"/>
              <w:rPr>
                <w:rFonts w:ascii="Verdana" w:hAnsi="Verdana" w:cs="Segoe UI"/>
                <w:color w:val="auto"/>
                <w:shd w:val="clear" w:color="auto" w:fill="FFFFFF"/>
              </w:rPr>
            </w:pPr>
            <w:r w:rsidRPr="00C70B91">
              <w:rPr>
                <w:rFonts w:ascii="Verdana" w:hAnsi="Verdana" w:cs="Arial"/>
              </w:rPr>
              <w:t xml:space="preserve">The next scheduled meeting is Thursday, </w:t>
            </w:r>
            <w:r w:rsidR="00E36A53">
              <w:rPr>
                <w:rFonts w:ascii="Verdana" w:hAnsi="Verdana" w:cs="Arial"/>
              </w:rPr>
              <w:t>17 July</w:t>
            </w:r>
            <w:r w:rsidRPr="00C70B91">
              <w:rPr>
                <w:rFonts w:ascii="Verdana" w:hAnsi="Verdana" w:cs="Arial"/>
              </w:rPr>
              <w:t xml:space="preserve"> 2025.</w:t>
            </w:r>
          </w:p>
        </w:tc>
      </w:tr>
    </w:tbl>
    <w:p w14:paraId="000A0B33" w14:textId="77777777" w:rsidR="00FE5E56" w:rsidRPr="00C70B91" w:rsidRDefault="00FE5E56" w:rsidP="00935B89">
      <w:pPr>
        <w:pStyle w:val="BodyA"/>
        <w:spacing w:before="0" w:after="0"/>
        <w:rPr>
          <w:rFonts w:ascii="Verdana" w:hAnsi="Verdana" w:cs="Arial"/>
          <w:color w:val="auto"/>
        </w:rPr>
      </w:pPr>
    </w:p>
    <w:sectPr w:rsidR="00FE5E56" w:rsidRPr="00C70B91">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C0A5A5" w14:textId="77777777" w:rsidR="00E87951" w:rsidRDefault="00E87951">
      <w:r>
        <w:separator/>
      </w:r>
    </w:p>
  </w:endnote>
  <w:endnote w:type="continuationSeparator" w:id="0">
    <w:p w14:paraId="32A0F132" w14:textId="77777777" w:rsidR="00E87951" w:rsidRDefault="00E879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358B1D" w14:textId="77777777" w:rsidR="00E87951" w:rsidRDefault="00E87951">
      <w:r>
        <w:separator/>
      </w:r>
    </w:p>
  </w:footnote>
  <w:footnote w:type="continuationSeparator" w:id="0">
    <w:p w14:paraId="7F43E0F4" w14:textId="77777777" w:rsidR="00E87951" w:rsidRDefault="00E879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50D17BF8"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0F8DB183"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43E55A99" w:rsidR="00F56535" w:rsidRDefault="00F56535">
    <w:pPr>
      <w:pStyle w:val="Header"/>
    </w:pPr>
  </w:p>
</w:hdr>
</file>

<file path=word/intelligence2.xml><?xml version="1.0" encoding="utf-8"?>
<int2:intelligence xmlns:int2="http://schemas.microsoft.com/office/intelligence/2020/intelligence" xmlns:oel="http://schemas.microsoft.com/office/2019/extlst">
  <int2:observations>
    <int2:textHash int2:hashCode="IknMeE5XC/atct" int2:id="UYRACvx8">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9986"/>
        </w:tabs>
        <w:ind w:left="998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0706"/>
        </w:tabs>
        <w:ind w:left="1070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11426"/>
        </w:tabs>
        <w:ind w:left="1142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12146"/>
        </w:tabs>
        <w:ind w:left="1214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12866"/>
        </w:tabs>
        <w:ind w:left="1286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3586"/>
        </w:tabs>
        <w:ind w:left="1358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4306"/>
        </w:tabs>
        <w:ind w:left="1430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5026"/>
        </w:tabs>
        <w:ind w:left="1502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5746"/>
        </w:tabs>
        <w:ind w:left="15746"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7153399"/>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A9194B"/>
    <w:multiLevelType w:val="hybridMultilevel"/>
    <w:tmpl w:val="36362046"/>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B938B9"/>
    <w:multiLevelType w:val="multilevel"/>
    <w:tmpl w:val="A672DD3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3E71A94"/>
    <w:multiLevelType w:val="multilevel"/>
    <w:tmpl w:val="ACD4B4C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F61790"/>
    <w:multiLevelType w:val="hybridMultilevel"/>
    <w:tmpl w:val="E59C364E"/>
    <w:lvl w:ilvl="0" w:tplc="2B2A5248">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22B53F0"/>
    <w:multiLevelType w:val="hybridMultilevel"/>
    <w:tmpl w:val="B6B6F40A"/>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C8F0748"/>
    <w:multiLevelType w:val="multilevel"/>
    <w:tmpl w:val="0268CFA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E284013"/>
    <w:multiLevelType w:val="multilevel"/>
    <w:tmpl w:val="96909D80"/>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F4D247D"/>
    <w:multiLevelType w:val="hybridMultilevel"/>
    <w:tmpl w:val="BAE46E94"/>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1CD1121"/>
    <w:multiLevelType w:val="hybridMultilevel"/>
    <w:tmpl w:val="8B269D72"/>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3D45423"/>
    <w:multiLevelType w:val="multilevel"/>
    <w:tmpl w:val="2174DF1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A252BA8"/>
    <w:multiLevelType w:val="hybridMultilevel"/>
    <w:tmpl w:val="EB3E4CDA"/>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D545730"/>
    <w:multiLevelType w:val="multilevel"/>
    <w:tmpl w:val="1008410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E485318"/>
    <w:multiLevelType w:val="multilevel"/>
    <w:tmpl w:val="19C61576"/>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5FC5424A"/>
    <w:multiLevelType w:val="multilevel"/>
    <w:tmpl w:val="B420DA7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4ED25BC"/>
    <w:multiLevelType w:val="hybridMultilevel"/>
    <w:tmpl w:val="D518A790"/>
    <w:lvl w:ilvl="0" w:tplc="BEF8C9E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55A5031"/>
    <w:multiLevelType w:val="hybridMultilevel"/>
    <w:tmpl w:val="2A80D09A"/>
    <w:lvl w:ilvl="0" w:tplc="9B301FE0">
      <w:start w:val="4"/>
      <w:numFmt w:val="bullet"/>
      <w:lvlText w:val="-"/>
      <w:lvlJc w:val="left"/>
      <w:pPr>
        <w:ind w:left="720" w:hanging="360"/>
      </w:pPr>
      <w:rPr>
        <w:rFonts w:ascii="Verdana" w:eastAsia="Arial"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D6E3C0C"/>
    <w:multiLevelType w:val="hybridMultilevel"/>
    <w:tmpl w:val="9D789F52"/>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9715844">
    <w:abstractNumId w:val="53"/>
  </w:num>
  <w:num w:numId="2" w16cid:durableId="339967485">
    <w:abstractNumId w:val="0"/>
  </w:num>
  <w:num w:numId="3" w16cid:durableId="215901425">
    <w:abstractNumId w:val="44"/>
  </w:num>
  <w:num w:numId="4" w16cid:durableId="1170369916">
    <w:abstractNumId w:val="10"/>
  </w:num>
  <w:num w:numId="5" w16cid:durableId="697774842">
    <w:abstractNumId w:val="22"/>
  </w:num>
  <w:num w:numId="6" w16cid:durableId="1244796368">
    <w:abstractNumId w:val="14"/>
  </w:num>
  <w:num w:numId="7" w16cid:durableId="985476480">
    <w:abstractNumId w:val="9"/>
  </w:num>
  <w:num w:numId="8" w16cid:durableId="284623462">
    <w:abstractNumId w:val="18"/>
  </w:num>
  <w:num w:numId="9" w16cid:durableId="1416589048">
    <w:abstractNumId w:val="24"/>
  </w:num>
  <w:num w:numId="10" w16cid:durableId="882863188">
    <w:abstractNumId w:val="5"/>
  </w:num>
  <w:num w:numId="11" w16cid:durableId="400523260">
    <w:abstractNumId w:val="20"/>
  </w:num>
  <w:num w:numId="12" w16cid:durableId="862520215">
    <w:abstractNumId w:val="45"/>
  </w:num>
  <w:num w:numId="13" w16cid:durableId="2146778438">
    <w:abstractNumId w:val="33"/>
  </w:num>
  <w:num w:numId="14" w16cid:durableId="1580865097">
    <w:abstractNumId w:val="2"/>
  </w:num>
  <w:num w:numId="15" w16cid:durableId="1343897889">
    <w:abstractNumId w:val="26"/>
  </w:num>
  <w:num w:numId="16" w16cid:durableId="1417746183">
    <w:abstractNumId w:val="55"/>
  </w:num>
  <w:num w:numId="17" w16cid:durableId="1535726320">
    <w:abstractNumId w:val="54"/>
  </w:num>
  <w:num w:numId="18" w16cid:durableId="1808550961">
    <w:abstractNumId w:val="56"/>
  </w:num>
  <w:num w:numId="19" w16cid:durableId="497505603">
    <w:abstractNumId w:val="17"/>
  </w:num>
  <w:num w:numId="20" w16cid:durableId="743381960">
    <w:abstractNumId w:val="6"/>
  </w:num>
  <w:num w:numId="21" w16cid:durableId="1134566041">
    <w:abstractNumId w:val="52"/>
  </w:num>
  <w:num w:numId="22" w16cid:durableId="956986798">
    <w:abstractNumId w:val="35"/>
  </w:num>
  <w:num w:numId="23" w16cid:durableId="178930326">
    <w:abstractNumId w:val="42"/>
  </w:num>
  <w:num w:numId="24" w16cid:durableId="939221241">
    <w:abstractNumId w:val="43"/>
  </w:num>
  <w:num w:numId="25" w16cid:durableId="810057563">
    <w:abstractNumId w:val="27"/>
  </w:num>
  <w:num w:numId="26" w16cid:durableId="1046878094">
    <w:abstractNumId w:val="23"/>
  </w:num>
  <w:num w:numId="27" w16cid:durableId="1718819597">
    <w:abstractNumId w:val="38"/>
  </w:num>
  <w:num w:numId="28" w16cid:durableId="1635521875">
    <w:abstractNumId w:val="31"/>
  </w:num>
  <w:num w:numId="29" w16cid:durableId="1149371008">
    <w:abstractNumId w:val="25"/>
  </w:num>
  <w:num w:numId="30" w16cid:durableId="1996299824">
    <w:abstractNumId w:val="50"/>
  </w:num>
  <w:num w:numId="31" w16cid:durableId="556088260">
    <w:abstractNumId w:val="37"/>
  </w:num>
  <w:num w:numId="32" w16cid:durableId="50271326">
    <w:abstractNumId w:val="46"/>
  </w:num>
  <w:num w:numId="33" w16cid:durableId="1795977172">
    <w:abstractNumId w:val="41"/>
  </w:num>
  <w:num w:numId="34" w16cid:durableId="2037922787">
    <w:abstractNumId w:val="49"/>
  </w:num>
  <w:num w:numId="35" w16cid:durableId="483162864">
    <w:abstractNumId w:val="51"/>
  </w:num>
  <w:num w:numId="36" w16cid:durableId="1693192105">
    <w:abstractNumId w:val="19"/>
  </w:num>
  <w:num w:numId="37" w16cid:durableId="658390278">
    <w:abstractNumId w:val="48"/>
  </w:num>
  <w:num w:numId="38" w16cid:durableId="1706522347">
    <w:abstractNumId w:val="40"/>
  </w:num>
  <w:num w:numId="39" w16cid:durableId="99107308">
    <w:abstractNumId w:val="1"/>
  </w:num>
  <w:num w:numId="40" w16cid:durableId="1684867303">
    <w:abstractNumId w:val="4"/>
  </w:num>
  <w:num w:numId="41" w16cid:durableId="33506670">
    <w:abstractNumId w:val="39"/>
  </w:num>
  <w:num w:numId="42" w16cid:durableId="1633367972">
    <w:abstractNumId w:val="28"/>
  </w:num>
  <w:num w:numId="43" w16cid:durableId="279459750">
    <w:abstractNumId w:val="32"/>
  </w:num>
  <w:num w:numId="44" w16cid:durableId="138496680">
    <w:abstractNumId w:val="3"/>
  </w:num>
  <w:num w:numId="45" w16cid:durableId="443229763">
    <w:abstractNumId w:val="13"/>
  </w:num>
  <w:num w:numId="46" w16cid:durableId="860163042">
    <w:abstractNumId w:val="47"/>
  </w:num>
  <w:num w:numId="47" w16cid:durableId="641231534">
    <w:abstractNumId w:val="29"/>
  </w:num>
  <w:num w:numId="48" w16cid:durableId="1871871817">
    <w:abstractNumId w:val="34"/>
  </w:num>
  <w:num w:numId="49" w16cid:durableId="123886610">
    <w:abstractNumId w:val="15"/>
  </w:num>
  <w:num w:numId="50" w16cid:durableId="1939675004">
    <w:abstractNumId w:val="57"/>
  </w:num>
  <w:num w:numId="51" w16cid:durableId="2093815216">
    <w:abstractNumId w:val="8"/>
  </w:num>
  <w:num w:numId="52" w16cid:durableId="737675534">
    <w:abstractNumId w:val="11"/>
  </w:num>
  <w:num w:numId="53" w16cid:durableId="232669435">
    <w:abstractNumId w:val="30"/>
  </w:num>
  <w:num w:numId="54" w16cid:durableId="1265571066">
    <w:abstractNumId w:val="12"/>
  </w:num>
  <w:num w:numId="55" w16cid:durableId="320737142">
    <w:abstractNumId w:val="21"/>
  </w:num>
  <w:num w:numId="56" w16cid:durableId="403532245">
    <w:abstractNumId w:val="36"/>
  </w:num>
  <w:num w:numId="57" w16cid:durableId="1498617712">
    <w:abstractNumId w:val="7"/>
  </w:num>
  <w:num w:numId="58" w16cid:durableId="31074687">
    <w:abstractNumId w:val="1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6123"/>
    <w:rsid w:val="000112F4"/>
    <w:rsid w:val="000113D1"/>
    <w:rsid w:val="000141BA"/>
    <w:rsid w:val="0001695B"/>
    <w:rsid w:val="00020B6D"/>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D3F"/>
    <w:rsid w:val="000A781B"/>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533A"/>
    <w:rsid w:val="00136256"/>
    <w:rsid w:val="00136850"/>
    <w:rsid w:val="00136DB0"/>
    <w:rsid w:val="00136E05"/>
    <w:rsid w:val="001370EA"/>
    <w:rsid w:val="00142553"/>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161"/>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40D8"/>
    <w:rsid w:val="001B49AB"/>
    <w:rsid w:val="001B501F"/>
    <w:rsid w:val="001B56C6"/>
    <w:rsid w:val="001B74C7"/>
    <w:rsid w:val="001B7FBC"/>
    <w:rsid w:val="001C1128"/>
    <w:rsid w:val="001C1FD1"/>
    <w:rsid w:val="001C3FC1"/>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370"/>
    <w:rsid w:val="001E73A7"/>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70D"/>
    <w:rsid w:val="00254F86"/>
    <w:rsid w:val="0025649B"/>
    <w:rsid w:val="0025732F"/>
    <w:rsid w:val="002604D4"/>
    <w:rsid w:val="00260649"/>
    <w:rsid w:val="00261560"/>
    <w:rsid w:val="002615A9"/>
    <w:rsid w:val="002638C0"/>
    <w:rsid w:val="002640CB"/>
    <w:rsid w:val="00267234"/>
    <w:rsid w:val="0026775C"/>
    <w:rsid w:val="00267B1C"/>
    <w:rsid w:val="00270C41"/>
    <w:rsid w:val="00271042"/>
    <w:rsid w:val="00271E72"/>
    <w:rsid w:val="00273EA6"/>
    <w:rsid w:val="002756B5"/>
    <w:rsid w:val="00277407"/>
    <w:rsid w:val="00277835"/>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594A"/>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86E"/>
    <w:rsid w:val="002E469D"/>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195"/>
    <w:rsid w:val="00327410"/>
    <w:rsid w:val="00327815"/>
    <w:rsid w:val="00327CD7"/>
    <w:rsid w:val="00330D69"/>
    <w:rsid w:val="003314EB"/>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61C"/>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B78"/>
    <w:rsid w:val="003A7E03"/>
    <w:rsid w:val="003B1A8E"/>
    <w:rsid w:val="003B31B1"/>
    <w:rsid w:val="003B3A08"/>
    <w:rsid w:val="003B3B6B"/>
    <w:rsid w:val="003B47C3"/>
    <w:rsid w:val="003B54ED"/>
    <w:rsid w:val="003B5AA7"/>
    <w:rsid w:val="003B6007"/>
    <w:rsid w:val="003B6447"/>
    <w:rsid w:val="003B6E0C"/>
    <w:rsid w:val="003B7105"/>
    <w:rsid w:val="003C04B2"/>
    <w:rsid w:val="003C1513"/>
    <w:rsid w:val="003C1A31"/>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4425"/>
    <w:rsid w:val="003E5753"/>
    <w:rsid w:val="003E587F"/>
    <w:rsid w:val="003E5E68"/>
    <w:rsid w:val="003E5FFA"/>
    <w:rsid w:val="003E6035"/>
    <w:rsid w:val="003E6CCB"/>
    <w:rsid w:val="003E769B"/>
    <w:rsid w:val="003E7D33"/>
    <w:rsid w:val="003E807F"/>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6A9F"/>
    <w:rsid w:val="00407FAA"/>
    <w:rsid w:val="00410183"/>
    <w:rsid w:val="00410844"/>
    <w:rsid w:val="0041111B"/>
    <w:rsid w:val="0041508D"/>
    <w:rsid w:val="00416273"/>
    <w:rsid w:val="00416A4B"/>
    <w:rsid w:val="004178AF"/>
    <w:rsid w:val="00420037"/>
    <w:rsid w:val="004210A2"/>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27D7"/>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1414"/>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809"/>
    <w:rsid w:val="005D2E12"/>
    <w:rsid w:val="005D30A5"/>
    <w:rsid w:val="005D375D"/>
    <w:rsid w:val="005D538F"/>
    <w:rsid w:val="005D771C"/>
    <w:rsid w:val="005D7744"/>
    <w:rsid w:val="005D7D42"/>
    <w:rsid w:val="005E163B"/>
    <w:rsid w:val="005E26DE"/>
    <w:rsid w:val="005E2A4F"/>
    <w:rsid w:val="005E2D53"/>
    <w:rsid w:val="005E54FC"/>
    <w:rsid w:val="005E55A3"/>
    <w:rsid w:val="005E56A8"/>
    <w:rsid w:val="005E5744"/>
    <w:rsid w:val="005E5DBA"/>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2230"/>
    <w:rsid w:val="0061297D"/>
    <w:rsid w:val="00612E90"/>
    <w:rsid w:val="006136F6"/>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7A50"/>
    <w:rsid w:val="00700AAE"/>
    <w:rsid w:val="00700B44"/>
    <w:rsid w:val="00700C5B"/>
    <w:rsid w:val="00700EBF"/>
    <w:rsid w:val="00701226"/>
    <w:rsid w:val="00702573"/>
    <w:rsid w:val="00703D5F"/>
    <w:rsid w:val="00704767"/>
    <w:rsid w:val="00704DCD"/>
    <w:rsid w:val="00705961"/>
    <w:rsid w:val="00706C89"/>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56D08"/>
    <w:rsid w:val="00761D4D"/>
    <w:rsid w:val="00762D65"/>
    <w:rsid w:val="0076577F"/>
    <w:rsid w:val="007659D6"/>
    <w:rsid w:val="0077077D"/>
    <w:rsid w:val="00771741"/>
    <w:rsid w:val="00771C83"/>
    <w:rsid w:val="00773315"/>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8E3"/>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40617"/>
    <w:rsid w:val="0084144B"/>
    <w:rsid w:val="008424F6"/>
    <w:rsid w:val="00842C75"/>
    <w:rsid w:val="00844422"/>
    <w:rsid w:val="00844E7A"/>
    <w:rsid w:val="00844E8E"/>
    <w:rsid w:val="008460B9"/>
    <w:rsid w:val="008473FE"/>
    <w:rsid w:val="00847541"/>
    <w:rsid w:val="0084760F"/>
    <w:rsid w:val="00847758"/>
    <w:rsid w:val="00850422"/>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9DE"/>
    <w:rsid w:val="008A6D5A"/>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53D7"/>
    <w:rsid w:val="008C6133"/>
    <w:rsid w:val="008C7E5E"/>
    <w:rsid w:val="008D125F"/>
    <w:rsid w:val="008D3611"/>
    <w:rsid w:val="008D3DA8"/>
    <w:rsid w:val="008D4369"/>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5801"/>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7A8"/>
    <w:rsid w:val="00935B89"/>
    <w:rsid w:val="0093686B"/>
    <w:rsid w:val="0093768F"/>
    <w:rsid w:val="00937AAA"/>
    <w:rsid w:val="00940EFE"/>
    <w:rsid w:val="00942517"/>
    <w:rsid w:val="00942D19"/>
    <w:rsid w:val="00942DA8"/>
    <w:rsid w:val="00943030"/>
    <w:rsid w:val="009436C4"/>
    <w:rsid w:val="00944144"/>
    <w:rsid w:val="0094631C"/>
    <w:rsid w:val="00946B08"/>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19F3"/>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407E"/>
    <w:rsid w:val="00A45754"/>
    <w:rsid w:val="00A457E0"/>
    <w:rsid w:val="00A45AAE"/>
    <w:rsid w:val="00A52844"/>
    <w:rsid w:val="00A536B8"/>
    <w:rsid w:val="00A54005"/>
    <w:rsid w:val="00A55479"/>
    <w:rsid w:val="00A55935"/>
    <w:rsid w:val="00A56E43"/>
    <w:rsid w:val="00A56FA4"/>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A3"/>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766D"/>
    <w:rsid w:val="00B7788F"/>
    <w:rsid w:val="00B77B70"/>
    <w:rsid w:val="00B807B4"/>
    <w:rsid w:val="00B80F53"/>
    <w:rsid w:val="00B81C86"/>
    <w:rsid w:val="00B8260A"/>
    <w:rsid w:val="00B827DF"/>
    <w:rsid w:val="00B82DC9"/>
    <w:rsid w:val="00B836CC"/>
    <w:rsid w:val="00B84E61"/>
    <w:rsid w:val="00B85981"/>
    <w:rsid w:val="00B86053"/>
    <w:rsid w:val="00B871CC"/>
    <w:rsid w:val="00B90E86"/>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2C21"/>
    <w:rsid w:val="00C04873"/>
    <w:rsid w:val="00C1137B"/>
    <w:rsid w:val="00C12330"/>
    <w:rsid w:val="00C129B6"/>
    <w:rsid w:val="00C1337F"/>
    <w:rsid w:val="00C1340E"/>
    <w:rsid w:val="00C16400"/>
    <w:rsid w:val="00C16C63"/>
    <w:rsid w:val="00C16ED7"/>
    <w:rsid w:val="00C20121"/>
    <w:rsid w:val="00C219B2"/>
    <w:rsid w:val="00C23193"/>
    <w:rsid w:val="00C2331B"/>
    <w:rsid w:val="00C24F1C"/>
    <w:rsid w:val="00C25515"/>
    <w:rsid w:val="00C25D6A"/>
    <w:rsid w:val="00C25DC7"/>
    <w:rsid w:val="00C26049"/>
    <w:rsid w:val="00C261F6"/>
    <w:rsid w:val="00C26B20"/>
    <w:rsid w:val="00C27BD6"/>
    <w:rsid w:val="00C308AB"/>
    <w:rsid w:val="00C31339"/>
    <w:rsid w:val="00C32CE4"/>
    <w:rsid w:val="00C33303"/>
    <w:rsid w:val="00C3446C"/>
    <w:rsid w:val="00C37D39"/>
    <w:rsid w:val="00C4031C"/>
    <w:rsid w:val="00C40569"/>
    <w:rsid w:val="00C428DE"/>
    <w:rsid w:val="00C46F15"/>
    <w:rsid w:val="00C50B75"/>
    <w:rsid w:val="00C50E03"/>
    <w:rsid w:val="00C511B1"/>
    <w:rsid w:val="00C53D83"/>
    <w:rsid w:val="00C5404B"/>
    <w:rsid w:val="00C55D13"/>
    <w:rsid w:val="00C5671A"/>
    <w:rsid w:val="00C60EFB"/>
    <w:rsid w:val="00C6305F"/>
    <w:rsid w:val="00C63B13"/>
    <w:rsid w:val="00C702A9"/>
    <w:rsid w:val="00C70456"/>
    <w:rsid w:val="00C70B91"/>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2D53"/>
    <w:rsid w:val="00C94304"/>
    <w:rsid w:val="00C94B2A"/>
    <w:rsid w:val="00C95B97"/>
    <w:rsid w:val="00C97437"/>
    <w:rsid w:val="00CA0087"/>
    <w:rsid w:val="00CA032B"/>
    <w:rsid w:val="00CA06E6"/>
    <w:rsid w:val="00CA097E"/>
    <w:rsid w:val="00CA0ECF"/>
    <w:rsid w:val="00CA139B"/>
    <w:rsid w:val="00CA38F0"/>
    <w:rsid w:val="00CA4373"/>
    <w:rsid w:val="00CA5F49"/>
    <w:rsid w:val="00CA6752"/>
    <w:rsid w:val="00CA6F03"/>
    <w:rsid w:val="00CA75B8"/>
    <w:rsid w:val="00CB39F0"/>
    <w:rsid w:val="00CB4090"/>
    <w:rsid w:val="00CB4469"/>
    <w:rsid w:val="00CB4F37"/>
    <w:rsid w:val="00CB6C55"/>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9F5"/>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4A75"/>
    <w:rsid w:val="00D853FF"/>
    <w:rsid w:val="00D8716C"/>
    <w:rsid w:val="00D90E08"/>
    <w:rsid w:val="00D91F14"/>
    <w:rsid w:val="00D93196"/>
    <w:rsid w:val="00D93A7C"/>
    <w:rsid w:val="00D97BBE"/>
    <w:rsid w:val="00DA255E"/>
    <w:rsid w:val="00DA3A96"/>
    <w:rsid w:val="00DA3CEC"/>
    <w:rsid w:val="00DA3DC4"/>
    <w:rsid w:val="00DA44AC"/>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A91"/>
    <w:rsid w:val="00E14F51"/>
    <w:rsid w:val="00E15058"/>
    <w:rsid w:val="00E15797"/>
    <w:rsid w:val="00E15CDD"/>
    <w:rsid w:val="00E1704C"/>
    <w:rsid w:val="00E17D2D"/>
    <w:rsid w:val="00E207A5"/>
    <w:rsid w:val="00E21C91"/>
    <w:rsid w:val="00E21DB5"/>
    <w:rsid w:val="00E22168"/>
    <w:rsid w:val="00E2228C"/>
    <w:rsid w:val="00E23BDC"/>
    <w:rsid w:val="00E25989"/>
    <w:rsid w:val="00E25D5D"/>
    <w:rsid w:val="00E26064"/>
    <w:rsid w:val="00E2683B"/>
    <w:rsid w:val="00E26A37"/>
    <w:rsid w:val="00E27417"/>
    <w:rsid w:val="00E27713"/>
    <w:rsid w:val="00E27BBE"/>
    <w:rsid w:val="00E30765"/>
    <w:rsid w:val="00E31FA9"/>
    <w:rsid w:val="00E328FD"/>
    <w:rsid w:val="00E32CB1"/>
    <w:rsid w:val="00E32E41"/>
    <w:rsid w:val="00E35033"/>
    <w:rsid w:val="00E35552"/>
    <w:rsid w:val="00E359B8"/>
    <w:rsid w:val="00E3658E"/>
    <w:rsid w:val="00E36A53"/>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87951"/>
    <w:rsid w:val="00E90ADC"/>
    <w:rsid w:val="00E92717"/>
    <w:rsid w:val="00E94714"/>
    <w:rsid w:val="00E949B7"/>
    <w:rsid w:val="00E949D4"/>
    <w:rsid w:val="00E94DEA"/>
    <w:rsid w:val="00E95804"/>
    <w:rsid w:val="00E966D4"/>
    <w:rsid w:val="00EA087C"/>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0659"/>
    <w:rsid w:val="00F032AA"/>
    <w:rsid w:val="00F0512B"/>
    <w:rsid w:val="00F07C9E"/>
    <w:rsid w:val="00F102DF"/>
    <w:rsid w:val="00F11C4B"/>
    <w:rsid w:val="00F12441"/>
    <w:rsid w:val="00F125B6"/>
    <w:rsid w:val="00F12D23"/>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7E9"/>
    <w:rsid w:val="00FB44B5"/>
    <w:rsid w:val="00FB4FF0"/>
    <w:rsid w:val="00FB53BE"/>
    <w:rsid w:val="00FB77DA"/>
    <w:rsid w:val="00FB7CB5"/>
    <w:rsid w:val="00FC0BCC"/>
    <w:rsid w:val="00FC0CAE"/>
    <w:rsid w:val="00FC1CF6"/>
    <w:rsid w:val="00FC29C0"/>
    <w:rsid w:val="00FC456F"/>
    <w:rsid w:val="00FC5BEF"/>
    <w:rsid w:val="00FC5EF8"/>
    <w:rsid w:val="00FC6EDB"/>
    <w:rsid w:val="00FD017E"/>
    <w:rsid w:val="00FD044E"/>
    <w:rsid w:val="00FD0E3F"/>
    <w:rsid w:val="00FD0FA8"/>
    <w:rsid w:val="00FD1160"/>
    <w:rsid w:val="00FD1225"/>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FBFC3F"/>
    <w:rsid w:val="02266E1E"/>
    <w:rsid w:val="024EAB61"/>
    <w:rsid w:val="029599BE"/>
    <w:rsid w:val="0402BE6F"/>
    <w:rsid w:val="043B8B82"/>
    <w:rsid w:val="06B852C6"/>
    <w:rsid w:val="073782F0"/>
    <w:rsid w:val="07EB0365"/>
    <w:rsid w:val="0825EA3A"/>
    <w:rsid w:val="0A5688CA"/>
    <w:rsid w:val="0B6CAA02"/>
    <w:rsid w:val="0C9A3230"/>
    <w:rsid w:val="0D0F3889"/>
    <w:rsid w:val="0E92A39B"/>
    <w:rsid w:val="1084450C"/>
    <w:rsid w:val="11014253"/>
    <w:rsid w:val="12257EE7"/>
    <w:rsid w:val="1695756F"/>
    <w:rsid w:val="16AAE8C3"/>
    <w:rsid w:val="173F985D"/>
    <w:rsid w:val="1A80AEA3"/>
    <w:rsid w:val="1B29B995"/>
    <w:rsid w:val="1D3FFD37"/>
    <w:rsid w:val="1DA1C092"/>
    <w:rsid w:val="1DF1E162"/>
    <w:rsid w:val="1FFA4352"/>
    <w:rsid w:val="2109ED6C"/>
    <w:rsid w:val="2120680E"/>
    <w:rsid w:val="23F4494B"/>
    <w:rsid w:val="23F524D3"/>
    <w:rsid w:val="245B8A62"/>
    <w:rsid w:val="292FC91B"/>
    <w:rsid w:val="312D31E7"/>
    <w:rsid w:val="31509069"/>
    <w:rsid w:val="32DB4FB2"/>
    <w:rsid w:val="33FF3CAF"/>
    <w:rsid w:val="3425618D"/>
    <w:rsid w:val="363897A9"/>
    <w:rsid w:val="366E4613"/>
    <w:rsid w:val="393CD0A0"/>
    <w:rsid w:val="3CB9D00E"/>
    <w:rsid w:val="40DAF546"/>
    <w:rsid w:val="42F3FC2E"/>
    <w:rsid w:val="44CC0CFB"/>
    <w:rsid w:val="459A8562"/>
    <w:rsid w:val="46E6ADC5"/>
    <w:rsid w:val="48BC8E8E"/>
    <w:rsid w:val="48F45CD9"/>
    <w:rsid w:val="491B3D4A"/>
    <w:rsid w:val="49DC145D"/>
    <w:rsid w:val="4A40DF61"/>
    <w:rsid w:val="4B28B464"/>
    <w:rsid w:val="4BF54107"/>
    <w:rsid w:val="4E0F9B9B"/>
    <w:rsid w:val="505766E6"/>
    <w:rsid w:val="52ABE9F4"/>
    <w:rsid w:val="537111BB"/>
    <w:rsid w:val="540B6BBA"/>
    <w:rsid w:val="55259332"/>
    <w:rsid w:val="5612F5BC"/>
    <w:rsid w:val="56FB96F5"/>
    <w:rsid w:val="57A5CE73"/>
    <w:rsid w:val="582D6313"/>
    <w:rsid w:val="5A375867"/>
    <w:rsid w:val="5A548529"/>
    <w:rsid w:val="5A7E63F2"/>
    <w:rsid w:val="5B454210"/>
    <w:rsid w:val="5BFC6823"/>
    <w:rsid w:val="601B515D"/>
    <w:rsid w:val="632F1F4F"/>
    <w:rsid w:val="671135AB"/>
    <w:rsid w:val="6832B03D"/>
    <w:rsid w:val="69BC20E9"/>
    <w:rsid w:val="69BEE6C9"/>
    <w:rsid w:val="6CD948FE"/>
    <w:rsid w:val="6F528639"/>
    <w:rsid w:val="6FA4C6A8"/>
    <w:rsid w:val="70054EFC"/>
    <w:rsid w:val="7099AAB3"/>
    <w:rsid w:val="70A1EC55"/>
    <w:rsid w:val="71518CC4"/>
    <w:rsid w:val="72975B0A"/>
    <w:rsid w:val="729E1DCC"/>
    <w:rsid w:val="776D61A6"/>
    <w:rsid w:val="7994D84B"/>
    <w:rsid w:val="7C2A9DF1"/>
    <w:rsid w:val="7EF6C264"/>
    <w:rsid w:val="7F41F9D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B46303D-3135-4215-97E7-7DFBEBB67092}"/>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4960</Words>
  <Characters>28275</Characters>
  <Application>Microsoft Office Word</Application>
  <DocSecurity>0</DocSecurity>
  <Lines>235</Lines>
  <Paragraphs>66</Paragraphs>
  <ScaleCrop>false</ScaleCrop>
  <Company>ABM LHB</Company>
  <LinksUpToDate>false</LinksUpToDate>
  <CharactersWithSpaces>33169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5</cp:revision>
  <cp:lastPrinted>2024-08-14T11:41:00Z</cp:lastPrinted>
  <dcterms:created xsi:type="dcterms:W3CDTF">2025-07-11T08:14:00Z</dcterms:created>
  <dcterms:modified xsi:type="dcterms:W3CDTF">2026-07-21T11:53:00Z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12151200</vt:r8>
  </property>
  <property fmtid="{D5CDD505-2E9C-101B-9397-08002B2CF9AE}" pid="5" name="MediaServiceImageTags">
    <vt:lpwstr/>
  </property>
</Properties>
</file>