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70EEC91B">
      <w:pPr>
        <w:spacing w:before="0" w:after="0"/>
        <w:jc w:val="center"/>
        <w:rPr>
          <w:rFonts w:ascii="Verdana" w:hAnsi="Verdana" w:cs="Arial"/>
          <w:b/>
          <w:bCs/>
          <w:sz w:val="24"/>
          <w:szCs w:val="24"/>
        </w:rPr>
      </w:pPr>
      <w:r w:rsidRPr="2C67F07F">
        <w:rPr>
          <w:rFonts w:ascii="Verdana" w:hAnsi="Verdana" w:cs="Arial"/>
          <w:b/>
          <w:bCs/>
          <w:sz w:val="24"/>
          <w:szCs w:val="24"/>
        </w:rPr>
        <w:t xml:space="preserve">held on </w:t>
      </w:r>
      <w:r w:rsidRPr="2C67F07F" w:rsidR="00CA7D50">
        <w:rPr>
          <w:rFonts w:ascii="Verdana" w:hAnsi="Verdana" w:cs="Arial"/>
          <w:b/>
          <w:bCs/>
          <w:sz w:val="24"/>
          <w:szCs w:val="24"/>
        </w:rPr>
        <w:t xml:space="preserve">Tuesday, </w:t>
      </w:r>
      <w:r w:rsidRPr="2C67F07F" w:rsidR="0014449A">
        <w:rPr>
          <w:rFonts w:ascii="Verdana" w:hAnsi="Verdana" w:cs="Arial"/>
          <w:b/>
          <w:bCs/>
          <w:sz w:val="24"/>
          <w:szCs w:val="24"/>
        </w:rPr>
        <w:t>2</w:t>
      </w:r>
      <w:r w:rsidRPr="2C67F07F" w:rsidR="7673A05E">
        <w:rPr>
          <w:rFonts w:ascii="Verdana" w:hAnsi="Verdana" w:cs="Arial"/>
          <w:b/>
          <w:bCs/>
          <w:sz w:val="24"/>
          <w:szCs w:val="24"/>
        </w:rPr>
        <w:t xml:space="preserve">9 July </w:t>
      </w:r>
      <w:r w:rsidRPr="2C67F07F" w:rsidR="007C3186">
        <w:rPr>
          <w:rFonts w:ascii="Verdana" w:hAnsi="Verdana" w:cs="Arial"/>
          <w:b/>
          <w:bCs/>
          <w:sz w:val="24"/>
          <w:szCs w:val="24"/>
        </w:rPr>
        <w:t>202</w:t>
      </w:r>
      <w:r w:rsidRPr="2C67F07F" w:rsidR="00F63AC5">
        <w:rPr>
          <w:rFonts w:ascii="Verdana" w:hAnsi="Verdana" w:cs="Arial"/>
          <w:b/>
          <w:bCs/>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5"/>
        <w:gridCol w:w="1245"/>
        <w:gridCol w:w="5786"/>
      </w:tblGrid>
      <w:tr w:rsidRPr="00ED203F" w:rsidR="00FA4B4D" w:rsidTr="3C8D3561" w14:paraId="5C30F27E" w14:textId="77777777">
        <w:trPr>
          <w:jc w:val="center"/>
        </w:trPr>
        <w:tc>
          <w:tcPr>
            <w:tcW w:w="10076" w:type="dxa"/>
            <w:gridSpan w:val="3"/>
            <w:shd w:val="clear" w:color="auto" w:fill="auto"/>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3C8D3561" w14:paraId="5271CF63" w14:textId="77777777">
        <w:trPr>
          <w:jc w:val="center"/>
        </w:trPr>
        <w:tc>
          <w:tcPr>
            <w:tcW w:w="3045" w:type="dxa"/>
            <w:shd w:val="clear" w:color="auto" w:fill="auto"/>
            <w:tcMar/>
          </w:tcPr>
          <w:p w:rsidR="00FA4B4D" w:rsidP="00FA4B4D"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Stephen Spill</w:t>
            </w:r>
          </w:p>
        </w:tc>
        <w:tc>
          <w:tcPr>
            <w:tcW w:w="1245" w:type="dxa"/>
            <w:shd w:val="clear" w:color="auto" w:fill="auto"/>
            <w:tcMar/>
          </w:tcPr>
          <w:p w:rsidR="00FA4B4D" w:rsidP="00FA4B4D"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(SS)</w:t>
            </w:r>
          </w:p>
        </w:tc>
        <w:tc>
          <w:tcPr>
            <w:tcW w:w="5786" w:type="dxa"/>
            <w:shd w:val="clear" w:color="auto" w:fill="auto"/>
            <w:tcMar/>
          </w:tcPr>
          <w:p w:rsidR="00FA4B4D" w:rsidP="00FA4B4D"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Vice Chair </w:t>
            </w:r>
          </w:p>
        </w:tc>
      </w:tr>
      <w:tr w:rsidR="50FD24B2" w:rsidTr="3C8D3561" w14:paraId="25A3E5DF" w14:textId="77777777">
        <w:trPr>
          <w:trHeight w:val="300"/>
          <w:jc w:val="center"/>
        </w:trPr>
        <w:tc>
          <w:tcPr>
            <w:tcW w:w="3045" w:type="dxa"/>
            <w:shd w:val="clear" w:color="auto" w:fill="auto"/>
            <w:tcMar/>
          </w:tcPr>
          <w:p w:rsidR="44B0C669" w:rsidP="50FD24B2" w:rsidRDefault="44B0C669" w14:paraId="4B498DCF" w14:textId="747EC39F">
            <w:pPr>
              <w:rPr>
                <w:rFonts w:ascii="Verdana" w:hAnsi="Verdana" w:cs="Arial" w:eastAsiaTheme="minorEastAsia"/>
                <w:sz w:val="24"/>
                <w:szCs w:val="24"/>
              </w:rPr>
            </w:pPr>
            <w:r w:rsidRPr="50FD24B2">
              <w:rPr>
                <w:rFonts w:ascii="Verdana" w:hAnsi="Verdana" w:cs="Arial" w:eastAsiaTheme="minorEastAsia"/>
                <w:sz w:val="24"/>
                <w:szCs w:val="24"/>
              </w:rPr>
              <w:t xml:space="preserve">Jean </w:t>
            </w:r>
            <w:proofErr w:type="spellStart"/>
            <w:r w:rsidRPr="50FD24B2">
              <w:rPr>
                <w:rFonts w:ascii="Verdana" w:hAnsi="Verdana" w:cs="Arial" w:eastAsiaTheme="minorEastAsia"/>
                <w:sz w:val="24"/>
                <w:szCs w:val="24"/>
              </w:rPr>
              <w:t>Chruch</w:t>
            </w:r>
            <w:proofErr w:type="spellEnd"/>
            <w:r w:rsidRPr="50FD24B2">
              <w:rPr>
                <w:rFonts w:ascii="Verdana" w:hAnsi="Verdana" w:cs="Arial" w:eastAsiaTheme="minorEastAsia"/>
                <w:sz w:val="24"/>
                <w:szCs w:val="24"/>
              </w:rPr>
              <w:t xml:space="preserve"> </w:t>
            </w:r>
          </w:p>
        </w:tc>
        <w:tc>
          <w:tcPr>
            <w:tcW w:w="1245" w:type="dxa"/>
            <w:shd w:val="clear" w:color="auto" w:fill="auto"/>
            <w:tcMar/>
          </w:tcPr>
          <w:p w:rsidR="44B0C669" w:rsidP="50FD24B2" w:rsidRDefault="44B0C669" w14:paraId="0240068F" w14:textId="2990DC7D">
            <w:pPr>
              <w:jc w:val="center"/>
              <w:rPr>
                <w:rFonts w:ascii="Verdana" w:hAnsi="Verdana" w:eastAsia="Calibri" w:cs="Arial"/>
                <w:sz w:val="24"/>
                <w:szCs w:val="24"/>
              </w:rPr>
            </w:pPr>
            <w:r w:rsidRPr="50FD24B2">
              <w:rPr>
                <w:rFonts w:ascii="Verdana" w:hAnsi="Verdana" w:eastAsia="Calibri" w:cs="Arial"/>
                <w:sz w:val="24"/>
                <w:szCs w:val="24"/>
              </w:rPr>
              <w:t>(JC)</w:t>
            </w:r>
          </w:p>
        </w:tc>
        <w:tc>
          <w:tcPr>
            <w:tcW w:w="5786" w:type="dxa"/>
            <w:shd w:val="clear" w:color="auto" w:fill="auto"/>
            <w:tcMar/>
          </w:tcPr>
          <w:p w:rsidR="44B0C669" w:rsidP="50FD24B2" w:rsidRDefault="44B0C669" w14:paraId="585057EE" w14:textId="7B21BBE6">
            <w:pPr>
              <w:pBdr>
                <w:bar w:val="none" w:color="auto" w:sz="0"/>
              </w:pBdr>
              <w:rPr>
                <w:rFonts w:ascii="Verdana" w:hAnsi="Verdana" w:cs="Arial"/>
                <w:sz w:val="24"/>
                <w:szCs w:val="24"/>
              </w:rPr>
            </w:pPr>
            <w:r w:rsidRPr="50FD24B2">
              <w:rPr>
                <w:rFonts w:ascii="Verdana" w:hAnsi="Verdana" w:cs="Arial"/>
                <w:sz w:val="24"/>
                <w:szCs w:val="24"/>
              </w:rPr>
              <w:t>Independent Member</w:t>
            </w:r>
          </w:p>
        </w:tc>
      </w:tr>
      <w:tr w:rsidR="39DFB91B" w:rsidTr="3C8D3561" w14:paraId="64DA5691" w14:textId="77777777">
        <w:trPr>
          <w:trHeight w:val="300"/>
          <w:jc w:val="center"/>
        </w:trPr>
        <w:tc>
          <w:tcPr>
            <w:tcW w:w="3045" w:type="dxa"/>
            <w:shd w:val="clear" w:color="auto" w:fill="auto"/>
            <w:tcMar/>
          </w:tcPr>
          <w:p w:rsidR="686DA622" w:rsidP="39DFB91B" w:rsidRDefault="686DA622" w14:paraId="5A411E1E" w14:textId="2379CE2A">
            <w:pPr>
              <w:rPr>
                <w:rFonts w:ascii="Verdana" w:hAnsi="Verdana" w:cs="Arial" w:eastAsiaTheme="minorEastAsia"/>
                <w:sz w:val="24"/>
                <w:szCs w:val="24"/>
              </w:rPr>
            </w:pPr>
            <w:r w:rsidRPr="39DFB91B">
              <w:rPr>
                <w:rFonts w:ascii="Verdana" w:hAnsi="Verdana" w:cs="Arial" w:eastAsiaTheme="minorEastAsia"/>
                <w:sz w:val="24"/>
                <w:szCs w:val="24"/>
              </w:rPr>
              <w:t>Anne-Louise Ferguson</w:t>
            </w:r>
          </w:p>
        </w:tc>
        <w:tc>
          <w:tcPr>
            <w:tcW w:w="1245" w:type="dxa"/>
            <w:shd w:val="clear" w:color="auto" w:fill="auto"/>
            <w:tcMar/>
          </w:tcPr>
          <w:p w:rsidR="686DA622" w:rsidP="39DFB91B" w:rsidRDefault="686DA622" w14:paraId="6FFB1842" w14:textId="7AB1874A">
            <w:pPr>
              <w:jc w:val="center"/>
              <w:rPr>
                <w:rFonts w:ascii="Verdana" w:hAnsi="Verdana" w:eastAsia="Calibri" w:cs="Arial"/>
                <w:sz w:val="24"/>
                <w:szCs w:val="24"/>
              </w:rPr>
            </w:pPr>
            <w:r w:rsidRPr="39DFB91B">
              <w:rPr>
                <w:rFonts w:ascii="Verdana" w:hAnsi="Verdana" w:eastAsia="Calibri" w:cs="Arial"/>
                <w:sz w:val="24"/>
                <w:szCs w:val="24"/>
              </w:rPr>
              <w:t>(ALF)</w:t>
            </w:r>
          </w:p>
        </w:tc>
        <w:tc>
          <w:tcPr>
            <w:tcW w:w="5786" w:type="dxa"/>
            <w:shd w:val="clear" w:color="auto" w:fill="auto"/>
            <w:tcMar/>
          </w:tcPr>
          <w:p w:rsidR="686DA622" w:rsidP="39DFB91B" w:rsidRDefault="686DA622" w14:paraId="1746BDB8" w14:textId="3A225800">
            <w:pPr>
              <w:pBdr>
                <w:bar w:val="none" w:color="auto" w:sz="0"/>
              </w:pBdr>
              <w:rPr>
                <w:rFonts w:ascii="Verdana" w:hAnsi="Verdana" w:cs="Arial"/>
                <w:sz w:val="24"/>
                <w:szCs w:val="24"/>
              </w:rPr>
            </w:pPr>
            <w:r w:rsidRPr="39DFB91B">
              <w:rPr>
                <w:rFonts w:ascii="Verdana" w:hAnsi="Verdana" w:cs="Arial"/>
                <w:sz w:val="24"/>
                <w:szCs w:val="24"/>
              </w:rPr>
              <w:t>Independent Member</w:t>
            </w:r>
          </w:p>
        </w:tc>
      </w:tr>
      <w:tr w:rsidR="39DFB91B" w:rsidTr="3C8D3561" w14:paraId="2A357E10" w14:textId="77777777">
        <w:trPr>
          <w:trHeight w:val="300"/>
          <w:jc w:val="center"/>
        </w:trPr>
        <w:tc>
          <w:tcPr>
            <w:tcW w:w="3045" w:type="dxa"/>
            <w:shd w:val="clear" w:color="auto" w:fill="auto"/>
            <w:tcMar/>
          </w:tcPr>
          <w:p w:rsidR="2DE99DAC" w:rsidP="39DFB91B" w:rsidRDefault="2DE99DAC" w14:paraId="429DBEF6" w14:textId="611B9E55">
            <w:pPr>
              <w:rPr>
                <w:rFonts w:ascii="Verdana" w:hAnsi="Verdana" w:cs="Arial" w:eastAsiaTheme="minorEastAsia"/>
                <w:sz w:val="24"/>
                <w:szCs w:val="24"/>
              </w:rPr>
            </w:pPr>
            <w:r w:rsidRPr="39DFB91B">
              <w:rPr>
                <w:rFonts w:ascii="Verdana" w:hAnsi="Verdana" w:cs="Arial" w:eastAsiaTheme="minorEastAsia"/>
                <w:sz w:val="24"/>
                <w:szCs w:val="24"/>
              </w:rPr>
              <w:t>Reena Owen</w:t>
            </w:r>
          </w:p>
        </w:tc>
        <w:tc>
          <w:tcPr>
            <w:tcW w:w="1245" w:type="dxa"/>
            <w:shd w:val="clear" w:color="auto" w:fill="auto"/>
            <w:tcMar/>
          </w:tcPr>
          <w:p w:rsidR="2DE99DAC" w:rsidP="39DFB91B" w:rsidRDefault="2DE99DAC" w14:paraId="54396B9D" w14:textId="1D0BB3EA">
            <w:pPr>
              <w:jc w:val="center"/>
              <w:rPr>
                <w:rFonts w:ascii="Verdana" w:hAnsi="Verdana" w:eastAsia="Calibri" w:cs="Arial"/>
                <w:sz w:val="24"/>
                <w:szCs w:val="24"/>
              </w:rPr>
            </w:pPr>
            <w:r w:rsidRPr="39DFB91B">
              <w:rPr>
                <w:rFonts w:ascii="Verdana" w:hAnsi="Verdana" w:eastAsia="Calibri" w:cs="Arial"/>
                <w:sz w:val="24"/>
                <w:szCs w:val="24"/>
              </w:rPr>
              <w:t>(RO)</w:t>
            </w:r>
          </w:p>
        </w:tc>
        <w:tc>
          <w:tcPr>
            <w:tcW w:w="5786" w:type="dxa"/>
            <w:shd w:val="clear" w:color="auto" w:fill="auto"/>
            <w:tcMar/>
          </w:tcPr>
          <w:p w:rsidR="2DE99DAC" w:rsidP="39DFB91B" w:rsidRDefault="2DE99DAC" w14:paraId="275430F6" w14:textId="53B21EAB">
            <w:pPr>
              <w:pBdr>
                <w:bar w:val="none" w:color="auto" w:sz="0"/>
              </w:pBdr>
              <w:rPr>
                <w:rFonts w:ascii="Verdana" w:hAnsi="Verdana" w:cs="Arial"/>
                <w:sz w:val="24"/>
                <w:szCs w:val="24"/>
              </w:rPr>
            </w:pPr>
            <w:r w:rsidRPr="39DFB91B">
              <w:rPr>
                <w:rFonts w:ascii="Verdana" w:hAnsi="Verdana" w:cs="Arial"/>
                <w:sz w:val="24"/>
                <w:szCs w:val="24"/>
              </w:rPr>
              <w:t>Independent Member</w:t>
            </w:r>
          </w:p>
        </w:tc>
      </w:tr>
      <w:tr w:rsidR="39DFB91B" w:rsidTr="3C8D3561" w14:paraId="48D584F2" w14:textId="77777777">
        <w:trPr>
          <w:trHeight w:val="300"/>
          <w:jc w:val="center"/>
        </w:trPr>
        <w:tc>
          <w:tcPr>
            <w:tcW w:w="3045" w:type="dxa"/>
            <w:shd w:val="clear" w:color="auto" w:fill="auto"/>
            <w:tcMar/>
          </w:tcPr>
          <w:p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39DFB91B">
              <w:rPr>
                <w:rFonts w:ascii="Verdana" w:hAnsi="Verdana" w:cs="Arial" w:eastAsiaTheme="minorEastAsia"/>
                <w:sz w:val="24"/>
                <w:szCs w:val="24"/>
              </w:rPr>
              <w:t>Patricia Price</w:t>
            </w:r>
          </w:p>
        </w:tc>
        <w:tc>
          <w:tcPr>
            <w:tcW w:w="1245" w:type="dxa"/>
            <w:shd w:val="clear" w:color="auto" w:fill="auto"/>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5786" w:type="dxa"/>
            <w:shd w:val="clear" w:color="auto" w:fill="auto"/>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Pr="00ED203F" w:rsidR="00FA4B4D" w:rsidTr="3C8D3561"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39DFB91B" w:rsidTr="3C8D3561" w14:paraId="55864ADA" w14:textId="77777777">
        <w:trPr>
          <w:trHeight w:val="300"/>
          <w:jc w:val="center"/>
        </w:trPr>
        <w:tc>
          <w:tcPr>
            <w:tcW w:w="3045" w:type="dxa"/>
            <w:tcMar/>
          </w:tcPr>
          <w:p w:rsidR="39DFB91B" w:rsidP="50FD24B2" w:rsidRDefault="2D132D8B" w14:paraId="5ABCB0D1" w14:textId="1A510926">
            <w:pPr>
              <w:shd w:val="clear" w:color="auto" w:fill="FFFFFF" w:themeFill="background1"/>
              <w:spacing w:before="0" w:after="0"/>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 xml:space="preserve">Delyth </w:t>
            </w:r>
            <w:proofErr w:type="spellStart"/>
            <w:r w:rsidRPr="50FD24B2">
              <w:rPr>
                <w:rFonts w:ascii="Verdana" w:hAnsi="Verdana" w:eastAsia="Verdana" w:cs="Verdana"/>
                <w:color w:val="000000" w:themeColor="text1"/>
                <w:sz w:val="24"/>
                <w:szCs w:val="24"/>
              </w:rPr>
              <w:t>Brushett</w:t>
            </w:r>
            <w:proofErr w:type="spellEnd"/>
            <w:r w:rsidRPr="50FD24B2">
              <w:rPr>
                <w:rFonts w:ascii="Verdana" w:hAnsi="Verdana" w:eastAsia="Verdana" w:cs="Verdana"/>
                <w:color w:val="000000" w:themeColor="text1"/>
                <w:sz w:val="24"/>
                <w:szCs w:val="24"/>
              </w:rPr>
              <w:t xml:space="preserve"> </w:t>
            </w:r>
          </w:p>
        </w:tc>
        <w:tc>
          <w:tcPr>
            <w:tcW w:w="1245" w:type="dxa"/>
            <w:tcMar/>
          </w:tcPr>
          <w:p w:rsidR="39DFB91B" w:rsidP="50FD24B2" w:rsidRDefault="2D132D8B" w14:paraId="56D92EC4" w14:textId="6492D90C">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50FD24B2">
              <w:rPr>
                <w:rFonts w:ascii="Verdana" w:hAnsi="Verdana" w:cs="Arial"/>
                <w:sz w:val="24"/>
                <w:szCs w:val="24"/>
              </w:rPr>
              <w:t>(DB)</w:t>
            </w:r>
          </w:p>
        </w:tc>
        <w:tc>
          <w:tcPr>
            <w:tcW w:w="5786" w:type="dxa"/>
            <w:tcMar/>
          </w:tcPr>
          <w:p w:rsidR="39DFB91B" w:rsidP="05F45CBF" w:rsidRDefault="1FAA375A" w14:paraId="03B2FBA8" w14:textId="3D19DF6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05F45CBF">
              <w:rPr>
                <w:rFonts w:ascii="Verdana" w:hAnsi="Verdana" w:cs="Arial"/>
                <w:sz w:val="24"/>
                <w:szCs w:val="24"/>
              </w:rPr>
              <w:t xml:space="preserve">Audit Wales </w:t>
            </w:r>
            <w:r w:rsidRPr="05F45CBF">
              <w:rPr>
                <w:rFonts w:ascii="Verdana" w:hAnsi="Verdana" w:cs="Arial"/>
                <w:b/>
                <w:bCs/>
                <w:sz w:val="24"/>
                <w:szCs w:val="24"/>
              </w:rPr>
              <w:t>(Observing)</w:t>
            </w:r>
          </w:p>
        </w:tc>
      </w:tr>
      <w:tr w:rsidR="2C67F07F" w:rsidTr="3C8D3561" w14:paraId="0223D278" w14:textId="77777777">
        <w:trPr>
          <w:trHeight w:val="300"/>
          <w:jc w:val="center"/>
        </w:trPr>
        <w:tc>
          <w:tcPr>
            <w:tcW w:w="3045" w:type="dxa"/>
            <w:tcMar/>
          </w:tcPr>
          <w:p w:rsidR="35501ED9" w:rsidP="50FD24B2" w:rsidRDefault="2D132D8B" w14:paraId="0964459E" w14:textId="28EAA52D">
            <w:pPr>
              <w:shd w:val="clear" w:color="auto" w:fill="FFFFFF" w:themeFill="background1"/>
              <w:spacing w:before="0" w:after="0"/>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Alex Claybrook</w:t>
            </w:r>
          </w:p>
          <w:p w:rsidR="35501ED9" w:rsidP="2C67F07F" w:rsidRDefault="35501ED9" w14:paraId="6F1C9EF2" w14:textId="2B70A635">
            <w:pPr>
              <w:rPr>
                <w:rFonts w:ascii="Verdana" w:hAnsi="Verdana" w:cs="Arial"/>
                <w:sz w:val="24"/>
                <w:szCs w:val="24"/>
              </w:rPr>
            </w:pPr>
          </w:p>
        </w:tc>
        <w:tc>
          <w:tcPr>
            <w:tcW w:w="1245" w:type="dxa"/>
            <w:tcMar/>
          </w:tcPr>
          <w:p w:rsidR="35501ED9" w:rsidP="2C67F07F" w:rsidRDefault="0FA7361E" w14:paraId="106EAECA" w14:textId="2B25423C">
            <w:pPr>
              <w:jc w:val="center"/>
              <w:rPr>
                <w:rFonts w:ascii="Verdana" w:hAnsi="Verdana" w:cs="Arial"/>
                <w:sz w:val="24"/>
                <w:szCs w:val="24"/>
              </w:rPr>
            </w:pPr>
            <w:r w:rsidRPr="50FD24B2">
              <w:rPr>
                <w:rFonts w:ascii="Verdana" w:hAnsi="Verdana" w:cs="Arial"/>
                <w:sz w:val="24"/>
                <w:szCs w:val="24"/>
              </w:rPr>
              <w:t>(</w:t>
            </w:r>
            <w:r w:rsidRPr="50FD24B2" w:rsidR="12BEB711">
              <w:rPr>
                <w:rFonts w:ascii="Verdana" w:hAnsi="Verdana" w:cs="Arial"/>
                <w:sz w:val="24"/>
                <w:szCs w:val="24"/>
              </w:rPr>
              <w:t>AC</w:t>
            </w:r>
            <w:r w:rsidRPr="50FD24B2">
              <w:rPr>
                <w:rFonts w:ascii="Verdana" w:hAnsi="Verdana" w:cs="Arial"/>
                <w:sz w:val="24"/>
                <w:szCs w:val="24"/>
              </w:rPr>
              <w:t>)</w:t>
            </w:r>
          </w:p>
        </w:tc>
        <w:tc>
          <w:tcPr>
            <w:tcW w:w="5786" w:type="dxa"/>
            <w:tcMar/>
          </w:tcPr>
          <w:p w:rsidR="35501ED9" w:rsidP="50FD24B2" w:rsidRDefault="4DEC642F" w14:paraId="146477FD" w14:textId="0A3B8917">
            <w:pPr>
              <w:rPr>
                <w:rFonts w:ascii="Verdana" w:hAnsi="Verdana" w:cs="Arial"/>
                <w:sz w:val="24"/>
                <w:szCs w:val="24"/>
              </w:rPr>
            </w:pPr>
            <w:r w:rsidRPr="05F45CBF">
              <w:rPr>
                <w:rFonts w:ascii="Verdana" w:hAnsi="Verdana" w:eastAsia="Verdana" w:cs="Verdana"/>
                <w:sz w:val="24"/>
                <w:szCs w:val="24"/>
              </w:rPr>
              <w:t xml:space="preserve">Partner, </w:t>
            </w:r>
            <w:r w:rsidRPr="05F45CBF">
              <w:rPr>
                <w:rFonts w:ascii="Verdana" w:hAnsi="Verdana" w:cs="Arial"/>
                <w:sz w:val="24"/>
                <w:szCs w:val="24"/>
              </w:rPr>
              <w:t xml:space="preserve">Deloitte's </w:t>
            </w:r>
            <w:r w:rsidRPr="05F45CBF" w:rsidR="7093B911">
              <w:rPr>
                <w:rFonts w:ascii="Verdana" w:hAnsi="Verdana" w:cs="Arial"/>
                <w:b/>
                <w:bCs/>
                <w:sz w:val="24"/>
                <w:szCs w:val="24"/>
              </w:rPr>
              <w:t>(For item 128/25)</w:t>
            </w:r>
          </w:p>
        </w:tc>
      </w:tr>
      <w:tr w:rsidR="50FD24B2" w:rsidTr="3C8D3561" w14:paraId="30A42A1F" w14:textId="77777777">
        <w:trPr>
          <w:trHeight w:val="300"/>
          <w:jc w:val="center"/>
        </w:trPr>
        <w:tc>
          <w:tcPr>
            <w:tcW w:w="3045" w:type="dxa"/>
            <w:tcMar/>
          </w:tcPr>
          <w:p w:rsidR="24AC3EA8" w:rsidP="50FD24B2" w:rsidRDefault="24AC3EA8" w14:paraId="3F1063F9" w14:textId="7DA8E917">
            <w:pPr>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 xml:space="preserve">Neil Cooper </w:t>
            </w:r>
          </w:p>
        </w:tc>
        <w:tc>
          <w:tcPr>
            <w:tcW w:w="1245" w:type="dxa"/>
            <w:tcMar/>
          </w:tcPr>
          <w:p w:rsidR="24AC3EA8" w:rsidP="50FD24B2" w:rsidRDefault="24AC3EA8" w14:paraId="77F0C3E2" w14:textId="134B8FAB">
            <w:pPr>
              <w:jc w:val="center"/>
              <w:rPr>
                <w:rFonts w:ascii="Verdana" w:hAnsi="Verdana" w:cs="Arial"/>
                <w:sz w:val="24"/>
                <w:szCs w:val="24"/>
              </w:rPr>
            </w:pPr>
            <w:r w:rsidRPr="50FD24B2">
              <w:rPr>
                <w:rFonts w:ascii="Verdana" w:hAnsi="Verdana" w:cs="Arial"/>
                <w:sz w:val="24"/>
                <w:szCs w:val="24"/>
              </w:rPr>
              <w:t>(NC)</w:t>
            </w:r>
          </w:p>
        </w:tc>
        <w:tc>
          <w:tcPr>
            <w:tcW w:w="5786" w:type="dxa"/>
            <w:tcMar/>
          </w:tcPr>
          <w:p w:rsidR="24AC3EA8" w:rsidP="50FD24B2" w:rsidRDefault="24AC3EA8" w14:paraId="323FA985" w14:textId="3311CA52">
            <w:pPr>
              <w:rPr>
                <w:rFonts w:ascii="Verdana" w:hAnsi="Verdana" w:eastAsia="Verdana" w:cs="Verdana"/>
                <w:sz w:val="24"/>
                <w:szCs w:val="24"/>
              </w:rPr>
            </w:pPr>
            <w:r w:rsidRPr="50FD24B2">
              <w:rPr>
                <w:rFonts w:ascii="Verdana" w:hAnsi="Verdana" w:eastAsia="Verdana" w:cs="Verdana"/>
                <w:sz w:val="24"/>
                <w:szCs w:val="24"/>
              </w:rPr>
              <w:t xml:space="preserve">Assistant Director of Operations </w:t>
            </w:r>
          </w:p>
        </w:tc>
      </w:tr>
      <w:tr w:rsidR="50FD24B2" w:rsidTr="3C8D3561" w14:paraId="4305796A" w14:textId="77777777">
        <w:trPr>
          <w:trHeight w:val="300"/>
          <w:jc w:val="center"/>
        </w:trPr>
        <w:tc>
          <w:tcPr>
            <w:tcW w:w="3045" w:type="dxa"/>
            <w:tcMar/>
          </w:tcPr>
          <w:p w:rsidR="24AC3EA8" w:rsidP="50FD24B2" w:rsidRDefault="24AC3EA8" w14:paraId="304818A6" w14:textId="0C6ACA7F">
            <w:pPr>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 xml:space="preserve">Marie Davies </w:t>
            </w:r>
          </w:p>
        </w:tc>
        <w:tc>
          <w:tcPr>
            <w:tcW w:w="1245" w:type="dxa"/>
            <w:tcMar/>
          </w:tcPr>
          <w:p w:rsidR="24AC3EA8" w:rsidP="50FD24B2" w:rsidRDefault="24AC3EA8" w14:paraId="2CBD9E4C" w14:textId="0B41B973">
            <w:pPr>
              <w:jc w:val="center"/>
              <w:rPr>
                <w:rFonts w:ascii="Verdana" w:hAnsi="Verdana" w:cs="Arial"/>
                <w:sz w:val="24"/>
                <w:szCs w:val="24"/>
              </w:rPr>
            </w:pPr>
            <w:r w:rsidRPr="50FD24B2">
              <w:rPr>
                <w:rFonts w:ascii="Verdana" w:hAnsi="Verdana" w:cs="Arial"/>
                <w:sz w:val="24"/>
                <w:szCs w:val="24"/>
              </w:rPr>
              <w:t>(MD)</w:t>
            </w:r>
          </w:p>
        </w:tc>
        <w:tc>
          <w:tcPr>
            <w:tcW w:w="5786" w:type="dxa"/>
            <w:tcMar/>
          </w:tcPr>
          <w:p w:rsidR="24AC3EA8" w:rsidP="50FD24B2" w:rsidRDefault="24AC3EA8" w14:paraId="280C6607" w14:textId="099F8061">
            <w:pPr>
              <w:rPr>
                <w:rFonts w:ascii="Verdana" w:hAnsi="Verdana" w:eastAsia="Verdana" w:cs="Verdana"/>
                <w:sz w:val="24"/>
                <w:szCs w:val="24"/>
              </w:rPr>
            </w:pPr>
            <w:r w:rsidRPr="50FD24B2">
              <w:rPr>
                <w:rFonts w:ascii="Verdana" w:hAnsi="Verdana" w:eastAsia="Verdana" w:cs="Verdana"/>
                <w:sz w:val="24"/>
                <w:szCs w:val="24"/>
              </w:rPr>
              <w:t xml:space="preserve">Executive Director of Planning and Partnerships </w:t>
            </w:r>
          </w:p>
        </w:tc>
      </w:tr>
      <w:tr w:rsidR="50FD24B2" w:rsidTr="3C8D3561" w14:paraId="767647A5" w14:textId="77777777">
        <w:trPr>
          <w:trHeight w:val="300"/>
          <w:jc w:val="center"/>
        </w:trPr>
        <w:tc>
          <w:tcPr>
            <w:tcW w:w="3045" w:type="dxa"/>
            <w:tcMar/>
          </w:tcPr>
          <w:p w:rsidR="24AC3EA8" w:rsidP="50FD24B2" w:rsidRDefault="24AC3EA8" w14:paraId="32B000C9" w14:textId="4F8514B9">
            <w:pPr>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Richard Evans</w:t>
            </w:r>
          </w:p>
        </w:tc>
        <w:tc>
          <w:tcPr>
            <w:tcW w:w="1245" w:type="dxa"/>
            <w:tcMar/>
          </w:tcPr>
          <w:p w:rsidR="24AC3EA8" w:rsidP="50FD24B2" w:rsidRDefault="24AC3EA8" w14:paraId="071CD02D" w14:textId="1441AAB0">
            <w:pPr>
              <w:jc w:val="center"/>
              <w:rPr>
                <w:rFonts w:ascii="Verdana" w:hAnsi="Verdana" w:cs="Arial"/>
                <w:sz w:val="24"/>
                <w:szCs w:val="24"/>
              </w:rPr>
            </w:pPr>
            <w:r w:rsidRPr="50FD24B2">
              <w:rPr>
                <w:rFonts w:ascii="Verdana" w:hAnsi="Verdana" w:cs="Arial"/>
                <w:sz w:val="24"/>
                <w:szCs w:val="24"/>
              </w:rPr>
              <w:t xml:space="preserve">(RE) </w:t>
            </w:r>
          </w:p>
        </w:tc>
        <w:tc>
          <w:tcPr>
            <w:tcW w:w="5786" w:type="dxa"/>
            <w:tcMar/>
          </w:tcPr>
          <w:p w:rsidR="24AC3EA8" w:rsidP="50FD24B2" w:rsidRDefault="24AC3EA8" w14:paraId="0F26B790" w14:textId="46D15894">
            <w:pPr>
              <w:rPr>
                <w:rFonts w:ascii="Verdana" w:hAnsi="Verdana" w:eastAsia="Verdana" w:cs="Verdana"/>
                <w:sz w:val="24"/>
                <w:szCs w:val="24"/>
              </w:rPr>
            </w:pPr>
            <w:r w:rsidRPr="50FD24B2">
              <w:rPr>
                <w:rFonts w:ascii="Verdana" w:hAnsi="Verdana" w:eastAsia="Verdana" w:cs="Verdana"/>
                <w:sz w:val="24"/>
                <w:szCs w:val="24"/>
              </w:rPr>
              <w:t xml:space="preserve">Executive Medical Director </w:t>
            </w:r>
          </w:p>
        </w:tc>
      </w:tr>
      <w:tr w:rsidR="2C67F07F" w:rsidTr="3C8D3561" w14:paraId="4F7E438B" w14:textId="77777777">
        <w:trPr>
          <w:trHeight w:val="300"/>
          <w:jc w:val="center"/>
        </w:trPr>
        <w:tc>
          <w:tcPr>
            <w:tcW w:w="3045" w:type="dxa"/>
            <w:tcMar/>
          </w:tcPr>
          <w:p w:rsidR="2C67F07F" w:rsidP="2C67F07F" w:rsidRDefault="2C67F07F" w14:paraId="10747626" w14:textId="57B167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C67F07F">
              <w:rPr>
                <w:rFonts w:ascii="Verdana" w:hAnsi="Verdana" w:cs="Arial"/>
                <w:sz w:val="24"/>
                <w:szCs w:val="24"/>
              </w:rPr>
              <w:t xml:space="preserve">Darren Griffiths </w:t>
            </w:r>
          </w:p>
        </w:tc>
        <w:tc>
          <w:tcPr>
            <w:tcW w:w="1245" w:type="dxa"/>
            <w:tcMar/>
          </w:tcPr>
          <w:p w:rsidR="2C67F07F" w:rsidP="2C67F07F" w:rsidRDefault="2C67F07F" w14:paraId="33043B2E" w14:textId="4BE7E7C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C67F07F">
              <w:rPr>
                <w:rFonts w:ascii="Verdana" w:hAnsi="Verdana" w:cs="Arial"/>
                <w:sz w:val="24"/>
                <w:szCs w:val="24"/>
              </w:rPr>
              <w:t>(DG)</w:t>
            </w:r>
          </w:p>
        </w:tc>
        <w:tc>
          <w:tcPr>
            <w:tcW w:w="5786" w:type="dxa"/>
            <w:tcMar/>
          </w:tcPr>
          <w:p w:rsidR="2C67F07F" w:rsidP="2C67F07F" w:rsidRDefault="2C67F07F" w14:paraId="77D45687" w14:textId="1AB4BC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C67F07F">
              <w:rPr>
                <w:rFonts w:ascii="Verdana" w:hAnsi="Verdana" w:cs="Arial"/>
                <w:sz w:val="24"/>
                <w:szCs w:val="24"/>
              </w:rPr>
              <w:t xml:space="preserve">Director of Finance and Performance </w:t>
            </w:r>
          </w:p>
        </w:tc>
      </w:tr>
      <w:tr w:rsidR="50FD24B2" w:rsidTr="3C8D3561" w14:paraId="7D45D8F8" w14:textId="77777777">
        <w:trPr>
          <w:trHeight w:val="300"/>
          <w:jc w:val="center"/>
        </w:trPr>
        <w:tc>
          <w:tcPr>
            <w:tcW w:w="3045" w:type="dxa"/>
            <w:tcMar/>
          </w:tcPr>
          <w:p w:rsidR="7F6157FF" w:rsidP="50FD24B2" w:rsidRDefault="7F6157FF" w14:paraId="31D61D79" w14:textId="396BBA78">
            <w:pPr>
              <w:rPr>
                <w:rFonts w:ascii="Verdana" w:hAnsi="Verdana" w:cs="Arial"/>
                <w:sz w:val="24"/>
                <w:szCs w:val="24"/>
              </w:rPr>
            </w:pPr>
            <w:r w:rsidRPr="50FD24B2">
              <w:rPr>
                <w:rFonts w:ascii="Verdana" w:hAnsi="Verdana" w:cs="Arial"/>
                <w:sz w:val="24"/>
                <w:szCs w:val="24"/>
              </w:rPr>
              <w:t xml:space="preserve">Bethan Hopkins </w:t>
            </w:r>
          </w:p>
        </w:tc>
        <w:tc>
          <w:tcPr>
            <w:tcW w:w="1245" w:type="dxa"/>
            <w:tcMar/>
          </w:tcPr>
          <w:p w:rsidR="7F6157FF" w:rsidP="50FD24B2" w:rsidRDefault="7F6157FF" w14:paraId="109A2626" w14:textId="710BD6CD">
            <w:pPr>
              <w:jc w:val="center"/>
              <w:rPr>
                <w:rFonts w:ascii="Verdana" w:hAnsi="Verdana" w:cs="Arial"/>
                <w:sz w:val="24"/>
                <w:szCs w:val="24"/>
              </w:rPr>
            </w:pPr>
            <w:r w:rsidRPr="50FD24B2">
              <w:rPr>
                <w:rFonts w:ascii="Verdana" w:hAnsi="Verdana" w:cs="Arial"/>
                <w:sz w:val="24"/>
                <w:szCs w:val="24"/>
              </w:rPr>
              <w:t xml:space="preserve">(BH) </w:t>
            </w:r>
          </w:p>
        </w:tc>
        <w:tc>
          <w:tcPr>
            <w:tcW w:w="5786" w:type="dxa"/>
            <w:tcMar/>
          </w:tcPr>
          <w:p w:rsidR="7F6157FF" w:rsidP="50FD24B2" w:rsidRDefault="470F2C10" w14:paraId="045400D5" w14:textId="503A2E9B">
            <w:pPr>
              <w:rPr>
                <w:rFonts w:ascii="Verdana" w:hAnsi="Verdana" w:cs="Arial"/>
                <w:sz w:val="24"/>
                <w:szCs w:val="24"/>
              </w:rPr>
            </w:pPr>
            <w:r w:rsidRPr="05F45CBF">
              <w:rPr>
                <w:rFonts w:ascii="Verdana" w:hAnsi="Verdana" w:cs="Arial"/>
                <w:sz w:val="24"/>
                <w:szCs w:val="24"/>
              </w:rPr>
              <w:t xml:space="preserve">Audit Wales </w:t>
            </w:r>
            <w:r w:rsidRPr="05F45CBF" w:rsidR="10F112F7">
              <w:rPr>
                <w:rFonts w:ascii="Verdana" w:hAnsi="Verdana" w:cs="Arial"/>
                <w:b/>
                <w:bCs/>
                <w:sz w:val="24"/>
                <w:szCs w:val="24"/>
              </w:rPr>
              <w:t>(For item 136/25 &amp; 137/25)</w:t>
            </w:r>
          </w:p>
        </w:tc>
      </w:tr>
      <w:tr w:rsidRPr="00ED203F" w:rsidR="00C20D28" w:rsidTr="3C8D3561" w14:paraId="7B7E3B74" w14:textId="77777777">
        <w:trPr>
          <w:jc w:val="center"/>
        </w:trPr>
        <w:tc>
          <w:tcPr>
            <w:tcW w:w="3045" w:type="dxa"/>
            <w:tcMar/>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1245" w:type="dxa"/>
            <w:tcMar/>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5786" w:type="dxa"/>
            <w:tcMar/>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rsidTr="3C8D3561" w14:paraId="67EAA452" w14:textId="77777777">
        <w:trPr>
          <w:trHeight w:val="300"/>
          <w:jc w:val="center"/>
        </w:trPr>
        <w:tc>
          <w:tcPr>
            <w:tcW w:w="304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1245"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5786"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50FD24B2" w:rsidTr="3C8D3561" w14:paraId="4BC535B5" w14:textId="77777777">
        <w:trPr>
          <w:trHeight w:val="300"/>
          <w:jc w:val="center"/>
        </w:trPr>
        <w:tc>
          <w:tcPr>
            <w:tcW w:w="3045" w:type="dxa"/>
            <w:tcMar/>
          </w:tcPr>
          <w:p w:rsidR="3CB8AEFD" w:rsidP="50FD24B2" w:rsidRDefault="3CB8AEFD" w14:paraId="1BAD28CA" w14:textId="4CA35884">
            <w:pPr>
              <w:rPr>
                <w:rFonts w:ascii="Verdana" w:hAnsi="Verdana" w:cs="Arial"/>
                <w:sz w:val="24"/>
                <w:szCs w:val="24"/>
              </w:rPr>
            </w:pPr>
            <w:r w:rsidRPr="50FD24B2">
              <w:rPr>
                <w:rFonts w:ascii="Verdana" w:hAnsi="Verdana" w:cs="Arial"/>
                <w:sz w:val="24"/>
                <w:szCs w:val="24"/>
              </w:rPr>
              <w:t xml:space="preserve">Helen Mountford </w:t>
            </w:r>
          </w:p>
        </w:tc>
        <w:tc>
          <w:tcPr>
            <w:tcW w:w="1245" w:type="dxa"/>
            <w:tcMar/>
          </w:tcPr>
          <w:p w:rsidR="3CB8AEFD" w:rsidP="50FD24B2" w:rsidRDefault="3CB8AEFD" w14:paraId="55C52E32" w14:textId="7995E6A9">
            <w:pPr>
              <w:jc w:val="center"/>
              <w:rPr>
                <w:rFonts w:ascii="Verdana" w:hAnsi="Verdana" w:cs="Arial"/>
                <w:sz w:val="24"/>
                <w:szCs w:val="24"/>
              </w:rPr>
            </w:pPr>
            <w:r w:rsidRPr="50FD24B2">
              <w:rPr>
                <w:rFonts w:ascii="Verdana" w:hAnsi="Verdana" w:cs="Arial"/>
                <w:sz w:val="24"/>
                <w:szCs w:val="24"/>
              </w:rPr>
              <w:t>(HM)</w:t>
            </w:r>
          </w:p>
        </w:tc>
        <w:tc>
          <w:tcPr>
            <w:tcW w:w="5786" w:type="dxa"/>
            <w:tcMar/>
          </w:tcPr>
          <w:p w:rsidR="3CB8AEFD" w:rsidP="50FD24B2" w:rsidRDefault="213D7B5E" w14:paraId="5C4EBAA8" w14:textId="5D5686A2">
            <w:pPr>
              <w:rPr>
                <w:rFonts w:ascii="Verdana" w:hAnsi="Verdana" w:cs="Arial"/>
                <w:sz w:val="24"/>
                <w:szCs w:val="24"/>
              </w:rPr>
            </w:pPr>
            <w:r w:rsidRPr="05F45CBF">
              <w:rPr>
                <w:rFonts w:ascii="Verdana" w:hAnsi="Verdana" w:cs="Arial"/>
                <w:sz w:val="24"/>
                <w:szCs w:val="24"/>
              </w:rPr>
              <w:t xml:space="preserve">Finance Business Partner </w:t>
            </w:r>
            <w:r w:rsidRPr="05F45CBF" w:rsidR="37122F39">
              <w:rPr>
                <w:rFonts w:ascii="Verdana" w:hAnsi="Verdana" w:cs="Arial"/>
                <w:b/>
                <w:bCs/>
                <w:sz w:val="24"/>
                <w:szCs w:val="24"/>
              </w:rPr>
              <w:t>(For item 129/25)</w:t>
            </w:r>
          </w:p>
        </w:tc>
      </w:tr>
      <w:tr w:rsidR="50FD24B2" w:rsidTr="3C8D3561" w14:paraId="28A8017B" w14:textId="77777777">
        <w:trPr>
          <w:trHeight w:val="300"/>
          <w:jc w:val="center"/>
        </w:trPr>
        <w:tc>
          <w:tcPr>
            <w:tcW w:w="3045" w:type="dxa"/>
            <w:tcMar/>
          </w:tcPr>
          <w:p w:rsidR="3CB8AEFD" w:rsidP="50FD24B2" w:rsidRDefault="3CB8AEFD" w14:paraId="6F3C98F8" w14:textId="5896DD3C">
            <w:pPr>
              <w:rPr>
                <w:rFonts w:ascii="Verdana" w:hAnsi="Verdana" w:cs="Arial"/>
                <w:sz w:val="24"/>
                <w:szCs w:val="24"/>
              </w:rPr>
            </w:pPr>
            <w:r w:rsidRPr="50FD24B2">
              <w:rPr>
                <w:rFonts w:ascii="Verdana" w:hAnsi="Verdana" w:cs="Arial"/>
                <w:sz w:val="24"/>
                <w:szCs w:val="24"/>
              </w:rPr>
              <w:t xml:space="preserve">Claire Mulcahy </w:t>
            </w:r>
          </w:p>
        </w:tc>
        <w:tc>
          <w:tcPr>
            <w:tcW w:w="1245" w:type="dxa"/>
            <w:tcMar/>
          </w:tcPr>
          <w:p w:rsidR="3CB8AEFD" w:rsidP="50FD24B2" w:rsidRDefault="3CB8AEFD" w14:paraId="0D0EC917" w14:textId="36854A28">
            <w:pPr>
              <w:jc w:val="center"/>
              <w:rPr>
                <w:rFonts w:ascii="Verdana" w:hAnsi="Verdana" w:cs="Arial"/>
                <w:sz w:val="24"/>
                <w:szCs w:val="24"/>
              </w:rPr>
            </w:pPr>
            <w:r w:rsidRPr="50FD24B2">
              <w:rPr>
                <w:rFonts w:ascii="Verdana" w:hAnsi="Verdana" w:cs="Arial"/>
                <w:sz w:val="24"/>
                <w:szCs w:val="24"/>
              </w:rPr>
              <w:t>(CM)</w:t>
            </w:r>
          </w:p>
        </w:tc>
        <w:tc>
          <w:tcPr>
            <w:tcW w:w="5786" w:type="dxa"/>
            <w:tcMar/>
          </w:tcPr>
          <w:p w:rsidR="3CB8AEFD" w:rsidP="50FD24B2" w:rsidRDefault="3CB8AEFD" w14:paraId="6B0FF554" w14:textId="18681909">
            <w:pPr>
              <w:rPr>
                <w:rFonts w:ascii="Verdana" w:hAnsi="Verdana" w:cs="Arial"/>
                <w:sz w:val="24"/>
                <w:szCs w:val="24"/>
              </w:rPr>
            </w:pPr>
            <w:r w:rsidRPr="50FD24B2">
              <w:rPr>
                <w:rFonts w:ascii="Verdana" w:hAnsi="Verdana" w:cs="Arial"/>
                <w:sz w:val="24"/>
                <w:szCs w:val="24"/>
              </w:rPr>
              <w:t xml:space="preserve">Corporate Governance Manager </w:t>
            </w:r>
          </w:p>
        </w:tc>
      </w:tr>
      <w:tr w:rsidRPr="00ED203F" w:rsidR="00FA4B4D" w:rsidTr="3C8D3561" w14:paraId="75E63BAA" w14:textId="77777777">
        <w:trPr>
          <w:jc w:val="center"/>
        </w:trPr>
        <w:tc>
          <w:tcPr>
            <w:tcW w:w="304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lastRenderedPageBreak/>
              <w:t>Samantha Moss</w:t>
            </w:r>
          </w:p>
        </w:tc>
        <w:tc>
          <w:tcPr>
            <w:tcW w:w="1245" w:type="dxa"/>
            <w:tcMar/>
          </w:tcPr>
          <w:p w:rsidRPr="00ED203F" w:rsidR="00FA4B4D" w:rsidP="50FD24B2" w:rsidRDefault="00FA4B4D" w14:paraId="041C6226" w14:textId="450E8E5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50FD24B2">
              <w:rPr>
                <w:rFonts w:ascii="Verdana" w:hAnsi="Verdana" w:cs="Arial"/>
                <w:sz w:val="24"/>
                <w:szCs w:val="24"/>
              </w:rPr>
              <w:t>(</w:t>
            </w:r>
            <w:proofErr w:type="spellStart"/>
            <w:r w:rsidRPr="50FD24B2">
              <w:rPr>
                <w:rFonts w:ascii="Verdana" w:hAnsi="Verdana" w:cs="Arial"/>
                <w:sz w:val="24"/>
                <w:szCs w:val="24"/>
              </w:rPr>
              <w:t>S</w:t>
            </w:r>
            <w:r w:rsidRPr="50FD24B2" w:rsidR="3F8A7484">
              <w:rPr>
                <w:rFonts w:ascii="Verdana" w:hAnsi="Verdana" w:cs="Arial"/>
                <w:sz w:val="24"/>
                <w:szCs w:val="24"/>
              </w:rPr>
              <w:t>a</w:t>
            </w:r>
            <w:r w:rsidRPr="50FD24B2">
              <w:rPr>
                <w:rFonts w:ascii="Verdana" w:hAnsi="Verdana" w:cs="Arial"/>
                <w:sz w:val="24"/>
                <w:szCs w:val="24"/>
              </w:rPr>
              <w:t>M</w:t>
            </w:r>
            <w:proofErr w:type="spellEnd"/>
            <w:r w:rsidRPr="50FD24B2">
              <w:rPr>
                <w:rFonts w:ascii="Verdana" w:hAnsi="Verdana" w:cs="Arial"/>
                <w:sz w:val="24"/>
                <w:szCs w:val="24"/>
              </w:rPr>
              <w:t>)</w:t>
            </w:r>
          </w:p>
        </w:tc>
        <w:tc>
          <w:tcPr>
            <w:tcW w:w="5786"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2C67F07F" w:rsidTr="3C8D3561" w14:paraId="3D6DDF4C" w14:textId="77777777">
        <w:trPr>
          <w:trHeight w:val="300"/>
          <w:jc w:val="center"/>
        </w:trPr>
        <w:tc>
          <w:tcPr>
            <w:tcW w:w="3045" w:type="dxa"/>
            <w:tcMar/>
          </w:tcPr>
          <w:p w:rsidR="2C67F07F" w:rsidP="2C67F07F" w:rsidRDefault="1B6B3A9B" w14:paraId="356BBDD6" w14:textId="694FC746">
            <w:pPr>
              <w:rPr>
                <w:rFonts w:ascii="Verdana" w:hAnsi="Verdana" w:cs="Arial"/>
                <w:sz w:val="24"/>
                <w:szCs w:val="24"/>
              </w:rPr>
            </w:pPr>
            <w:r w:rsidRPr="50FD24B2">
              <w:rPr>
                <w:rFonts w:ascii="Verdana" w:hAnsi="Verdana" w:cs="Arial"/>
                <w:sz w:val="24"/>
                <w:szCs w:val="24"/>
              </w:rPr>
              <w:t>Sue Moore</w:t>
            </w:r>
          </w:p>
        </w:tc>
        <w:tc>
          <w:tcPr>
            <w:tcW w:w="1245" w:type="dxa"/>
            <w:tcMar/>
          </w:tcPr>
          <w:p w:rsidR="2C67F07F" w:rsidP="2C67F07F" w:rsidRDefault="0B5EA8CB" w14:paraId="4343BFE0" w14:textId="7803E3F3">
            <w:pPr>
              <w:jc w:val="center"/>
              <w:rPr>
                <w:rFonts w:ascii="Verdana" w:hAnsi="Verdana" w:cs="Arial"/>
                <w:sz w:val="24"/>
                <w:szCs w:val="24"/>
              </w:rPr>
            </w:pPr>
            <w:r w:rsidRPr="50FD24B2">
              <w:rPr>
                <w:rFonts w:ascii="Verdana" w:hAnsi="Verdana" w:cs="Arial"/>
                <w:sz w:val="24"/>
                <w:szCs w:val="24"/>
              </w:rPr>
              <w:t>(SM)</w:t>
            </w:r>
          </w:p>
        </w:tc>
        <w:tc>
          <w:tcPr>
            <w:tcW w:w="5786" w:type="dxa"/>
            <w:tcMar/>
          </w:tcPr>
          <w:p w:rsidR="2C67F07F" w:rsidP="2C67F07F" w:rsidRDefault="6A706D54" w14:paraId="09477D7B" w14:textId="45F0254A">
            <w:pPr>
              <w:rPr>
                <w:rFonts w:ascii="Verdana" w:hAnsi="Verdana" w:cs="Arial"/>
                <w:sz w:val="24"/>
                <w:szCs w:val="24"/>
              </w:rPr>
            </w:pPr>
            <w:r w:rsidRPr="05F45CBF">
              <w:rPr>
                <w:rFonts w:ascii="Verdana" w:hAnsi="Verdana" w:cs="Arial"/>
                <w:sz w:val="24"/>
                <w:szCs w:val="24"/>
              </w:rPr>
              <w:t>Service Group Director – Morriston Hospital</w:t>
            </w:r>
            <w:r w:rsidRPr="05F45CBF" w:rsidR="28C79880">
              <w:rPr>
                <w:rFonts w:ascii="Verdana" w:hAnsi="Verdana" w:cs="Arial"/>
                <w:sz w:val="24"/>
                <w:szCs w:val="24"/>
              </w:rPr>
              <w:t xml:space="preserve"> </w:t>
            </w:r>
            <w:r w:rsidRPr="05F45CBF" w:rsidR="28C79880">
              <w:rPr>
                <w:rFonts w:ascii="Verdana" w:hAnsi="Verdana" w:cs="Arial"/>
                <w:b/>
                <w:bCs/>
                <w:sz w:val="24"/>
                <w:szCs w:val="24"/>
              </w:rPr>
              <w:t>(For item 129/25)</w:t>
            </w:r>
          </w:p>
        </w:tc>
      </w:tr>
      <w:tr w:rsidR="39DFB91B" w:rsidTr="3C8D3561" w14:paraId="5F029807" w14:textId="77777777">
        <w:trPr>
          <w:trHeight w:val="300"/>
          <w:jc w:val="center"/>
        </w:trPr>
        <w:tc>
          <w:tcPr>
            <w:tcW w:w="3045" w:type="dxa"/>
            <w:tcMar/>
          </w:tcPr>
          <w:p w:rsidR="155BFC91" w:rsidP="39DFB91B" w:rsidRDefault="2F828CBD" w14:paraId="5A99506C" w14:textId="10D4E35B">
            <w:pPr>
              <w:rPr>
                <w:rFonts w:ascii="Verdana" w:hAnsi="Verdana" w:cs="Arial"/>
                <w:sz w:val="24"/>
                <w:szCs w:val="24"/>
              </w:rPr>
            </w:pPr>
            <w:r w:rsidRPr="50FD24B2">
              <w:rPr>
                <w:rFonts w:ascii="Verdana" w:hAnsi="Verdana" w:cs="Arial"/>
                <w:sz w:val="24"/>
                <w:szCs w:val="24"/>
              </w:rPr>
              <w:t xml:space="preserve">Ella O Regan </w:t>
            </w:r>
          </w:p>
        </w:tc>
        <w:tc>
          <w:tcPr>
            <w:tcW w:w="1245" w:type="dxa"/>
            <w:tcMar/>
          </w:tcPr>
          <w:p w:rsidR="155BFC91" w:rsidP="39DFB91B" w:rsidRDefault="14664C8E" w14:paraId="0B6D4120" w14:textId="47971E54">
            <w:pPr>
              <w:jc w:val="center"/>
              <w:rPr>
                <w:rFonts w:ascii="Verdana" w:hAnsi="Verdana" w:cs="Arial"/>
                <w:sz w:val="24"/>
                <w:szCs w:val="24"/>
              </w:rPr>
            </w:pPr>
            <w:r w:rsidRPr="50FD24B2">
              <w:rPr>
                <w:rFonts w:ascii="Verdana" w:hAnsi="Verdana" w:cs="Arial"/>
                <w:sz w:val="24"/>
                <w:szCs w:val="24"/>
              </w:rPr>
              <w:t>(</w:t>
            </w:r>
            <w:r w:rsidRPr="50FD24B2" w:rsidR="0478525F">
              <w:rPr>
                <w:rFonts w:ascii="Verdana" w:hAnsi="Verdana" w:cs="Arial"/>
                <w:sz w:val="24"/>
                <w:szCs w:val="24"/>
              </w:rPr>
              <w:t>ER</w:t>
            </w:r>
            <w:r w:rsidRPr="50FD24B2">
              <w:rPr>
                <w:rFonts w:ascii="Verdana" w:hAnsi="Verdana" w:cs="Arial"/>
                <w:sz w:val="24"/>
                <w:szCs w:val="24"/>
              </w:rPr>
              <w:t>)</w:t>
            </w:r>
          </w:p>
        </w:tc>
        <w:tc>
          <w:tcPr>
            <w:tcW w:w="5786" w:type="dxa"/>
            <w:tcMar/>
          </w:tcPr>
          <w:p w:rsidR="155BFC91" w:rsidP="05F45CBF" w:rsidRDefault="45265B3D" w14:paraId="6E2D9E11" w14:textId="20EFDF88">
            <w:pPr>
              <w:rPr>
                <w:rFonts w:ascii="Verdana" w:hAnsi="Verdana" w:cs="Arial"/>
                <w:sz w:val="24"/>
                <w:szCs w:val="24"/>
              </w:rPr>
            </w:pPr>
            <w:r w:rsidRPr="05F45CBF">
              <w:rPr>
                <w:rFonts w:ascii="Verdana" w:hAnsi="Verdana" w:eastAsia="Verdana" w:cs="Verdana"/>
                <w:sz w:val="24"/>
                <w:szCs w:val="24"/>
              </w:rPr>
              <w:t>On-site Engagement Director, Deloitte’s</w:t>
            </w:r>
            <w:r w:rsidRPr="05F45CBF" w:rsidR="40CB9823">
              <w:rPr>
                <w:rFonts w:ascii="Verdana" w:hAnsi="Verdana" w:cs="Arial"/>
                <w:b/>
                <w:bCs/>
                <w:sz w:val="24"/>
                <w:szCs w:val="24"/>
              </w:rPr>
              <w:t xml:space="preserve"> (For item 128/25)</w:t>
            </w:r>
          </w:p>
        </w:tc>
      </w:tr>
      <w:tr w:rsidRPr="00ED203F" w:rsidR="00FA4B4D" w:rsidTr="3C8D3561" w14:paraId="497BFE84" w14:textId="77777777">
        <w:trPr>
          <w:jc w:val="center"/>
        </w:trPr>
        <w:tc>
          <w:tcPr>
            <w:tcW w:w="3045" w:type="dxa"/>
            <w:tcMar/>
          </w:tcPr>
          <w:p w:rsidR="00FA4B4D" w:rsidP="00FA4B4D" w:rsidRDefault="00FA4B4D" w14:paraId="7EE25E47" w14:textId="021F564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Meghann Protheroe </w:t>
            </w:r>
          </w:p>
        </w:tc>
        <w:tc>
          <w:tcPr>
            <w:tcW w:w="1245" w:type="dxa"/>
            <w:tcMar/>
          </w:tcPr>
          <w:p w:rsidR="00FA4B4D" w:rsidP="00FA4B4D" w:rsidRDefault="00FA4B4D" w14:paraId="4D47C0B4" w14:textId="3A787ED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(MP)</w:t>
            </w:r>
          </w:p>
        </w:tc>
        <w:tc>
          <w:tcPr>
            <w:tcW w:w="5786" w:type="dxa"/>
            <w:tcMar/>
          </w:tcPr>
          <w:p w:rsidR="00FA4B4D" w:rsidP="00FA4B4D" w:rsidRDefault="00FA4B4D" w14:paraId="54B89D6B" w14:textId="3ECB8FA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Performance </w:t>
            </w:r>
          </w:p>
        </w:tc>
      </w:tr>
      <w:tr w:rsidR="50FD24B2" w:rsidTr="3C8D3561" w14:paraId="51E79844" w14:textId="77777777">
        <w:trPr>
          <w:trHeight w:val="300"/>
          <w:jc w:val="center"/>
        </w:trPr>
        <w:tc>
          <w:tcPr>
            <w:tcW w:w="3045" w:type="dxa"/>
            <w:tcMar/>
          </w:tcPr>
          <w:p w:rsidR="4466E4DB" w:rsidP="50FD24B2" w:rsidRDefault="4466E4DB" w14:paraId="35546893" w14:textId="7FD109AA">
            <w:pPr>
              <w:rPr>
                <w:rFonts w:ascii="Verdana" w:hAnsi="Verdana" w:cs="Arial"/>
                <w:sz w:val="24"/>
                <w:szCs w:val="24"/>
              </w:rPr>
            </w:pPr>
            <w:r w:rsidRPr="50FD24B2">
              <w:rPr>
                <w:rFonts w:ascii="Verdana" w:hAnsi="Verdana" w:cs="Arial"/>
                <w:sz w:val="24"/>
                <w:szCs w:val="24"/>
              </w:rPr>
              <w:t>Peter Slade</w:t>
            </w:r>
          </w:p>
        </w:tc>
        <w:tc>
          <w:tcPr>
            <w:tcW w:w="1245" w:type="dxa"/>
            <w:tcMar/>
          </w:tcPr>
          <w:p w:rsidR="4466E4DB" w:rsidP="50FD24B2" w:rsidRDefault="4466E4DB" w14:paraId="7EE5D542" w14:textId="353D2F95">
            <w:pPr>
              <w:jc w:val="center"/>
              <w:rPr>
                <w:rFonts w:ascii="Verdana" w:hAnsi="Verdana" w:cs="Arial"/>
                <w:sz w:val="24"/>
                <w:szCs w:val="24"/>
              </w:rPr>
            </w:pPr>
            <w:r w:rsidRPr="50FD24B2">
              <w:rPr>
                <w:rFonts w:ascii="Verdana" w:hAnsi="Verdana" w:cs="Arial"/>
                <w:sz w:val="24"/>
                <w:szCs w:val="24"/>
              </w:rPr>
              <w:t>(PS)</w:t>
            </w:r>
          </w:p>
        </w:tc>
        <w:tc>
          <w:tcPr>
            <w:tcW w:w="5786" w:type="dxa"/>
            <w:tcMar/>
          </w:tcPr>
          <w:p w:rsidR="4466E4DB" w:rsidP="50FD24B2" w:rsidRDefault="7F847A5E" w14:paraId="299FCDAD" w14:textId="23D6BE13">
            <w:pPr>
              <w:rPr>
                <w:rFonts w:ascii="Verdana" w:hAnsi="Verdana" w:cs="Arial"/>
                <w:sz w:val="24"/>
                <w:szCs w:val="24"/>
              </w:rPr>
            </w:pPr>
            <w:r w:rsidRPr="05F45CBF">
              <w:rPr>
                <w:rFonts w:ascii="Verdana" w:hAnsi="Verdana" w:cs="Arial"/>
                <w:sz w:val="24"/>
                <w:szCs w:val="24"/>
              </w:rPr>
              <w:t xml:space="preserve">Consultant Stroke </w:t>
            </w:r>
            <w:proofErr w:type="spellStart"/>
            <w:r w:rsidRPr="05F45CBF">
              <w:rPr>
                <w:rFonts w:ascii="Verdana" w:hAnsi="Verdana" w:cs="Arial"/>
                <w:sz w:val="24"/>
                <w:szCs w:val="24"/>
              </w:rPr>
              <w:t>Physican</w:t>
            </w:r>
            <w:proofErr w:type="spellEnd"/>
            <w:r w:rsidRPr="05F45CBF">
              <w:rPr>
                <w:rFonts w:ascii="Verdana" w:hAnsi="Verdana" w:cs="Arial"/>
                <w:sz w:val="24"/>
                <w:szCs w:val="24"/>
              </w:rPr>
              <w:t xml:space="preserve"> </w:t>
            </w:r>
            <w:r w:rsidRPr="05F45CBF" w:rsidR="5D2B4CF4">
              <w:rPr>
                <w:rFonts w:ascii="Verdana" w:hAnsi="Verdana" w:cs="Arial"/>
                <w:b/>
                <w:bCs/>
                <w:sz w:val="24"/>
                <w:szCs w:val="24"/>
              </w:rPr>
              <w:t>(For item 130/25)</w:t>
            </w:r>
          </w:p>
        </w:tc>
      </w:tr>
      <w:tr w:rsidR="50FD24B2" w:rsidTr="3C8D3561" w14:paraId="3C0BB427" w14:textId="77777777">
        <w:trPr>
          <w:trHeight w:val="300"/>
          <w:jc w:val="center"/>
        </w:trPr>
        <w:tc>
          <w:tcPr>
            <w:tcW w:w="3045" w:type="dxa"/>
            <w:tcMar/>
          </w:tcPr>
          <w:p w:rsidR="4466E4DB" w:rsidP="50FD24B2" w:rsidRDefault="4466E4DB" w14:paraId="39E60E23" w14:textId="6F604713">
            <w:pPr>
              <w:rPr>
                <w:rFonts w:ascii="Verdana" w:hAnsi="Verdana" w:cs="Arial"/>
                <w:sz w:val="24"/>
                <w:szCs w:val="24"/>
              </w:rPr>
            </w:pPr>
            <w:r w:rsidRPr="50FD24B2">
              <w:rPr>
                <w:rFonts w:ascii="Verdana" w:hAnsi="Verdana" w:cs="Arial"/>
                <w:sz w:val="24"/>
                <w:szCs w:val="24"/>
              </w:rPr>
              <w:t xml:space="preserve">Judith Vincent </w:t>
            </w:r>
          </w:p>
        </w:tc>
        <w:tc>
          <w:tcPr>
            <w:tcW w:w="1245" w:type="dxa"/>
            <w:tcMar/>
          </w:tcPr>
          <w:p w:rsidR="4466E4DB" w:rsidP="50FD24B2" w:rsidRDefault="4466E4DB" w14:paraId="23C2C60B" w14:textId="69D277B6">
            <w:pPr>
              <w:jc w:val="center"/>
              <w:rPr>
                <w:rFonts w:ascii="Verdana" w:hAnsi="Verdana" w:cs="Arial"/>
                <w:sz w:val="24"/>
                <w:szCs w:val="24"/>
              </w:rPr>
            </w:pPr>
            <w:r w:rsidRPr="50FD24B2">
              <w:rPr>
                <w:rFonts w:ascii="Verdana" w:hAnsi="Verdana" w:cs="Arial"/>
                <w:sz w:val="24"/>
                <w:szCs w:val="24"/>
              </w:rPr>
              <w:t>(JV)</w:t>
            </w:r>
          </w:p>
        </w:tc>
        <w:tc>
          <w:tcPr>
            <w:tcW w:w="5786" w:type="dxa"/>
            <w:tcMar/>
          </w:tcPr>
          <w:p w:rsidR="4466E4DB" w:rsidP="50FD24B2" w:rsidRDefault="7F847A5E" w14:paraId="199B467A" w14:textId="77711A39">
            <w:pPr>
              <w:rPr>
                <w:rFonts w:ascii="Verdana" w:hAnsi="Verdana" w:cs="Arial"/>
                <w:sz w:val="24"/>
                <w:szCs w:val="24"/>
              </w:rPr>
            </w:pPr>
            <w:r w:rsidRPr="05F45CBF">
              <w:rPr>
                <w:rFonts w:ascii="Verdana" w:hAnsi="Verdana" w:cs="Arial"/>
                <w:sz w:val="24"/>
                <w:szCs w:val="24"/>
              </w:rPr>
              <w:t xml:space="preserve">Clinical Director – Pharmacy </w:t>
            </w:r>
            <w:r w:rsidRPr="05F45CBF" w:rsidR="5CD1062C">
              <w:rPr>
                <w:rFonts w:ascii="Verdana" w:hAnsi="Verdana" w:cs="Arial"/>
                <w:b/>
                <w:bCs/>
                <w:sz w:val="24"/>
                <w:szCs w:val="24"/>
              </w:rPr>
              <w:t>(For item 131/25)</w:t>
            </w:r>
          </w:p>
        </w:tc>
      </w:tr>
      <w:tr w:rsidRPr="00ED203F" w:rsidR="00FA4B4D" w:rsidTr="3C8D3561"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3C8D3561" w14:paraId="00BAFE44" w14:textId="77777777">
        <w:trPr>
          <w:jc w:val="center"/>
        </w:trPr>
        <w:tc>
          <w:tcPr>
            <w:tcW w:w="3045" w:type="dxa"/>
            <w:tcMar/>
          </w:tcPr>
          <w:p w:rsidR="00FA4B4D" w:rsidP="50FD24B2" w:rsidRDefault="0EFE6675" w14:paraId="77783946" w14:textId="6B9C7D5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50FD24B2">
              <w:rPr>
                <w:rFonts w:ascii="Verdana" w:hAnsi="Verdana" w:cs="Arial"/>
                <w:sz w:val="24"/>
                <w:szCs w:val="24"/>
              </w:rPr>
              <w:t xml:space="preserve">Sophie Herbert </w:t>
            </w:r>
          </w:p>
        </w:tc>
        <w:tc>
          <w:tcPr>
            <w:tcW w:w="1245" w:type="dxa"/>
            <w:tcMar/>
          </w:tcPr>
          <w:p w:rsidR="00FA4B4D" w:rsidP="50FD24B2" w:rsidRDefault="3C98663B" w14:paraId="5A3A19D4" w14:textId="4F1E6AD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50FD24B2">
              <w:rPr>
                <w:rFonts w:ascii="Verdana" w:hAnsi="Verdana" w:cs="Arial"/>
                <w:sz w:val="24"/>
                <w:szCs w:val="24"/>
              </w:rPr>
              <w:t>(</w:t>
            </w:r>
            <w:r w:rsidRPr="50FD24B2" w:rsidR="30F6DB5A">
              <w:rPr>
                <w:rFonts w:ascii="Verdana" w:hAnsi="Verdana" w:cs="Arial"/>
                <w:sz w:val="24"/>
                <w:szCs w:val="24"/>
              </w:rPr>
              <w:t>SH</w:t>
            </w:r>
            <w:r w:rsidRPr="50FD24B2">
              <w:rPr>
                <w:rFonts w:ascii="Verdana" w:hAnsi="Verdana" w:cs="Arial"/>
                <w:sz w:val="24"/>
                <w:szCs w:val="24"/>
              </w:rPr>
              <w:t>)</w:t>
            </w:r>
          </w:p>
        </w:tc>
        <w:tc>
          <w:tcPr>
            <w:tcW w:w="5786" w:type="dxa"/>
            <w:tcMar/>
          </w:tcPr>
          <w:p w:rsidR="00FA4B4D" w:rsidP="3C8D3561" w:rsidRDefault="2B9D68C4" w14:paraId="01FDCD56" w14:textId="376D0EA0">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sz w:val="24"/>
                <w:szCs w:val="24"/>
              </w:rPr>
            </w:pPr>
            <w:r w:rsidRPr="3C8D3561" w:rsidR="2B9D68C4">
              <w:rPr>
                <w:rFonts w:ascii="Verdana" w:hAnsi="Verdana" w:cs="Arial"/>
                <w:sz w:val="24"/>
                <w:szCs w:val="24"/>
              </w:rPr>
              <w:t>Corporate Governance Officer (</w:t>
            </w:r>
            <w:r w:rsidRPr="3C8D3561" w:rsidR="002556FF">
              <w:rPr>
                <w:rFonts w:ascii="Verdana" w:hAnsi="Verdana" w:cs="Arial"/>
                <w:sz w:val="24"/>
                <w:szCs w:val="24"/>
              </w:rPr>
              <w:t>S</w:t>
            </w:r>
            <w:r w:rsidRPr="3C8D3561" w:rsidR="00063BCE">
              <w:rPr>
                <w:rFonts w:ascii="Verdana" w:hAnsi="Verdana" w:cs="Arial"/>
                <w:sz w:val="24"/>
                <w:szCs w:val="24"/>
              </w:rPr>
              <w:t>e</w:t>
            </w:r>
            <w:r w:rsidRPr="3C8D3561" w:rsidR="002556FF">
              <w:rPr>
                <w:rFonts w:ascii="Verdana" w:hAnsi="Verdana" w:cs="Arial"/>
                <w:sz w:val="24"/>
                <w:szCs w:val="24"/>
              </w:rPr>
              <w:t>cretariat</w:t>
            </w:r>
            <w:r w:rsidRPr="3C8D3561" w:rsidR="2B9D68C4">
              <w:rPr>
                <w:rFonts w:ascii="Verdana" w:hAnsi="Verdana" w:cs="Arial"/>
                <w:sz w:val="24"/>
                <w:szCs w:val="24"/>
              </w:rPr>
              <w:t>)</w:t>
            </w:r>
          </w:p>
        </w:tc>
      </w:tr>
      <w:tr w:rsidR="39DFB91B" w:rsidTr="3C8D3561" w14:paraId="400876CB" w14:textId="77777777">
        <w:trPr>
          <w:trHeight w:val="300"/>
          <w:jc w:val="center"/>
        </w:trPr>
        <w:tc>
          <w:tcPr>
            <w:tcW w:w="3045" w:type="dxa"/>
            <w:tcMar/>
          </w:tcPr>
          <w:p w:rsidR="6F0509C1" w:rsidP="39DFB91B" w:rsidRDefault="2B9D68C4" w14:paraId="10028DBE" w14:textId="2DFCBB23">
            <w:pPr>
              <w:rPr>
                <w:rFonts w:ascii="Verdana" w:hAnsi="Verdana" w:cs="Arial"/>
                <w:sz w:val="24"/>
                <w:szCs w:val="24"/>
              </w:rPr>
            </w:pPr>
            <w:r w:rsidRPr="50FD24B2">
              <w:rPr>
                <w:rFonts w:ascii="Verdana" w:hAnsi="Verdana" w:cs="Arial"/>
                <w:sz w:val="24"/>
                <w:szCs w:val="24"/>
              </w:rPr>
              <w:t xml:space="preserve">Osian </w:t>
            </w:r>
            <w:r w:rsidRPr="50FD24B2" w:rsidR="0DCE0242">
              <w:rPr>
                <w:rFonts w:ascii="Verdana" w:hAnsi="Verdana" w:cs="Arial"/>
                <w:sz w:val="24"/>
                <w:szCs w:val="24"/>
              </w:rPr>
              <w:t xml:space="preserve">Lloyd </w:t>
            </w:r>
          </w:p>
        </w:tc>
        <w:tc>
          <w:tcPr>
            <w:tcW w:w="1245" w:type="dxa"/>
            <w:tcMar/>
          </w:tcPr>
          <w:p w:rsidR="6F0509C1" w:rsidP="39DFB91B" w:rsidRDefault="0DCE0242" w14:paraId="343819CB" w14:textId="057B044F">
            <w:pPr>
              <w:jc w:val="center"/>
              <w:rPr>
                <w:rFonts w:ascii="Verdana" w:hAnsi="Verdana" w:cs="Arial"/>
                <w:sz w:val="24"/>
                <w:szCs w:val="24"/>
              </w:rPr>
            </w:pPr>
            <w:r w:rsidRPr="50FD24B2">
              <w:rPr>
                <w:rFonts w:ascii="Verdana" w:hAnsi="Verdana" w:cs="Arial"/>
                <w:sz w:val="24"/>
                <w:szCs w:val="24"/>
              </w:rPr>
              <w:t>(</w:t>
            </w:r>
            <w:r w:rsidRPr="50FD24B2" w:rsidR="6FB553FC">
              <w:rPr>
                <w:rFonts w:ascii="Verdana" w:hAnsi="Verdana" w:cs="Arial"/>
                <w:sz w:val="24"/>
                <w:szCs w:val="24"/>
              </w:rPr>
              <w:t>O</w:t>
            </w:r>
            <w:r w:rsidRPr="50FD24B2">
              <w:rPr>
                <w:rFonts w:ascii="Verdana" w:hAnsi="Verdana" w:cs="Arial"/>
                <w:sz w:val="24"/>
                <w:szCs w:val="24"/>
              </w:rPr>
              <w:t>L)</w:t>
            </w:r>
          </w:p>
        </w:tc>
        <w:tc>
          <w:tcPr>
            <w:tcW w:w="5786" w:type="dxa"/>
            <w:tcMar/>
          </w:tcPr>
          <w:p w:rsidR="6F0509C1" w:rsidP="39DFB91B" w:rsidRDefault="1057D643" w14:paraId="3A7F793A" w14:textId="544893AC">
            <w:pPr>
              <w:rPr>
                <w:rFonts w:ascii="Verdana" w:hAnsi="Verdana" w:cs="Arial"/>
                <w:sz w:val="24"/>
                <w:szCs w:val="24"/>
              </w:rPr>
            </w:pPr>
            <w:r w:rsidRPr="50FD24B2">
              <w:rPr>
                <w:rFonts w:ascii="Verdana" w:hAnsi="Verdana" w:cs="Arial"/>
                <w:sz w:val="24"/>
                <w:szCs w:val="24"/>
              </w:rPr>
              <w:t xml:space="preserve">Head of Internal Audit </w:t>
            </w:r>
            <w:r w:rsidRPr="50FD24B2" w:rsidR="0DCE0242">
              <w:rPr>
                <w:rFonts w:ascii="Verdana" w:hAnsi="Verdana" w:cs="Arial"/>
                <w:sz w:val="24"/>
                <w:szCs w:val="24"/>
              </w:rPr>
              <w:t xml:space="preserve">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39DFB91B" w:rsidRDefault="00460C68" w14:paraId="697C7CD1" w14:textId="4D6A5B8A">
      <w:pPr>
        <w:tabs>
          <w:tab w:val="left" w:pos="3960"/>
        </w:tabs>
        <w:spacing w:before="0" w:after="0"/>
        <w:jc w:val="center"/>
        <w:rPr>
          <w:rFonts w:ascii="Verdana" w:hAnsi="Verdana" w:cs="Arial"/>
          <w:i/>
          <w:iCs/>
          <w:sz w:val="24"/>
          <w:szCs w:val="24"/>
        </w:rPr>
      </w:pPr>
      <w:r w:rsidRPr="39DFB91B">
        <w:rPr>
          <w:rFonts w:ascii="Verdana" w:hAnsi="Verdana" w:cs="Arial"/>
          <w:i/>
          <w:iCs/>
          <w:sz w:val="24"/>
          <w:szCs w:val="24"/>
        </w:rPr>
        <w:t xml:space="preserve">The meeting commenced at </w:t>
      </w:r>
      <w:r w:rsidRPr="39DFB91B" w:rsidR="0BE7F1C8">
        <w:rPr>
          <w:rFonts w:ascii="Verdana" w:hAnsi="Verdana" w:cs="Arial"/>
          <w:i/>
          <w:iCs/>
          <w:sz w:val="24"/>
          <w:szCs w:val="24"/>
        </w:rPr>
        <w:t>10.00a</w:t>
      </w:r>
      <w:r w:rsidRPr="39DFB91B">
        <w:rPr>
          <w:rFonts w:ascii="Verdana" w:hAnsi="Verdana" w:cs="Arial"/>
          <w:i/>
          <w:iCs/>
          <w:sz w:val="24"/>
          <w:szCs w:val="24"/>
        </w:rPr>
        <w:t>m.</w:t>
      </w:r>
    </w:p>
    <w:p w:rsidR="0081716D" w:rsidP="05F45CBF"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44D5F030"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44D5F030"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44D5F030"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63063EF1" w14:paraId="58C5008D" w14:textId="0A3431C1">
            <w:pPr>
              <w:jc w:val="both"/>
              <w:rPr>
                <w:rFonts w:ascii="Verdana" w:hAnsi="Verdana" w:cs="Arial"/>
                <w:b/>
                <w:bCs/>
                <w:sz w:val="24"/>
                <w:szCs w:val="24"/>
              </w:rPr>
            </w:pPr>
            <w:r w:rsidRPr="05F45CBF">
              <w:rPr>
                <w:rFonts w:ascii="Verdana" w:hAnsi="Verdana" w:cs="Arial"/>
                <w:b/>
                <w:bCs/>
                <w:sz w:val="24"/>
                <w:szCs w:val="24"/>
              </w:rPr>
              <w:t>125/25</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ED203F" w:rsidR="00A23850" w:rsidTr="44D5F030"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210584" w14:paraId="4303ED92" w14:textId="6FA054D4">
            <w:pPr>
              <w:rPr>
                <w:rFonts w:ascii="Verdana" w:hAnsi="Verdana" w:cs="Arial"/>
                <w:sz w:val="24"/>
                <w:szCs w:val="24"/>
              </w:rPr>
            </w:pPr>
            <w:r w:rsidRPr="00ED203F">
              <w:rPr>
                <w:rFonts w:ascii="Verdana" w:hAnsi="Verdana" w:cs="Arial"/>
                <w:sz w:val="24"/>
                <w:szCs w:val="24"/>
              </w:rPr>
              <w:t>PP</w:t>
            </w:r>
            <w:r w:rsidRPr="00ED203F" w:rsidR="003F5EC2">
              <w:rPr>
                <w:rFonts w:ascii="Verdana" w:hAnsi="Verdana" w:cs="Arial"/>
                <w:sz w:val="24"/>
                <w:szCs w:val="24"/>
              </w:rPr>
              <w:t xml:space="preserve"> </w:t>
            </w:r>
            <w:r w:rsidRPr="00ED203F" w:rsidR="00A23850">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Pr="00ED203F" w:rsidR="00A23850">
              <w:rPr>
                <w:rFonts w:ascii="Verdana" w:hAnsi="Verdana" w:cs="Arial"/>
                <w:sz w:val="24"/>
                <w:szCs w:val="24"/>
              </w:rPr>
              <w:t>.</w:t>
            </w:r>
          </w:p>
          <w:p w:rsidR="00FA4B4D" w:rsidP="008C1C16" w:rsidRDefault="0019643C" w14:paraId="4B28F5C7" w14:textId="54D6CA53">
            <w:pPr>
              <w:rPr>
                <w:rFonts w:ascii="Verdana" w:hAnsi="Verdana" w:cs="Arial"/>
                <w:sz w:val="24"/>
                <w:szCs w:val="24"/>
              </w:rPr>
            </w:pPr>
            <w:r w:rsidRPr="50FD24B2">
              <w:rPr>
                <w:rFonts w:ascii="Verdana" w:hAnsi="Verdana" w:cs="Arial"/>
                <w:sz w:val="24"/>
                <w:szCs w:val="24"/>
              </w:rPr>
              <w:t>Apologies were received from</w:t>
            </w:r>
            <w:r w:rsidRPr="50FD24B2" w:rsidR="00FA4B4D">
              <w:rPr>
                <w:rFonts w:ascii="Verdana" w:hAnsi="Verdana" w:cs="Arial"/>
                <w:sz w:val="24"/>
                <w:szCs w:val="24"/>
              </w:rPr>
              <w:t>;</w:t>
            </w:r>
          </w:p>
          <w:p w:rsidR="0DFC5785" w:rsidP="50FD24B2" w:rsidRDefault="0DFC5785" w14:paraId="05007B29" w14:textId="565F61CD" w14:noSpellErr="1">
            <w:pPr>
              <w:pStyle w:val="ListParagraph"/>
              <w:numPr>
                <w:ilvl w:val="0"/>
                <w:numId w:val="35"/>
              </w:numPr>
              <w:rPr>
                <w:rFonts w:ascii="Verdana" w:hAnsi="Verdana" w:cs="Arial"/>
                <w:color w:val="000000" w:themeColor="text1"/>
              </w:rPr>
            </w:pPr>
            <w:r w:rsidRPr="3C8D3561" w:rsidR="0DFC5785">
              <w:rPr>
                <w:rFonts w:ascii="Verdana" w:hAnsi="Verdana" w:cs="Arial"/>
                <w:color w:val="000000" w:themeColor="text1" w:themeTint="FF" w:themeShade="FF"/>
              </w:rPr>
              <w:t>Sophie Herbert (SH)</w:t>
            </w:r>
            <w:r w:rsidRPr="3C8D3561" w:rsidR="00A24C69">
              <w:rPr>
                <w:rFonts w:ascii="Verdana" w:hAnsi="Verdana" w:cs="Arial"/>
                <w:color w:val="000000" w:themeColor="text1" w:themeTint="FF" w:themeShade="FF"/>
              </w:rPr>
              <w:t>,</w:t>
            </w:r>
            <w:r w:rsidRPr="3C8D3561" w:rsidR="0DFC5785">
              <w:rPr>
                <w:rFonts w:ascii="Verdana" w:hAnsi="Verdana" w:cs="Arial"/>
                <w:color w:val="000000" w:themeColor="text1" w:themeTint="FF" w:themeShade="FF"/>
              </w:rPr>
              <w:t xml:space="preserve"> Corporate Governance Officer </w:t>
            </w:r>
          </w:p>
          <w:p w:rsidRPr="00A23279" w:rsidR="00A23279" w:rsidP="50FD24B2" w:rsidRDefault="0DFC5785" w14:paraId="0C4F85C2" w14:textId="4BF480BA" w14:noSpellErr="1">
            <w:pPr>
              <w:pStyle w:val="ListParagraph"/>
              <w:numPr>
                <w:ilvl w:val="0"/>
                <w:numId w:val="35"/>
              </w:numPr>
              <w:rPr>
                <w:rFonts w:ascii="Verdana" w:hAnsi="Verdana" w:cs="Arial"/>
                <w:color w:val="000000" w:themeColor="text1"/>
              </w:rPr>
            </w:pPr>
            <w:r w:rsidRPr="3C8D3561" w:rsidR="0DFC5785">
              <w:rPr>
                <w:rFonts w:ascii="Verdana" w:hAnsi="Verdana" w:cs="Arial"/>
                <w:color w:val="000000" w:themeColor="text1" w:themeTint="FF" w:themeShade="FF"/>
              </w:rPr>
              <w:t>Osian Lloyd (OL)</w:t>
            </w:r>
            <w:r w:rsidRPr="3C8D3561" w:rsidR="00A24C69">
              <w:rPr>
                <w:rFonts w:ascii="Verdana" w:hAnsi="Verdana" w:cs="Arial"/>
                <w:color w:val="000000" w:themeColor="text1" w:themeTint="FF" w:themeShade="FF"/>
              </w:rPr>
              <w:t>,</w:t>
            </w:r>
            <w:r w:rsidRPr="3C8D3561" w:rsidR="0DFC5785">
              <w:rPr>
                <w:rFonts w:ascii="Verdana" w:hAnsi="Verdana" w:cs="Arial"/>
                <w:color w:val="000000" w:themeColor="text1" w:themeTint="FF" w:themeShade="FF"/>
              </w:rPr>
              <w:t xml:space="preserve"> Head of Internal Audit</w:t>
            </w:r>
          </w:p>
        </w:tc>
      </w:tr>
      <w:tr w:rsidRPr="00ED203F" w:rsidR="00A23850" w:rsidTr="44D5F030" w14:paraId="7AC29F7D" w14:textId="3CFF4FDE">
        <w:trPr>
          <w:trHeight w:val="301"/>
        </w:trPr>
        <w:tc>
          <w:tcPr>
            <w:tcW w:w="1838" w:type="dxa"/>
            <w:tcMar>
              <w:top w:w="80" w:type="dxa"/>
              <w:left w:w="80" w:type="dxa"/>
              <w:bottom w:w="80" w:type="dxa"/>
              <w:right w:w="80" w:type="dxa"/>
            </w:tcMar>
          </w:tcPr>
          <w:p w:rsidRPr="00ED203F" w:rsidR="00A23850" w:rsidP="10987249" w:rsidRDefault="7CE21454" w14:paraId="3F5F2F82" w14:textId="5BA96CE7">
            <w:pPr>
              <w:jc w:val="both"/>
              <w:rPr>
                <w:rFonts w:ascii="Verdana" w:hAnsi="Verdana" w:cs="Arial"/>
                <w:b/>
                <w:bCs/>
                <w:sz w:val="24"/>
                <w:szCs w:val="24"/>
              </w:rPr>
            </w:pPr>
            <w:r w:rsidRPr="05F45CBF">
              <w:rPr>
                <w:rFonts w:ascii="Verdana" w:hAnsi="Verdana" w:cs="Arial"/>
                <w:b/>
                <w:bCs/>
                <w:sz w:val="24"/>
                <w:szCs w:val="24"/>
              </w:rPr>
              <w:lastRenderedPageBreak/>
              <w:t>126/25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44D5F030"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44D5F030" w14:paraId="029939F3" w14:textId="1F8CB8AF">
        <w:trPr>
          <w:trHeight w:val="301"/>
        </w:trPr>
        <w:tc>
          <w:tcPr>
            <w:tcW w:w="1838" w:type="dxa"/>
            <w:tcMar>
              <w:top w:w="80" w:type="dxa"/>
              <w:left w:w="80" w:type="dxa"/>
              <w:bottom w:w="80" w:type="dxa"/>
              <w:right w:w="80" w:type="dxa"/>
            </w:tcMar>
          </w:tcPr>
          <w:p w:rsidRPr="00ED203F" w:rsidR="00A23850" w:rsidP="10987249" w:rsidRDefault="63D18DC7" w14:paraId="64FF138A" w14:textId="161E9C53">
            <w:pPr>
              <w:jc w:val="both"/>
              <w:rPr>
                <w:rFonts w:ascii="Verdana" w:hAnsi="Verdana" w:cs="Arial"/>
                <w:b/>
                <w:bCs/>
                <w:sz w:val="24"/>
                <w:szCs w:val="24"/>
              </w:rPr>
            </w:pPr>
            <w:r w:rsidRPr="05F45CBF">
              <w:rPr>
                <w:rFonts w:ascii="Verdana" w:hAnsi="Verdana" w:cs="Arial"/>
                <w:b/>
                <w:bCs/>
                <w:sz w:val="24"/>
                <w:szCs w:val="24"/>
              </w:rPr>
              <w:t>127/25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44D5F030"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50FD24B2" w:rsidTr="44D5F030" w14:paraId="7AA5EA7E" w14:textId="77777777">
        <w:trPr>
          <w:trHeight w:val="300"/>
        </w:trPr>
        <w:tc>
          <w:tcPr>
            <w:tcW w:w="1838" w:type="dxa"/>
            <w:tcMar>
              <w:top w:w="80" w:type="dxa"/>
              <w:left w:w="80" w:type="dxa"/>
              <w:bottom w:w="80" w:type="dxa"/>
              <w:right w:w="80" w:type="dxa"/>
            </w:tcMar>
          </w:tcPr>
          <w:p w:rsidR="0DD654B1" w:rsidP="50FD24B2" w:rsidRDefault="662A5F4D" w14:paraId="6D742566" w14:textId="0DC4BE6A">
            <w:pPr>
              <w:rPr>
                <w:rFonts w:ascii="Verdana" w:hAnsi="Verdana" w:cs="Arial"/>
                <w:b/>
                <w:bCs/>
                <w:sz w:val="24"/>
                <w:szCs w:val="24"/>
              </w:rPr>
            </w:pPr>
            <w:r w:rsidRPr="05F45CBF">
              <w:rPr>
                <w:rFonts w:ascii="Verdana" w:hAnsi="Verdana" w:cs="Arial"/>
                <w:b/>
                <w:bCs/>
                <w:sz w:val="24"/>
                <w:szCs w:val="24"/>
              </w:rPr>
              <w:t>128/25</w:t>
            </w:r>
          </w:p>
        </w:tc>
        <w:tc>
          <w:tcPr>
            <w:tcW w:w="9072" w:type="dxa"/>
            <w:tcMar>
              <w:top w:w="80" w:type="dxa"/>
              <w:left w:w="80" w:type="dxa"/>
              <w:bottom w:w="80" w:type="dxa"/>
              <w:right w:w="80" w:type="dxa"/>
            </w:tcMar>
          </w:tcPr>
          <w:p w:rsidR="7F373861" w:rsidP="50FD24B2" w:rsidRDefault="7F373861" w14:paraId="620A1AD3" w14:textId="413D5477">
            <w:pPr>
              <w:rPr>
                <w:rFonts w:ascii="Verdana" w:hAnsi="Verdana" w:cs="Arial"/>
                <w:b/>
                <w:bCs/>
                <w:sz w:val="24"/>
                <w:szCs w:val="24"/>
              </w:rPr>
            </w:pPr>
            <w:r w:rsidRPr="50FD24B2">
              <w:rPr>
                <w:rFonts w:ascii="Verdana" w:hAnsi="Verdana" w:cs="Arial"/>
                <w:b/>
                <w:bCs/>
                <w:sz w:val="24"/>
                <w:szCs w:val="24"/>
              </w:rPr>
              <w:t xml:space="preserve">RECOVERY AND SUSTAINABILITY UPDATE </w:t>
            </w:r>
            <w:r w:rsidRPr="50FD24B2" w:rsidR="0F16C238">
              <w:rPr>
                <w:rFonts w:ascii="Verdana" w:hAnsi="Verdana" w:cs="Arial"/>
                <w:b/>
                <w:bCs/>
                <w:sz w:val="24"/>
                <w:szCs w:val="24"/>
              </w:rPr>
              <w:t xml:space="preserve">AND MONTH THREE FINANCIAL POSITION </w:t>
            </w:r>
          </w:p>
        </w:tc>
      </w:tr>
      <w:tr w:rsidR="50FD24B2" w:rsidTr="44D5F030"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7F373861" w:rsidP="50FD24B2" w:rsidRDefault="7F373861" w14:paraId="166434BC" w14:textId="0423FD52">
            <w:pPr>
              <w:jc w:val="both"/>
              <w:rPr>
                <w:rFonts w:ascii="Verdana" w:hAnsi="Verdana" w:cs="Arial"/>
                <w:sz w:val="24"/>
                <w:szCs w:val="24"/>
              </w:rPr>
            </w:pPr>
            <w:r w:rsidRPr="50FD24B2">
              <w:rPr>
                <w:rFonts w:ascii="Verdana" w:hAnsi="Verdana" w:cs="Arial"/>
                <w:sz w:val="24"/>
                <w:szCs w:val="24"/>
              </w:rPr>
              <w:t xml:space="preserve">The Committee </w:t>
            </w:r>
            <w:r w:rsidRPr="50FD24B2" w:rsidR="00A24C69">
              <w:rPr>
                <w:rFonts w:ascii="Verdana" w:hAnsi="Verdana" w:cs="Arial"/>
                <w:b/>
                <w:bCs/>
                <w:sz w:val="24"/>
                <w:szCs w:val="24"/>
              </w:rPr>
              <w:t xml:space="preserve">RECEIVED </w:t>
            </w:r>
            <w:r w:rsidRPr="50FD24B2">
              <w:rPr>
                <w:rFonts w:ascii="Verdana" w:hAnsi="Verdana" w:cs="Arial"/>
                <w:sz w:val="24"/>
                <w:szCs w:val="24"/>
              </w:rPr>
              <w:t>the Recovery and Sustainability update</w:t>
            </w:r>
            <w:r w:rsidRPr="50FD24B2" w:rsidR="50037601">
              <w:rPr>
                <w:rFonts w:ascii="Verdana" w:hAnsi="Verdana" w:cs="Arial"/>
                <w:sz w:val="24"/>
                <w:szCs w:val="24"/>
              </w:rPr>
              <w:t xml:space="preserve"> and the Month Three Financial position</w:t>
            </w:r>
            <w:r w:rsidRPr="50FD24B2">
              <w:rPr>
                <w:rFonts w:ascii="Verdana" w:hAnsi="Verdana" w:cs="Arial"/>
                <w:sz w:val="24"/>
                <w:szCs w:val="24"/>
              </w:rPr>
              <w:t xml:space="preserve">. </w:t>
            </w:r>
          </w:p>
          <w:p w:rsidR="348D4319" w:rsidP="50FD24B2" w:rsidRDefault="348D4319" w14:paraId="14DC5C20" w14:textId="1C043F13">
            <w:pPr>
              <w:spacing w:before="240" w:after="240"/>
              <w:jc w:val="both"/>
            </w:pPr>
            <w:r w:rsidRPr="188E8462" w:rsidR="348D4319">
              <w:rPr>
                <w:rFonts w:ascii="Verdana" w:hAnsi="Verdana" w:eastAsia="Verdana" w:cs="Verdana"/>
                <w:sz w:val="24"/>
                <w:szCs w:val="24"/>
              </w:rPr>
              <w:t xml:space="preserve">PP </w:t>
            </w:r>
            <w:r w:rsidRPr="188E8462" w:rsidR="348D4319">
              <w:rPr>
                <w:rFonts w:ascii="Verdana" w:hAnsi="Verdana" w:eastAsia="Verdana" w:cs="Verdana"/>
                <w:sz w:val="24"/>
                <w:szCs w:val="24"/>
              </w:rPr>
              <w:t>advised</w:t>
            </w:r>
            <w:r w:rsidRPr="188E8462" w:rsidR="348D4319">
              <w:rPr>
                <w:rFonts w:ascii="Verdana" w:hAnsi="Verdana" w:eastAsia="Verdana" w:cs="Verdana"/>
                <w:sz w:val="24"/>
                <w:szCs w:val="24"/>
              </w:rPr>
              <w:t xml:space="preserve"> that the purpose of the meeting was to provide a brief update on actions arising from the Recovery and Sustainability (R&amp;S) Board held on the 23 July 2025, and to obtain initial observations and findings from Deloitte colleagues. She clarified that detailed updates on the R&amp;S report, as well as the Month Three financial position, would not be covered</w:t>
            </w:r>
            <w:r w:rsidRPr="188E8462" w:rsidR="083A979C">
              <w:rPr>
                <w:rFonts w:ascii="Verdana" w:hAnsi="Verdana" w:eastAsia="Verdana" w:cs="Verdana"/>
                <w:sz w:val="24"/>
                <w:szCs w:val="24"/>
              </w:rPr>
              <w:t xml:space="preserve"> through detailed presentations</w:t>
            </w:r>
            <w:r w:rsidRPr="188E8462" w:rsidR="348D4319">
              <w:rPr>
                <w:rFonts w:ascii="Verdana" w:hAnsi="Verdana" w:eastAsia="Verdana" w:cs="Verdana"/>
                <w:sz w:val="24"/>
                <w:szCs w:val="24"/>
              </w:rPr>
              <w:t>, as these had been addressed in separate meetings.</w:t>
            </w:r>
          </w:p>
          <w:p w:rsidR="348D4319" w:rsidP="50FD24B2" w:rsidRDefault="348D4319" w14:paraId="2FAFFA41" w14:textId="0EACDFEB">
            <w:pPr>
              <w:spacing w:before="240" w:after="240"/>
              <w:jc w:val="both"/>
            </w:pPr>
            <w:r w:rsidRPr="50FD24B2">
              <w:rPr>
                <w:rFonts w:ascii="Verdana" w:hAnsi="Verdana" w:eastAsia="Verdana" w:cs="Verdana"/>
                <w:sz w:val="24"/>
                <w:szCs w:val="24"/>
              </w:rPr>
              <w:t>DG subsequently invited AC and ER (Deloitte) to share their initial comments and findings, highlighting the importance of making full use of Deloitte’s input during the session.</w:t>
            </w:r>
          </w:p>
          <w:p w:rsidR="03BA47C0" w:rsidP="50FD24B2" w:rsidRDefault="03BA47C0" w14:paraId="0156A726" w14:textId="066E0510">
            <w:pPr>
              <w:spacing w:before="240" w:after="240"/>
              <w:jc w:val="both"/>
              <w:rPr>
                <w:rFonts w:ascii="Verdana" w:hAnsi="Verdana" w:eastAsia="Verdana" w:cs="Verdana"/>
                <w:sz w:val="24"/>
                <w:szCs w:val="24"/>
              </w:rPr>
            </w:pPr>
            <w:r w:rsidRPr="188E8462" w:rsidR="03BA47C0">
              <w:rPr>
                <w:rFonts w:ascii="Verdana" w:hAnsi="Verdana" w:eastAsia="Verdana" w:cs="Verdana"/>
                <w:sz w:val="24"/>
                <w:szCs w:val="24"/>
              </w:rPr>
              <w:t xml:space="preserve">AC introduced themselves as the </w:t>
            </w:r>
            <w:r w:rsidRPr="188E8462" w:rsidR="03BA47C0">
              <w:rPr>
                <w:rFonts w:ascii="Verdana" w:hAnsi="Verdana" w:eastAsia="Verdana" w:cs="Verdana"/>
                <w:sz w:val="24"/>
                <w:szCs w:val="24"/>
              </w:rPr>
              <w:t xml:space="preserve">leading </w:t>
            </w:r>
            <w:r w:rsidRPr="188E8462" w:rsidR="03BA47C0">
              <w:rPr>
                <w:rFonts w:ascii="Verdana" w:hAnsi="Verdana" w:eastAsia="Verdana" w:cs="Verdana"/>
                <w:sz w:val="24"/>
                <w:szCs w:val="24"/>
              </w:rPr>
              <w:t>Deloitte</w:t>
            </w:r>
            <w:r w:rsidRPr="188E8462" w:rsidR="003A76BE">
              <w:rPr>
                <w:rFonts w:ascii="Verdana" w:hAnsi="Verdana" w:eastAsia="Verdana" w:cs="Verdana"/>
                <w:sz w:val="24"/>
                <w:szCs w:val="24"/>
              </w:rPr>
              <w:t xml:space="preserve"> </w:t>
            </w:r>
            <w:r w:rsidRPr="188E8462" w:rsidR="003A76BE">
              <w:rPr>
                <w:rFonts w:ascii="Verdana" w:hAnsi="Verdana" w:eastAsia="Verdana" w:cs="Verdana"/>
                <w:sz w:val="24"/>
                <w:szCs w:val="24"/>
              </w:rPr>
              <w:t>Partner</w:t>
            </w:r>
            <w:r w:rsidRPr="188E8462" w:rsidR="03BA47C0">
              <w:rPr>
                <w:rFonts w:ascii="Verdana" w:hAnsi="Verdana" w:eastAsia="Verdana" w:cs="Verdana"/>
                <w:sz w:val="24"/>
                <w:szCs w:val="24"/>
              </w:rPr>
              <w:t>, noting that the engagement would adopt an integrated team approach between Deloitte and the Health Board (HB) to drive improvement</w:t>
            </w:r>
            <w:r w:rsidRPr="188E8462" w:rsidR="261F5CF1">
              <w:rPr>
                <w:rFonts w:ascii="Verdana" w:hAnsi="Verdana" w:eastAsia="Verdana" w:cs="Verdana"/>
                <w:sz w:val="24"/>
                <w:szCs w:val="24"/>
              </w:rPr>
              <w:t xml:space="preserve"> with a key focus on driving down </w:t>
            </w:r>
            <w:r w:rsidRPr="188E8462" w:rsidR="261F5CF1">
              <w:rPr>
                <w:rFonts w:ascii="Verdana" w:hAnsi="Verdana" w:eastAsia="Verdana" w:cs="Verdana"/>
                <w:sz w:val="24"/>
                <w:szCs w:val="24"/>
              </w:rPr>
              <w:t>run rates</w:t>
            </w:r>
            <w:r w:rsidRPr="188E8462" w:rsidR="03BA47C0">
              <w:rPr>
                <w:rFonts w:ascii="Verdana" w:hAnsi="Verdana" w:eastAsia="Verdana" w:cs="Verdana"/>
                <w:sz w:val="24"/>
                <w:szCs w:val="24"/>
              </w:rPr>
              <w:t>.</w:t>
            </w:r>
          </w:p>
          <w:p w:rsidR="03BA47C0" w:rsidP="188E8462" w:rsidRDefault="03BA47C0" w14:paraId="03D0689F" w14:textId="24364C22">
            <w:pPr>
              <w:pStyle w:val="Normal"/>
              <w:shd w:val="clear" w:color="auto" w:fill="FFFFFF" w:themeFill="background1"/>
              <w:spacing w:before="0" w:beforeAutospacing="off" w:after="0" w:afterAutospacing="off"/>
              <w:ind w:left="0"/>
              <w:jc w:val="both"/>
              <w:rPr>
                <w:rFonts w:ascii="Aptos" w:hAnsi="Aptos" w:eastAsia="Aptos" w:cs="Aptos"/>
                <w:b w:val="0"/>
                <w:bCs w:val="0"/>
                <w:i w:val="0"/>
                <w:iCs w:val="0"/>
                <w:caps w:val="0"/>
                <w:smallCaps w:val="0"/>
                <w:noProof w:val="0"/>
                <w:color w:val="000000" w:themeColor="text1" w:themeTint="FF" w:themeShade="FF"/>
                <w:sz w:val="24"/>
                <w:szCs w:val="24"/>
                <w:lang w:val="en-GB"/>
              </w:rPr>
            </w:pPr>
            <w:r w:rsidRPr="188E8462" w:rsidR="03BA47C0">
              <w:rPr>
                <w:rFonts w:ascii="Verdana" w:hAnsi="Verdana" w:eastAsia="Verdana" w:cs="Verdana"/>
                <w:sz w:val="24"/>
                <w:szCs w:val="24"/>
              </w:rPr>
              <w:t>AC thanked the panel for appointing Deloitte and conveyed enthusiasm for the engagement. They outlined Deloitte’s extensive experience in supporting sustainable recovery across a range of care settings, primarily within England.</w:t>
            </w:r>
          </w:p>
          <w:p w:rsidR="03BA47C0" w:rsidP="50FD24B2" w:rsidRDefault="03BA47C0" w14:paraId="1BEE7798" w14:textId="19E992D9">
            <w:pPr>
              <w:spacing w:before="240" w:after="240"/>
              <w:jc w:val="both"/>
            </w:pPr>
            <w:r w:rsidRPr="50FD24B2">
              <w:rPr>
                <w:rFonts w:ascii="Verdana" w:hAnsi="Verdana" w:eastAsia="Verdana" w:cs="Verdana"/>
                <w:sz w:val="24"/>
                <w:szCs w:val="24"/>
              </w:rPr>
              <w:t>Two key points were highlighted:</w:t>
            </w:r>
          </w:p>
          <w:p w:rsidR="03BA47C0" w:rsidP="50FD24B2" w:rsidRDefault="03BA47C0" w14:paraId="50E8D178" w14:textId="1E9D44BC" w14:noSpellErr="1">
            <w:pPr>
              <w:pStyle w:val="ListParagraph"/>
              <w:numPr>
                <w:ilvl w:val="0"/>
                <w:numId w:val="33"/>
              </w:numPr>
              <w:spacing w:before="240" w:after="240"/>
              <w:jc w:val="both"/>
              <w:rPr>
                <w:rFonts w:ascii="Verdana" w:hAnsi="Verdana" w:eastAsia="Verdana" w:cs="Verdana"/>
                <w:color w:val="000000" w:themeColor="text1"/>
                <w:lang w:val="en-GB"/>
              </w:rPr>
            </w:pPr>
            <w:r w:rsidRPr="3C8D3561" w:rsidR="03BA47C0">
              <w:rPr>
                <w:rFonts w:ascii="Verdana" w:hAnsi="Verdana" w:eastAsia="Verdana" w:cs="Verdana"/>
                <w:b w:val="1"/>
                <w:bCs w:val="1"/>
                <w:lang w:val="en-GB"/>
              </w:rPr>
              <w:t>Measurable Impact:</w:t>
            </w:r>
            <w:r w:rsidRPr="3C8D3561" w:rsidR="03BA47C0">
              <w:rPr>
                <w:rFonts w:ascii="Verdana" w:hAnsi="Verdana" w:eastAsia="Verdana" w:cs="Verdana"/>
                <w:lang w:val="en-GB"/>
              </w:rPr>
              <w:t xml:space="preserve"> Deloitte’s approach is centred on delivering measurable improvements in run rate</w:t>
            </w:r>
            <w:r w:rsidRPr="3C8D3561" w:rsidR="007E0767">
              <w:rPr>
                <w:rFonts w:ascii="Verdana" w:hAnsi="Verdana" w:eastAsia="Verdana" w:cs="Verdana"/>
                <w:lang w:val="en-GB"/>
              </w:rPr>
              <w:t>s</w:t>
            </w:r>
            <w:r w:rsidRPr="3C8D3561" w:rsidR="03BA47C0">
              <w:rPr>
                <w:rFonts w:ascii="Verdana" w:hAnsi="Verdana" w:eastAsia="Verdana" w:cs="Verdana"/>
                <w:lang w:val="en-GB"/>
              </w:rPr>
              <w:t>, with a focus on achieving tangible outcomes to support recovery.</w:t>
            </w:r>
          </w:p>
          <w:p w:rsidR="03BA47C0" w:rsidP="50FD24B2" w:rsidRDefault="03BA47C0" w14:paraId="0C54C652" w14:textId="191BD054">
            <w:pPr>
              <w:pStyle w:val="ListParagraph"/>
              <w:numPr>
                <w:ilvl w:val="0"/>
                <w:numId w:val="33"/>
              </w:numPr>
              <w:spacing w:before="240" w:after="240"/>
              <w:jc w:val="both"/>
              <w:rPr>
                <w:rFonts w:ascii="Verdana" w:hAnsi="Verdana" w:eastAsia="Verdana" w:cs="Verdana"/>
                <w:color w:val="000000" w:themeColor="text1"/>
                <w:lang w:val="en-GB"/>
              </w:rPr>
            </w:pPr>
            <w:r w:rsidRPr="50FD24B2">
              <w:rPr>
                <w:rFonts w:ascii="Verdana" w:hAnsi="Verdana" w:eastAsia="Verdana" w:cs="Verdana"/>
                <w:b/>
                <w:bCs/>
                <w:lang w:val="en-GB"/>
              </w:rPr>
              <w:t>Integrated Team Approach:</w:t>
            </w:r>
            <w:r w:rsidRPr="50FD24B2">
              <w:rPr>
                <w:rFonts w:ascii="Verdana" w:hAnsi="Verdana" w:eastAsia="Verdana" w:cs="Verdana"/>
                <w:lang w:val="en-GB"/>
              </w:rPr>
              <w:t xml:space="preserve"> The engagement would involve experienced staff from across the UK working as part of an integrated team, to ensure swift progress and effective collaboration.</w:t>
            </w:r>
          </w:p>
          <w:p w:rsidR="03BA47C0" w:rsidP="50FD24B2" w:rsidRDefault="03BA47C0" w14:paraId="7A961FAE" w14:textId="2EF3E11C">
            <w:pPr>
              <w:spacing w:before="240" w:after="240"/>
              <w:jc w:val="both"/>
            </w:pPr>
            <w:r w:rsidRPr="50FD24B2">
              <w:rPr>
                <w:rFonts w:ascii="Verdana" w:hAnsi="Verdana" w:eastAsia="Verdana" w:cs="Verdana"/>
                <w:sz w:val="24"/>
                <w:szCs w:val="24"/>
              </w:rPr>
              <w:t>AC emphasised the importance of Executive Leads taking ownership of their respective savings portfolios, noting that responsibility should not rest solely with DG. They stressed that recovery must be prioritised across the entire Executive Team.</w:t>
            </w:r>
          </w:p>
          <w:p w:rsidR="66268EF8" w:rsidP="50FD24B2" w:rsidRDefault="66268EF8" w14:paraId="0CA72501" w14:textId="52481C1B">
            <w:pPr>
              <w:spacing w:before="240" w:after="240"/>
              <w:jc w:val="both"/>
              <w:rPr>
                <w:rFonts w:ascii="Verdana" w:hAnsi="Verdana" w:eastAsia="Verdana" w:cs="Verdana"/>
                <w:sz w:val="24"/>
                <w:szCs w:val="24"/>
              </w:rPr>
            </w:pPr>
            <w:r w:rsidRPr="50FD24B2">
              <w:rPr>
                <w:rFonts w:ascii="Verdana" w:hAnsi="Verdana" w:eastAsia="Verdana" w:cs="Verdana"/>
                <w:sz w:val="24"/>
                <w:szCs w:val="24"/>
              </w:rPr>
              <w:t>ER introduced herself as the on-site Engagement Director, noting her background of over ten years’ experience within the NHS. She expressed appreciation for the warm welcome extended by the team.</w:t>
            </w:r>
          </w:p>
          <w:p w:rsidR="66268EF8" w:rsidP="50FD24B2" w:rsidRDefault="66268EF8" w14:paraId="690BE1A3" w14:textId="2F7E8A36">
            <w:pPr>
              <w:spacing w:before="240" w:after="240"/>
              <w:jc w:val="both"/>
            </w:pPr>
            <w:r w:rsidRPr="3C8D3561" w:rsidR="66268EF8">
              <w:rPr>
                <w:rFonts w:ascii="Verdana" w:hAnsi="Verdana" w:eastAsia="Verdana" w:cs="Verdana"/>
                <w:sz w:val="24"/>
                <w:szCs w:val="24"/>
              </w:rPr>
              <w:t>ER stressed the importance of working in close partnership</w:t>
            </w:r>
            <w:r w:rsidRPr="3C8D3561" w:rsidR="00851062">
              <w:rPr>
                <w:rFonts w:ascii="Verdana" w:hAnsi="Verdana" w:eastAsia="Verdana" w:cs="Verdana"/>
                <w:sz w:val="24"/>
                <w:szCs w:val="24"/>
              </w:rPr>
              <w:t xml:space="preserve"> </w:t>
            </w:r>
            <w:r w:rsidRPr="3C8D3561" w:rsidR="66268EF8">
              <w:rPr>
                <w:rFonts w:ascii="Verdana" w:hAnsi="Verdana" w:eastAsia="Verdana" w:cs="Verdana"/>
                <w:sz w:val="24"/>
                <w:szCs w:val="24"/>
              </w:rPr>
              <w:t>with the HB, highlighting that the engagement would not succeed if Deloitte were perceived as leading the work in isolation. She acknowledged the positive early engagement with local teams.</w:t>
            </w:r>
          </w:p>
          <w:p w:rsidR="66268EF8" w:rsidP="50FD24B2" w:rsidRDefault="66268EF8" w14:paraId="635B4398" w14:textId="15FB0D1E">
            <w:pPr>
              <w:spacing w:before="240" w:after="240"/>
              <w:jc w:val="both"/>
            </w:pPr>
            <w:r w:rsidRPr="50FD24B2">
              <w:rPr>
                <w:rFonts w:ascii="Verdana" w:hAnsi="Verdana" w:eastAsia="Verdana" w:cs="Verdana"/>
                <w:sz w:val="24"/>
                <w:szCs w:val="24"/>
              </w:rPr>
              <w:t>ER proceeded to outline the proposed approach:</w:t>
            </w:r>
          </w:p>
          <w:p w:rsidR="66268EF8" w:rsidP="50FD24B2" w:rsidRDefault="66268EF8" w14:paraId="5D78D17C" w14:textId="012FF08C" w14:noSpellErr="1">
            <w:pPr>
              <w:pStyle w:val="ListParagraph"/>
              <w:numPr>
                <w:ilvl w:val="0"/>
                <w:numId w:val="31"/>
              </w:numPr>
              <w:spacing w:before="240" w:after="240"/>
              <w:jc w:val="both"/>
              <w:rPr>
                <w:rFonts w:ascii="Verdana" w:hAnsi="Verdana" w:eastAsia="Verdana" w:cs="Verdana"/>
                <w:b w:val="1"/>
                <w:bCs w:val="1"/>
                <w:color w:val="000000" w:themeColor="text1"/>
                <w:lang w:val="en-GB"/>
              </w:rPr>
            </w:pPr>
            <w:r w:rsidRPr="3C8D3561" w:rsidR="66268EF8">
              <w:rPr>
                <w:rFonts w:ascii="Verdana" w:hAnsi="Verdana" w:eastAsia="Verdana" w:cs="Verdana"/>
                <w:b w:val="1"/>
                <w:bCs w:val="1"/>
                <w:lang w:val="en-GB"/>
              </w:rPr>
              <w:t>Governance and Controls:</w:t>
            </w:r>
            <w:r w:rsidRPr="3C8D3561" w:rsidR="66268EF8">
              <w:rPr>
                <w:rFonts w:ascii="Verdana" w:hAnsi="Verdana" w:eastAsia="Verdana" w:cs="Verdana"/>
                <w:lang w:val="en-GB"/>
              </w:rPr>
              <w:t xml:space="preserve"> Deloitte had been </w:t>
            </w:r>
            <w:r w:rsidRPr="3C8D3561" w:rsidR="66268EF8">
              <w:rPr>
                <w:rFonts w:ascii="Verdana" w:hAnsi="Verdana" w:eastAsia="Verdana" w:cs="Verdana"/>
                <w:lang w:val="en-GB"/>
              </w:rPr>
              <w:t>observing</w:t>
            </w:r>
            <w:r w:rsidRPr="3C8D3561" w:rsidR="66268EF8">
              <w:rPr>
                <w:rFonts w:ascii="Verdana" w:hAnsi="Verdana" w:eastAsia="Verdana" w:cs="Verdana"/>
                <w:lang w:val="en-GB"/>
              </w:rPr>
              <w:t xml:space="preserve"> board meetings and collaborating with local teams to strengthen governance, particularly in relation to pay and vacancy management. The intention was to implement enhanced controls </w:t>
            </w:r>
            <w:r w:rsidRPr="3C8D3561" w:rsidR="66268EF8">
              <w:rPr>
                <w:rFonts w:ascii="Verdana" w:hAnsi="Verdana" w:eastAsia="Verdana" w:cs="Verdana"/>
                <w:lang w:val="en-GB"/>
              </w:rPr>
              <w:t>from August 2025</w:t>
            </w:r>
            <w:r w:rsidRPr="3C8D3561" w:rsidR="66268EF8">
              <w:rPr>
                <w:rFonts w:ascii="Verdana" w:hAnsi="Verdana" w:eastAsia="Verdana" w:cs="Verdana"/>
                <w:lang w:val="en-GB"/>
              </w:rPr>
              <w:t>.</w:t>
            </w:r>
            <w:r>
              <w:br/>
            </w:r>
            <w:r w:rsidRPr="3C8D3561" w:rsidR="66268EF8">
              <w:rPr>
                <w:rFonts w:ascii="Verdana" w:hAnsi="Verdana" w:eastAsia="Verdana" w:cs="Verdana"/>
                <w:lang w:val="en-GB"/>
              </w:rPr>
              <w:t xml:space="preserve">  </w:t>
            </w:r>
          </w:p>
          <w:p w:rsidR="66268EF8" w:rsidP="188E8462" w:rsidRDefault="66268EF8" w14:paraId="2C5F6BEB" w14:textId="32F8AA86">
            <w:pPr>
              <w:pStyle w:val="ListParagraph"/>
              <w:numPr>
                <w:ilvl w:val="0"/>
                <w:numId w:val="31"/>
              </w:numPr>
              <w:spacing w:before="240" w:after="240"/>
              <w:jc w:val="both"/>
              <w:rPr>
                <w:rFonts w:ascii="Verdana" w:hAnsi="Verdana" w:eastAsia="Verdana" w:cs="Verdana"/>
                <w:lang w:val="en-GB"/>
              </w:rPr>
            </w:pPr>
            <w:r w:rsidRPr="188E8462" w:rsidR="66268EF8">
              <w:rPr>
                <w:rFonts w:ascii="Verdana" w:hAnsi="Verdana" w:eastAsia="Verdana" w:cs="Verdana"/>
                <w:b w:val="1"/>
                <w:bCs w:val="1"/>
                <w:lang w:val="en-GB"/>
              </w:rPr>
              <w:t>Opportunity Identification and Plan Development:</w:t>
            </w:r>
            <w:r w:rsidRPr="188E8462" w:rsidR="66268EF8">
              <w:rPr>
                <w:rFonts w:ascii="Verdana" w:hAnsi="Verdana" w:eastAsia="Verdana" w:cs="Verdana"/>
                <w:lang w:val="en-GB"/>
              </w:rPr>
              <w:t xml:space="preserve"> A </w:t>
            </w:r>
            <w:r w:rsidRPr="188E8462" w:rsidR="66268EF8">
              <w:rPr>
                <w:rFonts w:ascii="Verdana" w:hAnsi="Verdana" w:eastAsia="Verdana" w:cs="Verdana"/>
                <w:lang w:val="en-GB"/>
              </w:rPr>
              <w:t xml:space="preserve">review </w:t>
            </w:r>
            <w:r w:rsidRPr="188E8462" w:rsidR="006857FA">
              <w:rPr>
                <w:rFonts w:ascii="Verdana" w:hAnsi="Verdana" w:eastAsia="Verdana" w:cs="Verdana"/>
                <w:lang w:val="en-GB"/>
              </w:rPr>
              <w:t xml:space="preserve">of </w:t>
            </w:r>
            <w:r w:rsidRPr="188E8462" w:rsidR="006857FA">
              <w:rPr>
                <w:rFonts w:ascii="Verdana" w:hAnsi="Verdana" w:eastAsia="Verdana" w:cs="Verdana"/>
                <w:lang w:val="en-GB"/>
              </w:rPr>
              <w:t xml:space="preserve">the </w:t>
            </w:r>
            <w:r w:rsidRPr="188E8462" w:rsidR="006857FA">
              <w:rPr>
                <w:rFonts w:ascii="Verdana" w:hAnsi="Verdana" w:eastAsia="Verdana" w:cs="Verdana"/>
                <w:lang w:val="en-GB"/>
              </w:rPr>
              <w:t xml:space="preserve"> </w:t>
            </w:r>
            <w:r w:rsidRPr="188E8462" w:rsidR="006857FA">
              <w:rPr>
                <w:rFonts w:ascii="Verdana" w:hAnsi="Verdana" w:eastAsia="Verdana" w:cs="Verdana"/>
                <w:lang w:val="en-GB"/>
              </w:rPr>
              <w:t>deficit</w:t>
            </w:r>
            <w:r w:rsidRPr="188E8462" w:rsidR="006857FA">
              <w:rPr>
                <w:rFonts w:ascii="Verdana" w:hAnsi="Verdana" w:eastAsia="Verdana" w:cs="Verdana"/>
                <w:lang w:val="en-GB"/>
              </w:rPr>
              <w:t xml:space="preserve"> </w:t>
            </w:r>
            <w:r w:rsidRPr="188E8462" w:rsidR="66268EF8">
              <w:rPr>
                <w:rFonts w:ascii="Verdana" w:hAnsi="Verdana" w:eastAsia="Verdana" w:cs="Verdana"/>
                <w:lang w:val="en-GB"/>
              </w:rPr>
              <w:t xml:space="preserve">would </w:t>
            </w:r>
            <w:r w:rsidRPr="188E8462" w:rsidR="006857FA">
              <w:rPr>
                <w:rFonts w:ascii="Verdana" w:hAnsi="Verdana" w:eastAsia="Verdana" w:cs="Verdana"/>
                <w:lang w:val="en-GB"/>
              </w:rPr>
              <w:t>take place</w:t>
            </w:r>
            <w:r w:rsidRPr="188E8462" w:rsidR="66268EF8">
              <w:rPr>
                <w:rFonts w:ascii="Verdana" w:hAnsi="Verdana" w:eastAsia="Verdana" w:cs="Verdana"/>
                <w:lang w:val="en-GB"/>
              </w:rPr>
              <w:t xml:space="preserve">, followed by deployment of an experienced team to </w:t>
            </w:r>
            <w:r w:rsidRPr="188E8462" w:rsidR="66268EF8">
              <w:rPr>
                <w:rFonts w:ascii="Verdana" w:hAnsi="Verdana" w:eastAsia="Verdana" w:cs="Verdana"/>
                <w:lang w:val="en-GB"/>
              </w:rPr>
              <w:t>identify</w:t>
            </w:r>
            <w:r w:rsidRPr="188E8462" w:rsidR="66268EF8">
              <w:rPr>
                <w:rFonts w:ascii="Verdana" w:hAnsi="Verdana" w:eastAsia="Verdana" w:cs="Verdana"/>
                <w:lang w:val="en-GB"/>
              </w:rPr>
              <w:t xml:space="preserve"> cost-saving opportunities, with a particular focus on Urgent and Emergency Care (UEC), Continuing Healthcare (CHC), and Planned Care. The team would engage directly with frontline staff, using probing questions to uncover root causes.</w:t>
            </w:r>
            <w:r>
              <w:br/>
            </w:r>
          </w:p>
          <w:p w:rsidR="66268EF8" w:rsidP="50FD24B2" w:rsidRDefault="66268EF8" w14:paraId="7BE460D7" w14:textId="5FC956F9">
            <w:pPr>
              <w:pStyle w:val="ListParagraph"/>
              <w:numPr>
                <w:ilvl w:val="0"/>
                <w:numId w:val="31"/>
              </w:numPr>
              <w:spacing w:before="240" w:after="240"/>
              <w:jc w:val="both"/>
              <w:rPr>
                <w:rFonts w:ascii="Verdana" w:hAnsi="Verdana" w:eastAsia="Verdana" w:cs="Verdana"/>
                <w:b w:val="1"/>
                <w:bCs w:val="1"/>
                <w:color w:val="000000" w:themeColor="text1"/>
                <w:lang w:val="en-GB"/>
              </w:rPr>
            </w:pPr>
            <w:r w:rsidRPr="188E8462" w:rsidR="66268EF8">
              <w:rPr>
                <w:rFonts w:ascii="Verdana" w:hAnsi="Verdana" w:eastAsia="Verdana" w:cs="Verdana"/>
                <w:b w:val="1"/>
                <w:bCs w:val="1"/>
                <w:lang w:val="en-GB"/>
              </w:rPr>
              <w:t>Pace and Delivery:</w:t>
            </w:r>
            <w:r w:rsidRPr="188E8462" w:rsidR="66268EF8">
              <w:rPr>
                <w:rFonts w:ascii="Verdana" w:hAnsi="Verdana" w:eastAsia="Verdana" w:cs="Verdana"/>
                <w:lang w:val="en-GB"/>
              </w:rPr>
              <w:t xml:space="preserve"> The progr</w:t>
            </w:r>
            <w:r w:rsidRPr="188E8462" w:rsidR="269E944B">
              <w:rPr>
                <w:rFonts w:ascii="Verdana" w:hAnsi="Verdana" w:eastAsia="Verdana" w:cs="Verdana"/>
                <w:lang w:val="en-GB"/>
              </w:rPr>
              <w:t>a</w:t>
            </w:r>
            <w:r w:rsidRPr="188E8462" w:rsidR="66268EF8">
              <w:rPr>
                <w:rFonts w:ascii="Verdana" w:hAnsi="Verdana" w:eastAsia="Verdana" w:cs="Verdana"/>
                <w:lang w:val="en-GB"/>
              </w:rPr>
              <w:t xml:space="preserve">mme aimed to deliver rapid progress over the following nine weeks, with a focus on </w:t>
            </w:r>
            <w:r w:rsidRPr="188E8462" w:rsidR="79E8BCB5">
              <w:rPr>
                <w:rFonts w:ascii="Verdana" w:hAnsi="Verdana" w:eastAsia="Verdana" w:cs="Verdana"/>
                <w:lang w:val="en-GB"/>
              </w:rPr>
              <w:t xml:space="preserve">a short sharp cost review, </w:t>
            </w:r>
            <w:r w:rsidRPr="188E8462" w:rsidR="66268EF8">
              <w:rPr>
                <w:rFonts w:ascii="Verdana" w:hAnsi="Verdana" w:eastAsia="Verdana" w:cs="Verdana"/>
                <w:lang w:val="en-GB"/>
              </w:rPr>
              <w:t>and iterative refinement of controls.</w:t>
            </w:r>
            <w:r>
              <w:br/>
            </w:r>
            <w:r w:rsidRPr="188E8462" w:rsidR="66268EF8">
              <w:rPr>
                <w:rFonts w:ascii="Verdana" w:hAnsi="Verdana" w:eastAsia="Verdana" w:cs="Verdana"/>
                <w:lang w:val="en-GB"/>
              </w:rPr>
              <w:t xml:space="preserve">  </w:t>
            </w:r>
          </w:p>
          <w:p w:rsidR="66268EF8" w:rsidP="50FD24B2" w:rsidRDefault="66268EF8" w14:paraId="3F05ECB9" w14:textId="4F6B3354">
            <w:pPr>
              <w:spacing w:before="240" w:after="240"/>
              <w:jc w:val="both"/>
            </w:pPr>
            <w:r w:rsidRPr="50FD24B2">
              <w:rPr>
                <w:rFonts w:ascii="Verdana" w:hAnsi="Verdana" w:eastAsia="Verdana" w:cs="Verdana"/>
                <w:sz w:val="24"/>
                <w:szCs w:val="24"/>
              </w:rPr>
              <w:t>ER offered an early apology for what might be perceived as a challenging approach from the Deloitte team, explaining that detailed and probing questions were necessary to identify core issues and drive meaningful improvement. She confirmed that the enhanced controls had been provisionally agreed and would be introduced with a robust communications plan to ensure immediate implementation.</w:t>
            </w:r>
          </w:p>
          <w:p w:rsidR="0E16DBAB" w:rsidP="50FD24B2" w:rsidRDefault="0E16DBAB" w14:paraId="0D0F5BB7" w14:textId="32E9C299">
            <w:pPr>
              <w:spacing w:before="240" w:after="240"/>
              <w:jc w:val="both"/>
              <w:rPr>
                <w:rFonts w:ascii="Verdana" w:hAnsi="Verdana" w:eastAsia="Verdana" w:cs="Verdana"/>
                <w:sz w:val="24"/>
                <w:szCs w:val="24"/>
              </w:rPr>
            </w:pPr>
            <w:r w:rsidRPr="188E8462" w:rsidR="0E16DBAB">
              <w:rPr>
                <w:rFonts w:ascii="Verdana" w:hAnsi="Verdana" w:eastAsia="Verdana" w:cs="Verdana"/>
                <w:sz w:val="24"/>
                <w:szCs w:val="24"/>
              </w:rPr>
              <w:t xml:space="preserve">PP thanked ER/AC and </w:t>
            </w:r>
            <w:r w:rsidRPr="188E8462" w:rsidR="0E16DBAB">
              <w:rPr>
                <w:rFonts w:ascii="Verdana" w:hAnsi="Verdana" w:eastAsia="Verdana" w:cs="Verdana"/>
                <w:color w:val="000000" w:themeColor="text1" w:themeTint="FF" w:themeShade="FF"/>
                <w:sz w:val="24"/>
                <w:szCs w:val="24"/>
              </w:rPr>
              <w:t>requested</w:t>
            </w:r>
            <w:r w:rsidRPr="188E8462" w:rsidR="0E16DBAB">
              <w:rPr>
                <w:rFonts w:ascii="Verdana" w:hAnsi="Verdana" w:eastAsia="Verdana" w:cs="Verdana"/>
                <w:color w:val="000000" w:themeColor="text1" w:themeTint="FF" w:themeShade="FF"/>
                <w:sz w:val="24"/>
                <w:szCs w:val="24"/>
              </w:rPr>
              <w:t xml:space="preserve"> that the three slides outlining the enhanced controls and approach </w:t>
            </w:r>
            <w:r w:rsidRPr="188E8462" w:rsidR="359A59D0">
              <w:rPr>
                <w:rFonts w:ascii="Verdana" w:hAnsi="Verdana" w:eastAsia="Verdana" w:cs="Verdana"/>
                <w:color w:val="000000" w:themeColor="text1" w:themeTint="FF" w:themeShade="FF"/>
                <w:sz w:val="24"/>
                <w:szCs w:val="24"/>
              </w:rPr>
              <w:t>were</w:t>
            </w:r>
            <w:r w:rsidRPr="188E8462" w:rsidR="6953DE2B">
              <w:rPr>
                <w:rFonts w:ascii="Verdana" w:hAnsi="Verdana" w:eastAsia="Verdana" w:cs="Verdana"/>
                <w:color w:val="000000" w:themeColor="text1" w:themeTint="FF" w:themeShade="FF"/>
                <w:sz w:val="24"/>
                <w:szCs w:val="24"/>
              </w:rPr>
              <w:t xml:space="preserve"> sent to </w:t>
            </w:r>
            <w:r w:rsidRPr="188E8462" w:rsidR="0E16DBAB">
              <w:rPr>
                <w:rFonts w:ascii="Verdana" w:hAnsi="Verdana" w:eastAsia="Verdana" w:cs="Verdana"/>
                <w:color w:val="000000" w:themeColor="text1" w:themeTint="FF" w:themeShade="FF"/>
                <w:sz w:val="24"/>
                <w:szCs w:val="24"/>
              </w:rPr>
              <w:t>Committee</w:t>
            </w:r>
            <w:r w:rsidRPr="188E8462" w:rsidR="226335DB">
              <w:rPr>
                <w:rFonts w:ascii="Verdana" w:hAnsi="Verdana" w:eastAsia="Verdana" w:cs="Verdana"/>
                <w:color w:val="000000" w:themeColor="text1" w:themeTint="FF" w:themeShade="FF"/>
                <w:sz w:val="24"/>
                <w:szCs w:val="24"/>
              </w:rPr>
              <w:t xml:space="preserve"> members</w:t>
            </w:r>
            <w:r w:rsidRPr="188E8462" w:rsidR="0E16DBAB">
              <w:rPr>
                <w:rFonts w:ascii="Verdana" w:hAnsi="Verdana" w:eastAsia="Verdana" w:cs="Verdana"/>
                <w:color w:val="000000" w:themeColor="text1" w:themeTint="FF" w:themeShade="FF"/>
                <w:sz w:val="24"/>
                <w:szCs w:val="24"/>
              </w:rPr>
              <w:t xml:space="preserve">, </w:t>
            </w:r>
            <w:r w:rsidRPr="188E8462" w:rsidR="0E16DBAB">
              <w:rPr>
                <w:rFonts w:ascii="Verdana" w:hAnsi="Verdana" w:eastAsia="Verdana" w:cs="Verdana"/>
                <w:color w:val="000000" w:themeColor="text1" w:themeTint="FF" w:themeShade="FF"/>
                <w:sz w:val="24"/>
                <w:szCs w:val="24"/>
              </w:rPr>
              <w:t>stating</w:t>
            </w:r>
            <w:r w:rsidRPr="188E8462" w:rsidR="0E16DBAB">
              <w:rPr>
                <w:rFonts w:ascii="Verdana" w:hAnsi="Verdana" w:eastAsia="Verdana" w:cs="Verdana"/>
                <w:color w:val="000000" w:themeColor="text1" w:themeTint="FF" w:themeShade="FF"/>
                <w:sz w:val="24"/>
                <w:szCs w:val="24"/>
              </w:rPr>
              <w:t xml:space="preserve"> it would be </w:t>
            </w:r>
            <w:r w:rsidRPr="188E8462" w:rsidR="0E16DBAB">
              <w:rPr>
                <w:rFonts w:ascii="Verdana" w:hAnsi="Verdana" w:eastAsia="Verdana" w:cs="Verdana"/>
                <w:color w:val="000000" w:themeColor="text1" w:themeTint="FF" w:themeShade="FF"/>
                <w:sz w:val="24"/>
                <w:szCs w:val="24"/>
              </w:rPr>
              <w:t>very useful</w:t>
            </w:r>
            <w:r w:rsidRPr="188E8462" w:rsidR="0E16DBAB">
              <w:rPr>
                <w:rFonts w:ascii="Verdana" w:hAnsi="Verdana" w:eastAsia="Verdana" w:cs="Verdana"/>
                <w:color w:val="000000" w:themeColor="text1" w:themeTint="FF" w:themeShade="FF"/>
                <w:sz w:val="24"/>
                <w:szCs w:val="24"/>
              </w:rPr>
              <w:t>.</w:t>
            </w:r>
          </w:p>
          <w:p w:rsidR="0E16DBAB" w:rsidP="50FD24B2" w:rsidRDefault="0E16DBAB" w14:paraId="6EEC36FE" w14:textId="2AE011D4">
            <w:pPr>
              <w:spacing w:before="240" w:after="240"/>
              <w:jc w:val="both"/>
              <w:rPr>
                <w:rFonts w:ascii="Verdana" w:hAnsi="Verdana" w:eastAsia="Verdana" w:cs="Verdana"/>
                <w:b/>
                <w:bCs/>
                <w:color w:val="000000" w:themeColor="text1"/>
                <w:sz w:val="24"/>
                <w:szCs w:val="24"/>
              </w:rPr>
            </w:pPr>
            <w:r w:rsidRPr="50FD24B2">
              <w:rPr>
                <w:rFonts w:ascii="Verdana" w:hAnsi="Verdana" w:eastAsia="Verdana" w:cs="Verdana"/>
                <w:b/>
                <w:bCs/>
                <w:color w:val="000000" w:themeColor="text1"/>
                <w:sz w:val="24"/>
                <w:szCs w:val="24"/>
              </w:rPr>
              <w:t>ACTION: DG/ER/AC</w:t>
            </w:r>
          </w:p>
          <w:p w:rsidR="4476DB81" w:rsidP="50FD24B2" w:rsidRDefault="4476DB81" w14:paraId="1936E713" w14:textId="08039652">
            <w:pPr>
              <w:spacing w:before="240" w:after="240"/>
              <w:jc w:val="both"/>
              <w:rPr>
                <w:rFonts w:ascii="Verdana" w:hAnsi="Verdana" w:eastAsia="Verdana" w:cs="Verdana"/>
                <w:sz w:val="24"/>
                <w:szCs w:val="24"/>
              </w:rPr>
            </w:pPr>
            <w:r w:rsidRPr="188E8462" w:rsidR="4476DB81">
              <w:rPr>
                <w:rFonts w:ascii="Verdana" w:hAnsi="Verdana" w:cs="Arial"/>
                <w:sz w:val="24"/>
                <w:szCs w:val="24"/>
              </w:rPr>
              <w:t>DG t</w:t>
            </w:r>
            <w:r w:rsidRPr="188E8462" w:rsidR="4476DB81">
              <w:rPr>
                <w:rFonts w:ascii="Verdana" w:hAnsi="Verdana" w:eastAsia="Verdana" w:cs="Verdana"/>
                <w:sz w:val="24"/>
                <w:szCs w:val="24"/>
              </w:rPr>
              <w:t>hanked colleagues for their contributions and noted that the proposed controls had been discussed extensively at the R&amp;S Board</w:t>
            </w:r>
            <w:r w:rsidRPr="188E8462" w:rsidR="6D2455A4">
              <w:rPr>
                <w:rFonts w:ascii="Verdana" w:hAnsi="Verdana" w:eastAsia="Verdana" w:cs="Verdana"/>
                <w:sz w:val="24"/>
                <w:szCs w:val="24"/>
              </w:rPr>
              <w:t xml:space="preserve"> on the 23</w:t>
            </w:r>
            <w:r w:rsidRPr="188E8462" w:rsidR="7165CEAD">
              <w:rPr>
                <w:rFonts w:ascii="Verdana" w:hAnsi="Verdana" w:eastAsia="Verdana" w:cs="Verdana"/>
                <w:sz w:val="24"/>
                <w:szCs w:val="24"/>
              </w:rPr>
              <w:t xml:space="preserve"> </w:t>
            </w:r>
            <w:r w:rsidRPr="188E8462" w:rsidR="6D2455A4">
              <w:rPr>
                <w:rFonts w:ascii="Verdana" w:hAnsi="Verdana" w:eastAsia="Verdana" w:cs="Verdana"/>
                <w:sz w:val="24"/>
                <w:szCs w:val="24"/>
              </w:rPr>
              <w:t>July</w:t>
            </w:r>
            <w:r w:rsidRPr="188E8462" w:rsidR="73180FAF">
              <w:rPr>
                <w:rFonts w:ascii="Verdana" w:hAnsi="Verdana" w:eastAsia="Verdana" w:cs="Verdana"/>
                <w:sz w:val="24"/>
                <w:szCs w:val="24"/>
              </w:rPr>
              <w:t xml:space="preserve"> 2025</w:t>
            </w:r>
            <w:r w:rsidRPr="188E8462" w:rsidR="4476DB81">
              <w:rPr>
                <w:rFonts w:ascii="Verdana" w:hAnsi="Verdana" w:eastAsia="Verdana" w:cs="Verdana"/>
                <w:sz w:val="24"/>
                <w:szCs w:val="24"/>
              </w:rPr>
              <w:t xml:space="preserve">, as well as in detail during </w:t>
            </w:r>
            <w:r w:rsidRPr="188E8462" w:rsidR="00691C15">
              <w:rPr>
                <w:rFonts w:ascii="Verdana" w:hAnsi="Verdana" w:eastAsia="Verdana" w:cs="Verdana"/>
                <w:sz w:val="24"/>
                <w:szCs w:val="24"/>
              </w:rPr>
              <w:t>an</w:t>
            </w:r>
            <w:r w:rsidRPr="188E8462" w:rsidR="00A44774">
              <w:rPr>
                <w:rFonts w:ascii="Verdana" w:hAnsi="Verdana" w:eastAsia="Verdana" w:cs="Verdana"/>
                <w:sz w:val="24"/>
                <w:szCs w:val="24"/>
              </w:rPr>
              <w:t xml:space="preserve"> </w:t>
            </w:r>
            <w:r w:rsidRPr="188E8462" w:rsidR="4476DB81">
              <w:rPr>
                <w:rFonts w:ascii="Verdana" w:hAnsi="Verdana" w:eastAsia="Verdana" w:cs="Verdana"/>
                <w:sz w:val="24"/>
                <w:szCs w:val="24"/>
              </w:rPr>
              <w:t>Executive meeting. He confirmed that a communications plan</w:t>
            </w:r>
            <w:r w:rsidRPr="188E8462" w:rsidR="4476DB81">
              <w:rPr>
                <w:rFonts w:ascii="Verdana" w:hAnsi="Verdana" w:eastAsia="Verdana" w:cs="Verdana"/>
                <w:sz w:val="24"/>
                <w:szCs w:val="24"/>
              </w:rPr>
              <w:t xml:space="preserve"> was in place, referencing a recent meeting with the Director of Insight,</w:t>
            </w:r>
            <w:r w:rsidRPr="188E8462" w:rsidR="4A7D0D53">
              <w:rPr>
                <w:rFonts w:ascii="Verdana" w:hAnsi="Verdana" w:eastAsia="Verdana" w:cs="Verdana"/>
                <w:sz w:val="24"/>
                <w:szCs w:val="24"/>
              </w:rPr>
              <w:t xml:space="preserve"> Communications &amp; Engagement</w:t>
            </w:r>
            <w:r w:rsidRPr="188E8462" w:rsidR="4476DB81">
              <w:rPr>
                <w:rFonts w:ascii="Verdana" w:hAnsi="Verdana" w:eastAsia="Verdana" w:cs="Verdana"/>
                <w:sz w:val="24"/>
                <w:szCs w:val="24"/>
              </w:rPr>
              <w:t>. He also noted that E</w:t>
            </w:r>
            <w:r w:rsidRPr="188E8462" w:rsidR="40A7E486">
              <w:rPr>
                <w:rFonts w:ascii="Verdana" w:hAnsi="Verdana" w:eastAsia="Verdana" w:cs="Verdana"/>
                <w:sz w:val="24"/>
                <w:szCs w:val="24"/>
              </w:rPr>
              <w:t xml:space="preserve">R </w:t>
            </w:r>
            <w:r w:rsidRPr="188E8462" w:rsidR="4476DB81">
              <w:rPr>
                <w:rFonts w:ascii="Verdana" w:hAnsi="Verdana" w:eastAsia="Verdana" w:cs="Verdana"/>
                <w:sz w:val="24"/>
                <w:szCs w:val="24"/>
              </w:rPr>
              <w:t>would be meeting with workforce colleagues later that afternoon to discuss the implementation and compliance aspects of the controls.</w:t>
            </w:r>
          </w:p>
          <w:p w:rsidR="4476DB81" w:rsidP="50FD24B2" w:rsidRDefault="4476DB81" w14:paraId="5EEEA01E" w14:textId="715FEFEA">
            <w:pPr>
              <w:spacing w:before="240" w:after="240"/>
              <w:jc w:val="both"/>
            </w:pPr>
            <w:r w:rsidRPr="50FD24B2">
              <w:rPr>
                <w:rFonts w:ascii="Verdana" w:hAnsi="Verdana" w:eastAsia="Verdana" w:cs="Verdana"/>
                <w:sz w:val="24"/>
                <w:szCs w:val="24"/>
              </w:rPr>
              <w:t>D</w:t>
            </w:r>
            <w:r w:rsidRPr="50FD24B2" w:rsidR="40030C66">
              <w:rPr>
                <w:rFonts w:ascii="Verdana" w:hAnsi="Verdana" w:eastAsia="Verdana" w:cs="Verdana"/>
                <w:sz w:val="24"/>
                <w:szCs w:val="24"/>
              </w:rPr>
              <w:t>G</w:t>
            </w:r>
            <w:r w:rsidRPr="50FD24B2">
              <w:rPr>
                <w:rFonts w:ascii="Verdana" w:hAnsi="Verdana" w:eastAsia="Verdana" w:cs="Verdana"/>
                <w:sz w:val="24"/>
                <w:szCs w:val="24"/>
              </w:rPr>
              <w:t xml:space="preserve"> further stated that formal communication regarding the controls would be included in the Chief Executive’s midweek message, with implementation scheduled to take effect from midnight.</w:t>
            </w:r>
          </w:p>
          <w:p w:rsidR="649E938D" w:rsidP="50FD24B2" w:rsidRDefault="649E938D" w14:paraId="652DF1D3" w14:textId="45EC01B3">
            <w:pPr>
              <w:spacing w:before="240" w:after="240"/>
              <w:jc w:val="both"/>
              <w:rPr>
                <w:rFonts w:ascii="Verdana" w:hAnsi="Verdana" w:cs="Arial"/>
                <w:sz w:val="24"/>
                <w:szCs w:val="24"/>
              </w:rPr>
            </w:pPr>
            <w:r w:rsidRPr="50FD24B2">
              <w:rPr>
                <w:rFonts w:ascii="Verdana" w:hAnsi="Verdana" w:cs="Arial"/>
                <w:sz w:val="24"/>
                <w:szCs w:val="24"/>
              </w:rPr>
              <w:t xml:space="preserve">PP </w:t>
            </w:r>
            <w:r w:rsidRPr="50FD24B2">
              <w:rPr>
                <w:rFonts w:ascii="Verdana" w:hAnsi="Verdana" w:eastAsia="Verdana" w:cs="Verdana"/>
                <w:sz w:val="24"/>
                <w:szCs w:val="24"/>
              </w:rPr>
              <w:t>asked how the proposed controls had been received by the Executive Team. DG responded that the discussion had been constructive, with the Executive Team welcoming the clarity and focus provided on pay bill management measures. These included a halt on external advertisements, a shift to internal-only recruitment, and tighter controls on variable pay.</w:t>
            </w:r>
          </w:p>
          <w:p w:rsidR="649E938D" w:rsidP="3C8D3561" w:rsidRDefault="649E938D" w14:paraId="2593F848" w14:textId="39C215DD">
            <w:pPr>
              <w:spacing w:before="240" w:after="240"/>
              <w:jc w:val="both"/>
              <w:rPr>
                <w:rFonts w:ascii="Verdana" w:hAnsi="Verdana" w:eastAsia="Verdana" w:cs="Verdana"/>
                <w:sz w:val="24"/>
                <w:szCs w:val="24"/>
              </w:rPr>
            </w:pPr>
            <w:r w:rsidRPr="3C8D3561" w:rsidR="649E938D">
              <w:rPr>
                <w:rFonts w:ascii="Verdana" w:hAnsi="Verdana" w:eastAsia="Verdana" w:cs="Verdana"/>
                <w:sz w:val="24"/>
                <w:szCs w:val="24"/>
              </w:rPr>
              <w:t xml:space="preserve">DG also reported that there had been considerable debate </w:t>
            </w:r>
            <w:r w:rsidRPr="3C8D3561" w:rsidR="649E938D">
              <w:rPr>
                <w:rFonts w:ascii="Verdana" w:hAnsi="Verdana" w:eastAsia="Verdana" w:cs="Verdana"/>
                <w:sz w:val="24"/>
                <w:szCs w:val="24"/>
              </w:rPr>
              <w:t>regarding</w:t>
            </w:r>
            <w:r w:rsidRPr="3C8D3561" w:rsidR="649E938D">
              <w:rPr>
                <w:rFonts w:ascii="Verdana" w:hAnsi="Verdana" w:eastAsia="Verdana" w:cs="Verdana"/>
                <w:sz w:val="24"/>
                <w:szCs w:val="24"/>
              </w:rPr>
              <w:t xml:space="preserve"> the inclusion of exceptions. However, it was agreed that listing exceptions could inadvertently encourage workarounds; therefore, no exceptions would be specified. Instead, the agreed approach was to implement a clear step change, reinforced by serious and direct communications. He emphasised the need for continued courage and agility in managing the impact, particularly in engagement with workforce</w:t>
            </w:r>
            <w:r w:rsidRPr="3C8D3561" w:rsidR="007B41A6">
              <w:rPr>
                <w:rFonts w:ascii="Verdana" w:hAnsi="Verdana" w:eastAsia="Verdana" w:cs="Verdana"/>
                <w:sz w:val="24"/>
                <w:szCs w:val="24"/>
              </w:rPr>
              <w:t>.</w:t>
            </w:r>
          </w:p>
          <w:p w:rsidR="125C2DEC" w:rsidP="50FD24B2" w:rsidRDefault="125C2DEC" w14:paraId="654488BC" w14:textId="5FBB7B2E">
            <w:pPr>
              <w:spacing w:before="240" w:after="240"/>
              <w:jc w:val="both"/>
            </w:pPr>
            <w:r w:rsidRPr="188E8462" w:rsidR="125C2DEC">
              <w:rPr>
                <w:rFonts w:ascii="Verdana" w:hAnsi="Verdana" w:eastAsia="Verdana" w:cs="Verdana"/>
                <w:sz w:val="24"/>
                <w:szCs w:val="24"/>
              </w:rPr>
              <w:t xml:space="preserve">AC made two principal observations: </w:t>
            </w:r>
            <w:r w:rsidRPr="188E8462" w:rsidR="125C2DEC">
              <w:rPr>
                <w:rFonts w:ascii="Verdana" w:hAnsi="Verdana" w:eastAsia="Verdana" w:cs="Verdana"/>
                <w:sz w:val="24"/>
                <w:szCs w:val="24"/>
              </w:rPr>
              <w:t xml:space="preserve">that the controls being implemented were tried and tested, having consistently delivered measurable improvements in run rates across all organisations where they had been applied. Secondly, </w:t>
            </w:r>
            <w:r w:rsidRPr="188E8462" w:rsidR="051F2F62">
              <w:rPr>
                <w:rFonts w:ascii="Verdana" w:hAnsi="Verdana" w:eastAsia="Verdana" w:cs="Verdana"/>
                <w:sz w:val="24"/>
                <w:szCs w:val="24"/>
              </w:rPr>
              <w:t xml:space="preserve">he welcomed </w:t>
            </w:r>
            <w:r w:rsidRPr="188E8462" w:rsidR="125C2DEC">
              <w:rPr>
                <w:rFonts w:ascii="Verdana" w:hAnsi="Verdana" w:eastAsia="Verdana" w:cs="Verdana"/>
                <w:sz w:val="24"/>
                <w:szCs w:val="24"/>
              </w:rPr>
              <w:t>DG’s swift and effective progression of these controls through the Recovery and Sustainability Programme (RSP), the Executive Team, and into implementation.</w:t>
            </w:r>
          </w:p>
          <w:p w:rsidR="125C2DEC" w:rsidP="50FD24B2" w:rsidRDefault="125C2DEC" w14:paraId="30223DE5" w14:textId="7F2A4925">
            <w:pPr>
              <w:spacing w:before="240" w:after="240"/>
              <w:jc w:val="both"/>
            </w:pPr>
            <w:r w:rsidRPr="3C8D3561" w:rsidR="125C2DEC">
              <w:rPr>
                <w:rFonts w:ascii="Verdana" w:hAnsi="Verdana" w:eastAsia="Verdana" w:cs="Verdana"/>
                <w:sz w:val="24"/>
                <w:szCs w:val="24"/>
              </w:rPr>
              <w:t xml:space="preserve">AC further emphasised the importance of minimising exceptions to the controls and underscored the need for </w:t>
            </w:r>
            <w:r w:rsidRPr="3C8D3561" w:rsidR="125C2DEC">
              <w:rPr>
                <w:rFonts w:ascii="Verdana" w:hAnsi="Verdana" w:eastAsia="Verdana" w:cs="Verdana"/>
                <w:sz w:val="24"/>
                <w:szCs w:val="24"/>
              </w:rPr>
              <w:t>strong support</w:t>
            </w:r>
            <w:r w:rsidRPr="3C8D3561" w:rsidR="125C2DEC">
              <w:rPr>
                <w:rFonts w:ascii="Verdana" w:hAnsi="Verdana" w:eastAsia="Verdana" w:cs="Verdana"/>
                <w:sz w:val="24"/>
                <w:szCs w:val="24"/>
              </w:rPr>
              <w:t xml:space="preserve"> from the Executive Team, particularly at </w:t>
            </w:r>
            <w:r w:rsidRPr="3C8D3561" w:rsidR="125C2DEC">
              <w:rPr>
                <w:rFonts w:ascii="Verdana" w:hAnsi="Verdana" w:eastAsia="Verdana" w:cs="Verdana"/>
                <w:sz w:val="24"/>
                <w:szCs w:val="24"/>
              </w:rPr>
              <w:t xml:space="preserve">staff cohort </w:t>
            </w:r>
            <w:r w:rsidRPr="3C8D3561" w:rsidR="125C2DEC">
              <w:rPr>
                <w:rFonts w:ascii="Verdana" w:hAnsi="Verdana" w:eastAsia="Verdana" w:cs="Verdana"/>
                <w:sz w:val="24"/>
                <w:szCs w:val="24"/>
              </w:rPr>
              <w:t>level</w:t>
            </w:r>
            <w:r w:rsidRPr="3C8D3561" w:rsidR="00FE48D4">
              <w:rPr>
                <w:rFonts w:ascii="Verdana" w:hAnsi="Verdana" w:eastAsia="Verdana" w:cs="Verdana"/>
                <w:sz w:val="24"/>
                <w:szCs w:val="24"/>
              </w:rPr>
              <w:t xml:space="preserve">, </w:t>
            </w:r>
            <w:r w:rsidRPr="3C8D3561" w:rsidR="125C2DEC">
              <w:rPr>
                <w:rFonts w:ascii="Verdana" w:hAnsi="Verdana" w:eastAsia="Verdana" w:cs="Verdana"/>
                <w:sz w:val="24"/>
                <w:szCs w:val="24"/>
              </w:rPr>
              <w:t xml:space="preserve"> to</w:t>
            </w:r>
            <w:r w:rsidRPr="3C8D3561" w:rsidR="125C2DEC">
              <w:rPr>
                <w:rFonts w:ascii="Verdana" w:hAnsi="Verdana" w:eastAsia="Verdana" w:cs="Verdana"/>
                <w:sz w:val="24"/>
                <w:szCs w:val="24"/>
              </w:rPr>
              <w:t xml:space="preserve"> ensure clear ownership and effective delivery of variable pay controls. He explained that the implementation of these controls </w:t>
            </w:r>
            <w:r w:rsidRPr="3C8D3561" w:rsidR="00FE48D4">
              <w:rPr>
                <w:rFonts w:ascii="Verdana" w:hAnsi="Verdana" w:eastAsia="Verdana" w:cs="Verdana"/>
                <w:sz w:val="24"/>
                <w:szCs w:val="24"/>
              </w:rPr>
              <w:t>from</w:t>
            </w:r>
            <w:r w:rsidRPr="3C8D3561" w:rsidR="125C2DEC">
              <w:rPr>
                <w:rFonts w:ascii="Verdana" w:hAnsi="Verdana" w:eastAsia="Verdana" w:cs="Verdana"/>
                <w:sz w:val="24"/>
                <w:szCs w:val="24"/>
              </w:rPr>
              <w:t xml:space="preserve"> the outset was essential to create the space and time </w:t>
            </w:r>
            <w:r w:rsidRPr="3C8D3561" w:rsidR="125C2DEC">
              <w:rPr>
                <w:rFonts w:ascii="Verdana" w:hAnsi="Verdana" w:eastAsia="Verdana" w:cs="Verdana"/>
                <w:sz w:val="24"/>
                <w:szCs w:val="24"/>
              </w:rPr>
              <w:t>required</w:t>
            </w:r>
            <w:r w:rsidRPr="3C8D3561" w:rsidR="125C2DEC">
              <w:rPr>
                <w:rFonts w:ascii="Verdana" w:hAnsi="Verdana" w:eastAsia="Verdana" w:cs="Verdana"/>
                <w:sz w:val="24"/>
                <w:szCs w:val="24"/>
              </w:rPr>
              <w:t xml:space="preserve"> for </w:t>
            </w:r>
            <w:r w:rsidRPr="3C8D3561" w:rsidR="125C2DEC">
              <w:rPr>
                <w:rFonts w:ascii="Verdana" w:hAnsi="Verdana" w:eastAsia="Verdana" w:cs="Verdana"/>
                <w:sz w:val="24"/>
                <w:szCs w:val="24"/>
              </w:rPr>
              <w:t>subsequent</w:t>
            </w:r>
            <w:r w:rsidRPr="3C8D3561" w:rsidR="125C2DEC">
              <w:rPr>
                <w:rFonts w:ascii="Verdana" w:hAnsi="Verdana" w:eastAsia="Verdana" w:cs="Verdana"/>
                <w:sz w:val="24"/>
                <w:szCs w:val="24"/>
              </w:rPr>
              <w:t xml:space="preserve"> interventions aimed at achieving sustainable pay transformation. He described this as a necessary short-term intervention</w:t>
            </w:r>
            <w:r w:rsidRPr="3C8D3561" w:rsidR="00B83B6B">
              <w:rPr>
                <w:rFonts w:ascii="Verdana" w:hAnsi="Verdana" w:eastAsia="Verdana" w:cs="Verdana"/>
                <w:sz w:val="24"/>
                <w:szCs w:val="24"/>
              </w:rPr>
              <w:t xml:space="preserve">, </w:t>
            </w:r>
            <w:r w:rsidRPr="3C8D3561" w:rsidR="125C2DEC">
              <w:rPr>
                <w:rFonts w:ascii="Verdana" w:hAnsi="Verdana" w:eastAsia="Verdana" w:cs="Verdana"/>
                <w:sz w:val="24"/>
                <w:szCs w:val="24"/>
              </w:rPr>
              <w:t>to enable longer-term, strategic organisational change.</w:t>
            </w:r>
          </w:p>
          <w:p w:rsidR="52C65892" w:rsidP="50FD24B2" w:rsidRDefault="52C65892" w14:paraId="48BC501E" w14:textId="41A6E48B">
            <w:pPr>
              <w:spacing w:before="240" w:after="240"/>
              <w:jc w:val="both"/>
            </w:pPr>
            <w:r w:rsidRPr="44D5F030" w:rsidR="52C65892">
              <w:rPr>
                <w:rFonts w:ascii="Verdana" w:hAnsi="Verdana" w:eastAsia="Verdana" w:cs="Verdana"/>
                <w:sz w:val="24"/>
                <w:szCs w:val="24"/>
              </w:rPr>
              <w:t xml:space="preserve">SS queried whether tangible savings could realistically be achieved within the limited time </w:t>
            </w:r>
            <w:r w:rsidRPr="44D5F030" w:rsidR="52C65892">
              <w:rPr>
                <w:rFonts w:ascii="Verdana" w:hAnsi="Verdana" w:eastAsia="Verdana" w:cs="Verdana"/>
                <w:sz w:val="24"/>
                <w:szCs w:val="24"/>
              </w:rPr>
              <w:t>remaining</w:t>
            </w:r>
            <w:r w:rsidRPr="44D5F030" w:rsidR="52C65892">
              <w:rPr>
                <w:rFonts w:ascii="Verdana" w:hAnsi="Verdana" w:eastAsia="Verdana" w:cs="Verdana"/>
                <w:sz w:val="24"/>
                <w:szCs w:val="24"/>
              </w:rPr>
              <w:t xml:space="preserve"> in the </w:t>
            </w:r>
            <w:r w:rsidRPr="44D5F030" w:rsidR="52C65892">
              <w:rPr>
                <w:rFonts w:ascii="Verdana" w:hAnsi="Verdana" w:eastAsia="Verdana" w:cs="Verdana"/>
                <w:sz w:val="24"/>
                <w:szCs w:val="24"/>
              </w:rPr>
              <w:t>financial year</w:t>
            </w:r>
            <w:r w:rsidRPr="44D5F030" w:rsidR="52C65892">
              <w:rPr>
                <w:rFonts w:ascii="Verdana" w:hAnsi="Verdana" w:eastAsia="Verdana" w:cs="Verdana"/>
                <w:sz w:val="24"/>
                <w:szCs w:val="24"/>
              </w:rPr>
              <w:t xml:space="preserve">, given that Deloitte’s engagement was due to conclude in October 2025. He also asked whether Deloitte had the requisite </w:t>
            </w:r>
            <w:r w:rsidRPr="44D5F030" w:rsidR="52C65892">
              <w:rPr>
                <w:rFonts w:ascii="Verdana" w:hAnsi="Verdana" w:eastAsia="Verdana" w:cs="Verdana"/>
                <w:sz w:val="24"/>
                <w:szCs w:val="24"/>
              </w:rPr>
              <w:t>expertise</w:t>
            </w:r>
            <w:r w:rsidRPr="44D5F030" w:rsidR="52C65892">
              <w:rPr>
                <w:rFonts w:ascii="Verdana" w:hAnsi="Verdana" w:eastAsia="Verdana" w:cs="Verdana"/>
                <w:sz w:val="24"/>
                <w:szCs w:val="24"/>
              </w:rPr>
              <w:t xml:space="preserve"> to address specific challenges in </w:t>
            </w:r>
            <w:r w:rsidRPr="44D5F030" w:rsidR="52C65892">
              <w:rPr>
                <w:rFonts w:ascii="Verdana" w:hAnsi="Verdana" w:eastAsia="Verdana" w:cs="Verdana"/>
                <w:sz w:val="24"/>
                <w:szCs w:val="24"/>
              </w:rPr>
              <w:t>CHC</w:t>
            </w:r>
            <w:r w:rsidRPr="44D5F030" w:rsidR="52C65892">
              <w:rPr>
                <w:rFonts w:ascii="Verdana" w:hAnsi="Verdana" w:eastAsia="Verdana" w:cs="Verdana"/>
                <w:sz w:val="24"/>
                <w:szCs w:val="24"/>
              </w:rPr>
              <w:t>, Mental Health</w:t>
            </w:r>
            <w:r w:rsidRPr="44D5F030" w:rsidR="52C65892">
              <w:rPr>
                <w:rFonts w:ascii="Verdana" w:hAnsi="Verdana" w:eastAsia="Verdana" w:cs="Verdana"/>
                <w:sz w:val="24"/>
                <w:szCs w:val="24"/>
              </w:rPr>
              <w:t xml:space="preserve"> and Learning Disabilities, noting the complexities arising from differing trust </w:t>
            </w:r>
            <w:r w:rsidRPr="44D5F030" w:rsidR="700ACDE2">
              <w:rPr>
                <w:rFonts w:ascii="Verdana" w:hAnsi="Verdana" w:eastAsia="Verdana" w:cs="Verdana"/>
                <w:sz w:val="24"/>
                <w:szCs w:val="24"/>
              </w:rPr>
              <w:t>structures. In</w:t>
            </w:r>
            <w:r w:rsidRPr="44D5F030" w:rsidR="52C65892">
              <w:rPr>
                <w:rFonts w:ascii="Verdana" w:hAnsi="Verdana" w:eastAsia="Verdana" w:cs="Verdana"/>
                <w:sz w:val="24"/>
                <w:szCs w:val="24"/>
              </w:rPr>
              <w:t xml:space="preserve"> response, AC explained that the approach was to drive aggressive improvements to the run rate and to develop packages of improvement over the 10–</w:t>
            </w:r>
            <w:r w:rsidRPr="44D5F030" w:rsidR="6E94D7B6">
              <w:rPr>
                <w:rFonts w:ascii="Verdana" w:hAnsi="Verdana" w:eastAsia="Verdana" w:cs="Verdana"/>
                <w:sz w:val="24"/>
                <w:szCs w:val="24"/>
              </w:rPr>
              <w:t>12-week</w:t>
            </w:r>
            <w:r w:rsidRPr="44D5F030" w:rsidR="52C65892">
              <w:rPr>
                <w:rFonts w:ascii="Verdana" w:hAnsi="Verdana" w:eastAsia="Verdana" w:cs="Verdana"/>
                <w:sz w:val="24"/>
                <w:szCs w:val="24"/>
              </w:rPr>
              <w:t xml:space="preserve"> </w:t>
            </w:r>
            <w:r w:rsidRPr="44D5F030" w:rsidR="52C65892">
              <w:rPr>
                <w:rFonts w:ascii="Verdana" w:hAnsi="Verdana" w:eastAsia="Verdana" w:cs="Verdana"/>
                <w:sz w:val="24"/>
                <w:szCs w:val="24"/>
              </w:rPr>
              <w:t xml:space="preserve">period. He noted that Deloitte would continuously assess which areas the Executive Team could assume responsibility for and where further external support </w:t>
            </w:r>
            <w:r w:rsidRPr="44D5F030" w:rsidR="008967C0">
              <w:rPr>
                <w:rFonts w:ascii="Verdana" w:hAnsi="Verdana" w:eastAsia="Verdana" w:cs="Verdana"/>
                <w:sz w:val="24"/>
                <w:szCs w:val="24"/>
              </w:rPr>
              <w:t>may</w:t>
            </w:r>
            <w:r w:rsidRPr="44D5F030" w:rsidR="008967C0">
              <w:rPr>
                <w:rFonts w:ascii="Verdana" w:hAnsi="Verdana" w:eastAsia="Verdana" w:cs="Verdana"/>
                <w:sz w:val="24"/>
                <w:szCs w:val="24"/>
              </w:rPr>
              <w:t xml:space="preserve"> </w:t>
            </w:r>
            <w:r w:rsidRPr="44D5F030" w:rsidR="52C65892">
              <w:rPr>
                <w:rFonts w:ascii="Verdana" w:hAnsi="Verdana" w:eastAsia="Verdana" w:cs="Verdana"/>
                <w:sz w:val="24"/>
                <w:szCs w:val="24"/>
              </w:rPr>
              <w:t xml:space="preserve">be </w:t>
            </w:r>
            <w:r w:rsidRPr="44D5F030" w:rsidR="52C65892">
              <w:rPr>
                <w:rFonts w:ascii="Verdana" w:hAnsi="Verdana" w:eastAsia="Verdana" w:cs="Verdana"/>
                <w:sz w:val="24"/>
                <w:szCs w:val="24"/>
              </w:rPr>
              <w:t>required</w:t>
            </w:r>
            <w:r w:rsidRPr="44D5F030" w:rsidR="52C65892">
              <w:rPr>
                <w:rFonts w:ascii="Verdana" w:hAnsi="Verdana" w:eastAsia="Verdana" w:cs="Verdana"/>
                <w:sz w:val="24"/>
                <w:szCs w:val="24"/>
              </w:rPr>
              <w:t xml:space="preserve">. He emphasised that Deloitte’s focus was firmly on delivering measurable improvements in run rate rather than </w:t>
            </w:r>
            <w:r w:rsidRPr="44D5F030" w:rsidR="52C65892">
              <w:rPr>
                <w:rFonts w:ascii="Verdana" w:hAnsi="Verdana" w:eastAsia="Verdana" w:cs="Verdana"/>
                <w:sz w:val="24"/>
                <w:szCs w:val="24"/>
              </w:rPr>
              <w:t>seeking</w:t>
            </w:r>
            <w:r w:rsidRPr="44D5F030" w:rsidR="52C65892">
              <w:rPr>
                <w:rFonts w:ascii="Verdana" w:hAnsi="Verdana" w:eastAsia="Verdana" w:cs="Verdana"/>
                <w:sz w:val="24"/>
                <w:szCs w:val="24"/>
              </w:rPr>
              <w:t xml:space="preserve"> to extend their involvement.</w:t>
            </w:r>
          </w:p>
          <w:p w:rsidR="52C65892" w:rsidP="188E8462" w:rsidRDefault="52C65892" w14:paraId="03D35EAE" w14:textId="04C18300">
            <w:pPr>
              <w:pStyle w:val="ListParagraph"/>
              <w:numPr>
                <w:ilvl w:val="0"/>
                <w:numId w:val="31"/>
              </w:numPr>
              <w:spacing w:before="240" w:after="240"/>
              <w:jc w:val="both"/>
              <w:rPr>
                <w:rFonts w:ascii="Aptos" w:hAnsi="Aptos" w:eastAsia="Aptos" w:cs="Aptos"/>
                <w:b w:val="0"/>
                <w:bCs w:val="0"/>
                <w:i w:val="0"/>
                <w:iCs w:val="0"/>
                <w:caps w:val="0"/>
                <w:smallCaps w:val="0"/>
                <w:noProof w:val="0"/>
                <w:color w:val="000000" w:themeColor="text1" w:themeTint="FF" w:themeShade="FF"/>
                <w:sz w:val="22"/>
                <w:szCs w:val="22"/>
                <w:lang w:val="en-GB"/>
              </w:rPr>
            </w:pPr>
            <w:r w:rsidRPr="188E8462" w:rsidR="52C65892">
              <w:rPr>
                <w:rFonts w:ascii="Verdana" w:hAnsi="Verdana" w:eastAsia="Verdana" w:cs="Verdana"/>
                <w:sz w:val="24"/>
                <w:szCs w:val="24"/>
              </w:rPr>
              <w:t>Regarding CHC, A</w:t>
            </w:r>
            <w:r w:rsidRPr="188E8462" w:rsidR="483A2D9A">
              <w:rPr>
                <w:rFonts w:ascii="Verdana" w:hAnsi="Verdana" w:eastAsia="Verdana" w:cs="Verdana"/>
                <w:sz w:val="24"/>
                <w:szCs w:val="24"/>
              </w:rPr>
              <w:t>C</w:t>
            </w:r>
            <w:r w:rsidRPr="188E8462" w:rsidR="52C65892">
              <w:rPr>
                <w:rFonts w:ascii="Verdana" w:hAnsi="Verdana" w:eastAsia="Verdana" w:cs="Verdana"/>
                <w:sz w:val="24"/>
                <w:szCs w:val="24"/>
              </w:rPr>
              <w:t xml:space="preserve"> confirmed that Deloitte </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would bring in individuals with </w:t>
            </w:r>
            <w:r w:rsidRPr="188E8462" w:rsidR="0A65BA52">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significant </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experience</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of finding savings in CHC including a subject matter expert. </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188E8462" w:rsidR="52C65892">
              <w:rPr>
                <w:rFonts w:ascii="Verdana" w:hAnsi="Verdana" w:eastAsia="Verdana" w:cs="Verdana"/>
                <w:sz w:val="24"/>
                <w:szCs w:val="24"/>
              </w:rPr>
              <w:t xml:space="preserve"> He also </w:t>
            </w:r>
            <w:r w:rsidRPr="188E8462" w:rsidR="52C65892">
              <w:rPr>
                <w:rFonts w:ascii="Verdana" w:hAnsi="Verdana" w:eastAsia="Verdana" w:cs="Verdana"/>
                <w:sz w:val="24"/>
                <w:szCs w:val="24"/>
              </w:rPr>
              <w:t>stated</w:t>
            </w:r>
            <w:r w:rsidRPr="188E8462" w:rsidR="52C65892">
              <w:rPr>
                <w:rFonts w:ascii="Verdana" w:hAnsi="Verdana" w:eastAsia="Verdana" w:cs="Verdana"/>
                <w:sz w:val="24"/>
                <w:szCs w:val="24"/>
              </w:rPr>
              <w:t xml:space="preserve"> that Deloitte had successfully supported several </w:t>
            </w:r>
            <w:r w:rsidRPr="188E8462" w:rsidR="2F12652C">
              <w:rPr>
                <w:rFonts w:ascii="Verdana" w:hAnsi="Verdana" w:eastAsia="Verdana" w:cs="Verdana"/>
                <w:sz w:val="24"/>
                <w:szCs w:val="24"/>
              </w:rPr>
              <w:t>M</w:t>
            </w:r>
            <w:r w:rsidRPr="188E8462" w:rsidR="52C65892">
              <w:rPr>
                <w:rFonts w:ascii="Verdana" w:hAnsi="Verdana" w:eastAsia="Verdana" w:cs="Verdana"/>
                <w:sz w:val="24"/>
                <w:szCs w:val="24"/>
              </w:rPr>
              <w:t xml:space="preserve">ental </w:t>
            </w:r>
            <w:r w:rsidRPr="188E8462" w:rsidR="70A2AA76">
              <w:rPr>
                <w:rFonts w:ascii="Verdana" w:hAnsi="Verdana" w:eastAsia="Verdana" w:cs="Verdana"/>
                <w:sz w:val="24"/>
                <w:szCs w:val="24"/>
              </w:rPr>
              <w:t>H</w:t>
            </w:r>
            <w:r w:rsidRPr="188E8462" w:rsidR="52C65892">
              <w:rPr>
                <w:rFonts w:ascii="Verdana" w:hAnsi="Verdana" w:eastAsia="Verdana" w:cs="Verdana"/>
                <w:sz w:val="24"/>
                <w:szCs w:val="24"/>
              </w:rPr>
              <w:t xml:space="preserve">ealth transformation </w:t>
            </w:r>
            <w:r w:rsidRPr="188E8462" w:rsidR="52C65892">
              <w:rPr>
                <w:rFonts w:ascii="Verdana" w:hAnsi="Verdana" w:eastAsia="Verdana" w:cs="Verdana"/>
                <w:sz w:val="24"/>
                <w:szCs w:val="24"/>
              </w:rPr>
              <w:t>programmes</w:t>
            </w:r>
            <w:r w:rsidRPr="188E8462" w:rsidR="52C65892">
              <w:rPr>
                <w:rFonts w:ascii="Verdana" w:hAnsi="Verdana" w:eastAsia="Verdana" w:cs="Verdana"/>
                <w:sz w:val="24"/>
                <w:szCs w:val="24"/>
              </w:rPr>
              <w:t xml:space="preserve"> and would deploy </w:t>
            </w:r>
            <w:r w:rsidRPr="188E8462" w:rsidR="52C65892">
              <w:rPr>
                <w:rFonts w:ascii="Verdana" w:hAnsi="Verdana" w:eastAsia="Verdana" w:cs="Verdana"/>
                <w:sz w:val="24"/>
                <w:szCs w:val="24"/>
              </w:rPr>
              <w:t>appropriate team</w:t>
            </w:r>
            <w:r w:rsidRPr="188E8462" w:rsidR="52C65892">
              <w:rPr>
                <w:rFonts w:ascii="Verdana" w:hAnsi="Verdana" w:eastAsia="Verdana" w:cs="Verdana"/>
                <w:sz w:val="24"/>
                <w:szCs w:val="24"/>
              </w:rPr>
              <w:t xml:space="preserve"> members to those specific workstreams.</w:t>
            </w:r>
          </w:p>
          <w:p w:rsidR="52C65892" w:rsidP="50FD24B2" w:rsidRDefault="52C65892" w14:paraId="377073AD" w14:textId="43C9637D">
            <w:pPr>
              <w:spacing w:before="240" w:after="240"/>
              <w:jc w:val="both"/>
            </w:pPr>
            <w:r w:rsidRPr="3C8D3561" w:rsidR="52C65892">
              <w:rPr>
                <w:rFonts w:ascii="Verdana" w:hAnsi="Verdana" w:eastAsia="Verdana" w:cs="Verdana"/>
                <w:sz w:val="24"/>
                <w:szCs w:val="24"/>
              </w:rPr>
              <w:t>E</w:t>
            </w:r>
            <w:r w:rsidRPr="3C8D3561" w:rsidR="60B42993">
              <w:rPr>
                <w:rFonts w:ascii="Verdana" w:hAnsi="Verdana" w:eastAsia="Verdana" w:cs="Verdana"/>
                <w:sz w:val="24"/>
                <w:szCs w:val="24"/>
              </w:rPr>
              <w:t>R</w:t>
            </w:r>
            <w:r w:rsidRPr="3C8D3561" w:rsidR="52C65892">
              <w:rPr>
                <w:rFonts w:ascii="Verdana" w:hAnsi="Verdana" w:eastAsia="Verdana" w:cs="Verdana"/>
                <w:sz w:val="24"/>
                <w:szCs w:val="24"/>
              </w:rPr>
              <w:t xml:space="preserve"> added that Deloitte would </w:t>
            </w:r>
            <w:r w:rsidRPr="3C8D3561" w:rsidR="52C65892">
              <w:rPr>
                <w:rFonts w:ascii="Verdana" w:hAnsi="Verdana" w:eastAsia="Verdana" w:cs="Verdana"/>
                <w:sz w:val="24"/>
                <w:szCs w:val="24"/>
              </w:rPr>
              <w:t>maintain</w:t>
            </w:r>
            <w:r w:rsidRPr="3C8D3561" w:rsidR="52C65892">
              <w:rPr>
                <w:rFonts w:ascii="Verdana" w:hAnsi="Verdana" w:eastAsia="Verdana" w:cs="Verdana"/>
                <w:sz w:val="24"/>
                <w:szCs w:val="24"/>
              </w:rPr>
              <w:t xml:space="preserve"> openness and transparency about what could realistically be achieved within the engagement period. She </w:t>
            </w:r>
            <w:r w:rsidRPr="3C8D3561" w:rsidR="52C65892">
              <w:rPr>
                <w:rFonts w:ascii="Verdana" w:hAnsi="Verdana" w:eastAsia="Verdana" w:cs="Verdana"/>
                <w:sz w:val="24"/>
                <w:szCs w:val="24"/>
              </w:rPr>
              <w:t>stated</w:t>
            </w:r>
            <w:r w:rsidRPr="3C8D3561" w:rsidR="52C65892">
              <w:rPr>
                <w:rFonts w:ascii="Verdana" w:hAnsi="Verdana" w:eastAsia="Verdana" w:cs="Verdana"/>
                <w:sz w:val="24"/>
                <w:szCs w:val="24"/>
              </w:rPr>
              <w:t xml:space="preserve"> that they aimed to </w:t>
            </w:r>
            <w:r w:rsidRPr="3C8D3561" w:rsidR="52C65892">
              <w:rPr>
                <w:rFonts w:ascii="Verdana" w:hAnsi="Verdana" w:eastAsia="Verdana" w:cs="Verdana"/>
                <w:sz w:val="24"/>
                <w:szCs w:val="24"/>
              </w:rPr>
              <w:t>demonstrate</w:t>
            </w:r>
            <w:r w:rsidRPr="3C8D3561" w:rsidR="52C65892">
              <w:rPr>
                <w:rFonts w:ascii="Verdana" w:hAnsi="Verdana" w:eastAsia="Verdana" w:cs="Verdana"/>
                <w:sz w:val="24"/>
                <w:szCs w:val="24"/>
              </w:rPr>
              <w:t xml:space="preserve"> measurable impact during their tenure and would provide a clear assessment of what was deliverable </w:t>
            </w:r>
            <w:r w:rsidRPr="3C8D3561" w:rsidR="52C65892">
              <w:rPr>
                <w:rFonts w:ascii="Verdana" w:hAnsi="Verdana" w:eastAsia="Verdana" w:cs="Verdana"/>
                <w:sz w:val="24"/>
                <w:szCs w:val="24"/>
              </w:rPr>
              <w:t xml:space="preserve">within the current </w:t>
            </w:r>
            <w:r w:rsidRPr="3C8D3561" w:rsidR="52C65892">
              <w:rPr>
                <w:rFonts w:ascii="Verdana" w:hAnsi="Verdana" w:eastAsia="Verdana" w:cs="Verdana"/>
                <w:sz w:val="24"/>
                <w:szCs w:val="24"/>
              </w:rPr>
              <w:t>financial year</w:t>
            </w:r>
            <w:r w:rsidRPr="3C8D3561" w:rsidR="52C65892">
              <w:rPr>
                <w:rFonts w:ascii="Verdana" w:hAnsi="Verdana" w:eastAsia="Verdana" w:cs="Verdana"/>
                <w:sz w:val="24"/>
                <w:szCs w:val="24"/>
              </w:rPr>
              <w:t xml:space="preserve"> versus what would be more </w:t>
            </w:r>
            <w:r w:rsidRPr="3C8D3561" w:rsidR="52C65892">
              <w:rPr>
                <w:rFonts w:ascii="Verdana" w:hAnsi="Verdana" w:eastAsia="Verdana" w:cs="Verdana"/>
                <w:sz w:val="24"/>
                <w:szCs w:val="24"/>
              </w:rPr>
              <w:t>appropriate for</w:t>
            </w:r>
            <w:r w:rsidRPr="3C8D3561" w:rsidR="52C65892">
              <w:rPr>
                <w:rFonts w:ascii="Verdana" w:hAnsi="Verdana" w:eastAsia="Verdana" w:cs="Verdana"/>
                <w:sz w:val="24"/>
                <w:szCs w:val="24"/>
              </w:rPr>
              <w:t xml:space="preserve"> future years. Any challenges or limitations would be flagged to D</w:t>
            </w:r>
            <w:r w:rsidRPr="3C8D3561" w:rsidR="18A61D65">
              <w:rPr>
                <w:rFonts w:ascii="Verdana" w:hAnsi="Verdana" w:eastAsia="Verdana" w:cs="Verdana"/>
                <w:sz w:val="24"/>
                <w:szCs w:val="24"/>
              </w:rPr>
              <w:t>G</w:t>
            </w:r>
            <w:r w:rsidRPr="3C8D3561" w:rsidR="52C65892">
              <w:rPr>
                <w:rFonts w:ascii="Verdana" w:hAnsi="Verdana" w:eastAsia="Verdana" w:cs="Verdana"/>
                <w:sz w:val="24"/>
                <w:szCs w:val="24"/>
              </w:rPr>
              <w:t xml:space="preserve"> and the Executive Team</w:t>
            </w:r>
            <w:r w:rsidRPr="3C8D3561" w:rsidR="52C65892">
              <w:rPr>
                <w:rFonts w:ascii="Verdana" w:hAnsi="Verdana" w:eastAsia="Verdana" w:cs="Verdana"/>
                <w:sz w:val="24"/>
                <w:szCs w:val="24"/>
              </w:rPr>
              <w:t>.</w:t>
            </w:r>
          </w:p>
          <w:p w:rsidR="66B97DC4" w:rsidP="3C8D3561" w:rsidRDefault="66B97DC4" w14:paraId="38541F0B" w14:textId="3421F6C7">
            <w:pPr>
              <w:spacing w:before="240" w:after="240"/>
              <w:jc w:val="both"/>
              <w:rPr>
                <w:rFonts w:ascii="Verdana" w:hAnsi="Verdana" w:eastAsia="Verdana" w:cs="Verdana"/>
                <w:sz w:val="24"/>
                <w:szCs w:val="24"/>
              </w:rPr>
            </w:pPr>
            <w:r w:rsidRPr="3C8D3561" w:rsidR="66B97DC4">
              <w:rPr>
                <w:rFonts w:ascii="Verdana" w:hAnsi="Verdana" w:eastAsia="Verdana" w:cs="Verdana"/>
                <w:sz w:val="24"/>
                <w:szCs w:val="24"/>
              </w:rPr>
              <w:t xml:space="preserve">JC raised concerns </w:t>
            </w:r>
            <w:r w:rsidRPr="3C8D3561" w:rsidR="66B97DC4">
              <w:rPr>
                <w:rFonts w:ascii="Verdana" w:hAnsi="Verdana" w:eastAsia="Verdana" w:cs="Verdana"/>
                <w:sz w:val="24"/>
                <w:szCs w:val="24"/>
              </w:rPr>
              <w:t>regarding</w:t>
            </w:r>
            <w:r w:rsidRPr="3C8D3561" w:rsidR="66B97DC4">
              <w:rPr>
                <w:rFonts w:ascii="Verdana" w:hAnsi="Verdana" w:eastAsia="Verdana" w:cs="Verdana"/>
                <w:sz w:val="24"/>
                <w:szCs w:val="24"/>
              </w:rPr>
              <w:t xml:space="preserve"> the realism of projected run rates and highlighted the absence of </w:t>
            </w:r>
            <w:r w:rsidRPr="3C8D3561" w:rsidR="66B97DC4">
              <w:rPr>
                <w:rFonts w:ascii="Verdana" w:hAnsi="Verdana" w:eastAsia="Verdana" w:cs="Verdana"/>
                <w:sz w:val="24"/>
                <w:szCs w:val="24"/>
              </w:rPr>
              <w:t>accurate</w:t>
            </w:r>
            <w:r w:rsidRPr="3C8D3561" w:rsidR="66B97DC4">
              <w:rPr>
                <w:rFonts w:ascii="Verdana" w:hAnsi="Verdana" w:eastAsia="Verdana" w:cs="Verdana"/>
                <w:sz w:val="24"/>
                <w:szCs w:val="24"/>
              </w:rPr>
              <w:t xml:space="preserve"> baseline accounts or reliable metrics, particularly in relation to variable pay. She emphasised that the </w:t>
            </w:r>
            <w:r w:rsidRPr="3C8D3561" w:rsidR="66B97DC4">
              <w:rPr>
                <w:rFonts w:ascii="Verdana" w:hAnsi="Verdana" w:eastAsia="Verdana" w:cs="Verdana"/>
                <w:sz w:val="24"/>
                <w:szCs w:val="24"/>
              </w:rPr>
              <w:t>objective</w:t>
            </w:r>
            <w:r w:rsidRPr="3C8D3561" w:rsidR="66B97DC4">
              <w:rPr>
                <w:rFonts w:ascii="Verdana" w:hAnsi="Verdana" w:eastAsia="Verdana" w:cs="Verdana"/>
                <w:sz w:val="24"/>
                <w:szCs w:val="24"/>
              </w:rPr>
              <w:t xml:space="preserve"> should not merely be </w:t>
            </w:r>
            <w:r w:rsidRPr="3C8D3561" w:rsidR="66B97DC4">
              <w:rPr>
                <w:rFonts w:ascii="Verdana" w:hAnsi="Verdana" w:eastAsia="Verdana" w:cs="Verdana"/>
                <w:sz w:val="24"/>
                <w:szCs w:val="24"/>
              </w:rPr>
              <w:t>identifying</w:t>
            </w:r>
            <w:r w:rsidRPr="3C8D3561" w:rsidR="66B97DC4">
              <w:rPr>
                <w:rFonts w:ascii="Verdana" w:hAnsi="Verdana" w:eastAsia="Verdana" w:cs="Verdana"/>
                <w:sz w:val="24"/>
                <w:szCs w:val="24"/>
              </w:rPr>
              <w:t xml:space="preserve"> loopholes for cost savings but ensuring that robust and </w:t>
            </w:r>
            <w:r w:rsidRPr="3C8D3561" w:rsidR="66B97DC4">
              <w:rPr>
                <w:rFonts w:ascii="Verdana" w:hAnsi="Verdana" w:eastAsia="Verdana" w:cs="Verdana"/>
                <w:sz w:val="24"/>
                <w:szCs w:val="24"/>
              </w:rPr>
              <w:t>accurate</w:t>
            </w:r>
            <w:r w:rsidRPr="3C8D3561" w:rsidR="66B97DC4">
              <w:rPr>
                <w:rFonts w:ascii="Verdana" w:hAnsi="Verdana" w:eastAsia="Verdana" w:cs="Verdana"/>
                <w:sz w:val="24"/>
                <w:szCs w:val="24"/>
              </w:rPr>
              <w:t xml:space="preserve"> financial data was in place from the outset. She warned that unrealistic budgets risked undermining long-term sustainability. In response, AC confirmed that Deloitte had a clear and structured approach to addressing variable pay, drawing on </w:t>
            </w:r>
            <w:r w:rsidRPr="3C8D3561" w:rsidR="66B97DC4">
              <w:rPr>
                <w:rFonts w:ascii="Verdana" w:hAnsi="Verdana" w:eastAsia="Verdana" w:cs="Verdana"/>
                <w:sz w:val="24"/>
                <w:szCs w:val="24"/>
              </w:rPr>
              <w:t>previous</w:t>
            </w:r>
            <w:r w:rsidRPr="3C8D3561" w:rsidR="66B97DC4">
              <w:rPr>
                <w:rFonts w:ascii="Verdana" w:hAnsi="Verdana" w:eastAsia="Verdana" w:cs="Verdana"/>
                <w:sz w:val="24"/>
                <w:szCs w:val="24"/>
              </w:rPr>
              <w:t xml:space="preserve"> success</w:t>
            </w:r>
            <w:r w:rsidRPr="3C8D3561" w:rsidR="00A336F4">
              <w:rPr>
                <w:rFonts w:ascii="Verdana" w:hAnsi="Verdana" w:eastAsia="Verdana" w:cs="Verdana"/>
                <w:sz w:val="24"/>
                <w:szCs w:val="24"/>
              </w:rPr>
              <w:t>es</w:t>
            </w:r>
            <w:r w:rsidRPr="3C8D3561" w:rsidR="66B97DC4">
              <w:rPr>
                <w:rFonts w:ascii="Verdana" w:hAnsi="Verdana" w:eastAsia="Verdana" w:cs="Verdana"/>
                <w:sz w:val="24"/>
                <w:szCs w:val="24"/>
              </w:rPr>
              <w:t xml:space="preserve"> in improving this </w:t>
            </w:r>
            <w:r w:rsidRPr="3C8D3561" w:rsidR="66B97DC4">
              <w:rPr>
                <w:rFonts w:ascii="Verdana" w:hAnsi="Verdana" w:eastAsia="Verdana" w:cs="Verdana"/>
                <w:sz w:val="24"/>
                <w:szCs w:val="24"/>
              </w:rPr>
              <w:t xml:space="preserve">within other organisations. </w:t>
            </w:r>
          </w:p>
          <w:p w:rsidR="66B97DC4" w:rsidP="50FD24B2" w:rsidRDefault="66B97DC4" w14:paraId="33A959C2" w14:textId="507A60E9">
            <w:pPr>
              <w:spacing w:before="240" w:after="240"/>
              <w:jc w:val="both"/>
            </w:pPr>
            <w:r w:rsidRPr="50FD24B2">
              <w:rPr>
                <w:rFonts w:ascii="Verdana" w:hAnsi="Verdana" w:eastAsia="Verdana" w:cs="Verdana"/>
                <w:sz w:val="24"/>
                <w:szCs w:val="24"/>
              </w:rPr>
              <w:t>DG acknowledged that while benchmarking had been used to identify potential savings opportunities, the organisation had not yet fully developed budgets informed by high-quality, validated data. He recognised the need for continued improvement in the budget-setting process, aiming to establish budgets that were both realistic and sufficiently challenging to support a sustainable financial position.</w:t>
            </w:r>
          </w:p>
          <w:p w:rsidR="66B97DC4" w:rsidP="50FD24B2" w:rsidRDefault="66B97DC4" w14:paraId="69CD766B" w14:textId="30519AA8">
            <w:pPr>
              <w:spacing w:before="240" w:after="240"/>
              <w:jc w:val="both"/>
            </w:pPr>
            <w:r w:rsidRPr="50FD24B2">
              <w:rPr>
                <w:rFonts w:ascii="Verdana" w:hAnsi="Verdana" w:eastAsia="Verdana" w:cs="Verdana"/>
                <w:sz w:val="24"/>
                <w:szCs w:val="24"/>
              </w:rPr>
              <w:t>PP added that the adoption of 2024/25 financial figures had been helpful, though further benchmarking work remained necessary to uncover additional opportunities for improvement.</w:t>
            </w:r>
          </w:p>
          <w:p w:rsidR="66B97DC4" w:rsidP="50FD24B2" w:rsidRDefault="66B97DC4" w14:paraId="0F7F4177" w14:textId="1D7B8A90">
            <w:pPr>
              <w:spacing w:before="240" w:after="240"/>
              <w:jc w:val="both"/>
              <w:rPr>
                <w:rFonts w:ascii="Verdana" w:hAnsi="Verdana" w:cs="Arial"/>
                <w:sz w:val="24"/>
                <w:szCs w:val="24"/>
              </w:rPr>
            </w:pPr>
            <w:r w:rsidRPr="3C8D3561" w:rsidR="66B97DC4">
              <w:rPr>
                <w:rFonts w:ascii="Verdana" w:hAnsi="Verdana" w:cs="Arial"/>
                <w:sz w:val="24"/>
                <w:szCs w:val="24"/>
              </w:rPr>
              <w:t xml:space="preserve">ALF </w:t>
            </w:r>
            <w:r w:rsidRPr="3C8D3561" w:rsidR="66B97DC4">
              <w:rPr>
                <w:rFonts w:ascii="Verdana" w:hAnsi="Verdana" w:eastAsia="Verdana" w:cs="Verdana"/>
                <w:sz w:val="24"/>
                <w:szCs w:val="24"/>
              </w:rPr>
              <w:t xml:space="preserve">inquired whether there had been any increase in staff sickness rates following the implementation of controls and cost-saving measures. She expressed concern </w:t>
            </w:r>
            <w:r w:rsidRPr="3C8D3561" w:rsidR="002534B3">
              <w:rPr>
                <w:rFonts w:ascii="Verdana" w:hAnsi="Verdana" w:eastAsia="Verdana" w:cs="Verdana"/>
                <w:sz w:val="24"/>
                <w:szCs w:val="24"/>
              </w:rPr>
              <w:t>regarding</w:t>
            </w:r>
            <w:r w:rsidRPr="3C8D3561" w:rsidR="002534B3">
              <w:rPr>
                <w:rFonts w:ascii="Verdana" w:hAnsi="Verdana" w:eastAsia="Verdana" w:cs="Verdana"/>
                <w:sz w:val="24"/>
                <w:szCs w:val="24"/>
              </w:rPr>
              <w:t xml:space="preserve"> </w:t>
            </w:r>
            <w:r w:rsidRPr="3C8D3561" w:rsidR="66B97DC4">
              <w:rPr>
                <w:rFonts w:ascii="Verdana" w:hAnsi="Verdana" w:eastAsia="Verdana" w:cs="Verdana"/>
                <w:sz w:val="24"/>
                <w:szCs w:val="24"/>
              </w:rPr>
              <w:t xml:space="preserve">the </w:t>
            </w:r>
            <w:r w:rsidRPr="3C8D3561" w:rsidR="66B97DC4">
              <w:rPr>
                <w:rFonts w:ascii="Verdana" w:hAnsi="Verdana" w:eastAsia="Verdana" w:cs="Verdana"/>
                <w:sz w:val="24"/>
                <w:szCs w:val="24"/>
              </w:rPr>
              <w:t>additional</w:t>
            </w:r>
            <w:r w:rsidRPr="3C8D3561" w:rsidR="66B97DC4">
              <w:rPr>
                <w:rFonts w:ascii="Verdana" w:hAnsi="Verdana" w:eastAsia="Verdana" w:cs="Verdana"/>
                <w:sz w:val="24"/>
                <w:szCs w:val="24"/>
              </w:rPr>
              <w:t xml:space="preserve"> pressure placed on staff, noting the risk that increased sickness absence could undermine efforts to reduce variable pay. She also queried the potential impact of staff redeployment on team tensions and operational viability.</w:t>
            </w:r>
          </w:p>
          <w:p w:rsidR="66B97DC4" w:rsidP="50FD24B2" w:rsidRDefault="66B97DC4" w14:paraId="66E2E6F1" w14:textId="233DE087">
            <w:pPr>
              <w:spacing w:before="240" w:after="240"/>
              <w:jc w:val="both"/>
            </w:pPr>
            <w:r w:rsidRPr="3C8D3561" w:rsidR="66B97DC4">
              <w:rPr>
                <w:rFonts w:ascii="Verdana" w:hAnsi="Verdana" w:eastAsia="Verdana" w:cs="Verdana"/>
                <w:sz w:val="24"/>
                <w:szCs w:val="24"/>
              </w:rPr>
              <w:t>In response, ER advised that, based on her experience, similar interventions had not typically resulted in increased staff sickness. She attributed this to a collaborative working approach, clear communication of the rationale for change</w:t>
            </w:r>
            <w:r w:rsidRPr="3C8D3561" w:rsidR="66B97DC4">
              <w:rPr>
                <w:rFonts w:ascii="Verdana" w:hAnsi="Verdana" w:eastAsia="Verdana" w:cs="Verdana"/>
                <w:sz w:val="24"/>
                <w:szCs w:val="24"/>
              </w:rPr>
              <w:t xml:space="preserve">, and regular sharing of financial progress with staff. She emphasised the importance of engaging with staff throughout the process, closely </w:t>
            </w:r>
            <w:r w:rsidRPr="3C8D3561" w:rsidR="66B97DC4">
              <w:rPr>
                <w:rFonts w:ascii="Verdana" w:hAnsi="Verdana" w:eastAsia="Verdana" w:cs="Verdana"/>
                <w:sz w:val="24"/>
                <w:szCs w:val="24"/>
              </w:rPr>
              <w:t>monitoring</w:t>
            </w:r>
            <w:r w:rsidRPr="3C8D3561" w:rsidR="66B97DC4">
              <w:rPr>
                <w:rFonts w:ascii="Verdana" w:hAnsi="Verdana" w:eastAsia="Verdana" w:cs="Verdana"/>
                <w:sz w:val="24"/>
                <w:szCs w:val="24"/>
              </w:rPr>
              <w:t xml:space="preserve"> any impacts, and </w:t>
            </w:r>
            <w:r w:rsidRPr="3C8D3561" w:rsidR="66B97DC4">
              <w:rPr>
                <w:rFonts w:ascii="Verdana" w:hAnsi="Verdana" w:eastAsia="Verdana" w:cs="Verdana"/>
                <w:sz w:val="24"/>
                <w:szCs w:val="24"/>
              </w:rPr>
              <w:t>remaining</w:t>
            </w:r>
            <w:r w:rsidRPr="3C8D3561" w:rsidR="66B97DC4">
              <w:rPr>
                <w:rFonts w:ascii="Verdana" w:hAnsi="Verdana" w:eastAsia="Verdana" w:cs="Verdana"/>
                <w:sz w:val="24"/>
                <w:szCs w:val="24"/>
              </w:rPr>
              <w:t xml:space="preserve"> open to adjusting the approach should negative effects </w:t>
            </w:r>
            <w:r w:rsidRPr="3C8D3561" w:rsidR="66B97DC4">
              <w:rPr>
                <w:rFonts w:ascii="Verdana" w:hAnsi="Verdana" w:eastAsia="Verdana" w:cs="Verdana"/>
                <w:sz w:val="24"/>
                <w:szCs w:val="24"/>
              </w:rPr>
              <w:t>emerge</w:t>
            </w:r>
            <w:r w:rsidRPr="3C8D3561" w:rsidR="66B97DC4">
              <w:rPr>
                <w:rFonts w:ascii="Verdana" w:hAnsi="Verdana" w:eastAsia="Verdana" w:cs="Verdana"/>
                <w:sz w:val="24"/>
                <w:szCs w:val="24"/>
              </w:rPr>
              <w:t>.</w:t>
            </w:r>
          </w:p>
          <w:p w:rsidR="66B97DC4" w:rsidP="50FD24B2" w:rsidRDefault="66B97DC4" w14:paraId="2059BD0B" w14:textId="2A0B5E33">
            <w:pPr>
              <w:spacing w:before="240" w:after="240"/>
              <w:jc w:val="both"/>
            </w:pPr>
            <w:r w:rsidRPr="50FD24B2">
              <w:rPr>
                <w:rFonts w:ascii="Verdana" w:hAnsi="Verdana" w:eastAsia="Verdana" w:cs="Verdana"/>
                <w:sz w:val="24"/>
                <w:szCs w:val="24"/>
              </w:rPr>
              <w:lastRenderedPageBreak/>
              <w:t>AC added that a reduction in temporary staffing was essential to improving the organisation’s financial run rate. He stressed the importance of maintaining intelligent oversight throughout the process, as achieving meaningful reductions in temporary staffing expenditure would be a critical component of the financial recovery strategy.</w:t>
            </w:r>
          </w:p>
          <w:p w:rsidR="66B97DC4" w:rsidP="50FD24B2" w:rsidRDefault="66B97DC4" w14:paraId="57E235FC" w14:textId="416B44EE">
            <w:pPr>
              <w:spacing w:before="240" w:after="240"/>
              <w:jc w:val="both"/>
            </w:pPr>
            <w:r w:rsidRPr="50FD24B2">
              <w:rPr>
                <w:rFonts w:ascii="Verdana" w:hAnsi="Verdana" w:eastAsia="Verdana" w:cs="Verdana"/>
                <w:sz w:val="24"/>
                <w:szCs w:val="24"/>
              </w:rPr>
              <w:t>Both AC and ER underscored the importance of strong leadership and effective communication in managing the impact of changes on staff wellbeing and morale.</w:t>
            </w:r>
          </w:p>
          <w:p w:rsidR="03133E4D" w:rsidP="50FD24B2" w:rsidRDefault="03133E4D" w14:paraId="4B82EDE4" w14:textId="48C1A110">
            <w:pPr>
              <w:spacing w:before="240" w:after="240"/>
              <w:jc w:val="both"/>
              <w:rPr>
                <w:rFonts w:ascii="Verdana" w:hAnsi="Verdana" w:eastAsia="Verdana" w:cs="Verdana"/>
                <w:sz w:val="24"/>
                <w:szCs w:val="24"/>
              </w:rPr>
            </w:pPr>
            <w:r w:rsidRPr="3C8D3561" w:rsidR="03133E4D">
              <w:rPr>
                <w:rFonts w:ascii="Verdana" w:hAnsi="Verdana" w:eastAsia="Verdana" w:cs="Verdana"/>
                <w:sz w:val="24"/>
                <w:szCs w:val="24"/>
              </w:rPr>
              <w:t xml:space="preserve">MD welcomed the involvement of Deloitte colleagues in the CHC workstream and expressed enthusiasm for their support, noting that the </w:t>
            </w:r>
            <w:r w:rsidRPr="3C8D3561" w:rsidR="03133E4D">
              <w:rPr>
                <w:rFonts w:ascii="Verdana" w:hAnsi="Verdana" w:eastAsia="Verdana" w:cs="Verdana"/>
                <w:sz w:val="24"/>
                <w:szCs w:val="24"/>
              </w:rPr>
              <w:t xml:space="preserve">programme was gaining momentum. She highlighted that CHC contracting and procurement was </w:t>
            </w:r>
            <w:r w:rsidRPr="3C8D3561" w:rsidR="007F13D9">
              <w:rPr>
                <w:rFonts w:ascii="Verdana" w:hAnsi="Verdana" w:eastAsia="Verdana" w:cs="Verdana"/>
                <w:sz w:val="24"/>
                <w:szCs w:val="24"/>
              </w:rPr>
              <w:t>taking place</w:t>
            </w:r>
            <w:r w:rsidRPr="3C8D3561" w:rsidR="03133E4D">
              <w:rPr>
                <w:rFonts w:ascii="Verdana" w:hAnsi="Verdana" w:eastAsia="Verdana" w:cs="Verdana"/>
                <w:sz w:val="24"/>
                <w:szCs w:val="24"/>
              </w:rPr>
              <w:t xml:space="preserve"> in partnership with </w:t>
            </w:r>
            <w:r w:rsidRPr="3C8D3561" w:rsidR="5DBCBC95">
              <w:rPr>
                <w:rFonts w:ascii="Verdana" w:hAnsi="Verdana" w:eastAsia="Verdana" w:cs="Verdana"/>
                <w:sz w:val="24"/>
                <w:szCs w:val="24"/>
              </w:rPr>
              <w:t>L</w:t>
            </w:r>
            <w:r w:rsidRPr="3C8D3561" w:rsidR="03133E4D">
              <w:rPr>
                <w:rFonts w:ascii="Verdana" w:hAnsi="Verdana" w:eastAsia="Verdana" w:cs="Verdana"/>
                <w:sz w:val="24"/>
                <w:szCs w:val="24"/>
              </w:rPr>
              <w:t xml:space="preserve">ocal </w:t>
            </w:r>
            <w:r w:rsidRPr="3C8D3561" w:rsidR="0A685AB2">
              <w:rPr>
                <w:rFonts w:ascii="Verdana" w:hAnsi="Verdana" w:eastAsia="Verdana" w:cs="Verdana"/>
                <w:sz w:val="24"/>
                <w:szCs w:val="24"/>
              </w:rPr>
              <w:t>A</w:t>
            </w:r>
            <w:r w:rsidRPr="3C8D3561" w:rsidR="03133E4D">
              <w:rPr>
                <w:rFonts w:ascii="Verdana" w:hAnsi="Verdana" w:eastAsia="Verdana" w:cs="Verdana"/>
                <w:sz w:val="24"/>
                <w:szCs w:val="24"/>
              </w:rPr>
              <w:t xml:space="preserve">uthorities and confirmed it </w:t>
            </w:r>
            <w:r w:rsidRPr="3C8D3561" w:rsidR="03133E4D">
              <w:rPr>
                <w:rFonts w:ascii="Verdana" w:hAnsi="Verdana" w:eastAsia="Verdana" w:cs="Verdana"/>
                <w:sz w:val="24"/>
                <w:szCs w:val="24"/>
              </w:rPr>
              <w:t>remained</w:t>
            </w:r>
            <w:r w:rsidRPr="3C8D3561" w:rsidR="03133E4D">
              <w:rPr>
                <w:rFonts w:ascii="Verdana" w:hAnsi="Verdana" w:eastAsia="Verdana" w:cs="Verdana"/>
                <w:sz w:val="24"/>
                <w:szCs w:val="24"/>
              </w:rPr>
              <w:t xml:space="preserve"> a top priority within the Regional Partnership Board</w:t>
            </w:r>
            <w:r w:rsidRPr="3C8D3561" w:rsidR="00353CBD">
              <w:rPr>
                <w:rFonts w:ascii="Verdana" w:hAnsi="Verdana" w:eastAsia="Verdana" w:cs="Verdana"/>
                <w:sz w:val="24"/>
                <w:szCs w:val="24"/>
              </w:rPr>
              <w:t xml:space="preserve"> (RPB)</w:t>
            </w:r>
            <w:r w:rsidRPr="3C8D3561" w:rsidR="03133E4D">
              <w:rPr>
                <w:rFonts w:ascii="Verdana" w:hAnsi="Verdana" w:eastAsia="Verdana" w:cs="Verdana"/>
                <w:sz w:val="24"/>
                <w:szCs w:val="24"/>
              </w:rPr>
              <w:t>.</w:t>
            </w:r>
          </w:p>
          <w:p w:rsidR="03133E4D" w:rsidP="188E8462" w:rsidRDefault="03133E4D" w14:paraId="0DE232B5" w14:textId="5F76C9F6">
            <w:pPr>
              <w:spacing w:before="240" w:after="24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188E8462" w:rsidR="03133E4D">
              <w:rPr>
                <w:rFonts w:ascii="Verdana" w:hAnsi="Verdana" w:eastAsia="Verdana" w:cs="Verdana"/>
                <w:sz w:val="24"/>
                <w:szCs w:val="24"/>
              </w:rPr>
              <w:t xml:space="preserve">MD emphasised the need to accelerate progress outside of standard governance routes to avoid unnecessary bureaucracy. </w:t>
            </w:r>
            <w:r w:rsidRPr="188E8462" w:rsidR="619D5A7B">
              <w:rPr>
                <w:rFonts w:ascii="Verdana" w:hAnsi="Verdana" w:eastAsia="Verdana" w:cs="Verdana"/>
                <w:sz w:val="24"/>
                <w:szCs w:val="24"/>
              </w:rPr>
              <w:t xml:space="preserve"> </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MD welcomed the support Deloitte's could provide in relation to CHC and wanted to connect with the team and especially the subject matter expert at the earliest opportunity. MD noted that the work on CHC contracting, and procurement would be done in partnership with local authorities. This was supported via the </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Regional Partnership B</w:t>
            </w:r>
            <w:r w:rsidRPr="188E8462" w:rsidR="071972C7">
              <w:rPr>
                <w:rFonts w:ascii="Verdana" w:hAnsi="Verdana" w:eastAsia="Verdana" w:cs="Verdana"/>
                <w:b w:val="0"/>
                <w:bCs w:val="0"/>
                <w:i w:val="0"/>
                <w:iCs w:val="0"/>
                <w:caps w:val="0"/>
                <w:smallCaps w:val="0"/>
                <w:noProof w:val="0"/>
                <w:color w:val="000000" w:themeColor="text1" w:themeTint="FF" w:themeShade="FF"/>
                <w:sz w:val="24"/>
                <w:szCs w:val="24"/>
                <w:lang w:val="en-GB"/>
              </w:rPr>
              <w:t>oard (</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RPB</w:t>
            </w:r>
            <w:r w:rsidRPr="188E8462" w:rsidR="28D20B22">
              <w:rPr>
                <w:rFonts w:ascii="Verdana" w:hAnsi="Verdana" w:eastAsia="Verdana" w:cs="Verdana"/>
                <w:b w:val="0"/>
                <w:bCs w:val="0"/>
                <w:i w:val="0"/>
                <w:iCs w:val="0"/>
                <w:caps w:val="0"/>
                <w:smallCaps w:val="0"/>
                <w:noProof w:val="0"/>
                <w:color w:val="000000" w:themeColor="text1" w:themeTint="FF" w:themeShade="FF"/>
                <w:sz w:val="24"/>
                <w:szCs w:val="24"/>
                <w:lang w:val="en-GB"/>
              </w:rPr>
              <w:t>)</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where it was one of three key priorities. </w:t>
            </w:r>
            <w:r w:rsidRPr="188E8462" w:rsidR="03133E4D">
              <w:rPr>
                <w:rFonts w:ascii="Verdana" w:hAnsi="Verdana" w:eastAsia="Verdana" w:cs="Verdana"/>
                <w:sz w:val="24"/>
                <w:szCs w:val="24"/>
              </w:rPr>
              <w:t xml:space="preserve">She stressed the importance of a collaborative approach to contracting and commissioning, focused on bringing care closer to home and stimulating the local care market. However, she noted significant challenges with provider sufficiency, particularly in the areas of </w:t>
            </w:r>
            <w:r w:rsidRPr="188E8462" w:rsidR="004A7207">
              <w:rPr>
                <w:rFonts w:ascii="Verdana" w:hAnsi="Verdana" w:eastAsia="Verdana" w:cs="Verdana"/>
                <w:sz w:val="24"/>
                <w:szCs w:val="24"/>
              </w:rPr>
              <w:t>M</w:t>
            </w:r>
            <w:r w:rsidRPr="188E8462" w:rsidR="03133E4D">
              <w:rPr>
                <w:rFonts w:ascii="Verdana" w:hAnsi="Verdana" w:eastAsia="Verdana" w:cs="Verdana"/>
                <w:sz w:val="24"/>
                <w:szCs w:val="24"/>
              </w:rPr>
              <w:t xml:space="preserve">ental </w:t>
            </w:r>
            <w:r w:rsidRPr="188E8462" w:rsidR="004A7207">
              <w:rPr>
                <w:rFonts w:ascii="Verdana" w:hAnsi="Verdana" w:eastAsia="Verdana" w:cs="Verdana"/>
                <w:sz w:val="24"/>
                <w:szCs w:val="24"/>
              </w:rPr>
              <w:t>H</w:t>
            </w:r>
            <w:r w:rsidRPr="188E8462" w:rsidR="03133E4D">
              <w:rPr>
                <w:rFonts w:ascii="Verdana" w:hAnsi="Verdana" w:eastAsia="Verdana" w:cs="Verdana"/>
                <w:sz w:val="24"/>
                <w:szCs w:val="24"/>
              </w:rPr>
              <w:t xml:space="preserve">ealth and </w:t>
            </w:r>
            <w:r w:rsidRPr="188E8462" w:rsidR="004A7207">
              <w:rPr>
                <w:rFonts w:ascii="Verdana" w:hAnsi="Verdana" w:eastAsia="Verdana" w:cs="Verdana"/>
                <w:sz w:val="24"/>
                <w:szCs w:val="24"/>
              </w:rPr>
              <w:t>L</w:t>
            </w:r>
            <w:r w:rsidRPr="188E8462" w:rsidR="03133E4D">
              <w:rPr>
                <w:rFonts w:ascii="Verdana" w:hAnsi="Verdana" w:eastAsia="Verdana" w:cs="Verdana"/>
                <w:sz w:val="24"/>
                <w:szCs w:val="24"/>
              </w:rPr>
              <w:t xml:space="preserve">earning </w:t>
            </w:r>
            <w:r w:rsidRPr="188E8462" w:rsidR="004A7207">
              <w:rPr>
                <w:rFonts w:ascii="Verdana" w:hAnsi="Verdana" w:eastAsia="Verdana" w:cs="Verdana"/>
                <w:sz w:val="24"/>
                <w:szCs w:val="24"/>
              </w:rPr>
              <w:t>D</w:t>
            </w:r>
            <w:r w:rsidRPr="188E8462" w:rsidR="03133E4D">
              <w:rPr>
                <w:rFonts w:ascii="Verdana" w:hAnsi="Verdana" w:eastAsia="Verdana" w:cs="Verdana"/>
                <w:sz w:val="24"/>
                <w:szCs w:val="24"/>
              </w:rPr>
              <w:t>isabilities. MD reiterated the importance of avoiding cost-shifting between partners and highlighted external constraints, including national frameworks and limitations in digital systems.</w:t>
            </w:r>
          </w:p>
          <w:p w:rsidR="03133E4D" w:rsidP="3C8D3561" w:rsidRDefault="03133E4D" w14:paraId="0BF65AC3" w14:textId="16D8F831">
            <w:pPr>
              <w:spacing w:before="240" w:after="240"/>
              <w:jc w:val="both"/>
              <w:rPr>
                <w:rFonts w:ascii="Verdana" w:hAnsi="Verdana" w:eastAsia="Verdana" w:cs="Verdana"/>
                <w:sz w:val="24"/>
                <w:szCs w:val="24"/>
              </w:rPr>
            </w:pPr>
            <w:r w:rsidRPr="44D5F030" w:rsidR="03133E4D">
              <w:rPr>
                <w:rFonts w:ascii="Verdana" w:hAnsi="Verdana" w:eastAsia="Verdana" w:cs="Verdana"/>
                <w:sz w:val="24"/>
                <w:szCs w:val="24"/>
              </w:rPr>
              <w:t xml:space="preserve">MD </w:t>
            </w:r>
            <w:r w:rsidRPr="44D5F030" w:rsidR="03133E4D">
              <w:rPr>
                <w:rFonts w:ascii="Verdana" w:hAnsi="Verdana" w:eastAsia="Verdana" w:cs="Verdana"/>
                <w:sz w:val="24"/>
                <w:szCs w:val="24"/>
              </w:rPr>
              <w:t>requested</w:t>
            </w:r>
            <w:r w:rsidRPr="44D5F030" w:rsidR="03133E4D">
              <w:rPr>
                <w:rFonts w:ascii="Verdana" w:hAnsi="Verdana" w:eastAsia="Verdana" w:cs="Verdana"/>
                <w:sz w:val="24"/>
                <w:szCs w:val="24"/>
              </w:rPr>
              <w:t xml:space="preserve"> that ER share contact details for </w:t>
            </w:r>
            <w:r w:rsidRPr="44D5F030" w:rsidR="1CE76A43">
              <w:rPr>
                <w:rFonts w:ascii="Verdana" w:hAnsi="Verdana" w:eastAsia="Verdana" w:cs="Verdana"/>
                <w:sz w:val="24"/>
                <w:szCs w:val="24"/>
              </w:rPr>
              <w:t xml:space="preserve">the subject matter </w:t>
            </w:r>
            <w:r w:rsidRPr="44D5F030" w:rsidR="3E7AEB35">
              <w:rPr>
                <w:rFonts w:ascii="Verdana" w:hAnsi="Verdana" w:eastAsia="Verdana" w:cs="Verdana"/>
                <w:sz w:val="24"/>
                <w:szCs w:val="24"/>
              </w:rPr>
              <w:t>expert to</w:t>
            </w:r>
            <w:r w:rsidRPr="44D5F030" w:rsidR="03133E4D">
              <w:rPr>
                <w:rFonts w:ascii="Verdana" w:hAnsi="Verdana" w:eastAsia="Verdana" w:cs="Verdana"/>
                <w:sz w:val="24"/>
                <w:szCs w:val="24"/>
              </w:rPr>
              <w:t xml:space="preserve"> </w:t>
            </w:r>
            <w:r w:rsidRPr="44D5F030" w:rsidR="03133E4D">
              <w:rPr>
                <w:rFonts w:ascii="Verdana" w:hAnsi="Verdana" w:eastAsia="Verdana" w:cs="Verdana"/>
                <w:sz w:val="24"/>
                <w:szCs w:val="24"/>
              </w:rPr>
              <w:t>facilitate</w:t>
            </w:r>
            <w:r w:rsidRPr="44D5F030" w:rsidR="03133E4D">
              <w:rPr>
                <w:rFonts w:ascii="Verdana" w:hAnsi="Verdana" w:eastAsia="Verdana" w:cs="Verdana"/>
                <w:sz w:val="24"/>
                <w:szCs w:val="24"/>
              </w:rPr>
              <w:t xml:space="preserve"> feedback on the draft baseline assessment. </w:t>
            </w:r>
          </w:p>
          <w:p w:rsidR="006763B1" w:rsidP="50FD24B2" w:rsidRDefault="7A367A26" w14:paraId="74FDEC2B" w14:textId="77777777" w14:noSpellErr="1">
            <w:pPr>
              <w:spacing w:before="240" w:after="240"/>
              <w:jc w:val="both"/>
              <w:rPr>
                <w:rFonts w:ascii="Verdana" w:hAnsi="Verdana" w:eastAsia="Verdana" w:cs="Verdana"/>
                <w:sz w:val="24"/>
                <w:szCs w:val="24"/>
              </w:rPr>
            </w:pPr>
            <w:r w:rsidRPr="3C8D3561" w:rsidR="7A367A26">
              <w:rPr>
                <w:rFonts w:ascii="Verdana" w:hAnsi="Verdana" w:eastAsia="Verdana" w:cs="Verdana"/>
                <w:sz w:val="24"/>
                <w:szCs w:val="24"/>
              </w:rPr>
              <w:t>RO raised two questions:</w:t>
            </w:r>
          </w:p>
          <w:p w:rsidRPr="006763B1" w:rsidR="006763B1" w:rsidP="3C8D3561" w:rsidRDefault="7A367A26" w14:paraId="15D6436F" w14:textId="11B19BFE">
            <w:pPr>
              <w:pStyle w:val="ListParagraph"/>
              <w:numPr>
                <w:ilvl w:val="0"/>
                <w:numId w:val="72"/>
              </w:numPr>
              <w:spacing w:before="240" w:after="240"/>
              <w:jc w:val="both"/>
              <w:rPr>
                <w:rFonts w:ascii="Verdana" w:hAnsi="Verdana" w:eastAsia="Verdana" w:cs="Verdana"/>
                <w:rPrChange w:author="" w16du:dateUtc="2025-08-08T10:05:00Z" w:id="2107123843">
                  <w:rPr>
                    <w:rFonts w:eastAsia="Verdana"/>
                  </w:rPr>
                </w:rPrChange>
              </w:rPr>
            </w:pPr>
            <w:r w:rsidRPr="3C8D3561" w:rsidR="7A367A26">
              <w:rPr>
                <w:rFonts w:ascii="Verdana" w:hAnsi="Verdana" w:eastAsia="Verdana" w:cs="Verdana"/>
              </w:rPr>
              <w:t>What barriers needed to be addressed in relation to staff resistance to redeployment across the organisation and adaptation to the changes introduced by the programme.</w:t>
            </w:r>
          </w:p>
          <w:p w:rsidRPr="006763B1" w:rsidR="7A367A26" w:rsidP="3C8D3561" w:rsidRDefault="7A367A26" w14:paraId="770C787B" w14:textId="74A3A48F">
            <w:pPr>
              <w:pStyle w:val="ListParagraph"/>
              <w:numPr>
                <w:ilvl w:val="0"/>
                <w:numId w:val="72"/>
              </w:numPr>
              <w:spacing w:before="240" w:after="240"/>
              <w:jc w:val="both"/>
              <w:rPr>
                <w:rFonts w:ascii="Verdana" w:hAnsi="Verdana" w:eastAsia="Verdana" w:cs="Verdana"/>
                <w:rPrChange w:author="" w16du:dateUtc="2025-08-08T10:05:00Z" w:id="1311893646">
                  <w:rPr>
                    <w:rFonts w:eastAsia="Verdana"/>
                  </w:rPr>
                </w:rPrChange>
              </w:rPr>
            </w:pPr>
            <w:r w:rsidRPr="3C8D3561" w:rsidR="7A367A26">
              <w:rPr>
                <w:rFonts w:ascii="Verdana" w:hAnsi="Verdana" w:eastAsia="Verdana" w:cs="Verdana"/>
              </w:rPr>
              <w:t xml:space="preserve">How could the impact on the quality and safety of patient services be effectively assessed and managed during expenditure reductions, and what relevant experience did Deloitte have in managing such </w:t>
            </w:r>
            <w:r w:rsidRPr="3C8D3561" w:rsidR="7A367A26">
              <w:rPr>
                <w:rFonts w:ascii="Verdana" w:hAnsi="Verdana" w:eastAsia="Verdana" w:cs="Verdana"/>
              </w:rPr>
              <w:t>risks.</w:t>
            </w:r>
          </w:p>
          <w:p w:rsidR="7A367A26" w:rsidP="50FD24B2" w:rsidRDefault="7A367A26" w14:paraId="55686CB7" w14:textId="1D697BF0">
            <w:pPr>
              <w:spacing w:before="240" w:after="240"/>
              <w:jc w:val="both"/>
            </w:pPr>
            <w:r w:rsidRPr="188E8462" w:rsidR="59DE6947">
              <w:rPr>
                <w:rFonts w:ascii="Verdana" w:hAnsi="Verdana" w:eastAsia="Verdana" w:cs="Verdana"/>
                <w:sz w:val="24"/>
                <w:szCs w:val="24"/>
              </w:rPr>
              <w:t xml:space="preserve">AC and </w:t>
            </w:r>
            <w:r w:rsidRPr="188E8462" w:rsidR="7A367A26">
              <w:rPr>
                <w:rFonts w:ascii="Verdana" w:hAnsi="Verdana" w:eastAsia="Verdana" w:cs="Verdana"/>
                <w:sz w:val="24"/>
                <w:szCs w:val="24"/>
              </w:rPr>
              <w:t>ER</w:t>
            </w:r>
            <w:r w:rsidRPr="188E8462" w:rsidR="01F02F7F">
              <w:rPr>
                <w:rFonts w:ascii="Verdana" w:hAnsi="Verdana" w:eastAsia="Verdana" w:cs="Verdana"/>
                <w:sz w:val="24"/>
                <w:szCs w:val="24"/>
              </w:rPr>
              <w:t xml:space="preserve"> did not underest</w:t>
            </w:r>
            <w:r w:rsidRPr="188E8462" w:rsidR="01F02F7F">
              <w:rPr>
                <w:rFonts w:ascii="Verdana" w:hAnsi="Verdana" w:eastAsia="Verdana" w:cs="Verdana"/>
                <w:sz w:val="24"/>
                <w:szCs w:val="24"/>
              </w:rPr>
              <w:t>imate the scale</w:t>
            </w:r>
            <w:r w:rsidRPr="188E8462" w:rsidR="7A367A26">
              <w:rPr>
                <w:rFonts w:ascii="Verdana" w:hAnsi="Verdana" w:eastAsia="Verdana" w:cs="Verdana"/>
                <w:sz w:val="24"/>
                <w:szCs w:val="24"/>
              </w:rPr>
              <w:t xml:space="preserve"> </w:t>
            </w:r>
            <w:r w:rsidRPr="188E8462" w:rsidR="7DF5CA87">
              <w:rPr>
                <w:rFonts w:ascii="Verdana" w:hAnsi="Verdana" w:eastAsia="Verdana" w:cs="Verdana"/>
                <w:sz w:val="24"/>
                <w:szCs w:val="24"/>
              </w:rPr>
              <w:t xml:space="preserve">of the challenge faced by the HB and </w:t>
            </w:r>
            <w:r w:rsidRPr="188E8462" w:rsidR="7A367A26">
              <w:rPr>
                <w:rFonts w:ascii="Verdana" w:hAnsi="Verdana" w:eastAsia="Verdana" w:cs="Verdana"/>
                <w:sz w:val="24"/>
                <w:szCs w:val="24"/>
              </w:rPr>
              <w:t xml:space="preserve">explained that the primary </w:t>
            </w:r>
            <w:r w:rsidRPr="188E8462" w:rsidR="7A367A26">
              <w:rPr>
                <w:rFonts w:ascii="Verdana" w:hAnsi="Verdana" w:eastAsia="Verdana" w:cs="Verdana"/>
                <w:sz w:val="24"/>
                <w:szCs w:val="24"/>
              </w:rPr>
              <w:t>objective</w:t>
            </w:r>
            <w:r w:rsidRPr="188E8462" w:rsidR="7A367A26">
              <w:rPr>
                <w:rFonts w:ascii="Verdana" w:hAnsi="Verdana" w:eastAsia="Verdana" w:cs="Verdana"/>
                <w:sz w:val="24"/>
                <w:szCs w:val="24"/>
              </w:rPr>
              <w:t xml:space="preserve"> of the programme was to deliver financial savings, which would </w:t>
            </w:r>
            <w:r w:rsidRPr="188E8462" w:rsidR="7A367A26">
              <w:rPr>
                <w:rFonts w:ascii="Verdana" w:hAnsi="Verdana" w:eastAsia="Verdana" w:cs="Verdana"/>
                <w:sz w:val="24"/>
                <w:szCs w:val="24"/>
              </w:rPr>
              <w:t>necessitate</w:t>
            </w:r>
            <w:r w:rsidRPr="188E8462" w:rsidR="7A367A26">
              <w:rPr>
                <w:rFonts w:ascii="Verdana" w:hAnsi="Verdana" w:eastAsia="Verdana" w:cs="Verdana"/>
                <w:sz w:val="24"/>
                <w:szCs w:val="24"/>
              </w:rPr>
              <w:t xml:space="preserve"> making </w:t>
            </w:r>
            <w:r w:rsidRPr="188E8462" w:rsidR="7A367A26">
              <w:rPr>
                <w:rFonts w:ascii="Verdana" w:hAnsi="Verdana" w:eastAsia="Verdana" w:cs="Verdana"/>
                <w:sz w:val="24"/>
                <w:szCs w:val="24"/>
              </w:rPr>
              <w:t>difficult decisions</w:t>
            </w:r>
            <w:r w:rsidRPr="188E8462" w:rsidR="7A367A26">
              <w:rPr>
                <w:rFonts w:ascii="Verdana" w:hAnsi="Verdana" w:eastAsia="Verdana" w:cs="Verdana"/>
                <w:sz w:val="24"/>
                <w:szCs w:val="24"/>
              </w:rPr>
              <w:t xml:space="preserve"> and having potentially challenging conversations. </w:t>
            </w:r>
            <w:r w:rsidRPr="188E8462" w:rsidR="7F611A16">
              <w:rPr>
                <w:rFonts w:ascii="Verdana" w:hAnsi="Verdana" w:eastAsia="Verdana" w:cs="Verdana"/>
                <w:sz w:val="24"/>
                <w:szCs w:val="24"/>
              </w:rPr>
              <w:t xml:space="preserve">They </w:t>
            </w:r>
            <w:r w:rsidRPr="188E8462" w:rsidR="7A367A26">
              <w:rPr>
                <w:rFonts w:ascii="Verdana" w:hAnsi="Verdana" w:eastAsia="Verdana" w:cs="Verdana"/>
                <w:sz w:val="24"/>
                <w:szCs w:val="24"/>
              </w:rPr>
              <w:t xml:space="preserve">underlined the importance of clear and transparent communication around the reasons for change, as well as the need to involve staff in the process to encourage buy-in. While acknowledging that resistance to change was natural, she </w:t>
            </w:r>
            <w:r w:rsidRPr="188E8462" w:rsidR="7A367A26">
              <w:rPr>
                <w:rFonts w:ascii="Verdana" w:hAnsi="Verdana" w:eastAsia="Verdana" w:cs="Verdana"/>
                <w:sz w:val="24"/>
                <w:szCs w:val="24"/>
              </w:rPr>
              <w:t>stated</w:t>
            </w:r>
            <w:r w:rsidRPr="188E8462" w:rsidR="7A367A26">
              <w:rPr>
                <w:rFonts w:ascii="Verdana" w:hAnsi="Verdana" w:eastAsia="Verdana" w:cs="Verdana"/>
                <w:sz w:val="24"/>
                <w:szCs w:val="24"/>
              </w:rPr>
              <w:t xml:space="preserve"> that it could be effectively managed through strong, supportive leadership and consistent messaging.</w:t>
            </w:r>
          </w:p>
          <w:p w:rsidR="7A367A26" w:rsidP="188E8462" w:rsidRDefault="7A367A26" w14:paraId="63117002" w14:textId="37AFFA6E">
            <w:pPr>
              <w:spacing w:before="240" w:after="240"/>
              <w:ind/>
              <w:jc w:val="both"/>
              <w:rPr>
                <w:rFonts w:ascii="Verdana" w:hAnsi="Verdana" w:eastAsia="Verdana" w:cs="Verdana"/>
                <w:sz w:val="24"/>
                <w:szCs w:val="24"/>
              </w:rPr>
            </w:pPr>
            <w:r w:rsidRPr="188E8462" w:rsidR="58EE3E56">
              <w:rPr>
                <w:rFonts w:ascii="Verdana" w:hAnsi="Verdana" w:eastAsia="Verdana" w:cs="Verdana"/>
                <w:sz w:val="24"/>
                <w:szCs w:val="24"/>
              </w:rPr>
              <w:t>Regarding</w:t>
            </w:r>
            <w:r w:rsidRPr="188E8462" w:rsidR="7A367A26">
              <w:rPr>
                <w:rFonts w:ascii="Verdana" w:hAnsi="Verdana" w:eastAsia="Verdana" w:cs="Verdana"/>
                <w:sz w:val="24"/>
                <w:szCs w:val="24"/>
              </w:rPr>
              <w:t xml:space="preserve"> staff redeployment, ER noted that Deloitte would provide support and advisory input; however, leadership and ownership of these changes must </w:t>
            </w:r>
            <w:r w:rsidRPr="188E8462" w:rsidR="7A367A26">
              <w:rPr>
                <w:rFonts w:ascii="Verdana" w:hAnsi="Verdana" w:eastAsia="Verdana" w:cs="Verdana"/>
                <w:sz w:val="24"/>
                <w:szCs w:val="24"/>
              </w:rPr>
              <w:t>reside</w:t>
            </w:r>
            <w:r w:rsidRPr="188E8462" w:rsidR="7A367A26">
              <w:rPr>
                <w:rFonts w:ascii="Verdana" w:hAnsi="Verdana" w:eastAsia="Verdana" w:cs="Verdana"/>
                <w:sz w:val="24"/>
                <w:szCs w:val="24"/>
              </w:rPr>
              <w:t xml:space="preserve"> within the organisation to ensure credibility and sustained implementation.</w:t>
            </w:r>
          </w:p>
          <w:p w:rsidR="7A367A26" w:rsidP="188E8462" w:rsidRDefault="7A367A26" w14:paraId="74FEED77" w14:textId="1B605411">
            <w:pPr>
              <w:spacing w:before="240" w:after="240"/>
              <w:ind/>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188E8462" w:rsidR="2EB6C3C9">
              <w:rPr>
                <w:rFonts w:ascii="Verdana" w:hAnsi="Verdana" w:eastAsia="Verdana" w:cs="Verdana"/>
                <w:b w:val="0"/>
                <w:bCs w:val="0"/>
                <w:i w:val="0"/>
                <w:iCs w:val="0"/>
                <w:caps w:val="0"/>
                <w:smallCaps w:val="0"/>
                <w:noProof w:val="0"/>
                <w:color w:val="000000" w:themeColor="text1" w:themeTint="FF" w:themeShade="FF"/>
                <w:sz w:val="24"/>
                <w:szCs w:val="24"/>
                <w:lang w:val="en-GB"/>
              </w:rPr>
              <w:t xml:space="preserve">AC noted that there is a higher level of workforce in SBUHB compared to other organisations and this needed to be addressed. The first call would be to look at reducing variable pay. However, some organisations in England had moved beyond this to target reductions in substantive </w:t>
            </w:r>
            <w:r w:rsidRPr="188E8462" w:rsidR="2EB6C3C9">
              <w:rPr>
                <w:rFonts w:ascii="Verdana" w:hAnsi="Verdana" w:eastAsia="Verdana" w:cs="Verdana"/>
                <w:b w:val="0"/>
                <w:bCs w:val="0"/>
                <w:i w:val="0"/>
                <w:iCs w:val="0"/>
                <w:caps w:val="0"/>
                <w:smallCaps w:val="0"/>
                <w:noProof w:val="0"/>
                <w:color w:val="000000" w:themeColor="text1" w:themeTint="FF" w:themeShade="FF"/>
                <w:sz w:val="24"/>
                <w:szCs w:val="24"/>
                <w:lang w:val="en-GB"/>
              </w:rPr>
              <w:t>posts.</w:t>
            </w:r>
            <w:r w:rsidRPr="188E8462" w:rsidR="7A367A26">
              <w:rPr>
                <w:rFonts w:ascii="Verdana" w:hAnsi="Verdana" w:eastAsia="Verdana" w:cs="Verdana"/>
                <w:sz w:val="24"/>
                <w:szCs w:val="24"/>
              </w:rPr>
              <w:t>On</w:t>
            </w:r>
            <w:r w:rsidRPr="188E8462" w:rsidR="7A367A26">
              <w:rPr>
                <w:rFonts w:ascii="Verdana" w:hAnsi="Verdana" w:eastAsia="Verdana" w:cs="Verdana"/>
                <w:sz w:val="24"/>
                <w:szCs w:val="24"/>
              </w:rPr>
              <w:t xml:space="preserve"> the issue of quality and safety, AC </w:t>
            </w:r>
            <w:r w:rsidRPr="188E8462" w:rsidR="7A367A26">
              <w:rPr>
                <w:rFonts w:ascii="Verdana" w:hAnsi="Verdana" w:eastAsia="Verdana" w:cs="Verdana"/>
                <w:sz w:val="24"/>
                <w:szCs w:val="24"/>
              </w:rPr>
              <w:t>stated</w:t>
            </w:r>
            <w:r w:rsidRPr="188E8462" w:rsidR="7A367A26">
              <w:rPr>
                <w:rFonts w:ascii="Verdana" w:hAnsi="Verdana" w:eastAsia="Verdana" w:cs="Verdana"/>
                <w:sz w:val="24"/>
                <w:szCs w:val="24"/>
              </w:rPr>
              <w:t xml:space="preserve"> that Deloitte’s interventions had not resulted in quality concerns, even in organisations under quality </w:t>
            </w:r>
            <w:r w:rsidRPr="188E8462" w:rsidR="7A367A26">
              <w:rPr>
                <w:rFonts w:ascii="Verdana" w:hAnsi="Verdana" w:eastAsia="Verdana" w:cs="Verdana"/>
                <w:sz w:val="24"/>
                <w:szCs w:val="24"/>
              </w:rPr>
              <w:t>special measures</w:t>
            </w:r>
            <w:r w:rsidRPr="188E8462" w:rsidR="7A367A26">
              <w:rPr>
                <w:rFonts w:ascii="Verdana" w:hAnsi="Verdana" w:eastAsia="Verdana" w:cs="Verdana"/>
                <w:sz w:val="24"/>
                <w:szCs w:val="24"/>
              </w:rPr>
              <w:t xml:space="preserve">, provided that </w:t>
            </w:r>
            <w:r w:rsidRPr="188E8462" w:rsidR="7A367A26">
              <w:rPr>
                <w:rFonts w:ascii="Verdana" w:hAnsi="Verdana" w:eastAsia="Verdana" w:cs="Verdana"/>
                <w:sz w:val="24"/>
                <w:szCs w:val="24"/>
              </w:rPr>
              <w:t xml:space="preserve">appropriate </w:t>
            </w:r>
            <w:r w:rsidRPr="188E8462" w:rsidR="7A367A26">
              <w:rPr>
                <w:rFonts w:ascii="Verdana" w:hAnsi="Verdana" w:eastAsia="Verdana" w:cs="Verdana"/>
                <w:sz w:val="24"/>
                <w:szCs w:val="24"/>
              </w:rPr>
              <w:t>impact</w:t>
            </w:r>
            <w:r w:rsidRPr="188E8462" w:rsidR="7A367A26">
              <w:rPr>
                <w:rFonts w:ascii="Verdana" w:hAnsi="Verdana" w:eastAsia="Verdana" w:cs="Verdana"/>
                <w:sz w:val="24"/>
                <w:szCs w:val="24"/>
              </w:rPr>
              <w:t xml:space="preserve"> assessments were undertaken by clinical leaders. </w:t>
            </w:r>
            <w:r w:rsidRPr="188E8462" w:rsidR="56338A3D">
              <w:rPr>
                <w:rFonts w:ascii="Verdana" w:hAnsi="Verdana" w:eastAsia="Verdana" w:cs="Verdana"/>
                <w:sz w:val="24"/>
                <w:szCs w:val="24"/>
              </w:rPr>
              <w:t xml:space="preserve">He noted that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it would be the role of the executive to manage the impact of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savings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on staff and on quality and safety. It would be part of the role of </w:t>
            </w:r>
            <w:r w:rsidRPr="188E8462" w:rsidR="375B5BA0">
              <w:rPr>
                <w:rFonts w:ascii="Verdana" w:hAnsi="Verdana" w:eastAsia="Verdana" w:cs="Verdana"/>
                <w:b w:val="0"/>
                <w:bCs w:val="0"/>
                <w:i w:val="0"/>
                <w:iCs w:val="0"/>
                <w:caps w:val="0"/>
                <w:smallCaps w:val="0"/>
                <w:noProof w:val="0"/>
                <w:color w:val="000000" w:themeColor="text1" w:themeTint="FF" w:themeShade="FF"/>
                <w:sz w:val="24"/>
                <w:szCs w:val="24"/>
                <w:lang w:val="en-GB"/>
              </w:rPr>
              <w:t>the Performance and Finance Committee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PF</w:t>
            </w:r>
            <w:r w:rsidRPr="188E8462" w:rsidR="5DBF42C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C)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and the HB to hold the executive to account for the delivery of savings and to ensure that quality impact assessments were undertaken.</w:t>
            </w:r>
          </w:p>
          <w:p w:rsidR="7A367A26" w:rsidP="50FD24B2" w:rsidRDefault="7A367A26" w14:paraId="0231C68C" w14:textId="0EB8E97B">
            <w:pPr>
              <w:spacing w:before="240" w:after="240"/>
              <w:jc w:val="both"/>
            </w:pPr>
            <w:r w:rsidRPr="4AF50F8C" w:rsidR="7A367A26">
              <w:rPr>
                <w:rFonts w:ascii="Verdana" w:hAnsi="Verdana" w:eastAsia="Verdana" w:cs="Verdana"/>
                <w:sz w:val="24"/>
                <w:szCs w:val="24"/>
              </w:rPr>
              <w:t xml:space="preserve">He encouraged the Committee to hold Executive </w:t>
            </w:r>
            <w:r w:rsidRPr="4AF50F8C" w:rsidR="00563334">
              <w:rPr>
                <w:rFonts w:ascii="Verdana" w:hAnsi="Verdana" w:eastAsia="Verdana" w:cs="Verdana"/>
                <w:sz w:val="24"/>
                <w:szCs w:val="24"/>
              </w:rPr>
              <w:t>L</w:t>
            </w:r>
            <w:r w:rsidRPr="4AF50F8C" w:rsidR="7A367A26">
              <w:rPr>
                <w:rFonts w:ascii="Verdana" w:hAnsi="Verdana" w:eastAsia="Verdana" w:cs="Verdana"/>
                <w:sz w:val="24"/>
                <w:szCs w:val="24"/>
              </w:rPr>
              <w:t xml:space="preserve">eadership accountable for delivering financial improvements while </w:t>
            </w:r>
            <w:r w:rsidRPr="4AF50F8C" w:rsidR="7A367A26">
              <w:rPr>
                <w:rFonts w:ascii="Verdana" w:hAnsi="Verdana" w:eastAsia="Verdana" w:cs="Verdana"/>
                <w:sz w:val="24"/>
                <w:szCs w:val="24"/>
              </w:rPr>
              <w:t>maintaining</w:t>
            </w:r>
            <w:r w:rsidRPr="4AF50F8C" w:rsidR="7A367A26">
              <w:rPr>
                <w:rFonts w:ascii="Verdana" w:hAnsi="Verdana" w:eastAsia="Verdana" w:cs="Verdana"/>
                <w:sz w:val="24"/>
                <w:szCs w:val="24"/>
              </w:rPr>
              <w:t xml:space="preserve"> quality and safety standards.</w:t>
            </w:r>
          </w:p>
          <w:p w:rsidR="7A367A26" w:rsidP="50FD24B2" w:rsidRDefault="7A367A26" w14:paraId="700E7E4A" w14:textId="6F047ED9">
            <w:pPr>
              <w:spacing w:before="240" w:after="240"/>
              <w:jc w:val="both"/>
            </w:pPr>
            <w:r w:rsidRPr="188E8462" w:rsidR="7A367A26">
              <w:rPr>
                <w:rFonts w:ascii="Verdana" w:hAnsi="Verdana" w:eastAsia="Verdana" w:cs="Verdana"/>
                <w:sz w:val="24"/>
                <w:szCs w:val="24"/>
              </w:rPr>
              <w:t xml:space="preserve">DG endorsed these points, emphasising the importance of focusing on immediate, high-impact actions to build organisational confidence. He added that this </w:t>
            </w:r>
            <w:r w:rsidRPr="188E8462" w:rsidR="7A367A26">
              <w:rPr>
                <w:rFonts w:ascii="Verdana" w:hAnsi="Verdana" w:eastAsia="Verdana" w:cs="Verdana"/>
                <w:sz w:val="24"/>
                <w:szCs w:val="24"/>
              </w:rPr>
              <w:t>initial</w:t>
            </w:r>
            <w:r w:rsidRPr="188E8462" w:rsidR="7A367A26">
              <w:rPr>
                <w:rFonts w:ascii="Verdana" w:hAnsi="Verdana" w:eastAsia="Verdana" w:cs="Verdana"/>
                <w:sz w:val="24"/>
                <w:szCs w:val="24"/>
              </w:rPr>
              <w:t xml:space="preserve"> focus should be followed by broader savings initiatives, with an agile approach to managing any resulting impacts.</w:t>
            </w:r>
          </w:p>
          <w:p w:rsidR="7A367A26" w:rsidP="188E8462" w:rsidRDefault="7A367A26" w14:paraId="4016E9F8" w14:textId="685E2121">
            <w:pPr>
              <w:pStyle w:val="ListParagraph"/>
              <w:numPr>
                <w:ilvl w:val="0"/>
                <w:numId w:val="79"/>
              </w:numPr>
              <w:shd w:val="clear" w:color="auto" w:fill="FFFFFF" w:themeFill="background1"/>
              <w:spacing w:before="0" w:beforeAutospacing="off" w:after="0" w:afterAutospacing="off"/>
              <w:jc w:val="both"/>
              <w:rPr>
                <w:rFonts w:ascii="Verdana" w:hAnsi="Verdana" w:eastAsia="Verdana" w:cs="Verdana"/>
                <w:b w:val="1"/>
                <w:bCs w:val="1"/>
                <w:color w:val="000000" w:themeColor="text1" w:themeTint="FF" w:themeShade="FF"/>
                <w:sz w:val="24"/>
                <w:szCs w:val="24"/>
              </w:rPr>
            </w:pPr>
            <w:r w:rsidRPr="188E8462" w:rsidR="3DE8BECD">
              <w:rPr>
                <w:rFonts w:ascii="Verdana" w:hAnsi="Verdana" w:eastAsia="Verdana" w:cs="Verdana"/>
                <w:b w:val="1"/>
                <w:bCs w:val="1"/>
                <w:sz w:val="24"/>
                <w:szCs w:val="24"/>
              </w:rPr>
              <w:t>The Committee;</w:t>
            </w:r>
          </w:p>
          <w:p w:rsidR="7A367A26" w:rsidP="188E8462" w:rsidRDefault="7A367A26" w14:paraId="2D4EAC79" w14:textId="37C455E0">
            <w:pPr>
              <w:pStyle w:val="ListParagraph"/>
              <w:numPr>
                <w:ilvl w:val="0"/>
                <w:numId w:val="80"/>
              </w:numPr>
              <w:spacing w:before="240" w:after="240"/>
              <w:ind/>
              <w:rPr>
                <w:rFonts w:ascii="Verdana" w:hAnsi="Verdana" w:eastAsia="Verdana" w:cs="Verdana"/>
                <w:b w:val="1"/>
                <w:bCs w:val="1"/>
                <w:i w:val="0"/>
                <w:iCs w:val="0"/>
                <w:caps w:val="0"/>
                <w:smallCaps w:val="0"/>
                <w:noProof w:val="0"/>
                <w:color w:val="000000" w:themeColor="text1" w:themeTint="FF" w:themeShade="FF"/>
                <w:sz w:val="24"/>
                <w:szCs w:val="24"/>
                <w:lang w:val="en-GB"/>
              </w:rPr>
            </w:pPr>
            <w:r w:rsidRPr="188E8462" w:rsidR="3DE8BECD">
              <w:rPr>
                <w:rFonts w:ascii="Verdana" w:hAnsi="Verdana" w:eastAsia="Verdana" w:cs="Verdana"/>
                <w:b w:val="1"/>
                <w:bCs w:val="1"/>
                <w:i w:val="0"/>
                <w:iCs w:val="0"/>
                <w:caps w:val="0"/>
                <w:smallCaps w:val="0"/>
                <w:noProof w:val="0"/>
                <w:color w:val="000000" w:themeColor="text1" w:themeTint="FF" w:themeShade="FF"/>
                <w:sz w:val="24"/>
                <w:szCs w:val="24"/>
                <w:lang w:val="en-GB"/>
              </w:rPr>
              <w:t>N</w:t>
            </w:r>
            <w:r w:rsidRPr="188E8462" w:rsidR="34243CEA">
              <w:rPr>
                <w:rFonts w:ascii="Verdana" w:hAnsi="Verdana" w:eastAsia="Verdana" w:cs="Verdana"/>
                <w:b w:val="1"/>
                <w:bCs w:val="1"/>
                <w:i w:val="0"/>
                <w:iCs w:val="0"/>
                <w:caps w:val="0"/>
                <w:smallCaps w:val="0"/>
                <w:noProof w:val="0"/>
                <w:color w:val="000000" w:themeColor="text1" w:themeTint="FF" w:themeShade="FF"/>
                <w:sz w:val="24"/>
                <w:szCs w:val="24"/>
                <w:lang w:val="en-GB"/>
              </w:rPr>
              <w:t>OTED</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limited traction on savings </w:t>
            </w:r>
            <w:r w:rsidRPr="188E8462" w:rsidR="0CCAE1C5">
              <w:rPr>
                <w:rFonts w:ascii="Verdana" w:hAnsi="Verdana" w:eastAsia="Verdana" w:cs="Verdana"/>
                <w:b w:val="0"/>
                <w:bCs w:val="0"/>
                <w:i w:val="0"/>
                <w:iCs w:val="0"/>
                <w:caps w:val="0"/>
                <w:smallCaps w:val="0"/>
                <w:noProof w:val="0"/>
                <w:color w:val="000000" w:themeColor="text1" w:themeTint="FF" w:themeShade="FF"/>
                <w:sz w:val="24"/>
                <w:szCs w:val="24"/>
                <w:lang w:val="en-GB"/>
              </w:rPr>
              <w:t>about</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delivery of both the variable pay cap and savings as at month </w:t>
            </w:r>
            <w:r w:rsidRPr="188E8462" w:rsidR="13AC295B">
              <w:rPr>
                <w:rFonts w:ascii="Verdana" w:hAnsi="Verdana" w:eastAsia="Verdana" w:cs="Verdana"/>
                <w:b w:val="0"/>
                <w:bCs w:val="0"/>
                <w:i w:val="0"/>
                <w:iCs w:val="0"/>
                <w:caps w:val="0"/>
                <w:smallCaps w:val="0"/>
                <w:noProof w:val="0"/>
                <w:color w:val="000000" w:themeColor="text1" w:themeTint="FF" w:themeShade="FF"/>
                <w:sz w:val="24"/>
                <w:szCs w:val="24"/>
                <w:lang w:val="en-GB"/>
              </w:rPr>
              <w:t>three</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p>
          <w:p w:rsidR="7A367A26" w:rsidP="188E8462" w:rsidRDefault="7A367A26" w14:paraId="152E5D3B" w14:textId="2375534E">
            <w:pPr>
              <w:pStyle w:val="ListParagraph"/>
              <w:numPr>
                <w:ilvl w:val="0"/>
                <w:numId w:val="80"/>
              </w:numPr>
              <w:spacing w:before="240" w:after="240"/>
              <w:ind/>
              <w:rPr>
                <w:rFonts w:ascii="Verdana" w:hAnsi="Verdana" w:eastAsia="Verdana" w:cs="Verdana"/>
                <w:b w:val="1"/>
                <w:bCs w:val="1"/>
                <w:i w:val="0"/>
                <w:iCs w:val="0"/>
                <w:caps w:val="0"/>
                <w:smallCaps w:val="0"/>
                <w:noProof w:val="0"/>
                <w:color w:val="000000" w:themeColor="text1" w:themeTint="FF" w:themeShade="FF"/>
                <w:sz w:val="24"/>
                <w:szCs w:val="24"/>
                <w:lang w:val="en-GB"/>
              </w:rPr>
            </w:pPr>
            <w:r w:rsidRPr="188E8462" w:rsidR="76D9035E">
              <w:rPr>
                <w:rFonts w:ascii="Verdana" w:hAnsi="Verdana" w:eastAsia="Verdana" w:cs="Verdana"/>
                <w:b w:val="1"/>
                <w:bCs w:val="1"/>
                <w:i w:val="0"/>
                <w:iCs w:val="0"/>
                <w:caps w:val="0"/>
                <w:smallCaps w:val="0"/>
                <w:noProof w:val="0"/>
                <w:color w:val="000000" w:themeColor="text1" w:themeTint="FF" w:themeShade="FF"/>
                <w:sz w:val="24"/>
                <w:szCs w:val="24"/>
                <w:lang w:val="en-GB"/>
              </w:rPr>
              <w:t>ALERT</w:t>
            </w:r>
            <w:r w:rsidRPr="188E8462" w:rsidR="3DE8BECD">
              <w:rPr>
                <w:rFonts w:ascii="Verdana" w:hAnsi="Verdana" w:eastAsia="Verdana" w:cs="Verdana"/>
                <w:b w:val="1"/>
                <w:bCs w:val="1"/>
                <w:i w:val="0"/>
                <w:iCs w:val="0"/>
                <w:caps w:val="0"/>
                <w:smallCaps w:val="0"/>
                <w:noProof w:val="0"/>
                <w:color w:val="000000" w:themeColor="text1" w:themeTint="FF" w:themeShade="FF"/>
                <w:sz w:val="24"/>
                <w:szCs w:val="24"/>
                <w:lang w:val="en-GB"/>
              </w:rPr>
              <w:t xml:space="preserve"> </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w:t>
            </w:r>
            <w:r w:rsidRPr="188E8462" w:rsidR="36A6A46C">
              <w:rPr>
                <w:rFonts w:ascii="Verdana" w:hAnsi="Verdana" w:eastAsia="Verdana" w:cs="Verdana"/>
                <w:b w:val="0"/>
                <w:bCs w:val="0"/>
                <w:i w:val="0"/>
                <w:iCs w:val="0"/>
                <w:caps w:val="0"/>
                <w:smallCaps w:val="0"/>
                <w:noProof w:val="0"/>
                <w:color w:val="000000" w:themeColor="text1" w:themeTint="FF" w:themeShade="FF"/>
                <w:sz w:val="24"/>
                <w:szCs w:val="24"/>
                <w:lang w:val="en-GB"/>
              </w:rPr>
              <w:t>Board</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in respect of the Recovery</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Sustainability Update</w:t>
            </w:r>
            <w:r w:rsidRPr="188E8462" w:rsidR="4B182AD9">
              <w:rPr>
                <w:rFonts w:ascii="Verdana" w:hAnsi="Verdana" w:eastAsia="Verdana" w:cs="Verdana"/>
                <w:b w:val="0"/>
                <w:bCs w:val="0"/>
                <w:i w:val="0"/>
                <w:iCs w:val="0"/>
                <w:caps w:val="0"/>
                <w:smallCaps w:val="0"/>
                <w:noProof w:val="0"/>
                <w:color w:val="000000" w:themeColor="text1" w:themeTint="FF" w:themeShade="FF"/>
                <w:sz w:val="24"/>
                <w:szCs w:val="24"/>
                <w:lang w:val="en-GB"/>
              </w:rPr>
              <w:t>.</w:t>
            </w:r>
          </w:p>
        </w:tc>
      </w:tr>
      <w:tr w:rsidR="10987249" w:rsidTr="44D5F030" w14:paraId="463C9676" w14:textId="77777777">
        <w:trPr>
          <w:trHeight w:val="300"/>
        </w:trPr>
        <w:tc>
          <w:tcPr>
            <w:tcW w:w="1838" w:type="dxa"/>
            <w:tcMar>
              <w:top w:w="80" w:type="dxa"/>
              <w:left w:w="80" w:type="dxa"/>
              <w:bottom w:w="80" w:type="dxa"/>
              <w:right w:w="80" w:type="dxa"/>
            </w:tcMar>
          </w:tcPr>
          <w:p w:rsidR="10987249" w:rsidP="10987249" w:rsidRDefault="1D245681" w14:paraId="28706C84" w14:textId="21385C96">
            <w:pPr>
              <w:rPr>
                <w:rFonts w:ascii="Verdana" w:hAnsi="Verdana" w:cs="Arial"/>
                <w:b/>
                <w:bCs/>
                <w:sz w:val="24"/>
                <w:szCs w:val="24"/>
              </w:rPr>
            </w:pPr>
            <w:r w:rsidRPr="05F45CBF">
              <w:rPr>
                <w:rFonts w:ascii="Verdana" w:hAnsi="Verdana" w:cs="Arial"/>
                <w:b/>
                <w:bCs/>
                <w:sz w:val="24"/>
                <w:szCs w:val="24"/>
              </w:rPr>
              <w:lastRenderedPageBreak/>
              <w:t>129/25</w:t>
            </w:r>
          </w:p>
        </w:tc>
        <w:tc>
          <w:tcPr>
            <w:tcW w:w="9072" w:type="dxa"/>
            <w:tcMar>
              <w:top w:w="80" w:type="dxa"/>
              <w:left w:w="80" w:type="dxa"/>
              <w:bottom w:w="80" w:type="dxa"/>
              <w:right w:w="80" w:type="dxa"/>
            </w:tcMar>
          </w:tcPr>
          <w:p w:rsidR="4D74BF26" w:rsidP="3F706992" w:rsidRDefault="4D74BF26" w14:paraId="0FF574E7" w14:textId="29B4FF1F">
            <w:pPr>
              <w:rPr>
                <w:rFonts w:ascii="Verdana" w:hAnsi="Verdana" w:cs="Arial"/>
                <w:b/>
                <w:bCs/>
                <w:sz w:val="24"/>
                <w:szCs w:val="24"/>
              </w:rPr>
            </w:pPr>
            <w:r w:rsidRPr="50FD24B2">
              <w:rPr>
                <w:rFonts w:ascii="Verdana" w:hAnsi="Verdana" w:cs="Arial"/>
                <w:b/>
                <w:bCs/>
                <w:sz w:val="24"/>
                <w:szCs w:val="24"/>
              </w:rPr>
              <w:t xml:space="preserve">SERVICE GROUP FINANCIAL POSITION: </w:t>
            </w:r>
            <w:r w:rsidRPr="50FD24B2" w:rsidR="4C680FB0">
              <w:rPr>
                <w:rFonts w:ascii="Verdana" w:hAnsi="Verdana" w:cs="Arial"/>
                <w:b/>
                <w:bCs/>
                <w:sz w:val="24"/>
                <w:szCs w:val="24"/>
              </w:rPr>
              <w:t>MORRISTON</w:t>
            </w:r>
            <w:r w:rsidRPr="50FD24B2" w:rsidR="5E84C060">
              <w:rPr>
                <w:rFonts w:ascii="Verdana" w:hAnsi="Verdana" w:cs="Arial"/>
                <w:b/>
                <w:bCs/>
                <w:sz w:val="24"/>
                <w:szCs w:val="24"/>
              </w:rPr>
              <w:t xml:space="preserve"> HOSPITAL</w:t>
            </w:r>
          </w:p>
        </w:tc>
      </w:tr>
      <w:tr w:rsidR="10987249" w:rsidTr="44D5F030" w14:paraId="49299FB3" w14:textId="77777777">
        <w:trPr>
          <w:trHeight w:val="300"/>
        </w:trPr>
        <w:tc>
          <w:tcPr>
            <w:tcW w:w="1838" w:type="dxa"/>
            <w:tcMar>
              <w:top w:w="80" w:type="dxa"/>
              <w:left w:w="80" w:type="dxa"/>
              <w:bottom w:w="80" w:type="dxa"/>
              <w:right w:w="80" w:type="dxa"/>
            </w:tcMar>
          </w:tcPr>
          <w:p w:rsidR="10987249" w:rsidP="10987249" w:rsidRDefault="10987249" w14:paraId="6BD52285" w14:textId="03CC3543">
            <w:pPr>
              <w:rPr>
                <w:rFonts w:ascii="Verdana" w:hAnsi="Verdana" w:cs="Arial"/>
                <w:b/>
                <w:bCs/>
                <w:sz w:val="24"/>
                <w:szCs w:val="24"/>
              </w:rPr>
            </w:pPr>
          </w:p>
        </w:tc>
        <w:tc>
          <w:tcPr>
            <w:tcW w:w="9072" w:type="dxa"/>
            <w:tcMar>
              <w:top w:w="80" w:type="dxa"/>
              <w:left w:w="80" w:type="dxa"/>
              <w:bottom w:w="80" w:type="dxa"/>
              <w:right w:w="80" w:type="dxa"/>
            </w:tcMar>
          </w:tcPr>
          <w:p w:rsidR="10987249" w:rsidP="3F706992" w:rsidRDefault="5EED9220" w14:paraId="59ABE86E" w14:textId="79E4D8FE">
            <w:pPr>
              <w:rPr>
                <w:rFonts w:ascii="Verdana" w:hAnsi="Verdana" w:cs="Arial"/>
                <w:sz w:val="24"/>
                <w:szCs w:val="24"/>
              </w:rPr>
            </w:pPr>
            <w:r w:rsidRPr="188E8462" w:rsidR="5EED9220">
              <w:rPr>
                <w:rFonts w:ascii="Verdana" w:hAnsi="Verdana" w:cs="Arial"/>
                <w:sz w:val="24"/>
                <w:szCs w:val="24"/>
              </w:rPr>
              <w:t xml:space="preserve">The Committee </w:t>
            </w:r>
            <w:r w:rsidRPr="188E8462" w:rsidR="00563334">
              <w:rPr>
                <w:rFonts w:ascii="Verdana" w:hAnsi="Verdana" w:cs="Arial"/>
                <w:b w:val="1"/>
                <w:bCs w:val="1"/>
                <w:sz w:val="24"/>
                <w:szCs w:val="24"/>
              </w:rPr>
              <w:t>RECEIVED</w:t>
            </w:r>
            <w:r w:rsidRPr="188E8462" w:rsidR="00563334">
              <w:rPr>
                <w:rFonts w:ascii="Verdana" w:hAnsi="Verdana" w:cs="Arial"/>
                <w:sz w:val="24"/>
                <w:szCs w:val="24"/>
              </w:rPr>
              <w:t xml:space="preserve"> </w:t>
            </w:r>
            <w:r w:rsidRPr="188E8462" w:rsidR="5EED9220">
              <w:rPr>
                <w:rFonts w:ascii="Verdana" w:hAnsi="Verdana" w:cs="Arial"/>
                <w:sz w:val="24"/>
                <w:szCs w:val="24"/>
              </w:rPr>
              <w:t>the Service Group</w:t>
            </w:r>
            <w:r w:rsidRPr="188E8462" w:rsidR="25BD98E3">
              <w:rPr>
                <w:rFonts w:ascii="Verdana" w:hAnsi="Verdana" w:cs="Arial"/>
                <w:sz w:val="24"/>
                <w:szCs w:val="24"/>
              </w:rPr>
              <w:t xml:space="preserve"> </w:t>
            </w:r>
            <w:r w:rsidRPr="188E8462" w:rsidR="5EED9220">
              <w:rPr>
                <w:rFonts w:ascii="Verdana" w:hAnsi="Verdana" w:cs="Arial"/>
                <w:sz w:val="24"/>
                <w:szCs w:val="24"/>
              </w:rPr>
              <w:t xml:space="preserve">Financial Position: </w:t>
            </w:r>
            <w:r w:rsidRPr="188E8462" w:rsidR="3AF9B313">
              <w:rPr>
                <w:rFonts w:ascii="Verdana" w:hAnsi="Verdana" w:cs="Arial"/>
                <w:sz w:val="24"/>
                <w:szCs w:val="24"/>
              </w:rPr>
              <w:t>Morriston</w:t>
            </w:r>
            <w:r w:rsidRPr="188E8462" w:rsidR="4535A503">
              <w:rPr>
                <w:rFonts w:ascii="Verdana" w:hAnsi="Verdana" w:cs="Arial"/>
                <w:sz w:val="24"/>
                <w:szCs w:val="24"/>
              </w:rPr>
              <w:t xml:space="preserve"> Hospital</w:t>
            </w:r>
            <w:r w:rsidRPr="188E8462" w:rsidR="3AF9B313">
              <w:rPr>
                <w:rFonts w:ascii="Verdana" w:hAnsi="Verdana" w:cs="Arial"/>
                <w:sz w:val="24"/>
                <w:szCs w:val="24"/>
              </w:rPr>
              <w:t xml:space="preserve">. </w:t>
            </w:r>
          </w:p>
          <w:p w:rsidR="10987249" w:rsidP="3F706992" w:rsidRDefault="460AC668" w14:paraId="325A6E5A" w14:textId="5EFA6B24">
            <w:pPr>
              <w:rPr>
                <w:rFonts w:ascii="Verdana" w:hAnsi="Verdana" w:cs="Arial"/>
                <w:sz w:val="24"/>
                <w:szCs w:val="24"/>
              </w:rPr>
            </w:pPr>
            <w:r w:rsidRPr="50FD24B2">
              <w:rPr>
                <w:rFonts w:ascii="Verdana" w:hAnsi="Verdana" w:cs="Arial"/>
                <w:sz w:val="24"/>
                <w:szCs w:val="24"/>
              </w:rPr>
              <w:t xml:space="preserve">SM </w:t>
            </w:r>
            <w:r w:rsidRPr="50FD24B2" w:rsidR="21480EF0">
              <w:rPr>
                <w:rFonts w:ascii="Verdana" w:hAnsi="Verdana" w:cs="Arial"/>
                <w:sz w:val="24"/>
                <w:szCs w:val="24"/>
              </w:rPr>
              <w:t>d</w:t>
            </w:r>
            <w:r w:rsidRPr="50FD24B2" w:rsidR="2B248A27">
              <w:rPr>
                <w:rFonts w:ascii="Verdana" w:hAnsi="Verdana" w:cs="Arial"/>
                <w:sz w:val="24"/>
                <w:szCs w:val="24"/>
              </w:rPr>
              <w:t>rew attention to the following points:</w:t>
            </w:r>
          </w:p>
          <w:p w:rsidR="10987249" w:rsidP="00D0207A" w:rsidRDefault="1536B557" w14:paraId="4FB9ADAB" w14:textId="0987B035">
            <w:pPr>
              <w:pStyle w:val="ListParagraph"/>
              <w:numPr>
                <w:ilvl w:val="0"/>
                <w:numId w:val="46"/>
              </w:numPr>
              <w:spacing w:before="240" w:after="0"/>
              <w:rPr/>
            </w:pPr>
            <w:r w:rsidRPr="44D5F030" w:rsidR="1536B557">
              <w:rPr>
                <w:rFonts w:ascii="Verdana" w:hAnsi="Verdana" w:eastAsia="Verdana" w:cs="Verdana"/>
              </w:rPr>
              <w:t xml:space="preserve">The underlying financial position was corrected through </w:t>
            </w:r>
            <w:r w:rsidRPr="44D5F030" w:rsidR="34E6E56E">
              <w:rPr>
                <w:rFonts w:ascii="Verdana" w:hAnsi="Verdana" w:eastAsia="Verdana" w:cs="Verdana"/>
              </w:rPr>
              <w:t xml:space="preserve">the funding of a £30.9m underlying deficit in 2025-26 plus </w:t>
            </w:r>
            <w:r w:rsidRPr="44D5F030" w:rsidR="34E6E56E">
              <w:rPr>
                <w:rFonts w:ascii="Verdana" w:hAnsi="Verdana" w:eastAsia="Verdana" w:cs="Verdana"/>
              </w:rPr>
              <w:t>additional</w:t>
            </w:r>
            <w:r w:rsidRPr="44D5F030" w:rsidR="34E6E56E">
              <w:rPr>
                <w:rFonts w:ascii="Verdana" w:hAnsi="Verdana" w:eastAsia="Verdana" w:cs="Verdana"/>
              </w:rPr>
              <w:t xml:space="preserve"> funding given for diabetes and blood prod</w:t>
            </w:r>
            <w:r w:rsidRPr="44D5F030" w:rsidR="34E6E56E">
              <w:rPr>
                <w:rFonts w:ascii="Verdana" w:hAnsi="Verdana" w:eastAsia="Verdana" w:cs="Verdana"/>
              </w:rPr>
              <w:t>ucts.</w:t>
            </w:r>
            <w:r w:rsidRPr="44D5F030" w:rsidR="0E1412BF">
              <w:rPr>
                <w:rFonts w:ascii="Verdana" w:hAnsi="Verdana" w:eastAsia="Verdana" w:cs="Verdana"/>
              </w:rPr>
              <w:t xml:space="preserve"> </w:t>
            </w:r>
            <w:r w:rsidRPr="44D5F030" w:rsidR="5E35F232">
              <w:rPr>
                <w:rFonts w:ascii="Verdana" w:hAnsi="Verdana" w:eastAsia="Verdana" w:cs="Verdana"/>
              </w:rPr>
              <w:t>A</w:t>
            </w:r>
            <w:r w:rsidRPr="44D5F030" w:rsidR="1536B557">
              <w:rPr>
                <w:rFonts w:ascii="Verdana" w:hAnsi="Verdana" w:eastAsia="Verdana" w:cs="Verdana"/>
              </w:rPr>
              <w:t xml:space="preserve"> £16.1m savings target</w:t>
            </w:r>
            <w:r w:rsidRPr="44D5F030" w:rsidR="0016520C">
              <w:rPr>
                <w:rFonts w:ascii="Verdana" w:hAnsi="Verdana" w:eastAsia="Verdana" w:cs="Verdana"/>
              </w:rPr>
              <w:t xml:space="preserve">, </w:t>
            </w:r>
            <w:r w:rsidRPr="44D5F030" w:rsidR="1536B557">
              <w:rPr>
                <w:rFonts w:ascii="Verdana" w:hAnsi="Verdana" w:eastAsia="Verdana" w:cs="Verdana"/>
              </w:rPr>
              <w:t>equivalent to 5%</w:t>
            </w:r>
            <w:r w:rsidRPr="44D5F030" w:rsidR="30B1321C">
              <w:rPr>
                <w:rFonts w:ascii="Verdana" w:hAnsi="Verdana" w:eastAsia="Verdana" w:cs="Verdana"/>
              </w:rPr>
              <w:t>, across</w:t>
            </w:r>
            <w:r w:rsidRPr="44D5F030" w:rsidR="1536B557">
              <w:rPr>
                <w:rFonts w:ascii="Verdana" w:hAnsi="Verdana" w:eastAsia="Verdana" w:cs="Verdana"/>
              </w:rPr>
              <w:t xml:space="preserve"> operational areas</w:t>
            </w:r>
            <w:r w:rsidRPr="44D5F030" w:rsidR="59E294B4">
              <w:rPr>
                <w:rFonts w:ascii="Verdana" w:hAnsi="Verdana" w:eastAsia="Verdana" w:cs="Verdana"/>
              </w:rPr>
              <w:t xml:space="preserve"> </w:t>
            </w:r>
            <w:r w:rsidRPr="44D5F030" w:rsidR="59E294B4">
              <w:rPr>
                <w:rFonts w:ascii="Verdana" w:hAnsi="Verdana" w:eastAsia="Verdana" w:cs="Verdana"/>
              </w:rPr>
              <w:t>had</w:t>
            </w:r>
            <w:r w:rsidRPr="44D5F030" w:rsidR="59E294B4">
              <w:rPr>
                <w:rFonts w:ascii="Verdana" w:hAnsi="Verdana" w:eastAsia="Verdana" w:cs="Verdana"/>
              </w:rPr>
              <w:t xml:space="preserve"> been set </w:t>
            </w:r>
            <w:r w:rsidRPr="44D5F030" w:rsidR="59E294B4">
              <w:rPr>
                <w:rFonts w:ascii="Verdana" w:hAnsi="Verdana" w:eastAsia="Verdana" w:cs="Verdana"/>
              </w:rPr>
              <w:t>for the S</w:t>
            </w:r>
            <w:r w:rsidRPr="44D5F030" w:rsidR="02112167">
              <w:rPr>
                <w:rFonts w:ascii="Verdana" w:hAnsi="Verdana" w:eastAsia="Verdana" w:cs="Verdana"/>
              </w:rPr>
              <w:t xml:space="preserve">ervice Group. </w:t>
            </w:r>
            <w:r w:rsidRPr="44D5F030" w:rsidR="1536B557">
              <w:rPr>
                <w:rFonts w:ascii="Verdana" w:hAnsi="Verdana" w:eastAsia="Verdana" w:cs="Verdana"/>
              </w:rPr>
              <w:t xml:space="preserve">SM noted that the year-to-date overspend stood at £3.9m, primarily attributed to </w:t>
            </w:r>
            <w:r w:rsidRPr="44D5F030" w:rsidR="7814CA79">
              <w:rPr>
                <w:rFonts w:ascii="Verdana" w:hAnsi="Verdana" w:eastAsia="Verdana" w:cs="Verdana"/>
              </w:rPr>
              <w:t xml:space="preserve">the non-delivery of </w:t>
            </w:r>
            <w:r w:rsidRPr="44D5F030" w:rsidR="1536B557">
              <w:rPr>
                <w:rFonts w:ascii="Verdana" w:hAnsi="Verdana" w:eastAsia="Verdana" w:cs="Verdana"/>
              </w:rPr>
              <w:t>Cost Improvement Plans (CIPs)</w:t>
            </w:r>
            <w:r w:rsidRPr="44D5F030" w:rsidR="205717E2">
              <w:rPr>
                <w:rFonts w:ascii="Verdana" w:hAnsi="Verdana" w:eastAsia="Verdana" w:cs="Verdana"/>
              </w:rPr>
              <w:t xml:space="preserve"> £3.5m</w:t>
            </w:r>
            <w:r w:rsidR="00A03B28">
              <w:rPr/>
              <w:t>;</w:t>
            </w:r>
          </w:p>
          <w:p w:rsidR="1536B557" w:rsidP="50FD24B2" w:rsidRDefault="1536B557" w14:paraId="7F2FF100" w14:textId="693DAEBF">
            <w:pPr>
              <w:pStyle w:val="ListParagraph"/>
              <w:numPr>
                <w:ilvl w:val="0"/>
                <w:numId w:val="46"/>
              </w:numPr>
              <w:rPr>
                <w:rFonts w:ascii="Verdana" w:hAnsi="Verdana" w:eastAsia="Verdana" w:cs="Verdana"/>
              </w:rPr>
            </w:pPr>
            <w:r w:rsidRPr="3C8D3561" w:rsidR="1536B557">
              <w:rPr>
                <w:rFonts w:ascii="Verdana" w:hAnsi="Verdana" w:eastAsia="Verdana" w:cs="Verdana"/>
              </w:rPr>
              <w:t xml:space="preserve">While the variable pay run rate was showing a downward trend, it was acknowledged that further action was </w:t>
            </w:r>
            <w:r w:rsidRPr="3C8D3561" w:rsidR="1536B557">
              <w:rPr>
                <w:rFonts w:ascii="Verdana" w:hAnsi="Verdana" w:eastAsia="Verdana" w:cs="Verdana"/>
              </w:rPr>
              <w:t>required</w:t>
            </w:r>
            <w:r w:rsidRPr="3C8D3561" w:rsidR="1536B557">
              <w:rPr>
                <w:rFonts w:ascii="Verdana" w:hAnsi="Verdana" w:eastAsia="Verdana" w:cs="Verdana"/>
              </w:rPr>
              <w:t xml:space="preserve">, particularly in relation to the implementation of the new variable pay cap. The </w:t>
            </w:r>
            <w:r w:rsidRPr="3C8D3561" w:rsidR="1536B557">
              <w:rPr>
                <w:rFonts w:ascii="Verdana" w:hAnsi="Verdana" w:eastAsia="Verdana" w:cs="Verdana"/>
              </w:rPr>
              <w:t xml:space="preserve">conversion of savings schemes from red to green status and the identification of </w:t>
            </w:r>
            <w:r w:rsidRPr="3C8D3561" w:rsidR="1536B557">
              <w:rPr>
                <w:rFonts w:ascii="Verdana" w:hAnsi="Verdana" w:eastAsia="Verdana" w:cs="Verdana"/>
              </w:rPr>
              <w:t>additional</w:t>
            </w:r>
            <w:r w:rsidRPr="3C8D3561" w:rsidR="1536B557">
              <w:rPr>
                <w:rFonts w:ascii="Verdana" w:hAnsi="Verdana" w:eastAsia="Verdana" w:cs="Verdana"/>
              </w:rPr>
              <w:t xml:space="preserve"> opportunities to close the financial gap</w:t>
            </w:r>
            <w:r w:rsidRPr="3C8D3561" w:rsidR="000A31EA">
              <w:rPr>
                <w:rFonts w:ascii="Verdana" w:hAnsi="Verdana" w:eastAsia="Verdana" w:cs="Verdana"/>
              </w:rPr>
              <w:t xml:space="preserve"> remained as the key challenge</w:t>
            </w:r>
            <w:r w:rsidRPr="3C8D3561" w:rsidR="00A03B28">
              <w:rPr>
                <w:rFonts w:ascii="Verdana" w:hAnsi="Verdana" w:eastAsia="Verdana" w:cs="Verdana"/>
              </w:rPr>
              <w:t>;</w:t>
            </w:r>
          </w:p>
          <w:p w:rsidR="1536B557" w:rsidP="50FD24B2" w:rsidRDefault="1536B557" w14:paraId="7CDA93DD" w14:textId="6CB6D3B6">
            <w:pPr>
              <w:pStyle w:val="ListParagraph"/>
              <w:numPr>
                <w:ilvl w:val="0"/>
                <w:numId w:val="46"/>
              </w:numPr>
              <w:rPr>
                <w:rFonts w:ascii="Verdana" w:hAnsi="Verdana" w:eastAsia="Verdana" w:cs="Verdana"/>
              </w:rPr>
            </w:pPr>
            <w:r w:rsidRPr="3C8D3561" w:rsidR="1536B557">
              <w:rPr>
                <w:rFonts w:ascii="Verdana" w:hAnsi="Verdana" w:eastAsia="Verdana" w:cs="Verdana"/>
              </w:rPr>
              <w:t xml:space="preserve">The team had undertaken a review and cleansing exercise of the existing savings schemes, which resulted in the reclassification of £2.3m to amber/green status. An </w:t>
            </w:r>
            <w:r w:rsidRPr="3C8D3561" w:rsidR="1536B557">
              <w:rPr>
                <w:rFonts w:ascii="Verdana" w:hAnsi="Verdana" w:eastAsia="Verdana" w:cs="Verdana"/>
              </w:rPr>
              <w:t>additional</w:t>
            </w:r>
            <w:r w:rsidRPr="3C8D3561" w:rsidR="1536B557">
              <w:rPr>
                <w:rFonts w:ascii="Verdana" w:hAnsi="Verdana" w:eastAsia="Verdana" w:cs="Verdana"/>
              </w:rPr>
              <w:t xml:space="preserve"> £230k in savings was identified as </w:t>
            </w:r>
            <w:r w:rsidRPr="3C8D3561" w:rsidR="1536B557">
              <w:rPr>
                <w:rFonts w:ascii="Verdana" w:hAnsi="Verdana" w:eastAsia="Verdana" w:cs="Verdana"/>
              </w:rPr>
              <w:t xml:space="preserve">likely to be </w:t>
            </w:r>
            <w:r w:rsidRPr="3C8D3561" w:rsidR="1536B557">
              <w:rPr>
                <w:rFonts w:ascii="Verdana" w:hAnsi="Verdana" w:eastAsia="Verdana" w:cs="Verdana"/>
              </w:rPr>
              <w:t>realised</w:t>
            </w:r>
            <w:r w:rsidRPr="3C8D3561" w:rsidR="00A03B28">
              <w:rPr>
                <w:rFonts w:ascii="Verdana" w:hAnsi="Verdana" w:eastAsia="Verdana" w:cs="Verdana"/>
              </w:rPr>
              <w:t>;</w:t>
            </w:r>
          </w:p>
          <w:p w:rsidR="1536B557" w:rsidP="50FD24B2" w:rsidRDefault="1536B557" w14:paraId="6BAB6636" w14:textId="7F969C1F">
            <w:pPr>
              <w:pStyle w:val="ListParagraph"/>
              <w:numPr>
                <w:ilvl w:val="0"/>
                <w:numId w:val="46"/>
              </w:numPr>
              <w:rPr>
                <w:rFonts w:ascii="Verdana" w:hAnsi="Verdana" w:eastAsia="Verdana" w:cs="Verdana"/>
              </w:rPr>
            </w:pPr>
            <w:r w:rsidRPr="3C8D3561" w:rsidR="1536B557">
              <w:rPr>
                <w:rFonts w:ascii="Verdana" w:hAnsi="Verdana" w:eastAsia="Verdana" w:cs="Verdana"/>
              </w:rPr>
              <w:t xml:space="preserve">A few targeted actions had been taken, including the issuance of accountability letters to divisional teams, direct meetings to clarify expectations, alignment of job descriptions with financial responsibilities, and a review of vacancy management to </w:t>
            </w:r>
            <w:r w:rsidRPr="3C8D3561" w:rsidR="1536B557">
              <w:rPr>
                <w:rFonts w:ascii="Verdana" w:hAnsi="Verdana" w:eastAsia="Verdana" w:cs="Verdana"/>
              </w:rPr>
              <w:t>identify</w:t>
            </w:r>
            <w:r w:rsidRPr="3C8D3561" w:rsidR="1536B557">
              <w:rPr>
                <w:rFonts w:ascii="Verdana" w:hAnsi="Verdana" w:eastAsia="Verdana" w:cs="Verdana"/>
              </w:rPr>
              <w:t xml:space="preserve"> both recurrent and non-recurrent savings opportunities</w:t>
            </w:r>
            <w:r w:rsidRPr="3C8D3561" w:rsidR="00A03B28">
              <w:rPr>
                <w:rFonts w:ascii="Verdana" w:hAnsi="Verdana" w:eastAsia="Verdana" w:cs="Verdana"/>
              </w:rPr>
              <w:t>;</w:t>
            </w:r>
          </w:p>
          <w:p w:rsidR="1536B557" w:rsidP="50FD24B2" w:rsidRDefault="1536B557" w14:paraId="48A05F33" w14:textId="3751BAA4">
            <w:pPr>
              <w:pStyle w:val="ListParagraph"/>
              <w:numPr>
                <w:ilvl w:val="0"/>
                <w:numId w:val="46"/>
              </w:numPr>
              <w:rPr/>
            </w:pPr>
            <w:r w:rsidRPr="3C8D3561" w:rsidR="1536B557">
              <w:rPr>
                <w:rFonts w:ascii="Verdana" w:hAnsi="Verdana" w:eastAsia="Verdana" w:cs="Verdana"/>
              </w:rPr>
              <w:t xml:space="preserve">There was ongoing collaboration with procurement teams and the application of benchmarking data (including CHKS) to </w:t>
            </w:r>
            <w:r w:rsidRPr="3C8D3561" w:rsidR="1536B557">
              <w:rPr>
                <w:rFonts w:ascii="Verdana" w:hAnsi="Verdana" w:eastAsia="Verdana" w:cs="Verdana"/>
              </w:rPr>
              <w:t>identify</w:t>
            </w:r>
            <w:r w:rsidRPr="3C8D3561" w:rsidR="1536B557">
              <w:rPr>
                <w:rFonts w:ascii="Verdana" w:hAnsi="Verdana" w:eastAsia="Verdana" w:cs="Verdana"/>
              </w:rPr>
              <w:t xml:space="preserve"> further efficiency opportunities. Areas of focus included workforce skill mix, non-pay expenditure, and pathway transformation</w:t>
            </w:r>
            <w:r w:rsidR="00A03B28">
              <w:rPr/>
              <w:t>;</w:t>
            </w:r>
          </w:p>
          <w:p w:rsidR="1536B557" w:rsidP="50FD24B2" w:rsidRDefault="1536B557" w14:paraId="7FDED416" w14:textId="360E8858">
            <w:pPr>
              <w:pStyle w:val="ListParagraph"/>
              <w:numPr>
                <w:ilvl w:val="0"/>
                <w:numId w:val="46"/>
              </w:numPr>
              <w:rPr>
                <w:rFonts w:ascii="Verdana" w:hAnsi="Verdana" w:eastAsia="Verdana" w:cs="Verdana"/>
              </w:rPr>
            </w:pPr>
            <w:r w:rsidRPr="3C8D3561" w:rsidR="1536B557">
              <w:rPr>
                <w:rFonts w:ascii="Verdana" w:hAnsi="Verdana" w:eastAsia="Verdana" w:cs="Verdana"/>
              </w:rPr>
              <w:t xml:space="preserve">The in-year delivery focus included increasing patient throughput in beds, </w:t>
            </w:r>
            <w:r w:rsidRPr="3C8D3561" w:rsidR="1536B557">
              <w:rPr>
                <w:rFonts w:ascii="Verdana" w:hAnsi="Verdana" w:eastAsia="Verdana" w:cs="Verdana"/>
              </w:rPr>
              <w:t>maximising</w:t>
            </w:r>
            <w:r w:rsidRPr="3C8D3561" w:rsidR="1536B557">
              <w:rPr>
                <w:rFonts w:ascii="Verdana" w:hAnsi="Verdana" w:eastAsia="Verdana" w:cs="Verdana"/>
              </w:rPr>
              <w:t xml:space="preserve"> income opportunities (e.g., through JCC contracts), reducing surge activity, and driving operational efficiency. </w:t>
            </w:r>
            <w:r w:rsidRPr="3C8D3561" w:rsidR="00781A0A">
              <w:rPr>
                <w:rFonts w:ascii="Verdana" w:hAnsi="Verdana" w:eastAsia="Verdana" w:cs="Verdana"/>
              </w:rPr>
              <w:t>T</w:t>
            </w:r>
            <w:r w:rsidRPr="3C8D3561" w:rsidR="1536B557">
              <w:rPr>
                <w:rFonts w:ascii="Verdana" w:hAnsi="Verdana" w:eastAsia="Verdana" w:cs="Verdana"/>
              </w:rPr>
              <w:t>est-of-change initiatives had resulted in consistent discharge patterns, a reduction in occupied bed days, and the elimination of unnecessary ward rounds</w:t>
            </w:r>
            <w:r w:rsidRPr="3C8D3561" w:rsidR="003D039F">
              <w:rPr>
                <w:rFonts w:ascii="Verdana" w:hAnsi="Verdana" w:eastAsia="Verdana" w:cs="Verdana"/>
              </w:rPr>
              <w:t>;</w:t>
            </w:r>
          </w:p>
          <w:p w:rsidR="1536B557" w:rsidP="50FD24B2" w:rsidRDefault="1536B557" w14:paraId="5A126F40" w14:textId="6E4DEAD2">
            <w:pPr>
              <w:pStyle w:val="ListParagraph"/>
              <w:numPr>
                <w:ilvl w:val="0"/>
                <w:numId w:val="46"/>
              </w:numPr>
              <w:rPr>
                <w:rFonts w:ascii="Verdana" w:hAnsi="Verdana" w:eastAsia="Verdana" w:cs="Verdana"/>
              </w:rPr>
            </w:pPr>
            <w:r w:rsidRPr="44D5F030" w:rsidR="003D039F">
              <w:rPr>
                <w:rFonts w:ascii="Verdana" w:hAnsi="Verdana" w:eastAsia="Verdana" w:cs="Verdana"/>
              </w:rPr>
              <w:t>T</w:t>
            </w:r>
            <w:r w:rsidRPr="44D5F030" w:rsidR="1536B557">
              <w:rPr>
                <w:rFonts w:ascii="Verdana" w:hAnsi="Verdana" w:eastAsia="Verdana" w:cs="Verdana"/>
              </w:rPr>
              <w:t xml:space="preserve">he importance of conducting detailed, </w:t>
            </w:r>
            <w:r w:rsidRPr="44D5F030" w:rsidR="1536B557">
              <w:rPr>
                <w:rFonts w:ascii="Verdana" w:hAnsi="Verdana" w:eastAsia="Verdana" w:cs="Verdana"/>
              </w:rPr>
              <w:t>ward</w:t>
            </w:r>
            <w:r w:rsidRPr="44D5F030" w:rsidR="1536B557">
              <w:rPr>
                <w:rFonts w:ascii="Verdana" w:hAnsi="Verdana" w:eastAsia="Verdana" w:cs="Verdana"/>
              </w:rPr>
              <w:t>-level conversations to secure understanding and engagement with variable pay control measures</w:t>
            </w:r>
            <w:r w:rsidRPr="44D5F030" w:rsidR="00497454">
              <w:rPr>
                <w:rFonts w:ascii="Verdana" w:hAnsi="Verdana" w:eastAsia="Verdana" w:cs="Verdana"/>
              </w:rPr>
              <w:t>.</w:t>
            </w:r>
            <w:r w:rsidRPr="44D5F030" w:rsidR="1536B557">
              <w:rPr>
                <w:rFonts w:ascii="Verdana" w:hAnsi="Verdana" w:eastAsia="Verdana" w:cs="Verdana"/>
              </w:rPr>
              <w:t xml:space="preserve"> </w:t>
            </w:r>
            <w:r w:rsidRPr="44D5F030" w:rsidR="00497454">
              <w:rPr>
                <w:rFonts w:ascii="Verdana" w:hAnsi="Verdana" w:eastAsia="Verdana" w:cs="Verdana"/>
              </w:rPr>
              <w:t xml:space="preserve">And </w:t>
            </w:r>
            <w:r w:rsidRPr="44D5F030" w:rsidR="1536B557">
              <w:rPr>
                <w:rFonts w:ascii="Verdana" w:hAnsi="Verdana" w:eastAsia="Verdana" w:cs="Verdana"/>
              </w:rPr>
              <w:t xml:space="preserve">the use of test-of-change </w:t>
            </w:r>
            <w:bookmarkStart w:name="_Int_pToW6nGN" w:id="938252356"/>
            <w:r w:rsidRPr="44D5F030" w:rsidR="1536B557">
              <w:rPr>
                <w:rFonts w:ascii="Verdana" w:hAnsi="Verdana" w:eastAsia="Verdana" w:cs="Verdana"/>
              </w:rPr>
              <w:t>wards</w:t>
            </w:r>
            <w:bookmarkEnd w:id="938252356"/>
            <w:r w:rsidRPr="44D5F030" w:rsidR="1536B557">
              <w:rPr>
                <w:rFonts w:ascii="Verdana" w:hAnsi="Verdana" w:eastAsia="Verdana" w:cs="Verdana"/>
              </w:rPr>
              <w:t xml:space="preserve"> as exemplars for </w:t>
            </w:r>
            <w:r w:rsidRPr="44D5F030" w:rsidR="1536B557">
              <w:rPr>
                <w:rFonts w:ascii="Verdana" w:hAnsi="Verdana" w:eastAsia="Verdana" w:cs="Verdana"/>
              </w:rPr>
              <w:t>optimising</w:t>
            </w:r>
            <w:r w:rsidRPr="44D5F030" w:rsidR="1536B557">
              <w:rPr>
                <w:rFonts w:ascii="Verdana" w:hAnsi="Verdana" w:eastAsia="Verdana" w:cs="Verdana"/>
              </w:rPr>
              <w:t xml:space="preserve"> patient flow and achieving sustainable cost reductions.</w:t>
            </w:r>
          </w:p>
          <w:p w:rsidR="10987249" w:rsidP="39DFB91B" w:rsidRDefault="27B815CF" w14:paraId="3640A7EF" w14:textId="09B724E3">
            <w:pPr>
              <w:rPr>
                <w:rFonts w:ascii="Verdana" w:hAnsi="Verdana" w:cs="Arial"/>
                <w:color w:val="000000" w:themeColor="text1"/>
                <w:sz w:val="24"/>
                <w:szCs w:val="24"/>
              </w:rPr>
            </w:pPr>
            <w:r w:rsidRPr="50FD24B2">
              <w:rPr>
                <w:rFonts w:ascii="Verdana" w:hAnsi="Verdana" w:cs="Arial"/>
                <w:color w:val="000000" w:themeColor="text1"/>
                <w:sz w:val="24"/>
                <w:szCs w:val="24"/>
              </w:rPr>
              <w:t xml:space="preserve">PP thanked </w:t>
            </w:r>
            <w:r w:rsidRPr="50FD24B2" w:rsidR="4C488179">
              <w:rPr>
                <w:rFonts w:ascii="Verdana" w:hAnsi="Verdana" w:cs="Arial"/>
                <w:color w:val="000000" w:themeColor="text1"/>
                <w:sz w:val="24"/>
                <w:szCs w:val="24"/>
              </w:rPr>
              <w:t>SM</w:t>
            </w:r>
            <w:r w:rsidRPr="50FD24B2">
              <w:rPr>
                <w:rFonts w:ascii="Verdana" w:hAnsi="Verdana" w:cs="Arial"/>
                <w:color w:val="000000" w:themeColor="text1"/>
                <w:sz w:val="24"/>
                <w:szCs w:val="24"/>
              </w:rPr>
              <w:t xml:space="preserve"> and welcomed questions.</w:t>
            </w:r>
          </w:p>
          <w:p w:rsidR="10987249" w:rsidP="50FD24B2" w:rsidRDefault="7ABBD8EB" w14:paraId="43B55A67" w14:textId="12A0C69B">
            <w:pPr>
              <w:spacing w:before="240" w:after="240"/>
            </w:pPr>
            <w:r w:rsidRPr="50FD24B2">
              <w:rPr>
                <w:rFonts w:ascii="Verdana" w:hAnsi="Verdana" w:eastAsia="Verdana" w:cs="Verdana"/>
                <w:sz w:val="24"/>
                <w:szCs w:val="24"/>
              </w:rPr>
              <w:lastRenderedPageBreak/>
              <w:t>PP queried SM on the ward-level response to the implementation of variable pay and unavailability controls. She noted that Morriston Hospital had adopted these measures earlier than other Service Groups and highlighted that the authority to approve variable pay had been withdrawn from ward sisters.</w:t>
            </w:r>
          </w:p>
          <w:p w:rsidR="10987249" w:rsidP="50FD24B2" w:rsidRDefault="7ABBD8EB" w14:paraId="7FA2D1D3" w14:textId="00617F83">
            <w:pPr>
              <w:spacing w:before="240" w:after="240"/>
            </w:pPr>
            <w:r w:rsidRPr="3C8D3561" w:rsidR="7ABBD8EB">
              <w:rPr>
                <w:rFonts w:ascii="Verdana" w:hAnsi="Verdana" w:eastAsia="Verdana" w:cs="Verdana"/>
                <w:sz w:val="24"/>
                <w:szCs w:val="24"/>
              </w:rPr>
              <w:t xml:space="preserve">In response, SM reported that the overall response had been mixed. While senior staff </w:t>
            </w:r>
            <w:r w:rsidRPr="3C8D3561" w:rsidR="7ABBD8EB">
              <w:rPr>
                <w:rFonts w:ascii="Verdana" w:hAnsi="Verdana" w:eastAsia="Verdana" w:cs="Verdana"/>
                <w:sz w:val="24"/>
                <w:szCs w:val="24"/>
              </w:rPr>
              <w:t>demonstrated</w:t>
            </w:r>
            <w:r w:rsidRPr="3C8D3561" w:rsidR="7ABBD8EB">
              <w:rPr>
                <w:rFonts w:ascii="Verdana" w:hAnsi="Verdana" w:eastAsia="Verdana" w:cs="Verdana"/>
                <w:sz w:val="24"/>
                <w:szCs w:val="24"/>
              </w:rPr>
              <w:t xml:space="preserve"> an understanding of the financial imperative, further work was </w:t>
            </w:r>
            <w:r w:rsidRPr="3C8D3561" w:rsidR="7ABBD8EB">
              <w:rPr>
                <w:rFonts w:ascii="Verdana" w:hAnsi="Verdana" w:eastAsia="Verdana" w:cs="Verdana"/>
                <w:sz w:val="24"/>
                <w:szCs w:val="24"/>
              </w:rPr>
              <w:t>required</w:t>
            </w:r>
            <w:r w:rsidRPr="3C8D3561" w:rsidR="7ABBD8EB">
              <w:rPr>
                <w:rFonts w:ascii="Verdana" w:hAnsi="Verdana" w:eastAsia="Verdana" w:cs="Verdana"/>
                <w:sz w:val="24"/>
                <w:szCs w:val="24"/>
              </w:rPr>
              <w:t xml:space="preserve"> at </w:t>
            </w:r>
            <w:r w:rsidRPr="3C8D3561" w:rsidR="7ABBD8EB">
              <w:rPr>
                <w:rFonts w:ascii="Verdana" w:hAnsi="Verdana" w:eastAsia="Verdana" w:cs="Verdana"/>
                <w:sz w:val="24"/>
                <w:szCs w:val="24"/>
              </w:rPr>
              <w:t>ward manager level. She noted that individual and group-level discussions had been necessary to reinforce key messages, as communication could become diluted through multiple layers of management.</w:t>
            </w:r>
          </w:p>
          <w:p w:rsidR="10987249" w:rsidP="50FD24B2" w:rsidRDefault="7ABBD8EB" w14:paraId="32F16E4C" w14:textId="4EB09991">
            <w:pPr>
              <w:spacing w:before="240" w:after="240"/>
            </w:pPr>
            <w:r w:rsidRPr="50FD24B2">
              <w:rPr>
                <w:rFonts w:ascii="Verdana" w:hAnsi="Verdana" w:eastAsia="Verdana" w:cs="Verdana"/>
                <w:sz w:val="24"/>
                <w:szCs w:val="24"/>
              </w:rPr>
              <w:t>She confirmed that unavailability rates remained high, at approximately 33%, but a clear directive had been issued to reduce recruitment into headroom to 19%. Anglesey Ward had been used to redeploy staff from over-established areas, and backfill was now restricted to 19%, compared to the historical level of 26.9%.</w:t>
            </w:r>
          </w:p>
          <w:p w:rsidR="10987249" w:rsidP="50FD24B2" w:rsidRDefault="7ABBD8EB" w14:paraId="3E039AF4" w14:textId="15F3DB39">
            <w:pPr>
              <w:spacing w:before="240" w:after="240"/>
            </w:pPr>
            <w:r w:rsidRPr="188E8462" w:rsidR="7ABBD8EB">
              <w:rPr>
                <w:rFonts w:ascii="Verdana" w:hAnsi="Verdana" w:eastAsia="Verdana" w:cs="Verdana"/>
                <w:sz w:val="24"/>
                <w:szCs w:val="24"/>
              </w:rPr>
              <w:t>SM noted that some staff expressed concerns that the implementation of Non-Standard Attendance (NSA) rules could affect their professional registration</w:t>
            </w:r>
            <w:r w:rsidRPr="188E8462" w:rsidR="00A4415E">
              <w:rPr>
                <w:rFonts w:ascii="Verdana" w:hAnsi="Verdana" w:eastAsia="Verdana" w:cs="Verdana"/>
                <w:sz w:val="24"/>
                <w:szCs w:val="24"/>
              </w:rPr>
              <w:t xml:space="preserve">, </w:t>
            </w:r>
            <w:r w:rsidRPr="188E8462" w:rsidR="6924BEA5">
              <w:rPr>
                <w:rFonts w:ascii="Verdana" w:hAnsi="Verdana" w:eastAsia="Verdana" w:cs="Verdana"/>
                <w:sz w:val="24"/>
                <w:szCs w:val="24"/>
              </w:rPr>
              <w:t>which were</w:t>
            </w:r>
            <w:r w:rsidRPr="188E8462" w:rsidR="7ABBD8EB">
              <w:rPr>
                <w:rFonts w:ascii="Verdana" w:hAnsi="Verdana" w:eastAsia="Verdana" w:cs="Verdana"/>
                <w:sz w:val="24"/>
                <w:szCs w:val="24"/>
              </w:rPr>
              <w:t xml:space="preserve"> being addressed through targeted individual conversations. A respiratory </w:t>
            </w:r>
            <w:r w:rsidRPr="188E8462" w:rsidR="0BA89C41">
              <w:rPr>
                <w:rFonts w:ascii="Verdana" w:hAnsi="Verdana" w:eastAsia="Verdana" w:cs="Verdana"/>
                <w:sz w:val="24"/>
                <w:szCs w:val="24"/>
              </w:rPr>
              <w:t xml:space="preserve">ward </w:t>
            </w:r>
            <w:r w:rsidRPr="188E8462" w:rsidR="7ABBD8EB">
              <w:rPr>
                <w:rFonts w:ascii="Verdana" w:hAnsi="Verdana" w:eastAsia="Verdana" w:cs="Verdana"/>
                <w:sz w:val="24"/>
                <w:szCs w:val="24"/>
              </w:rPr>
              <w:t xml:space="preserve">test-of-change </w:t>
            </w:r>
            <w:r w:rsidRPr="188E8462" w:rsidR="7ABBD8EB">
              <w:rPr>
                <w:rFonts w:ascii="Verdana" w:hAnsi="Verdana" w:eastAsia="Verdana" w:cs="Verdana"/>
                <w:sz w:val="24"/>
                <w:szCs w:val="24"/>
              </w:rPr>
              <w:t xml:space="preserve">had been introduced to model </w:t>
            </w:r>
            <w:r w:rsidRPr="188E8462" w:rsidR="7ABBD8EB">
              <w:rPr>
                <w:rFonts w:ascii="Verdana" w:hAnsi="Verdana" w:eastAsia="Verdana" w:cs="Verdana"/>
                <w:sz w:val="24"/>
                <w:szCs w:val="24"/>
              </w:rPr>
              <w:t>optimal</w:t>
            </w:r>
            <w:r w:rsidRPr="188E8462" w:rsidR="7ABBD8EB">
              <w:rPr>
                <w:rFonts w:ascii="Verdana" w:hAnsi="Verdana" w:eastAsia="Verdana" w:cs="Verdana"/>
                <w:sz w:val="24"/>
                <w:szCs w:val="24"/>
              </w:rPr>
              <w:t xml:space="preserve"> patient flow. The ward team was given ownership and accountability for outcomes, with the intention of replicating this approach across other areas. She added that senior management participation in board rounds had contributed to reductions in occupied bed days and improvements in patient flow.</w:t>
            </w:r>
          </w:p>
          <w:p w:rsidR="10987249" w:rsidP="50FD24B2" w:rsidRDefault="517F0C93" w14:paraId="4C746755" w14:textId="157063D4">
            <w:pPr>
              <w:spacing w:before="240" w:after="240"/>
              <w:rPr>
                <w:rFonts w:ascii="Verdana" w:hAnsi="Verdana" w:cs="Arial"/>
                <w:color w:val="000000" w:themeColor="text1"/>
                <w:sz w:val="24"/>
                <w:szCs w:val="24"/>
              </w:rPr>
            </w:pPr>
            <w:r w:rsidRPr="50FD24B2">
              <w:rPr>
                <w:rFonts w:ascii="Verdana" w:hAnsi="Verdana" w:cs="Arial"/>
                <w:color w:val="000000" w:themeColor="text1"/>
                <w:sz w:val="24"/>
                <w:szCs w:val="24"/>
              </w:rPr>
              <w:t xml:space="preserve">JC </w:t>
            </w:r>
            <w:r w:rsidRPr="50FD24B2">
              <w:rPr>
                <w:rFonts w:ascii="Verdana" w:hAnsi="Verdana" w:eastAsia="Verdana" w:cs="Verdana"/>
                <w:sz w:val="24"/>
                <w:szCs w:val="24"/>
              </w:rPr>
              <w:t>welcomed the positive update regarding patient outcomes, noting that it was encouraging to hear patients were experiencing less harm because of the initiatives. She congratulated SM on the progress and achievements to date.</w:t>
            </w:r>
          </w:p>
          <w:p w:rsidR="10987249" w:rsidP="50FD24B2" w:rsidRDefault="517F0C93" w14:paraId="481DA9B0" w14:textId="256CFD71">
            <w:pPr>
              <w:spacing w:before="240" w:after="240"/>
            </w:pPr>
            <w:r w:rsidRPr="50FD24B2">
              <w:rPr>
                <w:rFonts w:ascii="Verdana" w:hAnsi="Verdana" w:eastAsia="Verdana" w:cs="Verdana"/>
                <w:sz w:val="24"/>
                <w:szCs w:val="24"/>
              </w:rPr>
              <w:t xml:space="preserve">JC then sought clarification on a slide referring to non-pay expenditure, specifically the statement: </w:t>
            </w:r>
            <w:r w:rsidRPr="50FD24B2">
              <w:rPr>
                <w:rFonts w:ascii="Verdana" w:hAnsi="Verdana" w:eastAsia="Verdana" w:cs="Verdana"/>
                <w:i/>
                <w:iCs/>
                <w:sz w:val="24"/>
                <w:szCs w:val="24"/>
              </w:rPr>
              <w:t>“Other consumables require further analysis, but continued demand growth is a factor, with saving schemes being developed linked to demand management going forward.”</w:t>
            </w:r>
          </w:p>
          <w:p w:rsidR="10987249" w:rsidP="50FD24B2" w:rsidRDefault="517F0C93" w14:paraId="170526F7" w14:textId="690C576F">
            <w:pPr>
              <w:spacing w:before="240" w:after="240"/>
            </w:pPr>
            <w:r w:rsidRPr="3C8D3561" w:rsidR="517F0C93">
              <w:rPr>
                <w:rFonts w:ascii="Verdana" w:hAnsi="Verdana" w:eastAsia="Verdana" w:cs="Verdana"/>
                <w:sz w:val="24"/>
                <w:szCs w:val="24"/>
              </w:rPr>
              <w:t xml:space="preserve">HM explained that the rise in non-pay costs was attributable to both price and volume increases, particularly in consumables within Radiology and Pathology. She confirmed that further analysis was </w:t>
            </w:r>
            <w:r w:rsidRPr="3C8D3561" w:rsidR="00102FB9">
              <w:rPr>
                <w:rFonts w:ascii="Verdana" w:hAnsi="Verdana" w:eastAsia="Verdana" w:cs="Verdana"/>
                <w:sz w:val="24"/>
                <w:szCs w:val="24"/>
              </w:rPr>
              <w:t xml:space="preserve">taking </w:t>
            </w:r>
            <w:r w:rsidRPr="3C8D3561" w:rsidR="00102FB9">
              <w:rPr>
                <w:rFonts w:ascii="Verdana" w:hAnsi="Verdana" w:eastAsia="Verdana" w:cs="Verdana"/>
                <w:sz w:val="24"/>
                <w:szCs w:val="24"/>
              </w:rPr>
              <w:t>place</w:t>
            </w:r>
            <w:r w:rsidRPr="3C8D3561" w:rsidR="517F0C93">
              <w:rPr>
                <w:rFonts w:ascii="Verdana" w:hAnsi="Verdana" w:eastAsia="Verdana" w:cs="Verdana"/>
                <w:sz w:val="24"/>
                <w:szCs w:val="24"/>
              </w:rPr>
              <w:t xml:space="preserve"> to </w:t>
            </w:r>
            <w:r w:rsidRPr="3C8D3561" w:rsidR="517F0C93">
              <w:rPr>
                <w:rFonts w:ascii="Verdana" w:hAnsi="Verdana" w:eastAsia="Verdana" w:cs="Verdana"/>
                <w:sz w:val="24"/>
                <w:szCs w:val="24"/>
              </w:rPr>
              <w:t>determine</w:t>
            </w:r>
            <w:r w:rsidRPr="3C8D3561" w:rsidR="517F0C93">
              <w:rPr>
                <w:rFonts w:ascii="Verdana" w:hAnsi="Verdana" w:eastAsia="Verdana" w:cs="Verdana"/>
                <w:sz w:val="24"/>
                <w:szCs w:val="24"/>
              </w:rPr>
              <w:t xml:space="preserve"> whether the increase reflected changes in ordering behaviour or genuine growth in clinical activity.</w:t>
            </w:r>
          </w:p>
          <w:p w:rsidR="10987249" w:rsidP="50FD24B2" w:rsidRDefault="517F0C93" w14:paraId="0EF8131A" w14:textId="38C758D6">
            <w:pPr>
              <w:spacing w:before="240" w:after="240"/>
            </w:pPr>
            <w:r w:rsidRPr="50FD24B2">
              <w:rPr>
                <w:rFonts w:ascii="Verdana" w:hAnsi="Verdana" w:eastAsia="Verdana" w:cs="Verdana"/>
                <w:sz w:val="24"/>
                <w:szCs w:val="24"/>
              </w:rPr>
              <w:t xml:space="preserve">HM advised that savings schemes were being developed to manage demand, including the establishment of working groups in Pathology. These groups were collaborating with acute physicians to reduce unnecessary testing in a clinically safe and evidence-based manner. She further noted that stockholding practices were under review to prevent over-ordering and reduce reliance on industry representatives for stock management, especially in </w:t>
            </w:r>
            <w:r w:rsidRPr="50FD24B2" w:rsidR="2039BD20">
              <w:rPr>
                <w:rFonts w:ascii="Verdana" w:hAnsi="Verdana" w:eastAsia="Verdana" w:cs="Verdana"/>
                <w:sz w:val="24"/>
                <w:szCs w:val="24"/>
              </w:rPr>
              <w:t>C</w:t>
            </w:r>
            <w:r w:rsidRPr="50FD24B2">
              <w:rPr>
                <w:rFonts w:ascii="Verdana" w:hAnsi="Verdana" w:eastAsia="Verdana" w:cs="Verdana"/>
                <w:sz w:val="24"/>
                <w:szCs w:val="24"/>
              </w:rPr>
              <w:t>ardiology, ensuring greater internal control and efficiency.</w:t>
            </w:r>
          </w:p>
          <w:p w:rsidR="10987249" w:rsidP="50FD24B2" w:rsidRDefault="0C540C35" w14:paraId="6E3F58BA" w14:textId="3A275444">
            <w:pPr>
              <w:spacing w:before="240" w:after="240"/>
              <w:rPr>
                <w:rFonts w:ascii="Verdana" w:hAnsi="Verdana" w:cs="Arial"/>
                <w:color w:val="000000" w:themeColor="text1"/>
                <w:sz w:val="24"/>
                <w:szCs w:val="24"/>
              </w:rPr>
            </w:pPr>
            <w:r w:rsidRPr="50FD24B2">
              <w:rPr>
                <w:rFonts w:ascii="Verdana" w:hAnsi="Verdana" w:cs="Arial"/>
                <w:color w:val="000000" w:themeColor="text1"/>
                <w:sz w:val="24"/>
                <w:szCs w:val="24"/>
              </w:rPr>
              <w:t xml:space="preserve">DL </w:t>
            </w:r>
            <w:r w:rsidRPr="50FD24B2" w:rsidR="1E5ADA3D">
              <w:rPr>
                <w:rFonts w:ascii="Verdana" w:hAnsi="Verdana" w:eastAsia="Verdana" w:cs="Verdana"/>
                <w:sz w:val="24"/>
                <w:szCs w:val="24"/>
              </w:rPr>
              <w:t>expressed support for SM’s position, stating that the most effective long-term approach to managing variable pay was through a reduction in overall headcount, rather than relying solely on controlling bank and agency expenditure, which she noted was administratively burdensome for senior staff.</w:t>
            </w:r>
          </w:p>
          <w:p w:rsidR="10987249" w:rsidP="50FD24B2" w:rsidRDefault="1E5ADA3D" w14:paraId="0BF8AB39" w14:textId="55C4B09A">
            <w:pPr>
              <w:spacing w:before="240" w:after="240"/>
            </w:pPr>
            <w:r w:rsidRPr="50FD24B2">
              <w:rPr>
                <w:rFonts w:ascii="Verdana" w:hAnsi="Verdana" w:eastAsia="Verdana" w:cs="Verdana"/>
                <w:sz w:val="24"/>
                <w:szCs w:val="24"/>
              </w:rPr>
              <w:t>DL explained that, historically, wards had appointed into the full 26.9% uplift above core establishment. She advised that, to deliver savings, it would be necessary to refrain from fully appointing into this uplift. Instead, a portion should be held back to allow for bank staffing within an agreed, funded framework. She emphasised that the 26.9% uplift did not need to be filled with permanent staff and could instead be managed as a flexible staffing resource or financial envelope. The level of in-year savings achievable would be dependent on staff turnover.</w:t>
            </w:r>
          </w:p>
          <w:p w:rsidR="10987249" w:rsidP="50FD24B2" w:rsidRDefault="51EBA1A2" w14:paraId="72E87277" w14:textId="603D2E62">
            <w:pPr>
              <w:spacing w:before="240" w:after="240"/>
              <w:rPr>
                <w:rFonts w:ascii="Verdana" w:hAnsi="Verdana" w:cs="Arial"/>
                <w:color w:val="000000" w:themeColor="text1"/>
                <w:sz w:val="24"/>
                <w:szCs w:val="24"/>
              </w:rPr>
            </w:pPr>
            <w:r w:rsidRPr="50FD24B2">
              <w:rPr>
                <w:rFonts w:ascii="Verdana" w:hAnsi="Verdana" w:cs="Arial"/>
                <w:color w:val="000000" w:themeColor="text1"/>
                <w:sz w:val="24"/>
                <w:szCs w:val="24"/>
              </w:rPr>
              <w:t xml:space="preserve">JC </w:t>
            </w:r>
            <w:r w:rsidRPr="50FD24B2" w:rsidR="4671056B">
              <w:rPr>
                <w:rFonts w:ascii="Verdana" w:hAnsi="Verdana" w:eastAsia="Verdana" w:cs="Verdana"/>
                <w:sz w:val="24"/>
                <w:szCs w:val="24"/>
              </w:rPr>
              <w:t>asked SM to comment on the reported impact of inappropriate bed occupation within the stroke therapy area on Ward F, noting concerns that it was negatively affecting stroke management performance.</w:t>
            </w:r>
          </w:p>
          <w:p w:rsidR="10987249" w:rsidP="50FD24B2" w:rsidRDefault="4671056B" w14:paraId="4DE0411E" w14:textId="401892F5">
            <w:pPr>
              <w:spacing w:before="240" w:after="240"/>
              <w:rPr>
                <w:rFonts w:ascii="Verdana" w:hAnsi="Verdana" w:eastAsia="Verdana" w:cs="Verdana"/>
                <w:sz w:val="24"/>
                <w:szCs w:val="24"/>
              </w:rPr>
            </w:pPr>
            <w:r w:rsidRPr="3C8D3561" w:rsidR="4671056B">
              <w:rPr>
                <w:rFonts w:ascii="Verdana" w:hAnsi="Verdana" w:eastAsia="Verdana" w:cs="Verdana"/>
                <w:sz w:val="24"/>
                <w:szCs w:val="24"/>
              </w:rPr>
              <w:t xml:space="preserve">In response, SM advised that, on occasion, ward teams may present the situation as more problematic than it is. She clarified that while one space in the therapy area had been repurposed, rehabilitation activities for stroke patients were </w:t>
            </w:r>
            <w:r w:rsidRPr="3C8D3561" w:rsidR="6F136C4B">
              <w:rPr>
                <w:rFonts w:ascii="Verdana" w:hAnsi="Verdana" w:eastAsia="Verdana" w:cs="Verdana"/>
                <w:sz w:val="24"/>
                <w:szCs w:val="24"/>
              </w:rPr>
              <w:t>continuing</w:t>
            </w:r>
            <w:r w:rsidRPr="3C8D3561" w:rsidR="4671056B">
              <w:rPr>
                <w:rFonts w:ascii="Verdana" w:hAnsi="Verdana" w:eastAsia="Verdana" w:cs="Verdana"/>
                <w:sz w:val="24"/>
                <w:szCs w:val="24"/>
              </w:rPr>
              <w:t xml:space="preserve">. She noted that the Stroke team </w:t>
            </w:r>
            <w:r w:rsidRPr="3C8D3561" w:rsidR="4671056B">
              <w:rPr>
                <w:rFonts w:ascii="Verdana" w:hAnsi="Verdana" w:eastAsia="Verdana" w:cs="Verdana"/>
                <w:sz w:val="24"/>
                <w:szCs w:val="24"/>
              </w:rPr>
              <w:t>retained</w:t>
            </w:r>
            <w:r w:rsidRPr="3C8D3561" w:rsidR="4671056B">
              <w:rPr>
                <w:rFonts w:ascii="Verdana" w:hAnsi="Verdana" w:eastAsia="Verdana" w:cs="Verdana"/>
                <w:sz w:val="24"/>
                <w:szCs w:val="24"/>
              </w:rPr>
              <w:t xml:space="preserve"> full oversight of the pathway, and the introduction of a joint board round with Neath Port Talbot Hospital had supported improved patient flow.</w:t>
            </w:r>
          </w:p>
          <w:p w:rsidR="10987249" w:rsidP="50FD24B2" w:rsidRDefault="4671056B" w14:paraId="01A3CCD0" w14:textId="35E2C27D">
            <w:pPr>
              <w:spacing w:before="240" w:after="240"/>
            </w:pPr>
            <w:r w:rsidRPr="50FD24B2">
              <w:rPr>
                <w:rFonts w:ascii="Verdana" w:hAnsi="Verdana" w:eastAsia="Verdana" w:cs="Verdana"/>
                <w:sz w:val="24"/>
                <w:szCs w:val="24"/>
              </w:rPr>
              <w:t xml:space="preserve">SM acknowledged that some unhelpful terminology remained in use, particularly in distinguishing between patients who were clinically optimised and those awaiting transfer. She added that, where required, patients could be taken to a nearby gym area for therapy if the </w:t>
            </w:r>
            <w:r w:rsidRPr="50FD24B2">
              <w:rPr>
                <w:rFonts w:ascii="Verdana" w:hAnsi="Verdana" w:eastAsia="Verdana" w:cs="Verdana"/>
                <w:sz w:val="24"/>
                <w:szCs w:val="24"/>
              </w:rPr>
              <w:lastRenderedPageBreak/>
              <w:t>designated space on the ward was occupied, although she noted that some therapists had shown reluctance to relinquish their designated space. She expressed confidence that further improvement would follow as the pathway matured and joint working continued.</w:t>
            </w:r>
          </w:p>
          <w:p w:rsidR="10987249" w:rsidP="50FD24B2" w:rsidRDefault="4671056B" w14:paraId="2C7BAEFC" w14:textId="515BEA95">
            <w:pPr>
              <w:spacing w:before="240" w:after="240"/>
            </w:pPr>
            <w:r w:rsidRPr="50FD24B2">
              <w:rPr>
                <w:rFonts w:ascii="Verdana" w:hAnsi="Verdana" w:eastAsia="Verdana" w:cs="Verdana"/>
                <w:sz w:val="24"/>
                <w:szCs w:val="24"/>
              </w:rPr>
              <w:t>DL added that, while the gold standard remained for therapists to be co-located on the designated stroke ward, operational pressures sometimes required therapy spaces to be repurposed for inpatient beds to ensure all patients had access to appropriate accommodation. She confirmed that alternative therapy spaces were available and that no other ward was afforded a dedicated therapy area. DL concluded by emphasising the importance of right-sizing the bed stock to meet demand and ensuring timely movement of patients into reablement services.</w:t>
            </w:r>
          </w:p>
          <w:p w:rsidR="10987249" w:rsidP="50FD24B2" w:rsidRDefault="57C6C160" w14:paraId="5C892D24" w14:textId="3C3B5F75">
            <w:pPr>
              <w:spacing w:before="240" w:after="240"/>
            </w:pPr>
            <w:r w:rsidRPr="50FD24B2">
              <w:rPr>
                <w:rFonts w:ascii="Verdana" w:hAnsi="Verdana" w:eastAsia="Verdana" w:cs="Verdana"/>
                <w:sz w:val="24"/>
                <w:szCs w:val="24"/>
              </w:rPr>
              <w:t>RO commented that, based on the level of savings identified to date, it appeared unlikely that the service group would be able to achieve the £16.1m savings target by year end, even with best efforts. She queried whether any alternative options were under consideration and expressed concern regarding the continued delay in the implementation of the bed contract.</w:t>
            </w:r>
          </w:p>
          <w:p w:rsidR="10987249" w:rsidP="50FD24B2" w:rsidRDefault="57C6C160" w14:paraId="3E88AE92" w14:textId="61565D85">
            <w:pPr>
              <w:spacing w:before="240" w:after="240"/>
              <w:rPr>
                <w:rFonts w:ascii="Verdana" w:hAnsi="Verdana" w:eastAsia="Verdana" w:cs="Verdana"/>
                <w:sz w:val="24"/>
                <w:szCs w:val="24"/>
              </w:rPr>
            </w:pPr>
            <w:r w:rsidRPr="50FD24B2">
              <w:rPr>
                <w:rFonts w:ascii="Verdana" w:hAnsi="Verdana" w:eastAsia="Verdana" w:cs="Verdana"/>
                <w:sz w:val="24"/>
                <w:szCs w:val="24"/>
              </w:rPr>
              <w:t>DL acknowledged the challenge and advised that Deloitte had been engaged to offer an external perspective and to help identify additional savings opportunities that may not have been uncovered by the service group or the wider HB. She clarified that responsibility for the bed contract rested with finance and procurement, rather than the service group, and concurred with RO’s concerns regarding the delay.</w:t>
            </w:r>
          </w:p>
          <w:p w:rsidR="10987249" w:rsidP="50FD24B2" w:rsidRDefault="57C6C160" w14:paraId="51ED49E3" w14:textId="0CA14375">
            <w:pPr>
              <w:spacing w:before="240" w:after="240"/>
            </w:pPr>
            <w:r w:rsidRPr="188E8462" w:rsidR="57C6C160">
              <w:rPr>
                <w:rFonts w:ascii="Verdana" w:hAnsi="Verdana" w:eastAsia="Verdana" w:cs="Verdana"/>
                <w:sz w:val="24"/>
                <w:szCs w:val="24"/>
              </w:rPr>
              <w:t xml:space="preserve">SM added that several pipeline schemes were being explored, including potential income from the TAVI pathway, an outpatient </w:t>
            </w:r>
            <w:r w:rsidRPr="188E8462" w:rsidR="57C6C160">
              <w:rPr>
                <w:rFonts w:ascii="Verdana" w:hAnsi="Verdana" w:eastAsia="Verdana" w:cs="Verdana"/>
                <w:sz w:val="24"/>
                <w:szCs w:val="24"/>
              </w:rPr>
              <w:t>capacity</w:t>
            </w:r>
            <w:r w:rsidRPr="188E8462" w:rsidR="57C6C160">
              <w:rPr>
                <w:rFonts w:ascii="Verdana" w:hAnsi="Verdana" w:eastAsia="Verdana" w:cs="Verdana"/>
                <w:sz w:val="24"/>
                <w:szCs w:val="24"/>
              </w:rPr>
              <w:t xml:space="preserve"> review, and changes to balance sheet provisions. Collectively, these could contribute approximately £0.5m in savings; however, she acknowledged that this would still leave a significant shortfall.</w:t>
            </w:r>
            <w:r w:rsidRPr="188E8462" w:rsidR="307E5BB7">
              <w:rPr>
                <w:rFonts w:ascii="Verdana" w:hAnsi="Verdana" w:eastAsia="Verdana" w:cs="Verdana"/>
                <w:sz w:val="24"/>
                <w:szCs w:val="24"/>
              </w:rPr>
              <w:t xml:space="preserve"> </w:t>
            </w:r>
            <w:r w:rsidRPr="188E8462" w:rsidR="20794A47">
              <w:rPr>
                <w:rFonts w:ascii="Verdana" w:hAnsi="Verdana" w:eastAsia="Verdana" w:cs="Verdana"/>
                <w:sz w:val="24"/>
                <w:szCs w:val="24"/>
              </w:rPr>
              <w:t>SM noted there were ‘limited options that could deliver in year and none with no impact on ac</w:t>
            </w:r>
            <w:r w:rsidRPr="188E8462" w:rsidR="20794A47">
              <w:rPr>
                <w:rFonts w:ascii="Verdana" w:hAnsi="Verdana" w:eastAsia="Verdana" w:cs="Verdana"/>
                <w:sz w:val="24"/>
                <w:szCs w:val="24"/>
              </w:rPr>
              <w:t>tivity or risk</w:t>
            </w:r>
            <w:r w:rsidRPr="188E8462" w:rsidR="20794A47">
              <w:rPr>
                <w:rFonts w:ascii="Verdana" w:hAnsi="Verdana" w:eastAsia="Verdana" w:cs="Verdana"/>
                <w:sz w:val="24"/>
                <w:szCs w:val="24"/>
              </w:rPr>
              <w:t>’.</w:t>
            </w:r>
            <w:r w:rsidRPr="188E8462" w:rsidR="57C6C160">
              <w:rPr>
                <w:rFonts w:ascii="Verdana" w:hAnsi="Verdana" w:eastAsia="Verdana" w:cs="Verdana"/>
                <w:sz w:val="24"/>
                <w:szCs w:val="24"/>
              </w:rPr>
              <w:t xml:space="preserve"> </w:t>
            </w:r>
            <w:r w:rsidRPr="188E8462" w:rsidR="5848F1EF">
              <w:rPr>
                <w:rFonts w:ascii="Verdana" w:hAnsi="Verdana" w:eastAsia="Verdana" w:cs="Verdana"/>
                <w:sz w:val="24"/>
                <w:szCs w:val="24"/>
              </w:rPr>
              <w:t>It w</w:t>
            </w:r>
            <w:r w:rsidRPr="188E8462" w:rsidR="5848F1EF">
              <w:rPr>
                <w:rFonts w:ascii="Verdana" w:hAnsi="Verdana" w:eastAsia="Verdana" w:cs="Verdana"/>
                <w:sz w:val="24"/>
                <w:szCs w:val="24"/>
              </w:rPr>
              <w:t xml:space="preserve">as also noted </w:t>
            </w:r>
            <w:r w:rsidRPr="188E8462" w:rsidR="2E42BCE3">
              <w:rPr>
                <w:rFonts w:ascii="Verdana" w:hAnsi="Verdana" w:eastAsia="Verdana" w:cs="Verdana"/>
                <w:sz w:val="24"/>
                <w:szCs w:val="24"/>
              </w:rPr>
              <w:t xml:space="preserve">in the presentation </w:t>
            </w:r>
            <w:r w:rsidRPr="188E8462" w:rsidR="5848F1EF">
              <w:rPr>
                <w:rFonts w:ascii="Verdana" w:hAnsi="Verdana" w:eastAsia="Verdana" w:cs="Verdana"/>
                <w:sz w:val="24"/>
                <w:szCs w:val="24"/>
              </w:rPr>
              <w:t>that work was currently ongoing to assess the S</w:t>
            </w:r>
            <w:r w:rsidRPr="188E8462" w:rsidR="53362CF9">
              <w:rPr>
                <w:rFonts w:ascii="Verdana" w:hAnsi="Verdana" w:eastAsia="Verdana" w:cs="Verdana"/>
                <w:sz w:val="24"/>
                <w:szCs w:val="24"/>
              </w:rPr>
              <w:t>ervice Group’s</w:t>
            </w:r>
            <w:r w:rsidRPr="188E8462" w:rsidR="5848F1EF">
              <w:rPr>
                <w:rFonts w:ascii="Verdana" w:hAnsi="Verdana" w:eastAsia="Verdana" w:cs="Verdana"/>
                <w:sz w:val="24"/>
                <w:szCs w:val="24"/>
              </w:rPr>
              <w:t xml:space="preserve"> ability to meet the variable pay cap target given the continuation of plan</w:t>
            </w:r>
            <w:r w:rsidRPr="188E8462" w:rsidR="30B5DDD1">
              <w:rPr>
                <w:rFonts w:ascii="Verdana" w:hAnsi="Verdana" w:eastAsia="Verdana" w:cs="Verdana"/>
                <w:sz w:val="24"/>
                <w:szCs w:val="24"/>
              </w:rPr>
              <w:t>n</w:t>
            </w:r>
            <w:r w:rsidRPr="188E8462" w:rsidR="5848F1EF">
              <w:rPr>
                <w:rFonts w:ascii="Verdana" w:hAnsi="Verdana" w:eastAsia="Verdana" w:cs="Verdana"/>
                <w:sz w:val="24"/>
                <w:szCs w:val="24"/>
              </w:rPr>
              <w:t>ed care and activity delivery.</w:t>
            </w:r>
            <w:r w:rsidRPr="188E8462" w:rsidR="2E35F32C">
              <w:rPr>
                <w:rFonts w:ascii="Verdana" w:hAnsi="Verdana" w:eastAsia="Verdana" w:cs="Verdana"/>
                <w:sz w:val="24"/>
                <w:szCs w:val="24"/>
              </w:rPr>
              <w:t xml:space="preserve"> </w:t>
            </w:r>
            <w:r w:rsidRPr="188E8462" w:rsidR="2E35F32C">
              <w:rPr>
                <w:rFonts w:ascii="Verdana" w:hAnsi="Verdana" w:eastAsia="Verdana" w:cs="Verdana"/>
                <w:sz w:val="24"/>
                <w:szCs w:val="24"/>
              </w:rPr>
              <w:t xml:space="preserve">SM however </w:t>
            </w:r>
            <w:r w:rsidRPr="188E8462" w:rsidR="57C6C160">
              <w:rPr>
                <w:rFonts w:ascii="Verdana" w:hAnsi="Verdana" w:eastAsia="Verdana" w:cs="Verdana"/>
                <w:sz w:val="24"/>
                <w:szCs w:val="24"/>
              </w:rPr>
              <w:t>expressed optimism that working in partnership with Deloitte would lead to the identification of further</w:t>
            </w:r>
            <w:r w:rsidRPr="188E8462" w:rsidR="57C6C160">
              <w:rPr>
                <w:rFonts w:ascii="Verdana" w:hAnsi="Verdana" w:eastAsia="Verdana" w:cs="Verdana"/>
                <w:sz w:val="24"/>
                <w:szCs w:val="24"/>
              </w:rPr>
              <w:t xml:space="preserve"> </w:t>
            </w:r>
            <w:r w:rsidRPr="188E8462" w:rsidR="57C6C160">
              <w:rPr>
                <w:rFonts w:ascii="Verdana" w:hAnsi="Verdana" w:eastAsia="Verdana" w:cs="Verdana"/>
                <w:sz w:val="24"/>
                <w:szCs w:val="24"/>
              </w:rPr>
              <w:t>viabl</w:t>
            </w:r>
            <w:r w:rsidRPr="188E8462" w:rsidR="57C6C160">
              <w:rPr>
                <w:rFonts w:ascii="Verdana" w:hAnsi="Verdana" w:eastAsia="Verdana" w:cs="Verdana"/>
                <w:sz w:val="24"/>
                <w:szCs w:val="24"/>
              </w:rPr>
              <w:t>e</w:t>
            </w:r>
            <w:r w:rsidRPr="188E8462" w:rsidR="57C6C160">
              <w:rPr>
                <w:rFonts w:ascii="Verdana" w:hAnsi="Verdana" w:eastAsia="Verdana" w:cs="Verdana"/>
                <w:sz w:val="24"/>
                <w:szCs w:val="24"/>
              </w:rPr>
              <w:t xml:space="preserve"> </w:t>
            </w:r>
            <w:r w:rsidRPr="188E8462" w:rsidR="7C0062BC">
              <w:rPr>
                <w:rFonts w:ascii="Verdana" w:hAnsi="Verdana" w:eastAsia="Verdana" w:cs="Verdana"/>
                <w:sz w:val="24"/>
                <w:szCs w:val="24"/>
              </w:rPr>
              <w:t xml:space="preserve">saving </w:t>
            </w:r>
            <w:r w:rsidRPr="188E8462" w:rsidR="57C6C160">
              <w:rPr>
                <w:rFonts w:ascii="Verdana" w:hAnsi="Verdana" w:eastAsia="Verdana" w:cs="Verdana"/>
                <w:sz w:val="24"/>
                <w:szCs w:val="24"/>
              </w:rPr>
              <w:t>opportunities</w:t>
            </w:r>
            <w:r w:rsidRPr="188E8462" w:rsidR="6B75A1E1">
              <w:rPr>
                <w:rFonts w:ascii="Verdana" w:hAnsi="Verdana" w:eastAsia="Verdana" w:cs="Verdana"/>
                <w:sz w:val="24"/>
                <w:szCs w:val="24"/>
              </w:rPr>
              <w:t>.</w:t>
            </w:r>
          </w:p>
          <w:p w:rsidR="10987249" w:rsidP="4AF50F8C" w:rsidRDefault="57C6C160" w14:paraId="34B958DF" w14:textId="4ACE16D4">
            <w:pPr>
              <w:spacing w:before="240" w:after="240"/>
              <w:rPr>
                <w:rFonts w:ascii="Verdana" w:hAnsi="Verdana" w:eastAsia="Verdana" w:cs="Verdana"/>
                <w:b w:val="1"/>
                <w:bCs w:val="1"/>
                <w:sz w:val="24"/>
                <w:szCs w:val="24"/>
              </w:rPr>
            </w:pPr>
            <w:r w:rsidRPr="188E8462" w:rsidR="019370F0">
              <w:rPr>
                <w:rFonts w:ascii="Verdana" w:hAnsi="Verdana" w:eastAsia="Verdana" w:cs="Verdana"/>
                <w:b w:val="1"/>
                <w:bCs w:val="1"/>
                <w:sz w:val="24"/>
                <w:szCs w:val="24"/>
              </w:rPr>
              <w:t>The Committee;</w:t>
            </w:r>
          </w:p>
          <w:p w:rsidR="10987249" w:rsidP="188E8462" w:rsidRDefault="57C6C160" w14:paraId="1F0EB77D" w14:textId="0122ECDE">
            <w:pPr>
              <w:pStyle w:val="ListParagraph"/>
              <w:numPr>
                <w:ilvl w:val="0"/>
                <w:numId w:val="81"/>
              </w:numPr>
              <w:spacing w:before="240" w:after="240"/>
              <w:rPr>
                <w:rFonts w:ascii="Verdana" w:hAnsi="Verdana" w:eastAsia="Verdana" w:cs="Verdana"/>
                <w:b w:val="1"/>
                <w:bCs w:val="1"/>
                <w:color w:val="000000" w:themeColor="text1" w:themeTint="FF" w:themeShade="FF"/>
                <w:sz w:val="24"/>
                <w:szCs w:val="24"/>
              </w:rPr>
            </w:pPr>
            <w:r w:rsidRPr="188E8462" w:rsidR="1CE56FD5">
              <w:rPr>
                <w:rFonts w:ascii="Verdana" w:hAnsi="Verdana" w:eastAsia="Verdana" w:cs="Verdana"/>
                <w:b w:val="1"/>
                <w:bCs w:val="1"/>
                <w:color w:val="000000" w:themeColor="text1" w:themeTint="FF" w:themeShade="FF"/>
                <w:sz w:val="24"/>
                <w:szCs w:val="24"/>
              </w:rPr>
              <w:t xml:space="preserve">ALERT </w:t>
            </w:r>
            <w:r w:rsidRPr="188E8462" w:rsidR="019370F0">
              <w:rPr>
                <w:rFonts w:ascii="Verdana" w:hAnsi="Verdana" w:eastAsia="Verdana" w:cs="Verdana"/>
                <w:b w:val="0"/>
                <w:bCs w:val="0"/>
                <w:color w:val="000000" w:themeColor="text1" w:themeTint="FF" w:themeShade="FF"/>
                <w:sz w:val="24"/>
                <w:szCs w:val="24"/>
              </w:rPr>
              <w:t xml:space="preserve">the Board in </w:t>
            </w:r>
            <w:r w:rsidRPr="188E8462" w:rsidR="192DB98D">
              <w:rPr>
                <w:rFonts w:ascii="Verdana" w:hAnsi="Verdana" w:eastAsia="Verdana" w:cs="Verdana"/>
                <w:b w:val="0"/>
                <w:bCs w:val="0"/>
                <w:color w:val="000000" w:themeColor="text1" w:themeTint="FF" w:themeShade="FF"/>
                <w:sz w:val="24"/>
                <w:szCs w:val="24"/>
              </w:rPr>
              <w:t>relation to</w:t>
            </w:r>
            <w:r w:rsidRPr="188E8462" w:rsidR="019370F0">
              <w:rPr>
                <w:rFonts w:ascii="Verdana" w:hAnsi="Verdana" w:eastAsia="Verdana" w:cs="Verdana"/>
                <w:b w:val="0"/>
                <w:bCs w:val="0"/>
                <w:color w:val="000000" w:themeColor="text1" w:themeTint="FF" w:themeShade="FF"/>
                <w:sz w:val="24"/>
                <w:szCs w:val="24"/>
              </w:rPr>
              <w:t xml:space="preserve"> the Morr</w:t>
            </w:r>
            <w:r w:rsidRPr="188E8462" w:rsidR="019370F0">
              <w:rPr>
                <w:rFonts w:ascii="Verdana" w:hAnsi="Verdana" w:eastAsia="Verdana" w:cs="Verdana"/>
                <w:b w:val="0"/>
                <w:bCs w:val="0"/>
                <w:color w:val="000000" w:themeColor="text1" w:themeTint="FF" w:themeShade="FF"/>
                <w:sz w:val="24"/>
                <w:szCs w:val="24"/>
              </w:rPr>
              <w:t>iston S</w:t>
            </w:r>
            <w:r w:rsidRPr="188E8462" w:rsidR="21276435">
              <w:rPr>
                <w:rFonts w:ascii="Verdana" w:hAnsi="Verdana" w:eastAsia="Verdana" w:cs="Verdana"/>
                <w:b w:val="0"/>
                <w:bCs w:val="0"/>
                <w:color w:val="000000" w:themeColor="text1" w:themeTint="FF" w:themeShade="FF"/>
                <w:sz w:val="24"/>
                <w:szCs w:val="24"/>
              </w:rPr>
              <w:t xml:space="preserve">ervice Group </w:t>
            </w:r>
            <w:r w:rsidRPr="188E8462" w:rsidR="019370F0">
              <w:rPr>
                <w:rFonts w:ascii="Verdana" w:hAnsi="Verdana" w:eastAsia="Verdana" w:cs="Verdana"/>
                <w:b w:val="0"/>
                <w:bCs w:val="0"/>
                <w:color w:val="000000" w:themeColor="text1" w:themeTint="FF" w:themeShade="FF"/>
                <w:sz w:val="24"/>
                <w:szCs w:val="24"/>
              </w:rPr>
              <w:t xml:space="preserve">financial position. Although variable pay was </w:t>
            </w:r>
            <w:r w:rsidRPr="188E8462" w:rsidR="18240424">
              <w:rPr>
                <w:rFonts w:ascii="Verdana" w:hAnsi="Verdana" w:eastAsia="Verdana" w:cs="Verdana"/>
                <w:b w:val="0"/>
                <w:bCs w:val="0"/>
                <w:color w:val="000000" w:themeColor="text1" w:themeTint="FF" w:themeShade="FF"/>
                <w:sz w:val="24"/>
                <w:szCs w:val="24"/>
              </w:rPr>
              <w:t>reduced</w:t>
            </w:r>
            <w:r w:rsidRPr="188E8462" w:rsidR="019370F0">
              <w:rPr>
                <w:rFonts w:ascii="Verdana" w:hAnsi="Verdana" w:eastAsia="Verdana" w:cs="Verdana"/>
                <w:b w:val="0"/>
                <w:bCs w:val="0"/>
                <w:color w:val="000000" w:themeColor="text1" w:themeTint="FF" w:themeShade="FF"/>
                <w:sz w:val="24"/>
                <w:szCs w:val="24"/>
              </w:rPr>
              <w:t>, this was not yet in line wi</w:t>
            </w:r>
            <w:r w:rsidRPr="188E8462" w:rsidR="206CFDC4">
              <w:rPr>
                <w:rFonts w:ascii="Verdana" w:hAnsi="Verdana" w:eastAsia="Verdana" w:cs="Verdana"/>
                <w:b w:val="0"/>
                <w:bCs w:val="0"/>
                <w:color w:val="000000" w:themeColor="text1" w:themeTint="FF" w:themeShade="FF"/>
                <w:sz w:val="24"/>
                <w:szCs w:val="24"/>
              </w:rPr>
              <w:t>th</w:t>
            </w:r>
            <w:r w:rsidRPr="188E8462" w:rsidR="019370F0">
              <w:rPr>
                <w:rFonts w:ascii="Verdana" w:hAnsi="Verdana" w:eastAsia="Verdana" w:cs="Verdana"/>
                <w:b w:val="0"/>
                <w:bCs w:val="0"/>
                <w:color w:val="000000" w:themeColor="text1" w:themeTint="FF" w:themeShade="FF"/>
                <w:sz w:val="24"/>
                <w:szCs w:val="24"/>
              </w:rPr>
              <w:t xml:space="preserve"> the variable pay cap target</w:t>
            </w:r>
            <w:r w:rsidRPr="188E8462" w:rsidR="64855394">
              <w:rPr>
                <w:rFonts w:ascii="Verdana" w:hAnsi="Verdana" w:eastAsia="Verdana" w:cs="Verdana"/>
                <w:b w:val="0"/>
                <w:bCs w:val="0"/>
                <w:color w:val="000000" w:themeColor="text1" w:themeTint="FF" w:themeShade="FF"/>
                <w:sz w:val="24"/>
                <w:szCs w:val="24"/>
              </w:rPr>
              <w:t xml:space="preserve"> and sta</w:t>
            </w:r>
            <w:r w:rsidRPr="188E8462" w:rsidR="64855394">
              <w:rPr>
                <w:rFonts w:ascii="Verdana" w:hAnsi="Verdana" w:eastAsia="Verdana" w:cs="Verdana"/>
                <w:b w:val="0"/>
                <w:bCs w:val="0"/>
                <w:color w:val="000000" w:themeColor="text1" w:themeTint="FF" w:themeShade="FF"/>
                <w:sz w:val="24"/>
                <w:szCs w:val="24"/>
              </w:rPr>
              <w:t>ff unavailability remained high</w:t>
            </w:r>
            <w:r w:rsidRPr="188E8462" w:rsidR="1FBE8112">
              <w:rPr>
                <w:rFonts w:ascii="Verdana" w:hAnsi="Verdana" w:eastAsia="Verdana" w:cs="Verdana"/>
                <w:b w:val="0"/>
                <w:bCs w:val="0"/>
                <w:color w:val="000000" w:themeColor="text1" w:themeTint="FF" w:themeShade="FF"/>
                <w:sz w:val="24"/>
                <w:szCs w:val="24"/>
              </w:rPr>
              <w:t xml:space="preserve">. </w:t>
            </w:r>
            <w:r w:rsidRPr="188E8462" w:rsidR="2A80B18F">
              <w:rPr>
                <w:rFonts w:ascii="Verdana" w:hAnsi="Verdana" w:eastAsia="Verdana" w:cs="Verdana"/>
                <w:b w:val="0"/>
                <w:bCs w:val="0"/>
                <w:color w:val="000000" w:themeColor="text1" w:themeTint="FF" w:themeShade="FF"/>
                <w:sz w:val="24"/>
                <w:szCs w:val="24"/>
              </w:rPr>
              <w:t>Also,</w:t>
            </w:r>
            <w:r w:rsidRPr="188E8462" w:rsidR="1FBE8112">
              <w:rPr>
                <w:rFonts w:ascii="Verdana" w:hAnsi="Verdana" w:eastAsia="Verdana" w:cs="Verdana"/>
                <w:b w:val="0"/>
                <w:bCs w:val="0"/>
                <w:color w:val="000000" w:themeColor="text1" w:themeTint="FF" w:themeShade="FF"/>
                <w:sz w:val="24"/>
                <w:szCs w:val="24"/>
              </w:rPr>
              <w:t xml:space="preserve"> there w</w:t>
            </w:r>
            <w:r w:rsidRPr="188E8462" w:rsidR="1FBE8112">
              <w:rPr>
                <w:rFonts w:ascii="Verdana" w:hAnsi="Verdana" w:eastAsia="Verdana" w:cs="Verdana"/>
                <w:b w:val="0"/>
                <w:bCs w:val="0"/>
                <w:color w:val="000000" w:themeColor="text1" w:themeTint="FF" w:themeShade="FF"/>
                <w:sz w:val="24"/>
                <w:szCs w:val="24"/>
              </w:rPr>
              <w:t>as a significant shortfall against the £16.1m savings target</w:t>
            </w:r>
            <w:r w:rsidRPr="188E8462" w:rsidR="42C4E4AA">
              <w:rPr>
                <w:rFonts w:ascii="Verdana" w:hAnsi="Verdana" w:eastAsia="Verdana" w:cs="Verdana"/>
                <w:b w:val="0"/>
                <w:bCs w:val="0"/>
                <w:color w:val="000000" w:themeColor="text1" w:themeTint="FF" w:themeShade="FF"/>
                <w:sz w:val="24"/>
                <w:szCs w:val="24"/>
              </w:rPr>
              <w:t xml:space="preserve">, </w:t>
            </w:r>
            <w:r w:rsidRPr="188E8462" w:rsidR="68346D10">
              <w:rPr>
                <w:rFonts w:ascii="Verdana" w:hAnsi="Verdana" w:eastAsia="Verdana" w:cs="Verdana"/>
                <w:b w:val="0"/>
                <w:bCs w:val="0"/>
                <w:color w:val="000000" w:themeColor="text1" w:themeTint="FF" w:themeShade="FF"/>
                <w:sz w:val="24"/>
                <w:szCs w:val="24"/>
              </w:rPr>
              <w:t>currently estimated to be £13.9m</w:t>
            </w:r>
            <w:r w:rsidRPr="188E8462" w:rsidR="68346D10">
              <w:rPr>
                <w:rFonts w:ascii="Verdana" w:hAnsi="Verdana" w:eastAsia="Verdana" w:cs="Verdana"/>
                <w:b w:val="0"/>
                <w:bCs w:val="0"/>
                <w:color w:val="000000" w:themeColor="text1" w:themeTint="FF" w:themeShade="FF"/>
                <w:sz w:val="24"/>
                <w:szCs w:val="24"/>
              </w:rPr>
              <w:t>.</w:t>
            </w:r>
          </w:p>
        </w:tc>
      </w:tr>
      <w:tr w:rsidRPr="00ED203F" w:rsidR="00A23850" w:rsidTr="44D5F030" w14:paraId="759A3C14" w14:textId="110B75F1">
        <w:trPr>
          <w:trHeight w:val="301"/>
        </w:trPr>
        <w:tc>
          <w:tcPr>
            <w:tcW w:w="1838" w:type="dxa"/>
            <w:tcMar>
              <w:top w:w="80" w:type="dxa"/>
              <w:left w:w="80" w:type="dxa"/>
              <w:bottom w:w="80" w:type="dxa"/>
              <w:right w:w="80" w:type="dxa"/>
            </w:tcMar>
          </w:tcPr>
          <w:p w:rsidRPr="00ED203F" w:rsidR="00A23850" w:rsidP="10987249" w:rsidRDefault="2ECD001D" w14:paraId="668D1769" w14:textId="2F0FE8B5">
            <w:pPr>
              <w:rPr>
                <w:rFonts w:ascii="Verdana" w:hAnsi="Verdana" w:cs="Arial"/>
                <w:b/>
                <w:bCs/>
                <w:sz w:val="24"/>
                <w:szCs w:val="24"/>
              </w:rPr>
            </w:pPr>
            <w:r w:rsidRPr="05F45CBF">
              <w:rPr>
                <w:rFonts w:ascii="Verdana" w:hAnsi="Verdana" w:cs="Arial"/>
                <w:b/>
                <w:bCs/>
                <w:sz w:val="24"/>
                <w:szCs w:val="24"/>
              </w:rPr>
              <w:lastRenderedPageBreak/>
              <w:t>130/25</w:t>
            </w:r>
          </w:p>
        </w:tc>
        <w:tc>
          <w:tcPr>
            <w:tcW w:w="9072" w:type="dxa"/>
            <w:tcMar>
              <w:top w:w="80" w:type="dxa"/>
              <w:left w:w="80" w:type="dxa"/>
              <w:bottom w:w="80" w:type="dxa"/>
              <w:right w:w="80" w:type="dxa"/>
            </w:tcMar>
          </w:tcPr>
          <w:p w:rsidRPr="00ED203F" w:rsidR="00A23850" w:rsidP="10987249" w:rsidRDefault="688CAAA2" w14:paraId="4DC7FB06" w14:textId="236FEF30">
            <w:pPr>
              <w:jc w:val="both"/>
              <w:rPr>
                <w:rFonts w:ascii="Verdana" w:hAnsi="Verdana" w:cs="Arial"/>
                <w:b w:val="1"/>
                <w:bCs w:val="1"/>
                <w:sz w:val="24"/>
                <w:szCs w:val="24"/>
              </w:rPr>
            </w:pPr>
            <w:r w:rsidRPr="188E8462" w:rsidR="688CAAA2">
              <w:rPr>
                <w:rFonts w:ascii="Verdana" w:hAnsi="Verdana" w:cs="Arial"/>
                <w:b w:val="1"/>
                <w:bCs w:val="1"/>
                <w:sz w:val="24"/>
                <w:szCs w:val="24"/>
              </w:rPr>
              <w:t xml:space="preserve">STROKE PERFORMANCE </w:t>
            </w:r>
            <w:r w:rsidRPr="188E8462" w:rsidR="00A23850">
              <w:rPr>
                <w:rFonts w:ascii="Verdana" w:hAnsi="Verdana" w:cs="Arial"/>
                <w:b w:val="1"/>
                <w:bCs w:val="1"/>
                <w:sz w:val="24"/>
                <w:szCs w:val="24"/>
              </w:rPr>
              <w:t xml:space="preserve">  </w:t>
            </w:r>
          </w:p>
        </w:tc>
      </w:tr>
      <w:tr w:rsidRPr="00ED203F" w:rsidR="00A23850" w:rsidTr="44D5F030"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50FD24B2" w:rsidRDefault="00A23850" w14:paraId="1AC53842" w14:textId="34C9AD5A">
            <w:pPr>
              <w:rPr>
                <w:rFonts w:ascii="Verdana" w:hAnsi="Verdana" w:eastAsia="Verdana" w:cs="Verdana"/>
                <w:color w:val="000000" w:themeColor="text1"/>
                <w:sz w:val="24"/>
                <w:szCs w:val="24"/>
              </w:rPr>
            </w:pPr>
            <w:r w:rsidRPr="50FD24B2">
              <w:rPr>
                <w:rFonts w:ascii="Verdana" w:hAnsi="Verdana" w:cs="Arial"/>
                <w:sz w:val="24"/>
                <w:szCs w:val="24"/>
              </w:rPr>
              <w:t xml:space="preserve">The Committee </w:t>
            </w:r>
            <w:r w:rsidRPr="50FD24B2" w:rsidR="003237D9">
              <w:rPr>
                <w:rFonts w:ascii="Verdana" w:hAnsi="Verdana" w:cs="Arial"/>
                <w:b/>
                <w:bCs/>
                <w:sz w:val="24"/>
                <w:szCs w:val="24"/>
              </w:rPr>
              <w:t xml:space="preserve">RECEIVED </w:t>
            </w:r>
            <w:r w:rsidRPr="50FD24B2">
              <w:rPr>
                <w:rFonts w:ascii="Verdana" w:hAnsi="Verdana" w:cs="Arial"/>
                <w:sz w:val="24"/>
                <w:szCs w:val="24"/>
              </w:rPr>
              <w:t>th</w:t>
            </w:r>
            <w:r w:rsidRPr="50FD24B2" w:rsidR="03E7E20F">
              <w:rPr>
                <w:rFonts w:ascii="Verdana" w:hAnsi="Verdana" w:cs="Arial"/>
                <w:sz w:val="24"/>
                <w:szCs w:val="24"/>
              </w:rPr>
              <w:t>e Stroke performance update report</w:t>
            </w:r>
            <w:r w:rsidRPr="50FD24B2" w:rsidR="03E7E20F">
              <w:rPr>
                <w:rFonts w:ascii="Verdana" w:hAnsi="Verdana" w:eastAsia="Verdana" w:cs="Verdana"/>
                <w:color w:val="000000" w:themeColor="text1"/>
                <w:sz w:val="24"/>
                <w:szCs w:val="24"/>
              </w:rPr>
              <w:t xml:space="preserve"> including; allocation, usage, and impact of funding on Stroke </w:t>
            </w:r>
            <w:r w:rsidRPr="50FD24B2" w:rsidR="03E7E20F">
              <w:rPr>
                <w:rFonts w:ascii="Verdana" w:hAnsi="Verdana" w:eastAsia="Verdana" w:cs="Verdana"/>
                <w:color w:val="000000" w:themeColor="text1"/>
                <w:sz w:val="24"/>
                <w:szCs w:val="24"/>
              </w:rPr>
              <w:lastRenderedPageBreak/>
              <w:t>performance, to understand how this financial resource was being utilised.</w:t>
            </w:r>
          </w:p>
          <w:p w:rsidR="00A602EA" w:rsidP="008A1C04" w:rsidRDefault="03E7E20F" w14:paraId="23AB357A" w14:textId="4CF7C9E2">
            <w:pPr>
              <w:jc w:val="both"/>
              <w:rPr>
                <w:rFonts w:ascii="Verdana" w:hAnsi="Verdana" w:cs="Arial"/>
                <w:sz w:val="24"/>
                <w:szCs w:val="24"/>
              </w:rPr>
            </w:pPr>
            <w:r w:rsidRPr="50FD24B2">
              <w:rPr>
                <w:rFonts w:ascii="Verdana" w:hAnsi="Verdana" w:cs="Arial"/>
                <w:sz w:val="24"/>
                <w:szCs w:val="24"/>
              </w:rPr>
              <w:t>PS</w:t>
            </w:r>
            <w:r w:rsidRPr="50FD24B2" w:rsidR="00A602EA">
              <w:rPr>
                <w:rFonts w:ascii="Verdana" w:hAnsi="Verdana" w:cs="Arial"/>
                <w:sz w:val="24"/>
                <w:szCs w:val="24"/>
              </w:rPr>
              <w:t xml:space="preserve"> drew attention to the following points:</w:t>
            </w:r>
          </w:p>
          <w:p w:rsidRPr="00C20D28" w:rsidR="00C20D28" w:rsidP="50FD24B2" w:rsidRDefault="55816306" w14:paraId="6053232A" w14:textId="0E119D3A">
            <w:pPr>
              <w:pStyle w:val="ListParagraph"/>
              <w:numPr>
                <w:ilvl w:val="0"/>
                <w:numId w:val="28"/>
              </w:numPr>
              <w:spacing w:before="240" w:after="240"/>
              <w:jc w:val="both"/>
              <w:rPr>
                <w:rFonts w:ascii="Verdana" w:hAnsi="Verdana" w:eastAsia="Verdana" w:cs="Verdana"/>
                <w:lang w:val="en-GB"/>
              </w:rPr>
            </w:pPr>
            <w:r w:rsidRPr="50FD24B2">
              <w:rPr>
                <w:rFonts w:ascii="Verdana" w:hAnsi="Verdana" w:eastAsia="Verdana" w:cs="Verdana"/>
                <w:lang w:val="en-GB"/>
              </w:rPr>
              <w:t>Confirmed that stroke service funding was planned in three phases:</w:t>
            </w:r>
          </w:p>
          <w:p w:rsidRPr="00C20D28" w:rsidR="00C20D28" w:rsidP="50FD24B2" w:rsidRDefault="55816306" w14:paraId="4164A74D" w14:textId="4A24A99C">
            <w:pPr>
              <w:pStyle w:val="ListParagraph"/>
              <w:numPr>
                <w:ilvl w:val="1"/>
                <w:numId w:val="28"/>
              </w:numPr>
              <w:spacing w:before="240" w:after="240"/>
              <w:jc w:val="both"/>
              <w:rPr>
                <w:rFonts w:ascii="Verdana" w:hAnsi="Verdana" w:eastAsia="Verdana" w:cs="Verdana"/>
                <w:lang w:val="en-GB"/>
              </w:rPr>
            </w:pPr>
            <w:r w:rsidRPr="3C8D3561" w:rsidR="55816306">
              <w:rPr>
                <w:rFonts w:ascii="Verdana" w:hAnsi="Verdana" w:eastAsia="Verdana" w:cs="Verdana"/>
                <w:b w:val="1"/>
                <w:bCs w:val="1"/>
                <w:lang w:val="en-GB"/>
              </w:rPr>
              <w:t>Phase 1</w:t>
            </w:r>
            <w:r w:rsidRPr="3C8D3561" w:rsidR="55816306">
              <w:rPr>
                <w:rFonts w:ascii="Verdana" w:hAnsi="Verdana" w:eastAsia="Verdana" w:cs="Verdana"/>
                <w:lang w:val="en-GB"/>
              </w:rPr>
              <w:t xml:space="preserve"> (£500k) was received and used to appoint 3 Advanced Clinical Practitioners (ACPs), 2 Physician Associates, and 1 Speech and Language Therapist</w:t>
            </w:r>
            <w:r w:rsidRPr="3C8D3561" w:rsidR="003237D9">
              <w:rPr>
                <w:rFonts w:ascii="Verdana" w:hAnsi="Verdana" w:eastAsia="Verdana" w:cs="Verdana"/>
                <w:lang w:val="en-GB"/>
              </w:rPr>
              <w:t>;</w:t>
            </w:r>
          </w:p>
          <w:p w:rsidRPr="00C20D28" w:rsidR="00C20D28" w:rsidP="50FD24B2" w:rsidRDefault="55816306" w14:paraId="3BD6AD1B" w14:textId="6ED24E9D">
            <w:pPr>
              <w:pStyle w:val="ListParagraph"/>
              <w:numPr>
                <w:ilvl w:val="1"/>
                <w:numId w:val="28"/>
              </w:numPr>
              <w:spacing w:before="240" w:after="240"/>
              <w:jc w:val="both"/>
              <w:rPr>
                <w:rFonts w:ascii="Verdana" w:hAnsi="Verdana" w:eastAsia="Verdana" w:cs="Verdana"/>
                <w:lang w:val="en-GB"/>
              </w:rPr>
            </w:pPr>
            <w:r w:rsidRPr="3C8D3561" w:rsidR="55816306">
              <w:rPr>
                <w:rFonts w:ascii="Verdana" w:hAnsi="Verdana" w:eastAsia="Verdana" w:cs="Verdana"/>
                <w:b w:val="1"/>
                <w:bCs w:val="1"/>
                <w:lang w:val="en-GB"/>
              </w:rPr>
              <w:t>Phase 2</w:t>
            </w:r>
            <w:r w:rsidRPr="3C8D3561" w:rsidR="55816306">
              <w:rPr>
                <w:rFonts w:ascii="Verdana" w:hAnsi="Verdana" w:eastAsia="Verdana" w:cs="Verdana"/>
                <w:lang w:val="en-GB"/>
              </w:rPr>
              <w:t xml:space="preserve"> was partially received, enabling the recruitment of 3 </w:t>
            </w:r>
            <w:r w:rsidRPr="3C8D3561" w:rsidR="55816306">
              <w:rPr>
                <w:rFonts w:ascii="Verdana" w:hAnsi="Verdana" w:eastAsia="Verdana" w:cs="Verdana"/>
                <w:lang w:val="en-GB"/>
              </w:rPr>
              <w:t>additional</w:t>
            </w:r>
            <w:r w:rsidRPr="3C8D3561" w:rsidR="55816306">
              <w:rPr>
                <w:rFonts w:ascii="Verdana" w:hAnsi="Verdana" w:eastAsia="Verdana" w:cs="Verdana"/>
                <w:lang w:val="en-GB"/>
              </w:rPr>
              <w:t xml:space="preserve"> ACPs and 1 Stroke Consultant, which expanded specialist stroke cover to 7:30 AM–midnight, 7 days per week, and supported the development of the Early Supported Discharge (ESD) team</w:t>
            </w:r>
            <w:r w:rsidRPr="3C8D3561" w:rsidR="000A6E04">
              <w:rPr>
                <w:rFonts w:ascii="Verdana" w:hAnsi="Verdana" w:eastAsia="Verdana" w:cs="Verdana"/>
                <w:lang w:val="en-GB"/>
              </w:rPr>
              <w:t>;</w:t>
            </w:r>
          </w:p>
          <w:p w:rsidRPr="00C20D28" w:rsidR="00C20D28" w:rsidP="50FD24B2" w:rsidRDefault="55816306" w14:paraId="581E4431" w14:textId="6C62A319">
            <w:pPr>
              <w:pStyle w:val="ListParagraph"/>
              <w:numPr>
                <w:ilvl w:val="1"/>
                <w:numId w:val="28"/>
              </w:numPr>
              <w:spacing w:before="240" w:after="240"/>
              <w:jc w:val="both"/>
              <w:rPr>
                <w:rFonts w:ascii="Verdana" w:hAnsi="Verdana" w:eastAsia="Verdana" w:cs="Verdana"/>
                <w:lang w:val="en-GB"/>
              </w:rPr>
            </w:pPr>
            <w:r w:rsidRPr="50FD24B2">
              <w:rPr>
                <w:rFonts w:ascii="Verdana" w:hAnsi="Verdana" w:eastAsia="Verdana" w:cs="Verdana"/>
                <w:b/>
                <w:bCs/>
                <w:lang w:val="en-GB"/>
              </w:rPr>
              <w:t>Phase 3</w:t>
            </w:r>
            <w:r w:rsidRPr="50FD24B2">
              <w:rPr>
                <w:rFonts w:ascii="Verdana" w:hAnsi="Verdana" w:eastAsia="Verdana" w:cs="Verdana"/>
                <w:lang w:val="en-GB"/>
              </w:rPr>
              <w:t xml:space="preserve"> funding had not been received; this was intended to fund 2 further Stroke Consultants and 2 Clinical Fellows to support a sustainable 24/7 rota.</w:t>
            </w:r>
          </w:p>
          <w:p w:rsidRPr="00C20D28" w:rsidR="00C20D28" w:rsidP="50FD24B2" w:rsidRDefault="55816306" w14:paraId="20B026CB" w14:textId="533330A9">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Performance and Outcomes</w:t>
            </w:r>
          </w:p>
          <w:p w:rsidRPr="00C20D28" w:rsidR="00C20D28" w:rsidP="50FD24B2" w:rsidRDefault="55816306" w14:paraId="1715C219" w14:textId="20CAD463">
            <w:pPr>
              <w:pStyle w:val="ListParagraph"/>
              <w:numPr>
                <w:ilvl w:val="0"/>
                <w:numId w:val="27"/>
              </w:numPr>
              <w:spacing w:before="240" w:after="240"/>
              <w:jc w:val="both"/>
              <w:rPr>
                <w:rFonts w:ascii="Verdana" w:hAnsi="Verdana" w:eastAsia="Verdana" w:cs="Verdana"/>
                <w:lang w:val="en-GB"/>
              </w:rPr>
            </w:pPr>
            <w:r w:rsidRPr="50FD24B2">
              <w:rPr>
                <w:rFonts w:ascii="Verdana" w:hAnsi="Verdana" w:eastAsia="Verdana" w:cs="Verdana"/>
                <w:lang w:val="en-GB"/>
              </w:rPr>
              <w:t>Reported that the thrombolysis rate had improved to 28.1%, exceeding the national target of 20%, attributed in part to improved patient flow from the Urgent and Emergency Care (UEC) test of change.</w:t>
            </w:r>
          </w:p>
          <w:p w:rsidRPr="00C20D28" w:rsidR="00C20D28" w:rsidP="50FD24B2" w:rsidRDefault="55816306" w14:paraId="37583576" w14:textId="5037EB2E">
            <w:pPr>
              <w:pStyle w:val="ListParagraph"/>
              <w:numPr>
                <w:ilvl w:val="0"/>
                <w:numId w:val="27"/>
              </w:numPr>
              <w:spacing w:before="240" w:after="240"/>
              <w:jc w:val="both"/>
              <w:rPr>
                <w:rFonts w:ascii="Verdana" w:hAnsi="Verdana" w:eastAsia="Verdana" w:cs="Verdana"/>
                <w:lang w:val="en-GB"/>
              </w:rPr>
            </w:pPr>
            <w:r w:rsidRPr="50FD24B2">
              <w:rPr>
                <w:rFonts w:ascii="Verdana" w:hAnsi="Verdana" w:eastAsia="Verdana" w:cs="Verdana"/>
                <w:lang w:val="en-GB"/>
              </w:rPr>
              <w:t>Noted ongoing challenges in:</w:t>
            </w:r>
          </w:p>
          <w:p w:rsidRPr="00C20D28" w:rsidR="00C20D28" w:rsidP="50FD24B2" w:rsidRDefault="55816306" w14:paraId="1E94ACE7" w14:textId="36CAE90E">
            <w:pPr>
              <w:pStyle w:val="ListParagraph"/>
              <w:numPr>
                <w:ilvl w:val="1"/>
                <w:numId w:val="27"/>
              </w:numPr>
              <w:spacing w:before="240" w:after="240"/>
              <w:jc w:val="both"/>
              <w:rPr>
                <w:rFonts w:ascii="Verdana" w:hAnsi="Verdana" w:eastAsia="Verdana" w:cs="Verdana"/>
                <w:lang w:val="en-GB"/>
              </w:rPr>
            </w:pPr>
            <w:r w:rsidRPr="50FD24B2">
              <w:rPr>
                <w:rFonts w:ascii="Verdana" w:hAnsi="Verdana" w:eastAsia="Verdana" w:cs="Verdana"/>
                <w:lang w:val="en-GB"/>
              </w:rPr>
              <w:t>Timely access to scanning and stroke unit admission.</w:t>
            </w:r>
          </w:p>
          <w:p w:rsidRPr="00C20D28" w:rsidR="00C20D28" w:rsidP="50FD24B2" w:rsidRDefault="55816306" w14:paraId="24407C2A" w14:textId="1F9E15E2">
            <w:pPr>
              <w:pStyle w:val="ListParagraph"/>
              <w:numPr>
                <w:ilvl w:val="1"/>
                <w:numId w:val="27"/>
              </w:numPr>
              <w:spacing w:before="240" w:after="240"/>
              <w:jc w:val="both"/>
              <w:rPr>
                <w:rFonts w:ascii="Verdana" w:hAnsi="Verdana" w:eastAsia="Verdana" w:cs="Verdana"/>
                <w:lang w:val="en-GB"/>
              </w:rPr>
            </w:pPr>
            <w:r w:rsidRPr="50FD24B2">
              <w:rPr>
                <w:rFonts w:ascii="Verdana" w:hAnsi="Verdana" w:eastAsia="Verdana" w:cs="Verdana"/>
                <w:lang w:val="en-GB"/>
              </w:rPr>
              <w:t>Meeting the 14-hour consultant assessment target, particularly for out-of-hours and weekend admissions.</w:t>
            </w:r>
          </w:p>
          <w:p w:rsidRPr="00C20D28" w:rsidR="00C20D28" w:rsidP="50FD24B2" w:rsidRDefault="55816306" w14:paraId="4560CA26" w14:textId="2E12BBBC">
            <w:pPr>
              <w:pStyle w:val="ListParagraph"/>
              <w:numPr>
                <w:ilvl w:val="0"/>
                <w:numId w:val="27"/>
              </w:numPr>
              <w:spacing w:before="240" w:after="240"/>
              <w:jc w:val="both"/>
              <w:rPr>
                <w:rFonts w:ascii="Verdana" w:hAnsi="Verdana" w:eastAsia="Verdana" w:cs="Verdana"/>
                <w:sz w:val="22"/>
                <w:szCs w:val="22"/>
                <w:lang w:val="en-GB"/>
              </w:rPr>
            </w:pPr>
            <w:r w:rsidRPr="50FD24B2">
              <w:rPr>
                <w:rFonts w:ascii="Verdana" w:hAnsi="Verdana" w:eastAsia="Verdana" w:cs="Verdana"/>
                <w:lang w:val="en-GB"/>
              </w:rPr>
              <w:t>Advised that 30–40% of patients were now benefitting from Early Supported Discharge, contributing to reductions in length of stay</w:t>
            </w:r>
            <w:r w:rsidRPr="50FD24B2">
              <w:rPr>
                <w:rFonts w:ascii="Verdana" w:hAnsi="Verdana" w:eastAsia="Verdana" w:cs="Verdana"/>
                <w:sz w:val="22"/>
                <w:szCs w:val="22"/>
                <w:lang w:val="en-GB"/>
              </w:rPr>
              <w:t>.</w:t>
            </w:r>
          </w:p>
          <w:p w:rsidRPr="00C20D28" w:rsidR="00C20D28" w:rsidP="50FD24B2" w:rsidRDefault="55816306" w14:paraId="79540FDC" w14:textId="502FCF23">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Risks and Issues</w:t>
            </w:r>
          </w:p>
          <w:p w:rsidRPr="00C20D28" w:rsidR="00C20D28" w:rsidP="50FD24B2" w:rsidRDefault="55816306" w14:paraId="05E6C6AF" w14:textId="223CEF66">
            <w:pPr>
              <w:pStyle w:val="ListParagraph"/>
              <w:numPr>
                <w:ilvl w:val="0"/>
                <w:numId w:val="26"/>
              </w:numPr>
              <w:spacing w:before="240" w:after="240"/>
              <w:jc w:val="both"/>
              <w:rPr>
                <w:rFonts w:ascii="Verdana" w:hAnsi="Verdana" w:eastAsia="Verdana" w:cs="Verdana"/>
                <w:lang w:val="en-GB"/>
              </w:rPr>
            </w:pPr>
            <w:r w:rsidRPr="50FD24B2">
              <w:rPr>
                <w:rFonts w:ascii="Verdana" w:hAnsi="Verdana" w:eastAsia="Verdana" w:cs="Verdana"/>
                <w:lang w:val="en-GB"/>
              </w:rPr>
              <w:t>Identified key risks to service delivery:</w:t>
            </w:r>
          </w:p>
          <w:p w:rsidRPr="00C20D28" w:rsidR="00C20D28" w:rsidP="50FD24B2" w:rsidRDefault="55816306" w14:paraId="631E5593" w14:textId="1D126110">
            <w:pPr>
              <w:pStyle w:val="ListParagraph"/>
              <w:numPr>
                <w:ilvl w:val="1"/>
                <w:numId w:val="26"/>
              </w:numPr>
              <w:spacing w:before="240" w:after="240"/>
              <w:jc w:val="both"/>
              <w:rPr>
                <w:rFonts w:ascii="Verdana" w:hAnsi="Verdana" w:eastAsia="Verdana" w:cs="Verdana"/>
                <w:lang w:val="en-GB"/>
              </w:rPr>
            </w:pPr>
            <w:r w:rsidRPr="50FD24B2">
              <w:rPr>
                <w:rFonts w:ascii="Verdana" w:hAnsi="Verdana" w:eastAsia="Verdana" w:cs="Verdana"/>
                <w:lang w:val="en-GB"/>
              </w:rPr>
              <w:t>Delays in admission to stroke units.</w:t>
            </w:r>
          </w:p>
          <w:p w:rsidRPr="00C20D28" w:rsidR="00C20D28" w:rsidP="50FD24B2" w:rsidRDefault="55816306" w14:paraId="7484D86D" w14:textId="243D7993">
            <w:pPr>
              <w:pStyle w:val="ListParagraph"/>
              <w:numPr>
                <w:ilvl w:val="1"/>
                <w:numId w:val="26"/>
              </w:numPr>
              <w:spacing w:before="240" w:after="240"/>
              <w:jc w:val="both"/>
              <w:rPr>
                <w:rFonts w:ascii="Verdana" w:hAnsi="Verdana" w:eastAsia="Verdana" w:cs="Verdana"/>
                <w:lang w:val="en-GB"/>
              </w:rPr>
            </w:pPr>
            <w:r w:rsidRPr="50FD24B2">
              <w:rPr>
                <w:rFonts w:ascii="Verdana" w:hAnsi="Verdana" w:eastAsia="Verdana" w:cs="Verdana"/>
                <w:lang w:val="en-GB"/>
              </w:rPr>
              <w:lastRenderedPageBreak/>
              <w:t>Insufficient therapy space, particularly when patient flow is suboptimal.</w:t>
            </w:r>
          </w:p>
          <w:p w:rsidRPr="00C20D28" w:rsidR="00C20D28" w:rsidP="50FD24B2" w:rsidRDefault="55816306" w14:paraId="7D8F4AC2" w14:textId="7983BB03">
            <w:pPr>
              <w:pStyle w:val="ListParagraph"/>
              <w:numPr>
                <w:ilvl w:val="1"/>
                <w:numId w:val="26"/>
              </w:numPr>
              <w:spacing w:before="240" w:after="240"/>
              <w:jc w:val="both"/>
              <w:rPr>
                <w:rFonts w:ascii="Verdana" w:hAnsi="Verdana" w:eastAsia="Verdana" w:cs="Verdana"/>
                <w:lang w:val="en-GB"/>
              </w:rPr>
            </w:pPr>
            <w:r w:rsidRPr="50FD24B2">
              <w:rPr>
                <w:rFonts w:ascii="Verdana" w:hAnsi="Verdana" w:eastAsia="Verdana" w:cs="Verdana"/>
                <w:lang w:val="en-GB"/>
              </w:rPr>
              <w:t>Lack of a 24/7 stroke consultant rota, which limits access to specialist care out of hours and could negatively impact outcomes.</w:t>
            </w:r>
          </w:p>
          <w:p w:rsidRPr="00C20D28" w:rsidR="00C20D28" w:rsidP="50FD24B2" w:rsidRDefault="55816306" w14:paraId="042920C2" w14:textId="7F554C11">
            <w:pPr>
              <w:pStyle w:val="ListParagraph"/>
              <w:numPr>
                <w:ilvl w:val="0"/>
                <w:numId w:val="26"/>
              </w:numPr>
              <w:spacing w:before="240" w:after="240"/>
              <w:jc w:val="both"/>
              <w:rPr>
                <w:rFonts w:ascii="Verdana" w:hAnsi="Verdana" w:eastAsia="Verdana" w:cs="Verdana"/>
                <w:sz w:val="22"/>
                <w:szCs w:val="22"/>
                <w:lang w:val="en-GB"/>
              </w:rPr>
            </w:pPr>
            <w:r w:rsidRPr="188E8462" w:rsidR="55816306">
              <w:rPr>
                <w:rFonts w:ascii="Verdana" w:hAnsi="Verdana" w:eastAsia="Verdana" w:cs="Verdana"/>
                <w:lang w:val="en-GB"/>
              </w:rPr>
              <w:t xml:space="preserve">Acknowledged that therapy space constraints were manageable if </w:t>
            </w:r>
            <w:r w:rsidRPr="188E8462" w:rsidR="536CF4DF">
              <w:rPr>
                <w:rFonts w:ascii="Verdana" w:hAnsi="Verdana" w:eastAsia="Verdana" w:cs="Verdana"/>
                <w:lang w:val="en-GB"/>
              </w:rPr>
              <w:t>strok</w:t>
            </w:r>
            <w:r w:rsidRPr="188E8462" w:rsidR="536CF4DF">
              <w:rPr>
                <w:rFonts w:ascii="Verdana" w:hAnsi="Verdana" w:eastAsia="Verdana" w:cs="Verdana"/>
                <w:lang w:val="en-GB"/>
              </w:rPr>
              <w:t xml:space="preserve">e </w:t>
            </w:r>
            <w:r w:rsidRPr="188E8462" w:rsidR="55816306">
              <w:rPr>
                <w:rFonts w:ascii="Verdana" w:hAnsi="Verdana" w:eastAsia="Verdana" w:cs="Verdana"/>
                <w:lang w:val="en-GB"/>
              </w:rPr>
              <w:t xml:space="preserve">patient flow was </w:t>
            </w:r>
            <w:r w:rsidRPr="188E8462" w:rsidR="67C00BEB">
              <w:rPr>
                <w:rFonts w:ascii="Verdana" w:hAnsi="Verdana" w:eastAsia="Verdana" w:cs="Verdana"/>
                <w:lang w:val="en-GB"/>
              </w:rPr>
              <w:t>maintained</w:t>
            </w:r>
            <w:r w:rsidRPr="188E8462" w:rsidR="67C00BEB">
              <w:rPr>
                <w:rFonts w:ascii="Verdana" w:hAnsi="Verdana" w:eastAsia="Verdana" w:cs="Verdana"/>
                <w:lang w:val="en-GB"/>
              </w:rPr>
              <w:t xml:space="preserve"> but</w:t>
            </w:r>
            <w:r w:rsidRPr="188E8462" w:rsidR="55816306">
              <w:rPr>
                <w:rFonts w:ascii="Verdana" w:hAnsi="Verdana" w:eastAsia="Verdana" w:cs="Verdana"/>
                <w:lang w:val="en-GB"/>
              </w:rPr>
              <w:t xml:space="preserve"> became a concern when patients </w:t>
            </w:r>
            <w:r w:rsidRPr="188E8462" w:rsidR="55816306">
              <w:rPr>
                <w:rFonts w:ascii="Verdana" w:hAnsi="Verdana" w:eastAsia="Verdana" w:cs="Verdana"/>
                <w:lang w:val="en-GB"/>
              </w:rPr>
              <w:t>requiring</w:t>
            </w:r>
            <w:r w:rsidRPr="188E8462" w:rsidR="55816306">
              <w:rPr>
                <w:rFonts w:ascii="Verdana" w:hAnsi="Verdana" w:eastAsia="Verdana" w:cs="Verdana"/>
                <w:lang w:val="en-GB"/>
              </w:rPr>
              <w:t xml:space="preserve"> longer-term therapy remained on acute wards.</w:t>
            </w:r>
          </w:p>
          <w:p w:rsidRPr="00C20D28" w:rsidR="00C20D28" w:rsidP="50FD24B2" w:rsidRDefault="55816306" w14:paraId="49AC4671" w14:textId="4D4838B7">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Data and Benchmarking</w:t>
            </w:r>
          </w:p>
          <w:p w:rsidRPr="00587C26" w:rsidR="00C20D28" w:rsidP="50FD24B2" w:rsidRDefault="55816306" w14:paraId="561A10BA" w14:textId="4E538233" w14:noSpellErr="1">
            <w:pPr>
              <w:pStyle w:val="ListParagraph"/>
              <w:numPr>
                <w:ilvl w:val="0"/>
                <w:numId w:val="25"/>
              </w:numPr>
              <w:spacing w:before="240" w:after="240"/>
              <w:jc w:val="both"/>
              <w:rPr>
                <w:rFonts w:ascii="Verdana" w:hAnsi="Verdana" w:eastAsia="Verdana" w:cs="Verdana"/>
                <w:lang w:val="en-GB"/>
                <w:rPrChange w:author="" w16du:dateUtc="2025-08-08T10:51:00Z" w:id="244043835">
                  <w:rPr>
                    <w:rFonts w:ascii="Verdana" w:hAnsi="Verdana" w:eastAsia="Verdana" w:cs="Verdana"/>
                    <w:sz w:val="22"/>
                    <w:szCs w:val="22"/>
                    <w:lang w:val="en-GB"/>
                  </w:rPr>
                </w:rPrChange>
              </w:rPr>
            </w:pPr>
            <w:r w:rsidRPr="3C8D3561" w:rsidR="55816306">
              <w:rPr>
                <w:rFonts w:ascii="Verdana" w:hAnsi="Verdana" w:eastAsia="Verdana" w:cs="Verdana"/>
                <w:lang w:val="en-GB"/>
              </w:rPr>
              <w:t>Reported a disruption in data collection due to an IT system change; a new dashboard was in development and expected shortly.</w:t>
            </w:r>
          </w:p>
          <w:p w:rsidRPr="00587C26" w:rsidR="00C20D28" w:rsidP="50FD24B2" w:rsidRDefault="55816306" w14:paraId="42311E73" w14:textId="4D4D5F20">
            <w:pPr>
              <w:pStyle w:val="ListParagraph"/>
              <w:numPr>
                <w:ilvl w:val="0"/>
                <w:numId w:val="25"/>
              </w:numPr>
              <w:spacing w:before="240" w:after="240"/>
              <w:jc w:val="both"/>
              <w:rPr>
                <w:rFonts w:ascii="Verdana" w:hAnsi="Verdana" w:eastAsia="Verdana" w:cs="Verdana"/>
                <w:lang w:val="en-GB"/>
                <w:rPrChange w:author="" w16du:dateUtc="2025-08-08T10:51:00Z" w:id="1067229929">
                  <w:rPr>
                    <w:rFonts w:ascii="Verdana" w:hAnsi="Verdana" w:eastAsia="Verdana" w:cs="Verdana"/>
                    <w:sz w:val="22"/>
                    <w:szCs w:val="22"/>
                    <w:lang w:val="en-GB"/>
                  </w:rPr>
                </w:rPrChange>
              </w:rPr>
            </w:pPr>
            <w:r w:rsidRPr="3C8D3561" w:rsidR="55816306">
              <w:rPr>
                <w:rFonts w:ascii="Verdana" w:hAnsi="Verdana" w:eastAsia="Verdana" w:cs="Verdana"/>
                <w:lang w:val="en-GB"/>
              </w:rPr>
              <w:t xml:space="preserve">Confirmed plans to incorporate benchmarking data and comparative analysis with other </w:t>
            </w:r>
            <w:r w:rsidRPr="3C8D3561" w:rsidR="00587C26">
              <w:rPr>
                <w:rFonts w:ascii="Verdana" w:hAnsi="Verdana" w:eastAsia="Verdana" w:cs="Verdana"/>
                <w:lang w:val="en-GB"/>
              </w:rPr>
              <w:t>H</w:t>
            </w:r>
            <w:r w:rsidRPr="3C8D3561" w:rsidR="55816306">
              <w:rPr>
                <w:rFonts w:ascii="Verdana" w:hAnsi="Verdana" w:eastAsia="Verdana" w:cs="Verdana"/>
                <w:lang w:val="en-GB"/>
              </w:rPr>
              <w:t xml:space="preserve">ealth </w:t>
            </w:r>
            <w:r w:rsidRPr="3C8D3561" w:rsidR="00587C26">
              <w:rPr>
                <w:rFonts w:ascii="Verdana" w:hAnsi="Verdana" w:eastAsia="Verdana" w:cs="Verdana"/>
                <w:lang w:val="en-GB"/>
              </w:rPr>
              <w:t>B</w:t>
            </w:r>
            <w:r w:rsidRPr="3C8D3561" w:rsidR="55816306">
              <w:rPr>
                <w:rFonts w:ascii="Verdana" w:hAnsi="Verdana" w:eastAsia="Verdana" w:cs="Verdana"/>
                <w:lang w:val="en-GB"/>
              </w:rPr>
              <w:t>oards in future reports.</w:t>
            </w:r>
          </w:p>
          <w:p w:rsidRPr="00C20D28" w:rsidR="00C20D28" w:rsidP="50FD24B2" w:rsidRDefault="55816306" w14:paraId="3406A2AA" w14:textId="1215AFB6">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Improvement Actions</w:t>
            </w:r>
          </w:p>
          <w:p w:rsidRPr="00C20D28" w:rsidR="00C20D28" w:rsidP="50FD24B2" w:rsidRDefault="55816306" w14:paraId="5B070B1E" w14:textId="32DA7A2E">
            <w:pPr>
              <w:pStyle w:val="ListParagraph"/>
              <w:numPr>
                <w:ilvl w:val="0"/>
                <w:numId w:val="24"/>
              </w:numPr>
              <w:spacing w:before="240" w:after="240"/>
              <w:jc w:val="both"/>
              <w:rPr>
                <w:rFonts w:ascii="Verdana" w:hAnsi="Verdana" w:eastAsia="Verdana" w:cs="Verdana"/>
                <w:lang w:val="en-GB"/>
              </w:rPr>
            </w:pPr>
            <w:r w:rsidRPr="188E8462" w:rsidR="55816306">
              <w:rPr>
                <w:rFonts w:ascii="Verdana" w:hAnsi="Verdana" w:eastAsia="Verdana" w:cs="Verdana"/>
                <w:lang w:val="en-GB"/>
              </w:rPr>
              <w:t>Emphasised ongoing efforts to manage the full stroke pathway from the front door to Neath Port Talbot Hospital</w:t>
            </w:r>
            <w:r w:rsidRPr="188E8462" w:rsidR="4CD83E05">
              <w:rPr>
                <w:rFonts w:ascii="Verdana" w:hAnsi="Verdana" w:eastAsia="Verdana" w:cs="Verdana"/>
                <w:lang w:val="en-GB"/>
              </w:rPr>
              <w:t xml:space="preserve"> rehabilitation</w:t>
            </w:r>
            <w:r w:rsidRPr="188E8462" w:rsidR="55816306">
              <w:rPr>
                <w:rFonts w:ascii="Verdana" w:hAnsi="Verdana" w:eastAsia="Verdana" w:cs="Verdana"/>
                <w:lang w:val="en-GB"/>
              </w:rPr>
              <w:t xml:space="preserve"> to improve flow and communication.</w:t>
            </w:r>
          </w:p>
          <w:p w:rsidRPr="00C20D28" w:rsidR="00C20D28" w:rsidP="50FD24B2" w:rsidRDefault="55816306" w14:paraId="5B6BD74F" w14:textId="7146B41D">
            <w:pPr>
              <w:pStyle w:val="ListParagraph"/>
              <w:numPr>
                <w:ilvl w:val="0"/>
                <w:numId w:val="24"/>
              </w:numPr>
              <w:spacing w:before="240" w:after="240"/>
              <w:jc w:val="both"/>
              <w:rPr>
                <w:rFonts w:ascii="Verdana" w:hAnsi="Verdana" w:eastAsia="Verdana" w:cs="Verdana"/>
                <w:lang w:val="en-GB"/>
              </w:rPr>
            </w:pPr>
            <w:r w:rsidRPr="188E8462" w:rsidR="55816306">
              <w:rPr>
                <w:rFonts w:ascii="Verdana" w:hAnsi="Verdana" w:eastAsia="Verdana" w:cs="Verdana"/>
                <w:lang w:val="en-GB"/>
              </w:rPr>
              <w:t xml:space="preserve">Advised that </w:t>
            </w:r>
            <w:r w:rsidRPr="188E8462" w:rsidR="387CA19A">
              <w:rPr>
                <w:rFonts w:ascii="Verdana" w:hAnsi="Verdana" w:eastAsia="Verdana" w:cs="Verdana"/>
                <w:lang w:val="en-GB"/>
              </w:rPr>
              <w:t xml:space="preserve">utilisation of </w:t>
            </w:r>
            <w:r w:rsidRPr="188E8462" w:rsidR="55816306">
              <w:rPr>
                <w:rFonts w:ascii="Verdana" w:hAnsi="Verdana" w:eastAsia="Verdana" w:cs="Verdana"/>
                <w:lang w:val="en-GB"/>
              </w:rPr>
              <w:t xml:space="preserve">acute care physician funding </w:t>
            </w:r>
            <w:r w:rsidRPr="188E8462" w:rsidR="7F5C7796">
              <w:rPr>
                <w:rFonts w:ascii="Verdana" w:hAnsi="Verdana" w:eastAsia="Verdana" w:cs="Verdana"/>
                <w:lang w:val="en-GB"/>
              </w:rPr>
              <w:t xml:space="preserve">for </w:t>
            </w:r>
            <w:r w:rsidRPr="188E8462" w:rsidR="7F5C7796">
              <w:rPr>
                <w:rFonts w:ascii="Verdana" w:hAnsi="Verdana" w:eastAsia="Verdana" w:cs="Verdana"/>
                <w:lang w:val="en-GB"/>
              </w:rPr>
              <w:t xml:space="preserve">two posts </w:t>
            </w:r>
            <w:r w:rsidRPr="188E8462" w:rsidR="2549581F">
              <w:rPr>
                <w:rFonts w:ascii="Verdana" w:hAnsi="Verdana" w:eastAsia="Verdana" w:cs="Verdana"/>
                <w:lang w:val="en-GB"/>
              </w:rPr>
              <w:t>(</w:t>
            </w:r>
            <w:r w:rsidRPr="188E8462" w:rsidR="2549581F">
              <w:rPr>
                <w:rFonts w:ascii="Verdana" w:hAnsi="Verdana" w:eastAsia="Verdana" w:cs="Verdana"/>
                <w:lang w:val="en-GB"/>
              </w:rPr>
              <w:t xml:space="preserve">these remained unfilled due to ongoing challenges with recruitment) </w:t>
            </w:r>
            <w:r w:rsidRPr="188E8462" w:rsidR="55816306">
              <w:rPr>
                <w:rFonts w:ascii="Verdana" w:hAnsi="Verdana" w:eastAsia="Verdana" w:cs="Verdana"/>
                <w:lang w:val="en-GB"/>
              </w:rPr>
              <w:t xml:space="preserve">was being considered to support </w:t>
            </w:r>
            <w:r w:rsidRPr="188E8462" w:rsidR="55816306">
              <w:rPr>
                <w:rFonts w:ascii="Verdana" w:hAnsi="Verdana" w:eastAsia="Verdana" w:cs="Verdana"/>
                <w:lang w:val="en-GB"/>
              </w:rPr>
              <w:t>additional</w:t>
            </w:r>
            <w:r w:rsidRPr="188E8462" w:rsidR="55816306">
              <w:rPr>
                <w:rFonts w:ascii="Verdana" w:hAnsi="Verdana" w:eastAsia="Verdana" w:cs="Verdana"/>
                <w:lang w:val="en-GB"/>
              </w:rPr>
              <w:t xml:space="preserve"> stroke consultant posts</w:t>
            </w:r>
            <w:r w:rsidRPr="188E8462" w:rsidR="5898A55D">
              <w:rPr>
                <w:rFonts w:ascii="Verdana" w:hAnsi="Verdana" w:eastAsia="Verdana" w:cs="Verdana"/>
                <w:lang w:val="en-GB"/>
              </w:rPr>
              <w:t>.</w:t>
            </w:r>
          </w:p>
          <w:p w:rsidRPr="00C20D28" w:rsidR="00C20D28" w:rsidP="50FD24B2" w:rsidRDefault="55816306" w14:paraId="55DA06EB" w14:textId="75CAD426">
            <w:pPr>
              <w:pStyle w:val="ListParagraph"/>
              <w:numPr>
                <w:ilvl w:val="0"/>
                <w:numId w:val="24"/>
              </w:numPr>
              <w:spacing w:before="240" w:after="240"/>
              <w:jc w:val="both"/>
              <w:rPr>
                <w:rFonts w:ascii="Verdana" w:hAnsi="Verdana" w:eastAsia="Verdana" w:cs="Verdana"/>
                <w:lang w:val="en-GB"/>
              </w:rPr>
            </w:pPr>
            <w:r w:rsidRPr="50FD24B2">
              <w:rPr>
                <w:rFonts w:ascii="Verdana" w:hAnsi="Verdana" w:eastAsia="Verdana" w:cs="Verdana"/>
                <w:lang w:val="en-GB"/>
              </w:rPr>
              <w:t>Highlighted the need for regional collaboration to establish and maintain a sustainable 24/7 stroke consultant rota.</w:t>
            </w:r>
          </w:p>
          <w:p w:rsidRPr="00C20D28" w:rsidR="00C20D28" w:rsidP="50FD24B2" w:rsidRDefault="00C20D28" w14:paraId="0E33F452" w14:textId="36945F24">
            <w:pPr>
              <w:spacing w:before="240" w:after="240"/>
              <w:rPr>
                <w:rFonts w:ascii="Verdana" w:hAnsi="Verdana" w:cs="Arial"/>
                <w:sz w:val="24"/>
                <w:szCs w:val="24"/>
              </w:rPr>
            </w:pPr>
            <w:r w:rsidRPr="50FD24B2">
              <w:rPr>
                <w:rFonts w:ascii="Verdana" w:hAnsi="Verdana" w:cs="Arial"/>
                <w:sz w:val="24"/>
                <w:szCs w:val="24"/>
              </w:rPr>
              <w:t xml:space="preserve">PP thanked </w:t>
            </w:r>
            <w:r w:rsidRPr="50FD24B2" w:rsidR="28CC6D27">
              <w:rPr>
                <w:rFonts w:ascii="Verdana" w:hAnsi="Verdana" w:cs="Arial"/>
                <w:sz w:val="24"/>
                <w:szCs w:val="24"/>
              </w:rPr>
              <w:t>PS</w:t>
            </w:r>
            <w:r w:rsidRPr="50FD24B2">
              <w:rPr>
                <w:rFonts w:ascii="Verdana" w:hAnsi="Verdana" w:cs="Arial"/>
                <w:sz w:val="24"/>
                <w:szCs w:val="24"/>
              </w:rPr>
              <w:t xml:space="preserve"> and welcomed questions. </w:t>
            </w:r>
          </w:p>
          <w:p w:rsidR="4072A217" w:rsidP="50FD24B2" w:rsidRDefault="4072A217" w14:paraId="471652B3" w14:textId="012428D1">
            <w:pPr>
              <w:spacing w:before="240" w:after="240"/>
              <w:rPr>
                <w:rFonts w:ascii="Verdana" w:hAnsi="Verdana" w:eastAsia="Verdana" w:cs="Verdana"/>
                <w:sz w:val="24"/>
                <w:szCs w:val="24"/>
              </w:rPr>
            </w:pPr>
            <w:r w:rsidRPr="44D5F030" w:rsidR="4072A217">
              <w:rPr>
                <w:rFonts w:ascii="Verdana" w:hAnsi="Verdana" w:eastAsia="Verdana" w:cs="Verdana"/>
                <w:sz w:val="24"/>
                <w:szCs w:val="24"/>
              </w:rPr>
              <w:t xml:space="preserve">PP queried whether the reported thrombolysis rate of 28.1% referred specifically to patients who received treatment within 45 minutes of arrival. PS clarified that the </w:t>
            </w:r>
            <w:r w:rsidRPr="44D5F030" w:rsidR="4072A217">
              <w:rPr>
                <w:rFonts w:ascii="Verdana" w:hAnsi="Verdana" w:eastAsia="Verdana" w:cs="Verdana"/>
                <w:sz w:val="24"/>
                <w:szCs w:val="24"/>
              </w:rPr>
              <w:t xml:space="preserve">figure </w:t>
            </w:r>
            <w:r w:rsidRPr="44D5F030" w:rsidR="4072A217">
              <w:rPr>
                <w:rFonts w:ascii="Verdana" w:hAnsi="Verdana" w:eastAsia="Verdana" w:cs="Verdana"/>
                <w:sz w:val="24"/>
                <w:szCs w:val="24"/>
              </w:rPr>
              <w:t>represented</w:t>
            </w:r>
            <w:r w:rsidRPr="44D5F030" w:rsidR="4072A217">
              <w:rPr>
                <w:rFonts w:ascii="Verdana" w:hAnsi="Verdana" w:eastAsia="Verdana" w:cs="Verdana"/>
                <w:sz w:val="24"/>
                <w:szCs w:val="24"/>
              </w:rPr>
              <w:t xml:space="preserve"> the overall proportion of stroke patients who were thrombolysis within the </w:t>
            </w:r>
            <w:r w:rsidRPr="44D5F030" w:rsidR="4EAB30BB">
              <w:rPr>
                <w:rFonts w:ascii="Verdana" w:hAnsi="Verdana" w:eastAsia="Verdana" w:cs="Verdana"/>
                <w:sz w:val="24"/>
                <w:szCs w:val="24"/>
              </w:rPr>
              <w:t xml:space="preserve">45 </w:t>
            </w:r>
            <w:r w:rsidRPr="44D5F030" w:rsidR="4EAB30BB">
              <w:rPr>
                <w:rFonts w:ascii="Verdana" w:hAnsi="Verdana" w:eastAsia="Verdana" w:cs="Verdana"/>
                <w:sz w:val="24"/>
                <w:szCs w:val="24"/>
              </w:rPr>
              <w:t>minute</w:t>
            </w:r>
            <w:r w:rsidRPr="44D5F030" w:rsidR="4EAB30BB">
              <w:rPr>
                <w:rFonts w:ascii="Verdana" w:hAnsi="Verdana" w:eastAsia="Verdana" w:cs="Verdana"/>
                <w:sz w:val="24"/>
                <w:szCs w:val="24"/>
              </w:rPr>
              <w:t xml:space="preserve"> </w:t>
            </w:r>
            <w:r w:rsidRPr="44D5F030" w:rsidR="4072A217">
              <w:rPr>
                <w:rFonts w:ascii="Verdana" w:hAnsi="Verdana" w:eastAsia="Verdana" w:cs="Verdana"/>
                <w:sz w:val="24"/>
                <w:szCs w:val="24"/>
              </w:rPr>
              <w:t xml:space="preserve"> treatment</w:t>
            </w:r>
            <w:r w:rsidRPr="44D5F030" w:rsidR="4072A217">
              <w:rPr>
                <w:rFonts w:ascii="Verdana" w:hAnsi="Verdana" w:eastAsia="Verdana" w:cs="Verdana"/>
                <w:sz w:val="24"/>
                <w:szCs w:val="24"/>
              </w:rPr>
              <w:t xml:space="preserve"> window</w:t>
            </w:r>
            <w:r w:rsidRPr="44D5F030" w:rsidR="00A22BE5">
              <w:rPr>
                <w:rFonts w:ascii="Verdana" w:hAnsi="Verdana" w:eastAsia="Verdana" w:cs="Verdana"/>
                <w:sz w:val="24"/>
                <w:szCs w:val="24"/>
              </w:rPr>
              <w:t>.</w:t>
            </w:r>
          </w:p>
          <w:p w:rsidR="4072A217" w:rsidP="50FD24B2" w:rsidRDefault="4072A217" w14:paraId="2BEEE326" w14:textId="37300A82">
            <w:pPr>
              <w:spacing w:before="240" w:after="240"/>
              <w:rPr>
                <w:rFonts w:ascii="Verdana" w:hAnsi="Verdana" w:cs="Arial"/>
                <w:sz w:val="24"/>
                <w:szCs w:val="24"/>
              </w:rPr>
            </w:pPr>
            <w:r w:rsidRPr="50FD24B2">
              <w:rPr>
                <w:rFonts w:ascii="Verdana" w:hAnsi="Verdana" w:cs="Arial"/>
                <w:sz w:val="24"/>
                <w:szCs w:val="24"/>
              </w:rPr>
              <w:t xml:space="preserve">DL </w:t>
            </w:r>
            <w:r w:rsidRPr="50FD24B2">
              <w:rPr>
                <w:rFonts w:ascii="Verdana" w:hAnsi="Verdana" w:eastAsia="Verdana" w:cs="Verdana"/>
                <w:sz w:val="24"/>
                <w:szCs w:val="24"/>
              </w:rPr>
              <w:t xml:space="preserve">provided additional context, noting that thrombolysis rates within Swansea Bay University Health Board (SBUHB) were above the Welsh average. She referenced recent Welsh Government data indicating a </w:t>
            </w:r>
            <w:r w:rsidRPr="50FD24B2">
              <w:rPr>
                <w:rFonts w:ascii="Verdana" w:hAnsi="Verdana" w:eastAsia="Verdana" w:cs="Verdana"/>
                <w:sz w:val="24"/>
                <w:szCs w:val="24"/>
              </w:rPr>
              <w:lastRenderedPageBreak/>
              <w:t>thrombolysis rate of 14% for SBUHB, compared to a national average of 12%. She acknowledged that, while performance was comparatively strong, further progress was required to meet the national target of 20%.</w:t>
            </w:r>
          </w:p>
          <w:p w:rsidR="4072A217" w:rsidP="50FD24B2" w:rsidRDefault="4072A217" w14:paraId="7E50B411" w14:textId="7A08A861">
            <w:pPr>
              <w:spacing w:before="240" w:after="240"/>
            </w:pPr>
            <w:r w:rsidRPr="50FD24B2">
              <w:rPr>
                <w:rFonts w:ascii="Verdana" w:hAnsi="Verdana" w:eastAsia="Verdana" w:cs="Verdana"/>
                <w:sz w:val="24"/>
                <w:szCs w:val="24"/>
              </w:rPr>
              <w:t>DL highlighted the importance of early patient presentation and timely access to stroke wards and CT scanning facilities as critical enablers of improved thrombolysis rates. She emphasised the ongoing need to raise public awareness regarding stroke symptoms and the urgency of seeking immediate medical attention. She also reported that funding for the third phase of stroke consultant appointments had not yet been received. However, a proposal had been submitted to utilise acute care physician funding to support additional consultant recruitment, which would assist in progressing toward a sustainable 24/7 stroke consultant rota.</w:t>
            </w:r>
          </w:p>
          <w:p w:rsidR="4072A217" w:rsidP="50FD24B2" w:rsidRDefault="4072A217" w14:paraId="48A26DE2" w14:textId="7D579F19">
            <w:pPr>
              <w:spacing w:before="240" w:after="240"/>
              <w:rPr>
                <w:rFonts w:ascii="Verdana" w:hAnsi="Verdana" w:cs="Arial"/>
                <w:sz w:val="24"/>
                <w:szCs w:val="24"/>
              </w:rPr>
            </w:pPr>
            <w:r w:rsidRPr="188E8462" w:rsidR="4072A217">
              <w:rPr>
                <w:rFonts w:ascii="Verdana" w:hAnsi="Verdana" w:cs="Arial"/>
                <w:sz w:val="24"/>
                <w:szCs w:val="24"/>
              </w:rPr>
              <w:t>SS r</w:t>
            </w:r>
            <w:r w:rsidRPr="188E8462" w:rsidR="4072A217">
              <w:rPr>
                <w:rFonts w:ascii="Verdana" w:hAnsi="Verdana" w:eastAsia="Verdana" w:cs="Verdana"/>
                <w:sz w:val="24"/>
                <w:szCs w:val="24"/>
              </w:rPr>
              <w:t xml:space="preserve">equested clarification </w:t>
            </w:r>
            <w:r w:rsidRPr="188E8462" w:rsidR="4072A217">
              <w:rPr>
                <w:rFonts w:ascii="Verdana" w:hAnsi="Verdana" w:eastAsia="Verdana" w:cs="Verdana"/>
                <w:sz w:val="24"/>
                <w:szCs w:val="24"/>
              </w:rPr>
              <w:t>regarding</w:t>
            </w:r>
            <w:r w:rsidRPr="188E8462" w:rsidR="4072A217">
              <w:rPr>
                <w:rFonts w:ascii="Verdana" w:hAnsi="Verdana" w:eastAsia="Verdana" w:cs="Verdana"/>
                <w:sz w:val="24"/>
                <w:szCs w:val="24"/>
              </w:rPr>
              <w:t xml:space="preserve"> the thrombectomy statistics, specifically whether the national 10% target referred to all stroke patients or only those </w:t>
            </w:r>
            <w:r w:rsidRPr="188E8462" w:rsidR="4072A217">
              <w:rPr>
                <w:rFonts w:ascii="Verdana" w:hAnsi="Verdana" w:eastAsia="Verdana" w:cs="Verdana"/>
                <w:sz w:val="24"/>
                <w:szCs w:val="24"/>
              </w:rPr>
              <w:t>deemed</w:t>
            </w:r>
            <w:r w:rsidRPr="188E8462" w:rsidR="4072A217">
              <w:rPr>
                <w:rFonts w:ascii="Verdana" w:hAnsi="Verdana" w:eastAsia="Verdana" w:cs="Verdana"/>
                <w:sz w:val="24"/>
                <w:szCs w:val="24"/>
              </w:rPr>
              <w:t xml:space="preserve"> eligible, and what the reported 1.6% figure represented. PS clarified that approximately 10% of all stroke patients are estimated to be clinically eligible for thrombectomy. He confirmed that the reported 1.6% referred to the proportion of all stroke patients who </w:t>
            </w:r>
            <w:r w:rsidRPr="188E8462" w:rsidR="7289BAA2">
              <w:rPr>
                <w:rFonts w:ascii="Verdana" w:hAnsi="Verdana" w:eastAsia="Verdana" w:cs="Verdana"/>
                <w:sz w:val="24"/>
                <w:szCs w:val="24"/>
              </w:rPr>
              <w:t xml:space="preserve">were eligible for </w:t>
            </w:r>
            <w:r w:rsidRPr="188E8462" w:rsidR="4072A217">
              <w:rPr>
                <w:rFonts w:ascii="Verdana" w:hAnsi="Verdana" w:eastAsia="Verdana" w:cs="Verdana"/>
                <w:sz w:val="24"/>
                <w:szCs w:val="24"/>
              </w:rPr>
              <w:t>the procedure. He further confirmed that the national target is for 10% of all stroke patients to undergo thrombectomy, acknowledging that current performance remained significantly below this benchmark.</w:t>
            </w:r>
          </w:p>
          <w:p w:rsidR="193CAAEB" w:rsidP="50FD24B2" w:rsidRDefault="193CAAEB" w14:paraId="60C3E309" w14:textId="2476032F">
            <w:pPr>
              <w:spacing w:before="240" w:after="240"/>
              <w:rPr>
                <w:rFonts w:ascii="Verdana" w:hAnsi="Verdana" w:eastAsia="Verdana" w:cs="Verdana"/>
                <w:color w:val="000000" w:themeColor="text1"/>
                <w:sz w:val="24"/>
                <w:szCs w:val="24"/>
              </w:rPr>
            </w:pPr>
            <w:r w:rsidRPr="3C8D3561" w:rsidR="193CAAEB">
              <w:rPr>
                <w:rFonts w:ascii="Verdana" w:hAnsi="Verdana" w:eastAsia="Verdana" w:cs="Verdana"/>
                <w:sz w:val="24"/>
                <w:szCs w:val="24"/>
              </w:rPr>
              <w:t xml:space="preserve">JC queried the absence of data in the key performance </w:t>
            </w:r>
            <w:r w:rsidRPr="3C8D3561" w:rsidR="000C1D77">
              <w:rPr>
                <w:rFonts w:ascii="Verdana" w:hAnsi="Verdana" w:eastAsia="Verdana" w:cs="Verdana"/>
                <w:sz w:val="24"/>
                <w:szCs w:val="24"/>
              </w:rPr>
              <w:t>indicators</w:t>
            </w:r>
            <w:r w:rsidRPr="3C8D3561" w:rsidR="193CAAEB">
              <w:rPr>
                <w:rFonts w:ascii="Verdana" w:hAnsi="Verdana" w:eastAsia="Verdana" w:cs="Verdana"/>
                <w:sz w:val="24"/>
                <w:szCs w:val="24"/>
              </w:rPr>
              <w:t xml:space="preserve"> (KPI) table for certain metrics between November 2024 and March 2025. PS clarified that a "0%" entry in the table </w:t>
            </w:r>
            <w:r w:rsidRPr="3C8D3561" w:rsidR="193CAAEB">
              <w:rPr>
                <w:rFonts w:ascii="Verdana" w:hAnsi="Verdana" w:eastAsia="Verdana" w:cs="Verdana"/>
                <w:sz w:val="24"/>
                <w:szCs w:val="24"/>
              </w:rPr>
              <w:t>indicated</w:t>
            </w:r>
            <w:r w:rsidRPr="3C8D3561" w:rsidR="193CAAEB">
              <w:rPr>
                <w:rFonts w:ascii="Verdana" w:hAnsi="Verdana" w:eastAsia="Verdana" w:cs="Verdana"/>
                <w:sz w:val="24"/>
                <w:szCs w:val="24"/>
              </w:rPr>
              <w:t xml:space="preserve"> that no patients met the specific KPI during those months, rather than data being unavailable. He noted that a change in the data collection system in October 2024 had contributed to some reporting delays. He confirmed that a new dashboard was under development to address this and improve data visibility.</w:t>
            </w:r>
          </w:p>
          <w:p w:rsidR="193CAAEB" w:rsidP="50FD24B2" w:rsidRDefault="193CAAEB" w14:paraId="7CC2A0B0" w14:textId="53137276">
            <w:pPr>
              <w:spacing w:before="240" w:after="240"/>
              <w:rPr>
                <w:rFonts w:ascii="Verdana" w:hAnsi="Verdana" w:eastAsia="Verdana" w:cs="Verdana"/>
                <w:sz w:val="24"/>
                <w:szCs w:val="24"/>
              </w:rPr>
            </w:pPr>
            <w:r w:rsidRPr="50FD24B2">
              <w:rPr>
                <w:rFonts w:ascii="Verdana" w:hAnsi="Verdana" w:eastAsia="Verdana" w:cs="Verdana"/>
                <w:sz w:val="24"/>
                <w:szCs w:val="24"/>
              </w:rPr>
              <w:t>JC asked whether the NHS Executive’s Quality Improvement Measures portal was operational. PS confirmed that the new dashboard was nearly complete and would soon provide more detailed and comparable data outputs.</w:t>
            </w:r>
          </w:p>
          <w:p w:rsidR="193CAAEB" w:rsidP="188E8462" w:rsidRDefault="193CAAEB" w14:paraId="62C01914" w14:textId="7B010801">
            <w:pPr>
              <w:spacing w:before="240" w:after="240"/>
              <w:rPr>
                <w:rFonts w:ascii="Verdana" w:hAnsi="Verdana" w:eastAsia="Verdana" w:cs="Verdana"/>
                <w:sz w:val="24"/>
                <w:szCs w:val="24"/>
              </w:rPr>
            </w:pPr>
            <w:r w:rsidRPr="188E8462" w:rsidR="193CAAEB">
              <w:rPr>
                <w:rFonts w:ascii="Verdana" w:hAnsi="Verdana" w:eastAsia="Verdana" w:cs="Verdana"/>
                <w:sz w:val="24"/>
                <w:szCs w:val="24"/>
              </w:rPr>
              <w:t xml:space="preserve">JC questioned the appropriateness of the high-risk rating (score of 16) associated with the lack of therapy space, particularly </w:t>
            </w:r>
            <w:r w:rsidRPr="188E8462" w:rsidR="193CAAEB">
              <w:rPr>
                <w:rFonts w:ascii="Verdana" w:hAnsi="Verdana" w:eastAsia="Verdana" w:cs="Verdana"/>
                <w:sz w:val="24"/>
                <w:szCs w:val="24"/>
              </w:rPr>
              <w:t>in light of</w:t>
            </w:r>
            <w:r w:rsidRPr="188E8462" w:rsidR="193CAAEB">
              <w:rPr>
                <w:rFonts w:ascii="Verdana" w:hAnsi="Verdana" w:eastAsia="Verdana" w:cs="Verdana"/>
                <w:sz w:val="24"/>
                <w:szCs w:val="24"/>
              </w:rPr>
              <w:t xml:space="preserve"> earlier comments from SM and DL suggesting that alternative therapy spaces </w:t>
            </w:r>
            <w:r w:rsidRPr="188E8462" w:rsidR="193CAAEB">
              <w:rPr>
                <w:rFonts w:ascii="Verdana" w:hAnsi="Verdana" w:eastAsia="Verdana" w:cs="Verdana"/>
                <w:sz w:val="24"/>
                <w:szCs w:val="24"/>
              </w:rPr>
              <w:t xml:space="preserve">were available. PS acknowledged that the risk was dependent on patient flow, noting that therapy space was less problematic when flow was optimal. </w:t>
            </w:r>
          </w:p>
          <w:p w:rsidR="193CAAEB" w:rsidP="50FD24B2" w:rsidRDefault="193CAAEB" w14:paraId="2C3B7E21" w14:textId="4E4ECA09">
            <w:pPr>
              <w:spacing w:before="240" w:after="240"/>
              <w:rPr>
                <w:rFonts w:ascii="Verdana" w:hAnsi="Verdana" w:eastAsia="Verdana" w:cs="Verdana"/>
                <w:sz w:val="24"/>
                <w:szCs w:val="24"/>
              </w:rPr>
            </w:pPr>
            <w:r w:rsidRPr="44D5F030" w:rsidR="193CAAEB">
              <w:rPr>
                <w:rFonts w:ascii="Verdana" w:hAnsi="Verdana" w:eastAsia="Verdana" w:cs="Verdana"/>
                <w:sz w:val="24"/>
                <w:szCs w:val="24"/>
              </w:rPr>
              <w:t xml:space="preserve">JC expressed concern </w:t>
            </w:r>
            <w:r w:rsidRPr="44D5F030" w:rsidR="193CAAEB">
              <w:rPr>
                <w:rFonts w:ascii="Verdana" w:hAnsi="Verdana" w:eastAsia="Verdana" w:cs="Verdana"/>
                <w:sz w:val="24"/>
                <w:szCs w:val="24"/>
              </w:rPr>
              <w:t>regarding</w:t>
            </w:r>
            <w:r w:rsidRPr="44D5F030" w:rsidR="193CAAEB">
              <w:rPr>
                <w:rFonts w:ascii="Verdana" w:hAnsi="Verdana" w:eastAsia="Verdana" w:cs="Verdana"/>
                <w:sz w:val="24"/>
                <w:szCs w:val="24"/>
              </w:rPr>
              <w:t xml:space="preserve"> the risk score of 12 associated with the lack of a senior stroke medicine on-call </w:t>
            </w:r>
            <w:r w:rsidRPr="44D5F030" w:rsidR="72A82AE0">
              <w:rPr>
                <w:rFonts w:ascii="Verdana" w:hAnsi="Verdana" w:eastAsia="Verdana" w:cs="Verdana"/>
                <w:sz w:val="24"/>
                <w:szCs w:val="24"/>
              </w:rPr>
              <w:t>rota and</w:t>
            </w:r>
            <w:r w:rsidRPr="44D5F030" w:rsidR="193CAAEB">
              <w:rPr>
                <w:rFonts w:ascii="Verdana" w:hAnsi="Verdana" w:eastAsia="Verdana" w:cs="Verdana"/>
                <w:sz w:val="24"/>
                <w:szCs w:val="24"/>
              </w:rPr>
              <w:t xml:space="preserve"> asked whether patients presenting out of hours were receiving suboptimal care. PS confirmed that there was a disparity in care quality between in-hours and out-of-hours presentations due to the absence of a dedicated specialist rota, acknowledging this as a significant clinical risk. </w:t>
            </w:r>
            <w:r w:rsidRPr="44D5F030" w:rsidR="193CAAEB">
              <w:rPr>
                <w:rFonts w:ascii="Verdana" w:hAnsi="Verdana" w:eastAsia="Verdana" w:cs="Verdana"/>
                <w:sz w:val="24"/>
                <w:szCs w:val="24"/>
              </w:rPr>
              <w:t>DL supported this view and recommended that the committee escalate the issue to the HB for further consideration.</w:t>
            </w:r>
            <w:r w:rsidRPr="44D5F030" w:rsidR="0F1C19C8">
              <w:rPr>
                <w:rFonts w:ascii="Verdana" w:hAnsi="Verdana" w:eastAsia="Verdana" w:cs="Verdana"/>
                <w:sz w:val="24"/>
                <w:szCs w:val="24"/>
              </w:rPr>
              <w:t xml:space="preserve"> </w:t>
            </w:r>
            <w:r w:rsidRPr="44D5F030" w:rsidR="193CAAEB">
              <w:rPr>
                <w:rFonts w:ascii="Verdana" w:hAnsi="Verdana" w:eastAsia="Verdana" w:cs="Verdana"/>
                <w:sz w:val="24"/>
                <w:szCs w:val="24"/>
              </w:rPr>
              <w:t xml:space="preserve">JC further questioned why the risk score for lack of therapy space was higher than the score for lack of a 24/7 stroke consultant rota, given the potential for greater clinical harm in the latter scenario. </w:t>
            </w:r>
            <w:r w:rsidRPr="44D5F030" w:rsidR="193CAAEB">
              <w:rPr>
                <w:rFonts w:ascii="Verdana" w:hAnsi="Verdana" w:eastAsia="Verdana" w:cs="Verdana"/>
                <w:sz w:val="24"/>
                <w:szCs w:val="24"/>
              </w:rPr>
              <w:t xml:space="preserve">PS agreed that this discrepancy </w:t>
            </w:r>
            <w:r w:rsidRPr="44D5F030" w:rsidR="193CAAEB">
              <w:rPr>
                <w:rFonts w:ascii="Verdana" w:hAnsi="Verdana" w:eastAsia="Verdana" w:cs="Verdana"/>
                <w:sz w:val="24"/>
                <w:szCs w:val="24"/>
              </w:rPr>
              <w:t>warranted</w:t>
            </w:r>
            <w:r w:rsidRPr="44D5F030" w:rsidR="193CAAEB">
              <w:rPr>
                <w:rFonts w:ascii="Verdana" w:hAnsi="Verdana" w:eastAsia="Verdana" w:cs="Verdana"/>
                <w:sz w:val="24"/>
                <w:szCs w:val="24"/>
              </w:rPr>
              <w:t xml:space="preserve"> review and committed to reassessing the relative risk ratings.</w:t>
            </w:r>
          </w:p>
          <w:p w:rsidR="4C8186D6" w:rsidP="4AF50F8C" w:rsidRDefault="4C8186D6" w14:paraId="787A3416" w14:textId="34647BAE">
            <w:pPr>
              <w:spacing w:before="240" w:after="240"/>
              <w:rPr>
                <w:rFonts w:ascii="Verdana" w:hAnsi="Verdana" w:eastAsia="Verdana" w:cs="Verdana"/>
                <w:sz w:val="24"/>
                <w:szCs w:val="24"/>
              </w:rPr>
            </w:pPr>
            <w:r w:rsidRPr="188E8462" w:rsidR="4C8186D6">
              <w:rPr>
                <w:rFonts w:ascii="Verdana" w:hAnsi="Verdana" w:eastAsia="Verdana" w:cs="Verdana"/>
                <w:b w:val="1"/>
                <w:bCs w:val="1"/>
                <w:sz w:val="24"/>
                <w:szCs w:val="24"/>
              </w:rPr>
              <w:t>ACTION: PS</w:t>
            </w:r>
          </w:p>
          <w:p w:rsidR="57DB0647" w:rsidP="50FD24B2" w:rsidRDefault="57DB0647" w14:paraId="667BD2D9" w14:textId="73A4149E">
            <w:pPr>
              <w:spacing w:before="240" w:after="240"/>
              <w:rPr>
                <w:rFonts w:ascii="Verdana" w:hAnsi="Verdana" w:cs="Arial"/>
                <w:sz w:val="24"/>
                <w:szCs w:val="24"/>
              </w:rPr>
            </w:pPr>
            <w:r w:rsidRPr="188E8462" w:rsidR="57DB0647">
              <w:rPr>
                <w:rFonts w:ascii="Verdana" w:hAnsi="Verdana" w:cs="Arial"/>
                <w:sz w:val="24"/>
                <w:szCs w:val="24"/>
              </w:rPr>
              <w:t xml:space="preserve">PP </w:t>
            </w:r>
            <w:r w:rsidRPr="188E8462" w:rsidR="0DAB2B69">
              <w:rPr>
                <w:rFonts w:ascii="Verdana" w:hAnsi="Verdana" w:eastAsia="Verdana" w:cs="Verdana"/>
                <w:sz w:val="24"/>
                <w:szCs w:val="24"/>
              </w:rPr>
              <w:t xml:space="preserve">sought clarification on the underlying causes of delays within the </w:t>
            </w:r>
            <w:r w:rsidRPr="188E8462" w:rsidR="67BA41E1">
              <w:rPr>
                <w:rFonts w:ascii="Verdana" w:hAnsi="Verdana" w:eastAsia="Verdana" w:cs="Verdana"/>
                <w:sz w:val="24"/>
                <w:szCs w:val="24"/>
              </w:rPr>
              <w:t xml:space="preserve">stroke </w:t>
            </w:r>
            <w:r w:rsidRPr="188E8462" w:rsidR="0DAB2B69">
              <w:rPr>
                <w:rFonts w:ascii="Verdana" w:hAnsi="Verdana" w:eastAsia="Verdana" w:cs="Verdana"/>
                <w:sz w:val="24"/>
                <w:szCs w:val="24"/>
              </w:rPr>
              <w:t xml:space="preserve">patient pathway into rehabilitation. PS </w:t>
            </w:r>
            <w:r w:rsidRPr="188E8462" w:rsidR="0DAB2B69">
              <w:rPr>
                <w:rFonts w:ascii="Verdana" w:hAnsi="Verdana" w:eastAsia="Verdana" w:cs="Verdana"/>
                <w:sz w:val="24"/>
                <w:szCs w:val="24"/>
              </w:rPr>
              <w:t>advised</w:t>
            </w:r>
            <w:r w:rsidRPr="188E8462" w:rsidR="0DAB2B69">
              <w:rPr>
                <w:rFonts w:ascii="Verdana" w:hAnsi="Verdana" w:eastAsia="Verdana" w:cs="Verdana"/>
                <w:sz w:val="24"/>
                <w:szCs w:val="24"/>
              </w:rPr>
              <w:t xml:space="preserve"> that the primary causes of delay were linked to communication challenges and a lack of shared understanding of patients’ needs. He also highlighted delays affecting patients in rehabilitation who were clinically optimised but awaiting care packages or nursing home placements. He reported that recent efforts to streamline the pathway and enhance communication had resulted in notable improvements in patient flow, with no current patients awaiting access to the stroke unit.</w:t>
            </w:r>
          </w:p>
          <w:p w:rsidR="0DAB2B69" w:rsidP="50FD24B2" w:rsidRDefault="0DAB2B69" w14:paraId="057D6A82" w14:textId="5931294B">
            <w:pPr>
              <w:spacing w:before="240" w:after="240"/>
            </w:pPr>
            <w:r w:rsidRPr="50FD24B2">
              <w:rPr>
                <w:rFonts w:ascii="Verdana" w:hAnsi="Verdana" w:eastAsia="Verdana" w:cs="Verdana"/>
                <w:sz w:val="24"/>
                <w:szCs w:val="24"/>
              </w:rPr>
              <w:t>DL added that structural challenges between Morriston and Neath hospitals had historically contributed to delays. However, the transition to a pathway-based model and improvements in the medical model at Neath had significantly mitigated these issues.</w:t>
            </w:r>
          </w:p>
          <w:p w:rsidR="1C23DA06" w:rsidP="50FD24B2" w:rsidRDefault="1C23DA06" w14:paraId="35F2E731" w14:textId="63AA0A6E">
            <w:pPr>
              <w:spacing w:before="240" w:after="240"/>
              <w:rPr>
                <w:rFonts w:ascii="Verdana" w:hAnsi="Verdana" w:eastAsia="Verdana" w:cs="Verdana"/>
                <w:color w:val="000000" w:themeColor="text1"/>
                <w:sz w:val="24"/>
                <w:szCs w:val="24"/>
              </w:rPr>
            </w:pPr>
            <w:r w:rsidRPr="4AF50F8C" w:rsidR="1C23DA06">
              <w:rPr>
                <w:rFonts w:ascii="Verdana" w:hAnsi="Verdana" w:cs="Arial"/>
                <w:sz w:val="24"/>
                <w:szCs w:val="24"/>
              </w:rPr>
              <w:t xml:space="preserve">RO </w:t>
            </w:r>
            <w:r w:rsidRPr="4AF50F8C" w:rsidR="1C23DA06">
              <w:rPr>
                <w:rFonts w:ascii="Verdana" w:hAnsi="Verdana" w:eastAsia="Verdana" w:cs="Verdana"/>
                <w:sz w:val="24"/>
                <w:szCs w:val="24"/>
              </w:rPr>
              <w:t xml:space="preserve">expressed </w:t>
            </w:r>
            <w:r w:rsidRPr="4AF50F8C" w:rsidR="6BA02617">
              <w:rPr>
                <w:rFonts w:ascii="Verdana" w:hAnsi="Verdana" w:eastAsia="Verdana" w:cs="Verdana"/>
                <w:sz w:val="24"/>
                <w:szCs w:val="24"/>
              </w:rPr>
              <w:t>concern of</w:t>
            </w:r>
            <w:r w:rsidRPr="4AF50F8C" w:rsidR="00255DB2">
              <w:rPr>
                <w:rFonts w:ascii="Verdana" w:hAnsi="Verdana" w:eastAsia="Verdana" w:cs="Verdana"/>
                <w:sz w:val="24"/>
                <w:szCs w:val="24"/>
              </w:rPr>
              <w:t xml:space="preserve"> the</w:t>
            </w:r>
            <w:r w:rsidRPr="4AF50F8C" w:rsidR="007E06BB">
              <w:rPr>
                <w:rFonts w:ascii="Verdana" w:hAnsi="Verdana" w:eastAsia="Verdana" w:cs="Verdana"/>
                <w:sz w:val="24"/>
                <w:szCs w:val="24"/>
              </w:rPr>
              <w:t xml:space="preserve"> </w:t>
            </w:r>
            <w:r w:rsidRPr="4AF50F8C" w:rsidR="007E06BB">
              <w:rPr>
                <w:rFonts w:ascii="Verdana" w:hAnsi="Verdana" w:eastAsia="Verdana" w:cs="Verdana"/>
                <w:sz w:val="24"/>
                <w:szCs w:val="24"/>
              </w:rPr>
              <w:t>limited visible improvement</w:t>
            </w:r>
            <w:r w:rsidRPr="4AF50F8C" w:rsidR="1C23DA06">
              <w:rPr>
                <w:rFonts w:ascii="Verdana" w:hAnsi="Verdana" w:eastAsia="Verdana" w:cs="Verdana"/>
                <w:sz w:val="24"/>
                <w:szCs w:val="24"/>
              </w:rPr>
              <w:t>, despite sustained investment and three years of focused work on stroke services</w:t>
            </w:r>
            <w:r w:rsidRPr="4AF50F8C" w:rsidR="1C23DA06">
              <w:rPr>
                <w:rFonts w:ascii="Verdana" w:hAnsi="Verdana" w:eastAsia="Verdana" w:cs="Verdana"/>
                <w:sz w:val="24"/>
                <w:szCs w:val="24"/>
              </w:rPr>
              <w:t xml:space="preserve">. She suggested a formal assessment of progress to date and identification of outstanding actions, particularly </w:t>
            </w:r>
            <w:r w:rsidRPr="4AF50F8C" w:rsidR="1C23DA06">
              <w:rPr>
                <w:rFonts w:ascii="Verdana" w:hAnsi="Verdana" w:eastAsia="Verdana" w:cs="Verdana"/>
                <w:sz w:val="24"/>
                <w:szCs w:val="24"/>
              </w:rPr>
              <w:t>regarding</w:t>
            </w:r>
            <w:r w:rsidRPr="4AF50F8C" w:rsidR="1C23DA06">
              <w:rPr>
                <w:rFonts w:ascii="Verdana" w:hAnsi="Verdana" w:eastAsia="Verdana" w:cs="Verdana"/>
                <w:sz w:val="24"/>
                <w:szCs w:val="24"/>
              </w:rPr>
              <w:t xml:space="preserve"> the establishment of a 24/7 consultant rota. She also requested a comparative analysis of the HB’s stroke services against other </w:t>
            </w:r>
            <w:r w:rsidRPr="4AF50F8C" w:rsidR="1C23DA06">
              <w:rPr>
                <w:rFonts w:ascii="Verdana" w:hAnsi="Verdana" w:eastAsia="Verdana" w:cs="Verdana"/>
                <w:sz w:val="24"/>
                <w:szCs w:val="24"/>
              </w:rPr>
              <w:t>HB’s</w:t>
            </w:r>
            <w:r w:rsidRPr="4AF50F8C" w:rsidR="1C23DA06">
              <w:rPr>
                <w:rFonts w:ascii="Verdana" w:hAnsi="Verdana" w:eastAsia="Verdana" w:cs="Verdana"/>
                <w:sz w:val="24"/>
                <w:szCs w:val="24"/>
              </w:rPr>
              <w:t xml:space="preserve"> in Wales and national best practice. PS acknowledged that the report may not have fully conveyed the improvements made over recent years, including the implementation of </w:t>
            </w:r>
            <w:r w:rsidRPr="4AF50F8C" w:rsidR="1C23DA06">
              <w:rPr>
                <w:rFonts w:ascii="Verdana" w:hAnsi="Verdana" w:eastAsia="Verdana" w:cs="Verdana"/>
                <w:sz w:val="24"/>
                <w:szCs w:val="24"/>
              </w:rPr>
              <w:t xml:space="preserve">early supported discharge and increases in thrombolysis and thrombectomy rates. </w:t>
            </w:r>
            <w:r w:rsidRPr="4AF50F8C" w:rsidR="1C23DA06">
              <w:rPr>
                <w:rFonts w:ascii="Verdana" w:hAnsi="Verdana" w:eastAsia="Verdana" w:cs="Verdana"/>
                <w:sz w:val="24"/>
                <w:szCs w:val="24"/>
              </w:rPr>
              <w:t>He agreed that a comparative analysis with other Welsh sites would be beneficial and committed to incorporating this into future reporting.</w:t>
            </w:r>
          </w:p>
          <w:p w:rsidR="1C23DA06" w:rsidP="50FD24B2" w:rsidRDefault="1C23DA06" w14:paraId="202FC308" w14:textId="5C941844">
            <w:pPr>
              <w:spacing w:before="240" w:after="240"/>
              <w:rPr>
                <w:rFonts w:ascii="Verdana" w:hAnsi="Verdana" w:eastAsia="Verdana" w:cs="Verdana"/>
                <w:color w:val="000000" w:themeColor="text1"/>
                <w:sz w:val="24"/>
                <w:szCs w:val="24"/>
              </w:rPr>
            </w:pPr>
            <w:r w:rsidRPr="50FD24B2">
              <w:rPr>
                <w:rFonts w:ascii="Verdana" w:hAnsi="Verdana" w:eastAsia="Verdana" w:cs="Verdana"/>
                <w:sz w:val="24"/>
                <w:szCs w:val="24"/>
              </w:rPr>
              <w:t>DL noted that while SBUHB’s stroke services were not the lowest performing in Wales, further improvement was needed. She highlighted positive developments in patient flow and improved direct access to CT scanning. She acknowledged the absence of national comparative data but supported the need for enhanced data capture and reporting.</w:t>
            </w:r>
          </w:p>
          <w:p w:rsidR="1C23DA06" w:rsidP="50FD24B2" w:rsidRDefault="1C23DA06" w14:paraId="3FACF4E7" w14:textId="3CAD36F5">
            <w:pPr>
              <w:spacing w:before="240" w:after="240"/>
            </w:pPr>
            <w:r w:rsidRPr="50FD24B2">
              <w:rPr>
                <w:rFonts w:ascii="Verdana" w:hAnsi="Verdana" w:eastAsia="Verdana" w:cs="Verdana"/>
                <w:sz w:val="24"/>
                <w:szCs w:val="24"/>
              </w:rPr>
              <w:t>MD clarified that only two organisations in Wales currently operated a full 24/7 stroke consultant rota. She emphasised that regional service reconfiguration would be necessary to deliver a sustainable and effective 24/7 model. She confirmed that variation in care provision existed across Wales and stated that further work was required to meet national stroke care standards.</w:t>
            </w:r>
          </w:p>
          <w:p w:rsidRPr="00037C3D" w:rsidR="00037C3D" w:rsidP="3F706992" w:rsidRDefault="1326FB4C" w14:paraId="3CD3EA8C" w14:textId="289C8153" w14:noSpellErr="1">
            <w:pPr>
              <w:jc w:val="both"/>
              <w:rPr>
                <w:rFonts w:ascii="Verdana" w:hAnsi="Verdana" w:cs="Arial"/>
                <w:b w:val="1"/>
                <w:bCs w:val="1"/>
                <w:sz w:val="24"/>
                <w:szCs w:val="24"/>
              </w:rPr>
            </w:pPr>
            <w:r w:rsidRPr="3C8D3561" w:rsidR="1326FB4C">
              <w:rPr>
                <w:rFonts w:ascii="Verdana" w:hAnsi="Verdana" w:cs="Arial"/>
                <w:b w:val="1"/>
                <w:bCs w:val="1"/>
                <w:sz w:val="24"/>
                <w:szCs w:val="24"/>
              </w:rPr>
              <w:t>The Committee</w:t>
            </w:r>
            <w:r w:rsidRPr="3C8D3561" w:rsidR="00227168">
              <w:rPr>
                <w:rFonts w:ascii="Verdana" w:hAnsi="Verdana" w:cs="Arial"/>
                <w:b w:val="1"/>
                <w:bCs w:val="1"/>
                <w:sz w:val="24"/>
                <w:szCs w:val="24"/>
              </w:rPr>
              <w:t xml:space="preserve"> resolved to</w:t>
            </w:r>
            <w:r w:rsidRPr="3C8D3561" w:rsidR="41C0F969">
              <w:rPr>
                <w:rFonts w:ascii="Verdana" w:hAnsi="Verdana" w:cs="Arial"/>
                <w:b w:val="1"/>
                <w:bCs w:val="1"/>
                <w:sz w:val="24"/>
                <w:szCs w:val="24"/>
              </w:rPr>
              <w:t>:</w:t>
            </w:r>
          </w:p>
          <w:p w:rsidRPr="0081716D" w:rsidR="00230EC3" w:rsidP="188E8462" w:rsidRDefault="00227168" w14:paraId="788FB52F" w14:textId="4D09848B">
            <w:pPr>
              <w:pStyle w:val="ListParagraph"/>
              <w:numPr>
                <w:ilvl w:val="0"/>
                <w:numId w:val="45"/>
              </w:numPr>
              <w:suppressLineNumbers w:val="0"/>
              <w:pBdr>
                <w:top w:val="nil" w:color="000000" w:sz="0" w:space="0"/>
                <w:left w:val="nil" w:color="000000" w:sz="0" w:space="0"/>
                <w:bottom w:val="nil" w:color="000000" w:sz="0" w:space="0"/>
                <w:right w:val="nil" w:color="000000" w:sz="0" w:space="0"/>
                <w:between w:val="nil" w:color="000000" w:sz="0" w:space="0"/>
              </w:pBdr>
              <w:bidi w:val="0"/>
              <w:spacing w:before="120" w:beforeAutospacing="off" w:after="120" w:afterAutospacing="off" w:line="259" w:lineRule="auto"/>
              <w:ind w:left="720" w:right="0" w:hanging="360"/>
              <w:jc w:val="both"/>
              <w:rPr>
                <w:rFonts w:ascii="Verdana" w:hAnsi="Verdana" w:eastAsia="Verdana" w:cs="Verdana"/>
                <w:noProof w:val="0"/>
                <w:color w:val="000000" w:themeColor="text1" w:themeTint="FF" w:themeShade="FF"/>
                <w:sz w:val="32"/>
                <w:szCs w:val="32"/>
                <w:lang w:val="en-GB"/>
              </w:rPr>
            </w:pPr>
            <w:r w:rsidRPr="188E8462" w:rsidR="00227168">
              <w:rPr>
                <w:rFonts w:ascii="Verdana" w:hAnsi="Verdana" w:eastAsia="Verdana" w:cs="Verdana"/>
                <w:b w:val="1"/>
                <w:bCs w:val="1"/>
                <w:color w:val="000000" w:themeColor="text1" w:themeTint="FF" w:themeShade="FF"/>
                <w:lang w:eastAsia="en-US"/>
              </w:rPr>
              <w:t xml:space="preserve">ALERT </w:t>
            </w:r>
            <w:r w:rsidRPr="188E8462" w:rsidR="399F88AB">
              <w:rPr>
                <w:rFonts w:ascii="Verdana" w:hAnsi="Verdana" w:eastAsia="Verdana" w:cs="Verdana"/>
                <w:color w:val="000000" w:themeColor="text1" w:themeTint="FF" w:themeShade="FF"/>
                <w:lang w:eastAsia="en-US"/>
              </w:rPr>
              <w:t xml:space="preserve">the Board </w:t>
            </w:r>
            <w:r w:rsidRPr="188E8462" w:rsidR="5D65518D">
              <w:rPr>
                <w:rFonts w:ascii="Verdana" w:hAnsi="Verdana" w:eastAsia="Verdana" w:cs="Verdana"/>
                <w:color w:val="000000" w:themeColor="text1" w:themeTint="FF" w:themeShade="FF"/>
                <w:lang w:eastAsia="en-US"/>
              </w:rPr>
              <w:t>in</w:t>
            </w:r>
            <w:r w:rsidRPr="188E8462" w:rsidR="5D65518D">
              <w:rPr>
                <w:rFonts w:ascii="Verdana" w:hAnsi="Verdana" w:eastAsia="Verdana" w:cs="Verdana"/>
                <w:color w:val="000000" w:themeColor="text1" w:themeTint="FF" w:themeShade="FF"/>
                <w:lang w:eastAsia="en-US"/>
              </w:rPr>
              <w:t xml:space="preserve"> respect of ongoing concerns </w:t>
            </w:r>
            <w:r w:rsidRPr="188E8462" w:rsidR="606967D0">
              <w:rPr>
                <w:rFonts w:ascii="Verdana" w:hAnsi="Verdana" w:eastAsia="Verdana" w:cs="Verdana"/>
                <w:color w:val="000000" w:themeColor="text1" w:themeTint="FF" w:themeShade="FF"/>
                <w:lang w:eastAsia="en-US"/>
              </w:rPr>
              <w:t>about</w:t>
            </w:r>
            <w:r w:rsidRPr="188E8462" w:rsidR="5D65518D">
              <w:rPr>
                <w:rFonts w:ascii="Verdana" w:hAnsi="Verdana" w:eastAsia="Verdana" w:cs="Verdana"/>
                <w:color w:val="000000" w:themeColor="text1" w:themeTint="FF" w:themeShade="FF"/>
                <w:lang w:eastAsia="en-US"/>
              </w:rPr>
              <w:t xml:space="preserve"> performance and</w:t>
            </w:r>
            <w:r w:rsidRPr="188E8462" w:rsidR="774CCE58">
              <w:rPr>
                <w:rFonts w:ascii="Verdana" w:hAnsi="Verdana" w:eastAsia="Verdana" w:cs="Verdana"/>
                <w:color w:val="000000" w:themeColor="text1" w:themeTint="FF" w:themeShade="FF"/>
                <w:lang w:eastAsia="en-US"/>
              </w:rPr>
              <w:t xml:space="preserve"> about</w:t>
            </w:r>
            <w:r w:rsidRPr="188E8462" w:rsidR="276F432B">
              <w:rPr>
                <w:rFonts w:ascii="Verdana" w:hAnsi="Verdana" w:eastAsia="Verdana" w:cs="Verdana"/>
                <w:color w:val="000000" w:themeColor="text1" w:themeTint="FF" w:themeShade="FF"/>
              </w:rPr>
              <w:t xml:space="preserve"> the risk related to the lack of a 24/7 stroke </w:t>
            </w:r>
            <w:r w:rsidRPr="188E8462" w:rsidR="1FB64AB1">
              <w:rPr>
                <w:rFonts w:ascii="Verdana" w:hAnsi="Verdana" w:eastAsia="Verdana" w:cs="Verdana"/>
                <w:color w:val="000000" w:themeColor="text1" w:themeTint="FF" w:themeShade="FF"/>
              </w:rPr>
              <w:t xml:space="preserve">on-call </w:t>
            </w:r>
            <w:r w:rsidRPr="188E8462" w:rsidR="276F432B">
              <w:rPr>
                <w:rFonts w:ascii="Verdana" w:hAnsi="Verdana" w:eastAsia="Verdana" w:cs="Verdana"/>
                <w:color w:val="000000" w:themeColor="text1" w:themeTint="FF" w:themeShade="FF"/>
              </w:rPr>
              <w:t xml:space="preserve">consultant </w:t>
            </w:r>
            <w:r w:rsidRPr="188E8462" w:rsidR="276F432B">
              <w:rPr>
                <w:rFonts w:ascii="Verdana" w:hAnsi="Verdana" w:eastAsia="Verdana" w:cs="Verdana"/>
                <w:color w:val="000000" w:themeColor="text1" w:themeTint="FF" w:themeShade="FF"/>
              </w:rPr>
              <w:t>rota</w:t>
            </w:r>
            <w:r w:rsidRPr="188E8462" w:rsidR="276F432B">
              <w:rPr>
                <w:rFonts w:ascii="Verdana" w:hAnsi="Verdana" w:eastAsia="Verdana" w:cs="Verdana"/>
                <w:color w:val="000000" w:themeColor="text1" w:themeTint="FF" w:themeShade="FF"/>
              </w:rPr>
              <w:t>, as highlighted by PS and DL, due to its potential impact on patient care</w:t>
            </w:r>
            <w:r w:rsidRPr="188E8462" w:rsidR="5E25C12E">
              <w:rPr>
                <w:rFonts w:ascii="Verdana" w:hAnsi="Verdana" w:eastAsia="Verdana" w:cs="Verdana"/>
                <w:color w:val="000000" w:themeColor="text1" w:themeTint="FF" w:themeShade="FF"/>
              </w:rPr>
              <w:t xml:space="preserve"> </w:t>
            </w:r>
            <w:r w:rsidRPr="188E8462" w:rsidR="2A5876CE">
              <w:rPr>
                <w:rFonts w:ascii="Verdana" w:hAnsi="Verdana" w:eastAsia="Verdana" w:cs="Verdana"/>
                <w:color w:val="000000" w:themeColor="text1" w:themeTint="FF" w:themeShade="FF"/>
              </w:rPr>
              <w:t>and</w:t>
            </w:r>
            <w:r w:rsidRPr="188E8462" w:rsidR="276F432B">
              <w:rPr>
                <w:rFonts w:ascii="Verdana" w:hAnsi="Verdana" w:eastAsia="Verdana" w:cs="Verdana"/>
                <w:color w:val="000000" w:themeColor="text1" w:themeTint="FF" w:themeShade="FF"/>
              </w:rPr>
              <w:t xml:space="preserve"> </w:t>
            </w:r>
            <w:r w:rsidRPr="188E8462" w:rsidR="46EE12F3">
              <w:rPr>
                <w:rFonts w:ascii="Verdana" w:hAnsi="Verdana" w:eastAsia="Verdana" w:cs="Verdana"/>
                <w:color w:val="000000" w:themeColor="text1" w:themeTint="FF" w:themeShade="FF"/>
              </w:rPr>
              <w:t>outcomes.</w:t>
            </w:r>
          </w:p>
        </w:tc>
      </w:tr>
      <w:tr w:rsidRPr="00ED203F" w:rsidR="00501CCC" w:rsidTr="44D5F030" w14:paraId="23026E16" w14:textId="77777777">
        <w:trPr>
          <w:trHeight w:val="301"/>
        </w:trPr>
        <w:tc>
          <w:tcPr>
            <w:tcW w:w="1838" w:type="dxa"/>
            <w:tcMar>
              <w:top w:w="80" w:type="dxa"/>
              <w:left w:w="80" w:type="dxa"/>
              <w:bottom w:w="80" w:type="dxa"/>
              <w:right w:w="80" w:type="dxa"/>
            </w:tcMar>
          </w:tcPr>
          <w:p w:rsidRPr="00ED203F" w:rsidR="00501CCC" w:rsidP="3F706992" w:rsidRDefault="3CE4D415" w14:paraId="6D83EF9F" w14:textId="528BFFD9">
            <w:pPr>
              <w:rPr>
                <w:rFonts w:ascii="Verdana" w:hAnsi="Verdana" w:cs="Arial"/>
                <w:b/>
                <w:bCs/>
                <w:sz w:val="24"/>
                <w:szCs w:val="24"/>
              </w:rPr>
            </w:pPr>
            <w:r w:rsidRPr="05F45CBF">
              <w:rPr>
                <w:rFonts w:ascii="Verdana" w:hAnsi="Verdana" w:cs="Arial"/>
                <w:b/>
                <w:bCs/>
                <w:sz w:val="24"/>
                <w:szCs w:val="24"/>
              </w:rPr>
              <w:lastRenderedPageBreak/>
              <w:t>131/25</w:t>
            </w:r>
          </w:p>
        </w:tc>
        <w:tc>
          <w:tcPr>
            <w:tcW w:w="9072" w:type="dxa"/>
            <w:tcMar>
              <w:top w:w="80" w:type="dxa"/>
              <w:left w:w="80" w:type="dxa"/>
              <w:bottom w:w="80" w:type="dxa"/>
              <w:right w:w="80" w:type="dxa"/>
            </w:tcMar>
          </w:tcPr>
          <w:p w:rsidRPr="00501CCC" w:rsidR="00501CCC" w:rsidP="008A1C04" w:rsidRDefault="51630691" w14:paraId="798CA0D1" w14:textId="2C780E50">
            <w:pPr>
              <w:jc w:val="both"/>
              <w:rPr>
                <w:rFonts w:ascii="Verdana" w:hAnsi="Verdana" w:cs="Arial"/>
                <w:b/>
                <w:bCs/>
                <w:sz w:val="24"/>
                <w:szCs w:val="24"/>
              </w:rPr>
            </w:pPr>
            <w:r w:rsidRPr="50FD24B2">
              <w:rPr>
                <w:rFonts w:ascii="Verdana" w:hAnsi="Verdana" w:cs="Arial"/>
                <w:b/>
                <w:bCs/>
                <w:sz w:val="24"/>
                <w:szCs w:val="24"/>
              </w:rPr>
              <w:t xml:space="preserve">MEDICINE MANAGEMENT PERFORMANCE </w:t>
            </w:r>
          </w:p>
        </w:tc>
      </w:tr>
      <w:tr w:rsidRPr="00ED203F" w:rsidR="00501CCC" w:rsidTr="44D5F030"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00071AB0" w:rsidP="50FD24B2" w:rsidRDefault="00501CCC" w14:paraId="5C72B368" w14:textId="1EC69AE0">
            <w:pPr>
              <w:jc w:val="both"/>
              <w:rPr>
                <w:rFonts w:ascii="Verdana" w:hAnsi="Verdana" w:eastAsia="Verdana" w:cs="Verdana"/>
                <w:sz w:val="24"/>
                <w:szCs w:val="24"/>
              </w:rPr>
            </w:pPr>
            <w:r w:rsidRPr="50FD24B2">
              <w:rPr>
                <w:rFonts w:ascii="Verdana" w:hAnsi="Verdana" w:cs="Arial"/>
                <w:sz w:val="24"/>
                <w:szCs w:val="24"/>
              </w:rPr>
              <w:t xml:space="preserve">The Committee </w:t>
            </w:r>
            <w:r w:rsidRPr="50FD24B2" w:rsidR="00227168">
              <w:rPr>
                <w:rFonts w:ascii="Verdana" w:hAnsi="Verdana" w:cs="Arial"/>
                <w:b/>
                <w:bCs/>
                <w:sz w:val="24"/>
                <w:szCs w:val="24"/>
              </w:rPr>
              <w:t xml:space="preserve">RECEIVED </w:t>
            </w:r>
            <w:r w:rsidRPr="50FD24B2">
              <w:rPr>
                <w:rFonts w:ascii="Verdana" w:hAnsi="Verdana" w:cs="Arial"/>
                <w:sz w:val="24"/>
                <w:szCs w:val="24"/>
              </w:rPr>
              <w:t xml:space="preserve">the </w:t>
            </w:r>
            <w:r w:rsidRPr="50FD24B2" w:rsidR="0C399E10">
              <w:rPr>
                <w:rFonts w:ascii="Verdana" w:hAnsi="Verdana" w:eastAsia="Verdana" w:cs="Verdana"/>
                <w:color w:val="000000" w:themeColor="text1"/>
                <w:sz w:val="24"/>
                <w:szCs w:val="24"/>
              </w:rPr>
              <w:t xml:space="preserve">medicine management performance update. </w:t>
            </w:r>
          </w:p>
          <w:p w:rsidR="00A602EA" w:rsidP="008A1C04" w:rsidRDefault="0ED430F6" w14:paraId="38AD7FF8" w14:textId="421FF0AF">
            <w:pPr>
              <w:jc w:val="both"/>
              <w:rPr>
                <w:rFonts w:ascii="Verdana" w:hAnsi="Verdana" w:cs="Arial"/>
                <w:sz w:val="24"/>
                <w:szCs w:val="24"/>
              </w:rPr>
            </w:pPr>
            <w:r w:rsidRPr="50FD24B2">
              <w:rPr>
                <w:rFonts w:ascii="Verdana" w:hAnsi="Verdana" w:cs="Arial"/>
                <w:sz w:val="24"/>
                <w:szCs w:val="24"/>
              </w:rPr>
              <w:t xml:space="preserve">JV </w:t>
            </w:r>
            <w:r w:rsidRPr="50FD24B2" w:rsidR="00A602EA">
              <w:rPr>
                <w:rFonts w:ascii="Verdana" w:hAnsi="Verdana" w:cs="Arial"/>
                <w:sz w:val="24"/>
                <w:szCs w:val="24"/>
              </w:rPr>
              <w:t>drew attention to the following points:</w:t>
            </w:r>
          </w:p>
          <w:p w:rsidR="00C0446F" w:rsidP="50FD24B2" w:rsidRDefault="7C96325A" w14:paraId="5DC7795B" w14:textId="18AACE5C">
            <w:pPr>
              <w:pStyle w:val="ListParagraph"/>
              <w:numPr>
                <w:ilvl w:val="0"/>
                <w:numId w:val="44"/>
              </w:numPr>
              <w:jc w:val="both"/>
              <w:rPr>
                <w:rFonts w:ascii="Verdana" w:hAnsi="Verdana" w:eastAsia="Verdana" w:cs="Verdana"/>
              </w:rPr>
            </w:pPr>
            <w:r w:rsidRPr="3C8D3561" w:rsidR="7C96325A">
              <w:rPr>
                <w:rFonts w:ascii="Verdana" w:hAnsi="Verdana" w:eastAsia="Verdana" w:cs="Verdana"/>
              </w:rPr>
              <w:t xml:space="preserve">Reported </w:t>
            </w:r>
            <w:r w:rsidRPr="3C8D3561" w:rsidR="7C96325A">
              <w:rPr>
                <w:rFonts w:ascii="Verdana" w:hAnsi="Verdana" w:eastAsia="Verdana" w:cs="Verdana"/>
              </w:rPr>
              <w:t>strong performance</w:t>
            </w:r>
            <w:r w:rsidRPr="3C8D3561" w:rsidR="7C96325A">
              <w:rPr>
                <w:rFonts w:ascii="Verdana" w:hAnsi="Verdana" w:eastAsia="Verdana" w:cs="Verdana"/>
              </w:rPr>
              <w:t xml:space="preserve"> in medicines management, with compliance achieved in nine out of ten value and sustainability priorities. She noted that some priorities would be revised in September 2025, with updated performance reports to follow</w:t>
            </w:r>
            <w:r w:rsidRPr="3C8D3561" w:rsidR="004B2ECF">
              <w:rPr>
                <w:rFonts w:ascii="Verdana" w:hAnsi="Verdana" w:eastAsia="Verdana" w:cs="Verdana"/>
              </w:rPr>
              <w:t>;</w:t>
            </w:r>
          </w:p>
          <w:p w:rsidR="00C0446F" w:rsidP="50FD24B2" w:rsidRDefault="7C96325A" w14:paraId="0779F8D5" w14:textId="3BB33FB4">
            <w:pPr>
              <w:pStyle w:val="ListParagraph"/>
              <w:numPr>
                <w:ilvl w:val="0"/>
                <w:numId w:val="44"/>
              </w:numPr>
              <w:jc w:val="both"/>
              <w:rPr>
                <w:rFonts w:ascii="Verdana" w:hAnsi="Verdana" w:eastAsia="Verdana" w:cs="Verdana"/>
              </w:rPr>
            </w:pPr>
            <w:r w:rsidRPr="3C8D3561" w:rsidR="7C96325A">
              <w:rPr>
                <w:rFonts w:ascii="Verdana" w:hAnsi="Verdana" w:eastAsia="Verdana" w:cs="Verdana"/>
              </w:rPr>
              <w:t xml:space="preserve">There were improvements across all national prescribing indicators, attributing success in part to the prescribing management scheme that </w:t>
            </w:r>
            <w:r w:rsidRPr="3C8D3561" w:rsidR="7C96325A">
              <w:rPr>
                <w:rFonts w:ascii="Verdana" w:hAnsi="Verdana" w:eastAsia="Verdana" w:cs="Verdana"/>
              </w:rPr>
              <w:t>incentivised</w:t>
            </w:r>
            <w:r w:rsidRPr="3C8D3561" w:rsidR="7C96325A">
              <w:rPr>
                <w:rFonts w:ascii="Verdana" w:hAnsi="Verdana" w:eastAsia="Verdana" w:cs="Verdana"/>
              </w:rPr>
              <w:t xml:space="preserve"> </w:t>
            </w:r>
            <w:r w:rsidRPr="3C8D3561" w:rsidR="7C96325A">
              <w:rPr>
                <w:rFonts w:ascii="Verdana" w:hAnsi="Verdana" w:eastAsia="Verdana" w:cs="Verdana"/>
              </w:rPr>
              <w:t>general practices</w:t>
            </w:r>
            <w:r w:rsidRPr="3C8D3561" w:rsidR="004B2ECF">
              <w:rPr>
                <w:rFonts w:ascii="Verdana" w:hAnsi="Verdana" w:eastAsia="Verdana" w:cs="Verdana"/>
              </w:rPr>
              <w:t>;</w:t>
            </w:r>
          </w:p>
          <w:p w:rsidR="00C0446F" w:rsidP="50FD24B2" w:rsidRDefault="7C96325A" w14:paraId="43398715" w14:textId="7040F3AD">
            <w:pPr>
              <w:pStyle w:val="ListParagraph"/>
              <w:numPr>
                <w:ilvl w:val="0"/>
                <w:numId w:val="44"/>
              </w:numPr>
              <w:rPr>
                <w:rFonts w:ascii="Verdana" w:hAnsi="Verdana" w:eastAsia="Verdana" w:cs="Verdana"/>
              </w:rPr>
            </w:pPr>
            <w:r w:rsidRPr="3C8D3561" w:rsidR="7C96325A">
              <w:rPr>
                <w:rFonts w:ascii="Verdana" w:hAnsi="Verdana" w:eastAsia="Verdana" w:cs="Verdana"/>
              </w:rPr>
              <w:t xml:space="preserve">The organisation was fully compliant with the 60-day implementation </w:t>
            </w:r>
            <w:r w:rsidRPr="3C8D3561" w:rsidR="7C96325A">
              <w:rPr>
                <w:rFonts w:ascii="Verdana" w:hAnsi="Verdana" w:eastAsia="Verdana" w:cs="Verdana"/>
              </w:rPr>
              <w:t>timeframe</w:t>
            </w:r>
            <w:r w:rsidRPr="3C8D3561" w:rsidR="7C96325A">
              <w:rPr>
                <w:rFonts w:ascii="Verdana" w:hAnsi="Verdana" w:eastAsia="Verdana" w:cs="Verdana"/>
              </w:rPr>
              <w:t xml:space="preserve"> for</w:t>
            </w:r>
            <w:r w:rsidRPr="3C8D3561" w:rsidR="0C2F3E2D">
              <w:rPr>
                <w:rFonts w:ascii="Verdana" w:hAnsi="Verdana" w:eastAsia="Verdana" w:cs="Verdana"/>
              </w:rPr>
              <w:t xml:space="preserve"> National Institute for Health and Care </w:t>
            </w:r>
            <w:r w:rsidRPr="3C8D3561" w:rsidR="0C2F3E2D">
              <w:rPr>
                <w:rFonts w:ascii="Verdana" w:hAnsi="Verdana" w:eastAsia="Verdana" w:cs="Verdana"/>
              </w:rPr>
              <w:t>(</w:t>
            </w:r>
            <w:r w:rsidRPr="3C8D3561" w:rsidR="7C96325A">
              <w:rPr>
                <w:rFonts w:ascii="Verdana" w:hAnsi="Verdana" w:eastAsia="Verdana" w:cs="Verdana"/>
              </w:rPr>
              <w:t>NICE</w:t>
            </w:r>
            <w:r w:rsidRPr="3C8D3561" w:rsidR="684A9EE7">
              <w:rPr>
                <w:rFonts w:ascii="Verdana" w:hAnsi="Verdana" w:eastAsia="Verdana" w:cs="Verdana"/>
              </w:rPr>
              <w:t>)</w:t>
            </w:r>
            <w:r w:rsidRPr="3C8D3561" w:rsidR="7C96325A">
              <w:rPr>
                <w:rFonts w:ascii="Verdana" w:hAnsi="Verdana" w:eastAsia="Verdana" w:cs="Verdana"/>
              </w:rPr>
              <w:t xml:space="preserve"> </w:t>
            </w:r>
            <w:r w:rsidRPr="3C8D3561" w:rsidR="7C96325A">
              <w:rPr>
                <w:rFonts w:ascii="Verdana" w:hAnsi="Verdana" w:eastAsia="Verdana" w:cs="Verdana"/>
              </w:rPr>
              <w:t>guidance and new treatments</w:t>
            </w:r>
            <w:r w:rsidRPr="3C8D3561" w:rsidR="004B2ECF">
              <w:rPr>
                <w:rFonts w:ascii="Verdana" w:hAnsi="Verdana" w:eastAsia="Verdana" w:cs="Verdana"/>
              </w:rPr>
              <w:t>;</w:t>
            </w:r>
          </w:p>
          <w:p w:rsidR="00C0446F" w:rsidP="50FD24B2" w:rsidRDefault="7C96325A" w14:paraId="0AC78D2C" w14:textId="6FC264D6">
            <w:pPr>
              <w:pStyle w:val="ListParagraph"/>
              <w:numPr>
                <w:ilvl w:val="0"/>
                <w:numId w:val="44"/>
              </w:numPr>
              <w:jc w:val="both"/>
              <w:rPr>
                <w:rFonts w:ascii="Verdana" w:hAnsi="Verdana" w:eastAsia="Verdana" w:cs="Verdana"/>
              </w:rPr>
            </w:pPr>
            <w:r w:rsidRPr="188E8462" w:rsidR="7C96325A">
              <w:rPr>
                <w:rFonts w:ascii="Verdana" w:hAnsi="Verdana" w:eastAsia="Verdana" w:cs="Verdana"/>
              </w:rPr>
              <w:t>Whil</w:t>
            </w:r>
            <w:r w:rsidRPr="188E8462" w:rsidR="00A2371D">
              <w:rPr>
                <w:rFonts w:ascii="Verdana" w:hAnsi="Verdana" w:eastAsia="Verdana" w:cs="Verdana"/>
              </w:rPr>
              <w:t>st</w:t>
            </w:r>
            <w:r w:rsidRPr="188E8462" w:rsidR="7C96325A">
              <w:rPr>
                <w:rFonts w:ascii="Verdana" w:hAnsi="Verdana" w:eastAsia="Verdana" w:cs="Verdana"/>
              </w:rPr>
              <w:t xml:space="preserve"> </w:t>
            </w:r>
            <w:r w:rsidRPr="188E8462" w:rsidR="7C96325A">
              <w:rPr>
                <w:rFonts w:ascii="Verdana" w:hAnsi="Verdana" w:eastAsia="Verdana" w:cs="Verdana"/>
              </w:rPr>
              <w:t xml:space="preserve">significant savings had been delivered to </w:t>
            </w:r>
            <w:r w:rsidRPr="188E8462" w:rsidR="7C96325A">
              <w:rPr>
                <w:rFonts w:ascii="Verdana" w:hAnsi="Verdana" w:eastAsia="Verdana" w:cs="Verdana"/>
              </w:rPr>
              <w:t>date,</w:t>
            </w:r>
            <w:r w:rsidRPr="188E8462" w:rsidR="7C96325A">
              <w:rPr>
                <w:rFonts w:ascii="Verdana" w:hAnsi="Verdana" w:eastAsia="Verdana" w:cs="Verdana"/>
              </w:rPr>
              <w:t xml:space="preserve"> she acknowledged that achieving the 5% savings target </w:t>
            </w:r>
            <w:r w:rsidRPr="188E8462" w:rsidR="7AEBE814">
              <w:rPr>
                <w:rFonts w:ascii="Verdana" w:hAnsi="Verdana" w:eastAsia="Verdana" w:cs="Verdana"/>
              </w:rPr>
              <w:t xml:space="preserve">£4.6m </w:t>
            </w:r>
            <w:r w:rsidRPr="188E8462" w:rsidR="7C96325A">
              <w:rPr>
                <w:rFonts w:ascii="Verdana" w:hAnsi="Verdana" w:eastAsia="Verdana" w:cs="Verdana"/>
              </w:rPr>
              <w:t xml:space="preserve">for 2025/26 </w:t>
            </w:r>
            <w:r w:rsidRPr="188E8462" w:rsidR="7C96325A">
              <w:rPr>
                <w:rFonts w:ascii="Verdana" w:hAnsi="Verdana" w:eastAsia="Verdana" w:cs="Verdana"/>
              </w:rPr>
              <w:t xml:space="preserve">would be challenging. The team was actively </w:t>
            </w:r>
            <w:r w:rsidRPr="188E8462" w:rsidR="7C96325A">
              <w:rPr>
                <w:rFonts w:ascii="Verdana" w:hAnsi="Verdana" w:eastAsia="Verdana" w:cs="Verdana"/>
              </w:rPr>
              <w:t>identifying</w:t>
            </w:r>
            <w:r w:rsidRPr="188E8462" w:rsidR="7C96325A">
              <w:rPr>
                <w:rFonts w:ascii="Verdana" w:hAnsi="Verdana" w:eastAsia="Verdana" w:cs="Verdana"/>
              </w:rPr>
              <w:t xml:space="preserve"> further opportunities, particularly in </w:t>
            </w:r>
            <w:r w:rsidRPr="188E8462" w:rsidR="005E779E">
              <w:rPr>
                <w:rFonts w:ascii="Verdana" w:hAnsi="Verdana" w:eastAsia="Verdana" w:cs="Verdana"/>
              </w:rPr>
              <w:t>P</w:t>
            </w:r>
            <w:r w:rsidRPr="188E8462" w:rsidR="7C96325A">
              <w:rPr>
                <w:rFonts w:ascii="Verdana" w:hAnsi="Verdana" w:eastAsia="Verdana" w:cs="Verdana"/>
              </w:rPr>
              <w:t xml:space="preserve">rimary </w:t>
            </w:r>
            <w:r w:rsidRPr="188E8462" w:rsidR="0D5C2F48">
              <w:rPr>
                <w:rFonts w:ascii="Verdana" w:hAnsi="Verdana" w:eastAsia="Verdana" w:cs="Verdana"/>
              </w:rPr>
              <w:t>C</w:t>
            </w:r>
            <w:r w:rsidRPr="188E8462" w:rsidR="7C96325A">
              <w:rPr>
                <w:rFonts w:ascii="Verdana" w:hAnsi="Verdana" w:eastAsia="Verdana" w:cs="Verdana"/>
              </w:rPr>
              <w:t>are</w:t>
            </w:r>
            <w:r w:rsidRPr="188E8462" w:rsidR="7C96325A">
              <w:rPr>
                <w:rFonts w:ascii="Verdana" w:hAnsi="Verdana" w:eastAsia="Verdana" w:cs="Verdana"/>
              </w:rPr>
              <w:t xml:space="preserve">, and closely </w:t>
            </w:r>
            <w:r w:rsidRPr="188E8462" w:rsidR="7C96325A">
              <w:rPr>
                <w:rFonts w:ascii="Verdana" w:hAnsi="Verdana" w:eastAsia="Verdana" w:cs="Verdana"/>
              </w:rPr>
              <w:t>monitoring</w:t>
            </w:r>
            <w:r w:rsidRPr="188E8462" w:rsidR="7C96325A">
              <w:rPr>
                <w:rFonts w:ascii="Verdana" w:hAnsi="Verdana" w:eastAsia="Verdana" w:cs="Verdana"/>
              </w:rPr>
              <w:t xml:space="preserve"> high-cost drugs, especially those related to diabetes and cardiovascular conditions, which continued to drive annual expenditure growth</w:t>
            </w:r>
            <w:r w:rsidRPr="188E8462" w:rsidR="004C4E49">
              <w:rPr>
                <w:rFonts w:ascii="Verdana" w:hAnsi="Verdana" w:eastAsia="Verdana" w:cs="Verdana"/>
              </w:rPr>
              <w:t>;</w:t>
            </w:r>
          </w:p>
          <w:p w:rsidR="00C0446F" w:rsidP="50FD24B2" w:rsidRDefault="7C96325A" w14:paraId="594BCC40" w14:textId="00E43F92">
            <w:pPr>
              <w:pStyle w:val="ListParagraph"/>
              <w:numPr>
                <w:ilvl w:val="0"/>
                <w:numId w:val="44"/>
              </w:numPr>
              <w:jc w:val="both"/>
              <w:rPr>
                <w:rFonts w:ascii="Verdana" w:hAnsi="Verdana" w:eastAsia="Verdana" w:cs="Verdana"/>
              </w:rPr>
            </w:pPr>
            <w:r w:rsidRPr="3C8D3561" w:rsidR="00304377">
              <w:rPr>
                <w:rFonts w:ascii="Verdana" w:hAnsi="Verdana" w:eastAsia="Verdana" w:cs="Verdana"/>
              </w:rPr>
              <w:t>P</w:t>
            </w:r>
            <w:r w:rsidRPr="3C8D3561" w:rsidR="7C96325A">
              <w:rPr>
                <w:rFonts w:ascii="Verdana" w:hAnsi="Verdana" w:eastAsia="Verdana" w:cs="Verdana"/>
              </w:rPr>
              <w:t xml:space="preserve">otential areas for </w:t>
            </w:r>
            <w:r w:rsidRPr="3C8D3561" w:rsidR="7C96325A">
              <w:rPr>
                <w:rFonts w:ascii="Verdana" w:hAnsi="Verdana" w:eastAsia="Verdana" w:cs="Verdana"/>
              </w:rPr>
              <w:t>additional</w:t>
            </w:r>
            <w:r w:rsidRPr="3C8D3561" w:rsidR="7C96325A">
              <w:rPr>
                <w:rFonts w:ascii="Verdana" w:hAnsi="Verdana" w:eastAsia="Verdana" w:cs="Verdana"/>
              </w:rPr>
              <w:t xml:space="preserve"> savings included continence and nutrition, which would be incorporated into the updated </w:t>
            </w:r>
            <w:r w:rsidRPr="3C8D3561" w:rsidR="005B3DF4">
              <w:rPr>
                <w:rFonts w:ascii="Verdana" w:hAnsi="Verdana" w:eastAsia="Verdana" w:cs="Verdana"/>
              </w:rPr>
              <w:t>V</w:t>
            </w:r>
            <w:r w:rsidRPr="3C8D3561" w:rsidR="7C96325A">
              <w:rPr>
                <w:rFonts w:ascii="Verdana" w:hAnsi="Verdana" w:eastAsia="Verdana" w:cs="Verdana"/>
              </w:rPr>
              <w:t xml:space="preserve">alue and </w:t>
            </w:r>
            <w:r w:rsidRPr="3C8D3561" w:rsidR="005B3DF4">
              <w:rPr>
                <w:rFonts w:ascii="Verdana" w:hAnsi="Verdana" w:eastAsia="Verdana" w:cs="Verdana"/>
              </w:rPr>
              <w:t>S</w:t>
            </w:r>
            <w:r w:rsidRPr="3C8D3561" w:rsidR="7C96325A">
              <w:rPr>
                <w:rFonts w:ascii="Verdana" w:hAnsi="Verdana" w:eastAsia="Verdana" w:cs="Verdana"/>
              </w:rPr>
              <w:t xml:space="preserve">ustainability programme. The team was also exploring </w:t>
            </w:r>
            <w:r w:rsidRPr="3C8D3561" w:rsidR="7C96325A">
              <w:rPr>
                <w:rFonts w:ascii="Verdana" w:hAnsi="Verdana" w:eastAsia="Verdana" w:cs="Verdana"/>
              </w:rPr>
              <w:t>medicines</w:t>
            </w:r>
            <w:r w:rsidRPr="3C8D3561" w:rsidR="7C96325A">
              <w:rPr>
                <w:rFonts w:ascii="Verdana" w:hAnsi="Verdana" w:eastAsia="Verdana" w:cs="Verdana"/>
              </w:rPr>
              <w:t xml:space="preserve"> management improvements in care homes, including embedding pharmacists in multidisciplinary </w:t>
            </w:r>
            <w:r w:rsidRPr="3C8D3561" w:rsidR="7C96325A">
              <w:rPr>
                <w:rFonts w:ascii="Verdana" w:hAnsi="Verdana" w:eastAsia="Verdana" w:cs="Verdana"/>
              </w:rPr>
              <w:t>teams</w:t>
            </w:r>
            <w:r w:rsidRPr="3C8D3561" w:rsidR="7C96325A">
              <w:rPr>
                <w:rFonts w:ascii="Verdana" w:hAnsi="Verdana" w:eastAsia="Verdana" w:cs="Verdana"/>
              </w:rPr>
              <w:t xml:space="preserve"> and reviewing prescribing practices for care home residents.</w:t>
            </w:r>
          </w:p>
          <w:p w:rsidR="00C0446F" w:rsidP="50FD24B2" w:rsidRDefault="7C96325A" w14:paraId="418C2A6A" w14:textId="5958D0EE">
            <w:pPr>
              <w:pStyle w:val="ListParagraph"/>
              <w:numPr>
                <w:ilvl w:val="0"/>
                <w:numId w:val="44"/>
              </w:numPr>
              <w:jc w:val="both"/>
              <w:rPr>
                <w:rFonts w:ascii="Verdana" w:hAnsi="Verdana" w:eastAsia="Verdana" w:cs="Verdana"/>
              </w:rPr>
            </w:pPr>
            <w:r w:rsidRPr="50FD24B2">
              <w:rPr>
                <w:rFonts w:ascii="Verdana" w:hAnsi="Verdana" w:eastAsia="Verdana" w:cs="Verdana"/>
              </w:rPr>
              <w:t>The difficulty of increasing savings further, particularly given that SBUHB had already adopted national efficiency initiatives such as biosimilars. Demographic pressures from an ageing population further compounded these challenges.</w:t>
            </w:r>
          </w:p>
          <w:p w:rsidR="00C0446F" w:rsidP="50FD24B2" w:rsidRDefault="7C96325A" w14:paraId="77FEEE9A" w14:textId="5A03103D">
            <w:pPr>
              <w:pStyle w:val="ListParagraph"/>
              <w:numPr>
                <w:ilvl w:val="0"/>
                <w:numId w:val="44"/>
              </w:numPr>
              <w:jc w:val="both"/>
              <w:rPr>
                <w:rFonts w:ascii="Verdana" w:hAnsi="Verdana" w:eastAsia="Verdana" w:cs="Verdana"/>
              </w:rPr>
            </w:pPr>
            <w:r w:rsidRPr="50FD24B2">
              <w:rPr>
                <w:rFonts w:ascii="Verdana" w:hAnsi="Verdana" w:eastAsia="Verdana" w:cs="Verdana"/>
              </w:rPr>
              <w:t>The team continued to review all areas for improvement and cost savings, and that a paper on medicines management in care homes was in preparation for future discussion.</w:t>
            </w:r>
          </w:p>
          <w:p w:rsidR="00C0446F" w:rsidP="50FD24B2" w:rsidRDefault="7C96325A" w14:paraId="5C1F5436" w14:textId="3A427AD6">
            <w:pPr>
              <w:jc w:val="both"/>
              <w:rPr>
                <w:rFonts w:ascii="Verdana" w:hAnsi="Verdana" w:eastAsia="Verdana" w:cs="Verdana"/>
                <w:sz w:val="24"/>
                <w:szCs w:val="24"/>
              </w:rPr>
            </w:pPr>
            <w:r w:rsidRPr="50FD24B2">
              <w:rPr>
                <w:rFonts w:ascii="Verdana" w:hAnsi="Verdana" w:eastAsia="Verdana" w:cs="Verdana"/>
                <w:sz w:val="24"/>
                <w:szCs w:val="24"/>
              </w:rPr>
              <w:t xml:space="preserve">PP thanked JV and invited questions. </w:t>
            </w:r>
          </w:p>
          <w:p w:rsidR="00C0446F" w:rsidP="50FD24B2" w:rsidRDefault="03C3367F" w14:paraId="4C67249C" w14:textId="6C83DF17">
            <w:pPr>
              <w:jc w:val="both"/>
              <w:rPr>
                <w:rFonts w:ascii="Verdana" w:hAnsi="Verdana" w:eastAsia="Verdana" w:cs="Verdana"/>
              </w:rPr>
            </w:pPr>
            <w:r w:rsidRPr="50FD24B2">
              <w:rPr>
                <w:rFonts w:ascii="Verdana" w:hAnsi="Verdana" w:eastAsia="Verdana" w:cs="Verdana"/>
                <w:sz w:val="24"/>
                <w:szCs w:val="24"/>
              </w:rPr>
              <w:t>PP inquired whether there was further scope to increase savings in medicines management, particularly in Primary Care, and whether targets for 2025–26 and future years could be met.</w:t>
            </w:r>
          </w:p>
          <w:p w:rsidR="00C0446F" w:rsidP="50FD24B2" w:rsidRDefault="03C3367F" w14:paraId="755309E7" w14:textId="27F25045">
            <w:pPr>
              <w:spacing w:before="240" w:after="240"/>
              <w:jc w:val="both"/>
              <w:rPr>
                <w:rFonts w:ascii="Verdana" w:hAnsi="Verdana" w:eastAsia="Verdana" w:cs="Verdana"/>
                <w:color w:val="000000" w:themeColor="text1"/>
                <w:sz w:val="24"/>
                <w:szCs w:val="24"/>
              </w:rPr>
            </w:pPr>
            <w:r w:rsidRPr="188E8462" w:rsidR="03C3367F">
              <w:rPr>
                <w:rFonts w:ascii="Verdana" w:hAnsi="Verdana" w:eastAsia="Verdana" w:cs="Verdana"/>
                <w:sz w:val="24"/>
                <w:szCs w:val="24"/>
              </w:rPr>
              <w:t xml:space="preserve">In response, JV acknowledged that delivering </w:t>
            </w:r>
            <w:r w:rsidRPr="188E8462" w:rsidR="03C3367F">
              <w:rPr>
                <w:rFonts w:ascii="Verdana" w:hAnsi="Verdana" w:eastAsia="Verdana" w:cs="Verdana"/>
                <w:sz w:val="24"/>
                <w:szCs w:val="24"/>
              </w:rPr>
              <w:t>additional</w:t>
            </w:r>
            <w:r w:rsidRPr="188E8462" w:rsidR="03C3367F">
              <w:rPr>
                <w:rFonts w:ascii="Verdana" w:hAnsi="Verdana" w:eastAsia="Verdana" w:cs="Verdana"/>
                <w:sz w:val="24"/>
                <w:szCs w:val="24"/>
              </w:rPr>
              <w:t xml:space="preserve"> savings would be extremely challenging</w:t>
            </w:r>
            <w:r w:rsidRPr="188E8462" w:rsidR="7DED42D0">
              <w:rPr>
                <w:rFonts w:ascii="Verdana" w:hAnsi="Verdana" w:eastAsia="Verdana" w:cs="Verdana"/>
                <w:sz w:val="24"/>
                <w:szCs w:val="24"/>
              </w:rPr>
              <w:t xml:space="preserve">, a shortfall </w:t>
            </w:r>
            <w:r w:rsidRPr="188E8462" w:rsidR="7DED42D0">
              <w:rPr>
                <w:rFonts w:ascii="Verdana" w:hAnsi="Verdana" w:eastAsia="Verdana" w:cs="Verdana"/>
                <w:sz w:val="24"/>
                <w:szCs w:val="24"/>
              </w:rPr>
              <w:t>of c.£2.1m was looking likely</w:t>
            </w:r>
            <w:r w:rsidRPr="188E8462" w:rsidR="03C3367F">
              <w:rPr>
                <w:rFonts w:ascii="Verdana" w:hAnsi="Verdana" w:eastAsia="Verdana" w:cs="Verdana"/>
                <w:sz w:val="24"/>
                <w:szCs w:val="24"/>
              </w:rPr>
              <w:t xml:space="preserve">. She explained that the team continuously reviewed opportunities; however, </w:t>
            </w:r>
            <w:r w:rsidRPr="188E8462" w:rsidR="03C3367F">
              <w:rPr>
                <w:rFonts w:ascii="Verdana" w:hAnsi="Verdana" w:eastAsia="Verdana" w:cs="Verdana"/>
                <w:sz w:val="24"/>
                <w:szCs w:val="24"/>
              </w:rPr>
              <w:t>a significant proportion</w:t>
            </w:r>
            <w:r w:rsidRPr="188E8462" w:rsidR="03C3367F">
              <w:rPr>
                <w:rFonts w:ascii="Verdana" w:hAnsi="Verdana" w:eastAsia="Verdana" w:cs="Verdana"/>
                <w:sz w:val="24"/>
                <w:szCs w:val="24"/>
              </w:rPr>
              <w:t xml:space="preserve"> of annual growth in spending was attributed to a limited number of high-cost drugs, particularly for diabetes and cardiovascular disease.</w:t>
            </w:r>
          </w:p>
          <w:p w:rsidR="00C0446F" w:rsidP="50FD24B2" w:rsidRDefault="03C3367F" w14:paraId="53DEA1FA" w14:textId="25A26C89">
            <w:pPr>
              <w:spacing w:before="240" w:after="240"/>
              <w:jc w:val="both"/>
              <w:rPr>
                <w:rFonts w:ascii="Verdana" w:hAnsi="Verdana" w:eastAsia="Verdana" w:cs="Verdana"/>
                <w:color w:val="000000" w:themeColor="text1"/>
                <w:sz w:val="24"/>
                <w:szCs w:val="24"/>
              </w:rPr>
            </w:pPr>
            <w:r w:rsidRPr="3C8D3561" w:rsidR="03C3367F">
              <w:rPr>
                <w:rFonts w:ascii="Verdana" w:hAnsi="Verdana" w:eastAsia="Verdana" w:cs="Verdana"/>
                <w:sz w:val="24"/>
                <w:szCs w:val="24"/>
              </w:rPr>
              <w:t>She confirmed that the team would continue to explore all possible opportunities</w:t>
            </w:r>
            <w:r w:rsidRPr="3C8D3561" w:rsidR="001C0234">
              <w:rPr>
                <w:rFonts w:ascii="Verdana" w:hAnsi="Verdana" w:eastAsia="Verdana" w:cs="Verdana"/>
                <w:sz w:val="24"/>
                <w:szCs w:val="24"/>
              </w:rPr>
              <w:t xml:space="preserve">. </w:t>
            </w:r>
            <w:r w:rsidRPr="3C8D3561" w:rsidR="03C3367F">
              <w:rPr>
                <w:rFonts w:ascii="Verdana" w:hAnsi="Verdana" w:eastAsia="Verdana" w:cs="Verdana"/>
                <w:sz w:val="24"/>
                <w:szCs w:val="24"/>
              </w:rPr>
              <w:t>However, she noted that it was not currently possible to commit to a definitive figure for future savings.</w:t>
            </w:r>
          </w:p>
          <w:p w:rsidRPr="00955784" w:rsidR="002A7726" w:rsidP="50FD24B2" w:rsidRDefault="43213812" w14:paraId="03F0D346" w14:textId="68AAF4CC" w14:noSpellErr="1">
            <w:pPr>
              <w:spacing w:before="240" w:after="240"/>
              <w:jc w:val="both"/>
              <w:rPr>
                <w:rFonts w:ascii="Verdana" w:hAnsi="Verdana" w:eastAsia="Verdana" w:cs="Verdana"/>
                <w:color w:val="000000" w:themeColor="text1"/>
                <w:sz w:val="24"/>
                <w:szCs w:val="24"/>
              </w:rPr>
            </w:pPr>
            <w:r w:rsidRPr="3C8D3561" w:rsidR="43213812">
              <w:rPr>
                <w:rFonts w:ascii="Verdana" w:hAnsi="Verdana" w:eastAsia="Verdana" w:cs="Verdana"/>
                <w:sz w:val="24"/>
                <w:szCs w:val="24"/>
              </w:rPr>
              <w:t xml:space="preserve">BO </w:t>
            </w:r>
            <w:r w:rsidRPr="3C8D3561" w:rsidR="54028ED8">
              <w:rPr>
                <w:rFonts w:ascii="Verdana" w:hAnsi="Verdana" w:eastAsia="Verdana" w:cs="Verdana"/>
                <w:sz w:val="24"/>
                <w:szCs w:val="24"/>
              </w:rPr>
              <w:t>a</w:t>
            </w:r>
            <w:r w:rsidRPr="3C8D3561" w:rsidR="43213812">
              <w:rPr>
                <w:rFonts w:ascii="Verdana" w:hAnsi="Verdana" w:eastAsia="Verdana" w:cs="Verdana"/>
                <w:sz w:val="24"/>
                <w:szCs w:val="24"/>
              </w:rPr>
              <w:t xml:space="preserve">cknowledged the achievement of nine out of ten Value and Sustainability (VNS) priorities being rated green and commended the </w:t>
            </w:r>
            <w:r w:rsidRPr="3C8D3561" w:rsidR="43213812">
              <w:rPr>
                <w:rFonts w:ascii="Verdana" w:hAnsi="Verdana" w:eastAsia="Verdana" w:cs="Verdana"/>
                <w:sz w:val="24"/>
                <w:szCs w:val="24"/>
              </w:rPr>
              <w:t xml:space="preserve">organisation’s early adoption efforts. He emphasised the ongoing need to focus on savings and enquired whether further opportunities existed, even in areas where SBUHB was already performing at the highest levels in Wales. JV confirmed that the team was actively reviewing those areas to </w:t>
            </w:r>
            <w:r w:rsidRPr="3C8D3561" w:rsidR="43213812">
              <w:rPr>
                <w:rFonts w:ascii="Verdana" w:hAnsi="Verdana" w:eastAsia="Verdana" w:cs="Verdana"/>
                <w:sz w:val="24"/>
                <w:szCs w:val="24"/>
              </w:rPr>
              <w:t>determine</w:t>
            </w:r>
            <w:r w:rsidRPr="3C8D3561" w:rsidR="43213812">
              <w:rPr>
                <w:rFonts w:ascii="Verdana" w:hAnsi="Verdana" w:eastAsia="Verdana" w:cs="Verdana"/>
                <w:sz w:val="24"/>
                <w:szCs w:val="24"/>
              </w:rPr>
              <w:t xml:space="preserve"> whether </w:t>
            </w:r>
            <w:r w:rsidRPr="3C8D3561" w:rsidR="43213812">
              <w:rPr>
                <w:rFonts w:ascii="Verdana" w:hAnsi="Verdana" w:eastAsia="Verdana" w:cs="Verdana"/>
                <w:sz w:val="24"/>
                <w:szCs w:val="24"/>
              </w:rPr>
              <w:t>additional</w:t>
            </w:r>
            <w:r w:rsidRPr="3C8D3561" w:rsidR="43213812">
              <w:rPr>
                <w:rFonts w:ascii="Verdana" w:hAnsi="Verdana" w:eastAsia="Verdana" w:cs="Verdana"/>
                <w:sz w:val="24"/>
                <w:szCs w:val="24"/>
              </w:rPr>
              <w:t xml:space="preserve"> stretch could be achieved. She noted, however, that 100% achievement was unlikely in some domains due to factors such as patient switching behaviour. JV also </w:t>
            </w:r>
            <w:r w:rsidRPr="3C8D3561" w:rsidR="43213812">
              <w:rPr>
                <w:rFonts w:ascii="Verdana" w:hAnsi="Verdana" w:eastAsia="Verdana" w:cs="Verdana"/>
                <w:sz w:val="24"/>
                <w:szCs w:val="24"/>
              </w:rPr>
              <w:t>stated</w:t>
            </w:r>
            <w:r w:rsidRPr="3C8D3561" w:rsidR="43213812">
              <w:rPr>
                <w:rFonts w:ascii="Verdana" w:hAnsi="Verdana" w:eastAsia="Verdana" w:cs="Verdana"/>
                <w:sz w:val="24"/>
                <w:szCs w:val="24"/>
              </w:rPr>
              <w:t xml:space="preserve"> that this analysis was ongoing and that any further savings </w:t>
            </w:r>
            <w:r w:rsidRPr="3C8D3561" w:rsidR="43213812">
              <w:rPr>
                <w:rFonts w:ascii="Verdana" w:hAnsi="Verdana" w:eastAsia="Verdana" w:cs="Verdana"/>
                <w:sz w:val="24"/>
                <w:szCs w:val="24"/>
              </w:rPr>
              <w:t>identified</w:t>
            </w:r>
            <w:r w:rsidRPr="3C8D3561" w:rsidR="43213812">
              <w:rPr>
                <w:rFonts w:ascii="Verdana" w:hAnsi="Verdana" w:eastAsia="Verdana" w:cs="Verdana"/>
                <w:sz w:val="24"/>
                <w:szCs w:val="24"/>
              </w:rPr>
              <w:t xml:space="preserve"> were expected to be modest</w:t>
            </w:r>
            <w:r w:rsidRPr="3C8D3561" w:rsidR="00C5182B">
              <w:rPr>
                <w:rFonts w:ascii="Verdana" w:hAnsi="Verdana" w:eastAsia="Verdana" w:cs="Verdana"/>
                <w:sz w:val="24"/>
                <w:szCs w:val="24"/>
              </w:rPr>
              <w:t>,</w:t>
            </w:r>
            <w:r w:rsidRPr="3C8D3561" w:rsidR="43213812">
              <w:rPr>
                <w:rFonts w:ascii="Verdana" w:hAnsi="Verdana" w:eastAsia="Verdana" w:cs="Verdana"/>
                <w:sz w:val="24"/>
                <w:szCs w:val="24"/>
              </w:rPr>
              <w:t xml:space="preserve"> measured in tens of thousands rather than millions.</w:t>
            </w:r>
          </w:p>
          <w:p w:rsidRPr="00955784" w:rsidR="002A7726" w:rsidP="50FD24B2" w:rsidRDefault="43213812" w14:paraId="1AD8712D" w14:textId="6643F15F">
            <w:pPr>
              <w:spacing w:before="240" w:after="240"/>
              <w:jc w:val="both"/>
              <w:rPr>
                <w:rFonts w:ascii="Verdana" w:hAnsi="Verdana" w:eastAsia="Verdana" w:cs="Verdana"/>
              </w:rPr>
            </w:pPr>
            <w:r w:rsidRPr="50FD24B2">
              <w:rPr>
                <w:rFonts w:ascii="Verdana" w:hAnsi="Verdana" w:eastAsia="Verdana" w:cs="Verdana"/>
                <w:sz w:val="24"/>
                <w:szCs w:val="24"/>
              </w:rPr>
              <w:t xml:space="preserve">RE </w:t>
            </w:r>
            <w:r w:rsidRPr="50FD24B2" w:rsidR="50ABE253">
              <w:rPr>
                <w:rFonts w:ascii="Verdana" w:hAnsi="Verdana" w:eastAsia="Verdana" w:cs="Verdana"/>
                <w:sz w:val="24"/>
                <w:szCs w:val="24"/>
              </w:rPr>
              <w:t>stated that, in addition to the savings already identified by JV’s team, the Value and Sustainability Group had focused on three key areas:</w:t>
            </w:r>
          </w:p>
          <w:p w:rsidRPr="00955784" w:rsidR="002A7726" w:rsidP="50FD24B2" w:rsidRDefault="50ABE253" w14:paraId="2C8E40FB" w14:textId="4245795D">
            <w:pPr>
              <w:pStyle w:val="ListParagraph"/>
              <w:numPr>
                <w:ilvl w:val="0"/>
                <w:numId w:val="35"/>
              </w:numPr>
              <w:spacing w:before="240" w:after="240"/>
              <w:jc w:val="both"/>
              <w:rPr>
                <w:rFonts w:ascii="Verdana" w:hAnsi="Verdana" w:eastAsia="Verdana" w:cs="Verdana"/>
                <w:color w:val="000000" w:themeColor="text1"/>
                <w:lang w:val="en-GB"/>
              </w:rPr>
            </w:pPr>
            <w:r w:rsidRPr="50FD24B2">
              <w:rPr>
                <w:rFonts w:ascii="Verdana" w:hAnsi="Verdana" w:eastAsia="Verdana" w:cs="Verdana"/>
                <w:lang w:val="en-GB"/>
              </w:rPr>
              <w:t>Assessing the extent to which SBUHB could progress further by benchmarking its performance against other HB’s;</w:t>
            </w:r>
          </w:p>
          <w:p w:rsidRPr="00955784" w:rsidR="002A7726" w:rsidP="50FD24B2" w:rsidRDefault="50ABE253" w14:paraId="1E326E8E" w14:textId="4675AFA4">
            <w:pPr>
              <w:pStyle w:val="ListParagraph"/>
              <w:numPr>
                <w:ilvl w:val="0"/>
                <w:numId w:val="35"/>
              </w:numPr>
              <w:spacing w:before="240" w:after="240"/>
              <w:jc w:val="both"/>
              <w:rPr>
                <w:rFonts w:ascii="Verdana" w:hAnsi="Verdana" w:eastAsia="Verdana" w:cs="Verdana"/>
                <w:color w:val="000000" w:themeColor="text1"/>
                <w:lang w:val="en-GB"/>
              </w:rPr>
            </w:pPr>
            <w:r w:rsidRPr="50FD24B2">
              <w:rPr>
                <w:rFonts w:ascii="Verdana" w:hAnsi="Verdana" w:eastAsia="Verdana" w:cs="Verdana"/>
                <w:lang w:val="en-GB"/>
              </w:rPr>
              <w:t>Identifying new opportunities within existing schemes; and</w:t>
            </w:r>
          </w:p>
          <w:p w:rsidRPr="00955784" w:rsidR="002A7726" w:rsidP="50FD24B2" w:rsidRDefault="50ABE253" w14:paraId="5D074B61" w14:textId="06A41BF0">
            <w:pPr>
              <w:pStyle w:val="ListParagraph"/>
              <w:numPr>
                <w:ilvl w:val="0"/>
                <w:numId w:val="35"/>
              </w:numPr>
              <w:spacing w:before="240" w:after="240"/>
              <w:jc w:val="both"/>
              <w:rPr>
                <w:rFonts w:ascii="Verdana" w:hAnsi="Verdana" w:eastAsia="Verdana" w:cs="Verdana"/>
                <w:color w:val="000000" w:themeColor="text1"/>
                <w:lang w:val="en-GB"/>
              </w:rPr>
            </w:pPr>
            <w:r w:rsidRPr="50FD24B2">
              <w:rPr>
                <w:rFonts w:ascii="Verdana" w:hAnsi="Verdana" w:eastAsia="Verdana" w:cs="Verdana"/>
                <w:lang w:val="en-GB"/>
              </w:rPr>
              <w:t>Exploring innovative approaches that had not yet been trialled.</w:t>
            </w:r>
          </w:p>
          <w:p w:rsidRPr="00955784" w:rsidR="002A7726" w:rsidP="50FD24B2" w:rsidRDefault="50ABE253" w14:paraId="7A96D8A2" w14:textId="35206CE8">
            <w:pPr>
              <w:spacing w:before="240" w:after="240"/>
              <w:jc w:val="both"/>
              <w:rPr>
                <w:rFonts w:ascii="Verdana" w:hAnsi="Verdana" w:eastAsia="Verdana" w:cs="Verdana"/>
                <w:color w:val="000000" w:themeColor="text1"/>
                <w:sz w:val="24"/>
                <w:szCs w:val="24"/>
              </w:rPr>
            </w:pPr>
            <w:r w:rsidRPr="3C8D3561" w:rsidR="50ABE253">
              <w:rPr>
                <w:rFonts w:ascii="Verdana" w:hAnsi="Verdana" w:eastAsia="Verdana" w:cs="Verdana"/>
                <w:sz w:val="24"/>
                <w:szCs w:val="24"/>
              </w:rPr>
              <w:t xml:space="preserve">As an example, he cited the review of medication regimens for care home residents, highlighting the potential to </w:t>
            </w:r>
            <w:r w:rsidRPr="3C8D3561" w:rsidR="50ABE253">
              <w:rPr>
                <w:rFonts w:ascii="Verdana" w:hAnsi="Verdana" w:eastAsia="Verdana" w:cs="Verdana"/>
                <w:sz w:val="24"/>
                <w:szCs w:val="24"/>
              </w:rPr>
              <w:t>discontinue</w:t>
            </w:r>
            <w:r w:rsidRPr="3C8D3561" w:rsidR="50ABE253">
              <w:rPr>
                <w:rFonts w:ascii="Verdana" w:hAnsi="Verdana" w:eastAsia="Verdana" w:cs="Verdana"/>
                <w:sz w:val="24"/>
                <w:szCs w:val="24"/>
              </w:rPr>
              <w:t xml:space="preserve"> unnecessary prescriptions, an approach that could generate </w:t>
            </w:r>
            <w:r w:rsidRPr="3C8D3561" w:rsidR="50ABE253">
              <w:rPr>
                <w:rFonts w:ascii="Verdana" w:hAnsi="Verdana" w:eastAsia="Verdana" w:cs="Verdana"/>
                <w:sz w:val="24"/>
                <w:szCs w:val="24"/>
              </w:rPr>
              <w:t>additional</w:t>
            </w:r>
            <w:r w:rsidRPr="3C8D3561" w:rsidR="50ABE253">
              <w:rPr>
                <w:rFonts w:ascii="Verdana" w:hAnsi="Verdana" w:eastAsia="Verdana" w:cs="Verdana"/>
                <w:sz w:val="24"/>
                <w:szCs w:val="24"/>
              </w:rPr>
              <w:t xml:space="preserve"> savings whil</w:t>
            </w:r>
            <w:r w:rsidRPr="3C8D3561" w:rsidR="009A5BAA">
              <w:rPr>
                <w:rFonts w:ascii="Verdana" w:hAnsi="Verdana" w:eastAsia="Verdana" w:cs="Verdana"/>
                <w:sz w:val="24"/>
                <w:szCs w:val="24"/>
              </w:rPr>
              <w:t>st</w:t>
            </w:r>
            <w:r w:rsidRPr="3C8D3561" w:rsidR="50ABE253">
              <w:rPr>
                <w:rFonts w:ascii="Verdana" w:hAnsi="Verdana" w:eastAsia="Verdana" w:cs="Verdana"/>
                <w:sz w:val="24"/>
                <w:szCs w:val="24"/>
              </w:rPr>
              <w:t xml:space="preserve"> also improving patient outcomes.</w:t>
            </w:r>
          </w:p>
          <w:p w:rsidRPr="00955784" w:rsidR="002A7726" w:rsidP="50FD24B2" w:rsidRDefault="475A6966" w14:paraId="78BCFD04" w14:textId="580188D5">
            <w:pPr>
              <w:spacing w:before="240" w:after="240"/>
              <w:jc w:val="both"/>
              <w:rPr>
                <w:rFonts w:ascii="Verdana" w:hAnsi="Verdana" w:eastAsia="Verdana" w:cs="Verdana"/>
                <w:color w:val="000000" w:themeColor="text1"/>
                <w:sz w:val="24"/>
                <w:szCs w:val="24"/>
              </w:rPr>
            </w:pPr>
            <w:r w:rsidRPr="3C8D3561" w:rsidR="475A6966">
              <w:rPr>
                <w:rFonts w:ascii="Verdana" w:hAnsi="Verdana" w:eastAsia="Verdana" w:cs="Verdana"/>
                <w:sz w:val="24"/>
                <w:szCs w:val="24"/>
              </w:rPr>
              <w:t xml:space="preserve">ALF queried SBUHB’s </w:t>
            </w:r>
            <w:r w:rsidRPr="3C8D3561" w:rsidR="2E6F1C03">
              <w:rPr>
                <w:rFonts w:ascii="Verdana" w:hAnsi="Verdana" w:eastAsia="Verdana" w:cs="Verdana"/>
                <w:sz w:val="24"/>
                <w:szCs w:val="24"/>
              </w:rPr>
              <w:t>fifth place</w:t>
            </w:r>
            <w:r w:rsidRPr="3C8D3561" w:rsidR="475A6966">
              <w:rPr>
                <w:rFonts w:ascii="Verdana" w:hAnsi="Verdana" w:eastAsia="Verdana" w:cs="Verdana"/>
                <w:sz w:val="24"/>
                <w:szCs w:val="24"/>
              </w:rPr>
              <w:t xml:space="preserve"> ranking in the Value and Sustainability list concerning inhalers. She asked whether this was influenced by population characteristics and how it impacted costs. JV clarified that the ranking reflected the </w:t>
            </w:r>
            <w:r w:rsidRPr="3C8D3561" w:rsidR="003714D2">
              <w:rPr>
                <w:rFonts w:ascii="Verdana" w:hAnsi="Verdana" w:eastAsia="Verdana" w:cs="Verdana"/>
                <w:sz w:val="24"/>
                <w:szCs w:val="24"/>
              </w:rPr>
              <w:t>H</w:t>
            </w:r>
            <w:r w:rsidRPr="3C8D3561" w:rsidR="475A6966">
              <w:rPr>
                <w:rFonts w:ascii="Verdana" w:hAnsi="Verdana" w:eastAsia="Verdana" w:cs="Verdana"/>
                <w:sz w:val="24"/>
                <w:szCs w:val="24"/>
              </w:rPr>
              <w:t xml:space="preserve">ealth </w:t>
            </w:r>
            <w:r w:rsidRPr="3C8D3561" w:rsidR="003714D2">
              <w:rPr>
                <w:rFonts w:ascii="Verdana" w:hAnsi="Verdana" w:eastAsia="Verdana" w:cs="Verdana"/>
                <w:sz w:val="24"/>
                <w:szCs w:val="24"/>
              </w:rPr>
              <w:t>B</w:t>
            </w:r>
            <w:r w:rsidRPr="3C8D3561" w:rsidR="475A6966">
              <w:rPr>
                <w:rFonts w:ascii="Verdana" w:hAnsi="Verdana" w:eastAsia="Verdana" w:cs="Verdana"/>
                <w:sz w:val="24"/>
                <w:szCs w:val="24"/>
              </w:rPr>
              <w:t xml:space="preserve">oard’s position within the sustainability agenda, specifically </w:t>
            </w:r>
            <w:r w:rsidRPr="3C8D3561" w:rsidR="475A6966">
              <w:rPr>
                <w:rFonts w:ascii="Verdana" w:hAnsi="Verdana" w:eastAsia="Verdana" w:cs="Verdana"/>
                <w:sz w:val="24"/>
                <w:szCs w:val="24"/>
              </w:rPr>
              <w:t>regarding</w:t>
            </w:r>
            <w:r w:rsidRPr="3C8D3561" w:rsidR="475A6966">
              <w:rPr>
                <w:rFonts w:ascii="Verdana" w:hAnsi="Verdana" w:eastAsia="Verdana" w:cs="Verdana"/>
                <w:sz w:val="24"/>
                <w:szCs w:val="24"/>
              </w:rPr>
              <w:t xml:space="preserve"> the transition to more environmentally friendly (“green”) inhalers. She noted that although green inhalers were more costly, the </w:t>
            </w:r>
            <w:r w:rsidRPr="3C8D3561" w:rsidR="00195CA6">
              <w:rPr>
                <w:rFonts w:ascii="Verdana" w:hAnsi="Verdana" w:eastAsia="Verdana" w:cs="Verdana"/>
                <w:sz w:val="24"/>
                <w:szCs w:val="24"/>
              </w:rPr>
              <w:t xml:space="preserve">HB </w:t>
            </w:r>
            <w:r w:rsidRPr="3C8D3561" w:rsidR="475A6966">
              <w:rPr>
                <w:rFonts w:ascii="Verdana" w:hAnsi="Verdana" w:eastAsia="Verdana" w:cs="Verdana"/>
                <w:sz w:val="24"/>
                <w:szCs w:val="24"/>
              </w:rPr>
              <w:t>was committed to this shift as it aligned with broader sustainability goals.</w:t>
            </w:r>
          </w:p>
          <w:p w:rsidRPr="00955784" w:rsidR="002A7726" w:rsidP="4AF50F8C" w:rsidRDefault="475A6966" w14:paraId="05A1527A" w14:textId="16DC8563">
            <w:pPr>
              <w:spacing w:before="240" w:after="240"/>
              <w:jc w:val="both"/>
              <w:rPr>
                <w:rFonts w:ascii="Verdana" w:hAnsi="Verdana" w:eastAsia="Verdana" w:cs="Verdana"/>
                <w:color w:val="000000" w:themeColor="text1" w:themeTint="FF" w:themeShade="FF"/>
                <w:sz w:val="24"/>
                <w:szCs w:val="24"/>
              </w:rPr>
            </w:pPr>
            <w:r w:rsidRPr="188E8462" w:rsidR="475A6966">
              <w:rPr>
                <w:rFonts w:ascii="Verdana" w:hAnsi="Verdana" w:eastAsia="Verdana" w:cs="Verdana"/>
                <w:sz w:val="24"/>
                <w:szCs w:val="24"/>
              </w:rPr>
              <w:t xml:space="preserve">JV added that while this transition may increase expenditure, the team was concurrently focused on </w:t>
            </w:r>
            <w:r w:rsidRPr="188E8462" w:rsidR="475A6966">
              <w:rPr>
                <w:rFonts w:ascii="Verdana" w:hAnsi="Verdana" w:eastAsia="Verdana" w:cs="Verdana"/>
                <w:sz w:val="24"/>
                <w:szCs w:val="24"/>
              </w:rPr>
              <w:t>maintaining</w:t>
            </w:r>
            <w:r w:rsidRPr="188E8462" w:rsidR="475A6966">
              <w:rPr>
                <w:rFonts w:ascii="Verdana" w:hAnsi="Verdana" w:eastAsia="Verdana" w:cs="Verdana"/>
                <w:sz w:val="24"/>
                <w:szCs w:val="24"/>
              </w:rPr>
              <w:t xml:space="preserve"> good medicines management practices, including rationalising quantities and ensuring </w:t>
            </w:r>
            <w:r w:rsidRPr="188E8462" w:rsidR="475A6966">
              <w:rPr>
                <w:rFonts w:ascii="Verdana" w:hAnsi="Verdana" w:eastAsia="Verdana" w:cs="Verdana"/>
                <w:sz w:val="24"/>
                <w:szCs w:val="24"/>
              </w:rPr>
              <w:t>appropriate repeat</w:t>
            </w:r>
            <w:r w:rsidRPr="188E8462" w:rsidR="475A6966">
              <w:rPr>
                <w:rFonts w:ascii="Verdana" w:hAnsi="Verdana" w:eastAsia="Verdana" w:cs="Verdana"/>
                <w:sz w:val="24"/>
                <w:szCs w:val="24"/>
              </w:rPr>
              <w:t xml:space="preserve"> prescribing.</w:t>
            </w:r>
          </w:p>
          <w:p w:rsidRPr="00955784" w:rsidR="002A7726" w:rsidP="4AF50F8C" w:rsidRDefault="475A6966" w14:paraId="3CEFDFAD" w14:textId="6B167A21">
            <w:pPr>
              <w:spacing w:before="240" w:after="240"/>
              <w:jc w:val="both"/>
              <w:rPr>
                <w:rFonts w:ascii="Aptos" w:hAnsi="Aptos" w:eastAsia="Aptos" w:cs="Aptos"/>
                <w:noProof w:val="0"/>
                <w:color w:val="000000" w:themeColor="text1" w:themeTint="FF" w:themeShade="FF"/>
                <w:sz w:val="24"/>
                <w:szCs w:val="24"/>
                <w:lang w:val="en-GB"/>
              </w:rPr>
            </w:pPr>
          </w:p>
          <w:p w:rsidRPr="00955784" w:rsidR="002A7726" w:rsidP="188E8462" w:rsidRDefault="475A6966" w14:paraId="25C3B245" w14:textId="11820EB5">
            <w:pPr>
              <w:spacing w:before="240" w:after="240"/>
              <w:jc w:val="both"/>
              <w:rPr>
                <w:rFonts w:ascii="Verdana" w:hAnsi="Verdana" w:eastAsia="Verdana" w:cs="Verdana"/>
                <w:noProof w:val="0"/>
                <w:sz w:val="24"/>
                <w:szCs w:val="24"/>
                <w:lang w:val="en-GB"/>
              </w:rPr>
            </w:pPr>
            <w:r w:rsidRPr="188E8462" w:rsidR="7D5F283D">
              <w:rPr>
                <w:rFonts w:ascii="Verdana" w:hAnsi="Verdana" w:eastAsia="Verdana" w:cs="Verdana"/>
                <w:b w:val="1"/>
                <w:bCs w:val="1"/>
                <w:noProof w:val="0"/>
                <w:color w:val="000000" w:themeColor="text1" w:themeTint="FF" w:themeShade="FF"/>
                <w:sz w:val="24"/>
                <w:szCs w:val="24"/>
                <w:lang w:val="en-GB"/>
              </w:rPr>
              <w:t>The Committee;</w:t>
            </w:r>
          </w:p>
          <w:p w:rsidRPr="00955784" w:rsidR="002A7726" w:rsidP="188E8462" w:rsidRDefault="475A6966" w14:paraId="70CC85DD" w14:textId="2D91D9F0">
            <w:pPr>
              <w:pStyle w:val="ListParagraph"/>
              <w:numPr>
                <w:ilvl w:val="0"/>
                <w:numId w:val="82"/>
              </w:numPr>
              <w:spacing w:before="240" w:after="240"/>
              <w:jc w:val="both"/>
              <w:rPr>
                <w:rFonts w:ascii="Verdana" w:hAnsi="Verdana" w:eastAsia="Verdana" w:cs="Verdana"/>
                <w:noProof w:val="0"/>
                <w:color w:val="000000" w:themeColor="text1"/>
                <w:sz w:val="24"/>
                <w:szCs w:val="24"/>
                <w:lang w:val="en-GB"/>
              </w:rPr>
            </w:pPr>
            <w:r w:rsidRPr="188E8462" w:rsidR="65B746DB">
              <w:rPr>
                <w:rFonts w:ascii="Verdana" w:hAnsi="Verdana" w:eastAsia="Verdana" w:cs="Verdana"/>
                <w:b w:val="1"/>
                <w:bCs w:val="1"/>
                <w:noProof w:val="0"/>
                <w:color w:val="000000" w:themeColor="text1" w:themeTint="FF" w:themeShade="FF"/>
                <w:sz w:val="24"/>
                <w:szCs w:val="24"/>
                <w:lang w:val="en-GB"/>
              </w:rPr>
              <w:t>ASSURE</w:t>
            </w:r>
            <w:r w:rsidRPr="188E8462" w:rsidR="7D5F283D">
              <w:rPr>
                <w:rFonts w:ascii="Verdana" w:hAnsi="Verdana" w:eastAsia="Verdana" w:cs="Verdana"/>
                <w:b w:val="1"/>
                <w:bCs w:val="1"/>
                <w:noProof w:val="0"/>
                <w:color w:val="000000" w:themeColor="text1" w:themeTint="FF" w:themeShade="FF"/>
                <w:sz w:val="24"/>
                <w:szCs w:val="24"/>
                <w:lang w:val="en-GB"/>
              </w:rPr>
              <w:t xml:space="preserve"> </w:t>
            </w:r>
            <w:r w:rsidRPr="188E8462" w:rsidR="7D5F283D">
              <w:rPr>
                <w:rFonts w:ascii="Verdana" w:hAnsi="Verdana" w:eastAsia="Verdana" w:cs="Verdana"/>
                <w:b w:val="0"/>
                <w:bCs w:val="0"/>
                <w:noProof w:val="0"/>
                <w:color w:val="000000" w:themeColor="text1" w:themeTint="FF" w:themeShade="FF"/>
                <w:sz w:val="24"/>
                <w:szCs w:val="24"/>
                <w:lang w:val="en-GB"/>
              </w:rPr>
              <w:t>the Board,</w:t>
            </w:r>
            <w:r w:rsidRPr="188E8462" w:rsidR="7D5F283D">
              <w:rPr>
                <w:rFonts w:ascii="Verdana" w:hAnsi="Verdana" w:eastAsia="Verdana" w:cs="Verdana"/>
                <w:b w:val="0"/>
                <w:bCs w:val="0"/>
                <w:noProof w:val="0"/>
                <w:color w:val="000000" w:themeColor="text1" w:themeTint="FF" w:themeShade="FF"/>
                <w:sz w:val="24"/>
                <w:szCs w:val="24"/>
                <w:lang w:val="en-GB"/>
              </w:rPr>
              <w:t xml:space="preserve"> </w:t>
            </w:r>
            <w:r w:rsidRPr="188E8462" w:rsidR="7D5F283D">
              <w:rPr>
                <w:rFonts w:ascii="Verdana" w:hAnsi="Verdana" w:eastAsia="Verdana" w:cs="Verdana"/>
                <w:noProof w:val="0"/>
                <w:color w:val="000000" w:themeColor="text1" w:themeTint="FF" w:themeShade="FF"/>
                <w:sz w:val="24"/>
                <w:szCs w:val="24"/>
                <w:lang w:val="en-GB"/>
              </w:rPr>
              <w:t>g</w:t>
            </w:r>
            <w:r w:rsidRPr="188E8462" w:rsidR="7D5F283D">
              <w:rPr>
                <w:rFonts w:ascii="Verdana" w:hAnsi="Verdana" w:eastAsia="Verdana" w:cs="Verdana"/>
                <w:noProof w:val="0"/>
                <w:color w:val="000000" w:themeColor="text1" w:themeTint="FF" w:themeShade="FF"/>
                <w:sz w:val="24"/>
                <w:szCs w:val="24"/>
                <w:lang w:val="en-GB"/>
              </w:rPr>
              <w:t>ood progress</w:t>
            </w:r>
            <w:r w:rsidRPr="188E8462" w:rsidR="7D5F283D">
              <w:rPr>
                <w:rFonts w:ascii="Verdana" w:hAnsi="Verdana" w:eastAsia="Verdana" w:cs="Verdana"/>
                <w:noProof w:val="0"/>
                <w:color w:val="000000" w:themeColor="text1" w:themeTint="FF" w:themeShade="FF"/>
                <w:sz w:val="24"/>
                <w:szCs w:val="24"/>
                <w:lang w:val="en-GB"/>
              </w:rPr>
              <w:t xml:space="preserve"> </w:t>
            </w:r>
            <w:r w:rsidRPr="188E8462" w:rsidR="7D5F283D">
              <w:rPr>
                <w:rFonts w:ascii="Verdana" w:hAnsi="Verdana" w:eastAsia="Verdana" w:cs="Verdana"/>
                <w:noProof w:val="0"/>
                <w:color w:val="000000" w:themeColor="text1" w:themeTint="FF" w:themeShade="FF"/>
                <w:sz w:val="24"/>
                <w:szCs w:val="24"/>
                <w:lang w:val="en-GB"/>
              </w:rPr>
              <w:t xml:space="preserve">had been </w:t>
            </w:r>
            <w:r w:rsidRPr="188E8462" w:rsidR="7D5F283D">
              <w:rPr>
                <w:rFonts w:ascii="Verdana" w:hAnsi="Verdana" w:eastAsia="Verdana" w:cs="Verdana"/>
                <w:noProof w:val="0"/>
                <w:color w:val="000000" w:themeColor="text1" w:themeTint="FF" w:themeShade="FF"/>
                <w:sz w:val="24"/>
                <w:szCs w:val="24"/>
                <w:lang w:val="en-GB"/>
              </w:rPr>
              <w:t xml:space="preserve">made against national measures. Further savings are a challenge but </w:t>
            </w:r>
            <w:r w:rsidRPr="188E8462" w:rsidR="69D89AA1">
              <w:rPr>
                <w:rFonts w:ascii="Verdana" w:hAnsi="Verdana" w:eastAsia="Verdana" w:cs="Verdana"/>
                <w:noProof w:val="0"/>
                <w:color w:val="000000" w:themeColor="text1" w:themeTint="FF" w:themeShade="FF"/>
                <w:sz w:val="24"/>
                <w:szCs w:val="24"/>
                <w:lang w:val="en-GB"/>
              </w:rPr>
              <w:t xml:space="preserve">the </w:t>
            </w:r>
            <w:r w:rsidRPr="188E8462" w:rsidR="7D5F283D">
              <w:rPr>
                <w:rFonts w:ascii="Verdana" w:hAnsi="Verdana" w:eastAsia="Verdana" w:cs="Verdana"/>
                <w:noProof w:val="0"/>
                <w:color w:val="000000" w:themeColor="text1" w:themeTint="FF" w:themeShade="FF"/>
                <w:sz w:val="24"/>
                <w:szCs w:val="24"/>
                <w:lang w:val="en-GB"/>
              </w:rPr>
              <w:t xml:space="preserve">exec-led </w:t>
            </w:r>
            <w:r w:rsidRPr="188E8462" w:rsidR="6B34618B">
              <w:rPr>
                <w:rFonts w:ascii="Verdana" w:hAnsi="Verdana" w:eastAsia="Verdana" w:cs="Verdana"/>
                <w:noProof w:val="0"/>
                <w:color w:val="000000" w:themeColor="text1" w:themeTint="FF" w:themeShade="FF"/>
                <w:sz w:val="24"/>
                <w:szCs w:val="24"/>
                <w:lang w:val="en-GB"/>
              </w:rPr>
              <w:t xml:space="preserve">savings </w:t>
            </w:r>
            <w:r w:rsidRPr="188E8462" w:rsidR="7D5F283D">
              <w:rPr>
                <w:rFonts w:ascii="Verdana" w:hAnsi="Verdana" w:eastAsia="Verdana" w:cs="Verdana"/>
                <w:noProof w:val="0"/>
                <w:color w:val="000000" w:themeColor="text1" w:themeTint="FF" w:themeShade="FF"/>
                <w:sz w:val="24"/>
                <w:szCs w:val="24"/>
                <w:lang w:val="en-GB"/>
              </w:rPr>
              <w:t xml:space="preserve">workstream under RE leadership </w:t>
            </w:r>
            <w:r w:rsidRPr="188E8462" w:rsidR="2FE134D9">
              <w:rPr>
                <w:rFonts w:ascii="Verdana" w:hAnsi="Verdana" w:eastAsia="Verdana" w:cs="Verdana"/>
                <w:noProof w:val="0"/>
                <w:color w:val="000000" w:themeColor="text1" w:themeTint="FF" w:themeShade="FF"/>
                <w:sz w:val="24"/>
                <w:szCs w:val="24"/>
                <w:lang w:val="en-GB"/>
              </w:rPr>
              <w:t xml:space="preserve">was </w:t>
            </w:r>
            <w:r w:rsidRPr="188E8462" w:rsidR="7D5F283D">
              <w:rPr>
                <w:rFonts w:ascii="Verdana" w:hAnsi="Verdana" w:eastAsia="Verdana" w:cs="Verdana"/>
                <w:noProof w:val="0"/>
                <w:color w:val="000000" w:themeColor="text1" w:themeTint="FF" w:themeShade="FF"/>
                <w:sz w:val="24"/>
                <w:szCs w:val="24"/>
                <w:lang w:val="en-GB"/>
              </w:rPr>
              <w:t>looking at new opportunities</w:t>
            </w:r>
            <w:r w:rsidRPr="188E8462" w:rsidR="7D5F283D">
              <w:rPr>
                <w:rFonts w:ascii="Verdana" w:hAnsi="Verdana" w:eastAsia="Verdana" w:cs="Verdana"/>
                <w:noProof w:val="0"/>
                <w:color w:val="000000" w:themeColor="text1" w:themeTint="FF" w:themeShade="FF"/>
                <w:sz w:val="24"/>
                <w:szCs w:val="24"/>
                <w:lang w:val="en-GB"/>
              </w:rPr>
              <w:t>.</w:t>
            </w:r>
          </w:p>
        </w:tc>
      </w:tr>
      <w:bookmarkStart w:name="_Hlk118376192" w:id="356"/>
      <w:tr w:rsidR="74AE601B" w:rsidTr="44D5F030" w14:paraId="16AC12BA" w14:textId="77777777">
        <w:trPr>
          <w:trHeight w:val="300"/>
        </w:trPr>
        <w:tc>
          <w:tcPr>
            <w:tcW w:w="1838" w:type="dxa"/>
            <w:shd w:val="clear" w:color="auto" w:fill="auto"/>
            <w:tcMar>
              <w:top w:w="80" w:type="dxa"/>
              <w:left w:w="80" w:type="dxa"/>
              <w:bottom w:w="80" w:type="dxa"/>
              <w:right w:w="80" w:type="dxa"/>
            </w:tcMar>
          </w:tcPr>
          <w:p w:rsidR="74AE601B" w:rsidP="74AE601B" w:rsidRDefault="003D4FC6" w14:paraId="00CEBC6C" w14:textId="309A6DB8">
            <w:pPr>
              <w:rPr>
                <w:rFonts w:ascii="Verdana" w:hAnsi="Verdana" w:cs="Arial"/>
                <w:b w:val="1"/>
                <w:bCs w:val="1"/>
                <w:sz w:val="24"/>
                <w:szCs w:val="24"/>
              </w:rPr>
            </w:pPr>
            <w:r w:rsidRPr="188E8462" w:rsidR="003D4FC6">
              <w:rPr>
                <w:rFonts w:ascii="Verdana" w:hAnsi="Verdana" w:cs="Arial"/>
                <w:b w:val="1"/>
                <w:bCs w:val="1"/>
                <w:sz w:val="24"/>
                <w:szCs w:val="24"/>
              </w:rPr>
              <w:t>136/25</w:t>
            </w:r>
          </w:p>
        </w:tc>
        <w:tc>
          <w:tcPr>
            <w:tcW w:w="9072" w:type="dxa"/>
            <w:shd w:val="clear" w:color="auto" w:fill="auto"/>
            <w:tcMar>
              <w:top w:w="80" w:type="dxa"/>
              <w:left w:w="80" w:type="dxa"/>
              <w:bottom w:w="80" w:type="dxa"/>
              <w:right w:w="80" w:type="dxa"/>
            </w:tcMar>
          </w:tcPr>
          <w:p w:rsidR="11BFE7DC" w:rsidP="74AE601B" w:rsidRDefault="11BFE7DC" w14:paraId="401CC99D" w14:textId="3EC9A7AD">
            <w:pPr>
              <w:jc w:val="both"/>
              <w:rPr>
                <w:rFonts w:ascii="Verdana" w:hAnsi="Verdana" w:cs="Arial"/>
                <w:sz w:val="24"/>
                <w:szCs w:val="24"/>
              </w:rPr>
            </w:pPr>
            <w:r w:rsidRPr="74AE601B">
              <w:rPr>
                <w:rFonts w:ascii="Verdana" w:hAnsi="Verdana" w:cs="Arial"/>
                <w:b/>
                <w:bCs/>
                <w:sz w:val="24"/>
                <w:szCs w:val="24"/>
              </w:rPr>
              <w:t>AUDITOR GENERAL REPORT ON CANCER SERVICES</w:t>
            </w:r>
            <w:r w:rsidRPr="74AE601B">
              <w:rPr>
                <w:rFonts w:ascii="Verdana" w:hAnsi="Verdana" w:cs="Arial"/>
                <w:sz w:val="24"/>
                <w:szCs w:val="24"/>
              </w:rPr>
              <w:t xml:space="preserve"> </w:t>
            </w:r>
          </w:p>
        </w:tc>
      </w:tr>
      <w:tr w:rsidR="74AE601B" w:rsidTr="44D5F030" w14:paraId="083AA086"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2999743D" w14:textId="65A8E088">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11BFE7DC" w:rsidP="74AE601B" w:rsidRDefault="11BFE7DC" w14:paraId="0888E0ED" w14:textId="795BFABD">
            <w:pPr>
              <w:jc w:val="both"/>
              <w:rPr>
                <w:rFonts w:ascii="Verdana" w:hAnsi="Verdana" w:eastAsia="Verdana" w:cs="Verdana"/>
                <w:sz w:val="24"/>
                <w:szCs w:val="24"/>
              </w:rPr>
            </w:pPr>
            <w:r w:rsidRPr="74AE601B">
              <w:rPr>
                <w:rFonts w:ascii="Verdana" w:hAnsi="Verdana" w:eastAsia="Verdana" w:cs="Verdana"/>
                <w:color w:val="000000" w:themeColor="text1"/>
                <w:sz w:val="24"/>
                <w:szCs w:val="24"/>
              </w:rPr>
              <w:t xml:space="preserve">The Committee </w:t>
            </w:r>
            <w:r w:rsidRPr="00952C03" w:rsidR="00952C03">
              <w:rPr>
                <w:rFonts w:ascii="Verdana" w:hAnsi="Verdana" w:eastAsia="Verdana" w:cs="Verdana"/>
                <w:b/>
                <w:bCs/>
                <w:color w:val="000000" w:themeColor="text1"/>
                <w:sz w:val="24"/>
                <w:szCs w:val="24"/>
              </w:rPr>
              <w:t>RECEIVED</w:t>
            </w:r>
            <w:r w:rsidRPr="74AE601B" w:rsidR="00952C03">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 xml:space="preserve">the Auditor General Report on Cancer Services in Wales for Consideration of operational issues and recommendations. </w:t>
            </w:r>
          </w:p>
          <w:p w:rsidR="7E086308" w:rsidP="74AE601B" w:rsidRDefault="7E086308" w14:paraId="151A4C29" w14:textId="1C6798CF">
            <w:pPr>
              <w:spacing w:before="240" w:after="240"/>
              <w:jc w:val="both"/>
            </w:pPr>
            <w:r w:rsidRPr="3C8D3561" w:rsidR="7E086308">
              <w:rPr>
                <w:rFonts w:ascii="Verdana" w:hAnsi="Verdana" w:eastAsia="Verdana" w:cs="Verdana"/>
                <w:sz w:val="24"/>
                <w:szCs w:val="24"/>
              </w:rPr>
              <w:t xml:space="preserve">BH presented the Auditor General’s report on cancer services in Wales, which examined the coherence of national arrangements to drive improvements in cancer care. The report assessed the performance of NHS Wales in the diagnosis and treatment of cancer, as well as the potential for future improvement, including </w:t>
            </w:r>
            <w:r w:rsidRPr="3C8D3561" w:rsidR="7E086308">
              <w:rPr>
                <w:rFonts w:ascii="Verdana" w:hAnsi="Verdana" w:eastAsia="Verdana" w:cs="Verdana"/>
                <w:sz w:val="24"/>
                <w:szCs w:val="24"/>
              </w:rPr>
              <w:t>prevention.</w:t>
            </w:r>
          </w:p>
          <w:p w:rsidR="7E086308" w:rsidP="74AE601B" w:rsidRDefault="7E086308" w14:paraId="1FF8363B" w14:textId="09AD4001">
            <w:pPr>
              <w:spacing w:before="240" w:after="240"/>
              <w:jc w:val="both"/>
            </w:pPr>
            <w:r w:rsidRPr="3C8D3561" w:rsidR="7E086308">
              <w:rPr>
                <w:rFonts w:ascii="Verdana" w:hAnsi="Verdana" w:eastAsia="Verdana" w:cs="Verdana"/>
                <w:sz w:val="24"/>
                <w:szCs w:val="24"/>
              </w:rPr>
              <w:t xml:space="preserve">The report set out ten recommendations, primarily directed at the Welsh Government, though several </w:t>
            </w:r>
            <w:r w:rsidRPr="3C8D3561" w:rsidR="7E086308">
              <w:rPr>
                <w:rFonts w:ascii="Verdana" w:hAnsi="Verdana" w:eastAsia="Verdana" w:cs="Verdana"/>
                <w:sz w:val="24"/>
                <w:szCs w:val="24"/>
              </w:rPr>
              <w:t>coordinated action</w:t>
            </w:r>
            <w:r w:rsidRPr="3C8D3561" w:rsidR="006C2058">
              <w:rPr>
                <w:rFonts w:ascii="Verdana" w:hAnsi="Verdana" w:eastAsia="Verdana" w:cs="Verdana"/>
                <w:sz w:val="24"/>
                <w:szCs w:val="24"/>
              </w:rPr>
              <w:t>s</w:t>
            </w:r>
            <w:r w:rsidRPr="3C8D3561" w:rsidR="7E086308">
              <w:rPr>
                <w:rFonts w:ascii="Verdana" w:hAnsi="Verdana" w:eastAsia="Verdana" w:cs="Verdana"/>
                <w:sz w:val="24"/>
                <w:szCs w:val="24"/>
              </w:rPr>
              <w:t xml:space="preserve"> with </w:t>
            </w:r>
            <w:r w:rsidRPr="3C8D3561" w:rsidR="009C5A41">
              <w:rPr>
                <w:rFonts w:ascii="Verdana" w:hAnsi="Verdana" w:eastAsia="Verdana" w:cs="Verdana"/>
                <w:sz w:val="24"/>
                <w:szCs w:val="24"/>
              </w:rPr>
              <w:t xml:space="preserve">the </w:t>
            </w:r>
            <w:r w:rsidRPr="3C8D3561" w:rsidR="7E086308">
              <w:rPr>
                <w:rFonts w:ascii="Verdana" w:hAnsi="Verdana" w:eastAsia="Verdana" w:cs="Verdana"/>
                <w:sz w:val="24"/>
                <w:szCs w:val="24"/>
              </w:rPr>
              <w:t>NHS Executive and Local Health Bodies.</w:t>
            </w:r>
          </w:p>
          <w:p w:rsidR="7E086308" w:rsidP="74AE601B" w:rsidRDefault="7E086308" w14:paraId="7EB025DD" w14:textId="4B597EF1">
            <w:pPr>
              <w:spacing w:before="240" w:after="240"/>
              <w:jc w:val="both"/>
            </w:pPr>
            <w:r w:rsidRPr="74AE601B">
              <w:rPr>
                <w:rFonts w:ascii="Verdana" w:hAnsi="Verdana" w:eastAsia="Verdana" w:cs="Verdana"/>
                <w:sz w:val="24"/>
                <w:szCs w:val="24"/>
              </w:rPr>
              <w:t>It was noted that the report did not comment on the performance of individual NHS bodies; instead, localised assessments would be undertaken as part of the Auditor General’s 2025 audit programme.</w:t>
            </w:r>
          </w:p>
          <w:p w:rsidR="7E086308" w:rsidP="74AE601B" w:rsidRDefault="7E086308" w14:paraId="1033B545" w14:textId="301A200B">
            <w:pPr>
              <w:spacing w:before="240" w:after="240"/>
              <w:jc w:val="both"/>
            </w:pPr>
            <w:r w:rsidRPr="74AE601B">
              <w:rPr>
                <w:rFonts w:ascii="Verdana" w:hAnsi="Verdana" w:eastAsia="Verdana" w:cs="Verdana"/>
                <w:sz w:val="24"/>
                <w:szCs w:val="24"/>
              </w:rPr>
              <w:t>Key findings included a persistent failure to meet national cancer performance targets, with some patients experiencing lengthy delays, and overall cancer outcomes in Wales remaining poor in comparison with other countries. The report concluded that stronger and more coherent national leadership was urgently required to improve both the timeliness and sustainability of cancer diagnosis and treatment.</w:t>
            </w:r>
          </w:p>
          <w:p w:rsidR="7E086308" w:rsidP="74AE601B" w:rsidRDefault="7E086308" w14:paraId="4C65D4FB" w14:textId="35625604">
            <w:pPr>
              <w:spacing w:before="240" w:after="240"/>
              <w:jc w:val="both"/>
            </w:pPr>
            <w:r w:rsidRPr="74AE601B">
              <w:rPr>
                <w:rFonts w:ascii="Verdana" w:hAnsi="Verdana" w:eastAsia="Verdana" w:cs="Verdana"/>
                <w:sz w:val="24"/>
                <w:szCs w:val="24"/>
              </w:rPr>
              <w:t>Operational challenges highlighted in the report included fragmented digital systems, insufficient emphasis on prevention, and a lack of effective regional collaboration.</w:t>
            </w:r>
          </w:p>
          <w:p w:rsidR="7E086308" w:rsidP="74AE601B" w:rsidRDefault="7E086308" w14:paraId="69BBCA42" w14:textId="070D0DDE">
            <w:pPr>
              <w:spacing w:before="240" w:after="240"/>
              <w:jc w:val="both"/>
            </w:pPr>
            <w:r w:rsidRPr="74AE601B">
              <w:rPr>
                <w:rFonts w:ascii="Verdana" w:hAnsi="Verdana" w:eastAsia="Verdana" w:cs="Verdana"/>
                <w:sz w:val="24"/>
                <w:szCs w:val="24"/>
              </w:rPr>
              <w:t>The recommendations focused on strengthening national and strategic leadership, addressing equity issues such as disparities in screening uptake and survival rates, and enhancing data systems and transparency through improved public reporting.</w:t>
            </w:r>
          </w:p>
          <w:p w:rsidR="7E086308" w:rsidP="74AE601B" w:rsidRDefault="7E086308" w14:paraId="0E7442FD" w14:textId="0140C5CB">
            <w:pPr>
              <w:spacing w:before="240" w:after="240"/>
              <w:jc w:val="both"/>
            </w:pPr>
            <w:r w:rsidRPr="74AE601B">
              <w:rPr>
                <w:rFonts w:ascii="Verdana" w:hAnsi="Verdana" w:eastAsia="Verdana" w:cs="Verdana"/>
                <w:sz w:val="24"/>
                <w:szCs w:val="24"/>
              </w:rPr>
              <w:t>It was noted that the Public Accounts and Public Administration Committee of the Senedd had initiated an inquiry into the issues raised, with evidence sessions currently ongoing, involving both the Welsh Government and NHS Executive.</w:t>
            </w:r>
          </w:p>
          <w:p w:rsidR="4AF836D0" w:rsidP="74AE601B" w:rsidRDefault="4AF836D0" w14:paraId="6EF884C0" w14:textId="191C2423">
            <w:pPr>
              <w:spacing w:before="240" w:after="240"/>
              <w:jc w:val="both"/>
              <w:rPr>
                <w:rFonts w:ascii="Verdana" w:hAnsi="Verdana" w:eastAsia="Verdana" w:cs="Verdana"/>
                <w:sz w:val="24"/>
                <w:szCs w:val="24"/>
              </w:rPr>
            </w:pPr>
            <w:r w:rsidRPr="74AE601B">
              <w:rPr>
                <w:rFonts w:ascii="Verdana" w:hAnsi="Verdana" w:eastAsia="Verdana" w:cs="Verdana"/>
                <w:sz w:val="24"/>
                <w:szCs w:val="24"/>
              </w:rPr>
              <w:lastRenderedPageBreak/>
              <w:t>PP informed the Committee that the report had been referred from the Audit Committee and welcomed its emphasis on strengthening national leadership in cancer services. She drew attention to the report’s stark findings on equity, highlighting concerns regarding low screening uptake, particularly for bowel and cervical cancer - poor survival rates, and fragmented digital systems.</w:t>
            </w:r>
          </w:p>
          <w:p w:rsidR="4AF836D0" w:rsidP="74AE601B" w:rsidRDefault="4AF836D0" w14:paraId="5CBD233D" w14:textId="03091FEE">
            <w:pPr>
              <w:spacing w:before="240" w:after="240"/>
              <w:jc w:val="both"/>
            </w:pPr>
            <w:r w:rsidRPr="74AE601B">
              <w:rPr>
                <w:rFonts w:ascii="Verdana" w:hAnsi="Verdana" w:eastAsia="Verdana" w:cs="Verdana"/>
                <w:sz w:val="24"/>
                <w:szCs w:val="24"/>
              </w:rPr>
              <w:t>PP also underscored the report’s identification of limited focus on prevention and insufficient regional collaboration as key operational challenges requiring urgent attention.</w:t>
            </w:r>
          </w:p>
          <w:p w:rsidR="30A68E0C" w:rsidP="74AE601B" w:rsidRDefault="30A68E0C" w14:paraId="2A374AEE" w14:textId="280FE9D7">
            <w:pPr>
              <w:spacing w:before="240" w:after="240"/>
              <w:jc w:val="both"/>
              <w:rPr>
                <w:rFonts w:ascii="Verdana" w:hAnsi="Verdana" w:eastAsia="Verdana" w:cs="Verdana"/>
                <w:sz w:val="24"/>
                <w:szCs w:val="24"/>
              </w:rPr>
            </w:pPr>
            <w:r w:rsidRPr="74AE601B">
              <w:rPr>
                <w:rFonts w:ascii="Verdana" w:hAnsi="Verdana" w:eastAsia="Verdana" w:cs="Verdana"/>
                <w:sz w:val="24"/>
                <w:szCs w:val="24"/>
              </w:rPr>
              <w:t>DL described the audit as strongly Wales-centric and predominantly focused on the Welsh Government. She emphasised the importance of the HB aligning closely with the audit’s outputs and recommendations, particularly as these are reflected in the national cancer plan and quality statement. She identified several operational implications for the HB, including the need to address digital infrastructure challenges in managing cancer pathways and to engage with Digital Health and Care Wales (DHCW) on the development and implementation of data standards.</w:t>
            </w:r>
          </w:p>
          <w:p w:rsidR="30A68E0C" w:rsidP="4AF50F8C" w:rsidRDefault="30A68E0C" w14:paraId="102263D5" w14:textId="7A304ABC">
            <w:pPr>
              <w:spacing w:before="240" w:after="240"/>
              <w:jc w:val="both"/>
              <w:rPr>
                <w:rFonts w:ascii="Verdana" w:hAnsi="Verdana" w:eastAsia="Verdana" w:cs="Verdana"/>
                <w:sz w:val="24"/>
                <w:szCs w:val="24"/>
              </w:rPr>
            </w:pPr>
            <w:r w:rsidRPr="188E8462" w:rsidR="30A68E0C">
              <w:rPr>
                <w:rFonts w:ascii="Verdana" w:hAnsi="Verdana" w:eastAsia="Verdana" w:cs="Verdana"/>
                <w:sz w:val="24"/>
                <w:szCs w:val="24"/>
              </w:rPr>
              <w:t xml:space="preserve">DL drew particular attention to Recommendation nine concerning the public reporting of cancer data. She noted that current reporting </w:t>
            </w:r>
            <w:r w:rsidRPr="188E8462" w:rsidR="30A68E0C">
              <w:rPr>
                <w:rFonts w:ascii="Verdana" w:hAnsi="Verdana" w:eastAsia="Verdana" w:cs="Verdana"/>
                <w:sz w:val="24"/>
                <w:szCs w:val="24"/>
              </w:rPr>
              <w:t>remains</w:t>
            </w:r>
            <w:r w:rsidRPr="188E8462" w:rsidR="30A68E0C">
              <w:rPr>
                <w:rFonts w:ascii="Verdana" w:hAnsi="Verdana" w:eastAsia="Verdana" w:cs="Verdana"/>
                <w:sz w:val="24"/>
                <w:szCs w:val="24"/>
              </w:rPr>
              <w:t xml:space="preserve"> limited and lacks the necessary granularity, particularly at the individual tumour site level. She also raised concerns </w:t>
            </w:r>
            <w:r w:rsidRPr="188E8462" w:rsidR="30A68E0C">
              <w:rPr>
                <w:rFonts w:ascii="Verdana" w:hAnsi="Verdana" w:eastAsia="Verdana" w:cs="Verdana"/>
                <w:sz w:val="24"/>
                <w:szCs w:val="24"/>
              </w:rPr>
              <w:t>regarding</w:t>
            </w:r>
            <w:r w:rsidRPr="188E8462" w:rsidR="30A68E0C">
              <w:rPr>
                <w:rFonts w:ascii="Verdana" w:hAnsi="Verdana" w:eastAsia="Verdana" w:cs="Verdana"/>
                <w:sz w:val="24"/>
                <w:szCs w:val="24"/>
              </w:rPr>
              <w:t xml:space="preserve"> recent changes to the cancer leadership structure, noting that it </w:t>
            </w:r>
            <w:r w:rsidRPr="188E8462" w:rsidR="30A68E0C">
              <w:rPr>
                <w:rFonts w:ascii="Verdana" w:hAnsi="Verdana" w:eastAsia="Verdana" w:cs="Verdana"/>
                <w:sz w:val="24"/>
                <w:szCs w:val="24"/>
              </w:rPr>
              <w:t>appeared to be</w:t>
            </w:r>
            <w:r w:rsidRPr="188E8462" w:rsidR="30A68E0C">
              <w:rPr>
                <w:rFonts w:ascii="Verdana" w:hAnsi="Verdana" w:eastAsia="Verdana" w:cs="Verdana"/>
                <w:sz w:val="24"/>
                <w:szCs w:val="24"/>
              </w:rPr>
              <w:t xml:space="preserve"> increasingly centred around Cardiff and </w:t>
            </w:r>
            <w:r w:rsidRPr="188E8462" w:rsidR="30A68E0C">
              <w:rPr>
                <w:rFonts w:ascii="Verdana" w:hAnsi="Verdana" w:eastAsia="Verdana" w:cs="Verdana"/>
                <w:sz w:val="24"/>
                <w:szCs w:val="24"/>
              </w:rPr>
              <w:t>Velindre</w:t>
            </w:r>
            <w:r w:rsidRPr="188E8462" w:rsidR="30A68E0C">
              <w:rPr>
                <w:rFonts w:ascii="Verdana" w:hAnsi="Verdana" w:eastAsia="Verdana" w:cs="Verdana"/>
                <w:sz w:val="24"/>
                <w:szCs w:val="24"/>
              </w:rPr>
              <w:t xml:space="preserve">, with minimal representation from Southwest or North Wales. Additionally, she expressed concern that the new structure now sits outside the NHS </w:t>
            </w:r>
            <w:r w:rsidRPr="188E8462" w:rsidR="00533D8C">
              <w:rPr>
                <w:rFonts w:ascii="Verdana" w:hAnsi="Verdana" w:eastAsia="Verdana" w:cs="Verdana"/>
                <w:sz w:val="24"/>
                <w:szCs w:val="24"/>
              </w:rPr>
              <w:t>P</w:t>
            </w:r>
            <w:r w:rsidRPr="188E8462" w:rsidR="30A68E0C">
              <w:rPr>
                <w:rFonts w:ascii="Verdana" w:hAnsi="Verdana" w:eastAsia="Verdana" w:cs="Verdana"/>
                <w:sz w:val="24"/>
                <w:szCs w:val="24"/>
              </w:rPr>
              <w:t xml:space="preserve">erformance </w:t>
            </w:r>
            <w:r w:rsidRPr="188E8462" w:rsidR="00533D8C">
              <w:rPr>
                <w:rFonts w:ascii="Verdana" w:hAnsi="Verdana" w:eastAsia="Verdana" w:cs="Verdana"/>
                <w:sz w:val="24"/>
                <w:szCs w:val="24"/>
              </w:rPr>
              <w:t>F</w:t>
            </w:r>
            <w:r w:rsidRPr="188E8462" w:rsidR="30A68E0C">
              <w:rPr>
                <w:rFonts w:ascii="Verdana" w:hAnsi="Verdana" w:eastAsia="Verdana" w:cs="Verdana"/>
                <w:sz w:val="24"/>
                <w:szCs w:val="24"/>
              </w:rPr>
              <w:t>ramework.</w:t>
            </w:r>
          </w:p>
          <w:p w:rsidR="54234EFD" w:rsidP="1CB05204" w:rsidRDefault="54234EFD" w14:paraId="099C98A2" w14:textId="69F9049E">
            <w:pPr>
              <w:spacing w:before="240" w:after="240"/>
              <w:jc w:val="both"/>
              <w:rPr>
                <w:rFonts w:ascii="Verdana" w:hAnsi="Verdana" w:eastAsia="Verdana" w:cs="Verdana"/>
                <w:sz w:val="24"/>
                <w:szCs w:val="24"/>
              </w:rPr>
            </w:pPr>
            <w:r w:rsidRPr="188E8462" w:rsidR="54234EFD">
              <w:rPr>
                <w:rFonts w:ascii="Verdana" w:hAnsi="Verdana" w:eastAsia="Verdana" w:cs="Verdana"/>
                <w:sz w:val="24"/>
                <w:szCs w:val="24"/>
              </w:rPr>
              <w:t xml:space="preserve">DL also notes that lung cancer screening </w:t>
            </w:r>
            <w:r w:rsidRPr="188E8462" w:rsidR="54234EFD">
              <w:rPr>
                <w:rFonts w:ascii="Verdana" w:hAnsi="Verdana" w:eastAsia="Verdana" w:cs="Verdana"/>
                <w:sz w:val="24"/>
                <w:szCs w:val="24"/>
              </w:rPr>
              <w:t>is not planned for introduction in Wales until 2027 wh</w:t>
            </w:r>
            <w:r w:rsidRPr="188E8462" w:rsidR="498FC246">
              <w:rPr>
                <w:rFonts w:ascii="Verdana" w:hAnsi="Verdana" w:eastAsia="Verdana" w:cs="Verdana"/>
                <w:sz w:val="24"/>
                <w:szCs w:val="24"/>
              </w:rPr>
              <w:t xml:space="preserve">ich was </w:t>
            </w:r>
            <w:r w:rsidRPr="188E8462" w:rsidR="498FC246">
              <w:rPr>
                <w:rFonts w:ascii="Verdana" w:hAnsi="Verdana" w:eastAsia="Verdana" w:cs="Verdana"/>
                <w:sz w:val="24"/>
                <w:szCs w:val="24"/>
              </w:rPr>
              <w:t>too long to wait.</w:t>
            </w:r>
          </w:p>
          <w:p w:rsidR="30A68E0C" w:rsidP="4AF50F8C" w:rsidRDefault="30A68E0C" w14:paraId="6E21024B" w14:textId="707417B9">
            <w:pPr>
              <w:spacing w:before="240" w:after="240"/>
              <w:jc w:val="both"/>
              <w:rPr>
                <w:rFonts w:ascii="Verdana" w:hAnsi="Verdana" w:eastAsia="Verdana" w:cs="Verdana"/>
                <w:b w:val="1"/>
                <w:bCs w:val="1"/>
                <w:sz w:val="24"/>
                <w:szCs w:val="24"/>
              </w:rPr>
            </w:pPr>
            <w:r w:rsidRPr="188E8462" w:rsidR="55F537CC">
              <w:rPr>
                <w:rFonts w:ascii="Verdana" w:hAnsi="Verdana" w:eastAsia="Verdana" w:cs="Verdana"/>
                <w:b w:val="1"/>
                <w:bCs w:val="1"/>
                <w:sz w:val="24"/>
                <w:szCs w:val="24"/>
              </w:rPr>
              <w:t>The Committee;</w:t>
            </w:r>
          </w:p>
          <w:p w:rsidR="30A68E0C" w:rsidP="188E8462" w:rsidRDefault="30A68E0C" w14:paraId="04B3274B" w14:textId="54942E91">
            <w:pPr>
              <w:pStyle w:val="ListParagraph"/>
              <w:numPr>
                <w:ilvl w:val="0"/>
                <w:numId w:val="85"/>
              </w:numPr>
              <w:spacing w:before="240" w:after="240"/>
              <w:jc w:val="both"/>
              <w:rPr>
                <w:rFonts w:ascii="Verdana" w:hAnsi="Verdana" w:eastAsia="Verdana" w:cs="Verdana"/>
                <w:b w:val="1"/>
                <w:bCs w:val="1"/>
                <w:sz w:val="24"/>
                <w:szCs w:val="24"/>
              </w:rPr>
            </w:pPr>
            <w:r w:rsidRPr="188E8462" w:rsidR="332D433C">
              <w:rPr>
                <w:rFonts w:ascii="Verdana" w:hAnsi="Verdana" w:eastAsia="Verdana" w:cs="Verdana"/>
                <w:b w:val="1"/>
                <w:bCs w:val="1"/>
                <w:sz w:val="24"/>
                <w:szCs w:val="24"/>
              </w:rPr>
              <w:t>T</w:t>
            </w:r>
            <w:r w:rsidRPr="188E8462" w:rsidR="09ACB76D">
              <w:rPr>
                <w:rFonts w:ascii="Verdana" w:hAnsi="Verdana" w:eastAsia="Verdana" w:cs="Verdana"/>
                <w:b w:val="1"/>
                <w:bCs w:val="1"/>
                <w:sz w:val="24"/>
                <w:szCs w:val="24"/>
              </w:rPr>
              <w:t xml:space="preserve">OOK ASSURANCE </w:t>
            </w:r>
            <w:r w:rsidRPr="188E8462" w:rsidR="332D433C">
              <w:rPr>
                <w:rFonts w:ascii="Verdana" w:hAnsi="Verdana" w:eastAsia="Verdana" w:cs="Verdana"/>
                <w:b w:val="1"/>
                <w:bCs w:val="1"/>
                <w:sz w:val="24"/>
                <w:szCs w:val="24"/>
              </w:rPr>
              <w:t>from</w:t>
            </w:r>
            <w:r w:rsidRPr="188E8462" w:rsidR="332D433C">
              <w:rPr>
                <w:rFonts w:ascii="Verdana" w:hAnsi="Verdana" w:eastAsia="Verdana" w:cs="Verdana"/>
                <w:b w:val="1"/>
                <w:bCs w:val="1"/>
                <w:sz w:val="24"/>
                <w:szCs w:val="24"/>
              </w:rPr>
              <w:t xml:space="preserve"> the report. </w:t>
            </w:r>
          </w:p>
        </w:tc>
      </w:tr>
      <w:tr w:rsidR="74AE601B" w:rsidTr="44D5F030" w14:paraId="72AD6EB4" w14:textId="77777777">
        <w:trPr>
          <w:trHeight w:val="300"/>
        </w:trPr>
        <w:tc>
          <w:tcPr>
            <w:tcW w:w="1838" w:type="dxa"/>
            <w:shd w:val="clear" w:color="auto" w:fill="auto"/>
            <w:tcMar>
              <w:top w:w="80" w:type="dxa"/>
              <w:left w:w="80" w:type="dxa"/>
              <w:bottom w:w="80" w:type="dxa"/>
              <w:right w:w="80" w:type="dxa"/>
            </w:tcMar>
          </w:tcPr>
          <w:p w:rsidR="74AE601B" w:rsidP="74AE601B" w:rsidRDefault="5345C56D" w14:paraId="412A49F3" w14:textId="23269B5A">
            <w:pPr>
              <w:rPr>
                <w:rFonts w:ascii="Verdana" w:hAnsi="Verdana" w:cs="Arial"/>
                <w:b/>
                <w:bCs/>
                <w:sz w:val="24"/>
                <w:szCs w:val="24"/>
              </w:rPr>
            </w:pPr>
            <w:r w:rsidRPr="05F45CBF">
              <w:rPr>
                <w:rFonts w:ascii="Verdana" w:hAnsi="Verdana" w:cs="Arial"/>
                <w:b/>
                <w:bCs/>
                <w:sz w:val="24"/>
                <w:szCs w:val="24"/>
              </w:rPr>
              <w:lastRenderedPageBreak/>
              <w:t>137/25</w:t>
            </w:r>
          </w:p>
        </w:tc>
        <w:tc>
          <w:tcPr>
            <w:tcW w:w="9072" w:type="dxa"/>
            <w:shd w:val="clear" w:color="auto" w:fill="auto"/>
            <w:tcMar>
              <w:top w:w="80" w:type="dxa"/>
              <w:left w:w="80" w:type="dxa"/>
              <w:bottom w:w="80" w:type="dxa"/>
              <w:right w:w="80" w:type="dxa"/>
            </w:tcMar>
          </w:tcPr>
          <w:p w:rsidR="451055E5" w:rsidP="74AE601B" w:rsidRDefault="451055E5" w14:paraId="27759D2B" w14:textId="2025B4B1">
            <w:pPr>
              <w:jc w:val="both"/>
              <w:rPr>
                <w:rFonts w:ascii="Verdana" w:hAnsi="Verdana" w:eastAsia="Verdana" w:cs="Verdana"/>
                <w:b/>
                <w:bCs/>
                <w:color w:val="000000" w:themeColor="text1"/>
                <w:sz w:val="24"/>
                <w:szCs w:val="24"/>
              </w:rPr>
            </w:pPr>
            <w:r w:rsidRPr="74AE601B">
              <w:rPr>
                <w:rFonts w:ascii="Verdana" w:hAnsi="Verdana" w:eastAsia="Verdana" w:cs="Verdana"/>
                <w:b/>
                <w:bCs/>
                <w:color w:val="000000" w:themeColor="text1"/>
                <w:sz w:val="24"/>
                <w:szCs w:val="24"/>
              </w:rPr>
              <w:t>AUDIT WALES REPORT; URGENT AND EMERGENCY CARE</w:t>
            </w:r>
          </w:p>
        </w:tc>
      </w:tr>
      <w:tr w:rsidR="74AE601B" w:rsidTr="44D5F030" w14:paraId="12DA2ED3"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16929EAA" w14:textId="661D9DC4">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451055E5" w:rsidP="74AE601B" w:rsidRDefault="451055E5" w14:paraId="27B99235" w14:textId="0D9B6796">
            <w:pPr>
              <w:jc w:val="both"/>
              <w:rPr>
                <w:rFonts w:ascii="Verdana" w:hAnsi="Verdana" w:eastAsia="Verdana" w:cs="Verdana"/>
                <w:sz w:val="24"/>
                <w:szCs w:val="24"/>
              </w:rPr>
            </w:pPr>
            <w:r w:rsidRPr="74AE601B">
              <w:rPr>
                <w:rFonts w:ascii="Verdana" w:hAnsi="Verdana" w:eastAsia="Verdana" w:cs="Verdana"/>
                <w:color w:val="000000" w:themeColor="text1"/>
                <w:sz w:val="24"/>
                <w:szCs w:val="24"/>
              </w:rPr>
              <w:t xml:space="preserve">The Committee </w:t>
            </w:r>
            <w:r w:rsidRPr="74AE601B" w:rsidR="002606D3">
              <w:rPr>
                <w:rFonts w:ascii="Verdana" w:hAnsi="Verdana" w:eastAsia="Verdana" w:cs="Verdana"/>
                <w:b/>
                <w:bCs/>
                <w:color w:val="000000" w:themeColor="text1"/>
                <w:sz w:val="24"/>
                <w:szCs w:val="24"/>
              </w:rPr>
              <w:t xml:space="preserve">RECEIVED </w:t>
            </w:r>
            <w:r w:rsidRPr="74AE601B">
              <w:rPr>
                <w:rFonts w:ascii="Verdana" w:hAnsi="Verdana" w:eastAsia="Verdana" w:cs="Verdana"/>
                <w:color w:val="000000" w:themeColor="text1"/>
                <w:sz w:val="24"/>
                <w:szCs w:val="24"/>
              </w:rPr>
              <w:t>the Audit Wales Report; Urgent and Emergency Care, Hospital flow to address operational issues identified in the pathways.</w:t>
            </w:r>
          </w:p>
          <w:p w:rsidR="63646CBA" w:rsidP="74AE601B" w:rsidRDefault="63646CBA" w14:paraId="5FBE2212" w14:textId="3D472222">
            <w:pPr>
              <w:spacing w:before="240" w:after="240"/>
              <w:jc w:val="both"/>
            </w:pPr>
            <w:r w:rsidRPr="74AE601B">
              <w:rPr>
                <w:rFonts w:ascii="Verdana" w:hAnsi="Verdana" w:eastAsia="Verdana" w:cs="Verdana"/>
                <w:sz w:val="24"/>
                <w:szCs w:val="24"/>
              </w:rPr>
              <w:t>BH provided a summary of the Audit Wales report on Urgent and Emergency Care and Hospital Flow, which examined cross-sector collaboration between the HB and Local Authorities in addressing discharge delays and operational challenges within patient pathways.</w:t>
            </w:r>
          </w:p>
          <w:p w:rsidR="63646CBA" w:rsidP="74AE601B" w:rsidRDefault="63646CBA" w14:paraId="4E59270E" w14:textId="28D64883" w14:noSpellErr="1">
            <w:pPr>
              <w:spacing w:before="240" w:after="240"/>
              <w:jc w:val="both"/>
            </w:pPr>
            <w:r w:rsidRPr="3C8D3561" w:rsidR="63646CBA">
              <w:rPr>
                <w:rFonts w:ascii="Verdana" w:hAnsi="Verdana" w:eastAsia="Verdana" w:cs="Verdana"/>
                <w:sz w:val="24"/>
                <w:szCs w:val="24"/>
              </w:rPr>
              <w:t>She reported that the audit found a shared commitment among</w:t>
            </w:r>
            <w:r w:rsidRPr="3C8D3561" w:rsidR="00096A32">
              <w:rPr>
                <w:rFonts w:ascii="Verdana" w:hAnsi="Verdana" w:eastAsia="Verdana" w:cs="Verdana"/>
                <w:sz w:val="24"/>
                <w:szCs w:val="24"/>
              </w:rPr>
              <w:t>st</w:t>
            </w:r>
            <w:r w:rsidRPr="3C8D3561" w:rsidR="63646CBA">
              <w:rPr>
                <w:rFonts w:ascii="Verdana" w:hAnsi="Verdana" w:eastAsia="Verdana" w:cs="Verdana"/>
                <w:sz w:val="24"/>
                <w:szCs w:val="24"/>
              </w:rPr>
              <w:t xml:space="preserve"> partners to improve inpatient flow; however, performance continued to be </w:t>
            </w:r>
            <w:r w:rsidRPr="3C8D3561" w:rsidR="63646CBA">
              <w:rPr>
                <w:rFonts w:ascii="Verdana" w:hAnsi="Verdana" w:eastAsia="Verdana" w:cs="Verdana"/>
                <w:sz w:val="24"/>
                <w:szCs w:val="24"/>
              </w:rPr>
              <w:t xml:space="preserve">constrained by workforce </w:t>
            </w:r>
            <w:r w:rsidRPr="3C8D3561" w:rsidR="63646CBA">
              <w:rPr>
                <w:rFonts w:ascii="Verdana" w:hAnsi="Verdana" w:eastAsia="Verdana" w:cs="Verdana"/>
                <w:sz w:val="24"/>
                <w:szCs w:val="24"/>
              </w:rPr>
              <w:t>capacity</w:t>
            </w:r>
            <w:r w:rsidRPr="3C8D3561" w:rsidR="63646CBA">
              <w:rPr>
                <w:rFonts w:ascii="Verdana" w:hAnsi="Verdana" w:eastAsia="Verdana" w:cs="Verdana"/>
                <w:sz w:val="24"/>
                <w:szCs w:val="24"/>
              </w:rPr>
              <w:t xml:space="preserve"> issues and the increasing complexity of patient demand.</w:t>
            </w:r>
          </w:p>
          <w:p w:rsidR="63646CBA" w:rsidP="74AE601B" w:rsidRDefault="63646CBA" w14:paraId="1B6F43E4" w14:textId="0B00CCDD">
            <w:pPr>
              <w:spacing w:before="240" w:after="240"/>
              <w:jc w:val="both"/>
              <w:rPr>
                <w:rFonts w:ascii="Verdana" w:hAnsi="Verdana" w:eastAsia="Verdana" w:cs="Verdana"/>
                <w:sz w:val="24"/>
                <w:szCs w:val="24"/>
              </w:rPr>
            </w:pPr>
            <w:r w:rsidRPr="3C8D3561" w:rsidR="63646CBA">
              <w:rPr>
                <w:rFonts w:ascii="Verdana" w:hAnsi="Verdana" w:eastAsia="Verdana" w:cs="Verdana"/>
                <w:sz w:val="24"/>
                <w:szCs w:val="24"/>
              </w:rPr>
              <w:t xml:space="preserve">The report presented seven recommendations, some directed jointly to HB’s and Local Authorities, while others were specific to each sector. Management responses to these recommendations had been coordinated through the </w:t>
            </w:r>
            <w:r w:rsidRPr="3C8D3561" w:rsidR="63646CBA">
              <w:rPr>
                <w:rFonts w:ascii="Verdana" w:hAnsi="Verdana" w:eastAsia="Verdana" w:cs="Verdana"/>
                <w:sz w:val="24"/>
                <w:szCs w:val="24"/>
              </w:rPr>
              <w:t>RPB</w:t>
            </w:r>
            <w:r w:rsidRPr="3C8D3561" w:rsidR="63646CBA">
              <w:rPr>
                <w:rFonts w:ascii="Verdana" w:hAnsi="Verdana" w:eastAsia="Verdana" w:cs="Verdana"/>
                <w:sz w:val="24"/>
                <w:szCs w:val="24"/>
              </w:rPr>
              <w:t xml:space="preserve">. The Committee was invited to consider whether the responses provided sufficient and </w:t>
            </w:r>
            <w:r w:rsidRPr="3C8D3561" w:rsidR="63646CBA">
              <w:rPr>
                <w:rFonts w:ascii="Verdana" w:hAnsi="Verdana" w:eastAsia="Verdana" w:cs="Verdana"/>
                <w:sz w:val="24"/>
                <w:szCs w:val="24"/>
              </w:rPr>
              <w:t>appropriate assurance</w:t>
            </w:r>
            <w:r w:rsidRPr="3C8D3561" w:rsidR="63646CBA">
              <w:rPr>
                <w:rFonts w:ascii="Verdana" w:hAnsi="Verdana" w:eastAsia="Verdana" w:cs="Verdana"/>
                <w:sz w:val="24"/>
                <w:szCs w:val="24"/>
              </w:rPr>
              <w:t>.</w:t>
            </w:r>
          </w:p>
          <w:p w:rsidR="63646CBA" w:rsidP="74AE601B" w:rsidRDefault="63646CBA" w14:paraId="4912488A" w14:textId="46344E07">
            <w:pPr>
              <w:spacing w:before="240" w:after="240"/>
              <w:jc w:val="both"/>
            </w:pPr>
            <w:r w:rsidRPr="74AE601B">
              <w:rPr>
                <w:rFonts w:ascii="Verdana" w:hAnsi="Verdana" w:eastAsia="Verdana" w:cs="Verdana"/>
                <w:sz w:val="24"/>
                <w:szCs w:val="24"/>
              </w:rPr>
              <w:t>BH emphasised the ongoing need for collaborative working, the development of improved shared systems for managing information, and integrated monitoring of activity and risk across the whole system to effectively address operational issues within the pathways.</w:t>
            </w:r>
          </w:p>
          <w:p w:rsidR="63646CBA" w:rsidP="74AE601B" w:rsidRDefault="63646CBA" w14:paraId="0086278A" w14:textId="41230C5C">
            <w:pPr>
              <w:spacing w:before="240" w:after="240"/>
              <w:jc w:val="both"/>
              <w:rPr>
                <w:rFonts w:ascii="Verdana" w:hAnsi="Verdana" w:eastAsia="Verdana" w:cs="Verdana"/>
                <w:sz w:val="24"/>
                <w:szCs w:val="24"/>
              </w:rPr>
            </w:pPr>
            <w:r w:rsidRPr="74AE601B">
              <w:rPr>
                <w:rFonts w:ascii="Verdana" w:hAnsi="Verdana" w:eastAsia="Verdana" w:cs="Verdana"/>
                <w:sz w:val="24"/>
                <w:szCs w:val="24"/>
              </w:rPr>
              <w:t>PP thanked BH and invited questions.</w:t>
            </w:r>
          </w:p>
          <w:p w:rsidR="63646CBA" w:rsidP="74AE601B" w:rsidRDefault="63646CBA" w14:paraId="50D9D7AD" w14:textId="29B287A8">
            <w:pPr>
              <w:spacing w:before="240" w:after="240"/>
              <w:jc w:val="both"/>
              <w:rPr>
                <w:rFonts w:ascii="Verdana" w:hAnsi="Verdana" w:eastAsia="Verdana" w:cs="Verdana"/>
                <w:sz w:val="24"/>
                <w:szCs w:val="24"/>
              </w:rPr>
            </w:pPr>
            <w:r w:rsidRPr="74AE601B">
              <w:rPr>
                <w:rFonts w:ascii="Verdana" w:hAnsi="Verdana" w:eastAsia="Verdana" w:cs="Verdana"/>
                <w:sz w:val="24"/>
                <w:szCs w:val="24"/>
              </w:rPr>
              <w:t>DL</w:t>
            </w:r>
            <w:r w:rsidRPr="74AE601B" w:rsidR="5DE14100">
              <w:rPr>
                <w:rFonts w:ascii="Verdana" w:hAnsi="Verdana" w:eastAsia="Verdana" w:cs="Verdana"/>
                <w:sz w:val="24"/>
                <w:szCs w:val="24"/>
              </w:rPr>
              <w:t xml:space="preserve"> confirmed that there were no unexpected findings in the Audit Wales report and that all issues raised were already being addressed through ongoing collaborative work with partners. She noted that the implementation timeline for the recommended actions extended to March 2026, recognising the time required to fully embed changes across the region.</w:t>
            </w:r>
          </w:p>
          <w:p w:rsidR="5DE14100" w:rsidP="74AE601B" w:rsidRDefault="5DE14100" w14:paraId="51E2E08C" w14:textId="224FFCC4">
            <w:pPr>
              <w:spacing w:before="240" w:after="240"/>
              <w:jc w:val="both"/>
              <w:rPr>
                <w:rFonts w:ascii="Verdana" w:hAnsi="Verdana" w:eastAsia="Verdana" w:cs="Verdana"/>
                <w:sz w:val="24"/>
                <w:szCs w:val="24"/>
              </w:rPr>
            </w:pPr>
            <w:r w:rsidRPr="74AE601B">
              <w:rPr>
                <w:rFonts w:ascii="Verdana" w:hAnsi="Verdana" w:eastAsia="Verdana" w:cs="Verdana"/>
                <w:sz w:val="24"/>
                <w:szCs w:val="24"/>
              </w:rPr>
              <w:t>DL identified Recommendation three - relating to training and compliance</w:t>
            </w:r>
            <w:r w:rsidRPr="74AE601B" w:rsidR="2AE67F13">
              <w:rPr>
                <w:rFonts w:ascii="Verdana" w:hAnsi="Verdana" w:eastAsia="Verdana" w:cs="Verdana"/>
                <w:sz w:val="24"/>
                <w:szCs w:val="24"/>
              </w:rPr>
              <w:t xml:space="preserve">, </w:t>
            </w:r>
            <w:r w:rsidRPr="74AE601B">
              <w:rPr>
                <w:rFonts w:ascii="Verdana" w:hAnsi="Verdana" w:eastAsia="Verdana" w:cs="Verdana"/>
                <w:sz w:val="24"/>
                <w:szCs w:val="24"/>
              </w:rPr>
              <w:t>as requiring the greatest focus and emphasised the need for strong operational ownership at all levels to support effective partnership working. She confirmed that all recommendations had been accepted, aligned with existing plans, and were already in progress.</w:t>
            </w:r>
          </w:p>
          <w:p w:rsidR="5DE14100" w:rsidP="74AE601B" w:rsidRDefault="002B1AE5" w14:paraId="65091247" w14:textId="5D0A5DFE">
            <w:pPr>
              <w:spacing w:before="240" w:after="240"/>
              <w:jc w:val="both"/>
            </w:pPr>
            <w:r w:rsidRPr="3C8D3561" w:rsidR="002B1AE5">
              <w:rPr>
                <w:rFonts w:ascii="Verdana" w:hAnsi="Verdana" w:eastAsia="Verdana" w:cs="Verdana"/>
                <w:sz w:val="24"/>
                <w:szCs w:val="24"/>
              </w:rPr>
              <w:t xml:space="preserve">Additionally, </w:t>
            </w:r>
            <w:r w:rsidRPr="3C8D3561" w:rsidR="5DE14100">
              <w:rPr>
                <w:rFonts w:ascii="Verdana" w:hAnsi="Verdana" w:eastAsia="Verdana" w:cs="Verdana"/>
                <w:sz w:val="24"/>
                <w:szCs w:val="24"/>
              </w:rPr>
              <w:t xml:space="preserve">DL </w:t>
            </w:r>
            <w:r w:rsidRPr="3C8D3561" w:rsidR="5DE14100">
              <w:rPr>
                <w:rFonts w:ascii="Verdana" w:hAnsi="Verdana" w:eastAsia="Verdana" w:cs="Verdana"/>
                <w:sz w:val="24"/>
                <w:szCs w:val="24"/>
              </w:rPr>
              <w:t xml:space="preserve">highlighted the importance of the trusted assessor model (Recommendation four), noting that further operational work was </w:t>
            </w:r>
            <w:r w:rsidRPr="3C8D3561" w:rsidR="5DE14100">
              <w:rPr>
                <w:rFonts w:ascii="Verdana" w:hAnsi="Verdana" w:eastAsia="Verdana" w:cs="Verdana"/>
                <w:sz w:val="24"/>
                <w:szCs w:val="24"/>
              </w:rPr>
              <w:t>required</w:t>
            </w:r>
            <w:r w:rsidRPr="3C8D3561" w:rsidR="5DE14100">
              <w:rPr>
                <w:rFonts w:ascii="Verdana" w:hAnsi="Verdana" w:eastAsia="Verdana" w:cs="Verdana"/>
                <w:sz w:val="24"/>
                <w:szCs w:val="24"/>
              </w:rPr>
              <w:t xml:space="preserve"> to ensure its successful implementation.</w:t>
            </w:r>
          </w:p>
          <w:p w:rsidR="2547BA42" w:rsidP="74AE601B" w:rsidRDefault="2547BA42" w14:paraId="1881C63F" w14:textId="65E74EB8">
            <w:pPr>
              <w:spacing w:before="240" w:after="240"/>
              <w:jc w:val="both"/>
              <w:rPr>
                <w:rFonts w:ascii="Verdana" w:hAnsi="Verdana" w:eastAsia="Verdana" w:cs="Verdana"/>
                <w:sz w:val="24"/>
                <w:szCs w:val="24"/>
              </w:rPr>
            </w:pPr>
            <w:r w:rsidRPr="74AE601B">
              <w:rPr>
                <w:rFonts w:ascii="Verdana" w:hAnsi="Verdana" w:eastAsia="Verdana" w:cs="Verdana"/>
                <w:sz w:val="24"/>
                <w:szCs w:val="24"/>
              </w:rPr>
              <w:t>PP inquired about progress on the implementation of the trusted assessor model, noting its central role within the Discharge to Recover and Assess (D2RA) programme. She referenced a workshop held in March and indicated that the model was scheduled for review by the Urgent and Emergency Care Board in April 2025.</w:t>
            </w:r>
          </w:p>
          <w:p w:rsidR="2547BA42" w:rsidP="74AE601B" w:rsidRDefault="2547BA42" w14:paraId="3083DC65" w14:textId="2F268A83">
            <w:pPr>
              <w:spacing w:before="240" w:after="240"/>
              <w:jc w:val="both"/>
            </w:pPr>
            <w:r w:rsidRPr="3C8D3561" w:rsidR="2547BA42">
              <w:rPr>
                <w:rFonts w:ascii="Verdana" w:hAnsi="Verdana" w:eastAsia="Verdana" w:cs="Verdana"/>
                <w:sz w:val="24"/>
                <w:szCs w:val="24"/>
              </w:rPr>
              <w:t xml:space="preserve">In response, DL confirmed that the model had progressed as planned, and a further integrated services workshop was scheduled for </w:t>
            </w:r>
            <w:r w:rsidRPr="3C8D3561" w:rsidR="2547BA42">
              <w:rPr>
                <w:rFonts w:ascii="Verdana" w:hAnsi="Verdana" w:eastAsia="Verdana" w:cs="Verdana"/>
                <w:sz w:val="24"/>
                <w:szCs w:val="24"/>
              </w:rPr>
              <w:t xml:space="preserve">Autumn 2025. She explained that, although senior leaders were aligned in their support for the trusted assessor approach, operational implementation </w:t>
            </w:r>
            <w:r w:rsidRPr="3C8D3561" w:rsidR="2547BA42">
              <w:rPr>
                <w:rFonts w:ascii="Verdana" w:hAnsi="Verdana" w:eastAsia="Verdana" w:cs="Verdana"/>
                <w:sz w:val="24"/>
                <w:szCs w:val="24"/>
              </w:rPr>
              <w:t>remained challenging. Barriers included gatekeeping at the front line, both between partner organisations and within the HB itself.</w:t>
            </w:r>
          </w:p>
          <w:p w:rsidR="32E43B1D" w:rsidP="74AE601B" w:rsidRDefault="32E43B1D" w14:paraId="18ABD34A" w14:textId="2EF3EF75">
            <w:pPr>
              <w:spacing w:before="240" w:after="240"/>
              <w:jc w:val="both"/>
              <w:rPr>
                <w:rFonts w:ascii="Verdana" w:hAnsi="Verdana" w:eastAsia="Verdana" w:cs="Verdana"/>
                <w:sz w:val="24"/>
                <w:szCs w:val="24"/>
              </w:rPr>
            </w:pPr>
            <w:r w:rsidRPr="3C8D3561" w:rsidR="32E43B1D">
              <w:rPr>
                <w:rFonts w:ascii="Verdana" w:hAnsi="Verdana" w:eastAsia="Verdana" w:cs="Verdana"/>
                <w:sz w:val="24"/>
                <w:szCs w:val="24"/>
              </w:rPr>
              <w:t xml:space="preserve">JC highlighted </w:t>
            </w:r>
            <w:r w:rsidRPr="3C8D3561" w:rsidR="00E47864">
              <w:rPr>
                <w:rFonts w:ascii="Verdana" w:hAnsi="Verdana" w:eastAsia="Verdana" w:cs="Verdana"/>
                <w:sz w:val="24"/>
                <w:szCs w:val="24"/>
              </w:rPr>
              <w:t>R</w:t>
            </w:r>
            <w:r w:rsidRPr="3C8D3561" w:rsidR="32E43B1D">
              <w:rPr>
                <w:rFonts w:ascii="Verdana" w:hAnsi="Verdana" w:eastAsia="Verdana" w:cs="Verdana"/>
                <w:sz w:val="24"/>
                <w:szCs w:val="24"/>
              </w:rPr>
              <w:t xml:space="preserve">ecommendation one, emphasising the critical importance of </w:t>
            </w:r>
            <w:r w:rsidRPr="3C8D3561" w:rsidR="32E43B1D">
              <w:rPr>
                <w:rFonts w:ascii="Verdana" w:hAnsi="Verdana" w:eastAsia="Verdana" w:cs="Verdana"/>
                <w:sz w:val="24"/>
                <w:szCs w:val="24"/>
              </w:rPr>
              <w:t>accurate</w:t>
            </w:r>
            <w:r w:rsidRPr="3C8D3561" w:rsidR="32E43B1D">
              <w:rPr>
                <w:rFonts w:ascii="Verdana" w:hAnsi="Verdana" w:eastAsia="Verdana" w:cs="Verdana"/>
                <w:sz w:val="24"/>
                <w:szCs w:val="24"/>
              </w:rPr>
              <w:t xml:space="preserve"> and high-quality information and note keeping, particularly from a Quality and Safety Committee perspective. She noted that this issue underpinned several themes discussed throughout the meeting and should remain a priority. She stressed the need to </w:t>
            </w:r>
            <w:r w:rsidRPr="3C8D3561" w:rsidR="32E43B1D">
              <w:rPr>
                <w:rFonts w:ascii="Verdana" w:hAnsi="Verdana" w:eastAsia="Verdana" w:cs="Verdana"/>
                <w:sz w:val="24"/>
                <w:szCs w:val="24"/>
              </w:rPr>
              <w:t>maintain</w:t>
            </w:r>
            <w:r w:rsidRPr="3C8D3561" w:rsidR="32E43B1D">
              <w:rPr>
                <w:rFonts w:ascii="Verdana" w:hAnsi="Verdana" w:eastAsia="Verdana" w:cs="Verdana"/>
                <w:sz w:val="24"/>
                <w:szCs w:val="24"/>
              </w:rPr>
              <w:t xml:space="preserve"> a strong focus on the quality and consistency of shared information, especially between the HB and Local Authorities.</w:t>
            </w:r>
          </w:p>
          <w:p w:rsidR="32E43B1D" w:rsidP="74AE601B" w:rsidRDefault="32E43B1D" w14:paraId="280CC206" w14:textId="1542E566">
            <w:pPr>
              <w:spacing w:before="240" w:after="240"/>
              <w:jc w:val="both"/>
            </w:pPr>
            <w:r w:rsidRPr="74AE601B">
              <w:rPr>
                <w:rFonts w:ascii="Verdana" w:hAnsi="Verdana" w:eastAsia="Verdana" w:cs="Verdana"/>
                <w:sz w:val="24"/>
                <w:szCs w:val="24"/>
              </w:rPr>
              <w:t>DL agreed, acknowledging that while some wards demonstrated strong practices in board and ward rounds, there was variation across sites. She advised that the implementation of digital systems such as Signal and Rio aimed to improve integrated information sharing, although challenges in achieving consistency remained.</w:t>
            </w:r>
          </w:p>
          <w:p w:rsidR="32E43B1D" w:rsidP="74AE601B" w:rsidRDefault="32E43B1D" w14:paraId="3AD5C65F" w14:textId="59552308">
            <w:pPr>
              <w:spacing w:before="240" w:after="240"/>
              <w:jc w:val="both"/>
            </w:pPr>
            <w:r w:rsidRPr="3C8D3561" w:rsidR="32E43B1D">
              <w:rPr>
                <w:rFonts w:ascii="Verdana" w:hAnsi="Verdana" w:eastAsia="Verdana" w:cs="Verdana"/>
                <w:sz w:val="24"/>
                <w:szCs w:val="24"/>
              </w:rPr>
              <w:t>BH further clarified that the recommendation extended beyond information sharing. She explained that clinical notes must also clearly document the next steps in a patient’s care pathway to enable any staff member, particularly in the context of frequent staff changes and reliance on agency workers</w:t>
            </w:r>
            <w:r w:rsidRPr="3C8D3561" w:rsidR="00FF70CB">
              <w:rPr>
                <w:rFonts w:ascii="Verdana" w:hAnsi="Verdana" w:eastAsia="Verdana" w:cs="Verdana"/>
                <w:sz w:val="24"/>
                <w:szCs w:val="24"/>
              </w:rPr>
              <w:t>,</w:t>
            </w:r>
            <w:r w:rsidRPr="3C8D3561" w:rsidR="32E43B1D">
              <w:rPr>
                <w:rFonts w:ascii="Verdana" w:hAnsi="Verdana" w:eastAsia="Verdana" w:cs="Verdana"/>
                <w:sz w:val="24"/>
                <w:szCs w:val="24"/>
              </w:rPr>
              <w:t xml:space="preserve"> to progress a patient’s discharge effectively.</w:t>
            </w:r>
          </w:p>
          <w:p w:rsidR="707EAA9C" w:rsidP="74AE601B" w:rsidRDefault="707EAA9C" w14:paraId="40C07EF1" w14:textId="390DCC76">
            <w:pPr>
              <w:spacing w:before="240" w:after="240"/>
              <w:jc w:val="both"/>
              <w:rPr>
                <w:rFonts w:ascii="Verdana" w:hAnsi="Verdana" w:eastAsia="Verdana" w:cs="Verdana"/>
                <w:sz w:val="24"/>
                <w:szCs w:val="24"/>
              </w:rPr>
            </w:pPr>
            <w:r w:rsidRPr="3C8D3561" w:rsidR="707EAA9C">
              <w:rPr>
                <w:rFonts w:ascii="Verdana" w:hAnsi="Verdana" w:eastAsia="Verdana" w:cs="Verdana"/>
                <w:sz w:val="24"/>
                <w:szCs w:val="24"/>
              </w:rPr>
              <w:t xml:space="preserve">RO commented that the report was informative and </w:t>
            </w:r>
            <w:r w:rsidRPr="3C8D3561" w:rsidR="707EAA9C">
              <w:rPr>
                <w:rFonts w:ascii="Verdana" w:hAnsi="Verdana" w:eastAsia="Verdana" w:cs="Verdana"/>
                <w:sz w:val="24"/>
                <w:szCs w:val="24"/>
              </w:rPr>
              <w:t>largely reaffirmed</w:t>
            </w:r>
            <w:r w:rsidRPr="3C8D3561" w:rsidR="707EAA9C">
              <w:rPr>
                <w:rFonts w:ascii="Verdana" w:hAnsi="Verdana" w:eastAsia="Verdana" w:cs="Verdana"/>
                <w:sz w:val="24"/>
                <w:szCs w:val="24"/>
              </w:rPr>
              <w:t xml:space="preserve"> existing understanding of the issues. However, she drew particular attention to the significant figure of lost bed days, noting an estimated full-year cost of £32.5m. She suggested that</w:t>
            </w:r>
            <w:r w:rsidRPr="3C8D3561" w:rsidR="00DB5E6B">
              <w:rPr>
                <w:rFonts w:ascii="Verdana" w:hAnsi="Verdana" w:eastAsia="Verdana" w:cs="Verdana"/>
                <w:sz w:val="24"/>
                <w:szCs w:val="24"/>
              </w:rPr>
              <w:t xml:space="preserve"> </w:t>
            </w:r>
            <w:r w:rsidRPr="3C8D3561" w:rsidR="707EAA9C">
              <w:rPr>
                <w:rFonts w:ascii="Verdana" w:hAnsi="Verdana" w:eastAsia="Verdana" w:cs="Verdana"/>
                <w:sz w:val="24"/>
                <w:szCs w:val="24"/>
              </w:rPr>
              <w:t xml:space="preserve">if SBUHB </w:t>
            </w:r>
            <w:r w:rsidRPr="3C8D3561" w:rsidR="707EAA9C">
              <w:rPr>
                <w:rFonts w:ascii="Verdana" w:hAnsi="Verdana" w:eastAsia="Verdana" w:cs="Verdana"/>
                <w:sz w:val="24"/>
                <w:szCs w:val="24"/>
              </w:rPr>
              <w:t>address</w:t>
            </w:r>
            <w:r w:rsidRPr="3C8D3561" w:rsidR="005E0495">
              <w:rPr>
                <w:rFonts w:ascii="Verdana" w:hAnsi="Verdana" w:eastAsia="Verdana" w:cs="Verdana"/>
                <w:sz w:val="24"/>
                <w:szCs w:val="24"/>
              </w:rPr>
              <w:t>ed</w:t>
            </w:r>
            <w:r w:rsidRPr="3C8D3561" w:rsidR="707EAA9C">
              <w:rPr>
                <w:rFonts w:ascii="Verdana" w:hAnsi="Verdana" w:eastAsia="Verdana" w:cs="Verdana"/>
                <w:sz w:val="24"/>
                <w:szCs w:val="24"/>
              </w:rPr>
              <w:t xml:space="preserve"> th</w:t>
            </w:r>
            <w:r w:rsidRPr="3C8D3561" w:rsidR="005E0495">
              <w:rPr>
                <w:rFonts w:ascii="Verdana" w:hAnsi="Verdana" w:eastAsia="Verdana" w:cs="Verdana"/>
                <w:sz w:val="24"/>
                <w:szCs w:val="24"/>
              </w:rPr>
              <w:t>is</w:t>
            </w:r>
            <w:r w:rsidRPr="3C8D3561" w:rsidR="707EAA9C">
              <w:rPr>
                <w:rFonts w:ascii="Verdana" w:hAnsi="Verdana" w:eastAsia="Verdana" w:cs="Verdana"/>
                <w:sz w:val="24"/>
                <w:szCs w:val="24"/>
              </w:rPr>
              <w:t xml:space="preserve"> issue</w:t>
            </w:r>
            <w:r w:rsidRPr="3C8D3561" w:rsidR="005E0495">
              <w:rPr>
                <w:rFonts w:ascii="Verdana" w:hAnsi="Verdana" w:eastAsia="Verdana" w:cs="Verdana"/>
                <w:sz w:val="24"/>
                <w:szCs w:val="24"/>
              </w:rPr>
              <w:t xml:space="preserve"> it</w:t>
            </w:r>
            <w:r w:rsidRPr="3C8D3561" w:rsidR="707EAA9C">
              <w:rPr>
                <w:rFonts w:ascii="Verdana" w:hAnsi="Verdana" w:eastAsia="Verdana" w:cs="Verdana"/>
                <w:sz w:val="24"/>
                <w:szCs w:val="24"/>
              </w:rPr>
              <w:t xml:space="preserve"> </w:t>
            </w:r>
            <w:r w:rsidRPr="3C8D3561" w:rsidR="005E0495">
              <w:rPr>
                <w:rFonts w:ascii="Verdana" w:hAnsi="Verdana" w:eastAsia="Verdana" w:cs="Verdana"/>
                <w:sz w:val="24"/>
                <w:szCs w:val="24"/>
              </w:rPr>
              <w:t>c</w:t>
            </w:r>
            <w:r w:rsidRPr="3C8D3561" w:rsidR="707EAA9C">
              <w:rPr>
                <w:rFonts w:ascii="Verdana" w:hAnsi="Verdana" w:eastAsia="Verdana" w:cs="Verdana"/>
                <w:sz w:val="24"/>
                <w:szCs w:val="24"/>
              </w:rPr>
              <w:t xml:space="preserve">ould result in </w:t>
            </w:r>
            <w:r w:rsidRPr="3C8D3561" w:rsidR="707EAA9C">
              <w:rPr>
                <w:rFonts w:ascii="Verdana" w:hAnsi="Verdana" w:eastAsia="Verdana" w:cs="Verdana"/>
                <w:sz w:val="24"/>
                <w:szCs w:val="24"/>
              </w:rPr>
              <w:t>substantial</w:t>
            </w:r>
            <w:r w:rsidRPr="3C8D3561" w:rsidR="707EAA9C">
              <w:rPr>
                <w:rFonts w:ascii="Verdana" w:hAnsi="Verdana" w:eastAsia="Verdana" w:cs="Verdana"/>
                <w:sz w:val="24"/>
                <w:szCs w:val="24"/>
              </w:rPr>
              <w:t xml:space="preserve"> financial savings. RO expressed frustration that progress in resolving these long-standing challenges had been slow, despite widespread awareness.</w:t>
            </w:r>
          </w:p>
          <w:p w:rsidR="707EAA9C" w:rsidP="74AE601B" w:rsidRDefault="707EAA9C" w14:paraId="3134AC90" w14:textId="5BAB1EBA">
            <w:pPr>
              <w:spacing w:before="240" w:after="240"/>
              <w:jc w:val="both"/>
            </w:pPr>
            <w:r w:rsidRPr="74AE601B">
              <w:rPr>
                <w:rFonts w:ascii="Verdana" w:hAnsi="Verdana" w:eastAsia="Verdana" w:cs="Verdana"/>
                <w:sz w:val="24"/>
                <w:szCs w:val="24"/>
              </w:rPr>
              <w:t>DL agreed with the concerns raised and acknowledged that the HB was currently spending resources inefficiently due to systemic constraints, including the absence of pooled budgets with Local Authorities. She noted that, although there was broad agreement on the need for improved partnership working and more effective use of funding, existing governance and financial frameworks made it difficult to shift costs between sectors,</w:t>
            </w:r>
            <w:r w:rsidRPr="74AE601B" w:rsidR="1260D271">
              <w:rPr>
                <w:rFonts w:ascii="Verdana" w:hAnsi="Verdana" w:eastAsia="Verdana" w:cs="Verdana"/>
                <w:sz w:val="24"/>
                <w:szCs w:val="24"/>
              </w:rPr>
              <w:t xml:space="preserve"> </w:t>
            </w:r>
            <w:r w:rsidRPr="74AE601B">
              <w:rPr>
                <w:rFonts w:ascii="Verdana" w:hAnsi="Verdana" w:eastAsia="Verdana" w:cs="Verdana"/>
                <w:sz w:val="24"/>
                <w:szCs w:val="24"/>
              </w:rPr>
              <w:t>even in cases where overall expenditure could be reduced.</w:t>
            </w:r>
          </w:p>
          <w:p w:rsidR="74AE601B" w:rsidP="4AF50F8C" w:rsidRDefault="74AE601B" w14:paraId="20FDFBCB" w14:textId="44454BD7">
            <w:pPr>
              <w:jc w:val="both"/>
              <w:rPr>
                <w:rFonts w:ascii="Verdana" w:hAnsi="Verdana" w:eastAsia="Verdana" w:cs="Verdana"/>
                <w:b w:val="1"/>
                <w:bCs w:val="1"/>
                <w:color w:val="000000" w:themeColor="text1" w:themeTint="FF" w:themeShade="FF"/>
                <w:sz w:val="24"/>
                <w:szCs w:val="24"/>
              </w:rPr>
            </w:pPr>
            <w:r w:rsidRPr="188E8462" w:rsidR="6E8C03FD">
              <w:rPr>
                <w:rFonts w:ascii="Verdana" w:hAnsi="Verdana" w:eastAsia="Verdana" w:cs="Verdana"/>
                <w:b w:val="1"/>
                <w:bCs w:val="1"/>
                <w:color w:val="000000" w:themeColor="text1" w:themeTint="FF" w:themeShade="FF"/>
                <w:sz w:val="24"/>
                <w:szCs w:val="24"/>
              </w:rPr>
              <w:t>The Committee;</w:t>
            </w:r>
          </w:p>
          <w:p w:rsidR="74AE601B" w:rsidP="188E8462" w:rsidRDefault="74AE601B" w14:paraId="0B8D5DA4" w14:textId="795F5D1F">
            <w:pPr>
              <w:pStyle w:val="ListParagraph"/>
              <w:numPr>
                <w:ilvl w:val="0"/>
                <w:numId w:val="84"/>
              </w:numPr>
              <w:jc w:val="both"/>
              <w:rPr>
                <w:rFonts w:ascii="Verdana" w:hAnsi="Verdana" w:eastAsia="Verdana" w:cs="Verdana"/>
                <w:b w:val="1"/>
                <w:bCs w:val="1"/>
                <w:color w:val="000000" w:themeColor="text1"/>
                <w:sz w:val="24"/>
                <w:szCs w:val="24"/>
              </w:rPr>
            </w:pPr>
            <w:r w:rsidRPr="188E8462" w:rsidR="4F0C80FB">
              <w:rPr>
                <w:rFonts w:ascii="Verdana" w:hAnsi="Verdana" w:eastAsia="Verdana" w:cs="Verdana"/>
                <w:b w:val="1"/>
                <w:bCs w:val="1"/>
                <w:color w:val="000000" w:themeColor="text1" w:themeTint="FF" w:themeShade="FF"/>
                <w:sz w:val="24"/>
                <w:szCs w:val="24"/>
              </w:rPr>
              <w:t>T</w:t>
            </w:r>
            <w:r w:rsidRPr="188E8462" w:rsidR="18F24246">
              <w:rPr>
                <w:rFonts w:ascii="Verdana" w:hAnsi="Verdana" w:eastAsia="Verdana" w:cs="Verdana"/>
                <w:b w:val="1"/>
                <w:bCs w:val="1"/>
                <w:color w:val="000000" w:themeColor="text1" w:themeTint="FF" w:themeShade="FF"/>
                <w:sz w:val="24"/>
                <w:szCs w:val="24"/>
              </w:rPr>
              <w:t>OOK ASSURANCE</w:t>
            </w:r>
            <w:r w:rsidRPr="188E8462" w:rsidR="4F0C80FB">
              <w:rPr>
                <w:rFonts w:ascii="Verdana" w:hAnsi="Verdana" w:eastAsia="Verdana" w:cs="Verdana"/>
                <w:b w:val="1"/>
                <w:bCs w:val="1"/>
                <w:color w:val="000000" w:themeColor="text1" w:themeTint="FF" w:themeShade="FF"/>
                <w:sz w:val="24"/>
                <w:szCs w:val="24"/>
              </w:rPr>
              <w:t xml:space="preserve"> </w:t>
            </w:r>
            <w:r w:rsidRPr="188E8462" w:rsidR="4F0C80FB">
              <w:rPr>
                <w:rFonts w:ascii="Verdana" w:hAnsi="Verdana" w:eastAsia="Verdana" w:cs="Verdana"/>
                <w:b w:val="0"/>
                <w:bCs w:val="0"/>
                <w:color w:val="000000" w:themeColor="text1" w:themeTint="FF" w:themeShade="FF"/>
                <w:sz w:val="24"/>
                <w:szCs w:val="24"/>
              </w:rPr>
              <w:t>from the Report</w:t>
            </w:r>
            <w:r w:rsidRPr="188E8462" w:rsidR="468CDF1F">
              <w:rPr>
                <w:rFonts w:ascii="Verdana" w:hAnsi="Verdana" w:eastAsia="Verdana" w:cs="Verdana"/>
                <w:b w:val="1"/>
                <w:bCs w:val="1"/>
                <w:color w:val="000000" w:themeColor="text1" w:themeTint="FF" w:themeShade="FF"/>
                <w:sz w:val="24"/>
                <w:szCs w:val="24"/>
              </w:rPr>
              <w:t xml:space="preserve"> </w:t>
            </w:r>
            <w:r w:rsidRPr="188E8462" w:rsidR="468CDF1F">
              <w:rPr>
                <w:rFonts w:ascii="Verdana" w:hAnsi="Verdana" w:eastAsia="Verdana" w:cs="Verdana"/>
                <w:b w:val="0"/>
                <w:bCs w:val="0"/>
                <w:color w:val="000000" w:themeColor="text1" w:themeTint="FF" w:themeShade="FF"/>
                <w:sz w:val="24"/>
                <w:szCs w:val="24"/>
              </w:rPr>
              <w:t xml:space="preserve">noting the </w:t>
            </w:r>
            <w:r w:rsidRPr="188E8462" w:rsidR="468CDF1F">
              <w:rPr>
                <w:rFonts w:ascii="Verdana" w:hAnsi="Verdana" w:eastAsia="Verdana" w:cs="Verdana"/>
                <w:b w:val="0"/>
                <w:bCs w:val="0"/>
                <w:color w:val="000000" w:themeColor="text1" w:themeTint="FF" w:themeShade="FF"/>
                <w:sz w:val="24"/>
                <w:szCs w:val="24"/>
              </w:rPr>
              <w:t>good progress</w:t>
            </w:r>
            <w:r w:rsidRPr="188E8462" w:rsidR="468CDF1F">
              <w:rPr>
                <w:rFonts w:ascii="Verdana" w:hAnsi="Verdana" w:eastAsia="Verdana" w:cs="Verdana"/>
                <w:b w:val="0"/>
                <w:bCs w:val="0"/>
                <w:color w:val="000000" w:themeColor="text1" w:themeTint="FF" w:themeShade="FF"/>
                <w:sz w:val="24"/>
                <w:szCs w:val="24"/>
              </w:rPr>
              <w:t xml:space="preserve"> being made by the </w:t>
            </w:r>
            <w:r w:rsidRPr="188E8462" w:rsidR="468CDF1F">
              <w:rPr>
                <w:rFonts w:ascii="Verdana" w:hAnsi="Verdana" w:eastAsia="Verdana" w:cs="Verdana"/>
                <w:b w:val="0"/>
                <w:bCs w:val="0"/>
                <w:color w:val="000000" w:themeColor="text1" w:themeTint="FF" w:themeShade="FF"/>
                <w:sz w:val="24"/>
                <w:szCs w:val="24"/>
              </w:rPr>
              <w:t>Health Board in collaboration with local authority partners, including via the RPB.</w:t>
            </w:r>
          </w:p>
        </w:tc>
      </w:tr>
      <w:tr w:rsidR="74AE601B" w:rsidTr="44D5F030" w14:paraId="5C0777B0" w14:textId="77777777">
        <w:trPr>
          <w:trHeight w:val="300"/>
        </w:trPr>
        <w:tc>
          <w:tcPr>
            <w:tcW w:w="1838" w:type="dxa"/>
            <w:shd w:val="clear" w:color="auto" w:fill="auto"/>
            <w:tcMar>
              <w:top w:w="80" w:type="dxa"/>
              <w:left w:w="80" w:type="dxa"/>
              <w:bottom w:w="80" w:type="dxa"/>
              <w:right w:w="80" w:type="dxa"/>
            </w:tcMar>
          </w:tcPr>
          <w:p w:rsidR="74AE601B" w:rsidP="74AE601B" w:rsidRDefault="257E1761" w14:paraId="4B1A52F9" w14:textId="123091A2">
            <w:pPr>
              <w:rPr>
                <w:rFonts w:ascii="Verdana" w:hAnsi="Verdana" w:cs="Arial"/>
                <w:b/>
                <w:bCs/>
                <w:sz w:val="24"/>
                <w:szCs w:val="24"/>
              </w:rPr>
            </w:pPr>
            <w:r w:rsidRPr="05F45CBF">
              <w:rPr>
                <w:rFonts w:ascii="Verdana" w:hAnsi="Verdana" w:cs="Arial"/>
                <w:b/>
                <w:bCs/>
                <w:sz w:val="24"/>
                <w:szCs w:val="24"/>
              </w:rPr>
              <w:lastRenderedPageBreak/>
              <w:t>138/25</w:t>
            </w:r>
          </w:p>
        </w:tc>
        <w:tc>
          <w:tcPr>
            <w:tcW w:w="9072" w:type="dxa"/>
            <w:shd w:val="clear" w:color="auto" w:fill="auto"/>
            <w:tcMar>
              <w:top w:w="80" w:type="dxa"/>
              <w:left w:w="80" w:type="dxa"/>
              <w:bottom w:w="80" w:type="dxa"/>
              <w:right w:w="80" w:type="dxa"/>
            </w:tcMar>
          </w:tcPr>
          <w:p w:rsidR="6C6BDC45" w:rsidP="74AE601B" w:rsidRDefault="6C6BDC45" w14:paraId="7EC268D8" w14:textId="4D3771DF">
            <w:pPr>
              <w:jc w:val="both"/>
              <w:rPr>
                <w:rFonts w:ascii="Verdana" w:hAnsi="Verdana" w:eastAsia="Verdana" w:cs="Verdana"/>
                <w:b w:val="1"/>
                <w:bCs w:val="1"/>
                <w:color w:val="000000" w:themeColor="text1"/>
                <w:sz w:val="24"/>
                <w:szCs w:val="24"/>
              </w:rPr>
            </w:pPr>
            <w:r w:rsidRPr="3C8D3561" w:rsidR="6C6BDC45">
              <w:rPr>
                <w:rFonts w:ascii="Verdana" w:hAnsi="Verdana" w:eastAsia="Verdana" w:cs="Verdana"/>
                <w:b w:val="1"/>
                <w:bCs w:val="1"/>
                <w:color w:val="000000" w:themeColor="text1" w:themeTint="FF" w:themeShade="FF"/>
                <w:sz w:val="24"/>
                <w:szCs w:val="24"/>
              </w:rPr>
              <w:t xml:space="preserve">ESCALATION REPORT AND INTEGRATED PERFORMANCE </w:t>
            </w:r>
            <w:r w:rsidRPr="3C8D3561" w:rsidR="000B208E">
              <w:rPr>
                <w:rFonts w:ascii="Verdana" w:hAnsi="Verdana" w:eastAsia="Verdana" w:cs="Verdana"/>
                <w:b w:val="1"/>
                <w:bCs w:val="1"/>
                <w:color w:val="000000" w:themeColor="text1" w:themeTint="FF" w:themeShade="FF"/>
                <w:sz w:val="24"/>
                <w:szCs w:val="24"/>
              </w:rPr>
              <w:t xml:space="preserve">FOR </w:t>
            </w:r>
            <w:r w:rsidRPr="3C8D3561" w:rsidR="6C6BDC45">
              <w:rPr>
                <w:rFonts w:ascii="Verdana" w:hAnsi="Verdana" w:eastAsia="Verdana" w:cs="Verdana"/>
                <w:b w:val="1"/>
                <w:bCs w:val="1"/>
                <w:color w:val="000000" w:themeColor="text1" w:themeTint="FF" w:themeShade="FF"/>
                <w:sz w:val="24"/>
                <w:szCs w:val="24"/>
              </w:rPr>
              <w:t>MONTH THREE</w:t>
            </w:r>
          </w:p>
        </w:tc>
      </w:tr>
      <w:tr w:rsidR="74AE601B" w:rsidTr="44D5F030" w14:paraId="693F2CC3"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12342D7E" w14:textId="5C622A4F">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6C6BDC45" w:rsidP="74AE601B" w:rsidRDefault="6C6BDC45" w14:paraId="4702D974" w14:textId="203D705F">
            <w:pPr>
              <w:jc w:val="both"/>
              <w:rPr>
                <w:rFonts w:ascii="Verdana" w:hAnsi="Verdana" w:eastAsia="Verdana" w:cs="Verdana"/>
                <w:sz w:val="24"/>
                <w:szCs w:val="24"/>
              </w:rPr>
            </w:pPr>
            <w:r w:rsidRPr="74AE601B">
              <w:rPr>
                <w:rFonts w:ascii="Verdana" w:hAnsi="Verdana" w:eastAsia="Verdana" w:cs="Verdana"/>
                <w:color w:val="000000" w:themeColor="text1"/>
                <w:sz w:val="24"/>
                <w:szCs w:val="24"/>
              </w:rPr>
              <w:t xml:space="preserve">The Committee </w:t>
            </w:r>
            <w:r w:rsidRPr="74AE601B" w:rsidR="008E124F">
              <w:rPr>
                <w:rFonts w:ascii="Verdana" w:hAnsi="Verdana" w:eastAsia="Verdana" w:cs="Verdana"/>
                <w:b/>
                <w:bCs/>
                <w:color w:val="000000" w:themeColor="text1"/>
                <w:sz w:val="24"/>
                <w:szCs w:val="24"/>
              </w:rPr>
              <w:t>RECEIVED</w:t>
            </w:r>
            <w:r w:rsidRPr="74AE601B" w:rsidR="008E124F">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the Escalation Report and the Integrated Performance Report for month three.</w:t>
            </w:r>
          </w:p>
          <w:p w:rsidR="6C6BDC45" w:rsidP="74AE601B" w:rsidRDefault="6C6BDC45" w14:paraId="0244E024" w14:textId="417F454D">
            <w:pPr>
              <w:jc w:val="both"/>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MP drew attention to the following points:</w:t>
            </w:r>
          </w:p>
          <w:p w:rsidR="6C6BDC45" w:rsidP="74AE601B" w:rsidRDefault="6C6BDC45" w14:paraId="0E17D78E" w14:textId="1B8EB72D">
            <w:pPr>
              <w:jc w:val="both"/>
              <w:rPr>
                <w:rFonts w:ascii="Verdana" w:hAnsi="Verdana" w:eastAsia="Verdana" w:cs="Verdana"/>
                <w:b/>
                <w:bCs/>
                <w:sz w:val="24"/>
                <w:szCs w:val="24"/>
              </w:rPr>
            </w:pPr>
            <w:r w:rsidRPr="74AE601B">
              <w:rPr>
                <w:rFonts w:ascii="Verdana" w:hAnsi="Verdana" w:eastAsia="Verdana" w:cs="Verdana"/>
                <w:b/>
                <w:bCs/>
                <w:sz w:val="24"/>
                <w:szCs w:val="24"/>
              </w:rPr>
              <w:t>Escalation Report:</w:t>
            </w:r>
          </w:p>
          <w:p w:rsidR="6C6BDC45" w:rsidP="74AE601B" w:rsidRDefault="6C6BDC45" w14:paraId="4F39C992" w14:textId="6E3E30CC">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Maternity and Neonatal Services had been escalated to targeted intervention status; further details were to be provided in the next update</w:t>
            </w:r>
            <w:r w:rsidRPr="3C8D3561" w:rsidR="009F56C1">
              <w:rPr>
                <w:rFonts w:ascii="Verdana" w:hAnsi="Verdana" w:eastAsia="Verdana" w:cs="Verdana"/>
                <w:lang w:val="en-GB"/>
              </w:rPr>
              <w:t>;</w:t>
            </w:r>
          </w:p>
          <w:p w:rsidR="6C6BDC45" w:rsidP="74AE601B" w:rsidRDefault="6C6BDC45" w14:paraId="16D5CC93" w14:textId="43184230">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A slight decline in performance for Child and Adolescent Mental Health Services (CAMHS) in relation to Mental Health assessments within 28 days, alongside continued low compliance with Part 1B criteria, attributed to a data recording error</w:t>
            </w:r>
            <w:r w:rsidRPr="3C8D3561" w:rsidR="009F56C1">
              <w:rPr>
                <w:rFonts w:ascii="Verdana" w:hAnsi="Verdana" w:eastAsia="Verdana" w:cs="Verdana"/>
                <w:lang w:val="en-GB"/>
              </w:rPr>
              <w:t>;</w:t>
            </w:r>
          </w:p>
          <w:p w:rsidR="6C6BDC45" w:rsidP="74AE601B" w:rsidRDefault="6C6BDC45" w14:paraId="1B9C7437" w14:textId="1BEA393C">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The HB narrowly missed the 60% Cancer target for May 2025, achieving 57%, with continued focus on performance improvement</w:t>
            </w:r>
            <w:r w:rsidRPr="3C8D3561" w:rsidR="009F56C1">
              <w:rPr>
                <w:rFonts w:ascii="Verdana" w:hAnsi="Verdana" w:eastAsia="Verdana" w:cs="Verdana"/>
                <w:lang w:val="en-GB"/>
              </w:rPr>
              <w:t>;</w:t>
            </w:r>
          </w:p>
          <w:p w:rsidR="6C6BDC45" w:rsidP="74AE601B" w:rsidRDefault="6C6BDC45" w14:paraId="1E59E4B6" w14:textId="2BF32DCE">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Updates on Urgent and Emergency Care (UEC) and finance were deferred to other presenters</w:t>
            </w:r>
            <w:r w:rsidRPr="3C8D3561" w:rsidR="009F56C1">
              <w:rPr>
                <w:rFonts w:ascii="Verdana" w:hAnsi="Verdana" w:eastAsia="Verdana" w:cs="Verdana"/>
                <w:lang w:val="en-GB"/>
              </w:rPr>
              <w:t>;</w:t>
            </w:r>
          </w:p>
          <w:p w:rsidR="6C6BDC45" w:rsidP="74AE601B" w:rsidRDefault="6C6BDC45" w14:paraId="192386E3" w14:textId="79D4B7DD">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Confirmed that RAG-rated status for de-escalation criteria planning was included, with further detail available in the accompanying paper</w:t>
            </w:r>
            <w:r w:rsidRPr="3C8D3561" w:rsidR="00B96D1D">
              <w:rPr>
                <w:rFonts w:ascii="Verdana" w:hAnsi="Verdana" w:eastAsia="Verdana" w:cs="Verdana"/>
                <w:lang w:val="en-GB"/>
              </w:rPr>
              <w:t>;</w:t>
            </w:r>
          </w:p>
          <w:p w:rsidR="6C6BDC45" w:rsidP="74AE601B" w:rsidRDefault="6C6BDC45" w14:paraId="7C7A3ADC" w14:textId="38942CEF">
            <w:pPr>
              <w:spacing w:before="240" w:after="240"/>
              <w:jc w:val="both"/>
            </w:pPr>
            <w:r w:rsidRPr="74AE601B">
              <w:rPr>
                <w:rFonts w:ascii="Verdana" w:hAnsi="Verdana" w:eastAsia="Verdana" w:cs="Verdana"/>
                <w:b/>
                <w:bCs/>
                <w:sz w:val="24"/>
                <w:szCs w:val="24"/>
              </w:rPr>
              <w:t>Integrated Performance Report (IPR):</w:t>
            </w:r>
          </w:p>
          <w:p w:rsidR="6C6BDC45" w:rsidP="74AE601B" w:rsidRDefault="6C6BDC45" w14:paraId="7D7E0F86" w14:textId="6975A746">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 xml:space="preserve">The next month’s report would </w:t>
            </w:r>
            <w:r w:rsidRPr="3C8D3561" w:rsidR="6C6BDC45">
              <w:rPr>
                <w:rFonts w:ascii="Verdana" w:hAnsi="Verdana" w:eastAsia="Verdana" w:cs="Verdana"/>
                <w:lang w:val="en-GB"/>
              </w:rPr>
              <w:t>contain</w:t>
            </w:r>
            <w:r w:rsidRPr="3C8D3561" w:rsidR="6C6BDC45">
              <w:rPr>
                <w:rFonts w:ascii="Verdana" w:hAnsi="Verdana" w:eastAsia="Verdana" w:cs="Verdana"/>
                <w:lang w:val="en-GB"/>
              </w:rPr>
              <w:t xml:space="preserve"> routine updates on maternity and neonatal indicators, as well as expanded detail on primary care metrics</w:t>
            </w:r>
            <w:r w:rsidRPr="3C8D3561" w:rsidR="00B96D1D">
              <w:rPr>
                <w:rFonts w:ascii="Verdana" w:hAnsi="Verdana" w:eastAsia="Verdana" w:cs="Verdana"/>
                <w:lang w:val="en-GB"/>
              </w:rPr>
              <w:t>;</w:t>
            </w:r>
          </w:p>
          <w:p w:rsidR="6C6BDC45" w:rsidP="74AE601B" w:rsidRDefault="6C6BDC45" w14:paraId="084CC832" w14:textId="0AD569C8">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 temporary pause in the reduction of delays across care pathways for June 2025, with actions to address this outlined in the accompanying presentation slides</w:t>
            </w:r>
            <w:r w:rsidRPr="3C8D3561" w:rsidR="00B96D1D">
              <w:rPr>
                <w:rFonts w:ascii="Verdana" w:hAnsi="Verdana" w:eastAsia="Verdana" w:cs="Verdana"/>
                <w:lang w:val="en-GB"/>
              </w:rPr>
              <w:t>;</w:t>
            </w:r>
          </w:p>
          <w:p w:rsidR="6C6BDC45" w:rsidP="74AE601B" w:rsidRDefault="6C6BDC45" w14:paraId="35766990" w14:textId="4086B39B">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 significant reduction in diagnostics delays in June 2025, following an increase in May 2025; Therapy breaches were being actively managed and were expected to recover</w:t>
            </w:r>
            <w:r w:rsidRPr="3C8D3561" w:rsidR="00B96D1D">
              <w:rPr>
                <w:rFonts w:ascii="Verdana" w:hAnsi="Verdana" w:eastAsia="Verdana" w:cs="Verdana"/>
                <w:lang w:val="en-GB"/>
              </w:rPr>
              <w:t>;</w:t>
            </w:r>
          </w:p>
          <w:p w:rsidR="6C6BDC45" w:rsidP="74AE601B" w:rsidRDefault="6C6BDC45" w14:paraId="28EE8453" w14:textId="57B6D7FA">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Advised that clinical coding validation issues had led to the temporary removal of theatre performance data, which would be reinstated in the next report</w:t>
            </w:r>
            <w:r w:rsidRPr="3C8D3561" w:rsidR="00B96D1D">
              <w:rPr>
                <w:rFonts w:ascii="Verdana" w:hAnsi="Verdana" w:eastAsia="Verdana" w:cs="Verdana"/>
                <w:lang w:val="en-GB"/>
              </w:rPr>
              <w:t>;</w:t>
            </w:r>
          </w:p>
          <w:p w:rsidR="6C6BDC45" w:rsidP="74AE601B" w:rsidRDefault="6C6BDC45" w14:paraId="14A85B5A" w14:textId="3E639B0A">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 slight increase in staff sickness absence rates to 6.82% for June 2025. Mandatory training compliance remained high at 89.07%, with Personal Appraisal and Development Review (PADR) completion steady at 72.82%</w:t>
            </w:r>
            <w:r w:rsidRPr="3C8D3561" w:rsidR="00520D0D">
              <w:rPr>
                <w:rFonts w:ascii="Verdana" w:hAnsi="Verdana" w:eastAsia="Verdana" w:cs="Verdana"/>
                <w:lang w:val="en-GB"/>
              </w:rPr>
              <w:t>;</w:t>
            </w:r>
          </w:p>
          <w:p w:rsidR="6C6BDC45" w:rsidP="74AE601B" w:rsidRDefault="6C6BDC45" w14:paraId="0F398560" w14:textId="1BB9A829">
            <w:pPr>
              <w:pStyle w:val="ListParagraph"/>
              <w:numPr>
                <w:ilvl w:val="0"/>
                <w:numId w:val="11"/>
              </w:numPr>
              <w:spacing w:before="240" w:after="240"/>
              <w:jc w:val="both"/>
              <w:rPr>
                <w:rFonts w:ascii="Verdana" w:hAnsi="Verdana" w:eastAsia="Verdana" w:cs="Verdana"/>
                <w:lang w:val="en-GB"/>
              </w:rPr>
            </w:pPr>
            <w:r w:rsidRPr="74AE601B">
              <w:rPr>
                <w:rFonts w:ascii="Verdana" w:hAnsi="Verdana" w:eastAsia="Verdana" w:cs="Verdana"/>
                <w:lang w:val="en-GB"/>
              </w:rPr>
              <w:t>Confirmed that updates on actions related to the Cabinet Secretary’s directions were included in the report.</w:t>
            </w:r>
          </w:p>
          <w:p w:rsidR="4523A202" w:rsidP="74AE601B" w:rsidRDefault="4523A202" w14:paraId="0AD18712" w14:textId="10B42C92">
            <w:pPr>
              <w:spacing w:before="240" w:after="240"/>
              <w:jc w:val="both"/>
              <w:rPr>
                <w:rFonts w:ascii="Verdana" w:hAnsi="Verdana" w:eastAsia="Verdana" w:cs="Verdana"/>
                <w:color w:val="000000" w:themeColor="text1"/>
                <w:sz w:val="24"/>
                <w:szCs w:val="24"/>
              </w:rPr>
            </w:pPr>
            <w:r w:rsidRPr="74AE601B">
              <w:rPr>
                <w:rFonts w:ascii="Verdana" w:hAnsi="Verdana" w:eastAsia="Verdana" w:cs="Verdana"/>
                <w:sz w:val="24"/>
                <w:szCs w:val="24"/>
              </w:rPr>
              <w:t>DL clarified that cancer performance figures were refreshed on a quarterly basis due to reporting delays, particularly within Pathology, which could impact the accuracy of initial results.</w:t>
            </w:r>
          </w:p>
          <w:p w:rsidR="4523A202" w:rsidP="74AE601B" w:rsidRDefault="4523A202" w14:paraId="4BDE3753" w14:textId="0AD58EF0">
            <w:pPr>
              <w:spacing w:before="240" w:after="240"/>
              <w:jc w:val="both"/>
              <w:rPr>
                <w:rFonts w:ascii="Verdana" w:hAnsi="Verdana" w:eastAsia="Verdana" w:cs="Verdana"/>
                <w:color w:val="000000" w:themeColor="text1"/>
                <w:sz w:val="24"/>
                <w:szCs w:val="24"/>
              </w:rPr>
            </w:pPr>
            <w:r w:rsidRPr="74AE601B">
              <w:rPr>
                <w:rFonts w:ascii="Verdana" w:hAnsi="Verdana" w:eastAsia="Verdana" w:cs="Verdana"/>
                <w:sz w:val="24"/>
                <w:szCs w:val="24"/>
              </w:rPr>
              <w:t>She provided updated performance figures as follows: January 2025 – 52%, February 2025 – 56%, March 2025 – 62% (later validated at 66%), April 2025 – 60% (later validated at 63%), and May 2025 – revised from 57% to 61%.</w:t>
            </w:r>
          </w:p>
          <w:p w:rsidR="4523A202" w:rsidP="74AE601B" w:rsidRDefault="4523A202" w14:paraId="1E83446C" w14:textId="0F14230C">
            <w:pPr>
              <w:spacing w:before="240" w:after="240"/>
              <w:jc w:val="both"/>
              <w:rPr>
                <w:rFonts w:ascii="Verdana" w:hAnsi="Verdana" w:eastAsia="Verdana" w:cs="Verdana"/>
                <w:color w:val="000000" w:themeColor="text1"/>
                <w:sz w:val="24"/>
                <w:szCs w:val="24"/>
              </w:rPr>
            </w:pPr>
            <w:r w:rsidRPr="74AE601B">
              <w:rPr>
                <w:rFonts w:ascii="Verdana" w:hAnsi="Verdana" w:eastAsia="Verdana" w:cs="Verdana"/>
                <w:sz w:val="24"/>
                <w:szCs w:val="24"/>
              </w:rPr>
              <w:t>DL emphasised the importance of ensuring that these validated figures were formally recognised by the Welsh Government for the purposes of de-escalation and performance monitoring. She noted that, on occasion, reminders were required to prompt updates to the official records.</w:t>
            </w:r>
          </w:p>
          <w:p w:rsidR="349E0525" w:rsidP="74AE601B" w:rsidRDefault="349E0525" w14:paraId="70729460" w14:textId="3DB02D0A">
            <w:pPr>
              <w:spacing w:before="240" w:after="240"/>
              <w:jc w:val="both"/>
              <w:rPr>
                <w:rFonts w:ascii="Verdana" w:hAnsi="Verdana" w:eastAsia="Verdana" w:cs="Verdana"/>
                <w:color w:val="000000" w:themeColor="text1"/>
                <w:sz w:val="24"/>
                <w:szCs w:val="24"/>
              </w:rPr>
            </w:pPr>
            <w:r w:rsidRPr="3C8D3561" w:rsidR="349E0525">
              <w:rPr>
                <w:rFonts w:ascii="Verdana" w:hAnsi="Verdana" w:eastAsia="Verdana" w:cs="Verdana"/>
                <w:sz w:val="24"/>
                <w:szCs w:val="24"/>
              </w:rPr>
              <w:t xml:space="preserve">PP acknowledged the progress made in </w:t>
            </w:r>
            <w:r w:rsidRPr="3C8D3561" w:rsidR="002B24BA">
              <w:rPr>
                <w:rFonts w:ascii="Verdana" w:hAnsi="Verdana" w:eastAsia="Verdana" w:cs="Verdana"/>
                <w:sz w:val="24"/>
                <w:szCs w:val="24"/>
              </w:rPr>
              <w:t xml:space="preserve">UEC </w:t>
            </w:r>
            <w:r w:rsidRPr="3C8D3561" w:rsidR="349E0525">
              <w:rPr>
                <w:rFonts w:ascii="Verdana" w:hAnsi="Verdana" w:eastAsia="Verdana" w:cs="Verdana"/>
                <w:sz w:val="24"/>
                <w:szCs w:val="24"/>
              </w:rPr>
              <w:t xml:space="preserve">but highlighted that several performance areas remained of concern. She noted that the number of clinically optimised patients had plateaued and </w:t>
            </w:r>
            <w:r w:rsidRPr="3C8D3561" w:rsidR="349E0525">
              <w:rPr>
                <w:rFonts w:ascii="Verdana" w:hAnsi="Verdana" w:eastAsia="Verdana" w:cs="Verdana"/>
                <w:sz w:val="24"/>
                <w:szCs w:val="24"/>
              </w:rPr>
              <w:t>identified</w:t>
            </w:r>
            <w:r w:rsidRPr="3C8D3561" w:rsidR="349E0525">
              <w:rPr>
                <w:rFonts w:ascii="Verdana" w:hAnsi="Verdana" w:eastAsia="Verdana" w:cs="Verdana"/>
                <w:sz w:val="24"/>
                <w:szCs w:val="24"/>
              </w:rPr>
              <w:t xml:space="preserve"> ongoing challenges in endoscopy, follow-up appointments, therapeutic interventions in </w:t>
            </w:r>
            <w:r w:rsidRPr="3C8D3561" w:rsidR="007B3CC9">
              <w:rPr>
                <w:rFonts w:ascii="Verdana" w:hAnsi="Verdana" w:eastAsia="Verdana" w:cs="Verdana"/>
                <w:sz w:val="24"/>
                <w:szCs w:val="24"/>
              </w:rPr>
              <w:t>M</w:t>
            </w:r>
            <w:r w:rsidRPr="3C8D3561" w:rsidR="349E0525">
              <w:rPr>
                <w:rFonts w:ascii="Verdana" w:hAnsi="Verdana" w:eastAsia="Verdana" w:cs="Verdana"/>
                <w:sz w:val="24"/>
                <w:szCs w:val="24"/>
              </w:rPr>
              <w:t xml:space="preserve">ental </w:t>
            </w:r>
            <w:r w:rsidRPr="3C8D3561" w:rsidR="007B3CC9">
              <w:rPr>
                <w:rFonts w:ascii="Verdana" w:hAnsi="Verdana" w:eastAsia="Verdana" w:cs="Verdana"/>
                <w:sz w:val="24"/>
                <w:szCs w:val="24"/>
              </w:rPr>
              <w:t>H</w:t>
            </w:r>
            <w:r w:rsidRPr="3C8D3561" w:rsidR="349E0525">
              <w:rPr>
                <w:rFonts w:ascii="Verdana" w:hAnsi="Verdana" w:eastAsia="Verdana" w:cs="Verdana"/>
                <w:sz w:val="24"/>
                <w:szCs w:val="24"/>
              </w:rPr>
              <w:t>ealth, and other key performance metrics.</w:t>
            </w:r>
          </w:p>
          <w:p w:rsidR="56AEAB32" w:rsidP="74AE601B" w:rsidRDefault="56AEAB32" w14:paraId="3F344E81" w14:textId="47CB51CD">
            <w:pPr>
              <w:spacing w:before="240" w:after="240"/>
              <w:jc w:val="both"/>
              <w:rPr>
                <w:rFonts w:ascii="Verdana" w:hAnsi="Verdana" w:eastAsia="Verdana" w:cs="Verdana"/>
                <w:sz w:val="24"/>
                <w:szCs w:val="24"/>
              </w:rPr>
            </w:pPr>
            <w:r w:rsidRPr="05F45CBF">
              <w:rPr>
                <w:rFonts w:ascii="Verdana" w:hAnsi="Verdana" w:eastAsia="Verdana" w:cs="Verdana"/>
                <w:sz w:val="24"/>
                <w:szCs w:val="24"/>
              </w:rPr>
              <w:t>JC observed that, although the number of never events had decreased, the overall number of nationally reportable incidents had not shown a corresponding reduction. She expressed the need for a clearer understanding of the nature and causes of these incidents.</w:t>
            </w:r>
          </w:p>
          <w:p w:rsidR="56AEAB32" w:rsidP="74AE601B" w:rsidRDefault="56AEAB32" w14:paraId="7BDADE81" w14:textId="0B31AF54">
            <w:pPr>
              <w:spacing w:before="240" w:after="240"/>
              <w:jc w:val="both"/>
              <w:rPr>
                <w:rFonts w:ascii="Verdana" w:hAnsi="Verdana" w:eastAsia="Verdana" w:cs="Verdana"/>
                <w:sz w:val="24"/>
                <w:szCs w:val="24"/>
              </w:rPr>
            </w:pPr>
            <w:r w:rsidRPr="05F45CBF">
              <w:rPr>
                <w:rFonts w:ascii="Verdana" w:hAnsi="Verdana" w:eastAsia="Verdana" w:cs="Verdana"/>
                <w:sz w:val="24"/>
                <w:szCs w:val="24"/>
              </w:rPr>
              <w:t>She proposed that the matter be referred to the Quality and Safety Committee for further review.</w:t>
            </w:r>
          </w:p>
          <w:p w:rsidR="56AEAB32" w:rsidP="74AE601B" w:rsidRDefault="56AEAB32" w14:paraId="1ECA07CF" w14:textId="2FA35A37">
            <w:pPr>
              <w:spacing w:before="240" w:after="240"/>
              <w:jc w:val="both"/>
              <w:rPr>
                <w:rFonts w:ascii="Verdana" w:hAnsi="Verdana" w:eastAsia="Verdana" w:cs="Verdana"/>
                <w:b/>
                <w:bCs/>
                <w:sz w:val="24"/>
                <w:szCs w:val="24"/>
              </w:rPr>
            </w:pPr>
            <w:r w:rsidRPr="74AE601B">
              <w:rPr>
                <w:rFonts w:ascii="Verdana" w:hAnsi="Verdana" w:eastAsia="Verdana" w:cs="Verdana"/>
                <w:b/>
                <w:bCs/>
                <w:sz w:val="24"/>
                <w:szCs w:val="24"/>
              </w:rPr>
              <w:t>ACTION: SH</w:t>
            </w:r>
          </w:p>
          <w:p w:rsidR="03C47F9B" w:rsidP="74AE601B" w:rsidRDefault="03C47F9B" w14:paraId="15C79C34" w14:textId="6E9F1E12">
            <w:pPr>
              <w:spacing w:before="240" w:after="240"/>
              <w:jc w:val="both"/>
              <w:rPr>
                <w:rFonts w:ascii="Verdana" w:hAnsi="Verdana" w:eastAsia="Verdana" w:cs="Verdana"/>
                <w:b/>
                <w:bCs/>
                <w:sz w:val="24"/>
                <w:szCs w:val="24"/>
              </w:rPr>
            </w:pPr>
            <w:r w:rsidRPr="74AE601B">
              <w:rPr>
                <w:rFonts w:ascii="Verdana" w:hAnsi="Verdana" w:eastAsia="Verdana" w:cs="Verdana"/>
                <w:b/>
                <w:bCs/>
                <w:sz w:val="24"/>
                <w:szCs w:val="24"/>
              </w:rPr>
              <w:lastRenderedPageBreak/>
              <w:t>The Committee;</w:t>
            </w:r>
          </w:p>
          <w:p w:rsidRPr="00F67B1A" w:rsidR="74AE601B" w:rsidP="4AF50F8C" w:rsidRDefault="03C47F9B" w14:paraId="73D8128D" w14:textId="3B570FD5">
            <w:pPr>
              <w:pStyle w:val="ListParagraph"/>
              <w:numPr>
                <w:ilvl w:val="0"/>
                <w:numId w:val="8"/>
              </w:numPr>
              <w:spacing w:before="240" w:after="240"/>
              <w:jc w:val="both"/>
              <w:rPr>
                <w:rFonts w:ascii="Verdana" w:hAnsi="Verdana" w:eastAsia="Verdana" w:cs="Verdana"/>
                <w:color w:val="000000" w:themeColor="text1" w:themeTint="FF" w:themeShade="FF"/>
                <w:lang w:val="en-GB"/>
              </w:rPr>
            </w:pPr>
            <w:r w:rsidRPr="188E8462" w:rsidR="03C47F9B">
              <w:rPr>
                <w:rFonts w:ascii="Verdana" w:hAnsi="Verdana" w:eastAsia="Verdana" w:cs="Verdana"/>
                <w:color w:val="000000" w:themeColor="text1" w:themeTint="FF" w:themeShade="FF"/>
                <w:lang w:val="en-GB"/>
              </w:rPr>
              <w:t>Took</w:t>
            </w:r>
            <w:r w:rsidRPr="188E8462" w:rsidR="03C47F9B">
              <w:rPr>
                <w:rFonts w:ascii="Verdana" w:hAnsi="Verdana" w:eastAsia="Verdana" w:cs="Verdana"/>
                <w:b w:val="1"/>
                <w:bCs w:val="1"/>
                <w:color w:val="000000" w:themeColor="text1" w:themeTint="FF" w:themeShade="FF"/>
                <w:lang w:val="en-GB"/>
              </w:rPr>
              <w:t xml:space="preserve"> </w:t>
            </w:r>
            <w:r w:rsidRPr="188E8462" w:rsidR="000D5F2F">
              <w:rPr>
                <w:rFonts w:ascii="Verdana" w:hAnsi="Verdana" w:eastAsia="Verdana" w:cs="Verdana"/>
                <w:b w:val="1"/>
                <w:bCs w:val="1"/>
                <w:color w:val="000000" w:themeColor="text1" w:themeTint="FF" w:themeShade="FF"/>
                <w:lang w:val="en-GB"/>
              </w:rPr>
              <w:t xml:space="preserve">ASSURANCE </w:t>
            </w:r>
            <w:r w:rsidRPr="188E8462" w:rsidR="03C47F9B">
              <w:rPr>
                <w:rFonts w:ascii="Verdana" w:hAnsi="Verdana" w:eastAsia="Verdana" w:cs="Verdana"/>
                <w:color w:val="000000" w:themeColor="text1" w:themeTint="FF" w:themeShade="FF"/>
                <w:lang w:val="en-GB"/>
              </w:rPr>
              <w:t>from the</w:t>
            </w:r>
            <w:r w:rsidRPr="188E8462" w:rsidR="03C47F9B">
              <w:rPr>
                <w:rFonts w:ascii="Verdana" w:hAnsi="Verdana" w:eastAsia="Verdana" w:cs="Verdana"/>
                <w:b w:val="1"/>
                <w:bCs w:val="1"/>
                <w:color w:val="000000" w:themeColor="text1" w:themeTint="FF" w:themeShade="FF"/>
                <w:lang w:val="en-GB"/>
              </w:rPr>
              <w:t xml:space="preserve"> </w:t>
            </w:r>
            <w:r w:rsidRPr="188E8462" w:rsidR="03C47F9B">
              <w:rPr>
                <w:rFonts w:ascii="Verdana" w:hAnsi="Verdana" w:eastAsia="Verdana" w:cs="Verdana"/>
                <w:color w:val="000000" w:themeColor="text1" w:themeTint="FF" w:themeShade="FF"/>
                <w:lang w:val="en-GB"/>
              </w:rPr>
              <w:t>Escalation Report and the Integrated Performance Report for month three</w:t>
            </w:r>
            <w:r w:rsidRPr="188E8462" w:rsidR="300B2228">
              <w:rPr>
                <w:rFonts w:ascii="Verdana" w:hAnsi="Verdana" w:eastAsia="Verdana" w:cs="Verdana"/>
                <w:color w:val="000000" w:themeColor="text1" w:themeTint="FF" w:themeShade="FF"/>
                <w:lang w:val="en-GB"/>
              </w:rPr>
              <w:t xml:space="preserve">, noting improved </w:t>
            </w:r>
            <w:r w:rsidRPr="188E8462" w:rsidR="300B2228">
              <w:rPr>
                <w:rFonts w:ascii="Verdana" w:hAnsi="Verdana" w:eastAsia="Verdana" w:cs="Verdana"/>
                <w:color w:val="000000" w:themeColor="text1" w:themeTint="FF" w:themeShade="FF"/>
                <w:lang w:val="en-GB"/>
              </w:rPr>
              <w:t xml:space="preserve">performance in relation to UEC and the maintenance of planned care performance against </w:t>
            </w:r>
            <w:r w:rsidRPr="188E8462" w:rsidR="0AABA41E">
              <w:rPr>
                <w:rFonts w:ascii="Verdana" w:hAnsi="Verdana" w:eastAsia="Verdana" w:cs="Verdana"/>
                <w:color w:val="000000" w:themeColor="text1" w:themeTint="FF" w:themeShade="FF"/>
                <w:lang w:val="en-GB"/>
              </w:rPr>
              <w:t>the Welsh Government</w:t>
            </w:r>
            <w:r w:rsidRPr="188E8462" w:rsidR="300B2228">
              <w:rPr>
                <w:rFonts w:ascii="Verdana" w:hAnsi="Verdana" w:eastAsia="Verdana" w:cs="Verdana"/>
                <w:color w:val="000000" w:themeColor="text1" w:themeTint="FF" w:themeShade="FF"/>
                <w:lang w:val="en-GB"/>
              </w:rPr>
              <w:t xml:space="preserve"> targets.</w:t>
            </w:r>
          </w:p>
          <w:p w:rsidRPr="00F67B1A" w:rsidR="74AE601B" w:rsidP="4AF50F8C" w:rsidRDefault="03C47F9B" w14:paraId="483EC3E2" w14:textId="71A6CF3B">
            <w:pPr>
              <w:pStyle w:val="ListParagraph"/>
              <w:numPr>
                <w:ilvl w:val="0"/>
                <w:numId w:val="8"/>
              </w:numPr>
              <w:spacing w:before="240" w:after="240"/>
              <w:jc w:val="both"/>
              <w:rPr>
                <w:rFonts w:ascii="Verdana" w:hAnsi="Verdana" w:eastAsia="Verdana" w:cs="Verdana"/>
                <w:color w:val="000000" w:themeColor="text1" w:themeTint="FF" w:themeShade="FF"/>
                <w:lang w:val="en-GB"/>
              </w:rPr>
            </w:pPr>
            <w:r w:rsidRPr="188E8462" w:rsidR="19CD728B">
              <w:rPr>
                <w:rFonts w:ascii="Verdana" w:hAnsi="Verdana" w:eastAsia="Verdana" w:cs="Verdana"/>
                <w:b w:val="1"/>
                <w:bCs w:val="1"/>
                <w:color w:val="000000" w:themeColor="text1" w:themeTint="FF" w:themeShade="FF"/>
                <w:lang w:val="en-GB"/>
              </w:rPr>
              <w:t>A</w:t>
            </w:r>
            <w:r w:rsidRPr="188E8462" w:rsidR="7FAE4849">
              <w:rPr>
                <w:rFonts w:ascii="Verdana" w:hAnsi="Verdana" w:eastAsia="Verdana" w:cs="Verdana"/>
                <w:b w:val="1"/>
                <w:bCs w:val="1"/>
                <w:color w:val="000000" w:themeColor="text1" w:themeTint="FF" w:themeShade="FF"/>
                <w:lang w:val="en-GB"/>
              </w:rPr>
              <w:t>DVISE</w:t>
            </w:r>
            <w:r w:rsidRPr="188E8462" w:rsidR="7FAE4849">
              <w:rPr>
                <w:rFonts w:ascii="Verdana" w:hAnsi="Verdana" w:eastAsia="Verdana" w:cs="Verdana"/>
                <w:color w:val="000000" w:themeColor="text1" w:themeTint="FF" w:themeShade="FF"/>
                <w:lang w:val="en-GB"/>
              </w:rPr>
              <w:t xml:space="preserve"> </w:t>
            </w:r>
            <w:r w:rsidRPr="188E8462" w:rsidR="19CD728B">
              <w:rPr>
                <w:rFonts w:ascii="Verdana" w:hAnsi="Verdana" w:eastAsia="Verdana" w:cs="Verdana"/>
                <w:color w:val="000000" w:themeColor="text1" w:themeTint="FF" w:themeShade="FF"/>
                <w:lang w:val="en-GB"/>
              </w:rPr>
              <w:t>the Board in relation to areas of ongoing concern including</w:t>
            </w:r>
            <w:r w:rsidRPr="188E8462" w:rsidR="7D18FD85">
              <w:rPr>
                <w:rFonts w:ascii="Verdana" w:hAnsi="Verdana" w:eastAsia="Verdana" w:cs="Verdana"/>
                <w:color w:val="000000" w:themeColor="text1" w:themeTint="FF" w:themeShade="FF"/>
                <w:lang w:val="en-GB"/>
              </w:rPr>
              <w:t xml:space="preserve"> </w:t>
            </w:r>
            <w:r w:rsidRPr="188E8462" w:rsidR="7D18FD85">
              <w:rPr>
                <w:rFonts w:ascii="Verdana" w:hAnsi="Verdana" w:eastAsia="Verdana" w:cs="Verdana"/>
                <w:color w:val="000000" w:themeColor="text1" w:themeTint="FF" w:themeShade="FF"/>
                <w:lang w:val="en-GB"/>
              </w:rPr>
              <w:t>endoscopy, patients delayed by 100% for their follow up appointment, waits for ment</w:t>
            </w:r>
            <w:r w:rsidRPr="188E8462" w:rsidR="7C0BC2EC">
              <w:rPr>
                <w:rFonts w:ascii="Verdana" w:hAnsi="Verdana" w:eastAsia="Verdana" w:cs="Verdana"/>
                <w:color w:val="000000" w:themeColor="text1" w:themeTint="FF" w:themeShade="FF"/>
                <w:lang w:val="en-GB"/>
              </w:rPr>
              <w:t>al healt</w:t>
            </w:r>
            <w:r w:rsidRPr="188E8462" w:rsidR="7C0BC2EC">
              <w:rPr>
                <w:rFonts w:ascii="Verdana" w:hAnsi="Verdana" w:eastAsia="Verdana" w:cs="Verdana"/>
                <w:color w:val="000000" w:themeColor="text1" w:themeTint="FF" w:themeShade="FF"/>
                <w:lang w:val="en-GB"/>
              </w:rPr>
              <w:t>h psychological therapy in adult MH, NDD access</w:t>
            </w:r>
            <w:r w:rsidRPr="188E8462" w:rsidR="7578C58E">
              <w:rPr>
                <w:rFonts w:ascii="Verdana" w:hAnsi="Verdana" w:eastAsia="Verdana" w:cs="Verdana"/>
                <w:color w:val="000000" w:themeColor="text1" w:themeTint="FF" w:themeShade="FF"/>
                <w:lang w:val="en-GB"/>
              </w:rPr>
              <w:t xml:space="preserve">, </w:t>
            </w:r>
            <w:r w:rsidRPr="188E8462" w:rsidR="7578C58E">
              <w:rPr>
                <w:rFonts w:ascii="Verdana" w:hAnsi="Verdana" w:eastAsia="Verdana" w:cs="Verdana"/>
                <w:color w:val="000000" w:themeColor="text1" w:themeTint="FF" w:themeShade="FF"/>
                <w:lang w:val="en-GB"/>
              </w:rPr>
              <w:t>CAMHS therapeutic interventions</w:t>
            </w:r>
            <w:r w:rsidRPr="188E8462" w:rsidR="10A42BB4">
              <w:rPr>
                <w:rFonts w:ascii="Verdana" w:hAnsi="Verdana" w:eastAsia="Verdana" w:cs="Verdana"/>
                <w:color w:val="000000" w:themeColor="text1" w:themeTint="FF" w:themeShade="FF"/>
                <w:lang w:val="en-GB"/>
              </w:rPr>
              <w:t xml:space="preserve"> and HCA</w:t>
            </w:r>
            <w:r w:rsidRPr="188E8462" w:rsidR="24EA06FA">
              <w:rPr>
                <w:rFonts w:ascii="Verdana" w:hAnsi="Verdana" w:eastAsia="Verdana" w:cs="Verdana"/>
                <w:color w:val="000000" w:themeColor="text1" w:themeTint="FF" w:themeShade="FF"/>
                <w:lang w:val="en-GB"/>
              </w:rPr>
              <w:t>I.</w:t>
            </w:r>
          </w:p>
          <w:p w:rsidRPr="00F67B1A" w:rsidR="74AE601B" w:rsidP="4AF50F8C" w:rsidRDefault="03C47F9B" w14:paraId="06C701D1" w14:textId="0AE9E2DC">
            <w:pPr>
              <w:pStyle w:val="ListParagraph"/>
              <w:numPr>
                <w:ilvl w:val="0"/>
                <w:numId w:val="8"/>
              </w:numPr>
              <w:spacing w:before="240" w:after="240"/>
              <w:jc w:val="both"/>
              <w:rPr>
                <w:rFonts w:ascii="Verdana" w:hAnsi="Verdana" w:eastAsia="Verdana" w:cs="Verdana"/>
                <w:color w:val="000000" w:themeColor="text1" w:themeTint="FF" w:themeShade="FF"/>
                <w:lang w:val="en-GB"/>
              </w:rPr>
            </w:pPr>
            <w:r w:rsidRPr="188E8462" w:rsidR="24EA06FA">
              <w:rPr>
                <w:rFonts w:ascii="Verdana" w:hAnsi="Verdana" w:eastAsia="Verdana" w:cs="Verdana"/>
                <w:b w:val="1"/>
                <w:bCs w:val="1"/>
                <w:color w:val="000000" w:themeColor="text1" w:themeTint="FF" w:themeShade="FF"/>
                <w:lang w:val="en-GB"/>
              </w:rPr>
              <w:t>A</w:t>
            </w:r>
            <w:r w:rsidRPr="188E8462" w:rsidR="1BF05DF4">
              <w:rPr>
                <w:rFonts w:ascii="Verdana" w:hAnsi="Verdana" w:eastAsia="Verdana" w:cs="Verdana"/>
                <w:b w:val="1"/>
                <w:bCs w:val="1"/>
                <w:color w:val="000000" w:themeColor="text1" w:themeTint="FF" w:themeShade="FF"/>
                <w:lang w:val="en-GB"/>
              </w:rPr>
              <w:t>DVISE</w:t>
            </w:r>
            <w:r w:rsidRPr="188E8462" w:rsidR="207E7B5B">
              <w:rPr>
                <w:rFonts w:ascii="Verdana" w:hAnsi="Verdana" w:eastAsia="Verdana" w:cs="Verdana"/>
                <w:color w:val="000000" w:themeColor="text1" w:themeTint="FF" w:themeShade="FF"/>
                <w:lang w:val="en-GB"/>
              </w:rPr>
              <w:t xml:space="preserve"> the Board that the Escalation Report and the Integrated Perform</w:t>
            </w:r>
            <w:r w:rsidRPr="188E8462" w:rsidR="207E7B5B">
              <w:rPr>
                <w:rFonts w:ascii="Verdana" w:hAnsi="Verdana" w:eastAsia="Verdana" w:cs="Verdana"/>
                <w:color w:val="000000" w:themeColor="text1" w:themeTint="FF" w:themeShade="FF"/>
                <w:lang w:val="en-GB"/>
              </w:rPr>
              <w:t>ance report do not include performance date for maternity and neonatal serv</w:t>
            </w:r>
            <w:r w:rsidRPr="188E8462" w:rsidR="3581AF2C">
              <w:rPr>
                <w:rFonts w:ascii="Verdana" w:hAnsi="Verdana" w:eastAsia="Verdana" w:cs="Verdana"/>
                <w:color w:val="000000" w:themeColor="text1" w:themeTint="FF" w:themeShade="FF"/>
                <w:lang w:val="en-GB"/>
              </w:rPr>
              <w:t>ices and this would need to be addresses moving forward.</w:t>
            </w:r>
          </w:p>
        </w:tc>
      </w:tr>
      <w:tr w:rsidR="74AE601B" w:rsidTr="44D5F030" w14:paraId="570CDE8E" w14:textId="77777777">
        <w:trPr>
          <w:trHeight w:val="300"/>
        </w:trPr>
        <w:tc>
          <w:tcPr>
            <w:tcW w:w="1838" w:type="dxa"/>
            <w:shd w:val="clear" w:color="auto" w:fill="auto"/>
            <w:tcMar>
              <w:top w:w="80" w:type="dxa"/>
              <w:left w:w="80" w:type="dxa"/>
              <w:bottom w:w="80" w:type="dxa"/>
              <w:right w:w="80" w:type="dxa"/>
            </w:tcMar>
          </w:tcPr>
          <w:p w:rsidR="74AE601B" w:rsidP="74AE601B" w:rsidRDefault="748B4CDE" w14:paraId="2B13F1C3" w14:textId="5137CD3B">
            <w:pPr>
              <w:rPr>
                <w:rFonts w:ascii="Verdana" w:hAnsi="Verdana" w:cs="Arial"/>
                <w:b/>
                <w:bCs/>
                <w:sz w:val="24"/>
                <w:szCs w:val="24"/>
              </w:rPr>
            </w:pPr>
            <w:r w:rsidRPr="05F45CBF">
              <w:rPr>
                <w:rFonts w:ascii="Verdana" w:hAnsi="Verdana" w:cs="Arial"/>
                <w:b/>
                <w:bCs/>
                <w:sz w:val="24"/>
                <w:szCs w:val="24"/>
              </w:rPr>
              <w:lastRenderedPageBreak/>
              <w:t>139/25</w:t>
            </w:r>
          </w:p>
        </w:tc>
        <w:tc>
          <w:tcPr>
            <w:tcW w:w="9072" w:type="dxa"/>
            <w:shd w:val="clear" w:color="auto" w:fill="auto"/>
            <w:tcMar>
              <w:top w:w="80" w:type="dxa"/>
              <w:left w:w="80" w:type="dxa"/>
              <w:bottom w:w="80" w:type="dxa"/>
              <w:right w:w="80" w:type="dxa"/>
            </w:tcMar>
          </w:tcPr>
          <w:p w:rsidR="0A5797A0" w:rsidP="74AE601B" w:rsidRDefault="0A5797A0" w14:paraId="0482DFA9" w14:textId="3CD694E2">
            <w:pPr>
              <w:jc w:val="both"/>
              <w:rPr>
                <w:rFonts w:ascii="Verdana" w:hAnsi="Verdana" w:eastAsia="Verdana" w:cs="Verdana"/>
                <w:b/>
                <w:bCs/>
                <w:color w:val="000000" w:themeColor="text1"/>
                <w:sz w:val="24"/>
                <w:szCs w:val="24"/>
              </w:rPr>
            </w:pPr>
            <w:r w:rsidRPr="74AE601B">
              <w:rPr>
                <w:rFonts w:ascii="Verdana" w:hAnsi="Verdana" w:eastAsia="Verdana" w:cs="Verdana"/>
                <w:b/>
                <w:bCs/>
                <w:color w:val="000000" w:themeColor="text1"/>
                <w:sz w:val="24"/>
                <w:szCs w:val="24"/>
              </w:rPr>
              <w:t>URGENT AND EMERGENCY CARE REPORT</w:t>
            </w:r>
          </w:p>
        </w:tc>
      </w:tr>
      <w:tr w:rsidR="74AE601B" w:rsidTr="44D5F030" w14:paraId="27B4D536"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7BFB5D0B" w14:textId="77CF9657">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74AE601B" w:rsidP="74AE601B" w:rsidRDefault="74AE601B" w14:paraId="249D3979" w14:textId="7CA143E2">
            <w:pPr>
              <w:rPr>
                <w:rFonts w:ascii="Verdana" w:hAnsi="Verdana" w:eastAsia="Verdana" w:cs="Verdana"/>
                <w:color w:val="000000" w:themeColor="text1"/>
                <w:sz w:val="24"/>
                <w:szCs w:val="24"/>
              </w:rPr>
            </w:pPr>
            <w:r w:rsidRPr="3C8D3561" w:rsidR="0A5797A0">
              <w:rPr>
                <w:rFonts w:ascii="Verdana" w:hAnsi="Verdana" w:eastAsia="Verdana" w:cs="Verdana"/>
                <w:color w:val="000000" w:themeColor="text1" w:themeTint="FF" w:themeShade="FF"/>
                <w:sz w:val="24"/>
                <w:szCs w:val="24"/>
              </w:rPr>
              <w:t xml:space="preserve">The Committee </w:t>
            </w:r>
            <w:r w:rsidRPr="3C8D3561" w:rsidR="00F67B1A">
              <w:rPr>
                <w:rFonts w:ascii="Verdana" w:hAnsi="Verdana" w:eastAsia="Verdana" w:cs="Verdana"/>
                <w:b w:val="1"/>
                <w:bCs w:val="1"/>
                <w:color w:val="000000" w:themeColor="text1" w:themeTint="FF" w:themeShade="FF"/>
                <w:sz w:val="24"/>
                <w:szCs w:val="24"/>
              </w:rPr>
              <w:t>RECEIVED</w:t>
            </w:r>
            <w:r w:rsidRPr="3C8D3561" w:rsidR="00F67B1A">
              <w:rPr>
                <w:rFonts w:ascii="Verdana" w:hAnsi="Verdana" w:eastAsia="Verdana" w:cs="Verdana"/>
                <w:color w:val="000000" w:themeColor="text1" w:themeTint="FF" w:themeShade="FF"/>
                <w:sz w:val="24"/>
                <w:szCs w:val="24"/>
              </w:rPr>
              <w:t xml:space="preserve"> </w:t>
            </w:r>
            <w:r w:rsidRPr="3C8D3561" w:rsidR="0A5797A0">
              <w:rPr>
                <w:rFonts w:ascii="Verdana" w:hAnsi="Verdana" w:eastAsia="Verdana" w:cs="Verdana"/>
                <w:color w:val="000000" w:themeColor="text1" w:themeTint="FF" w:themeShade="FF"/>
                <w:sz w:val="24"/>
                <w:szCs w:val="24"/>
              </w:rPr>
              <w:t xml:space="preserve">the Urgent and Emergency Care Report to include; </w:t>
            </w:r>
            <w:r w:rsidRPr="3C8D3561" w:rsidR="0A5797A0">
              <w:rPr>
                <w:rFonts w:ascii="Verdana" w:hAnsi="Verdana" w:eastAsia="Verdana" w:cs="Verdana"/>
                <w:color w:val="000000" w:themeColor="text1" w:themeTint="FF" w:themeShade="FF"/>
                <w:sz w:val="24"/>
                <w:szCs w:val="24"/>
              </w:rPr>
              <w:t>an update on the D2RA impact, Navigation Hub developments, the new medical consultant model, and the Anglesey Ward test of change.</w:t>
            </w:r>
          </w:p>
          <w:p w:rsidR="0A5797A0" w:rsidP="74AE601B" w:rsidRDefault="0A5797A0" w14:paraId="6A09EE9A" w14:textId="4FE67B66">
            <w:pPr>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In introducing the report, NC drew attention to the following points:</w:t>
            </w:r>
          </w:p>
          <w:p w:rsidR="6A942B24" w:rsidP="00EB2479" w:rsidRDefault="6A942B24" w14:paraId="1B44DFFA" w14:textId="69F204ED">
            <w:pPr>
              <w:pStyle w:val="ListParagraph"/>
              <w:spacing w:before="240" w:after="240"/>
              <w:rPr>
                <w:rFonts w:ascii="Verdana" w:hAnsi="Verdana" w:eastAsia="Verdana" w:cs="Verdana"/>
                <w:b/>
                <w:bCs/>
                <w:lang w:val="en-GB"/>
              </w:rPr>
            </w:pPr>
            <w:r w:rsidRPr="74AE601B">
              <w:rPr>
                <w:rFonts w:ascii="Verdana" w:hAnsi="Verdana" w:eastAsia="Verdana" w:cs="Verdana"/>
                <w:b/>
                <w:bCs/>
                <w:lang w:val="en-GB"/>
              </w:rPr>
              <w:t>D2RA (Discharge to Recover and Assess) Impact:</w:t>
            </w:r>
          </w:p>
          <w:p w:rsidR="6A942B24" w:rsidP="74AE601B" w:rsidRDefault="6A942B24" w14:paraId="6E533B2A" w14:textId="4651EECC">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 xml:space="preserve">Although </w:t>
            </w:r>
            <w:r w:rsidRPr="3C8D3561" w:rsidR="6A942B24">
              <w:rPr>
                <w:rFonts w:ascii="Verdana" w:hAnsi="Verdana" w:eastAsia="Verdana" w:cs="Verdana"/>
                <w:lang w:val="en-GB"/>
              </w:rPr>
              <w:t>a strong foundation</w:t>
            </w:r>
            <w:r w:rsidRPr="3C8D3561" w:rsidR="6A942B24">
              <w:rPr>
                <w:rFonts w:ascii="Verdana" w:hAnsi="Verdana" w:eastAsia="Verdana" w:cs="Verdana"/>
                <w:lang w:val="en-GB"/>
              </w:rPr>
              <w:t xml:space="preserve"> had been </w:t>
            </w:r>
            <w:r w:rsidRPr="3C8D3561" w:rsidR="6A942B24">
              <w:rPr>
                <w:rFonts w:ascii="Verdana" w:hAnsi="Verdana" w:eastAsia="Verdana" w:cs="Verdana"/>
                <w:lang w:val="en-GB"/>
              </w:rPr>
              <w:t>established</w:t>
            </w:r>
            <w:r w:rsidRPr="3C8D3561" w:rsidR="6A942B24">
              <w:rPr>
                <w:rFonts w:ascii="Verdana" w:hAnsi="Verdana" w:eastAsia="Verdana" w:cs="Verdana"/>
                <w:lang w:val="en-GB"/>
              </w:rPr>
              <w:t xml:space="preserve"> for the development of the D2RA model, progress had not advanced as quickly as </w:t>
            </w:r>
            <w:r w:rsidRPr="3C8D3561" w:rsidR="6A942B24">
              <w:rPr>
                <w:rFonts w:ascii="Verdana" w:hAnsi="Verdana" w:eastAsia="Verdana" w:cs="Verdana"/>
                <w:lang w:val="en-GB"/>
              </w:rPr>
              <w:t>anticipated</w:t>
            </w:r>
            <w:r w:rsidRPr="3C8D3561" w:rsidR="00815152">
              <w:rPr>
                <w:rFonts w:ascii="Verdana" w:hAnsi="Verdana" w:eastAsia="Verdana" w:cs="Verdana"/>
                <w:lang w:val="en-GB"/>
              </w:rPr>
              <w:t>;</w:t>
            </w:r>
          </w:p>
          <w:p w:rsidR="6A942B24" w:rsidP="74AE601B" w:rsidRDefault="6A942B24" w14:paraId="29CD4C29" w14:textId="7FA9B006">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NC noted that discharge process integration remained incomplete, with current productivity at approximately 20% of the intended target</w:t>
            </w:r>
            <w:r w:rsidRPr="3C8D3561" w:rsidR="00815152">
              <w:rPr>
                <w:rFonts w:ascii="Verdana" w:hAnsi="Verdana" w:eastAsia="Verdana" w:cs="Verdana"/>
                <w:lang w:val="en-GB"/>
              </w:rPr>
              <w:t>;</w:t>
            </w:r>
          </w:p>
          <w:p w:rsidR="6A942B24" w:rsidP="74AE601B" w:rsidRDefault="6A942B24" w14:paraId="28067F01" w14:textId="39116DB7">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This was identified as a key area for further improvement, with continued work underway to align discharge pathways and increase system-wide impact.</w:t>
            </w:r>
          </w:p>
          <w:p w:rsidR="6A942B24" w:rsidP="00EB2479" w:rsidRDefault="6A942B24" w14:paraId="2AE98744" w14:textId="26D13CC7">
            <w:pPr>
              <w:pStyle w:val="ListParagraph"/>
              <w:spacing w:before="240" w:after="240"/>
              <w:rPr>
                <w:rFonts w:ascii="Verdana" w:hAnsi="Verdana" w:eastAsia="Verdana" w:cs="Verdana"/>
                <w:b/>
                <w:bCs/>
                <w:lang w:val="en-GB"/>
              </w:rPr>
            </w:pPr>
            <w:r w:rsidRPr="74AE601B">
              <w:rPr>
                <w:rFonts w:ascii="Verdana" w:hAnsi="Verdana" w:eastAsia="Verdana" w:cs="Verdana"/>
                <w:b/>
                <w:bCs/>
                <w:lang w:val="en-GB"/>
              </w:rPr>
              <w:t>Navigation Hub (Single Point of Access) Developments:</w:t>
            </w:r>
          </w:p>
          <w:p w:rsidR="6A942B24" w:rsidP="74AE601B" w:rsidRDefault="6A942B24" w14:paraId="02EACF01" w14:textId="0DF032B7">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 xml:space="preserve">NC described the development of the Urgent and Emergency Care Single Point of Access Hub, supported by national clinical leadership and </w:t>
            </w:r>
            <w:r w:rsidRPr="3C8D3561" w:rsidR="6A942B24">
              <w:rPr>
                <w:rFonts w:ascii="Verdana" w:hAnsi="Verdana" w:eastAsia="Verdana" w:cs="Verdana"/>
                <w:lang w:val="en-GB"/>
              </w:rPr>
              <w:t>additional</w:t>
            </w:r>
            <w:r w:rsidRPr="3C8D3561" w:rsidR="6A942B24">
              <w:rPr>
                <w:rFonts w:ascii="Verdana" w:hAnsi="Verdana" w:eastAsia="Verdana" w:cs="Verdana"/>
                <w:lang w:val="en-GB"/>
              </w:rPr>
              <w:t xml:space="preserve"> funding</w:t>
            </w:r>
            <w:r w:rsidRPr="3C8D3561" w:rsidR="00815152">
              <w:rPr>
                <w:rFonts w:ascii="Verdana" w:hAnsi="Verdana" w:eastAsia="Verdana" w:cs="Verdana"/>
                <w:lang w:val="en-GB"/>
              </w:rPr>
              <w:t>;</w:t>
            </w:r>
          </w:p>
          <w:p w:rsidR="6A942B24" w:rsidP="74AE601B" w:rsidRDefault="6A942B24" w14:paraId="73C25D1F" w14:textId="16DD7342">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He confirmed that the Hub was being further developed, with plans to broaden its function to enhance patient flow and deliver community-based services, such as a community falls service aimed at reducing unnecessary hospital conveyances.</w:t>
            </w:r>
          </w:p>
          <w:p w:rsidR="74AE601B" w:rsidP="74AE601B" w:rsidRDefault="74AE601B" w14:paraId="3C11B637" w14:textId="12009030">
            <w:pPr>
              <w:pStyle w:val="ListParagraph"/>
              <w:spacing w:before="240" w:after="240"/>
              <w:rPr>
                <w:rFonts w:ascii="Verdana" w:hAnsi="Verdana" w:eastAsia="Verdana" w:cs="Verdana"/>
                <w:lang w:val="en-GB"/>
              </w:rPr>
            </w:pPr>
          </w:p>
          <w:p w:rsidR="6A942B24" w:rsidP="00EB2479" w:rsidRDefault="6A942B24" w14:paraId="4CFEA8C6" w14:textId="34205B4C">
            <w:pPr>
              <w:pStyle w:val="ListParagraph"/>
              <w:spacing w:before="240" w:after="240"/>
              <w:rPr>
                <w:rFonts w:ascii="Verdana" w:hAnsi="Verdana" w:eastAsia="Verdana" w:cs="Verdana"/>
                <w:b/>
                <w:bCs/>
                <w:lang w:val="en-GB"/>
              </w:rPr>
            </w:pPr>
            <w:r w:rsidRPr="74AE601B">
              <w:rPr>
                <w:rFonts w:ascii="Verdana" w:hAnsi="Verdana" w:eastAsia="Verdana" w:cs="Verdana"/>
                <w:b/>
                <w:bCs/>
                <w:lang w:val="en-GB"/>
              </w:rPr>
              <w:lastRenderedPageBreak/>
              <w:t>New Medical Consultant Model:</w:t>
            </w:r>
          </w:p>
          <w:p w:rsidR="6A942B24" w:rsidP="74AE601B" w:rsidRDefault="6A942B24" w14:paraId="43FFADA9" w14:textId="33ED43DD">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NC referenced work to centralise patient flow and redesign the medical workforce, including the introduction of a new medical consultant model</w:t>
            </w:r>
            <w:r w:rsidRPr="3C8D3561" w:rsidR="00234A46">
              <w:rPr>
                <w:rFonts w:ascii="Verdana" w:hAnsi="Verdana" w:eastAsia="Verdana" w:cs="Verdana"/>
                <w:lang w:val="en-GB"/>
              </w:rPr>
              <w:t>;</w:t>
            </w:r>
          </w:p>
          <w:p w:rsidR="6A942B24" w:rsidP="74AE601B" w:rsidRDefault="6A942B24" w14:paraId="7D872EC8" w14:textId="4178B2A4">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 xml:space="preserve">He </w:t>
            </w:r>
            <w:r w:rsidRPr="3C8D3561" w:rsidR="6A942B24">
              <w:rPr>
                <w:rFonts w:ascii="Verdana" w:hAnsi="Verdana" w:eastAsia="Verdana" w:cs="Verdana"/>
                <w:lang w:val="en-GB"/>
              </w:rPr>
              <w:t>advised</w:t>
            </w:r>
            <w:r w:rsidRPr="3C8D3561" w:rsidR="6A942B24">
              <w:rPr>
                <w:rFonts w:ascii="Verdana" w:hAnsi="Verdana" w:eastAsia="Verdana" w:cs="Verdana"/>
                <w:lang w:val="en-GB"/>
              </w:rPr>
              <w:t xml:space="preserve"> that this model was linked to the Anglesey Ward test of change and was expected to be fully implemented by mid-September 2025</w:t>
            </w:r>
            <w:r w:rsidRPr="3C8D3561" w:rsidR="00234A46">
              <w:rPr>
                <w:rFonts w:ascii="Verdana" w:hAnsi="Verdana" w:eastAsia="Verdana" w:cs="Verdana"/>
                <w:lang w:val="en-GB"/>
              </w:rPr>
              <w:t>;</w:t>
            </w:r>
          </w:p>
          <w:p w:rsidR="6A942B24" w:rsidP="74AE601B" w:rsidRDefault="6A942B24" w14:paraId="5B32500D" w14:textId="4873CA87">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Financial implications and benefits realisation were being actively monitored as part of this process.</w:t>
            </w:r>
          </w:p>
          <w:p w:rsidR="6A942B24" w:rsidP="00EB2479" w:rsidRDefault="6A942B24" w14:paraId="27000128" w14:textId="1E9F9A05">
            <w:pPr>
              <w:pStyle w:val="ListParagraph"/>
              <w:spacing w:before="240" w:after="240"/>
              <w:rPr>
                <w:rFonts w:ascii="Verdana" w:hAnsi="Verdana" w:eastAsia="Verdana" w:cs="Verdana"/>
                <w:b w:val="1"/>
                <w:bCs w:val="1"/>
                <w:lang w:val="en-GB"/>
              </w:rPr>
            </w:pPr>
            <w:r w:rsidRPr="3C8D3561" w:rsidR="6A942B24">
              <w:rPr>
                <w:rFonts w:ascii="Verdana" w:hAnsi="Verdana" w:eastAsia="Verdana" w:cs="Verdana"/>
                <w:b w:val="1"/>
                <w:bCs w:val="1"/>
                <w:lang w:val="en-GB"/>
              </w:rPr>
              <w:t>Anglesey Ward Test of Change:</w:t>
            </w:r>
          </w:p>
          <w:p w:rsidR="6A942B24" w:rsidP="74AE601B" w:rsidRDefault="6A942B24" w14:paraId="713C6484" w14:textId="3F68996E">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NC highlighted the Anglesey Ward test of change as a major contributor to improvement within the UEC programme and the "six goals" framework</w:t>
            </w:r>
            <w:r w:rsidRPr="3C8D3561" w:rsidR="00234A46">
              <w:rPr>
                <w:rFonts w:ascii="Verdana" w:hAnsi="Verdana" w:eastAsia="Verdana" w:cs="Verdana"/>
                <w:lang w:val="en-GB"/>
              </w:rPr>
              <w:t>;</w:t>
            </w:r>
          </w:p>
          <w:p w:rsidR="6A942B24" w:rsidP="74AE601B" w:rsidRDefault="6A942B24" w14:paraId="12FD428D" w14:textId="72C44BCA">
            <w:pPr>
              <w:pStyle w:val="ListParagraph"/>
              <w:numPr>
                <w:ilvl w:val="0"/>
                <w:numId w:val="35"/>
              </w:numPr>
              <w:spacing w:before="240" w:after="240"/>
              <w:rPr>
                <w:rFonts w:ascii="Verdana" w:hAnsi="Verdana" w:eastAsia="Verdana" w:cs="Verdana"/>
                <w:lang w:val="en-GB"/>
              </w:rPr>
            </w:pPr>
            <w:r w:rsidRPr="188E8462" w:rsidR="6A942B24">
              <w:rPr>
                <w:rFonts w:ascii="Verdana" w:hAnsi="Verdana" w:eastAsia="Verdana" w:cs="Verdana"/>
                <w:lang w:val="en-GB"/>
              </w:rPr>
              <w:t xml:space="preserve">He reported significant performance improvements because of the test, including </w:t>
            </w:r>
            <w:r w:rsidRPr="188E8462" w:rsidR="3E8D93FF">
              <w:rPr>
                <w:rFonts w:ascii="Verdana" w:hAnsi="Verdana" w:eastAsia="Verdana" w:cs="Verdana"/>
                <w:lang w:val="en-GB"/>
              </w:rPr>
              <w:t xml:space="preserve">a step change improvement in </w:t>
            </w:r>
            <w:r w:rsidRPr="188E8462" w:rsidR="6A942B24">
              <w:rPr>
                <w:rFonts w:ascii="Verdana" w:hAnsi="Verdana" w:eastAsia="Verdana" w:cs="Verdana"/>
                <w:lang w:val="en-GB"/>
              </w:rPr>
              <w:t>ambulance handover times</w:t>
            </w:r>
            <w:r w:rsidRPr="188E8462" w:rsidR="389E00E3">
              <w:rPr>
                <w:rFonts w:ascii="Verdana" w:hAnsi="Verdana" w:eastAsia="Verdana" w:cs="Verdana"/>
                <w:lang w:val="en-GB"/>
              </w:rPr>
              <w:t xml:space="preserve"> in </w:t>
            </w:r>
            <w:r w:rsidRPr="188E8462" w:rsidR="389E00E3">
              <w:rPr>
                <w:rFonts w:ascii="Verdana" w:hAnsi="Verdana" w:eastAsia="Verdana" w:cs="Verdana"/>
                <w:lang w:val="en-GB"/>
              </w:rPr>
              <w:t>June</w:t>
            </w:r>
            <w:r w:rsidRPr="188E8462" w:rsidR="6A942B24">
              <w:rPr>
                <w:rFonts w:ascii="Verdana" w:hAnsi="Verdana" w:eastAsia="Verdana" w:cs="Verdana"/>
                <w:lang w:val="en-GB"/>
              </w:rPr>
              <w:t>,</w:t>
            </w:r>
            <w:r w:rsidRPr="188E8462" w:rsidR="6F4323D8">
              <w:rPr>
                <w:rFonts w:ascii="Verdana" w:hAnsi="Verdana" w:eastAsia="Verdana" w:cs="Verdana"/>
                <w:lang w:val="en-GB"/>
              </w:rPr>
              <w:t xml:space="preserve"> </w:t>
            </w:r>
            <w:r w:rsidRPr="188E8462" w:rsidR="6A942B24">
              <w:rPr>
                <w:rFonts w:ascii="Verdana" w:hAnsi="Verdana" w:eastAsia="Verdana" w:cs="Verdana"/>
                <w:lang w:val="en-GB"/>
              </w:rPr>
              <w:t>improved</w:t>
            </w:r>
            <w:r w:rsidRPr="188E8462" w:rsidR="6A942B24">
              <w:rPr>
                <w:rFonts w:ascii="Verdana" w:hAnsi="Verdana" w:eastAsia="Verdana" w:cs="Verdana"/>
                <w:lang w:val="en-GB"/>
              </w:rPr>
              <w:t xml:space="preserve"> bed occupancy, and enhanced patient flow</w:t>
            </w:r>
            <w:r w:rsidRPr="188E8462" w:rsidR="00052C68">
              <w:rPr>
                <w:rFonts w:ascii="Verdana" w:hAnsi="Verdana" w:eastAsia="Verdana" w:cs="Verdana"/>
                <w:lang w:val="en-GB"/>
              </w:rPr>
              <w:t>;</w:t>
            </w:r>
          </w:p>
          <w:p w:rsidR="6A942B24" w:rsidP="74AE601B" w:rsidRDefault="6A942B24" w14:paraId="740CDC36" w14:textId="290A355C">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The model had now been adopted as business as usual, with ongoing evaluation of outcomes and associated costs.</w:t>
            </w:r>
          </w:p>
          <w:p w:rsidR="6A942B24" w:rsidP="3C8D3561" w:rsidRDefault="6A942B24" w14:paraId="141DABAB" w14:textId="4483B214">
            <w:pPr>
              <w:pStyle w:val="Normal"/>
              <w:numPr>
                <w:ilvl w:val="0"/>
                <w:numId w:val="35"/>
              </w:numPr>
              <w:spacing w:before="240" w:after="240"/>
              <w:rPr>
                <w:rFonts w:ascii="Verdana" w:hAnsi="Verdana" w:eastAsia="Verdana" w:cs="Verdana"/>
                <w:b w:val="1"/>
                <w:bCs w:val="1"/>
                <w:sz w:val="22"/>
                <w:szCs w:val="22"/>
                <w:lang w:val="en-GB"/>
              </w:rPr>
            </w:pPr>
            <w:r w:rsidRPr="3C8D3561" w:rsidR="6A942B24">
              <w:rPr>
                <w:rFonts w:ascii="Verdana" w:hAnsi="Verdana" w:eastAsia="Verdana" w:cs="Verdana"/>
                <w:b w:val="1"/>
                <w:bCs w:val="1"/>
                <w:lang w:val="en-GB"/>
              </w:rPr>
              <w:t>Overall Summary:</w:t>
            </w:r>
          </w:p>
          <w:p w:rsidR="439C5ADF" w:rsidP="188E8462" w:rsidRDefault="439C5ADF" w14:paraId="4608CC0F" w14:textId="3E581AA2">
            <w:pPr>
              <w:pStyle w:val="ListParagraph"/>
              <w:numPr>
                <w:ilvl w:val="0"/>
                <w:numId w:val="35"/>
              </w:numPr>
              <w:spacing w:before="240" w:after="240"/>
              <w:ind/>
              <w:rPr>
                <w:rFonts w:ascii="Verdana" w:hAnsi="Verdana" w:eastAsia="Verdana" w:cs="Verdana"/>
                <w:lang w:val="en-GB"/>
              </w:rPr>
            </w:pPr>
            <w:r w:rsidRPr="188E8462" w:rsidR="6A942B24">
              <w:rPr>
                <w:rFonts w:ascii="Verdana" w:hAnsi="Verdana" w:eastAsia="Verdana" w:cs="Verdana"/>
                <w:lang w:val="en-GB"/>
              </w:rPr>
              <w:t>Acknowledged substantial progress, particularly in</w:t>
            </w:r>
            <w:r w:rsidRPr="188E8462" w:rsidR="28350B9F">
              <w:rPr>
                <w:rFonts w:ascii="Verdana" w:hAnsi="Verdana" w:eastAsia="Verdana" w:cs="Verdana"/>
                <w:lang w:val="en-GB"/>
              </w:rPr>
              <w:t>:</w:t>
            </w:r>
          </w:p>
          <w:p w:rsidR="439C5ADF" w:rsidP="188E8462" w:rsidRDefault="439C5ADF" w14:paraId="38539FF7" w14:textId="7FDC461F">
            <w:pPr>
              <w:pStyle w:val="ListParagraph"/>
              <w:numPr>
                <w:ilvl w:val="0"/>
                <w:numId w:val="83"/>
              </w:numPr>
              <w:spacing w:before="240" w:after="240"/>
              <w:ind/>
              <w:rPr>
                <w:rFonts w:ascii="Verdana" w:hAnsi="Verdana" w:eastAsia="Verdana" w:cs="Verdana"/>
                <w:lang w:val="en-GB"/>
              </w:rPr>
            </w:pPr>
            <w:r w:rsidRPr="188E8462" w:rsidR="76B729A8">
              <w:rPr>
                <w:rFonts w:ascii="Verdana" w:hAnsi="Verdana" w:eastAsia="Verdana" w:cs="Verdana"/>
                <w:lang w:val="en-GB"/>
              </w:rPr>
              <w:t>A</w:t>
            </w:r>
            <w:r w:rsidRPr="188E8462" w:rsidR="6A942B24">
              <w:rPr>
                <w:rFonts w:ascii="Verdana" w:hAnsi="Verdana" w:eastAsia="Verdana" w:cs="Verdana"/>
                <w:lang w:val="en-GB"/>
              </w:rPr>
              <w:t xml:space="preserve">mbulance handovers </w:t>
            </w:r>
            <w:r w:rsidRPr="188E8462" w:rsidR="1C8C8A0B">
              <w:rPr>
                <w:rFonts w:ascii="Verdana" w:hAnsi="Verdana" w:eastAsia="Verdana" w:cs="Verdana"/>
                <w:lang w:val="en-GB"/>
              </w:rPr>
              <w:t xml:space="preserve">&gt; 1 hour </w:t>
            </w:r>
            <w:r w:rsidRPr="188E8462" w:rsidR="439C5ADF">
              <w:rPr>
                <w:rFonts w:ascii="Verdana" w:hAnsi="Verdana" w:eastAsia="Verdana" w:cs="Verdana"/>
                <w:lang w:val="en-GB"/>
              </w:rPr>
              <w:t xml:space="preserve">249 in June </w:t>
            </w:r>
            <w:r w:rsidRPr="188E8462" w:rsidR="00A372E0">
              <w:rPr>
                <w:rFonts w:ascii="Verdana" w:hAnsi="Verdana" w:eastAsia="Verdana" w:cs="Verdana"/>
                <w:lang w:val="en-GB"/>
              </w:rPr>
              <w:t xml:space="preserve">2025 </w:t>
            </w:r>
            <w:r w:rsidRPr="188E8462" w:rsidR="439C5ADF">
              <w:rPr>
                <w:rFonts w:ascii="Verdana" w:hAnsi="Verdana" w:eastAsia="Verdana" w:cs="Verdana"/>
                <w:lang w:val="en-GB"/>
              </w:rPr>
              <w:t>compared to 599 in May</w:t>
            </w:r>
            <w:r w:rsidRPr="188E8462" w:rsidR="361E9EB9">
              <w:rPr>
                <w:rFonts w:ascii="Verdana" w:hAnsi="Verdana" w:eastAsia="Verdana" w:cs="Verdana"/>
                <w:lang w:val="en-GB"/>
              </w:rPr>
              <w:t xml:space="preserve"> 2025</w:t>
            </w:r>
            <w:r w:rsidRPr="188E8462" w:rsidR="439C5ADF">
              <w:rPr>
                <w:rFonts w:ascii="Verdana" w:hAnsi="Verdana" w:eastAsia="Verdana" w:cs="Verdana"/>
                <w:lang w:val="en-GB"/>
              </w:rPr>
              <w:t>;</w:t>
            </w:r>
          </w:p>
          <w:p w:rsidR="439C5ADF" w:rsidP="188E8462" w:rsidRDefault="439C5ADF" w14:paraId="2DDA4FC4" w14:textId="1285AE71">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Average time to hand over 47 minutes in Jun</w:t>
            </w:r>
            <w:r w:rsidRPr="188E8462" w:rsidR="439C5ADF">
              <w:rPr>
                <w:rFonts w:ascii="Verdana" w:hAnsi="Verdana" w:eastAsia="Verdana" w:cs="Verdana"/>
                <w:lang w:val="en-GB"/>
              </w:rPr>
              <w:t xml:space="preserve">e </w:t>
            </w:r>
            <w:r w:rsidRPr="188E8462" w:rsidR="6B26108F">
              <w:rPr>
                <w:rFonts w:ascii="Verdana" w:hAnsi="Verdana" w:eastAsia="Verdana" w:cs="Verdana"/>
                <w:lang w:val="en-GB"/>
              </w:rPr>
              <w:t xml:space="preserve">2025 </w:t>
            </w:r>
            <w:r w:rsidRPr="188E8462" w:rsidR="439C5ADF">
              <w:rPr>
                <w:rFonts w:ascii="Verdana" w:hAnsi="Verdana" w:eastAsia="Verdana" w:cs="Verdana"/>
                <w:lang w:val="en-GB"/>
              </w:rPr>
              <w:t>compared to 2 hours 43 minutes in May</w:t>
            </w:r>
            <w:r w:rsidRPr="188E8462" w:rsidR="58AFD785">
              <w:rPr>
                <w:rFonts w:ascii="Verdana" w:hAnsi="Verdana" w:eastAsia="Verdana" w:cs="Verdana"/>
                <w:lang w:val="en-GB"/>
              </w:rPr>
              <w:t xml:space="preserve"> 2025</w:t>
            </w:r>
            <w:r w:rsidRPr="188E8462" w:rsidR="439C5ADF">
              <w:rPr>
                <w:rFonts w:ascii="Verdana" w:hAnsi="Verdana" w:eastAsia="Verdana" w:cs="Verdana"/>
                <w:lang w:val="en-GB"/>
              </w:rPr>
              <w:t>;</w:t>
            </w:r>
          </w:p>
          <w:p w:rsidR="439C5ADF" w:rsidP="188E8462" w:rsidRDefault="439C5ADF" w14:paraId="10E3C038" w14:textId="501DE750">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 xml:space="preserve">Deaths in </w:t>
            </w:r>
            <w:r w:rsidRPr="188E8462" w:rsidR="3664347B">
              <w:rPr>
                <w:rFonts w:ascii="Verdana" w:hAnsi="Verdana" w:eastAsia="Verdana" w:cs="Verdana"/>
                <w:lang w:val="en-GB"/>
              </w:rPr>
              <w:t>the Emergency Department (ED)</w:t>
            </w:r>
            <w:r w:rsidRPr="188E8462" w:rsidR="439C5ADF">
              <w:rPr>
                <w:rFonts w:ascii="Verdana" w:hAnsi="Verdana" w:eastAsia="Verdana" w:cs="Verdana"/>
                <w:lang w:val="en-GB"/>
              </w:rPr>
              <w:t xml:space="preserve"> 11 in June </w:t>
            </w:r>
            <w:r w:rsidRPr="188E8462" w:rsidR="1CECDA7A">
              <w:rPr>
                <w:rFonts w:ascii="Verdana" w:hAnsi="Verdana" w:eastAsia="Verdana" w:cs="Verdana"/>
                <w:lang w:val="en-GB"/>
              </w:rPr>
              <w:t xml:space="preserve">2025 </w:t>
            </w:r>
            <w:r w:rsidRPr="188E8462" w:rsidR="439C5ADF">
              <w:rPr>
                <w:rFonts w:ascii="Verdana" w:hAnsi="Verdana" w:eastAsia="Verdana" w:cs="Verdana"/>
                <w:lang w:val="en-GB"/>
              </w:rPr>
              <w:t>compared to 28 in June 2024 and</w:t>
            </w:r>
            <w:r w:rsidRPr="188E8462" w:rsidR="439C5ADF">
              <w:rPr>
                <w:rFonts w:ascii="Verdana" w:hAnsi="Verdana" w:eastAsia="Verdana" w:cs="Verdana"/>
                <w:lang w:val="en-GB"/>
              </w:rPr>
              <w:t xml:space="preserve"> 30 in May 2025;</w:t>
            </w:r>
          </w:p>
          <w:p w:rsidR="439C5ADF" w:rsidP="188E8462" w:rsidRDefault="439C5ADF" w14:paraId="76359C3A" w14:textId="72F5D5EE">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Hours lost 49 hours per day compared to 163 hours per day a 70% improvement;</w:t>
            </w:r>
          </w:p>
          <w:p w:rsidR="439C5ADF" w:rsidP="188E8462" w:rsidRDefault="439C5ADF" w14:paraId="73EAD905" w14:textId="28CF70F6">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C</w:t>
            </w:r>
            <w:r w:rsidRPr="188E8462" w:rsidR="579C6322">
              <w:rPr>
                <w:rFonts w:ascii="Verdana" w:hAnsi="Verdana" w:eastAsia="Verdana" w:cs="Verdana"/>
                <w:lang w:val="en-GB"/>
              </w:rPr>
              <w:t>linically Optimised Patient</w:t>
            </w:r>
            <w:r w:rsidRPr="188E8462" w:rsidR="439C5ADF">
              <w:rPr>
                <w:rFonts w:ascii="Verdana" w:hAnsi="Verdana" w:eastAsia="Verdana" w:cs="Verdana"/>
                <w:lang w:val="en-GB"/>
              </w:rPr>
              <w:t xml:space="preserve">’s </w:t>
            </w:r>
            <w:r w:rsidRPr="188E8462" w:rsidR="76104225">
              <w:rPr>
                <w:rFonts w:ascii="Verdana" w:hAnsi="Verdana" w:eastAsia="Verdana" w:cs="Verdana"/>
                <w:lang w:val="en-GB"/>
              </w:rPr>
              <w:t xml:space="preserve">(COP) </w:t>
            </w:r>
            <w:r w:rsidRPr="188E8462" w:rsidR="439C5ADF">
              <w:rPr>
                <w:rFonts w:ascii="Verdana" w:hAnsi="Verdana" w:eastAsia="Verdana" w:cs="Verdana"/>
                <w:lang w:val="en-GB"/>
              </w:rPr>
              <w:t xml:space="preserve">down to 194 on the </w:t>
            </w:r>
            <w:r w:rsidRPr="188E8462" w:rsidR="439C5ADF">
              <w:rPr>
                <w:rFonts w:ascii="Verdana" w:hAnsi="Verdana" w:eastAsia="Verdana" w:cs="Verdana"/>
                <w:lang w:val="en-GB"/>
              </w:rPr>
              <w:t>14</w:t>
            </w:r>
            <w:r w:rsidRPr="188E8462" w:rsidR="439C5ADF">
              <w:rPr>
                <w:rFonts w:ascii="Verdana" w:hAnsi="Verdana" w:eastAsia="Verdana" w:cs="Verdana"/>
                <w:lang w:val="en-GB"/>
              </w:rPr>
              <w:t xml:space="preserve"> July</w:t>
            </w:r>
            <w:r w:rsidRPr="188E8462" w:rsidR="1F180C90">
              <w:rPr>
                <w:rFonts w:ascii="Verdana" w:hAnsi="Verdana" w:eastAsia="Verdana" w:cs="Verdana"/>
                <w:lang w:val="en-GB"/>
              </w:rPr>
              <w:t xml:space="preserve"> 2025</w:t>
            </w:r>
            <w:r w:rsidRPr="188E8462" w:rsidR="439C5ADF">
              <w:rPr>
                <w:rFonts w:ascii="Verdana" w:hAnsi="Verdana" w:eastAsia="Verdana" w:cs="Verdana"/>
                <w:lang w:val="en-GB"/>
              </w:rPr>
              <w:t xml:space="preserve"> from a high of 264 in January 2025</w:t>
            </w:r>
            <w:r w:rsidRPr="188E8462" w:rsidR="7680019A">
              <w:rPr>
                <w:rFonts w:ascii="Verdana" w:hAnsi="Verdana" w:eastAsia="Verdana" w:cs="Verdana"/>
                <w:lang w:val="en-GB"/>
              </w:rPr>
              <w:t xml:space="preserve"> with reductions also seen in length of stay</w:t>
            </w:r>
          </w:p>
          <w:p w:rsidR="6A942B24" w:rsidP="74AE601B" w:rsidRDefault="6A942B24" w14:paraId="27797413" w14:textId="64E5BAB7">
            <w:pPr>
              <w:pStyle w:val="ListParagraph"/>
              <w:numPr>
                <w:ilvl w:val="0"/>
                <w:numId w:val="35"/>
              </w:numPr>
              <w:spacing w:before="240" w:after="240"/>
              <w:rPr>
                <w:rFonts w:ascii="Verdana" w:hAnsi="Verdana" w:eastAsia="Verdana" w:cs="Verdana"/>
                <w:lang w:val="en-GB"/>
              </w:rPr>
            </w:pPr>
            <w:r w:rsidRPr="3C8D3561" w:rsidR="00052C68">
              <w:rPr>
                <w:rFonts w:ascii="Verdana" w:hAnsi="Verdana" w:eastAsia="Verdana" w:cs="Verdana"/>
                <w:lang w:val="en-GB"/>
              </w:rPr>
              <w:t>F</w:t>
            </w:r>
            <w:r w:rsidRPr="3C8D3561" w:rsidR="6A942B24">
              <w:rPr>
                <w:rFonts w:ascii="Verdana" w:hAnsi="Verdana" w:eastAsia="Verdana" w:cs="Verdana"/>
                <w:lang w:val="en-GB"/>
              </w:rPr>
              <w:t xml:space="preserve">urther work </w:t>
            </w:r>
            <w:r w:rsidRPr="3C8D3561" w:rsidR="6A942B24">
              <w:rPr>
                <w:rFonts w:ascii="Verdana" w:hAnsi="Verdana" w:eastAsia="Verdana" w:cs="Verdana"/>
                <w:lang w:val="en-GB"/>
              </w:rPr>
              <w:t>remained</w:t>
            </w:r>
            <w:r w:rsidRPr="3C8D3561" w:rsidR="6A942B24">
              <w:rPr>
                <w:rFonts w:ascii="Verdana" w:hAnsi="Verdana" w:eastAsia="Verdana" w:cs="Verdana"/>
                <w:lang w:val="en-GB"/>
              </w:rPr>
              <w:t>, especially in embedding the D2RA model and optimising the implementation of new workforce and service delivery models.</w:t>
            </w:r>
          </w:p>
          <w:p w:rsidR="30F94E2F" w:rsidP="74AE601B" w:rsidRDefault="30F94E2F" w14:paraId="7A1CD9E9" w14:textId="6F577996">
            <w:pPr>
              <w:spacing w:before="240" w:after="240"/>
              <w:rPr>
                <w:rFonts w:ascii="Verdana" w:hAnsi="Verdana" w:eastAsia="Verdana" w:cs="Verdana"/>
                <w:color w:val="000000" w:themeColor="text1"/>
                <w:sz w:val="24"/>
                <w:szCs w:val="24"/>
              </w:rPr>
            </w:pPr>
            <w:r w:rsidRPr="74AE601B">
              <w:rPr>
                <w:rFonts w:ascii="Verdana" w:hAnsi="Verdana" w:eastAsia="Verdana" w:cs="Verdana"/>
                <w:sz w:val="24"/>
                <w:szCs w:val="24"/>
              </w:rPr>
              <w:t>PP thanked NC and welcomed questions.</w:t>
            </w:r>
          </w:p>
          <w:p w:rsidR="25162692" w:rsidP="74AE601B" w:rsidRDefault="25162692" w14:paraId="350B5D57" w14:textId="595B8910">
            <w:pPr>
              <w:spacing w:before="240" w:after="240"/>
              <w:rPr>
                <w:rFonts w:ascii="Verdana" w:hAnsi="Verdana" w:eastAsia="Verdana" w:cs="Verdana"/>
                <w:color w:val="000000" w:themeColor="text1"/>
                <w:sz w:val="24"/>
                <w:szCs w:val="24"/>
              </w:rPr>
            </w:pPr>
            <w:r w:rsidRPr="188E8462" w:rsidR="25162692">
              <w:rPr>
                <w:rFonts w:ascii="Verdana" w:hAnsi="Verdana" w:eastAsia="Verdana" w:cs="Verdana"/>
                <w:sz w:val="24"/>
                <w:szCs w:val="24"/>
              </w:rPr>
              <w:t xml:space="preserve">JC raised a concern </w:t>
            </w:r>
            <w:r w:rsidRPr="188E8462" w:rsidR="25162692">
              <w:rPr>
                <w:rFonts w:ascii="Verdana" w:hAnsi="Verdana" w:eastAsia="Verdana" w:cs="Verdana"/>
                <w:sz w:val="24"/>
                <w:szCs w:val="24"/>
              </w:rPr>
              <w:t>regarding</w:t>
            </w:r>
            <w:r w:rsidRPr="188E8462" w:rsidR="25162692">
              <w:rPr>
                <w:rFonts w:ascii="Verdana" w:hAnsi="Verdana" w:eastAsia="Verdana" w:cs="Verdana"/>
                <w:sz w:val="24"/>
                <w:szCs w:val="24"/>
              </w:rPr>
              <w:t xml:space="preserve"> the presentation of </w:t>
            </w:r>
            <w:r w:rsidRPr="188E8462" w:rsidR="525278F5">
              <w:rPr>
                <w:rFonts w:ascii="Verdana" w:hAnsi="Verdana" w:eastAsia="Verdana" w:cs="Verdana"/>
                <w:sz w:val="24"/>
                <w:szCs w:val="24"/>
              </w:rPr>
              <w:t xml:space="preserve">reduced </w:t>
            </w:r>
            <w:r w:rsidRPr="188E8462" w:rsidR="25162692">
              <w:rPr>
                <w:rFonts w:ascii="Verdana" w:hAnsi="Verdana" w:eastAsia="Verdana" w:cs="Verdana"/>
                <w:sz w:val="24"/>
                <w:szCs w:val="24"/>
              </w:rPr>
              <w:t xml:space="preserve">deaths in the </w:t>
            </w:r>
            <w:r w:rsidRPr="188E8462" w:rsidR="000514D3">
              <w:rPr>
                <w:rFonts w:ascii="Verdana" w:hAnsi="Verdana" w:eastAsia="Verdana" w:cs="Verdana"/>
                <w:sz w:val="24"/>
                <w:szCs w:val="24"/>
              </w:rPr>
              <w:t>ED</w:t>
            </w:r>
            <w:r w:rsidRPr="188E8462" w:rsidR="25162692">
              <w:rPr>
                <w:rFonts w:ascii="Verdana" w:hAnsi="Verdana" w:eastAsia="Verdana" w:cs="Verdana"/>
                <w:sz w:val="24"/>
                <w:szCs w:val="24"/>
              </w:rPr>
              <w:t xml:space="preserve"> within the report, suggesting that clearer </w:t>
            </w:r>
            <w:r w:rsidRPr="188E8462" w:rsidR="25162692">
              <w:rPr>
                <w:rFonts w:ascii="Verdana" w:hAnsi="Verdana" w:eastAsia="Verdana" w:cs="Verdana"/>
                <w:sz w:val="24"/>
                <w:szCs w:val="24"/>
              </w:rPr>
              <w:t>explanation or definition was needed to prevent potential misinterpretation by lay audiences.</w:t>
            </w:r>
          </w:p>
          <w:p w:rsidR="25162692" w:rsidP="74AE601B" w:rsidRDefault="25162692" w14:paraId="478770B9" w14:textId="1EB8452F">
            <w:pPr>
              <w:spacing w:before="240" w:after="240"/>
              <w:rPr>
                <w:rFonts w:ascii="Verdana" w:hAnsi="Verdana" w:eastAsia="Verdana" w:cs="Verdana"/>
                <w:color w:val="000000" w:themeColor="text1"/>
                <w:sz w:val="24"/>
                <w:szCs w:val="24"/>
              </w:rPr>
            </w:pPr>
            <w:r w:rsidRPr="74AE601B">
              <w:rPr>
                <w:rFonts w:ascii="Verdana" w:hAnsi="Verdana" w:eastAsia="Verdana" w:cs="Verdana"/>
                <w:sz w:val="24"/>
                <w:szCs w:val="24"/>
              </w:rPr>
              <w:t>She sought clarification on specific terminology, asking for an explanation of the "national ticket to ride framework" and confirming that "PDSA" referred to the "Plan, Do, Study, Act" quality improvement methodology.</w:t>
            </w:r>
          </w:p>
          <w:p w:rsidR="07CDC837" w:rsidP="1CB05204" w:rsidRDefault="07CDC837" w14:paraId="2776EC44" w14:textId="2BFA1B45">
            <w:pPr>
              <w:pStyle w:val="Normal"/>
              <w:spacing w:before="240" w:after="240"/>
              <w:rPr>
                <w:rFonts w:ascii="Verdana" w:hAnsi="Verdana" w:eastAsia="Verdana" w:cs="Verdana"/>
                <w:color w:val="000000" w:themeColor="text1" w:themeTint="FF" w:themeShade="FF"/>
                <w:sz w:val="24"/>
                <w:szCs w:val="24"/>
              </w:rPr>
            </w:pPr>
            <w:r w:rsidRPr="1CB05204" w:rsidR="07CDC837">
              <w:rPr>
                <w:rFonts w:ascii="Verdana" w:hAnsi="Verdana" w:eastAsia="Verdana" w:cs="Verdana"/>
                <w:sz w:val="24"/>
                <w:szCs w:val="24"/>
              </w:rPr>
              <w:t xml:space="preserve">RO queried what plans were in place to strengthen service provision during weekends and night-time hours, expressing concern that performance levels during these periods may not match those of standard weekday operations. She requested a future update on this area. In response, NC confirmed that seven-day working was a priority area for the HB. He reported that improvements had already been </w:t>
            </w:r>
            <w:r w:rsidRPr="1CB05204" w:rsidR="07CDC837">
              <w:rPr>
                <w:rFonts w:ascii="Verdana" w:hAnsi="Verdana" w:eastAsia="Verdana" w:cs="Verdana"/>
                <w:sz w:val="24"/>
                <w:szCs w:val="24"/>
              </w:rPr>
              <w:t>observed</w:t>
            </w:r>
            <w:r w:rsidRPr="1CB05204" w:rsidR="07CDC837">
              <w:rPr>
                <w:rFonts w:ascii="Verdana" w:hAnsi="Verdana" w:eastAsia="Verdana" w:cs="Verdana"/>
                <w:sz w:val="24"/>
                <w:szCs w:val="24"/>
              </w:rPr>
              <w:t xml:space="preserve"> in weekend referrals and discharges, with a noted increase in criteria-led discharges during weekends. Operational teams had also reported higher levels of discharge activity over weekends. NC committed to includ</w:t>
            </w:r>
            <w:r w:rsidRPr="1CB05204" w:rsidR="00A939E3">
              <w:rPr>
                <w:rFonts w:ascii="Verdana" w:hAnsi="Verdana" w:eastAsia="Verdana" w:cs="Verdana"/>
                <w:sz w:val="24"/>
                <w:szCs w:val="24"/>
              </w:rPr>
              <w:t>e</w:t>
            </w:r>
            <w:r w:rsidRPr="1CB05204" w:rsidR="07CDC837">
              <w:rPr>
                <w:rFonts w:ascii="Verdana" w:hAnsi="Verdana" w:eastAsia="Verdana" w:cs="Verdana"/>
                <w:sz w:val="24"/>
                <w:szCs w:val="24"/>
              </w:rPr>
              <w:t xml:space="preserve"> further detail on weekend and night-time service planning in a future report.</w:t>
            </w:r>
          </w:p>
          <w:p w:rsidR="07CDC837" w:rsidP="74AE601B" w:rsidRDefault="07CDC837" w14:paraId="1A345E8B" w14:textId="5699EAFD">
            <w:pPr>
              <w:spacing w:before="240" w:after="240"/>
              <w:rPr>
                <w:rFonts w:ascii="Verdana" w:hAnsi="Verdana" w:eastAsia="Verdana" w:cs="Verdana"/>
                <w:b w:val="1"/>
                <w:bCs w:val="1"/>
                <w:sz w:val="24"/>
                <w:szCs w:val="24"/>
              </w:rPr>
            </w:pPr>
            <w:r w:rsidRPr="188E8462" w:rsidR="07CDC837">
              <w:rPr>
                <w:rFonts w:ascii="Verdana" w:hAnsi="Verdana" w:eastAsia="Verdana" w:cs="Verdana"/>
                <w:b w:val="1"/>
                <w:bCs w:val="1"/>
                <w:sz w:val="24"/>
                <w:szCs w:val="24"/>
              </w:rPr>
              <w:t>ACTION: SH/NC</w:t>
            </w:r>
          </w:p>
          <w:p w:rsidR="3D14FA19" w:rsidP="1CB05204" w:rsidRDefault="3D14FA19" w14:paraId="35F4F849" w14:textId="42BB7AB2">
            <w:pPr>
              <w:spacing w:before="240" w:after="240"/>
              <w:rPr>
                <w:rFonts w:ascii="Verdana" w:hAnsi="Verdana" w:eastAsia="Verdana" w:cs="Verdana"/>
                <w:b w:val="0"/>
                <w:bCs w:val="0"/>
                <w:sz w:val="24"/>
                <w:szCs w:val="24"/>
              </w:rPr>
            </w:pPr>
            <w:r w:rsidRPr="188E8462" w:rsidR="3D14FA19">
              <w:rPr>
                <w:rFonts w:ascii="Verdana" w:hAnsi="Verdana" w:eastAsia="Verdana" w:cs="Verdana"/>
                <w:b w:val="0"/>
                <w:bCs w:val="0"/>
                <w:sz w:val="24"/>
                <w:szCs w:val="24"/>
              </w:rPr>
              <w:t xml:space="preserve">PP asked about the cost of running the 25-bed general medical </w:t>
            </w:r>
            <w:r w:rsidRPr="188E8462" w:rsidR="30A459A1">
              <w:rPr>
                <w:rFonts w:ascii="Verdana" w:hAnsi="Verdana" w:eastAsia="Verdana" w:cs="Verdana"/>
                <w:b w:val="0"/>
                <w:bCs w:val="0"/>
                <w:sz w:val="24"/>
                <w:szCs w:val="24"/>
              </w:rPr>
              <w:t>Anglesey</w:t>
            </w:r>
            <w:r w:rsidRPr="188E8462" w:rsidR="3D14FA19">
              <w:rPr>
                <w:rFonts w:ascii="Verdana" w:hAnsi="Verdana" w:eastAsia="Verdana" w:cs="Verdana"/>
                <w:b w:val="0"/>
                <w:bCs w:val="0"/>
                <w:sz w:val="24"/>
                <w:szCs w:val="24"/>
              </w:rPr>
              <w:t xml:space="preserve"> </w:t>
            </w:r>
            <w:r w:rsidRPr="188E8462" w:rsidR="3D14FA19">
              <w:rPr>
                <w:rFonts w:ascii="Verdana" w:hAnsi="Verdana" w:eastAsia="Verdana" w:cs="Verdana"/>
                <w:b w:val="0"/>
                <w:bCs w:val="0"/>
                <w:sz w:val="24"/>
                <w:szCs w:val="24"/>
              </w:rPr>
              <w:t xml:space="preserve">ward </w:t>
            </w:r>
            <w:r w:rsidRPr="188E8462" w:rsidR="4A90EA40">
              <w:rPr>
                <w:rFonts w:ascii="Verdana" w:hAnsi="Verdana" w:eastAsia="Verdana" w:cs="Verdana"/>
                <w:b w:val="0"/>
                <w:bCs w:val="0"/>
                <w:sz w:val="24"/>
                <w:szCs w:val="24"/>
              </w:rPr>
              <w:t>test of change</w:t>
            </w:r>
            <w:r w:rsidRPr="188E8462" w:rsidR="467BB58C">
              <w:rPr>
                <w:rFonts w:ascii="Verdana" w:hAnsi="Verdana" w:eastAsia="Verdana" w:cs="Verdana"/>
                <w:b w:val="0"/>
                <w:bCs w:val="0"/>
                <w:sz w:val="24"/>
                <w:szCs w:val="24"/>
              </w:rPr>
              <w:t xml:space="preserve">, DL replied the cost was </w:t>
            </w:r>
            <w:r w:rsidRPr="188E8462" w:rsidR="467BB58C">
              <w:rPr>
                <w:rFonts w:ascii="Verdana" w:hAnsi="Verdana" w:eastAsia="Verdana" w:cs="Verdana"/>
                <w:b w:val="0"/>
                <w:bCs w:val="0"/>
                <w:sz w:val="24"/>
                <w:szCs w:val="24"/>
              </w:rPr>
              <w:t>relatively low</w:t>
            </w:r>
            <w:r w:rsidRPr="188E8462" w:rsidR="467BB58C">
              <w:rPr>
                <w:rFonts w:ascii="Verdana" w:hAnsi="Verdana" w:eastAsia="Verdana" w:cs="Verdana"/>
                <w:b w:val="0"/>
                <w:bCs w:val="0"/>
                <w:sz w:val="24"/>
                <w:szCs w:val="24"/>
              </w:rPr>
              <w:t xml:space="preserve"> as staff were being taken from elsewhere, the </w:t>
            </w:r>
            <w:r w:rsidRPr="188E8462" w:rsidR="467BB58C">
              <w:rPr>
                <w:rFonts w:ascii="Verdana" w:hAnsi="Verdana" w:eastAsia="Verdana" w:cs="Verdana"/>
                <w:b w:val="0"/>
                <w:bCs w:val="0"/>
                <w:sz w:val="24"/>
                <w:szCs w:val="24"/>
              </w:rPr>
              <w:t>a</w:t>
            </w:r>
            <w:r w:rsidRPr="188E8462" w:rsidR="467BB58C">
              <w:rPr>
                <w:rFonts w:ascii="Verdana" w:hAnsi="Verdana" w:eastAsia="Verdana" w:cs="Verdana"/>
                <w:b w:val="0"/>
                <w:bCs w:val="0"/>
                <w:sz w:val="24"/>
                <w:szCs w:val="24"/>
              </w:rPr>
              <w:t>dditional</w:t>
            </w:r>
            <w:r w:rsidRPr="188E8462" w:rsidR="467BB58C">
              <w:rPr>
                <w:rFonts w:ascii="Verdana" w:hAnsi="Verdana" w:eastAsia="Verdana" w:cs="Verdana"/>
                <w:b w:val="0"/>
                <w:bCs w:val="0"/>
                <w:sz w:val="24"/>
                <w:szCs w:val="24"/>
              </w:rPr>
              <w:t xml:space="preserve"> cost of ru</w:t>
            </w:r>
            <w:r w:rsidRPr="188E8462" w:rsidR="3C2DC8B7">
              <w:rPr>
                <w:rFonts w:ascii="Verdana" w:hAnsi="Verdana" w:eastAsia="Verdana" w:cs="Verdana"/>
                <w:b w:val="0"/>
                <w:bCs w:val="0"/>
                <w:sz w:val="24"/>
                <w:szCs w:val="24"/>
              </w:rPr>
              <w:t>n</w:t>
            </w:r>
            <w:r w:rsidRPr="188E8462" w:rsidR="467BB58C">
              <w:rPr>
                <w:rFonts w:ascii="Verdana" w:hAnsi="Verdana" w:eastAsia="Verdana" w:cs="Verdana"/>
                <w:b w:val="0"/>
                <w:bCs w:val="0"/>
                <w:sz w:val="24"/>
                <w:szCs w:val="24"/>
              </w:rPr>
              <w:t>ning the ward to the end of March is likely to be c.£105k</w:t>
            </w:r>
            <w:r w:rsidRPr="188E8462" w:rsidR="20C6CC33">
              <w:rPr>
                <w:rFonts w:ascii="Verdana" w:hAnsi="Verdana" w:eastAsia="Verdana" w:cs="Verdana"/>
                <w:b w:val="0"/>
                <w:bCs w:val="0"/>
                <w:sz w:val="24"/>
                <w:szCs w:val="24"/>
              </w:rPr>
              <w:t xml:space="preserve">. </w:t>
            </w:r>
          </w:p>
          <w:p w:rsidR="34A96253" w:rsidP="1CB05204" w:rsidRDefault="34A96253" w14:paraId="4D16C58D" w14:textId="64E0C8EC">
            <w:pPr>
              <w:spacing w:before="240" w:after="240"/>
              <w:rPr>
                <w:rFonts w:ascii="Verdana" w:hAnsi="Verdana" w:eastAsia="Verdana" w:cs="Verdana"/>
                <w:b w:val="0"/>
                <w:bCs w:val="0"/>
                <w:sz w:val="24"/>
                <w:szCs w:val="24"/>
              </w:rPr>
            </w:pPr>
            <w:r w:rsidRPr="188E8462" w:rsidR="34A96253">
              <w:rPr>
                <w:rFonts w:ascii="Verdana" w:hAnsi="Verdana" w:eastAsia="Verdana" w:cs="Verdana"/>
                <w:b w:val="0"/>
                <w:bCs w:val="0"/>
                <w:sz w:val="24"/>
                <w:szCs w:val="24"/>
              </w:rPr>
              <w:t>DL also noted that the ‘you</w:t>
            </w:r>
            <w:r w:rsidRPr="188E8462" w:rsidR="34A96253">
              <w:rPr>
                <w:rFonts w:ascii="Verdana" w:hAnsi="Verdana" w:eastAsia="Verdana" w:cs="Verdana"/>
                <w:b w:val="0"/>
                <w:bCs w:val="0"/>
                <w:sz w:val="24"/>
                <w:szCs w:val="24"/>
              </w:rPr>
              <w:t xml:space="preserve">r next patient’ initiative was starting to bed in well with wards taking </w:t>
            </w:r>
            <w:r w:rsidRPr="188E8462" w:rsidR="64CAC54F">
              <w:rPr>
                <w:rFonts w:ascii="Verdana" w:hAnsi="Verdana" w:eastAsia="Verdana" w:cs="Verdana"/>
                <w:b w:val="0"/>
                <w:bCs w:val="0"/>
                <w:sz w:val="24"/>
                <w:szCs w:val="24"/>
              </w:rPr>
              <w:t xml:space="preserve">more </w:t>
            </w:r>
            <w:r w:rsidRPr="188E8462" w:rsidR="34A96253">
              <w:rPr>
                <w:rFonts w:ascii="Verdana" w:hAnsi="Verdana" w:eastAsia="Verdana" w:cs="Verdana"/>
                <w:b w:val="0"/>
                <w:bCs w:val="0"/>
                <w:sz w:val="24"/>
                <w:szCs w:val="24"/>
              </w:rPr>
              <w:t>owner</w:t>
            </w:r>
            <w:r w:rsidRPr="188E8462" w:rsidR="34E58D16">
              <w:rPr>
                <w:rFonts w:ascii="Verdana" w:hAnsi="Verdana" w:eastAsia="Verdana" w:cs="Verdana"/>
                <w:b w:val="0"/>
                <w:bCs w:val="0"/>
                <w:sz w:val="24"/>
                <w:szCs w:val="24"/>
              </w:rPr>
              <w:t xml:space="preserve">ship of the initiative </w:t>
            </w:r>
            <w:r w:rsidRPr="188E8462" w:rsidR="47767638">
              <w:rPr>
                <w:rFonts w:ascii="Verdana" w:hAnsi="Verdana" w:eastAsia="Verdana" w:cs="Verdana"/>
                <w:b w:val="0"/>
                <w:bCs w:val="0"/>
                <w:sz w:val="24"/>
                <w:szCs w:val="24"/>
              </w:rPr>
              <w:t xml:space="preserve">with more pull </w:t>
            </w:r>
            <w:r w:rsidRPr="188E8462" w:rsidR="47767638">
              <w:rPr>
                <w:rFonts w:ascii="Verdana" w:hAnsi="Verdana" w:eastAsia="Verdana" w:cs="Verdana"/>
                <w:b w:val="0"/>
                <w:bCs w:val="0"/>
                <w:sz w:val="24"/>
                <w:szCs w:val="24"/>
              </w:rPr>
              <w:t>evidenced</w:t>
            </w:r>
            <w:r w:rsidRPr="188E8462" w:rsidR="47767638">
              <w:rPr>
                <w:rFonts w:ascii="Verdana" w:hAnsi="Verdana" w:eastAsia="Verdana" w:cs="Verdana"/>
                <w:b w:val="0"/>
                <w:bCs w:val="0"/>
                <w:sz w:val="24"/>
                <w:szCs w:val="24"/>
              </w:rPr>
              <w:t xml:space="preserve"> for patients into the right specialities.</w:t>
            </w:r>
          </w:p>
          <w:p w:rsidR="6DCDC070" w:rsidP="74AE601B" w:rsidRDefault="6DCDC070" w14:paraId="58C36429" w14:textId="5F619BDB">
            <w:pPr>
              <w:spacing w:before="240" w:after="240"/>
              <w:rPr>
                <w:rFonts w:ascii="Verdana" w:hAnsi="Verdana" w:eastAsia="Verdana" w:cs="Verdana"/>
                <w:b/>
                <w:bCs/>
                <w:sz w:val="24"/>
                <w:szCs w:val="24"/>
              </w:rPr>
            </w:pPr>
            <w:r w:rsidRPr="74AE601B">
              <w:rPr>
                <w:rFonts w:ascii="Verdana" w:hAnsi="Verdana" w:eastAsia="Verdana" w:cs="Verdana"/>
                <w:b/>
                <w:bCs/>
                <w:sz w:val="24"/>
                <w:szCs w:val="24"/>
              </w:rPr>
              <w:t>The Committee;</w:t>
            </w:r>
          </w:p>
          <w:p w:rsidR="74AE601B" w:rsidP="188E8462" w:rsidRDefault="74AE601B" w14:paraId="2461580C" w14:textId="0EBCB0DB">
            <w:pPr>
              <w:pStyle w:val="ListParagraph"/>
              <w:numPr>
                <w:ilvl w:val="0"/>
                <w:numId w:val="7"/>
              </w:numPr>
              <w:spacing w:before="240" w:after="240"/>
              <w:rPr>
                <w:rFonts w:ascii="Verdana" w:hAnsi="Verdana" w:eastAsia="Verdana" w:cs="Verdana"/>
                <w:color w:val="000000" w:themeColor="text1" w:themeTint="FF" w:themeShade="FF"/>
                <w:lang w:val="en-GB"/>
              </w:rPr>
            </w:pPr>
            <w:r w:rsidRPr="188E8462" w:rsidR="6DCDC070">
              <w:rPr>
                <w:rFonts w:ascii="Verdana" w:hAnsi="Verdana" w:eastAsia="Verdana" w:cs="Verdana"/>
                <w:color w:val="000000" w:themeColor="text1" w:themeTint="FF" w:themeShade="FF"/>
                <w:lang w:val="en-GB"/>
              </w:rPr>
              <w:t>Took</w:t>
            </w:r>
            <w:r w:rsidRPr="188E8462" w:rsidR="6DCDC070">
              <w:rPr>
                <w:rFonts w:ascii="Verdana" w:hAnsi="Verdana" w:eastAsia="Verdana" w:cs="Verdana"/>
                <w:b w:val="1"/>
                <w:bCs w:val="1"/>
                <w:color w:val="000000" w:themeColor="text1" w:themeTint="FF" w:themeShade="FF"/>
                <w:lang w:val="en-GB"/>
              </w:rPr>
              <w:t xml:space="preserve"> </w:t>
            </w:r>
            <w:r w:rsidRPr="188E8462" w:rsidR="009E34DE">
              <w:rPr>
                <w:rFonts w:ascii="Verdana" w:hAnsi="Verdana" w:eastAsia="Verdana" w:cs="Verdana"/>
                <w:b w:val="1"/>
                <w:bCs w:val="1"/>
                <w:color w:val="000000" w:themeColor="text1" w:themeTint="FF" w:themeShade="FF"/>
                <w:lang w:val="en-GB"/>
              </w:rPr>
              <w:t>ASSURANCE</w:t>
            </w:r>
            <w:r w:rsidRPr="188E8462" w:rsidR="009E34DE">
              <w:rPr>
                <w:rFonts w:ascii="Verdana" w:hAnsi="Verdana" w:eastAsia="Verdana" w:cs="Verdana"/>
                <w:color w:val="000000" w:themeColor="text1" w:themeTint="FF" w:themeShade="FF"/>
                <w:lang w:val="en-GB"/>
              </w:rPr>
              <w:t xml:space="preserve"> </w:t>
            </w:r>
            <w:r w:rsidRPr="188E8462" w:rsidR="6DCDC070">
              <w:rPr>
                <w:rFonts w:ascii="Verdana" w:hAnsi="Verdana" w:eastAsia="Verdana" w:cs="Verdana"/>
                <w:color w:val="000000" w:themeColor="text1" w:themeTint="FF" w:themeShade="FF"/>
                <w:lang w:val="en-GB"/>
              </w:rPr>
              <w:t xml:space="preserve">from the </w:t>
            </w:r>
            <w:r w:rsidRPr="188E8462" w:rsidR="23FC64A8">
              <w:rPr>
                <w:rFonts w:ascii="Verdana" w:hAnsi="Verdana" w:eastAsia="Verdana" w:cs="Verdana"/>
                <w:color w:val="000000" w:themeColor="text1" w:themeTint="FF" w:themeShade="FF"/>
                <w:lang w:val="en-GB"/>
              </w:rPr>
              <w:t xml:space="preserve">Urgent and Emergency Care Report </w:t>
            </w:r>
            <w:r w:rsidRPr="188E8462" w:rsidR="6C85AC92">
              <w:rPr>
                <w:rFonts w:ascii="Verdana" w:hAnsi="Verdana" w:eastAsia="Verdana" w:cs="Verdana"/>
                <w:color w:val="000000" w:themeColor="text1" w:themeTint="FF" w:themeShade="FF"/>
                <w:lang w:val="en-GB"/>
              </w:rPr>
              <w:t xml:space="preserve">that included </w:t>
            </w:r>
            <w:r w:rsidRPr="188E8462" w:rsidR="23FC64A8">
              <w:rPr>
                <w:rFonts w:ascii="Verdana" w:hAnsi="Verdana" w:eastAsia="Verdana" w:cs="Verdana"/>
                <w:color w:val="000000" w:themeColor="text1" w:themeTint="FF" w:themeShade="FF"/>
                <w:lang w:val="en-GB"/>
              </w:rPr>
              <w:t>an update on the D2RA impact, Navigation Hub developments, the new medical consultant model, and the Anglesey Ward test of change.</w:t>
            </w:r>
            <w:r w:rsidRPr="188E8462" w:rsidR="13FA22F1">
              <w:rPr>
                <w:rFonts w:ascii="Verdana" w:hAnsi="Verdana" w:eastAsia="Verdana" w:cs="Verdana"/>
                <w:color w:val="000000" w:themeColor="text1" w:themeTint="FF" w:themeShade="FF"/>
                <w:lang w:val="en-GB"/>
              </w:rPr>
              <w:t xml:space="preserve"> </w:t>
            </w:r>
          </w:p>
          <w:p w:rsidR="74AE601B" w:rsidP="188E8462" w:rsidRDefault="74AE601B" w14:paraId="5A21A952" w14:textId="4B60897E">
            <w:pPr>
              <w:pStyle w:val="ListParagraph"/>
              <w:numPr>
                <w:ilvl w:val="0"/>
                <w:numId w:val="7"/>
              </w:numPr>
              <w:spacing w:before="240" w:after="240"/>
              <w:rPr>
                <w:rFonts w:ascii="Verdana" w:hAnsi="Verdana" w:eastAsia="Verdana" w:cs="Verdana"/>
                <w:color w:val="000000" w:themeColor="text1"/>
                <w:lang w:val="en-GB"/>
              </w:rPr>
            </w:pPr>
            <w:r w:rsidRPr="188E8462" w:rsidR="75E6D158">
              <w:rPr>
                <w:rFonts w:ascii="Verdana" w:hAnsi="Verdana" w:eastAsia="Verdana" w:cs="Verdana"/>
                <w:b w:val="1"/>
                <w:bCs w:val="1"/>
                <w:color w:val="000000" w:themeColor="text1" w:themeTint="FF" w:themeShade="FF"/>
                <w:lang w:val="en-GB"/>
              </w:rPr>
              <w:t>NOTED</w:t>
            </w:r>
            <w:r w:rsidRPr="188E8462" w:rsidR="13FA22F1">
              <w:rPr>
                <w:rFonts w:ascii="Verdana" w:hAnsi="Verdana" w:eastAsia="Verdana" w:cs="Verdana"/>
                <w:color w:val="000000" w:themeColor="text1" w:themeTint="FF" w:themeShade="FF"/>
                <w:lang w:val="en-GB"/>
              </w:rPr>
              <w:t xml:space="preserve"> the </w:t>
            </w:r>
            <w:r w:rsidRPr="188E8462" w:rsidR="13FA22F1">
              <w:rPr>
                <w:rFonts w:ascii="Verdana" w:hAnsi="Verdana" w:eastAsia="Verdana" w:cs="Verdana"/>
                <w:color w:val="000000" w:themeColor="text1" w:themeTint="FF" w:themeShade="FF"/>
                <w:lang w:val="en-GB"/>
              </w:rPr>
              <w:t>significant progress</w:t>
            </w:r>
            <w:r w:rsidRPr="188E8462" w:rsidR="13FA22F1">
              <w:rPr>
                <w:rFonts w:ascii="Verdana" w:hAnsi="Verdana" w:eastAsia="Verdana" w:cs="Verdana"/>
                <w:color w:val="000000" w:themeColor="text1" w:themeTint="FF" w:themeShade="FF"/>
                <w:lang w:val="en-GB"/>
              </w:rPr>
              <w:t xml:space="preserve"> made due to recent UEC developments that have resulted in a step change improvement acro</w:t>
            </w:r>
            <w:r w:rsidRPr="188E8462" w:rsidR="13FA22F1">
              <w:rPr>
                <w:rFonts w:ascii="Verdana" w:hAnsi="Verdana" w:eastAsia="Verdana" w:cs="Verdana"/>
                <w:color w:val="000000" w:themeColor="text1" w:themeTint="FF" w:themeShade="FF"/>
                <w:lang w:val="en-GB"/>
              </w:rPr>
              <w:t xml:space="preserve">ss </w:t>
            </w:r>
            <w:r w:rsidRPr="188E8462" w:rsidR="74E4FB19">
              <w:rPr>
                <w:rFonts w:ascii="Verdana" w:hAnsi="Verdana" w:eastAsia="Verdana" w:cs="Verdana"/>
                <w:color w:val="000000" w:themeColor="text1" w:themeTint="FF" w:themeShade="FF"/>
                <w:lang w:val="en-GB"/>
              </w:rPr>
              <w:t>several</w:t>
            </w:r>
            <w:r w:rsidRPr="188E8462" w:rsidR="74E4FB19">
              <w:rPr>
                <w:rFonts w:ascii="Verdana" w:hAnsi="Verdana" w:eastAsia="Verdana" w:cs="Verdana"/>
                <w:color w:val="000000" w:themeColor="text1" w:themeTint="FF" w:themeShade="FF"/>
                <w:lang w:val="en-GB"/>
              </w:rPr>
              <w:t xml:space="preserve"> key performance metrics.</w:t>
            </w:r>
            <w:r w:rsidRPr="188E8462" w:rsidR="13FA22F1">
              <w:rPr>
                <w:rFonts w:ascii="Verdana" w:hAnsi="Verdana" w:eastAsia="Verdana" w:cs="Verdana"/>
                <w:color w:val="000000" w:themeColor="text1" w:themeTint="FF" w:themeShade="FF"/>
                <w:lang w:val="en-GB"/>
              </w:rPr>
              <w:t xml:space="preserve"> </w:t>
            </w:r>
          </w:p>
        </w:tc>
      </w:tr>
      <w:tr w:rsidR="74AE601B" w:rsidTr="44D5F030" w14:paraId="6BDB2C37" w14:textId="77777777">
        <w:trPr>
          <w:trHeight w:val="300"/>
        </w:trPr>
        <w:tc>
          <w:tcPr>
            <w:tcW w:w="1838" w:type="dxa"/>
            <w:shd w:val="clear" w:color="auto" w:fill="auto"/>
            <w:tcMar>
              <w:top w:w="80" w:type="dxa"/>
              <w:left w:w="80" w:type="dxa"/>
              <w:bottom w:w="80" w:type="dxa"/>
              <w:right w:w="80" w:type="dxa"/>
            </w:tcMar>
          </w:tcPr>
          <w:p w:rsidR="74AE601B" w:rsidP="74AE601B" w:rsidRDefault="26D13011" w14:paraId="18C1ECC3" w14:textId="16C93BBD">
            <w:pPr>
              <w:rPr>
                <w:rFonts w:ascii="Verdana" w:hAnsi="Verdana" w:cs="Arial"/>
                <w:b/>
                <w:bCs/>
                <w:sz w:val="24"/>
                <w:szCs w:val="24"/>
              </w:rPr>
            </w:pPr>
            <w:r w:rsidRPr="05F45CBF">
              <w:rPr>
                <w:rFonts w:ascii="Verdana" w:hAnsi="Verdana" w:cs="Arial"/>
                <w:b/>
                <w:bCs/>
                <w:sz w:val="24"/>
                <w:szCs w:val="24"/>
              </w:rPr>
              <w:lastRenderedPageBreak/>
              <w:t>140/25</w:t>
            </w:r>
          </w:p>
        </w:tc>
        <w:tc>
          <w:tcPr>
            <w:tcW w:w="9072" w:type="dxa"/>
            <w:shd w:val="clear" w:color="auto" w:fill="auto"/>
            <w:tcMar>
              <w:top w:w="80" w:type="dxa"/>
              <w:left w:w="80" w:type="dxa"/>
              <w:bottom w:w="80" w:type="dxa"/>
              <w:right w:w="80" w:type="dxa"/>
            </w:tcMar>
          </w:tcPr>
          <w:p w:rsidR="0D0FCA68" w:rsidP="74AE601B" w:rsidRDefault="0D0FCA68" w14:paraId="7917C16F" w14:textId="66E911C0">
            <w:pPr>
              <w:rPr>
                <w:rFonts w:ascii="Verdana" w:hAnsi="Verdana" w:eastAsia="Verdana" w:cs="Verdana"/>
                <w:b/>
                <w:bCs/>
                <w:color w:val="000000" w:themeColor="text1"/>
                <w:sz w:val="24"/>
                <w:szCs w:val="24"/>
              </w:rPr>
            </w:pPr>
            <w:r w:rsidRPr="74AE601B">
              <w:rPr>
                <w:rFonts w:ascii="Verdana" w:hAnsi="Verdana" w:eastAsia="Verdana" w:cs="Verdana"/>
                <w:b/>
                <w:bCs/>
                <w:color w:val="000000" w:themeColor="text1"/>
                <w:sz w:val="24"/>
                <w:szCs w:val="24"/>
              </w:rPr>
              <w:t>CENTRALISATION OF THE CONTINUING HEALTHCARE UPDATE AND TRANSFORMATION PROGRAMME</w:t>
            </w:r>
          </w:p>
        </w:tc>
      </w:tr>
      <w:tr w:rsidR="74AE601B" w:rsidTr="44D5F030" w14:paraId="7199BED1"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7FF8ACAB" w14:textId="1296F73A">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D0FCA68" w:rsidP="74AE601B" w:rsidRDefault="0D0FCA68" w14:paraId="0E3C0449" w14:textId="182EB1D6">
            <w:pPr>
              <w:spacing w:line="276" w:lineRule="auto"/>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The Committee</w:t>
            </w:r>
            <w:r w:rsidRPr="74AE601B">
              <w:rPr>
                <w:rFonts w:ascii="Verdana" w:hAnsi="Verdana" w:eastAsia="Verdana" w:cs="Verdana"/>
                <w:b/>
                <w:bCs/>
                <w:color w:val="000000" w:themeColor="text1"/>
                <w:sz w:val="24"/>
                <w:szCs w:val="24"/>
              </w:rPr>
              <w:t xml:space="preserve"> </w:t>
            </w:r>
            <w:r w:rsidRPr="74AE601B" w:rsidR="009E34DE">
              <w:rPr>
                <w:rFonts w:ascii="Verdana" w:hAnsi="Verdana" w:eastAsia="Verdana" w:cs="Verdana"/>
                <w:b/>
                <w:bCs/>
                <w:color w:val="000000" w:themeColor="text1"/>
                <w:sz w:val="24"/>
                <w:szCs w:val="24"/>
              </w:rPr>
              <w:t>RECEIVED</w:t>
            </w:r>
            <w:r w:rsidRPr="74AE601B" w:rsidR="009E34DE">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 xml:space="preserve">the Centralisation of the Continuing Healthcare Update and Transformation Programme, to include: A focus </w:t>
            </w:r>
            <w:r w:rsidRPr="74AE601B">
              <w:rPr>
                <w:rFonts w:ascii="Verdana" w:hAnsi="Verdana" w:eastAsia="Verdana" w:cs="Verdana"/>
                <w:color w:val="000000" w:themeColor="text1"/>
                <w:sz w:val="24"/>
                <w:szCs w:val="24"/>
              </w:rPr>
              <w:lastRenderedPageBreak/>
              <w:t>on improving slow progress by establishing clear targets and actionable plans.</w:t>
            </w:r>
          </w:p>
          <w:p w:rsidR="0D0FCA68" w:rsidP="74AE601B" w:rsidRDefault="0D0FCA68" w14:paraId="4E7D39CF" w14:textId="02638FB8">
            <w:pPr>
              <w:spacing w:line="276" w:lineRule="auto"/>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MD drew attention to the following points:</w:t>
            </w:r>
          </w:p>
          <w:p w:rsidR="1129C954" w:rsidP="74AE601B" w:rsidRDefault="1129C954" w14:paraId="40AB761F" w14:textId="07EE4986">
            <w:pPr>
              <w:pStyle w:val="ListParagraph"/>
              <w:numPr>
                <w:ilvl w:val="0"/>
                <w:numId w:val="5"/>
              </w:numPr>
              <w:spacing w:before="0" w:after="0"/>
              <w:rPr>
                <w:rFonts w:ascii="Verdana" w:hAnsi="Verdana" w:eastAsia="Verdana" w:cs="Verdana"/>
                <w:lang w:val="en-GB"/>
              </w:rPr>
            </w:pPr>
            <w:r w:rsidRPr="188E8462" w:rsidR="1129C954">
              <w:rPr>
                <w:rFonts w:ascii="Verdana" w:hAnsi="Verdana" w:eastAsia="Verdana" w:cs="Verdana"/>
                <w:lang w:val="en-GB"/>
              </w:rPr>
              <w:t xml:space="preserve">An overview of the </w:t>
            </w:r>
            <w:r w:rsidRPr="188E8462" w:rsidR="1129C954">
              <w:rPr>
                <w:rFonts w:ascii="Verdana" w:hAnsi="Verdana" w:eastAsia="Verdana" w:cs="Verdana"/>
                <w:lang w:val="en-GB"/>
              </w:rPr>
              <w:t>CHC</w:t>
            </w:r>
            <w:r w:rsidRPr="188E8462" w:rsidR="1129C954">
              <w:rPr>
                <w:rFonts w:ascii="Verdana" w:hAnsi="Verdana" w:eastAsia="Verdana" w:cs="Verdana"/>
                <w:lang w:val="en-GB"/>
              </w:rPr>
              <w:t xml:space="preserve"> transformation programme, explaining that the focus was on centralising the </w:t>
            </w:r>
            <w:r w:rsidRPr="188E8462" w:rsidR="55B5796F">
              <w:rPr>
                <w:rFonts w:ascii="Verdana" w:hAnsi="Verdana" w:eastAsia="Verdana" w:cs="Verdana"/>
                <w:lang w:val="en-GB"/>
              </w:rPr>
              <w:t>operational manag</w:t>
            </w:r>
            <w:r w:rsidRPr="188E8462" w:rsidR="55B5796F">
              <w:rPr>
                <w:rFonts w:ascii="Verdana" w:hAnsi="Verdana" w:eastAsia="Verdana" w:cs="Verdana"/>
                <w:lang w:val="en-GB"/>
              </w:rPr>
              <w:t>e</w:t>
            </w:r>
            <w:r w:rsidRPr="188E8462" w:rsidR="55B5796F">
              <w:rPr>
                <w:rFonts w:ascii="Verdana" w:hAnsi="Verdana" w:eastAsia="Verdana" w:cs="Verdana"/>
                <w:lang w:val="en-GB"/>
              </w:rPr>
              <w:t xml:space="preserve">ment </w:t>
            </w:r>
            <w:r w:rsidRPr="188E8462" w:rsidR="1129C954">
              <w:rPr>
                <w:rFonts w:ascii="Verdana" w:hAnsi="Verdana" w:eastAsia="Verdana" w:cs="Verdana"/>
                <w:lang w:val="en-GB"/>
              </w:rPr>
              <w:t xml:space="preserve">contracting process </w:t>
            </w:r>
            <w:r w:rsidRPr="188E8462" w:rsidR="33DA835C">
              <w:rPr>
                <w:rFonts w:ascii="Verdana" w:hAnsi="Verdana" w:eastAsia="Verdana" w:cs="Verdana"/>
                <w:lang w:val="en-GB"/>
              </w:rPr>
              <w:t xml:space="preserve">in the HB </w:t>
            </w:r>
            <w:r w:rsidRPr="188E8462" w:rsidR="1129C954">
              <w:rPr>
                <w:rFonts w:ascii="Verdana" w:hAnsi="Verdana" w:eastAsia="Verdana" w:cs="Verdana"/>
                <w:lang w:val="en-GB"/>
              </w:rPr>
              <w:t>and progressing toward</w:t>
            </w:r>
            <w:r w:rsidRPr="188E8462" w:rsidR="64CB93B6">
              <w:rPr>
                <w:rFonts w:ascii="Verdana" w:hAnsi="Verdana" w:eastAsia="Verdana" w:cs="Verdana"/>
                <w:lang w:val="en-GB"/>
              </w:rPr>
              <w:t xml:space="preserve">s phase </w:t>
            </w:r>
            <w:r w:rsidRPr="188E8462" w:rsidR="4A297E83">
              <w:rPr>
                <w:rFonts w:ascii="Verdana" w:hAnsi="Verdana" w:eastAsia="Verdana" w:cs="Verdana"/>
                <w:lang w:val="en-GB"/>
              </w:rPr>
              <w:t>two</w:t>
            </w:r>
            <w:r w:rsidRPr="188E8462" w:rsidR="64CB93B6">
              <w:rPr>
                <w:rFonts w:ascii="Verdana" w:hAnsi="Verdana" w:eastAsia="Verdana" w:cs="Verdana"/>
                <w:lang w:val="en-GB"/>
              </w:rPr>
              <w:t xml:space="preserve"> </w:t>
            </w:r>
            <w:r w:rsidRPr="188E8462" w:rsidR="64CB93B6">
              <w:rPr>
                <w:rFonts w:ascii="Verdana" w:hAnsi="Verdana" w:eastAsia="Verdana" w:cs="Verdana"/>
                <w:lang w:val="en-GB"/>
              </w:rPr>
              <w:t>with</w:t>
            </w:r>
            <w:r w:rsidRPr="188E8462" w:rsidR="1129C954">
              <w:rPr>
                <w:rFonts w:ascii="Verdana" w:hAnsi="Verdana" w:eastAsia="Verdana" w:cs="Verdana"/>
                <w:lang w:val="en-GB"/>
              </w:rPr>
              <w:t xml:space="preserve"> joint commissioning of long-term complex care, </w:t>
            </w:r>
            <w:r w:rsidRPr="188E8462" w:rsidR="1129C954">
              <w:rPr>
                <w:rFonts w:ascii="Verdana" w:hAnsi="Verdana" w:eastAsia="Verdana" w:cs="Verdana"/>
                <w:lang w:val="en-GB"/>
              </w:rPr>
              <w:t>with Local Authority partners</w:t>
            </w:r>
            <w:r w:rsidRPr="188E8462" w:rsidR="68B0C12C">
              <w:rPr>
                <w:rFonts w:ascii="Verdana" w:hAnsi="Verdana" w:eastAsia="Verdana" w:cs="Verdana"/>
                <w:lang w:val="en-GB"/>
              </w:rPr>
              <w:t>.</w:t>
            </w:r>
            <w:r w:rsidRPr="188E8462" w:rsidR="4E51C666">
              <w:rPr>
                <w:rFonts w:ascii="Verdana" w:hAnsi="Verdana" w:eastAsia="Verdana" w:cs="Verdana"/>
                <w:lang w:val="en-GB"/>
              </w:rPr>
              <w:t xml:space="preserve"> </w:t>
            </w:r>
          </w:p>
          <w:p w:rsidR="4AEC36A7" w:rsidP="1CB05204" w:rsidRDefault="4AEC36A7" w14:paraId="590360E5" w14:textId="2973111F">
            <w:pPr>
              <w:pStyle w:val="ListParagraph"/>
              <w:numPr>
                <w:ilvl w:val="0"/>
                <w:numId w:val="5"/>
              </w:numPr>
              <w:spacing w:before="0" w:after="0"/>
              <w:rPr>
                <w:rFonts w:ascii="Verdana" w:hAnsi="Verdana" w:eastAsia="Verdana" w:cs="Verdana"/>
                <w:lang w:val="en-GB"/>
              </w:rPr>
            </w:pPr>
            <w:r w:rsidRPr="188E8462" w:rsidR="4AEC36A7">
              <w:rPr>
                <w:rFonts w:ascii="Verdana" w:hAnsi="Verdana" w:eastAsia="Verdana" w:cs="Verdana"/>
                <w:lang w:val="en-GB"/>
              </w:rPr>
              <w:t>The CHC Programme Board oversees th</w:t>
            </w:r>
            <w:r w:rsidRPr="188E8462" w:rsidR="4AEC36A7">
              <w:rPr>
                <w:rFonts w:ascii="Verdana" w:hAnsi="Verdana" w:eastAsia="Verdana" w:cs="Verdana"/>
                <w:lang w:val="en-GB"/>
              </w:rPr>
              <w:t>e work to improve the commissioning and management of CHC in the HB;</w:t>
            </w:r>
          </w:p>
          <w:p w:rsidR="4AEC36A7" w:rsidP="1CB05204" w:rsidRDefault="4AEC36A7" w14:paraId="002F6CA5" w14:textId="40486C9C">
            <w:pPr>
              <w:pStyle w:val="ListParagraph"/>
              <w:numPr>
                <w:ilvl w:val="0"/>
                <w:numId w:val="5"/>
              </w:numPr>
              <w:spacing w:before="0" w:after="0"/>
              <w:rPr>
                <w:rFonts w:ascii="Verdana" w:hAnsi="Verdana" w:eastAsia="Verdana" w:cs="Verdana"/>
                <w:lang w:val="en-GB"/>
              </w:rPr>
            </w:pPr>
            <w:r w:rsidRPr="188E8462" w:rsidR="4AEC36A7">
              <w:rPr>
                <w:rFonts w:ascii="Verdana" w:hAnsi="Verdana" w:eastAsia="Verdana" w:cs="Verdana"/>
                <w:lang w:val="en-GB"/>
              </w:rPr>
              <w:t>All actions in the plan have completion dates by the en</w:t>
            </w:r>
            <w:r w:rsidRPr="188E8462" w:rsidR="4AEC36A7">
              <w:rPr>
                <w:rFonts w:ascii="Verdana" w:hAnsi="Verdana" w:eastAsia="Verdana" w:cs="Verdana"/>
                <w:lang w:val="en-GB"/>
              </w:rPr>
              <w:t>d of 2025-26</w:t>
            </w:r>
            <w:r w:rsidRPr="188E8462" w:rsidR="39F02A7D">
              <w:rPr>
                <w:rFonts w:ascii="Verdana" w:hAnsi="Verdana" w:eastAsia="Verdana" w:cs="Verdana"/>
                <w:lang w:val="en-GB"/>
              </w:rPr>
              <w:t>.</w:t>
            </w:r>
          </w:p>
          <w:p w:rsidR="4AEC36A7" w:rsidP="1CB05204" w:rsidRDefault="4AEC36A7" w14:paraId="557CBE01" w14:textId="59EDA254">
            <w:pPr>
              <w:pStyle w:val="ListParagraph"/>
              <w:numPr>
                <w:ilvl w:val="0"/>
                <w:numId w:val="5"/>
              </w:numPr>
              <w:spacing w:before="0" w:after="0"/>
              <w:rPr>
                <w:rFonts w:ascii="Verdana" w:hAnsi="Verdana" w:eastAsia="Verdana" w:cs="Verdana"/>
                <w:lang w:val="en-GB"/>
              </w:rPr>
            </w:pPr>
            <w:r w:rsidRPr="188E8462" w:rsidR="4AEC36A7">
              <w:rPr>
                <w:rFonts w:ascii="Verdana" w:hAnsi="Verdana" w:eastAsia="Verdana" w:cs="Verdana"/>
                <w:lang w:val="en-GB"/>
              </w:rPr>
              <w:t xml:space="preserve">The </w:t>
            </w:r>
            <w:r w:rsidRPr="188E8462" w:rsidR="75E462DA">
              <w:rPr>
                <w:rFonts w:ascii="Verdana" w:hAnsi="Verdana" w:eastAsia="Verdana" w:cs="Verdana"/>
                <w:lang w:val="en-GB"/>
              </w:rPr>
              <w:t xml:space="preserve">phase 1 </w:t>
            </w:r>
            <w:r w:rsidRPr="188E8462" w:rsidR="4AEC36A7">
              <w:rPr>
                <w:rFonts w:ascii="Verdana" w:hAnsi="Verdana" w:eastAsia="Verdana" w:cs="Verdana"/>
                <w:lang w:val="en-GB"/>
              </w:rPr>
              <w:t>centralisation of the team was on track to be completed by the end of quarter 2 2025-26;</w:t>
            </w:r>
          </w:p>
          <w:p w:rsidR="1129C954" w:rsidP="74AE601B" w:rsidRDefault="1129C954" w14:paraId="07059D9F" w14:textId="1B2CF3B2">
            <w:pPr>
              <w:pStyle w:val="ListParagraph"/>
              <w:numPr>
                <w:ilvl w:val="0"/>
                <w:numId w:val="5"/>
              </w:numPr>
              <w:spacing w:before="0" w:after="0"/>
              <w:rPr>
                <w:rFonts w:ascii="Verdana" w:hAnsi="Verdana" w:eastAsia="Verdana" w:cs="Verdana"/>
                <w:lang w:val="en-GB"/>
              </w:rPr>
            </w:pPr>
            <w:r w:rsidRPr="188E8462" w:rsidR="1129C954">
              <w:rPr>
                <w:rFonts w:ascii="Verdana" w:hAnsi="Verdana" w:eastAsia="Verdana" w:cs="Verdana"/>
                <w:lang w:val="en-GB"/>
              </w:rPr>
              <w:t xml:space="preserve">She emphasised that </w:t>
            </w:r>
            <w:r w:rsidRPr="188E8462" w:rsidR="7C1F90D4">
              <w:rPr>
                <w:rFonts w:ascii="Verdana" w:hAnsi="Verdana" w:eastAsia="Verdana" w:cs="Verdana"/>
                <w:lang w:val="en-GB"/>
              </w:rPr>
              <w:t xml:space="preserve">the phase 2 developments working in partnership with local authorities </w:t>
            </w:r>
            <w:r w:rsidRPr="188E8462" w:rsidR="1129C954">
              <w:rPr>
                <w:rFonts w:ascii="Verdana" w:hAnsi="Verdana" w:eastAsia="Verdana" w:cs="Verdana"/>
                <w:lang w:val="en-GB"/>
              </w:rPr>
              <w:t>would require significant cultural and operational change across organisations</w:t>
            </w:r>
            <w:r w:rsidRPr="188E8462" w:rsidR="000F489B">
              <w:rPr>
                <w:rFonts w:ascii="Verdana" w:hAnsi="Verdana" w:eastAsia="Verdana" w:cs="Verdana"/>
                <w:lang w:val="en-GB"/>
              </w:rPr>
              <w:t>;</w:t>
            </w:r>
          </w:p>
          <w:p w:rsidR="1129C954" w:rsidP="74AE601B" w:rsidRDefault="1129C954" w14:paraId="3BD0A714" w14:textId="240E20E0">
            <w:pPr>
              <w:pStyle w:val="ListParagraph"/>
              <w:numPr>
                <w:ilvl w:val="0"/>
                <w:numId w:val="5"/>
              </w:numPr>
              <w:spacing w:before="0" w:after="0"/>
              <w:rPr>
                <w:rFonts w:ascii="Verdana" w:hAnsi="Verdana" w:eastAsia="Verdana" w:cs="Verdana"/>
                <w:lang w:val="en-GB"/>
              </w:rPr>
            </w:pPr>
            <w:r w:rsidRPr="3C8D3561" w:rsidR="1129C954">
              <w:rPr>
                <w:rFonts w:ascii="Verdana" w:hAnsi="Verdana" w:eastAsia="Verdana" w:cs="Verdana"/>
                <w:lang w:val="en-GB"/>
              </w:rPr>
              <w:t xml:space="preserve">The programme remained in its </w:t>
            </w:r>
            <w:r w:rsidRPr="3C8D3561" w:rsidR="1129C954">
              <w:rPr>
                <w:rFonts w:ascii="Verdana" w:hAnsi="Verdana" w:eastAsia="Verdana" w:cs="Verdana"/>
                <w:lang w:val="en-GB"/>
              </w:rPr>
              <w:t>early stages</w:t>
            </w:r>
            <w:r w:rsidRPr="3C8D3561" w:rsidR="1129C954">
              <w:rPr>
                <w:rFonts w:ascii="Verdana" w:hAnsi="Verdana" w:eastAsia="Verdana" w:cs="Verdana"/>
                <w:lang w:val="en-GB"/>
              </w:rPr>
              <w:t xml:space="preserve">. Internal centralisation of contracting processes was underway, and a discovery phase had </w:t>
            </w:r>
            <w:r w:rsidRPr="3C8D3561" w:rsidR="1129C954">
              <w:rPr>
                <w:rFonts w:ascii="Verdana" w:hAnsi="Verdana" w:eastAsia="Verdana" w:cs="Verdana"/>
                <w:lang w:val="en-GB"/>
              </w:rPr>
              <w:t>commenced</w:t>
            </w:r>
            <w:r w:rsidRPr="3C8D3561" w:rsidR="000F489B">
              <w:rPr>
                <w:rFonts w:ascii="Verdana" w:hAnsi="Verdana" w:eastAsia="Verdana" w:cs="Verdana"/>
                <w:lang w:val="en-GB"/>
              </w:rPr>
              <w:t>;</w:t>
            </w:r>
          </w:p>
          <w:p w:rsidR="1129C954" w:rsidP="74AE601B" w:rsidRDefault="1129C954" w14:paraId="5996E734" w14:textId="15FA5B1A">
            <w:pPr>
              <w:pStyle w:val="ListParagraph"/>
              <w:numPr>
                <w:ilvl w:val="0"/>
                <w:numId w:val="5"/>
              </w:numPr>
              <w:spacing w:before="0" w:after="0"/>
              <w:rPr>
                <w:rFonts w:ascii="Verdana" w:hAnsi="Verdana" w:eastAsia="Verdana" w:cs="Verdana"/>
                <w:lang w:val="en-GB"/>
              </w:rPr>
            </w:pPr>
            <w:r w:rsidRPr="3C8D3561" w:rsidR="1129C954">
              <w:rPr>
                <w:rFonts w:ascii="Verdana" w:hAnsi="Verdana" w:eastAsia="Verdana" w:cs="Verdana"/>
                <w:lang w:val="en-GB"/>
              </w:rPr>
              <w:t xml:space="preserve">Local Authority colleagues were expected to be included in the discovery work shortly, and there was strong engagement from </w:t>
            </w:r>
            <w:r w:rsidRPr="3C8D3561" w:rsidR="000F489B">
              <w:rPr>
                <w:rFonts w:ascii="Verdana" w:hAnsi="Verdana" w:eastAsia="Verdana" w:cs="Verdana"/>
                <w:lang w:val="en-GB"/>
              </w:rPr>
              <w:t>L</w:t>
            </w:r>
            <w:r w:rsidRPr="3C8D3561" w:rsidR="1129C954">
              <w:rPr>
                <w:rFonts w:ascii="Verdana" w:hAnsi="Verdana" w:eastAsia="Verdana" w:cs="Verdana"/>
                <w:lang w:val="en-GB"/>
              </w:rPr>
              <w:t xml:space="preserve">ocal </w:t>
            </w:r>
            <w:r w:rsidRPr="3C8D3561" w:rsidR="000F489B">
              <w:rPr>
                <w:rFonts w:ascii="Verdana" w:hAnsi="Verdana" w:eastAsia="Verdana" w:cs="Verdana"/>
                <w:lang w:val="en-GB"/>
              </w:rPr>
              <w:t>A</w:t>
            </w:r>
            <w:r w:rsidRPr="3C8D3561" w:rsidR="1129C954">
              <w:rPr>
                <w:rFonts w:ascii="Verdana" w:hAnsi="Verdana" w:eastAsia="Verdana" w:cs="Verdana"/>
                <w:lang w:val="en-GB"/>
              </w:rPr>
              <w:t>uthority directors of Social Services</w:t>
            </w:r>
            <w:r w:rsidRPr="3C8D3561" w:rsidR="000F489B">
              <w:rPr>
                <w:rFonts w:ascii="Verdana" w:hAnsi="Verdana" w:eastAsia="Verdana" w:cs="Verdana"/>
                <w:lang w:val="en-GB"/>
              </w:rPr>
              <w:t>;</w:t>
            </w:r>
          </w:p>
          <w:p w:rsidR="1129C954" w:rsidP="74AE601B" w:rsidRDefault="1129C954" w14:paraId="7182E5C1" w14:textId="7CEB8A0E">
            <w:pPr>
              <w:pStyle w:val="ListParagraph"/>
              <w:numPr>
                <w:ilvl w:val="0"/>
                <w:numId w:val="5"/>
              </w:numPr>
              <w:spacing w:before="0" w:after="0"/>
              <w:rPr>
                <w:rFonts w:ascii="Verdana" w:hAnsi="Verdana" w:eastAsia="Verdana" w:cs="Verdana"/>
                <w:lang w:val="en-GB"/>
              </w:rPr>
            </w:pPr>
            <w:r w:rsidRPr="3C8D3561" w:rsidR="1129C954">
              <w:rPr>
                <w:rFonts w:ascii="Verdana" w:hAnsi="Verdana" w:eastAsia="Verdana" w:cs="Verdana"/>
                <w:lang w:val="en-GB"/>
              </w:rPr>
              <w:t xml:space="preserve">She reported that while green-rated CHC savings schemes had been </w:t>
            </w:r>
            <w:r w:rsidRPr="3C8D3561" w:rsidR="1129C954">
              <w:rPr>
                <w:rFonts w:ascii="Verdana" w:hAnsi="Verdana" w:eastAsia="Verdana" w:cs="Verdana"/>
                <w:lang w:val="en-GB"/>
              </w:rPr>
              <w:t>identified</w:t>
            </w:r>
            <w:r w:rsidRPr="3C8D3561" w:rsidR="1129C954">
              <w:rPr>
                <w:rFonts w:ascii="Verdana" w:hAnsi="Verdana" w:eastAsia="Verdana" w:cs="Verdana"/>
                <w:lang w:val="en-GB"/>
              </w:rPr>
              <w:t xml:space="preserve"> for the current </w:t>
            </w:r>
            <w:r w:rsidRPr="3C8D3561" w:rsidR="1129C954">
              <w:rPr>
                <w:rFonts w:ascii="Verdana" w:hAnsi="Verdana" w:eastAsia="Verdana" w:cs="Verdana"/>
                <w:lang w:val="en-GB"/>
              </w:rPr>
              <w:t>financial year</w:t>
            </w:r>
            <w:r w:rsidRPr="3C8D3561" w:rsidR="1129C954">
              <w:rPr>
                <w:rFonts w:ascii="Verdana" w:hAnsi="Verdana" w:eastAsia="Verdana" w:cs="Verdana"/>
                <w:lang w:val="en-GB"/>
              </w:rPr>
              <w:t>, no further savings commitments could be confirmed until the discovery phase was completed</w:t>
            </w:r>
            <w:r w:rsidRPr="3C8D3561" w:rsidR="000F489B">
              <w:rPr>
                <w:rFonts w:ascii="Verdana" w:hAnsi="Verdana" w:eastAsia="Verdana" w:cs="Verdana"/>
                <w:lang w:val="en-GB"/>
              </w:rPr>
              <w:t>;</w:t>
            </w:r>
          </w:p>
          <w:p w:rsidR="1129C954" w:rsidP="74AE601B" w:rsidRDefault="1129C954" w14:paraId="7538505B" w14:textId="69C1569D">
            <w:pPr>
              <w:pStyle w:val="ListParagraph"/>
              <w:numPr>
                <w:ilvl w:val="0"/>
                <w:numId w:val="5"/>
              </w:numPr>
              <w:spacing w:before="0" w:after="0"/>
              <w:rPr>
                <w:rFonts w:ascii="Verdana" w:hAnsi="Verdana" w:eastAsia="Verdana" w:cs="Verdana"/>
                <w:lang w:val="en-GB"/>
              </w:rPr>
            </w:pPr>
            <w:r w:rsidRPr="05F45CBF">
              <w:rPr>
                <w:rFonts w:ascii="Verdana" w:hAnsi="Verdana" w:eastAsia="Verdana" w:cs="Verdana"/>
                <w:lang w:val="en-GB"/>
              </w:rPr>
              <w:t>The immediate focus was on establishing a clear baseline, understanding the full potential of the programme, and accelerating progress thereafter.</w:t>
            </w:r>
          </w:p>
          <w:p w:rsidR="05F45CBF" w:rsidP="05F45CBF" w:rsidRDefault="05F45CBF" w14:paraId="09A243C7" w14:textId="59F3BF64">
            <w:pPr>
              <w:spacing w:before="0" w:after="0"/>
              <w:rPr>
                <w:rFonts w:ascii="Verdana" w:hAnsi="Verdana" w:eastAsia="Verdana" w:cs="Verdana"/>
                <w:sz w:val="24"/>
                <w:szCs w:val="24"/>
              </w:rPr>
            </w:pPr>
          </w:p>
          <w:p w:rsidR="489954F0" w:rsidP="05F45CBF" w:rsidRDefault="489954F0" w14:paraId="5D93875F" w14:textId="02ADFB16">
            <w:pPr>
              <w:spacing w:before="0" w:after="0"/>
              <w:rPr>
                <w:rFonts w:ascii="Verdana" w:hAnsi="Verdana" w:eastAsia="Verdana" w:cs="Verdana"/>
              </w:rPr>
            </w:pPr>
            <w:r w:rsidRPr="188E8462" w:rsidR="489954F0">
              <w:rPr>
                <w:rFonts w:ascii="Verdana" w:hAnsi="Verdana" w:eastAsia="Verdana" w:cs="Verdana"/>
                <w:sz w:val="24"/>
                <w:szCs w:val="24"/>
              </w:rPr>
              <w:t xml:space="preserve">PP </w:t>
            </w:r>
            <w:r w:rsidRPr="188E8462" w:rsidR="3F1F4292">
              <w:rPr>
                <w:rFonts w:ascii="Verdana" w:hAnsi="Verdana" w:eastAsia="Verdana" w:cs="Verdana"/>
                <w:sz w:val="24"/>
                <w:szCs w:val="24"/>
              </w:rPr>
              <w:t xml:space="preserve">welcomed </w:t>
            </w:r>
            <w:r w:rsidRPr="188E8462" w:rsidR="3F1F4292">
              <w:rPr>
                <w:rFonts w:ascii="Verdana" w:hAnsi="Verdana" w:eastAsia="Verdana" w:cs="Verdana"/>
                <w:sz w:val="24"/>
                <w:szCs w:val="24"/>
              </w:rPr>
              <w:t xml:space="preserve">the progress made in the development of a plan with clear actions, </w:t>
            </w:r>
            <w:r w:rsidRPr="188E8462" w:rsidR="3F1F4292">
              <w:rPr>
                <w:rFonts w:ascii="Verdana" w:hAnsi="Verdana" w:eastAsia="Verdana" w:cs="Verdana"/>
                <w:sz w:val="24"/>
                <w:szCs w:val="24"/>
              </w:rPr>
              <w:t>outputs</w:t>
            </w:r>
            <w:r w:rsidRPr="188E8462" w:rsidR="3F1F4292">
              <w:rPr>
                <w:rFonts w:ascii="Verdana" w:hAnsi="Verdana" w:eastAsia="Verdana" w:cs="Verdana"/>
                <w:sz w:val="24"/>
                <w:szCs w:val="24"/>
              </w:rPr>
              <w:t xml:space="preserve"> </w:t>
            </w:r>
            <w:r w:rsidRPr="188E8462" w:rsidR="3F1F4292">
              <w:rPr>
                <w:rFonts w:ascii="Verdana" w:hAnsi="Verdana" w:eastAsia="Verdana" w:cs="Verdana"/>
                <w:sz w:val="24"/>
                <w:szCs w:val="24"/>
              </w:rPr>
              <w:t xml:space="preserve">and an ambitious timescale. PP </w:t>
            </w:r>
            <w:r w:rsidRPr="188E8462" w:rsidR="489954F0">
              <w:rPr>
                <w:rFonts w:ascii="Verdana" w:hAnsi="Verdana" w:eastAsia="Verdana" w:cs="Verdana"/>
                <w:sz w:val="24"/>
                <w:szCs w:val="24"/>
              </w:rPr>
              <w:t xml:space="preserve">inquired about the progress of discussions with Local Authorities </w:t>
            </w:r>
            <w:r w:rsidRPr="188E8462" w:rsidR="489954F0">
              <w:rPr>
                <w:rFonts w:ascii="Verdana" w:hAnsi="Verdana" w:eastAsia="Verdana" w:cs="Verdana"/>
                <w:sz w:val="24"/>
                <w:szCs w:val="24"/>
              </w:rPr>
              <w:t>regarding</w:t>
            </w:r>
            <w:r w:rsidRPr="188E8462" w:rsidR="489954F0">
              <w:rPr>
                <w:rFonts w:ascii="Verdana" w:hAnsi="Verdana" w:eastAsia="Verdana" w:cs="Verdana"/>
                <w:sz w:val="24"/>
                <w:szCs w:val="24"/>
              </w:rPr>
              <w:t xml:space="preserve"> the development of pooled budgets, and whether a consistent or emerging approach was beginning to take shape.</w:t>
            </w:r>
          </w:p>
          <w:p w:rsidR="489954F0" w:rsidP="05F45CBF" w:rsidRDefault="489954F0" w14:paraId="699356FE" w14:textId="59A0A88A">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In response, MD confirmed that while the principles of pooled budgeting had been discussed and there was consensus on the need to move in that direction, no formal arrangements had yet been established. She outlined key concerns raised during discussions, including financial risk, the importance of safeguarding partner organisations from unplanned financial exposure, and the inherent complexity of sharing both risk and benefit.</w:t>
            </w:r>
          </w:p>
          <w:p w:rsidR="489954F0" w:rsidP="05F45CBF" w:rsidRDefault="489954F0" w14:paraId="6636A40E" w14:textId="5A6AAA5E">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 xml:space="preserve">MD indicated that any pooled budget arrangements would likely commence in a "shadow form" before evolving into formal, legally binding agreements. She further emphasised that a clear understanding </w:t>
            </w:r>
            <w:r w:rsidRPr="05F45CBF">
              <w:rPr>
                <w:rFonts w:ascii="Verdana" w:hAnsi="Verdana" w:eastAsia="Verdana" w:cs="Verdana"/>
                <w:sz w:val="24"/>
                <w:szCs w:val="24"/>
              </w:rPr>
              <w:lastRenderedPageBreak/>
              <w:t>of care pathways and ongoing market development would be essential to support effective and sustainable commissioning practices.</w:t>
            </w:r>
          </w:p>
          <w:p w:rsidR="162DCA5E" w:rsidP="3C8D3561" w:rsidRDefault="162DCA5E" w14:paraId="1A6B6EA2" w14:textId="64BF4254">
            <w:pPr>
              <w:pStyle w:val="Normal"/>
              <w:spacing w:before="0" w:after="0"/>
              <w:rPr>
                <w:rFonts w:ascii="Verdana" w:hAnsi="Verdana" w:eastAsia="Verdana" w:cs="Verdana"/>
                <w:b w:val="1"/>
                <w:bCs w:val="1"/>
                <w:sz w:val="24"/>
                <w:szCs w:val="24"/>
              </w:rPr>
            </w:pPr>
            <w:r w:rsidRPr="3C8D3561" w:rsidR="162DCA5E">
              <w:rPr>
                <w:rFonts w:ascii="Verdana" w:hAnsi="Verdana" w:eastAsia="Verdana" w:cs="Verdana"/>
                <w:b w:val="1"/>
                <w:bCs w:val="1"/>
                <w:sz w:val="24"/>
                <w:szCs w:val="24"/>
              </w:rPr>
              <w:t>The Committee;</w:t>
            </w:r>
          </w:p>
          <w:p w:rsidR="162DCA5E" w:rsidP="74AE601B" w:rsidRDefault="162DCA5E" w14:paraId="760A59B9" w14:textId="76C1FA33">
            <w:pPr>
              <w:pStyle w:val="ListParagraph"/>
              <w:numPr>
                <w:ilvl w:val="0"/>
                <w:numId w:val="4"/>
              </w:numPr>
              <w:spacing w:before="0" w:after="0"/>
              <w:rPr>
                <w:rFonts w:ascii="Verdana" w:hAnsi="Verdana" w:eastAsia="Verdana" w:cs="Verdana"/>
                <w:color w:val="000000" w:themeColor="text1"/>
                <w:lang w:val="en-GB"/>
              </w:rPr>
            </w:pPr>
            <w:r w:rsidRPr="188E8462" w:rsidR="162DCA5E">
              <w:rPr>
                <w:rFonts w:ascii="Verdana" w:hAnsi="Verdana" w:eastAsia="Verdana" w:cs="Verdana"/>
                <w:color w:val="000000" w:themeColor="text1" w:themeTint="FF" w:themeShade="FF"/>
                <w:lang w:val="en-GB"/>
              </w:rPr>
              <w:t>Took</w:t>
            </w:r>
            <w:r w:rsidRPr="188E8462" w:rsidR="162DCA5E">
              <w:rPr>
                <w:rFonts w:ascii="Verdana" w:hAnsi="Verdana" w:eastAsia="Verdana" w:cs="Verdana"/>
                <w:b w:val="1"/>
                <w:bCs w:val="1"/>
                <w:color w:val="000000" w:themeColor="text1" w:themeTint="FF" w:themeShade="FF"/>
                <w:lang w:val="en-GB"/>
              </w:rPr>
              <w:t xml:space="preserve"> </w:t>
            </w:r>
            <w:r w:rsidRPr="188E8462" w:rsidR="00171760">
              <w:rPr>
                <w:rFonts w:ascii="Verdana" w:hAnsi="Verdana" w:eastAsia="Verdana" w:cs="Verdana"/>
                <w:b w:val="1"/>
                <w:bCs w:val="1"/>
                <w:color w:val="000000" w:themeColor="text1" w:themeTint="FF" w:themeShade="FF"/>
                <w:lang w:val="en-GB"/>
              </w:rPr>
              <w:t>ASSURANCE</w:t>
            </w:r>
            <w:r w:rsidRPr="188E8462" w:rsidR="00171760">
              <w:rPr>
                <w:rFonts w:ascii="Verdana" w:hAnsi="Verdana" w:eastAsia="Verdana" w:cs="Verdana"/>
                <w:color w:val="000000" w:themeColor="text1" w:themeTint="FF" w:themeShade="FF"/>
                <w:lang w:val="en-GB"/>
              </w:rPr>
              <w:t xml:space="preserve"> </w:t>
            </w:r>
            <w:r w:rsidRPr="188E8462" w:rsidR="162DCA5E">
              <w:rPr>
                <w:rFonts w:ascii="Verdana" w:hAnsi="Verdana" w:eastAsia="Verdana" w:cs="Verdana"/>
                <w:color w:val="000000" w:themeColor="text1" w:themeTint="FF" w:themeShade="FF"/>
                <w:lang w:val="en-GB"/>
              </w:rPr>
              <w:t xml:space="preserve">from the Centralisation of the Continuing Healthcare Update and Transformation Programme, </w:t>
            </w:r>
            <w:r w:rsidRPr="188E8462" w:rsidR="00626171">
              <w:rPr>
                <w:rFonts w:ascii="Verdana" w:hAnsi="Verdana" w:eastAsia="Verdana" w:cs="Verdana"/>
                <w:color w:val="000000" w:themeColor="text1" w:themeTint="FF" w:themeShade="FF"/>
                <w:lang w:val="en-GB"/>
              </w:rPr>
              <w:t>which</w:t>
            </w:r>
            <w:r w:rsidRPr="188E8462" w:rsidR="00626171">
              <w:rPr>
                <w:rFonts w:ascii="Verdana" w:hAnsi="Verdana" w:eastAsia="Verdana" w:cs="Verdana"/>
                <w:color w:val="000000" w:themeColor="text1" w:themeTint="FF" w:themeShade="FF"/>
                <w:lang w:val="en-GB"/>
              </w:rPr>
              <w:t xml:space="preserve"> </w:t>
            </w:r>
            <w:r w:rsidRPr="188E8462" w:rsidR="162DCA5E">
              <w:rPr>
                <w:rFonts w:ascii="Verdana" w:hAnsi="Verdana" w:eastAsia="Verdana" w:cs="Verdana"/>
                <w:color w:val="000000" w:themeColor="text1" w:themeTint="FF" w:themeShade="FF"/>
                <w:lang w:val="en-GB"/>
              </w:rPr>
              <w:t>include</w:t>
            </w:r>
            <w:r w:rsidRPr="188E8462" w:rsidR="00780B7C">
              <w:rPr>
                <w:rFonts w:ascii="Verdana" w:hAnsi="Verdana" w:eastAsia="Verdana" w:cs="Verdana"/>
                <w:color w:val="000000" w:themeColor="text1" w:themeTint="FF" w:themeShade="FF"/>
                <w:lang w:val="en-GB"/>
              </w:rPr>
              <w:t>d</w:t>
            </w:r>
            <w:r w:rsidRPr="188E8462" w:rsidR="162DCA5E">
              <w:rPr>
                <w:rFonts w:ascii="Verdana" w:hAnsi="Verdana" w:eastAsia="Verdana" w:cs="Verdana"/>
                <w:color w:val="000000" w:themeColor="text1" w:themeTint="FF" w:themeShade="FF"/>
                <w:lang w:val="en-GB"/>
              </w:rPr>
              <w:t xml:space="preserve">: </w:t>
            </w:r>
            <w:r w:rsidRPr="188E8462" w:rsidR="560467A9">
              <w:rPr>
                <w:rFonts w:ascii="Verdana" w:hAnsi="Verdana" w:eastAsia="Verdana" w:cs="Verdana"/>
                <w:color w:val="000000" w:themeColor="text1" w:themeTint="FF" w:themeShade="FF"/>
                <w:lang w:val="en-GB"/>
              </w:rPr>
              <w:t>a</w:t>
            </w:r>
            <w:r w:rsidRPr="188E8462" w:rsidR="162DCA5E">
              <w:rPr>
                <w:rFonts w:ascii="Verdana" w:hAnsi="Verdana" w:eastAsia="Verdana" w:cs="Verdana"/>
                <w:color w:val="000000" w:themeColor="text1" w:themeTint="FF" w:themeShade="FF"/>
                <w:lang w:val="en-GB"/>
              </w:rPr>
              <w:t xml:space="preserve"> focus on improving </w:t>
            </w:r>
            <w:r w:rsidRPr="188E8462" w:rsidR="345388B7">
              <w:rPr>
                <w:rFonts w:ascii="Verdana" w:hAnsi="Verdana" w:eastAsia="Verdana" w:cs="Verdana"/>
                <w:color w:val="000000" w:themeColor="text1" w:themeTint="FF" w:themeShade="FF"/>
                <w:lang w:val="en-GB"/>
              </w:rPr>
              <w:t xml:space="preserve">past </w:t>
            </w:r>
            <w:r w:rsidRPr="188E8462" w:rsidR="162DCA5E">
              <w:rPr>
                <w:rFonts w:ascii="Verdana" w:hAnsi="Verdana" w:eastAsia="Verdana" w:cs="Verdana"/>
                <w:color w:val="000000" w:themeColor="text1" w:themeTint="FF" w:themeShade="FF"/>
                <w:lang w:val="en-GB"/>
              </w:rPr>
              <w:t xml:space="preserve">slow progress by </w:t>
            </w:r>
            <w:r w:rsidRPr="188E8462" w:rsidR="162DCA5E">
              <w:rPr>
                <w:rFonts w:ascii="Verdana" w:hAnsi="Verdana" w:eastAsia="Verdana" w:cs="Verdana"/>
                <w:color w:val="000000" w:themeColor="text1" w:themeTint="FF" w:themeShade="FF"/>
                <w:lang w:val="en-GB"/>
              </w:rPr>
              <w:t>establishing</w:t>
            </w:r>
            <w:r w:rsidRPr="188E8462" w:rsidR="162DCA5E">
              <w:rPr>
                <w:rFonts w:ascii="Verdana" w:hAnsi="Verdana" w:eastAsia="Verdana" w:cs="Verdana"/>
                <w:color w:val="000000" w:themeColor="text1" w:themeTint="FF" w:themeShade="FF"/>
                <w:lang w:val="en-GB"/>
              </w:rPr>
              <w:t xml:space="preserve"> clear targets and actionable plans</w:t>
            </w:r>
          </w:p>
        </w:tc>
      </w:tr>
      <w:tr w:rsidR="05F45CBF" w:rsidTr="44D5F030" w14:paraId="531779B1" w14:textId="77777777">
        <w:trPr>
          <w:trHeight w:val="300"/>
        </w:trPr>
        <w:tc>
          <w:tcPr>
            <w:tcW w:w="1838" w:type="dxa"/>
            <w:shd w:val="clear" w:color="auto" w:fill="auto"/>
            <w:tcMar>
              <w:top w:w="80" w:type="dxa"/>
              <w:left w:w="80" w:type="dxa"/>
              <w:bottom w:w="80" w:type="dxa"/>
              <w:right w:w="80" w:type="dxa"/>
            </w:tcMar>
          </w:tcPr>
          <w:p w:rsidR="38E9EB0C" w:rsidP="05F45CBF" w:rsidRDefault="38E9EB0C" w14:paraId="35BBA3B9" w14:textId="69727876">
            <w:pPr>
              <w:rPr>
                <w:rFonts w:ascii="Verdana" w:hAnsi="Verdana" w:cs="Arial"/>
                <w:b/>
                <w:bCs/>
                <w:sz w:val="24"/>
                <w:szCs w:val="24"/>
              </w:rPr>
            </w:pPr>
            <w:r w:rsidRPr="05F45CBF">
              <w:rPr>
                <w:rFonts w:ascii="Verdana" w:hAnsi="Verdana" w:cs="Arial"/>
                <w:b/>
                <w:bCs/>
                <w:sz w:val="24"/>
                <w:szCs w:val="24"/>
              </w:rPr>
              <w:lastRenderedPageBreak/>
              <w:t>141/25</w:t>
            </w:r>
          </w:p>
        </w:tc>
        <w:tc>
          <w:tcPr>
            <w:tcW w:w="9072" w:type="dxa"/>
            <w:shd w:val="clear" w:color="auto" w:fill="auto"/>
            <w:tcMar>
              <w:top w:w="80" w:type="dxa"/>
              <w:left w:w="80" w:type="dxa"/>
              <w:bottom w:w="80" w:type="dxa"/>
              <w:right w:w="80" w:type="dxa"/>
            </w:tcMar>
          </w:tcPr>
          <w:p w:rsidR="38E9EB0C" w:rsidP="05F45CBF" w:rsidRDefault="38E9EB0C" w14:paraId="4D933CC7" w14:textId="1ED252F6">
            <w:pPr>
              <w:spacing w:line="276" w:lineRule="auto"/>
              <w:rPr>
                <w:rFonts w:ascii="Verdana" w:hAnsi="Verdana" w:eastAsia="Verdana" w:cs="Verdana"/>
                <w:b/>
                <w:bCs/>
                <w:color w:val="000000" w:themeColor="text1"/>
                <w:sz w:val="24"/>
                <w:szCs w:val="24"/>
              </w:rPr>
            </w:pPr>
            <w:r w:rsidRPr="05F45CBF">
              <w:rPr>
                <w:rFonts w:ascii="Verdana" w:hAnsi="Verdana" w:eastAsia="Verdana" w:cs="Verdana"/>
                <w:b/>
                <w:bCs/>
                <w:color w:val="000000" w:themeColor="text1"/>
                <w:sz w:val="24"/>
                <w:szCs w:val="24"/>
              </w:rPr>
              <w:t xml:space="preserve">RISK REGISTER </w:t>
            </w:r>
          </w:p>
        </w:tc>
      </w:tr>
      <w:tr w:rsidR="05F45CBF" w:rsidTr="44D5F030" w14:paraId="60111015" w14:textId="77777777">
        <w:trPr>
          <w:trHeight w:val="300"/>
        </w:trPr>
        <w:tc>
          <w:tcPr>
            <w:tcW w:w="1838" w:type="dxa"/>
            <w:shd w:val="clear" w:color="auto" w:fill="auto"/>
            <w:tcMar>
              <w:top w:w="80" w:type="dxa"/>
              <w:left w:w="80" w:type="dxa"/>
              <w:bottom w:w="80" w:type="dxa"/>
              <w:right w:w="80" w:type="dxa"/>
            </w:tcMar>
          </w:tcPr>
          <w:p w:rsidR="05F45CBF" w:rsidP="05F45CBF" w:rsidRDefault="05F45CBF" w14:paraId="5624DA7D" w14:textId="692E96BE">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38E9EB0C" w:rsidP="05F45CBF" w:rsidRDefault="38E9EB0C" w14:paraId="33C8C85D" w14:textId="4B00D5F1">
            <w:pPr>
              <w:spacing w:line="276" w:lineRule="auto"/>
              <w:rPr>
                <w:rFonts w:ascii="Verdana" w:hAnsi="Verdana" w:eastAsia="Verdana" w:cs="Verdana"/>
                <w:sz w:val="24"/>
                <w:szCs w:val="24"/>
              </w:rPr>
            </w:pPr>
            <w:r w:rsidRPr="3C8D3561" w:rsidR="38E9EB0C">
              <w:rPr>
                <w:rFonts w:ascii="Verdana" w:hAnsi="Verdana" w:eastAsia="Verdana" w:cs="Verdana"/>
                <w:color w:val="000000" w:themeColor="text1" w:themeTint="FF" w:themeShade="FF"/>
                <w:sz w:val="24"/>
                <w:szCs w:val="24"/>
              </w:rPr>
              <w:t xml:space="preserve">The Committee </w:t>
            </w:r>
            <w:r w:rsidRPr="3C8D3561" w:rsidR="00780B7C">
              <w:rPr>
                <w:rFonts w:ascii="Verdana" w:hAnsi="Verdana" w:eastAsia="Verdana" w:cs="Verdana"/>
                <w:b w:val="1"/>
                <w:bCs w:val="1"/>
                <w:color w:val="000000" w:themeColor="text1" w:themeTint="FF" w:themeShade="FF"/>
                <w:sz w:val="24"/>
                <w:szCs w:val="24"/>
              </w:rPr>
              <w:t>RECEIVED</w:t>
            </w:r>
            <w:r w:rsidRPr="3C8D3561" w:rsidR="00780B7C">
              <w:rPr>
                <w:rFonts w:ascii="Verdana" w:hAnsi="Verdana" w:eastAsia="Verdana" w:cs="Verdana"/>
                <w:color w:val="000000" w:themeColor="text1" w:themeTint="FF" w:themeShade="FF"/>
                <w:sz w:val="24"/>
                <w:szCs w:val="24"/>
              </w:rPr>
              <w:t xml:space="preserve"> </w:t>
            </w:r>
            <w:r w:rsidRPr="3C8D3561" w:rsidR="38E9EB0C">
              <w:rPr>
                <w:rFonts w:ascii="Verdana" w:hAnsi="Verdana" w:eastAsia="Verdana" w:cs="Verdana"/>
                <w:color w:val="000000" w:themeColor="text1" w:themeTint="FF" w:themeShade="FF"/>
                <w:sz w:val="24"/>
                <w:szCs w:val="24"/>
              </w:rPr>
              <w:t xml:space="preserve">the </w:t>
            </w:r>
            <w:r w:rsidRPr="3C8D3561" w:rsidR="00780B7C">
              <w:rPr>
                <w:rFonts w:ascii="Verdana" w:hAnsi="Verdana" w:eastAsia="Verdana" w:cs="Verdana"/>
                <w:color w:val="000000" w:themeColor="text1" w:themeTint="FF" w:themeShade="FF"/>
                <w:sz w:val="24"/>
                <w:szCs w:val="24"/>
              </w:rPr>
              <w:t>R</w:t>
            </w:r>
            <w:r w:rsidRPr="3C8D3561" w:rsidR="38E9EB0C">
              <w:rPr>
                <w:rFonts w:ascii="Verdana" w:hAnsi="Verdana" w:eastAsia="Verdana" w:cs="Verdana"/>
                <w:color w:val="000000" w:themeColor="text1" w:themeTint="FF" w:themeShade="FF"/>
                <w:sz w:val="24"/>
                <w:szCs w:val="24"/>
              </w:rPr>
              <w:t xml:space="preserve">isk </w:t>
            </w:r>
            <w:r w:rsidRPr="3C8D3561" w:rsidR="00780B7C">
              <w:rPr>
                <w:rFonts w:ascii="Verdana" w:hAnsi="Verdana" w:eastAsia="Verdana" w:cs="Verdana"/>
                <w:color w:val="000000" w:themeColor="text1" w:themeTint="FF" w:themeShade="FF"/>
                <w:sz w:val="24"/>
                <w:szCs w:val="24"/>
              </w:rPr>
              <w:t>R</w:t>
            </w:r>
            <w:r w:rsidRPr="3C8D3561" w:rsidR="38E9EB0C">
              <w:rPr>
                <w:rFonts w:ascii="Verdana" w:hAnsi="Verdana" w:eastAsia="Verdana" w:cs="Verdana"/>
                <w:color w:val="000000" w:themeColor="text1" w:themeTint="FF" w:themeShade="FF"/>
                <w:sz w:val="24"/>
                <w:szCs w:val="24"/>
              </w:rPr>
              <w:t>egister.</w:t>
            </w:r>
          </w:p>
          <w:p w:rsidR="38E9EB0C" w:rsidP="05F45CBF" w:rsidRDefault="38E9EB0C" w14:paraId="47203C73" w14:textId="0685243B" w14:noSpellErr="1">
            <w:pPr>
              <w:spacing w:before="240" w:after="240"/>
              <w:rPr>
                <w:rFonts w:ascii="Verdana" w:hAnsi="Verdana" w:eastAsia="Verdana" w:cs="Verdana"/>
                <w:sz w:val="24"/>
                <w:szCs w:val="24"/>
              </w:rPr>
            </w:pPr>
            <w:r w:rsidRPr="3C8D3561" w:rsidR="38E9EB0C">
              <w:rPr>
                <w:rFonts w:ascii="Verdana" w:hAnsi="Verdana" w:eastAsia="Verdana" w:cs="Verdana"/>
                <w:sz w:val="24"/>
                <w:szCs w:val="24"/>
              </w:rPr>
              <w:t xml:space="preserve">NT clarified that the report had incorrectly </w:t>
            </w:r>
            <w:r w:rsidRPr="3C8D3561" w:rsidR="38E9EB0C">
              <w:rPr>
                <w:rFonts w:ascii="Verdana" w:hAnsi="Verdana" w:eastAsia="Verdana" w:cs="Verdana"/>
                <w:sz w:val="24"/>
                <w:szCs w:val="24"/>
              </w:rPr>
              <w:t>stated</w:t>
            </w:r>
            <w:r w:rsidRPr="3C8D3561" w:rsidR="38E9EB0C">
              <w:rPr>
                <w:rFonts w:ascii="Verdana" w:hAnsi="Verdana" w:eastAsia="Verdana" w:cs="Verdana"/>
                <w:sz w:val="24"/>
                <w:szCs w:val="24"/>
              </w:rPr>
              <w:t xml:space="preserve"> </w:t>
            </w:r>
            <w:r w:rsidRPr="3C8D3561" w:rsidR="00780B7C">
              <w:rPr>
                <w:rFonts w:ascii="Verdana" w:hAnsi="Verdana" w:eastAsia="Verdana" w:cs="Verdana"/>
                <w:sz w:val="24"/>
                <w:szCs w:val="24"/>
              </w:rPr>
              <w:t xml:space="preserve">that </w:t>
            </w:r>
            <w:r w:rsidRPr="3C8D3561" w:rsidR="38E9EB0C">
              <w:rPr>
                <w:rFonts w:ascii="Verdana" w:hAnsi="Verdana" w:eastAsia="Verdana" w:cs="Verdana"/>
                <w:sz w:val="24"/>
                <w:szCs w:val="24"/>
              </w:rPr>
              <w:t>there were two increased risks and two decreased risks. There was only one increased risk, relating to reduced capital funds.</w:t>
            </w:r>
          </w:p>
          <w:p w:rsidR="38E9EB0C" w:rsidP="05F45CBF" w:rsidRDefault="38E9EB0C" w14:paraId="55908849" w14:textId="0084CBF9">
            <w:pPr>
              <w:spacing w:before="240" w:after="240"/>
              <w:rPr>
                <w:rFonts w:ascii="Calibri" w:hAnsi="Calibri" w:eastAsia="Calibri" w:cs="Calibri"/>
              </w:rPr>
            </w:pPr>
            <w:r w:rsidRPr="3C8D3561" w:rsidR="38E9EB0C">
              <w:rPr>
                <w:rFonts w:ascii="Verdana" w:hAnsi="Verdana" w:eastAsia="Verdana" w:cs="Verdana"/>
                <w:sz w:val="24"/>
                <w:szCs w:val="24"/>
              </w:rPr>
              <w:t xml:space="preserve">He further explained that a risk previously reported as increased, </w:t>
            </w:r>
            <w:r w:rsidRPr="3C8D3561" w:rsidR="38E9EB0C">
              <w:rPr>
                <w:rFonts w:ascii="Verdana" w:hAnsi="Verdana" w:eastAsia="Verdana" w:cs="Verdana"/>
                <w:sz w:val="24"/>
                <w:szCs w:val="24"/>
              </w:rPr>
              <w:t>regarding</w:t>
            </w:r>
            <w:r w:rsidRPr="3C8D3561" w:rsidR="38E9EB0C">
              <w:rPr>
                <w:rFonts w:ascii="Verdana" w:hAnsi="Verdana" w:eastAsia="Verdana" w:cs="Verdana"/>
                <w:sz w:val="24"/>
                <w:szCs w:val="24"/>
              </w:rPr>
              <w:t xml:space="preserve"> statutory implant assessments</w:t>
            </w:r>
            <w:r w:rsidRPr="3C8D3561" w:rsidR="38E9EB0C">
              <w:rPr>
                <w:rFonts w:ascii="Verdana" w:hAnsi="Verdana" w:eastAsia="Verdana" w:cs="Verdana"/>
                <w:sz w:val="24"/>
                <w:szCs w:val="24"/>
              </w:rPr>
              <w:t xml:space="preserve"> had, in fact, decreased from a score of 16 to 12.</w:t>
            </w:r>
            <w:r w:rsidRPr="3C8D3561" w:rsidR="3378830E">
              <w:rPr>
                <w:rFonts w:ascii="Verdana" w:hAnsi="Verdana" w:eastAsia="Verdana" w:cs="Verdana"/>
                <w:sz w:val="24"/>
                <w:szCs w:val="24"/>
              </w:rPr>
              <w:t xml:space="preserve"> </w:t>
            </w:r>
          </w:p>
          <w:p w:rsidR="3378830E" w:rsidP="05F45CBF" w:rsidRDefault="3378830E" w14:paraId="69252E25" w14:textId="0CD77240">
            <w:pPr>
              <w:spacing w:before="240" w:after="240"/>
              <w:rPr>
                <w:rFonts w:ascii="Verdana" w:hAnsi="Verdana" w:eastAsia="Verdana" w:cs="Verdana"/>
                <w:color w:val="000000" w:themeColor="text1"/>
                <w:sz w:val="24"/>
                <w:szCs w:val="24"/>
              </w:rPr>
            </w:pPr>
            <w:r w:rsidRPr="188E8462" w:rsidR="3378830E">
              <w:rPr>
                <w:rFonts w:ascii="Verdana" w:hAnsi="Verdana" w:eastAsia="Verdana" w:cs="Verdana"/>
                <w:sz w:val="24"/>
                <w:szCs w:val="24"/>
              </w:rPr>
              <w:t xml:space="preserve">PP noted that </w:t>
            </w:r>
            <w:r w:rsidRPr="188E8462" w:rsidR="0081599C">
              <w:rPr>
                <w:rFonts w:ascii="Verdana" w:hAnsi="Verdana" w:eastAsia="Verdana" w:cs="Verdana"/>
                <w:sz w:val="24"/>
                <w:szCs w:val="24"/>
              </w:rPr>
              <w:t>SBU</w:t>
            </w:r>
            <w:r w:rsidRPr="188E8462" w:rsidR="3378830E">
              <w:rPr>
                <w:rFonts w:ascii="Verdana" w:hAnsi="Verdana" w:eastAsia="Verdana" w:cs="Verdana"/>
                <w:sz w:val="24"/>
                <w:szCs w:val="24"/>
              </w:rPr>
              <w:t xml:space="preserve">HB Chair had previously raised the concern that no maternity or neonatal risk was included </w:t>
            </w:r>
            <w:r w:rsidRPr="188E8462" w:rsidR="00550231">
              <w:rPr>
                <w:rFonts w:ascii="Verdana" w:hAnsi="Verdana" w:eastAsia="Verdana" w:cs="Verdana"/>
                <w:sz w:val="24"/>
                <w:szCs w:val="24"/>
              </w:rPr>
              <w:t>o</w:t>
            </w:r>
            <w:r w:rsidRPr="188E8462" w:rsidR="3378830E">
              <w:rPr>
                <w:rFonts w:ascii="Verdana" w:hAnsi="Verdana" w:eastAsia="Verdana" w:cs="Verdana"/>
                <w:sz w:val="24"/>
                <w:szCs w:val="24"/>
              </w:rPr>
              <w:t xml:space="preserve">n the </w:t>
            </w:r>
            <w:r w:rsidRPr="188E8462" w:rsidR="00550231">
              <w:rPr>
                <w:rFonts w:ascii="Verdana" w:hAnsi="Verdana" w:eastAsia="Verdana" w:cs="Verdana"/>
                <w:sz w:val="24"/>
                <w:szCs w:val="24"/>
              </w:rPr>
              <w:t>R</w:t>
            </w:r>
            <w:r w:rsidRPr="188E8462" w:rsidR="3378830E">
              <w:rPr>
                <w:rFonts w:ascii="Verdana" w:hAnsi="Verdana" w:eastAsia="Verdana" w:cs="Verdana"/>
                <w:sz w:val="24"/>
                <w:szCs w:val="24"/>
              </w:rPr>
              <w:t xml:space="preserve">isk </w:t>
            </w:r>
            <w:r w:rsidRPr="188E8462" w:rsidR="00550231">
              <w:rPr>
                <w:rFonts w:ascii="Verdana" w:hAnsi="Verdana" w:eastAsia="Verdana" w:cs="Verdana"/>
                <w:sz w:val="24"/>
                <w:szCs w:val="24"/>
              </w:rPr>
              <w:t>R</w:t>
            </w:r>
            <w:r w:rsidRPr="188E8462" w:rsidR="3378830E">
              <w:rPr>
                <w:rFonts w:ascii="Verdana" w:hAnsi="Verdana" w:eastAsia="Verdana" w:cs="Verdana"/>
                <w:sz w:val="24"/>
                <w:szCs w:val="24"/>
              </w:rPr>
              <w:t>egister. She emphasised that this gap needed to be addressed as a matter of urgency.</w:t>
            </w:r>
          </w:p>
          <w:p w:rsidR="627ACD55" w:rsidP="4AF50F8C" w:rsidRDefault="627ACD55" w14:paraId="15F4F2BF" w14:textId="78D1C5E0">
            <w:pPr>
              <w:spacing w:before="240" w:after="240"/>
              <w:rPr>
                <w:rFonts w:ascii="Verdana" w:hAnsi="Verdana" w:eastAsia="Verdana" w:cs="Verdana"/>
                <w:sz w:val="24"/>
                <w:szCs w:val="24"/>
              </w:rPr>
            </w:pPr>
            <w:r w:rsidRPr="188E8462" w:rsidR="627ACD55">
              <w:rPr>
                <w:rFonts w:ascii="Verdana" w:hAnsi="Verdana" w:eastAsia="Verdana" w:cs="Verdana"/>
                <w:b w:val="1"/>
                <w:bCs w:val="1"/>
                <w:sz w:val="24"/>
                <w:szCs w:val="24"/>
              </w:rPr>
              <w:t>ACTION: HL/N</w:t>
            </w:r>
            <w:r w:rsidRPr="188E8462" w:rsidR="627ACD55">
              <w:rPr>
                <w:rFonts w:ascii="Verdana" w:hAnsi="Verdana" w:eastAsia="Verdana" w:cs="Verdana"/>
                <w:b w:val="1"/>
                <w:bCs w:val="1"/>
                <w:sz w:val="24"/>
                <w:szCs w:val="24"/>
              </w:rPr>
              <w:t>T</w:t>
            </w:r>
          </w:p>
          <w:p w:rsidR="6F398D14" w:rsidP="05F45CBF" w:rsidRDefault="6F398D14" w14:paraId="7FB37A71" w14:textId="7398B298">
            <w:pPr>
              <w:spacing w:before="0" w:after="0"/>
              <w:rPr>
                <w:rFonts w:ascii="Verdana" w:hAnsi="Verdana" w:eastAsia="Verdana" w:cs="Verdana"/>
                <w:color w:val="000000" w:themeColor="text1"/>
                <w:sz w:val="24"/>
                <w:szCs w:val="24"/>
              </w:rPr>
            </w:pPr>
            <w:r w:rsidRPr="3C8D3561" w:rsidR="6F398D14">
              <w:rPr>
                <w:rFonts w:ascii="Verdana" w:hAnsi="Verdana" w:eastAsia="Verdana" w:cs="Verdana"/>
                <w:sz w:val="24"/>
                <w:szCs w:val="24"/>
              </w:rPr>
              <w:t xml:space="preserve">PP questioned whether the current risk score of 25 for cancer services was </w:t>
            </w:r>
            <w:r w:rsidRPr="3C8D3561" w:rsidR="6F398D14">
              <w:rPr>
                <w:rFonts w:ascii="Verdana" w:hAnsi="Verdana" w:eastAsia="Verdana" w:cs="Verdana"/>
                <w:sz w:val="24"/>
                <w:szCs w:val="24"/>
              </w:rPr>
              <w:t>appropriate</w:t>
            </w:r>
            <w:r w:rsidRPr="3C8D3561" w:rsidR="6F398D14">
              <w:rPr>
                <w:rFonts w:ascii="Verdana" w:hAnsi="Verdana" w:eastAsia="Verdana" w:cs="Verdana"/>
                <w:sz w:val="24"/>
                <w:szCs w:val="24"/>
              </w:rPr>
              <w:t xml:space="preserve">, suggesting that it may require review. She also noted that the risk score for </w:t>
            </w:r>
            <w:r w:rsidRPr="3C8D3561" w:rsidR="000B10FD">
              <w:rPr>
                <w:rFonts w:ascii="Verdana" w:hAnsi="Verdana" w:eastAsia="Verdana" w:cs="Verdana"/>
                <w:sz w:val="24"/>
                <w:szCs w:val="24"/>
              </w:rPr>
              <w:t>UEC</w:t>
            </w:r>
            <w:r w:rsidRPr="3C8D3561" w:rsidR="00812DC9">
              <w:rPr>
                <w:rFonts w:ascii="Verdana" w:hAnsi="Verdana" w:eastAsia="Verdana" w:cs="Verdana"/>
                <w:sz w:val="24"/>
                <w:szCs w:val="24"/>
              </w:rPr>
              <w:t xml:space="preserve"> </w:t>
            </w:r>
            <w:r w:rsidRPr="3C8D3561" w:rsidR="6F398D14">
              <w:rPr>
                <w:rFonts w:ascii="Verdana" w:hAnsi="Verdana" w:eastAsia="Verdana" w:cs="Verdana"/>
                <w:sz w:val="24"/>
                <w:szCs w:val="24"/>
              </w:rPr>
              <w:t>had been reduced from 25 to 16 and expressed concern as to whether this reduction was justified, given the early stage of progress in this area.</w:t>
            </w:r>
          </w:p>
          <w:p w:rsidR="6F398D14" w:rsidP="05F45CBF" w:rsidRDefault="6F398D14" w14:paraId="08BCD8E2" w14:textId="74E7F71A">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DL explained that for planned care, most performance targets were being met. She considered the reduced UEC risk score to be appropriate, noting that clinically urgent endoscopy patients were being prioritised and that delays largely related to routine cases.</w:t>
            </w:r>
          </w:p>
          <w:p w:rsidR="6F398D14" w:rsidP="05F45CBF" w:rsidRDefault="6F398D14" w14:paraId="7C9145BA" w14:textId="5DEDE021">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 xml:space="preserve">Regarding the cancer services risk score, DL acknowledged that a score of 25 may not be entirely accurate. She highlighted the complexity of the issue: although missing time-based targets can have catastrophic outcomes for some patients, the frequency and variability of such </w:t>
            </w:r>
            <w:r w:rsidRPr="05F45CBF">
              <w:rPr>
                <w:rFonts w:ascii="Verdana" w:hAnsi="Verdana" w:eastAsia="Verdana" w:cs="Verdana"/>
                <w:sz w:val="24"/>
                <w:szCs w:val="24"/>
              </w:rPr>
              <w:lastRenderedPageBreak/>
              <w:t>breaches make scoring challenging. She suggested that additional clinical input would be valuable in refining the risk profile.</w:t>
            </w:r>
          </w:p>
          <w:p w:rsidR="33817BB3" w:rsidP="05F45CBF" w:rsidRDefault="33817BB3" w14:paraId="2CA3361E" w14:textId="426329F9">
            <w:pPr>
              <w:spacing w:before="240" w:after="240"/>
              <w:rPr>
                <w:rFonts w:ascii="Verdana" w:hAnsi="Verdana" w:eastAsia="Verdana" w:cs="Verdana"/>
                <w:sz w:val="24"/>
                <w:szCs w:val="24"/>
              </w:rPr>
            </w:pPr>
            <w:r w:rsidRPr="05F45CBF">
              <w:rPr>
                <w:rFonts w:ascii="Verdana" w:hAnsi="Verdana" w:eastAsia="Verdana" w:cs="Verdana"/>
                <w:sz w:val="24"/>
                <w:szCs w:val="24"/>
              </w:rPr>
              <w:t>DL</w:t>
            </w:r>
            <w:r w:rsidRPr="05F45CBF" w:rsidR="6F398D14">
              <w:rPr>
                <w:rFonts w:ascii="Verdana" w:hAnsi="Verdana" w:eastAsia="Verdana" w:cs="Verdana"/>
                <w:sz w:val="24"/>
                <w:szCs w:val="24"/>
              </w:rPr>
              <w:t xml:space="preserve"> also noted the inherent difficulty in balancing risk scoring between cancer services and planned care, given the different clinical consequences associated with delays in each area.</w:t>
            </w:r>
          </w:p>
          <w:p w:rsidR="15172985" w:rsidP="05F45CBF" w:rsidRDefault="15172985" w14:paraId="579E3BFA" w14:textId="7B8F8DB2">
            <w:pPr>
              <w:spacing w:line="276" w:lineRule="auto"/>
              <w:rPr>
                <w:rFonts w:ascii="Verdana" w:hAnsi="Verdana" w:eastAsia="Verdana" w:cs="Verdana"/>
                <w:b/>
                <w:bCs/>
                <w:color w:val="000000" w:themeColor="text1"/>
                <w:sz w:val="24"/>
                <w:szCs w:val="24"/>
              </w:rPr>
            </w:pPr>
            <w:r w:rsidRPr="05F45CBF">
              <w:rPr>
                <w:rFonts w:ascii="Verdana" w:hAnsi="Verdana" w:eastAsia="Verdana" w:cs="Verdana"/>
                <w:b/>
                <w:bCs/>
                <w:color w:val="000000" w:themeColor="text1"/>
                <w:sz w:val="24"/>
                <w:szCs w:val="24"/>
              </w:rPr>
              <w:t>The Committee;</w:t>
            </w:r>
          </w:p>
          <w:p w:rsidR="15172985" w:rsidP="05F45CBF" w:rsidRDefault="15172985" w14:paraId="3411D12A" w14:textId="015FFF51">
            <w:pPr>
              <w:pStyle w:val="ListParagraph"/>
              <w:numPr>
                <w:ilvl w:val="0"/>
                <w:numId w:val="1"/>
              </w:numPr>
              <w:spacing w:line="276" w:lineRule="auto"/>
              <w:rPr>
                <w:rFonts w:ascii="Verdana" w:hAnsi="Verdana" w:eastAsia="Verdana" w:cs="Verdana"/>
                <w:lang w:val="en-GB"/>
              </w:rPr>
            </w:pPr>
            <w:r w:rsidRPr="3C8D3561" w:rsidR="15172985">
              <w:rPr>
                <w:rFonts w:ascii="Verdana" w:hAnsi="Verdana" w:eastAsia="Verdana" w:cs="Verdana"/>
                <w:color w:val="000000" w:themeColor="text1" w:themeTint="FF" w:themeShade="FF"/>
                <w:lang w:val="en-GB"/>
              </w:rPr>
              <w:t>Took</w:t>
            </w:r>
            <w:r w:rsidRPr="3C8D3561" w:rsidR="15172985">
              <w:rPr>
                <w:rFonts w:ascii="Verdana" w:hAnsi="Verdana" w:eastAsia="Verdana" w:cs="Verdana"/>
                <w:b w:val="1"/>
                <w:bCs w:val="1"/>
                <w:color w:val="000000" w:themeColor="text1" w:themeTint="FF" w:themeShade="FF"/>
                <w:lang w:val="en-GB"/>
              </w:rPr>
              <w:t xml:space="preserve"> </w:t>
            </w:r>
            <w:r w:rsidRPr="3C8D3561" w:rsidR="004A6E13">
              <w:rPr>
                <w:rFonts w:ascii="Verdana" w:hAnsi="Verdana" w:eastAsia="Verdana" w:cs="Verdana"/>
                <w:b w:val="1"/>
                <w:bCs w:val="1"/>
                <w:color w:val="000000" w:themeColor="text1" w:themeTint="FF" w:themeShade="FF"/>
                <w:lang w:val="en-GB"/>
              </w:rPr>
              <w:t>ASSURANCE</w:t>
            </w:r>
            <w:r w:rsidRPr="3C8D3561" w:rsidR="004A6E13">
              <w:rPr>
                <w:rFonts w:ascii="Verdana" w:hAnsi="Verdana" w:eastAsia="Verdana" w:cs="Verdana"/>
                <w:color w:val="000000" w:themeColor="text1" w:themeTint="FF" w:themeShade="FF"/>
                <w:lang w:val="en-GB"/>
              </w:rPr>
              <w:t xml:space="preserve"> </w:t>
            </w:r>
            <w:r w:rsidRPr="3C8D3561" w:rsidR="15172985">
              <w:rPr>
                <w:rFonts w:ascii="Verdana" w:hAnsi="Verdana" w:eastAsia="Verdana" w:cs="Verdana"/>
                <w:color w:val="000000" w:themeColor="text1" w:themeTint="FF" w:themeShade="FF"/>
                <w:lang w:val="en-GB"/>
              </w:rPr>
              <w:t xml:space="preserve">from the </w:t>
            </w:r>
            <w:r w:rsidRPr="3C8D3561" w:rsidR="004A6E13">
              <w:rPr>
                <w:rFonts w:ascii="Verdana" w:hAnsi="Verdana" w:eastAsia="Verdana" w:cs="Verdana"/>
                <w:color w:val="000000" w:themeColor="text1" w:themeTint="FF" w:themeShade="FF"/>
                <w:lang w:val="en-GB"/>
              </w:rPr>
              <w:t>R</w:t>
            </w:r>
            <w:r w:rsidRPr="3C8D3561" w:rsidR="15172985">
              <w:rPr>
                <w:rFonts w:ascii="Verdana" w:hAnsi="Verdana" w:eastAsia="Verdana" w:cs="Verdana"/>
                <w:color w:val="000000" w:themeColor="text1" w:themeTint="FF" w:themeShade="FF"/>
                <w:lang w:val="en-GB"/>
              </w:rPr>
              <w:t xml:space="preserve">isk </w:t>
            </w:r>
            <w:r w:rsidRPr="3C8D3561" w:rsidR="004A6E13">
              <w:rPr>
                <w:rFonts w:ascii="Verdana" w:hAnsi="Verdana" w:eastAsia="Verdana" w:cs="Verdana"/>
                <w:color w:val="000000" w:themeColor="text1" w:themeTint="FF" w:themeShade="FF"/>
                <w:lang w:val="en-GB"/>
              </w:rPr>
              <w:t>R</w:t>
            </w:r>
            <w:r w:rsidRPr="3C8D3561" w:rsidR="15172985">
              <w:rPr>
                <w:rFonts w:ascii="Verdana" w:hAnsi="Verdana" w:eastAsia="Verdana" w:cs="Verdana"/>
                <w:color w:val="000000" w:themeColor="text1" w:themeTint="FF" w:themeShade="FF"/>
                <w:lang w:val="en-GB"/>
              </w:rPr>
              <w:t>egister.</w:t>
            </w:r>
          </w:p>
        </w:tc>
      </w:tr>
      <w:tr w:rsidR="05F45CBF" w:rsidTr="44D5F030" w14:paraId="18C5347E" w14:textId="77777777">
        <w:trPr>
          <w:trHeight w:val="300"/>
        </w:trPr>
        <w:tc>
          <w:tcPr>
            <w:tcW w:w="1838" w:type="dxa"/>
            <w:shd w:val="clear" w:color="auto" w:fill="auto"/>
            <w:tcMar>
              <w:top w:w="80" w:type="dxa"/>
              <w:left w:w="80" w:type="dxa"/>
              <w:bottom w:w="80" w:type="dxa"/>
              <w:right w:w="80" w:type="dxa"/>
            </w:tcMar>
          </w:tcPr>
          <w:p w:rsidR="15172985" w:rsidP="05F45CBF" w:rsidRDefault="15172985" w14:paraId="5477492C" w14:textId="781DFB88">
            <w:pPr>
              <w:rPr>
                <w:rFonts w:ascii="Verdana" w:hAnsi="Verdana" w:cs="Arial"/>
                <w:b/>
                <w:bCs/>
                <w:sz w:val="24"/>
                <w:szCs w:val="24"/>
              </w:rPr>
            </w:pPr>
            <w:r w:rsidRPr="05F45CBF">
              <w:rPr>
                <w:rFonts w:ascii="Verdana" w:hAnsi="Verdana" w:cs="Arial"/>
                <w:b/>
                <w:bCs/>
                <w:sz w:val="24"/>
                <w:szCs w:val="24"/>
              </w:rPr>
              <w:lastRenderedPageBreak/>
              <w:t>142/25</w:t>
            </w:r>
          </w:p>
        </w:tc>
        <w:tc>
          <w:tcPr>
            <w:tcW w:w="9072" w:type="dxa"/>
            <w:shd w:val="clear" w:color="auto" w:fill="auto"/>
            <w:tcMar>
              <w:top w:w="80" w:type="dxa"/>
              <w:left w:w="80" w:type="dxa"/>
              <w:bottom w:w="80" w:type="dxa"/>
              <w:right w:w="80" w:type="dxa"/>
            </w:tcMar>
          </w:tcPr>
          <w:p w:rsidR="15172985" w:rsidP="05F45CBF" w:rsidRDefault="15172985" w14:paraId="61382721" w14:textId="3C31C5C0">
            <w:pPr>
              <w:spacing w:line="276" w:lineRule="auto"/>
              <w:rPr>
                <w:rFonts w:ascii="Verdana" w:hAnsi="Verdana" w:eastAsia="Verdana" w:cs="Verdana"/>
                <w:color w:val="000000" w:themeColor="text1"/>
                <w:sz w:val="24"/>
                <w:szCs w:val="24"/>
              </w:rPr>
            </w:pPr>
            <w:r w:rsidRPr="05F45CBF">
              <w:rPr>
                <w:rFonts w:ascii="Verdana" w:hAnsi="Verdana" w:eastAsia="Verdana" w:cs="Verdana"/>
                <w:b/>
                <w:bCs/>
                <w:color w:val="000000" w:themeColor="text1"/>
                <w:sz w:val="24"/>
                <w:szCs w:val="24"/>
              </w:rPr>
              <w:t>COMMITTEE SELF-ASSESSMENT</w:t>
            </w:r>
            <w:r w:rsidRPr="05F45CBF">
              <w:rPr>
                <w:rFonts w:ascii="Verdana" w:hAnsi="Verdana" w:eastAsia="Verdana" w:cs="Verdana"/>
                <w:color w:val="000000" w:themeColor="text1"/>
                <w:sz w:val="24"/>
                <w:szCs w:val="24"/>
              </w:rPr>
              <w:t xml:space="preserve"> </w:t>
            </w:r>
          </w:p>
        </w:tc>
      </w:tr>
      <w:tr w:rsidR="05F45CBF" w:rsidTr="44D5F030" w14:paraId="71B86426" w14:textId="77777777">
        <w:trPr>
          <w:trHeight w:val="300"/>
        </w:trPr>
        <w:tc>
          <w:tcPr>
            <w:tcW w:w="1838" w:type="dxa"/>
            <w:shd w:val="clear" w:color="auto" w:fill="auto"/>
            <w:tcMar>
              <w:top w:w="80" w:type="dxa"/>
              <w:left w:w="80" w:type="dxa"/>
              <w:bottom w:w="80" w:type="dxa"/>
              <w:right w:w="80" w:type="dxa"/>
            </w:tcMar>
          </w:tcPr>
          <w:p w:rsidR="05F45CBF" w:rsidP="05F45CBF" w:rsidRDefault="05F45CBF" w14:paraId="1889EEBB" w14:textId="3FE79BAE">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15172985" w:rsidP="05F45CBF" w:rsidRDefault="15172985" w14:paraId="26C8201E" w14:textId="13E9111F">
            <w:pPr>
              <w:spacing w:line="276" w:lineRule="auto"/>
              <w:rPr>
                <w:rFonts w:ascii="Verdana" w:hAnsi="Verdana" w:eastAsia="Verdana" w:cs="Verdana"/>
                <w:color w:val="000000" w:themeColor="text1"/>
                <w:sz w:val="24"/>
                <w:szCs w:val="24"/>
              </w:rPr>
            </w:pPr>
            <w:r w:rsidRPr="05F45CBF">
              <w:rPr>
                <w:rFonts w:ascii="Verdana" w:hAnsi="Verdana" w:eastAsia="Verdana" w:cs="Verdana"/>
                <w:color w:val="000000" w:themeColor="text1"/>
                <w:sz w:val="24"/>
                <w:szCs w:val="24"/>
              </w:rPr>
              <w:t xml:space="preserve">The Committee </w:t>
            </w:r>
            <w:r w:rsidRPr="05F45CBF" w:rsidR="004A6E13">
              <w:rPr>
                <w:rFonts w:ascii="Verdana" w:hAnsi="Verdana" w:eastAsia="Verdana" w:cs="Verdana"/>
                <w:b/>
                <w:bCs/>
                <w:color w:val="000000" w:themeColor="text1"/>
                <w:sz w:val="24"/>
                <w:szCs w:val="24"/>
              </w:rPr>
              <w:t>RECEIVED</w:t>
            </w:r>
            <w:r w:rsidRPr="05F45CBF" w:rsidR="004A6E13">
              <w:rPr>
                <w:rFonts w:ascii="Verdana" w:hAnsi="Verdana" w:eastAsia="Verdana" w:cs="Verdana"/>
                <w:color w:val="000000" w:themeColor="text1"/>
                <w:sz w:val="24"/>
                <w:szCs w:val="24"/>
              </w:rPr>
              <w:t xml:space="preserve"> </w:t>
            </w:r>
            <w:r w:rsidRPr="05F45CBF">
              <w:rPr>
                <w:rFonts w:ascii="Verdana" w:hAnsi="Verdana" w:eastAsia="Verdana" w:cs="Verdana"/>
                <w:color w:val="000000" w:themeColor="text1"/>
                <w:sz w:val="24"/>
                <w:szCs w:val="24"/>
              </w:rPr>
              <w:t xml:space="preserve">the Committee Self-Assessment report. </w:t>
            </w:r>
          </w:p>
        </w:tc>
      </w:tr>
      <w:bookmarkEnd w:id="356"/>
      <w:tr w:rsidRPr="00ED203F" w:rsidR="00A4287E" w:rsidTr="44D5F030" w14:paraId="5EEC28A4" w14:textId="77777777">
        <w:trPr>
          <w:trHeight w:val="519"/>
        </w:trPr>
        <w:tc>
          <w:tcPr>
            <w:tcW w:w="1838" w:type="dxa"/>
            <w:shd w:val="clear" w:color="auto" w:fill="auto"/>
            <w:tcMar>
              <w:top w:w="80" w:type="dxa"/>
              <w:left w:w="80" w:type="dxa"/>
              <w:bottom w:w="80" w:type="dxa"/>
              <w:right w:w="80" w:type="dxa"/>
            </w:tcMar>
          </w:tcPr>
          <w:p w:rsidRPr="00ED203F" w:rsidR="00A4287E" w:rsidP="3F706992" w:rsidRDefault="15172985" w14:paraId="65FD3C8F" w14:textId="29103A07">
            <w:pPr>
              <w:rPr>
                <w:rFonts w:ascii="Verdana" w:hAnsi="Verdana" w:cs="Arial"/>
                <w:b/>
                <w:bCs/>
                <w:sz w:val="24"/>
                <w:szCs w:val="24"/>
              </w:rPr>
            </w:pPr>
            <w:r w:rsidRPr="05F45CBF">
              <w:rPr>
                <w:rFonts w:ascii="Verdana" w:hAnsi="Verdana" w:cs="Arial"/>
                <w:b/>
                <w:bCs/>
                <w:sz w:val="24"/>
                <w:szCs w:val="24"/>
              </w:rPr>
              <w:t>143/25</w:t>
            </w:r>
          </w:p>
        </w:tc>
        <w:tc>
          <w:tcPr>
            <w:tcW w:w="9072" w:type="dxa"/>
            <w:shd w:val="clear" w:color="auto" w:fill="auto"/>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44D5F030" w14:paraId="4028FE3D"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646CE20D" w14:textId="2BAAF643">
            <w:pPr>
              <w:jc w:val="both"/>
              <w:rPr>
                <w:rFonts w:ascii="Verdana" w:hAnsi="Verdana" w:cs="Arial"/>
                <w:sz w:val="24"/>
                <w:szCs w:val="24"/>
              </w:rPr>
            </w:pPr>
            <w:r w:rsidRPr="3C8D3561" w:rsidR="00A4287E">
              <w:rPr>
                <w:rFonts w:ascii="Verdana" w:hAnsi="Verdana" w:cs="Arial"/>
                <w:sz w:val="24"/>
                <w:szCs w:val="24"/>
              </w:rPr>
              <w:t xml:space="preserve">The minutes of the meeting held on </w:t>
            </w:r>
            <w:r w:rsidRPr="3C8D3561" w:rsidR="00BB4D7F">
              <w:rPr>
                <w:rFonts w:ascii="Verdana" w:hAnsi="Verdana" w:cs="Arial"/>
                <w:sz w:val="24"/>
                <w:szCs w:val="24"/>
              </w:rPr>
              <w:t>2</w:t>
            </w:r>
            <w:r w:rsidRPr="3C8D3561" w:rsidR="65B3FBB2">
              <w:rPr>
                <w:rFonts w:ascii="Verdana" w:hAnsi="Verdana" w:cs="Arial"/>
                <w:sz w:val="24"/>
                <w:szCs w:val="24"/>
              </w:rPr>
              <w:t>4</w:t>
            </w:r>
            <w:r w:rsidRPr="3C8D3561" w:rsidR="2DD4154B">
              <w:rPr>
                <w:rFonts w:ascii="Verdana" w:hAnsi="Verdana" w:cs="Arial"/>
                <w:sz w:val="24"/>
                <w:szCs w:val="24"/>
              </w:rPr>
              <w:t xml:space="preserve"> of </w:t>
            </w:r>
            <w:r w:rsidRPr="3C8D3561" w:rsidR="001A74C2">
              <w:rPr>
                <w:rFonts w:ascii="Verdana" w:hAnsi="Verdana" w:cs="Arial"/>
                <w:sz w:val="24"/>
                <w:szCs w:val="24"/>
              </w:rPr>
              <w:t>June</w:t>
            </w:r>
            <w:r w:rsidRPr="3C8D3561" w:rsidR="2DD4154B">
              <w:rPr>
                <w:rFonts w:ascii="Verdana" w:hAnsi="Verdana" w:cs="Arial"/>
                <w:sz w:val="24"/>
                <w:szCs w:val="24"/>
              </w:rPr>
              <w:t xml:space="preserve"> </w:t>
            </w:r>
            <w:r w:rsidRPr="3C8D3561" w:rsidR="00937191">
              <w:rPr>
                <w:rFonts w:ascii="Verdana" w:hAnsi="Verdana" w:cs="Arial"/>
                <w:sz w:val="24"/>
                <w:szCs w:val="24"/>
              </w:rPr>
              <w:t xml:space="preserve">2025 </w:t>
            </w:r>
            <w:r w:rsidRPr="3C8D3561" w:rsidR="00A4287E">
              <w:rPr>
                <w:rFonts w:ascii="Verdana" w:hAnsi="Verdana" w:cs="Arial"/>
                <w:sz w:val="24"/>
                <w:szCs w:val="24"/>
              </w:rPr>
              <w:t xml:space="preserve">were </w:t>
            </w:r>
            <w:r w:rsidRPr="3C8D3561" w:rsidR="004A6E13">
              <w:rPr>
                <w:rFonts w:ascii="Verdana" w:hAnsi="Verdana" w:cs="Arial"/>
                <w:b w:val="1"/>
                <w:bCs w:val="1"/>
                <w:sz w:val="24"/>
                <w:szCs w:val="24"/>
              </w:rPr>
              <w:t>RECEIVED</w:t>
            </w:r>
            <w:r w:rsidRPr="3C8D3561" w:rsidR="004A6E13">
              <w:rPr>
                <w:rFonts w:ascii="Verdana" w:hAnsi="Verdana" w:cs="Arial"/>
                <w:sz w:val="24"/>
                <w:szCs w:val="24"/>
              </w:rPr>
              <w:t xml:space="preserve"> </w:t>
            </w:r>
            <w:r w:rsidRPr="3C8D3561" w:rsidR="00A4287E">
              <w:rPr>
                <w:rFonts w:ascii="Verdana" w:hAnsi="Verdana" w:cs="Arial"/>
                <w:sz w:val="24"/>
                <w:szCs w:val="24"/>
              </w:rPr>
              <w:t xml:space="preserve">as a true and </w:t>
            </w:r>
            <w:r w:rsidRPr="3C8D3561" w:rsidR="00A4287E">
              <w:rPr>
                <w:rFonts w:ascii="Verdana" w:hAnsi="Verdana" w:cs="Arial"/>
                <w:sz w:val="24"/>
                <w:szCs w:val="24"/>
              </w:rPr>
              <w:t>accurate</w:t>
            </w:r>
            <w:r w:rsidRPr="3C8D3561" w:rsidR="00A4287E">
              <w:rPr>
                <w:rFonts w:ascii="Verdana" w:hAnsi="Verdana" w:cs="Arial"/>
                <w:sz w:val="24"/>
                <w:szCs w:val="24"/>
              </w:rPr>
              <w:t xml:space="preserve"> record</w:t>
            </w:r>
            <w:r w:rsidRPr="3C8D3561" w:rsidR="00E0447B">
              <w:rPr>
                <w:rFonts w:ascii="Verdana" w:hAnsi="Verdana" w:cs="Arial"/>
                <w:sz w:val="24"/>
                <w:szCs w:val="24"/>
              </w:rPr>
              <w:t xml:space="preserve"> and</w:t>
            </w:r>
            <w:r w:rsidRPr="3C8D3561" w:rsidR="00E0447B">
              <w:rPr>
                <w:rFonts w:ascii="Verdana" w:hAnsi="Verdana" w:cs="Arial"/>
                <w:b w:val="1"/>
                <w:bCs w:val="1"/>
                <w:sz w:val="24"/>
                <w:szCs w:val="24"/>
              </w:rPr>
              <w:t xml:space="preserve"> </w:t>
            </w:r>
            <w:r w:rsidRPr="3C8D3561" w:rsidR="00E0447B">
              <w:rPr>
                <w:rFonts w:ascii="Verdana" w:hAnsi="Verdana" w:cs="Arial"/>
                <w:b w:val="1"/>
                <w:bCs w:val="1"/>
                <w:sz w:val="24"/>
                <w:szCs w:val="24"/>
              </w:rPr>
              <w:t>APPROVED</w:t>
            </w:r>
            <w:r w:rsidRPr="3C8D3561" w:rsidR="00E0447B">
              <w:rPr>
                <w:rFonts w:ascii="Verdana" w:hAnsi="Verdana" w:cs="Arial"/>
                <w:sz w:val="24"/>
                <w:szCs w:val="24"/>
              </w:rPr>
              <w:t>.</w:t>
            </w:r>
          </w:p>
        </w:tc>
      </w:tr>
      <w:tr w:rsidRPr="00ED203F" w:rsidR="00A4287E" w:rsidTr="44D5F030" w14:paraId="7B19FB08" w14:textId="77777777">
        <w:trPr>
          <w:trHeight w:val="519"/>
        </w:trPr>
        <w:tc>
          <w:tcPr>
            <w:tcW w:w="1838" w:type="dxa"/>
            <w:shd w:val="clear" w:color="auto" w:fill="auto"/>
            <w:tcMar>
              <w:top w:w="80" w:type="dxa"/>
              <w:left w:w="80" w:type="dxa"/>
              <w:bottom w:w="80" w:type="dxa"/>
              <w:right w:w="80" w:type="dxa"/>
            </w:tcMar>
          </w:tcPr>
          <w:p w:rsidRPr="00ED203F" w:rsidR="00A4287E" w:rsidP="3F706992" w:rsidRDefault="49B20C65" w14:paraId="675D7561" w14:textId="562FB0D0">
            <w:pPr>
              <w:rPr>
                <w:rFonts w:ascii="Verdana" w:hAnsi="Verdana" w:cs="Arial"/>
                <w:b/>
                <w:bCs/>
                <w:sz w:val="24"/>
                <w:szCs w:val="24"/>
              </w:rPr>
            </w:pPr>
            <w:r w:rsidRPr="05F45CBF">
              <w:rPr>
                <w:rFonts w:ascii="Verdana" w:hAnsi="Verdana" w:cs="Arial"/>
                <w:b/>
                <w:bCs/>
                <w:sz w:val="24"/>
                <w:szCs w:val="24"/>
              </w:rPr>
              <w:t>144/25</w:t>
            </w:r>
          </w:p>
        </w:tc>
        <w:tc>
          <w:tcPr>
            <w:tcW w:w="9072" w:type="dxa"/>
            <w:shd w:val="clear" w:color="auto" w:fill="auto"/>
            <w:tcMar>
              <w:top w:w="80" w:type="dxa"/>
              <w:left w:w="80" w:type="dxa"/>
              <w:bottom w:w="80" w:type="dxa"/>
              <w:right w:w="80" w:type="dxa"/>
            </w:tcMar>
          </w:tcPr>
          <w:p w:rsidRPr="00ED203F" w:rsidR="00A4287E" w:rsidP="00185BE6" w:rsidRDefault="00A4287E" w14:paraId="076CFC5C" w14:textId="0BE03BC3">
            <w:pPr>
              <w:jc w:val="both"/>
              <w:rPr>
                <w:rFonts w:ascii="Verdana" w:hAnsi="Verdana" w:cs="Arial"/>
                <w:b/>
                <w:bCs/>
                <w:sz w:val="24"/>
                <w:szCs w:val="24"/>
              </w:rPr>
            </w:pPr>
            <w:r w:rsidRPr="00ED203F">
              <w:rPr>
                <w:rFonts w:ascii="Verdana" w:hAnsi="Verdana" w:cs="Arial"/>
                <w:b/>
                <w:bCs/>
                <w:sz w:val="24"/>
                <w:szCs w:val="24"/>
              </w:rPr>
              <w:t>ACTION LOG</w:t>
            </w:r>
          </w:p>
        </w:tc>
      </w:tr>
      <w:tr w:rsidRPr="00ED203F" w:rsidR="00A4287E" w:rsidTr="44D5F030" w14:paraId="3BA36528"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5B894185" w14:textId="638C8A86">
            <w:pPr>
              <w:jc w:val="both"/>
              <w:rPr>
                <w:rFonts w:ascii="Verdana" w:hAnsi="Verdana" w:cs="Arial"/>
                <w:sz w:val="24"/>
                <w:szCs w:val="24"/>
              </w:rPr>
            </w:pPr>
            <w:r w:rsidRPr="3C8D3561" w:rsidR="00A4287E">
              <w:rPr>
                <w:rFonts w:ascii="Verdana" w:hAnsi="Verdana" w:cs="Arial"/>
                <w:sz w:val="24"/>
                <w:szCs w:val="24"/>
              </w:rPr>
              <w:t xml:space="preserve">The </w:t>
            </w:r>
            <w:r w:rsidRPr="3C8D3561" w:rsidR="00E0447B">
              <w:rPr>
                <w:rFonts w:ascii="Verdana" w:hAnsi="Verdana" w:cs="Arial"/>
                <w:sz w:val="24"/>
                <w:szCs w:val="24"/>
              </w:rPr>
              <w:t>A</w:t>
            </w:r>
            <w:r w:rsidRPr="3C8D3561" w:rsidR="00A4287E">
              <w:rPr>
                <w:rFonts w:ascii="Verdana" w:hAnsi="Verdana" w:cs="Arial"/>
                <w:sz w:val="24"/>
                <w:szCs w:val="24"/>
              </w:rPr>
              <w:t xml:space="preserve">ction </w:t>
            </w:r>
            <w:r w:rsidRPr="3C8D3561" w:rsidR="00E0447B">
              <w:rPr>
                <w:rFonts w:ascii="Verdana" w:hAnsi="Verdana" w:cs="Arial"/>
                <w:sz w:val="24"/>
                <w:szCs w:val="24"/>
              </w:rPr>
              <w:t>L</w:t>
            </w:r>
            <w:r w:rsidRPr="3C8D3561" w:rsidR="00A4287E">
              <w:rPr>
                <w:rFonts w:ascii="Verdana" w:hAnsi="Verdana" w:cs="Arial"/>
                <w:sz w:val="24"/>
                <w:szCs w:val="24"/>
              </w:rPr>
              <w:t xml:space="preserve">og was </w:t>
            </w:r>
            <w:r w:rsidRPr="3C8D3561" w:rsidR="00E0447B">
              <w:rPr>
                <w:rFonts w:ascii="Verdana" w:hAnsi="Verdana" w:cs="Arial"/>
                <w:b w:val="1"/>
                <w:bCs w:val="1"/>
                <w:sz w:val="24"/>
                <w:szCs w:val="24"/>
              </w:rPr>
              <w:t>RECEIVED</w:t>
            </w:r>
            <w:r w:rsidRPr="3C8D3561" w:rsidR="00E0447B">
              <w:rPr>
                <w:rFonts w:ascii="Verdana" w:hAnsi="Verdana" w:cs="Arial"/>
                <w:sz w:val="24"/>
                <w:szCs w:val="24"/>
              </w:rPr>
              <w:t xml:space="preserve"> </w:t>
            </w:r>
            <w:r w:rsidRPr="3C8D3561" w:rsidR="00A4287E">
              <w:rPr>
                <w:rFonts w:ascii="Verdana" w:hAnsi="Verdana" w:cs="Arial"/>
                <w:sz w:val="24"/>
                <w:szCs w:val="24"/>
              </w:rPr>
              <w:t xml:space="preserve">and </w:t>
            </w:r>
            <w:r w:rsidRPr="3C8D3561" w:rsidR="00E0447B">
              <w:rPr>
                <w:rFonts w:ascii="Verdana" w:hAnsi="Verdana" w:cs="Arial"/>
                <w:b w:val="1"/>
                <w:bCs w:val="1"/>
                <w:sz w:val="24"/>
                <w:szCs w:val="24"/>
              </w:rPr>
              <w:t>NOTED</w:t>
            </w:r>
            <w:r w:rsidRPr="3C8D3561" w:rsidR="00A4287E">
              <w:rPr>
                <w:rFonts w:ascii="Verdana" w:hAnsi="Verdana" w:cs="Arial"/>
                <w:b w:val="1"/>
                <w:bCs w:val="1"/>
                <w:sz w:val="24"/>
                <w:szCs w:val="24"/>
              </w:rPr>
              <w:t>.</w:t>
            </w:r>
          </w:p>
        </w:tc>
      </w:tr>
      <w:tr w:rsidR="3F706992" w:rsidTr="44D5F030" w14:paraId="32C9BB13" w14:textId="77777777">
        <w:trPr>
          <w:trHeight w:val="300"/>
        </w:trPr>
        <w:tc>
          <w:tcPr>
            <w:tcW w:w="1838" w:type="dxa"/>
            <w:shd w:val="clear" w:color="auto" w:fill="auto"/>
            <w:tcMar>
              <w:top w:w="80" w:type="dxa"/>
              <w:left w:w="80" w:type="dxa"/>
              <w:bottom w:w="80" w:type="dxa"/>
              <w:right w:w="80" w:type="dxa"/>
            </w:tcMar>
          </w:tcPr>
          <w:p w:rsidR="08BC8889" w:rsidP="3F706992" w:rsidRDefault="395CC491" w14:paraId="6027A281" w14:textId="27199F75">
            <w:pPr>
              <w:rPr>
                <w:rFonts w:ascii="Verdana" w:hAnsi="Verdana" w:cs="Arial"/>
                <w:b/>
                <w:bCs/>
                <w:sz w:val="24"/>
                <w:szCs w:val="24"/>
              </w:rPr>
            </w:pPr>
            <w:r w:rsidRPr="05F45CBF">
              <w:rPr>
                <w:rFonts w:ascii="Verdana" w:hAnsi="Verdana" w:cs="Arial"/>
                <w:b/>
                <w:bCs/>
                <w:sz w:val="24"/>
                <w:szCs w:val="24"/>
              </w:rPr>
              <w:t>145/25</w:t>
            </w:r>
          </w:p>
        </w:tc>
        <w:tc>
          <w:tcPr>
            <w:tcW w:w="9072" w:type="dxa"/>
            <w:shd w:val="clear" w:color="auto" w:fill="auto"/>
            <w:tcMar>
              <w:top w:w="80" w:type="dxa"/>
              <w:left w:w="80" w:type="dxa"/>
              <w:bottom w:w="80" w:type="dxa"/>
              <w:right w:w="80" w:type="dxa"/>
            </w:tcMar>
          </w:tcPr>
          <w:p w:rsidR="08BC8889" w:rsidP="3F706992" w:rsidRDefault="08BC8889" w14:paraId="01E32AF6" w14:textId="2647A761">
            <w:pPr>
              <w:jc w:val="both"/>
              <w:rPr>
                <w:rFonts w:ascii="Verdana" w:hAnsi="Verdana" w:cs="Arial"/>
                <w:b/>
                <w:bCs/>
                <w:sz w:val="24"/>
                <w:szCs w:val="24"/>
              </w:rPr>
            </w:pPr>
            <w:r w:rsidRPr="74AE601B">
              <w:rPr>
                <w:rFonts w:ascii="Verdana" w:hAnsi="Verdana" w:cs="Arial"/>
                <w:b/>
                <w:bCs/>
                <w:sz w:val="24"/>
                <w:szCs w:val="24"/>
              </w:rPr>
              <w:t>MONTH T</w:t>
            </w:r>
            <w:r w:rsidRPr="74AE601B" w:rsidR="591FB717">
              <w:rPr>
                <w:rFonts w:ascii="Verdana" w:hAnsi="Verdana" w:cs="Arial"/>
                <w:b/>
                <w:bCs/>
                <w:sz w:val="24"/>
                <w:szCs w:val="24"/>
              </w:rPr>
              <w:t>HREE</w:t>
            </w:r>
            <w:r w:rsidRPr="74AE601B">
              <w:rPr>
                <w:rFonts w:ascii="Verdana" w:hAnsi="Verdana" w:cs="Arial"/>
                <w:b/>
                <w:bCs/>
                <w:sz w:val="24"/>
                <w:szCs w:val="24"/>
              </w:rPr>
              <w:t xml:space="preserve"> FINANCIAL MONITORING RETURN </w:t>
            </w:r>
          </w:p>
        </w:tc>
      </w:tr>
      <w:tr w:rsidR="3F706992" w:rsidTr="44D5F030" w14:paraId="678D04F1" w14:textId="77777777">
        <w:trPr>
          <w:trHeight w:val="300"/>
        </w:trPr>
        <w:tc>
          <w:tcPr>
            <w:tcW w:w="1838" w:type="dxa"/>
            <w:shd w:val="clear" w:color="auto" w:fill="auto"/>
            <w:tcMar>
              <w:top w:w="80" w:type="dxa"/>
              <w:left w:w="80" w:type="dxa"/>
              <w:bottom w:w="80" w:type="dxa"/>
              <w:right w:w="80" w:type="dxa"/>
            </w:tcMar>
          </w:tcPr>
          <w:p w:rsidR="3F706992" w:rsidP="3F706992" w:rsidRDefault="3F706992" w14:paraId="3B48EB7A" w14:textId="75C5FC52">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8BC8889" w:rsidP="74AE601B" w:rsidRDefault="08BC8889" w14:paraId="0A1F6620" w14:textId="0EAF5E03">
            <w:pPr>
              <w:jc w:val="both"/>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 xml:space="preserve">The Committee </w:t>
            </w:r>
            <w:r w:rsidRPr="00B01006" w:rsidR="00B01006">
              <w:rPr>
                <w:rFonts w:ascii="Verdana" w:hAnsi="Verdana" w:eastAsia="Verdana" w:cs="Verdana"/>
                <w:b/>
                <w:bCs/>
                <w:color w:val="000000" w:themeColor="text1"/>
                <w:sz w:val="24"/>
                <w:szCs w:val="24"/>
              </w:rPr>
              <w:t>NOTED</w:t>
            </w:r>
            <w:r w:rsidRPr="74AE601B" w:rsidR="00B01006">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the Month t</w:t>
            </w:r>
            <w:r w:rsidRPr="74AE601B" w:rsidR="6E5E1875">
              <w:rPr>
                <w:rFonts w:ascii="Verdana" w:hAnsi="Verdana" w:eastAsia="Verdana" w:cs="Verdana"/>
                <w:color w:val="000000" w:themeColor="text1"/>
                <w:sz w:val="24"/>
                <w:szCs w:val="24"/>
              </w:rPr>
              <w:t>hree</w:t>
            </w:r>
            <w:r w:rsidRPr="74AE601B">
              <w:rPr>
                <w:rFonts w:ascii="Verdana" w:hAnsi="Verdana" w:eastAsia="Verdana" w:cs="Verdana"/>
                <w:color w:val="000000" w:themeColor="text1"/>
                <w:sz w:val="24"/>
                <w:szCs w:val="24"/>
              </w:rPr>
              <w:t xml:space="preserve"> Financial Monitoring Return. </w:t>
            </w:r>
          </w:p>
        </w:tc>
      </w:tr>
      <w:tr w:rsidRPr="00ED203F" w:rsidR="00A23850" w:rsidTr="44D5F030" w14:paraId="4AD228D2"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4A0758EF" w14:paraId="26A4C3E8" w14:textId="76602873">
            <w:pPr>
              <w:rPr>
                <w:rFonts w:ascii="Verdana" w:hAnsi="Verdana" w:cs="Arial"/>
                <w:b/>
                <w:bCs/>
                <w:sz w:val="24"/>
                <w:szCs w:val="24"/>
              </w:rPr>
            </w:pPr>
            <w:r w:rsidRPr="05F45CBF">
              <w:rPr>
                <w:rFonts w:ascii="Verdana" w:hAnsi="Verdana" w:cs="Arial"/>
                <w:b/>
                <w:bCs/>
                <w:sz w:val="24"/>
                <w:szCs w:val="24"/>
              </w:rPr>
              <w:t>146/25</w:t>
            </w:r>
          </w:p>
        </w:tc>
        <w:tc>
          <w:tcPr>
            <w:tcW w:w="9072" w:type="dxa"/>
            <w:shd w:val="clear" w:color="auto" w:fill="auto"/>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44D5F030" w14:paraId="040F52FA"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shd w:val="clear" w:color="auto" w:fill="auto"/>
            <w:tcMar>
              <w:top w:w="80" w:type="dxa"/>
              <w:left w:w="80" w:type="dxa"/>
              <w:bottom w:w="80" w:type="dxa"/>
              <w:right w:w="80" w:type="dxa"/>
            </w:tcMar>
          </w:tcPr>
          <w:p w:rsidRPr="001D730C" w:rsidR="009030E0" w:rsidP="74AE601B" w:rsidRDefault="0CFEE7DF" w14:paraId="13728AF0" w14:textId="12597B63">
            <w:pPr>
              <w:pStyle w:val="ListParagraph"/>
              <w:numPr>
                <w:ilvl w:val="0"/>
                <w:numId w:val="3"/>
              </w:numPr>
              <w:rPr>
                <w:rFonts w:ascii="Aptos" w:hAnsi="Aptos" w:eastAsia="Aptos" w:cs="Aptos"/>
                <w:b w:val="1"/>
                <w:bCs w:val="1"/>
                <w:sz w:val="22"/>
                <w:szCs w:val="22"/>
              </w:rPr>
            </w:pPr>
            <w:r w:rsidRPr="188E8462" w:rsidR="0CFEE7DF">
              <w:rPr>
                <w:rFonts w:ascii="Verdana" w:hAnsi="Verdana" w:cs="Arial"/>
                <w:i w:val="1"/>
                <w:iCs w:val="1"/>
                <w:color w:val="000000" w:themeColor="text1" w:themeTint="FF" w:themeShade="FF"/>
              </w:rPr>
              <w:t>Quality and Safety Committee;</w:t>
            </w:r>
            <w:r w:rsidRPr="188E8462" w:rsidR="0CFEE7DF">
              <w:rPr>
                <w:rFonts w:ascii="Verdana" w:hAnsi="Verdana" w:cs="Arial"/>
                <w:color w:val="000000" w:themeColor="text1" w:themeTint="FF" w:themeShade="FF"/>
              </w:rPr>
              <w:t xml:space="preserve"> The</w:t>
            </w:r>
            <w:r w:rsidRPr="188E8462" w:rsidR="0CFEE7DF">
              <w:rPr>
                <w:rFonts w:ascii="Verdana" w:hAnsi="Verdana" w:eastAsia="Verdana" w:cs="Verdana"/>
                <w:color w:val="000000" w:themeColor="text1" w:themeTint="FF" w:themeShade="FF"/>
                <w:sz w:val="28"/>
                <w:szCs w:val="28"/>
              </w:rPr>
              <w:t xml:space="preserve"> </w:t>
            </w:r>
            <w:r w:rsidRPr="188E8462" w:rsidR="0CFEE7DF">
              <w:rPr>
                <w:rFonts w:ascii="Verdana" w:hAnsi="Verdana" w:eastAsia="Verdana" w:cs="Verdana"/>
              </w:rPr>
              <w:t>need for a clearer understanding of the nature and causes of the</w:t>
            </w:r>
            <w:r w:rsidRPr="188E8462" w:rsidR="3A142592">
              <w:rPr>
                <w:rFonts w:ascii="Verdana" w:hAnsi="Verdana" w:eastAsia="Verdana" w:cs="Verdana"/>
              </w:rPr>
              <w:t xml:space="preserve"> </w:t>
            </w:r>
            <w:r w:rsidRPr="188E8462" w:rsidR="3A142592">
              <w:rPr>
                <w:rFonts w:ascii="Verdana" w:hAnsi="Verdana" w:eastAsia="Verdana" w:cs="Verdana"/>
              </w:rPr>
              <w:t>n</w:t>
            </w:r>
            <w:r w:rsidRPr="188E8462" w:rsidR="3A142592">
              <w:rPr>
                <w:rFonts w:ascii="Verdana" w:hAnsi="Verdana" w:eastAsia="Verdana" w:cs="Verdana"/>
              </w:rPr>
              <w:t>ationally</w:t>
            </w:r>
            <w:r w:rsidRPr="188E8462" w:rsidR="3A142592">
              <w:rPr>
                <w:rFonts w:ascii="Verdana" w:hAnsi="Verdana" w:eastAsia="Verdana" w:cs="Verdana"/>
              </w:rPr>
              <w:t xml:space="preserve"> reportable </w:t>
            </w:r>
            <w:r w:rsidRPr="188E8462" w:rsidR="0CFEE7DF">
              <w:rPr>
                <w:rFonts w:ascii="Verdana" w:hAnsi="Verdana" w:eastAsia="Verdana" w:cs="Verdana"/>
              </w:rPr>
              <w:t xml:space="preserve">incidents, and it was proposed that this matter be referred to the Quality and Safety Committee for an in-depth review. </w:t>
            </w:r>
          </w:p>
          <w:p w:rsidRPr="001D730C" w:rsidR="009030E0" w:rsidP="74AE601B" w:rsidRDefault="472E9E86" w14:paraId="6F8CC613" w14:textId="302C7DAE">
            <w:pPr>
              <w:pStyle w:val="ListParagraph"/>
              <w:numPr>
                <w:ilvl w:val="0"/>
                <w:numId w:val="3"/>
              </w:numPr>
            </w:pPr>
            <w:r w:rsidRPr="74AE601B">
              <w:rPr>
                <w:rFonts w:ascii="Verdana" w:hAnsi="Verdana" w:eastAsia="Verdana" w:cs="Verdana"/>
                <w:i/>
                <w:iCs/>
              </w:rPr>
              <w:t>Workforce and OD Committee;</w:t>
            </w:r>
            <w:r w:rsidRPr="74AE601B">
              <w:rPr>
                <w:rFonts w:ascii="Verdana" w:hAnsi="Verdana" w:eastAsia="Verdana" w:cs="Verdana"/>
              </w:rPr>
              <w:t xml:space="preserve"> </w:t>
            </w:r>
            <w:r w:rsidRPr="74AE601B" w:rsidR="4895E15C">
              <w:rPr>
                <w:rFonts w:ascii="Verdana" w:hAnsi="Verdana" w:eastAsia="Verdana" w:cs="Verdana"/>
              </w:rPr>
              <w:t xml:space="preserve">The inclusion of procurement training within the "Brilliant Basics" and managers’ programme be referred to the Workforce and OD Committee, emphasising that it </w:t>
            </w:r>
            <w:r w:rsidRPr="74AE601B" w:rsidR="4895E15C">
              <w:rPr>
                <w:rFonts w:ascii="Verdana" w:hAnsi="Verdana" w:eastAsia="Verdana" w:cs="Verdana"/>
              </w:rPr>
              <w:lastRenderedPageBreak/>
              <w:t>should form part of the comprehensive training package for managers. Pat Price agreed with this recommendation</w:t>
            </w:r>
          </w:p>
        </w:tc>
      </w:tr>
      <w:tr w:rsidRPr="00ED203F" w:rsidR="00A23850" w:rsidTr="44D5F030" w14:paraId="5D0CE467" w14:textId="56DC9246">
        <w:trPr>
          <w:trHeight w:val="627"/>
        </w:trPr>
        <w:tc>
          <w:tcPr>
            <w:tcW w:w="1838" w:type="dxa"/>
            <w:shd w:val="clear" w:color="auto" w:fill="auto"/>
            <w:tcMar>
              <w:top w:w="80" w:type="dxa"/>
              <w:left w:w="80" w:type="dxa"/>
              <w:bottom w:w="80" w:type="dxa"/>
              <w:right w:w="80" w:type="dxa"/>
            </w:tcMar>
          </w:tcPr>
          <w:p w:rsidRPr="00ED203F" w:rsidR="00A23850" w:rsidP="3F706992" w:rsidRDefault="558E95B4" w14:paraId="1578EFD4" w14:textId="7B2E4AB5">
            <w:pPr>
              <w:rPr>
                <w:rFonts w:ascii="Verdana" w:hAnsi="Verdana" w:cs="Arial"/>
                <w:b/>
                <w:bCs/>
                <w:sz w:val="24"/>
                <w:szCs w:val="24"/>
              </w:rPr>
            </w:pPr>
            <w:r w:rsidRPr="05F45CBF">
              <w:rPr>
                <w:rFonts w:ascii="Verdana" w:hAnsi="Verdana" w:cs="Arial"/>
                <w:b/>
                <w:bCs/>
                <w:sz w:val="24"/>
                <w:szCs w:val="24"/>
              </w:rPr>
              <w:lastRenderedPageBreak/>
              <w:t>150/25</w:t>
            </w:r>
          </w:p>
        </w:tc>
        <w:tc>
          <w:tcPr>
            <w:tcW w:w="9072" w:type="dxa"/>
            <w:shd w:val="clear" w:color="auto" w:fill="auto"/>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44D5F030" w14:paraId="295C5EB8" w14:textId="65FAFD21">
        <w:trPr>
          <w:trHeight w:val="455"/>
        </w:trPr>
        <w:tc>
          <w:tcPr>
            <w:tcW w:w="1838" w:type="dxa"/>
            <w:shd w:val="clear" w:color="auto" w:fill="auto"/>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5C43B5" w:rsidR="005C43B5" w:rsidP="00A56628" w:rsidRDefault="00A50097" w14:paraId="5794D3EA" w14:textId="5CF59240">
            <w:pPr>
              <w:rPr>
                <w:rFonts w:ascii="Verdana" w:hAnsi="Verdana" w:cs="Arial"/>
                <w:b w:val="1"/>
                <w:bCs w:val="1"/>
                <w:sz w:val="24"/>
                <w:szCs w:val="24"/>
              </w:rPr>
            </w:pPr>
            <w:r w:rsidRPr="3C8D3561" w:rsidR="00A50097">
              <w:rPr>
                <w:rFonts w:ascii="Verdana" w:hAnsi="Verdana" w:cs="Arial"/>
                <w:sz w:val="24"/>
                <w:szCs w:val="24"/>
              </w:rPr>
              <w:t>There was</w:t>
            </w:r>
            <w:r w:rsidRPr="3C8D3561" w:rsidR="00812DC9">
              <w:rPr>
                <w:rFonts w:ascii="Verdana" w:hAnsi="Verdana" w:cs="Arial"/>
                <w:sz w:val="24"/>
                <w:szCs w:val="24"/>
              </w:rPr>
              <w:t xml:space="preserve"> no </w:t>
            </w:r>
            <w:r w:rsidRPr="3C8D3561" w:rsidR="00A50097">
              <w:rPr>
                <w:rFonts w:ascii="Verdana" w:hAnsi="Verdana" w:cs="Arial"/>
                <w:sz w:val="24"/>
                <w:szCs w:val="24"/>
              </w:rPr>
              <w:t>other business</w:t>
            </w:r>
            <w:r w:rsidRPr="3C8D3561" w:rsidR="00812DC9">
              <w:rPr>
                <w:rFonts w:ascii="Verdana" w:hAnsi="Verdana" w:cs="Arial"/>
                <w:sz w:val="24"/>
                <w:szCs w:val="24"/>
              </w:rPr>
              <w:t xml:space="preserve"> raised.</w:t>
            </w:r>
            <w:r w:rsidRPr="3C8D3561" w:rsidR="00A50097">
              <w:rPr>
                <w:rFonts w:ascii="Verdana" w:hAnsi="Verdana" w:cs="Arial"/>
                <w:b w:val="1"/>
                <w:bCs w:val="1"/>
                <w:sz w:val="24"/>
                <w:szCs w:val="24"/>
              </w:rPr>
              <w:t xml:space="preserve"> </w:t>
            </w:r>
          </w:p>
        </w:tc>
      </w:tr>
      <w:tr w:rsidRPr="00ED203F" w:rsidR="00A23850" w:rsidTr="44D5F030" w14:paraId="006E0271" w14:textId="381A699E">
        <w:trPr>
          <w:trHeight w:val="200"/>
        </w:trPr>
        <w:tc>
          <w:tcPr>
            <w:tcW w:w="1838" w:type="dxa"/>
            <w:shd w:val="clear" w:color="auto" w:fill="auto"/>
            <w:tcMar>
              <w:top w:w="80" w:type="dxa"/>
              <w:left w:w="80" w:type="dxa"/>
              <w:bottom w:w="80" w:type="dxa"/>
              <w:right w:w="80" w:type="dxa"/>
            </w:tcMar>
          </w:tcPr>
          <w:p w:rsidRPr="00ED203F" w:rsidR="00A23850" w:rsidP="3F706992" w:rsidRDefault="00A23850" w14:paraId="57AA9335" w14:textId="4BCCC0AE">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44D5F030" w14:paraId="1F257D9D" w14:textId="458CBE82">
        <w:trPr>
          <w:trHeight w:val="200"/>
        </w:trPr>
        <w:tc>
          <w:tcPr>
            <w:tcW w:w="10910" w:type="dxa"/>
            <w:gridSpan w:val="2"/>
            <w:shd w:val="clear" w:color="auto" w:fill="auto"/>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10987249" w:rsidRDefault="00A17EAD" w14:paraId="66BEF93B" w14:textId="3586E0A1">
            <w:pPr>
              <w:jc w:val="center"/>
              <w:rPr>
                <w:rFonts w:ascii="Verdana" w:hAnsi="Verdana" w:cs="Arial"/>
                <w:b/>
                <w:bCs/>
                <w:sz w:val="24"/>
                <w:szCs w:val="24"/>
                <w:vertAlign w:val="superscript"/>
              </w:rPr>
            </w:pPr>
            <w:r w:rsidRPr="74AE601B">
              <w:rPr>
                <w:rFonts w:ascii="Verdana" w:hAnsi="Verdana" w:cs="Arial"/>
                <w:b/>
                <w:bCs/>
                <w:sz w:val="24"/>
                <w:szCs w:val="24"/>
              </w:rPr>
              <w:t xml:space="preserve">Tuesday, </w:t>
            </w:r>
            <w:r w:rsidRPr="74AE601B" w:rsidR="6206D61D">
              <w:rPr>
                <w:rFonts w:ascii="Verdana" w:hAnsi="Verdana" w:cs="Arial"/>
                <w:b/>
                <w:bCs/>
                <w:sz w:val="24"/>
                <w:szCs w:val="24"/>
              </w:rPr>
              <w:t>26 August</w:t>
            </w:r>
            <w:r w:rsidRPr="74AE601B">
              <w:rPr>
                <w:rFonts w:ascii="Verdana" w:hAnsi="Verdana" w:cs="Arial"/>
                <w:b/>
                <w:bCs/>
                <w:sz w:val="24"/>
                <w:szCs w:val="24"/>
              </w:rPr>
              <w:t xml:space="preserve"> 2025</w:t>
            </w:r>
            <w:r w:rsidRPr="74AE601B">
              <w:rPr>
                <w:rFonts w:ascii="Verdana" w:hAnsi="Verdana" w:cs="Arial"/>
                <w:sz w:val="24"/>
                <w:szCs w:val="24"/>
              </w:rPr>
              <w:t>.</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w15:commentEx w15:done="0" w15:paraId="7E1BC1CD"/>
  <w15:commentEx w15:done="0" w15:paraId="77880DCC"/>
  <w15:commentEx w15:done="0" w15:paraId="03A9078D"/>
  <w15:commentEx w15:done="0" w15:paraId="3E1A676C"/>
  <w15:commentEx w15:done="0" w15:paraId="29923CE6"/>
  <w15:commentEx w15:done="0" w15:paraId="2E3BCE16"/>
  <w15:commentEx w15:done="0" w15:paraId="37D0CA08"/>
  <w15:commentEx w15:done="0" w15:paraId="71E47B80"/>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22ACC0E" w16cex:dateUtc="2025-08-08T12:36:00Z"/>
  <w16cex:commentExtensible w16cex:durableId="3B3DB2AD" w16cex:dateUtc="2025-08-08T12:55:00Z"/>
  <w16cex:commentExtensible w16cex:durableId="4F78DCB5" w16cex:dateUtc="2025-08-08T12:59:00Z"/>
  <w16cex:commentExtensible w16cex:durableId="5BD1D14A" w16cex:dateUtc="2025-08-14T11:55:59.075Z"/>
  <w16cex:commentExtensible w16cex:durableId="2EE97341" w16cex:dateUtc="2025-08-14T11:59:04.853Z"/>
  <w16cex:commentExtensible w16cex:durableId="7CC05D55" w16cex:dateUtc="2025-08-14T11:59:50.991Z"/>
  <w16cex:commentExtensible w16cex:durableId="0F031B36" w16cex:dateUtc="2025-08-14T12:01:19.481Z"/>
  <w16cex:commentExtensible w16cex:durableId="3DD998DF" w16cex:dateUtc="2025-08-17T12:40:52.128Z"/>
</w16cex:commentsExtensible>
</file>

<file path=word/commentsIds.xml><?xml version="1.0" encoding="utf-8"?>
<w16cid:commentsIds xmlns:mc="http://schemas.openxmlformats.org/markup-compatibility/2006" xmlns:w16cid="http://schemas.microsoft.com/office/word/2016/wordml/cid" mc:Ignorable="w16cid">
  <w16cid:commentId w16cid:paraId="7E1BC1CD" w16cid:durableId="122ACC0E"/>
  <w16cid:commentId w16cid:paraId="77880DCC" w16cid:durableId="3B3DB2AD"/>
  <w16cid:commentId w16cid:paraId="03A9078D" w16cid:durableId="4F78DCB5"/>
  <w16cid:commentId w16cid:paraId="3E1A676C" w16cid:durableId="5BD1D14A"/>
  <w16cid:commentId w16cid:paraId="29923CE6" w16cid:durableId="2EE97341"/>
  <w16cid:commentId w16cid:paraId="2E3BCE16" w16cid:durableId="7CC05D55"/>
  <w16cid:commentId w16cid:paraId="37D0CA08" w16cid:durableId="0F031B36"/>
  <w16cid:commentId w16cid:paraId="71E47B80" w16cid:durableId="3DD998D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40483" w:rsidP="00DE2CEF" w:rsidRDefault="00E40483" w14:paraId="1D0D85C3" w14:textId="77777777">
      <w:r>
        <w:separator/>
      </w:r>
    </w:p>
  </w:endnote>
  <w:endnote w:type="continuationSeparator" w:id="0">
    <w:p w:rsidR="00E40483" w:rsidP="00DE2CEF" w:rsidRDefault="00E40483" w14:paraId="399A0D8B" w14:textId="77777777">
      <w:r>
        <w:continuationSeparator/>
      </w:r>
    </w:p>
  </w:endnote>
  <w:endnote w:type="continuationNotice" w:id="1">
    <w:p w:rsidR="00E40483" w:rsidRDefault="00E40483" w14:paraId="2015D023"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EndPr>
          <w:rPr>
            <w:sz w:val="22"/>
            <w:szCs w:val="22"/>
          </w:rPr>
        </w:sdtEndPr>
      </w:sdt>
    </w:sdtContent>
    <w:sdtEndPr>
      <w:rPr>
        <w:sz w:val="22"/>
        <w:szCs w:val="22"/>
      </w:rPr>
    </w:sdtEndPr>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40483" w:rsidP="00DE2CEF" w:rsidRDefault="00E40483" w14:paraId="4800D0CC" w14:textId="77777777">
      <w:r>
        <w:separator/>
      </w:r>
    </w:p>
  </w:footnote>
  <w:footnote w:type="continuationSeparator" w:id="0">
    <w:p w:rsidR="00E40483" w:rsidP="00DE2CEF" w:rsidRDefault="00E40483" w14:paraId="3EC7428B" w14:textId="77777777">
      <w:r>
        <w:continuationSeparator/>
      </w:r>
    </w:p>
  </w:footnote>
  <w:footnote w:type="continuationNotice" w:id="1">
    <w:p w:rsidR="00E40483" w:rsidRDefault="00E40483" w14:paraId="1A5F5C87"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000000" w14:paraId="76DCAD50" w14:textId="0D122A9A">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39;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f4DIsJU0mBauPG" int2:id="QNhh0psj">
      <int2:state int2:type="spell" int2:value="Rejected"/>
    </int2:textHash>
    <int2:textHash int2:hashCode="jf+rJqVlrR1FG/" int2:id="hXDDj8Zs">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bookmark int2:bookmarkName="_Int_pToW6nGN" int2:invalidationBookmarkName="" int2:hashCode="hbw6+c1iIebOQ4" int2:id="G4bFT82C">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84">
    <w:nsid w:val="3618ed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1b29c65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25590c9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2462e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351bbb6e"/>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9">
    <w:nsid w:val="19d3f102"/>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8">
    <w:nsid w:val="7fa4586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7">
    <w:nsid w:val="1d01be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6">
    <w:nsid w:val="5a581f0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5">
    <w:nsid w:val="11ca5b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F4E2A0"/>
    <w:multiLevelType w:val="hybridMultilevel"/>
    <w:tmpl w:val="F0D6DC3A"/>
    <w:lvl w:ilvl="0" w:tplc="1F44FD3A">
      <w:start w:val="1"/>
      <w:numFmt w:val="bullet"/>
      <w:lvlText w:val=""/>
      <w:lvlJc w:val="left"/>
      <w:pPr>
        <w:ind w:left="720" w:hanging="360"/>
      </w:pPr>
      <w:rPr>
        <w:rFonts w:hint="default" w:ascii="Symbol" w:hAnsi="Symbol"/>
      </w:rPr>
    </w:lvl>
    <w:lvl w:ilvl="1" w:tplc="46780168">
      <w:start w:val="1"/>
      <w:numFmt w:val="bullet"/>
      <w:lvlText w:val="o"/>
      <w:lvlJc w:val="left"/>
      <w:pPr>
        <w:ind w:left="1440" w:hanging="360"/>
      </w:pPr>
      <w:rPr>
        <w:rFonts w:hint="default" w:ascii="Courier New" w:hAnsi="Courier New"/>
      </w:rPr>
    </w:lvl>
    <w:lvl w:ilvl="2" w:tplc="50B80E22">
      <w:start w:val="1"/>
      <w:numFmt w:val="bullet"/>
      <w:lvlText w:val=""/>
      <w:lvlJc w:val="left"/>
      <w:pPr>
        <w:ind w:left="2160" w:hanging="360"/>
      </w:pPr>
      <w:rPr>
        <w:rFonts w:hint="default" w:ascii="Wingdings" w:hAnsi="Wingdings"/>
      </w:rPr>
    </w:lvl>
    <w:lvl w:ilvl="3" w:tplc="7320EF34">
      <w:start w:val="1"/>
      <w:numFmt w:val="bullet"/>
      <w:lvlText w:val=""/>
      <w:lvlJc w:val="left"/>
      <w:pPr>
        <w:ind w:left="2880" w:hanging="360"/>
      </w:pPr>
      <w:rPr>
        <w:rFonts w:hint="default" w:ascii="Symbol" w:hAnsi="Symbol"/>
      </w:rPr>
    </w:lvl>
    <w:lvl w:ilvl="4" w:tplc="21E6EF62">
      <w:start w:val="1"/>
      <w:numFmt w:val="bullet"/>
      <w:lvlText w:val="o"/>
      <w:lvlJc w:val="left"/>
      <w:pPr>
        <w:ind w:left="3600" w:hanging="360"/>
      </w:pPr>
      <w:rPr>
        <w:rFonts w:hint="default" w:ascii="Courier New" w:hAnsi="Courier New"/>
      </w:rPr>
    </w:lvl>
    <w:lvl w:ilvl="5" w:tplc="440E21AA">
      <w:start w:val="1"/>
      <w:numFmt w:val="bullet"/>
      <w:lvlText w:val=""/>
      <w:lvlJc w:val="left"/>
      <w:pPr>
        <w:ind w:left="4320" w:hanging="360"/>
      </w:pPr>
      <w:rPr>
        <w:rFonts w:hint="default" w:ascii="Wingdings" w:hAnsi="Wingdings"/>
      </w:rPr>
    </w:lvl>
    <w:lvl w:ilvl="6" w:tplc="D13EEF02">
      <w:start w:val="1"/>
      <w:numFmt w:val="bullet"/>
      <w:lvlText w:val=""/>
      <w:lvlJc w:val="left"/>
      <w:pPr>
        <w:ind w:left="5040" w:hanging="360"/>
      </w:pPr>
      <w:rPr>
        <w:rFonts w:hint="default" w:ascii="Symbol" w:hAnsi="Symbol"/>
      </w:rPr>
    </w:lvl>
    <w:lvl w:ilvl="7" w:tplc="BEB4727E">
      <w:start w:val="1"/>
      <w:numFmt w:val="bullet"/>
      <w:lvlText w:val="o"/>
      <w:lvlJc w:val="left"/>
      <w:pPr>
        <w:ind w:left="5760" w:hanging="360"/>
      </w:pPr>
      <w:rPr>
        <w:rFonts w:hint="default" w:ascii="Courier New" w:hAnsi="Courier New"/>
      </w:rPr>
    </w:lvl>
    <w:lvl w:ilvl="8" w:tplc="C36C8E2E">
      <w:start w:val="1"/>
      <w:numFmt w:val="bullet"/>
      <w:lvlText w:val=""/>
      <w:lvlJc w:val="left"/>
      <w:pPr>
        <w:ind w:left="6480" w:hanging="360"/>
      </w:pPr>
      <w:rPr>
        <w:rFonts w:hint="default" w:ascii="Wingdings" w:hAnsi="Wingdings"/>
      </w:rPr>
    </w:lvl>
  </w:abstractNum>
  <w:abstractNum w:abstractNumId="1" w15:restartNumberingAfterBreak="0">
    <w:nsid w:val="01C1C17A"/>
    <w:multiLevelType w:val="hybridMultilevel"/>
    <w:tmpl w:val="C08892E8"/>
    <w:lvl w:ilvl="0" w:tplc="757A2BA2">
      <w:start w:val="1"/>
      <w:numFmt w:val="bullet"/>
      <w:lvlText w:val="-"/>
      <w:lvlJc w:val="left"/>
      <w:pPr>
        <w:ind w:left="720" w:hanging="360"/>
      </w:pPr>
      <w:rPr>
        <w:rFonts w:hint="default" w:ascii="Aptos" w:hAnsi="Aptos"/>
      </w:rPr>
    </w:lvl>
    <w:lvl w:ilvl="1" w:tplc="6786DC8A">
      <w:start w:val="1"/>
      <w:numFmt w:val="bullet"/>
      <w:lvlText w:val="o"/>
      <w:lvlJc w:val="left"/>
      <w:pPr>
        <w:ind w:left="1440" w:hanging="360"/>
      </w:pPr>
      <w:rPr>
        <w:rFonts w:hint="default" w:ascii="Courier New" w:hAnsi="Courier New"/>
      </w:rPr>
    </w:lvl>
    <w:lvl w:ilvl="2" w:tplc="5B565424">
      <w:start w:val="1"/>
      <w:numFmt w:val="bullet"/>
      <w:lvlText w:val=""/>
      <w:lvlJc w:val="left"/>
      <w:pPr>
        <w:ind w:left="2160" w:hanging="360"/>
      </w:pPr>
      <w:rPr>
        <w:rFonts w:hint="default" w:ascii="Wingdings" w:hAnsi="Wingdings"/>
      </w:rPr>
    </w:lvl>
    <w:lvl w:ilvl="3" w:tplc="5180223C">
      <w:start w:val="1"/>
      <w:numFmt w:val="bullet"/>
      <w:lvlText w:val=""/>
      <w:lvlJc w:val="left"/>
      <w:pPr>
        <w:ind w:left="2880" w:hanging="360"/>
      </w:pPr>
      <w:rPr>
        <w:rFonts w:hint="default" w:ascii="Symbol" w:hAnsi="Symbol"/>
      </w:rPr>
    </w:lvl>
    <w:lvl w:ilvl="4" w:tplc="CA5A8844">
      <w:start w:val="1"/>
      <w:numFmt w:val="bullet"/>
      <w:lvlText w:val="o"/>
      <w:lvlJc w:val="left"/>
      <w:pPr>
        <w:ind w:left="3600" w:hanging="360"/>
      </w:pPr>
      <w:rPr>
        <w:rFonts w:hint="default" w:ascii="Courier New" w:hAnsi="Courier New"/>
      </w:rPr>
    </w:lvl>
    <w:lvl w:ilvl="5" w:tplc="2626D772">
      <w:start w:val="1"/>
      <w:numFmt w:val="bullet"/>
      <w:lvlText w:val=""/>
      <w:lvlJc w:val="left"/>
      <w:pPr>
        <w:ind w:left="4320" w:hanging="360"/>
      </w:pPr>
      <w:rPr>
        <w:rFonts w:hint="default" w:ascii="Wingdings" w:hAnsi="Wingdings"/>
      </w:rPr>
    </w:lvl>
    <w:lvl w:ilvl="6" w:tplc="A82897CA">
      <w:start w:val="1"/>
      <w:numFmt w:val="bullet"/>
      <w:lvlText w:val=""/>
      <w:lvlJc w:val="left"/>
      <w:pPr>
        <w:ind w:left="5040" w:hanging="360"/>
      </w:pPr>
      <w:rPr>
        <w:rFonts w:hint="default" w:ascii="Symbol" w:hAnsi="Symbol"/>
      </w:rPr>
    </w:lvl>
    <w:lvl w:ilvl="7" w:tplc="ACC0D86C">
      <w:start w:val="1"/>
      <w:numFmt w:val="bullet"/>
      <w:lvlText w:val="o"/>
      <w:lvlJc w:val="left"/>
      <w:pPr>
        <w:ind w:left="5760" w:hanging="360"/>
      </w:pPr>
      <w:rPr>
        <w:rFonts w:hint="default" w:ascii="Courier New" w:hAnsi="Courier New"/>
      </w:rPr>
    </w:lvl>
    <w:lvl w:ilvl="8" w:tplc="33A6E1EA">
      <w:start w:val="1"/>
      <w:numFmt w:val="bullet"/>
      <w:lvlText w:val=""/>
      <w:lvlJc w:val="left"/>
      <w:pPr>
        <w:ind w:left="6480" w:hanging="360"/>
      </w:pPr>
      <w:rPr>
        <w:rFonts w:hint="default" w:ascii="Wingdings" w:hAnsi="Wingdings"/>
      </w:rPr>
    </w:lvl>
  </w:abstractNum>
  <w:abstractNum w:abstractNumId="2" w15:restartNumberingAfterBreak="0">
    <w:nsid w:val="028D4AB0"/>
    <w:multiLevelType w:val="hybridMultilevel"/>
    <w:tmpl w:val="3B42DE16"/>
    <w:lvl w:ilvl="0" w:tplc="8BA4B768">
      <w:start w:val="1"/>
      <w:numFmt w:val="bullet"/>
      <w:lvlText w:val="-"/>
      <w:lvlJc w:val="left"/>
      <w:pPr>
        <w:ind w:left="720" w:hanging="360"/>
      </w:pPr>
      <w:rPr>
        <w:rFonts w:hint="default" w:ascii="Aptos" w:hAnsi="Aptos"/>
      </w:rPr>
    </w:lvl>
    <w:lvl w:ilvl="1" w:tplc="A600DF80">
      <w:start w:val="1"/>
      <w:numFmt w:val="bullet"/>
      <w:lvlText w:val="o"/>
      <w:lvlJc w:val="left"/>
      <w:pPr>
        <w:ind w:left="1440" w:hanging="360"/>
      </w:pPr>
      <w:rPr>
        <w:rFonts w:hint="default" w:ascii="Courier New" w:hAnsi="Courier New"/>
      </w:rPr>
    </w:lvl>
    <w:lvl w:ilvl="2" w:tplc="D5F84470">
      <w:start w:val="1"/>
      <w:numFmt w:val="bullet"/>
      <w:lvlText w:val=""/>
      <w:lvlJc w:val="left"/>
      <w:pPr>
        <w:ind w:left="2160" w:hanging="360"/>
      </w:pPr>
      <w:rPr>
        <w:rFonts w:hint="default" w:ascii="Wingdings" w:hAnsi="Wingdings"/>
      </w:rPr>
    </w:lvl>
    <w:lvl w:ilvl="3" w:tplc="0B087230">
      <w:start w:val="1"/>
      <w:numFmt w:val="bullet"/>
      <w:lvlText w:val=""/>
      <w:lvlJc w:val="left"/>
      <w:pPr>
        <w:ind w:left="2880" w:hanging="360"/>
      </w:pPr>
      <w:rPr>
        <w:rFonts w:hint="default" w:ascii="Symbol" w:hAnsi="Symbol"/>
      </w:rPr>
    </w:lvl>
    <w:lvl w:ilvl="4" w:tplc="32B6F910">
      <w:start w:val="1"/>
      <w:numFmt w:val="bullet"/>
      <w:lvlText w:val="o"/>
      <w:lvlJc w:val="left"/>
      <w:pPr>
        <w:ind w:left="3600" w:hanging="360"/>
      </w:pPr>
      <w:rPr>
        <w:rFonts w:hint="default" w:ascii="Courier New" w:hAnsi="Courier New"/>
      </w:rPr>
    </w:lvl>
    <w:lvl w:ilvl="5" w:tplc="89503776">
      <w:start w:val="1"/>
      <w:numFmt w:val="bullet"/>
      <w:lvlText w:val=""/>
      <w:lvlJc w:val="left"/>
      <w:pPr>
        <w:ind w:left="4320" w:hanging="360"/>
      </w:pPr>
      <w:rPr>
        <w:rFonts w:hint="default" w:ascii="Wingdings" w:hAnsi="Wingdings"/>
      </w:rPr>
    </w:lvl>
    <w:lvl w:ilvl="6" w:tplc="FCC26A42">
      <w:start w:val="1"/>
      <w:numFmt w:val="bullet"/>
      <w:lvlText w:val=""/>
      <w:lvlJc w:val="left"/>
      <w:pPr>
        <w:ind w:left="5040" w:hanging="360"/>
      </w:pPr>
      <w:rPr>
        <w:rFonts w:hint="default" w:ascii="Symbol" w:hAnsi="Symbol"/>
      </w:rPr>
    </w:lvl>
    <w:lvl w:ilvl="7" w:tplc="C86A0EFA">
      <w:start w:val="1"/>
      <w:numFmt w:val="bullet"/>
      <w:lvlText w:val="o"/>
      <w:lvlJc w:val="left"/>
      <w:pPr>
        <w:ind w:left="5760" w:hanging="360"/>
      </w:pPr>
      <w:rPr>
        <w:rFonts w:hint="default" w:ascii="Courier New" w:hAnsi="Courier New"/>
      </w:rPr>
    </w:lvl>
    <w:lvl w:ilvl="8" w:tplc="C8CA6848">
      <w:start w:val="1"/>
      <w:numFmt w:val="bullet"/>
      <w:lvlText w:val=""/>
      <w:lvlJc w:val="left"/>
      <w:pPr>
        <w:ind w:left="6480" w:hanging="360"/>
      </w:pPr>
      <w:rPr>
        <w:rFonts w:hint="default" w:ascii="Wingdings" w:hAnsi="Wingdings"/>
      </w:rPr>
    </w:lvl>
  </w:abstractNum>
  <w:abstractNum w:abstractNumId="3" w15:restartNumberingAfterBreak="0">
    <w:nsid w:val="03FC792B"/>
    <w:multiLevelType w:val="hybridMultilevel"/>
    <w:tmpl w:val="5D12143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964D3E"/>
    <w:multiLevelType w:val="hybridMultilevel"/>
    <w:tmpl w:val="5FC22726"/>
    <w:lvl w:ilvl="0" w:tplc="48FA0EE0">
      <w:start w:val="1"/>
      <w:numFmt w:val="bullet"/>
      <w:lvlText w:val="-"/>
      <w:lvlJc w:val="left"/>
      <w:pPr>
        <w:ind w:left="720" w:hanging="360"/>
      </w:pPr>
      <w:rPr>
        <w:rFonts w:hint="default" w:ascii="Aptos" w:hAnsi="Aptos"/>
      </w:rPr>
    </w:lvl>
    <w:lvl w:ilvl="1" w:tplc="E2E2A5B8">
      <w:start w:val="1"/>
      <w:numFmt w:val="bullet"/>
      <w:lvlText w:val="o"/>
      <w:lvlJc w:val="left"/>
      <w:pPr>
        <w:ind w:left="1440" w:hanging="360"/>
      </w:pPr>
      <w:rPr>
        <w:rFonts w:hint="default" w:ascii="Courier New" w:hAnsi="Courier New"/>
      </w:rPr>
    </w:lvl>
    <w:lvl w:ilvl="2" w:tplc="EC9CC1C8">
      <w:start w:val="1"/>
      <w:numFmt w:val="bullet"/>
      <w:lvlText w:val=""/>
      <w:lvlJc w:val="left"/>
      <w:pPr>
        <w:ind w:left="2160" w:hanging="360"/>
      </w:pPr>
      <w:rPr>
        <w:rFonts w:hint="default" w:ascii="Wingdings" w:hAnsi="Wingdings"/>
      </w:rPr>
    </w:lvl>
    <w:lvl w:ilvl="3" w:tplc="880E0124">
      <w:start w:val="1"/>
      <w:numFmt w:val="bullet"/>
      <w:lvlText w:val=""/>
      <w:lvlJc w:val="left"/>
      <w:pPr>
        <w:ind w:left="2880" w:hanging="360"/>
      </w:pPr>
      <w:rPr>
        <w:rFonts w:hint="default" w:ascii="Symbol" w:hAnsi="Symbol"/>
      </w:rPr>
    </w:lvl>
    <w:lvl w:ilvl="4" w:tplc="08DC1D00">
      <w:start w:val="1"/>
      <w:numFmt w:val="bullet"/>
      <w:lvlText w:val="o"/>
      <w:lvlJc w:val="left"/>
      <w:pPr>
        <w:ind w:left="3600" w:hanging="360"/>
      </w:pPr>
      <w:rPr>
        <w:rFonts w:hint="default" w:ascii="Courier New" w:hAnsi="Courier New"/>
      </w:rPr>
    </w:lvl>
    <w:lvl w:ilvl="5" w:tplc="F5401B22">
      <w:start w:val="1"/>
      <w:numFmt w:val="bullet"/>
      <w:lvlText w:val=""/>
      <w:lvlJc w:val="left"/>
      <w:pPr>
        <w:ind w:left="4320" w:hanging="360"/>
      </w:pPr>
      <w:rPr>
        <w:rFonts w:hint="default" w:ascii="Wingdings" w:hAnsi="Wingdings"/>
      </w:rPr>
    </w:lvl>
    <w:lvl w:ilvl="6" w:tplc="2892C0B0">
      <w:start w:val="1"/>
      <w:numFmt w:val="bullet"/>
      <w:lvlText w:val=""/>
      <w:lvlJc w:val="left"/>
      <w:pPr>
        <w:ind w:left="5040" w:hanging="360"/>
      </w:pPr>
      <w:rPr>
        <w:rFonts w:hint="default" w:ascii="Symbol" w:hAnsi="Symbol"/>
      </w:rPr>
    </w:lvl>
    <w:lvl w:ilvl="7" w:tplc="CA6629C2">
      <w:start w:val="1"/>
      <w:numFmt w:val="bullet"/>
      <w:lvlText w:val="o"/>
      <w:lvlJc w:val="left"/>
      <w:pPr>
        <w:ind w:left="5760" w:hanging="360"/>
      </w:pPr>
      <w:rPr>
        <w:rFonts w:hint="default" w:ascii="Courier New" w:hAnsi="Courier New"/>
      </w:rPr>
    </w:lvl>
    <w:lvl w:ilvl="8" w:tplc="54584576">
      <w:start w:val="1"/>
      <w:numFmt w:val="bullet"/>
      <w:lvlText w:val=""/>
      <w:lvlJc w:val="left"/>
      <w:pPr>
        <w:ind w:left="6480" w:hanging="360"/>
      </w:pPr>
      <w:rPr>
        <w:rFonts w:hint="default" w:ascii="Wingdings" w:hAnsi="Wingdings"/>
      </w:rPr>
    </w:lvl>
  </w:abstractNum>
  <w:abstractNum w:abstractNumId="5" w15:restartNumberingAfterBreak="0">
    <w:nsid w:val="088227B7"/>
    <w:multiLevelType w:val="hybridMultilevel"/>
    <w:tmpl w:val="EEF02AF0"/>
    <w:lvl w:ilvl="0" w:tplc="B940581C">
      <w:start w:val="1"/>
      <w:numFmt w:val="bullet"/>
      <w:lvlText w:val=""/>
      <w:lvlJc w:val="left"/>
      <w:pPr>
        <w:ind w:left="720" w:hanging="360"/>
      </w:pPr>
      <w:rPr>
        <w:rFonts w:hint="default" w:ascii="Symbol" w:hAnsi="Symbol"/>
      </w:rPr>
    </w:lvl>
    <w:lvl w:ilvl="1" w:tplc="BB402ADE">
      <w:start w:val="1"/>
      <w:numFmt w:val="bullet"/>
      <w:lvlText w:val="o"/>
      <w:lvlJc w:val="left"/>
      <w:pPr>
        <w:ind w:left="1440" w:hanging="360"/>
      </w:pPr>
      <w:rPr>
        <w:rFonts w:hint="default" w:ascii="Courier New" w:hAnsi="Courier New"/>
      </w:rPr>
    </w:lvl>
    <w:lvl w:ilvl="2" w:tplc="15D6135A">
      <w:start w:val="1"/>
      <w:numFmt w:val="bullet"/>
      <w:lvlText w:val=""/>
      <w:lvlJc w:val="left"/>
      <w:pPr>
        <w:ind w:left="2160" w:hanging="360"/>
      </w:pPr>
      <w:rPr>
        <w:rFonts w:hint="default" w:ascii="Wingdings" w:hAnsi="Wingdings"/>
      </w:rPr>
    </w:lvl>
    <w:lvl w:ilvl="3" w:tplc="A3EC0D8A">
      <w:start w:val="1"/>
      <w:numFmt w:val="bullet"/>
      <w:lvlText w:val=""/>
      <w:lvlJc w:val="left"/>
      <w:pPr>
        <w:ind w:left="2880" w:hanging="360"/>
      </w:pPr>
      <w:rPr>
        <w:rFonts w:hint="default" w:ascii="Symbol" w:hAnsi="Symbol"/>
      </w:rPr>
    </w:lvl>
    <w:lvl w:ilvl="4" w:tplc="E7D2208E">
      <w:start w:val="1"/>
      <w:numFmt w:val="bullet"/>
      <w:lvlText w:val="o"/>
      <w:lvlJc w:val="left"/>
      <w:pPr>
        <w:ind w:left="3600" w:hanging="360"/>
      </w:pPr>
      <w:rPr>
        <w:rFonts w:hint="default" w:ascii="Courier New" w:hAnsi="Courier New"/>
      </w:rPr>
    </w:lvl>
    <w:lvl w:ilvl="5" w:tplc="6A047DC6">
      <w:start w:val="1"/>
      <w:numFmt w:val="bullet"/>
      <w:lvlText w:val=""/>
      <w:lvlJc w:val="left"/>
      <w:pPr>
        <w:ind w:left="4320" w:hanging="360"/>
      </w:pPr>
      <w:rPr>
        <w:rFonts w:hint="default" w:ascii="Wingdings" w:hAnsi="Wingdings"/>
      </w:rPr>
    </w:lvl>
    <w:lvl w:ilvl="6" w:tplc="7C6CBD88">
      <w:start w:val="1"/>
      <w:numFmt w:val="bullet"/>
      <w:lvlText w:val=""/>
      <w:lvlJc w:val="left"/>
      <w:pPr>
        <w:ind w:left="5040" w:hanging="360"/>
      </w:pPr>
      <w:rPr>
        <w:rFonts w:hint="default" w:ascii="Symbol" w:hAnsi="Symbol"/>
      </w:rPr>
    </w:lvl>
    <w:lvl w:ilvl="7" w:tplc="860AA070">
      <w:start w:val="1"/>
      <w:numFmt w:val="bullet"/>
      <w:lvlText w:val="o"/>
      <w:lvlJc w:val="left"/>
      <w:pPr>
        <w:ind w:left="5760" w:hanging="360"/>
      </w:pPr>
      <w:rPr>
        <w:rFonts w:hint="default" w:ascii="Courier New" w:hAnsi="Courier New"/>
      </w:rPr>
    </w:lvl>
    <w:lvl w:ilvl="8" w:tplc="8956467A">
      <w:start w:val="1"/>
      <w:numFmt w:val="bullet"/>
      <w:lvlText w:val=""/>
      <w:lvlJc w:val="left"/>
      <w:pPr>
        <w:ind w:left="6480" w:hanging="360"/>
      </w:pPr>
      <w:rPr>
        <w:rFonts w:hint="default" w:ascii="Wingdings" w:hAnsi="Wingdings"/>
      </w:rPr>
    </w:lvl>
  </w:abstractNum>
  <w:abstractNum w:abstractNumId="6" w15:restartNumberingAfterBreak="0">
    <w:nsid w:val="0BA7159E"/>
    <w:multiLevelType w:val="hybridMultilevel"/>
    <w:tmpl w:val="4CAAA708"/>
    <w:lvl w:ilvl="0" w:tplc="84BA49DE">
      <w:start w:val="1"/>
      <w:numFmt w:val="bullet"/>
      <w:lvlText w:val="-"/>
      <w:lvlJc w:val="left"/>
      <w:pPr>
        <w:ind w:left="720" w:hanging="360"/>
      </w:pPr>
      <w:rPr>
        <w:rFonts w:hint="default" w:ascii="Aptos" w:hAnsi="Aptos"/>
      </w:rPr>
    </w:lvl>
    <w:lvl w:ilvl="1" w:tplc="39EC7CAC">
      <w:start w:val="1"/>
      <w:numFmt w:val="bullet"/>
      <w:lvlText w:val="o"/>
      <w:lvlJc w:val="left"/>
      <w:pPr>
        <w:ind w:left="1440" w:hanging="360"/>
      </w:pPr>
      <w:rPr>
        <w:rFonts w:hint="default" w:ascii="Courier New" w:hAnsi="Courier New"/>
      </w:rPr>
    </w:lvl>
    <w:lvl w:ilvl="2" w:tplc="3D2E9656">
      <w:start w:val="1"/>
      <w:numFmt w:val="bullet"/>
      <w:lvlText w:val=""/>
      <w:lvlJc w:val="left"/>
      <w:pPr>
        <w:ind w:left="2160" w:hanging="360"/>
      </w:pPr>
      <w:rPr>
        <w:rFonts w:hint="default" w:ascii="Wingdings" w:hAnsi="Wingdings"/>
      </w:rPr>
    </w:lvl>
    <w:lvl w:ilvl="3" w:tplc="EC2E4182">
      <w:start w:val="1"/>
      <w:numFmt w:val="bullet"/>
      <w:lvlText w:val=""/>
      <w:lvlJc w:val="left"/>
      <w:pPr>
        <w:ind w:left="2880" w:hanging="360"/>
      </w:pPr>
      <w:rPr>
        <w:rFonts w:hint="default" w:ascii="Symbol" w:hAnsi="Symbol"/>
      </w:rPr>
    </w:lvl>
    <w:lvl w:ilvl="4" w:tplc="A4FA83C0">
      <w:start w:val="1"/>
      <w:numFmt w:val="bullet"/>
      <w:lvlText w:val="o"/>
      <w:lvlJc w:val="left"/>
      <w:pPr>
        <w:ind w:left="3600" w:hanging="360"/>
      </w:pPr>
      <w:rPr>
        <w:rFonts w:hint="default" w:ascii="Courier New" w:hAnsi="Courier New"/>
      </w:rPr>
    </w:lvl>
    <w:lvl w:ilvl="5" w:tplc="E6E2FCFE">
      <w:start w:val="1"/>
      <w:numFmt w:val="bullet"/>
      <w:lvlText w:val=""/>
      <w:lvlJc w:val="left"/>
      <w:pPr>
        <w:ind w:left="4320" w:hanging="360"/>
      </w:pPr>
      <w:rPr>
        <w:rFonts w:hint="default" w:ascii="Wingdings" w:hAnsi="Wingdings"/>
      </w:rPr>
    </w:lvl>
    <w:lvl w:ilvl="6" w:tplc="46964B3E">
      <w:start w:val="1"/>
      <w:numFmt w:val="bullet"/>
      <w:lvlText w:val=""/>
      <w:lvlJc w:val="left"/>
      <w:pPr>
        <w:ind w:left="5040" w:hanging="360"/>
      </w:pPr>
      <w:rPr>
        <w:rFonts w:hint="default" w:ascii="Symbol" w:hAnsi="Symbol"/>
      </w:rPr>
    </w:lvl>
    <w:lvl w:ilvl="7" w:tplc="06D80B42">
      <w:start w:val="1"/>
      <w:numFmt w:val="bullet"/>
      <w:lvlText w:val="o"/>
      <w:lvlJc w:val="left"/>
      <w:pPr>
        <w:ind w:left="5760" w:hanging="360"/>
      </w:pPr>
      <w:rPr>
        <w:rFonts w:hint="default" w:ascii="Courier New" w:hAnsi="Courier New"/>
      </w:rPr>
    </w:lvl>
    <w:lvl w:ilvl="8" w:tplc="3A042B50">
      <w:start w:val="1"/>
      <w:numFmt w:val="bullet"/>
      <w:lvlText w:val=""/>
      <w:lvlJc w:val="left"/>
      <w:pPr>
        <w:ind w:left="6480" w:hanging="360"/>
      </w:pPr>
      <w:rPr>
        <w:rFonts w:hint="default" w:ascii="Wingdings" w:hAnsi="Wingdings"/>
      </w:rPr>
    </w:lvl>
  </w:abstractNum>
  <w:abstractNum w:abstractNumId="7" w15:restartNumberingAfterBreak="0">
    <w:nsid w:val="0BE865F9"/>
    <w:multiLevelType w:val="hybridMultilevel"/>
    <w:tmpl w:val="FA902930"/>
    <w:lvl w:ilvl="0" w:tplc="816A65EC">
      <w:start w:val="1"/>
      <w:numFmt w:val="bullet"/>
      <w:lvlText w:val=""/>
      <w:lvlJc w:val="left"/>
      <w:pPr>
        <w:ind w:left="720" w:hanging="360"/>
      </w:pPr>
      <w:rPr>
        <w:rFonts w:hint="default" w:ascii="Symbol" w:hAnsi="Symbol"/>
      </w:rPr>
    </w:lvl>
    <w:lvl w:ilvl="1" w:tplc="823496F2">
      <w:start w:val="1"/>
      <w:numFmt w:val="bullet"/>
      <w:lvlText w:val="o"/>
      <w:lvlJc w:val="left"/>
      <w:pPr>
        <w:ind w:left="1440" w:hanging="360"/>
      </w:pPr>
      <w:rPr>
        <w:rFonts w:hint="default" w:ascii="Courier New" w:hAnsi="Courier New"/>
      </w:rPr>
    </w:lvl>
    <w:lvl w:ilvl="2" w:tplc="394ED920">
      <w:start w:val="1"/>
      <w:numFmt w:val="bullet"/>
      <w:lvlText w:val=""/>
      <w:lvlJc w:val="left"/>
      <w:pPr>
        <w:ind w:left="2160" w:hanging="360"/>
      </w:pPr>
      <w:rPr>
        <w:rFonts w:hint="default" w:ascii="Wingdings" w:hAnsi="Wingdings"/>
      </w:rPr>
    </w:lvl>
    <w:lvl w:ilvl="3" w:tplc="6348601E">
      <w:start w:val="1"/>
      <w:numFmt w:val="bullet"/>
      <w:lvlText w:val=""/>
      <w:lvlJc w:val="left"/>
      <w:pPr>
        <w:ind w:left="2880" w:hanging="360"/>
      </w:pPr>
      <w:rPr>
        <w:rFonts w:hint="default" w:ascii="Symbol" w:hAnsi="Symbol"/>
      </w:rPr>
    </w:lvl>
    <w:lvl w:ilvl="4" w:tplc="FE48DAB8">
      <w:start w:val="1"/>
      <w:numFmt w:val="bullet"/>
      <w:lvlText w:val="o"/>
      <w:lvlJc w:val="left"/>
      <w:pPr>
        <w:ind w:left="3600" w:hanging="360"/>
      </w:pPr>
      <w:rPr>
        <w:rFonts w:hint="default" w:ascii="Courier New" w:hAnsi="Courier New"/>
      </w:rPr>
    </w:lvl>
    <w:lvl w:ilvl="5" w:tplc="65364282">
      <w:start w:val="1"/>
      <w:numFmt w:val="bullet"/>
      <w:lvlText w:val=""/>
      <w:lvlJc w:val="left"/>
      <w:pPr>
        <w:ind w:left="4320" w:hanging="360"/>
      </w:pPr>
      <w:rPr>
        <w:rFonts w:hint="default" w:ascii="Wingdings" w:hAnsi="Wingdings"/>
      </w:rPr>
    </w:lvl>
    <w:lvl w:ilvl="6" w:tplc="C62AD2EA">
      <w:start w:val="1"/>
      <w:numFmt w:val="bullet"/>
      <w:lvlText w:val=""/>
      <w:lvlJc w:val="left"/>
      <w:pPr>
        <w:ind w:left="5040" w:hanging="360"/>
      </w:pPr>
      <w:rPr>
        <w:rFonts w:hint="default" w:ascii="Symbol" w:hAnsi="Symbol"/>
      </w:rPr>
    </w:lvl>
    <w:lvl w:ilvl="7" w:tplc="DA5206DC">
      <w:start w:val="1"/>
      <w:numFmt w:val="bullet"/>
      <w:lvlText w:val="o"/>
      <w:lvlJc w:val="left"/>
      <w:pPr>
        <w:ind w:left="5760" w:hanging="360"/>
      </w:pPr>
      <w:rPr>
        <w:rFonts w:hint="default" w:ascii="Courier New" w:hAnsi="Courier New"/>
      </w:rPr>
    </w:lvl>
    <w:lvl w:ilvl="8" w:tplc="843EC3E4">
      <w:start w:val="1"/>
      <w:numFmt w:val="bullet"/>
      <w:lvlText w:val=""/>
      <w:lvlJc w:val="left"/>
      <w:pPr>
        <w:ind w:left="6480" w:hanging="360"/>
      </w:pPr>
      <w:rPr>
        <w:rFonts w:hint="default" w:ascii="Wingdings" w:hAnsi="Wingdings"/>
      </w:rPr>
    </w:lvl>
  </w:abstractNum>
  <w:abstractNum w:abstractNumId="8"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9" w15:restartNumberingAfterBreak="0">
    <w:nsid w:val="0F5939A9"/>
    <w:multiLevelType w:val="hybridMultilevel"/>
    <w:tmpl w:val="22BA8F1E"/>
    <w:lvl w:ilvl="0" w:tplc="E9D09698">
      <w:start w:val="1"/>
      <w:numFmt w:val="bullet"/>
      <w:lvlText w:val="-"/>
      <w:lvlJc w:val="left"/>
      <w:pPr>
        <w:ind w:left="720" w:hanging="360"/>
      </w:pPr>
      <w:rPr>
        <w:rFonts w:hint="default" w:ascii="Aptos" w:hAnsi="Aptos"/>
      </w:rPr>
    </w:lvl>
    <w:lvl w:ilvl="1" w:tplc="A89E4826">
      <w:start w:val="1"/>
      <w:numFmt w:val="bullet"/>
      <w:lvlText w:val="o"/>
      <w:lvlJc w:val="left"/>
      <w:pPr>
        <w:ind w:left="1440" w:hanging="360"/>
      </w:pPr>
      <w:rPr>
        <w:rFonts w:hint="default" w:ascii="Courier New" w:hAnsi="Courier New"/>
      </w:rPr>
    </w:lvl>
    <w:lvl w:ilvl="2" w:tplc="4634B6F0">
      <w:start w:val="1"/>
      <w:numFmt w:val="bullet"/>
      <w:lvlText w:val=""/>
      <w:lvlJc w:val="left"/>
      <w:pPr>
        <w:ind w:left="2160" w:hanging="360"/>
      </w:pPr>
      <w:rPr>
        <w:rFonts w:hint="default" w:ascii="Wingdings" w:hAnsi="Wingdings"/>
      </w:rPr>
    </w:lvl>
    <w:lvl w:ilvl="3" w:tplc="C442A098">
      <w:start w:val="1"/>
      <w:numFmt w:val="bullet"/>
      <w:lvlText w:val=""/>
      <w:lvlJc w:val="left"/>
      <w:pPr>
        <w:ind w:left="2880" w:hanging="360"/>
      </w:pPr>
      <w:rPr>
        <w:rFonts w:hint="default" w:ascii="Symbol" w:hAnsi="Symbol"/>
      </w:rPr>
    </w:lvl>
    <w:lvl w:ilvl="4" w:tplc="8C2E32C2">
      <w:start w:val="1"/>
      <w:numFmt w:val="bullet"/>
      <w:lvlText w:val="o"/>
      <w:lvlJc w:val="left"/>
      <w:pPr>
        <w:ind w:left="3600" w:hanging="360"/>
      </w:pPr>
      <w:rPr>
        <w:rFonts w:hint="default" w:ascii="Courier New" w:hAnsi="Courier New"/>
      </w:rPr>
    </w:lvl>
    <w:lvl w:ilvl="5" w:tplc="CA1653E2">
      <w:start w:val="1"/>
      <w:numFmt w:val="bullet"/>
      <w:lvlText w:val=""/>
      <w:lvlJc w:val="left"/>
      <w:pPr>
        <w:ind w:left="4320" w:hanging="360"/>
      </w:pPr>
      <w:rPr>
        <w:rFonts w:hint="default" w:ascii="Wingdings" w:hAnsi="Wingdings"/>
      </w:rPr>
    </w:lvl>
    <w:lvl w:ilvl="6" w:tplc="72C8F664">
      <w:start w:val="1"/>
      <w:numFmt w:val="bullet"/>
      <w:lvlText w:val=""/>
      <w:lvlJc w:val="left"/>
      <w:pPr>
        <w:ind w:left="5040" w:hanging="360"/>
      </w:pPr>
      <w:rPr>
        <w:rFonts w:hint="default" w:ascii="Symbol" w:hAnsi="Symbol"/>
      </w:rPr>
    </w:lvl>
    <w:lvl w:ilvl="7" w:tplc="DF1E37A4">
      <w:start w:val="1"/>
      <w:numFmt w:val="bullet"/>
      <w:lvlText w:val="o"/>
      <w:lvlJc w:val="left"/>
      <w:pPr>
        <w:ind w:left="5760" w:hanging="360"/>
      </w:pPr>
      <w:rPr>
        <w:rFonts w:hint="default" w:ascii="Courier New" w:hAnsi="Courier New"/>
      </w:rPr>
    </w:lvl>
    <w:lvl w:ilvl="8" w:tplc="EC541B1E">
      <w:start w:val="1"/>
      <w:numFmt w:val="bullet"/>
      <w:lvlText w:val=""/>
      <w:lvlJc w:val="left"/>
      <w:pPr>
        <w:ind w:left="6480" w:hanging="360"/>
      </w:pPr>
      <w:rPr>
        <w:rFonts w:hint="default" w:ascii="Wingdings" w:hAnsi="Wingdings"/>
      </w:rPr>
    </w:lvl>
  </w:abstractNum>
  <w:abstractNum w:abstractNumId="10"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11DEDF78"/>
    <w:multiLevelType w:val="hybridMultilevel"/>
    <w:tmpl w:val="8690C898"/>
    <w:lvl w:ilvl="0" w:tplc="EBCA282C">
      <w:start w:val="1"/>
      <w:numFmt w:val="bullet"/>
      <w:lvlText w:val=""/>
      <w:lvlJc w:val="left"/>
      <w:pPr>
        <w:ind w:left="720" w:hanging="360"/>
      </w:pPr>
      <w:rPr>
        <w:rFonts w:hint="default" w:ascii="Symbol" w:hAnsi="Symbol"/>
      </w:rPr>
    </w:lvl>
    <w:lvl w:ilvl="1" w:tplc="73CE3D8C">
      <w:start w:val="1"/>
      <w:numFmt w:val="bullet"/>
      <w:lvlText w:val="o"/>
      <w:lvlJc w:val="left"/>
      <w:pPr>
        <w:ind w:left="1440" w:hanging="360"/>
      </w:pPr>
      <w:rPr>
        <w:rFonts w:hint="default" w:ascii="Courier New" w:hAnsi="Courier New"/>
      </w:rPr>
    </w:lvl>
    <w:lvl w:ilvl="2" w:tplc="B8620C96">
      <w:start w:val="1"/>
      <w:numFmt w:val="bullet"/>
      <w:lvlText w:val=""/>
      <w:lvlJc w:val="left"/>
      <w:pPr>
        <w:ind w:left="2160" w:hanging="360"/>
      </w:pPr>
      <w:rPr>
        <w:rFonts w:hint="default" w:ascii="Wingdings" w:hAnsi="Wingdings"/>
      </w:rPr>
    </w:lvl>
    <w:lvl w:ilvl="3" w:tplc="42FAEB2C">
      <w:start w:val="1"/>
      <w:numFmt w:val="bullet"/>
      <w:lvlText w:val=""/>
      <w:lvlJc w:val="left"/>
      <w:pPr>
        <w:ind w:left="2880" w:hanging="360"/>
      </w:pPr>
      <w:rPr>
        <w:rFonts w:hint="default" w:ascii="Symbol" w:hAnsi="Symbol"/>
      </w:rPr>
    </w:lvl>
    <w:lvl w:ilvl="4" w:tplc="9A543090">
      <w:start w:val="1"/>
      <w:numFmt w:val="bullet"/>
      <w:lvlText w:val="o"/>
      <w:lvlJc w:val="left"/>
      <w:pPr>
        <w:ind w:left="3600" w:hanging="360"/>
      </w:pPr>
      <w:rPr>
        <w:rFonts w:hint="default" w:ascii="Courier New" w:hAnsi="Courier New"/>
      </w:rPr>
    </w:lvl>
    <w:lvl w:ilvl="5" w:tplc="4A52A41E">
      <w:start w:val="1"/>
      <w:numFmt w:val="bullet"/>
      <w:lvlText w:val=""/>
      <w:lvlJc w:val="left"/>
      <w:pPr>
        <w:ind w:left="4320" w:hanging="360"/>
      </w:pPr>
      <w:rPr>
        <w:rFonts w:hint="default" w:ascii="Wingdings" w:hAnsi="Wingdings"/>
      </w:rPr>
    </w:lvl>
    <w:lvl w:ilvl="6" w:tplc="8BDCEDF4">
      <w:start w:val="1"/>
      <w:numFmt w:val="bullet"/>
      <w:lvlText w:val=""/>
      <w:lvlJc w:val="left"/>
      <w:pPr>
        <w:ind w:left="5040" w:hanging="360"/>
      </w:pPr>
      <w:rPr>
        <w:rFonts w:hint="default" w:ascii="Symbol" w:hAnsi="Symbol"/>
      </w:rPr>
    </w:lvl>
    <w:lvl w:ilvl="7" w:tplc="62DE47D8">
      <w:start w:val="1"/>
      <w:numFmt w:val="bullet"/>
      <w:lvlText w:val="o"/>
      <w:lvlJc w:val="left"/>
      <w:pPr>
        <w:ind w:left="5760" w:hanging="360"/>
      </w:pPr>
      <w:rPr>
        <w:rFonts w:hint="default" w:ascii="Courier New" w:hAnsi="Courier New"/>
      </w:rPr>
    </w:lvl>
    <w:lvl w:ilvl="8" w:tplc="97CE3042">
      <w:start w:val="1"/>
      <w:numFmt w:val="bullet"/>
      <w:lvlText w:val=""/>
      <w:lvlJc w:val="left"/>
      <w:pPr>
        <w:ind w:left="6480" w:hanging="360"/>
      </w:pPr>
      <w:rPr>
        <w:rFonts w:hint="default" w:ascii="Wingdings" w:hAnsi="Wingdings"/>
      </w:rPr>
    </w:lvl>
  </w:abstractNum>
  <w:abstractNum w:abstractNumId="13" w15:restartNumberingAfterBreak="0">
    <w:nsid w:val="12837CAD"/>
    <w:multiLevelType w:val="hybridMultilevel"/>
    <w:tmpl w:val="BE08D472"/>
    <w:lvl w:ilvl="0" w:tplc="A86E1CFC">
      <w:start w:val="1"/>
      <w:numFmt w:val="bullet"/>
      <w:lvlText w:val=""/>
      <w:lvlJc w:val="left"/>
      <w:pPr>
        <w:ind w:left="720" w:hanging="360"/>
      </w:pPr>
      <w:rPr>
        <w:rFonts w:hint="default" w:ascii="Symbol" w:hAnsi="Symbol"/>
      </w:rPr>
    </w:lvl>
    <w:lvl w:ilvl="1" w:tplc="48EC09D4">
      <w:start w:val="1"/>
      <w:numFmt w:val="bullet"/>
      <w:lvlText w:val="o"/>
      <w:lvlJc w:val="left"/>
      <w:pPr>
        <w:ind w:left="1440" w:hanging="360"/>
      </w:pPr>
      <w:rPr>
        <w:rFonts w:hint="default" w:ascii="Courier New" w:hAnsi="Courier New"/>
      </w:rPr>
    </w:lvl>
    <w:lvl w:ilvl="2" w:tplc="5C14E44E">
      <w:start w:val="1"/>
      <w:numFmt w:val="bullet"/>
      <w:lvlText w:val=""/>
      <w:lvlJc w:val="left"/>
      <w:pPr>
        <w:ind w:left="2160" w:hanging="360"/>
      </w:pPr>
      <w:rPr>
        <w:rFonts w:hint="default" w:ascii="Wingdings" w:hAnsi="Wingdings"/>
      </w:rPr>
    </w:lvl>
    <w:lvl w:ilvl="3" w:tplc="FF122462">
      <w:start w:val="1"/>
      <w:numFmt w:val="bullet"/>
      <w:lvlText w:val=""/>
      <w:lvlJc w:val="left"/>
      <w:pPr>
        <w:ind w:left="2880" w:hanging="360"/>
      </w:pPr>
      <w:rPr>
        <w:rFonts w:hint="default" w:ascii="Symbol" w:hAnsi="Symbol"/>
      </w:rPr>
    </w:lvl>
    <w:lvl w:ilvl="4" w:tplc="07BE55F6">
      <w:start w:val="1"/>
      <w:numFmt w:val="bullet"/>
      <w:lvlText w:val="o"/>
      <w:lvlJc w:val="left"/>
      <w:pPr>
        <w:ind w:left="3600" w:hanging="360"/>
      </w:pPr>
      <w:rPr>
        <w:rFonts w:hint="default" w:ascii="Courier New" w:hAnsi="Courier New"/>
      </w:rPr>
    </w:lvl>
    <w:lvl w:ilvl="5" w:tplc="37726DA0">
      <w:start w:val="1"/>
      <w:numFmt w:val="bullet"/>
      <w:lvlText w:val=""/>
      <w:lvlJc w:val="left"/>
      <w:pPr>
        <w:ind w:left="4320" w:hanging="360"/>
      </w:pPr>
      <w:rPr>
        <w:rFonts w:hint="default" w:ascii="Wingdings" w:hAnsi="Wingdings"/>
      </w:rPr>
    </w:lvl>
    <w:lvl w:ilvl="6" w:tplc="17E04018">
      <w:start w:val="1"/>
      <w:numFmt w:val="bullet"/>
      <w:lvlText w:val=""/>
      <w:lvlJc w:val="left"/>
      <w:pPr>
        <w:ind w:left="5040" w:hanging="360"/>
      </w:pPr>
      <w:rPr>
        <w:rFonts w:hint="default" w:ascii="Symbol" w:hAnsi="Symbol"/>
      </w:rPr>
    </w:lvl>
    <w:lvl w:ilvl="7" w:tplc="29CE174A">
      <w:start w:val="1"/>
      <w:numFmt w:val="bullet"/>
      <w:lvlText w:val="o"/>
      <w:lvlJc w:val="left"/>
      <w:pPr>
        <w:ind w:left="5760" w:hanging="360"/>
      </w:pPr>
      <w:rPr>
        <w:rFonts w:hint="default" w:ascii="Courier New" w:hAnsi="Courier New"/>
      </w:rPr>
    </w:lvl>
    <w:lvl w:ilvl="8" w:tplc="B0C87CC6">
      <w:start w:val="1"/>
      <w:numFmt w:val="bullet"/>
      <w:lvlText w:val=""/>
      <w:lvlJc w:val="left"/>
      <w:pPr>
        <w:ind w:left="6480" w:hanging="360"/>
      </w:pPr>
      <w:rPr>
        <w:rFonts w:hint="default" w:ascii="Wingdings" w:hAnsi="Wingdings"/>
      </w:rPr>
    </w:lvl>
  </w:abstractNum>
  <w:abstractNum w:abstractNumId="14" w15:restartNumberingAfterBreak="0">
    <w:nsid w:val="14B422EF"/>
    <w:multiLevelType w:val="hybridMultilevel"/>
    <w:tmpl w:val="BDEEE1B0"/>
    <w:lvl w:ilvl="0" w:tplc="DFF0B3EE">
      <w:start w:val="1"/>
      <w:numFmt w:val="bullet"/>
      <w:lvlText w:val="-"/>
      <w:lvlJc w:val="left"/>
      <w:pPr>
        <w:ind w:left="720" w:hanging="360"/>
      </w:pPr>
      <w:rPr>
        <w:rFonts w:hint="default" w:ascii="Aptos" w:hAnsi="Aptos"/>
      </w:rPr>
    </w:lvl>
    <w:lvl w:ilvl="1" w:tplc="56EAD880">
      <w:start w:val="1"/>
      <w:numFmt w:val="bullet"/>
      <w:lvlText w:val="o"/>
      <w:lvlJc w:val="left"/>
      <w:pPr>
        <w:ind w:left="1440" w:hanging="360"/>
      </w:pPr>
      <w:rPr>
        <w:rFonts w:hint="default" w:ascii="Courier New" w:hAnsi="Courier New"/>
      </w:rPr>
    </w:lvl>
    <w:lvl w:ilvl="2" w:tplc="5950BAAA">
      <w:start w:val="1"/>
      <w:numFmt w:val="bullet"/>
      <w:lvlText w:val=""/>
      <w:lvlJc w:val="left"/>
      <w:pPr>
        <w:ind w:left="2160" w:hanging="360"/>
      </w:pPr>
      <w:rPr>
        <w:rFonts w:hint="default" w:ascii="Wingdings" w:hAnsi="Wingdings"/>
      </w:rPr>
    </w:lvl>
    <w:lvl w:ilvl="3" w:tplc="C17EB40E">
      <w:start w:val="1"/>
      <w:numFmt w:val="bullet"/>
      <w:lvlText w:val=""/>
      <w:lvlJc w:val="left"/>
      <w:pPr>
        <w:ind w:left="2880" w:hanging="360"/>
      </w:pPr>
      <w:rPr>
        <w:rFonts w:hint="default" w:ascii="Symbol" w:hAnsi="Symbol"/>
      </w:rPr>
    </w:lvl>
    <w:lvl w:ilvl="4" w:tplc="296EE1DE">
      <w:start w:val="1"/>
      <w:numFmt w:val="bullet"/>
      <w:lvlText w:val="o"/>
      <w:lvlJc w:val="left"/>
      <w:pPr>
        <w:ind w:left="3600" w:hanging="360"/>
      </w:pPr>
      <w:rPr>
        <w:rFonts w:hint="default" w:ascii="Courier New" w:hAnsi="Courier New"/>
      </w:rPr>
    </w:lvl>
    <w:lvl w:ilvl="5" w:tplc="8D5A6152">
      <w:start w:val="1"/>
      <w:numFmt w:val="bullet"/>
      <w:lvlText w:val=""/>
      <w:lvlJc w:val="left"/>
      <w:pPr>
        <w:ind w:left="4320" w:hanging="360"/>
      </w:pPr>
      <w:rPr>
        <w:rFonts w:hint="default" w:ascii="Wingdings" w:hAnsi="Wingdings"/>
      </w:rPr>
    </w:lvl>
    <w:lvl w:ilvl="6" w:tplc="124E9A28">
      <w:start w:val="1"/>
      <w:numFmt w:val="bullet"/>
      <w:lvlText w:val=""/>
      <w:lvlJc w:val="left"/>
      <w:pPr>
        <w:ind w:left="5040" w:hanging="360"/>
      </w:pPr>
      <w:rPr>
        <w:rFonts w:hint="default" w:ascii="Symbol" w:hAnsi="Symbol"/>
      </w:rPr>
    </w:lvl>
    <w:lvl w:ilvl="7" w:tplc="72C68C16">
      <w:start w:val="1"/>
      <w:numFmt w:val="bullet"/>
      <w:lvlText w:val="o"/>
      <w:lvlJc w:val="left"/>
      <w:pPr>
        <w:ind w:left="5760" w:hanging="360"/>
      </w:pPr>
      <w:rPr>
        <w:rFonts w:hint="default" w:ascii="Courier New" w:hAnsi="Courier New"/>
      </w:rPr>
    </w:lvl>
    <w:lvl w:ilvl="8" w:tplc="AA8AEFB0">
      <w:start w:val="1"/>
      <w:numFmt w:val="bullet"/>
      <w:lvlText w:val=""/>
      <w:lvlJc w:val="left"/>
      <w:pPr>
        <w:ind w:left="6480" w:hanging="360"/>
      </w:pPr>
      <w:rPr>
        <w:rFonts w:hint="default" w:ascii="Wingdings" w:hAnsi="Wingdings"/>
      </w:rPr>
    </w:lvl>
  </w:abstractNum>
  <w:abstractNum w:abstractNumId="1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16398E6E"/>
    <w:multiLevelType w:val="hybridMultilevel"/>
    <w:tmpl w:val="FE0E27C6"/>
    <w:lvl w:ilvl="0" w:tplc="271CAA6A">
      <w:start w:val="1"/>
      <w:numFmt w:val="bullet"/>
      <w:lvlText w:val=""/>
      <w:lvlJc w:val="left"/>
      <w:pPr>
        <w:ind w:left="720" w:hanging="360"/>
      </w:pPr>
      <w:rPr>
        <w:rFonts w:hint="default" w:ascii="Symbol" w:hAnsi="Symbol"/>
      </w:rPr>
    </w:lvl>
    <w:lvl w:ilvl="1" w:tplc="11D6A2AA">
      <w:start w:val="1"/>
      <w:numFmt w:val="bullet"/>
      <w:lvlText w:val="o"/>
      <w:lvlJc w:val="left"/>
      <w:pPr>
        <w:ind w:left="1440" w:hanging="360"/>
      </w:pPr>
      <w:rPr>
        <w:rFonts w:hint="default" w:ascii="Courier New" w:hAnsi="Courier New"/>
      </w:rPr>
    </w:lvl>
    <w:lvl w:ilvl="2" w:tplc="EB5E37C6">
      <w:start w:val="1"/>
      <w:numFmt w:val="bullet"/>
      <w:lvlText w:val=""/>
      <w:lvlJc w:val="left"/>
      <w:pPr>
        <w:ind w:left="2160" w:hanging="360"/>
      </w:pPr>
      <w:rPr>
        <w:rFonts w:hint="default" w:ascii="Wingdings" w:hAnsi="Wingdings"/>
      </w:rPr>
    </w:lvl>
    <w:lvl w:ilvl="3" w:tplc="1AB87DEA">
      <w:start w:val="1"/>
      <w:numFmt w:val="bullet"/>
      <w:lvlText w:val=""/>
      <w:lvlJc w:val="left"/>
      <w:pPr>
        <w:ind w:left="2880" w:hanging="360"/>
      </w:pPr>
      <w:rPr>
        <w:rFonts w:hint="default" w:ascii="Symbol" w:hAnsi="Symbol"/>
      </w:rPr>
    </w:lvl>
    <w:lvl w:ilvl="4" w:tplc="E1C4967E">
      <w:start w:val="1"/>
      <w:numFmt w:val="bullet"/>
      <w:lvlText w:val="o"/>
      <w:lvlJc w:val="left"/>
      <w:pPr>
        <w:ind w:left="3600" w:hanging="360"/>
      </w:pPr>
      <w:rPr>
        <w:rFonts w:hint="default" w:ascii="Courier New" w:hAnsi="Courier New"/>
      </w:rPr>
    </w:lvl>
    <w:lvl w:ilvl="5" w:tplc="017C2E48">
      <w:start w:val="1"/>
      <w:numFmt w:val="bullet"/>
      <w:lvlText w:val=""/>
      <w:lvlJc w:val="left"/>
      <w:pPr>
        <w:ind w:left="4320" w:hanging="360"/>
      </w:pPr>
      <w:rPr>
        <w:rFonts w:hint="default" w:ascii="Wingdings" w:hAnsi="Wingdings"/>
      </w:rPr>
    </w:lvl>
    <w:lvl w:ilvl="6" w:tplc="0BD2F2F2">
      <w:start w:val="1"/>
      <w:numFmt w:val="bullet"/>
      <w:lvlText w:val=""/>
      <w:lvlJc w:val="left"/>
      <w:pPr>
        <w:ind w:left="5040" w:hanging="360"/>
      </w:pPr>
      <w:rPr>
        <w:rFonts w:hint="default" w:ascii="Symbol" w:hAnsi="Symbol"/>
      </w:rPr>
    </w:lvl>
    <w:lvl w:ilvl="7" w:tplc="C352ACD0">
      <w:start w:val="1"/>
      <w:numFmt w:val="bullet"/>
      <w:lvlText w:val="o"/>
      <w:lvlJc w:val="left"/>
      <w:pPr>
        <w:ind w:left="5760" w:hanging="360"/>
      </w:pPr>
      <w:rPr>
        <w:rFonts w:hint="default" w:ascii="Courier New" w:hAnsi="Courier New"/>
      </w:rPr>
    </w:lvl>
    <w:lvl w:ilvl="8" w:tplc="4364B5C4">
      <w:start w:val="1"/>
      <w:numFmt w:val="bullet"/>
      <w:lvlText w:val=""/>
      <w:lvlJc w:val="left"/>
      <w:pPr>
        <w:ind w:left="6480" w:hanging="360"/>
      </w:pPr>
      <w:rPr>
        <w:rFonts w:hint="default" w:ascii="Wingdings" w:hAnsi="Wingdings"/>
      </w:rPr>
    </w:lvl>
  </w:abstractNum>
  <w:abstractNum w:abstractNumId="17" w15:restartNumberingAfterBreak="0">
    <w:nsid w:val="184BA419"/>
    <w:multiLevelType w:val="hybridMultilevel"/>
    <w:tmpl w:val="4A38AF2E"/>
    <w:lvl w:ilvl="0" w:tplc="F7B48102">
      <w:start w:val="1"/>
      <w:numFmt w:val="bullet"/>
      <w:lvlText w:val=""/>
      <w:lvlJc w:val="left"/>
      <w:pPr>
        <w:ind w:left="720" w:hanging="360"/>
      </w:pPr>
      <w:rPr>
        <w:rFonts w:hint="default" w:ascii="Symbol" w:hAnsi="Symbol"/>
      </w:rPr>
    </w:lvl>
    <w:lvl w:ilvl="1" w:tplc="873211D8">
      <w:start w:val="1"/>
      <w:numFmt w:val="bullet"/>
      <w:lvlText w:val="o"/>
      <w:lvlJc w:val="left"/>
      <w:pPr>
        <w:ind w:left="1440" w:hanging="360"/>
      </w:pPr>
      <w:rPr>
        <w:rFonts w:hint="default" w:ascii="Courier New" w:hAnsi="Courier New"/>
      </w:rPr>
    </w:lvl>
    <w:lvl w:ilvl="2" w:tplc="0B96C6C8">
      <w:start w:val="1"/>
      <w:numFmt w:val="bullet"/>
      <w:lvlText w:val=""/>
      <w:lvlJc w:val="left"/>
      <w:pPr>
        <w:ind w:left="2160" w:hanging="360"/>
      </w:pPr>
      <w:rPr>
        <w:rFonts w:hint="default" w:ascii="Wingdings" w:hAnsi="Wingdings"/>
      </w:rPr>
    </w:lvl>
    <w:lvl w:ilvl="3" w:tplc="7D8A77EE">
      <w:start w:val="1"/>
      <w:numFmt w:val="bullet"/>
      <w:lvlText w:val=""/>
      <w:lvlJc w:val="left"/>
      <w:pPr>
        <w:ind w:left="2880" w:hanging="360"/>
      </w:pPr>
      <w:rPr>
        <w:rFonts w:hint="default" w:ascii="Symbol" w:hAnsi="Symbol"/>
      </w:rPr>
    </w:lvl>
    <w:lvl w:ilvl="4" w:tplc="69FEB11C">
      <w:start w:val="1"/>
      <w:numFmt w:val="bullet"/>
      <w:lvlText w:val="o"/>
      <w:lvlJc w:val="left"/>
      <w:pPr>
        <w:ind w:left="3600" w:hanging="360"/>
      </w:pPr>
      <w:rPr>
        <w:rFonts w:hint="default" w:ascii="Courier New" w:hAnsi="Courier New"/>
      </w:rPr>
    </w:lvl>
    <w:lvl w:ilvl="5" w:tplc="2A6CFD1E">
      <w:start w:val="1"/>
      <w:numFmt w:val="bullet"/>
      <w:lvlText w:val=""/>
      <w:lvlJc w:val="left"/>
      <w:pPr>
        <w:ind w:left="4320" w:hanging="360"/>
      </w:pPr>
      <w:rPr>
        <w:rFonts w:hint="default" w:ascii="Wingdings" w:hAnsi="Wingdings"/>
      </w:rPr>
    </w:lvl>
    <w:lvl w:ilvl="6" w:tplc="2E7A85AC">
      <w:start w:val="1"/>
      <w:numFmt w:val="bullet"/>
      <w:lvlText w:val=""/>
      <w:lvlJc w:val="left"/>
      <w:pPr>
        <w:ind w:left="5040" w:hanging="360"/>
      </w:pPr>
      <w:rPr>
        <w:rFonts w:hint="default" w:ascii="Symbol" w:hAnsi="Symbol"/>
      </w:rPr>
    </w:lvl>
    <w:lvl w:ilvl="7" w:tplc="A9F226A8">
      <w:start w:val="1"/>
      <w:numFmt w:val="bullet"/>
      <w:lvlText w:val="o"/>
      <w:lvlJc w:val="left"/>
      <w:pPr>
        <w:ind w:left="5760" w:hanging="360"/>
      </w:pPr>
      <w:rPr>
        <w:rFonts w:hint="default" w:ascii="Courier New" w:hAnsi="Courier New"/>
      </w:rPr>
    </w:lvl>
    <w:lvl w:ilvl="8" w:tplc="63BC873A">
      <w:start w:val="1"/>
      <w:numFmt w:val="bullet"/>
      <w:lvlText w:val=""/>
      <w:lvlJc w:val="left"/>
      <w:pPr>
        <w:ind w:left="6480" w:hanging="360"/>
      </w:pPr>
      <w:rPr>
        <w:rFonts w:hint="default" w:ascii="Wingdings" w:hAnsi="Wingdings"/>
      </w:rPr>
    </w:lvl>
  </w:abstractNum>
  <w:abstractNum w:abstractNumId="1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1A3D3ACB"/>
    <w:multiLevelType w:val="hybridMultilevel"/>
    <w:tmpl w:val="00D2BB38"/>
    <w:lvl w:ilvl="0">
      <w:start w:val="1"/>
      <w:numFmt w:val="bullet"/>
      <w:lvlText w:val=""/>
      <w:lvlJc w:val="left"/>
      <w:pPr>
        <w:ind w:left="720" w:hanging="360"/>
      </w:pPr>
      <w:rPr>
        <w:rFonts w:hint="default" w:ascii="Symbol" w:hAnsi="Symbol"/>
      </w:rPr>
    </w:lvl>
    <w:lvl w:ilvl="1" w:tplc="DA489A96">
      <w:start w:val="1"/>
      <w:numFmt w:val="bullet"/>
      <w:lvlText w:val="o"/>
      <w:lvlJc w:val="left"/>
      <w:pPr>
        <w:ind w:left="1440" w:hanging="360"/>
      </w:pPr>
      <w:rPr>
        <w:rFonts w:hint="default" w:ascii="Courier New" w:hAnsi="Courier New"/>
      </w:rPr>
    </w:lvl>
    <w:lvl w:ilvl="2" w:tplc="DFC62BAA">
      <w:start w:val="1"/>
      <w:numFmt w:val="bullet"/>
      <w:lvlText w:val=""/>
      <w:lvlJc w:val="left"/>
      <w:pPr>
        <w:ind w:left="2160" w:hanging="360"/>
      </w:pPr>
      <w:rPr>
        <w:rFonts w:hint="default" w:ascii="Wingdings" w:hAnsi="Wingdings"/>
      </w:rPr>
    </w:lvl>
    <w:lvl w:ilvl="3" w:tplc="6264F890">
      <w:start w:val="1"/>
      <w:numFmt w:val="bullet"/>
      <w:lvlText w:val=""/>
      <w:lvlJc w:val="left"/>
      <w:pPr>
        <w:ind w:left="2880" w:hanging="360"/>
      </w:pPr>
      <w:rPr>
        <w:rFonts w:hint="default" w:ascii="Symbol" w:hAnsi="Symbol"/>
      </w:rPr>
    </w:lvl>
    <w:lvl w:ilvl="4" w:tplc="5F96955C">
      <w:start w:val="1"/>
      <w:numFmt w:val="bullet"/>
      <w:lvlText w:val="o"/>
      <w:lvlJc w:val="left"/>
      <w:pPr>
        <w:ind w:left="3600" w:hanging="360"/>
      </w:pPr>
      <w:rPr>
        <w:rFonts w:hint="default" w:ascii="Courier New" w:hAnsi="Courier New"/>
      </w:rPr>
    </w:lvl>
    <w:lvl w:ilvl="5" w:tplc="81B68508">
      <w:start w:val="1"/>
      <w:numFmt w:val="bullet"/>
      <w:lvlText w:val=""/>
      <w:lvlJc w:val="left"/>
      <w:pPr>
        <w:ind w:left="4320" w:hanging="360"/>
      </w:pPr>
      <w:rPr>
        <w:rFonts w:hint="default" w:ascii="Wingdings" w:hAnsi="Wingdings"/>
      </w:rPr>
    </w:lvl>
    <w:lvl w:ilvl="6" w:tplc="0FF8EA00">
      <w:start w:val="1"/>
      <w:numFmt w:val="bullet"/>
      <w:lvlText w:val=""/>
      <w:lvlJc w:val="left"/>
      <w:pPr>
        <w:ind w:left="5040" w:hanging="360"/>
      </w:pPr>
      <w:rPr>
        <w:rFonts w:hint="default" w:ascii="Symbol" w:hAnsi="Symbol"/>
      </w:rPr>
    </w:lvl>
    <w:lvl w:ilvl="7" w:tplc="B2B6937C">
      <w:start w:val="1"/>
      <w:numFmt w:val="bullet"/>
      <w:lvlText w:val="o"/>
      <w:lvlJc w:val="left"/>
      <w:pPr>
        <w:ind w:left="5760" w:hanging="360"/>
      </w:pPr>
      <w:rPr>
        <w:rFonts w:hint="default" w:ascii="Courier New" w:hAnsi="Courier New"/>
      </w:rPr>
    </w:lvl>
    <w:lvl w:ilvl="8" w:tplc="6C660A52">
      <w:start w:val="1"/>
      <w:numFmt w:val="bullet"/>
      <w:lvlText w:val=""/>
      <w:lvlJc w:val="left"/>
      <w:pPr>
        <w:ind w:left="6480" w:hanging="360"/>
      </w:pPr>
      <w:rPr>
        <w:rFonts w:hint="default" w:ascii="Wingdings" w:hAnsi="Wingdings"/>
      </w:rPr>
    </w:lvl>
  </w:abstractNum>
  <w:abstractNum w:abstractNumId="20" w15:restartNumberingAfterBreak="0">
    <w:nsid w:val="1ABA650F"/>
    <w:multiLevelType w:val="hybridMultilevel"/>
    <w:tmpl w:val="9BD0276E"/>
    <w:lvl w:ilvl="0" w:tplc="252C681E">
      <w:start w:val="1"/>
      <w:numFmt w:val="decimal"/>
      <w:lvlText w:val="%1."/>
      <w:lvlJc w:val="left"/>
      <w:pPr>
        <w:ind w:left="720" w:hanging="360"/>
      </w:pPr>
    </w:lvl>
    <w:lvl w:ilvl="1" w:tplc="C9F2BEA6">
      <w:start w:val="1"/>
      <w:numFmt w:val="lowerLetter"/>
      <w:lvlText w:val="%2."/>
      <w:lvlJc w:val="left"/>
      <w:pPr>
        <w:ind w:left="1440" w:hanging="360"/>
      </w:pPr>
    </w:lvl>
    <w:lvl w:ilvl="2" w:tplc="5DE20618">
      <w:start w:val="1"/>
      <w:numFmt w:val="lowerRoman"/>
      <w:lvlText w:val="%3."/>
      <w:lvlJc w:val="right"/>
      <w:pPr>
        <w:ind w:left="2160" w:hanging="180"/>
      </w:pPr>
    </w:lvl>
    <w:lvl w:ilvl="3" w:tplc="400A2502">
      <w:start w:val="1"/>
      <w:numFmt w:val="decimal"/>
      <w:lvlText w:val="%4."/>
      <w:lvlJc w:val="left"/>
      <w:pPr>
        <w:ind w:left="2880" w:hanging="360"/>
      </w:pPr>
    </w:lvl>
    <w:lvl w:ilvl="4" w:tplc="20C2276E">
      <w:start w:val="1"/>
      <w:numFmt w:val="lowerLetter"/>
      <w:lvlText w:val="%5."/>
      <w:lvlJc w:val="left"/>
      <w:pPr>
        <w:ind w:left="3600" w:hanging="360"/>
      </w:pPr>
    </w:lvl>
    <w:lvl w:ilvl="5" w:tplc="202EDEEA">
      <w:start w:val="1"/>
      <w:numFmt w:val="lowerRoman"/>
      <w:lvlText w:val="%6."/>
      <w:lvlJc w:val="right"/>
      <w:pPr>
        <w:ind w:left="4320" w:hanging="180"/>
      </w:pPr>
    </w:lvl>
    <w:lvl w:ilvl="6" w:tplc="5880B2B8">
      <w:start w:val="1"/>
      <w:numFmt w:val="decimal"/>
      <w:lvlText w:val="%7."/>
      <w:lvlJc w:val="left"/>
      <w:pPr>
        <w:ind w:left="5040" w:hanging="360"/>
      </w:pPr>
    </w:lvl>
    <w:lvl w:ilvl="7" w:tplc="E7765D88">
      <w:start w:val="1"/>
      <w:numFmt w:val="lowerLetter"/>
      <w:lvlText w:val="%8."/>
      <w:lvlJc w:val="left"/>
      <w:pPr>
        <w:ind w:left="5760" w:hanging="360"/>
      </w:pPr>
    </w:lvl>
    <w:lvl w:ilvl="8" w:tplc="B1C2E24E">
      <w:start w:val="1"/>
      <w:numFmt w:val="lowerRoman"/>
      <w:lvlText w:val="%9."/>
      <w:lvlJc w:val="right"/>
      <w:pPr>
        <w:ind w:left="6480" w:hanging="180"/>
      </w:pPr>
    </w:lvl>
  </w:abstractNum>
  <w:abstractNum w:abstractNumId="21" w15:restartNumberingAfterBreak="0">
    <w:nsid w:val="1BA59486"/>
    <w:multiLevelType w:val="hybridMultilevel"/>
    <w:tmpl w:val="DE888D7C"/>
    <w:lvl w:ilvl="0" w:tplc="54944132">
      <w:start w:val="1"/>
      <w:numFmt w:val="bullet"/>
      <w:lvlText w:val="-"/>
      <w:lvlJc w:val="left"/>
      <w:pPr>
        <w:ind w:left="720" w:hanging="360"/>
      </w:pPr>
      <w:rPr>
        <w:rFonts w:hint="default" w:ascii="Aptos" w:hAnsi="Aptos"/>
      </w:rPr>
    </w:lvl>
    <w:lvl w:ilvl="1" w:tplc="9C90C42A">
      <w:start w:val="1"/>
      <w:numFmt w:val="bullet"/>
      <w:lvlText w:val="o"/>
      <w:lvlJc w:val="left"/>
      <w:pPr>
        <w:ind w:left="1440" w:hanging="360"/>
      </w:pPr>
      <w:rPr>
        <w:rFonts w:hint="default" w:ascii="Courier New" w:hAnsi="Courier New"/>
      </w:rPr>
    </w:lvl>
    <w:lvl w:ilvl="2" w:tplc="FFD66DCC">
      <w:start w:val="1"/>
      <w:numFmt w:val="bullet"/>
      <w:lvlText w:val=""/>
      <w:lvlJc w:val="left"/>
      <w:pPr>
        <w:ind w:left="2160" w:hanging="360"/>
      </w:pPr>
      <w:rPr>
        <w:rFonts w:hint="default" w:ascii="Wingdings" w:hAnsi="Wingdings"/>
      </w:rPr>
    </w:lvl>
    <w:lvl w:ilvl="3" w:tplc="9B06A8FC">
      <w:start w:val="1"/>
      <w:numFmt w:val="bullet"/>
      <w:lvlText w:val=""/>
      <w:lvlJc w:val="left"/>
      <w:pPr>
        <w:ind w:left="2880" w:hanging="360"/>
      </w:pPr>
      <w:rPr>
        <w:rFonts w:hint="default" w:ascii="Symbol" w:hAnsi="Symbol"/>
      </w:rPr>
    </w:lvl>
    <w:lvl w:ilvl="4" w:tplc="69F0772C">
      <w:start w:val="1"/>
      <w:numFmt w:val="bullet"/>
      <w:lvlText w:val="o"/>
      <w:lvlJc w:val="left"/>
      <w:pPr>
        <w:ind w:left="3600" w:hanging="360"/>
      </w:pPr>
      <w:rPr>
        <w:rFonts w:hint="default" w:ascii="Courier New" w:hAnsi="Courier New"/>
      </w:rPr>
    </w:lvl>
    <w:lvl w:ilvl="5" w:tplc="4072CA50">
      <w:start w:val="1"/>
      <w:numFmt w:val="bullet"/>
      <w:lvlText w:val=""/>
      <w:lvlJc w:val="left"/>
      <w:pPr>
        <w:ind w:left="4320" w:hanging="360"/>
      </w:pPr>
      <w:rPr>
        <w:rFonts w:hint="default" w:ascii="Wingdings" w:hAnsi="Wingdings"/>
      </w:rPr>
    </w:lvl>
    <w:lvl w:ilvl="6" w:tplc="D2547B3A">
      <w:start w:val="1"/>
      <w:numFmt w:val="bullet"/>
      <w:lvlText w:val=""/>
      <w:lvlJc w:val="left"/>
      <w:pPr>
        <w:ind w:left="5040" w:hanging="360"/>
      </w:pPr>
      <w:rPr>
        <w:rFonts w:hint="default" w:ascii="Symbol" w:hAnsi="Symbol"/>
      </w:rPr>
    </w:lvl>
    <w:lvl w:ilvl="7" w:tplc="F8881B7C">
      <w:start w:val="1"/>
      <w:numFmt w:val="bullet"/>
      <w:lvlText w:val="o"/>
      <w:lvlJc w:val="left"/>
      <w:pPr>
        <w:ind w:left="5760" w:hanging="360"/>
      </w:pPr>
      <w:rPr>
        <w:rFonts w:hint="default" w:ascii="Courier New" w:hAnsi="Courier New"/>
      </w:rPr>
    </w:lvl>
    <w:lvl w:ilvl="8" w:tplc="B90C88EE">
      <w:start w:val="1"/>
      <w:numFmt w:val="bullet"/>
      <w:lvlText w:val=""/>
      <w:lvlJc w:val="left"/>
      <w:pPr>
        <w:ind w:left="6480" w:hanging="360"/>
      </w:pPr>
      <w:rPr>
        <w:rFonts w:hint="default" w:ascii="Wingdings" w:hAnsi="Wingdings"/>
      </w:rPr>
    </w:lvl>
  </w:abstractNum>
  <w:abstractNum w:abstractNumId="22" w15:restartNumberingAfterBreak="0">
    <w:nsid w:val="1CB3EC39"/>
    <w:multiLevelType w:val="hybridMultilevel"/>
    <w:tmpl w:val="3916909A"/>
    <w:lvl w:ilvl="0" w:tplc="D4C064A6">
      <w:start w:val="1"/>
      <w:numFmt w:val="decimal"/>
      <w:lvlText w:val="%1."/>
      <w:lvlJc w:val="left"/>
      <w:pPr>
        <w:ind w:left="720" w:hanging="360"/>
      </w:pPr>
    </w:lvl>
    <w:lvl w:ilvl="1" w:tplc="97C86D86">
      <w:start w:val="1"/>
      <w:numFmt w:val="lowerLetter"/>
      <w:lvlText w:val="%2."/>
      <w:lvlJc w:val="left"/>
      <w:pPr>
        <w:ind w:left="1440" w:hanging="360"/>
      </w:pPr>
    </w:lvl>
    <w:lvl w:ilvl="2" w:tplc="29CE130E">
      <w:start w:val="1"/>
      <w:numFmt w:val="lowerRoman"/>
      <w:lvlText w:val="%3."/>
      <w:lvlJc w:val="right"/>
      <w:pPr>
        <w:ind w:left="2160" w:hanging="180"/>
      </w:pPr>
    </w:lvl>
    <w:lvl w:ilvl="3" w:tplc="759C6D04">
      <w:start w:val="1"/>
      <w:numFmt w:val="decimal"/>
      <w:lvlText w:val="%4."/>
      <w:lvlJc w:val="left"/>
      <w:pPr>
        <w:ind w:left="2880" w:hanging="360"/>
      </w:pPr>
    </w:lvl>
    <w:lvl w:ilvl="4" w:tplc="9D82FA82">
      <w:start w:val="1"/>
      <w:numFmt w:val="lowerLetter"/>
      <w:lvlText w:val="%5."/>
      <w:lvlJc w:val="left"/>
      <w:pPr>
        <w:ind w:left="3600" w:hanging="360"/>
      </w:pPr>
    </w:lvl>
    <w:lvl w:ilvl="5" w:tplc="096A6110">
      <w:start w:val="1"/>
      <w:numFmt w:val="lowerRoman"/>
      <w:lvlText w:val="%6."/>
      <w:lvlJc w:val="right"/>
      <w:pPr>
        <w:ind w:left="4320" w:hanging="180"/>
      </w:pPr>
    </w:lvl>
    <w:lvl w:ilvl="6" w:tplc="F7D651A6">
      <w:start w:val="1"/>
      <w:numFmt w:val="decimal"/>
      <w:lvlText w:val="%7."/>
      <w:lvlJc w:val="left"/>
      <w:pPr>
        <w:ind w:left="5040" w:hanging="360"/>
      </w:pPr>
    </w:lvl>
    <w:lvl w:ilvl="7" w:tplc="CE3ECEAC">
      <w:start w:val="1"/>
      <w:numFmt w:val="lowerLetter"/>
      <w:lvlText w:val="%8."/>
      <w:lvlJc w:val="left"/>
      <w:pPr>
        <w:ind w:left="5760" w:hanging="360"/>
      </w:pPr>
    </w:lvl>
    <w:lvl w:ilvl="8" w:tplc="140A163A">
      <w:start w:val="1"/>
      <w:numFmt w:val="lowerRoman"/>
      <w:lvlText w:val="%9."/>
      <w:lvlJc w:val="right"/>
      <w:pPr>
        <w:ind w:left="6480" w:hanging="180"/>
      </w:pPr>
    </w:lvl>
  </w:abstractNum>
  <w:abstractNum w:abstractNumId="23" w15:restartNumberingAfterBreak="0">
    <w:nsid w:val="1CDC67F6"/>
    <w:multiLevelType w:val="hybridMultilevel"/>
    <w:tmpl w:val="4A24D002"/>
    <w:lvl w:ilvl="0" w:tplc="584028FC">
      <w:start w:val="1"/>
      <w:numFmt w:val="bullet"/>
      <w:lvlText w:val="-"/>
      <w:lvlJc w:val="left"/>
      <w:pPr>
        <w:ind w:left="720" w:hanging="360"/>
      </w:pPr>
      <w:rPr>
        <w:rFonts w:hint="default" w:ascii="Aptos" w:hAnsi="Aptos"/>
      </w:rPr>
    </w:lvl>
    <w:lvl w:ilvl="1" w:tplc="D25CA3F6">
      <w:start w:val="1"/>
      <w:numFmt w:val="bullet"/>
      <w:lvlText w:val="o"/>
      <w:lvlJc w:val="left"/>
      <w:pPr>
        <w:ind w:left="1440" w:hanging="360"/>
      </w:pPr>
      <w:rPr>
        <w:rFonts w:hint="default" w:ascii="Courier New" w:hAnsi="Courier New"/>
      </w:rPr>
    </w:lvl>
    <w:lvl w:ilvl="2" w:tplc="9306B1FC">
      <w:start w:val="1"/>
      <w:numFmt w:val="bullet"/>
      <w:lvlText w:val=""/>
      <w:lvlJc w:val="left"/>
      <w:pPr>
        <w:ind w:left="2160" w:hanging="360"/>
      </w:pPr>
      <w:rPr>
        <w:rFonts w:hint="default" w:ascii="Wingdings" w:hAnsi="Wingdings"/>
      </w:rPr>
    </w:lvl>
    <w:lvl w:ilvl="3" w:tplc="C2D28D9C">
      <w:start w:val="1"/>
      <w:numFmt w:val="bullet"/>
      <w:lvlText w:val=""/>
      <w:lvlJc w:val="left"/>
      <w:pPr>
        <w:ind w:left="2880" w:hanging="360"/>
      </w:pPr>
      <w:rPr>
        <w:rFonts w:hint="default" w:ascii="Symbol" w:hAnsi="Symbol"/>
      </w:rPr>
    </w:lvl>
    <w:lvl w:ilvl="4" w:tplc="422E2B5C">
      <w:start w:val="1"/>
      <w:numFmt w:val="bullet"/>
      <w:lvlText w:val="o"/>
      <w:lvlJc w:val="left"/>
      <w:pPr>
        <w:ind w:left="3600" w:hanging="360"/>
      </w:pPr>
      <w:rPr>
        <w:rFonts w:hint="default" w:ascii="Courier New" w:hAnsi="Courier New"/>
      </w:rPr>
    </w:lvl>
    <w:lvl w:ilvl="5" w:tplc="C546B906">
      <w:start w:val="1"/>
      <w:numFmt w:val="bullet"/>
      <w:lvlText w:val=""/>
      <w:lvlJc w:val="left"/>
      <w:pPr>
        <w:ind w:left="4320" w:hanging="360"/>
      </w:pPr>
      <w:rPr>
        <w:rFonts w:hint="default" w:ascii="Wingdings" w:hAnsi="Wingdings"/>
      </w:rPr>
    </w:lvl>
    <w:lvl w:ilvl="6" w:tplc="D232563C">
      <w:start w:val="1"/>
      <w:numFmt w:val="bullet"/>
      <w:lvlText w:val=""/>
      <w:lvlJc w:val="left"/>
      <w:pPr>
        <w:ind w:left="5040" w:hanging="360"/>
      </w:pPr>
      <w:rPr>
        <w:rFonts w:hint="default" w:ascii="Symbol" w:hAnsi="Symbol"/>
      </w:rPr>
    </w:lvl>
    <w:lvl w:ilvl="7" w:tplc="8D880CA6">
      <w:start w:val="1"/>
      <w:numFmt w:val="bullet"/>
      <w:lvlText w:val="o"/>
      <w:lvlJc w:val="left"/>
      <w:pPr>
        <w:ind w:left="5760" w:hanging="360"/>
      </w:pPr>
      <w:rPr>
        <w:rFonts w:hint="default" w:ascii="Courier New" w:hAnsi="Courier New"/>
      </w:rPr>
    </w:lvl>
    <w:lvl w:ilvl="8" w:tplc="9BCA2812">
      <w:start w:val="1"/>
      <w:numFmt w:val="bullet"/>
      <w:lvlText w:val=""/>
      <w:lvlJc w:val="left"/>
      <w:pPr>
        <w:ind w:left="6480" w:hanging="360"/>
      </w:pPr>
      <w:rPr>
        <w:rFonts w:hint="default" w:ascii="Wingdings" w:hAnsi="Wingdings"/>
      </w:rPr>
    </w:lvl>
  </w:abstractNum>
  <w:abstractNum w:abstractNumId="24"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26B63B75"/>
    <w:multiLevelType w:val="hybridMultilevel"/>
    <w:tmpl w:val="33A6C1E0"/>
    <w:lvl w:ilvl="0" w:tplc="37EEF1C2">
      <w:start w:val="1"/>
      <w:numFmt w:val="bullet"/>
      <w:lvlText w:val=""/>
      <w:lvlJc w:val="left"/>
      <w:pPr>
        <w:ind w:left="720" w:hanging="360"/>
      </w:pPr>
      <w:rPr>
        <w:rFonts w:hint="default" w:ascii="Symbol" w:hAnsi="Symbol"/>
      </w:rPr>
    </w:lvl>
    <w:lvl w:ilvl="1" w:tplc="2E4EB48A">
      <w:start w:val="1"/>
      <w:numFmt w:val="bullet"/>
      <w:lvlText w:val="o"/>
      <w:lvlJc w:val="left"/>
      <w:pPr>
        <w:ind w:left="1440" w:hanging="360"/>
      </w:pPr>
      <w:rPr>
        <w:rFonts w:hint="default" w:ascii="Courier New" w:hAnsi="Courier New"/>
      </w:rPr>
    </w:lvl>
    <w:lvl w:ilvl="2" w:tplc="86E48298">
      <w:start w:val="1"/>
      <w:numFmt w:val="bullet"/>
      <w:lvlText w:val=""/>
      <w:lvlJc w:val="left"/>
      <w:pPr>
        <w:ind w:left="2160" w:hanging="360"/>
      </w:pPr>
      <w:rPr>
        <w:rFonts w:hint="default" w:ascii="Wingdings" w:hAnsi="Wingdings"/>
      </w:rPr>
    </w:lvl>
    <w:lvl w:ilvl="3" w:tplc="8FCE558C">
      <w:start w:val="1"/>
      <w:numFmt w:val="bullet"/>
      <w:lvlText w:val=""/>
      <w:lvlJc w:val="left"/>
      <w:pPr>
        <w:ind w:left="2880" w:hanging="360"/>
      </w:pPr>
      <w:rPr>
        <w:rFonts w:hint="default" w:ascii="Symbol" w:hAnsi="Symbol"/>
      </w:rPr>
    </w:lvl>
    <w:lvl w:ilvl="4" w:tplc="417235C8">
      <w:start w:val="1"/>
      <w:numFmt w:val="bullet"/>
      <w:lvlText w:val="o"/>
      <w:lvlJc w:val="left"/>
      <w:pPr>
        <w:ind w:left="3600" w:hanging="360"/>
      </w:pPr>
      <w:rPr>
        <w:rFonts w:hint="default" w:ascii="Courier New" w:hAnsi="Courier New"/>
      </w:rPr>
    </w:lvl>
    <w:lvl w:ilvl="5" w:tplc="8E7480FC">
      <w:start w:val="1"/>
      <w:numFmt w:val="bullet"/>
      <w:lvlText w:val=""/>
      <w:lvlJc w:val="left"/>
      <w:pPr>
        <w:ind w:left="4320" w:hanging="360"/>
      </w:pPr>
      <w:rPr>
        <w:rFonts w:hint="default" w:ascii="Wingdings" w:hAnsi="Wingdings"/>
      </w:rPr>
    </w:lvl>
    <w:lvl w:ilvl="6" w:tplc="D5000D5A">
      <w:start w:val="1"/>
      <w:numFmt w:val="bullet"/>
      <w:lvlText w:val=""/>
      <w:lvlJc w:val="left"/>
      <w:pPr>
        <w:ind w:left="5040" w:hanging="360"/>
      </w:pPr>
      <w:rPr>
        <w:rFonts w:hint="default" w:ascii="Symbol" w:hAnsi="Symbol"/>
      </w:rPr>
    </w:lvl>
    <w:lvl w:ilvl="7" w:tplc="93440BEE">
      <w:start w:val="1"/>
      <w:numFmt w:val="bullet"/>
      <w:lvlText w:val="o"/>
      <w:lvlJc w:val="left"/>
      <w:pPr>
        <w:ind w:left="5760" w:hanging="360"/>
      </w:pPr>
      <w:rPr>
        <w:rFonts w:hint="default" w:ascii="Courier New" w:hAnsi="Courier New"/>
      </w:rPr>
    </w:lvl>
    <w:lvl w:ilvl="8" w:tplc="21B0BA34">
      <w:start w:val="1"/>
      <w:numFmt w:val="bullet"/>
      <w:lvlText w:val=""/>
      <w:lvlJc w:val="left"/>
      <w:pPr>
        <w:ind w:left="6480" w:hanging="360"/>
      </w:pPr>
      <w:rPr>
        <w:rFonts w:hint="default" w:ascii="Wingdings" w:hAnsi="Wingdings"/>
      </w:rPr>
    </w:lvl>
  </w:abstractNum>
  <w:abstractNum w:abstractNumId="27" w15:restartNumberingAfterBreak="0">
    <w:nsid w:val="27528C0E"/>
    <w:multiLevelType w:val="hybridMultilevel"/>
    <w:tmpl w:val="586814D4"/>
    <w:lvl w:ilvl="0" w:tplc="636A36A4">
      <w:start w:val="1"/>
      <w:numFmt w:val="bullet"/>
      <w:lvlText w:val="-"/>
      <w:lvlJc w:val="left"/>
      <w:pPr>
        <w:ind w:left="720" w:hanging="360"/>
      </w:pPr>
      <w:rPr>
        <w:rFonts w:hint="default" w:ascii="Aptos" w:hAnsi="Aptos"/>
      </w:rPr>
    </w:lvl>
    <w:lvl w:ilvl="1" w:tplc="BECAD462">
      <w:start w:val="1"/>
      <w:numFmt w:val="bullet"/>
      <w:lvlText w:val="o"/>
      <w:lvlJc w:val="left"/>
      <w:pPr>
        <w:ind w:left="1440" w:hanging="360"/>
      </w:pPr>
      <w:rPr>
        <w:rFonts w:hint="default" w:ascii="Courier New" w:hAnsi="Courier New"/>
      </w:rPr>
    </w:lvl>
    <w:lvl w:ilvl="2" w:tplc="385A358C">
      <w:start w:val="1"/>
      <w:numFmt w:val="bullet"/>
      <w:lvlText w:val=""/>
      <w:lvlJc w:val="left"/>
      <w:pPr>
        <w:ind w:left="2160" w:hanging="360"/>
      </w:pPr>
      <w:rPr>
        <w:rFonts w:hint="default" w:ascii="Wingdings" w:hAnsi="Wingdings"/>
      </w:rPr>
    </w:lvl>
    <w:lvl w:ilvl="3" w:tplc="B9661C72">
      <w:start w:val="1"/>
      <w:numFmt w:val="bullet"/>
      <w:lvlText w:val=""/>
      <w:lvlJc w:val="left"/>
      <w:pPr>
        <w:ind w:left="2880" w:hanging="360"/>
      </w:pPr>
      <w:rPr>
        <w:rFonts w:hint="default" w:ascii="Symbol" w:hAnsi="Symbol"/>
      </w:rPr>
    </w:lvl>
    <w:lvl w:ilvl="4" w:tplc="957A0916">
      <w:start w:val="1"/>
      <w:numFmt w:val="bullet"/>
      <w:lvlText w:val="o"/>
      <w:lvlJc w:val="left"/>
      <w:pPr>
        <w:ind w:left="3600" w:hanging="360"/>
      </w:pPr>
      <w:rPr>
        <w:rFonts w:hint="default" w:ascii="Courier New" w:hAnsi="Courier New"/>
      </w:rPr>
    </w:lvl>
    <w:lvl w:ilvl="5" w:tplc="E738E970">
      <w:start w:val="1"/>
      <w:numFmt w:val="bullet"/>
      <w:lvlText w:val=""/>
      <w:lvlJc w:val="left"/>
      <w:pPr>
        <w:ind w:left="4320" w:hanging="360"/>
      </w:pPr>
      <w:rPr>
        <w:rFonts w:hint="default" w:ascii="Wingdings" w:hAnsi="Wingdings"/>
      </w:rPr>
    </w:lvl>
    <w:lvl w:ilvl="6" w:tplc="FF82DD52">
      <w:start w:val="1"/>
      <w:numFmt w:val="bullet"/>
      <w:lvlText w:val=""/>
      <w:lvlJc w:val="left"/>
      <w:pPr>
        <w:ind w:left="5040" w:hanging="360"/>
      </w:pPr>
      <w:rPr>
        <w:rFonts w:hint="default" w:ascii="Symbol" w:hAnsi="Symbol"/>
      </w:rPr>
    </w:lvl>
    <w:lvl w:ilvl="7" w:tplc="1D00F070">
      <w:start w:val="1"/>
      <w:numFmt w:val="bullet"/>
      <w:lvlText w:val="o"/>
      <w:lvlJc w:val="left"/>
      <w:pPr>
        <w:ind w:left="5760" w:hanging="360"/>
      </w:pPr>
      <w:rPr>
        <w:rFonts w:hint="default" w:ascii="Courier New" w:hAnsi="Courier New"/>
      </w:rPr>
    </w:lvl>
    <w:lvl w:ilvl="8" w:tplc="89E6CB18">
      <w:start w:val="1"/>
      <w:numFmt w:val="bullet"/>
      <w:lvlText w:val=""/>
      <w:lvlJc w:val="left"/>
      <w:pPr>
        <w:ind w:left="6480" w:hanging="360"/>
      </w:pPr>
      <w:rPr>
        <w:rFonts w:hint="default" w:ascii="Wingdings" w:hAnsi="Wingdings"/>
      </w:rPr>
    </w:lvl>
  </w:abstractNum>
  <w:abstractNum w:abstractNumId="28"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2B7179D7"/>
    <w:multiLevelType w:val="hybridMultilevel"/>
    <w:tmpl w:val="5CC42E04"/>
    <w:lvl w:ilvl="0" w:tplc="B3100058">
      <w:start w:val="1"/>
      <w:numFmt w:val="bullet"/>
      <w:lvlText w:val=""/>
      <w:lvlJc w:val="left"/>
      <w:pPr>
        <w:ind w:left="720" w:hanging="360"/>
      </w:pPr>
      <w:rPr>
        <w:rFonts w:hint="default" w:ascii="Symbol" w:hAnsi="Symbol"/>
      </w:rPr>
    </w:lvl>
    <w:lvl w:ilvl="1" w:tplc="9CCA9704">
      <w:start w:val="1"/>
      <w:numFmt w:val="bullet"/>
      <w:lvlText w:val="o"/>
      <w:lvlJc w:val="left"/>
      <w:pPr>
        <w:ind w:left="1440" w:hanging="360"/>
      </w:pPr>
      <w:rPr>
        <w:rFonts w:hint="default" w:ascii="Courier New" w:hAnsi="Courier New"/>
      </w:rPr>
    </w:lvl>
    <w:lvl w:ilvl="2" w:tplc="FF865CE6">
      <w:start w:val="1"/>
      <w:numFmt w:val="bullet"/>
      <w:lvlText w:val=""/>
      <w:lvlJc w:val="left"/>
      <w:pPr>
        <w:ind w:left="2160" w:hanging="360"/>
      </w:pPr>
      <w:rPr>
        <w:rFonts w:hint="default" w:ascii="Wingdings" w:hAnsi="Wingdings"/>
      </w:rPr>
    </w:lvl>
    <w:lvl w:ilvl="3" w:tplc="5808B794">
      <w:start w:val="1"/>
      <w:numFmt w:val="bullet"/>
      <w:lvlText w:val=""/>
      <w:lvlJc w:val="left"/>
      <w:pPr>
        <w:ind w:left="2880" w:hanging="360"/>
      </w:pPr>
      <w:rPr>
        <w:rFonts w:hint="default" w:ascii="Symbol" w:hAnsi="Symbol"/>
      </w:rPr>
    </w:lvl>
    <w:lvl w:ilvl="4" w:tplc="57363778">
      <w:start w:val="1"/>
      <w:numFmt w:val="bullet"/>
      <w:lvlText w:val="o"/>
      <w:lvlJc w:val="left"/>
      <w:pPr>
        <w:ind w:left="3600" w:hanging="360"/>
      </w:pPr>
      <w:rPr>
        <w:rFonts w:hint="default" w:ascii="Courier New" w:hAnsi="Courier New"/>
      </w:rPr>
    </w:lvl>
    <w:lvl w:ilvl="5" w:tplc="5B72B2FE">
      <w:start w:val="1"/>
      <w:numFmt w:val="bullet"/>
      <w:lvlText w:val=""/>
      <w:lvlJc w:val="left"/>
      <w:pPr>
        <w:ind w:left="4320" w:hanging="360"/>
      </w:pPr>
      <w:rPr>
        <w:rFonts w:hint="default" w:ascii="Wingdings" w:hAnsi="Wingdings"/>
      </w:rPr>
    </w:lvl>
    <w:lvl w:ilvl="6" w:tplc="3E5C9F58">
      <w:start w:val="1"/>
      <w:numFmt w:val="bullet"/>
      <w:lvlText w:val=""/>
      <w:lvlJc w:val="left"/>
      <w:pPr>
        <w:ind w:left="5040" w:hanging="360"/>
      </w:pPr>
      <w:rPr>
        <w:rFonts w:hint="default" w:ascii="Symbol" w:hAnsi="Symbol"/>
      </w:rPr>
    </w:lvl>
    <w:lvl w:ilvl="7" w:tplc="5AAE57EE">
      <w:start w:val="1"/>
      <w:numFmt w:val="bullet"/>
      <w:lvlText w:val="o"/>
      <w:lvlJc w:val="left"/>
      <w:pPr>
        <w:ind w:left="5760" w:hanging="360"/>
      </w:pPr>
      <w:rPr>
        <w:rFonts w:hint="default" w:ascii="Courier New" w:hAnsi="Courier New"/>
      </w:rPr>
    </w:lvl>
    <w:lvl w:ilvl="8" w:tplc="B1F48DB2">
      <w:start w:val="1"/>
      <w:numFmt w:val="bullet"/>
      <w:lvlText w:val=""/>
      <w:lvlJc w:val="left"/>
      <w:pPr>
        <w:ind w:left="6480" w:hanging="360"/>
      </w:pPr>
      <w:rPr>
        <w:rFonts w:hint="default" w:ascii="Wingdings" w:hAnsi="Wingdings"/>
      </w:rPr>
    </w:lvl>
  </w:abstractNum>
  <w:abstractNum w:abstractNumId="30" w15:restartNumberingAfterBreak="0">
    <w:nsid w:val="2E7A9A68"/>
    <w:multiLevelType w:val="hybridMultilevel"/>
    <w:tmpl w:val="E6BAF5D4"/>
    <w:lvl w:ilvl="0" w:tplc="66E24A0A">
      <w:start w:val="1"/>
      <w:numFmt w:val="bullet"/>
      <w:lvlText w:val="-"/>
      <w:lvlJc w:val="left"/>
      <w:pPr>
        <w:ind w:left="720" w:hanging="360"/>
      </w:pPr>
      <w:rPr>
        <w:rFonts w:hint="default" w:ascii="Aptos" w:hAnsi="Aptos"/>
      </w:rPr>
    </w:lvl>
    <w:lvl w:ilvl="1" w:tplc="F8C64CDC">
      <w:start w:val="1"/>
      <w:numFmt w:val="bullet"/>
      <w:lvlText w:val="o"/>
      <w:lvlJc w:val="left"/>
      <w:pPr>
        <w:ind w:left="1440" w:hanging="360"/>
      </w:pPr>
      <w:rPr>
        <w:rFonts w:hint="default" w:ascii="Courier New" w:hAnsi="Courier New"/>
      </w:rPr>
    </w:lvl>
    <w:lvl w:ilvl="2" w:tplc="2CBC8F82">
      <w:start w:val="1"/>
      <w:numFmt w:val="bullet"/>
      <w:lvlText w:val=""/>
      <w:lvlJc w:val="left"/>
      <w:pPr>
        <w:ind w:left="2160" w:hanging="360"/>
      </w:pPr>
      <w:rPr>
        <w:rFonts w:hint="default" w:ascii="Wingdings" w:hAnsi="Wingdings"/>
      </w:rPr>
    </w:lvl>
    <w:lvl w:ilvl="3" w:tplc="089ED51A">
      <w:start w:val="1"/>
      <w:numFmt w:val="bullet"/>
      <w:lvlText w:val=""/>
      <w:lvlJc w:val="left"/>
      <w:pPr>
        <w:ind w:left="2880" w:hanging="360"/>
      </w:pPr>
      <w:rPr>
        <w:rFonts w:hint="default" w:ascii="Symbol" w:hAnsi="Symbol"/>
      </w:rPr>
    </w:lvl>
    <w:lvl w:ilvl="4" w:tplc="DFE2777A">
      <w:start w:val="1"/>
      <w:numFmt w:val="bullet"/>
      <w:lvlText w:val="o"/>
      <w:lvlJc w:val="left"/>
      <w:pPr>
        <w:ind w:left="3600" w:hanging="360"/>
      </w:pPr>
      <w:rPr>
        <w:rFonts w:hint="default" w:ascii="Courier New" w:hAnsi="Courier New"/>
      </w:rPr>
    </w:lvl>
    <w:lvl w:ilvl="5" w:tplc="EC8ECB3A">
      <w:start w:val="1"/>
      <w:numFmt w:val="bullet"/>
      <w:lvlText w:val=""/>
      <w:lvlJc w:val="left"/>
      <w:pPr>
        <w:ind w:left="4320" w:hanging="360"/>
      </w:pPr>
      <w:rPr>
        <w:rFonts w:hint="default" w:ascii="Wingdings" w:hAnsi="Wingdings"/>
      </w:rPr>
    </w:lvl>
    <w:lvl w:ilvl="6" w:tplc="288CF1A2">
      <w:start w:val="1"/>
      <w:numFmt w:val="bullet"/>
      <w:lvlText w:val=""/>
      <w:lvlJc w:val="left"/>
      <w:pPr>
        <w:ind w:left="5040" w:hanging="360"/>
      </w:pPr>
      <w:rPr>
        <w:rFonts w:hint="default" w:ascii="Symbol" w:hAnsi="Symbol"/>
      </w:rPr>
    </w:lvl>
    <w:lvl w:ilvl="7" w:tplc="778231A0">
      <w:start w:val="1"/>
      <w:numFmt w:val="bullet"/>
      <w:lvlText w:val="o"/>
      <w:lvlJc w:val="left"/>
      <w:pPr>
        <w:ind w:left="5760" w:hanging="360"/>
      </w:pPr>
      <w:rPr>
        <w:rFonts w:hint="default" w:ascii="Courier New" w:hAnsi="Courier New"/>
      </w:rPr>
    </w:lvl>
    <w:lvl w:ilvl="8" w:tplc="30C681F6">
      <w:start w:val="1"/>
      <w:numFmt w:val="bullet"/>
      <w:lvlText w:val=""/>
      <w:lvlJc w:val="left"/>
      <w:pPr>
        <w:ind w:left="6480" w:hanging="360"/>
      </w:pPr>
      <w:rPr>
        <w:rFonts w:hint="default" w:ascii="Wingdings" w:hAnsi="Wingdings"/>
      </w:rPr>
    </w:lvl>
  </w:abstractNum>
  <w:abstractNum w:abstractNumId="31" w15:restartNumberingAfterBreak="0">
    <w:nsid w:val="2F85B770"/>
    <w:multiLevelType w:val="hybridMultilevel"/>
    <w:tmpl w:val="1C622260"/>
    <w:lvl w:ilvl="0" w:tplc="31A4AE02">
      <w:start w:val="1"/>
      <w:numFmt w:val="bullet"/>
      <w:lvlText w:val="-"/>
      <w:lvlJc w:val="left"/>
      <w:pPr>
        <w:ind w:left="720" w:hanging="360"/>
      </w:pPr>
      <w:rPr>
        <w:rFonts w:hint="default" w:ascii="Aptos" w:hAnsi="Aptos"/>
      </w:rPr>
    </w:lvl>
    <w:lvl w:ilvl="1" w:tplc="22AA32E6">
      <w:start w:val="1"/>
      <w:numFmt w:val="bullet"/>
      <w:lvlText w:val="o"/>
      <w:lvlJc w:val="left"/>
      <w:pPr>
        <w:ind w:left="1440" w:hanging="360"/>
      </w:pPr>
      <w:rPr>
        <w:rFonts w:hint="default" w:ascii="Courier New" w:hAnsi="Courier New"/>
      </w:rPr>
    </w:lvl>
    <w:lvl w:ilvl="2" w:tplc="1B40B46E">
      <w:start w:val="1"/>
      <w:numFmt w:val="bullet"/>
      <w:lvlText w:val=""/>
      <w:lvlJc w:val="left"/>
      <w:pPr>
        <w:ind w:left="2160" w:hanging="360"/>
      </w:pPr>
      <w:rPr>
        <w:rFonts w:hint="default" w:ascii="Wingdings" w:hAnsi="Wingdings"/>
      </w:rPr>
    </w:lvl>
    <w:lvl w:ilvl="3" w:tplc="50589576">
      <w:start w:val="1"/>
      <w:numFmt w:val="bullet"/>
      <w:lvlText w:val=""/>
      <w:lvlJc w:val="left"/>
      <w:pPr>
        <w:ind w:left="2880" w:hanging="360"/>
      </w:pPr>
      <w:rPr>
        <w:rFonts w:hint="default" w:ascii="Symbol" w:hAnsi="Symbol"/>
      </w:rPr>
    </w:lvl>
    <w:lvl w:ilvl="4" w:tplc="3E1888AE">
      <w:start w:val="1"/>
      <w:numFmt w:val="bullet"/>
      <w:lvlText w:val="o"/>
      <w:lvlJc w:val="left"/>
      <w:pPr>
        <w:ind w:left="3600" w:hanging="360"/>
      </w:pPr>
      <w:rPr>
        <w:rFonts w:hint="default" w:ascii="Courier New" w:hAnsi="Courier New"/>
      </w:rPr>
    </w:lvl>
    <w:lvl w:ilvl="5" w:tplc="1C66B858">
      <w:start w:val="1"/>
      <w:numFmt w:val="bullet"/>
      <w:lvlText w:val=""/>
      <w:lvlJc w:val="left"/>
      <w:pPr>
        <w:ind w:left="4320" w:hanging="360"/>
      </w:pPr>
      <w:rPr>
        <w:rFonts w:hint="default" w:ascii="Wingdings" w:hAnsi="Wingdings"/>
      </w:rPr>
    </w:lvl>
    <w:lvl w:ilvl="6" w:tplc="A582D68E">
      <w:start w:val="1"/>
      <w:numFmt w:val="bullet"/>
      <w:lvlText w:val=""/>
      <w:lvlJc w:val="left"/>
      <w:pPr>
        <w:ind w:left="5040" w:hanging="360"/>
      </w:pPr>
      <w:rPr>
        <w:rFonts w:hint="default" w:ascii="Symbol" w:hAnsi="Symbol"/>
      </w:rPr>
    </w:lvl>
    <w:lvl w:ilvl="7" w:tplc="9C584E46">
      <w:start w:val="1"/>
      <w:numFmt w:val="bullet"/>
      <w:lvlText w:val="o"/>
      <w:lvlJc w:val="left"/>
      <w:pPr>
        <w:ind w:left="5760" w:hanging="360"/>
      </w:pPr>
      <w:rPr>
        <w:rFonts w:hint="default" w:ascii="Courier New" w:hAnsi="Courier New"/>
      </w:rPr>
    </w:lvl>
    <w:lvl w:ilvl="8" w:tplc="55D8A59C">
      <w:start w:val="1"/>
      <w:numFmt w:val="bullet"/>
      <w:lvlText w:val=""/>
      <w:lvlJc w:val="left"/>
      <w:pPr>
        <w:ind w:left="6480" w:hanging="360"/>
      </w:pPr>
      <w:rPr>
        <w:rFonts w:hint="default" w:ascii="Wingdings" w:hAnsi="Wingdings"/>
      </w:rPr>
    </w:lvl>
  </w:abstractNum>
  <w:abstractNum w:abstractNumId="32" w15:restartNumberingAfterBreak="0">
    <w:nsid w:val="30502E22"/>
    <w:multiLevelType w:val="hybridMultilevel"/>
    <w:tmpl w:val="FAB6B5FC"/>
    <w:lvl w:ilvl="0" w:tplc="FFFFFFFF">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34B5320C"/>
    <w:multiLevelType w:val="hybridMultilevel"/>
    <w:tmpl w:val="F8B86F20"/>
    <w:lvl w:ilvl="0" w:tplc="A4DE5572">
      <w:start w:val="1"/>
      <w:numFmt w:val="bullet"/>
      <w:lvlText w:val=""/>
      <w:lvlJc w:val="left"/>
      <w:pPr>
        <w:ind w:left="720" w:hanging="360"/>
      </w:pPr>
      <w:rPr>
        <w:rFonts w:hint="default" w:ascii="Symbol" w:hAnsi="Symbol"/>
      </w:rPr>
    </w:lvl>
    <w:lvl w:ilvl="1" w:tplc="6702587E">
      <w:start w:val="1"/>
      <w:numFmt w:val="bullet"/>
      <w:lvlText w:val="o"/>
      <w:lvlJc w:val="left"/>
      <w:pPr>
        <w:ind w:left="1440" w:hanging="360"/>
      </w:pPr>
      <w:rPr>
        <w:rFonts w:hint="default" w:ascii="Courier New" w:hAnsi="Courier New"/>
      </w:rPr>
    </w:lvl>
    <w:lvl w:ilvl="2" w:tplc="315CDD70">
      <w:start w:val="1"/>
      <w:numFmt w:val="bullet"/>
      <w:lvlText w:val=""/>
      <w:lvlJc w:val="left"/>
      <w:pPr>
        <w:ind w:left="2160" w:hanging="360"/>
      </w:pPr>
      <w:rPr>
        <w:rFonts w:hint="default" w:ascii="Wingdings" w:hAnsi="Wingdings"/>
      </w:rPr>
    </w:lvl>
    <w:lvl w:ilvl="3" w:tplc="9D6E0A30">
      <w:start w:val="1"/>
      <w:numFmt w:val="bullet"/>
      <w:lvlText w:val=""/>
      <w:lvlJc w:val="left"/>
      <w:pPr>
        <w:ind w:left="2880" w:hanging="360"/>
      </w:pPr>
      <w:rPr>
        <w:rFonts w:hint="default" w:ascii="Symbol" w:hAnsi="Symbol"/>
      </w:rPr>
    </w:lvl>
    <w:lvl w:ilvl="4" w:tplc="40F6B23E">
      <w:start w:val="1"/>
      <w:numFmt w:val="bullet"/>
      <w:lvlText w:val="o"/>
      <w:lvlJc w:val="left"/>
      <w:pPr>
        <w:ind w:left="3600" w:hanging="360"/>
      </w:pPr>
      <w:rPr>
        <w:rFonts w:hint="default" w:ascii="Courier New" w:hAnsi="Courier New"/>
      </w:rPr>
    </w:lvl>
    <w:lvl w:ilvl="5" w:tplc="A8D2145A">
      <w:start w:val="1"/>
      <w:numFmt w:val="bullet"/>
      <w:lvlText w:val=""/>
      <w:lvlJc w:val="left"/>
      <w:pPr>
        <w:ind w:left="4320" w:hanging="360"/>
      </w:pPr>
      <w:rPr>
        <w:rFonts w:hint="default" w:ascii="Wingdings" w:hAnsi="Wingdings"/>
      </w:rPr>
    </w:lvl>
    <w:lvl w:ilvl="6" w:tplc="26804552">
      <w:start w:val="1"/>
      <w:numFmt w:val="bullet"/>
      <w:lvlText w:val=""/>
      <w:lvlJc w:val="left"/>
      <w:pPr>
        <w:ind w:left="5040" w:hanging="360"/>
      </w:pPr>
      <w:rPr>
        <w:rFonts w:hint="default" w:ascii="Symbol" w:hAnsi="Symbol"/>
      </w:rPr>
    </w:lvl>
    <w:lvl w:ilvl="7" w:tplc="E84AEE1E">
      <w:start w:val="1"/>
      <w:numFmt w:val="bullet"/>
      <w:lvlText w:val="o"/>
      <w:lvlJc w:val="left"/>
      <w:pPr>
        <w:ind w:left="5760" w:hanging="360"/>
      </w:pPr>
      <w:rPr>
        <w:rFonts w:hint="default" w:ascii="Courier New" w:hAnsi="Courier New"/>
      </w:rPr>
    </w:lvl>
    <w:lvl w:ilvl="8" w:tplc="9FD89916">
      <w:start w:val="1"/>
      <w:numFmt w:val="bullet"/>
      <w:lvlText w:val=""/>
      <w:lvlJc w:val="left"/>
      <w:pPr>
        <w:ind w:left="6480" w:hanging="360"/>
      </w:pPr>
      <w:rPr>
        <w:rFonts w:hint="default" w:ascii="Wingdings" w:hAnsi="Wingdings"/>
      </w:rPr>
    </w:lvl>
  </w:abstractNum>
  <w:abstractNum w:abstractNumId="34" w15:restartNumberingAfterBreak="0">
    <w:nsid w:val="36104163"/>
    <w:multiLevelType w:val="hybridMultilevel"/>
    <w:tmpl w:val="ACE207DC"/>
    <w:lvl w:ilvl="0" w:tplc="D76A9A02">
      <w:start w:val="1"/>
      <w:numFmt w:val="bullet"/>
      <w:lvlText w:val="-"/>
      <w:lvlJc w:val="left"/>
      <w:pPr>
        <w:ind w:left="720" w:hanging="360"/>
      </w:pPr>
      <w:rPr>
        <w:rFonts w:hint="default" w:ascii="Aptos" w:hAnsi="Aptos"/>
      </w:rPr>
    </w:lvl>
    <w:lvl w:ilvl="1" w:tplc="ECB0DBD4">
      <w:start w:val="1"/>
      <w:numFmt w:val="bullet"/>
      <w:lvlText w:val="o"/>
      <w:lvlJc w:val="left"/>
      <w:pPr>
        <w:ind w:left="1440" w:hanging="360"/>
      </w:pPr>
      <w:rPr>
        <w:rFonts w:hint="default" w:ascii="Courier New" w:hAnsi="Courier New"/>
      </w:rPr>
    </w:lvl>
    <w:lvl w:ilvl="2" w:tplc="ED4E7C4E">
      <w:start w:val="1"/>
      <w:numFmt w:val="bullet"/>
      <w:lvlText w:val=""/>
      <w:lvlJc w:val="left"/>
      <w:pPr>
        <w:ind w:left="2160" w:hanging="360"/>
      </w:pPr>
      <w:rPr>
        <w:rFonts w:hint="default" w:ascii="Wingdings" w:hAnsi="Wingdings"/>
      </w:rPr>
    </w:lvl>
    <w:lvl w:ilvl="3" w:tplc="44562874">
      <w:start w:val="1"/>
      <w:numFmt w:val="bullet"/>
      <w:lvlText w:val=""/>
      <w:lvlJc w:val="left"/>
      <w:pPr>
        <w:ind w:left="2880" w:hanging="360"/>
      </w:pPr>
      <w:rPr>
        <w:rFonts w:hint="default" w:ascii="Symbol" w:hAnsi="Symbol"/>
      </w:rPr>
    </w:lvl>
    <w:lvl w:ilvl="4" w:tplc="431A90F2">
      <w:start w:val="1"/>
      <w:numFmt w:val="bullet"/>
      <w:lvlText w:val="o"/>
      <w:lvlJc w:val="left"/>
      <w:pPr>
        <w:ind w:left="3600" w:hanging="360"/>
      </w:pPr>
      <w:rPr>
        <w:rFonts w:hint="default" w:ascii="Courier New" w:hAnsi="Courier New"/>
      </w:rPr>
    </w:lvl>
    <w:lvl w:ilvl="5" w:tplc="06762878">
      <w:start w:val="1"/>
      <w:numFmt w:val="bullet"/>
      <w:lvlText w:val=""/>
      <w:lvlJc w:val="left"/>
      <w:pPr>
        <w:ind w:left="4320" w:hanging="360"/>
      </w:pPr>
      <w:rPr>
        <w:rFonts w:hint="default" w:ascii="Wingdings" w:hAnsi="Wingdings"/>
      </w:rPr>
    </w:lvl>
    <w:lvl w:ilvl="6" w:tplc="0E589A56">
      <w:start w:val="1"/>
      <w:numFmt w:val="bullet"/>
      <w:lvlText w:val=""/>
      <w:lvlJc w:val="left"/>
      <w:pPr>
        <w:ind w:left="5040" w:hanging="360"/>
      </w:pPr>
      <w:rPr>
        <w:rFonts w:hint="default" w:ascii="Symbol" w:hAnsi="Symbol"/>
      </w:rPr>
    </w:lvl>
    <w:lvl w:ilvl="7" w:tplc="3A567BE2">
      <w:start w:val="1"/>
      <w:numFmt w:val="bullet"/>
      <w:lvlText w:val="o"/>
      <w:lvlJc w:val="left"/>
      <w:pPr>
        <w:ind w:left="5760" w:hanging="360"/>
      </w:pPr>
      <w:rPr>
        <w:rFonts w:hint="default" w:ascii="Courier New" w:hAnsi="Courier New"/>
      </w:rPr>
    </w:lvl>
    <w:lvl w:ilvl="8" w:tplc="EE7C95CC">
      <w:start w:val="1"/>
      <w:numFmt w:val="bullet"/>
      <w:lvlText w:val=""/>
      <w:lvlJc w:val="left"/>
      <w:pPr>
        <w:ind w:left="6480" w:hanging="360"/>
      </w:pPr>
      <w:rPr>
        <w:rFonts w:hint="default" w:ascii="Wingdings" w:hAnsi="Wingdings"/>
      </w:rPr>
    </w:lvl>
  </w:abstractNum>
  <w:abstractNum w:abstractNumId="35" w15:restartNumberingAfterBreak="0">
    <w:nsid w:val="37B71ADB"/>
    <w:multiLevelType w:val="hybridMultilevel"/>
    <w:tmpl w:val="0D865310"/>
    <w:lvl w:ilvl="0" w:tplc="0809001B">
      <w:start w:val="1"/>
      <w:numFmt w:val="lowerRoman"/>
      <w:lvlText w:val="%1."/>
      <w:lvlJc w:val="right"/>
      <w:pPr>
        <w:ind w:left="800" w:hanging="360"/>
      </w:pPr>
    </w:lvl>
    <w:lvl w:ilvl="1" w:tplc="08090019" w:tentative="1">
      <w:start w:val="1"/>
      <w:numFmt w:val="lowerLetter"/>
      <w:lvlText w:val="%2."/>
      <w:lvlJc w:val="left"/>
      <w:pPr>
        <w:ind w:left="1520" w:hanging="360"/>
      </w:pPr>
    </w:lvl>
    <w:lvl w:ilvl="2" w:tplc="0809001B" w:tentative="1">
      <w:start w:val="1"/>
      <w:numFmt w:val="lowerRoman"/>
      <w:lvlText w:val="%3."/>
      <w:lvlJc w:val="right"/>
      <w:pPr>
        <w:ind w:left="2240" w:hanging="180"/>
      </w:pPr>
    </w:lvl>
    <w:lvl w:ilvl="3" w:tplc="0809000F" w:tentative="1">
      <w:start w:val="1"/>
      <w:numFmt w:val="decimal"/>
      <w:lvlText w:val="%4."/>
      <w:lvlJc w:val="left"/>
      <w:pPr>
        <w:ind w:left="2960" w:hanging="360"/>
      </w:pPr>
    </w:lvl>
    <w:lvl w:ilvl="4" w:tplc="08090019" w:tentative="1">
      <w:start w:val="1"/>
      <w:numFmt w:val="lowerLetter"/>
      <w:lvlText w:val="%5."/>
      <w:lvlJc w:val="left"/>
      <w:pPr>
        <w:ind w:left="3680" w:hanging="360"/>
      </w:pPr>
    </w:lvl>
    <w:lvl w:ilvl="5" w:tplc="0809001B" w:tentative="1">
      <w:start w:val="1"/>
      <w:numFmt w:val="lowerRoman"/>
      <w:lvlText w:val="%6."/>
      <w:lvlJc w:val="right"/>
      <w:pPr>
        <w:ind w:left="4400" w:hanging="180"/>
      </w:pPr>
    </w:lvl>
    <w:lvl w:ilvl="6" w:tplc="0809000F" w:tentative="1">
      <w:start w:val="1"/>
      <w:numFmt w:val="decimal"/>
      <w:lvlText w:val="%7."/>
      <w:lvlJc w:val="left"/>
      <w:pPr>
        <w:ind w:left="5120" w:hanging="360"/>
      </w:pPr>
    </w:lvl>
    <w:lvl w:ilvl="7" w:tplc="08090019" w:tentative="1">
      <w:start w:val="1"/>
      <w:numFmt w:val="lowerLetter"/>
      <w:lvlText w:val="%8."/>
      <w:lvlJc w:val="left"/>
      <w:pPr>
        <w:ind w:left="5840" w:hanging="360"/>
      </w:pPr>
    </w:lvl>
    <w:lvl w:ilvl="8" w:tplc="0809001B" w:tentative="1">
      <w:start w:val="1"/>
      <w:numFmt w:val="lowerRoman"/>
      <w:lvlText w:val="%9."/>
      <w:lvlJc w:val="right"/>
      <w:pPr>
        <w:ind w:left="6560" w:hanging="180"/>
      </w:pPr>
    </w:lvl>
  </w:abstractNum>
  <w:abstractNum w:abstractNumId="36" w15:restartNumberingAfterBreak="0">
    <w:nsid w:val="38B258A3"/>
    <w:multiLevelType w:val="hybridMultilevel"/>
    <w:tmpl w:val="37FC3A4E"/>
    <w:lvl w:ilvl="0" w:tplc="5442D712">
      <w:start w:val="1"/>
      <w:numFmt w:val="bullet"/>
      <w:lvlText w:val="-"/>
      <w:lvlJc w:val="left"/>
      <w:pPr>
        <w:ind w:left="720" w:hanging="360"/>
      </w:pPr>
      <w:rPr>
        <w:rFonts w:hint="default" w:ascii="Aptos" w:hAnsi="Aptos"/>
      </w:rPr>
    </w:lvl>
    <w:lvl w:ilvl="1" w:tplc="651690DE">
      <w:start w:val="1"/>
      <w:numFmt w:val="bullet"/>
      <w:lvlText w:val="o"/>
      <w:lvlJc w:val="left"/>
      <w:pPr>
        <w:ind w:left="1440" w:hanging="360"/>
      </w:pPr>
      <w:rPr>
        <w:rFonts w:hint="default" w:ascii="Courier New" w:hAnsi="Courier New"/>
      </w:rPr>
    </w:lvl>
    <w:lvl w:ilvl="2" w:tplc="15AE01C0">
      <w:start w:val="1"/>
      <w:numFmt w:val="bullet"/>
      <w:lvlText w:val=""/>
      <w:lvlJc w:val="left"/>
      <w:pPr>
        <w:ind w:left="2160" w:hanging="360"/>
      </w:pPr>
      <w:rPr>
        <w:rFonts w:hint="default" w:ascii="Wingdings" w:hAnsi="Wingdings"/>
      </w:rPr>
    </w:lvl>
    <w:lvl w:ilvl="3" w:tplc="6764C79A">
      <w:start w:val="1"/>
      <w:numFmt w:val="bullet"/>
      <w:lvlText w:val=""/>
      <w:lvlJc w:val="left"/>
      <w:pPr>
        <w:ind w:left="2880" w:hanging="360"/>
      </w:pPr>
      <w:rPr>
        <w:rFonts w:hint="default" w:ascii="Symbol" w:hAnsi="Symbol"/>
      </w:rPr>
    </w:lvl>
    <w:lvl w:ilvl="4" w:tplc="0532958A">
      <w:start w:val="1"/>
      <w:numFmt w:val="bullet"/>
      <w:lvlText w:val="o"/>
      <w:lvlJc w:val="left"/>
      <w:pPr>
        <w:ind w:left="3600" w:hanging="360"/>
      </w:pPr>
      <w:rPr>
        <w:rFonts w:hint="default" w:ascii="Courier New" w:hAnsi="Courier New"/>
      </w:rPr>
    </w:lvl>
    <w:lvl w:ilvl="5" w:tplc="79F077C4">
      <w:start w:val="1"/>
      <w:numFmt w:val="bullet"/>
      <w:lvlText w:val=""/>
      <w:lvlJc w:val="left"/>
      <w:pPr>
        <w:ind w:left="4320" w:hanging="360"/>
      </w:pPr>
      <w:rPr>
        <w:rFonts w:hint="default" w:ascii="Wingdings" w:hAnsi="Wingdings"/>
      </w:rPr>
    </w:lvl>
    <w:lvl w:ilvl="6" w:tplc="38C67EEA">
      <w:start w:val="1"/>
      <w:numFmt w:val="bullet"/>
      <w:lvlText w:val=""/>
      <w:lvlJc w:val="left"/>
      <w:pPr>
        <w:ind w:left="5040" w:hanging="360"/>
      </w:pPr>
      <w:rPr>
        <w:rFonts w:hint="default" w:ascii="Symbol" w:hAnsi="Symbol"/>
      </w:rPr>
    </w:lvl>
    <w:lvl w:ilvl="7" w:tplc="7ABA9192">
      <w:start w:val="1"/>
      <w:numFmt w:val="bullet"/>
      <w:lvlText w:val="o"/>
      <w:lvlJc w:val="left"/>
      <w:pPr>
        <w:ind w:left="5760" w:hanging="360"/>
      </w:pPr>
      <w:rPr>
        <w:rFonts w:hint="default" w:ascii="Courier New" w:hAnsi="Courier New"/>
      </w:rPr>
    </w:lvl>
    <w:lvl w:ilvl="8" w:tplc="2C16CBB2">
      <w:start w:val="1"/>
      <w:numFmt w:val="bullet"/>
      <w:lvlText w:val=""/>
      <w:lvlJc w:val="left"/>
      <w:pPr>
        <w:ind w:left="6480" w:hanging="360"/>
      </w:pPr>
      <w:rPr>
        <w:rFonts w:hint="default" w:ascii="Wingdings" w:hAnsi="Wingdings"/>
      </w:rPr>
    </w:lvl>
  </w:abstractNum>
  <w:abstractNum w:abstractNumId="37" w15:restartNumberingAfterBreak="0">
    <w:nsid w:val="390A723C"/>
    <w:multiLevelType w:val="hybridMultilevel"/>
    <w:tmpl w:val="0852B3BC"/>
    <w:lvl w:ilvl="0" w:tplc="8B581DF8">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38" w15:restartNumberingAfterBreak="0">
    <w:nsid w:val="3B9B7B9A"/>
    <w:multiLevelType w:val="hybridMultilevel"/>
    <w:tmpl w:val="6CF0C344"/>
    <w:lvl w:ilvl="0" w:tplc="A90A6A52">
      <w:start w:val="1"/>
      <w:numFmt w:val="bullet"/>
      <w:lvlText w:val=""/>
      <w:lvlJc w:val="left"/>
      <w:pPr>
        <w:ind w:left="720" w:hanging="360"/>
      </w:pPr>
      <w:rPr>
        <w:rFonts w:hint="default" w:ascii="Symbol" w:hAnsi="Symbol"/>
      </w:rPr>
    </w:lvl>
    <w:lvl w:ilvl="1" w:tplc="5344D624">
      <w:start w:val="1"/>
      <w:numFmt w:val="bullet"/>
      <w:lvlText w:val="o"/>
      <w:lvlJc w:val="left"/>
      <w:pPr>
        <w:ind w:left="1440" w:hanging="360"/>
      </w:pPr>
      <w:rPr>
        <w:rFonts w:hint="default" w:ascii="Courier New" w:hAnsi="Courier New"/>
      </w:rPr>
    </w:lvl>
    <w:lvl w:ilvl="2" w:tplc="A74CB700">
      <w:start w:val="1"/>
      <w:numFmt w:val="bullet"/>
      <w:lvlText w:val=""/>
      <w:lvlJc w:val="left"/>
      <w:pPr>
        <w:ind w:left="2160" w:hanging="360"/>
      </w:pPr>
      <w:rPr>
        <w:rFonts w:hint="default" w:ascii="Wingdings" w:hAnsi="Wingdings"/>
      </w:rPr>
    </w:lvl>
    <w:lvl w:ilvl="3" w:tplc="292845DE">
      <w:start w:val="1"/>
      <w:numFmt w:val="bullet"/>
      <w:lvlText w:val=""/>
      <w:lvlJc w:val="left"/>
      <w:pPr>
        <w:ind w:left="2880" w:hanging="360"/>
      </w:pPr>
      <w:rPr>
        <w:rFonts w:hint="default" w:ascii="Symbol" w:hAnsi="Symbol"/>
      </w:rPr>
    </w:lvl>
    <w:lvl w:ilvl="4" w:tplc="E1E0D816">
      <w:start w:val="1"/>
      <w:numFmt w:val="bullet"/>
      <w:lvlText w:val="o"/>
      <w:lvlJc w:val="left"/>
      <w:pPr>
        <w:ind w:left="3600" w:hanging="360"/>
      </w:pPr>
      <w:rPr>
        <w:rFonts w:hint="default" w:ascii="Courier New" w:hAnsi="Courier New"/>
      </w:rPr>
    </w:lvl>
    <w:lvl w:ilvl="5" w:tplc="45A092B4">
      <w:start w:val="1"/>
      <w:numFmt w:val="bullet"/>
      <w:lvlText w:val=""/>
      <w:lvlJc w:val="left"/>
      <w:pPr>
        <w:ind w:left="4320" w:hanging="360"/>
      </w:pPr>
      <w:rPr>
        <w:rFonts w:hint="default" w:ascii="Wingdings" w:hAnsi="Wingdings"/>
      </w:rPr>
    </w:lvl>
    <w:lvl w:ilvl="6" w:tplc="8E747E84">
      <w:start w:val="1"/>
      <w:numFmt w:val="bullet"/>
      <w:lvlText w:val=""/>
      <w:lvlJc w:val="left"/>
      <w:pPr>
        <w:ind w:left="5040" w:hanging="360"/>
      </w:pPr>
      <w:rPr>
        <w:rFonts w:hint="default" w:ascii="Symbol" w:hAnsi="Symbol"/>
      </w:rPr>
    </w:lvl>
    <w:lvl w:ilvl="7" w:tplc="0F769676">
      <w:start w:val="1"/>
      <w:numFmt w:val="bullet"/>
      <w:lvlText w:val="o"/>
      <w:lvlJc w:val="left"/>
      <w:pPr>
        <w:ind w:left="5760" w:hanging="360"/>
      </w:pPr>
      <w:rPr>
        <w:rFonts w:hint="default" w:ascii="Courier New" w:hAnsi="Courier New"/>
      </w:rPr>
    </w:lvl>
    <w:lvl w:ilvl="8" w:tplc="B19E723E">
      <w:start w:val="1"/>
      <w:numFmt w:val="bullet"/>
      <w:lvlText w:val=""/>
      <w:lvlJc w:val="left"/>
      <w:pPr>
        <w:ind w:left="6480" w:hanging="360"/>
      </w:pPr>
      <w:rPr>
        <w:rFonts w:hint="default" w:ascii="Wingdings" w:hAnsi="Wingdings"/>
      </w:rPr>
    </w:lvl>
  </w:abstractNum>
  <w:abstractNum w:abstractNumId="3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3CE56B07"/>
    <w:multiLevelType w:val="hybridMultilevel"/>
    <w:tmpl w:val="51046682"/>
    <w:lvl w:ilvl="0" w:tplc="FFFFFFFF">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3DAE5842"/>
    <w:multiLevelType w:val="hybridMultilevel"/>
    <w:tmpl w:val="68029350"/>
    <w:lvl w:ilvl="0" w:tplc="029A159C">
      <w:start w:val="1"/>
      <w:numFmt w:val="bullet"/>
      <w:lvlText w:val=""/>
      <w:lvlJc w:val="left"/>
      <w:pPr>
        <w:ind w:left="720" w:hanging="360"/>
      </w:pPr>
      <w:rPr>
        <w:rFonts w:hint="default" w:ascii="Symbol" w:hAnsi="Symbol"/>
      </w:rPr>
    </w:lvl>
    <w:lvl w:ilvl="1" w:tplc="5D285C54">
      <w:start w:val="1"/>
      <w:numFmt w:val="bullet"/>
      <w:lvlText w:val="o"/>
      <w:lvlJc w:val="left"/>
      <w:pPr>
        <w:ind w:left="1440" w:hanging="360"/>
      </w:pPr>
      <w:rPr>
        <w:rFonts w:hint="default" w:ascii="Courier New" w:hAnsi="Courier New"/>
      </w:rPr>
    </w:lvl>
    <w:lvl w:ilvl="2" w:tplc="734CB27E">
      <w:start w:val="1"/>
      <w:numFmt w:val="bullet"/>
      <w:lvlText w:val=""/>
      <w:lvlJc w:val="left"/>
      <w:pPr>
        <w:ind w:left="2160" w:hanging="360"/>
      </w:pPr>
      <w:rPr>
        <w:rFonts w:hint="default" w:ascii="Wingdings" w:hAnsi="Wingdings"/>
      </w:rPr>
    </w:lvl>
    <w:lvl w:ilvl="3" w:tplc="FC282BAE">
      <w:start w:val="1"/>
      <w:numFmt w:val="bullet"/>
      <w:lvlText w:val=""/>
      <w:lvlJc w:val="left"/>
      <w:pPr>
        <w:ind w:left="2880" w:hanging="360"/>
      </w:pPr>
      <w:rPr>
        <w:rFonts w:hint="default" w:ascii="Symbol" w:hAnsi="Symbol"/>
      </w:rPr>
    </w:lvl>
    <w:lvl w:ilvl="4" w:tplc="2DB8325C">
      <w:start w:val="1"/>
      <w:numFmt w:val="bullet"/>
      <w:lvlText w:val="o"/>
      <w:lvlJc w:val="left"/>
      <w:pPr>
        <w:ind w:left="3600" w:hanging="360"/>
      </w:pPr>
      <w:rPr>
        <w:rFonts w:hint="default" w:ascii="Courier New" w:hAnsi="Courier New"/>
      </w:rPr>
    </w:lvl>
    <w:lvl w:ilvl="5" w:tplc="63262210">
      <w:start w:val="1"/>
      <w:numFmt w:val="bullet"/>
      <w:lvlText w:val=""/>
      <w:lvlJc w:val="left"/>
      <w:pPr>
        <w:ind w:left="4320" w:hanging="360"/>
      </w:pPr>
      <w:rPr>
        <w:rFonts w:hint="default" w:ascii="Wingdings" w:hAnsi="Wingdings"/>
      </w:rPr>
    </w:lvl>
    <w:lvl w:ilvl="6" w:tplc="023E5200">
      <w:start w:val="1"/>
      <w:numFmt w:val="bullet"/>
      <w:lvlText w:val=""/>
      <w:lvlJc w:val="left"/>
      <w:pPr>
        <w:ind w:left="5040" w:hanging="360"/>
      </w:pPr>
      <w:rPr>
        <w:rFonts w:hint="default" w:ascii="Symbol" w:hAnsi="Symbol"/>
      </w:rPr>
    </w:lvl>
    <w:lvl w:ilvl="7" w:tplc="5D6A1822">
      <w:start w:val="1"/>
      <w:numFmt w:val="bullet"/>
      <w:lvlText w:val="o"/>
      <w:lvlJc w:val="left"/>
      <w:pPr>
        <w:ind w:left="5760" w:hanging="360"/>
      </w:pPr>
      <w:rPr>
        <w:rFonts w:hint="default" w:ascii="Courier New" w:hAnsi="Courier New"/>
      </w:rPr>
    </w:lvl>
    <w:lvl w:ilvl="8" w:tplc="37CCD402">
      <w:start w:val="1"/>
      <w:numFmt w:val="bullet"/>
      <w:lvlText w:val=""/>
      <w:lvlJc w:val="left"/>
      <w:pPr>
        <w:ind w:left="6480" w:hanging="360"/>
      </w:pPr>
      <w:rPr>
        <w:rFonts w:hint="default" w:ascii="Wingdings" w:hAnsi="Wingdings"/>
      </w:rPr>
    </w:lvl>
  </w:abstractNum>
  <w:abstractNum w:abstractNumId="42"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4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4" w15:restartNumberingAfterBreak="0">
    <w:nsid w:val="4014CA3E"/>
    <w:multiLevelType w:val="hybridMultilevel"/>
    <w:tmpl w:val="92D0C526"/>
    <w:lvl w:ilvl="0" w:tplc="BC2437BA">
      <w:start w:val="1"/>
      <w:numFmt w:val="bullet"/>
      <w:lvlText w:val="-"/>
      <w:lvlJc w:val="left"/>
      <w:pPr>
        <w:ind w:left="720" w:hanging="360"/>
      </w:pPr>
      <w:rPr>
        <w:rFonts w:hint="default" w:ascii="Aptos" w:hAnsi="Aptos"/>
      </w:rPr>
    </w:lvl>
    <w:lvl w:ilvl="1" w:tplc="5E2AFC58">
      <w:start w:val="1"/>
      <w:numFmt w:val="bullet"/>
      <w:lvlText w:val="o"/>
      <w:lvlJc w:val="left"/>
      <w:pPr>
        <w:ind w:left="1440" w:hanging="360"/>
      </w:pPr>
      <w:rPr>
        <w:rFonts w:hint="default" w:ascii="Courier New" w:hAnsi="Courier New"/>
      </w:rPr>
    </w:lvl>
    <w:lvl w:ilvl="2" w:tplc="5FA82140">
      <w:start w:val="1"/>
      <w:numFmt w:val="bullet"/>
      <w:lvlText w:val=""/>
      <w:lvlJc w:val="left"/>
      <w:pPr>
        <w:ind w:left="2160" w:hanging="360"/>
      </w:pPr>
      <w:rPr>
        <w:rFonts w:hint="default" w:ascii="Wingdings" w:hAnsi="Wingdings"/>
      </w:rPr>
    </w:lvl>
    <w:lvl w:ilvl="3" w:tplc="E6E6CAA6">
      <w:start w:val="1"/>
      <w:numFmt w:val="bullet"/>
      <w:lvlText w:val=""/>
      <w:lvlJc w:val="left"/>
      <w:pPr>
        <w:ind w:left="2880" w:hanging="360"/>
      </w:pPr>
      <w:rPr>
        <w:rFonts w:hint="default" w:ascii="Symbol" w:hAnsi="Symbol"/>
      </w:rPr>
    </w:lvl>
    <w:lvl w:ilvl="4" w:tplc="FD707F8C">
      <w:start w:val="1"/>
      <w:numFmt w:val="bullet"/>
      <w:lvlText w:val="o"/>
      <w:lvlJc w:val="left"/>
      <w:pPr>
        <w:ind w:left="3600" w:hanging="360"/>
      </w:pPr>
      <w:rPr>
        <w:rFonts w:hint="default" w:ascii="Courier New" w:hAnsi="Courier New"/>
      </w:rPr>
    </w:lvl>
    <w:lvl w:ilvl="5" w:tplc="89B6A674">
      <w:start w:val="1"/>
      <w:numFmt w:val="bullet"/>
      <w:lvlText w:val=""/>
      <w:lvlJc w:val="left"/>
      <w:pPr>
        <w:ind w:left="4320" w:hanging="360"/>
      </w:pPr>
      <w:rPr>
        <w:rFonts w:hint="default" w:ascii="Wingdings" w:hAnsi="Wingdings"/>
      </w:rPr>
    </w:lvl>
    <w:lvl w:ilvl="6" w:tplc="32042682">
      <w:start w:val="1"/>
      <w:numFmt w:val="bullet"/>
      <w:lvlText w:val=""/>
      <w:lvlJc w:val="left"/>
      <w:pPr>
        <w:ind w:left="5040" w:hanging="360"/>
      </w:pPr>
      <w:rPr>
        <w:rFonts w:hint="default" w:ascii="Symbol" w:hAnsi="Symbol"/>
      </w:rPr>
    </w:lvl>
    <w:lvl w:ilvl="7" w:tplc="9FC60EF8">
      <w:start w:val="1"/>
      <w:numFmt w:val="bullet"/>
      <w:lvlText w:val="o"/>
      <w:lvlJc w:val="left"/>
      <w:pPr>
        <w:ind w:left="5760" w:hanging="360"/>
      </w:pPr>
      <w:rPr>
        <w:rFonts w:hint="default" w:ascii="Courier New" w:hAnsi="Courier New"/>
      </w:rPr>
    </w:lvl>
    <w:lvl w:ilvl="8" w:tplc="835285D2">
      <w:start w:val="1"/>
      <w:numFmt w:val="bullet"/>
      <w:lvlText w:val=""/>
      <w:lvlJc w:val="left"/>
      <w:pPr>
        <w:ind w:left="6480" w:hanging="360"/>
      </w:pPr>
      <w:rPr>
        <w:rFonts w:hint="default" w:ascii="Wingdings" w:hAnsi="Wingdings"/>
      </w:rPr>
    </w:lvl>
  </w:abstractNum>
  <w:abstractNum w:abstractNumId="45" w15:restartNumberingAfterBreak="0">
    <w:nsid w:val="40E99BDB"/>
    <w:multiLevelType w:val="hybridMultilevel"/>
    <w:tmpl w:val="0066A3D4"/>
    <w:lvl w:ilvl="0" w:tplc="6EC285AA">
      <w:start w:val="1"/>
      <w:numFmt w:val="bullet"/>
      <w:lvlText w:val="-"/>
      <w:lvlJc w:val="left"/>
      <w:pPr>
        <w:ind w:left="720" w:hanging="360"/>
      </w:pPr>
      <w:rPr>
        <w:rFonts w:hint="default" w:ascii="Aptos" w:hAnsi="Aptos"/>
      </w:rPr>
    </w:lvl>
    <w:lvl w:ilvl="1" w:tplc="4F0C1716">
      <w:start w:val="1"/>
      <w:numFmt w:val="bullet"/>
      <w:lvlText w:val="o"/>
      <w:lvlJc w:val="left"/>
      <w:pPr>
        <w:ind w:left="1440" w:hanging="360"/>
      </w:pPr>
      <w:rPr>
        <w:rFonts w:hint="default" w:ascii="Courier New" w:hAnsi="Courier New"/>
      </w:rPr>
    </w:lvl>
    <w:lvl w:ilvl="2" w:tplc="05CCCBD0">
      <w:start w:val="1"/>
      <w:numFmt w:val="bullet"/>
      <w:lvlText w:val=""/>
      <w:lvlJc w:val="left"/>
      <w:pPr>
        <w:ind w:left="2160" w:hanging="360"/>
      </w:pPr>
      <w:rPr>
        <w:rFonts w:hint="default" w:ascii="Wingdings" w:hAnsi="Wingdings"/>
      </w:rPr>
    </w:lvl>
    <w:lvl w:ilvl="3" w:tplc="A04E6404">
      <w:start w:val="1"/>
      <w:numFmt w:val="bullet"/>
      <w:lvlText w:val=""/>
      <w:lvlJc w:val="left"/>
      <w:pPr>
        <w:ind w:left="2880" w:hanging="360"/>
      </w:pPr>
      <w:rPr>
        <w:rFonts w:hint="default" w:ascii="Symbol" w:hAnsi="Symbol"/>
      </w:rPr>
    </w:lvl>
    <w:lvl w:ilvl="4" w:tplc="5646217A">
      <w:start w:val="1"/>
      <w:numFmt w:val="bullet"/>
      <w:lvlText w:val="o"/>
      <w:lvlJc w:val="left"/>
      <w:pPr>
        <w:ind w:left="3600" w:hanging="360"/>
      </w:pPr>
      <w:rPr>
        <w:rFonts w:hint="default" w:ascii="Courier New" w:hAnsi="Courier New"/>
      </w:rPr>
    </w:lvl>
    <w:lvl w:ilvl="5" w:tplc="AB30D1B8">
      <w:start w:val="1"/>
      <w:numFmt w:val="bullet"/>
      <w:lvlText w:val=""/>
      <w:lvlJc w:val="left"/>
      <w:pPr>
        <w:ind w:left="4320" w:hanging="360"/>
      </w:pPr>
      <w:rPr>
        <w:rFonts w:hint="default" w:ascii="Wingdings" w:hAnsi="Wingdings"/>
      </w:rPr>
    </w:lvl>
    <w:lvl w:ilvl="6" w:tplc="10F291F4">
      <w:start w:val="1"/>
      <w:numFmt w:val="bullet"/>
      <w:lvlText w:val=""/>
      <w:lvlJc w:val="left"/>
      <w:pPr>
        <w:ind w:left="5040" w:hanging="360"/>
      </w:pPr>
      <w:rPr>
        <w:rFonts w:hint="default" w:ascii="Symbol" w:hAnsi="Symbol"/>
      </w:rPr>
    </w:lvl>
    <w:lvl w:ilvl="7" w:tplc="DB62F676">
      <w:start w:val="1"/>
      <w:numFmt w:val="bullet"/>
      <w:lvlText w:val="o"/>
      <w:lvlJc w:val="left"/>
      <w:pPr>
        <w:ind w:left="5760" w:hanging="360"/>
      </w:pPr>
      <w:rPr>
        <w:rFonts w:hint="default" w:ascii="Courier New" w:hAnsi="Courier New"/>
      </w:rPr>
    </w:lvl>
    <w:lvl w:ilvl="8" w:tplc="9A6C8E2E">
      <w:start w:val="1"/>
      <w:numFmt w:val="bullet"/>
      <w:lvlText w:val=""/>
      <w:lvlJc w:val="left"/>
      <w:pPr>
        <w:ind w:left="6480" w:hanging="360"/>
      </w:pPr>
      <w:rPr>
        <w:rFonts w:hint="default" w:ascii="Wingdings" w:hAnsi="Wingdings"/>
      </w:rPr>
    </w:lvl>
  </w:abstractNum>
  <w:abstractNum w:abstractNumId="46" w15:restartNumberingAfterBreak="0">
    <w:nsid w:val="41616A4A"/>
    <w:multiLevelType w:val="hybridMultilevel"/>
    <w:tmpl w:val="79C4B294"/>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430FA00D"/>
    <w:multiLevelType w:val="hybridMultilevel"/>
    <w:tmpl w:val="8EB8A982"/>
    <w:lvl w:ilvl="0" w:tplc="4DF2BCD6">
      <w:start w:val="1"/>
      <w:numFmt w:val="bullet"/>
      <w:lvlText w:val="-"/>
      <w:lvlJc w:val="left"/>
      <w:pPr>
        <w:ind w:left="720" w:hanging="360"/>
      </w:pPr>
      <w:rPr>
        <w:rFonts w:hint="default" w:ascii="Aptos" w:hAnsi="Aptos"/>
      </w:rPr>
    </w:lvl>
    <w:lvl w:ilvl="1" w:tplc="1786F042">
      <w:start w:val="1"/>
      <w:numFmt w:val="bullet"/>
      <w:lvlText w:val="o"/>
      <w:lvlJc w:val="left"/>
      <w:pPr>
        <w:ind w:left="1440" w:hanging="360"/>
      </w:pPr>
      <w:rPr>
        <w:rFonts w:hint="default" w:ascii="Courier New" w:hAnsi="Courier New"/>
      </w:rPr>
    </w:lvl>
    <w:lvl w:ilvl="2" w:tplc="A32C3A6C">
      <w:start w:val="1"/>
      <w:numFmt w:val="bullet"/>
      <w:lvlText w:val=""/>
      <w:lvlJc w:val="left"/>
      <w:pPr>
        <w:ind w:left="2160" w:hanging="360"/>
      </w:pPr>
      <w:rPr>
        <w:rFonts w:hint="default" w:ascii="Wingdings" w:hAnsi="Wingdings"/>
      </w:rPr>
    </w:lvl>
    <w:lvl w:ilvl="3" w:tplc="B3C89FDA">
      <w:start w:val="1"/>
      <w:numFmt w:val="bullet"/>
      <w:lvlText w:val=""/>
      <w:lvlJc w:val="left"/>
      <w:pPr>
        <w:ind w:left="2880" w:hanging="360"/>
      </w:pPr>
      <w:rPr>
        <w:rFonts w:hint="default" w:ascii="Symbol" w:hAnsi="Symbol"/>
      </w:rPr>
    </w:lvl>
    <w:lvl w:ilvl="4" w:tplc="09FA1CD0">
      <w:start w:val="1"/>
      <w:numFmt w:val="bullet"/>
      <w:lvlText w:val="o"/>
      <w:lvlJc w:val="left"/>
      <w:pPr>
        <w:ind w:left="3600" w:hanging="360"/>
      </w:pPr>
      <w:rPr>
        <w:rFonts w:hint="default" w:ascii="Courier New" w:hAnsi="Courier New"/>
      </w:rPr>
    </w:lvl>
    <w:lvl w:ilvl="5" w:tplc="C2E45D6E">
      <w:start w:val="1"/>
      <w:numFmt w:val="bullet"/>
      <w:lvlText w:val=""/>
      <w:lvlJc w:val="left"/>
      <w:pPr>
        <w:ind w:left="4320" w:hanging="360"/>
      </w:pPr>
      <w:rPr>
        <w:rFonts w:hint="default" w:ascii="Wingdings" w:hAnsi="Wingdings"/>
      </w:rPr>
    </w:lvl>
    <w:lvl w:ilvl="6" w:tplc="CF243D16">
      <w:start w:val="1"/>
      <w:numFmt w:val="bullet"/>
      <w:lvlText w:val=""/>
      <w:lvlJc w:val="left"/>
      <w:pPr>
        <w:ind w:left="5040" w:hanging="360"/>
      </w:pPr>
      <w:rPr>
        <w:rFonts w:hint="default" w:ascii="Symbol" w:hAnsi="Symbol"/>
      </w:rPr>
    </w:lvl>
    <w:lvl w:ilvl="7" w:tplc="C48249F2">
      <w:start w:val="1"/>
      <w:numFmt w:val="bullet"/>
      <w:lvlText w:val="o"/>
      <w:lvlJc w:val="left"/>
      <w:pPr>
        <w:ind w:left="5760" w:hanging="360"/>
      </w:pPr>
      <w:rPr>
        <w:rFonts w:hint="default" w:ascii="Courier New" w:hAnsi="Courier New"/>
      </w:rPr>
    </w:lvl>
    <w:lvl w:ilvl="8" w:tplc="3D484586">
      <w:start w:val="1"/>
      <w:numFmt w:val="bullet"/>
      <w:lvlText w:val=""/>
      <w:lvlJc w:val="left"/>
      <w:pPr>
        <w:ind w:left="6480" w:hanging="360"/>
      </w:pPr>
      <w:rPr>
        <w:rFonts w:hint="default" w:ascii="Wingdings" w:hAnsi="Wingdings"/>
      </w:rPr>
    </w:lvl>
  </w:abstractNum>
  <w:abstractNum w:abstractNumId="48"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9" w15:restartNumberingAfterBreak="0">
    <w:nsid w:val="486C6BA1"/>
    <w:multiLevelType w:val="hybridMultilevel"/>
    <w:tmpl w:val="0C1E2E64"/>
    <w:lvl w:ilvl="0" w:tplc="0D8C337E">
      <w:start w:val="1"/>
      <w:numFmt w:val="bullet"/>
      <w:lvlText w:val=""/>
      <w:lvlJc w:val="left"/>
      <w:pPr>
        <w:ind w:left="720" w:hanging="360"/>
      </w:pPr>
      <w:rPr>
        <w:rFonts w:hint="default" w:ascii="Symbol" w:hAnsi="Symbol"/>
      </w:rPr>
    </w:lvl>
    <w:lvl w:ilvl="1" w:tplc="B26EBA6A">
      <w:start w:val="1"/>
      <w:numFmt w:val="bullet"/>
      <w:lvlText w:val="o"/>
      <w:lvlJc w:val="left"/>
      <w:pPr>
        <w:ind w:left="1440" w:hanging="360"/>
      </w:pPr>
      <w:rPr>
        <w:rFonts w:hint="default" w:ascii="Courier New" w:hAnsi="Courier New"/>
      </w:rPr>
    </w:lvl>
    <w:lvl w:ilvl="2" w:tplc="235CFD90">
      <w:start w:val="1"/>
      <w:numFmt w:val="bullet"/>
      <w:lvlText w:val=""/>
      <w:lvlJc w:val="left"/>
      <w:pPr>
        <w:ind w:left="2160" w:hanging="360"/>
      </w:pPr>
      <w:rPr>
        <w:rFonts w:hint="default" w:ascii="Wingdings" w:hAnsi="Wingdings"/>
      </w:rPr>
    </w:lvl>
    <w:lvl w:ilvl="3" w:tplc="02840376">
      <w:start w:val="1"/>
      <w:numFmt w:val="bullet"/>
      <w:lvlText w:val=""/>
      <w:lvlJc w:val="left"/>
      <w:pPr>
        <w:ind w:left="2880" w:hanging="360"/>
      </w:pPr>
      <w:rPr>
        <w:rFonts w:hint="default" w:ascii="Symbol" w:hAnsi="Symbol"/>
      </w:rPr>
    </w:lvl>
    <w:lvl w:ilvl="4" w:tplc="45F082B8">
      <w:start w:val="1"/>
      <w:numFmt w:val="bullet"/>
      <w:lvlText w:val="o"/>
      <w:lvlJc w:val="left"/>
      <w:pPr>
        <w:ind w:left="3600" w:hanging="360"/>
      </w:pPr>
      <w:rPr>
        <w:rFonts w:hint="default" w:ascii="Courier New" w:hAnsi="Courier New"/>
      </w:rPr>
    </w:lvl>
    <w:lvl w:ilvl="5" w:tplc="645A38C2">
      <w:start w:val="1"/>
      <w:numFmt w:val="bullet"/>
      <w:lvlText w:val=""/>
      <w:lvlJc w:val="left"/>
      <w:pPr>
        <w:ind w:left="4320" w:hanging="360"/>
      </w:pPr>
      <w:rPr>
        <w:rFonts w:hint="default" w:ascii="Wingdings" w:hAnsi="Wingdings"/>
      </w:rPr>
    </w:lvl>
    <w:lvl w:ilvl="6" w:tplc="E12AA1B0">
      <w:start w:val="1"/>
      <w:numFmt w:val="bullet"/>
      <w:lvlText w:val=""/>
      <w:lvlJc w:val="left"/>
      <w:pPr>
        <w:ind w:left="5040" w:hanging="360"/>
      </w:pPr>
      <w:rPr>
        <w:rFonts w:hint="default" w:ascii="Symbol" w:hAnsi="Symbol"/>
      </w:rPr>
    </w:lvl>
    <w:lvl w:ilvl="7" w:tplc="8BDE5706">
      <w:start w:val="1"/>
      <w:numFmt w:val="bullet"/>
      <w:lvlText w:val="o"/>
      <w:lvlJc w:val="left"/>
      <w:pPr>
        <w:ind w:left="5760" w:hanging="360"/>
      </w:pPr>
      <w:rPr>
        <w:rFonts w:hint="default" w:ascii="Courier New" w:hAnsi="Courier New"/>
      </w:rPr>
    </w:lvl>
    <w:lvl w:ilvl="8" w:tplc="F26CD588">
      <w:start w:val="1"/>
      <w:numFmt w:val="bullet"/>
      <w:lvlText w:val=""/>
      <w:lvlJc w:val="left"/>
      <w:pPr>
        <w:ind w:left="6480" w:hanging="360"/>
      </w:pPr>
      <w:rPr>
        <w:rFonts w:hint="default" w:ascii="Wingdings" w:hAnsi="Wingdings"/>
      </w:rPr>
    </w:lvl>
  </w:abstractNum>
  <w:abstractNum w:abstractNumId="50" w15:restartNumberingAfterBreak="0">
    <w:nsid w:val="4994EF94"/>
    <w:multiLevelType w:val="hybridMultilevel"/>
    <w:tmpl w:val="6BFC0EA6"/>
    <w:lvl w:ilvl="0" w:tplc="3FEA7E10">
      <w:start w:val="1"/>
      <w:numFmt w:val="bullet"/>
      <w:lvlText w:val="-"/>
      <w:lvlJc w:val="left"/>
      <w:pPr>
        <w:ind w:left="720" w:hanging="360"/>
      </w:pPr>
      <w:rPr>
        <w:rFonts w:hint="default" w:ascii="Aptos" w:hAnsi="Aptos"/>
      </w:rPr>
    </w:lvl>
    <w:lvl w:ilvl="1" w:tplc="8B42DD20">
      <w:start w:val="1"/>
      <w:numFmt w:val="bullet"/>
      <w:lvlText w:val="o"/>
      <w:lvlJc w:val="left"/>
      <w:pPr>
        <w:ind w:left="1440" w:hanging="360"/>
      </w:pPr>
      <w:rPr>
        <w:rFonts w:hint="default" w:ascii="Courier New" w:hAnsi="Courier New"/>
      </w:rPr>
    </w:lvl>
    <w:lvl w:ilvl="2" w:tplc="BD04CEAC">
      <w:start w:val="1"/>
      <w:numFmt w:val="bullet"/>
      <w:lvlText w:val=""/>
      <w:lvlJc w:val="left"/>
      <w:pPr>
        <w:ind w:left="2160" w:hanging="360"/>
      </w:pPr>
      <w:rPr>
        <w:rFonts w:hint="default" w:ascii="Wingdings" w:hAnsi="Wingdings"/>
      </w:rPr>
    </w:lvl>
    <w:lvl w:ilvl="3" w:tplc="2FD8EA32">
      <w:start w:val="1"/>
      <w:numFmt w:val="bullet"/>
      <w:lvlText w:val=""/>
      <w:lvlJc w:val="left"/>
      <w:pPr>
        <w:ind w:left="2880" w:hanging="360"/>
      </w:pPr>
      <w:rPr>
        <w:rFonts w:hint="default" w:ascii="Symbol" w:hAnsi="Symbol"/>
      </w:rPr>
    </w:lvl>
    <w:lvl w:ilvl="4" w:tplc="2BDE3AAE">
      <w:start w:val="1"/>
      <w:numFmt w:val="bullet"/>
      <w:lvlText w:val="o"/>
      <w:lvlJc w:val="left"/>
      <w:pPr>
        <w:ind w:left="3600" w:hanging="360"/>
      </w:pPr>
      <w:rPr>
        <w:rFonts w:hint="default" w:ascii="Courier New" w:hAnsi="Courier New"/>
      </w:rPr>
    </w:lvl>
    <w:lvl w:ilvl="5" w:tplc="9BB6457E">
      <w:start w:val="1"/>
      <w:numFmt w:val="bullet"/>
      <w:lvlText w:val=""/>
      <w:lvlJc w:val="left"/>
      <w:pPr>
        <w:ind w:left="4320" w:hanging="360"/>
      </w:pPr>
      <w:rPr>
        <w:rFonts w:hint="default" w:ascii="Wingdings" w:hAnsi="Wingdings"/>
      </w:rPr>
    </w:lvl>
    <w:lvl w:ilvl="6" w:tplc="5780605C">
      <w:start w:val="1"/>
      <w:numFmt w:val="bullet"/>
      <w:lvlText w:val=""/>
      <w:lvlJc w:val="left"/>
      <w:pPr>
        <w:ind w:left="5040" w:hanging="360"/>
      </w:pPr>
      <w:rPr>
        <w:rFonts w:hint="default" w:ascii="Symbol" w:hAnsi="Symbol"/>
      </w:rPr>
    </w:lvl>
    <w:lvl w:ilvl="7" w:tplc="0B587280">
      <w:start w:val="1"/>
      <w:numFmt w:val="bullet"/>
      <w:lvlText w:val="o"/>
      <w:lvlJc w:val="left"/>
      <w:pPr>
        <w:ind w:left="5760" w:hanging="360"/>
      </w:pPr>
      <w:rPr>
        <w:rFonts w:hint="default" w:ascii="Courier New" w:hAnsi="Courier New"/>
      </w:rPr>
    </w:lvl>
    <w:lvl w:ilvl="8" w:tplc="0E1E13BA">
      <w:start w:val="1"/>
      <w:numFmt w:val="bullet"/>
      <w:lvlText w:val=""/>
      <w:lvlJc w:val="left"/>
      <w:pPr>
        <w:ind w:left="6480" w:hanging="360"/>
      </w:pPr>
      <w:rPr>
        <w:rFonts w:hint="default" w:ascii="Wingdings" w:hAnsi="Wingdings"/>
      </w:rPr>
    </w:lvl>
  </w:abstractNum>
  <w:abstractNum w:abstractNumId="51" w15:restartNumberingAfterBreak="0">
    <w:nsid w:val="4C305552"/>
    <w:multiLevelType w:val="hybridMultilevel"/>
    <w:tmpl w:val="B93A6ABE"/>
    <w:lvl w:ilvl="0" w:tplc="7F22B658">
      <w:start w:val="1"/>
      <w:numFmt w:val="bullet"/>
      <w:lvlText w:val="-"/>
      <w:lvlJc w:val="left"/>
      <w:pPr>
        <w:ind w:left="720" w:hanging="360"/>
      </w:pPr>
      <w:rPr>
        <w:rFonts w:hint="default" w:ascii="Aptos" w:hAnsi="Aptos"/>
      </w:rPr>
    </w:lvl>
    <w:lvl w:ilvl="1" w:tplc="F7202236">
      <w:start w:val="1"/>
      <w:numFmt w:val="bullet"/>
      <w:lvlText w:val="o"/>
      <w:lvlJc w:val="left"/>
      <w:pPr>
        <w:ind w:left="1440" w:hanging="360"/>
      </w:pPr>
      <w:rPr>
        <w:rFonts w:hint="default" w:ascii="Courier New" w:hAnsi="Courier New"/>
      </w:rPr>
    </w:lvl>
    <w:lvl w:ilvl="2" w:tplc="E8AEF8AA">
      <w:start w:val="1"/>
      <w:numFmt w:val="bullet"/>
      <w:lvlText w:val=""/>
      <w:lvlJc w:val="left"/>
      <w:pPr>
        <w:ind w:left="2160" w:hanging="360"/>
      </w:pPr>
      <w:rPr>
        <w:rFonts w:hint="default" w:ascii="Wingdings" w:hAnsi="Wingdings"/>
      </w:rPr>
    </w:lvl>
    <w:lvl w:ilvl="3" w:tplc="456CD40E">
      <w:start w:val="1"/>
      <w:numFmt w:val="bullet"/>
      <w:lvlText w:val=""/>
      <w:lvlJc w:val="left"/>
      <w:pPr>
        <w:ind w:left="2880" w:hanging="360"/>
      </w:pPr>
      <w:rPr>
        <w:rFonts w:hint="default" w:ascii="Symbol" w:hAnsi="Symbol"/>
      </w:rPr>
    </w:lvl>
    <w:lvl w:ilvl="4" w:tplc="DDE41962">
      <w:start w:val="1"/>
      <w:numFmt w:val="bullet"/>
      <w:lvlText w:val="o"/>
      <w:lvlJc w:val="left"/>
      <w:pPr>
        <w:ind w:left="3600" w:hanging="360"/>
      </w:pPr>
      <w:rPr>
        <w:rFonts w:hint="default" w:ascii="Courier New" w:hAnsi="Courier New"/>
      </w:rPr>
    </w:lvl>
    <w:lvl w:ilvl="5" w:tplc="1A243BBA">
      <w:start w:val="1"/>
      <w:numFmt w:val="bullet"/>
      <w:lvlText w:val=""/>
      <w:lvlJc w:val="left"/>
      <w:pPr>
        <w:ind w:left="4320" w:hanging="360"/>
      </w:pPr>
      <w:rPr>
        <w:rFonts w:hint="default" w:ascii="Wingdings" w:hAnsi="Wingdings"/>
      </w:rPr>
    </w:lvl>
    <w:lvl w:ilvl="6" w:tplc="A42A7908">
      <w:start w:val="1"/>
      <w:numFmt w:val="bullet"/>
      <w:lvlText w:val=""/>
      <w:lvlJc w:val="left"/>
      <w:pPr>
        <w:ind w:left="5040" w:hanging="360"/>
      </w:pPr>
      <w:rPr>
        <w:rFonts w:hint="default" w:ascii="Symbol" w:hAnsi="Symbol"/>
      </w:rPr>
    </w:lvl>
    <w:lvl w:ilvl="7" w:tplc="A1C81C24">
      <w:start w:val="1"/>
      <w:numFmt w:val="bullet"/>
      <w:lvlText w:val="o"/>
      <w:lvlJc w:val="left"/>
      <w:pPr>
        <w:ind w:left="5760" w:hanging="360"/>
      </w:pPr>
      <w:rPr>
        <w:rFonts w:hint="default" w:ascii="Courier New" w:hAnsi="Courier New"/>
      </w:rPr>
    </w:lvl>
    <w:lvl w:ilvl="8" w:tplc="06809BDE">
      <w:start w:val="1"/>
      <w:numFmt w:val="bullet"/>
      <w:lvlText w:val=""/>
      <w:lvlJc w:val="left"/>
      <w:pPr>
        <w:ind w:left="6480" w:hanging="360"/>
      </w:pPr>
      <w:rPr>
        <w:rFonts w:hint="default" w:ascii="Wingdings" w:hAnsi="Wingdings"/>
      </w:rPr>
    </w:lvl>
  </w:abstractNum>
  <w:abstractNum w:abstractNumId="52" w15:restartNumberingAfterBreak="0">
    <w:nsid w:val="5511AD99"/>
    <w:multiLevelType w:val="hybridMultilevel"/>
    <w:tmpl w:val="FD3C7420"/>
    <w:lvl w:ilvl="0" w:tplc="4A1EDE74">
      <w:start w:val="1"/>
      <w:numFmt w:val="bullet"/>
      <w:lvlText w:val="-"/>
      <w:lvlJc w:val="left"/>
      <w:pPr>
        <w:ind w:left="1080" w:hanging="360"/>
      </w:pPr>
      <w:rPr>
        <w:rFonts w:hint="default" w:ascii="Aptos" w:hAnsi="Aptos"/>
      </w:rPr>
    </w:lvl>
    <w:lvl w:ilvl="1" w:tplc="A372CFD8">
      <w:start w:val="1"/>
      <w:numFmt w:val="bullet"/>
      <w:lvlText w:val="o"/>
      <w:lvlJc w:val="left"/>
      <w:pPr>
        <w:ind w:left="1800" w:hanging="360"/>
      </w:pPr>
      <w:rPr>
        <w:rFonts w:hint="default" w:ascii="Courier New" w:hAnsi="Courier New"/>
      </w:rPr>
    </w:lvl>
    <w:lvl w:ilvl="2" w:tplc="1A70C4F2">
      <w:start w:val="1"/>
      <w:numFmt w:val="bullet"/>
      <w:lvlText w:val=""/>
      <w:lvlJc w:val="left"/>
      <w:pPr>
        <w:ind w:left="2520" w:hanging="360"/>
      </w:pPr>
      <w:rPr>
        <w:rFonts w:hint="default" w:ascii="Wingdings" w:hAnsi="Wingdings"/>
      </w:rPr>
    </w:lvl>
    <w:lvl w:ilvl="3" w:tplc="F7D67844">
      <w:start w:val="1"/>
      <w:numFmt w:val="bullet"/>
      <w:lvlText w:val=""/>
      <w:lvlJc w:val="left"/>
      <w:pPr>
        <w:ind w:left="3240" w:hanging="360"/>
      </w:pPr>
      <w:rPr>
        <w:rFonts w:hint="default" w:ascii="Symbol" w:hAnsi="Symbol"/>
      </w:rPr>
    </w:lvl>
    <w:lvl w:ilvl="4" w:tplc="31F26D9C">
      <w:start w:val="1"/>
      <w:numFmt w:val="bullet"/>
      <w:lvlText w:val="o"/>
      <w:lvlJc w:val="left"/>
      <w:pPr>
        <w:ind w:left="3960" w:hanging="360"/>
      </w:pPr>
      <w:rPr>
        <w:rFonts w:hint="default" w:ascii="Courier New" w:hAnsi="Courier New"/>
      </w:rPr>
    </w:lvl>
    <w:lvl w:ilvl="5" w:tplc="600C2E06">
      <w:start w:val="1"/>
      <w:numFmt w:val="bullet"/>
      <w:lvlText w:val=""/>
      <w:lvlJc w:val="left"/>
      <w:pPr>
        <w:ind w:left="4680" w:hanging="360"/>
      </w:pPr>
      <w:rPr>
        <w:rFonts w:hint="default" w:ascii="Wingdings" w:hAnsi="Wingdings"/>
      </w:rPr>
    </w:lvl>
    <w:lvl w:ilvl="6" w:tplc="1E1204D2">
      <w:start w:val="1"/>
      <w:numFmt w:val="bullet"/>
      <w:lvlText w:val=""/>
      <w:lvlJc w:val="left"/>
      <w:pPr>
        <w:ind w:left="5400" w:hanging="360"/>
      </w:pPr>
      <w:rPr>
        <w:rFonts w:hint="default" w:ascii="Symbol" w:hAnsi="Symbol"/>
      </w:rPr>
    </w:lvl>
    <w:lvl w:ilvl="7" w:tplc="369A2204">
      <w:start w:val="1"/>
      <w:numFmt w:val="bullet"/>
      <w:lvlText w:val="o"/>
      <w:lvlJc w:val="left"/>
      <w:pPr>
        <w:ind w:left="6120" w:hanging="360"/>
      </w:pPr>
      <w:rPr>
        <w:rFonts w:hint="default" w:ascii="Courier New" w:hAnsi="Courier New"/>
      </w:rPr>
    </w:lvl>
    <w:lvl w:ilvl="8" w:tplc="5C1AC554">
      <w:start w:val="1"/>
      <w:numFmt w:val="bullet"/>
      <w:lvlText w:val=""/>
      <w:lvlJc w:val="left"/>
      <w:pPr>
        <w:ind w:left="6840" w:hanging="360"/>
      </w:pPr>
      <w:rPr>
        <w:rFonts w:hint="default" w:ascii="Wingdings" w:hAnsi="Wingdings"/>
      </w:rPr>
    </w:lvl>
  </w:abstractNum>
  <w:abstractNum w:abstractNumId="5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4" w15:restartNumberingAfterBreak="0">
    <w:nsid w:val="5784B939"/>
    <w:multiLevelType w:val="hybridMultilevel"/>
    <w:tmpl w:val="336E575E"/>
    <w:lvl w:ilvl="0" w:tplc="12B2AFDC">
      <w:start w:val="1"/>
      <w:numFmt w:val="bullet"/>
      <w:lvlText w:val="-"/>
      <w:lvlJc w:val="left"/>
      <w:pPr>
        <w:ind w:left="720" w:hanging="360"/>
      </w:pPr>
      <w:rPr>
        <w:rFonts w:hint="default" w:ascii="Aptos" w:hAnsi="Aptos"/>
      </w:rPr>
    </w:lvl>
    <w:lvl w:ilvl="1" w:tplc="281882A8">
      <w:start w:val="1"/>
      <w:numFmt w:val="bullet"/>
      <w:lvlText w:val="o"/>
      <w:lvlJc w:val="left"/>
      <w:pPr>
        <w:ind w:left="1440" w:hanging="360"/>
      </w:pPr>
      <w:rPr>
        <w:rFonts w:hint="default" w:ascii="Courier New" w:hAnsi="Courier New"/>
      </w:rPr>
    </w:lvl>
    <w:lvl w:ilvl="2" w:tplc="DC1248A8">
      <w:start w:val="1"/>
      <w:numFmt w:val="bullet"/>
      <w:lvlText w:val=""/>
      <w:lvlJc w:val="left"/>
      <w:pPr>
        <w:ind w:left="2160" w:hanging="360"/>
      </w:pPr>
      <w:rPr>
        <w:rFonts w:hint="default" w:ascii="Wingdings" w:hAnsi="Wingdings"/>
      </w:rPr>
    </w:lvl>
    <w:lvl w:ilvl="3" w:tplc="A8A44824">
      <w:start w:val="1"/>
      <w:numFmt w:val="bullet"/>
      <w:lvlText w:val=""/>
      <w:lvlJc w:val="left"/>
      <w:pPr>
        <w:ind w:left="2880" w:hanging="360"/>
      </w:pPr>
      <w:rPr>
        <w:rFonts w:hint="default" w:ascii="Symbol" w:hAnsi="Symbol"/>
      </w:rPr>
    </w:lvl>
    <w:lvl w:ilvl="4" w:tplc="DF12790E">
      <w:start w:val="1"/>
      <w:numFmt w:val="bullet"/>
      <w:lvlText w:val="o"/>
      <w:lvlJc w:val="left"/>
      <w:pPr>
        <w:ind w:left="3600" w:hanging="360"/>
      </w:pPr>
      <w:rPr>
        <w:rFonts w:hint="default" w:ascii="Courier New" w:hAnsi="Courier New"/>
      </w:rPr>
    </w:lvl>
    <w:lvl w:ilvl="5" w:tplc="87925A34">
      <w:start w:val="1"/>
      <w:numFmt w:val="bullet"/>
      <w:lvlText w:val=""/>
      <w:lvlJc w:val="left"/>
      <w:pPr>
        <w:ind w:left="4320" w:hanging="360"/>
      </w:pPr>
      <w:rPr>
        <w:rFonts w:hint="default" w:ascii="Wingdings" w:hAnsi="Wingdings"/>
      </w:rPr>
    </w:lvl>
    <w:lvl w:ilvl="6" w:tplc="E43EBF10">
      <w:start w:val="1"/>
      <w:numFmt w:val="bullet"/>
      <w:lvlText w:val=""/>
      <w:lvlJc w:val="left"/>
      <w:pPr>
        <w:ind w:left="5040" w:hanging="360"/>
      </w:pPr>
      <w:rPr>
        <w:rFonts w:hint="default" w:ascii="Symbol" w:hAnsi="Symbol"/>
      </w:rPr>
    </w:lvl>
    <w:lvl w:ilvl="7" w:tplc="622EF1C4">
      <w:start w:val="1"/>
      <w:numFmt w:val="bullet"/>
      <w:lvlText w:val="o"/>
      <w:lvlJc w:val="left"/>
      <w:pPr>
        <w:ind w:left="5760" w:hanging="360"/>
      </w:pPr>
      <w:rPr>
        <w:rFonts w:hint="default" w:ascii="Courier New" w:hAnsi="Courier New"/>
      </w:rPr>
    </w:lvl>
    <w:lvl w:ilvl="8" w:tplc="81D2F4C4">
      <w:start w:val="1"/>
      <w:numFmt w:val="bullet"/>
      <w:lvlText w:val=""/>
      <w:lvlJc w:val="left"/>
      <w:pPr>
        <w:ind w:left="6480" w:hanging="360"/>
      </w:pPr>
      <w:rPr>
        <w:rFonts w:hint="default" w:ascii="Wingdings" w:hAnsi="Wingdings"/>
      </w:rPr>
    </w:lvl>
  </w:abstractNum>
  <w:abstractNum w:abstractNumId="5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7" w15:restartNumberingAfterBreak="0">
    <w:nsid w:val="596C7AFB"/>
    <w:multiLevelType w:val="hybridMultilevel"/>
    <w:tmpl w:val="D56C0D1C"/>
    <w:lvl w:ilvl="0" w:tplc="5E44AF42">
      <w:start w:val="1"/>
      <w:numFmt w:val="bullet"/>
      <w:lvlText w:val=""/>
      <w:lvlJc w:val="left"/>
      <w:pPr>
        <w:ind w:left="720" w:hanging="360"/>
      </w:pPr>
      <w:rPr>
        <w:rFonts w:hint="default" w:ascii="Symbol" w:hAnsi="Symbol"/>
      </w:rPr>
    </w:lvl>
    <w:lvl w:ilvl="1" w:tplc="29261470">
      <w:start w:val="1"/>
      <w:numFmt w:val="bullet"/>
      <w:lvlText w:val="o"/>
      <w:lvlJc w:val="left"/>
      <w:pPr>
        <w:ind w:left="1440" w:hanging="360"/>
      </w:pPr>
      <w:rPr>
        <w:rFonts w:hint="default" w:ascii="Courier New" w:hAnsi="Courier New"/>
      </w:rPr>
    </w:lvl>
    <w:lvl w:ilvl="2" w:tplc="83C49A9E">
      <w:start w:val="1"/>
      <w:numFmt w:val="bullet"/>
      <w:lvlText w:val=""/>
      <w:lvlJc w:val="left"/>
      <w:pPr>
        <w:ind w:left="2160" w:hanging="360"/>
      </w:pPr>
      <w:rPr>
        <w:rFonts w:hint="default" w:ascii="Wingdings" w:hAnsi="Wingdings"/>
      </w:rPr>
    </w:lvl>
    <w:lvl w:ilvl="3" w:tplc="2DF8F800">
      <w:start w:val="1"/>
      <w:numFmt w:val="bullet"/>
      <w:lvlText w:val=""/>
      <w:lvlJc w:val="left"/>
      <w:pPr>
        <w:ind w:left="2880" w:hanging="360"/>
      </w:pPr>
      <w:rPr>
        <w:rFonts w:hint="default" w:ascii="Symbol" w:hAnsi="Symbol"/>
      </w:rPr>
    </w:lvl>
    <w:lvl w:ilvl="4" w:tplc="E02A31F8">
      <w:start w:val="1"/>
      <w:numFmt w:val="bullet"/>
      <w:lvlText w:val="o"/>
      <w:lvlJc w:val="left"/>
      <w:pPr>
        <w:ind w:left="3600" w:hanging="360"/>
      </w:pPr>
      <w:rPr>
        <w:rFonts w:hint="default" w:ascii="Courier New" w:hAnsi="Courier New"/>
      </w:rPr>
    </w:lvl>
    <w:lvl w:ilvl="5" w:tplc="3DD0D136">
      <w:start w:val="1"/>
      <w:numFmt w:val="bullet"/>
      <w:lvlText w:val=""/>
      <w:lvlJc w:val="left"/>
      <w:pPr>
        <w:ind w:left="4320" w:hanging="360"/>
      </w:pPr>
      <w:rPr>
        <w:rFonts w:hint="default" w:ascii="Wingdings" w:hAnsi="Wingdings"/>
      </w:rPr>
    </w:lvl>
    <w:lvl w:ilvl="6" w:tplc="7AAEECB8">
      <w:start w:val="1"/>
      <w:numFmt w:val="bullet"/>
      <w:lvlText w:val=""/>
      <w:lvlJc w:val="left"/>
      <w:pPr>
        <w:ind w:left="5040" w:hanging="360"/>
      </w:pPr>
      <w:rPr>
        <w:rFonts w:hint="default" w:ascii="Symbol" w:hAnsi="Symbol"/>
      </w:rPr>
    </w:lvl>
    <w:lvl w:ilvl="7" w:tplc="0FA23C6C">
      <w:start w:val="1"/>
      <w:numFmt w:val="bullet"/>
      <w:lvlText w:val="o"/>
      <w:lvlJc w:val="left"/>
      <w:pPr>
        <w:ind w:left="5760" w:hanging="360"/>
      </w:pPr>
      <w:rPr>
        <w:rFonts w:hint="default" w:ascii="Courier New" w:hAnsi="Courier New"/>
      </w:rPr>
    </w:lvl>
    <w:lvl w:ilvl="8" w:tplc="598A6C58">
      <w:start w:val="1"/>
      <w:numFmt w:val="bullet"/>
      <w:lvlText w:val=""/>
      <w:lvlJc w:val="left"/>
      <w:pPr>
        <w:ind w:left="6480" w:hanging="360"/>
      </w:pPr>
      <w:rPr>
        <w:rFonts w:hint="default" w:ascii="Wingdings" w:hAnsi="Wingdings"/>
      </w:rPr>
    </w:lvl>
  </w:abstractNum>
  <w:abstractNum w:abstractNumId="5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9" w15:restartNumberingAfterBreak="0">
    <w:nsid w:val="5D3409BD"/>
    <w:multiLevelType w:val="hybridMultilevel"/>
    <w:tmpl w:val="E22AE5DC"/>
    <w:lvl w:ilvl="0" w:tplc="D57ECDC6">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60" w15:restartNumberingAfterBreak="0">
    <w:nsid w:val="5E301A01"/>
    <w:multiLevelType w:val="hybridMultilevel"/>
    <w:tmpl w:val="7FC88534"/>
    <w:lvl w:ilvl="0" w:tplc="889C3E72">
      <w:start w:val="1"/>
      <w:numFmt w:val="bullet"/>
      <w:lvlText w:val=""/>
      <w:lvlJc w:val="left"/>
      <w:pPr>
        <w:ind w:left="720" w:hanging="360"/>
      </w:pPr>
      <w:rPr>
        <w:rFonts w:hint="default" w:ascii="Symbol" w:hAnsi="Symbol"/>
      </w:rPr>
    </w:lvl>
    <w:lvl w:ilvl="1" w:tplc="1E04FAFC">
      <w:start w:val="1"/>
      <w:numFmt w:val="bullet"/>
      <w:lvlText w:val="o"/>
      <w:lvlJc w:val="left"/>
      <w:pPr>
        <w:ind w:left="1440" w:hanging="360"/>
      </w:pPr>
      <w:rPr>
        <w:rFonts w:hint="default" w:ascii="Courier New" w:hAnsi="Courier New"/>
      </w:rPr>
    </w:lvl>
    <w:lvl w:ilvl="2" w:tplc="20688B64">
      <w:start w:val="1"/>
      <w:numFmt w:val="bullet"/>
      <w:lvlText w:val=""/>
      <w:lvlJc w:val="left"/>
      <w:pPr>
        <w:ind w:left="2160" w:hanging="360"/>
      </w:pPr>
      <w:rPr>
        <w:rFonts w:hint="default" w:ascii="Wingdings" w:hAnsi="Wingdings"/>
      </w:rPr>
    </w:lvl>
    <w:lvl w:ilvl="3" w:tplc="178CBC06">
      <w:start w:val="1"/>
      <w:numFmt w:val="bullet"/>
      <w:lvlText w:val=""/>
      <w:lvlJc w:val="left"/>
      <w:pPr>
        <w:ind w:left="2880" w:hanging="360"/>
      </w:pPr>
      <w:rPr>
        <w:rFonts w:hint="default" w:ascii="Symbol" w:hAnsi="Symbol"/>
      </w:rPr>
    </w:lvl>
    <w:lvl w:ilvl="4" w:tplc="AF00FEB4">
      <w:start w:val="1"/>
      <w:numFmt w:val="bullet"/>
      <w:lvlText w:val="o"/>
      <w:lvlJc w:val="left"/>
      <w:pPr>
        <w:ind w:left="3600" w:hanging="360"/>
      </w:pPr>
      <w:rPr>
        <w:rFonts w:hint="default" w:ascii="Courier New" w:hAnsi="Courier New"/>
      </w:rPr>
    </w:lvl>
    <w:lvl w:ilvl="5" w:tplc="DAF0AE10">
      <w:start w:val="1"/>
      <w:numFmt w:val="bullet"/>
      <w:lvlText w:val=""/>
      <w:lvlJc w:val="left"/>
      <w:pPr>
        <w:ind w:left="4320" w:hanging="360"/>
      </w:pPr>
      <w:rPr>
        <w:rFonts w:hint="default" w:ascii="Wingdings" w:hAnsi="Wingdings"/>
      </w:rPr>
    </w:lvl>
    <w:lvl w:ilvl="6" w:tplc="2B68AF18">
      <w:start w:val="1"/>
      <w:numFmt w:val="bullet"/>
      <w:lvlText w:val=""/>
      <w:lvlJc w:val="left"/>
      <w:pPr>
        <w:ind w:left="5040" w:hanging="360"/>
      </w:pPr>
      <w:rPr>
        <w:rFonts w:hint="default" w:ascii="Symbol" w:hAnsi="Symbol"/>
      </w:rPr>
    </w:lvl>
    <w:lvl w:ilvl="7" w:tplc="9F588442">
      <w:start w:val="1"/>
      <w:numFmt w:val="bullet"/>
      <w:lvlText w:val="o"/>
      <w:lvlJc w:val="left"/>
      <w:pPr>
        <w:ind w:left="5760" w:hanging="360"/>
      </w:pPr>
      <w:rPr>
        <w:rFonts w:hint="default" w:ascii="Courier New" w:hAnsi="Courier New"/>
      </w:rPr>
    </w:lvl>
    <w:lvl w:ilvl="8" w:tplc="62561528">
      <w:start w:val="1"/>
      <w:numFmt w:val="bullet"/>
      <w:lvlText w:val=""/>
      <w:lvlJc w:val="left"/>
      <w:pPr>
        <w:ind w:left="6480" w:hanging="360"/>
      </w:pPr>
      <w:rPr>
        <w:rFonts w:hint="default" w:ascii="Wingdings" w:hAnsi="Wingdings"/>
      </w:rPr>
    </w:lvl>
  </w:abstractNum>
  <w:abstractNum w:abstractNumId="61" w15:restartNumberingAfterBreak="0">
    <w:nsid w:val="5E69F0FA"/>
    <w:multiLevelType w:val="hybridMultilevel"/>
    <w:tmpl w:val="54A48924"/>
    <w:lvl w:ilvl="0" w:tplc="BCF24A66">
      <w:start w:val="1"/>
      <w:numFmt w:val="bullet"/>
      <w:lvlText w:val=""/>
      <w:lvlJc w:val="left"/>
      <w:pPr>
        <w:ind w:left="720" w:hanging="360"/>
      </w:pPr>
      <w:rPr>
        <w:rFonts w:hint="default" w:ascii="Symbol" w:hAnsi="Symbol"/>
      </w:rPr>
    </w:lvl>
    <w:lvl w:ilvl="1" w:tplc="8AB0132C">
      <w:start w:val="1"/>
      <w:numFmt w:val="bullet"/>
      <w:lvlText w:val="o"/>
      <w:lvlJc w:val="left"/>
      <w:pPr>
        <w:ind w:left="1440" w:hanging="360"/>
      </w:pPr>
      <w:rPr>
        <w:rFonts w:hint="default" w:ascii="Courier New" w:hAnsi="Courier New"/>
      </w:rPr>
    </w:lvl>
    <w:lvl w:ilvl="2" w:tplc="CBD682CA">
      <w:start w:val="1"/>
      <w:numFmt w:val="bullet"/>
      <w:lvlText w:val=""/>
      <w:lvlJc w:val="left"/>
      <w:pPr>
        <w:ind w:left="2160" w:hanging="360"/>
      </w:pPr>
      <w:rPr>
        <w:rFonts w:hint="default" w:ascii="Wingdings" w:hAnsi="Wingdings"/>
      </w:rPr>
    </w:lvl>
    <w:lvl w:ilvl="3" w:tplc="E39A405E">
      <w:start w:val="1"/>
      <w:numFmt w:val="bullet"/>
      <w:lvlText w:val=""/>
      <w:lvlJc w:val="left"/>
      <w:pPr>
        <w:ind w:left="2880" w:hanging="360"/>
      </w:pPr>
      <w:rPr>
        <w:rFonts w:hint="default" w:ascii="Symbol" w:hAnsi="Symbol"/>
      </w:rPr>
    </w:lvl>
    <w:lvl w:ilvl="4" w:tplc="CB68F606">
      <w:start w:val="1"/>
      <w:numFmt w:val="bullet"/>
      <w:lvlText w:val="o"/>
      <w:lvlJc w:val="left"/>
      <w:pPr>
        <w:ind w:left="3600" w:hanging="360"/>
      </w:pPr>
      <w:rPr>
        <w:rFonts w:hint="default" w:ascii="Courier New" w:hAnsi="Courier New"/>
      </w:rPr>
    </w:lvl>
    <w:lvl w:ilvl="5" w:tplc="EDD8276C">
      <w:start w:val="1"/>
      <w:numFmt w:val="bullet"/>
      <w:lvlText w:val=""/>
      <w:lvlJc w:val="left"/>
      <w:pPr>
        <w:ind w:left="4320" w:hanging="360"/>
      </w:pPr>
      <w:rPr>
        <w:rFonts w:hint="default" w:ascii="Wingdings" w:hAnsi="Wingdings"/>
      </w:rPr>
    </w:lvl>
    <w:lvl w:ilvl="6" w:tplc="D9286004">
      <w:start w:val="1"/>
      <w:numFmt w:val="bullet"/>
      <w:lvlText w:val=""/>
      <w:lvlJc w:val="left"/>
      <w:pPr>
        <w:ind w:left="5040" w:hanging="360"/>
      </w:pPr>
      <w:rPr>
        <w:rFonts w:hint="default" w:ascii="Symbol" w:hAnsi="Symbol"/>
      </w:rPr>
    </w:lvl>
    <w:lvl w:ilvl="7" w:tplc="E2BC032E">
      <w:start w:val="1"/>
      <w:numFmt w:val="bullet"/>
      <w:lvlText w:val="o"/>
      <w:lvlJc w:val="left"/>
      <w:pPr>
        <w:ind w:left="5760" w:hanging="360"/>
      </w:pPr>
      <w:rPr>
        <w:rFonts w:hint="default" w:ascii="Courier New" w:hAnsi="Courier New"/>
      </w:rPr>
    </w:lvl>
    <w:lvl w:ilvl="8" w:tplc="3860282E">
      <w:start w:val="1"/>
      <w:numFmt w:val="bullet"/>
      <w:lvlText w:val=""/>
      <w:lvlJc w:val="left"/>
      <w:pPr>
        <w:ind w:left="6480" w:hanging="360"/>
      </w:pPr>
      <w:rPr>
        <w:rFonts w:hint="default" w:ascii="Wingdings" w:hAnsi="Wingdings"/>
      </w:rPr>
    </w:lvl>
  </w:abstractNum>
  <w:abstractNum w:abstractNumId="6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3" w15:restartNumberingAfterBreak="0">
    <w:nsid w:val="64704B6F"/>
    <w:multiLevelType w:val="hybridMultilevel"/>
    <w:tmpl w:val="16FAD6D6"/>
    <w:lvl w:ilvl="0" w:tplc="6428E280">
      <w:start w:val="1"/>
      <w:numFmt w:val="bullet"/>
      <w:lvlText w:val=""/>
      <w:lvlJc w:val="left"/>
      <w:pPr>
        <w:ind w:left="720" w:hanging="360"/>
      </w:pPr>
      <w:rPr>
        <w:rFonts w:hint="default" w:ascii="Symbol" w:hAnsi="Symbol"/>
      </w:rPr>
    </w:lvl>
    <w:lvl w:ilvl="1" w:tplc="F1C4B3E8">
      <w:start w:val="1"/>
      <w:numFmt w:val="bullet"/>
      <w:lvlText w:val="o"/>
      <w:lvlJc w:val="left"/>
      <w:pPr>
        <w:ind w:left="1440" w:hanging="360"/>
      </w:pPr>
      <w:rPr>
        <w:rFonts w:hint="default" w:ascii="Courier New" w:hAnsi="Courier New"/>
      </w:rPr>
    </w:lvl>
    <w:lvl w:ilvl="2" w:tplc="532AED4C">
      <w:start w:val="1"/>
      <w:numFmt w:val="bullet"/>
      <w:lvlText w:val=""/>
      <w:lvlJc w:val="left"/>
      <w:pPr>
        <w:ind w:left="2160" w:hanging="360"/>
      </w:pPr>
      <w:rPr>
        <w:rFonts w:hint="default" w:ascii="Wingdings" w:hAnsi="Wingdings"/>
      </w:rPr>
    </w:lvl>
    <w:lvl w:ilvl="3" w:tplc="19BEFCB0">
      <w:start w:val="1"/>
      <w:numFmt w:val="bullet"/>
      <w:lvlText w:val=""/>
      <w:lvlJc w:val="left"/>
      <w:pPr>
        <w:ind w:left="2880" w:hanging="360"/>
      </w:pPr>
      <w:rPr>
        <w:rFonts w:hint="default" w:ascii="Symbol" w:hAnsi="Symbol"/>
      </w:rPr>
    </w:lvl>
    <w:lvl w:ilvl="4" w:tplc="A1BACED6">
      <w:start w:val="1"/>
      <w:numFmt w:val="bullet"/>
      <w:lvlText w:val="o"/>
      <w:lvlJc w:val="left"/>
      <w:pPr>
        <w:ind w:left="3600" w:hanging="360"/>
      </w:pPr>
      <w:rPr>
        <w:rFonts w:hint="default" w:ascii="Courier New" w:hAnsi="Courier New"/>
      </w:rPr>
    </w:lvl>
    <w:lvl w:ilvl="5" w:tplc="8E608A60">
      <w:start w:val="1"/>
      <w:numFmt w:val="bullet"/>
      <w:lvlText w:val=""/>
      <w:lvlJc w:val="left"/>
      <w:pPr>
        <w:ind w:left="4320" w:hanging="360"/>
      </w:pPr>
      <w:rPr>
        <w:rFonts w:hint="default" w:ascii="Wingdings" w:hAnsi="Wingdings"/>
      </w:rPr>
    </w:lvl>
    <w:lvl w:ilvl="6" w:tplc="037E46D6">
      <w:start w:val="1"/>
      <w:numFmt w:val="bullet"/>
      <w:lvlText w:val=""/>
      <w:lvlJc w:val="left"/>
      <w:pPr>
        <w:ind w:left="5040" w:hanging="360"/>
      </w:pPr>
      <w:rPr>
        <w:rFonts w:hint="default" w:ascii="Symbol" w:hAnsi="Symbol"/>
      </w:rPr>
    </w:lvl>
    <w:lvl w:ilvl="7" w:tplc="F02A0B5E">
      <w:start w:val="1"/>
      <w:numFmt w:val="bullet"/>
      <w:lvlText w:val="o"/>
      <w:lvlJc w:val="left"/>
      <w:pPr>
        <w:ind w:left="5760" w:hanging="360"/>
      </w:pPr>
      <w:rPr>
        <w:rFonts w:hint="default" w:ascii="Courier New" w:hAnsi="Courier New"/>
      </w:rPr>
    </w:lvl>
    <w:lvl w:ilvl="8" w:tplc="5E44CF64">
      <w:start w:val="1"/>
      <w:numFmt w:val="bullet"/>
      <w:lvlText w:val=""/>
      <w:lvlJc w:val="left"/>
      <w:pPr>
        <w:ind w:left="6480" w:hanging="360"/>
      </w:pPr>
      <w:rPr>
        <w:rFonts w:hint="default" w:ascii="Wingdings" w:hAnsi="Wingdings"/>
      </w:rPr>
    </w:lvl>
  </w:abstractNum>
  <w:abstractNum w:abstractNumId="64"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65" w15:restartNumberingAfterBreak="0">
    <w:nsid w:val="69F78394"/>
    <w:multiLevelType w:val="hybridMultilevel"/>
    <w:tmpl w:val="E85A5CE6"/>
    <w:lvl w:ilvl="0" w:tplc="476C577E">
      <w:start w:val="1"/>
      <w:numFmt w:val="bullet"/>
      <w:lvlText w:val=""/>
      <w:lvlJc w:val="left"/>
      <w:pPr>
        <w:ind w:left="720" w:hanging="360"/>
      </w:pPr>
      <w:rPr>
        <w:rFonts w:hint="default" w:ascii="Symbol" w:hAnsi="Symbol"/>
      </w:rPr>
    </w:lvl>
    <w:lvl w:ilvl="1" w:tplc="E102A09A">
      <w:start w:val="1"/>
      <w:numFmt w:val="bullet"/>
      <w:lvlText w:val="o"/>
      <w:lvlJc w:val="left"/>
      <w:pPr>
        <w:ind w:left="1440" w:hanging="360"/>
      </w:pPr>
      <w:rPr>
        <w:rFonts w:hint="default" w:ascii="Courier New" w:hAnsi="Courier New"/>
      </w:rPr>
    </w:lvl>
    <w:lvl w:ilvl="2" w:tplc="B1A80DFE">
      <w:start w:val="1"/>
      <w:numFmt w:val="bullet"/>
      <w:lvlText w:val=""/>
      <w:lvlJc w:val="left"/>
      <w:pPr>
        <w:ind w:left="2160" w:hanging="360"/>
      </w:pPr>
      <w:rPr>
        <w:rFonts w:hint="default" w:ascii="Wingdings" w:hAnsi="Wingdings"/>
      </w:rPr>
    </w:lvl>
    <w:lvl w:ilvl="3" w:tplc="4E44D810">
      <w:start w:val="1"/>
      <w:numFmt w:val="bullet"/>
      <w:lvlText w:val=""/>
      <w:lvlJc w:val="left"/>
      <w:pPr>
        <w:ind w:left="2880" w:hanging="360"/>
      </w:pPr>
      <w:rPr>
        <w:rFonts w:hint="default" w:ascii="Symbol" w:hAnsi="Symbol"/>
      </w:rPr>
    </w:lvl>
    <w:lvl w:ilvl="4" w:tplc="92682DB2">
      <w:start w:val="1"/>
      <w:numFmt w:val="bullet"/>
      <w:lvlText w:val="o"/>
      <w:lvlJc w:val="left"/>
      <w:pPr>
        <w:ind w:left="3600" w:hanging="360"/>
      </w:pPr>
      <w:rPr>
        <w:rFonts w:hint="default" w:ascii="Courier New" w:hAnsi="Courier New"/>
      </w:rPr>
    </w:lvl>
    <w:lvl w:ilvl="5" w:tplc="65C6B7E4">
      <w:start w:val="1"/>
      <w:numFmt w:val="bullet"/>
      <w:lvlText w:val=""/>
      <w:lvlJc w:val="left"/>
      <w:pPr>
        <w:ind w:left="4320" w:hanging="360"/>
      </w:pPr>
      <w:rPr>
        <w:rFonts w:hint="default" w:ascii="Wingdings" w:hAnsi="Wingdings"/>
      </w:rPr>
    </w:lvl>
    <w:lvl w:ilvl="6" w:tplc="14126E28">
      <w:start w:val="1"/>
      <w:numFmt w:val="bullet"/>
      <w:lvlText w:val=""/>
      <w:lvlJc w:val="left"/>
      <w:pPr>
        <w:ind w:left="5040" w:hanging="360"/>
      </w:pPr>
      <w:rPr>
        <w:rFonts w:hint="default" w:ascii="Symbol" w:hAnsi="Symbol"/>
      </w:rPr>
    </w:lvl>
    <w:lvl w:ilvl="7" w:tplc="51E2D074">
      <w:start w:val="1"/>
      <w:numFmt w:val="bullet"/>
      <w:lvlText w:val="o"/>
      <w:lvlJc w:val="left"/>
      <w:pPr>
        <w:ind w:left="5760" w:hanging="360"/>
      </w:pPr>
      <w:rPr>
        <w:rFonts w:hint="default" w:ascii="Courier New" w:hAnsi="Courier New"/>
      </w:rPr>
    </w:lvl>
    <w:lvl w:ilvl="8" w:tplc="9F805C0A">
      <w:start w:val="1"/>
      <w:numFmt w:val="bullet"/>
      <w:lvlText w:val=""/>
      <w:lvlJc w:val="left"/>
      <w:pPr>
        <w:ind w:left="6480" w:hanging="360"/>
      </w:pPr>
      <w:rPr>
        <w:rFonts w:hint="default" w:ascii="Wingdings" w:hAnsi="Wingdings"/>
      </w:rPr>
    </w:lvl>
  </w:abstractNum>
  <w:abstractNum w:abstractNumId="6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6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69" w15:restartNumberingAfterBreak="0">
    <w:nsid w:val="723B0D20"/>
    <w:multiLevelType w:val="hybridMultilevel"/>
    <w:tmpl w:val="69462B1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1" w15:restartNumberingAfterBreak="0">
    <w:nsid w:val="725E18A0"/>
    <w:multiLevelType w:val="hybridMultilevel"/>
    <w:tmpl w:val="DDE67246"/>
    <w:lvl w:ilvl="0" w:tplc="7C80D48C">
      <w:start w:val="1"/>
      <w:numFmt w:val="bullet"/>
      <w:lvlText w:val="-"/>
      <w:lvlJc w:val="left"/>
      <w:pPr>
        <w:ind w:left="720" w:hanging="360"/>
      </w:pPr>
      <w:rPr>
        <w:rFonts w:hint="default" w:ascii="Aptos" w:hAnsi="Aptos"/>
      </w:rPr>
    </w:lvl>
    <w:lvl w:ilvl="1" w:tplc="7B305012">
      <w:start w:val="1"/>
      <w:numFmt w:val="bullet"/>
      <w:lvlText w:val="o"/>
      <w:lvlJc w:val="left"/>
      <w:pPr>
        <w:ind w:left="1440" w:hanging="360"/>
      </w:pPr>
      <w:rPr>
        <w:rFonts w:hint="default" w:ascii="Courier New" w:hAnsi="Courier New"/>
      </w:rPr>
    </w:lvl>
    <w:lvl w:ilvl="2" w:tplc="399802A8">
      <w:start w:val="1"/>
      <w:numFmt w:val="bullet"/>
      <w:lvlText w:val=""/>
      <w:lvlJc w:val="left"/>
      <w:pPr>
        <w:ind w:left="2160" w:hanging="360"/>
      </w:pPr>
      <w:rPr>
        <w:rFonts w:hint="default" w:ascii="Wingdings" w:hAnsi="Wingdings"/>
      </w:rPr>
    </w:lvl>
    <w:lvl w:ilvl="3" w:tplc="27265452">
      <w:start w:val="1"/>
      <w:numFmt w:val="bullet"/>
      <w:lvlText w:val=""/>
      <w:lvlJc w:val="left"/>
      <w:pPr>
        <w:ind w:left="2880" w:hanging="360"/>
      </w:pPr>
      <w:rPr>
        <w:rFonts w:hint="default" w:ascii="Symbol" w:hAnsi="Symbol"/>
      </w:rPr>
    </w:lvl>
    <w:lvl w:ilvl="4" w:tplc="23C0F0C6">
      <w:start w:val="1"/>
      <w:numFmt w:val="bullet"/>
      <w:lvlText w:val="o"/>
      <w:lvlJc w:val="left"/>
      <w:pPr>
        <w:ind w:left="3600" w:hanging="360"/>
      </w:pPr>
      <w:rPr>
        <w:rFonts w:hint="default" w:ascii="Courier New" w:hAnsi="Courier New"/>
      </w:rPr>
    </w:lvl>
    <w:lvl w:ilvl="5" w:tplc="92681CBC">
      <w:start w:val="1"/>
      <w:numFmt w:val="bullet"/>
      <w:lvlText w:val=""/>
      <w:lvlJc w:val="left"/>
      <w:pPr>
        <w:ind w:left="4320" w:hanging="360"/>
      </w:pPr>
      <w:rPr>
        <w:rFonts w:hint="default" w:ascii="Wingdings" w:hAnsi="Wingdings"/>
      </w:rPr>
    </w:lvl>
    <w:lvl w:ilvl="6" w:tplc="C9FEA904">
      <w:start w:val="1"/>
      <w:numFmt w:val="bullet"/>
      <w:lvlText w:val=""/>
      <w:lvlJc w:val="left"/>
      <w:pPr>
        <w:ind w:left="5040" w:hanging="360"/>
      </w:pPr>
      <w:rPr>
        <w:rFonts w:hint="default" w:ascii="Symbol" w:hAnsi="Symbol"/>
      </w:rPr>
    </w:lvl>
    <w:lvl w:ilvl="7" w:tplc="939A1FE2">
      <w:start w:val="1"/>
      <w:numFmt w:val="bullet"/>
      <w:lvlText w:val="o"/>
      <w:lvlJc w:val="left"/>
      <w:pPr>
        <w:ind w:left="5760" w:hanging="360"/>
      </w:pPr>
      <w:rPr>
        <w:rFonts w:hint="default" w:ascii="Courier New" w:hAnsi="Courier New"/>
      </w:rPr>
    </w:lvl>
    <w:lvl w:ilvl="8" w:tplc="A6A24808">
      <w:start w:val="1"/>
      <w:numFmt w:val="bullet"/>
      <w:lvlText w:val=""/>
      <w:lvlJc w:val="left"/>
      <w:pPr>
        <w:ind w:left="6480" w:hanging="360"/>
      </w:pPr>
      <w:rPr>
        <w:rFonts w:hint="default" w:ascii="Wingdings" w:hAnsi="Wingdings"/>
      </w:rPr>
    </w:lvl>
  </w:abstractNum>
  <w:abstractNum w:abstractNumId="72" w15:restartNumberingAfterBreak="0">
    <w:nsid w:val="7296FB89"/>
    <w:multiLevelType w:val="hybridMultilevel"/>
    <w:tmpl w:val="570CCE06"/>
    <w:lvl w:ilvl="0" w:tplc="7C680F06">
      <w:start w:val="1"/>
      <w:numFmt w:val="bullet"/>
      <w:lvlText w:val=""/>
      <w:lvlJc w:val="left"/>
      <w:pPr>
        <w:ind w:left="720" w:hanging="360"/>
      </w:pPr>
      <w:rPr>
        <w:rFonts w:hint="default" w:ascii="Symbol" w:hAnsi="Symbol"/>
      </w:rPr>
    </w:lvl>
    <w:lvl w:ilvl="1" w:tplc="ADFA0076">
      <w:start w:val="1"/>
      <w:numFmt w:val="bullet"/>
      <w:lvlText w:val="o"/>
      <w:lvlJc w:val="left"/>
      <w:pPr>
        <w:ind w:left="1440" w:hanging="360"/>
      </w:pPr>
      <w:rPr>
        <w:rFonts w:hint="default" w:ascii="Courier New" w:hAnsi="Courier New"/>
      </w:rPr>
    </w:lvl>
    <w:lvl w:ilvl="2" w:tplc="2202036E">
      <w:start w:val="1"/>
      <w:numFmt w:val="bullet"/>
      <w:lvlText w:val=""/>
      <w:lvlJc w:val="left"/>
      <w:pPr>
        <w:ind w:left="2160" w:hanging="360"/>
      </w:pPr>
      <w:rPr>
        <w:rFonts w:hint="default" w:ascii="Wingdings" w:hAnsi="Wingdings"/>
      </w:rPr>
    </w:lvl>
    <w:lvl w:ilvl="3" w:tplc="FC4EEEF8">
      <w:start w:val="1"/>
      <w:numFmt w:val="bullet"/>
      <w:lvlText w:val=""/>
      <w:lvlJc w:val="left"/>
      <w:pPr>
        <w:ind w:left="2880" w:hanging="360"/>
      </w:pPr>
      <w:rPr>
        <w:rFonts w:hint="default" w:ascii="Symbol" w:hAnsi="Symbol"/>
      </w:rPr>
    </w:lvl>
    <w:lvl w:ilvl="4" w:tplc="2F8682EC">
      <w:start w:val="1"/>
      <w:numFmt w:val="bullet"/>
      <w:lvlText w:val="o"/>
      <w:lvlJc w:val="left"/>
      <w:pPr>
        <w:ind w:left="3600" w:hanging="360"/>
      </w:pPr>
      <w:rPr>
        <w:rFonts w:hint="default" w:ascii="Courier New" w:hAnsi="Courier New"/>
      </w:rPr>
    </w:lvl>
    <w:lvl w:ilvl="5" w:tplc="2D825D18">
      <w:start w:val="1"/>
      <w:numFmt w:val="bullet"/>
      <w:lvlText w:val=""/>
      <w:lvlJc w:val="left"/>
      <w:pPr>
        <w:ind w:left="4320" w:hanging="360"/>
      </w:pPr>
      <w:rPr>
        <w:rFonts w:hint="default" w:ascii="Wingdings" w:hAnsi="Wingdings"/>
      </w:rPr>
    </w:lvl>
    <w:lvl w:ilvl="6" w:tplc="D80CFEAE">
      <w:start w:val="1"/>
      <w:numFmt w:val="bullet"/>
      <w:lvlText w:val=""/>
      <w:lvlJc w:val="left"/>
      <w:pPr>
        <w:ind w:left="5040" w:hanging="360"/>
      </w:pPr>
      <w:rPr>
        <w:rFonts w:hint="default" w:ascii="Symbol" w:hAnsi="Symbol"/>
      </w:rPr>
    </w:lvl>
    <w:lvl w:ilvl="7" w:tplc="0A84CDD6">
      <w:start w:val="1"/>
      <w:numFmt w:val="bullet"/>
      <w:lvlText w:val="o"/>
      <w:lvlJc w:val="left"/>
      <w:pPr>
        <w:ind w:left="5760" w:hanging="360"/>
      </w:pPr>
      <w:rPr>
        <w:rFonts w:hint="default" w:ascii="Courier New" w:hAnsi="Courier New"/>
      </w:rPr>
    </w:lvl>
    <w:lvl w:ilvl="8" w:tplc="3E6E8156">
      <w:start w:val="1"/>
      <w:numFmt w:val="bullet"/>
      <w:lvlText w:val=""/>
      <w:lvlJc w:val="left"/>
      <w:pPr>
        <w:ind w:left="6480" w:hanging="360"/>
      </w:pPr>
      <w:rPr>
        <w:rFonts w:hint="default" w:ascii="Wingdings" w:hAnsi="Wingdings"/>
      </w:rPr>
    </w:lvl>
  </w:abstractNum>
  <w:abstractNum w:abstractNumId="7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4" w15:restartNumberingAfterBreak="0">
    <w:nsid w:val="79348D50"/>
    <w:multiLevelType w:val="hybridMultilevel"/>
    <w:tmpl w:val="62EA3F92"/>
    <w:lvl w:ilvl="0" w:tplc="0E145740">
      <w:start w:val="1"/>
      <w:numFmt w:val="bullet"/>
      <w:lvlText w:val="-"/>
      <w:lvlJc w:val="left"/>
      <w:pPr>
        <w:ind w:left="720" w:hanging="360"/>
      </w:pPr>
      <w:rPr>
        <w:rFonts w:hint="default" w:ascii="Aptos" w:hAnsi="Aptos"/>
      </w:rPr>
    </w:lvl>
    <w:lvl w:ilvl="1" w:tplc="C6BEE9E0">
      <w:start w:val="1"/>
      <w:numFmt w:val="bullet"/>
      <w:lvlText w:val="o"/>
      <w:lvlJc w:val="left"/>
      <w:pPr>
        <w:ind w:left="1440" w:hanging="360"/>
      </w:pPr>
      <w:rPr>
        <w:rFonts w:hint="default" w:ascii="Courier New" w:hAnsi="Courier New"/>
      </w:rPr>
    </w:lvl>
    <w:lvl w:ilvl="2" w:tplc="F578C0DA">
      <w:start w:val="1"/>
      <w:numFmt w:val="bullet"/>
      <w:lvlText w:val=""/>
      <w:lvlJc w:val="left"/>
      <w:pPr>
        <w:ind w:left="2160" w:hanging="360"/>
      </w:pPr>
      <w:rPr>
        <w:rFonts w:hint="default" w:ascii="Wingdings" w:hAnsi="Wingdings"/>
      </w:rPr>
    </w:lvl>
    <w:lvl w:ilvl="3" w:tplc="FE522A5E">
      <w:start w:val="1"/>
      <w:numFmt w:val="bullet"/>
      <w:lvlText w:val=""/>
      <w:lvlJc w:val="left"/>
      <w:pPr>
        <w:ind w:left="2880" w:hanging="360"/>
      </w:pPr>
      <w:rPr>
        <w:rFonts w:hint="default" w:ascii="Symbol" w:hAnsi="Symbol"/>
      </w:rPr>
    </w:lvl>
    <w:lvl w:ilvl="4" w:tplc="AEF447B0">
      <w:start w:val="1"/>
      <w:numFmt w:val="bullet"/>
      <w:lvlText w:val="o"/>
      <w:lvlJc w:val="left"/>
      <w:pPr>
        <w:ind w:left="3600" w:hanging="360"/>
      </w:pPr>
      <w:rPr>
        <w:rFonts w:hint="default" w:ascii="Courier New" w:hAnsi="Courier New"/>
      </w:rPr>
    </w:lvl>
    <w:lvl w:ilvl="5" w:tplc="A6E2BDC4">
      <w:start w:val="1"/>
      <w:numFmt w:val="bullet"/>
      <w:lvlText w:val=""/>
      <w:lvlJc w:val="left"/>
      <w:pPr>
        <w:ind w:left="4320" w:hanging="360"/>
      </w:pPr>
      <w:rPr>
        <w:rFonts w:hint="default" w:ascii="Wingdings" w:hAnsi="Wingdings"/>
      </w:rPr>
    </w:lvl>
    <w:lvl w:ilvl="6" w:tplc="83BAE70C">
      <w:start w:val="1"/>
      <w:numFmt w:val="bullet"/>
      <w:lvlText w:val=""/>
      <w:lvlJc w:val="left"/>
      <w:pPr>
        <w:ind w:left="5040" w:hanging="360"/>
      </w:pPr>
      <w:rPr>
        <w:rFonts w:hint="default" w:ascii="Symbol" w:hAnsi="Symbol"/>
      </w:rPr>
    </w:lvl>
    <w:lvl w:ilvl="7" w:tplc="689A7820">
      <w:start w:val="1"/>
      <w:numFmt w:val="bullet"/>
      <w:lvlText w:val="o"/>
      <w:lvlJc w:val="left"/>
      <w:pPr>
        <w:ind w:left="5760" w:hanging="360"/>
      </w:pPr>
      <w:rPr>
        <w:rFonts w:hint="default" w:ascii="Courier New" w:hAnsi="Courier New"/>
      </w:rPr>
    </w:lvl>
    <w:lvl w:ilvl="8" w:tplc="07545AE0">
      <w:start w:val="1"/>
      <w:numFmt w:val="bullet"/>
      <w:lvlText w:val=""/>
      <w:lvlJc w:val="left"/>
      <w:pPr>
        <w:ind w:left="6480" w:hanging="360"/>
      </w:pPr>
      <w:rPr>
        <w:rFonts w:hint="default" w:ascii="Wingdings" w:hAnsi="Wingdings"/>
      </w:rPr>
    </w:lvl>
  </w:abstract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1" w16cid:durableId="1697268593">
    <w:abstractNumId w:val="64"/>
  </w:num>
  <w:num w:numId="2" w16cid:durableId="288241200">
    <w:abstractNumId w:val="26"/>
  </w:num>
  <w:num w:numId="3" w16cid:durableId="235408888">
    <w:abstractNumId w:val="36"/>
  </w:num>
  <w:num w:numId="4" w16cid:durableId="933440085">
    <w:abstractNumId w:val="44"/>
  </w:num>
  <w:num w:numId="5" w16cid:durableId="2129161857">
    <w:abstractNumId w:val="52"/>
  </w:num>
  <w:num w:numId="6" w16cid:durableId="1183319101">
    <w:abstractNumId w:val="47"/>
  </w:num>
  <w:num w:numId="7" w16cid:durableId="837501954">
    <w:abstractNumId w:val="42"/>
  </w:num>
  <w:num w:numId="8" w16cid:durableId="282617653">
    <w:abstractNumId w:val="6"/>
  </w:num>
  <w:num w:numId="9" w16cid:durableId="40524432">
    <w:abstractNumId w:val="31"/>
  </w:num>
  <w:num w:numId="10" w16cid:durableId="1181621027">
    <w:abstractNumId w:val="0"/>
  </w:num>
  <w:num w:numId="11" w16cid:durableId="630985601">
    <w:abstractNumId w:val="16"/>
  </w:num>
  <w:num w:numId="12" w16cid:durableId="964852463">
    <w:abstractNumId w:val="72"/>
  </w:num>
  <w:num w:numId="13" w16cid:durableId="391461756">
    <w:abstractNumId w:val="27"/>
  </w:num>
  <w:num w:numId="14" w16cid:durableId="570509758">
    <w:abstractNumId w:val="9"/>
  </w:num>
  <w:num w:numId="15" w16cid:durableId="310446474">
    <w:abstractNumId w:val="30"/>
  </w:num>
  <w:num w:numId="16" w16cid:durableId="17128815">
    <w:abstractNumId w:val="57"/>
  </w:num>
  <w:num w:numId="17" w16cid:durableId="696541240">
    <w:abstractNumId w:val="63"/>
  </w:num>
  <w:num w:numId="18" w16cid:durableId="547837183">
    <w:abstractNumId w:val="20"/>
  </w:num>
  <w:num w:numId="19" w16cid:durableId="1502963574">
    <w:abstractNumId w:val="61"/>
  </w:num>
  <w:num w:numId="20" w16cid:durableId="1451238463">
    <w:abstractNumId w:val="13"/>
  </w:num>
  <w:num w:numId="21" w16cid:durableId="2071297195">
    <w:abstractNumId w:val="17"/>
  </w:num>
  <w:num w:numId="22" w16cid:durableId="1082413941">
    <w:abstractNumId w:val="7"/>
  </w:num>
  <w:num w:numId="23" w16cid:durableId="1634288963">
    <w:abstractNumId w:val="12"/>
  </w:num>
  <w:num w:numId="24" w16cid:durableId="252132875">
    <w:abstractNumId w:val="41"/>
  </w:num>
  <w:num w:numId="25" w16cid:durableId="31225315">
    <w:abstractNumId w:val="60"/>
  </w:num>
  <w:num w:numId="26" w16cid:durableId="990057393">
    <w:abstractNumId w:val="5"/>
  </w:num>
  <w:num w:numId="27" w16cid:durableId="1465807151">
    <w:abstractNumId w:val="49"/>
  </w:num>
  <w:num w:numId="28" w16cid:durableId="646860379">
    <w:abstractNumId w:val="65"/>
  </w:num>
  <w:num w:numId="29" w16cid:durableId="626355430">
    <w:abstractNumId w:val="14"/>
  </w:num>
  <w:num w:numId="30" w16cid:durableId="633218485">
    <w:abstractNumId w:val="22"/>
  </w:num>
  <w:num w:numId="31" w16cid:durableId="1612281516">
    <w:abstractNumId w:val="19"/>
  </w:num>
  <w:num w:numId="32" w16cid:durableId="1836795222">
    <w:abstractNumId w:val="29"/>
  </w:num>
  <w:num w:numId="33" w16cid:durableId="249318582">
    <w:abstractNumId w:val="38"/>
  </w:num>
  <w:num w:numId="34" w16cid:durableId="1179779300">
    <w:abstractNumId w:val="33"/>
  </w:num>
  <w:num w:numId="35" w16cid:durableId="26101786">
    <w:abstractNumId w:val="59"/>
  </w:num>
  <w:num w:numId="36" w16cid:durableId="935985214">
    <w:abstractNumId w:val="54"/>
  </w:num>
  <w:num w:numId="37" w16cid:durableId="1388606010">
    <w:abstractNumId w:val="4"/>
  </w:num>
  <w:num w:numId="38" w16cid:durableId="494614406">
    <w:abstractNumId w:val="74"/>
  </w:num>
  <w:num w:numId="39" w16cid:durableId="1701779363">
    <w:abstractNumId w:val="1"/>
  </w:num>
  <w:num w:numId="40" w16cid:durableId="1450080061">
    <w:abstractNumId w:val="21"/>
  </w:num>
  <w:num w:numId="41" w16cid:durableId="1214807836">
    <w:abstractNumId w:val="51"/>
  </w:num>
  <w:num w:numId="42" w16cid:durableId="1129278301">
    <w:abstractNumId w:val="45"/>
  </w:num>
  <w:num w:numId="43" w16cid:durableId="365369113">
    <w:abstractNumId w:val="71"/>
  </w:num>
  <w:num w:numId="44" w16cid:durableId="1069963974">
    <w:abstractNumId w:val="50"/>
  </w:num>
  <w:num w:numId="45" w16cid:durableId="1442065503">
    <w:abstractNumId w:val="23"/>
  </w:num>
  <w:num w:numId="46" w16cid:durableId="713240970">
    <w:abstractNumId w:val="34"/>
  </w:num>
  <w:num w:numId="47" w16cid:durableId="1593004640">
    <w:abstractNumId w:val="2"/>
  </w:num>
  <w:num w:numId="48" w16cid:durableId="372732029">
    <w:abstractNumId w:val="43"/>
  </w:num>
  <w:num w:numId="49" w16cid:durableId="2145732873">
    <w:abstractNumId w:val="66"/>
  </w:num>
  <w:num w:numId="50" w16cid:durableId="2115634385">
    <w:abstractNumId w:val="8"/>
  </w:num>
  <w:num w:numId="51" w16cid:durableId="910041469">
    <w:abstractNumId w:val="56"/>
  </w:num>
  <w:num w:numId="52" w16cid:durableId="1160002771">
    <w:abstractNumId w:val="39"/>
  </w:num>
  <w:num w:numId="53" w16cid:durableId="265238990">
    <w:abstractNumId w:val="62"/>
  </w:num>
  <w:num w:numId="54" w16cid:durableId="1188637488">
    <w:abstractNumId w:val="58"/>
  </w:num>
  <w:num w:numId="55" w16cid:durableId="736900603">
    <w:abstractNumId w:val="55"/>
  </w:num>
  <w:num w:numId="56" w16cid:durableId="785079983">
    <w:abstractNumId w:val="11"/>
  </w:num>
  <w:num w:numId="57" w16cid:durableId="1548905831">
    <w:abstractNumId w:val="18"/>
  </w:num>
  <w:num w:numId="58" w16cid:durableId="669286211">
    <w:abstractNumId w:val="15"/>
  </w:num>
  <w:num w:numId="59" w16cid:durableId="1508210129">
    <w:abstractNumId w:val="70"/>
  </w:num>
  <w:num w:numId="60" w16cid:durableId="1856260767">
    <w:abstractNumId w:val="68"/>
  </w:num>
  <w:num w:numId="61" w16cid:durableId="2126582724">
    <w:abstractNumId w:val="73"/>
  </w:num>
  <w:num w:numId="62" w16cid:durableId="1757048141">
    <w:abstractNumId w:val="48"/>
  </w:num>
  <w:num w:numId="63" w16cid:durableId="284778390">
    <w:abstractNumId w:val="25"/>
  </w:num>
  <w:num w:numId="64" w16cid:durableId="441851403">
    <w:abstractNumId w:val="53"/>
  </w:num>
  <w:num w:numId="65" w16cid:durableId="1341274051">
    <w:abstractNumId w:val="10"/>
  </w:num>
  <w:num w:numId="66" w16cid:durableId="755173641">
    <w:abstractNumId w:val="67"/>
  </w:num>
  <w:num w:numId="67" w16cid:durableId="91560140">
    <w:abstractNumId w:val="28"/>
  </w:num>
  <w:num w:numId="68" w16cid:durableId="740493170">
    <w:abstractNumId w:val="24"/>
  </w:num>
  <w:num w:numId="69" w16cid:durableId="239100230">
    <w:abstractNumId w:val="46"/>
  </w:num>
  <w:num w:numId="70" w16cid:durableId="1120759225">
    <w:abstractNumId w:val="40"/>
  </w:num>
  <w:num w:numId="71" w16cid:durableId="1735396852">
    <w:abstractNumId w:val="32"/>
  </w:num>
  <w:num w:numId="72" w16cid:durableId="994800547">
    <w:abstractNumId w:val="3"/>
  </w:num>
  <w:num w:numId="73" w16cid:durableId="1245066708">
    <w:abstractNumId w:val="37"/>
  </w:num>
  <w:num w:numId="74" w16cid:durableId="1006783218">
    <w:abstractNumId w:val="69"/>
  </w:num>
  <w:num w:numId="75" w16cid:durableId="1728381846">
    <w:abstractNumId w:val="35"/>
  </w:num>
  <w:numIdMacAtCleanup w:val="72"/>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279842"/>
    <w:rsid w:val="015CEE86"/>
    <w:rsid w:val="016323B1"/>
    <w:rsid w:val="01722676"/>
    <w:rsid w:val="01910F55"/>
    <w:rsid w:val="019370F0"/>
    <w:rsid w:val="01A99C9A"/>
    <w:rsid w:val="01BD9C10"/>
    <w:rsid w:val="01C22625"/>
    <w:rsid w:val="01C35C39"/>
    <w:rsid w:val="01C6939F"/>
    <w:rsid w:val="01CFB55A"/>
    <w:rsid w:val="01D61AAB"/>
    <w:rsid w:val="01F02F7F"/>
    <w:rsid w:val="02112167"/>
    <w:rsid w:val="0223BB6E"/>
    <w:rsid w:val="023B388A"/>
    <w:rsid w:val="02561EB2"/>
    <w:rsid w:val="0266EAB0"/>
    <w:rsid w:val="02730A14"/>
    <w:rsid w:val="02ADD34F"/>
    <w:rsid w:val="02B04392"/>
    <w:rsid w:val="02BB8843"/>
    <w:rsid w:val="02BBD718"/>
    <w:rsid w:val="02C45F8F"/>
    <w:rsid w:val="02FE7058"/>
    <w:rsid w:val="03133E4D"/>
    <w:rsid w:val="032344EF"/>
    <w:rsid w:val="033EFB04"/>
    <w:rsid w:val="0359457A"/>
    <w:rsid w:val="0373A078"/>
    <w:rsid w:val="03873572"/>
    <w:rsid w:val="03BA47C0"/>
    <w:rsid w:val="03BEBF7F"/>
    <w:rsid w:val="03C3367F"/>
    <w:rsid w:val="03C47F9B"/>
    <w:rsid w:val="03CFC697"/>
    <w:rsid w:val="03E7E20F"/>
    <w:rsid w:val="04491F5E"/>
    <w:rsid w:val="044DF16E"/>
    <w:rsid w:val="044F646C"/>
    <w:rsid w:val="047019BD"/>
    <w:rsid w:val="0478525F"/>
    <w:rsid w:val="0492A3EB"/>
    <w:rsid w:val="0507667F"/>
    <w:rsid w:val="0518E549"/>
    <w:rsid w:val="051F2F62"/>
    <w:rsid w:val="0522D45B"/>
    <w:rsid w:val="052CEAB6"/>
    <w:rsid w:val="053BDEC9"/>
    <w:rsid w:val="055E4F5A"/>
    <w:rsid w:val="0565C467"/>
    <w:rsid w:val="0570293E"/>
    <w:rsid w:val="05768134"/>
    <w:rsid w:val="0576DFFA"/>
    <w:rsid w:val="05811BA4"/>
    <w:rsid w:val="0592F9B6"/>
    <w:rsid w:val="059EB040"/>
    <w:rsid w:val="05A297DD"/>
    <w:rsid w:val="05ACDF6B"/>
    <w:rsid w:val="05C29521"/>
    <w:rsid w:val="05D7456F"/>
    <w:rsid w:val="05D898C9"/>
    <w:rsid w:val="05ED73B7"/>
    <w:rsid w:val="05F45CBF"/>
    <w:rsid w:val="05F6DB93"/>
    <w:rsid w:val="068E2A45"/>
    <w:rsid w:val="068F48FC"/>
    <w:rsid w:val="06C84E6C"/>
    <w:rsid w:val="06D00472"/>
    <w:rsid w:val="06D8554E"/>
    <w:rsid w:val="06F41C22"/>
    <w:rsid w:val="06F6B2ED"/>
    <w:rsid w:val="06FC5715"/>
    <w:rsid w:val="07076385"/>
    <w:rsid w:val="071972C7"/>
    <w:rsid w:val="0744FFFE"/>
    <w:rsid w:val="07C30EC1"/>
    <w:rsid w:val="07CDC837"/>
    <w:rsid w:val="07D8570B"/>
    <w:rsid w:val="07E2292C"/>
    <w:rsid w:val="07ED02CA"/>
    <w:rsid w:val="07FA7ADE"/>
    <w:rsid w:val="07FC3CB5"/>
    <w:rsid w:val="081340D1"/>
    <w:rsid w:val="08234FB2"/>
    <w:rsid w:val="083A979C"/>
    <w:rsid w:val="0843A4AA"/>
    <w:rsid w:val="0897FA74"/>
    <w:rsid w:val="08996F03"/>
    <w:rsid w:val="08A7AD84"/>
    <w:rsid w:val="08BC8889"/>
    <w:rsid w:val="08CA983F"/>
    <w:rsid w:val="08D07D38"/>
    <w:rsid w:val="08E3C569"/>
    <w:rsid w:val="0909A566"/>
    <w:rsid w:val="093CC47C"/>
    <w:rsid w:val="098D5983"/>
    <w:rsid w:val="09A35CF7"/>
    <w:rsid w:val="09ACB76D"/>
    <w:rsid w:val="09AD6559"/>
    <w:rsid w:val="09BEE161"/>
    <w:rsid w:val="09DEA5AD"/>
    <w:rsid w:val="0A02D2CD"/>
    <w:rsid w:val="0A114008"/>
    <w:rsid w:val="0A47CA1C"/>
    <w:rsid w:val="0A5797A0"/>
    <w:rsid w:val="0A641BB1"/>
    <w:rsid w:val="0A65BA52"/>
    <w:rsid w:val="0A685AB2"/>
    <w:rsid w:val="0AABA41E"/>
    <w:rsid w:val="0AC152F5"/>
    <w:rsid w:val="0AEE4D09"/>
    <w:rsid w:val="0B0D61AB"/>
    <w:rsid w:val="0B11E923"/>
    <w:rsid w:val="0B2D0C4B"/>
    <w:rsid w:val="0B3BC128"/>
    <w:rsid w:val="0B414999"/>
    <w:rsid w:val="0B5C4384"/>
    <w:rsid w:val="0B5D9529"/>
    <w:rsid w:val="0B5EA8CB"/>
    <w:rsid w:val="0B6E4064"/>
    <w:rsid w:val="0B74A8CE"/>
    <w:rsid w:val="0B8005CA"/>
    <w:rsid w:val="0B8BAE6A"/>
    <w:rsid w:val="0B9A20EE"/>
    <w:rsid w:val="0BA89C41"/>
    <w:rsid w:val="0BABC319"/>
    <w:rsid w:val="0BABE13F"/>
    <w:rsid w:val="0BAF7FC5"/>
    <w:rsid w:val="0BBBC830"/>
    <w:rsid w:val="0BD079BA"/>
    <w:rsid w:val="0BE7F1C8"/>
    <w:rsid w:val="0BEF8ECA"/>
    <w:rsid w:val="0C070F2B"/>
    <w:rsid w:val="0C2F3E2D"/>
    <w:rsid w:val="0C399E10"/>
    <w:rsid w:val="0C540C35"/>
    <w:rsid w:val="0C6D82C3"/>
    <w:rsid w:val="0C846D88"/>
    <w:rsid w:val="0C8F6E0C"/>
    <w:rsid w:val="0C9B16C2"/>
    <w:rsid w:val="0CB54228"/>
    <w:rsid w:val="0CBAC54B"/>
    <w:rsid w:val="0CCAA4F4"/>
    <w:rsid w:val="0CCAE1C5"/>
    <w:rsid w:val="0CF7ABB4"/>
    <w:rsid w:val="0CF8303C"/>
    <w:rsid w:val="0CFAA657"/>
    <w:rsid w:val="0CFEE7DF"/>
    <w:rsid w:val="0D025605"/>
    <w:rsid w:val="0D02BA06"/>
    <w:rsid w:val="0D063EA8"/>
    <w:rsid w:val="0D0F0D2C"/>
    <w:rsid w:val="0D0FCA68"/>
    <w:rsid w:val="0D123431"/>
    <w:rsid w:val="0D29E157"/>
    <w:rsid w:val="0D3A084B"/>
    <w:rsid w:val="0D3A69C0"/>
    <w:rsid w:val="0D450CA1"/>
    <w:rsid w:val="0D5C2F48"/>
    <w:rsid w:val="0D60D967"/>
    <w:rsid w:val="0D7BC3F8"/>
    <w:rsid w:val="0D7BE368"/>
    <w:rsid w:val="0DAB2B69"/>
    <w:rsid w:val="0DCE0242"/>
    <w:rsid w:val="0DD14581"/>
    <w:rsid w:val="0DD654B1"/>
    <w:rsid w:val="0DE80C27"/>
    <w:rsid w:val="0DEA91C6"/>
    <w:rsid w:val="0DFC5785"/>
    <w:rsid w:val="0E1412BF"/>
    <w:rsid w:val="0E160A0F"/>
    <w:rsid w:val="0E16DBAB"/>
    <w:rsid w:val="0E4E7B55"/>
    <w:rsid w:val="0E8C8207"/>
    <w:rsid w:val="0ED430F6"/>
    <w:rsid w:val="0EEA8BF1"/>
    <w:rsid w:val="0EFE6675"/>
    <w:rsid w:val="0F16C238"/>
    <w:rsid w:val="0F1C19C8"/>
    <w:rsid w:val="0F77AB25"/>
    <w:rsid w:val="0F8B7740"/>
    <w:rsid w:val="0F9C62C4"/>
    <w:rsid w:val="0FA1845A"/>
    <w:rsid w:val="0FA7361E"/>
    <w:rsid w:val="0FBF3BB8"/>
    <w:rsid w:val="0FC92764"/>
    <w:rsid w:val="1014EFB5"/>
    <w:rsid w:val="1057D643"/>
    <w:rsid w:val="10987249"/>
    <w:rsid w:val="10A42BB4"/>
    <w:rsid w:val="10D177D9"/>
    <w:rsid w:val="10D76004"/>
    <w:rsid w:val="10F112F7"/>
    <w:rsid w:val="110C0C82"/>
    <w:rsid w:val="1129C954"/>
    <w:rsid w:val="1170C88A"/>
    <w:rsid w:val="118AF954"/>
    <w:rsid w:val="11BB13E2"/>
    <w:rsid w:val="11BFE7DC"/>
    <w:rsid w:val="11C39C08"/>
    <w:rsid w:val="11C3C96A"/>
    <w:rsid w:val="11DA1DD1"/>
    <w:rsid w:val="11F962DA"/>
    <w:rsid w:val="11FAA66F"/>
    <w:rsid w:val="12129C3E"/>
    <w:rsid w:val="1227034F"/>
    <w:rsid w:val="122DFCBE"/>
    <w:rsid w:val="122FD156"/>
    <w:rsid w:val="12374236"/>
    <w:rsid w:val="1240D7D4"/>
    <w:rsid w:val="1246009E"/>
    <w:rsid w:val="12481081"/>
    <w:rsid w:val="125C2DEC"/>
    <w:rsid w:val="1260D271"/>
    <w:rsid w:val="126E8AE1"/>
    <w:rsid w:val="12B5CCB1"/>
    <w:rsid w:val="12BCAB1B"/>
    <w:rsid w:val="12BEB711"/>
    <w:rsid w:val="12C1A9A0"/>
    <w:rsid w:val="12E8DBF1"/>
    <w:rsid w:val="12FEB934"/>
    <w:rsid w:val="13228018"/>
    <w:rsid w:val="1326FB4C"/>
    <w:rsid w:val="1345A271"/>
    <w:rsid w:val="135527AE"/>
    <w:rsid w:val="136E122E"/>
    <w:rsid w:val="137BBE49"/>
    <w:rsid w:val="137FEA19"/>
    <w:rsid w:val="139F8DC0"/>
    <w:rsid w:val="13A742E7"/>
    <w:rsid w:val="13AC295B"/>
    <w:rsid w:val="13AD6FE9"/>
    <w:rsid w:val="13EBFE3C"/>
    <w:rsid w:val="13F79D0D"/>
    <w:rsid w:val="13FA22F1"/>
    <w:rsid w:val="13FF06D3"/>
    <w:rsid w:val="1414C7B6"/>
    <w:rsid w:val="14657E62"/>
    <w:rsid w:val="14664C8E"/>
    <w:rsid w:val="148565A5"/>
    <w:rsid w:val="14D6B4F9"/>
    <w:rsid w:val="14F73200"/>
    <w:rsid w:val="15172985"/>
    <w:rsid w:val="1536B557"/>
    <w:rsid w:val="154A9F3F"/>
    <w:rsid w:val="155BFC91"/>
    <w:rsid w:val="15BAB54B"/>
    <w:rsid w:val="15CEFFA8"/>
    <w:rsid w:val="15DB2388"/>
    <w:rsid w:val="15E8A3F5"/>
    <w:rsid w:val="162DCA5E"/>
    <w:rsid w:val="167364DF"/>
    <w:rsid w:val="1680E443"/>
    <w:rsid w:val="169A15A9"/>
    <w:rsid w:val="16A2480E"/>
    <w:rsid w:val="16B86FF5"/>
    <w:rsid w:val="16BABC9A"/>
    <w:rsid w:val="16C53BEB"/>
    <w:rsid w:val="16DE79EF"/>
    <w:rsid w:val="16EF253A"/>
    <w:rsid w:val="16FAB7EE"/>
    <w:rsid w:val="17285E7F"/>
    <w:rsid w:val="174B4B30"/>
    <w:rsid w:val="1753D05B"/>
    <w:rsid w:val="175F0499"/>
    <w:rsid w:val="17677D8B"/>
    <w:rsid w:val="176F0727"/>
    <w:rsid w:val="17766070"/>
    <w:rsid w:val="1778EBD0"/>
    <w:rsid w:val="17810A2C"/>
    <w:rsid w:val="17A686EF"/>
    <w:rsid w:val="17AED771"/>
    <w:rsid w:val="17BA755B"/>
    <w:rsid w:val="17DB7A54"/>
    <w:rsid w:val="17DE6E38"/>
    <w:rsid w:val="17E1514C"/>
    <w:rsid w:val="18122F0E"/>
    <w:rsid w:val="18240424"/>
    <w:rsid w:val="184D7B48"/>
    <w:rsid w:val="185629C5"/>
    <w:rsid w:val="1866B68D"/>
    <w:rsid w:val="186785DC"/>
    <w:rsid w:val="1868FF4B"/>
    <w:rsid w:val="188E8462"/>
    <w:rsid w:val="18A61D65"/>
    <w:rsid w:val="18A86094"/>
    <w:rsid w:val="18BAE16F"/>
    <w:rsid w:val="18D61A5A"/>
    <w:rsid w:val="18D6E754"/>
    <w:rsid w:val="18D72A0F"/>
    <w:rsid w:val="18DEE27D"/>
    <w:rsid w:val="18F24246"/>
    <w:rsid w:val="191100C8"/>
    <w:rsid w:val="19230C9C"/>
    <w:rsid w:val="192D314B"/>
    <w:rsid w:val="192DB98D"/>
    <w:rsid w:val="19394582"/>
    <w:rsid w:val="193CAAEB"/>
    <w:rsid w:val="195EED22"/>
    <w:rsid w:val="197FDA6F"/>
    <w:rsid w:val="1983CC6F"/>
    <w:rsid w:val="19CD728B"/>
    <w:rsid w:val="19F3ED24"/>
    <w:rsid w:val="19F9AE54"/>
    <w:rsid w:val="1A1F515F"/>
    <w:rsid w:val="1A25ECC5"/>
    <w:rsid w:val="1A6563F8"/>
    <w:rsid w:val="1A66389B"/>
    <w:rsid w:val="1A66CA6C"/>
    <w:rsid w:val="1A7C0D66"/>
    <w:rsid w:val="1AC5BE6D"/>
    <w:rsid w:val="1AD1E70F"/>
    <w:rsid w:val="1AE8CCA7"/>
    <w:rsid w:val="1B0EDE02"/>
    <w:rsid w:val="1B0F87AC"/>
    <w:rsid w:val="1B2158F6"/>
    <w:rsid w:val="1B3CD751"/>
    <w:rsid w:val="1B6B3A9B"/>
    <w:rsid w:val="1B6BE117"/>
    <w:rsid w:val="1B99A0B5"/>
    <w:rsid w:val="1BB920C5"/>
    <w:rsid w:val="1BBB827C"/>
    <w:rsid w:val="1BC7638D"/>
    <w:rsid w:val="1BE343E4"/>
    <w:rsid w:val="1BEDA1B6"/>
    <w:rsid w:val="1BF05DF4"/>
    <w:rsid w:val="1C0BD9EF"/>
    <w:rsid w:val="1C23DA06"/>
    <w:rsid w:val="1C5631E9"/>
    <w:rsid w:val="1C59E910"/>
    <w:rsid w:val="1C8073BB"/>
    <w:rsid w:val="1C8C8A0B"/>
    <w:rsid w:val="1CA04EE5"/>
    <w:rsid w:val="1CB05204"/>
    <w:rsid w:val="1CB6494A"/>
    <w:rsid w:val="1CE56FD5"/>
    <w:rsid w:val="1CE76A43"/>
    <w:rsid w:val="1CECDA7A"/>
    <w:rsid w:val="1D03E125"/>
    <w:rsid w:val="1D1769EF"/>
    <w:rsid w:val="1D1D0C6E"/>
    <w:rsid w:val="1D245681"/>
    <w:rsid w:val="1D453DD2"/>
    <w:rsid w:val="1D614F0B"/>
    <w:rsid w:val="1D6A4859"/>
    <w:rsid w:val="1D6B7B7E"/>
    <w:rsid w:val="1D878CA0"/>
    <w:rsid w:val="1DDD6A34"/>
    <w:rsid w:val="1DFE00A8"/>
    <w:rsid w:val="1E0D5EBE"/>
    <w:rsid w:val="1E0FC115"/>
    <w:rsid w:val="1E1C4171"/>
    <w:rsid w:val="1E1FA1F8"/>
    <w:rsid w:val="1E3D1D8B"/>
    <w:rsid w:val="1E5ADA3D"/>
    <w:rsid w:val="1E5E3DCF"/>
    <w:rsid w:val="1E7D2B3F"/>
    <w:rsid w:val="1E9236E0"/>
    <w:rsid w:val="1E9A1C6A"/>
    <w:rsid w:val="1EE83916"/>
    <w:rsid w:val="1EFDABFB"/>
    <w:rsid w:val="1F180C90"/>
    <w:rsid w:val="1F5D7437"/>
    <w:rsid w:val="1F870E95"/>
    <w:rsid w:val="1FAA375A"/>
    <w:rsid w:val="1FB544C0"/>
    <w:rsid w:val="1FB64AB1"/>
    <w:rsid w:val="1FBE8112"/>
    <w:rsid w:val="1FC08857"/>
    <w:rsid w:val="1FC1C221"/>
    <w:rsid w:val="1FC7A0FB"/>
    <w:rsid w:val="1FCDA8C0"/>
    <w:rsid w:val="1FD52496"/>
    <w:rsid w:val="1FD5C71C"/>
    <w:rsid w:val="1FDDBBFB"/>
    <w:rsid w:val="200CD93E"/>
    <w:rsid w:val="2039BD20"/>
    <w:rsid w:val="2039CF4D"/>
    <w:rsid w:val="2052CB44"/>
    <w:rsid w:val="2055BD2E"/>
    <w:rsid w:val="205717E2"/>
    <w:rsid w:val="206B1641"/>
    <w:rsid w:val="206CFDC4"/>
    <w:rsid w:val="20794A47"/>
    <w:rsid w:val="207E7B5B"/>
    <w:rsid w:val="20A32A75"/>
    <w:rsid w:val="20BCA5F7"/>
    <w:rsid w:val="20C6CC33"/>
    <w:rsid w:val="210384F2"/>
    <w:rsid w:val="211E4C39"/>
    <w:rsid w:val="21276435"/>
    <w:rsid w:val="213D7B5E"/>
    <w:rsid w:val="21480EF0"/>
    <w:rsid w:val="216FE525"/>
    <w:rsid w:val="2170E7CB"/>
    <w:rsid w:val="218A6303"/>
    <w:rsid w:val="21D891E1"/>
    <w:rsid w:val="21F094AB"/>
    <w:rsid w:val="21FD5E25"/>
    <w:rsid w:val="22164467"/>
    <w:rsid w:val="223BDAF1"/>
    <w:rsid w:val="223D0402"/>
    <w:rsid w:val="226335DB"/>
    <w:rsid w:val="2265D1FF"/>
    <w:rsid w:val="229D5160"/>
    <w:rsid w:val="229EA2EE"/>
    <w:rsid w:val="22A7505C"/>
    <w:rsid w:val="22C7316B"/>
    <w:rsid w:val="22D01D46"/>
    <w:rsid w:val="22D4574E"/>
    <w:rsid w:val="22D6F61B"/>
    <w:rsid w:val="22F37480"/>
    <w:rsid w:val="22F774A0"/>
    <w:rsid w:val="2309C695"/>
    <w:rsid w:val="231A1B44"/>
    <w:rsid w:val="233DB638"/>
    <w:rsid w:val="233E5222"/>
    <w:rsid w:val="23440BD0"/>
    <w:rsid w:val="234B8A61"/>
    <w:rsid w:val="23531000"/>
    <w:rsid w:val="23571DFE"/>
    <w:rsid w:val="235A81CA"/>
    <w:rsid w:val="236F04AD"/>
    <w:rsid w:val="237D443E"/>
    <w:rsid w:val="23922BE9"/>
    <w:rsid w:val="23996419"/>
    <w:rsid w:val="23A4444A"/>
    <w:rsid w:val="23A5A78A"/>
    <w:rsid w:val="23F80B6E"/>
    <w:rsid w:val="23FC64A8"/>
    <w:rsid w:val="2468FB88"/>
    <w:rsid w:val="2469960B"/>
    <w:rsid w:val="2469E8F1"/>
    <w:rsid w:val="2491A0DC"/>
    <w:rsid w:val="24AC3EA8"/>
    <w:rsid w:val="24EA06FA"/>
    <w:rsid w:val="24F5D9FA"/>
    <w:rsid w:val="25162692"/>
    <w:rsid w:val="2518C8FE"/>
    <w:rsid w:val="251A0BFD"/>
    <w:rsid w:val="251BF742"/>
    <w:rsid w:val="2520C7CD"/>
    <w:rsid w:val="2547BA42"/>
    <w:rsid w:val="2549581F"/>
    <w:rsid w:val="2574701F"/>
    <w:rsid w:val="257E1761"/>
    <w:rsid w:val="2597F143"/>
    <w:rsid w:val="25B78A99"/>
    <w:rsid w:val="25BD98E3"/>
    <w:rsid w:val="25D63904"/>
    <w:rsid w:val="25ED926E"/>
    <w:rsid w:val="260AFEB2"/>
    <w:rsid w:val="26130719"/>
    <w:rsid w:val="261C14B9"/>
    <w:rsid w:val="261F5CF1"/>
    <w:rsid w:val="2625E68B"/>
    <w:rsid w:val="263948FE"/>
    <w:rsid w:val="266AC56C"/>
    <w:rsid w:val="266C3327"/>
    <w:rsid w:val="2678D78A"/>
    <w:rsid w:val="267E226E"/>
    <w:rsid w:val="269E944B"/>
    <w:rsid w:val="26D13011"/>
    <w:rsid w:val="26D903F7"/>
    <w:rsid w:val="26DA164E"/>
    <w:rsid w:val="26E46655"/>
    <w:rsid w:val="2701763C"/>
    <w:rsid w:val="2747EE51"/>
    <w:rsid w:val="2751C280"/>
    <w:rsid w:val="2763A698"/>
    <w:rsid w:val="276B31FF"/>
    <w:rsid w:val="276DFF23"/>
    <w:rsid w:val="276F432B"/>
    <w:rsid w:val="27736D71"/>
    <w:rsid w:val="2775A321"/>
    <w:rsid w:val="2775CFCE"/>
    <w:rsid w:val="277AFF9C"/>
    <w:rsid w:val="2784875F"/>
    <w:rsid w:val="27866D9B"/>
    <w:rsid w:val="2799F6D4"/>
    <w:rsid w:val="27A95353"/>
    <w:rsid w:val="27B815CF"/>
    <w:rsid w:val="27CACF4E"/>
    <w:rsid w:val="27D00D8F"/>
    <w:rsid w:val="27DEE092"/>
    <w:rsid w:val="27E4347C"/>
    <w:rsid w:val="2829C761"/>
    <w:rsid w:val="28350B9F"/>
    <w:rsid w:val="2851FB21"/>
    <w:rsid w:val="285DAF5D"/>
    <w:rsid w:val="2891C502"/>
    <w:rsid w:val="289D2757"/>
    <w:rsid w:val="28A2DD90"/>
    <w:rsid w:val="28A33098"/>
    <w:rsid w:val="28A80BFD"/>
    <w:rsid w:val="28C4E46A"/>
    <w:rsid w:val="28C79880"/>
    <w:rsid w:val="28C8BFC8"/>
    <w:rsid w:val="28CC6D27"/>
    <w:rsid w:val="28CF8258"/>
    <w:rsid w:val="28D20B22"/>
    <w:rsid w:val="28FBD11A"/>
    <w:rsid w:val="291396B4"/>
    <w:rsid w:val="291F6555"/>
    <w:rsid w:val="295D878D"/>
    <w:rsid w:val="29776A8D"/>
    <w:rsid w:val="29875A89"/>
    <w:rsid w:val="2993CC0C"/>
    <w:rsid w:val="29A92739"/>
    <w:rsid w:val="29C5D6FA"/>
    <w:rsid w:val="29DC6859"/>
    <w:rsid w:val="2A1E1DFA"/>
    <w:rsid w:val="2A255881"/>
    <w:rsid w:val="2A3D2E49"/>
    <w:rsid w:val="2A483D9B"/>
    <w:rsid w:val="2A519253"/>
    <w:rsid w:val="2A52233B"/>
    <w:rsid w:val="2A5876CE"/>
    <w:rsid w:val="2A593332"/>
    <w:rsid w:val="2A7547D0"/>
    <w:rsid w:val="2A80B18F"/>
    <w:rsid w:val="2AC3AC9C"/>
    <w:rsid w:val="2AE1A9EE"/>
    <w:rsid w:val="2AE67F13"/>
    <w:rsid w:val="2B248A27"/>
    <w:rsid w:val="2B65D1EB"/>
    <w:rsid w:val="2B74B9C8"/>
    <w:rsid w:val="2B96A84A"/>
    <w:rsid w:val="2B9D68C4"/>
    <w:rsid w:val="2BAD3CA8"/>
    <w:rsid w:val="2BB994B2"/>
    <w:rsid w:val="2BD75C2D"/>
    <w:rsid w:val="2C026BBD"/>
    <w:rsid w:val="2C0598B7"/>
    <w:rsid w:val="2C4306A4"/>
    <w:rsid w:val="2C598A54"/>
    <w:rsid w:val="2C67F07F"/>
    <w:rsid w:val="2C6C0984"/>
    <w:rsid w:val="2C81DAA5"/>
    <w:rsid w:val="2C94D5E0"/>
    <w:rsid w:val="2C99CC86"/>
    <w:rsid w:val="2CBC0998"/>
    <w:rsid w:val="2CBE8200"/>
    <w:rsid w:val="2CD3C37A"/>
    <w:rsid w:val="2CEC1678"/>
    <w:rsid w:val="2D0A96F1"/>
    <w:rsid w:val="2D132D8B"/>
    <w:rsid w:val="2D17E501"/>
    <w:rsid w:val="2D1B843C"/>
    <w:rsid w:val="2D1C83FC"/>
    <w:rsid w:val="2D7AB481"/>
    <w:rsid w:val="2DD4154B"/>
    <w:rsid w:val="2DD5B320"/>
    <w:rsid w:val="2DE517DE"/>
    <w:rsid w:val="2DE9961A"/>
    <w:rsid w:val="2DE99DAC"/>
    <w:rsid w:val="2DEA00AC"/>
    <w:rsid w:val="2DF2E67B"/>
    <w:rsid w:val="2DF3BADA"/>
    <w:rsid w:val="2E35F32C"/>
    <w:rsid w:val="2E42BCE3"/>
    <w:rsid w:val="2E6F1C03"/>
    <w:rsid w:val="2EB6C3C9"/>
    <w:rsid w:val="2EBEC9E2"/>
    <w:rsid w:val="2ECD001D"/>
    <w:rsid w:val="2ECFDF66"/>
    <w:rsid w:val="2ED89FB7"/>
    <w:rsid w:val="2EF1B117"/>
    <w:rsid w:val="2F0546E2"/>
    <w:rsid w:val="2F12652C"/>
    <w:rsid w:val="2F28D90C"/>
    <w:rsid w:val="2F2EC55E"/>
    <w:rsid w:val="2F402784"/>
    <w:rsid w:val="2F494ED7"/>
    <w:rsid w:val="2F571106"/>
    <w:rsid w:val="2F61E26B"/>
    <w:rsid w:val="2F6491B6"/>
    <w:rsid w:val="2F6803C8"/>
    <w:rsid w:val="2F77B228"/>
    <w:rsid w:val="2F828CBD"/>
    <w:rsid w:val="2F8D6497"/>
    <w:rsid w:val="2FA13F9D"/>
    <w:rsid w:val="2FC23956"/>
    <w:rsid w:val="2FD5A634"/>
    <w:rsid w:val="2FE134D9"/>
    <w:rsid w:val="2FE1786B"/>
    <w:rsid w:val="2FEC233E"/>
    <w:rsid w:val="300B2228"/>
    <w:rsid w:val="3027D6AD"/>
    <w:rsid w:val="3049DEC9"/>
    <w:rsid w:val="307E5BB7"/>
    <w:rsid w:val="3082BBE8"/>
    <w:rsid w:val="308397AB"/>
    <w:rsid w:val="309E0A0F"/>
    <w:rsid w:val="309E15C4"/>
    <w:rsid w:val="30A1DD89"/>
    <w:rsid w:val="30A3C397"/>
    <w:rsid w:val="30A459A1"/>
    <w:rsid w:val="30A68E0C"/>
    <w:rsid w:val="30A80292"/>
    <w:rsid w:val="30B1321C"/>
    <w:rsid w:val="30B5DDD1"/>
    <w:rsid w:val="30F6DB5A"/>
    <w:rsid w:val="30F94E2F"/>
    <w:rsid w:val="314C1C70"/>
    <w:rsid w:val="3162CE9B"/>
    <w:rsid w:val="316A8A0D"/>
    <w:rsid w:val="31768109"/>
    <w:rsid w:val="31997815"/>
    <w:rsid w:val="319A7D05"/>
    <w:rsid w:val="31ABEFF6"/>
    <w:rsid w:val="31BFCAEC"/>
    <w:rsid w:val="31C7D4F0"/>
    <w:rsid w:val="31CFDC02"/>
    <w:rsid w:val="31DA5887"/>
    <w:rsid w:val="31E5C421"/>
    <w:rsid w:val="323F5F1E"/>
    <w:rsid w:val="324A2046"/>
    <w:rsid w:val="325275DB"/>
    <w:rsid w:val="325D83E5"/>
    <w:rsid w:val="3270F1D9"/>
    <w:rsid w:val="327BC501"/>
    <w:rsid w:val="328A0D8A"/>
    <w:rsid w:val="3294D48E"/>
    <w:rsid w:val="329DB6F3"/>
    <w:rsid w:val="32B44026"/>
    <w:rsid w:val="32B9F05B"/>
    <w:rsid w:val="32E43B1D"/>
    <w:rsid w:val="32F63942"/>
    <w:rsid w:val="3308DA15"/>
    <w:rsid w:val="3312446C"/>
    <w:rsid w:val="332076D7"/>
    <w:rsid w:val="332A3CDE"/>
    <w:rsid w:val="332D433C"/>
    <w:rsid w:val="334843D6"/>
    <w:rsid w:val="335568F4"/>
    <w:rsid w:val="33582286"/>
    <w:rsid w:val="3368D98A"/>
    <w:rsid w:val="3378830E"/>
    <w:rsid w:val="33817BB3"/>
    <w:rsid w:val="338B8CCC"/>
    <w:rsid w:val="33921076"/>
    <w:rsid w:val="33A51D0A"/>
    <w:rsid w:val="33DA835C"/>
    <w:rsid w:val="33F4462E"/>
    <w:rsid w:val="33F96B63"/>
    <w:rsid w:val="340A5714"/>
    <w:rsid w:val="34156592"/>
    <w:rsid w:val="34243CEA"/>
    <w:rsid w:val="342FF009"/>
    <w:rsid w:val="343261BE"/>
    <w:rsid w:val="3438863A"/>
    <w:rsid w:val="3452BEE3"/>
    <w:rsid w:val="345388B7"/>
    <w:rsid w:val="348D4319"/>
    <w:rsid w:val="349E0525"/>
    <w:rsid w:val="34A96253"/>
    <w:rsid w:val="34E58D16"/>
    <w:rsid w:val="34E6E56E"/>
    <w:rsid w:val="35110C04"/>
    <w:rsid w:val="351503EF"/>
    <w:rsid w:val="3524DDAE"/>
    <w:rsid w:val="3547E24A"/>
    <w:rsid w:val="35501ED9"/>
    <w:rsid w:val="355DAE7E"/>
    <w:rsid w:val="3581AF2C"/>
    <w:rsid w:val="35935600"/>
    <w:rsid w:val="3594C990"/>
    <w:rsid w:val="3598083F"/>
    <w:rsid w:val="359A59D0"/>
    <w:rsid w:val="359B50BF"/>
    <w:rsid w:val="35A7A83A"/>
    <w:rsid w:val="35AB38BE"/>
    <w:rsid w:val="35AF8104"/>
    <w:rsid w:val="35B275C5"/>
    <w:rsid w:val="35BE5034"/>
    <w:rsid w:val="35DC2380"/>
    <w:rsid w:val="35F602D4"/>
    <w:rsid w:val="3606EA98"/>
    <w:rsid w:val="3615068B"/>
    <w:rsid w:val="361E9EB9"/>
    <w:rsid w:val="364212F1"/>
    <w:rsid w:val="3664347B"/>
    <w:rsid w:val="366B30D9"/>
    <w:rsid w:val="36803D82"/>
    <w:rsid w:val="3682D1FB"/>
    <w:rsid w:val="36A3F5B7"/>
    <w:rsid w:val="36A6A46C"/>
    <w:rsid w:val="36B5A916"/>
    <w:rsid w:val="36B90135"/>
    <w:rsid w:val="36BD2E66"/>
    <w:rsid w:val="36EB091B"/>
    <w:rsid w:val="37122F39"/>
    <w:rsid w:val="3712908A"/>
    <w:rsid w:val="371FFD3B"/>
    <w:rsid w:val="3722F7A1"/>
    <w:rsid w:val="372F52CF"/>
    <w:rsid w:val="3731812C"/>
    <w:rsid w:val="375B5BA0"/>
    <w:rsid w:val="375D176E"/>
    <w:rsid w:val="37948641"/>
    <w:rsid w:val="37C43CB4"/>
    <w:rsid w:val="37D0CB1C"/>
    <w:rsid w:val="37D28616"/>
    <w:rsid w:val="37DDAE40"/>
    <w:rsid w:val="37E1FBDC"/>
    <w:rsid w:val="3806562E"/>
    <w:rsid w:val="380861DC"/>
    <w:rsid w:val="387CA19A"/>
    <w:rsid w:val="387DE88A"/>
    <w:rsid w:val="38904034"/>
    <w:rsid w:val="389E00E3"/>
    <w:rsid w:val="38B0C744"/>
    <w:rsid w:val="38E9EB0C"/>
    <w:rsid w:val="38F94630"/>
    <w:rsid w:val="390279F6"/>
    <w:rsid w:val="391B708D"/>
    <w:rsid w:val="39528C51"/>
    <w:rsid w:val="395505E1"/>
    <w:rsid w:val="395CC491"/>
    <w:rsid w:val="399B6F78"/>
    <w:rsid w:val="399F88AB"/>
    <w:rsid w:val="39A42DF8"/>
    <w:rsid w:val="39C12FE3"/>
    <w:rsid w:val="39DFB91B"/>
    <w:rsid w:val="39E0472C"/>
    <w:rsid w:val="39F02A7D"/>
    <w:rsid w:val="3A1028FD"/>
    <w:rsid w:val="3A142592"/>
    <w:rsid w:val="3A2A671D"/>
    <w:rsid w:val="3A37E1B9"/>
    <w:rsid w:val="3A4D8669"/>
    <w:rsid w:val="3A5A04F1"/>
    <w:rsid w:val="3A5C4FC9"/>
    <w:rsid w:val="3A804EB5"/>
    <w:rsid w:val="3A8E351A"/>
    <w:rsid w:val="3AB9DE71"/>
    <w:rsid w:val="3AF9B313"/>
    <w:rsid w:val="3B214043"/>
    <w:rsid w:val="3B515031"/>
    <w:rsid w:val="3B6C4285"/>
    <w:rsid w:val="3BA1DA6E"/>
    <w:rsid w:val="3BADA8AA"/>
    <w:rsid w:val="3BB41ABE"/>
    <w:rsid w:val="3BBB35D5"/>
    <w:rsid w:val="3BCBC546"/>
    <w:rsid w:val="3BCCCCEB"/>
    <w:rsid w:val="3BFF9064"/>
    <w:rsid w:val="3C2DC8B7"/>
    <w:rsid w:val="3C381BD1"/>
    <w:rsid w:val="3C5CF19C"/>
    <w:rsid w:val="3C626DEC"/>
    <w:rsid w:val="3C8D3561"/>
    <w:rsid w:val="3C98663B"/>
    <w:rsid w:val="3C9B3E1B"/>
    <w:rsid w:val="3CA3C26D"/>
    <w:rsid w:val="3CB11B7C"/>
    <w:rsid w:val="3CB8AEFD"/>
    <w:rsid w:val="3CCEEEDC"/>
    <w:rsid w:val="3CE4D415"/>
    <w:rsid w:val="3CF9F707"/>
    <w:rsid w:val="3CFF5ADA"/>
    <w:rsid w:val="3D14FA19"/>
    <w:rsid w:val="3D3C818D"/>
    <w:rsid w:val="3D613708"/>
    <w:rsid w:val="3D7C995F"/>
    <w:rsid w:val="3DA4A966"/>
    <w:rsid w:val="3DD903CC"/>
    <w:rsid w:val="3DE8BECD"/>
    <w:rsid w:val="3DEA40D9"/>
    <w:rsid w:val="3DEAC2F2"/>
    <w:rsid w:val="3DF8AF6B"/>
    <w:rsid w:val="3E0AB7AD"/>
    <w:rsid w:val="3E335FFB"/>
    <w:rsid w:val="3E7AEB35"/>
    <w:rsid w:val="3E8D93FF"/>
    <w:rsid w:val="3E983901"/>
    <w:rsid w:val="3ED8F571"/>
    <w:rsid w:val="3EE453C4"/>
    <w:rsid w:val="3EE99959"/>
    <w:rsid w:val="3EF96BEF"/>
    <w:rsid w:val="3EFB76DA"/>
    <w:rsid w:val="3F151DCE"/>
    <w:rsid w:val="3F17C9F2"/>
    <w:rsid w:val="3F18F786"/>
    <w:rsid w:val="3F1CAB7C"/>
    <w:rsid w:val="3F1F4292"/>
    <w:rsid w:val="3F3A92DE"/>
    <w:rsid w:val="3F706992"/>
    <w:rsid w:val="3F8A7484"/>
    <w:rsid w:val="3F946CB4"/>
    <w:rsid w:val="3F959AC8"/>
    <w:rsid w:val="3F9E58E3"/>
    <w:rsid w:val="3FBC45A3"/>
    <w:rsid w:val="3FC1CE77"/>
    <w:rsid w:val="3FCB0FDB"/>
    <w:rsid w:val="3FD4FDC5"/>
    <w:rsid w:val="3FD68D48"/>
    <w:rsid w:val="3FF001C0"/>
    <w:rsid w:val="3FF9DCDD"/>
    <w:rsid w:val="40030C66"/>
    <w:rsid w:val="401CABF8"/>
    <w:rsid w:val="4023F5CB"/>
    <w:rsid w:val="40652C3E"/>
    <w:rsid w:val="4068B429"/>
    <w:rsid w:val="4072A217"/>
    <w:rsid w:val="4081FED5"/>
    <w:rsid w:val="409E5C5B"/>
    <w:rsid w:val="40A7E486"/>
    <w:rsid w:val="40A99066"/>
    <w:rsid w:val="40CB9823"/>
    <w:rsid w:val="40F860F0"/>
    <w:rsid w:val="40FC0EBE"/>
    <w:rsid w:val="412482CF"/>
    <w:rsid w:val="4129332C"/>
    <w:rsid w:val="413BDBB0"/>
    <w:rsid w:val="417FF698"/>
    <w:rsid w:val="41926DF6"/>
    <w:rsid w:val="41A838AF"/>
    <w:rsid w:val="41BFE94B"/>
    <w:rsid w:val="41C0F969"/>
    <w:rsid w:val="41C57DA5"/>
    <w:rsid w:val="41EA6CDE"/>
    <w:rsid w:val="41F18F73"/>
    <w:rsid w:val="421CBC2A"/>
    <w:rsid w:val="421D04F7"/>
    <w:rsid w:val="4254BBFD"/>
    <w:rsid w:val="42979E19"/>
    <w:rsid w:val="42A1FAA0"/>
    <w:rsid w:val="42A2F8A3"/>
    <w:rsid w:val="42C4E4AA"/>
    <w:rsid w:val="42F19BCC"/>
    <w:rsid w:val="43213812"/>
    <w:rsid w:val="432385DE"/>
    <w:rsid w:val="435F73A4"/>
    <w:rsid w:val="437A3419"/>
    <w:rsid w:val="439C5ADF"/>
    <w:rsid w:val="43F44588"/>
    <w:rsid w:val="43F64549"/>
    <w:rsid w:val="440B006B"/>
    <w:rsid w:val="443921B2"/>
    <w:rsid w:val="443D5B62"/>
    <w:rsid w:val="444563B5"/>
    <w:rsid w:val="445BF325"/>
    <w:rsid w:val="4466E4DB"/>
    <w:rsid w:val="446EFD27"/>
    <w:rsid w:val="446F1558"/>
    <w:rsid w:val="44753D39"/>
    <w:rsid w:val="4476DB81"/>
    <w:rsid w:val="44B0B512"/>
    <w:rsid w:val="44B0C669"/>
    <w:rsid w:val="44BD896F"/>
    <w:rsid w:val="44BE5117"/>
    <w:rsid w:val="44BEC489"/>
    <w:rsid w:val="44C34145"/>
    <w:rsid w:val="44D5F030"/>
    <w:rsid w:val="44EB98E5"/>
    <w:rsid w:val="4503AC45"/>
    <w:rsid w:val="451055E5"/>
    <w:rsid w:val="4523A202"/>
    <w:rsid w:val="45265B3D"/>
    <w:rsid w:val="4535A503"/>
    <w:rsid w:val="4536DEC7"/>
    <w:rsid w:val="4539CE80"/>
    <w:rsid w:val="4547A826"/>
    <w:rsid w:val="454F5E5C"/>
    <w:rsid w:val="4554E9CF"/>
    <w:rsid w:val="45AC5985"/>
    <w:rsid w:val="45D26510"/>
    <w:rsid w:val="45DB5693"/>
    <w:rsid w:val="45E67646"/>
    <w:rsid w:val="46014161"/>
    <w:rsid w:val="460AC668"/>
    <w:rsid w:val="461E0392"/>
    <w:rsid w:val="462F6D39"/>
    <w:rsid w:val="46379F78"/>
    <w:rsid w:val="466AF3B6"/>
    <w:rsid w:val="4670A635"/>
    <w:rsid w:val="4671056B"/>
    <w:rsid w:val="467BB58C"/>
    <w:rsid w:val="468CDF1F"/>
    <w:rsid w:val="46BDD9FD"/>
    <w:rsid w:val="46C9DC43"/>
    <w:rsid w:val="46CD7A56"/>
    <w:rsid w:val="46DC2D73"/>
    <w:rsid w:val="46EE12F3"/>
    <w:rsid w:val="46FA1091"/>
    <w:rsid w:val="46FDB7CA"/>
    <w:rsid w:val="46FEBB95"/>
    <w:rsid w:val="46FF98B4"/>
    <w:rsid w:val="4700F824"/>
    <w:rsid w:val="4707EF6E"/>
    <w:rsid w:val="470F2C10"/>
    <w:rsid w:val="471FB410"/>
    <w:rsid w:val="472E9E86"/>
    <w:rsid w:val="47374B36"/>
    <w:rsid w:val="475640D4"/>
    <w:rsid w:val="475A6966"/>
    <w:rsid w:val="47749BB5"/>
    <w:rsid w:val="47767638"/>
    <w:rsid w:val="4789E40B"/>
    <w:rsid w:val="4794B213"/>
    <w:rsid w:val="47B3529A"/>
    <w:rsid w:val="47CAEA12"/>
    <w:rsid w:val="47CBD14E"/>
    <w:rsid w:val="47D73C7D"/>
    <w:rsid w:val="47E2E1FD"/>
    <w:rsid w:val="47F0B647"/>
    <w:rsid w:val="481955AB"/>
    <w:rsid w:val="483A2D9A"/>
    <w:rsid w:val="483FD0FA"/>
    <w:rsid w:val="48445C52"/>
    <w:rsid w:val="4858F7FB"/>
    <w:rsid w:val="4864E8ED"/>
    <w:rsid w:val="486AF0ED"/>
    <w:rsid w:val="48754B81"/>
    <w:rsid w:val="4890F543"/>
    <w:rsid w:val="4895E15C"/>
    <w:rsid w:val="489954F0"/>
    <w:rsid w:val="48AA5E72"/>
    <w:rsid w:val="48C561A2"/>
    <w:rsid w:val="48DDD982"/>
    <w:rsid w:val="48F2EAA0"/>
    <w:rsid w:val="4925B3DF"/>
    <w:rsid w:val="496A3432"/>
    <w:rsid w:val="498FC246"/>
    <w:rsid w:val="49B20C65"/>
    <w:rsid w:val="49B48AD4"/>
    <w:rsid w:val="49C0D390"/>
    <w:rsid w:val="49E4FCB8"/>
    <w:rsid w:val="4A033279"/>
    <w:rsid w:val="4A0758EF"/>
    <w:rsid w:val="4A11A64E"/>
    <w:rsid w:val="4A257591"/>
    <w:rsid w:val="4A26A7B8"/>
    <w:rsid w:val="4A297E83"/>
    <w:rsid w:val="4A48E73D"/>
    <w:rsid w:val="4A7D0D53"/>
    <w:rsid w:val="4A7DDC98"/>
    <w:rsid w:val="4A90EA40"/>
    <w:rsid w:val="4A90F8BD"/>
    <w:rsid w:val="4A9D209B"/>
    <w:rsid w:val="4AA4B3F4"/>
    <w:rsid w:val="4AB7554C"/>
    <w:rsid w:val="4AB7A6C0"/>
    <w:rsid w:val="4ABC080C"/>
    <w:rsid w:val="4ABD14B5"/>
    <w:rsid w:val="4ACCEAD3"/>
    <w:rsid w:val="4AE56698"/>
    <w:rsid w:val="4AEC36A7"/>
    <w:rsid w:val="4AEEBC52"/>
    <w:rsid w:val="4AF50F8C"/>
    <w:rsid w:val="4AF836D0"/>
    <w:rsid w:val="4B04F872"/>
    <w:rsid w:val="4B182AD9"/>
    <w:rsid w:val="4B246FDD"/>
    <w:rsid w:val="4B5C1C90"/>
    <w:rsid w:val="4B8F08AA"/>
    <w:rsid w:val="4B9D9E6B"/>
    <w:rsid w:val="4BBC044E"/>
    <w:rsid w:val="4BC6EEAC"/>
    <w:rsid w:val="4BCB8F9D"/>
    <w:rsid w:val="4BD25716"/>
    <w:rsid w:val="4BFA5A3D"/>
    <w:rsid w:val="4C199732"/>
    <w:rsid w:val="4C267BD7"/>
    <w:rsid w:val="4C29900B"/>
    <w:rsid w:val="4C488179"/>
    <w:rsid w:val="4C680FB0"/>
    <w:rsid w:val="4C69B087"/>
    <w:rsid w:val="4C80D1E8"/>
    <w:rsid w:val="4C8186D6"/>
    <w:rsid w:val="4CABAF46"/>
    <w:rsid w:val="4CC4E15A"/>
    <w:rsid w:val="4CD3E2B7"/>
    <w:rsid w:val="4CD6D6A1"/>
    <w:rsid w:val="4CD83E05"/>
    <w:rsid w:val="4CEC41FD"/>
    <w:rsid w:val="4CEEF560"/>
    <w:rsid w:val="4CF2BDD9"/>
    <w:rsid w:val="4D312CCC"/>
    <w:rsid w:val="4D33C363"/>
    <w:rsid w:val="4D6673FF"/>
    <w:rsid w:val="4D6B9BA5"/>
    <w:rsid w:val="4D74BF26"/>
    <w:rsid w:val="4D7941C1"/>
    <w:rsid w:val="4D8ED7DF"/>
    <w:rsid w:val="4DC898DC"/>
    <w:rsid w:val="4DD55179"/>
    <w:rsid w:val="4DE06B57"/>
    <w:rsid w:val="4DEC642F"/>
    <w:rsid w:val="4DF600EB"/>
    <w:rsid w:val="4E2D96AD"/>
    <w:rsid w:val="4E51C666"/>
    <w:rsid w:val="4E5F0145"/>
    <w:rsid w:val="4E7AB242"/>
    <w:rsid w:val="4E8728FB"/>
    <w:rsid w:val="4E89F1B7"/>
    <w:rsid w:val="4EA5D748"/>
    <w:rsid w:val="4EAB30BB"/>
    <w:rsid w:val="4EC4DBD6"/>
    <w:rsid w:val="4EC75B81"/>
    <w:rsid w:val="4ED37B80"/>
    <w:rsid w:val="4F071B2B"/>
    <w:rsid w:val="4F0ABA98"/>
    <w:rsid w:val="4F0C80FB"/>
    <w:rsid w:val="4F1315E5"/>
    <w:rsid w:val="4F144B0E"/>
    <w:rsid w:val="4F4A9388"/>
    <w:rsid w:val="4F4AAA19"/>
    <w:rsid w:val="4F5BE0FA"/>
    <w:rsid w:val="4F8C5D61"/>
    <w:rsid w:val="4FAA0F6F"/>
    <w:rsid w:val="4FBB7E60"/>
    <w:rsid w:val="4FC50675"/>
    <w:rsid w:val="4FD70EA1"/>
    <w:rsid w:val="4FE14CF8"/>
    <w:rsid w:val="50037601"/>
    <w:rsid w:val="5003ECB7"/>
    <w:rsid w:val="502ADAE6"/>
    <w:rsid w:val="505B663A"/>
    <w:rsid w:val="506789FF"/>
    <w:rsid w:val="508E7DCC"/>
    <w:rsid w:val="508E9B4C"/>
    <w:rsid w:val="5090FB1B"/>
    <w:rsid w:val="50ABE253"/>
    <w:rsid w:val="50CC4C39"/>
    <w:rsid w:val="50CD7CFA"/>
    <w:rsid w:val="50D27DC5"/>
    <w:rsid w:val="50F4F085"/>
    <w:rsid w:val="50FD24B2"/>
    <w:rsid w:val="512B51C1"/>
    <w:rsid w:val="5136546A"/>
    <w:rsid w:val="51630691"/>
    <w:rsid w:val="517AFAD5"/>
    <w:rsid w:val="517F0C93"/>
    <w:rsid w:val="519C588F"/>
    <w:rsid w:val="51A961FC"/>
    <w:rsid w:val="51C14DFC"/>
    <w:rsid w:val="51C868A5"/>
    <w:rsid w:val="51CF0E97"/>
    <w:rsid w:val="51D4B152"/>
    <w:rsid w:val="51D4C627"/>
    <w:rsid w:val="51EBA1A2"/>
    <w:rsid w:val="5226F402"/>
    <w:rsid w:val="5230BBBB"/>
    <w:rsid w:val="5232F11D"/>
    <w:rsid w:val="5233CF23"/>
    <w:rsid w:val="525278F5"/>
    <w:rsid w:val="525422FE"/>
    <w:rsid w:val="5270A7A3"/>
    <w:rsid w:val="528AE882"/>
    <w:rsid w:val="52AE5B93"/>
    <w:rsid w:val="52C65892"/>
    <w:rsid w:val="52D409D0"/>
    <w:rsid w:val="53046DD1"/>
    <w:rsid w:val="531379FA"/>
    <w:rsid w:val="53194AF2"/>
    <w:rsid w:val="53231F1F"/>
    <w:rsid w:val="532A3B2D"/>
    <w:rsid w:val="53362CF9"/>
    <w:rsid w:val="5345C56D"/>
    <w:rsid w:val="53491979"/>
    <w:rsid w:val="535E6E13"/>
    <w:rsid w:val="536CF4DF"/>
    <w:rsid w:val="53833CBC"/>
    <w:rsid w:val="539D6D42"/>
    <w:rsid w:val="53AF7AA2"/>
    <w:rsid w:val="53B5E87A"/>
    <w:rsid w:val="53ED55D0"/>
    <w:rsid w:val="54028ED8"/>
    <w:rsid w:val="54089C3A"/>
    <w:rsid w:val="5420557F"/>
    <w:rsid w:val="54224165"/>
    <w:rsid w:val="54234EFD"/>
    <w:rsid w:val="546D05A5"/>
    <w:rsid w:val="546D7177"/>
    <w:rsid w:val="546F0A63"/>
    <w:rsid w:val="5471A6F8"/>
    <w:rsid w:val="548A5670"/>
    <w:rsid w:val="549C1700"/>
    <w:rsid w:val="54D29342"/>
    <w:rsid w:val="54D98F66"/>
    <w:rsid w:val="54FCB5A9"/>
    <w:rsid w:val="55072F65"/>
    <w:rsid w:val="550BEFE5"/>
    <w:rsid w:val="55141C16"/>
    <w:rsid w:val="55280787"/>
    <w:rsid w:val="552DA848"/>
    <w:rsid w:val="553DE288"/>
    <w:rsid w:val="554BE2E3"/>
    <w:rsid w:val="55665F74"/>
    <w:rsid w:val="55816306"/>
    <w:rsid w:val="558E95B4"/>
    <w:rsid w:val="55B5796F"/>
    <w:rsid w:val="55C2D855"/>
    <w:rsid w:val="55C47C08"/>
    <w:rsid w:val="55ED5F4A"/>
    <w:rsid w:val="55F537CC"/>
    <w:rsid w:val="560467A9"/>
    <w:rsid w:val="56102704"/>
    <w:rsid w:val="5615EFFB"/>
    <w:rsid w:val="56338A3D"/>
    <w:rsid w:val="56432EB8"/>
    <w:rsid w:val="5659EC3E"/>
    <w:rsid w:val="56889DE1"/>
    <w:rsid w:val="569659A1"/>
    <w:rsid w:val="56A13D1A"/>
    <w:rsid w:val="56A6AADC"/>
    <w:rsid w:val="56AC1DC3"/>
    <w:rsid w:val="56AEAB32"/>
    <w:rsid w:val="56C039A4"/>
    <w:rsid w:val="56C11A11"/>
    <w:rsid w:val="56F8CEF8"/>
    <w:rsid w:val="56FB53CE"/>
    <w:rsid w:val="5708E7D1"/>
    <w:rsid w:val="57155A6B"/>
    <w:rsid w:val="5735B145"/>
    <w:rsid w:val="574B8E7D"/>
    <w:rsid w:val="57523C61"/>
    <w:rsid w:val="577787E8"/>
    <w:rsid w:val="57798347"/>
    <w:rsid w:val="57815330"/>
    <w:rsid w:val="578334AE"/>
    <w:rsid w:val="5789A425"/>
    <w:rsid w:val="57960904"/>
    <w:rsid w:val="579BEBA2"/>
    <w:rsid w:val="579C6322"/>
    <w:rsid w:val="57BCE5C5"/>
    <w:rsid w:val="57C6C160"/>
    <w:rsid w:val="57D015B9"/>
    <w:rsid w:val="57DB0647"/>
    <w:rsid w:val="57DCC6DA"/>
    <w:rsid w:val="57EA8B89"/>
    <w:rsid w:val="57F34CB7"/>
    <w:rsid w:val="57FEFEAC"/>
    <w:rsid w:val="5801CF68"/>
    <w:rsid w:val="58139059"/>
    <w:rsid w:val="581F872D"/>
    <w:rsid w:val="58453BDE"/>
    <w:rsid w:val="5848F1EF"/>
    <w:rsid w:val="5898A55D"/>
    <w:rsid w:val="58AFD785"/>
    <w:rsid w:val="58B71272"/>
    <w:rsid w:val="58B8FA8D"/>
    <w:rsid w:val="58E4B211"/>
    <w:rsid w:val="58EE3E56"/>
    <w:rsid w:val="58F99EF9"/>
    <w:rsid w:val="5901DFE9"/>
    <w:rsid w:val="59037D41"/>
    <w:rsid w:val="59095F10"/>
    <w:rsid w:val="590A43B1"/>
    <w:rsid w:val="590F006B"/>
    <w:rsid w:val="59117BAB"/>
    <w:rsid w:val="591FB717"/>
    <w:rsid w:val="59237342"/>
    <w:rsid w:val="592DA412"/>
    <w:rsid w:val="593687DF"/>
    <w:rsid w:val="593ADF40"/>
    <w:rsid w:val="5958361F"/>
    <w:rsid w:val="59730658"/>
    <w:rsid w:val="598936FC"/>
    <w:rsid w:val="598A274A"/>
    <w:rsid w:val="59A3D0C5"/>
    <w:rsid w:val="59AC3A22"/>
    <w:rsid w:val="59AFE797"/>
    <w:rsid w:val="59B05430"/>
    <w:rsid w:val="59C0CA36"/>
    <w:rsid w:val="59D6DB7D"/>
    <w:rsid w:val="59DE6947"/>
    <w:rsid w:val="59E294B4"/>
    <w:rsid w:val="5A04C221"/>
    <w:rsid w:val="5A15F7E9"/>
    <w:rsid w:val="5A58E8E3"/>
    <w:rsid w:val="5A5EF1AC"/>
    <w:rsid w:val="5A7A1EEC"/>
    <w:rsid w:val="5A87CF90"/>
    <w:rsid w:val="5AB61F08"/>
    <w:rsid w:val="5AC39CEF"/>
    <w:rsid w:val="5ACE9172"/>
    <w:rsid w:val="5ADC9B5A"/>
    <w:rsid w:val="5AE36A80"/>
    <w:rsid w:val="5AE9229C"/>
    <w:rsid w:val="5B038AFC"/>
    <w:rsid w:val="5B12A042"/>
    <w:rsid w:val="5B2A45C9"/>
    <w:rsid w:val="5B40C3F1"/>
    <w:rsid w:val="5B450BE0"/>
    <w:rsid w:val="5B4F071F"/>
    <w:rsid w:val="5BA9FB3C"/>
    <w:rsid w:val="5BC40858"/>
    <w:rsid w:val="5C0500A7"/>
    <w:rsid w:val="5C103DCC"/>
    <w:rsid w:val="5C1D86B6"/>
    <w:rsid w:val="5C3EFE36"/>
    <w:rsid w:val="5C4F16CC"/>
    <w:rsid w:val="5C64837A"/>
    <w:rsid w:val="5C9A5CC9"/>
    <w:rsid w:val="5CD0F987"/>
    <w:rsid w:val="5CD1062C"/>
    <w:rsid w:val="5CE02EE2"/>
    <w:rsid w:val="5CF8FC4B"/>
    <w:rsid w:val="5D06AB5A"/>
    <w:rsid w:val="5D11FBCC"/>
    <w:rsid w:val="5D2B4CF4"/>
    <w:rsid w:val="5D3F53AB"/>
    <w:rsid w:val="5D4D8D1E"/>
    <w:rsid w:val="5D65518D"/>
    <w:rsid w:val="5D71D3C9"/>
    <w:rsid w:val="5D75F300"/>
    <w:rsid w:val="5DAC3C5C"/>
    <w:rsid w:val="5DAE590A"/>
    <w:rsid w:val="5DB5CFFF"/>
    <w:rsid w:val="5DBCBC95"/>
    <w:rsid w:val="5DBF42CA"/>
    <w:rsid w:val="5DD45158"/>
    <w:rsid w:val="5DE14100"/>
    <w:rsid w:val="5DE727C5"/>
    <w:rsid w:val="5DF16041"/>
    <w:rsid w:val="5E25C12E"/>
    <w:rsid w:val="5E35F232"/>
    <w:rsid w:val="5E366448"/>
    <w:rsid w:val="5E423F35"/>
    <w:rsid w:val="5E5B8EA3"/>
    <w:rsid w:val="5E76CAE4"/>
    <w:rsid w:val="5E84C060"/>
    <w:rsid w:val="5EADB72F"/>
    <w:rsid w:val="5EED9220"/>
    <w:rsid w:val="5F184A89"/>
    <w:rsid w:val="5F4B1303"/>
    <w:rsid w:val="5F7385FF"/>
    <w:rsid w:val="5F9421F5"/>
    <w:rsid w:val="5F9F11D5"/>
    <w:rsid w:val="5FD3A88E"/>
    <w:rsid w:val="5FD4017C"/>
    <w:rsid w:val="5FE9CF08"/>
    <w:rsid w:val="5FEBA24C"/>
    <w:rsid w:val="5FFC36C6"/>
    <w:rsid w:val="603B62EA"/>
    <w:rsid w:val="605AC50A"/>
    <w:rsid w:val="6066B0C8"/>
    <w:rsid w:val="606967D0"/>
    <w:rsid w:val="60767826"/>
    <w:rsid w:val="608223F2"/>
    <w:rsid w:val="60913B02"/>
    <w:rsid w:val="60974ACA"/>
    <w:rsid w:val="609CE0A3"/>
    <w:rsid w:val="60A70A08"/>
    <w:rsid w:val="60B42993"/>
    <w:rsid w:val="60DD91EA"/>
    <w:rsid w:val="60E11F99"/>
    <w:rsid w:val="6107B4B1"/>
    <w:rsid w:val="611AEB13"/>
    <w:rsid w:val="612C10EE"/>
    <w:rsid w:val="61768CE8"/>
    <w:rsid w:val="619C8CD2"/>
    <w:rsid w:val="619D5A7B"/>
    <w:rsid w:val="61BD63F0"/>
    <w:rsid w:val="6206D61D"/>
    <w:rsid w:val="6218A873"/>
    <w:rsid w:val="6218D4E9"/>
    <w:rsid w:val="622A1090"/>
    <w:rsid w:val="622C1F9D"/>
    <w:rsid w:val="625A66A8"/>
    <w:rsid w:val="626C65AC"/>
    <w:rsid w:val="6277740E"/>
    <w:rsid w:val="627ACD55"/>
    <w:rsid w:val="628FC1BC"/>
    <w:rsid w:val="62956554"/>
    <w:rsid w:val="62F7BB6A"/>
    <w:rsid w:val="62FD645A"/>
    <w:rsid w:val="63063EF1"/>
    <w:rsid w:val="631B5C73"/>
    <w:rsid w:val="6347CDCC"/>
    <w:rsid w:val="634D1284"/>
    <w:rsid w:val="63646CBA"/>
    <w:rsid w:val="63662CDF"/>
    <w:rsid w:val="63680A97"/>
    <w:rsid w:val="63806449"/>
    <w:rsid w:val="6396F13F"/>
    <w:rsid w:val="63C925A2"/>
    <w:rsid w:val="63D18DC7"/>
    <w:rsid w:val="63D201CC"/>
    <w:rsid w:val="63EADDB8"/>
    <w:rsid w:val="64123849"/>
    <w:rsid w:val="64237046"/>
    <w:rsid w:val="643E25BF"/>
    <w:rsid w:val="644C47A4"/>
    <w:rsid w:val="644FFC07"/>
    <w:rsid w:val="6457690E"/>
    <w:rsid w:val="6483B125"/>
    <w:rsid w:val="64855394"/>
    <w:rsid w:val="649E938D"/>
    <w:rsid w:val="64BC6655"/>
    <w:rsid w:val="64BD8F2A"/>
    <w:rsid w:val="64CAC54F"/>
    <w:rsid w:val="64CB93B6"/>
    <w:rsid w:val="64CF02B8"/>
    <w:rsid w:val="64EECCB3"/>
    <w:rsid w:val="64FCDE2E"/>
    <w:rsid w:val="64FEB7D5"/>
    <w:rsid w:val="65086835"/>
    <w:rsid w:val="650CB8A7"/>
    <w:rsid w:val="651C1978"/>
    <w:rsid w:val="65362BA1"/>
    <w:rsid w:val="65458058"/>
    <w:rsid w:val="654A8504"/>
    <w:rsid w:val="656C2289"/>
    <w:rsid w:val="657BEC9E"/>
    <w:rsid w:val="65B3FBB2"/>
    <w:rsid w:val="65B746DB"/>
    <w:rsid w:val="65C05070"/>
    <w:rsid w:val="65D72299"/>
    <w:rsid w:val="65DC0142"/>
    <w:rsid w:val="660FF578"/>
    <w:rsid w:val="66268EF8"/>
    <w:rsid w:val="662A5F4D"/>
    <w:rsid w:val="664E7DBA"/>
    <w:rsid w:val="6653508E"/>
    <w:rsid w:val="66547E09"/>
    <w:rsid w:val="6682ED97"/>
    <w:rsid w:val="66971B18"/>
    <w:rsid w:val="669819A3"/>
    <w:rsid w:val="66A3FA56"/>
    <w:rsid w:val="66B97DC4"/>
    <w:rsid w:val="66BACF0D"/>
    <w:rsid w:val="66C47CF5"/>
    <w:rsid w:val="66D08BE5"/>
    <w:rsid w:val="66DBDD1D"/>
    <w:rsid w:val="66E79E96"/>
    <w:rsid w:val="66F2209F"/>
    <w:rsid w:val="66F3427B"/>
    <w:rsid w:val="6720AE5A"/>
    <w:rsid w:val="6733C00F"/>
    <w:rsid w:val="674AB032"/>
    <w:rsid w:val="674F4893"/>
    <w:rsid w:val="67650403"/>
    <w:rsid w:val="676F7020"/>
    <w:rsid w:val="677D6019"/>
    <w:rsid w:val="677EB784"/>
    <w:rsid w:val="67A9F5A0"/>
    <w:rsid w:val="67BA41E1"/>
    <w:rsid w:val="67C00BEB"/>
    <w:rsid w:val="67EDAC8A"/>
    <w:rsid w:val="67F76CAE"/>
    <w:rsid w:val="67FF7752"/>
    <w:rsid w:val="682A20CE"/>
    <w:rsid w:val="68346D10"/>
    <w:rsid w:val="684A9EE7"/>
    <w:rsid w:val="68520EA8"/>
    <w:rsid w:val="685F9C7E"/>
    <w:rsid w:val="686DA622"/>
    <w:rsid w:val="688CAAA2"/>
    <w:rsid w:val="6890EC0F"/>
    <w:rsid w:val="68A40670"/>
    <w:rsid w:val="68A99967"/>
    <w:rsid w:val="68B0C12C"/>
    <w:rsid w:val="68DED141"/>
    <w:rsid w:val="68F36651"/>
    <w:rsid w:val="690C7BB6"/>
    <w:rsid w:val="6924BEA5"/>
    <w:rsid w:val="6927057D"/>
    <w:rsid w:val="692B2A03"/>
    <w:rsid w:val="6933FBD9"/>
    <w:rsid w:val="6933FCEF"/>
    <w:rsid w:val="69385CDF"/>
    <w:rsid w:val="69406FF5"/>
    <w:rsid w:val="6953DE2B"/>
    <w:rsid w:val="69576132"/>
    <w:rsid w:val="69594E18"/>
    <w:rsid w:val="696EF093"/>
    <w:rsid w:val="697755DD"/>
    <w:rsid w:val="69A5A369"/>
    <w:rsid w:val="69AD82AA"/>
    <w:rsid w:val="69B2D116"/>
    <w:rsid w:val="69D89AA1"/>
    <w:rsid w:val="69FCDE98"/>
    <w:rsid w:val="69FDAB0C"/>
    <w:rsid w:val="6A120ACD"/>
    <w:rsid w:val="6A2CA9D7"/>
    <w:rsid w:val="6A345FCB"/>
    <w:rsid w:val="6A706D54"/>
    <w:rsid w:val="6A86CF6E"/>
    <w:rsid w:val="6A942B24"/>
    <w:rsid w:val="6A96D694"/>
    <w:rsid w:val="6AAE56C2"/>
    <w:rsid w:val="6ADC7792"/>
    <w:rsid w:val="6B16238F"/>
    <w:rsid w:val="6B218718"/>
    <w:rsid w:val="6B26108F"/>
    <w:rsid w:val="6B2B11B4"/>
    <w:rsid w:val="6B34618B"/>
    <w:rsid w:val="6B362F41"/>
    <w:rsid w:val="6B3D5425"/>
    <w:rsid w:val="6B41D9F3"/>
    <w:rsid w:val="6B65345D"/>
    <w:rsid w:val="6B6AB343"/>
    <w:rsid w:val="6B75A1E1"/>
    <w:rsid w:val="6BA02617"/>
    <w:rsid w:val="6BCA6134"/>
    <w:rsid w:val="6BD27E0F"/>
    <w:rsid w:val="6BD89E7D"/>
    <w:rsid w:val="6BDB754D"/>
    <w:rsid w:val="6C0037BA"/>
    <w:rsid w:val="6C039431"/>
    <w:rsid w:val="6C0D97CC"/>
    <w:rsid w:val="6C1FB4AA"/>
    <w:rsid w:val="6C4C0580"/>
    <w:rsid w:val="6C5BC16C"/>
    <w:rsid w:val="6C61E1AA"/>
    <w:rsid w:val="6C6BDC45"/>
    <w:rsid w:val="6C7CE4B4"/>
    <w:rsid w:val="6C85AC92"/>
    <w:rsid w:val="6CDC68E1"/>
    <w:rsid w:val="6CEAA035"/>
    <w:rsid w:val="6CFE6117"/>
    <w:rsid w:val="6D04A889"/>
    <w:rsid w:val="6D0CBCD1"/>
    <w:rsid w:val="6D2455A4"/>
    <w:rsid w:val="6D35C466"/>
    <w:rsid w:val="6D37E116"/>
    <w:rsid w:val="6D415963"/>
    <w:rsid w:val="6D7B412F"/>
    <w:rsid w:val="6DB84BDD"/>
    <w:rsid w:val="6DCDC070"/>
    <w:rsid w:val="6DCDCC7B"/>
    <w:rsid w:val="6DCF3DC4"/>
    <w:rsid w:val="6DE2254C"/>
    <w:rsid w:val="6E1FE243"/>
    <w:rsid w:val="6E364C3D"/>
    <w:rsid w:val="6E3950CD"/>
    <w:rsid w:val="6E504E79"/>
    <w:rsid w:val="6E5C2152"/>
    <w:rsid w:val="6E5CD72C"/>
    <w:rsid w:val="6E5E1875"/>
    <w:rsid w:val="6E8C03FD"/>
    <w:rsid w:val="6E94D7B6"/>
    <w:rsid w:val="6EBF99E8"/>
    <w:rsid w:val="6EC19CDA"/>
    <w:rsid w:val="6EE3AEA9"/>
    <w:rsid w:val="6F0509C1"/>
    <w:rsid w:val="6F05C16E"/>
    <w:rsid w:val="6F136C4B"/>
    <w:rsid w:val="6F186D2B"/>
    <w:rsid w:val="6F2BD878"/>
    <w:rsid w:val="6F398D14"/>
    <w:rsid w:val="6F404068"/>
    <w:rsid w:val="6F4323D8"/>
    <w:rsid w:val="6F537DAB"/>
    <w:rsid w:val="6F54C9F8"/>
    <w:rsid w:val="6F7B23A2"/>
    <w:rsid w:val="6FB553FC"/>
    <w:rsid w:val="700ACDE2"/>
    <w:rsid w:val="70132F37"/>
    <w:rsid w:val="7032F7CF"/>
    <w:rsid w:val="703D754E"/>
    <w:rsid w:val="703D75D3"/>
    <w:rsid w:val="70692304"/>
    <w:rsid w:val="707EAA9C"/>
    <w:rsid w:val="708EB554"/>
    <w:rsid w:val="7093B911"/>
    <w:rsid w:val="70A2AA76"/>
    <w:rsid w:val="70AD9436"/>
    <w:rsid w:val="70DA9176"/>
    <w:rsid w:val="70F85D86"/>
    <w:rsid w:val="712F0C9D"/>
    <w:rsid w:val="71304777"/>
    <w:rsid w:val="7139FA03"/>
    <w:rsid w:val="7150436B"/>
    <w:rsid w:val="716578F7"/>
    <w:rsid w:val="7165CEAD"/>
    <w:rsid w:val="71775E9A"/>
    <w:rsid w:val="718D9400"/>
    <w:rsid w:val="71A01EBB"/>
    <w:rsid w:val="71D02B37"/>
    <w:rsid w:val="7220D806"/>
    <w:rsid w:val="7234E3D3"/>
    <w:rsid w:val="723951E5"/>
    <w:rsid w:val="725A878B"/>
    <w:rsid w:val="727997BF"/>
    <w:rsid w:val="7289BAA2"/>
    <w:rsid w:val="72A81C05"/>
    <w:rsid w:val="72A82AE0"/>
    <w:rsid w:val="72AE26A3"/>
    <w:rsid w:val="72C5A035"/>
    <w:rsid w:val="72DBC5C2"/>
    <w:rsid w:val="72DC4A5B"/>
    <w:rsid w:val="73180FAF"/>
    <w:rsid w:val="737CE52A"/>
    <w:rsid w:val="738E59D2"/>
    <w:rsid w:val="73927A68"/>
    <w:rsid w:val="73961E64"/>
    <w:rsid w:val="73A23A52"/>
    <w:rsid w:val="73AEC398"/>
    <w:rsid w:val="73BADC5E"/>
    <w:rsid w:val="73C47A84"/>
    <w:rsid w:val="73DA00A8"/>
    <w:rsid w:val="73DE9468"/>
    <w:rsid w:val="73E8121C"/>
    <w:rsid w:val="73E8B2A1"/>
    <w:rsid w:val="73F7512F"/>
    <w:rsid w:val="74278CBD"/>
    <w:rsid w:val="746E98C0"/>
    <w:rsid w:val="748B4CDE"/>
    <w:rsid w:val="748BF0FE"/>
    <w:rsid w:val="749775ED"/>
    <w:rsid w:val="74A055C4"/>
    <w:rsid w:val="74AB0D14"/>
    <w:rsid w:val="74AE601B"/>
    <w:rsid w:val="74B24C4D"/>
    <w:rsid w:val="74D62E76"/>
    <w:rsid w:val="74D752E1"/>
    <w:rsid w:val="74E4FB19"/>
    <w:rsid w:val="74E64731"/>
    <w:rsid w:val="74EB969E"/>
    <w:rsid w:val="74EC6933"/>
    <w:rsid w:val="74F7A311"/>
    <w:rsid w:val="74FA09AA"/>
    <w:rsid w:val="750AB2D0"/>
    <w:rsid w:val="7564B4F8"/>
    <w:rsid w:val="7578C58E"/>
    <w:rsid w:val="75CFDF07"/>
    <w:rsid w:val="75D380E7"/>
    <w:rsid w:val="75E462DA"/>
    <w:rsid w:val="75E6D158"/>
    <w:rsid w:val="75E973CA"/>
    <w:rsid w:val="76104225"/>
    <w:rsid w:val="7664444E"/>
    <w:rsid w:val="766485F4"/>
    <w:rsid w:val="766560A5"/>
    <w:rsid w:val="7673A05E"/>
    <w:rsid w:val="7680019A"/>
    <w:rsid w:val="768D3E74"/>
    <w:rsid w:val="76B05F7F"/>
    <w:rsid w:val="76B6F767"/>
    <w:rsid w:val="76B729A8"/>
    <w:rsid w:val="76D9035E"/>
    <w:rsid w:val="76E4EEAC"/>
    <w:rsid w:val="76F25827"/>
    <w:rsid w:val="77012933"/>
    <w:rsid w:val="770A73F5"/>
    <w:rsid w:val="7712D158"/>
    <w:rsid w:val="772139D4"/>
    <w:rsid w:val="77418991"/>
    <w:rsid w:val="774CCE58"/>
    <w:rsid w:val="775B9900"/>
    <w:rsid w:val="77762FDB"/>
    <w:rsid w:val="77A8CE54"/>
    <w:rsid w:val="77BFEDC9"/>
    <w:rsid w:val="77CCE17B"/>
    <w:rsid w:val="77F8B9AD"/>
    <w:rsid w:val="77FC6F97"/>
    <w:rsid w:val="78144418"/>
    <w:rsid w:val="7814CA79"/>
    <w:rsid w:val="7828A777"/>
    <w:rsid w:val="787971E1"/>
    <w:rsid w:val="788AE34C"/>
    <w:rsid w:val="789279DE"/>
    <w:rsid w:val="78A23C81"/>
    <w:rsid w:val="78B74938"/>
    <w:rsid w:val="78D457BE"/>
    <w:rsid w:val="78D65A38"/>
    <w:rsid w:val="78F26789"/>
    <w:rsid w:val="78F70437"/>
    <w:rsid w:val="791812A9"/>
    <w:rsid w:val="792E1B12"/>
    <w:rsid w:val="7937A366"/>
    <w:rsid w:val="793945F8"/>
    <w:rsid w:val="7942B868"/>
    <w:rsid w:val="79441B1D"/>
    <w:rsid w:val="794FB401"/>
    <w:rsid w:val="7954B5FC"/>
    <w:rsid w:val="796E60CC"/>
    <w:rsid w:val="796F64F3"/>
    <w:rsid w:val="79B3856F"/>
    <w:rsid w:val="79B806A1"/>
    <w:rsid w:val="79E8BCB5"/>
    <w:rsid w:val="79FB310D"/>
    <w:rsid w:val="7A01CD45"/>
    <w:rsid w:val="7A03739B"/>
    <w:rsid w:val="7A367A26"/>
    <w:rsid w:val="7A51C94B"/>
    <w:rsid w:val="7A530099"/>
    <w:rsid w:val="7A701662"/>
    <w:rsid w:val="7A867A68"/>
    <w:rsid w:val="7A8B4CA1"/>
    <w:rsid w:val="7AB96AB7"/>
    <w:rsid w:val="7ABBD8EB"/>
    <w:rsid w:val="7AC37E90"/>
    <w:rsid w:val="7AE17B12"/>
    <w:rsid w:val="7AEBE814"/>
    <w:rsid w:val="7AF30F4A"/>
    <w:rsid w:val="7AFAC8C2"/>
    <w:rsid w:val="7B0FA410"/>
    <w:rsid w:val="7B349460"/>
    <w:rsid w:val="7B4635C9"/>
    <w:rsid w:val="7B4D09E7"/>
    <w:rsid w:val="7B59C122"/>
    <w:rsid w:val="7BD8B379"/>
    <w:rsid w:val="7BDA8A33"/>
    <w:rsid w:val="7BE6AE1A"/>
    <w:rsid w:val="7BEB3CD3"/>
    <w:rsid w:val="7BF423AB"/>
    <w:rsid w:val="7BFEE56B"/>
    <w:rsid w:val="7C0062BC"/>
    <w:rsid w:val="7C0BC2EC"/>
    <w:rsid w:val="7C197D6F"/>
    <w:rsid w:val="7C1F90D4"/>
    <w:rsid w:val="7C3F6120"/>
    <w:rsid w:val="7C60AF72"/>
    <w:rsid w:val="7C627728"/>
    <w:rsid w:val="7C753A34"/>
    <w:rsid w:val="7C90C64A"/>
    <w:rsid w:val="7C96325A"/>
    <w:rsid w:val="7CA37C24"/>
    <w:rsid w:val="7CB87F1E"/>
    <w:rsid w:val="7CD9B2BF"/>
    <w:rsid w:val="7CE21454"/>
    <w:rsid w:val="7CEBEF4D"/>
    <w:rsid w:val="7D0721C6"/>
    <w:rsid w:val="7D115266"/>
    <w:rsid w:val="7D18FD85"/>
    <w:rsid w:val="7D5D8EAD"/>
    <w:rsid w:val="7D5F283D"/>
    <w:rsid w:val="7D6BB161"/>
    <w:rsid w:val="7D913B03"/>
    <w:rsid w:val="7DBB8306"/>
    <w:rsid w:val="7DC92377"/>
    <w:rsid w:val="7DED42D0"/>
    <w:rsid w:val="7DF5CA87"/>
    <w:rsid w:val="7E044427"/>
    <w:rsid w:val="7E086308"/>
    <w:rsid w:val="7E185B42"/>
    <w:rsid w:val="7E1AA1E6"/>
    <w:rsid w:val="7E1D2333"/>
    <w:rsid w:val="7E23561D"/>
    <w:rsid w:val="7E632D78"/>
    <w:rsid w:val="7E6EA992"/>
    <w:rsid w:val="7E808696"/>
    <w:rsid w:val="7E9745F3"/>
    <w:rsid w:val="7EB80508"/>
    <w:rsid w:val="7EBF86DD"/>
    <w:rsid w:val="7ED88C82"/>
    <w:rsid w:val="7EE077A1"/>
    <w:rsid w:val="7EE8C022"/>
    <w:rsid w:val="7EF9936D"/>
    <w:rsid w:val="7F23DCF1"/>
    <w:rsid w:val="7F33E0FB"/>
    <w:rsid w:val="7F373861"/>
    <w:rsid w:val="7F3A987D"/>
    <w:rsid w:val="7F462775"/>
    <w:rsid w:val="7F4E6D0E"/>
    <w:rsid w:val="7F5C7796"/>
    <w:rsid w:val="7F611A16"/>
    <w:rsid w:val="7F6157FF"/>
    <w:rsid w:val="7F847A5E"/>
    <w:rsid w:val="7F87AABF"/>
    <w:rsid w:val="7F91251A"/>
    <w:rsid w:val="7F9E9828"/>
    <w:rsid w:val="7FAE4849"/>
    <w:rsid w:val="7FBF7658"/>
    <w:rsid w:val="7FC41A8D"/>
    <w:rsid w:val="7FD051F2"/>
    <w:rsid w:val="7FD57886"/>
    <w:rsid w:val="7FDB58CE"/>
    <w:rsid w:val="7FE2BCC0"/>
    <w:rsid w:val="7FF92C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Theme="majorEastAsia" w:cstheme="majorBidi"/>
      <w:i/>
      <w:iCs/>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48"/>
      </w:numPr>
    </w:pPr>
  </w:style>
  <w:style w:type="numbering" w:styleId="ImportedStyle2" w:customStyle="1">
    <w:name w:val="Imported Style 2"/>
    <w:rsid w:val="00DE2CEF"/>
    <w:pPr>
      <w:numPr>
        <w:numId w:val="49"/>
      </w:numPr>
    </w:pPr>
  </w:style>
  <w:style w:type="numbering" w:styleId="List0" w:customStyle="1">
    <w:name w:val="List 0"/>
    <w:basedOn w:val="ImportedStyle3"/>
    <w:rsid w:val="00DE2CEF"/>
    <w:pPr>
      <w:numPr>
        <w:numId w:val="50"/>
      </w:numPr>
    </w:pPr>
  </w:style>
  <w:style w:type="numbering" w:styleId="ImportedStyle3" w:customStyle="1">
    <w:name w:val="Imported Style 3"/>
    <w:rsid w:val="00DE2CEF"/>
  </w:style>
  <w:style w:type="numbering" w:styleId="List1" w:customStyle="1">
    <w:name w:val="List 1"/>
    <w:basedOn w:val="ImportedStyle3"/>
    <w:rsid w:val="00DE2CEF"/>
    <w:pPr>
      <w:numPr>
        <w:numId w:val="51"/>
      </w:numPr>
    </w:pPr>
  </w:style>
  <w:style w:type="numbering" w:styleId="ImportedStyle4" w:customStyle="1">
    <w:name w:val="Imported Style 4"/>
    <w:rsid w:val="00DE2CEF"/>
    <w:pPr>
      <w:numPr>
        <w:numId w:val="52"/>
      </w:numPr>
    </w:pPr>
  </w:style>
  <w:style w:type="numbering" w:styleId="ImportedStyle5" w:customStyle="1">
    <w:name w:val="Imported Style 5"/>
    <w:rsid w:val="00DE2CEF"/>
    <w:pPr>
      <w:numPr>
        <w:numId w:val="53"/>
      </w:numPr>
    </w:pPr>
  </w:style>
  <w:style w:type="numbering" w:styleId="ImportedStyle6" w:customStyle="1">
    <w:name w:val="Imported Style 6"/>
    <w:rsid w:val="00DE2CEF"/>
    <w:pPr>
      <w:numPr>
        <w:numId w:val="54"/>
      </w:numPr>
    </w:pPr>
  </w:style>
  <w:style w:type="numbering" w:styleId="List21" w:customStyle="1">
    <w:name w:val="List 21"/>
    <w:basedOn w:val="ImportedStyle6"/>
    <w:rsid w:val="00DE2CEF"/>
    <w:pPr>
      <w:numPr>
        <w:numId w:val="55"/>
      </w:numPr>
    </w:pPr>
  </w:style>
  <w:style w:type="numbering" w:styleId="List31" w:customStyle="1">
    <w:name w:val="List 31"/>
    <w:basedOn w:val="ImportedStyle6"/>
    <w:rsid w:val="00DE2CEF"/>
    <w:pPr>
      <w:numPr>
        <w:numId w:val="56"/>
      </w:numPr>
    </w:pPr>
  </w:style>
  <w:style w:type="numbering" w:styleId="List41" w:customStyle="1">
    <w:name w:val="List 41"/>
    <w:basedOn w:val="ImportedStyle6"/>
    <w:rsid w:val="00DE2CEF"/>
    <w:pPr>
      <w:numPr>
        <w:numId w:val="57"/>
      </w:numPr>
    </w:pPr>
  </w:style>
  <w:style w:type="numbering" w:styleId="ImportedStyle7" w:customStyle="1">
    <w:name w:val="Imported Style 7"/>
    <w:rsid w:val="00DE2CEF"/>
    <w:pPr>
      <w:numPr>
        <w:numId w:val="58"/>
      </w:numPr>
    </w:pPr>
  </w:style>
  <w:style w:type="numbering" w:styleId="ImportedStyle8" w:customStyle="1">
    <w:name w:val="Imported Style 8"/>
    <w:rsid w:val="00DE2CEF"/>
    <w:pPr>
      <w:numPr>
        <w:numId w:val="59"/>
      </w:numPr>
    </w:pPr>
  </w:style>
  <w:style w:type="numbering" w:styleId="ImportedStyle9" w:customStyle="1">
    <w:name w:val="Imported Style 9"/>
    <w:rsid w:val="00DE2CEF"/>
    <w:pPr>
      <w:numPr>
        <w:numId w:val="60"/>
      </w:numPr>
    </w:pPr>
  </w:style>
  <w:style w:type="numbering" w:styleId="List51" w:customStyle="1">
    <w:name w:val="List 51"/>
    <w:basedOn w:val="ImportedStyle10"/>
    <w:rsid w:val="00DE2CEF"/>
    <w:pPr>
      <w:numPr>
        <w:numId w:val="61"/>
      </w:numPr>
    </w:pPr>
  </w:style>
  <w:style w:type="numbering" w:styleId="ImportedStyle10" w:customStyle="1">
    <w:name w:val="Imported Style 10"/>
    <w:rsid w:val="00DE2CEF"/>
  </w:style>
  <w:style w:type="numbering" w:styleId="List6" w:customStyle="1">
    <w:name w:val="List 6"/>
    <w:basedOn w:val="ImportedStyle10"/>
    <w:rsid w:val="00DE2CEF"/>
    <w:pPr>
      <w:numPr>
        <w:numId w:val="62"/>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63"/>
      </w:numPr>
    </w:pPr>
  </w:style>
  <w:style w:type="numbering" w:styleId="ImportedStyle12" w:customStyle="1">
    <w:name w:val="Imported Style 12"/>
    <w:rsid w:val="00DE2CEF"/>
    <w:pPr>
      <w:numPr>
        <w:numId w:val="64"/>
      </w:numPr>
    </w:pPr>
  </w:style>
  <w:style w:type="numbering" w:styleId="ImportedStyle13" w:customStyle="1">
    <w:name w:val="Imported Style 13"/>
    <w:rsid w:val="00DE2CEF"/>
    <w:pPr>
      <w:numPr>
        <w:numId w:val="65"/>
      </w:numPr>
    </w:pPr>
  </w:style>
  <w:style w:type="numbering" w:styleId="ImportedStyle130" w:customStyle="1">
    <w:name w:val="Imported Style 13.0"/>
    <w:rsid w:val="00DE2CEF"/>
    <w:pPr>
      <w:numPr>
        <w:numId w:val="66"/>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8/08/relationships/commentsExtensible" Target="commentsExtensib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3.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F430D088-C9D4-4535-862B-33E639560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191</cp:revision>
  <cp:lastPrinted>2022-12-12T15:20:00Z</cp:lastPrinted>
  <dcterms:created xsi:type="dcterms:W3CDTF">2025-06-13T09:39:00Z</dcterms:created>
  <dcterms:modified xsi:type="dcterms:W3CDTF">2025-08-20T08:11:57Z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6" name="docLang">
    <vt:lpwstr>en</vt:lpwstr>
  </property>
</Properties>
</file>