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EA619F" w14:textId="173D6773" w:rsidR="00751DE6" w:rsidRPr="00E90463" w:rsidRDefault="00EC5BD0" w:rsidP="00E543EE">
      <w:pPr>
        <w:spacing w:before="0" w:after="0"/>
        <w:jc w:val="center"/>
        <w:outlineLvl w:val="0"/>
        <w:rPr>
          <w:rFonts w:ascii="Verdana" w:eastAsia="Arial Bold" w:hAnsi="Verdana" w:cs="Arial"/>
          <w:b/>
          <w:sz w:val="24"/>
          <w:szCs w:val="24"/>
        </w:rPr>
      </w:pPr>
      <w:r>
        <w:rPr>
          <w:rFonts w:ascii="Verdana" w:hAnsi="Verdana" w:cs="Arial"/>
          <w:b/>
          <w:sz w:val="24"/>
          <w:szCs w:val="24"/>
        </w:rPr>
        <w:t xml:space="preserve"> </w:t>
      </w:r>
      <w:r w:rsidR="00987D60">
        <w:rPr>
          <w:rFonts w:ascii="Verdana" w:hAnsi="Verdana" w:cs="Arial"/>
          <w:b/>
          <w:sz w:val="24"/>
          <w:szCs w:val="24"/>
        </w:rPr>
        <w:t xml:space="preserve"> </w:t>
      </w:r>
      <w:r w:rsidR="00002A1E" w:rsidRPr="00E90463">
        <w:rPr>
          <w:rFonts w:ascii="Verdana" w:hAnsi="Verdana" w:cs="Arial"/>
          <w:b/>
          <w:sz w:val="24"/>
          <w:szCs w:val="24"/>
        </w:rPr>
        <w:t>Swansea Bay</w:t>
      </w:r>
      <w:r w:rsidR="00751DE6" w:rsidRPr="00E90463">
        <w:rPr>
          <w:rFonts w:ascii="Verdana" w:hAnsi="Verdana" w:cs="Arial"/>
          <w:b/>
          <w:sz w:val="24"/>
          <w:szCs w:val="24"/>
        </w:rPr>
        <w:t xml:space="preserve"> University </w:t>
      </w:r>
      <w:r w:rsidR="00002A1E" w:rsidRPr="00E90463">
        <w:rPr>
          <w:rFonts w:ascii="Verdana" w:hAnsi="Verdana" w:cs="Arial"/>
          <w:b/>
          <w:sz w:val="24"/>
          <w:szCs w:val="24"/>
        </w:rPr>
        <w:t>Health Board</w:t>
      </w:r>
    </w:p>
    <w:p w14:paraId="18B01157" w14:textId="74A44ABD" w:rsidR="00165BB8" w:rsidRPr="00E90463" w:rsidRDefault="001560EA" w:rsidP="008C0EF6">
      <w:pPr>
        <w:spacing w:before="0" w:after="0"/>
        <w:jc w:val="center"/>
        <w:rPr>
          <w:rFonts w:ascii="Verdana" w:hAnsi="Verdana" w:cs="Arial"/>
          <w:b/>
          <w:color w:val="FF0000"/>
          <w:sz w:val="24"/>
          <w:szCs w:val="24"/>
        </w:rPr>
      </w:pPr>
      <w:r>
        <w:rPr>
          <w:rFonts w:ascii="Verdana" w:hAnsi="Verdana" w:cs="Arial"/>
          <w:b/>
          <w:color w:val="FF0000"/>
          <w:sz w:val="24"/>
          <w:szCs w:val="24"/>
        </w:rPr>
        <w:t>C</w:t>
      </w:r>
      <w:r w:rsidR="00751DE6" w:rsidRPr="00E90463">
        <w:rPr>
          <w:rFonts w:ascii="Verdana" w:hAnsi="Verdana" w:cs="Arial"/>
          <w:b/>
          <w:color w:val="FF0000"/>
          <w:sz w:val="24"/>
          <w:szCs w:val="24"/>
        </w:rPr>
        <w:t>onfirmed</w:t>
      </w:r>
    </w:p>
    <w:p w14:paraId="359604C2" w14:textId="77777777" w:rsidR="00751DE6" w:rsidRPr="00224703" w:rsidRDefault="00751DE6" w:rsidP="008C0EF6">
      <w:pPr>
        <w:spacing w:before="0" w:after="0"/>
        <w:jc w:val="center"/>
        <w:rPr>
          <w:rFonts w:ascii="Verdana" w:eastAsia="Arial Bold" w:hAnsi="Verdana" w:cs="Arial"/>
          <w:b/>
          <w:sz w:val="24"/>
          <w:szCs w:val="24"/>
        </w:rPr>
      </w:pPr>
      <w:r w:rsidRPr="00224703">
        <w:rPr>
          <w:rFonts w:ascii="Verdana" w:hAnsi="Verdana" w:cs="Arial"/>
          <w:b/>
          <w:sz w:val="24"/>
          <w:szCs w:val="24"/>
        </w:rPr>
        <w:t xml:space="preserve">Minutes of </w:t>
      </w:r>
      <w:r w:rsidR="008511D0" w:rsidRPr="00224703">
        <w:rPr>
          <w:rFonts w:ascii="Verdana" w:hAnsi="Verdana" w:cs="Arial"/>
          <w:b/>
          <w:sz w:val="24"/>
          <w:szCs w:val="24"/>
        </w:rPr>
        <w:t xml:space="preserve">the </w:t>
      </w:r>
      <w:r w:rsidR="0024390F" w:rsidRPr="00224703">
        <w:rPr>
          <w:rFonts w:ascii="Verdana" w:hAnsi="Verdana" w:cs="Arial"/>
          <w:b/>
          <w:sz w:val="24"/>
          <w:szCs w:val="24"/>
        </w:rPr>
        <w:t>P</w:t>
      </w:r>
      <w:r w:rsidR="00533F54" w:rsidRPr="00224703">
        <w:rPr>
          <w:rFonts w:ascii="Verdana" w:hAnsi="Verdana" w:cs="Arial"/>
          <w:b/>
          <w:sz w:val="24"/>
          <w:szCs w:val="24"/>
        </w:rPr>
        <w:t>erformance and Finance Committee</w:t>
      </w:r>
    </w:p>
    <w:p w14:paraId="2AC7324F" w14:textId="5E65BF02" w:rsidR="00E543EE" w:rsidRPr="00224703" w:rsidRDefault="00E543EE" w:rsidP="10987249">
      <w:pPr>
        <w:spacing w:before="0" w:after="0"/>
        <w:jc w:val="center"/>
        <w:rPr>
          <w:rFonts w:ascii="Verdana" w:hAnsi="Verdana" w:cs="Arial"/>
          <w:b/>
          <w:bCs/>
          <w:sz w:val="24"/>
          <w:szCs w:val="24"/>
        </w:rPr>
      </w:pPr>
      <w:r w:rsidRPr="476EF5C3">
        <w:rPr>
          <w:rFonts w:ascii="Verdana" w:hAnsi="Verdana" w:cs="Arial"/>
          <w:b/>
          <w:bCs/>
          <w:sz w:val="24"/>
          <w:szCs w:val="24"/>
        </w:rPr>
        <w:t xml:space="preserve">held on </w:t>
      </w:r>
      <w:r w:rsidR="00CA7D50" w:rsidRPr="476EF5C3">
        <w:rPr>
          <w:rFonts w:ascii="Verdana" w:hAnsi="Verdana" w:cs="Arial"/>
          <w:b/>
          <w:bCs/>
          <w:sz w:val="24"/>
          <w:szCs w:val="24"/>
        </w:rPr>
        <w:t xml:space="preserve">Tuesday, </w:t>
      </w:r>
      <w:r w:rsidR="0014449A" w:rsidRPr="476EF5C3">
        <w:rPr>
          <w:rFonts w:ascii="Verdana" w:hAnsi="Verdana" w:cs="Arial"/>
          <w:b/>
          <w:bCs/>
          <w:sz w:val="24"/>
          <w:szCs w:val="24"/>
        </w:rPr>
        <w:t>2</w:t>
      </w:r>
      <w:r w:rsidR="2D389156" w:rsidRPr="476EF5C3">
        <w:rPr>
          <w:rFonts w:ascii="Verdana" w:hAnsi="Verdana" w:cs="Arial"/>
          <w:b/>
          <w:bCs/>
          <w:sz w:val="24"/>
          <w:szCs w:val="24"/>
        </w:rPr>
        <w:t xml:space="preserve">3 September </w:t>
      </w:r>
      <w:r w:rsidR="007C3186" w:rsidRPr="476EF5C3">
        <w:rPr>
          <w:rFonts w:ascii="Verdana" w:hAnsi="Verdana" w:cs="Arial"/>
          <w:b/>
          <w:bCs/>
          <w:sz w:val="24"/>
          <w:szCs w:val="24"/>
        </w:rPr>
        <w:t>202</w:t>
      </w:r>
      <w:r w:rsidR="00F63AC5" w:rsidRPr="476EF5C3">
        <w:rPr>
          <w:rFonts w:ascii="Verdana" w:hAnsi="Verdana" w:cs="Arial"/>
          <w:b/>
          <w:bCs/>
          <w:sz w:val="24"/>
          <w:szCs w:val="24"/>
        </w:rPr>
        <w:t>5</w:t>
      </w:r>
    </w:p>
    <w:p w14:paraId="36E1D5F8" w14:textId="77777777" w:rsidR="00E543EE" w:rsidRPr="00224703" w:rsidRDefault="00E543EE" w:rsidP="00E543EE">
      <w:pPr>
        <w:spacing w:before="0" w:after="0"/>
        <w:jc w:val="center"/>
        <w:rPr>
          <w:rFonts w:ascii="Verdana" w:hAnsi="Verdana" w:cs="Arial"/>
          <w:b/>
          <w:sz w:val="24"/>
          <w:szCs w:val="24"/>
        </w:rPr>
      </w:pPr>
      <w:r w:rsidRPr="00224703">
        <w:rPr>
          <w:rFonts w:ascii="Verdana" w:hAnsi="Verdana" w:cs="Arial"/>
          <w:b/>
          <w:sz w:val="24"/>
          <w:szCs w:val="24"/>
        </w:rPr>
        <w:t>Microsoft Teams</w:t>
      </w:r>
    </w:p>
    <w:p w14:paraId="301FEDA6" w14:textId="77777777" w:rsidR="00210584" w:rsidRPr="00224703" w:rsidRDefault="00210584" w:rsidP="00E543EE">
      <w:pPr>
        <w:spacing w:before="0" w:after="0"/>
        <w:jc w:val="center"/>
        <w:rPr>
          <w:rFonts w:ascii="Verdana" w:hAnsi="Verdana" w:cs="Arial"/>
          <w:b/>
          <w:sz w:val="24"/>
          <w:szCs w:val="24"/>
        </w:rPr>
      </w:pP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5"/>
        <w:gridCol w:w="1245"/>
        <w:gridCol w:w="5786"/>
      </w:tblGrid>
      <w:tr w:rsidR="00FA4B4D" w:rsidRPr="00ED203F" w14:paraId="5C30F27E" w14:textId="77777777" w:rsidTr="0A8E5D2B">
        <w:trPr>
          <w:jc w:val="center"/>
        </w:trPr>
        <w:tc>
          <w:tcPr>
            <w:tcW w:w="10076" w:type="dxa"/>
            <w:gridSpan w:val="3"/>
          </w:tcPr>
          <w:p w14:paraId="77784661" w14:textId="309C1ED0" w:rsidR="00FA4B4D" w:rsidRDefault="00FA4B4D" w:rsidP="002D7153">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00FA4B4D">
              <w:rPr>
                <w:rFonts w:ascii="Verdana" w:eastAsia="Calibri" w:hAnsi="Verdana" w:cs="Arial"/>
                <w:b/>
                <w:sz w:val="24"/>
                <w:szCs w:val="24"/>
              </w:rPr>
              <w:t>Present:</w:t>
            </w:r>
          </w:p>
        </w:tc>
      </w:tr>
      <w:tr w:rsidR="00FA4B4D" w:rsidRPr="00ED203F" w14:paraId="5271CF63" w14:textId="77777777" w:rsidTr="0A8E5D2B">
        <w:trPr>
          <w:jc w:val="center"/>
        </w:trPr>
        <w:tc>
          <w:tcPr>
            <w:tcW w:w="3045" w:type="dxa"/>
          </w:tcPr>
          <w:p w14:paraId="668F1B78" w14:textId="39BF367E"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Stephen Spill</w:t>
            </w:r>
          </w:p>
        </w:tc>
        <w:tc>
          <w:tcPr>
            <w:tcW w:w="1245" w:type="dxa"/>
          </w:tcPr>
          <w:p w14:paraId="1B1DA58F" w14:textId="779A45C1"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Pr>
                <w:rFonts w:ascii="Verdana" w:eastAsia="Calibri" w:hAnsi="Verdana" w:cs="Arial"/>
                <w:sz w:val="24"/>
                <w:szCs w:val="24"/>
              </w:rPr>
              <w:t>(SS)</w:t>
            </w:r>
          </w:p>
        </w:tc>
        <w:tc>
          <w:tcPr>
            <w:tcW w:w="5786" w:type="dxa"/>
          </w:tcPr>
          <w:p w14:paraId="5B65260E" w14:textId="7472FB71"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Pr>
                <w:rFonts w:ascii="Verdana" w:hAnsi="Verdana" w:cs="Arial"/>
                <w:sz w:val="24"/>
                <w:szCs w:val="24"/>
              </w:rPr>
              <w:t xml:space="preserve">Vice Chair </w:t>
            </w:r>
          </w:p>
        </w:tc>
      </w:tr>
      <w:tr w:rsidR="50FD24B2" w14:paraId="25A3E5DF" w14:textId="77777777" w:rsidTr="0A8E5D2B">
        <w:trPr>
          <w:trHeight w:val="300"/>
          <w:jc w:val="center"/>
        </w:trPr>
        <w:tc>
          <w:tcPr>
            <w:tcW w:w="3045" w:type="dxa"/>
          </w:tcPr>
          <w:p w14:paraId="4B498DCF" w14:textId="0AECE9FE" w:rsidR="44B0C669" w:rsidRDefault="44B0C669" w:rsidP="0A8E5D2B">
            <w:pPr>
              <w:rPr>
                <w:rFonts w:ascii="Verdana" w:eastAsiaTheme="minorEastAsia" w:hAnsi="Verdana" w:cs="Arial"/>
                <w:sz w:val="24"/>
                <w:szCs w:val="24"/>
              </w:rPr>
            </w:pPr>
            <w:r w:rsidRPr="0A8E5D2B">
              <w:rPr>
                <w:rFonts w:ascii="Verdana" w:eastAsiaTheme="minorEastAsia" w:hAnsi="Verdana" w:cs="Arial"/>
                <w:sz w:val="24"/>
                <w:szCs w:val="24"/>
              </w:rPr>
              <w:t>Jean Chu</w:t>
            </w:r>
            <w:r w:rsidR="00BF0740" w:rsidRPr="0A8E5D2B">
              <w:rPr>
                <w:rFonts w:ascii="Verdana" w:eastAsiaTheme="minorEastAsia" w:hAnsi="Verdana" w:cs="Arial"/>
                <w:sz w:val="24"/>
                <w:szCs w:val="24"/>
              </w:rPr>
              <w:t>r</w:t>
            </w:r>
            <w:r w:rsidRPr="0A8E5D2B">
              <w:rPr>
                <w:rFonts w:ascii="Verdana" w:eastAsiaTheme="minorEastAsia" w:hAnsi="Verdana" w:cs="Arial"/>
                <w:sz w:val="24"/>
                <w:szCs w:val="24"/>
              </w:rPr>
              <w:t xml:space="preserve">ch </w:t>
            </w:r>
          </w:p>
        </w:tc>
        <w:tc>
          <w:tcPr>
            <w:tcW w:w="1245" w:type="dxa"/>
          </w:tcPr>
          <w:p w14:paraId="0240068F" w14:textId="2990DC7D" w:rsidR="44B0C669" w:rsidRDefault="44B0C669" w:rsidP="50FD24B2">
            <w:pPr>
              <w:jc w:val="center"/>
              <w:rPr>
                <w:rFonts w:ascii="Verdana" w:eastAsia="Calibri" w:hAnsi="Verdana" w:cs="Arial"/>
                <w:sz w:val="24"/>
                <w:szCs w:val="24"/>
              </w:rPr>
            </w:pPr>
            <w:r w:rsidRPr="50FD24B2">
              <w:rPr>
                <w:rFonts w:ascii="Verdana" w:eastAsia="Calibri" w:hAnsi="Verdana" w:cs="Arial"/>
                <w:sz w:val="24"/>
                <w:szCs w:val="24"/>
              </w:rPr>
              <w:t>(JC)</w:t>
            </w:r>
          </w:p>
        </w:tc>
        <w:tc>
          <w:tcPr>
            <w:tcW w:w="5786" w:type="dxa"/>
          </w:tcPr>
          <w:p w14:paraId="585057EE" w14:textId="7B21BBE6" w:rsidR="44B0C669" w:rsidRDefault="44B0C669" w:rsidP="50FD24B2">
            <w:pPr>
              <w:pBdr>
                <w:bar w:val="none" w:sz="0" w:color="auto"/>
              </w:pBdr>
              <w:rPr>
                <w:rFonts w:ascii="Verdana" w:hAnsi="Verdana" w:cs="Arial"/>
                <w:sz w:val="24"/>
                <w:szCs w:val="24"/>
              </w:rPr>
            </w:pPr>
            <w:r w:rsidRPr="50FD24B2">
              <w:rPr>
                <w:rFonts w:ascii="Verdana" w:hAnsi="Verdana" w:cs="Arial"/>
                <w:sz w:val="24"/>
                <w:szCs w:val="24"/>
              </w:rPr>
              <w:t>Independent Member</w:t>
            </w:r>
          </w:p>
        </w:tc>
      </w:tr>
      <w:tr w:rsidR="39DFB91B" w14:paraId="64DA5691" w14:textId="77777777" w:rsidTr="0A8E5D2B">
        <w:trPr>
          <w:trHeight w:val="300"/>
          <w:jc w:val="center"/>
        </w:trPr>
        <w:tc>
          <w:tcPr>
            <w:tcW w:w="3045" w:type="dxa"/>
          </w:tcPr>
          <w:p w14:paraId="5A411E1E" w14:textId="2379CE2A" w:rsidR="686DA622" w:rsidRDefault="686DA622" w:rsidP="39DFB91B">
            <w:pPr>
              <w:rPr>
                <w:rFonts w:ascii="Verdana" w:eastAsiaTheme="minorEastAsia" w:hAnsi="Verdana" w:cs="Arial"/>
                <w:sz w:val="24"/>
                <w:szCs w:val="24"/>
              </w:rPr>
            </w:pPr>
            <w:r w:rsidRPr="39DFB91B">
              <w:rPr>
                <w:rFonts w:ascii="Verdana" w:eastAsiaTheme="minorEastAsia" w:hAnsi="Verdana" w:cs="Arial"/>
                <w:sz w:val="24"/>
                <w:szCs w:val="24"/>
              </w:rPr>
              <w:t>Anne-Louise Ferguson</w:t>
            </w:r>
          </w:p>
        </w:tc>
        <w:tc>
          <w:tcPr>
            <w:tcW w:w="1245" w:type="dxa"/>
          </w:tcPr>
          <w:p w14:paraId="6FFB1842" w14:textId="7AB1874A" w:rsidR="686DA622" w:rsidRDefault="686DA622" w:rsidP="39DFB91B">
            <w:pPr>
              <w:jc w:val="center"/>
              <w:rPr>
                <w:rFonts w:ascii="Verdana" w:eastAsia="Calibri" w:hAnsi="Verdana" w:cs="Arial"/>
                <w:sz w:val="24"/>
                <w:szCs w:val="24"/>
              </w:rPr>
            </w:pPr>
            <w:r w:rsidRPr="39DFB91B">
              <w:rPr>
                <w:rFonts w:ascii="Verdana" w:eastAsia="Calibri" w:hAnsi="Verdana" w:cs="Arial"/>
                <w:sz w:val="24"/>
                <w:szCs w:val="24"/>
              </w:rPr>
              <w:t>(ALF)</w:t>
            </w:r>
          </w:p>
        </w:tc>
        <w:tc>
          <w:tcPr>
            <w:tcW w:w="5786" w:type="dxa"/>
          </w:tcPr>
          <w:p w14:paraId="1746BDB8" w14:textId="3A225800" w:rsidR="686DA622" w:rsidRDefault="686DA622" w:rsidP="39DFB91B">
            <w:pPr>
              <w:pBdr>
                <w:bar w:val="none" w:sz="0" w:color="auto"/>
              </w:pBdr>
              <w:rPr>
                <w:rFonts w:ascii="Verdana" w:hAnsi="Verdana" w:cs="Arial"/>
                <w:sz w:val="24"/>
                <w:szCs w:val="24"/>
              </w:rPr>
            </w:pPr>
            <w:r w:rsidRPr="39DFB91B">
              <w:rPr>
                <w:rFonts w:ascii="Verdana" w:hAnsi="Verdana" w:cs="Arial"/>
                <w:sz w:val="24"/>
                <w:szCs w:val="24"/>
              </w:rPr>
              <w:t>Independent Member</w:t>
            </w:r>
          </w:p>
        </w:tc>
      </w:tr>
      <w:tr w:rsidR="39DFB91B" w14:paraId="2A357E10" w14:textId="77777777" w:rsidTr="0A8E5D2B">
        <w:trPr>
          <w:trHeight w:val="300"/>
          <w:jc w:val="center"/>
        </w:trPr>
        <w:tc>
          <w:tcPr>
            <w:tcW w:w="3045" w:type="dxa"/>
          </w:tcPr>
          <w:p w14:paraId="429DBEF6" w14:textId="611B9E55" w:rsidR="2DE99DAC" w:rsidRDefault="2DE99DAC" w:rsidP="39DFB91B">
            <w:pPr>
              <w:rPr>
                <w:rFonts w:ascii="Verdana" w:eastAsiaTheme="minorEastAsia" w:hAnsi="Verdana" w:cs="Arial"/>
                <w:sz w:val="24"/>
                <w:szCs w:val="24"/>
              </w:rPr>
            </w:pPr>
            <w:r w:rsidRPr="39DFB91B">
              <w:rPr>
                <w:rFonts w:ascii="Verdana" w:eastAsiaTheme="minorEastAsia" w:hAnsi="Verdana" w:cs="Arial"/>
                <w:sz w:val="24"/>
                <w:szCs w:val="24"/>
              </w:rPr>
              <w:t>Reena Owen</w:t>
            </w:r>
          </w:p>
        </w:tc>
        <w:tc>
          <w:tcPr>
            <w:tcW w:w="1245" w:type="dxa"/>
          </w:tcPr>
          <w:p w14:paraId="54396B9D" w14:textId="1D0BB3EA" w:rsidR="2DE99DAC" w:rsidRDefault="2DE99DAC" w:rsidP="39DFB91B">
            <w:pPr>
              <w:jc w:val="center"/>
              <w:rPr>
                <w:rFonts w:ascii="Verdana" w:eastAsia="Calibri" w:hAnsi="Verdana" w:cs="Arial"/>
                <w:sz w:val="24"/>
                <w:szCs w:val="24"/>
              </w:rPr>
            </w:pPr>
            <w:r w:rsidRPr="39DFB91B">
              <w:rPr>
                <w:rFonts w:ascii="Verdana" w:eastAsia="Calibri" w:hAnsi="Verdana" w:cs="Arial"/>
                <w:sz w:val="24"/>
                <w:szCs w:val="24"/>
              </w:rPr>
              <w:t>(RO)</w:t>
            </w:r>
          </w:p>
        </w:tc>
        <w:tc>
          <w:tcPr>
            <w:tcW w:w="5786" w:type="dxa"/>
          </w:tcPr>
          <w:p w14:paraId="275430F6" w14:textId="53B21EAB" w:rsidR="2DE99DAC" w:rsidRDefault="2DE99DAC" w:rsidP="39DFB91B">
            <w:pPr>
              <w:pBdr>
                <w:bar w:val="none" w:sz="0" w:color="auto"/>
              </w:pBdr>
              <w:rPr>
                <w:rFonts w:ascii="Verdana" w:hAnsi="Verdana" w:cs="Arial"/>
                <w:sz w:val="24"/>
                <w:szCs w:val="24"/>
              </w:rPr>
            </w:pPr>
            <w:r w:rsidRPr="39DFB91B">
              <w:rPr>
                <w:rFonts w:ascii="Verdana" w:hAnsi="Verdana" w:cs="Arial"/>
                <w:sz w:val="24"/>
                <w:szCs w:val="24"/>
              </w:rPr>
              <w:t>Independent Member</w:t>
            </w:r>
          </w:p>
        </w:tc>
      </w:tr>
      <w:tr w:rsidR="39DFB91B" w14:paraId="48D584F2" w14:textId="77777777" w:rsidTr="0A8E5D2B">
        <w:trPr>
          <w:trHeight w:val="300"/>
          <w:jc w:val="center"/>
        </w:trPr>
        <w:tc>
          <w:tcPr>
            <w:tcW w:w="3045" w:type="dxa"/>
          </w:tcPr>
          <w:p w14:paraId="53B3E5B9" w14:textId="02A22759" w:rsidR="39DFB91B" w:rsidRDefault="39DFB91B" w:rsidP="39DFB91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sz w:val="24"/>
                <w:szCs w:val="24"/>
              </w:rPr>
            </w:pPr>
            <w:r w:rsidRPr="39DFB91B">
              <w:rPr>
                <w:rFonts w:ascii="Verdana" w:eastAsiaTheme="minorEastAsia" w:hAnsi="Verdana" w:cs="Arial"/>
                <w:sz w:val="24"/>
                <w:szCs w:val="24"/>
              </w:rPr>
              <w:t>Patricia Price</w:t>
            </w:r>
          </w:p>
        </w:tc>
        <w:tc>
          <w:tcPr>
            <w:tcW w:w="1245" w:type="dxa"/>
          </w:tcPr>
          <w:p w14:paraId="401264D3" w14:textId="21CC2872" w:rsidR="39DFB91B" w:rsidRDefault="39DFB91B" w:rsidP="39DFB91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sidRPr="39DFB91B">
              <w:rPr>
                <w:rFonts w:ascii="Verdana" w:eastAsia="Calibri" w:hAnsi="Verdana" w:cs="Arial"/>
                <w:sz w:val="24"/>
                <w:szCs w:val="24"/>
              </w:rPr>
              <w:t>(PP)</w:t>
            </w:r>
          </w:p>
        </w:tc>
        <w:tc>
          <w:tcPr>
            <w:tcW w:w="5786" w:type="dxa"/>
          </w:tcPr>
          <w:p w14:paraId="5FC62828" w14:textId="30387037" w:rsidR="39DFB91B" w:rsidRDefault="39DFB91B" w:rsidP="39DFB91B">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39DFB91B">
              <w:rPr>
                <w:rFonts w:ascii="Verdana" w:hAnsi="Verdana" w:cs="Arial"/>
                <w:sz w:val="24"/>
                <w:szCs w:val="24"/>
              </w:rPr>
              <w:t>Independent Member (In the Chair)</w:t>
            </w:r>
          </w:p>
        </w:tc>
      </w:tr>
      <w:tr w:rsidR="00FA4B4D" w:rsidRPr="00ED203F" w14:paraId="1E955F25" w14:textId="77777777" w:rsidTr="0A8E5D2B">
        <w:trPr>
          <w:jc w:val="center"/>
        </w:trPr>
        <w:tc>
          <w:tcPr>
            <w:tcW w:w="10076" w:type="dxa"/>
            <w:gridSpan w:val="3"/>
          </w:tcPr>
          <w:p w14:paraId="4729830D" w14:textId="77777777" w:rsidR="00FA4B4D" w:rsidRPr="00ED203F"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Calibri" w:hAnsi="Verdana" w:cs="Arial"/>
                <w:b/>
                <w:sz w:val="24"/>
                <w:szCs w:val="24"/>
              </w:rPr>
              <w:t>In Attendance:</w:t>
            </w:r>
          </w:p>
        </w:tc>
      </w:tr>
      <w:tr w:rsidR="09F455F2" w14:paraId="6BE3711F" w14:textId="77777777" w:rsidTr="0A8E5D2B">
        <w:trPr>
          <w:trHeight w:val="300"/>
          <w:jc w:val="center"/>
        </w:trPr>
        <w:tc>
          <w:tcPr>
            <w:tcW w:w="3045" w:type="dxa"/>
          </w:tcPr>
          <w:p w14:paraId="563F2184" w14:textId="10062C57" w:rsidR="53631514" w:rsidRDefault="50017BF0" w:rsidP="09F455F2">
            <w:pPr>
              <w:rPr>
                <w:rFonts w:ascii="Verdana" w:eastAsia="Verdana" w:hAnsi="Verdana" w:cs="Verdana"/>
                <w:color w:val="000000" w:themeColor="text1"/>
                <w:sz w:val="24"/>
                <w:szCs w:val="24"/>
              </w:rPr>
            </w:pPr>
            <w:r w:rsidRPr="2CE1735F">
              <w:rPr>
                <w:rFonts w:ascii="Verdana" w:eastAsia="Verdana" w:hAnsi="Verdana" w:cs="Verdana"/>
                <w:color w:val="000000" w:themeColor="text1"/>
                <w:sz w:val="24"/>
                <w:szCs w:val="24"/>
              </w:rPr>
              <w:t xml:space="preserve">Amelia Cole </w:t>
            </w:r>
          </w:p>
        </w:tc>
        <w:tc>
          <w:tcPr>
            <w:tcW w:w="1245" w:type="dxa"/>
          </w:tcPr>
          <w:p w14:paraId="61D2C4C2" w14:textId="27E58C76" w:rsidR="53631514" w:rsidRDefault="50017BF0" w:rsidP="09F455F2">
            <w:pPr>
              <w:jc w:val="center"/>
              <w:rPr>
                <w:rFonts w:ascii="Verdana" w:hAnsi="Verdana" w:cs="Arial"/>
                <w:sz w:val="24"/>
                <w:szCs w:val="24"/>
              </w:rPr>
            </w:pPr>
            <w:r w:rsidRPr="2CE1735F">
              <w:rPr>
                <w:rFonts w:ascii="Verdana" w:hAnsi="Verdana" w:cs="Arial"/>
                <w:sz w:val="24"/>
                <w:szCs w:val="24"/>
              </w:rPr>
              <w:t>(AC)</w:t>
            </w:r>
          </w:p>
        </w:tc>
        <w:tc>
          <w:tcPr>
            <w:tcW w:w="5786" w:type="dxa"/>
          </w:tcPr>
          <w:p w14:paraId="24E12A9C" w14:textId="6F8E6260" w:rsidR="53631514" w:rsidRDefault="50017BF0" w:rsidP="09F455F2">
            <w:pPr>
              <w:rPr>
                <w:rFonts w:ascii="Verdana" w:eastAsia="Verdana" w:hAnsi="Verdana" w:cs="Verdana"/>
                <w:sz w:val="24"/>
                <w:szCs w:val="24"/>
              </w:rPr>
            </w:pPr>
            <w:r w:rsidRPr="2CE1735F">
              <w:rPr>
                <w:rFonts w:ascii="Verdana" w:eastAsia="Verdana" w:hAnsi="Verdana" w:cs="Verdana"/>
                <w:sz w:val="24"/>
                <w:szCs w:val="24"/>
              </w:rPr>
              <w:t>Corporate Governance Officer (Observing)</w:t>
            </w:r>
          </w:p>
        </w:tc>
      </w:tr>
      <w:tr w:rsidR="30876051" w14:paraId="6A13F972" w14:textId="77777777" w:rsidTr="0A8E5D2B">
        <w:trPr>
          <w:trHeight w:val="300"/>
          <w:jc w:val="center"/>
        </w:trPr>
        <w:tc>
          <w:tcPr>
            <w:tcW w:w="3045" w:type="dxa"/>
          </w:tcPr>
          <w:p w14:paraId="382834EA" w14:textId="7FAE755A" w:rsidR="6D35EDE5" w:rsidRDefault="6D35EDE5" w:rsidP="30876051">
            <w:pPr>
              <w:rPr>
                <w:rFonts w:ascii="Verdana" w:eastAsia="Verdana" w:hAnsi="Verdana" w:cs="Verdana"/>
                <w:color w:val="000000" w:themeColor="text1"/>
                <w:sz w:val="24"/>
                <w:szCs w:val="24"/>
              </w:rPr>
            </w:pPr>
            <w:r w:rsidRPr="30876051">
              <w:rPr>
                <w:rFonts w:ascii="Verdana" w:eastAsia="Verdana" w:hAnsi="Verdana" w:cs="Verdana"/>
                <w:color w:val="000000" w:themeColor="text1"/>
                <w:sz w:val="24"/>
                <w:szCs w:val="24"/>
              </w:rPr>
              <w:t>Neil Cooper</w:t>
            </w:r>
          </w:p>
        </w:tc>
        <w:tc>
          <w:tcPr>
            <w:tcW w:w="1245" w:type="dxa"/>
          </w:tcPr>
          <w:p w14:paraId="60BC2C52" w14:textId="297B6A31" w:rsidR="6D35EDE5" w:rsidRDefault="6D35EDE5" w:rsidP="30876051">
            <w:pPr>
              <w:jc w:val="center"/>
              <w:rPr>
                <w:rFonts w:ascii="Verdana" w:hAnsi="Verdana" w:cs="Arial"/>
                <w:sz w:val="24"/>
                <w:szCs w:val="24"/>
              </w:rPr>
            </w:pPr>
            <w:r w:rsidRPr="30876051">
              <w:rPr>
                <w:rFonts w:ascii="Verdana" w:hAnsi="Verdana" w:cs="Arial"/>
                <w:sz w:val="24"/>
                <w:szCs w:val="24"/>
              </w:rPr>
              <w:t>(NC)</w:t>
            </w:r>
          </w:p>
        </w:tc>
        <w:tc>
          <w:tcPr>
            <w:tcW w:w="5786" w:type="dxa"/>
          </w:tcPr>
          <w:p w14:paraId="50E514E4" w14:textId="2A0501E0" w:rsidR="6D35EDE5" w:rsidRDefault="6D35EDE5" w:rsidP="30876051">
            <w:pPr>
              <w:rPr>
                <w:rFonts w:ascii="Verdana" w:eastAsia="Verdana" w:hAnsi="Verdana" w:cs="Verdana"/>
                <w:sz w:val="24"/>
                <w:szCs w:val="24"/>
              </w:rPr>
            </w:pPr>
            <w:r w:rsidRPr="30876051">
              <w:rPr>
                <w:rFonts w:ascii="Verdana" w:eastAsia="Verdana" w:hAnsi="Verdana" w:cs="Verdana"/>
                <w:sz w:val="24"/>
                <w:szCs w:val="24"/>
              </w:rPr>
              <w:t xml:space="preserve">Assistant Director of Operations </w:t>
            </w:r>
          </w:p>
        </w:tc>
      </w:tr>
      <w:tr w:rsidR="2CE1735F" w14:paraId="11AEAC31" w14:textId="77777777" w:rsidTr="0A8E5D2B">
        <w:trPr>
          <w:trHeight w:val="300"/>
          <w:jc w:val="center"/>
        </w:trPr>
        <w:tc>
          <w:tcPr>
            <w:tcW w:w="3045" w:type="dxa"/>
          </w:tcPr>
          <w:p w14:paraId="71CBD6E8" w14:textId="11D592DC" w:rsidR="50017BF0" w:rsidRDefault="50017BF0" w:rsidP="2CE1735F">
            <w:pPr>
              <w:rPr>
                <w:rFonts w:ascii="Verdana" w:eastAsia="Verdana" w:hAnsi="Verdana" w:cs="Verdana"/>
                <w:color w:val="000000" w:themeColor="text1"/>
                <w:sz w:val="24"/>
                <w:szCs w:val="24"/>
              </w:rPr>
            </w:pPr>
            <w:r w:rsidRPr="2CE1735F">
              <w:rPr>
                <w:rFonts w:ascii="Verdana" w:eastAsia="Verdana" w:hAnsi="Verdana" w:cs="Verdana"/>
                <w:color w:val="000000" w:themeColor="text1"/>
                <w:sz w:val="24"/>
                <w:szCs w:val="24"/>
              </w:rPr>
              <w:t xml:space="preserve">Alex Claybrook </w:t>
            </w:r>
          </w:p>
        </w:tc>
        <w:tc>
          <w:tcPr>
            <w:tcW w:w="1245" w:type="dxa"/>
          </w:tcPr>
          <w:p w14:paraId="06B099FB" w14:textId="06D2B16F" w:rsidR="50017BF0" w:rsidRDefault="50017BF0" w:rsidP="2CE1735F">
            <w:pPr>
              <w:jc w:val="center"/>
              <w:rPr>
                <w:rFonts w:ascii="Verdana" w:hAnsi="Verdana" w:cs="Arial"/>
                <w:sz w:val="24"/>
                <w:szCs w:val="24"/>
              </w:rPr>
            </w:pPr>
            <w:r w:rsidRPr="2CE1735F">
              <w:rPr>
                <w:rFonts w:ascii="Verdana" w:hAnsi="Verdana" w:cs="Arial"/>
                <w:sz w:val="24"/>
                <w:szCs w:val="24"/>
              </w:rPr>
              <w:t>(ALC)</w:t>
            </w:r>
          </w:p>
        </w:tc>
        <w:tc>
          <w:tcPr>
            <w:tcW w:w="5786" w:type="dxa"/>
          </w:tcPr>
          <w:p w14:paraId="6D0E93E5" w14:textId="3E4047F8" w:rsidR="50017BF0" w:rsidRDefault="50017BF0" w:rsidP="2CE1735F">
            <w:pPr>
              <w:rPr>
                <w:rFonts w:ascii="Verdana" w:eastAsia="Verdana" w:hAnsi="Verdana" w:cs="Verdana"/>
                <w:sz w:val="24"/>
                <w:szCs w:val="24"/>
              </w:rPr>
            </w:pPr>
            <w:r w:rsidRPr="2CE1735F">
              <w:rPr>
                <w:rFonts w:ascii="Verdana" w:eastAsia="Verdana" w:hAnsi="Verdana" w:cs="Verdana"/>
                <w:sz w:val="24"/>
                <w:szCs w:val="24"/>
              </w:rPr>
              <w:t xml:space="preserve">Deloitte </w:t>
            </w:r>
          </w:p>
        </w:tc>
      </w:tr>
      <w:tr w:rsidR="09F455F2" w14:paraId="049B2D2F" w14:textId="77777777" w:rsidTr="0A8E5D2B">
        <w:trPr>
          <w:trHeight w:val="300"/>
          <w:jc w:val="center"/>
        </w:trPr>
        <w:tc>
          <w:tcPr>
            <w:tcW w:w="3045" w:type="dxa"/>
          </w:tcPr>
          <w:p w14:paraId="64A5A43B" w14:textId="0C6ACA7F" w:rsidR="09F455F2" w:rsidRDefault="09F455F2" w:rsidP="09F455F2">
            <w:pPr>
              <w:rPr>
                <w:rFonts w:ascii="Verdana" w:eastAsia="Verdana" w:hAnsi="Verdana" w:cs="Verdana"/>
                <w:color w:val="000000" w:themeColor="text1"/>
                <w:sz w:val="24"/>
                <w:szCs w:val="24"/>
              </w:rPr>
            </w:pPr>
            <w:r w:rsidRPr="09F455F2">
              <w:rPr>
                <w:rFonts w:ascii="Verdana" w:eastAsia="Verdana" w:hAnsi="Verdana" w:cs="Verdana"/>
                <w:color w:val="000000" w:themeColor="text1"/>
                <w:sz w:val="24"/>
                <w:szCs w:val="24"/>
              </w:rPr>
              <w:t xml:space="preserve">Marie Davies </w:t>
            </w:r>
          </w:p>
        </w:tc>
        <w:tc>
          <w:tcPr>
            <w:tcW w:w="1245" w:type="dxa"/>
          </w:tcPr>
          <w:p w14:paraId="11205939" w14:textId="0B41B973" w:rsidR="09F455F2" w:rsidRDefault="09F455F2" w:rsidP="09F455F2">
            <w:pPr>
              <w:jc w:val="center"/>
              <w:rPr>
                <w:rFonts w:ascii="Verdana" w:hAnsi="Verdana" w:cs="Arial"/>
                <w:sz w:val="24"/>
                <w:szCs w:val="24"/>
              </w:rPr>
            </w:pPr>
            <w:r w:rsidRPr="09F455F2">
              <w:rPr>
                <w:rFonts w:ascii="Verdana" w:hAnsi="Verdana" w:cs="Arial"/>
                <w:sz w:val="24"/>
                <w:szCs w:val="24"/>
              </w:rPr>
              <w:t>(MD)</w:t>
            </w:r>
          </w:p>
        </w:tc>
        <w:tc>
          <w:tcPr>
            <w:tcW w:w="5786" w:type="dxa"/>
          </w:tcPr>
          <w:p w14:paraId="3EDCD281" w14:textId="099F8061" w:rsidR="09F455F2" w:rsidRDefault="09F455F2" w:rsidP="09F455F2">
            <w:pPr>
              <w:rPr>
                <w:rFonts w:ascii="Verdana" w:eastAsia="Verdana" w:hAnsi="Verdana" w:cs="Verdana"/>
                <w:sz w:val="24"/>
                <w:szCs w:val="24"/>
              </w:rPr>
            </w:pPr>
            <w:r w:rsidRPr="09F455F2">
              <w:rPr>
                <w:rFonts w:ascii="Verdana" w:eastAsia="Verdana" w:hAnsi="Verdana" w:cs="Verdana"/>
                <w:sz w:val="24"/>
                <w:szCs w:val="24"/>
              </w:rPr>
              <w:t xml:space="preserve">Executive Director of Planning and Partnerships </w:t>
            </w:r>
          </w:p>
        </w:tc>
      </w:tr>
      <w:tr w:rsidR="2C67F07F" w14:paraId="4F7E438B" w14:textId="77777777" w:rsidTr="0A8E5D2B">
        <w:trPr>
          <w:trHeight w:val="300"/>
          <w:jc w:val="center"/>
        </w:trPr>
        <w:tc>
          <w:tcPr>
            <w:tcW w:w="3045" w:type="dxa"/>
          </w:tcPr>
          <w:p w14:paraId="10747626" w14:textId="57B167CC" w:rsidR="2C67F07F" w:rsidRDefault="2C67F07F" w:rsidP="2C67F0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2C67F07F">
              <w:rPr>
                <w:rFonts w:ascii="Verdana" w:hAnsi="Verdana" w:cs="Arial"/>
                <w:sz w:val="24"/>
                <w:szCs w:val="24"/>
              </w:rPr>
              <w:t xml:space="preserve">Darren Griffiths </w:t>
            </w:r>
          </w:p>
        </w:tc>
        <w:tc>
          <w:tcPr>
            <w:tcW w:w="1245" w:type="dxa"/>
          </w:tcPr>
          <w:p w14:paraId="33043B2E" w14:textId="4BE7E7CF" w:rsidR="2C67F07F" w:rsidRDefault="2C67F07F" w:rsidP="2C67F07F">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sz w:val="24"/>
                <w:szCs w:val="24"/>
              </w:rPr>
            </w:pPr>
            <w:r w:rsidRPr="2C67F07F">
              <w:rPr>
                <w:rFonts w:ascii="Verdana" w:hAnsi="Verdana" w:cs="Arial"/>
                <w:sz w:val="24"/>
                <w:szCs w:val="24"/>
              </w:rPr>
              <w:t>(DG)</w:t>
            </w:r>
          </w:p>
        </w:tc>
        <w:tc>
          <w:tcPr>
            <w:tcW w:w="5786" w:type="dxa"/>
          </w:tcPr>
          <w:p w14:paraId="77D45687" w14:textId="1AB4BCDA" w:rsidR="2C67F07F" w:rsidRDefault="2C67F07F" w:rsidP="2C67F0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2C67F07F">
              <w:rPr>
                <w:rFonts w:ascii="Verdana" w:hAnsi="Verdana" w:cs="Arial"/>
                <w:sz w:val="24"/>
                <w:szCs w:val="24"/>
              </w:rPr>
              <w:t xml:space="preserve">Director of Finance and Performance </w:t>
            </w:r>
          </w:p>
        </w:tc>
      </w:tr>
      <w:tr w:rsidR="30876051" w14:paraId="33F69867" w14:textId="77777777" w:rsidTr="0A8E5D2B">
        <w:trPr>
          <w:trHeight w:val="300"/>
          <w:jc w:val="center"/>
        </w:trPr>
        <w:tc>
          <w:tcPr>
            <w:tcW w:w="3045" w:type="dxa"/>
          </w:tcPr>
          <w:p w14:paraId="519E423E" w14:textId="5C767645" w:rsidR="440D07DD" w:rsidRDefault="440D07DD" w:rsidP="30876051">
            <w:pPr>
              <w:rPr>
                <w:rFonts w:ascii="Verdana" w:hAnsi="Verdana" w:cs="Arial"/>
                <w:sz w:val="24"/>
                <w:szCs w:val="24"/>
              </w:rPr>
            </w:pPr>
            <w:r w:rsidRPr="30876051">
              <w:rPr>
                <w:rFonts w:ascii="Verdana" w:hAnsi="Verdana" w:cs="Arial"/>
                <w:sz w:val="24"/>
                <w:szCs w:val="24"/>
              </w:rPr>
              <w:t xml:space="preserve">Sally Killian </w:t>
            </w:r>
          </w:p>
        </w:tc>
        <w:tc>
          <w:tcPr>
            <w:tcW w:w="1245" w:type="dxa"/>
          </w:tcPr>
          <w:p w14:paraId="048A42EE" w14:textId="2169ED29" w:rsidR="440D07DD" w:rsidRDefault="440D07DD" w:rsidP="30876051">
            <w:pPr>
              <w:jc w:val="center"/>
              <w:rPr>
                <w:rFonts w:ascii="Verdana" w:hAnsi="Verdana" w:cs="Arial"/>
                <w:sz w:val="24"/>
                <w:szCs w:val="24"/>
              </w:rPr>
            </w:pPr>
            <w:r w:rsidRPr="30876051">
              <w:rPr>
                <w:rFonts w:ascii="Verdana" w:hAnsi="Verdana" w:cs="Arial"/>
                <w:sz w:val="24"/>
                <w:szCs w:val="24"/>
              </w:rPr>
              <w:t>(SK)</w:t>
            </w:r>
          </w:p>
        </w:tc>
        <w:tc>
          <w:tcPr>
            <w:tcW w:w="5786" w:type="dxa"/>
          </w:tcPr>
          <w:p w14:paraId="6A1DBF95" w14:textId="7E71E20B" w:rsidR="440D07DD" w:rsidRDefault="440D07DD" w:rsidP="30876051">
            <w:pPr>
              <w:rPr>
                <w:rFonts w:ascii="Verdana" w:hAnsi="Verdana" w:cs="Arial"/>
                <w:sz w:val="24"/>
                <w:szCs w:val="24"/>
              </w:rPr>
            </w:pPr>
            <w:r w:rsidRPr="30876051">
              <w:rPr>
                <w:rFonts w:ascii="Verdana" w:hAnsi="Verdana" w:cs="Arial"/>
                <w:sz w:val="24"/>
                <w:szCs w:val="24"/>
              </w:rPr>
              <w:t xml:space="preserve">Finance and Business Partner </w:t>
            </w:r>
          </w:p>
        </w:tc>
      </w:tr>
      <w:tr w:rsidR="00C20D28" w:rsidRPr="00ED203F" w14:paraId="7B7E3B74" w14:textId="77777777" w:rsidTr="0A8E5D2B">
        <w:trPr>
          <w:jc w:val="center"/>
        </w:trPr>
        <w:tc>
          <w:tcPr>
            <w:tcW w:w="3045" w:type="dxa"/>
          </w:tcPr>
          <w:p w14:paraId="54FD5A5B" w14:textId="297D2875" w:rsidR="00C20D28" w:rsidRPr="00C20D28" w:rsidRDefault="00C20D28"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C20D28">
              <w:rPr>
                <w:rFonts w:ascii="Verdana" w:hAnsi="Verdana" w:cs="Arial"/>
                <w:bCs/>
                <w:sz w:val="24"/>
                <w:szCs w:val="24"/>
              </w:rPr>
              <w:t xml:space="preserve">Deb Lewis </w:t>
            </w:r>
          </w:p>
        </w:tc>
        <w:tc>
          <w:tcPr>
            <w:tcW w:w="1245" w:type="dxa"/>
          </w:tcPr>
          <w:p w14:paraId="1680254F" w14:textId="43A86450" w:rsidR="00C20D28" w:rsidRPr="00C20D28" w:rsidRDefault="00C20D28"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sidRPr="00C20D28">
              <w:rPr>
                <w:rFonts w:ascii="Verdana" w:hAnsi="Verdana" w:cs="Arial"/>
                <w:bCs/>
                <w:sz w:val="24"/>
                <w:szCs w:val="24"/>
              </w:rPr>
              <w:t>(DL)</w:t>
            </w:r>
          </w:p>
        </w:tc>
        <w:tc>
          <w:tcPr>
            <w:tcW w:w="5786" w:type="dxa"/>
          </w:tcPr>
          <w:p w14:paraId="4D240FC8" w14:textId="5D9E7911" w:rsidR="00C20D28" w:rsidRPr="00C20D28" w:rsidRDefault="00C20D28"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C20D28">
              <w:rPr>
                <w:rFonts w:ascii="Verdana" w:hAnsi="Verdana" w:cs="Arial"/>
                <w:bCs/>
                <w:sz w:val="24"/>
                <w:szCs w:val="24"/>
              </w:rPr>
              <w:t xml:space="preserve">Chief Operating Officer </w:t>
            </w:r>
          </w:p>
        </w:tc>
      </w:tr>
      <w:tr w:rsidR="50FD24B2" w14:paraId="67EAA452" w14:textId="77777777" w:rsidTr="0A8E5D2B">
        <w:trPr>
          <w:trHeight w:val="300"/>
          <w:jc w:val="center"/>
        </w:trPr>
        <w:tc>
          <w:tcPr>
            <w:tcW w:w="3045" w:type="dxa"/>
          </w:tcPr>
          <w:p w14:paraId="16CE4A4B" w14:textId="7C5E13ED" w:rsidR="2CD3C37A" w:rsidRDefault="2CD3C37A" w:rsidP="50FD24B2">
            <w:pPr>
              <w:rPr>
                <w:rFonts w:ascii="Verdana" w:hAnsi="Verdana" w:cs="Arial"/>
                <w:sz w:val="24"/>
                <w:szCs w:val="24"/>
              </w:rPr>
            </w:pPr>
            <w:r w:rsidRPr="50FD24B2">
              <w:rPr>
                <w:rFonts w:ascii="Verdana" w:hAnsi="Verdana" w:cs="Arial"/>
                <w:sz w:val="24"/>
                <w:szCs w:val="24"/>
              </w:rPr>
              <w:t xml:space="preserve">Hazel Lloyd </w:t>
            </w:r>
          </w:p>
        </w:tc>
        <w:tc>
          <w:tcPr>
            <w:tcW w:w="1245" w:type="dxa"/>
          </w:tcPr>
          <w:p w14:paraId="32997C28" w14:textId="22B944B4" w:rsidR="2CD3C37A" w:rsidRDefault="2CD3C37A" w:rsidP="50FD24B2">
            <w:pPr>
              <w:jc w:val="center"/>
              <w:rPr>
                <w:rFonts w:ascii="Verdana" w:hAnsi="Verdana" w:cs="Arial"/>
                <w:sz w:val="24"/>
                <w:szCs w:val="24"/>
              </w:rPr>
            </w:pPr>
            <w:r w:rsidRPr="50FD24B2">
              <w:rPr>
                <w:rFonts w:ascii="Verdana" w:hAnsi="Verdana" w:cs="Arial"/>
                <w:sz w:val="24"/>
                <w:szCs w:val="24"/>
              </w:rPr>
              <w:t>(HL)</w:t>
            </w:r>
          </w:p>
        </w:tc>
        <w:tc>
          <w:tcPr>
            <w:tcW w:w="5786" w:type="dxa"/>
          </w:tcPr>
          <w:p w14:paraId="61F11003" w14:textId="532A14CE" w:rsidR="2CD3C37A" w:rsidRDefault="2CD3C37A" w:rsidP="50FD24B2">
            <w:pPr>
              <w:rPr>
                <w:rFonts w:ascii="Verdana" w:hAnsi="Verdana" w:cs="Arial"/>
                <w:sz w:val="24"/>
                <w:szCs w:val="24"/>
              </w:rPr>
            </w:pPr>
            <w:r w:rsidRPr="50FD24B2">
              <w:rPr>
                <w:rFonts w:ascii="Verdana" w:hAnsi="Verdana" w:cs="Arial"/>
                <w:sz w:val="24"/>
                <w:szCs w:val="24"/>
              </w:rPr>
              <w:t xml:space="preserve">Director of Corporate Governance </w:t>
            </w:r>
          </w:p>
        </w:tc>
      </w:tr>
      <w:tr w:rsidR="00FA4B4D" w:rsidRPr="00ED203F" w14:paraId="75E63BAA" w14:textId="77777777" w:rsidTr="0A8E5D2B">
        <w:trPr>
          <w:jc w:val="center"/>
        </w:trPr>
        <w:tc>
          <w:tcPr>
            <w:tcW w:w="3045" w:type="dxa"/>
          </w:tcPr>
          <w:p w14:paraId="62697E3A" w14:textId="78930348" w:rsidR="00FA4B4D" w:rsidRPr="00ED203F"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Samantha Moss</w:t>
            </w:r>
          </w:p>
        </w:tc>
        <w:tc>
          <w:tcPr>
            <w:tcW w:w="1245" w:type="dxa"/>
          </w:tcPr>
          <w:p w14:paraId="041C6226" w14:textId="59667428" w:rsidR="00FA4B4D" w:rsidRPr="00ED203F" w:rsidRDefault="00FA4B4D" w:rsidP="4C513AF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sz w:val="24"/>
                <w:szCs w:val="24"/>
              </w:rPr>
            </w:pPr>
            <w:r w:rsidRPr="4C513AF8">
              <w:rPr>
                <w:rFonts w:ascii="Verdana" w:hAnsi="Verdana" w:cs="Arial"/>
                <w:sz w:val="24"/>
                <w:szCs w:val="24"/>
              </w:rPr>
              <w:t>(SM)</w:t>
            </w:r>
          </w:p>
        </w:tc>
        <w:tc>
          <w:tcPr>
            <w:tcW w:w="5786" w:type="dxa"/>
          </w:tcPr>
          <w:p w14:paraId="4FEDEE92" w14:textId="6722A28E"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Deputy Director of Finance </w:t>
            </w:r>
          </w:p>
        </w:tc>
      </w:tr>
      <w:tr w:rsidR="30876051" w14:paraId="59043178" w14:textId="77777777" w:rsidTr="0A8E5D2B">
        <w:trPr>
          <w:trHeight w:val="300"/>
          <w:jc w:val="center"/>
        </w:trPr>
        <w:tc>
          <w:tcPr>
            <w:tcW w:w="3045" w:type="dxa"/>
          </w:tcPr>
          <w:p w14:paraId="69C65BAB" w14:textId="55101AEB" w:rsidR="0E94C18C" w:rsidRDefault="0E94C18C" w:rsidP="30876051">
            <w:pPr>
              <w:rPr>
                <w:rFonts w:ascii="Verdana" w:hAnsi="Verdana" w:cs="Arial"/>
                <w:sz w:val="24"/>
                <w:szCs w:val="24"/>
              </w:rPr>
            </w:pPr>
            <w:r w:rsidRPr="30876051">
              <w:rPr>
                <w:rFonts w:ascii="Verdana" w:hAnsi="Verdana" w:cs="Arial"/>
                <w:sz w:val="24"/>
                <w:szCs w:val="24"/>
              </w:rPr>
              <w:t xml:space="preserve">Ella O’Regan </w:t>
            </w:r>
          </w:p>
        </w:tc>
        <w:tc>
          <w:tcPr>
            <w:tcW w:w="1245" w:type="dxa"/>
          </w:tcPr>
          <w:p w14:paraId="3631BE13" w14:textId="591579C2" w:rsidR="0E94C18C" w:rsidRDefault="0E94C18C" w:rsidP="30876051">
            <w:pPr>
              <w:jc w:val="center"/>
              <w:rPr>
                <w:rFonts w:ascii="Verdana" w:hAnsi="Verdana" w:cs="Arial"/>
                <w:sz w:val="24"/>
                <w:szCs w:val="24"/>
              </w:rPr>
            </w:pPr>
            <w:r w:rsidRPr="30876051">
              <w:rPr>
                <w:rFonts w:ascii="Verdana" w:hAnsi="Verdana" w:cs="Arial"/>
                <w:sz w:val="24"/>
                <w:szCs w:val="24"/>
              </w:rPr>
              <w:t>(EOR)</w:t>
            </w:r>
          </w:p>
        </w:tc>
        <w:tc>
          <w:tcPr>
            <w:tcW w:w="5786" w:type="dxa"/>
          </w:tcPr>
          <w:p w14:paraId="1603A60C" w14:textId="6BE4DA23" w:rsidR="0E94C18C" w:rsidRDefault="0E94C18C" w:rsidP="30876051">
            <w:pPr>
              <w:rPr>
                <w:rFonts w:ascii="Verdana" w:hAnsi="Verdana" w:cs="Arial"/>
                <w:sz w:val="24"/>
                <w:szCs w:val="24"/>
              </w:rPr>
            </w:pPr>
            <w:r w:rsidRPr="30876051">
              <w:rPr>
                <w:rFonts w:ascii="Verdana" w:hAnsi="Verdana" w:cs="Arial"/>
                <w:sz w:val="24"/>
                <w:szCs w:val="24"/>
              </w:rPr>
              <w:t xml:space="preserve">Deloitte </w:t>
            </w:r>
          </w:p>
        </w:tc>
      </w:tr>
      <w:tr w:rsidR="30876051" w14:paraId="245DF559" w14:textId="77777777" w:rsidTr="0A8E5D2B">
        <w:trPr>
          <w:trHeight w:val="300"/>
          <w:jc w:val="center"/>
        </w:trPr>
        <w:tc>
          <w:tcPr>
            <w:tcW w:w="3045" w:type="dxa"/>
          </w:tcPr>
          <w:p w14:paraId="066CFFDB" w14:textId="4225246E" w:rsidR="0E94C18C" w:rsidRDefault="0E94C18C" w:rsidP="30876051">
            <w:pPr>
              <w:rPr>
                <w:rFonts w:ascii="Verdana" w:hAnsi="Verdana" w:cs="Arial"/>
                <w:sz w:val="24"/>
                <w:szCs w:val="24"/>
              </w:rPr>
            </w:pPr>
            <w:r w:rsidRPr="30876051">
              <w:rPr>
                <w:rFonts w:ascii="Verdana" w:hAnsi="Verdana" w:cs="Arial"/>
                <w:sz w:val="24"/>
                <w:szCs w:val="24"/>
              </w:rPr>
              <w:t xml:space="preserve">Meghann Protheroe   </w:t>
            </w:r>
          </w:p>
        </w:tc>
        <w:tc>
          <w:tcPr>
            <w:tcW w:w="1245" w:type="dxa"/>
          </w:tcPr>
          <w:p w14:paraId="6BE78C24" w14:textId="15B0BA08" w:rsidR="0E94C18C" w:rsidRDefault="0E94C18C" w:rsidP="30876051">
            <w:pPr>
              <w:jc w:val="center"/>
              <w:rPr>
                <w:rFonts w:ascii="Verdana" w:hAnsi="Verdana" w:cs="Arial"/>
                <w:sz w:val="24"/>
                <w:szCs w:val="24"/>
              </w:rPr>
            </w:pPr>
            <w:r w:rsidRPr="30876051">
              <w:rPr>
                <w:rFonts w:ascii="Verdana" w:hAnsi="Verdana" w:cs="Arial"/>
                <w:sz w:val="24"/>
                <w:szCs w:val="24"/>
              </w:rPr>
              <w:t>(MP)</w:t>
            </w:r>
          </w:p>
        </w:tc>
        <w:tc>
          <w:tcPr>
            <w:tcW w:w="5786" w:type="dxa"/>
          </w:tcPr>
          <w:p w14:paraId="3F26B207" w14:textId="70872537" w:rsidR="0E94C18C" w:rsidRDefault="0E94C18C" w:rsidP="30876051">
            <w:pPr>
              <w:rPr>
                <w:rFonts w:ascii="Verdana" w:hAnsi="Verdana" w:cs="Arial"/>
                <w:sz w:val="24"/>
                <w:szCs w:val="24"/>
              </w:rPr>
            </w:pPr>
            <w:r w:rsidRPr="30876051">
              <w:rPr>
                <w:rFonts w:ascii="Verdana" w:hAnsi="Verdana" w:cs="Arial"/>
                <w:sz w:val="24"/>
                <w:szCs w:val="24"/>
              </w:rPr>
              <w:t>Head of Performance</w:t>
            </w:r>
          </w:p>
        </w:tc>
      </w:tr>
      <w:tr w:rsidR="09F455F2" w14:paraId="3CD19E6D" w14:textId="77777777" w:rsidTr="0A8E5D2B">
        <w:trPr>
          <w:trHeight w:val="300"/>
          <w:jc w:val="center"/>
        </w:trPr>
        <w:tc>
          <w:tcPr>
            <w:tcW w:w="3045" w:type="dxa"/>
          </w:tcPr>
          <w:p w14:paraId="61B6152F" w14:textId="665EA678" w:rsidR="09F455F2" w:rsidRDefault="09F455F2" w:rsidP="09F455F2">
            <w:pPr>
              <w:rPr>
                <w:rFonts w:ascii="Verdana" w:hAnsi="Verdana" w:cs="Arial"/>
                <w:sz w:val="24"/>
                <w:szCs w:val="24"/>
              </w:rPr>
            </w:pPr>
            <w:r w:rsidRPr="09F455F2">
              <w:rPr>
                <w:rFonts w:ascii="Verdana" w:hAnsi="Verdana" w:cs="Arial"/>
                <w:sz w:val="24"/>
                <w:szCs w:val="24"/>
              </w:rPr>
              <w:t>Felicity Quance</w:t>
            </w:r>
          </w:p>
        </w:tc>
        <w:tc>
          <w:tcPr>
            <w:tcW w:w="1245" w:type="dxa"/>
          </w:tcPr>
          <w:p w14:paraId="525D9361" w14:textId="70E84F54" w:rsidR="09F455F2" w:rsidRDefault="09F455F2" w:rsidP="09F455F2">
            <w:pPr>
              <w:jc w:val="center"/>
              <w:rPr>
                <w:rFonts w:ascii="Verdana" w:hAnsi="Verdana" w:cs="Arial"/>
                <w:sz w:val="24"/>
                <w:szCs w:val="24"/>
              </w:rPr>
            </w:pPr>
            <w:r w:rsidRPr="09F455F2">
              <w:rPr>
                <w:rFonts w:ascii="Verdana" w:hAnsi="Verdana" w:cs="Arial"/>
                <w:sz w:val="24"/>
                <w:szCs w:val="24"/>
              </w:rPr>
              <w:t>(FQ)</w:t>
            </w:r>
          </w:p>
        </w:tc>
        <w:tc>
          <w:tcPr>
            <w:tcW w:w="5786" w:type="dxa"/>
          </w:tcPr>
          <w:p w14:paraId="3B10CA85" w14:textId="29AB3177" w:rsidR="09F455F2" w:rsidRDefault="09F455F2" w:rsidP="09F455F2">
            <w:pPr>
              <w:rPr>
                <w:rFonts w:ascii="Verdana" w:hAnsi="Verdana" w:cs="Arial"/>
                <w:sz w:val="24"/>
                <w:szCs w:val="24"/>
              </w:rPr>
            </w:pPr>
            <w:r w:rsidRPr="09F455F2">
              <w:rPr>
                <w:rFonts w:ascii="Verdana" w:hAnsi="Verdana" w:cs="Arial"/>
                <w:sz w:val="24"/>
                <w:szCs w:val="24"/>
              </w:rPr>
              <w:t>Audit and Assurance Services</w:t>
            </w:r>
          </w:p>
        </w:tc>
      </w:tr>
      <w:tr w:rsidR="09F455F2" w14:paraId="4D6F1F03" w14:textId="77777777" w:rsidTr="0A8E5D2B">
        <w:trPr>
          <w:trHeight w:val="300"/>
          <w:jc w:val="center"/>
        </w:trPr>
        <w:tc>
          <w:tcPr>
            <w:tcW w:w="3045" w:type="dxa"/>
          </w:tcPr>
          <w:p w14:paraId="503C0330" w14:textId="1DFE75D7" w:rsidR="28BACF7D" w:rsidRDefault="28BACF7D" w:rsidP="09F455F2">
            <w:pPr>
              <w:rPr>
                <w:rFonts w:ascii="Verdana" w:hAnsi="Verdana" w:cs="Arial"/>
                <w:sz w:val="24"/>
                <w:szCs w:val="24"/>
              </w:rPr>
            </w:pPr>
            <w:r w:rsidRPr="09F455F2">
              <w:rPr>
                <w:rFonts w:ascii="Verdana" w:hAnsi="Verdana" w:cs="Arial"/>
                <w:sz w:val="24"/>
                <w:szCs w:val="24"/>
              </w:rPr>
              <w:lastRenderedPageBreak/>
              <w:t xml:space="preserve">Karen Stapleton </w:t>
            </w:r>
          </w:p>
        </w:tc>
        <w:tc>
          <w:tcPr>
            <w:tcW w:w="1245" w:type="dxa"/>
          </w:tcPr>
          <w:p w14:paraId="23D49E2E" w14:textId="7BC09E80" w:rsidR="28BACF7D" w:rsidRDefault="28BACF7D" w:rsidP="09F455F2">
            <w:pPr>
              <w:jc w:val="center"/>
              <w:rPr>
                <w:rFonts w:ascii="Verdana" w:hAnsi="Verdana" w:cs="Arial"/>
                <w:sz w:val="24"/>
                <w:szCs w:val="24"/>
              </w:rPr>
            </w:pPr>
            <w:r w:rsidRPr="09F455F2">
              <w:rPr>
                <w:rFonts w:ascii="Verdana" w:hAnsi="Verdana" w:cs="Arial"/>
                <w:sz w:val="24"/>
                <w:szCs w:val="24"/>
              </w:rPr>
              <w:t>(KS)</w:t>
            </w:r>
          </w:p>
        </w:tc>
        <w:tc>
          <w:tcPr>
            <w:tcW w:w="5786" w:type="dxa"/>
          </w:tcPr>
          <w:p w14:paraId="5C015E6E" w14:textId="6F03AA0B" w:rsidR="28BACF7D" w:rsidRDefault="28BACF7D" w:rsidP="09F455F2">
            <w:pPr>
              <w:rPr>
                <w:rFonts w:ascii="Verdana" w:hAnsi="Verdana" w:cs="Arial"/>
                <w:sz w:val="24"/>
                <w:szCs w:val="24"/>
              </w:rPr>
            </w:pPr>
            <w:r w:rsidRPr="09F455F2">
              <w:rPr>
                <w:rFonts w:ascii="Verdana" w:hAnsi="Verdana" w:cs="Arial"/>
                <w:sz w:val="24"/>
                <w:szCs w:val="24"/>
              </w:rPr>
              <w:t xml:space="preserve">Deputy Director of Strategy </w:t>
            </w:r>
          </w:p>
        </w:tc>
      </w:tr>
      <w:tr w:rsidR="30876051" w14:paraId="258A79B1" w14:textId="77777777" w:rsidTr="0A8E5D2B">
        <w:trPr>
          <w:trHeight w:val="300"/>
          <w:jc w:val="center"/>
        </w:trPr>
        <w:tc>
          <w:tcPr>
            <w:tcW w:w="3045" w:type="dxa"/>
          </w:tcPr>
          <w:p w14:paraId="5056E749" w14:textId="737A985F" w:rsidR="459ABF63" w:rsidRDefault="459ABF63" w:rsidP="30876051">
            <w:pPr>
              <w:rPr>
                <w:rFonts w:ascii="Verdana" w:hAnsi="Verdana" w:cs="Arial"/>
                <w:sz w:val="24"/>
                <w:szCs w:val="24"/>
              </w:rPr>
            </w:pPr>
            <w:r w:rsidRPr="30876051">
              <w:rPr>
                <w:rFonts w:ascii="Verdana" w:hAnsi="Verdana" w:cs="Arial"/>
                <w:sz w:val="24"/>
                <w:szCs w:val="24"/>
              </w:rPr>
              <w:t xml:space="preserve">Sara Utley </w:t>
            </w:r>
          </w:p>
        </w:tc>
        <w:tc>
          <w:tcPr>
            <w:tcW w:w="1245" w:type="dxa"/>
          </w:tcPr>
          <w:p w14:paraId="78E19DED" w14:textId="452504E3" w:rsidR="459ABF63" w:rsidRDefault="459ABF63" w:rsidP="30876051">
            <w:pPr>
              <w:jc w:val="center"/>
              <w:rPr>
                <w:rFonts w:ascii="Verdana" w:hAnsi="Verdana" w:cs="Arial"/>
                <w:sz w:val="24"/>
                <w:szCs w:val="24"/>
              </w:rPr>
            </w:pPr>
            <w:r w:rsidRPr="30876051">
              <w:rPr>
                <w:rFonts w:ascii="Verdana" w:hAnsi="Verdana" w:cs="Arial"/>
                <w:sz w:val="24"/>
                <w:szCs w:val="24"/>
              </w:rPr>
              <w:t>(SU)</w:t>
            </w:r>
          </w:p>
        </w:tc>
        <w:tc>
          <w:tcPr>
            <w:tcW w:w="5786" w:type="dxa"/>
          </w:tcPr>
          <w:p w14:paraId="5380D94F" w14:textId="0F9503C1" w:rsidR="459ABF63" w:rsidRDefault="459ABF63" w:rsidP="30876051">
            <w:pPr>
              <w:rPr>
                <w:rFonts w:ascii="Verdana" w:hAnsi="Verdana" w:cs="Arial"/>
                <w:sz w:val="24"/>
                <w:szCs w:val="24"/>
              </w:rPr>
            </w:pPr>
            <w:r w:rsidRPr="30876051">
              <w:rPr>
                <w:rFonts w:ascii="Verdana" w:hAnsi="Verdana" w:cs="Arial"/>
                <w:sz w:val="24"/>
                <w:szCs w:val="24"/>
              </w:rPr>
              <w:t xml:space="preserve">Audit Wales </w:t>
            </w:r>
          </w:p>
        </w:tc>
      </w:tr>
      <w:tr w:rsidR="30876051" w14:paraId="69E9859B" w14:textId="77777777" w:rsidTr="0A8E5D2B">
        <w:trPr>
          <w:trHeight w:val="300"/>
          <w:jc w:val="center"/>
        </w:trPr>
        <w:tc>
          <w:tcPr>
            <w:tcW w:w="3045" w:type="dxa"/>
          </w:tcPr>
          <w:p w14:paraId="26FB3595" w14:textId="77DC59B7" w:rsidR="20C3F88A" w:rsidRDefault="20C3F88A" w:rsidP="30876051">
            <w:pPr>
              <w:rPr>
                <w:rFonts w:ascii="Verdana" w:hAnsi="Verdana" w:cs="Arial"/>
                <w:sz w:val="24"/>
                <w:szCs w:val="24"/>
              </w:rPr>
            </w:pPr>
            <w:r w:rsidRPr="30876051">
              <w:rPr>
                <w:rFonts w:ascii="Verdana" w:hAnsi="Verdana" w:cs="Arial"/>
                <w:sz w:val="24"/>
                <w:szCs w:val="24"/>
              </w:rPr>
              <w:t>Craige Wilson</w:t>
            </w:r>
          </w:p>
        </w:tc>
        <w:tc>
          <w:tcPr>
            <w:tcW w:w="1245" w:type="dxa"/>
          </w:tcPr>
          <w:p w14:paraId="77229533" w14:textId="55B6E52C" w:rsidR="20C3F88A" w:rsidRDefault="20C3F88A" w:rsidP="30876051">
            <w:pPr>
              <w:jc w:val="center"/>
              <w:rPr>
                <w:rFonts w:ascii="Verdana" w:hAnsi="Verdana" w:cs="Arial"/>
                <w:sz w:val="24"/>
                <w:szCs w:val="24"/>
              </w:rPr>
            </w:pPr>
            <w:r w:rsidRPr="30876051">
              <w:rPr>
                <w:rFonts w:ascii="Verdana" w:hAnsi="Verdana" w:cs="Arial"/>
                <w:sz w:val="24"/>
                <w:szCs w:val="24"/>
              </w:rPr>
              <w:t>(CW)</w:t>
            </w:r>
          </w:p>
        </w:tc>
        <w:tc>
          <w:tcPr>
            <w:tcW w:w="5786" w:type="dxa"/>
          </w:tcPr>
          <w:p w14:paraId="2578D772" w14:textId="643B12C7" w:rsidR="20C3F88A" w:rsidRDefault="20C3F88A" w:rsidP="30876051">
            <w:pPr>
              <w:rPr>
                <w:rFonts w:ascii="Verdana" w:hAnsi="Verdana" w:cs="Arial"/>
                <w:sz w:val="24"/>
                <w:szCs w:val="24"/>
              </w:rPr>
            </w:pPr>
            <w:r w:rsidRPr="30876051">
              <w:rPr>
                <w:rFonts w:ascii="Verdana" w:hAnsi="Verdana" w:cs="Arial"/>
                <w:sz w:val="24"/>
                <w:szCs w:val="24"/>
              </w:rPr>
              <w:t xml:space="preserve">Interim Service Group Director – Primary, Community and Therapies </w:t>
            </w:r>
          </w:p>
        </w:tc>
      </w:tr>
      <w:tr w:rsidR="00FA4B4D" w:rsidRPr="00ED203F" w14:paraId="5E3CE14B" w14:textId="77777777" w:rsidTr="0A8E5D2B">
        <w:trPr>
          <w:jc w:val="center"/>
        </w:trPr>
        <w:tc>
          <w:tcPr>
            <w:tcW w:w="10076" w:type="dxa"/>
            <w:gridSpan w:val="3"/>
          </w:tcPr>
          <w:p w14:paraId="74939EB8" w14:textId="2C5295F5" w:rsidR="00FA4B4D" w:rsidRPr="00C6466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
                <w:sz w:val="24"/>
                <w:szCs w:val="24"/>
              </w:rPr>
            </w:pPr>
            <w:r w:rsidRPr="00C6466D">
              <w:rPr>
                <w:rFonts w:ascii="Verdana" w:hAnsi="Verdana" w:cs="Arial"/>
                <w:b/>
                <w:sz w:val="24"/>
                <w:szCs w:val="24"/>
              </w:rPr>
              <w:t>Apologies:</w:t>
            </w:r>
          </w:p>
        </w:tc>
      </w:tr>
      <w:tr w:rsidR="39DFB91B" w14:paraId="400876CB" w14:textId="77777777" w:rsidTr="0A8E5D2B">
        <w:trPr>
          <w:trHeight w:val="300"/>
          <w:jc w:val="center"/>
        </w:trPr>
        <w:tc>
          <w:tcPr>
            <w:tcW w:w="3045" w:type="dxa"/>
          </w:tcPr>
          <w:p w14:paraId="10028DBE" w14:textId="616C8BFE" w:rsidR="6F0509C1" w:rsidRDefault="6863F66C" w:rsidP="39DFB91B">
            <w:pPr>
              <w:rPr>
                <w:rFonts w:ascii="Verdana" w:hAnsi="Verdana" w:cs="Arial"/>
                <w:sz w:val="24"/>
                <w:szCs w:val="24"/>
              </w:rPr>
            </w:pPr>
            <w:r w:rsidRPr="476EF5C3">
              <w:rPr>
                <w:rFonts w:ascii="Verdana" w:hAnsi="Verdana" w:cs="Arial"/>
                <w:sz w:val="24"/>
                <w:szCs w:val="24"/>
              </w:rPr>
              <w:t>Sophie Herbert</w:t>
            </w:r>
          </w:p>
        </w:tc>
        <w:tc>
          <w:tcPr>
            <w:tcW w:w="1245" w:type="dxa"/>
          </w:tcPr>
          <w:p w14:paraId="343819CB" w14:textId="140FC85F" w:rsidR="6F0509C1" w:rsidRDefault="0DCE0242" w:rsidP="39DFB91B">
            <w:pPr>
              <w:jc w:val="center"/>
              <w:rPr>
                <w:rFonts w:ascii="Verdana" w:hAnsi="Verdana" w:cs="Arial"/>
                <w:sz w:val="24"/>
                <w:szCs w:val="24"/>
              </w:rPr>
            </w:pPr>
            <w:r w:rsidRPr="476EF5C3">
              <w:rPr>
                <w:rFonts w:ascii="Verdana" w:hAnsi="Verdana" w:cs="Arial"/>
                <w:sz w:val="24"/>
                <w:szCs w:val="24"/>
              </w:rPr>
              <w:t>(</w:t>
            </w:r>
            <w:r w:rsidR="247DEF45" w:rsidRPr="476EF5C3">
              <w:rPr>
                <w:rFonts w:ascii="Verdana" w:hAnsi="Verdana" w:cs="Arial"/>
                <w:sz w:val="24"/>
                <w:szCs w:val="24"/>
              </w:rPr>
              <w:t>SH</w:t>
            </w:r>
            <w:r w:rsidRPr="476EF5C3">
              <w:rPr>
                <w:rFonts w:ascii="Verdana" w:hAnsi="Verdana" w:cs="Arial"/>
                <w:sz w:val="24"/>
                <w:szCs w:val="24"/>
              </w:rPr>
              <w:t>)</w:t>
            </w:r>
          </w:p>
        </w:tc>
        <w:tc>
          <w:tcPr>
            <w:tcW w:w="5786" w:type="dxa"/>
          </w:tcPr>
          <w:p w14:paraId="3A7F793A" w14:textId="4AEF5470" w:rsidR="6F0509C1" w:rsidRDefault="4EDA0E44" w:rsidP="39DFB91B">
            <w:pPr>
              <w:rPr>
                <w:rFonts w:ascii="Verdana" w:hAnsi="Verdana" w:cs="Arial"/>
                <w:sz w:val="24"/>
                <w:szCs w:val="24"/>
              </w:rPr>
            </w:pPr>
            <w:r w:rsidRPr="476EF5C3">
              <w:rPr>
                <w:rFonts w:ascii="Verdana" w:hAnsi="Verdana" w:cs="Arial"/>
                <w:sz w:val="24"/>
                <w:szCs w:val="24"/>
              </w:rPr>
              <w:t xml:space="preserve">Corporate Governance Officer </w:t>
            </w:r>
            <w:r w:rsidRPr="476EF5C3">
              <w:rPr>
                <w:rFonts w:ascii="Verdana" w:hAnsi="Verdana" w:cs="Arial"/>
                <w:b/>
                <w:bCs/>
                <w:sz w:val="24"/>
                <w:szCs w:val="24"/>
              </w:rPr>
              <w:t>(Notes)</w:t>
            </w:r>
            <w:r w:rsidR="1057D643" w:rsidRPr="476EF5C3">
              <w:rPr>
                <w:rFonts w:ascii="Verdana" w:hAnsi="Verdana" w:cs="Arial"/>
                <w:b/>
                <w:bCs/>
                <w:sz w:val="24"/>
                <w:szCs w:val="24"/>
              </w:rPr>
              <w:t xml:space="preserve"> </w:t>
            </w:r>
            <w:r w:rsidR="0DCE0242" w:rsidRPr="476EF5C3">
              <w:rPr>
                <w:rFonts w:ascii="Verdana" w:hAnsi="Verdana" w:cs="Arial"/>
                <w:b/>
                <w:bCs/>
                <w:sz w:val="24"/>
                <w:szCs w:val="24"/>
              </w:rPr>
              <w:t xml:space="preserve"> </w:t>
            </w:r>
          </w:p>
        </w:tc>
      </w:tr>
    </w:tbl>
    <w:p w14:paraId="7D1E1349" w14:textId="20701694" w:rsidR="00042D5B" w:rsidRPr="00ED203F" w:rsidRDefault="00042D5B" w:rsidP="00AB49AD">
      <w:pPr>
        <w:tabs>
          <w:tab w:val="left" w:pos="7686"/>
        </w:tabs>
        <w:spacing w:before="0" w:after="0"/>
        <w:rPr>
          <w:rFonts w:ascii="Verdana" w:hAnsi="Verdana" w:cs="Arial"/>
          <w:b/>
          <w:sz w:val="24"/>
          <w:szCs w:val="24"/>
          <w:u w:val="single"/>
        </w:rPr>
      </w:pPr>
    </w:p>
    <w:p w14:paraId="11EA9704" w14:textId="77777777" w:rsidR="0081716D" w:rsidRDefault="0081716D" w:rsidP="00460C68">
      <w:pPr>
        <w:tabs>
          <w:tab w:val="left" w:pos="3960"/>
        </w:tabs>
        <w:spacing w:before="0" w:after="0"/>
        <w:jc w:val="center"/>
        <w:rPr>
          <w:rFonts w:ascii="Verdana" w:hAnsi="Verdana" w:cs="Arial"/>
          <w:i/>
          <w:iCs/>
          <w:sz w:val="24"/>
          <w:szCs w:val="24"/>
        </w:rPr>
      </w:pPr>
    </w:p>
    <w:p w14:paraId="697C7CD1" w14:textId="7A716B38" w:rsidR="003B0006" w:rsidRDefault="00460C68" w:rsidP="09F455F2">
      <w:pPr>
        <w:tabs>
          <w:tab w:val="left" w:pos="3960"/>
        </w:tabs>
        <w:spacing w:before="0" w:after="0"/>
        <w:jc w:val="center"/>
        <w:rPr>
          <w:rFonts w:ascii="Verdana" w:hAnsi="Verdana" w:cs="Arial"/>
          <w:i/>
          <w:iCs/>
          <w:sz w:val="24"/>
          <w:szCs w:val="24"/>
        </w:rPr>
      </w:pPr>
      <w:r w:rsidRPr="09F455F2">
        <w:rPr>
          <w:rFonts w:ascii="Verdana" w:hAnsi="Verdana" w:cs="Arial"/>
          <w:i/>
          <w:iCs/>
          <w:sz w:val="24"/>
          <w:szCs w:val="24"/>
        </w:rPr>
        <w:t xml:space="preserve">The meeting commenced at </w:t>
      </w:r>
      <w:r w:rsidR="56A2F1FA" w:rsidRPr="09F455F2">
        <w:rPr>
          <w:rFonts w:ascii="Verdana" w:hAnsi="Verdana" w:cs="Arial"/>
          <w:i/>
          <w:iCs/>
          <w:sz w:val="24"/>
          <w:szCs w:val="24"/>
        </w:rPr>
        <w:t>9.30am</w:t>
      </w:r>
    </w:p>
    <w:p w14:paraId="63D06375" w14:textId="7F4834CB" w:rsidR="0081716D" w:rsidRDefault="0081716D" w:rsidP="09F455F2">
      <w:pPr>
        <w:tabs>
          <w:tab w:val="left" w:pos="3960"/>
        </w:tabs>
        <w:spacing w:before="0" w:after="0"/>
        <w:jc w:val="center"/>
        <w:rPr>
          <w:rFonts w:ascii="Verdana" w:hAnsi="Verdana" w:cs="Arial"/>
          <w:i/>
          <w:iCs/>
          <w:sz w:val="24"/>
          <w:szCs w:val="24"/>
        </w:rPr>
      </w:pPr>
    </w:p>
    <w:p w14:paraId="3BA4917F" w14:textId="3939BE38" w:rsidR="05F45CBF" w:rsidRDefault="05F45CBF" w:rsidP="00A24C69">
      <w:pPr>
        <w:tabs>
          <w:tab w:val="left" w:pos="3960"/>
        </w:tabs>
        <w:spacing w:before="0" w:after="0"/>
        <w:rPr>
          <w:rFonts w:ascii="Verdana" w:hAnsi="Verdana" w:cs="Arial"/>
          <w:i/>
          <w:iCs/>
          <w:sz w:val="24"/>
          <w:szCs w:val="24"/>
        </w:rPr>
      </w:pPr>
    </w:p>
    <w:p w14:paraId="74AA0F0A" w14:textId="77777777" w:rsidR="00460C68" w:rsidRPr="00460C68" w:rsidRDefault="00460C68" w:rsidP="00460C68">
      <w:pPr>
        <w:tabs>
          <w:tab w:val="left" w:pos="3960"/>
        </w:tabs>
        <w:spacing w:before="0" w:after="0"/>
        <w:jc w:val="center"/>
        <w:rPr>
          <w:rFonts w:ascii="Verdana" w:hAnsi="Verdana" w:cs="Arial"/>
          <w:i/>
          <w:iCs/>
          <w:sz w:val="24"/>
          <w:szCs w:val="24"/>
        </w:rPr>
      </w:pPr>
    </w:p>
    <w:tbl>
      <w:tblPr>
        <w:tblpPr w:leftFromText="180" w:rightFromText="180" w:vertAnchor="text" w:tblpX="-289" w:tblpY="1"/>
        <w:tblOverlap w:val="never"/>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8"/>
        <w:gridCol w:w="9072"/>
      </w:tblGrid>
      <w:tr w:rsidR="00A23850" w:rsidRPr="00ED203F" w14:paraId="2BD65699" w14:textId="4232E52B" w:rsidTr="7332EA44">
        <w:trPr>
          <w:trHeight w:val="352"/>
        </w:trPr>
        <w:tc>
          <w:tcPr>
            <w:tcW w:w="1838" w:type="dxa"/>
            <w:shd w:val="clear" w:color="auto" w:fill="17365D" w:themeFill="text2" w:themeFillShade="BF"/>
            <w:tcMar>
              <w:top w:w="80" w:type="dxa"/>
              <w:left w:w="80" w:type="dxa"/>
              <w:bottom w:w="80" w:type="dxa"/>
              <w:right w:w="80" w:type="dxa"/>
            </w:tcMar>
            <w:hideMark/>
          </w:tcPr>
          <w:p w14:paraId="113EA6FB" w14:textId="1F052D91" w:rsidR="00A23850" w:rsidRPr="0019643C" w:rsidRDefault="00A23850" w:rsidP="00C83D35">
            <w:pPr>
              <w:rPr>
                <w:rFonts w:ascii="Verdana" w:hAnsi="Verdana" w:cs="Arial"/>
                <w:b/>
                <w:color w:val="FFFFFF" w:themeColor="background1"/>
                <w:sz w:val="24"/>
                <w:szCs w:val="24"/>
              </w:rPr>
            </w:pPr>
            <w:r w:rsidRPr="0019643C">
              <w:rPr>
                <w:rFonts w:ascii="Verdana" w:hAnsi="Verdana" w:cs="Arial"/>
                <w:b/>
                <w:color w:val="FFFFFF" w:themeColor="background1"/>
                <w:sz w:val="24"/>
                <w:szCs w:val="24"/>
              </w:rPr>
              <w:t>Minute</w:t>
            </w:r>
            <w:r w:rsidR="0019643C">
              <w:rPr>
                <w:rFonts w:ascii="Verdana" w:hAnsi="Verdana" w:cs="Arial"/>
                <w:b/>
                <w:color w:val="FFFFFF" w:themeColor="background1"/>
                <w:sz w:val="24"/>
                <w:szCs w:val="24"/>
              </w:rPr>
              <w:t xml:space="preserve"> No. </w:t>
            </w:r>
          </w:p>
        </w:tc>
        <w:tc>
          <w:tcPr>
            <w:tcW w:w="9072" w:type="dxa"/>
            <w:shd w:val="clear" w:color="auto" w:fill="17365D" w:themeFill="text2" w:themeFillShade="BF"/>
            <w:tcMar>
              <w:top w:w="80" w:type="dxa"/>
              <w:left w:w="80" w:type="dxa"/>
              <w:bottom w:w="80" w:type="dxa"/>
              <w:right w:w="80" w:type="dxa"/>
            </w:tcMar>
            <w:hideMark/>
          </w:tcPr>
          <w:p w14:paraId="2B98A002" w14:textId="77777777" w:rsidR="00A23850" w:rsidRPr="0019643C" w:rsidRDefault="00A23850" w:rsidP="00C83D35">
            <w:pPr>
              <w:rPr>
                <w:rFonts w:ascii="Verdana" w:hAnsi="Verdana" w:cs="Arial"/>
                <w:b/>
                <w:color w:val="FFFFFF" w:themeColor="background1"/>
                <w:sz w:val="24"/>
                <w:szCs w:val="24"/>
              </w:rPr>
            </w:pPr>
            <w:r w:rsidRPr="0019643C">
              <w:rPr>
                <w:rFonts w:ascii="Verdana" w:hAnsi="Verdana" w:cs="Arial"/>
                <w:b/>
                <w:color w:val="FFFFFF" w:themeColor="background1"/>
                <w:sz w:val="24"/>
                <w:szCs w:val="24"/>
              </w:rPr>
              <w:t xml:space="preserve">Item </w:t>
            </w:r>
          </w:p>
        </w:tc>
      </w:tr>
      <w:tr w:rsidR="0019643C" w:rsidRPr="00ED203F" w14:paraId="4D41AFE2" w14:textId="77777777" w:rsidTr="7332EA44">
        <w:trPr>
          <w:trHeight w:val="352"/>
        </w:trPr>
        <w:tc>
          <w:tcPr>
            <w:tcW w:w="10910" w:type="dxa"/>
            <w:gridSpan w:val="2"/>
            <w:tcBorders>
              <w:bottom w:val="nil"/>
            </w:tcBorders>
            <w:shd w:val="clear" w:color="auto" w:fill="17365D" w:themeFill="text2" w:themeFillShade="BF"/>
            <w:tcMar>
              <w:top w:w="80" w:type="dxa"/>
              <w:left w:w="80" w:type="dxa"/>
              <w:bottom w:w="80" w:type="dxa"/>
              <w:right w:w="80" w:type="dxa"/>
            </w:tcMar>
          </w:tcPr>
          <w:p w14:paraId="02B0A1F4" w14:textId="66016D9C" w:rsidR="0019643C" w:rsidRPr="0019643C" w:rsidRDefault="0019643C" w:rsidP="0019643C">
            <w:pPr>
              <w:jc w:val="center"/>
              <w:rPr>
                <w:rFonts w:ascii="Verdana" w:hAnsi="Verdana" w:cs="Arial"/>
                <w:b/>
                <w:color w:val="FFFFFF" w:themeColor="background1"/>
                <w:sz w:val="24"/>
                <w:szCs w:val="24"/>
              </w:rPr>
            </w:pPr>
            <w:r w:rsidRPr="0019643C">
              <w:rPr>
                <w:rFonts w:ascii="Verdana" w:hAnsi="Verdana" w:cs="Arial"/>
                <w:b/>
                <w:color w:val="FFFFFF" w:themeColor="background1"/>
                <w:sz w:val="24"/>
                <w:szCs w:val="24"/>
              </w:rPr>
              <w:t>PART 1: PRELIMINARY MATTERS</w:t>
            </w:r>
          </w:p>
        </w:tc>
      </w:tr>
      <w:tr w:rsidR="00A23850" w:rsidRPr="00ED203F" w14:paraId="2FE65988" w14:textId="381E1776" w:rsidTr="7332EA44">
        <w:trPr>
          <w:trHeight w:val="301"/>
        </w:trPr>
        <w:tc>
          <w:tcPr>
            <w:tcW w:w="1838" w:type="dxa"/>
            <w:tcBorders>
              <w:top w:val="nil"/>
            </w:tcBorders>
            <w:tcMar>
              <w:top w:w="80" w:type="dxa"/>
              <w:left w:w="80" w:type="dxa"/>
              <w:bottom w:w="80" w:type="dxa"/>
              <w:right w:w="80" w:type="dxa"/>
            </w:tcMar>
          </w:tcPr>
          <w:p w14:paraId="58C5008D" w14:textId="1FE501C5" w:rsidR="00A23850" w:rsidRPr="00ED203F" w:rsidRDefault="7DBB8686" w:rsidP="10987249">
            <w:pPr>
              <w:jc w:val="both"/>
              <w:rPr>
                <w:rFonts w:ascii="Verdana" w:hAnsi="Verdana" w:cs="Arial"/>
                <w:b/>
                <w:bCs/>
                <w:sz w:val="24"/>
                <w:szCs w:val="24"/>
              </w:rPr>
            </w:pPr>
            <w:r w:rsidRPr="476EF5C3">
              <w:rPr>
                <w:rFonts w:ascii="Verdana" w:hAnsi="Verdana" w:cs="Arial"/>
                <w:b/>
                <w:bCs/>
                <w:sz w:val="24"/>
                <w:szCs w:val="24"/>
              </w:rPr>
              <w:t>169/25</w:t>
            </w:r>
          </w:p>
        </w:tc>
        <w:tc>
          <w:tcPr>
            <w:tcW w:w="9072" w:type="dxa"/>
            <w:tcBorders>
              <w:top w:val="nil"/>
            </w:tcBorders>
            <w:tcMar>
              <w:top w:w="80" w:type="dxa"/>
              <w:left w:w="80" w:type="dxa"/>
              <w:bottom w:w="80" w:type="dxa"/>
              <w:right w:w="80" w:type="dxa"/>
            </w:tcMar>
          </w:tcPr>
          <w:p w14:paraId="18B2FA51" w14:textId="56730369" w:rsidR="00A23850" w:rsidRPr="00ED203F" w:rsidRDefault="00A23850" w:rsidP="50FD24B2">
            <w:pPr>
              <w:jc w:val="both"/>
              <w:rPr>
                <w:rFonts w:ascii="Verdana" w:hAnsi="Verdana" w:cs="Arial"/>
                <w:b/>
                <w:bCs/>
                <w:sz w:val="24"/>
                <w:szCs w:val="24"/>
              </w:rPr>
            </w:pPr>
            <w:r w:rsidRPr="50FD24B2">
              <w:rPr>
                <w:rFonts w:ascii="Verdana" w:hAnsi="Verdana" w:cs="Arial"/>
                <w:b/>
                <w:bCs/>
                <w:sz w:val="24"/>
                <w:szCs w:val="24"/>
              </w:rPr>
              <w:t xml:space="preserve">WELCOME AND INTRODUCTIONS </w:t>
            </w:r>
          </w:p>
        </w:tc>
      </w:tr>
      <w:tr w:rsidR="00A23850" w:rsidRPr="00ED203F" w14:paraId="457BF47D" w14:textId="6A0AEAF4" w:rsidTr="7332EA44">
        <w:trPr>
          <w:trHeight w:val="301"/>
        </w:trPr>
        <w:tc>
          <w:tcPr>
            <w:tcW w:w="1838" w:type="dxa"/>
            <w:tcMar>
              <w:top w:w="80" w:type="dxa"/>
              <w:left w:w="80" w:type="dxa"/>
              <w:bottom w:w="80" w:type="dxa"/>
              <w:right w:w="80" w:type="dxa"/>
            </w:tcMar>
          </w:tcPr>
          <w:p w14:paraId="330580E3" w14:textId="77777777" w:rsidR="00A23850" w:rsidRPr="00ED203F" w:rsidRDefault="00A23850" w:rsidP="004C7E38">
            <w:pPr>
              <w:rPr>
                <w:rFonts w:ascii="Verdana" w:hAnsi="Verdana" w:cs="Arial"/>
                <w:b/>
                <w:sz w:val="24"/>
                <w:szCs w:val="24"/>
              </w:rPr>
            </w:pPr>
          </w:p>
        </w:tc>
        <w:tc>
          <w:tcPr>
            <w:tcW w:w="9072" w:type="dxa"/>
            <w:tcMar>
              <w:top w:w="80" w:type="dxa"/>
              <w:left w:w="80" w:type="dxa"/>
              <w:bottom w:w="80" w:type="dxa"/>
              <w:right w:w="80" w:type="dxa"/>
            </w:tcMar>
          </w:tcPr>
          <w:p w14:paraId="6AEF4356" w14:textId="0E484A10" w:rsidR="00A23279" w:rsidRPr="00A23279" w:rsidRDefault="4E3440EB" w:rsidP="0B066FF4">
            <w:pPr>
              <w:rPr>
                <w:rFonts w:ascii="Verdana" w:hAnsi="Verdana" w:cs="Arial"/>
                <w:sz w:val="24"/>
                <w:szCs w:val="24"/>
              </w:rPr>
            </w:pPr>
            <w:r w:rsidRPr="0B066FF4">
              <w:rPr>
                <w:rFonts w:ascii="Verdana" w:hAnsi="Verdana" w:cs="Arial"/>
                <w:sz w:val="24"/>
                <w:szCs w:val="24"/>
              </w:rPr>
              <w:t xml:space="preserve">PP opened the meeting and welcomed all present to the meeting of the Performance and Finance Committee. </w:t>
            </w:r>
          </w:p>
          <w:p w14:paraId="0C4F85C2" w14:textId="256B3251" w:rsidR="00A23279" w:rsidRPr="00A23279" w:rsidRDefault="4E3440EB" w:rsidP="0B066FF4">
            <w:r w:rsidRPr="0B066FF4">
              <w:rPr>
                <w:rFonts w:ascii="Verdana" w:hAnsi="Verdana" w:cs="Arial"/>
                <w:sz w:val="24"/>
                <w:szCs w:val="24"/>
              </w:rPr>
              <w:t xml:space="preserve">The Committee noted the apologies above.  </w:t>
            </w:r>
          </w:p>
        </w:tc>
      </w:tr>
      <w:tr w:rsidR="00A23850" w:rsidRPr="00ED203F" w14:paraId="7AC29F7D" w14:textId="3CFF4FDE" w:rsidTr="7332EA44">
        <w:trPr>
          <w:trHeight w:val="301"/>
        </w:trPr>
        <w:tc>
          <w:tcPr>
            <w:tcW w:w="1838" w:type="dxa"/>
            <w:tcMar>
              <w:top w:w="80" w:type="dxa"/>
              <w:left w:w="80" w:type="dxa"/>
              <w:bottom w:w="80" w:type="dxa"/>
              <w:right w:w="80" w:type="dxa"/>
            </w:tcMar>
          </w:tcPr>
          <w:p w14:paraId="3F5F2F82" w14:textId="480E054E" w:rsidR="00A23850" w:rsidRPr="00ED203F" w:rsidRDefault="073CCDCB" w:rsidP="10987249">
            <w:pPr>
              <w:jc w:val="both"/>
              <w:rPr>
                <w:rFonts w:ascii="Verdana" w:hAnsi="Verdana" w:cs="Arial"/>
                <w:b/>
                <w:bCs/>
                <w:sz w:val="24"/>
                <w:szCs w:val="24"/>
              </w:rPr>
            </w:pPr>
            <w:r w:rsidRPr="476EF5C3">
              <w:rPr>
                <w:rFonts w:ascii="Verdana" w:hAnsi="Verdana" w:cs="Arial"/>
                <w:b/>
                <w:bCs/>
                <w:sz w:val="24"/>
                <w:szCs w:val="24"/>
              </w:rPr>
              <w:t>170/25</w:t>
            </w:r>
          </w:p>
        </w:tc>
        <w:tc>
          <w:tcPr>
            <w:tcW w:w="9072" w:type="dxa"/>
            <w:tcMar>
              <w:top w:w="80" w:type="dxa"/>
              <w:left w:w="80" w:type="dxa"/>
              <w:bottom w:w="80" w:type="dxa"/>
              <w:right w:w="80" w:type="dxa"/>
            </w:tcMar>
          </w:tcPr>
          <w:p w14:paraId="41AE6EBC" w14:textId="409B7FB0" w:rsidR="00A23850" w:rsidRPr="00ED203F" w:rsidRDefault="00A23850" w:rsidP="00973246">
            <w:pPr>
              <w:jc w:val="both"/>
              <w:rPr>
                <w:rFonts w:ascii="Verdana" w:hAnsi="Verdana" w:cs="Arial"/>
                <w:sz w:val="24"/>
                <w:szCs w:val="24"/>
              </w:rPr>
            </w:pPr>
            <w:r w:rsidRPr="00ED203F">
              <w:rPr>
                <w:rFonts w:ascii="Verdana" w:hAnsi="Verdana" w:cs="Arial"/>
                <w:b/>
                <w:sz w:val="24"/>
                <w:szCs w:val="24"/>
              </w:rPr>
              <w:t>DECLARATIONS OF INTEREST</w:t>
            </w:r>
          </w:p>
        </w:tc>
      </w:tr>
      <w:tr w:rsidR="00A23850" w:rsidRPr="00ED203F" w14:paraId="1FBB398C" w14:textId="265037C2" w:rsidTr="7332EA44">
        <w:trPr>
          <w:trHeight w:val="301"/>
        </w:trPr>
        <w:tc>
          <w:tcPr>
            <w:tcW w:w="1838" w:type="dxa"/>
            <w:tcMar>
              <w:top w:w="80" w:type="dxa"/>
              <w:left w:w="80" w:type="dxa"/>
              <w:bottom w:w="80" w:type="dxa"/>
              <w:right w:w="80" w:type="dxa"/>
            </w:tcMar>
          </w:tcPr>
          <w:p w14:paraId="176D6DFB" w14:textId="77777777" w:rsidR="00A23850" w:rsidRPr="00ED203F" w:rsidRDefault="00A23850" w:rsidP="00973246">
            <w:pPr>
              <w:jc w:val="both"/>
              <w:rPr>
                <w:rFonts w:ascii="Verdana" w:hAnsi="Verdana" w:cs="Arial"/>
                <w:b/>
                <w:sz w:val="24"/>
                <w:szCs w:val="24"/>
              </w:rPr>
            </w:pPr>
          </w:p>
        </w:tc>
        <w:tc>
          <w:tcPr>
            <w:tcW w:w="9072" w:type="dxa"/>
            <w:tcMar>
              <w:top w:w="80" w:type="dxa"/>
              <w:left w:w="80" w:type="dxa"/>
              <w:bottom w:w="80" w:type="dxa"/>
              <w:right w:w="80" w:type="dxa"/>
            </w:tcMar>
          </w:tcPr>
          <w:p w14:paraId="5C20FB7E" w14:textId="5658A64C" w:rsidR="00A23850" w:rsidRPr="00ED203F" w:rsidRDefault="0019643C" w:rsidP="004C7E38">
            <w:pPr>
              <w:jc w:val="both"/>
              <w:rPr>
                <w:rFonts w:ascii="Verdana" w:hAnsi="Verdana" w:cs="Arial"/>
                <w:sz w:val="24"/>
                <w:szCs w:val="24"/>
              </w:rPr>
            </w:pPr>
            <w:r w:rsidRPr="0019643C">
              <w:rPr>
                <w:rFonts w:ascii="Verdana" w:hAnsi="Verdana" w:cs="Arial"/>
                <w:sz w:val="24"/>
                <w:szCs w:val="24"/>
              </w:rPr>
              <w:t xml:space="preserve">There were no </w:t>
            </w:r>
            <w:r w:rsidR="000146D1">
              <w:rPr>
                <w:rFonts w:ascii="Verdana" w:hAnsi="Verdana" w:cs="Arial"/>
                <w:sz w:val="24"/>
                <w:szCs w:val="24"/>
              </w:rPr>
              <w:t xml:space="preserve">additional </w:t>
            </w:r>
            <w:r w:rsidRPr="0019643C">
              <w:rPr>
                <w:rFonts w:ascii="Verdana" w:hAnsi="Verdana" w:cs="Arial"/>
                <w:sz w:val="24"/>
                <w:szCs w:val="24"/>
              </w:rPr>
              <w:t xml:space="preserve">declarations outside </w:t>
            </w:r>
            <w:r w:rsidR="00FA4B4D">
              <w:rPr>
                <w:rFonts w:ascii="Verdana" w:hAnsi="Verdana" w:cs="Arial"/>
                <w:sz w:val="24"/>
                <w:szCs w:val="24"/>
              </w:rPr>
              <w:t xml:space="preserve">of </w:t>
            </w:r>
            <w:r w:rsidRPr="0019643C">
              <w:rPr>
                <w:rFonts w:ascii="Verdana" w:hAnsi="Verdana" w:cs="Arial"/>
                <w:sz w:val="24"/>
                <w:szCs w:val="24"/>
              </w:rPr>
              <w:t>those already on the Declarations of Interest Register.</w:t>
            </w:r>
          </w:p>
        </w:tc>
      </w:tr>
      <w:tr w:rsidR="00A23850" w:rsidRPr="00ED203F" w14:paraId="029939F3" w14:textId="1F8CB8AF" w:rsidTr="7332EA44">
        <w:trPr>
          <w:trHeight w:val="301"/>
        </w:trPr>
        <w:tc>
          <w:tcPr>
            <w:tcW w:w="1838" w:type="dxa"/>
            <w:tcMar>
              <w:top w:w="80" w:type="dxa"/>
              <w:left w:w="80" w:type="dxa"/>
              <w:bottom w:w="80" w:type="dxa"/>
              <w:right w:w="80" w:type="dxa"/>
            </w:tcMar>
          </w:tcPr>
          <w:p w14:paraId="64FF138A" w14:textId="73B64D0D" w:rsidR="00A23850" w:rsidRPr="00ED203F" w:rsidRDefault="765399FA" w:rsidP="10987249">
            <w:pPr>
              <w:jc w:val="both"/>
              <w:rPr>
                <w:rFonts w:ascii="Verdana" w:hAnsi="Verdana" w:cs="Arial"/>
                <w:b/>
                <w:bCs/>
                <w:sz w:val="24"/>
                <w:szCs w:val="24"/>
              </w:rPr>
            </w:pPr>
            <w:r w:rsidRPr="476EF5C3">
              <w:rPr>
                <w:rFonts w:ascii="Verdana" w:hAnsi="Verdana" w:cs="Arial"/>
                <w:b/>
                <w:bCs/>
                <w:sz w:val="24"/>
                <w:szCs w:val="24"/>
              </w:rPr>
              <w:t>171/25</w:t>
            </w:r>
          </w:p>
        </w:tc>
        <w:tc>
          <w:tcPr>
            <w:tcW w:w="9072" w:type="dxa"/>
            <w:tcMar>
              <w:top w:w="80" w:type="dxa"/>
              <w:left w:w="80" w:type="dxa"/>
              <w:bottom w:w="80" w:type="dxa"/>
              <w:right w:w="80" w:type="dxa"/>
            </w:tcMar>
          </w:tcPr>
          <w:p w14:paraId="289D94F6" w14:textId="77777777" w:rsidR="00A23850" w:rsidRPr="00ED203F" w:rsidRDefault="00A23850" w:rsidP="00973246">
            <w:pPr>
              <w:jc w:val="both"/>
              <w:rPr>
                <w:rFonts w:ascii="Verdana" w:hAnsi="Verdana" w:cs="Arial"/>
                <w:sz w:val="24"/>
                <w:szCs w:val="24"/>
              </w:rPr>
            </w:pPr>
            <w:r w:rsidRPr="00ED203F">
              <w:rPr>
                <w:rFonts w:ascii="Verdana" w:hAnsi="Verdana" w:cs="Arial"/>
                <w:b/>
                <w:sz w:val="24"/>
                <w:szCs w:val="24"/>
              </w:rPr>
              <w:t xml:space="preserve">MATTERS ARISING </w:t>
            </w:r>
          </w:p>
        </w:tc>
      </w:tr>
      <w:tr w:rsidR="00A23850" w:rsidRPr="00ED203F" w14:paraId="08159348" w14:textId="32D1BD15" w:rsidTr="7332EA44">
        <w:trPr>
          <w:trHeight w:val="619"/>
        </w:trPr>
        <w:tc>
          <w:tcPr>
            <w:tcW w:w="1838" w:type="dxa"/>
            <w:tcMar>
              <w:top w:w="80" w:type="dxa"/>
              <w:left w:w="80" w:type="dxa"/>
              <w:bottom w:w="80" w:type="dxa"/>
              <w:right w:w="80" w:type="dxa"/>
            </w:tcMar>
          </w:tcPr>
          <w:p w14:paraId="4B50C544" w14:textId="77777777" w:rsidR="00A23850" w:rsidRPr="00ED203F" w:rsidRDefault="00A23850" w:rsidP="00350352">
            <w:pPr>
              <w:rPr>
                <w:rFonts w:ascii="Verdana" w:hAnsi="Verdana" w:cs="Arial"/>
                <w:b/>
                <w:sz w:val="24"/>
                <w:szCs w:val="24"/>
              </w:rPr>
            </w:pPr>
          </w:p>
        </w:tc>
        <w:tc>
          <w:tcPr>
            <w:tcW w:w="9072" w:type="dxa"/>
            <w:tcMar>
              <w:top w:w="80" w:type="dxa"/>
              <w:left w:w="80" w:type="dxa"/>
              <w:bottom w:w="80" w:type="dxa"/>
              <w:right w:w="80" w:type="dxa"/>
            </w:tcMar>
          </w:tcPr>
          <w:p w14:paraId="74AC9F10" w14:textId="41BF4F32" w:rsidR="00A23850" w:rsidRPr="00ED203F" w:rsidRDefault="00A23850" w:rsidP="00350352">
            <w:pPr>
              <w:rPr>
                <w:rFonts w:ascii="Verdana" w:hAnsi="Verdana" w:cs="Arial"/>
                <w:sz w:val="24"/>
                <w:szCs w:val="24"/>
              </w:rPr>
            </w:pPr>
            <w:r w:rsidRPr="00ED203F">
              <w:rPr>
                <w:rFonts w:ascii="Verdana" w:hAnsi="Verdana" w:cs="Arial"/>
                <w:sz w:val="24"/>
                <w:szCs w:val="24"/>
              </w:rPr>
              <w:t xml:space="preserve">There were no matters arising. </w:t>
            </w:r>
          </w:p>
        </w:tc>
      </w:tr>
      <w:tr w:rsidR="4C513AF8" w14:paraId="27A33EBC" w14:textId="77777777" w:rsidTr="7332EA44">
        <w:trPr>
          <w:trHeight w:val="300"/>
        </w:trPr>
        <w:tc>
          <w:tcPr>
            <w:tcW w:w="1838" w:type="dxa"/>
            <w:tcMar>
              <w:top w:w="80" w:type="dxa"/>
              <w:left w:w="80" w:type="dxa"/>
              <w:bottom w:w="80" w:type="dxa"/>
              <w:right w:w="80" w:type="dxa"/>
            </w:tcMar>
          </w:tcPr>
          <w:p w14:paraId="0121626F" w14:textId="2568D67B" w:rsidR="3AF94AD5" w:rsidRDefault="63A59A6A" w:rsidP="4C513AF8">
            <w:pPr>
              <w:rPr>
                <w:rFonts w:ascii="Verdana" w:hAnsi="Verdana" w:cs="Arial"/>
                <w:b/>
                <w:bCs/>
                <w:sz w:val="24"/>
                <w:szCs w:val="24"/>
              </w:rPr>
            </w:pPr>
            <w:r w:rsidRPr="476EF5C3">
              <w:rPr>
                <w:rFonts w:ascii="Verdana" w:hAnsi="Verdana" w:cs="Arial"/>
                <w:b/>
                <w:bCs/>
                <w:sz w:val="24"/>
                <w:szCs w:val="24"/>
              </w:rPr>
              <w:t>172/25</w:t>
            </w:r>
          </w:p>
        </w:tc>
        <w:tc>
          <w:tcPr>
            <w:tcW w:w="9072" w:type="dxa"/>
            <w:tcMar>
              <w:top w:w="80" w:type="dxa"/>
              <w:left w:w="80" w:type="dxa"/>
              <w:bottom w:w="80" w:type="dxa"/>
              <w:right w:w="80" w:type="dxa"/>
            </w:tcMar>
          </w:tcPr>
          <w:p w14:paraId="6B1D247A" w14:textId="43EE4872" w:rsidR="2EE7B372" w:rsidRDefault="604FBCB7" w:rsidP="4C513AF8">
            <w:pPr>
              <w:rPr>
                <w:rFonts w:ascii="Verdana" w:hAnsi="Verdana" w:cs="Arial"/>
                <w:b/>
                <w:bCs/>
                <w:sz w:val="24"/>
                <w:szCs w:val="24"/>
              </w:rPr>
            </w:pPr>
            <w:r w:rsidRPr="476EF5C3">
              <w:rPr>
                <w:rFonts w:ascii="Verdana" w:hAnsi="Verdana" w:cs="Arial"/>
                <w:b/>
                <w:bCs/>
                <w:sz w:val="24"/>
                <w:szCs w:val="24"/>
              </w:rPr>
              <w:t xml:space="preserve">SERVICE GROUP FINANCIAL POSITION: </w:t>
            </w:r>
            <w:r w:rsidR="7C584A81" w:rsidRPr="476EF5C3">
              <w:rPr>
                <w:rFonts w:ascii="Verdana" w:hAnsi="Verdana" w:cs="Arial"/>
                <w:b/>
                <w:bCs/>
                <w:sz w:val="24"/>
                <w:szCs w:val="24"/>
              </w:rPr>
              <w:t xml:space="preserve">PRIMARY, COMMUNITY AND THERAPIES </w:t>
            </w:r>
          </w:p>
        </w:tc>
      </w:tr>
      <w:tr w:rsidR="4C513AF8" w14:paraId="42304FBE" w14:textId="77777777" w:rsidTr="7332EA44">
        <w:trPr>
          <w:trHeight w:val="300"/>
        </w:trPr>
        <w:tc>
          <w:tcPr>
            <w:tcW w:w="1838" w:type="dxa"/>
            <w:tcMar>
              <w:top w:w="80" w:type="dxa"/>
              <w:left w:w="80" w:type="dxa"/>
              <w:bottom w:w="80" w:type="dxa"/>
              <w:right w:w="80" w:type="dxa"/>
            </w:tcMar>
          </w:tcPr>
          <w:p w14:paraId="5DA91BCA" w14:textId="79F41ECC" w:rsidR="4C513AF8" w:rsidRDefault="4C513AF8" w:rsidP="4C513AF8">
            <w:pPr>
              <w:rPr>
                <w:rFonts w:ascii="Verdana" w:hAnsi="Verdana" w:cs="Arial"/>
                <w:b/>
                <w:bCs/>
                <w:sz w:val="24"/>
                <w:szCs w:val="24"/>
              </w:rPr>
            </w:pPr>
          </w:p>
        </w:tc>
        <w:tc>
          <w:tcPr>
            <w:tcW w:w="9072" w:type="dxa"/>
            <w:tcMar>
              <w:top w:w="80" w:type="dxa"/>
              <w:left w:w="80" w:type="dxa"/>
              <w:bottom w:w="80" w:type="dxa"/>
              <w:right w:w="80" w:type="dxa"/>
            </w:tcMar>
          </w:tcPr>
          <w:p w14:paraId="526BE477" w14:textId="70BA4426" w:rsidR="2EE7B372" w:rsidRDefault="604FBCB7" w:rsidP="4C513AF8">
            <w:pPr>
              <w:rPr>
                <w:rFonts w:ascii="Verdana" w:hAnsi="Verdana" w:cs="Arial"/>
                <w:sz w:val="24"/>
                <w:szCs w:val="24"/>
              </w:rPr>
            </w:pPr>
            <w:r w:rsidRPr="41A47657">
              <w:rPr>
                <w:rFonts w:ascii="Verdana" w:hAnsi="Verdana" w:cs="Arial"/>
                <w:sz w:val="24"/>
                <w:szCs w:val="24"/>
              </w:rPr>
              <w:t xml:space="preserve">The Committee </w:t>
            </w:r>
            <w:r w:rsidRPr="41A47657">
              <w:rPr>
                <w:rFonts w:ascii="Verdana" w:hAnsi="Verdana" w:cs="Arial"/>
                <w:b/>
                <w:bCs/>
                <w:sz w:val="24"/>
                <w:szCs w:val="24"/>
              </w:rPr>
              <w:t>RECEIVED</w:t>
            </w:r>
            <w:r w:rsidRPr="41A47657">
              <w:rPr>
                <w:rFonts w:ascii="Verdana" w:hAnsi="Verdana" w:cs="Arial"/>
                <w:sz w:val="24"/>
                <w:szCs w:val="24"/>
              </w:rPr>
              <w:t xml:space="preserve"> </w:t>
            </w:r>
            <w:r w:rsidR="3A189D46" w:rsidRPr="41A47657">
              <w:rPr>
                <w:rFonts w:ascii="Verdana" w:hAnsi="Verdana" w:cs="Arial"/>
                <w:sz w:val="24"/>
                <w:szCs w:val="24"/>
              </w:rPr>
              <w:t>the Service Group Financial Position: Primary, Community and Therapies Services, to include - an update on underlying issues at Ty Olwen – focus on sickness absence and staffing challenges.</w:t>
            </w:r>
          </w:p>
          <w:p w14:paraId="6E028190" w14:textId="43025465" w:rsidR="4C513AF8" w:rsidRDefault="5AA15C83" w:rsidP="2CE1735F">
            <w:pPr>
              <w:spacing w:before="240" w:after="240"/>
              <w:rPr>
                <w:rFonts w:ascii="Verdana" w:hAnsi="Verdana" w:cs="Arial"/>
                <w:sz w:val="24"/>
                <w:szCs w:val="24"/>
              </w:rPr>
            </w:pPr>
            <w:r w:rsidRPr="2CE1735F">
              <w:rPr>
                <w:rFonts w:ascii="Verdana" w:hAnsi="Verdana" w:cs="Arial"/>
                <w:sz w:val="24"/>
                <w:szCs w:val="24"/>
              </w:rPr>
              <w:t xml:space="preserve">CW </w:t>
            </w:r>
            <w:r w:rsidR="376C9F6E" w:rsidRPr="2CE1735F">
              <w:rPr>
                <w:rFonts w:ascii="Verdana" w:hAnsi="Verdana" w:cs="Arial"/>
                <w:sz w:val="24"/>
                <w:szCs w:val="24"/>
              </w:rPr>
              <w:t>drew attention to the following points:</w:t>
            </w:r>
          </w:p>
          <w:p w14:paraId="24B186DA" w14:textId="2548E760" w:rsidR="74F9B554" w:rsidRDefault="74F9B554" w:rsidP="0051203B">
            <w:pPr>
              <w:pStyle w:val="ListParagraph"/>
              <w:numPr>
                <w:ilvl w:val="0"/>
                <w:numId w:val="9"/>
              </w:numPr>
              <w:rPr>
                <w:rFonts w:ascii="Verdana" w:hAnsi="Verdana" w:cs="Arial"/>
                <w:color w:val="000000" w:themeColor="text1"/>
              </w:rPr>
            </w:pPr>
            <w:r w:rsidRPr="2CE1735F">
              <w:rPr>
                <w:rFonts w:ascii="Verdana" w:hAnsi="Verdana" w:cs="Arial"/>
                <w:color w:val="000000" w:themeColor="text1"/>
              </w:rPr>
              <w:t xml:space="preserve">The Service Group (SG) </w:t>
            </w:r>
            <w:proofErr w:type="gramStart"/>
            <w:r w:rsidRPr="2CE1735F">
              <w:rPr>
                <w:rFonts w:ascii="Verdana" w:hAnsi="Verdana" w:cs="Arial"/>
                <w:color w:val="000000" w:themeColor="text1"/>
              </w:rPr>
              <w:t>had reported</w:t>
            </w:r>
            <w:proofErr w:type="gramEnd"/>
            <w:r w:rsidRPr="2CE1735F">
              <w:rPr>
                <w:rFonts w:ascii="Verdana" w:hAnsi="Verdana" w:cs="Arial"/>
                <w:color w:val="000000" w:themeColor="text1"/>
              </w:rPr>
              <w:t xml:space="preserve"> an overspend of £2.4m as of month five; however, expenditure </w:t>
            </w:r>
            <w:proofErr w:type="gramStart"/>
            <w:r w:rsidRPr="2CE1735F">
              <w:rPr>
                <w:rFonts w:ascii="Verdana" w:hAnsi="Verdana" w:cs="Arial"/>
                <w:color w:val="000000" w:themeColor="text1"/>
              </w:rPr>
              <w:t>had shown</w:t>
            </w:r>
            <w:proofErr w:type="gramEnd"/>
            <w:r w:rsidRPr="2CE1735F">
              <w:rPr>
                <w:rFonts w:ascii="Verdana" w:hAnsi="Verdana" w:cs="Arial"/>
                <w:color w:val="000000" w:themeColor="text1"/>
              </w:rPr>
              <w:t xml:space="preserve"> a downward trend over the preceding three months.</w:t>
            </w:r>
          </w:p>
          <w:p w14:paraId="7C0F78E7" w14:textId="65CD29DD" w:rsidR="74F9B554" w:rsidRDefault="74F9B554" w:rsidP="0051203B">
            <w:pPr>
              <w:pStyle w:val="ListParagraph"/>
              <w:numPr>
                <w:ilvl w:val="0"/>
                <w:numId w:val="9"/>
              </w:numPr>
              <w:rPr>
                <w:color w:val="000000" w:themeColor="text1"/>
              </w:rPr>
            </w:pPr>
            <w:r w:rsidRPr="41A47657">
              <w:rPr>
                <w:rFonts w:ascii="Verdana" w:eastAsia="Verdana" w:hAnsi="Verdana" w:cs="Verdana"/>
              </w:rPr>
              <w:t xml:space="preserve">A total of £5.5m in savings </w:t>
            </w:r>
            <w:r w:rsidR="40F16959" w:rsidRPr="41A47657">
              <w:rPr>
                <w:rFonts w:ascii="Verdana" w:eastAsia="Verdana" w:hAnsi="Verdana" w:cs="Verdana"/>
              </w:rPr>
              <w:t xml:space="preserve">were forecast </w:t>
            </w:r>
            <w:r w:rsidRPr="41A47657">
              <w:rPr>
                <w:rFonts w:ascii="Verdana" w:eastAsia="Verdana" w:hAnsi="Verdana" w:cs="Verdana"/>
              </w:rPr>
              <w:t>to date, although a significant portion of these savings w</w:t>
            </w:r>
            <w:r w:rsidR="4BF93572" w:rsidRPr="41A47657">
              <w:rPr>
                <w:rFonts w:ascii="Verdana" w:eastAsia="Verdana" w:hAnsi="Verdana" w:cs="Verdana"/>
              </w:rPr>
              <w:t>ere</w:t>
            </w:r>
            <w:r w:rsidRPr="41A47657">
              <w:rPr>
                <w:rFonts w:ascii="Verdana" w:eastAsia="Verdana" w:hAnsi="Verdana" w:cs="Verdana"/>
              </w:rPr>
              <w:t xml:space="preserve"> non-recurr</w:t>
            </w:r>
            <w:r w:rsidR="2BEC0AF0" w:rsidRPr="41A47657">
              <w:rPr>
                <w:rFonts w:ascii="Verdana" w:eastAsia="Verdana" w:hAnsi="Verdana" w:cs="Verdana"/>
              </w:rPr>
              <w:t>ent</w:t>
            </w:r>
            <w:r>
              <w:t>.</w:t>
            </w:r>
          </w:p>
          <w:p w14:paraId="25423DDE" w14:textId="31EA5CCD" w:rsidR="74F9B554" w:rsidRDefault="74F9B554" w:rsidP="0051203B">
            <w:pPr>
              <w:pStyle w:val="ListParagraph"/>
              <w:numPr>
                <w:ilvl w:val="0"/>
                <w:numId w:val="9"/>
              </w:numPr>
              <w:rPr>
                <w:rFonts w:ascii="Verdana" w:eastAsia="Verdana" w:hAnsi="Verdana" w:cs="Verdana"/>
                <w:color w:val="000000" w:themeColor="text1"/>
              </w:rPr>
            </w:pPr>
            <w:r w:rsidRPr="41A47657">
              <w:rPr>
                <w:rFonts w:ascii="Verdana" w:eastAsia="Verdana" w:hAnsi="Verdana" w:cs="Verdana"/>
              </w:rPr>
              <w:t xml:space="preserve">All divisions, except for SG management, had recorded underspends. This was attributed to the Cost Improvement Programme (CIP) </w:t>
            </w:r>
            <w:r w:rsidR="4ABC802A" w:rsidRPr="41A47657">
              <w:rPr>
                <w:rFonts w:ascii="Verdana" w:eastAsia="Verdana" w:hAnsi="Verdana" w:cs="Verdana"/>
              </w:rPr>
              <w:t xml:space="preserve">savings target </w:t>
            </w:r>
            <w:r w:rsidRPr="41A47657">
              <w:rPr>
                <w:rFonts w:ascii="Verdana" w:eastAsia="Verdana" w:hAnsi="Verdana" w:cs="Verdana"/>
              </w:rPr>
              <w:t>being retained within service management rather than distributed across divisions.</w:t>
            </w:r>
          </w:p>
          <w:p w14:paraId="4008BCDB" w14:textId="27E1BE64" w:rsidR="74F9B554" w:rsidRDefault="74F9B554" w:rsidP="0051203B">
            <w:pPr>
              <w:pStyle w:val="ListParagraph"/>
              <w:numPr>
                <w:ilvl w:val="0"/>
                <w:numId w:val="9"/>
              </w:numPr>
              <w:rPr>
                <w:rFonts w:ascii="Verdana" w:eastAsia="Verdana" w:hAnsi="Verdana" w:cs="Verdana"/>
              </w:rPr>
            </w:pPr>
            <w:r w:rsidRPr="41A47657">
              <w:rPr>
                <w:rFonts w:ascii="Verdana" w:eastAsia="Verdana" w:hAnsi="Verdana" w:cs="Verdana"/>
              </w:rPr>
              <w:t xml:space="preserve">The primary factors contributing to the </w:t>
            </w:r>
            <w:r w:rsidR="79C7FC03" w:rsidRPr="41A47657">
              <w:rPr>
                <w:rFonts w:ascii="Verdana" w:eastAsia="Verdana" w:hAnsi="Verdana" w:cs="Verdana"/>
              </w:rPr>
              <w:t xml:space="preserve">nursing </w:t>
            </w:r>
            <w:r w:rsidRPr="41A47657">
              <w:rPr>
                <w:rFonts w:ascii="Verdana" w:eastAsia="Verdana" w:hAnsi="Verdana" w:cs="Verdana"/>
              </w:rPr>
              <w:t>variable pay overspend</w:t>
            </w:r>
            <w:r w:rsidR="4BD1E050" w:rsidRPr="41A47657">
              <w:rPr>
                <w:rFonts w:ascii="Verdana" w:eastAsia="Verdana" w:hAnsi="Verdana" w:cs="Verdana"/>
              </w:rPr>
              <w:t xml:space="preserve"> were sickness levels and acuity. Key areas</w:t>
            </w:r>
            <w:r w:rsidRPr="41A47657">
              <w:rPr>
                <w:rFonts w:ascii="Verdana" w:eastAsia="Verdana" w:hAnsi="Verdana" w:cs="Verdana"/>
              </w:rPr>
              <w:t xml:space="preserve"> included Gorseinon</w:t>
            </w:r>
            <w:r w:rsidR="52A0C7A0" w:rsidRPr="41A47657">
              <w:rPr>
                <w:rFonts w:ascii="Verdana" w:eastAsia="Verdana" w:hAnsi="Verdana" w:cs="Verdana"/>
              </w:rPr>
              <w:t xml:space="preserve"> </w:t>
            </w:r>
            <w:r w:rsidR="08E67808" w:rsidRPr="41A47657">
              <w:rPr>
                <w:rFonts w:ascii="Verdana" w:eastAsia="Verdana" w:hAnsi="Verdana" w:cs="Verdana"/>
              </w:rPr>
              <w:t>(</w:t>
            </w:r>
            <w:r w:rsidR="52A0C7A0" w:rsidRPr="41A47657">
              <w:rPr>
                <w:rFonts w:ascii="Verdana" w:eastAsia="Verdana" w:hAnsi="Verdana" w:cs="Verdana"/>
              </w:rPr>
              <w:t>sickness and additional capacity</w:t>
            </w:r>
            <w:r w:rsidR="71AFF7E3" w:rsidRPr="41A47657">
              <w:rPr>
                <w:rFonts w:ascii="Verdana" w:eastAsia="Verdana" w:hAnsi="Verdana" w:cs="Verdana"/>
              </w:rPr>
              <w:t>)</w:t>
            </w:r>
            <w:r w:rsidRPr="41A47657">
              <w:rPr>
                <w:rFonts w:ascii="Verdana" w:eastAsia="Verdana" w:hAnsi="Verdana" w:cs="Verdana"/>
              </w:rPr>
              <w:t>, district nursing</w:t>
            </w:r>
            <w:r w:rsidR="513DFC76" w:rsidRPr="41A47657">
              <w:rPr>
                <w:rFonts w:ascii="Verdana" w:eastAsia="Verdana" w:hAnsi="Verdana" w:cs="Verdana"/>
              </w:rPr>
              <w:t xml:space="preserve"> </w:t>
            </w:r>
            <w:r w:rsidR="490DB73C" w:rsidRPr="41A47657">
              <w:rPr>
                <w:rFonts w:ascii="Verdana" w:eastAsia="Verdana" w:hAnsi="Verdana" w:cs="Verdana"/>
              </w:rPr>
              <w:t>(</w:t>
            </w:r>
            <w:r w:rsidR="513DFC76" w:rsidRPr="41A47657">
              <w:rPr>
                <w:rFonts w:ascii="Verdana" w:eastAsia="Verdana" w:hAnsi="Verdana" w:cs="Verdana"/>
              </w:rPr>
              <w:t>sickness and demand</w:t>
            </w:r>
            <w:r w:rsidR="61139C6E" w:rsidRPr="41A47657">
              <w:rPr>
                <w:rFonts w:ascii="Verdana" w:eastAsia="Verdana" w:hAnsi="Verdana" w:cs="Verdana"/>
              </w:rPr>
              <w:t>)</w:t>
            </w:r>
            <w:r w:rsidRPr="41A47657">
              <w:rPr>
                <w:rFonts w:ascii="Verdana" w:eastAsia="Verdana" w:hAnsi="Verdana" w:cs="Verdana"/>
              </w:rPr>
              <w:t xml:space="preserve">, and Ty </w:t>
            </w:r>
            <w:r w:rsidR="4F5C94E3" w:rsidRPr="41A47657">
              <w:rPr>
                <w:rFonts w:ascii="Verdana" w:eastAsia="Verdana" w:hAnsi="Verdana" w:cs="Verdana"/>
              </w:rPr>
              <w:t>O</w:t>
            </w:r>
            <w:r w:rsidRPr="41A47657">
              <w:rPr>
                <w:rFonts w:ascii="Verdana" w:eastAsia="Verdana" w:hAnsi="Verdana" w:cs="Verdana"/>
              </w:rPr>
              <w:t>lw</w:t>
            </w:r>
            <w:r w:rsidR="006E62D0" w:rsidRPr="41A47657">
              <w:rPr>
                <w:rFonts w:ascii="Verdana" w:eastAsia="Verdana" w:hAnsi="Verdana" w:cs="Verdana"/>
              </w:rPr>
              <w:t>e</w:t>
            </w:r>
            <w:r w:rsidRPr="41A47657">
              <w:rPr>
                <w:rFonts w:ascii="Verdana" w:eastAsia="Verdana" w:hAnsi="Verdana" w:cs="Verdana"/>
              </w:rPr>
              <w:t>n</w:t>
            </w:r>
            <w:r w:rsidR="0CE8FA62" w:rsidRPr="41A47657">
              <w:rPr>
                <w:rFonts w:ascii="Verdana" w:eastAsia="Verdana" w:hAnsi="Verdana" w:cs="Verdana"/>
              </w:rPr>
              <w:t xml:space="preserve"> </w:t>
            </w:r>
            <w:r w:rsidR="21D63F06" w:rsidRPr="41A47657">
              <w:rPr>
                <w:rFonts w:ascii="Verdana" w:eastAsia="Verdana" w:hAnsi="Verdana" w:cs="Verdana"/>
              </w:rPr>
              <w:t>(</w:t>
            </w:r>
            <w:r w:rsidR="0CE8FA62" w:rsidRPr="41A47657">
              <w:rPr>
                <w:rFonts w:ascii="Verdana" w:eastAsia="Verdana" w:hAnsi="Verdana" w:cs="Verdana"/>
              </w:rPr>
              <w:t>sickness and acuity</w:t>
            </w:r>
            <w:r w:rsidR="24001C10" w:rsidRPr="41A47657">
              <w:rPr>
                <w:rFonts w:ascii="Verdana" w:eastAsia="Verdana" w:hAnsi="Verdana" w:cs="Verdana"/>
              </w:rPr>
              <w:t>)</w:t>
            </w:r>
            <w:r w:rsidRPr="41A47657">
              <w:rPr>
                <w:rFonts w:ascii="Verdana" w:eastAsia="Verdana" w:hAnsi="Verdana" w:cs="Verdana"/>
              </w:rPr>
              <w:t xml:space="preserve">. </w:t>
            </w:r>
            <w:r w:rsidR="1CD45D29" w:rsidRPr="41A47657">
              <w:rPr>
                <w:rFonts w:ascii="Verdana" w:eastAsia="Verdana" w:hAnsi="Verdana" w:cs="Verdana"/>
              </w:rPr>
              <w:t xml:space="preserve">However, </w:t>
            </w:r>
            <w:r w:rsidRPr="41A47657">
              <w:rPr>
                <w:rFonts w:ascii="Verdana" w:eastAsia="Verdana" w:hAnsi="Verdana" w:cs="Verdana"/>
              </w:rPr>
              <w:t>T</w:t>
            </w:r>
            <w:r w:rsidR="1F57019F" w:rsidRPr="41A47657">
              <w:rPr>
                <w:rFonts w:ascii="Verdana" w:eastAsia="Verdana" w:hAnsi="Verdana" w:cs="Verdana"/>
              </w:rPr>
              <w:t>y O</w:t>
            </w:r>
            <w:r w:rsidRPr="41A47657">
              <w:rPr>
                <w:rFonts w:ascii="Verdana" w:eastAsia="Verdana" w:hAnsi="Verdana" w:cs="Verdana"/>
              </w:rPr>
              <w:t>lw</w:t>
            </w:r>
            <w:r w:rsidR="006E62D0" w:rsidRPr="41A47657">
              <w:rPr>
                <w:rFonts w:ascii="Verdana" w:eastAsia="Verdana" w:hAnsi="Verdana" w:cs="Verdana"/>
              </w:rPr>
              <w:t>e</w:t>
            </w:r>
            <w:r w:rsidRPr="41A47657">
              <w:rPr>
                <w:rFonts w:ascii="Verdana" w:eastAsia="Verdana" w:hAnsi="Verdana" w:cs="Verdana"/>
              </w:rPr>
              <w:t xml:space="preserve">n expenditure </w:t>
            </w:r>
            <w:r w:rsidR="5226E300" w:rsidRPr="41A47657">
              <w:rPr>
                <w:rFonts w:ascii="Verdana" w:eastAsia="Verdana" w:hAnsi="Verdana" w:cs="Verdana"/>
              </w:rPr>
              <w:t>had</w:t>
            </w:r>
            <w:r w:rsidRPr="41A47657">
              <w:rPr>
                <w:rFonts w:ascii="Verdana" w:eastAsia="Verdana" w:hAnsi="Verdana" w:cs="Verdana"/>
              </w:rPr>
              <w:t xml:space="preserve"> decreased recently due to </w:t>
            </w:r>
            <w:r w:rsidR="627713FC" w:rsidRPr="41A47657">
              <w:rPr>
                <w:rFonts w:ascii="Verdana" w:eastAsia="Verdana" w:hAnsi="Verdana" w:cs="Verdana"/>
              </w:rPr>
              <w:t>the recent return from sickness of a senior nurse</w:t>
            </w:r>
            <w:r w:rsidR="0175798C" w:rsidRPr="41A47657">
              <w:rPr>
                <w:rFonts w:ascii="Verdana" w:eastAsia="Verdana" w:hAnsi="Verdana" w:cs="Verdana"/>
              </w:rPr>
              <w:t>,</w:t>
            </w:r>
            <w:r w:rsidR="627713FC" w:rsidRPr="41A47657">
              <w:rPr>
                <w:rFonts w:ascii="Verdana" w:eastAsia="Verdana" w:hAnsi="Verdana" w:cs="Verdana"/>
              </w:rPr>
              <w:t xml:space="preserve"> th</w:t>
            </w:r>
            <w:r w:rsidR="26535117" w:rsidRPr="41A47657">
              <w:rPr>
                <w:rFonts w:ascii="Verdana" w:eastAsia="Verdana" w:hAnsi="Verdana" w:cs="Verdana"/>
              </w:rPr>
              <w:t>is</w:t>
            </w:r>
            <w:r w:rsidR="627713FC" w:rsidRPr="41A47657">
              <w:rPr>
                <w:rFonts w:ascii="Verdana" w:eastAsia="Verdana" w:hAnsi="Verdana" w:cs="Verdana"/>
              </w:rPr>
              <w:t xml:space="preserve"> was having a </w:t>
            </w:r>
            <w:r w:rsidR="613A69BF" w:rsidRPr="41A47657">
              <w:rPr>
                <w:rFonts w:ascii="Verdana" w:eastAsia="Verdana" w:hAnsi="Verdana" w:cs="Verdana"/>
              </w:rPr>
              <w:t>positive impact on staffing levels and reduc</w:t>
            </w:r>
            <w:r w:rsidR="48E07020" w:rsidRPr="41A47657">
              <w:rPr>
                <w:rFonts w:ascii="Verdana" w:eastAsia="Verdana" w:hAnsi="Verdana" w:cs="Verdana"/>
              </w:rPr>
              <w:t>ing</w:t>
            </w:r>
            <w:r w:rsidR="613A69BF" w:rsidRPr="41A47657">
              <w:rPr>
                <w:rFonts w:ascii="Verdana" w:eastAsia="Verdana" w:hAnsi="Verdana" w:cs="Verdana"/>
              </w:rPr>
              <w:t xml:space="preserve"> pressure on the team.</w:t>
            </w:r>
            <w:r w:rsidR="627713FC" w:rsidRPr="41A47657">
              <w:rPr>
                <w:rFonts w:ascii="Verdana" w:eastAsia="Verdana" w:hAnsi="Verdana" w:cs="Verdana"/>
              </w:rPr>
              <w:t xml:space="preserve"> </w:t>
            </w:r>
            <w:r w:rsidR="5F0CE3AB" w:rsidRPr="41A47657">
              <w:rPr>
                <w:rFonts w:ascii="Verdana" w:eastAsia="Verdana" w:hAnsi="Verdana" w:cs="Verdana"/>
              </w:rPr>
              <w:t xml:space="preserve"> </w:t>
            </w:r>
            <w:r w:rsidR="517A161D" w:rsidRPr="41A47657">
              <w:rPr>
                <w:rFonts w:ascii="Verdana" w:eastAsia="Verdana" w:hAnsi="Verdana" w:cs="Verdana"/>
              </w:rPr>
              <w:t>However,</w:t>
            </w:r>
            <w:r w:rsidR="5F0CE3AB" w:rsidRPr="41A47657">
              <w:rPr>
                <w:rFonts w:ascii="Verdana" w:eastAsia="Verdana" w:hAnsi="Verdana" w:cs="Verdana"/>
              </w:rPr>
              <w:t xml:space="preserve"> in Ty Olwen currently three staff </w:t>
            </w:r>
            <w:proofErr w:type="gramStart"/>
            <w:r w:rsidR="5F0CE3AB" w:rsidRPr="41A47657">
              <w:rPr>
                <w:rFonts w:ascii="Verdana" w:eastAsia="Verdana" w:hAnsi="Verdana" w:cs="Verdana"/>
              </w:rPr>
              <w:t>were</w:t>
            </w:r>
            <w:proofErr w:type="gramEnd"/>
            <w:r w:rsidR="5F0CE3AB" w:rsidRPr="41A47657">
              <w:rPr>
                <w:rFonts w:ascii="Verdana" w:eastAsia="Verdana" w:hAnsi="Verdana" w:cs="Verdana"/>
              </w:rPr>
              <w:t xml:space="preserve"> still on long-term sickness due to non-</w:t>
            </w:r>
            <w:r w:rsidR="17D370BF" w:rsidRPr="41A47657">
              <w:rPr>
                <w:rFonts w:ascii="Verdana" w:eastAsia="Verdana" w:hAnsi="Verdana" w:cs="Verdana"/>
              </w:rPr>
              <w:t>work-related</w:t>
            </w:r>
            <w:r w:rsidR="5F0CE3AB" w:rsidRPr="41A47657">
              <w:rPr>
                <w:rFonts w:ascii="Verdana" w:eastAsia="Verdana" w:hAnsi="Verdana" w:cs="Verdana"/>
              </w:rPr>
              <w:t xml:space="preserve"> </w:t>
            </w:r>
            <w:r w:rsidR="0415FCB9" w:rsidRPr="41A47657">
              <w:rPr>
                <w:rFonts w:ascii="Verdana" w:eastAsia="Verdana" w:hAnsi="Verdana" w:cs="Verdana"/>
              </w:rPr>
              <w:t xml:space="preserve">anxiety and </w:t>
            </w:r>
            <w:r w:rsidR="01B64190" w:rsidRPr="41A47657">
              <w:rPr>
                <w:rFonts w:ascii="Verdana" w:eastAsia="Verdana" w:hAnsi="Verdana" w:cs="Verdana"/>
              </w:rPr>
              <w:t>stress,</w:t>
            </w:r>
            <w:r w:rsidR="0415FCB9" w:rsidRPr="41A47657">
              <w:rPr>
                <w:rFonts w:ascii="Verdana" w:eastAsia="Verdana" w:hAnsi="Verdana" w:cs="Verdana"/>
              </w:rPr>
              <w:t xml:space="preserve"> and three further staff </w:t>
            </w:r>
            <w:proofErr w:type="gramStart"/>
            <w:r w:rsidR="0415FCB9" w:rsidRPr="41A47657">
              <w:rPr>
                <w:rFonts w:ascii="Verdana" w:eastAsia="Verdana" w:hAnsi="Verdana" w:cs="Verdana"/>
              </w:rPr>
              <w:t>were</w:t>
            </w:r>
            <w:proofErr w:type="gramEnd"/>
            <w:r w:rsidR="0415FCB9" w:rsidRPr="41A47657">
              <w:rPr>
                <w:rFonts w:ascii="Verdana" w:eastAsia="Verdana" w:hAnsi="Verdana" w:cs="Verdana"/>
              </w:rPr>
              <w:t xml:space="preserve"> on </w:t>
            </w:r>
            <w:r w:rsidR="18232B0A" w:rsidRPr="41A47657">
              <w:rPr>
                <w:rFonts w:ascii="Verdana" w:eastAsia="Verdana" w:hAnsi="Verdana" w:cs="Verdana"/>
              </w:rPr>
              <w:t>short-term</w:t>
            </w:r>
            <w:r w:rsidR="0415FCB9" w:rsidRPr="41A47657">
              <w:rPr>
                <w:rFonts w:ascii="Verdana" w:eastAsia="Verdana" w:hAnsi="Verdana" w:cs="Verdana"/>
              </w:rPr>
              <w:t xml:space="preserve"> sickness.</w:t>
            </w:r>
          </w:p>
          <w:p w14:paraId="7BFEE96F" w14:textId="6D62B323" w:rsidR="74F9B554" w:rsidRDefault="74F9B554" w:rsidP="0051203B">
            <w:pPr>
              <w:pStyle w:val="ListParagraph"/>
              <w:numPr>
                <w:ilvl w:val="0"/>
                <w:numId w:val="9"/>
              </w:numPr>
              <w:rPr>
                <w:color w:val="000000" w:themeColor="text1"/>
              </w:rPr>
            </w:pPr>
            <w:r w:rsidRPr="2CE1735F">
              <w:rPr>
                <w:rFonts w:ascii="Verdana" w:eastAsia="Verdana" w:hAnsi="Verdana" w:cs="Verdana"/>
              </w:rPr>
              <w:t>Year-end financial scenarios</w:t>
            </w:r>
            <w:r w:rsidR="22D89FE3" w:rsidRPr="2CE1735F">
              <w:rPr>
                <w:rFonts w:ascii="Verdana" w:eastAsia="Verdana" w:hAnsi="Verdana" w:cs="Verdana"/>
              </w:rPr>
              <w:t xml:space="preserve"> - </w:t>
            </w:r>
            <w:r w:rsidRPr="2CE1735F">
              <w:rPr>
                <w:rFonts w:ascii="Verdana" w:eastAsia="Verdana" w:hAnsi="Verdana" w:cs="Verdana"/>
              </w:rPr>
              <w:t>best, medium, and worst</w:t>
            </w:r>
            <w:r w:rsidR="613C3B80" w:rsidRPr="2CE1735F">
              <w:rPr>
                <w:rFonts w:ascii="Verdana" w:eastAsia="Verdana" w:hAnsi="Verdana" w:cs="Verdana"/>
              </w:rPr>
              <w:t xml:space="preserve"> - were</w:t>
            </w:r>
            <w:r w:rsidRPr="2CE1735F">
              <w:rPr>
                <w:rFonts w:ascii="Verdana" w:eastAsia="Verdana" w:hAnsi="Verdana" w:cs="Verdana"/>
              </w:rPr>
              <w:t xml:space="preserve"> presented. The worst-case scenario had incorporated unknown variables such as the vaccination </w:t>
            </w:r>
            <w:proofErr w:type="spellStart"/>
            <w:r w:rsidRPr="2CE1735F">
              <w:rPr>
                <w:rFonts w:ascii="Verdana" w:eastAsia="Verdana" w:hAnsi="Verdana" w:cs="Verdana"/>
              </w:rPr>
              <w:t>programme</w:t>
            </w:r>
            <w:proofErr w:type="spellEnd"/>
            <w:r w:rsidRPr="2CE1735F">
              <w:rPr>
                <w:rFonts w:ascii="Verdana" w:eastAsia="Verdana" w:hAnsi="Verdana" w:cs="Verdana"/>
              </w:rPr>
              <w:t xml:space="preserve"> and additional therapy staffing.</w:t>
            </w:r>
          </w:p>
          <w:p w14:paraId="3749C919" w14:textId="34EFE462" w:rsidR="74F9B554" w:rsidRDefault="74F9B554" w:rsidP="0051203B">
            <w:pPr>
              <w:pStyle w:val="ListParagraph"/>
              <w:numPr>
                <w:ilvl w:val="0"/>
                <w:numId w:val="9"/>
              </w:numPr>
              <w:rPr>
                <w:color w:val="000000" w:themeColor="text1"/>
              </w:rPr>
            </w:pPr>
            <w:r w:rsidRPr="41A47657">
              <w:rPr>
                <w:rFonts w:ascii="Verdana" w:eastAsia="Verdana" w:hAnsi="Verdana" w:cs="Verdana"/>
              </w:rPr>
              <w:t xml:space="preserve">A high level of </w:t>
            </w:r>
            <w:r w:rsidR="490588EF" w:rsidRPr="41A47657">
              <w:rPr>
                <w:rFonts w:ascii="Verdana" w:eastAsia="Verdana" w:hAnsi="Verdana" w:cs="Verdana"/>
              </w:rPr>
              <w:t xml:space="preserve">nursing </w:t>
            </w:r>
            <w:r w:rsidRPr="41A47657">
              <w:rPr>
                <w:rFonts w:ascii="Verdana" w:eastAsia="Verdana" w:hAnsi="Verdana" w:cs="Verdana"/>
              </w:rPr>
              <w:t xml:space="preserve">vacancies </w:t>
            </w:r>
            <w:r w:rsidR="39EFDE9E" w:rsidRPr="41A47657">
              <w:rPr>
                <w:rFonts w:ascii="Verdana" w:eastAsia="Verdana" w:hAnsi="Verdana" w:cs="Verdana"/>
              </w:rPr>
              <w:t>has</w:t>
            </w:r>
            <w:r w:rsidRPr="41A47657">
              <w:rPr>
                <w:rFonts w:ascii="Verdana" w:eastAsia="Verdana" w:hAnsi="Verdana" w:cs="Verdana"/>
              </w:rPr>
              <w:t xml:space="preserve"> been observed, resulting in a consistent monthly underspend on </w:t>
            </w:r>
            <w:r w:rsidR="64CCDD6D" w:rsidRPr="41A47657">
              <w:rPr>
                <w:rFonts w:ascii="Verdana" w:eastAsia="Verdana" w:hAnsi="Verdana" w:cs="Verdana"/>
              </w:rPr>
              <w:t xml:space="preserve">substantive </w:t>
            </w:r>
            <w:r w:rsidRPr="41A47657">
              <w:rPr>
                <w:rFonts w:ascii="Verdana" w:eastAsia="Verdana" w:hAnsi="Verdana" w:cs="Verdana"/>
              </w:rPr>
              <w:t>pay</w:t>
            </w:r>
            <w:r w:rsidR="1A6E2470" w:rsidRPr="41A47657">
              <w:rPr>
                <w:rFonts w:ascii="Verdana" w:eastAsia="Verdana" w:hAnsi="Verdana" w:cs="Verdana"/>
              </w:rPr>
              <w:t>. H</w:t>
            </w:r>
            <w:r w:rsidR="52F39881" w:rsidRPr="41A47657">
              <w:rPr>
                <w:rFonts w:ascii="Verdana" w:eastAsia="Verdana" w:hAnsi="Verdana" w:cs="Verdana"/>
              </w:rPr>
              <w:t>owever</w:t>
            </w:r>
            <w:r w:rsidR="5BC757FD" w:rsidRPr="41A47657">
              <w:rPr>
                <w:rFonts w:ascii="Verdana" w:eastAsia="Verdana" w:hAnsi="Verdana" w:cs="Verdana"/>
              </w:rPr>
              <w:t>,</w:t>
            </w:r>
            <w:r w:rsidR="52F39881" w:rsidRPr="41A47657">
              <w:rPr>
                <w:rFonts w:ascii="Verdana" w:eastAsia="Verdana" w:hAnsi="Verdana" w:cs="Verdana"/>
              </w:rPr>
              <w:t xml:space="preserve"> these</w:t>
            </w:r>
            <w:r w:rsidR="53AAC808" w:rsidRPr="41A47657">
              <w:rPr>
                <w:rFonts w:ascii="Verdana" w:eastAsia="Verdana" w:hAnsi="Verdana" w:cs="Verdana"/>
              </w:rPr>
              <w:t xml:space="preserve"> </w:t>
            </w:r>
            <w:r w:rsidR="52F39881" w:rsidRPr="41A47657">
              <w:rPr>
                <w:rFonts w:ascii="Verdana" w:eastAsia="Verdana" w:hAnsi="Verdana" w:cs="Verdana"/>
              </w:rPr>
              <w:t>vacancies would be filled through streamlining of newly qualified nurses during September and October</w:t>
            </w:r>
            <w:r w:rsidR="04D8CFFA" w:rsidRPr="41A47657">
              <w:rPr>
                <w:rFonts w:ascii="Verdana" w:eastAsia="Verdana" w:hAnsi="Verdana" w:cs="Verdana"/>
              </w:rPr>
              <w:t xml:space="preserve"> 2025</w:t>
            </w:r>
            <w:r w:rsidRPr="41A47657">
              <w:rPr>
                <w:rFonts w:ascii="Verdana" w:eastAsia="Verdana" w:hAnsi="Verdana" w:cs="Verdana"/>
              </w:rPr>
              <w:t>.</w:t>
            </w:r>
          </w:p>
          <w:p w14:paraId="4417D493" w14:textId="5129B9C5" w:rsidR="58CE0FA3" w:rsidRDefault="58CE0FA3" w:rsidP="0051203B">
            <w:pPr>
              <w:pStyle w:val="ListParagraph"/>
              <w:numPr>
                <w:ilvl w:val="0"/>
                <w:numId w:val="9"/>
              </w:numPr>
              <w:rPr>
                <w:rFonts w:ascii="Verdana" w:eastAsia="Verdana" w:hAnsi="Verdana" w:cs="Verdana"/>
                <w:color w:val="000000" w:themeColor="text1"/>
              </w:rPr>
            </w:pPr>
            <w:r w:rsidRPr="41A47657">
              <w:rPr>
                <w:rFonts w:ascii="Verdana" w:eastAsia="Verdana" w:hAnsi="Verdana" w:cs="Verdana"/>
              </w:rPr>
              <w:t>C</w:t>
            </w:r>
            <w:r w:rsidR="74F9B554" w:rsidRPr="41A47657">
              <w:rPr>
                <w:rFonts w:ascii="Verdana" w:eastAsia="Verdana" w:hAnsi="Verdana" w:cs="Verdana"/>
              </w:rPr>
              <w:t xml:space="preserve">ontinuing Healthcare (CHC) </w:t>
            </w:r>
            <w:proofErr w:type="gramStart"/>
            <w:r w:rsidR="74F9B554" w:rsidRPr="41A47657">
              <w:rPr>
                <w:rFonts w:ascii="Verdana" w:eastAsia="Verdana" w:hAnsi="Verdana" w:cs="Verdana"/>
              </w:rPr>
              <w:t>had remained</w:t>
            </w:r>
            <w:proofErr w:type="gramEnd"/>
            <w:r w:rsidR="74F9B554" w:rsidRPr="41A47657">
              <w:rPr>
                <w:rFonts w:ascii="Verdana" w:eastAsia="Verdana" w:hAnsi="Verdana" w:cs="Verdana"/>
              </w:rPr>
              <w:t xml:space="preserve"> within budget, with some anticipated expenditure</w:t>
            </w:r>
            <w:r w:rsidR="0466BB34" w:rsidRPr="41A47657">
              <w:rPr>
                <w:rFonts w:ascii="Verdana" w:eastAsia="Verdana" w:hAnsi="Verdana" w:cs="Verdana"/>
              </w:rPr>
              <w:t xml:space="preserve"> savings</w:t>
            </w:r>
            <w:r w:rsidR="74F9B554" w:rsidRPr="41A47657">
              <w:rPr>
                <w:rFonts w:ascii="Verdana" w:eastAsia="Verdana" w:hAnsi="Verdana" w:cs="Verdana"/>
              </w:rPr>
              <w:t xml:space="preserve"> allocated to CIP. Retrospective claims and growth funding </w:t>
            </w:r>
            <w:proofErr w:type="gramStart"/>
            <w:r w:rsidR="74F9B554" w:rsidRPr="41A47657">
              <w:rPr>
                <w:rFonts w:ascii="Verdana" w:eastAsia="Verdana" w:hAnsi="Verdana" w:cs="Verdana"/>
              </w:rPr>
              <w:t>had</w:t>
            </w:r>
            <w:proofErr w:type="gramEnd"/>
            <w:r w:rsidR="74F9B554" w:rsidRPr="41A47657">
              <w:rPr>
                <w:rFonts w:ascii="Verdana" w:eastAsia="Verdana" w:hAnsi="Verdana" w:cs="Verdana"/>
              </w:rPr>
              <w:t xml:space="preserve"> been actively managed.</w:t>
            </w:r>
          </w:p>
          <w:p w14:paraId="75D4976E" w14:textId="3890D3C4" w:rsidR="602490FA" w:rsidRDefault="602490FA" w:rsidP="0051203B">
            <w:pPr>
              <w:pStyle w:val="ListParagraph"/>
              <w:numPr>
                <w:ilvl w:val="0"/>
                <w:numId w:val="9"/>
              </w:numPr>
              <w:rPr>
                <w:rFonts w:ascii="Verdana" w:eastAsia="Verdana" w:hAnsi="Verdana" w:cs="Verdana"/>
                <w:color w:val="000000" w:themeColor="text1"/>
              </w:rPr>
            </w:pPr>
            <w:r w:rsidRPr="41A47657">
              <w:rPr>
                <w:rFonts w:ascii="Verdana" w:eastAsia="Verdana" w:hAnsi="Verdana" w:cs="Verdana"/>
              </w:rPr>
              <w:lastRenderedPageBreak/>
              <w:t>There were s</w:t>
            </w:r>
            <w:r w:rsidR="74F9B554" w:rsidRPr="41A47657">
              <w:rPr>
                <w:rFonts w:ascii="Verdana" w:eastAsia="Verdana" w:hAnsi="Verdana" w:cs="Verdana"/>
              </w:rPr>
              <w:t xml:space="preserve">everal invoices relating to looked-after </w:t>
            </w:r>
            <w:r w:rsidR="424C9502" w:rsidRPr="41A47657">
              <w:rPr>
                <w:rFonts w:ascii="Verdana" w:eastAsia="Verdana" w:hAnsi="Verdana" w:cs="Verdana"/>
              </w:rPr>
              <w:t>children that</w:t>
            </w:r>
            <w:r w:rsidR="74F9B554" w:rsidRPr="41A47657">
              <w:rPr>
                <w:rFonts w:ascii="Verdana" w:eastAsia="Verdana" w:hAnsi="Verdana" w:cs="Verdana"/>
              </w:rPr>
              <w:t xml:space="preserve"> had been resolved, </w:t>
            </w:r>
            <w:r w:rsidR="40601CB3" w:rsidRPr="41A47657">
              <w:rPr>
                <w:rFonts w:ascii="Verdana" w:eastAsia="Verdana" w:hAnsi="Verdana" w:cs="Verdana"/>
              </w:rPr>
              <w:t xml:space="preserve">releasing a saving of £0.255m and </w:t>
            </w:r>
            <w:r w:rsidR="74F9B554" w:rsidRPr="41A47657">
              <w:rPr>
                <w:rFonts w:ascii="Verdana" w:eastAsia="Verdana" w:hAnsi="Verdana" w:cs="Verdana"/>
              </w:rPr>
              <w:t>reducing the associated financial risk.</w:t>
            </w:r>
          </w:p>
          <w:p w14:paraId="44B82AE3" w14:textId="00F82DCB" w:rsidR="273C2731" w:rsidRDefault="273C2731" w:rsidP="0051203B">
            <w:pPr>
              <w:pStyle w:val="ListParagraph"/>
              <w:numPr>
                <w:ilvl w:val="0"/>
                <w:numId w:val="9"/>
              </w:numPr>
              <w:rPr>
                <w:rFonts w:ascii="Verdana" w:eastAsia="Verdana" w:hAnsi="Verdana" w:cs="Verdana"/>
                <w:color w:val="000000" w:themeColor="text1"/>
              </w:rPr>
            </w:pPr>
            <w:r w:rsidRPr="41A47657">
              <w:rPr>
                <w:rFonts w:ascii="Verdana" w:eastAsia="Verdana" w:hAnsi="Verdana" w:cs="Verdana"/>
              </w:rPr>
              <w:t>There were o</w:t>
            </w:r>
            <w:r w:rsidR="74F9B554" w:rsidRPr="41A47657">
              <w:rPr>
                <w:rFonts w:ascii="Verdana" w:eastAsia="Verdana" w:hAnsi="Verdana" w:cs="Verdana"/>
              </w:rPr>
              <w:t xml:space="preserve">pportunities to reduce overspend and variable pay had been identified, particularly as Gorseinon beds had </w:t>
            </w:r>
            <w:r w:rsidR="578D417B" w:rsidRPr="41A47657">
              <w:rPr>
                <w:rFonts w:ascii="Verdana" w:eastAsia="Verdana" w:hAnsi="Verdana" w:cs="Verdana"/>
              </w:rPr>
              <w:t xml:space="preserve">been reduced to </w:t>
            </w:r>
            <w:r w:rsidR="74F9B554" w:rsidRPr="41A47657">
              <w:rPr>
                <w:rFonts w:ascii="Verdana" w:eastAsia="Verdana" w:hAnsi="Verdana" w:cs="Verdana"/>
              </w:rPr>
              <w:t xml:space="preserve">30. </w:t>
            </w:r>
            <w:r w:rsidR="4BA1CBA6" w:rsidRPr="41A47657">
              <w:rPr>
                <w:rFonts w:ascii="Verdana" w:eastAsia="Verdana" w:hAnsi="Verdana" w:cs="Verdana"/>
              </w:rPr>
              <w:t xml:space="preserve">Plus, the anticipated </w:t>
            </w:r>
            <w:r w:rsidR="24E9D725" w:rsidRPr="41A47657">
              <w:rPr>
                <w:rFonts w:ascii="Verdana" w:eastAsia="Verdana" w:hAnsi="Verdana" w:cs="Verdana"/>
              </w:rPr>
              <w:t>temporary transfer from</w:t>
            </w:r>
            <w:r w:rsidR="74F9B554" w:rsidRPr="41A47657">
              <w:rPr>
                <w:rFonts w:ascii="Verdana" w:eastAsia="Verdana" w:hAnsi="Verdana" w:cs="Verdana"/>
              </w:rPr>
              <w:t xml:space="preserve"> </w:t>
            </w:r>
            <w:r w:rsidR="1FC0838D" w:rsidRPr="41A47657">
              <w:rPr>
                <w:rFonts w:ascii="Verdana" w:eastAsia="Verdana" w:hAnsi="Verdana" w:cs="Verdana"/>
              </w:rPr>
              <w:t xml:space="preserve">Gorseinon West Ward </w:t>
            </w:r>
            <w:r w:rsidR="74F9B554" w:rsidRPr="41A47657">
              <w:rPr>
                <w:rFonts w:ascii="Verdana" w:eastAsia="Verdana" w:hAnsi="Verdana" w:cs="Verdana"/>
              </w:rPr>
              <w:t xml:space="preserve">to Singleton </w:t>
            </w:r>
            <w:r w:rsidR="38041202" w:rsidRPr="41A47657">
              <w:rPr>
                <w:rFonts w:ascii="Verdana" w:eastAsia="Verdana" w:hAnsi="Verdana" w:cs="Verdana"/>
              </w:rPr>
              <w:t xml:space="preserve">Hospital </w:t>
            </w:r>
            <w:r w:rsidR="74F9B554" w:rsidRPr="41A47657">
              <w:rPr>
                <w:rFonts w:ascii="Verdana" w:eastAsia="Verdana" w:hAnsi="Verdana" w:cs="Verdana"/>
              </w:rPr>
              <w:t>was expected to further impact variable pay.</w:t>
            </w:r>
          </w:p>
          <w:p w14:paraId="6FF25BAD" w14:textId="467037BF" w:rsidR="74F9B554" w:rsidRDefault="74F9B554" w:rsidP="0051203B">
            <w:pPr>
              <w:pStyle w:val="ListParagraph"/>
              <w:numPr>
                <w:ilvl w:val="0"/>
                <w:numId w:val="9"/>
              </w:numPr>
              <w:rPr>
                <w:rFonts w:ascii="Verdana" w:eastAsia="Verdana" w:hAnsi="Verdana" w:cs="Verdana"/>
                <w:color w:val="000000" w:themeColor="text1"/>
              </w:rPr>
            </w:pPr>
            <w:r w:rsidRPr="41A47657">
              <w:rPr>
                <w:rFonts w:ascii="Verdana" w:eastAsia="Verdana" w:hAnsi="Verdana" w:cs="Verdana"/>
              </w:rPr>
              <w:t xml:space="preserve">The </w:t>
            </w:r>
            <w:r w:rsidR="7D19D2AA" w:rsidRPr="41A47657">
              <w:rPr>
                <w:rFonts w:ascii="Verdana" w:eastAsia="Verdana" w:hAnsi="Verdana" w:cs="Verdana"/>
              </w:rPr>
              <w:t>C</w:t>
            </w:r>
            <w:r w:rsidRPr="41A47657">
              <w:rPr>
                <w:rFonts w:ascii="Verdana" w:eastAsia="Verdana" w:hAnsi="Verdana" w:cs="Verdana"/>
              </w:rPr>
              <w:t xml:space="preserve">ommunity </w:t>
            </w:r>
            <w:r w:rsidR="336F58A2" w:rsidRPr="41A47657">
              <w:rPr>
                <w:rFonts w:ascii="Verdana" w:eastAsia="Verdana" w:hAnsi="Verdana" w:cs="Verdana"/>
              </w:rPr>
              <w:t>S</w:t>
            </w:r>
            <w:r w:rsidRPr="41A47657">
              <w:rPr>
                <w:rFonts w:ascii="Verdana" w:eastAsia="Verdana" w:hAnsi="Verdana" w:cs="Verdana"/>
              </w:rPr>
              <w:t xml:space="preserve">ervices </w:t>
            </w:r>
            <w:r w:rsidR="77AF5742" w:rsidRPr="41A47657">
              <w:rPr>
                <w:rFonts w:ascii="Verdana" w:eastAsia="Verdana" w:hAnsi="Verdana" w:cs="Verdana"/>
              </w:rPr>
              <w:t>R</w:t>
            </w:r>
            <w:r w:rsidRPr="41A47657">
              <w:rPr>
                <w:rFonts w:ascii="Verdana" w:eastAsia="Verdana" w:hAnsi="Verdana" w:cs="Verdana"/>
              </w:rPr>
              <w:t xml:space="preserve">eview </w:t>
            </w:r>
            <w:r w:rsidR="12C45948" w:rsidRPr="41A47657">
              <w:rPr>
                <w:rFonts w:ascii="Verdana" w:eastAsia="Verdana" w:hAnsi="Verdana" w:cs="Verdana"/>
              </w:rPr>
              <w:t xml:space="preserve">currently underway was noted </w:t>
            </w:r>
            <w:r w:rsidRPr="41A47657">
              <w:rPr>
                <w:rFonts w:ascii="Verdana" w:eastAsia="Verdana" w:hAnsi="Verdana" w:cs="Verdana"/>
              </w:rPr>
              <w:t>as a possible source of future efficiencies, although significant benefits were not anticipated until the 2026/27 financial year.</w:t>
            </w:r>
          </w:p>
          <w:p w14:paraId="73A7B47E" w14:textId="4053492B" w:rsidR="74F9B554" w:rsidRDefault="74F9B554" w:rsidP="0051203B">
            <w:pPr>
              <w:pStyle w:val="ListParagraph"/>
              <w:numPr>
                <w:ilvl w:val="0"/>
                <w:numId w:val="9"/>
              </w:numPr>
              <w:rPr>
                <w:rFonts w:ascii="Verdana" w:eastAsia="Verdana" w:hAnsi="Verdana" w:cs="Verdana"/>
                <w:color w:val="000000" w:themeColor="text1"/>
              </w:rPr>
            </w:pPr>
            <w:r w:rsidRPr="2CE1735F">
              <w:rPr>
                <w:rFonts w:ascii="Verdana" w:eastAsia="Verdana" w:hAnsi="Verdana" w:cs="Verdana"/>
              </w:rPr>
              <w:t xml:space="preserve">Following the work undertaken by Deloitte, the revised savings target </w:t>
            </w:r>
            <w:proofErr w:type="gramStart"/>
            <w:r w:rsidRPr="2CE1735F">
              <w:rPr>
                <w:rFonts w:ascii="Verdana" w:eastAsia="Verdana" w:hAnsi="Verdana" w:cs="Verdana"/>
              </w:rPr>
              <w:t>had been</w:t>
            </w:r>
            <w:proofErr w:type="gramEnd"/>
            <w:r w:rsidRPr="2CE1735F">
              <w:rPr>
                <w:rFonts w:ascii="Verdana" w:eastAsia="Verdana" w:hAnsi="Verdana" w:cs="Verdana"/>
              </w:rPr>
              <w:t xml:space="preserve"> set at an additional £1.5</w:t>
            </w:r>
            <w:r w:rsidR="1C734DFB" w:rsidRPr="2CE1735F">
              <w:rPr>
                <w:rFonts w:ascii="Verdana" w:eastAsia="Verdana" w:hAnsi="Verdana" w:cs="Verdana"/>
              </w:rPr>
              <w:t>m</w:t>
            </w:r>
            <w:r w:rsidRPr="2CE1735F">
              <w:rPr>
                <w:rFonts w:ascii="Verdana" w:eastAsia="Verdana" w:hAnsi="Verdana" w:cs="Verdana"/>
              </w:rPr>
              <w:t xml:space="preserve"> to support the </w:t>
            </w:r>
            <w:r w:rsidR="21AA9A9E" w:rsidRPr="2CE1735F">
              <w:rPr>
                <w:rFonts w:ascii="Verdana" w:eastAsia="Verdana" w:hAnsi="Verdana" w:cs="Verdana"/>
              </w:rPr>
              <w:t>Health Board’s (HB)</w:t>
            </w:r>
            <w:r w:rsidRPr="2CE1735F">
              <w:rPr>
                <w:rFonts w:ascii="Verdana" w:eastAsia="Verdana" w:hAnsi="Verdana" w:cs="Verdana"/>
              </w:rPr>
              <w:t xml:space="preserve"> overall financial balance.</w:t>
            </w:r>
          </w:p>
          <w:p w14:paraId="30479C6B" w14:textId="31EA783A" w:rsidR="476EF5C3" w:rsidRDefault="251027B6" w:rsidP="2CE1735F">
            <w:pPr>
              <w:rPr>
                <w:rFonts w:ascii="Verdana" w:eastAsia="Verdana" w:hAnsi="Verdana" w:cs="Verdana"/>
                <w:color w:val="000000" w:themeColor="text1"/>
                <w:sz w:val="24"/>
                <w:szCs w:val="24"/>
              </w:rPr>
            </w:pPr>
            <w:r w:rsidRPr="2CE1735F">
              <w:rPr>
                <w:rFonts w:ascii="Verdana" w:hAnsi="Verdana" w:cs="Arial"/>
                <w:sz w:val="24"/>
                <w:szCs w:val="24"/>
              </w:rPr>
              <w:t>PP</w:t>
            </w:r>
            <w:r w:rsidR="65F71860" w:rsidRPr="2CE1735F">
              <w:rPr>
                <w:rFonts w:ascii="Verdana" w:hAnsi="Verdana" w:cs="Arial"/>
                <w:sz w:val="24"/>
                <w:szCs w:val="24"/>
              </w:rPr>
              <w:t xml:space="preserve"> </w:t>
            </w:r>
            <w:r w:rsidR="65F71860" w:rsidRPr="2CE1735F">
              <w:rPr>
                <w:rFonts w:ascii="Verdana" w:eastAsia="Verdana" w:hAnsi="Verdana" w:cs="Verdana"/>
                <w:sz w:val="24"/>
                <w:szCs w:val="24"/>
              </w:rPr>
              <w:t>had asked CW to clarify whether the reference to an additional £1.5m implied that the previously identified shortfall of £7.5m in savings had been accepted, and that only a further £1.5m was now required. In response, CW had confirmed that, following reassessment by SG’s and their current level of achievement, the understanding was that a further £1.5m needed to be delivered, although ideally more would be beneficial. SM and SK had further clarified that the £1.5m represented the amount required to meet the original financial plan, rather than an additional figure beyond that plan.</w:t>
            </w:r>
          </w:p>
          <w:p w14:paraId="5423E74E" w14:textId="4AC937E6" w:rsidR="476EF5C3" w:rsidRDefault="65F71860" w:rsidP="2CE1735F">
            <w:pPr>
              <w:spacing w:before="0" w:after="0"/>
              <w:rPr>
                <w:rFonts w:ascii="Verdana" w:eastAsia="Verdana" w:hAnsi="Verdana" w:cs="Verdana"/>
                <w:color w:val="000000" w:themeColor="text1"/>
                <w:sz w:val="24"/>
                <w:szCs w:val="24"/>
              </w:rPr>
            </w:pPr>
            <w:r w:rsidRPr="41A47657">
              <w:rPr>
                <w:rFonts w:ascii="Verdana" w:eastAsia="Verdana" w:hAnsi="Verdana" w:cs="Verdana"/>
                <w:sz w:val="24"/>
                <w:szCs w:val="24"/>
              </w:rPr>
              <w:t xml:space="preserve">PP had summarised that clarity was needed regarding whether the deficit stood at £7.5m or £1.5m. SK had explained that the </w:t>
            </w:r>
            <w:r w:rsidR="04BFA966" w:rsidRPr="41A47657">
              <w:rPr>
                <w:rFonts w:ascii="Verdana" w:eastAsia="Verdana" w:hAnsi="Verdana" w:cs="Verdana"/>
                <w:sz w:val="24"/>
                <w:szCs w:val="24"/>
              </w:rPr>
              <w:t xml:space="preserve">overall deficit </w:t>
            </w:r>
            <w:r w:rsidRPr="41A47657">
              <w:rPr>
                <w:rFonts w:ascii="Verdana" w:eastAsia="Verdana" w:hAnsi="Verdana" w:cs="Verdana"/>
                <w:sz w:val="24"/>
                <w:szCs w:val="24"/>
              </w:rPr>
              <w:t>position was £1.7m better than the underlying deficit, and therefore the £1.5m reflected the improvement required from the current position. PP had concluded that the focus should be on the bottom line rather than solely on the savings target.</w:t>
            </w:r>
          </w:p>
          <w:p w14:paraId="1122001D" w14:textId="5581664E" w:rsidR="476EF5C3" w:rsidRDefault="20913BD3" w:rsidP="41A47657">
            <w:pPr>
              <w:spacing w:before="0" w:after="0"/>
              <w:rPr>
                <w:rFonts w:ascii="Verdana" w:hAnsi="Verdana" w:cs="Arial"/>
                <w:sz w:val="24"/>
                <w:szCs w:val="24"/>
              </w:rPr>
            </w:pPr>
            <w:r w:rsidRPr="41A47657">
              <w:rPr>
                <w:rFonts w:ascii="Verdana" w:hAnsi="Verdana" w:cs="Arial"/>
                <w:sz w:val="24"/>
                <w:szCs w:val="24"/>
              </w:rPr>
              <w:t xml:space="preserve">PP then </w:t>
            </w:r>
            <w:r w:rsidR="5631462F" w:rsidRPr="41A47657">
              <w:rPr>
                <w:rFonts w:ascii="Verdana" w:hAnsi="Verdana" w:cs="Arial"/>
                <w:sz w:val="24"/>
                <w:szCs w:val="24"/>
              </w:rPr>
              <w:t>enquired about the high level of nursing vacancies and noted that CW had previously indicated these would not persist due to streamlining planned for September and October 2025. She had sought clarification on whether this referred to a pipeline of new nurses being deployed into areas such as district nursing. CW had clarified that most of the streamlining activity was focused on therapies rather than nursing. SK had added that, while there was some nursing recruitment underway, most vacancies being filled were within therapy services. CW had also confirmed that no additional resources would be allocated to district nursing.</w:t>
            </w:r>
          </w:p>
          <w:p w14:paraId="702DF27D" w14:textId="73EE7A6B" w:rsidR="476EF5C3" w:rsidRDefault="507170F0" w:rsidP="2CE1735F">
            <w:pPr>
              <w:rPr>
                <w:rFonts w:ascii="Verdana" w:hAnsi="Verdana" w:cs="Arial"/>
                <w:sz w:val="24"/>
                <w:szCs w:val="24"/>
              </w:rPr>
            </w:pPr>
            <w:r w:rsidRPr="0A8E5D2B">
              <w:rPr>
                <w:rFonts w:ascii="Verdana" w:hAnsi="Verdana" w:cs="Arial"/>
                <w:sz w:val="24"/>
                <w:szCs w:val="24"/>
              </w:rPr>
              <w:lastRenderedPageBreak/>
              <w:t xml:space="preserve">RO </w:t>
            </w:r>
            <w:r w:rsidR="60E1301F" w:rsidRPr="0A8E5D2B">
              <w:rPr>
                <w:rFonts w:ascii="Verdana" w:hAnsi="Verdana" w:cs="Arial"/>
                <w:sz w:val="24"/>
                <w:szCs w:val="24"/>
              </w:rPr>
              <w:t>had raised that the HB was currently over-established in hospital nursing posts, having recruited more nurses than there were funded positions. She had noted that vacancies remained in other areas and enquired whether there was scope for redeploying staff, particularly considering ongoing agency costs. CW had responded that redeployment into community nursing roles was not feasible for hospital nurses without the required qualifications, such as a certificate or diploma in community nursing. He had noted that while healthcare assistants might be redeployed, this was not applicable to registered nurses. CW had further explained that Ty Olw</w:t>
            </w:r>
            <w:r w:rsidR="000B097F" w:rsidRPr="0A8E5D2B">
              <w:rPr>
                <w:rFonts w:ascii="Verdana" w:hAnsi="Verdana" w:cs="Arial"/>
                <w:sz w:val="24"/>
                <w:szCs w:val="24"/>
              </w:rPr>
              <w:t>e</w:t>
            </w:r>
            <w:r w:rsidR="60E1301F" w:rsidRPr="0A8E5D2B">
              <w:rPr>
                <w:rFonts w:ascii="Verdana" w:hAnsi="Verdana" w:cs="Arial"/>
                <w:sz w:val="24"/>
                <w:szCs w:val="24"/>
              </w:rPr>
              <w:t>n was a specialist palliative care area, and although redeployment could be considered if vacancies arose, the necessary upskilling would require time.</w:t>
            </w:r>
          </w:p>
          <w:p w14:paraId="05A618EA" w14:textId="4D41E076" w:rsidR="476EF5C3" w:rsidRDefault="66797272" w:rsidP="2CE1735F">
            <w:pPr>
              <w:rPr>
                <w:rFonts w:ascii="Verdana" w:hAnsi="Verdana" w:cs="Arial"/>
                <w:sz w:val="24"/>
                <w:szCs w:val="24"/>
              </w:rPr>
            </w:pPr>
            <w:r w:rsidRPr="41A47657">
              <w:rPr>
                <w:rFonts w:ascii="Verdana" w:hAnsi="Verdana" w:cs="Arial"/>
                <w:sz w:val="24"/>
                <w:szCs w:val="24"/>
              </w:rPr>
              <w:t xml:space="preserve">SS had enquired about the financial implications of the proposed move of Gorseinon into Singleton Hospital, specifically regarding how the budget would be managed given the transition from Primary to Secondary Care and the mixed management structure. CW had explained that, as the move was initially a temporary closure and relocation, there would be no immediate transfer of the cost code or budget to Neath Port Talbot Singleton. </w:t>
            </w:r>
          </w:p>
          <w:p w14:paraId="6A9C4C4E" w14:textId="3A553400" w:rsidR="476EF5C3" w:rsidRDefault="201C222E" w:rsidP="2CE1735F">
            <w:pPr>
              <w:rPr>
                <w:rFonts w:ascii="Verdana" w:hAnsi="Verdana" w:cs="Arial"/>
                <w:sz w:val="24"/>
                <w:szCs w:val="24"/>
              </w:rPr>
            </w:pPr>
            <w:r w:rsidRPr="2CE1735F">
              <w:rPr>
                <w:rFonts w:ascii="Verdana" w:hAnsi="Verdana" w:cs="Arial"/>
                <w:sz w:val="24"/>
                <w:szCs w:val="24"/>
              </w:rPr>
              <w:t>JC</w:t>
            </w:r>
            <w:r w:rsidR="151825C4" w:rsidRPr="2CE1735F">
              <w:rPr>
                <w:rFonts w:ascii="Verdana" w:hAnsi="Verdana" w:cs="Arial"/>
                <w:sz w:val="24"/>
                <w:szCs w:val="24"/>
              </w:rPr>
              <w:t xml:space="preserve"> had thanked CW and directed attention to slides 9, 10, and 11, noting that slide 9 showed a significantly higher number of Health Care Support Workers (HCSWs). She had queried why the whole-time equivalent (WTE) trend was increasing despite reported vacancies. SK had responded that the increase in HCSW spend was largely attributable to variable pay in areas such as Gorseinon and district nursing. She had explained that although vacancies remained, they had reduced substantially compared to the previous year, particularly within therapy services.</w:t>
            </w:r>
          </w:p>
          <w:p w14:paraId="5F6639B7" w14:textId="7CF5BBB1" w:rsidR="476EF5C3" w:rsidRDefault="151825C4" w:rsidP="2CE1735F">
            <w:r w:rsidRPr="2CE1735F">
              <w:rPr>
                <w:rFonts w:ascii="Verdana" w:hAnsi="Verdana" w:cs="Arial"/>
                <w:sz w:val="24"/>
                <w:szCs w:val="24"/>
              </w:rPr>
              <w:t>SK had further clarified that the WTE increase was due to reduced staff turnover and a higher number of staff in post, especially in therapies. Additionally, the use of bank staff (variable pay) had contributed to the rise in WTE figures. She had noted that while some part-time staff may have transitioned to full-time roles, the primary drivers were reduced turnover and increased use of variable pay.</w:t>
            </w:r>
          </w:p>
          <w:p w14:paraId="0109A3DE" w14:textId="085864C3" w:rsidR="476EF5C3" w:rsidRDefault="151825C4" w:rsidP="2CE1735F">
            <w:r w:rsidRPr="2CE1735F">
              <w:rPr>
                <w:rFonts w:ascii="Verdana" w:hAnsi="Verdana" w:cs="Arial"/>
                <w:sz w:val="24"/>
                <w:szCs w:val="24"/>
              </w:rPr>
              <w:t>JC had asked whether financial discipline was being applied when considering part-time versus full-time contracts. SK had explained that additional hours worked by part-time staff were paid at plain time rather than overtime, and that budget management in this area was being handled carefully.</w:t>
            </w:r>
          </w:p>
          <w:p w14:paraId="44159B84" w14:textId="796E2008" w:rsidR="476EF5C3" w:rsidRDefault="151825C4" w:rsidP="2CE1735F">
            <w:r w:rsidRPr="2CE1735F">
              <w:rPr>
                <w:rFonts w:ascii="Verdana" w:hAnsi="Verdana" w:cs="Arial"/>
                <w:sz w:val="24"/>
                <w:szCs w:val="24"/>
              </w:rPr>
              <w:lastRenderedPageBreak/>
              <w:t>S</w:t>
            </w:r>
            <w:r w:rsidR="5BA1B3BF" w:rsidRPr="2CE1735F">
              <w:rPr>
                <w:rFonts w:ascii="Verdana" w:hAnsi="Verdana" w:cs="Arial"/>
                <w:sz w:val="24"/>
                <w:szCs w:val="24"/>
              </w:rPr>
              <w:t>K</w:t>
            </w:r>
            <w:r w:rsidRPr="2CE1735F">
              <w:rPr>
                <w:rFonts w:ascii="Verdana" w:hAnsi="Verdana" w:cs="Arial"/>
                <w:sz w:val="24"/>
                <w:szCs w:val="24"/>
              </w:rPr>
              <w:t xml:space="preserve"> had also noted that travel costs were being well managed and that financial benefits from resolving long-standing disputes</w:t>
            </w:r>
            <w:r w:rsidR="04763830" w:rsidRPr="2CE1735F">
              <w:rPr>
                <w:rFonts w:ascii="Verdana" w:hAnsi="Verdana" w:cs="Arial"/>
                <w:sz w:val="24"/>
                <w:szCs w:val="24"/>
              </w:rPr>
              <w:t xml:space="preserve">, </w:t>
            </w:r>
            <w:r w:rsidRPr="2CE1735F">
              <w:rPr>
                <w:rFonts w:ascii="Verdana" w:hAnsi="Verdana" w:cs="Arial"/>
                <w:sz w:val="24"/>
                <w:szCs w:val="24"/>
              </w:rPr>
              <w:t>such as invoices for looked-after children</w:t>
            </w:r>
            <w:r w:rsidR="7D726C49" w:rsidRPr="2CE1735F">
              <w:rPr>
                <w:rFonts w:ascii="Verdana" w:hAnsi="Verdana" w:cs="Arial"/>
                <w:sz w:val="24"/>
                <w:szCs w:val="24"/>
              </w:rPr>
              <w:t xml:space="preserve">, </w:t>
            </w:r>
            <w:r w:rsidRPr="2CE1735F">
              <w:rPr>
                <w:rFonts w:ascii="Verdana" w:hAnsi="Verdana" w:cs="Arial"/>
                <w:sz w:val="24"/>
                <w:szCs w:val="24"/>
              </w:rPr>
              <w:t>were in the process of being finalised.</w:t>
            </w:r>
          </w:p>
          <w:p w14:paraId="4D2BCF77" w14:textId="1D66C0EF" w:rsidR="476EF5C3" w:rsidRDefault="151825C4" w:rsidP="2CE1735F">
            <w:r w:rsidRPr="2CE1735F">
              <w:rPr>
                <w:rFonts w:ascii="Verdana" w:hAnsi="Verdana" w:cs="Arial"/>
                <w:sz w:val="24"/>
                <w:szCs w:val="24"/>
              </w:rPr>
              <w:t>J</w:t>
            </w:r>
            <w:r w:rsidR="5313EC4E" w:rsidRPr="2CE1735F">
              <w:rPr>
                <w:rFonts w:ascii="Verdana" w:hAnsi="Verdana" w:cs="Arial"/>
                <w:sz w:val="24"/>
                <w:szCs w:val="24"/>
              </w:rPr>
              <w:t>C</w:t>
            </w:r>
            <w:r w:rsidRPr="2CE1735F">
              <w:rPr>
                <w:rFonts w:ascii="Verdana" w:hAnsi="Verdana" w:cs="Arial"/>
                <w:sz w:val="24"/>
                <w:szCs w:val="24"/>
              </w:rPr>
              <w:t xml:space="preserve"> had asked about the multi-year nature of these disputes, and S</w:t>
            </w:r>
            <w:r w:rsidR="26CF36C2" w:rsidRPr="2CE1735F">
              <w:rPr>
                <w:rFonts w:ascii="Verdana" w:hAnsi="Verdana" w:cs="Arial"/>
                <w:sz w:val="24"/>
                <w:szCs w:val="24"/>
              </w:rPr>
              <w:t>K</w:t>
            </w:r>
            <w:r w:rsidRPr="2CE1735F">
              <w:rPr>
                <w:rFonts w:ascii="Verdana" w:hAnsi="Verdana" w:cs="Arial"/>
                <w:sz w:val="24"/>
                <w:szCs w:val="24"/>
              </w:rPr>
              <w:t xml:space="preserve"> had explained that provisions were made annually until disputes were resolved, with some cases dating back several years.</w:t>
            </w:r>
            <w:r w:rsidR="577E6C2A" w:rsidRPr="2CE1735F">
              <w:rPr>
                <w:rFonts w:ascii="Verdana" w:hAnsi="Verdana" w:cs="Arial"/>
                <w:sz w:val="24"/>
                <w:szCs w:val="24"/>
              </w:rPr>
              <w:t xml:space="preserve"> She also</w:t>
            </w:r>
            <w:r w:rsidRPr="2CE1735F">
              <w:rPr>
                <w:rFonts w:ascii="Verdana" w:hAnsi="Verdana" w:cs="Arial"/>
                <w:sz w:val="24"/>
                <w:szCs w:val="24"/>
              </w:rPr>
              <w:t xml:space="preserve"> had expressed concern regarding delays from Swansea Council, and S</w:t>
            </w:r>
            <w:r w:rsidR="081D2592" w:rsidRPr="2CE1735F">
              <w:rPr>
                <w:rFonts w:ascii="Verdana" w:hAnsi="Verdana" w:cs="Arial"/>
                <w:sz w:val="24"/>
                <w:szCs w:val="24"/>
              </w:rPr>
              <w:t>K</w:t>
            </w:r>
            <w:r w:rsidRPr="2CE1735F">
              <w:rPr>
                <w:rFonts w:ascii="Verdana" w:hAnsi="Verdana" w:cs="Arial"/>
                <w:sz w:val="24"/>
                <w:szCs w:val="24"/>
              </w:rPr>
              <w:t xml:space="preserve"> had confirmed that final invoices were being actively pursued.</w:t>
            </w:r>
          </w:p>
          <w:p w14:paraId="14FD1AFB" w14:textId="0EFFFA6A" w:rsidR="476EF5C3" w:rsidRDefault="04404DEB" w:rsidP="2CE1735F">
            <w:pPr>
              <w:rPr>
                <w:rFonts w:ascii="Verdana" w:hAnsi="Verdana" w:cs="Arial"/>
                <w:sz w:val="24"/>
                <w:szCs w:val="24"/>
              </w:rPr>
            </w:pPr>
            <w:r w:rsidRPr="2CE1735F">
              <w:rPr>
                <w:rFonts w:ascii="Verdana" w:hAnsi="Verdana" w:cs="Arial"/>
                <w:sz w:val="24"/>
                <w:szCs w:val="24"/>
              </w:rPr>
              <w:t xml:space="preserve">ALF </w:t>
            </w:r>
            <w:r w:rsidR="7CD8E35B" w:rsidRPr="2CE1735F">
              <w:rPr>
                <w:rFonts w:ascii="Verdana" w:hAnsi="Verdana" w:cs="Arial"/>
                <w:sz w:val="24"/>
                <w:szCs w:val="24"/>
              </w:rPr>
              <w:t>referencing slide 16 on the Ty Olwen update, had expressed concern regarding the reported sickness absence cost of £125,000. She had noted that the slide identified three staff members on long-term sick leave and questioned whether this represented a disproportionately high cost for a small number of staff. She had also asked how proactively these absences were being managed. CW had responded that the number of staff on long-term sick leave varied over time. While the slide had shown three staff members at that point, higher numbers had been recorded previously. He had clarified that not all the overspend was attributable to sickness absence, as patient acuity also contributed to the cost.</w:t>
            </w:r>
          </w:p>
          <w:p w14:paraId="23E6A03C" w14:textId="0C79788C" w:rsidR="476EF5C3" w:rsidRDefault="7CD8E35B" w:rsidP="2CE1735F">
            <w:r w:rsidRPr="2CE1735F">
              <w:rPr>
                <w:rFonts w:ascii="Verdana" w:hAnsi="Verdana" w:cs="Arial"/>
                <w:sz w:val="24"/>
                <w:szCs w:val="24"/>
              </w:rPr>
              <w:t>CW had explained that a recent audit had reviewed sickness absence management and confirmed that relevant policies were being followed and staff files were up to date. He had stated that most long-term sickness files were in order and assurance had been if absences were being appropriately managed. He had further noted that absences due to stress and anxiety were not work-related and that Ty Olwen, as a palliative care environment, was inherently stressful.</w:t>
            </w:r>
          </w:p>
          <w:p w14:paraId="322CDBCC" w14:textId="3DA477AF" w:rsidR="476EF5C3" w:rsidRDefault="7CD8E35B" w:rsidP="2CE1735F">
            <w:r w:rsidRPr="2CE1735F">
              <w:rPr>
                <w:rFonts w:ascii="Verdana" w:hAnsi="Verdana" w:cs="Arial"/>
                <w:sz w:val="24"/>
                <w:szCs w:val="24"/>
              </w:rPr>
              <w:t>CW had assured the Committee that sickness absence management was appropriate and ongoing.</w:t>
            </w:r>
          </w:p>
          <w:p w14:paraId="7A987DA7" w14:textId="70895C87" w:rsidR="476EF5C3" w:rsidRDefault="41969C14" w:rsidP="2CE1735F">
            <w:pPr>
              <w:rPr>
                <w:rFonts w:ascii="Verdana" w:hAnsi="Verdana" w:cs="Arial"/>
                <w:sz w:val="24"/>
                <w:szCs w:val="24"/>
              </w:rPr>
            </w:pPr>
            <w:r w:rsidRPr="41A47657">
              <w:rPr>
                <w:rFonts w:ascii="Verdana" w:hAnsi="Verdana" w:cs="Arial"/>
                <w:sz w:val="24"/>
                <w:szCs w:val="24"/>
              </w:rPr>
              <w:t xml:space="preserve">RO </w:t>
            </w:r>
            <w:r w:rsidR="15177467" w:rsidRPr="41A47657">
              <w:rPr>
                <w:rFonts w:ascii="Verdana" w:hAnsi="Verdana" w:cs="Arial"/>
                <w:sz w:val="24"/>
                <w:szCs w:val="24"/>
              </w:rPr>
              <w:t xml:space="preserve">had raised concerns regarding the shortfall in the savings target and had questioned the level of confidence in bridging the gap. She had also asked whether Deloitte had identified any transformational savings opportunities for future financial years. In response, CW explained that there was currently no plan in place to meet the full £13m savings target. He had noted that only £5.5m had been </w:t>
            </w:r>
            <w:r w:rsidR="773475BD" w:rsidRPr="41A47657">
              <w:rPr>
                <w:rFonts w:ascii="Verdana" w:hAnsi="Verdana" w:cs="Arial"/>
                <w:sz w:val="24"/>
                <w:szCs w:val="24"/>
              </w:rPr>
              <w:t xml:space="preserve">identified </w:t>
            </w:r>
            <w:r w:rsidR="15177467" w:rsidRPr="41A47657">
              <w:rPr>
                <w:rFonts w:ascii="Verdana" w:hAnsi="Verdana" w:cs="Arial"/>
                <w:sz w:val="24"/>
                <w:szCs w:val="24"/>
              </w:rPr>
              <w:t>to date, and this was consistent across SG’s. The immediate focus was on reducing the current £2.4m overspend and working towards financial balance over the next six to seven months.</w:t>
            </w:r>
          </w:p>
          <w:p w14:paraId="6A54831B" w14:textId="01F2905E" w:rsidR="476EF5C3" w:rsidRDefault="15177467" w:rsidP="2CE1735F">
            <w:r w:rsidRPr="41A47657">
              <w:rPr>
                <w:rFonts w:ascii="Verdana" w:hAnsi="Verdana" w:cs="Arial"/>
                <w:sz w:val="24"/>
                <w:szCs w:val="24"/>
              </w:rPr>
              <w:t xml:space="preserve">CW had further stated that, although some progress had been made in addressing the underlying deficit, it remained insufficient, and the </w:t>
            </w:r>
            <w:r w:rsidR="6B34EA4C" w:rsidRPr="41A47657">
              <w:rPr>
                <w:rFonts w:ascii="Verdana" w:hAnsi="Verdana" w:cs="Arial"/>
                <w:sz w:val="24"/>
                <w:szCs w:val="24"/>
              </w:rPr>
              <w:t>SG</w:t>
            </w:r>
            <w:r w:rsidRPr="41A47657">
              <w:rPr>
                <w:rFonts w:ascii="Verdana" w:hAnsi="Verdana" w:cs="Arial"/>
                <w:sz w:val="24"/>
                <w:szCs w:val="24"/>
              </w:rPr>
              <w:t xml:space="preserve"> was likely to carry a deficit into the next financial year. He had identified</w:t>
            </w:r>
            <w:r w:rsidR="4694F851" w:rsidRPr="41A47657">
              <w:rPr>
                <w:rFonts w:ascii="Verdana" w:hAnsi="Verdana" w:cs="Arial"/>
                <w:sz w:val="24"/>
                <w:szCs w:val="24"/>
              </w:rPr>
              <w:t xml:space="preserve"> </w:t>
            </w:r>
            <w:r w:rsidRPr="41A47657">
              <w:rPr>
                <w:rFonts w:ascii="Verdana" w:hAnsi="Verdana" w:cs="Arial"/>
                <w:sz w:val="24"/>
                <w:szCs w:val="24"/>
              </w:rPr>
              <w:lastRenderedPageBreak/>
              <w:t>the Community Services review as the main opportunity for future savings, though significant benefits were not expected within the current financial year and potentially not until 2026/27.</w:t>
            </w:r>
          </w:p>
          <w:p w14:paraId="13E30FCE" w14:textId="34D6C12F" w:rsidR="476EF5C3" w:rsidRDefault="78EA417B" w:rsidP="2CE1735F">
            <w:pPr>
              <w:rPr>
                <w:rFonts w:ascii="Verdana" w:hAnsi="Verdana" w:cs="Arial"/>
                <w:sz w:val="24"/>
                <w:szCs w:val="24"/>
              </w:rPr>
            </w:pPr>
            <w:r w:rsidRPr="41A47657">
              <w:rPr>
                <w:rFonts w:ascii="Verdana" w:hAnsi="Verdana" w:cs="Arial"/>
                <w:sz w:val="24"/>
                <w:szCs w:val="24"/>
              </w:rPr>
              <w:t>DG</w:t>
            </w:r>
            <w:r w:rsidR="15177467" w:rsidRPr="41A47657">
              <w:rPr>
                <w:rFonts w:ascii="Verdana" w:hAnsi="Verdana" w:cs="Arial"/>
                <w:sz w:val="24"/>
                <w:szCs w:val="24"/>
              </w:rPr>
              <w:t xml:space="preserve"> had clarified that the overall expectation remained for each service group to achieve financial balance within the year through both recurrent and non-recurrent opportunities. He </w:t>
            </w:r>
            <w:r w:rsidR="15EE0895" w:rsidRPr="41A47657">
              <w:rPr>
                <w:rFonts w:ascii="Verdana" w:hAnsi="Verdana" w:cs="Arial"/>
                <w:sz w:val="24"/>
                <w:szCs w:val="24"/>
              </w:rPr>
              <w:t xml:space="preserve">also </w:t>
            </w:r>
            <w:r w:rsidR="15177467" w:rsidRPr="41A47657">
              <w:rPr>
                <w:rFonts w:ascii="Verdana" w:hAnsi="Verdana" w:cs="Arial"/>
                <w:sz w:val="24"/>
                <w:szCs w:val="24"/>
              </w:rPr>
              <w:t xml:space="preserve">emphasised the importance of </w:t>
            </w:r>
            <w:r w:rsidR="67F37B88" w:rsidRPr="41A47657">
              <w:rPr>
                <w:rFonts w:ascii="Verdana" w:hAnsi="Verdana" w:cs="Arial"/>
                <w:sz w:val="24"/>
                <w:szCs w:val="24"/>
              </w:rPr>
              <w:t xml:space="preserve">SG’s </w:t>
            </w:r>
            <w:r w:rsidR="15177467" w:rsidRPr="41A47657">
              <w:rPr>
                <w:rFonts w:ascii="Verdana" w:hAnsi="Verdana" w:cs="Arial"/>
                <w:sz w:val="24"/>
                <w:szCs w:val="24"/>
              </w:rPr>
              <w:t>delivering the</w:t>
            </w:r>
            <w:r w:rsidR="00C8F746" w:rsidRPr="41A47657">
              <w:rPr>
                <w:rFonts w:ascii="Verdana" w:hAnsi="Verdana" w:cs="Arial"/>
                <w:sz w:val="24"/>
                <w:szCs w:val="24"/>
              </w:rPr>
              <w:t>ir target</w:t>
            </w:r>
            <w:r w:rsidR="15177467" w:rsidRPr="41A47657">
              <w:rPr>
                <w:rFonts w:ascii="Verdana" w:hAnsi="Verdana" w:cs="Arial"/>
                <w:sz w:val="24"/>
                <w:szCs w:val="24"/>
              </w:rPr>
              <w:t xml:space="preserve"> savings on a recurrent basis, while acknowledging the challenges involved.</w:t>
            </w:r>
          </w:p>
          <w:p w14:paraId="5B636890" w14:textId="21901C84" w:rsidR="2EE7B372" w:rsidRDefault="376C9F6E" w:rsidP="2CE1735F">
            <w:pPr>
              <w:rPr>
                <w:rFonts w:ascii="Verdana" w:hAnsi="Verdana" w:cs="Arial"/>
                <w:b/>
                <w:bCs/>
                <w:sz w:val="24"/>
                <w:szCs w:val="24"/>
              </w:rPr>
            </w:pPr>
            <w:r w:rsidRPr="2CE1735F">
              <w:rPr>
                <w:rFonts w:ascii="Verdana" w:hAnsi="Verdana" w:cs="Arial"/>
                <w:b/>
                <w:bCs/>
                <w:sz w:val="24"/>
                <w:szCs w:val="24"/>
              </w:rPr>
              <w:t>The Committee:</w:t>
            </w:r>
          </w:p>
          <w:p w14:paraId="096FB382" w14:textId="4917A28F" w:rsidR="2EE7B372" w:rsidRDefault="47B8DD66" w:rsidP="0051203B">
            <w:pPr>
              <w:pStyle w:val="ListParagraph"/>
              <w:numPr>
                <w:ilvl w:val="0"/>
                <w:numId w:val="8"/>
              </w:numPr>
              <w:rPr>
                <w:rFonts w:ascii="Verdana" w:hAnsi="Verdana" w:cs="Arial"/>
                <w:color w:val="000000" w:themeColor="text1"/>
              </w:rPr>
            </w:pPr>
            <w:r w:rsidRPr="7332EA44">
              <w:rPr>
                <w:rFonts w:ascii="Verdana" w:hAnsi="Verdana" w:cs="Arial"/>
                <w:color w:val="000000" w:themeColor="text1"/>
              </w:rPr>
              <w:t xml:space="preserve">It was </w:t>
            </w:r>
            <w:r w:rsidRPr="7332EA44">
              <w:rPr>
                <w:rFonts w:ascii="Verdana" w:hAnsi="Verdana" w:cs="Arial"/>
                <w:b/>
                <w:bCs/>
                <w:color w:val="000000" w:themeColor="text1"/>
              </w:rPr>
              <w:t>AGREED</w:t>
            </w:r>
            <w:r w:rsidRPr="7332EA44">
              <w:rPr>
                <w:rFonts w:ascii="Verdana" w:hAnsi="Verdana" w:cs="Arial"/>
                <w:color w:val="000000" w:themeColor="text1"/>
              </w:rPr>
              <w:t xml:space="preserve"> that the Board would be </w:t>
            </w:r>
            <w:r w:rsidRPr="7332EA44">
              <w:rPr>
                <w:rFonts w:ascii="Verdana" w:hAnsi="Verdana" w:cs="Arial"/>
                <w:b/>
                <w:bCs/>
                <w:color w:val="000000" w:themeColor="text1"/>
              </w:rPr>
              <w:t>ALERTED</w:t>
            </w:r>
            <w:r w:rsidRPr="7332EA44">
              <w:rPr>
                <w:rFonts w:ascii="Verdana" w:hAnsi="Verdana" w:cs="Arial"/>
                <w:color w:val="000000" w:themeColor="text1"/>
              </w:rPr>
              <w:t xml:space="preserve"> to the </w:t>
            </w:r>
            <w:r w:rsidR="5803A1FB" w:rsidRPr="7332EA44">
              <w:rPr>
                <w:rFonts w:ascii="Verdana" w:hAnsi="Verdana" w:cs="Arial"/>
                <w:color w:val="000000" w:themeColor="text1"/>
              </w:rPr>
              <w:t xml:space="preserve">£7.5m </w:t>
            </w:r>
            <w:r w:rsidRPr="7332EA44">
              <w:rPr>
                <w:rFonts w:ascii="Verdana" w:hAnsi="Verdana" w:cs="Arial"/>
                <w:color w:val="000000" w:themeColor="text1"/>
              </w:rPr>
              <w:t>shortfall in the savings target and the continued significance of variable pay as a financial risk.</w:t>
            </w:r>
          </w:p>
        </w:tc>
      </w:tr>
      <w:tr w:rsidR="50FD24B2" w14:paraId="7AA5EA7E" w14:textId="77777777" w:rsidTr="7332EA44">
        <w:trPr>
          <w:trHeight w:val="300"/>
        </w:trPr>
        <w:tc>
          <w:tcPr>
            <w:tcW w:w="1838" w:type="dxa"/>
            <w:tcMar>
              <w:top w:w="80" w:type="dxa"/>
              <w:left w:w="80" w:type="dxa"/>
              <w:bottom w:w="80" w:type="dxa"/>
              <w:right w:w="80" w:type="dxa"/>
            </w:tcMar>
          </w:tcPr>
          <w:p w14:paraId="6D742566" w14:textId="7EBB8C72" w:rsidR="0DD654B1" w:rsidRDefault="47EB5EC8" w:rsidP="50FD24B2">
            <w:pPr>
              <w:rPr>
                <w:rFonts w:ascii="Verdana" w:hAnsi="Verdana" w:cs="Arial"/>
                <w:b/>
                <w:bCs/>
                <w:sz w:val="24"/>
                <w:szCs w:val="24"/>
              </w:rPr>
            </w:pPr>
            <w:r w:rsidRPr="476EF5C3">
              <w:rPr>
                <w:rFonts w:ascii="Verdana" w:hAnsi="Verdana" w:cs="Arial"/>
                <w:b/>
                <w:bCs/>
                <w:sz w:val="24"/>
                <w:szCs w:val="24"/>
              </w:rPr>
              <w:lastRenderedPageBreak/>
              <w:t>173/25</w:t>
            </w:r>
          </w:p>
        </w:tc>
        <w:tc>
          <w:tcPr>
            <w:tcW w:w="9072" w:type="dxa"/>
            <w:tcMar>
              <w:top w:w="80" w:type="dxa"/>
              <w:left w:w="80" w:type="dxa"/>
              <w:bottom w:w="80" w:type="dxa"/>
              <w:right w:w="80" w:type="dxa"/>
            </w:tcMar>
          </w:tcPr>
          <w:p w14:paraId="620A1AD3" w14:textId="56CB667C" w:rsidR="7F373861" w:rsidRDefault="5736F95E" w:rsidP="50FD24B2">
            <w:pPr>
              <w:rPr>
                <w:rFonts w:ascii="Verdana" w:hAnsi="Verdana" w:cs="Arial"/>
                <w:b/>
                <w:bCs/>
                <w:sz w:val="24"/>
                <w:szCs w:val="24"/>
              </w:rPr>
            </w:pPr>
            <w:r w:rsidRPr="476EF5C3">
              <w:rPr>
                <w:rFonts w:ascii="Verdana" w:hAnsi="Verdana" w:cs="Arial"/>
                <w:b/>
                <w:bCs/>
                <w:sz w:val="24"/>
                <w:szCs w:val="24"/>
              </w:rPr>
              <w:t xml:space="preserve">MONTH </w:t>
            </w:r>
            <w:r w:rsidR="66922027" w:rsidRPr="476EF5C3">
              <w:rPr>
                <w:rFonts w:ascii="Verdana" w:hAnsi="Verdana" w:cs="Arial"/>
                <w:b/>
                <w:bCs/>
                <w:sz w:val="24"/>
                <w:szCs w:val="24"/>
              </w:rPr>
              <w:t>FIVE</w:t>
            </w:r>
            <w:r w:rsidRPr="476EF5C3">
              <w:rPr>
                <w:rFonts w:ascii="Verdana" w:hAnsi="Verdana" w:cs="Arial"/>
                <w:b/>
                <w:bCs/>
                <w:sz w:val="24"/>
                <w:szCs w:val="24"/>
              </w:rPr>
              <w:t xml:space="preserve"> FINANCIAL POSITION </w:t>
            </w:r>
          </w:p>
        </w:tc>
      </w:tr>
      <w:tr w:rsidR="50FD24B2" w14:paraId="32D2EEBA" w14:textId="77777777" w:rsidTr="7332EA44">
        <w:trPr>
          <w:trHeight w:val="300"/>
        </w:trPr>
        <w:tc>
          <w:tcPr>
            <w:tcW w:w="1838" w:type="dxa"/>
            <w:tcMar>
              <w:top w:w="80" w:type="dxa"/>
              <w:left w:w="80" w:type="dxa"/>
              <w:bottom w:w="80" w:type="dxa"/>
              <w:right w:w="80" w:type="dxa"/>
            </w:tcMar>
          </w:tcPr>
          <w:p w14:paraId="2DE02125" w14:textId="4EDD84A4" w:rsidR="50FD24B2" w:rsidRDefault="50FD24B2" w:rsidP="50FD24B2">
            <w:pPr>
              <w:rPr>
                <w:rFonts w:ascii="Verdana" w:hAnsi="Verdana" w:cs="Arial"/>
                <w:b/>
                <w:bCs/>
                <w:sz w:val="24"/>
                <w:szCs w:val="24"/>
              </w:rPr>
            </w:pPr>
          </w:p>
        </w:tc>
        <w:tc>
          <w:tcPr>
            <w:tcW w:w="9072" w:type="dxa"/>
            <w:tcMar>
              <w:top w:w="80" w:type="dxa"/>
              <w:left w:w="80" w:type="dxa"/>
              <w:bottom w:w="80" w:type="dxa"/>
              <w:right w:w="80" w:type="dxa"/>
            </w:tcMar>
          </w:tcPr>
          <w:p w14:paraId="08678BE0" w14:textId="7539B84A" w:rsidR="41E18F77" w:rsidRDefault="328EE2E1" w:rsidP="2CE1735F">
            <w:pPr>
              <w:jc w:val="both"/>
              <w:rPr>
                <w:rFonts w:ascii="Verdana" w:hAnsi="Verdana" w:cs="Arial"/>
                <w:sz w:val="24"/>
                <w:szCs w:val="24"/>
              </w:rPr>
            </w:pPr>
            <w:r w:rsidRPr="2CE1735F">
              <w:rPr>
                <w:rFonts w:ascii="Verdana" w:hAnsi="Verdana" w:cs="Arial"/>
                <w:sz w:val="24"/>
                <w:szCs w:val="24"/>
              </w:rPr>
              <w:t xml:space="preserve">The Committee </w:t>
            </w:r>
            <w:r w:rsidR="6F7807AA" w:rsidRPr="2CE1735F">
              <w:rPr>
                <w:rFonts w:ascii="Verdana" w:hAnsi="Verdana" w:cs="Arial"/>
                <w:b/>
                <w:bCs/>
                <w:sz w:val="24"/>
                <w:szCs w:val="24"/>
              </w:rPr>
              <w:t>RECEIVED</w:t>
            </w:r>
            <w:r w:rsidR="0908FD94" w:rsidRPr="2CE1735F">
              <w:rPr>
                <w:rFonts w:ascii="Verdana" w:hAnsi="Verdana" w:cs="Arial"/>
                <w:sz w:val="24"/>
                <w:szCs w:val="24"/>
              </w:rPr>
              <w:t xml:space="preserve"> the Month </w:t>
            </w:r>
            <w:r w:rsidR="1AD4EF94" w:rsidRPr="2CE1735F">
              <w:rPr>
                <w:rFonts w:ascii="Verdana" w:hAnsi="Verdana" w:cs="Arial"/>
                <w:sz w:val="24"/>
                <w:szCs w:val="24"/>
              </w:rPr>
              <w:t>F</w:t>
            </w:r>
            <w:r w:rsidR="6756A2FF" w:rsidRPr="2CE1735F">
              <w:rPr>
                <w:rFonts w:ascii="Verdana" w:hAnsi="Verdana" w:cs="Arial"/>
                <w:sz w:val="24"/>
                <w:szCs w:val="24"/>
              </w:rPr>
              <w:t>ive</w:t>
            </w:r>
            <w:r w:rsidR="0908FD94" w:rsidRPr="2CE1735F">
              <w:rPr>
                <w:rFonts w:ascii="Verdana" w:hAnsi="Verdana" w:cs="Arial"/>
                <w:sz w:val="24"/>
                <w:szCs w:val="24"/>
              </w:rPr>
              <w:t xml:space="preserve"> Financial position</w:t>
            </w:r>
            <w:r w:rsidR="7F69BFC5" w:rsidRPr="2CE1735F">
              <w:rPr>
                <w:rFonts w:ascii="Verdana" w:hAnsi="Verdana" w:cs="Arial"/>
                <w:sz w:val="24"/>
                <w:szCs w:val="24"/>
              </w:rPr>
              <w:t>.</w:t>
            </w:r>
          </w:p>
          <w:p w14:paraId="6074D62C" w14:textId="583F1E45" w:rsidR="41E18F77" w:rsidRDefault="5A67F047" w:rsidP="09F455F2">
            <w:pPr>
              <w:jc w:val="both"/>
              <w:rPr>
                <w:rFonts w:ascii="Verdana" w:hAnsi="Verdana" w:cs="Arial"/>
                <w:sz w:val="24"/>
                <w:szCs w:val="24"/>
              </w:rPr>
            </w:pPr>
            <w:r w:rsidRPr="2CE1735F">
              <w:rPr>
                <w:rFonts w:ascii="Verdana" w:hAnsi="Verdana" w:cs="Arial"/>
                <w:sz w:val="24"/>
                <w:szCs w:val="24"/>
              </w:rPr>
              <w:t>In introducing the report, SM drew attention to the following points:</w:t>
            </w:r>
          </w:p>
          <w:p w14:paraId="685A8479" w14:textId="6AF6D4F5" w:rsidR="09F455F2" w:rsidRDefault="2126B9DA" w:rsidP="0051203B">
            <w:pPr>
              <w:pStyle w:val="ListParagraph"/>
              <w:numPr>
                <w:ilvl w:val="0"/>
                <w:numId w:val="12"/>
              </w:numPr>
              <w:spacing w:before="240" w:after="240"/>
              <w:rPr>
                <w:rFonts w:ascii="Verdana" w:eastAsia="Verdana" w:hAnsi="Verdana" w:cs="Verdana"/>
              </w:rPr>
            </w:pPr>
            <w:r w:rsidRPr="2CE1735F">
              <w:rPr>
                <w:rFonts w:ascii="Verdana" w:eastAsia="Verdana" w:hAnsi="Verdana" w:cs="Verdana"/>
              </w:rPr>
              <w:t>The planned deficit had been set at £58.7m. As of month five, the actual variance stood at £37.8m, which was £13.3m worse than the planned position.</w:t>
            </w:r>
          </w:p>
          <w:p w14:paraId="754FC45B" w14:textId="3B14E372" w:rsidR="09F455F2" w:rsidRDefault="2126B9DA" w:rsidP="0051203B">
            <w:pPr>
              <w:pStyle w:val="ListParagraph"/>
              <w:numPr>
                <w:ilvl w:val="0"/>
                <w:numId w:val="12"/>
              </w:numPr>
              <w:spacing w:before="240" w:after="240"/>
              <w:rPr>
                <w:rFonts w:ascii="Verdana" w:eastAsia="Verdana" w:hAnsi="Verdana" w:cs="Verdana"/>
                <w:color w:val="000000" w:themeColor="text1"/>
              </w:rPr>
            </w:pPr>
            <w:r w:rsidRPr="2CE1735F">
              <w:rPr>
                <w:rFonts w:ascii="Verdana" w:eastAsia="Verdana" w:hAnsi="Verdana" w:cs="Verdana"/>
              </w:rPr>
              <w:t>In month five, the reported overspend was £5.98m, exceeding the planned in-month position by £1.1m. However, this represented an improvement compared to month four.</w:t>
            </w:r>
          </w:p>
          <w:p w14:paraId="4E50948B" w14:textId="2F178C3A" w:rsidR="09F455F2" w:rsidRDefault="2126B9DA" w:rsidP="0051203B">
            <w:pPr>
              <w:pStyle w:val="ListParagraph"/>
              <w:numPr>
                <w:ilvl w:val="0"/>
                <w:numId w:val="12"/>
              </w:numPr>
              <w:spacing w:before="240" w:after="240"/>
              <w:rPr>
                <w:rFonts w:ascii="Verdana" w:eastAsia="Verdana" w:hAnsi="Verdana" w:cs="Verdana"/>
                <w:color w:val="000000" w:themeColor="text1"/>
              </w:rPr>
            </w:pPr>
            <w:r w:rsidRPr="41A47657">
              <w:rPr>
                <w:rFonts w:ascii="Verdana" w:eastAsia="Verdana" w:hAnsi="Verdana" w:cs="Verdana"/>
              </w:rPr>
              <w:t xml:space="preserve">The improvement between months four and five had been driven by a £0.5m reduction in variable pay, a </w:t>
            </w:r>
            <w:r w:rsidR="4F6A1C79" w:rsidRPr="41A47657">
              <w:rPr>
                <w:rFonts w:ascii="Verdana" w:eastAsia="Verdana" w:hAnsi="Verdana" w:cs="Verdana"/>
              </w:rPr>
              <w:t xml:space="preserve">£0.4m </w:t>
            </w:r>
            <w:r w:rsidRPr="41A47657">
              <w:rPr>
                <w:rFonts w:ascii="Verdana" w:eastAsia="Verdana" w:hAnsi="Verdana" w:cs="Verdana"/>
              </w:rPr>
              <w:t>decrease in expenditure on temporary adult placements within Mental Health Services, and improved delivery of savings.</w:t>
            </w:r>
          </w:p>
          <w:p w14:paraId="55F89302" w14:textId="0FC2ADC5" w:rsidR="09F455F2" w:rsidRDefault="5B0BC25B" w:rsidP="0051203B">
            <w:pPr>
              <w:pStyle w:val="ListParagraph"/>
              <w:numPr>
                <w:ilvl w:val="0"/>
                <w:numId w:val="12"/>
              </w:numPr>
              <w:spacing w:before="240" w:after="240"/>
              <w:rPr>
                <w:rFonts w:ascii="Verdana" w:eastAsia="Verdana" w:hAnsi="Verdana" w:cs="Verdana"/>
                <w:color w:val="000000" w:themeColor="text1"/>
              </w:rPr>
            </w:pPr>
            <w:r w:rsidRPr="2CE1735F">
              <w:rPr>
                <w:rFonts w:ascii="Verdana" w:eastAsia="Verdana" w:hAnsi="Verdana" w:cs="Verdana"/>
              </w:rPr>
              <w:t>Year to date</w:t>
            </w:r>
            <w:r w:rsidR="2126B9DA" w:rsidRPr="2CE1735F">
              <w:rPr>
                <w:rFonts w:ascii="Verdana" w:eastAsia="Verdana" w:hAnsi="Verdana" w:cs="Verdana"/>
              </w:rPr>
              <w:t>, £7.2m in savings had been delivered against a pro-rata target of £23</w:t>
            </w:r>
            <w:r w:rsidR="351C7707" w:rsidRPr="2CE1735F">
              <w:rPr>
                <w:rFonts w:ascii="Verdana" w:eastAsia="Verdana" w:hAnsi="Verdana" w:cs="Verdana"/>
              </w:rPr>
              <w:t>m</w:t>
            </w:r>
            <w:r w:rsidR="2126B9DA" w:rsidRPr="2CE1735F">
              <w:rPr>
                <w:rFonts w:ascii="Verdana" w:eastAsia="Verdana" w:hAnsi="Verdana" w:cs="Verdana"/>
              </w:rPr>
              <w:t>, resulting in a shortfall of £15.8</w:t>
            </w:r>
            <w:r w:rsidR="684FEC00" w:rsidRPr="2CE1735F">
              <w:rPr>
                <w:rFonts w:ascii="Verdana" w:eastAsia="Verdana" w:hAnsi="Verdana" w:cs="Verdana"/>
              </w:rPr>
              <w:t>m</w:t>
            </w:r>
            <w:r w:rsidR="2126B9DA" w:rsidRPr="2CE1735F">
              <w:rPr>
                <w:rFonts w:ascii="Verdana" w:eastAsia="Verdana" w:hAnsi="Verdana" w:cs="Verdana"/>
              </w:rPr>
              <w:t>. This shortfall was identified as the primary driver of the overall overspend.</w:t>
            </w:r>
          </w:p>
          <w:p w14:paraId="708E3991" w14:textId="2CF43CB8" w:rsidR="09F455F2" w:rsidRDefault="2126B9DA" w:rsidP="0051203B">
            <w:pPr>
              <w:pStyle w:val="ListParagraph"/>
              <w:numPr>
                <w:ilvl w:val="0"/>
                <w:numId w:val="12"/>
              </w:numPr>
              <w:spacing w:before="240" w:after="240"/>
              <w:rPr>
                <w:rFonts w:ascii="Verdana" w:eastAsia="Verdana" w:hAnsi="Verdana" w:cs="Verdana"/>
                <w:color w:val="000000" w:themeColor="text1"/>
              </w:rPr>
            </w:pPr>
            <w:r w:rsidRPr="2CE1735F">
              <w:rPr>
                <w:rFonts w:ascii="Verdana" w:eastAsia="Verdana" w:hAnsi="Verdana" w:cs="Verdana"/>
              </w:rPr>
              <w:t>It was recommended that the risk score be maintained at 25 due to the ongoing savings shortfall and associated financial risks</w:t>
            </w:r>
            <w:r w:rsidR="7CD37C9F" w:rsidRPr="2CE1735F">
              <w:rPr>
                <w:rFonts w:ascii="Verdana" w:eastAsia="Verdana" w:hAnsi="Verdana" w:cs="Verdana"/>
              </w:rPr>
              <w:t>.</w:t>
            </w:r>
          </w:p>
          <w:p w14:paraId="69F5E7E8" w14:textId="6FA3A801" w:rsidR="7A367A26" w:rsidRDefault="7A367A26" w:rsidP="2CE1735F">
            <w:pPr>
              <w:spacing w:before="0" w:after="0"/>
              <w:ind w:left="720"/>
              <w:rPr>
                <w:rFonts w:ascii="Verdana" w:eastAsia="Verdana" w:hAnsi="Verdana" w:cs="Verdana"/>
                <w:b/>
                <w:bCs/>
                <w:sz w:val="24"/>
                <w:szCs w:val="24"/>
                <w:highlight w:val="yellow"/>
              </w:rPr>
            </w:pPr>
          </w:p>
          <w:p w14:paraId="4016E9F8" w14:textId="3EF434BD" w:rsidR="7A367A26" w:rsidRDefault="364D4B1D" w:rsidP="2CE1735F">
            <w:pPr>
              <w:spacing w:before="0" w:after="0"/>
              <w:rPr>
                <w:rFonts w:ascii="Verdana" w:eastAsia="Verdana" w:hAnsi="Verdana" w:cs="Verdana"/>
                <w:b/>
                <w:bCs/>
                <w:color w:val="000000" w:themeColor="text1"/>
                <w:sz w:val="24"/>
                <w:szCs w:val="24"/>
              </w:rPr>
            </w:pPr>
            <w:r w:rsidRPr="2CE1735F">
              <w:rPr>
                <w:rFonts w:ascii="Verdana" w:eastAsia="Verdana" w:hAnsi="Verdana" w:cs="Verdana"/>
                <w:b/>
                <w:bCs/>
                <w:sz w:val="24"/>
                <w:szCs w:val="24"/>
              </w:rPr>
              <w:t>The Committee</w:t>
            </w:r>
            <w:r w:rsidR="3BEFB391" w:rsidRPr="2CE1735F">
              <w:rPr>
                <w:rFonts w:ascii="Verdana" w:eastAsia="Verdana" w:hAnsi="Verdana" w:cs="Verdana"/>
                <w:b/>
                <w:bCs/>
                <w:sz w:val="24"/>
                <w:szCs w:val="24"/>
              </w:rPr>
              <w:t>:</w:t>
            </w:r>
          </w:p>
          <w:p w14:paraId="152E5D3B" w14:textId="4202C9DC" w:rsidR="7A367A26" w:rsidRDefault="21CC08A0" w:rsidP="0051203B">
            <w:pPr>
              <w:pStyle w:val="ListParagraph"/>
              <w:numPr>
                <w:ilvl w:val="0"/>
                <w:numId w:val="14"/>
              </w:numPr>
              <w:spacing w:before="240" w:after="240"/>
              <w:rPr>
                <w:rFonts w:ascii="Verdana" w:eastAsia="Verdana" w:hAnsi="Verdana" w:cs="Verdana"/>
                <w:color w:val="000000" w:themeColor="text1"/>
                <w:lang w:val="en-GB"/>
              </w:rPr>
            </w:pPr>
            <w:r w:rsidRPr="7332EA44">
              <w:rPr>
                <w:rFonts w:ascii="Verdana" w:eastAsia="Verdana" w:hAnsi="Verdana" w:cs="Verdana"/>
                <w:b/>
                <w:bCs/>
                <w:color w:val="000000" w:themeColor="text1"/>
                <w:lang w:val="en-GB"/>
              </w:rPr>
              <w:lastRenderedPageBreak/>
              <w:t>AGREED</w:t>
            </w:r>
            <w:r w:rsidR="49D57F99" w:rsidRPr="7332EA44">
              <w:rPr>
                <w:rFonts w:ascii="Verdana" w:eastAsia="Verdana" w:hAnsi="Verdana" w:cs="Verdana"/>
                <w:b/>
                <w:bCs/>
                <w:color w:val="000000" w:themeColor="text1"/>
                <w:lang w:val="en-GB"/>
              </w:rPr>
              <w:t xml:space="preserve"> </w:t>
            </w:r>
            <w:r w:rsidR="49D57F99" w:rsidRPr="7332EA44">
              <w:rPr>
                <w:rFonts w:ascii="Verdana" w:eastAsia="Verdana" w:hAnsi="Verdana" w:cs="Verdana"/>
                <w:color w:val="000000" w:themeColor="text1"/>
                <w:lang w:val="en-GB"/>
              </w:rPr>
              <w:t xml:space="preserve">that an </w:t>
            </w:r>
            <w:r w:rsidR="49D57F99" w:rsidRPr="7332EA44">
              <w:rPr>
                <w:rFonts w:ascii="Verdana" w:eastAsia="Verdana" w:hAnsi="Verdana" w:cs="Verdana"/>
                <w:b/>
                <w:bCs/>
                <w:color w:val="000000" w:themeColor="text1"/>
                <w:lang w:val="en-GB"/>
              </w:rPr>
              <w:t>ALERT</w:t>
            </w:r>
            <w:r w:rsidR="49D57F99" w:rsidRPr="7332EA44">
              <w:rPr>
                <w:rFonts w:ascii="Verdana" w:eastAsia="Verdana" w:hAnsi="Verdana" w:cs="Verdana"/>
                <w:color w:val="000000" w:themeColor="text1"/>
                <w:lang w:val="en-GB"/>
              </w:rPr>
              <w:t xml:space="preserve"> would be issued to the Board</w:t>
            </w:r>
            <w:r w:rsidR="588FE951" w:rsidRPr="7332EA44">
              <w:rPr>
                <w:rFonts w:ascii="Verdana" w:eastAsia="Verdana" w:hAnsi="Verdana" w:cs="Verdana"/>
                <w:color w:val="000000" w:themeColor="text1"/>
                <w:lang w:val="en-GB"/>
              </w:rPr>
              <w:t>. Despite the more robust plan for the delivery of £55.4m</w:t>
            </w:r>
            <w:r w:rsidR="7BD84DE0" w:rsidRPr="7332EA44">
              <w:rPr>
                <w:rFonts w:ascii="Verdana" w:eastAsia="Verdana" w:hAnsi="Verdana" w:cs="Verdana"/>
                <w:color w:val="000000" w:themeColor="text1"/>
                <w:lang w:val="en-GB"/>
              </w:rPr>
              <w:t xml:space="preserve"> savings</w:t>
            </w:r>
            <w:r w:rsidR="588FE951" w:rsidRPr="7332EA44">
              <w:rPr>
                <w:rFonts w:ascii="Verdana" w:eastAsia="Verdana" w:hAnsi="Verdana" w:cs="Verdana"/>
                <w:color w:val="000000" w:themeColor="text1"/>
                <w:lang w:val="en-GB"/>
              </w:rPr>
              <w:t xml:space="preserve">, the issues and risks </w:t>
            </w:r>
            <w:r w:rsidR="2A1B209E" w:rsidRPr="7332EA44">
              <w:rPr>
                <w:rFonts w:ascii="Verdana" w:eastAsia="Verdana" w:hAnsi="Verdana" w:cs="Verdana"/>
                <w:color w:val="000000" w:themeColor="text1"/>
                <w:lang w:val="en-GB"/>
              </w:rPr>
              <w:t>that had emerged during the year had a potential impact of £25m to £35m</w:t>
            </w:r>
            <w:r w:rsidR="39509740" w:rsidRPr="7332EA44">
              <w:rPr>
                <w:rFonts w:ascii="Verdana" w:eastAsia="Verdana" w:hAnsi="Verdana" w:cs="Verdana"/>
                <w:color w:val="000000" w:themeColor="text1"/>
                <w:lang w:val="en-GB"/>
              </w:rPr>
              <w:t xml:space="preserve">. No mitigation for these costs had been identified </w:t>
            </w:r>
            <w:r w:rsidR="2A1B209E" w:rsidRPr="7332EA44">
              <w:rPr>
                <w:rFonts w:ascii="Verdana" w:eastAsia="Verdana" w:hAnsi="Verdana" w:cs="Verdana"/>
                <w:color w:val="000000" w:themeColor="text1"/>
                <w:lang w:val="en-GB"/>
              </w:rPr>
              <w:t xml:space="preserve">meaning the HB cannot hit its £58.7m </w:t>
            </w:r>
            <w:r w:rsidR="2DF8884F" w:rsidRPr="7332EA44">
              <w:rPr>
                <w:rFonts w:ascii="Verdana" w:eastAsia="Verdana" w:hAnsi="Verdana" w:cs="Verdana"/>
                <w:color w:val="000000" w:themeColor="text1"/>
                <w:lang w:val="en-GB"/>
              </w:rPr>
              <w:t xml:space="preserve">planned deficit. </w:t>
            </w:r>
          </w:p>
        </w:tc>
      </w:tr>
      <w:tr w:rsidR="476EF5C3" w14:paraId="0C37BC12" w14:textId="77777777" w:rsidTr="7332EA44">
        <w:trPr>
          <w:trHeight w:val="300"/>
        </w:trPr>
        <w:tc>
          <w:tcPr>
            <w:tcW w:w="1838" w:type="dxa"/>
            <w:tcMar>
              <w:top w:w="80" w:type="dxa"/>
              <w:left w:w="80" w:type="dxa"/>
              <w:bottom w:w="80" w:type="dxa"/>
              <w:right w:w="80" w:type="dxa"/>
            </w:tcMar>
          </w:tcPr>
          <w:p w14:paraId="22D86816" w14:textId="018BAE70" w:rsidR="29818970" w:rsidRDefault="29818970" w:rsidP="476EF5C3">
            <w:pPr>
              <w:rPr>
                <w:rFonts w:ascii="Verdana" w:hAnsi="Verdana" w:cs="Arial"/>
                <w:b/>
                <w:bCs/>
                <w:sz w:val="24"/>
                <w:szCs w:val="24"/>
              </w:rPr>
            </w:pPr>
            <w:r w:rsidRPr="476EF5C3">
              <w:rPr>
                <w:rFonts w:ascii="Verdana" w:hAnsi="Verdana" w:cs="Arial"/>
                <w:b/>
                <w:bCs/>
                <w:sz w:val="24"/>
                <w:szCs w:val="24"/>
              </w:rPr>
              <w:lastRenderedPageBreak/>
              <w:t>174/25</w:t>
            </w:r>
          </w:p>
        </w:tc>
        <w:tc>
          <w:tcPr>
            <w:tcW w:w="9072" w:type="dxa"/>
            <w:tcMar>
              <w:top w:w="80" w:type="dxa"/>
              <w:left w:w="80" w:type="dxa"/>
              <w:bottom w:w="80" w:type="dxa"/>
              <w:right w:w="80" w:type="dxa"/>
            </w:tcMar>
          </w:tcPr>
          <w:p w14:paraId="73D740B7" w14:textId="4316ABD2" w:rsidR="12672480" w:rsidRDefault="7A613FDD" w:rsidP="2CE1735F">
            <w:pPr>
              <w:jc w:val="both"/>
              <w:rPr>
                <w:rFonts w:ascii="Verdana" w:hAnsi="Verdana" w:cs="Arial"/>
                <w:b/>
                <w:bCs/>
                <w:sz w:val="24"/>
                <w:szCs w:val="24"/>
              </w:rPr>
            </w:pPr>
            <w:r w:rsidRPr="2CE1735F">
              <w:rPr>
                <w:rFonts w:ascii="Verdana" w:hAnsi="Verdana" w:cs="Arial"/>
                <w:b/>
                <w:bCs/>
                <w:sz w:val="24"/>
                <w:szCs w:val="24"/>
              </w:rPr>
              <w:t xml:space="preserve">RECOVERY AND SUSTAINABILITY UPDATE  </w:t>
            </w:r>
          </w:p>
        </w:tc>
      </w:tr>
      <w:tr w:rsidR="476EF5C3" w14:paraId="7645CE8F" w14:textId="77777777" w:rsidTr="7332EA44">
        <w:trPr>
          <w:trHeight w:val="300"/>
        </w:trPr>
        <w:tc>
          <w:tcPr>
            <w:tcW w:w="1838" w:type="dxa"/>
            <w:tcMar>
              <w:top w:w="80" w:type="dxa"/>
              <w:left w:w="80" w:type="dxa"/>
              <w:bottom w:w="80" w:type="dxa"/>
              <w:right w:w="80" w:type="dxa"/>
            </w:tcMar>
          </w:tcPr>
          <w:p w14:paraId="45543C21" w14:textId="74FA6610" w:rsidR="476EF5C3" w:rsidRDefault="476EF5C3" w:rsidP="476EF5C3">
            <w:pPr>
              <w:rPr>
                <w:rFonts w:ascii="Verdana" w:hAnsi="Verdana" w:cs="Arial"/>
                <w:b/>
                <w:bCs/>
                <w:sz w:val="24"/>
                <w:szCs w:val="24"/>
              </w:rPr>
            </w:pPr>
          </w:p>
        </w:tc>
        <w:tc>
          <w:tcPr>
            <w:tcW w:w="9072" w:type="dxa"/>
            <w:tcMar>
              <w:top w:w="80" w:type="dxa"/>
              <w:left w:w="80" w:type="dxa"/>
              <w:bottom w:w="80" w:type="dxa"/>
              <w:right w:w="80" w:type="dxa"/>
            </w:tcMar>
          </w:tcPr>
          <w:p w14:paraId="5BFA9CF2" w14:textId="06B38C5E" w:rsidR="476EF5C3" w:rsidRDefault="7A613FDD" w:rsidP="2CE1735F">
            <w:pPr>
              <w:jc w:val="both"/>
              <w:rPr>
                <w:rFonts w:ascii="Verdana" w:hAnsi="Verdana" w:cs="Arial"/>
                <w:sz w:val="24"/>
                <w:szCs w:val="24"/>
              </w:rPr>
            </w:pPr>
            <w:r w:rsidRPr="0A8E5D2B">
              <w:rPr>
                <w:rFonts w:ascii="Verdana" w:hAnsi="Verdana" w:cs="Arial"/>
                <w:sz w:val="24"/>
                <w:szCs w:val="24"/>
              </w:rPr>
              <w:t xml:space="preserve">The Committee </w:t>
            </w:r>
            <w:r w:rsidRPr="0A8E5D2B">
              <w:rPr>
                <w:rFonts w:ascii="Verdana" w:hAnsi="Verdana" w:cs="Arial"/>
                <w:b/>
                <w:bCs/>
                <w:sz w:val="24"/>
                <w:szCs w:val="24"/>
              </w:rPr>
              <w:t>REC</w:t>
            </w:r>
            <w:r w:rsidR="003D007C" w:rsidRPr="0A8E5D2B">
              <w:rPr>
                <w:rFonts w:ascii="Verdana" w:hAnsi="Verdana" w:cs="Arial"/>
                <w:b/>
                <w:bCs/>
                <w:sz w:val="24"/>
                <w:szCs w:val="24"/>
              </w:rPr>
              <w:t>EI</w:t>
            </w:r>
            <w:r w:rsidRPr="0A8E5D2B">
              <w:rPr>
                <w:rFonts w:ascii="Verdana" w:hAnsi="Verdana" w:cs="Arial"/>
                <w:b/>
                <w:bCs/>
                <w:sz w:val="24"/>
                <w:szCs w:val="24"/>
              </w:rPr>
              <w:t>VED</w:t>
            </w:r>
            <w:r w:rsidRPr="0A8E5D2B">
              <w:rPr>
                <w:rFonts w:ascii="Verdana" w:hAnsi="Verdana" w:cs="Arial"/>
                <w:sz w:val="24"/>
                <w:szCs w:val="24"/>
              </w:rPr>
              <w:t xml:space="preserve"> the Recovery and Sustainability (R&amp;S) update. </w:t>
            </w:r>
          </w:p>
          <w:p w14:paraId="31D27AEF" w14:textId="6B5BF148" w:rsidR="476EF5C3" w:rsidRDefault="7A613FDD" w:rsidP="2CE1735F">
            <w:pPr>
              <w:jc w:val="both"/>
              <w:rPr>
                <w:rFonts w:ascii="Verdana" w:hAnsi="Verdana" w:cs="Arial"/>
                <w:sz w:val="24"/>
                <w:szCs w:val="24"/>
              </w:rPr>
            </w:pPr>
            <w:r w:rsidRPr="2CE1735F">
              <w:rPr>
                <w:rFonts w:ascii="Verdana" w:hAnsi="Verdana" w:cs="Arial"/>
                <w:sz w:val="24"/>
                <w:szCs w:val="24"/>
              </w:rPr>
              <w:t xml:space="preserve">In introducing the report, SM drew attention to the following points:  </w:t>
            </w:r>
          </w:p>
          <w:p w14:paraId="0135A2A5" w14:textId="79CBC5E5" w:rsidR="476EF5C3" w:rsidRDefault="51C59DAB" w:rsidP="0051203B">
            <w:pPr>
              <w:pStyle w:val="ListParagraph"/>
              <w:numPr>
                <w:ilvl w:val="0"/>
                <w:numId w:val="7"/>
              </w:numPr>
              <w:jc w:val="both"/>
              <w:rPr>
                <w:rFonts w:ascii="Verdana" w:hAnsi="Verdana" w:cs="Arial"/>
                <w:color w:val="000000" w:themeColor="text1"/>
              </w:rPr>
            </w:pPr>
            <w:r w:rsidRPr="2CE1735F">
              <w:rPr>
                <w:rFonts w:ascii="Verdana" w:hAnsi="Verdana" w:cs="Arial"/>
                <w:color w:val="000000" w:themeColor="text1"/>
              </w:rPr>
              <w:t xml:space="preserve">The report </w:t>
            </w:r>
            <w:proofErr w:type="gramStart"/>
            <w:r w:rsidRPr="2CE1735F">
              <w:rPr>
                <w:rFonts w:ascii="Verdana" w:hAnsi="Verdana" w:cs="Arial"/>
                <w:color w:val="000000" w:themeColor="text1"/>
              </w:rPr>
              <w:t>had outlined</w:t>
            </w:r>
            <w:proofErr w:type="gramEnd"/>
            <w:r w:rsidRPr="2CE1735F">
              <w:rPr>
                <w:rFonts w:ascii="Verdana" w:hAnsi="Verdana" w:cs="Arial"/>
                <w:color w:val="000000" w:themeColor="text1"/>
              </w:rPr>
              <w:t xml:space="preserve"> the actions taken since the previous meeting of the Performance &amp; Finance Committee (PFC), with a particular focus on the £55.4m savings plan and the associated Programme Initiation Document (PID) documentation.</w:t>
            </w:r>
          </w:p>
          <w:p w14:paraId="25180F64" w14:textId="7FF97E05" w:rsidR="476EF5C3" w:rsidRDefault="51C59DAB" w:rsidP="0051203B">
            <w:pPr>
              <w:pStyle w:val="ListParagraph"/>
              <w:numPr>
                <w:ilvl w:val="0"/>
                <w:numId w:val="7"/>
              </w:numPr>
              <w:rPr>
                <w:rFonts w:ascii="Verdana" w:eastAsia="Verdana" w:hAnsi="Verdana" w:cs="Verdana"/>
                <w:color w:val="000000" w:themeColor="text1"/>
              </w:rPr>
            </w:pPr>
            <w:r w:rsidRPr="2CE1735F">
              <w:rPr>
                <w:rFonts w:ascii="Verdana" w:eastAsia="Verdana" w:hAnsi="Verdana" w:cs="Verdana"/>
              </w:rPr>
              <w:t>It had been noted that the Board would be required to provide full delivery confidence in the £55.4m savings target at its meeting on 25 September 2025. Professional opinions from the finance team and Deloitte were to be sought, and a formal view from the Performance &amp; Finance Committee was required.</w:t>
            </w:r>
          </w:p>
          <w:p w14:paraId="52050D9F" w14:textId="0001E8A9" w:rsidR="476EF5C3" w:rsidRDefault="51C59DAB" w:rsidP="2CE1735F">
            <w:pPr>
              <w:jc w:val="both"/>
              <w:rPr>
                <w:rFonts w:ascii="Verdana" w:hAnsi="Verdana" w:cs="Arial"/>
                <w:color w:val="000000" w:themeColor="text1"/>
                <w:sz w:val="24"/>
                <w:szCs w:val="24"/>
              </w:rPr>
            </w:pPr>
            <w:r w:rsidRPr="2CE1735F">
              <w:rPr>
                <w:rFonts w:ascii="Verdana" w:hAnsi="Verdana" w:cs="Arial"/>
                <w:color w:val="000000" w:themeColor="text1"/>
                <w:sz w:val="24"/>
                <w:szCs w:val="24"/>
              </w:rPr>
              <w:t>PP thanked SM and welcomed questions.</w:t>
            </w:r>
          </w:p>
          <w:p w14:paraId="0FE32BA0" w14:textId="62D01BB1" w:rsidR="476EF5C3" w:rsidRDefault="51C59DAB" w:rsidP="2CE1735F">
            <w:pPr>
              <w:jc w:val="both"/>
              <w:rPr>
                <w:rFonts w:ascii="Verdana" w:hAnsi="Verdana" w:cs="Arial"/>
                <w:sz w:val="24"/>
                <w:szCs w:val="24"/>
              </w:rPr>
            </w:pPr>
            <w:r w:rsidRPr="7F2E7653">
              <w:rPr>
                <w:rFonts w:ascii="Verdana" w:hAnsi="Verdana" w:cs="Arial"/>
                <w:color w:val="000000" w:themeColor="text1"/>
                <w:sz w:val="24"/>
                <w:szCs w:val="24"/>
              </w:rPr>
              <w:t>DG highlighted</w:t>
            </w:r>
            <w:r w:rsidRPr="7F2E7653">
              <w:rPr>
                <w:rFonts w:ascii="Verdana" w:hAnsi="Verdana" w:cs="Arial"/>
                <w:sz w:val="24"/>
                <w:szCs w:val="24"/>
              </w:rPr>
              <w:t xml:space="preserve"> the Board paper</w:t>
            </w:r>
            <w:r w:rsidR="006E74A2" w:rsidRPr="7F2E7653">
              <w:rPr>
                <w:rFonts w:ascii="Verdana" w:hAnsi="Verdana" w:cs="Arial"/>
                <w:sz w:val="24"/>
                <w:szCs w:val="24"/>
              </w:rPr>
              <w:t xml:space="preserve"> which</w:t>
            </w:r>
            <w:r w:rsidRPr="7F2E7653">
              <w:rPr>
                <w:rFonts w:ascii="Verdana" w:hAnsi="Verdana" w:cs="Arial"/>
                <w:sz w:val="24"/>
                <w:szCs w:val="24"/>
              </w:rPr>
              <w:t xml:space="preserve"> </w:t>
            </w:r>
            <w:r w:rsidR="008917A3" w:rsidRPr="7F2E7653">
              <w:rPr>
                <w:rFonts w:ascii="Verdana" w:hAnsi="Verdana" w:cs="Arial"/>
                <w:sz w:val="24"/>
                <w:szCs w:val="24"/>
              </w:rPr>
              <w:t>e</w:t>
            </w:r>
            <w:r w:rsidR="001460FD" w:rsidRPr="7F2E7653">
              <w:rPr>
                <w:rFonts w:ascii="Verdana" w:hAnsi="Verdana" w:cs="Arial"/>
                <w:sz w:val="24"/>
                <w:szCs w:val="24"/>
              </w:rPr>
              <w:t>m</w:t>
            </w:r>
            <w:r w:rsidR="008917A3" w:rsidRPr="7F2E7653">
              <w:rPr>
                <w:rFonts w:ascii="Verdana" w:hAnsi="Verdana" w:cs="Arial"/>
                <w:sz w:val="24"/>
                <w:szCs w:val="24"/>
              </w:rPr>
              <w:t>phasi</w:t>
            </w:r>
            <w:r w:rsidR="7900BB59" w:rsidRPr="7F2E7653">
              <w:rPr>
                <w:rFonts w:ascii="Verdana" w:hAnsi="Verdana" w:cs="Arial"/>
                <w:sz w:val="24"/>
                <w:szCs w:val="24"/>
              </w:rPr>
              <w:t>s</w:t>
            </w:r>
            <w:r w:rsidR="008917A3" w:rsidRPr="7F2E7653">
              <w:rPr>
                <w:rFonts w:ascii="Verdana" w:hAnsi="Verdana" w:cs="Arial"/>
                <w:sz w:val="24"/>
                <w:szCs w:val="24"/>
              </w:rPr>
              <w:t>ed</w:t>
            </w:r>
            <w:r w:rsidRPr="7F2E7653">
              <w:rPr>
                <w:rFonts w:ascii="Verdana" w:hAnsi="Verdana" w:cs="Arial"/>
                <w:sz w:val="24"/>
                <w:szCs w:val="24"/>
              </w:rPr>
              <w:t xml:space="preserve"> the £15m gap to close and actions to provide delivery confidence, noting the importance of professional advice and the need for the HB to deliver through its plans.</w:t>
            </w:r>
          </w:p>
          <w:p w14:paraId="3BC36830" w14:textId="3391A1F3" w:rsidR="476EF5C3" w:rsidRDefault="0D3885BC" w:rsidP="41A47657">
            <w:pPr>
              <w:shd w:val="clear" w:color="auto" w:fill="FFFFFF" w:themeFill="background1"/>
              <w:spacing w:before="0" w:after="0"/>
              <w:jc w:val="both"/>
              <w:rPr>
                <w:rFonts w:ascii="Verdana" w:hAnsi="Verdana" w:cs="Arial"/>
                <w:color w:val="000000" w:themeColor="text1"/>
              </w:rPr>
            </w:pPr>
            <w:r w:rsidRPr="41A47657">
              <w:rPr>
                <w:rFonts w:ascii="Verdana" w:hAnsi="Verdana" w:cs="Arial"/>
                <w:sz w:val="24"/>
                <w:szCs w:val="24"/>
              </w:rPr>
              <w:t xml:space="preserve">PP commented positively on the </w:t>
            </w:r>
            <w:r w:rsidR="05BE924A" w:rsidRPr="41A47657">
              <w:rPr>
                <w:rFonts w:ascii="Verdana" w:hAnsi="Verdana" w:cs="Arial"/>
                <w:color w:val="000000" w:themeColor="text1"/>
                <w:sz w:val="24"/>
                <w:szCs w:val="24"/>
              </w:rPr>
              <w:t>Executive-led savings programmes formulated by the executive with the support of Deloitte's (2025-26 £6.8m, FYE £29.5m). She noted the themes now had PID's in place for each area that provide - a breakdown of the savings target, clarity on high-level delivery actions with milestone dates and risks and mitigations</w:t>
            </w:r>
            <w:r w:rsidR="7A4CDE75" w:rsidRPr="41A47657">
              <w:rPr>
                <w:rFonts w:ascii="Verdana" w:hAnsi="Verdana" w:cs="Arial"/>
                <w:color w:val="000000" w:themeColor="text1"/>
                <w:sz w:val="24"/>
                <w:szCs w:val="24"/>
              </w:rPr>
              <w:t xml:space="preserve"> – that helped clarify responsibilities and expectations for delivery</w:t>
            </w:r>
            <w:r w:rsidR="05BE924A" w:rsidRPr="41A47657">
              <w:rPr>
                <w:rFonts w:ascii="Verdana" w:hAnsi="Verdana" w:cs="Arial"/>
                <w:color w:val="000000" w:themeColor="text1"/>
                <w:sz w:val="24"/>
                <w:szCs w:val="24"/>
              </w:rPr>
              <w:t>.</w:t>
            </w:r>
          </w:p>
          <w:p w14:paraId="00B72A55" w14:textId="535711E7" w:rsidR="476EF5C3" w:rsidRDefault="476EF5C3" w:rsidP="2CE1735F">
            <w:pPr>
              <w:jc w:val="both"/>
              <w:rPr>
                <w:rFonts w:ascii="Verdana" w:hAnsi="Verdana" w:cs="Arial"/>
                <w:sz w:val="24"/>
                <w:szCs w:val="24"/>
              </w:rPr>
            </w:pPr>
          </w:p>
          <w:p w14:paraId="7EEB82EC" w14:textId="733B2E31" w:rsidR="476EF5C3" w:rsidRDefault="5003CA1D" w:rsidP="2CE1735F">
            <w:pPr>
              <w:jc w:val="both"/>
              <w:rPr>
                <w:rFonts w:ascii="Verdana" w:hAnsi="Verdana" w:cs="Arial"/>
                <w:sz w:val="24"/>
                <w:szCs w:val="24"/>
              </w:rPr>
            </w:pPr>
            <w:r w:rsidRPr="41A47657">
              <w:rPr>
                <w:rFonts w:ascii="Verdana" w:hAnsi="Verdana" w:cs="Arial"/>
                <w:sz w:val="24"/>
                <w:szCs w:val="24"/>
              </w:rPr>
              <w:t xml:space="preserve">PP </w:t>
            </w:r>
            <w:r w:rsidR="49674EB6" w:rsidRPr="41A47657">
              <w:rPr>
                <w:rFonts w:ascii="Verdana" w:hAnsi="Verdana" w:cs="Arial"/>
                <w:sz w:val="24"/>
                <w:szCs w:val="24"/>
              </w:rPr>
              <w:t>had asked Deloitte to provide their views on what the Health Board would require</w:t>
            </w:r>
            <w:r w:rsidR="001460FD" w:rsidRPr="41A47657">
              <w:rPr>
                <w:rFonts w:ascii="Verdana" w:hAnsi="Verdana" w:cs="Arial"/>
                <w:sz w:val="24"/>
                <w:szCs w:val="24"/>
              </w:rPr>
              <w:t xml:space="preserve"> in</w:t>
            </w:r>
            <w:r w:rsidR="49674EB6" w:rsidRPr="41A47657">
              <w:rPr>
                <w:rFonts w:ascii="Verdana" w:hAnsi="Verdana" w:cs="Arial"/>
                <w:sz w:val="24"/>
                <w:szCs w:val="24"/>
              </w:rPr>
              <w:t xml:space="preserve"> sustaining delivery, specifically in relation to any gaps in capability or capacity.</w:t>
            </w:r>
          </w:p>
          <w:p w14:paraId="122B93D4" w14:textId="409FE98F" w:rsidR="476EF5C3" w:rsidRDefault="49674EB6" w:rsidP="2CE1735F">
            <w:pPr>
              <w:jc w:val="both"/>
            </w:pPr>
            <w:r w:rsidRPr="41A47657">
              <w:rPr>
                <w:rFonts w:ascii="Verdana" w:hAnsi="Verdana" w:cs="Arial"/>
                <w:sz w:val="24"/>
                <w:szCs w:val="24"/>
              </w:rPr>
              <w:t xml:space="preserve">EOR from Deloitte had responded that there was a risk concerning internal capacity to transition into the delivery phase, despite efforts to upskill the </w:t>
            </w:r>
            <w:r w:rsidRPr="41A47657">
              <w:rPr>
                <w:rFonts w:ascii="Verdana" w:hAnsi="Verdana" w:cs="Arial"/>
                <w:sz w:val="24"/>
                <w:szCs w:val="24"/>
              </w:rPr>
              <w:lastRenderedPageBreak/>
              <w:t>team. She emphasised that sustaining delivery would require operational capacity - to drive actions forward, as Executive Leads needed staff beneath them to implement the work.</w:t>
            </w:r>
          </w:p>
          <w:p w14:paraId="17CFC094" w14:textId="5F5262DD" w:rsidR="476EF5C3" w:rsidRDefault="49674EB6" w:rsidP="2CE1735F">
            <w:pPr>
              <w:jc w:val="both"/>
            </w:pPr>
            <w:r w:rsidRPr="41A47657">
              <w:rPr>
                <w:rFonts w:ascii="Verdana" w:hAnsi="Verdana" w:cs="Arial"/>
                <w:sz w:val="24"/>
                <w:szCs w:val="24"/>
              </w:rPr>
              <w:t xml:space="preserve">AC </w:t>
            </w:r>
            <w:r w:rsidR="34EE4E74" w:rsidRPr="41A47657">
              <w:rPr>
                <w:rFonts w:ascii="Verdana" w:hAnsi="Verdana" w:cs="Arial"/>
                <w:sz w:val="24"/>
                <w:szCs w:val="24"/>
              </w:rPr>
              <w:t>stated that he was impressed by the scale of buy-in and the pace of planning from the executive, noting that the HB now had a credible savings plan in place. However</w:t>
            </w:r>
            <w:r w:rsidR="79472EB8" w:rsidRPr="41A47657">
              <w:rPr>
                <w:rFonts w:ascii="Verdana" w:hAnsi="Verdana" w:cs="Arial"/>
                <w:sz w:val="24"/>
                <w:szCs w:val="24"/>
              </w:rPr>
              <w:t xml:space="preserve">, </w:t>
            </w:r>
            <w:r w:rsidR="34EE4E74" w:rsidRPr="41A47657">
              <w:rPr>
                <w:rFonts w:ascii="Verdana" w:hAnsi="Verdana" w:cs="Arial"/>
                <w:sz w:val="24"/>
                <w:szCs w:val="24"/>
              </w:rPr>
              <w:t xml:space="preserve">he </w:t>
            </w:r>
            <w:r w:rsidRPr="41A47657">
              <w:rPr>
                <w:rFonts w:ascii="Verdana" w:hAnsi="Verdana" w:cs="Arial"/>
                <w:sz w:val="24"/>
                <w:szCs w:val="24"/>
              </w:rPr>
              <w:t xml:space="preserve">added that, in comparison to other organisations, there was a clear challenge in terms of </w:t>
            </w:r>
            <w:r w:rsidR="6118AE4C" w:rsidRPr="41A47657">
              <w:rPr>
                <w:rFonts w:ascii="Verdana" w:hAnsi="Verdana" w:cs="Arial"/>
                <w:sz w:val="24"/>
                <w:szCs w:val="24"/>
              </w:rPr>
              <w:t xml:space="preserve">delivery </w:t>
            </w:r>
            <w:r w:rsidRPr="41A47657">
              <w:rPr>
                <w:rFonts w:ascii="Verdana" w:hAnsi="Verdana" w:cs="Arial"/>
                <w:sz w:val="24"/>
                <w:szCs w:val="24"/>
              </w:rPr>
              <w:t>capacity and some variability in capability. He had stressed the importance of prioritising resources for this work above existing duties and highlighted the need for having the right personnel in place to drive delivery at pace over the next six months.</w:t>
            </w:r>
          </w:p>
          <w:p w14:paraId="466ECD76" w14:textId="17513584" w:rsidR="476EF5C3" w:rsidRDefault="2FFE5102" w:rsidP="2CE1735F">
            <w:pPr>
              <w:jc w:val="both"/>
              <w:rPr>
                <w:rFonts w:ascii="Verdana" w:hAnsi="Verdana" w:cs="Arial"/>
                <w:sz w:val="24"/>
                <w:szCs w:val="24"/>
              </w:rPr>
            </w:pPr>
            <w:r w:rsidRPr="2CE1735F">
              <w:rPr>
                <w:rFonts w:ascii="Verdana" w:hAnsi="Verdana" w:cs="Arial"/>
                <w:sz w:val="24"/>
                <w:szCs w:val="24"/>
              </w:rPr>
              <w:t>RO had stated that she was reassured to a degree but emphasised that, as a committee, it was important to acknowledge the existing gaps in capacity and the limited timeframe of six months remaining for delivery. She had expressed concern that, given the scale of the programme and the level of resources required, it was unlikely that the targets would be achieved within the remaining period.</w:t>
            </w:r>
          </w:p>
          <w:p w14:paraId="4A91B7DB" w14:textId="41D79729" w:rsidR="476EF5C3" w:rsidRDefault="2FFE5102" w:rsidP="2CE1735F">
            <w:pPr>
              <w:jc w:val="both"/>
            </w:pPr>
            <w:r w:rsidRPr="2CE1735F">
              <w:rPr>
                <w:rFonts w:ascii="Verdana" w:hAnsi="Verdana" w:cs="Arial"/>
                <w:sz w:val="24"/>
                <w:szCs w:val="24"/>
              </w:rPr>
              <w:t>RO had further noted that she did not personally have confidence that the required financial figures would be delivered.</w:t>
            </w:r>
          </w:p>
          <w:p w14:paraId="2827A2A0" w14:textId="06041043" w:rsidR="476EF5C3" w:rsidRDefault="1D6891EB" w:rsidP="2CE1735F">
            <w:pPr>
              <w:jc w:val="both"/>
              <w:rPr>
                <w:rFonts w:ascii="Verdana" w:hAnsi="Verdana" w:cs="Arial"/>
                <w:sz w:val="24"/>
                <w:szCs w:val="24"/>
              </w:rPr>
            </w:pPr>
            <w:r w:rsidRPr="41A47657">
              <w:rPr>
                <w:rFonts w:ascii="Verdana" w:hAnsi="Verdana" w:cs="Arial"/>
                <w:sz w:val="24"/>
                <w:szCs w:val="24"/>
              </w:rPr>
              <w:t>EOR had characterised the situation by stating that, up to 11 September 2025, the focus had been on ensuring the construct of the savings plan was robust, credible, and reflective of what could reasonably be achieved. She emphasised that the next phase required a shift from planning to action, with delivery teams concentrating on implementing tangible actions on a weekly basis to achieve the necessary changes, rather than continuing to refine the structure of the plan.</w:t>
            </w:r>
          </w:p>
          <w:p w14:paraId="53B77D24" w14:textId="0F598F07" w:rsidR="476EF5C3" w:rsidRDefault="512E1D67" w:rsidP="2CE1735F">
            <w:pPr>
              <w:jc w:val="both"/>
              <w:rPr>
                <w:rFonts w:ascii="Verdana" w:hAnsi="Verdana" w:cs="Arial"/>
                <w:sz w:val="24"/>
                <w:szCs w:val="24"/>
              </w:rPr>
            </w:pPr>
            <w:r w:rsidRPr="0A8E5D2B">
              <w:rPr>
                <w:rFonts w:ascii="Verdana" w:hAnsi="Verdana" w:cs="Arial"/>
                <w:sz w:val="24"/>
                <w:szCs w:val="24"/>
              </w:rPr>
              <w:t xml:space="preserve">DL </w:t>
            </w:r>
            <w:r w:rsidR="6D293E3B" w:rsidRPr="0A8E5D2B">
              <w:rPr>
                <w:rFonts w:ascii="Verdana" w:hAnsi="Verdana" w:cs="Arial"/>
                <w:sz w:val="24"/>
                <w:szCs w:val="24"/>
              </w:rPr>
              <w:t>thanked the Deloitte team for the support they had provided to the Executive Leads. She had emphasised the importance of maintaining clarity around where savings could be achieved and the need to actively pursue those opportunities.</w:t>
            </w:r>
          </w:p>
          <w:p w14:paraId="27A46418" w14:textId="506E023E" w:rsidR="476EF5C3" w:rsidRDefault="6171320E" w:rsidP="2CE1735F">
            <w:pPr>
              <w:jc w:val="both"/>
              <w:rPr>
                <w:rFonts w:ascii="Verdana" w:hAnsi="Verdana" w:cs="Arial"/>
                <w:sz w:val="24"/>
                <w:szCs w:val="24"/>
              </w:rPr>
            </w:pPr>
            <w:r w:rsidRPr="41A47657">
              <w:rPr>
                <w:rFonts w:ascii="Verdana" w:hAnsi="Verdana" w:cs="Arial"/>
                <w:sz w:val="24"/>
                <w:szCs w:val="24"/>
              </w:rPr>
              <w:t xml:space="preserve">AC </w:t>
            </w:r>
            <w:r w:rsidR="0255707B" w:rsidRPr="41A47657">
              <w:rPr>
                <w:rFonts w:ascii="Verdana" w:hAnsi="Verdana" w:cs="Arial"/>
                <w:sz w:val="24"/>
                <w:szCs w:val="24"/>
              </w:rPr>
              <w:t>highlighted that</w:t>
            </w:r>
            <w:r w:rsidRPr="41A47657">
              <w:rPr>
                <w:rFonts w:ascii="Verdana" w:hAnsi="Verdana" w:cs="Arial"/>
                <w:sz w:val="24"/>
                <w:szCs w:val="24"/>
              </w:rPr>
              <w:t xml:space="preserve"> he believed there was a clear strategic journey for the HB, referencing the direction established under the CEO’s leadership over the past ten months. He noted that work was ongoing to stabilise the organisation, define its future structure, and drive progress forward. He emphasised that prioritising capable individuals would be essential to delivering progress at pace.</w:t>
            </w:r>
          </w:p>
          <w:p w14:paraId="44C80503" w14:textId="0DD2B317" w:rsidR="476EF5C3" w:rsidRDefault="367C0554" w:rsidP="2CE1735F">
            <w:pPr>
              <w:jc w:val="both"/>
              <w:rPr>
                <w:rFonts w:ascii="Verdana" w:hAnsi="Verdana" w:cs="Arial"/>
                <w:sz w:val="24"/>
                <w:szCs w:val="24"/>
              </w:rPr>
            </w:pPr>
            <w:r w:rsidRPr="41A47657">
              <w:rPr>
                <w:rFonts w:ascii="Verdana" w:hAnsi="Verdana" w:cs="Arial"/>
                <w:sz w:val="24"/>
                <w:szCs w:val="24"/>
              </w:rPr>
              <w:t>JC</w:t>
            </w:r>
            <w:r w:rsidR="5E2CD606" w:rsidRPr="41A47657">
              <w:rPr>
                <w:rFonts w:ascii="Verdana" w:hAnsi="Verdana" w:cs="Arial"/>
                <w:sz w:val="24"/>
                <w:szCs w:val="24"/>
              </w:rPr>
              <w:t xml:space="preserve"> commented that there were not sufficiently robust discussions regarding the financial benefits derived from digital efficiencies. She had suggested that further work could be undertaken to better understand the </w:t>
            </w:r>
            <w:r w:rsidR="5E2CD606" w:rsidRPr="41A47657">
              <w:rPr>
                <w:rFonts w:ascii="Verdana" w:hAnsi="Verdana" w:cs="Arial"/>
                <w:sz w:val="24"/>
                <w:szCs w:val="24"/>
              </w:rPr>
              <w:lastRenderedPageBreak/>
              <w:t>financial impact of digital initiatives going forward. EOR</w:t>
            </w:r>
            <w:r w:rsidR="64B4DF0D" w:rsidRPr="41A47657">
              <w:rPr>
                <w:rFonts w:ascii="Verdana" w:hAnsi="Verdana" w:cs="Arial"/>
                <w:sz w:val="24"/>
                <w:szCs w:val="24"/>
              </w:rPr>
              <w:t xml:space="preserve"> had stated that the Executive Team had frequently heard her speak in various forums about the potential within the digital space. She had noted that her team working on the ground had also identified significant opportunities in digital, and that initial discussions had commenced, particularly through the spans of control review and engagement with different staff groups. However, she had emphasised the importance of focusing on operational fundamentals and delivering on current priorities before expanding further into digital initiatives.</w:t>
            </w:r>
          </w:p>
          <w:p w14:paraId="0A9E5085" w14:textId="4091B4BC" w:rsidR="476EF5C3" w:rsidRDefault="40AB9600" w:rsidP="2CE1735F">
            <w:pPr>
              <w:jc w:val="both"/>
              <w:rPr>
                <w:rFonts w:ascii="Verdana" w:hAnsi="Verdana" w:cs="Arial"/>
                <w:sz w:val="24"/>
                <w:szCs w:val="24"/>
              </w:rPr>
            </w:pPr>
            <w:r w:rsidRPr="41A47657">
              <w:rPr>
                <w:rFonts w:ascii="Verdana" w:hAnsi="Verdana" w:cs="Arial"/>
                <w:sz w:val="24"/>
                <w:szCs w:val="24"/>
              </w:rPr>
              <w:t xml:space="preserve">AC </w:t>
            </w:r>
            <w:r w:rsidR="67549849" w:rsidRPr="41A47657">
              <w:rPr>
                <w:rFonts w:ascii="Verdana" w:hAnsi="Verdana" w:cs="Arial"/>
                <w:sz w:val="24"/>
                <w:szCs w:val="24"/>
              </w:rPr>
              <w:t xml:space="preserve">made two additional points regarding digital efficiencies. He noted that Northern Ireland had recently implemented Epic across all </w:t>
            </w:r>
            <w:r w:rsidR="08A42D4F" w:rsidRPr="41A47657">
              <w:rPr>
                <w:rFonts w:ascii="Verdana" w:hAnsi="Verdana" w:cs="Arial"/>
                <w:sz w:val="24"/>
                <w:szCs w:val="24"/>
              </w:rPr>
              <w:t>HB</w:t>
            </w:r>
            <w:r w:rsidR="67549849" w:rsidRPr="41A47657">
              <w:rPr>
                <w:rFonts w:ascii="Verdana" w:hAnsi="Verdana" w:cs="Arial"/>
                <w:sz w:val="24"/>
                <w:szCs w:val="24"/>
              </w:rPr>
              <w:t xml:space="preserve">s, which were structured similarly to those in Wales. He explained that a detailed process was now underway to understand the benefits realisation from </w:t>
            </w:r>
            <w:r w:rsidR="6E11DC8A" w:rsidRPr="41A47657">
              <w:rPr>
                <w:rFonts w:ascii="Verdana" w:hAnsi="Verdana" w:cs="Arial"/>
                <w:sz w:val="24"/>
                <w:szCs w:val="24"/>
              </w:rPr>
              <w:t>digitalisation and</w:t>
            </w:r>
            <w:r w:rsidR="67549849" w:rsidRPr="41A47657">
              <w:rPr>
                <w:rFonts w:ascii="Verdana" w:hAnsi="Verdana" w:cs="Arial"/>
                <w:sz w:val="24"/>
                <w:szCs w:val="24"/>
              </w:rPr>
              <w:t xml:space="preserve"> suggested that there was learning to be shared before similar steps were taken locally.</w:t>
            </w:r>
            <w:r w:rsidR="6B5CE6CC" w:rsidRPr="41A47657">
              <w:rPr>
                <w:rFonts w:ascii="Verdana" w:hAnsi="Verdana" w:cs="Arial"/>
                <w:sz w:val="24"/>
                <w:szCs w:val="24"/>
              </w:rPr>
              <w:t xml:space="preserve"> </w:t>
            </w:r>
            <w:r w:rsidR="67549849" w:rsidRPr="41A47657">
              <w:rPr>
                <w:rFonts w:ascii="Verdana" w:hAnsi="Verdana" w:cs="Arial"/>
                <w:sz w:val="24"/>
                <w:szCs w:val="24"/>
              </w:rPr>
              <w:t>He also emphasised the importance of working in partnership to determine which digital tools were most effective and how to maximise their benefits, referencing ongoing collaborative work with other providers in England.</w:t>
            </w:r>
          </w:p>
          <w:p w14:paraId="6623FD48" w14:textId="0846289C" w:rsidR="476EF5C3" w:rsidRDefault="36FD9A26" w:rsidP="2CE1735F">
            <w:pPr>
              <w:jc w:val="both"/>
              <w:rPr>
                <w:rFonts w:ascii="Verdana" w:hAnsi="Verdana" w:cs="Arial"/>
                <w:sz w:val="24"/>
                <w:szCs w:val="24"/>
              </w:rPr>
            </w:pPr>
            <w:r w:rsidRPr="41A47657">
              <w:rPr>
                <w:rFonts w:ascii="Verdana" w:hAnsi="Verdana" w:cs="Arial"/>
                <w:sz w:val="24"/>
                <w:szCs w:val="24"/>
              </w:rPr>
              <w:t>SS noted that DG would be attending the Independent Member (IM) catch-up meeting later that afternoon, where the message intended for CEO and Chair could be discussed with a wider group of IMs. As</w:t>
            </w:r>
            <w:r w:rsidR="18F0CEAE" w:rsidRPr="41A47657">
              <w:rPr>
                <w:rFonts w:ascii="Verdana" w:hAnsi="Verdana" w:cs="Arial"/>
                <w:sz w:val="24"/>
                <w:szCs w:val="24"/>
              </w:rPr>
              <w:t xml:space="preserve"> the Chair</w:t>
            </w:r>
            <w:r w:rsidRPr="41A47657">
              <w:rPr>
                <w:rFonts w:ascii="Verdana" w:hAnsi="Verdana" w:cs="Arial"/>
                <w:sz w:val="24"/>
                <w:szCs w:val="24"/>
              </w:rPr>
              <w:t xml:space="preserve"> would not be present, </w:t>
            </w:r>
            <w:r w:rsidR="704262FE" w:rsidRPr="41A47657">
              <w:rPr>
                <w:rFonts w:ascii="Verdana" w:hAnsi="Verdana" w:cs="Arial"/>
                <w:sz w:val="24"/>
                <w:szCs w:val="24"/>
              </w:rPr>
              <w:t>SS</w:t>
            </w:r>
            <w:r w:rsidRPr="41A47657">
              <w:rPr>
                <w:rFonts w:ascii="Verdana" w:hAnsi="Verdana" w:cs="Arial"/>
                <w:sz w:val="24"/>
                <w:szCs w:val="24"/>
              </w:rPr>
              <w:t xml:space="preserve"> confirmed that he would share the message on her behalf.</w:t>
            </w:r>
          </w:p>
          <w:p w14:paraId="58BD6595" w14:textId="27214585" w:rsidR="476EF5C3" w:rsidRDefault="72EE12B8" w:rsidP="2CE1735F">
            <w:pPr>
              <w:jc w:val="both"/>
              <w:rPr>
                <w:rFonts w:ascii="Verdana" w:hAnsi="Verdana" w:cs="Arial"/>
                <w:sz w:val="24"/>
                <w:szCs w:val="24"/>
              </w:rPr>
            </w:pPr>
            <w:r w:rsidRPr="41A47657">
              <w:rPr>
                <w:rFonts w:ascii="Verdana" w:hAnsi="Verdana" w:cs="Arial"/>
                <w:sz w:val="24"/>
                <w:szCs w:val="24"/>
              </w:rPr>
              <w:t xml:space="preserve">PP </w:t>
            </w:r>
            <w:r w:rsidR="32A47AAF" w:rsidRPr="41A47657">
              <w:rPr>
                <w:rFonts w:ascii="Verdana" w:hAnsi="Verdana" w:cs="Arial"/>
                <w:sz w:val="24"/>
                <w:szCs w:val="24"/>
              </w:rPr>
              <w:t>asked when the £9m in enhanced controls, which were not yet implemented, would be put in place. DG responded that the proposals were scheduled to be presented to the R&amp;S Board the following day. Subject to acceptance, the controls would be implemented within the week. He noted that some controls, such as those relating to the nursing hub, were already in place, while others would follow pending Board approval.</w:t>
            </w:r>
          </w:p>
          <w:p w14:paraId="28CA22E3" w14:textId="76A46AC1" w:rsidR="5C6D5C94" w:rsidRDefault="5C6D5C94" w:rsidP="41A47657">
            <w:pPr>
              <w:jc w:val="both"/>
              <w:rPr>
                <w:rFonts w:ascii="Verdana" w:hAnsi="Verdana" w:cs="Arial"/>
                <w:color w:val="000000" w:themeColor="text1"/>
                <w:sz w:val="24"/>
                <w:szCs w:val="24"/>
              </w:rPr>
            </w:pPr>
            <w:r w:rsidRPr="41A47657">
              <w:rPr>
                <w:rFonts w:ascii="Verdana" w:hAnsi="Verdana" w:cs="Arial"/>
                <w:color w:val="000000" w:themeColor="text1"/>
                <w:sz w:val="24"/>
                <w:szCs w:val="24"/>
              </w:rPr>
              <w:t>PP highlighted the importance of addressing the HB's financial challenges recurrently. The change in HB policy, processes, approach and behaviours will need to be fully embedded to ensure the sustained delivery of the FYE in 2026-27 onwards. Further savings were then required in 2026-27 and 2027-28 to deliver the three-year trajectory submitted to WG in March 2025. Plus, the HB is facing a further c.£25m - £35m of issues and risks that have emerged during 2025-26.</w:t>
            </w:r>
            <w:r w:rsidR="22DE81AB" w:rsidRPr="41A47657">
              <w:rPr>
                <w:rFonts w:ascii="Verdana" w:hAnsi="Verdana" w:cs="Arial"/>
                <w:color w:val="000000" w:themeColor="text1"/>
                <w:sz w:val="24"/>
                <w:szCs w:val="24"/>
              </w:rPr>
              <w:t xml:space="preserve"> </w:t>
            </w:r>
          </w:p>
          <w:p w14:paraId="27584E0D" w14:textId="30248B7B" w:rsidR="22DE81AB" w:rsidRDefault="22DE81AB" w:rsidP="41A47657">
            <w:pPr>
              <w:jc w:val="both"/>
              <w:rPr>
                <w:rFonts w:ascii="Verdana" w:hAnsi="Verdana" w:cs="Arial"/>
                <w:b/>
                <w:bCs/>
                <w:color w:val="000000" w:themeColor="text1"/>
                <w:sz w:val="24"/>
                <w:szCs w:val="24"/>
              </w:rPr>
            </w:pPr>
            <w:r w:rsidRPr="41A47657">
              <w:rPr>
                <w:rFonts w:ascii="Verdana" w:hAnsi="Verdana" w:cs="Arial"/>
                <w:color w:val="000000" w:themeColor="text1"/>
                <w:sz w:val="24"/>
                <w:szCs w:val="24"/>
              </w:rPr>
              <w:t xml:space="preserve">PP noted </w:t>
            </w:r>
            <w:r w:rsidR="5C6D5C94" w:rsidRPr="41A47657">
              <w:rPr>
                <w:rFonts w:ascii="Verdana" w:hAnsi="Verdana" w:cs="Arial"/>
                <w:color w:val="000000" w:themeColor="text1"/>
                <w:sz w:val="24"/>
                <w:szCs w:val="24"/>
              </w:rPr>
              <w:t xml:space="preserve">the significant scale of this challenge over the next two years - significant service change is required, whilst continuing to improve operational efficiency and reduce run rates and maintain / improve service </w:t>
            </w:r>
            <w:r w:rsidR="5C6D5C94" w:rsidRPr="41A47657">
              <w:rPr>
                <w:rFonts w:ascii="Verdana" w:hAnsi="Verdana" w:cs="Arial"/>
                <w:color w:val="000000" w:themeColor="text1"/>
                <w:sz w:val="24"/>
                <w:szCs w:val="24"/>
              </w:rPr>
              <w:lastRenderedPageBreak/>
              <w:t>performance. Plans for 2026-27 would need to be in place by January / February 2026 to ensure delivery is underway by April 2026.</w:t>
            </w:r>
          </w:p>
          <w:p w14:paraId="0E04D9B3" w14:textId="699A3499" w:rsidR="462AAA24" w:rsidRDefault="462AAA24" w:rsidP="41A47657">
            <w:pPr>
              <w:jc w:val="both"/>
              <w:rPr>
                <w:rFonts w:ascii="Verdana" w:hAnsi="Verdana" w:cs="Arial"/>
                <w:color w:val="000000" w:themeColor="text1"/>
                <w:sz w:val="24"/>
                <w:szCs w:val="24"/>
              </w:rPr>
            </w:pPr>
            <w:r w:rsidRPr="41A47657">
              <w:rPr>
                <w:rFonts w:ascii="Verdana" w:hAnsi="Verdana" w:cs="Arial"/>
                <w:color w:val="000000" w:themeColor="text1"/>
                <w:sz w:val="24"/>
                <w:szCs w:val="24"/>
              </w:rPr>
              <w:t>PP summarised that the Committees main concerns were in relation to delivery confidence. Members had questioned the HB’s ability to move from plan fo</w:t>
            </w:r>
            <w:r w:rsidR="45863934" w:rsidRPr="41A47657">
              <w:rPr>
                <w:rFonts w:ascii="Verdana" w:hAnsi="Verdana" w:cs="Arial"/>
                <w:color w:val="000000" w:themeColor="text1"/>
                <w:sz w:val="24"/>
                <w:szCs w:val="24"/>
              </w:rPr>
              <w:t>rmulation to the delivery of multiple actions within the timescales required to deliver the savings in the current year. Further, to embed that cha</w:t>
            </w:r>
            <w:r w:rsidR="716A720C" w:rsidRPr="41A47657">
              <w:rPr>
                <w:rFonts w:ascii="Verdana" w:hAnsi="Verdana" w:cs="Arial"/>
                <w:color w:val="000000" w:themeColor="text1"/>
                <w:sz w:val="24"/>
                <w:szCs w:val="24"/>
              </w:rPr>
              <w:t>n</w:t>
            </w:r>
            <w:r w:rsidR="45863934" w:rsidRPr="41A47657">
              <w:rPr>
                <w:rFonts w:ascii="Verdana" w:hAnsi="Verdana" w:cs="Arial"/>
                <w:color w:val="000000" w:themeColor="text1"/>
                <w:sz w:val="24"/>
                <w:szCs w:val="24"/>
              </w:rPr>
              <w:t xml:space="preserve">ge </w:t>
            </w:r>
            <w:r w:rsidR="21DAA9FC" w:rsidRPr="41A47657">
              <w:rPr>
                <w:rFonts w:ascii="Verdana" w:hAnsi="Verdana" w:cs="Arial"/>
                <w:color w:val="000000" w:themeColor="text1"/>
                <w:sz w:val="24"/>
                <w:szCs w:val="24"/>
              </w:rPr>
              <w:t xml:space="preserve">in HB policy, processes approach and behaviours to ensure sustained delivery of the FYE in 2026-27 onwards. </w:t>
            </w:r>
            <w:r w:rsidR="12B495AE" w:rsidRPr="41A47657">
              <w:rPr>
                <w:rFonts w:ascii="Verdana" w:hAnsi="Verdana" w:cs="Arial"/>
                <w:color w:val="000000" w:themeColor="text1"/>
                <w:sz w:val="24"/>
                <w:szCs w:val="24"/>
              </w:rPr>
              <w:t>Members were clear drive and pace were critical, and the HB could not afford to lose momentum.</w:t>
            </w:r>
            <w:r w:rsidR="5C6D5C94" w:rsidRPr="41A47657">
              <w:rPr>
                <w:rFonts w:ascii="Verdana" w:hAnsi="Verdana" w:cs="Arial"/>
                <w:color w:val="000000" w:themeColor="text1"/>
                <w:sz w:val="24"/>
                <w:szCs w:val="24"/>
              </w:rPr>
              <w:t xml:space="preserve"> </w:t>
            </w:r>
          </w:p>
          <w:p w14:paraId="66455013" w14:textId="4B1DB538" w:rsidR="476EF5C3" w:rsidRDefault="36FD9A26" w:rsidP="2CE1735F">
            <w:pPr>
              <w:jc w:val="both"/>
              <w:rPr>
                <w:rFonts w:ascii="Verdana" w:hAnsi="Verdana" w:cs="Arial"/>
                <w:b/>
                <w:bCs/>
                <w:sz w:val="24"/>
                <w:szCs w:val="24"/>
              </w:rPr>
            </w:pPr>
            <w:r w:rsidRPr="26AC0F08">
              <w:rPr>
                <w:rFonts w:ascii="Verdana" w:hAnsi="Verdana" w:cs="Arial"/>
                <w:b/>
                <w:bCs/>
                <w:sz w:val="24"/>
                <w:szCs w:val="24"/>
              </w:rPr>
              <w:t>The Committee:</w:t>
            </w:r>
          </w:p>
          <w:p w14:paraId="352DBD54" w14:textId="079AC35F" w:rsidR="476EF5C3" w:rsidRDefault="524E95CC" w:rsidP="0051203B">
            <w:pPr>
              <w:pStyle w:val="ListParagraph"/>
              <w:numPr>
                <w:ilvl w:val="0"/>
                <w:numId w:val="6"/>
              </w:numPr>
              <w:jc w:val="both"/>
              <w:rPr>
                <w:rFonts w:ascii="Verdana" w:eastAsia="Times New Roman" w:hAnsi="Verdana" w:cs="Arial"/>
                <w:color w:val="000000" w:themeColor="text1"/>
                <w:sz w:val="22"/>
                <w:szCs w:val="22"/>
                <w:lang w:val="en-GB"/>
              </w:rPr>
            </w:pPr>
            <w:r w:rsidRPr="41A47657">
              <w:rPr>
                <w:rFonts w:ascii="Verdana" w:eastAsia="Times New Roman" w:hAnsi="Verdana" w:cs="Arial"/>
                <w:b/>
                <w:bCs/>
                <w:color w:val="000000" w:themeColor="text1"/>
                <w:lang w:val="en-GB"/>
              </w:rPr>
              <w:t xml:space="preserve">AGREED </w:t>
            </w:r>
            <w:r w:rsidRPr="41A47657">
              <w:rPr>
                <w:rFonts w:ascii="Verdana" w:eastAsia="Times New Roman" w:hAnsi="Verdana" w:cs="Arial"/>
                <w:color w:val="000000" w:themeColor="text1"/>
                <w:lang w:val="en-GB"/>
              </w:rPr>
              <w:t xml:space="preserve">to </w:t>
            </w:r>
            <w:r w:rsidRPr="41A47657">
              <w:rPr>
                <w:rFonts w:ascii="Verdana" w:eastAsia="Times New Roman" w:hAnsi="Verdana" w:cs="Arial"/>
                <w:b/>
                <w:bCs/>
                <w:color w:val="000000" w:themeColor="text1"/>
                <w:lang w:val="en-GB"/>
              </w:rPr>
              <w:t xml:space="preserve">ALERT </w:t>
            </w:r>
            <w:r w:rsidRPr="41A47657">
              <w:rPr>
                <w:rFonts w:ascii="Verdana" w:eastAsia="Times New Roman" w:hAnsi="Verdana" w:cs="Arial"/>
                <w:color w:val="000000" w:themeColor="text1"/>
                <w:lang w:val="en-GB"/>
              </w:rPr>
              <w:t>the</w:t>
            </w:r>
            <w:r w:rsidRPr="41A47657">
              <w:rPr>
                <w:rFonts w:ascii="Verdana" w:eastAsia="Times New Roman" w:hAnsi="Verdana" w:cs="Arial"/>
                <w:b/>
                <w:bCs/>
                <w:color w:val="000000" w:themeColor="text1"/>
                <w:lang w:val="en-GB"/>
              </w:rPr>
              <w:t xml:space="preserve"> Board </w:t>
            </w:r>
            <w:r w:rsidRPr="41A47657">
              <w:rPr>
                <w:rFonts w:ascii="Verdana" w:eastAsia="Times New Roman" w:hAnsi="Verdana" w:cs="Arial"/>
                <w:color w:val="000000" w:themeColor="text1"/>
                <w:lang w:val="en-GB"/>
              </w:rPr>
              <w:t xml:space="preserve">and advise them </w:t>
            </w:r>
            <w:r w:rsidR="611CF6EB" w:rsidRPr="41A47657">
              <w:rPr>
                <w:rFonts w:ascii="Verdana" w:eastAsia="Times New Roman" w:hAnsi="Verdana" w:cs="Arial"/>
                <w:color w:val="000000" w:themeColor="text1"/>
                <w:lang w:val="en-GB"/>
              </w:rPr>
              <w:t>on the following:</w:t>
            </w:r>
          </w:p>
          <w:p w14:paraId="717D3986" w14:textId="5D76A8A0" w:rsidR="476EF5C3" w:rsidRDefault="611CF6EB" w:rsidP="0051203B">
            <w:pPr>
              <w:pStyle w:val="ListParagraph"/>
              <w:numPr>
                <w:ilvl w:val="0"/>
                <w:numId w:val="6"/>
              </w:numPr>
              <w:jc w:val="both"/>
              <w:rPr>
                <w:rFonts w:ascii="Verdana" w:eastAsia="Times New Roman" w:hAnsi="Verdana" w:cs="Arial"/>
                <w:color w:val="000000" w:themeColor="text1"/>
                <w:sz w:val="22"/>
                <w:szCs w:val="22"/>
                <w:lang w:val="en-GB"/>
              </w:rPr>
            </w:pPr>
            <w:r w:rsidRPr="41A47657">
              <w:rPr>
                <w:rFonts w:ascii="Verdana" w:eastAsia="Times New Roman" w:hAnsi="Verdana" w:cs="Arial"/>
                <w:color w:val="000000" w:themeColor="text1"/>
                <w:lang w:val="en-GB"/>
              </w:rPr>
              <w:t>P</w:t>
            </w:r>
            <w:r w:rsidR="7183EE81" w:rsidRPr="41A47657">
              <w:rPr>
                <w:rFonts w:ascii="Verdana" w:eastAsia="Times New Roman" w:hAnsi="Verdana" w:cs="Arial"/>
                <w:color w:val="000000" w:themeColor="text1"/>
                <w:lang w:val="en-GB"/>
              </w:rPr>
              <w:t xml:space="preserve">rogramme management capacity and capability to drive delivery must be enhanced to provide delivery confidence in the £55.4m savings. To ensure momentum was not lost PFC </w:t>
            </w:r>
            <w:r w:rsidR="573F4FB3" w:rsidRPr="41A47657">
              <w:rPr>
                <w:rFonts w:ascii="Verdana" w:eastAsia="Times New Roman" w:hAnsi="Verdana" w:cs="Arial"/>
                <w:color w:val="000000" w:themeColor="text1"/>
                <w:lang w:val="en-GB"/>
              </w:rPr>
              <w:t xml:space="preserve">would </w:t>
            </w:r>
            <w:r w:rsidR="7183EE81" w:rsidRPr="41A47657">
              <w:rPr>
                <w:rFonts w:ascii="Verdana" w:eastAsia="Times New Roman" w:hAnsi="Verdana" w:cs="Arial"/>
                <w:color w:val="000000" w:themeColor="text1"/>
                <w:lang w:val="en-GB"/>
              </w:rPr>
              <w:t xml:space="preserve">recommend that the services of Deloitte's </w:t>
            </w:r>
            <w:r w:rsidR="06B6F022" w:rsidRPr="41A47657">
              <w:rPr>
                <w:rFonts w:ascii="Verdana" w:eastAsia="Times New Roman" w:hAnsi="Verdana" w:cs="Arial"/>
                <w:color w:val="000000" w:themeColor="text1"/>
                <w:lang w:val="en-GB"/>
              </w:rPr>
              <w:t xml:space="preserve">should be </w:t>
            </w:r>
            <w:r w:rsidR="7183EE81" w:rsidRPr="41A47657">
              <w:rPr>
                <w:rFonts w:ascii="Verdana" w:eastAsia="Times New Roman" w:hAnsi="Verdana" w:cs="Arial"/>
                <w:color w:val="000000" w:themeColor="text1"/>
                <w:lang w:val="en-GB"/>
              </w:rPr>
              <w:t xml:space="preserve">retained for an interim period from the 4 October </w:t>
            </w:r>
            <w:r w:rsidR="5C11BF8F" w:rsidRPr="41A47657">
              <w:rPr>
                <w:rFonts w:ascii="Verdana" w:eastAsia="Times New Roman" w:hAnsi="Verdana" w:cs="Arial"/>
                <w:color w:val="000000" w:themeColor="text1"/>
                <w:lang w:val="en-GB"/>
              </w:rPr>
              <w:t xml:space="preserve">2025 </w:t>
            </w:r>
            <w:r w:rsidR="7183EE81" w:rsidRPr="41A47657">
              <w:rPr>
                <w:rFonts w:ascii="Verdana" w:eastAsia="Times New Roman" w:hAnsi="Verdana" w:cs="Arial"/>
                <w:color w:val="000000" w:themeColor="text1"/>
                <w:lang w:val="en-GB"/>
              </w:rPr>
              <w:t xml:space="preserve">onwards. During this interim period the HB </w:t>
            </w:r>
            <w:r w:rsidR="5E3F8AB7" w:rsidRPr="41A47657">
              <w:rPr>
                <w:rFonts w:ascii="Verdana" w:eastAsia="Times New Roman" w:hAnsi="Verdana" w:cs="Arial"/>
                <w:color w:val="000000" w:themeColor="text1"/>
                <w:lang w:val="en-GB"/>
              </w:rPr>
              <w:t xml:space="preserve">should </w:t>
            </w:r>
            <w:r w:rsidR="7183EE81" w:rsidRPr="41A47657">
              <w:rPr>
                <w:rFonts w:ascii="Verdana" w:eastAsia="Times New Roman" w:hAnsi="Verdana" w:cs="Arial"/>
                <w:color w:val="000000" w:themeColor="text1"/>
                <w:lang w:val="en-GB"/>
              </w:rPr>
              <w:t>make a rapid assessment of its own delivery capacity and capability given the scale of change within the Recovery and Sustainability Programme and the other change programmes that would be operating over the next two years.</w:t>
            </w:r>
            <w:r w:rsidR="5380ADC6" w:rsidRPr="41A47657">
              <w:rPr>
                <w:rFonts w:ascii="Verdana" w:eastAsia="Times New Roman" w:hAnsi="Verdana" w:cs="Arial"/>
                <w:color w:val="000000" w:themeColor="text1"/>
                <w:lang w:val="en-GB"/>
              </w:rPr>
              <w:t xml:space="preserve"> </w:t>
            </w:r>
          </w:p>
          <w:p w14:paraId="401D87A5" w14:textId="2D067E71" w:rsidR="476EF5C3" w:rsidRDefault="5380ADC6" w:rsidP="0051203B">
            <w:pPr>
              <w:pStyle w:val="ListParagraph"/>
              <w:numPr>
                <w:ilvl w:val="0"/>
                <w:numId w:val="6"/>
              </w:numPr>
              <w:jc w:val="both"/>
              <w:rPr>
                <w:rFonts w:ascii="Verdana" w:eastAsia="Times New Roman" w:hAnsi="Verdana" w:cs="Arial"/>
                <w:color w:val="000000" w:themeColor="text1"/>
                <w:lang w:val="en-GB"/>
              </w:rPr>
            </w:pPr>
            <w:r w:rsidRPr="41A47657">
              <w:rPr>
                <w:rFonts w:ascii="Verdana" w:eastAsia="Times New Roman" w:hAnsi="Verdana" w:cs="Arial"/>
                <w:color w:val="000000" w:themeColor="text1"/>
                <w:lang w:val="en-GB"/>
              </w:rPr>
              <w:t xml:space="preserve">PFC also noted full engagement with the wider HB leadership team and very robust performance management </w:t>
            </w:r>
            <w:r w:rsidR="36096657" w:rsidRPr="41A47657">
              <w:rPr>
                <w:rFonts w:ascii="Verdana" w:eastAsia="Times New Roman" w:hAnsi="Verdana" w:cs="Arial"/>
                <w:color w:val="000000" w:themeColor="text1"/>
                <w:lang w:val="en-GB"/>
              </w:rPr>
              <w:t xml:space="preserve">were </w:t>
            </w:r>
            <w:r w:rsidRPr="41A47657">
              <w:rPr>
                <w:rFonts w:ascii="Verdana" w:eastAsia="Times New Roman" w:hAnsi="Verdana" w:cs="Arial"/>
                <w:color w:val="000000" w:themeColor="text1"/>
                <w:lang w:val="en-GB"/>
              </w:rPr>
              <w:t>key requirements to fully embed the change in approach</w:t>
            </w:r>
            <w:r w:rsidR="728E2AE6" w:rsidRPr="41A47657">
              <w:rPr>
                <w:rFonts w:ascii="Verdana" w:eastAsia="Times New Roman" w:hAnsi="Verdana" w:cs="Arial"/>
                <w:color w:val="000000" w:themeColor="text1"/>
                <w:lang w:val="en-GB"/>
              </w:rPr>
              <w:t xml:space="preserve"> </w:t>
            </w:r>
            <w:r w:rsidRPr="41A47657">
              <w:rPr>
                <w:rFonts w:ascii="Verdana" w:eastAsia="Times New Roman" w:hAnsi="Verdana" w:cs="Arial"/>
                <w:color w:val="000000" w:themeColor="text1"/>
                <w:lang w:val="en-GB"/>
              </w:rPr>
              <w:t>and behaviours required for sustained improvement moving forward</w:t>
            </w:r>
            <w:r w:rsidR="65FB276F" w:rsidRPr="41A47657">
              <w:rPr>
                <w:rFonts w:ascii="Verdana" w:eastAsia="Times New Roman" w:hAnsi="Verdana" w:cs="Arial"/>
                <w:color w:val="000000" w:themeColor="text1"/>
                <w:lang w:val="en-GB"/>
              </w:rPr>
              <w:t>.</w:t>
            </w:r>
          </w:p>
        </w:tc>
      </w:tr>
      <w:tr w:rsidR="476EF5C3" w14:paraId="5D8F2DCF" w14:textId="77777777" w:rsidTr="7332EA44">
        <w:trPr>
          <w:trHeight w:val="300"/>
        </w:trPr>
        <w:tc>
          <w:tcPr>
            <w:tcW w:w="1838" w:type="dxa"/>
            <w:tcMar>
              <w:top w:w="80" w:type="dxa"/>
              <w:left w:w="80" w:type="dxa"/>
              <w:bottom w:w="80" w:type="dxa"/>
              <w:right w:w="80" w:type="dxa"/>
            </w:tcMar>
          </w:tcPr>
          <w:p w14:paraId="0EC5464C" w14:textId="5F1FF8DE" w:rsidR="671A5171" w:rsidRDefault="671A5171" w:rsidP="476EF5C3">
            <w:pPr>
              <w:rPr>
                <w:rFonts w:ascii="Verdana" w:hAnsi="Verdana" w:cs="Arial"/>
                <w:b/>
                <w:bCs/>
                <w:sz w:val="24"/>
                <w:szCs w:val="24"/>
              </w:rPr>
            </w:pPr>
            <w:r w:rsidRPr="476EF5C3">
              <w:rPr>
                <w:rFonts w:ascii="Verdana" w:hAnsi="Verdana" w:cs="Arial"/>
                <w:b/>
                <w:bCs/>
                <w:sz w:val="24"/>
                <w:szCs w:val="24"/>
              </w:rPr>
              <w:lastRenderedPageBreak/>
              <w:t>175/25</w:t>
            </w:r>
          </w:p>
        </w:tc>
        <w:tc>
          <w:tcPr>
            <w:tcW w:w="9072" w:type="dxa"/>
            <w:tcMar>
              <w:top w:w="80" w:type="dxa"/>
              <w:left w:w="80" w:type="dxa"/>
              <w:bottom w:w="80" w:type="dxa"/>
              <w:right w:w="80" w:type="dxa"/>
            </w:tcMar>
          </w:tcPr>
          <w:p w14:paraId="6772C2B1" w14:textId="2DBE7134" w:rsidR="122EABE1" w:rsidRDefault="122EABE1" w:rsidP="476EF5C3">
            <w:pPr>
              <w:jc w:val="both"/>
              <w:rPr>
                <w:rFonts w:ascii="Verdana" w:hAnsi="Verdana" w:cs="Arial"/>
                <w:b/>
                <w:bCs/>
                <w:sz w:val="24"/>
                <w:szCs w:val="24"/>
              </w:rPr>
            </w:pPr>
            <w:r w:rsidRPr="476EF5C3">
              <w:rPr>
                <w:rFonts w:ascii="Verdana" w:hAnsi="Verdana" w:cs="Arial"/>
                <w:b/>
                <w:bCs/>
                <w:sz w:val="24"/>
                <w:szCs w:val="24"/>
              </w:rPr>
              <w:t>TAITH NEWYDD CAPITAL CASE</w:t>
            </w:r>
          </w:p>
        </w:tc>
      </w:tr>
      <w:tr w:rsidR="476EF5C3" w14:paraId="09A08413" w14:textId="77777777" w:rsidTr="7332EA44">
        <w:trPr>
          <w:trHeight w:val="300"/>
        </w:trPr>
        <w:tc>
          <w:tcPr>
            <w:tcW w:w="1838" w:type="dxa"/>
            <w:tcMar>
              <w:top w:w="80" w:type="dxa"/>
              <w:left w:w="80" w:type="dxa"/>
              <w:bottom w:w="80" w:type="dxa"/>
              <w:right w:w="80" w:type="dxa"/>
            </w:tcMar>
          </w:tcPr>
          <w:p w14:paraId="3A107AC2" w14:textId="41D4B1E5" w:rsidR="476EF5C3" w:rsidRDefault="476EF5C3" w:rsidP="476EF5C3">
            <w:pPr>
              <w:rPr>
                <w:rFonts w:ascii="Verdana" w:hAnsi="Verdana" w:cs="Arial"/>
                <w:b/>
                <w:bCs/>
                <w:sz w:val="24"/>
                <w:szCs w:val="24"/>
              </w:rPr>
            </w:pPr>
          </w:p>
        </w:tc>
        <w:tc>
          <w:tcPr>
            <w:tcW w:w="9072" w:type="dxa"/>
            <w:tcMar>
              <w:top w:w="80" w:type="dxa"/>
              <w:left w:w="80" w:type="dxa"/>
              <w:bottom w:w="80" w:type="dxa"/>
              <w:right w:w="80" w:type="dxa"/>
            </w:tcMar>
          </w:tcPr>
          <w:p w14:paraId="67F09CA3" w14:textId="70503A46" w:rsidR="122EABE1" w:rsidRDefault="122EABE1" w:rsidP="476EF5C3">
            <w:pPr>
              <w:jc w:val="both"/>
              <w:rPr>
                <w:rFonts w:ascii="Verdana" w:hAnsi="Verdana" w:cs="Arial"/>
                <w:sz w:val="24"/>
                <w:szCs w:val="24"/>
              </w:rPr>
            </w:pPr>
            <w:r w:rsidRPr="0A8E5D2B">
              <w:rPr>
                <w:rFonts w:ascii="Verdana" w:hAnsi="Verdana" w:cs="Arial"/>
                <w:sz w:val="24"/>
                <w:szCs w:val="24"/>
              </w:rPr>
              <w:t xml:space="preserve">The Committee </w:t>
            </w:r>
            <w:r w:rsidRPr="0A8E5D2B">
              <w:rPr>
                <w:rFonts w:ascii="Verdana" w:hAnsi="Verdana" w:cs="Arial"/>
                <w:b/>
                <w:bCs/>
                <w:sz w:val="24"/>
                <w:szCs w:val="24"/>
              </w:rPr>
              <w:t>REC</w:t>
            </w:r>
            <w:r w:rsidR="002D7E18" w:rsidRPr="0A8E5D2B">
              <w:rPr>
                <w:rFonts w:ascii="Verdana" w:hAnsi="Verdana" w:cs="Arial"/>
                <w:b/>
                <w:bCs/>
                <w:sz w:val="24"/>
                <w:szCs w:val="24"/>
              </w:rPr>
              <w:t>EI</w:t>
            </w:r>
            <w:r w:rsidRPr="0A8E5D2B">
              <w:rPr>
                <w:rFonts w:ascii="Verdana" w:hAnsi="Verdana" w:cs="Arial"/>
                <w:b/>
                <w:bCs/>
                <w:sz w:val="24"/>
                <w:szCs w:val="24"/>
              </w:rPr>
              <w:t xml:space="preserve">VED </w:t>
            </w:r>
            <w:r w:rsidRPr="0A8E5D2B">
              <w:rPr>
                <w:rFonts w:ascii="Verdana" w:hAnsi="Verdana" w:cs="Arial"/>
                <w:sz w:val="24"/>
                <w:szCs w:val="24"/>
              </w:rPr>
              <w:t xml:space="preserve">the </w:t>
            </w:r>
            <w:proofErr w:type="spellStart"/>
            <w:r w:rsidRPr="0A8E5D2B">
              <w:rPr>
                <w:rFonts w:ascii="Verdana" w:hAnsi="Verdana" w:cs="Arial"/>
                <w:sz w:val="24"/>
                <w:szCs w:val="24"/>
              </w:rPr>
              <w:t>Taith</w:t>
            </w:r>
            <w:proofErr w:type="spellEnd"/>
            <w:r w:rsidRPr="0A8E5D2B">
              <w:rPr>
                <w:rFonts w:ascii="Verdana" w:hAnsi="Verdana" w:cs="Arial"/>
                <w:sz w:val="24"/>
                <w:szCs w:val="24"/>
              </w:rPr>
              <w:t xml:space="preserve"> Newydd Capital Case.  </w:t>
            </w:r>
          </w:p>
          <w:p w14:paraId="49020BDC" w14:textId="08931EDC" w:rsidR="122EABE1" w:rsidRDefault="6FD6EFAD" w:rsidP="476EF5C3">
            <w:pPr>
              <w:jc w:val="both"/>
              <w:rPr>
                <w:rFonts w:ascii="Verdana" w:hAnsi="Verdana" w:cs="Arial"/>
                <w:sz w:val="24"/>
                <w:szCs w:val="24"/>
              </w:rPr>
            </w:pPr>
            <w:r w:rsidRPr="2CE1735F">
              <w:rPr>
                <w:rFonts w:ascii="Verdana" w:hAnsi="Verdana" w:cs="Arial"/>
                <w:sz w:val="24"/>
                <w:szCs w:val="24"/>
              </w:rPr>
              <w:t xml:space="preserve">In introducing the report, </w:t>
            </w:r>
            <w:r w:rsidR="2452629F" w:rsidRPr="2CE1735F">
              <w:rPr>
                <w:rFonts w:ascii="Verdana" w:hAnsi="Verdana" w:cs="Arial"/>
                <w:sz w:val="24"/>
                <w:szCs w:val="24"/>
              </w:rPr>
              <w:t xml:space="preserve">DG </w:t>
            </w:r>
            <w:r w:rsidRPr="2CE1735F">
              <w:rPr>
                <w:rFonts w:ascii="Verdana" w:hAnsi="Verdana" w:cs="Arial"/>
                <w:sz w:val="24"/>
                <w:szCs w:val="24"/>
              </w:rPr>
              <w:t>drew attention to the following points:</w:t>
            </w:r>
          </w:p>
          <w:p w14:paraId="26E9702D" w14:textId="10EB22DD" w:rsidR="476EF5C3" w:rsidRDefault="20D1AF7A" w:rsidP="0051203B">
            <w:pPr>
              <w:pStyle w:val="ListParagraph"/>
              <w:numPr>
                <w:ilvl w:val="0"/>
                <w:numId w:val="5"/>
              </w:numPr>
              <w:jc w:val="both"/>
              <w:rPr>
                <w:rFonts w:ascii="Verdana" w:hAnsi="Verdana" w:cs="Arial"/>
                <w:color w:val="000000" w:themeColor="text1"/>
              </w:rPr>
            </w:pPr>
            <w:r w:rsidRPr="30876051">
              <w:rPr>
                <w:rFonts w:ascii="Verdana" w:hAnsi="Verdana" w:cs="Arial"/>
                <w:color w:val="000000" w:themeColor="text1"/>
              </w:rPr>
              <w:t xml:space="preserve">The report addressed the aftermath of the fire at </w:t>
            </w:r>
            <w:proofErr w:type="spellStart"/>
            <w:r w:rsidRPr="30876051">
              <w:rPr>
                <w:rFonts w:ascii="Verdana" w:hAnsi="Verdana" w:cs="Arial"/>
                <w:color w:val="000000" w:themeColor="text1"/>
              </w:rPr>
              <w:t>Taith</w:t>
            </w:r>
            <w:proofErr w:type="spellEnd"/>
            <w:r w:rsidRPr="30876051">
              <w:rPr>
                <w:rFonts w:ascii="Verdana" w:hAnsi="Verdana" w:cs="Arial"/>
                <w:color w:val="000000" w:themeColor="text1"/>
              </w:rPr>
              <w:t xml:space="preserve"> Newydd, which had resulted in the relocation of Cedar Ward residents and increased revenue pressures due to patients being placed out of area.</w:t>
            </w:r>
          </w:p>
          <w:p w14:paraId="194628CA" w14:textId="4BC6DA36" w:rsidR="476EF5C3" w:rsidRDefault="20D1AF7A" w:rsidP="0051203B">
            <w:pPr>
              <w:pStyle w:val="ListParagraph"/>
              <w:numPr>
                <w:ilvl w:val="0"/>
                <w:numId w:val="5"/>
              </w:numPr>
              <w:rPr>
                <w:rFonts w:ascii="Verdana" w:eastAsia="Verdana" w:hAnsi="Verdana" w:cs="Verdana"/>
                <w:color w:val="000000" w:themeColor="text1"/>
              </w:rPr>
            </w:pPr>
            <w:r w:rsidRPr="2CE1735F">
              <w:rPr>
                <w:rFonts w:ascii="Verdana" w:eastAsia="Verdana" w:hAnsi="Verdana" w:cs="Verdana"/>
              </w:rPr>
              <w:t xml:space="preserve">There were five options for reinstating the ward that had been considered. The preferred option had been identified as compartmentation and sprinklers for Cedar ward, and </w:t>
            </w:r>
            <w:r w:rsidRPr="2CE1735F">
              <w:rPr>
                <w:rFonts w:ascii="Verdana" w:eastAsia="Verdana" w:hAnsi="Verdana" w:cs="Verdana"/>
              </w:rPr>
              <w:lastRenderedPageBreak/>
              <w:t>compartmentation only for Rowan Ward, balancing patient safety with cost considerations.</w:t>
            </w:r>
          </w:p>
          <w:p w14:paraId="20F1E83E" w14:textId="217DF416" w:rsidR="476EF5C3" w:rsidRDefault="20D1AF7A" w:rsidP="0051203B">
            <w:pPr>
              <w:pStyle w:val="ListParagraph"/>
              <w:numPr>
                <w:ilvl w:val="0"/>
                <w:numId w:val="5"/>
              </w:numPr>
              <w:rPr>
                <w:rFonts w:ascii="Verdana" w:eastAsia="Verdana" w:hAnsi="Verdana" w:cs="Verdana"/>
                <w:color w:val="000000" w:themeColor="text1"/>
              </w:rPr>
            </w:pPr>
            <w:r w:rsidRPr="2CE1735F">
              <w:rPr>
                <w:rFonts w:ascii="Verdana" w:eastAsia="Verdana" w:hAnsi="Verdana" w:cs="Verdana"/>
              </w:rPr>
              <w:t>The preferred option had avoided a further £2.6m revenue burden and was supported by the Welsh Government, with funding held pending formal approval.</w:t>
            </w:r>
          </w:p>
          <w:p w14:paraId="64636973" w14:textId="0E2CD8CE" w:rsidR="476EF5C3" w:rsidRDefault="20D1AF7A" w:rsidP="0051203B">
            <w:pPr>
              <w:pStyle w:val="ListParagraph"/>
              <w:numPr>
                <w:ilvl w:val="0"/>
                <w:numId w:val="5"/>
              </w:numPr>
              <w:rPr>
                <w:rFonts w:ascii="Verdana" w:eastAsia="Verdana" w:hAnsi="Verdana" w:cs="Verdana"/>
                <w:color w:val="000000" w:themeColor="text1"/>
              </w:rPr>
            </w:pPr>
            <w:r w:rsidRPr="2CE1735F">
              <w:rPr>
                <w:rFonts w:ascii="Verdana" w:eastAsia="Verdana" w:hAnsi="Verdana" w:cs="Verdana"/>
              </w:rPr>
              <w:t>The cost figures had been updated following the identification of an error in the consultant’s spreadsheet, with the revised cost of the preferred option now standing at £5.935m.</w:t>
            </w:r>
          </w:p>
          <w:p w14:paraId="573F1651" w14:textId="6317E081" w:rsidR="476EF5C3" w:rsidRDefault="20D1AF7A" w:rsidP="0051203B">
            <w:pPr>
              <w:pStyle w:val="ListParagraph"/>
              <w:numPr>
                <w:ilvl w:val="0"/>
                <w:numId w:val="5"/>
              </w:numPr>
              <w:rPr>
                <w:color w:val="000000" w:themeColor="text1"/>
              </w:rPr>
            </w:pPr>
            <w:r w:rsidRPr="2CE1735F">
              <w:rPr>
                <w:rFonts w:ascii="Verdana" w:eastAsia="Verdana" w:hAnsi="Verdana" w:cs="Verdana"/>
              </w:rPr>
              <w:t>The urgency of reinstating the building had been emphasised, both to ensure the provision of appropriate care and to mitigate further revenue risk.</w:t>
            </w:r>
          </w:p>
          <w:p w14:paraId="682BA4E4" w14:textId="7A103950" w:rsidR="476EF5C3" w:rsidRDefault="002F7E57" w:rsidP="0051203B">
            <w:pPr>
              <w:pStyle w:val="ListParagraph"/>
              <w:numPr>
                <w:ilvl w:val="0"/>
                <w:numId w:val="5"/>
              </w:numPr>
              <w:rPr>
                <w:rFonts w:ascii="Verdana" w:eastAsia="Verdana" w:hAnsi="Verdana" w:cs="Verdana"/>
                <w:color w:val="000000" w:themeColor="text1"/>
              </w:rPr>
            </w:pPr>
            <w:r w:rsidRPr="0A8E5D2B">
              <w:rPr>
                <w:rFonts w:ascii="Verdana" w:eastAsia="Verdana" w:hAnsi="Verdana" w:cs="Verdana"/>
              </w:rPr>
              <w:t>D</w:t>
            </w:r>
            <w:r w:rsidR="20D1AF7A" w:rsidRPr="0A8E5D2B">
              <w:rPr>
                <w:rFonts w:ascii="Verdana" w:eastAsia="Verdana" w:hAnsi="Verdana" w:cs="Verdana"/>
              </w:rPr>
              <w:t xml:space="preserve">iscussions </w:t>
            </w:r>
            <w:proofErr w:type="gramStart"/>
            <w:r w:rsidR="20D1AF7A" w:rsidRPr="0A8E5D2B">
              <w:rPr>
                <w:rFonts w:ascii="Verdana" w:eastAsia="Verdana" w:hAnsi="Verdana" w:cs="Verdana"/>
              </w:rPr>
              <w:t>had</w:t>
            </w:r>
            <w:proofErr w:type="gramEnd"/>
            <w:r w:rsidR="20D1AF7A" w:rsidRPr="0A8E5D2B">
              <w:rPr>
                <w:rFonts w:ascii="Verdana" w:eastAsia="Verdana" w:hAnsi="Verdana" w:cs="Verdana"/>
              </w:rPr>
              <w:t xml:space="preserve"> been </w:t>
            </w:r>
            <w:r w:rsidR="7F256EF1" w:rsidRPr="0A8E5D2B">
              <w:rPr>
                <w:rFonts w:ascii="Verdana" w:eastAsia="Verdana" w:hAnsi="Verdana" w:cs="Verdana"/>
              </w:rPr>
              <w:t>ongoing with</w:t>
            </w:r>
            <w:r w:rsidR="00705A62" w:rsidRPr="0A8E5D2B">
              <w:rPr>
                <w:rFonts w:ascii="Verdana" w:eastAsia="Verdana" w:hAnsi="Verdana" w:cs="Verdana"/>
              </w:rPr>
              <w:t xml:space="preserve"> the</w:t>
            </w:r>
            <w:r w:rsidR="20D1AF7A" w:rsidRPr="0A8E5D2B">
              <w:rPr>
                <w:rFonts w:ascii="Verdana" w:eastAsia="Verdana" w:hAnsi="Verdana" w:cs="Verdana"/>
              </w:rPr>
              <w:t xml:space="preserve"> </w:t>
            </w:r>
            <w:r w:rsidR="791BDFB8" w:rsidRPr="0A8E5D2B">
              <w:rPr>
                <w:rFonts w:ascii="Verdana" w:eastAsia="Verdana" w:hAnsi="Verdana" w:cs="Verdana"/>
              </w:rPr>
              <w:t>Joint Commissioning Committee (</w:t>
            </w:r>
            <w:r w:rsidR="20D1AF7A" w:rsidRPr="0A8E5D2B">
              <w:rPr>
                <w:rFonts w:ascii="Verdana" w:eastAsia="Verdana" w:hAnsi="Verdana" w:cs="Verdana"/>
              </w:rPr>
              <w:t>JCC</w:t>
            </w:r>
            <w:r w:rsidR="3C46285D" w:rsidRPr="0A8E5D2B">
              <w:rPr>
                <w:rFonts w:ascii="Verdana" w:eastAsia="Verdana" w:hAnsi="Verdana" w:cs="Verdana"/>
              </w:rPr>
              <w:t xml:space="preserve">) </w:t>
            </w:r>
            <w:r w:rsidR="20D1AF7A" w:rsidRPr="0A8E5D2B">
              <w:rPr>
                <w:rFonts w:ascii="Verdana" w:eastAsia="Verdana" w:hAnsi="Verdana" w:cs="Verdana"/>
              </w:rPr>
              <w:t>and the Welsh Risk Pool regarding the revenue pressures and the potential for reimbursement.</w:t>
            </w:r>
          </w:p>
          <w:p w14:paraId="20620A0C" w14:textId="446BA01D" w:rsidR="476EF5C3" w:rsidRDefault="20D1AF7A" w:rsidP="0051203B">
            <w:pPr>
              <w:pStyle w:val="ListParagraph"/>
              <w:numPr>
                <w:ilvl w:val="0"/>
                <w:numId w:val="5"/>
              </w:numPr>
              <w:rPr>
                <w:rFonts w:ascii="Verdana" w:eastAsia="Verdana" w:hAnsi="Verdana" w:cs="Verdana"/>
              </w:rPr>
            </w:pPr>
            <w:r w:rsidRPr="2CE1735F">
              <w:rPr>
                <w:rFonts w:ascii="Verdana" w:eastAsia="Verdana" w:hAnsi="Verdana" w:cs="Verdana"/>
              </w:rPr>
              <w:t xml:space="preserve">It had been noted that a future strategic review of asset ownership between Swansea Bay University Health Board (SBHUB) and Cwm Taf Morgannwg </w:t>
            </w:r>
            <w:r w:rsidR="4C99F663" w:rsidRPr="2CE1735F">
              <w:rPr>
                <w:rFonts w:ascii="Verdana" w:eastAsia="Verdana" w:hAnsi="Verdana" w:cs="Verdana"/>
              </w:rPr>
              <w:t xml:space="preserve">University Health Board (CTM UHB) </w:t>
            </w:r>
            <w:r w:rsidRPr="2CE1735F">
              <w:rPr>
                <w:rFonts w:ascii="Verdana" w:eastAsia="Verdana" w:hAnsi="Verdana" w:cs="Verdana"/>
              </w:rPr>
              <w:t xml:space="preserve">would be required, as the building was not currently owned by </w:t>
            </w:r>
            <w:r w:rsidR="10CD99FF" w:rsidRPr="2CE1735F">
              <w:rPr>
                <w:rFonts w:ascii="Verdana" w:eastAsia="Verdana" w:hAnsi="Verdana" w:cs="Verdana"/>
              </w:rPr>
              <w:t>SBUHB.</w:t>
            </w:r>
          </w:p>
          <w:p w14:paraId="07BD2BCA" w14:textId="52327013" w:rsidR="10CD99FF" w:rsidRDefault="10CD99FF" w:rsidP="2CE1735F">
            <w:pPr>
              <w:rPr>
                <w:rFonts w:ascii="Verdana" w:eastAsia="Verdana" w:hAnsi="Verdana" w:cs="Verdana"/>
                <w:sz w:val="28"/>
                <w:szCs w:val="28"/>
              </w:rPr>
            </w:pPr>
            <w:r w:rsidRPr="2CE1735F">
              <w:rPr>
                <w:rFonts w:ascii="Verdana" w:eastAsia="Verdana" w:hAnsi="Verdana" w:cs="Verdana"/>
                <w:sz w:val="24"/>
                <w:szCs w:val="24"/>
              </w:rPr>
              <w:t>PP thanked DG and invited questions.</w:t>
            </w:r>
          </w:p>
          <w:p w14:paraId="7918432C" w14:textId="1D22ADCE" w:rsidR="291EDC5D" w:rsidRDefault="291EDC5D" w:rsidP="2CE1735F">
            <w:pPr>
              <w:rPr>
                <w:rFonts w:ascii="Verdana" w:eastAsia="Verdana" w:hAnsi="Verdana" w:cs="Verdana"/>
                <w:sz w:val="28"/>
                <w:szCs w:val="28"/>
              </w:rPr>
            </w:pPr>
            <w:r w:rsidRPr="2CE1735F">
              <w:rPr>
                <w:rFonts w:ascii="Verdana" w:eastAsia="Verdana" w:hAnsi="Verdana" w:cs="Verdana"/>
                <w:sz w:val="24"/>
                <w:szCs w:val="24"/>
              </w:rPr>
              <w:t xml:space="preserve">RO </w:t>
            </w:r>
            <w:r w:rsidR="132ED2C6" w:rsidRPr="2CE1735F">
              <w:rPr>
                <w:rFonts w:ascii="Verdana" w:eastAsia="Verdana" w:hAnsi="Verdana" w:cs="Verdana"/>
                <w:sz w:val="24"/>
                <w:szCs w:val="24"/>
              </w:rPr>
              <w:t>had asked, considering the general shortage of capital available from the Welsh Government, whether the HB was likely to receive the required funding, and if not, whether a contingency plan was in place to cover the cost. DG had responded that, subject to approval, the Welsh Government was holding the resource for the project, indicating that the funding was available. He had noted, however, that due diligence was still required.</w:t>
            </w:r>
          </w:p>
          <w:p w14:paraId="0A08BF6B" w14:textId="7A1B2FE8" w:rsidR="132ED2C6" w:rsidRDefault="132ED2C6" w:rsidP="2CE1735F">
            <w:pPr>
              <w:rPr>
                <w:rFonts w:ascii="Verdana" w:eastAsia="Verdana" w:hAnsi="Verdana" w:cs="Verdana"/>
                <w:sz w:val="24"/>
                <w:szCs w:val="24"/>
              </w:rPr>
            </w:pPr>
            <w:r w:rsidRPr="2CE1735F">
              <w:rPr>
                <w:rFonts w:ascii="Verdana" w:eastAsia="Verdana" w:hAnsi="Verdana" w:cs="Verdana"/>
                <w:sz w:val="24"/>
                <w:szCs w:val="24"/>
              </w:rPr>
              <w:t>PP</w:t>
            </w:r>
            <w:r w:rsidR="22B46C7F" w:rsidRPr="2CE1735F">
              <w:rPr>
                <w:rFonts w:ascii="Verdana" w:eastAsia="Verdana" w:hAnsi="Verdana" w:cs="Verdana"/>
                <w:sz w:val="24"/>
                <w:szCs w:val="24"/>
              </w:rPr>
              <w:t xml:space="preserve"> enquired whether, contingent upon successful discussions with the JCC and the Welsh Risk Pool, there might be scope for an element of the £3.1m to be reimbursed. In response, DG confirmed that a figure of £758k had been assumed within the claim. He further noted that other financial pressures were also presumed to be incorporated into the current financial position. Consequently, there remained potential for partial reimbursement, subject to the outcome of the discussions.</w:t>
            </w:r>
          </w:p>
          <w:p w14:paraId="7C0F7DD2" w14:textId="20913275" w:rsidR="22B46C7F" w:rsidRDefault="22B46C7F" w:rsidP="2CE1735F">
            <w:pPr>
              <w:rPr>
                <w:rFonts w:ascii="Verdana" w:eastAsia="Verdana" w:hAnsi="Verdana" w:cs="Verdana"/>
                <w:sz w:val="24"/>
                <w:szCs w:val="24"/>
              </w:rPr>
            </w:pPr>
            <w:r w:rsidRPr="2CE1735F">
              <w:rPr>
                <w:rFonts w:ascii="Verdana" w:eastAsia="Verdana" w:hAnsi="Verdana" w:cs="Verdana"/>
                <w:sz w:val="24"/>
                <w:szCs w:val="24"/>
              </w:rPr>
              <w:t>ALF</w:t>
            </w:r>
            <w:r w:rsidR="6AF2499C" w:rsidRPr="2CE1735F">
              <w:rPr>
                <w:rFonts w:ascii="Verdana" w:eastAsia="Verdana" w:hAnsi="Verdana" w:cs="Verdana"/>
                <w:sz w:val="24"/>
                <w:szCs w:val="24"/>
              </w:rPr>
              <w:t xml:space="preserve"> observed that, following the uplift, Option three had increased to nearly £6m, while Option four was only approximately £300k more. She queried whether there was any reason not to proceed with the full refurbishment, including the installation of sprinklers in both wards, particularly considering the safety concerns. DG explained that although </w:t>
            </w:r>
            <w:r w:rsidR="6AF2499C" w:rsidRPr="2CE1735F">
              <w:rPr>
                <w:rFonts w:ascii="Verdana" w:eastAsia="Verdana" w:hAnsi="Verdana" w:cs="Verdana"/>
                <w:sz w:val="24"/>
                <w:szCs w:val="24"/>
              </w:rPr>
              <w:lastRenderedPageBreak/>
              <w:t xml:space="preserve">the cost difference between the two options was around £400k, selecting Option four would necessitate keeping the wards closed for a longer period. This would result in an additional revenue burden of £2.6m due to patients being placed out of area. He noted that the project group had expressed a preference for Option three, as compartmentation was sufficient to meet patient safety requirements, whereas sprinklers were more aligned with building safety. Furthermore, the operational and financial implications of Option </w:t>
            </w:r>
            <w:r w:rsidR="257EE4F1" w:rsidRPr="2CE1735F">
              <w:rPr>
                <w:rFonts w:ascii="Verdana" w:eastAsia="Verdana" w:hAnsi="Verdana" w:cs="Verdana"/>
                <w:sz w:val="24"/>
                <w:szCs w:val="24"/>
              </w:rPr>
              <w:t>four</w:t>
            </w:r>
            <w:r w:rsidR="6AF2499C" w:rsidRPr="2CE1735F">
              <w:rPr>
                <w:rFonts w:ascii="Verdana" w:eastAsia="Verdana" w:hAnsi="Verdana" w:cs="Verdana"/>
                <w:sz w:val="24"/>
                <w:szCs w:val="24"/>
              </w:rPr>
              <w:t xml:space="preserve"> were significantly greater.</w:t>
            </w:r>
          </w:p>
          <w:p w14:paraId="0445D9E8" w14:textId="5B55CEA8" w:rsidR="2CE1735F" w:rsidRDefault="2CE1735F" w:rsidP="2CE1735F">
            <w:pPr>
              <w:rPr>
                <w:rFonts w:ascii="Verdana" w:eastAsia="Verdana" w:hAnsi="Verdana" w:cs="Verdana"/>
                <w:sz w:val="24"/>
                <w:szCs w:val="24"/>
              </w:rPr>
            </w:pPr>
          </w:p>
          <w:p w14:paraId="6F73AABE" w14:textId="6C89A365" w:rsidR="122EABE1" w:rsidRDefault="6FD6EFAD" w:rsidP="476EF5C3">
            <w:pPr>
              <w:jc w:val="both"/>
              <w:rPr>
                <w:rFonts w:ascii="Verdana" w:hAnsi="Verdana" w:cs="Arial"/>
                <w:b/>
                <w:bCs/>
                <w:sz w:val="24"/>
                <w:szCs w:val="24"/>
              </w:rPr>
            </w:pPr>
            <w:r w:rsidRPr="26AC0F08">
              <w:rPr>
                <w:rFonts w:ascii="Verdana" w:hAnsi="Verdana" w:cs="Arial"/>
                <w:b/>
                <w:bCs/>
                <w:sz w:val="24"/>
                <w:szCs w:val="24"/>
              </w:rPr>
              <w:t>The Committee:</w:t>
            </w:r>
          </w:p>
          <w:p w14:paraId="4A547DCE" w14:textId="7A923D81" w:rsidR="476EF5C3" w:rsidRDefault="47381DCE" w:rsidP="0051203B">
            <w:pPr>
              <w:pStyle w:val="ListParagraph"/>
              <w:numPr>
                <w:ilvl w:val="0"/>
                <w:numId w:val="10"/>
              </w:numPr>
              <w:jc w:val="both"/>
              <w:rPr>
                <w:rFonts w:ascii="Verdana" w:hAnsi="Verdana" w:cs="Arial"/>
                <w:color w:val="000000" w:themeColor="text1"/>
              </w:rPr>
            </w:pPr>
            <w:r w:rsidRPr="26AC0F08">
              <w:rPr>
                <w:rFonts w:ascii="Verdana" w:hAnsi="Verdana" w:cs="Arial"/>
                <w:color w:val="000000" w:themeColor="text1"/>
              </w:rPr>
              <w:t xml:space="preserve">Confirmed its support for Option three and </w:t>
            </w:r>
            <w:r w:rsidRPr="26AC0F08">
              <w:rPr>
                <w:rFonts w:ascii="Verdana" w:hAnsi="Verdana" w:cs="Arial"/>
                <w:b/>
                <w:bCs/>
                <w:color w:val="000000" w:themeColor="text1"/>
              </w:rPr>
              <w:t>AGREED</w:t>
            </w:r>
            <w:r w:rsidRPr="26AC0F08">
              <w:rPr>
                <w:rFonts w:ascii="Verdana" w:hAnsi="Verdana" w:cs="Arial"/>
                <w:color w:val="000000" w:themeColor="text1"/>
              </w:rPr>
              <w:t xml:space="preserve"> to recommend it to the Board for </w:t>
            </w:r>
            <w:r w:rsidRPr="26AC0F08">
              <w:rPr>
                <w:rFonts w:ascii="Verdana" w:hAnsi="Verdana" w:cs="Arial"/>
                <w:b/>
                <w:bCs/>
                <w:color w:val="000000" w:themeColor="text1"/>
              </w:rPr>
              <w:t>APPROVAL</w:t>
            </w:r>
            <w:r w:rsidRPr="26AC0F08">
              <w:rPr>
                <w:rFonts w:ascii="Verdana" w:hAnsi="Verdana" w:cs="Arial"/>
                <w:color w:val="000000" w:themeColor="text1"/>
              </w:rPr>
              <w:t>.</w:t>
            </w:r>
          </w:p>
        </w:tc>
      </w:tr>
      <w:tr w:rsidR="4C513AF8" w14:paraId="645BF4B2" w14:textId="77777777" w:rsidTr="7332EA44">
        <w:trPr>
          <w:trHeight w:val="300"/>
        </w:trPr>
        <w:tc>
          <w:tcPr>
            <w:tcW w:w="1838" w:type="dxa"/>
            <w:tcMar>
              <w:top w:w="80" w:type="dxa"/>
              <w:left w:w="80" w:type="dxa"/>
              <w:bottom w:w="80" w:type="dxa"/>
              <w:right w:w="80" w:type="dxa"/>
            </w:tcMar>
          </w:tcPr>
          <w:p w14:paraId="1BCB1ABA" w14:textId="269C99B7" w:rsidR="12AFEBCF" w:rsidRDefault="3643619F" w:rsidP="4C513AF8">
            <w:pPr>
              <w:rPr>
                <w:rFonts w:ascii="Verdana" w:hAnsi="Verdana" w:cs="Arial"/>
                <w:b/>
                <w:bCs/>
                <w:sz w:val="24"/>
                <w:szCs w:val="24"/>
              </w:rPr>
            </w:pPr>
            <w:r w:rsidRPr="476EF5C3">
              <w:rPr>
                <w:rFonts w:ascii="Verdana" w:hAnsi="Verdana" w:cs="Arial"/>
                <w:b/>
                <w:bCs/>
                <w:sz w:val="24"/>
                <w:szCs w:val="24"/>
              </w:rPr>
              <w:lastRenderedPageBreak/>
              <w:t>176/25</w:t>
            </w:r>
          </w:p>
        </w:tc>
        <w:tc>
          <w:tcPr>
            <w:tcW w:w="9072" w:type="dxa"/>
            <w:tcMar>
              <w:top w:w="80" w:type="dxa"/>
              <w:left w:w="80" w:type="dxa"/>
              <w:bottom w:w="80" w:type="dxa"/>
              <w:right w:w="80" w:type="dxa"/>
            </w:tcMar>
          </w:tcPr>
          <w:p w14:paraId="09C11489" w14:textId="07A63716" w:rsidR="00DE6DA9" w:rsidRDefault="04123C49" w:rsidP="4C513AF8">
            <w:pPr>
              <w:jc w:val="both"/>
              <w:rPr>
                <w:rFonts w:ascii="Verdana" w:eastAsia="Verdana" w:hAnsi="Verdana" w:cs="Verdana"/>
                <w:b/>
                <w:bCs/>
                <w:color w:val="000000" w:themeColor="text1"/>
                <w:sz w:val="24"/>
                <w:szCs w:val="24"/>
              </w:rPr>
            </w:pPr>
            <w:r w:rsidRPr="476EF5C3">
              <w:rPr>
                <w:rFonts w:ascii="Verdana" w:eastAsia="Verdana" w:hAnsi="Verdana" w:cs="Verdana"/>
                <w:b/>
                <w:bCs/>
                <w:color w:val="000000" w:themeColor="text1"/>
                <w:sz w:val="24"/>
                <w:szCs w:val="24"/>
              </w:rPr>
              <w:t>ESCALATION REPORT AND INTEGRATED PERFORMANCE FOR MONTH F</w:t>
            </w:r>
            <w:r w:rsidR="6FF518CA" w:rsidRPr="476EF5C3">
              <w:rPr>
                <w:rFonts w:ascii="Verdana" w:eastAsia="Verdana" w:hAnsi="Verdana" w:cs="Verdana"/>
                <w:b/>
                <w:bCs/>
                <w:color w:val="000000" w:themeColor="text1"/>
                <w:sz w:val="24"/>
                <w:szCs w:val="24"/>
              </w:rPr>
              <w:t>IVE</w:t>
            </w:r>
          </w:p>
        </w:tc>
      </w:tr>
      <w:tr w:rsidR="4C513AF8" w14:paraId="14CE3802" w14:textId="77777777" w:rsidTr="7332EA44">
        <w:trPr>
          <w:trHeight w:val="300"/>
        </w:trPr>
        <w:tc>
          <w:tcPr>
            <w:tcW w:w="1838" w:type="dxa"/>
            <w:tcMar>
              <w:top w:w="80" w:type="dxa"/>
              <w:left w:w="80" w:type="dxa"/>
              <w:bottom w:w="80" w:type="dxa"/>
              <w:right w:w="80" w:type="dxa"/>
            </w:tcMar>
          </w:tcPr>
          <w:p w14:paraId="5277408E" w14:textId="59FB843E" w:rsidR="4C513AF8" w:rsidRDefault="4C513AF8" w:rsidP="4C513AF8">
            <w:pPr>
              <w:rPr>
                <w:rFonts w:ascii="Verdana" w:hAnsi="Verdana" w:cs="Arial"/>
                <w:b/>
                <w:bCs/>
                <w:sz w:val="24"/>
                <w:szCs w:val="24"/>
              </w:rPr>
            </w:pPr>
          </w:p>
        </w:tc>
        <w:tc>
          <w:tcPr>
            <w:tcW w:w="9072" w:type="dxa"/>
            <w:tcMar>
              <w:top w:w="80" w:type="dxa"/>
              <w:left w:w="80" w:type="dxa"/>
              <w:bottom w:w="80" w:type="dxa"/>
              <w:right w:w="80" w:type="dxa"/>
            </w:tcMar>
          </w:tcPr>
          <w:p w14:paraId="6911D217" w14:textId="36F727A7" w:rsidR="00DE6DA9" w:rsidRDefault="04123C49" w:rsidP="42F94DCA">
            <w:pPr>
              <w:jc w:val="both"/>
              <w:rPr>
                <w:rFonts w:ascii="Verdana" w:eastAsia="Verdana" w:hAnsi="Verdana" w:cs="Verdana"/>
                <w:color w:val="000000" w:themeColor="text1"/>
                <w:sz w:val="24"/>
                <w:szCs w:val="24"/>
              </w:rPr>
            </w:pPr>
            <w:r w:rsidRPr="476EF5C3">
              <w:rPr>
                <w:rFonts w:ascii="Verdana" w:eastAsia="Verdana" w:hAnsi="Verdana" w:cs="Verdana"/>
                <w:color w:val="000000" w:themeColor="text1"/>
                <w:sz w:val="24"/>
                <w:szCs w:val="24"/>
              </w:rPr>
              <w:t xml:space="preserve">The Committee </w:t>
            </w:r>
            <w:r w:rsidRPr="476EF5C3">
              <w:rPr>
                <w:rFonts w:ascii="Verdana" w:eastAsia="Verdana" w:hAnsi="Verdana" w:cs="Verdana"/>
                <w:b/>
                <w:bCs/>
                <w:color w:val="000000" w:themeColor="text1"/>
                <w:sz w:val="24"/>
                <w:szCs w:val="24"/>
              </w:rPr>
              <w:t>RECEIVED</w:t>
            </w:r>
            <w:r w:rsidRPr="476EF5C3">
              <w:rPr>
                <w:rFonts w:ascii="Verdana" w:eastAsia="Verdana" w:hAnsi="Verdana" w:cs="Verdana"/>
                <w:color w:val="000000" w:themeColor="text1"/>
                <w:sz w:val="24"/>
                <w:szCs w:val="24"/>
              </w:rPr>
              <w:t xml:space="preserve"> the Escalation Report and the Integrated Performance Report for month </w:t>
            </w:r>
            <w:r w:rsidR="66090B59" w:rsidRPr="476EF5C3">
              <w:rPr>
                <w:rFonts w:ascii="Verdana" w:eastAsia="Verdana" w:hAnsi="Verdana" w:cs="Verdana"/>
                <w:color w:val="000000" w:themeColor="text1"/>
                <w:sz w:val="24"/>
                <w:szCs w:val="24"/>
              </w:rPr>
              <w:t>f</w:t>
            </w:r>
            <w:r w:rsidR="077A6662" w:rsidRPr="476EF5C3">
              <w:rPr>
                <w:rFonts w:ascii="Verdana" w:eastAsia="Verdana" w:hAnsi="Verdana" w:cs="Verdana"/>
                <w:color w:val="000000" w:themeColor="text1"/>
                <w:sz w:val="24"/>
                <w:szCs w:val="24"/>
              </w:rPr>
              <w:t>ive</w:t>
            </w:r>
            <w:r w:rsidRPr="476EF5C3">
              <w:rPr>
                <w:rFonts w:ascii="Verdana" w:eastAsia="Verdana" w:hAnsi="Verdana" w:cs="Verdana"/>
                <w:color w:val="000000" w:themeColor="text1"/>
                <w:sz w:val="24"/>
                <w:szCs w:val="24"/>
              </w:rPr>
              <w:t xml:space="preserve">, to include </w:t>
            </w:r>
            <w:r w:rsidR="2083D57B" w:rsidRPr="476EF5C3">
              <w:rPr>
                <w:rFonts w:ascii="Verdana" w:eastAsia="Verdana" w:hAnsi="Verdana" w:cs="Verdana"/>
                <w:color w:val="000000" w:themeColor="text1"/>
                <w:sz w:val="24"/>
                <w:szCs w:val="24"/>
              </w:rPr>
              <w:t>Cancer Care.</w:t>
            </w:r>
          </w:p>
          <w:p w14:paraId="32B602CD" w14:textId="24C81089" w:rsidR="00DE6DA9" w:rsidRDefault="3339F73B" w:rsidP="0051203B">
            <w:pPr>
              <w:pStyle w:val="ListParagraph"/>
              <w:numPr>
                <w:ilvl w:val="0"/>
                <w:numId w:val="11"/>
              </w:numPr>
              <w:jc w:val="both"/>
              <w:rPr>
                <w:rFonts w:ascii="Verdana" w:eastAsia="Verdana" w:hAnsi="Verdana" w:cs="Verdana"/>
                <w:b/>
                <w:bCs/>
                <w:color w:val="000000" w:themeColor="text1"/>
              </w:rPr>
            </w:pPr>
            <w:r w:rsidRPr="09F455F2">
              <w:rPr>
                <w:rFonts w:ascii="Verdana" w:eastAsia="Verdana" w:hAnsi="Verdana" w:cs="Verdana"/>
                <w:b/>
                <w:bCs/>
              </w:rPr>
              <w:t>Integrated Performance Report (IPR)</w:t>
            </w:r>
          </w:p>
          <w:p w14:paraId="5480D650" w14:textId="5B112227" w:rsidR="28671629" w:rsidRDefault="71BF60A8" w:rsidP="09F455F2">
            <w:pPr>
              <w:jc w:val="both"/>
              <w:rPr>
                <w:rFonts w:ascii="Verdana" w:eastAsia="Verdana" w:hAnsi="Verdana" w:cs="Verdana"/>
                <w:color w:val="000000" w:themeColor="text1"/>
                <w:sz w:val="24"/>
                <w:szCs w:val="24"/>
              </w:rPr>
            </w:pPr>
            <w:r w:rsidRPr="2CE1735F">
              <w:rPr>
                <w:rFonts w:ascii="Verdana" w:eastAsia="Verdana" w:hAnsi="Verdana" w:cs="Verdana"/>
                <w:color w:val="000000" w:themeColor="text1"/>
                <w:sz w:val="24"/>
                <w:szCs w:val="24"/>
              </w:rPr>
              <w:t xml:space="preserve">MP </w:t>
            </w:r>
            <w:r w:rsidR="67CEFD9C" w:rsidRPr="2CE1735F">
              <w:rPr>
                <w:rFonts w:ascii="Verdana" w:eastAsia="Verdana" w:hAnsi="Verdana" w:cs="Verdana"/>
                <w:color w:val="000000" w:themeColor="text1"/>
                <w:sz w:val="24"/>
                <w:szCs w:val="24"/>
              </w:rPr>
              <w:t>drew attention to the following points:</w:t>
            </w:r>
          </w:p>
          <w:p w14:paraId="35D328DC" w14:textId="2575A47E" w:rsidR="09F455F2" w:rsidRDefault="2525595E" w:rsidP="0051203B">
            <w:pPr>
              <w:pStyle w:val="ListParagraph"/>
              <w:numPr>
                <w:ilvl w:val="0"/>
                <w:numId w:val="3"/>
              </w:numPr>
              <w:jc w:val="both"/>
              <w:rPr>
                <w:rFonts w:ascii="Verdana" w:eastAsia="Verdana" w:hAnsi="Verdana" w:cs="Verdana"/>
                <w:color w:val="000000" w:themeColor="text1"/>
              </w:rPr>
            </w:pPr>
            <w:r w:rsidRPr="41A47657">
              <w:rPr>
                <w:rFonts w:ascii="Verdana" w:eastAsia="Verdana" w:hAnsi="Verdana" w:cs="Verdana"/>
                <w:color w:val="000000" w:themeColor="text1"/>
              </w:rPr>
              <w:t xml:space="preserve">The report had been updated to include enhanced contextual data and a perspective, aimed at providing deeper insights beyond numerical figures. This formatting change was led by </w:t>
            </w:r>
            <w:r w:rsidR="51BAF4BA" w:rsidRPr="41A47657">
              <w:rPr>
                <w:rFonts w:ascii="Verdana" w:eastAsia="Verdana" w:hAnsi="Verdana" w:cs="Verdana"/>
                <w:color w:val="000000" w:themeColor="text1"/>
              </w:rPr>
              <w:t>the Executive Director of Nursing and Patient Experi</w:t>
            </w:r>
            <w:r w:rsidR="00914869" w:rsidRPr="41A47657">
              <w:rPr>
                <w:rFonts w:ascii="Verdana" w:eastAsia="Verdana" w:hAnsi="Verdana" w:cs="Verdana"/>
                <w:color w:val="000000" w:themeColor="text1"/>
              </w:rPr>
              <w:t>e</w:t>
            </w:r>
            <w:r w:rsidR="51BAF4BA" w:rsidRPr="41A47657">
              <w:rPr>
                <w:rFonts w:ascii="Verdana" w:eastAsia="Verdana" w:hAnsi="Verdana" w:cs="Verdana"/>
                <w:color w:val="000000" w:themeColor="text1"/>
              </w:rPr>
              <w:t xml:space="preserve">nce. </w:t>
            </w:r>
          </w:p>
          <w:p w14:paraId="7CC3BBA3" w14:textId="42BD603A" w:rsidR="09F455F2" w:rsidRDefault="51BAF4BA" w:rsidP="0051203B">
            <w:pPr>
              <w:pStyle w:val="ListParagraph"/>
              <w:numPr>
                <w:ilvl w:val="0"/>
                <w:numId w:val="3"/>
              </w:numPr>
              <w:rPr>
                <w:rFonts w:ascii="Verdana" w:eastAsia="Verdana" w:hAnsi="Verdana" w:cs="Verdana"/>
              </w:rPr>
            </w:pPr>
            <w:r w:rsidRPr="2CE1735F">
              <w:rPr>
                <w:rFonts w:ascii="Verdana" w:eastAsia="Verdana" w:hAnsi="Verdana" w:cs="Verdana"/>
              </w:rPr>
              <w:t>The s</w:t>
            </w:r>
            <w:r w:rsidR="2525595E" w:rsidRPr="2CE1735F">
              <w:rPr>
                <w:rFonts w:ascii="Verdana" w:eastAsia="Verdana" w:hAnsi="Verdana" w:cs="Verdana"/>
              </w:rPr>
              <w:t>ickness absence rates showed a slight improvement in August</w:t>
            </w:r>
            <w:r w:rsidR="29696778" w:rsidRPr="2CE1735F">
              <w:rPr>
                <w:rFonts w:ascii="Verdana" w:eastAsia="Verdana" w:hAnsi="Verdana" w:cs="Verdana"/>
              </w:rPr>
              <w:t xml:space="preserve"> 2025</w:t>
            </w:r>
            <w:r w:rsidR="2525595E" w:rsidRPr="2CE1735F">
              <w:rPr>
                <w:rFonts w:ascii="Verdana" w:eastAsia="Verdana" w:hAnsi="Verdana" w:cs="Verdana"/>
              </w:rPr>
              <w:t>, with 7.14% of staff absent due to illness, compared to 7.31% in July</w:t>
            </w:r>
            <w:r w:rsidR="1F77C749" w:rsidRPr="2CE1735F">
              <w:rPr>
                <w:rFonts w:ascii="Verdana" w:eastAsia="Verdana" w:hAnsi="Verdana" w:cs="Verdana"/>
              </w:rPr>
              <w:t xml:space="preserve"> 2025</w:t>
            </w:r>
            <w:r w:rsidR="2525595E" w:rsidRPr="2CE1735F">
              <w:rPr>
                <w:rFonts w:ascii="Verdana" w:eastAsia="Verdana" w:hAnsi="Verdana" w:cs="Verdana"/>
              </w:rPr>
              <w:t>.</w:t>
            </w:r>
          </w:p>
          <w:p w14:paraId="04B37158" w14:textId="2C263073" w:rsidR="09F455F2" w:rsidRDefault="2525595E" w:rsidP="0051203B">
            <w:pPr>
              <w:pStyle w:val="ListParagraph"/>
              <w:numPr>
                <w:ilvl w:val="0"/>
                <w:numId w:val="3"/>
              </w:numPr>
              <w:rPr>
                <w:color w:val="000000" w:themeColor="text1"/>
              </w:rPr>
            </w:pPr>
            <w:r w:rsidRPr="2CE1735F">
              <w:rPr>
                <w:rFonts w:ascii="Verdana" w:eastAsia="Verdana" w:hAnsi="Verdana" w:cs="Verdana"/>
              </w:rPr>
              <w:t>Diagnostic activity increased in August</w:t>
            </w:r>
            <w:r w:rsidR="7F5EFC71" w:rsidRPr="2CE1735F">
              <w:rPr>
                <w:rFonts w:ascii="Verdana" w:eastAsia="Verdana" w:hAnsi="Verdana" w:cs="Verdana"/>
              </w:rPr>
              <w:t xml:space="preserve"> 2025</w:t>
            </w:r>
            <w:r w:rsidRPr="2CE1735F">
              <w:rPr>
                <w:rFonts w:ascii="Verdana" w:eastAsia="Verdana" w:hAnsi="Verdana" w:cs="Verdana"/>
              </w:rPr>
              <w:t xml:space="preserve">, with notable rises in both </w:t>
            </w:r>
            <w:r w:rsidR="1062D6DF" w:rsidRPr="2CE1735F">
              <w:rPr>
                <w:rFonts w:ascii="Verdana" w:eastAsia="Verdana" w:hAnsi="Verdana" w:cs="Verdana"/>
              </w:rPr>
              <w:t>C</w:t>
            </w:r>
            <w:r w:rsidRPr="2CE1735F">
              <w:rPr>
                <w:rFonts w:ascii="Verdana" w:eastAsia="Verdana" w:hAnsi="Verdana" w:cs="Verdana"/>
              </w:rPr>
              <w:t xml:space="preserve">ardiac and non-cardiac testing. The uplift was not limited to </w:t>
            </w:r>
            <w:r w:rsidR="2F896D1A" w:rsidRPr="2CE1735F">
              <w:rPr>
                <w:rFonts w:ascii="Verdana" w:eastAsia="Verdana" w:hAnsi="Verdana" w:cs="Verdana"/>
              </w:rPr>
              <w:t>E</w:t>
            </w:r>
            <w:r w:rsidRPr="2CE1735F">
              <w:rPr>
                <w:rFonts w:ascii="Verdana" w:eastAsia="Verdana" w:hAnsi="Verdana" w:cs="Verdana"/>
              </w:rPr>
              <w:t>ndoscopy</w:t>
            </w:r>
            <w:r>
              <w:t>.</w:t>
            </w:r>
          </w:p>
          <w:p w14:paraId="64F7ECB5" w14:textId="027B4EE2" w:rsidR="09F455F2" w:rsidRDefault="2525595E" w:rsidP="0051203B">
            <w:pPr>
              <w:pStyle w:val="ListParagraph"/>
              <w:numPr>
                <w:ilvl w:val="0"/>
                <w:numId w:val="3"/>
              </w:numPr>
              <w:rPr>
                <w:rFonts w:ascii="Verdana" w:eastAsia="Verdana" w:hAnsi="Verdana" w:cs="Verdana"/>
                <w:color w:val="000000" w:themeColor="text1"/>
              </w:rPr>
            </w:pPr>
            <w:r w:rsidRPr="2CE1735F">
              <w:rPr>
                <w:rFonts w:ascii="Verdana" w:eastAsia="Verdana" w:hAnsi="Verdana" w:cs="Verdana"/>
              </w:rPr>
              <w:t xml:space="preserve">The </w:t>
            </w:r>
            <w:r w:rsidR="35C25449" w:rsidRPr="2CE1735F">
              <w:rPr>
                <w:rFonts w:ascii="Verdana" w:eastAsia="Verdana" w:hAnsi="Verdana" w:cs="Verdana"/>
              </w:rPr>
              <w:t>C</w:t>
            </w:r>
            <w:r w:rsidRPr="2CE1735F">
              <w:rPr>
                <w:rFonts w:ascii="Verdana" w:eastAsia="Verdana" w:hAnsi="Verdana" w:cs="Verdana"/>
              </w:rPr>
              <w:t>ommittee welcomed the revised reporting format, noting that it offered greater clarity and was more helpful in understanding the context behind performance figures.</w:t>
            </w:r>
          </w:p>
          <w:p w14:paraId="7EAFC16F" w14:textId="29586C05" w:rsidR="09F455F2" w:rsidRDefault="2525595E" w:rsidP="0051203B">
            <w:pPr>
              <w:pStyle w:val="ListParagraph"/>
              <w:numPr>
                <w:ilvl w:val="0"/>
                <w:numId w:val="3"/>
              </w:numPr>
            </w:pPr>
            <w:r w:rsidRPr="2CE1735F">
              <w:rPr>
                <w:rFonts w:ascii="Verdana" w:eastAsia="Verdana" w:hAnsi="Verdana" w:cs="Verdana"/>
              </w:rPr>
              <w:t xml:space="preserve">Service-specific updates and operational delays were included in the report, with progress noted towards meeting </w:t>
            </w:r>
            <w:r w:rsidR="0C659471" w:rsidRPr="2CE1735F">
              <w:rPr>
                <w:rFonts w:ascii="Verdana" w:eastAsia="Verdana" w:hAnsi="Verdana" w:cs="Verdana"/>
              </w:rPr>
              <w:t xml:space="preserve">the </w:t>
            </w:r>
            <w:r w:rsidRPr="2CE1735F">
              <w:rPr>
                <w:rFonts w:ascii="Verdana" w:eastAsia="Verdana" w:hAnsi="Verdana" w:cs="Verdana"/>
              </w:rPr>
              <w:t>Welsh Government de-escalation targets</w:t>
            </w:r>
            <w:r>
              <w:t>.</w:t>
            </w:r>
          </w:p>
          <w:p w14:paraId="4D54A141" w14:textId="2461732B" w:rsidR="09F455F2" w:rsidRDefault="2525595E" w:rsidP="0051203B">
            <w:pPr>
              <w:pStyle w:val="ListParagraph"/>
              <w:numPr>
                <w:ilvl w:val="0"/>
                <w:numId w:val="3"/>
              </w:numPr>
              <w:rPr>
                <w:rFonts w:ascii="Verdana" w:eastAsia="Verdana" w:hAnsi="Verdana" w:cs="Verdana"/>
                <w:color w:val="000000" w:themeColor="text1"/>
                <w:sz w:val="22"/>
                <w:szCs w:val="22"/>
              </w:rPr>
            </w:pPr>
            <w:r w:rsidRPr="2CE1735F">
              <w:rPr>
                <w:rFonts w:ascii="Verdana" w:eastAsia="Verdana" w:hAnsi="Verdana" w:cs="Verdana"/>
              </w:rPr>
              <w:lastRenderedPageBreak/>
              <w:t xml:space="preserve">It was confirmed that the deep dive reporting approach would be extended in the following month to include </w:t>
            </w:r>
            <w:r w:rsidR="0600E27C" w:rsidRPr="2CE1735F">
              <w:rPr>
                <w:rFonts w:ascii="Verdana" w:eastAsia="Verdana" w:hAnsi="Verdana" w:cs="Verdana"/>
              </w:rPr>
              <w:t>Nationally Reportable Incident (</w:t>
            </w:r>
            <w:r w:rsidRPr="2CE1735F">
              <w:rPr>
                <w:rFonts w:ascii="Verdana" w:eastAsia="Verdana" w:hAnsi="Verdana" w:cs="Verdana"/>
              </w:rPr>
              <w:t>NRIs</w:t>
            </w:r>
            <w:r w:rsidR="58CA6A2E" w:rsidRPr="2CE1735F">
              <w:rPr>
                <w:rFonts w:ascii="Verdana" w:eastAsia="Verdana" w:hAnsi="Verdana" w:cs="Verdana"/>
              </w:rPr>
              <w:t>)</w:t>
            </w:r>
            <w:r w:rsidRPr="2CE1735F">
              <w:rPr>
                <w:rFonts w:ascii="Verdana" w:eastAsia="Verdana" w:hAnsi="Verdana" w:cs="Verdana"/>
              </w:rPr>
              <w:t>, risks, and clinical coding. Feedback on the new format was invited.</w:t>
            </w:r>
          </w:p>
          <w:p w14:paraId="29DBBF65" w14:textId="62B689BC" w:rsidR="09F455F2" w:rsidRDefault="44B82963" w:rsidP="30876051">
            <w:pPr>
              <w:jc w:val="both"/>
              <w:rPr>
                <w:rFonts w:ascii="Verdana" w:eastAsia="Verdana" w:hAnsi="Verdana" w:cs="Verdana"/>
                <w:color w:val="000000" w:themeColor="text1"/>
                <w:sz w:val="24"/>
                <w:szCs w:val="24"/>
              </w:rPr>
            </w:pPr>
            <w:r w:rsidRPr="30876051">
              <w:rPr>
                <w:rFonts w:ascii="Verdana" w:eastAsia="Verdana" w:hAnsi="Verdana" w:cs="Verdana"/>
                <w:color w:val="000000" w:themeColor="text1"/>
                <w:sz w:val="24"/>
                <w:szCs w:val="24"/>
              </w:rPr>
              <w:t>PP thanked MP and welcomed questions.</w:t>
            </w:r>
          </w:p>
          <w:p w14:paraId="77BCEA22" w14:textId="3A1D0651" w:rsidR="44B82963" w:rsidRDefault="44B82963" w:rsidP="30876051">
            <w:pPr>
              <w:jc w:val="both"/>
              <w:rPr>
                <w:rFonts w:ascii="Verdana" w:eastAsia="Verdana" w:hAnsi="Verdana" w:cs="Verdana"/>
                <w:color w:val="000000" w:themeColor="text1"/>
                <w:sz w:val="24"/>
                <w:szCs w:val="24"/>
              </w:rPr>
            </w:pPr>
            <w:r w:rsidRPr="30876051">
              <w:rPr>
                <w:rFonts w:ascii="Verdana" w:eastAsia="Verdana" w:hAnsi="Verdana" w:cs="Verdana"/>
                <w:color w:val="000000" w:themeColor="text1"/>
                <w:sz w:val="24"/>
                <w:szCs w:val="24"/>
              </w:rPr>
              <w:t>JC</w:t>
            </w:r>
            <w:r w:rsidR="09E71F86" w:rsidRPr="30876051">
              <w:rPr>
                <w:rFonts w:ascii="Verdana" w:eastAsia="Verdana" w:hAnsi="Verdana" w:cs="Verdana"/>
                <w:color w:val="000000" w:themeColor="text1"/>
                <w:sz w:val="24"/>
                <w:szCs w:val="24"/>
              </w:rPr>
              <w:t xml:space="preserve"> raised concern regarding the timeliness of reporting within the performance dashboard, specifically referencing the operational productivity data on page 62 and sickness absence figures on page 64. She noted that the sickness absence data was reported as of March 2025, and that diabetes-related reporting carried a three-month lag. She queried what measures could be taken to provide more up-to-date figures.</w:t>
            </w:r>
            <w:r w:rsidR="09E71F86" w:rsidRPr="30876051">
              <w:rPr>
                <w:rFonts w:ascii="Verdana" w:eastAsia="Verdana" w:hAnsi="Verdana" w:cs="Verdana"/>
                <w:sz w:val="24"/>
                <w:szCs w:val="24"/>
              </w:rPr>
              <w:t xml:space="preserve"> She also welcomed the inclusion of behavioural mapping and measurement within the operational productivity section, stating that this area presented significant potential for efficiency gains. She expressed support for the continuation of this work.</w:t>
            </w:r>
          </w:p>
          <w:p w14:paraId="4B6804AB" w14:textId="4CD76C9A" w:rsidR="09E71F86" w:rsidRDefault="09E71F86" w:rsidP="30876051">
            <w:pPr>
              <w:jc w:val="both"/>
              <w:rPr>
                <w:rFonts w:ascii="Verdana" w:eastAsia="Verdana" w:hAnsi="Verdana" w:cs="Verdana"/>
                <w:sz w:val="24"/>
                <w:szCs w:val="24"/>
              </w:rPr>
            </w:pPr>
            <w:r w:rsidRPr="41A47657">
              <w:rPr>
                <w:rFonts w:ascii="Verdana" w:eastAsia="Verdana" w:hAnsi="Verdana" w:cs="Verdana"/>
                <w:sz w:val="24"/>
                <w:szCs w:val="24"/>
              </w:rPr>
              <w:t>In response, DL acknowledged the concern and agreed that reporting March sickness absence data in September 2025 was not acceptable. She advised that she</w:t>
            </w:r>
            <w:r w:rsidR="00081E04" w:rsidRPr="41A47657">
              <w:rPr>
                <w:rFonts w:ascii="Verdana" w:eastAsia="Verdana" w:hAnsi="Verdana" w:cs="Verdana"/>
                <w:sz w:val="24"/>
                <w:szCs w:val="24"/>
              </w:rPr>
              <w:t xml:space="preserve"> </w:t>
            </w:r>
            <w:proofErr w:type="gramStart"/>
            <w:r w:rsidR="668F10CE" w:rsidRPr="41A47657">
              <w:rPr>
                <w:rFonts w:ascii="Verdana" w:eastAsia="Verdana" w:hAnsi="Verdana" w:cs="Verdana"/>
                <w:sz w:val="24"/>
                <w:szCs w:val="24"/>
              </w:rPr>
              <w:t xml:space="preserve">would </w:t>
            </w:r>
            <w:r w:rsidR="4454DDA2" w:rsidRPr="41A47657">
              <w:rPr>
                <w:rFonts w:ascii="Verdana" w:eastAsia="Verdana" w:hAnsi="Verdana" w:cs="Verdana"/>
                <w:sz w:val="24"/>
                <w:szCs w:val="24"/>
              </w:rPr>
              <w:t>raise</w:t>
            </w:r>
            <w:proofErr w:type="gramEnd"/>
            <w:r w:rsidRPr="41A47657">
              <w:rPr>
                <w:rFonts w:ascii="Verdana" w:eastAsia="Verdana" w:hAnsi="Verdana" w:cs="Verdana"/>
                <w:sz w:val="24"/>
                <w:szCs w:val="24"/>
              </w:rPr>
              <w:t xml:space="preserve"> the matter with the Director of Workforce to explore options for improving the timeliness of sickness absence reporting.</w:t>
            </w:r>
          </w:p>
          <w:p w14:paraId="04F1C1EE" w14:textId="762F63E1" w:rsidR="09E71F86" w:rsidRDefault="09E71F86" w:rsidP="30876051">
            <w:pPr>
              <w:jc w:val="both"/>
              <w:rPr>
                <w:rFonts w:ascii="Verdana" w:eastAsia="Verdana" w:hAnsi="Verdana" w:cs="Verdana"/>
                <w:sz w:val="24"/>
                <w:szCs w:val="24"/>
              </w:rPr>
            </w:pPr>
            <w:r w:rsidRPr="30876051">
              <w:rPr>
                <w:rFonts w:ascii="Verdana" w:eastAsia="Verdana" w:hAnsi="Verdana" w:cs="Verdana"/>
                <w:b/>
                <w:bCs/>
                <w:sz w:val="24"/>
                <w:szCs w:val="24"/>
              </w:rPr>
              <w:t>ACTION: DL</w:t>
            </w:r>
          </w:p>
          <w:p w14:paraId="6268ACD1" w14:textId="7A0F4FE6" w:rsidR="1A77D937" w:rsidRDefault="1A77D937" w:rsidP="0051203B">
            <w:pPr>
              <w:pStyle w:val="ListParagraph"/>
              <w:numPr>
                <w:ilvl w:val="0"/>
                <w:numId w:val="11"/>
              </w:numPr>
              <w:jc w:val="both"/>
              <w:rPr>
                <w:rFonts w:ascii="Verdana" w:eastAsia="Verdana" w:hAnsi="Verdana" w:cs="Verdana"/>
                <w:b/>
                <w:bCs/>
              </w:rPr>
            </w:pPr>
            <w:r w:rsidRPr="09F455F2">
              <w:rPr>
                <w:rFonts w:ascii="Verdana" w:eastAsia="Verdana" w:hAnsi="Verdana" w:cs="Verdana"/>
                <w:b/>
                <w:bCs/>
              </w:rPr>
              <w:t xml:space="preserve">Escalation Report </w:t>
            </w:r>
          </w:p>
          <w:p w14:paraId="5EB9ED3C" w14:textId="1E313502" w:rsidR="03EDAD81" w:rsidRDefault="12BF076A" w:rsidP="09F455F2">
            <w:pPr>
              <w:jc w:val="both"/>
              <w:rPr>
                <w:rFonts w:ascii="Verdana" w:eastAsia="Verdana" w:hAnsi="Verdana" w:cs="Verdana"/>
                <w:b/>
                <w:bCs/>
                <w:color w:val="000000" w:themeColor="text1"/>
                <w:sz w:val="24"/>
                <w:szCs w:val="24"/>
              </w:rPr>
            </w:pPr>
            <w:r w:rsidRPr="2CE1735F">
              <w:rPr>
                <w:rFonts w:ascii="Verdana" w:eastAsia="Verdana" w:hAnsi="Verdana" w:cs="Verdana"/>
                <w:color w:val="000000" w:themeColor="text1"/>
                <w:sz w:val="24"/>
                <w:szCs w:val="24"/>
              </w:rPr>
              <w:t xml:space="preserve"> </w:t>
            </w:r>
            <w:r w:rsidR="690ACCD4" w:rsidRPr="2CE1735F">
              <w:rPr>
                <w:rFonts w:ascii="Verdana" w:eastAsia="Verdana" w:hAnsi="Verdana" w:cs="Verdana"/>
                <w:color w:val="000000" w:themeColor="text1"/>
                <w:sz w:val="24"/>
                <w:szCs w:val="24"/>
              </w:rPr>
              <w:t xml:space="preserve">DL </w:t>
            </w:r>
            <w:r w:rsidRPr="2CE1735F">
              <w:rPr>
                <w:rFonts w:ascii="Verdana" w:eastAsia="Verdana" w:hAnsi="Verdana" w:cs="Verdana"/>
                <w:color w:val="000000" w:themeColor="text1"/>
                <w:sz w:val="24"/>
                <w:szCs w:val="24"/>
              </w:rPr>
              <w:t>drew attention to the following points:</w:t>
            </w:r>
          </w:p>
          <w:p w14:paraId="310947D1" w14:textId="204A480B" w:rsidR="381B79F6" w:rsidRDefault="381B79F6" w:rsidP="0051203B">
            <w:pPr>
              <w:pStyle w:val="ListParagraph"/>
              <w:numPr>
                <w:ilvl w:val="0"/>
                <w:numId w:val="4"/>
              </w:numPr>
              <w:jc w:val="both"/>
              <w:rPr>
                <w:rFonts w:ascii="Verdana" w:eastAsia="Verdana" w:hAnsi="Verdana" w:cs="Verdana"/>
                <w:color w:val="000000" w:themeColor="text1"/>
              </w:rPr>
            </w:pPr>
            <w:r w:rsidRPr="2CE1735F">
              <w:rPr>
                <w:rFonts w:ascii="Verdana" w:eastAsia="Verdana" w:hAnsi="Verdana" w:cs="Verdana"/>
                <w:color w:val="000000" w:themeColor="text1"/>
              </w:rPr>
              <w:t>Mental Health &amp; Learning Disabilities: There were no changes reported. The Committee noted that further updates were expected from service leads during October and November 2025.</w:t>
            </w:r>
          </w:p>
          <w:p w14:paraId="4E485B80" w14:textId="3E7A9C66" w:rsidR="381B79F6" w:rsidRDefault="381B79F6" w:rsidP="0051203B">
            <w:pPr>
              <w:pStyle w:val="ListParagraph"/>
              <w:numPr>
                <w:ilvl w:val="0"/>
                <w:numId w:val="4"/>
              </w:numPr>
              <w:rPr>
                <w:color w:val="000000" w:themeColor="text1"/>
              </w:rPr>
            </w:pPr>
            <w:r w:rsidRPr="2CE1735F">
              <w:rPr>
                <w:rFonts w:ascii="Verdana" w:eastAsia="Verdana" w:hAnsi="Verdana" w:cs="Verdana"/>
              </w:rPr>
              <w:t>Planned Care: The Committee acknowledged that the positive trajectory continued. The primary area of concern remained endoscopy diagnostics. Following de-escalation from targeted intervention, the performance target was increased from 80% to 85%. A mobile endoscopy unit was scheduled for commissioning in October 2025 to assist in reducing the backlog</w:t>
            </w:r>
            <w:r>
              <w:t>.</w:t>
            </w:r>
          </w:p>
          <w:p w14:paraId="256ADB51" w14:textId="3C212686" w:rsidR="381B79F6" w:rsidRDefault="381B79F6" w:rsidP="0051203B">
            <w:pPr>
              <w:pStyle w:val="ListParagraph"/>
              <w:numPr>
                <w:ilvl w:val="0"/>
                <w:numId w:val="4"/>
              </w:numPr>
              <w:rPr>
                <w:rFonts w:ascii="Verdana" w:eastAsia="Verdana" w:hAnsi="Verdana" w:cs="Verdana"/>
              </w:rPr>
            </w:pPr>
            <w:r w:rsidRPr="2CE1735F">
              <w:rPr>
                <w:rFonts w:ascii="Verdana" w:eastAsia="Verdana" w:hAnsi="Verdana" w:cs="Verdana"/>
              </w:rPr>
              <w:t>Child and Adolescent Mental Health Services (CAMHS): Improvement had been observed in Part 1B. Further progress was anticipated in August</w:t>
            </w:r>
            <w:r w:rsidR="1A901675" w:rsidRPr="2CE1735F">
              <w:rPr>
                <w:rFonts w:ascii="Verdana" w:eastAsia="Verdana" w:hAnsi="Verdana" w:cs="Verdana"/>
              </w:rPr>
              <w:t xml:space="preserve"> 2025</w:t>
            </w:r>
            <w:r w:rsidRPr="2CE1735F">
              <w:rPr>
                <w:rFonts w:ascii="Verdana" w:eastAsia="Verdana" w:hAnsi="Verdana" w:cs="Verdana"/>
              </w:rPr>
              <w:t>. The service had committed to revisiting the performance target by the end of September</w:t>
            </w:r>
            <w:r w:rsidR="74B28C20" w:rsidRPr="2CE1735F">
              <w:rPr>
                <w:rFonts w:ascii="Verdana" w:eastAsia="Verdana" w:hAnsi="Verdana" w:cs="Verdana"/>
              </w:rPr>
              <w:t xml:space="preserve"> 2025</w:t>
            </w:r>
            <w:r w:rsidRPr="2CE1735F">
              <w:rPr>
                <w:rFonts w:ascii="Verdana" w:eastAsia="Verdana" w:hAnsi="Verdana" w:cs="Verdana"/>
              </w:rPr>
              <w:t>.</w:t>
            </w:r>
          </w:p>
          <w:p w14:paraId="4A05228B" w14:textId="0543C206" w:rsidR="381B79F6" w:rsidRDefault="381B79F6" w:rsidP="0051203B">
            <w:pPr>
              <w:pStyle w:val="ListParagraph"/>
              <w:numPr>
                <w:ilvl w:val="0"/>
                <w:numId w:val="4"/>
              </w:numPr>
              <w:rPr>
                <w:rFonts w:ascii="Verdana" w:eastAsia="Verdana" w:hAnsi="Verdana" w:cs="Verdana"/>
              </w:rPr>
            </w:pPr>
            <w:r w:rsidRPr="41A47657">
              <w:rPr>
                <w:rFonts w:ascii="Verdana" w:eastAsia="Verdana" w:hAnsi="Verdana" w:cs="Verdana"/>
              </w:rPr>
              <w:t>Cancer Services</w:t>
            </w:r>
            <w:r w:rsidR="29224AD9" w:rsidRPr="41A47657">
              <w:rPr>
                <w:rFonts w:ascii="Verdana" w:eastAsia="Verdana" w:hAnsi="Verdana" w:cs="Verdana"/>
              </w:rPr>
              <w:t xml:space="preserve">: </w:t>
            </w:r>
            <w:r w:rsidRPr="41A47657">
              <w:rPr>
                <w:rFonts w:ascii="Verdana" w:eastAsia="Verdana" w:hAnsi="Verdana" w:cs="Verdana"/>
              </w:rPr>
              <w:t xml:space="preserve">Performance in June </w:t>
            </w:r>
            <w:r w:rsidR="2F5CA36A" w:rsidRPr="41A47657">
              <w:rPr>
                <w:rFonts w:ascii="Verdana" w:eastAsia="Verdana" w:hAnsi="Verdana" w:cs="Verdana"/>
              </w:rPr>
              <w:t xml:space="preserve">2025 </w:t>
            </w:r>
            <w:r w:rsidRPr="41A47657">
              <w:rPr>
                <w:rFonts w:ascii="Verdana" w:eastAsia="Verdana" w:hAnsi="Verdana" w:cs="Verdana"/>
              </w:rPr>
              <w:t>was noted to be poor, attributed in part to annual leave and patient unavailability. A new Assistant Director</w:t>
            </w:r>
            <w:r w:rsidR="3D743036" w:rsidRPr="41A47657">
              <w:rPr>
                <w:rFonts w:ascii="Verdana" w:eastAsia="Verdana" w:hAnsi="Verdana" w:cs="Verdana"/>
              </w:rPr>
              <w:t xml:space="preserve"> (HP)</w:t>
            </w:r>
            <w:r w:rsidRPr="41A47657">
              <w:rPr>
                <w:rFonts w:ascii="Verdana" w:eastAsia="Verdana" w:hAnsi="Verdana" w:cs="Verdana"/>
              </w:rPr>
              <w:t xml:space="preserve"> </w:t>
            </w:r>
            <w:proofErr w:type="gramStart"/>
            <w:r w:rsidRPr="41A47657">
              <w:rPr>
                <w:rFonts w:ascii="Verdana" w:eastAsia="Verdana" w:hAnsi="Verdana" w:cs="Verdana"/>
              </w:rPr>
              <w:t>had</w:t>
            </w:r>
            <w:proofErr w:type="gramEnd"/>
            <w:r w:rsidRPr="41A47657">
              <w:rPr>
                <w:rFonts w:ascii="Verdana" w:eastAsia="Verdana" w:hAnsi="Verdana" w:cs="Verdana"/>
              </w:rPr>
              <w:t xml:space="preserve"> taken up post, with a focus on reducing </w:t>
            </w:r>
            <w:r w:rsidRPr="41A47657">
              <w:rPr>
                <w:rFonts w:ascii="Verdana" w:eastAsia="Verdana" w:hAnsi="Verdana" w:cs="Verdana"/>
              </w:rPr>
              <w:lastRenderedPageBreak/>
              <w:t xml:space="preserve">the backlog and conducting a deep dive into </w:t>
            </w:r>
            <w:r w:rsidR="0BC4267D" w:rsidRPr="41A47657">
              <w:rPr>
                <w:rFonts w:ascii="Verdana" w:eastAsia="Verdana" w:hAnsi="Verdana" w:cs="Verdana"/>
              </w:rPr>
              <w:t>U</w:t>
            </w:r>
            <w:r w:rsidRPr="41A47657">
              <w:rPr>
                <w:rFonts w:ascii="Verdana" w:eastAsia="Verdana" w:hAnsi="Verdana" w:cs="Verdana"/>
              </w:rPr>
              <w:t>rology services.</w:t>
            </w:r>
            <w:r w:rsidR="53CD71CE" w:rsidRPr="41A47657">
              <w:rPr>
                <w:rFonts w:ascii="Verdana" w:eastAsia="Verdana" w:hAnsi="Verdana" w:cs="Verdana"/>
              </w:rPr>
              <w:t xml:space="preserve"> Meetings were </w:t>
            </w:r>
            <w:r w:rsidR="4AE3699D" w:rsidRPr="41A47657">
              <w:rPr>
                <w:rFonts w:ascii="Verdana" w:eastAsia="Verdana" w:hAnsi="Verdana" w:cs="Verdana"/>
              </w:rPr>
              <w:t>scheduled</w:t>
            </w:r>
            <w:r w:rsidR="53CD71CE" w:rsidRPr="41A47657">
              <w:rPr>
                <w:rFonts w:ascii="Verdana" w:eastAsia="Verdana" w:hAnsi="Verdana" w:cs="Verdana"/>
              </w:rPr>
              <w:t xml:space="preserve"> with the clinical leads of all </w:t>
            </w:r>
            <w:r w:rsidR="30FFA03A" w:rsidRPr="41A47657">
              <w:rPr>
                <w:rFonts w:ascii="Verdana" w:eastAsia="Verdana" w:hAnsi="Verdana" w:cs="Verdana"/>
              </w:rPr>
              <w:t>tumor</w:t>
            </w:r>
            <w:r w:rsidR="53CD71CE" w:rsidRPr="41A47657">
              <w:rPr>
                <w:rFonts w:ascii="Verdana" w:eastAsia="Verdana" w:hAnsi="Verdana" w:cs="Verdana"/>
              </w:rPr>
              <w:t xml:space="preserve"> sites in October </w:t>
            </w:r>
            <w:r w:rsidR="71AE8AFC" w:rsidRPr="41A47657">
              <w:rPr>
                <w:rFonts w:ascii="Verdana" w:eastAsia="Verdana" w:hAnsi="Verdana" w:cs="Verdana"/>
              </w:rPr>
              <w:t>with HP and DL to discuss actions needed to reduce the backlog.</w:t>
            </w:r>
            <w:r w:rsidR="0CAE5401" w:rsidRPr="41A47657">
              <w:rPr>
                <w:rFonts w:ascii="Verdana" w:eastAsia="Verdana" w:hAnsi="Verdana" w:cs="Verdana"/>
              </w:rPr>
              <w:t xml:space="preserve"> </w:t>
            </w:r>
            <w:r w:rsidR="7BEAC297" w:rsidRPr="41A47657">
              <w:rPr>
                <w:rFonts w:ascii="Verdana" w:eastAsia="Verdana" w:hAnsi="Verdana" w:cs="Verdana"/>
              </w:rPr>
              <w:t>Also,</w:t>
            </w:r>
            <w:r w:rsidR="0CAE5401" w:rsidRPr="41A47657">
              <w:rPr>
                <w:rFonts w:ascii="Verdana" w:eastAsia="Verdana" w:hAnsi="Verdana" w:cs="Verdana"/>
              </w:rPr>
              <w:t xml:space="preserve"> work was underway with a specific focus on lower GI plus ongoing work in the regional</w:t>
            </w:r>
            <w:r w:rsidR="2194BD36" w:rsidRPr="41A47657">
              <w:rPr>
                <w:rFonts w:ascii="Verdana" w:eastAsia="Verdana" w:hAnsi="Verdana" w:cs="Verdana"/>
              </w:rPr>
              <w:t xml:space="preserve"> </w:t>
            </w:r>
            <w:r w:rsidR="0CAE5401" w:rsidRPr="41A47657">
              <w:rPr>
                <w:rFonts w:ascii="Verdana" w:eastAsia="Verdana" w:hAnsi="Verdana" w:cs="Verdana"/>
              </w:rPr>
              <w:t xml:space="preserve">space. </w:t>
            </w:r>
          </w:p>
          <w:p w14:paraId="4E922163" w14:textId="3552E88A" w:rsidR="381B79F6" w:rsidRDefault="381B79F6" w:rsidP="0051203B">
            <w:pPr>
              <w:pStyle w:val="ListParagraph"/>
              <w:numPr>
                <w:ilvl w:val="0"/>
                <w:numId w:val="4"/>
              </w:numPr>
              <w:rPr>
                <w:rFonts w:ascii="Verdana" w:eastAsia="Verdana" w:hAnsi="Verdana" w:cs="Verdana"/>
              </w:rPr>
            </w:pPr>
            <w:r w:rsidRPr="2CE1735F">
              <w:rPr>
                <w:rFonts w:ascii="Verdana" w:eastAsia="Verdana" w:hAnsi="Verdana" w:cs="Verdana"/>
              </w:rPr>
              <w:t>Urgent &amp; Emergency Care (UEC)</w:t>
            </w:r>
            <w:r w:rsidR="5ECA8970" w:rsidRPr="2CE1735F">
              <w:rPr>
                <w:rFonts w:ascii="Verdana" w:eastAsia="Verdana" w:hAnsi="Verdana" w:cs="Verdana"/>
              </w:rPr>
              <w:t xml:space="preserve">: </w:t>
            </w:r>
            <w:r w:rsidRPr="2CE1735F">
              <w:rPr>
                <w:rFonts w:ascii="Verdana" w:eastAsia="Verdana" w:hAnsi="Verdana" w:cs="Verdana"/>
              </w:rPr>
              <w:t xml:space="preserve">Continued improvement was reported across all measures. The current focus was on implementing seven-day </w:t>
            </w:r>
            <w:proofErr w:type="gramStart"/>
            <w:r w:rsidRPr="2CE1735F">
              <w:rPr>
                <w:rFonts w:ascii="Verdana" w:eastAsia="Verdana" w:hAnsi="Verdana" w:cs="Verdana"/>
              </w:rPr>
              <w:t>working</w:t>
            </w:r>
            <w:proofErr w:type="gramEnd"/>
            <w:r w:rsidRPr="2CE1735F">
              <w:rPr>
                <w:rFonts w:ascii="Verdana" w:eastAsia="Verdana" w:hAnsi="Verdana" w:cs="Verdana"/>
              </w:rPr>
              <w:t>.</w:t>
            </w:r>
          </w:p>
          <w:p w14:paraId="7D81C39A" w14:textId="28248122" w:rsidR="381B79F6" w:rsidRDefault="381B79F6" w:rsidP="0051203B">
            <w:pPr>
              <w:pStyle w:val="ListParagraph"/>
              <w:numPr>
                <w:ilvl w:val="0"/>
                <w:numId w:val="4"/>
              </w:numPr>
              <w:rPr>
                <w:rFonts w:ascii="Verdana" w:eastAsia="Verdana" w:hAnsi="Verdana" w:cs="Verdana"/>
                <w:color w:val="000000" w:themeColor="text1"/>
              </w:rPr>
            </w:pPr>
            <w:r w:rsidRPr="2CE1735F">
              <w:rPr>
                <w:rFonts w:ascii="Verdana" w:eastAsia="Verdana" w:hAnsi="Verdana" w:cs="Verdana"/>
              </w:rPr>
              <w:t>Healthcare Acquired Infections</w:t>
            </w:r>
            <w:r w:rsidR="20F6EE43" w:rsidRPr="2CE1735F">
              <w:rPr>
                <w:rFonts w:ascii="Verdana" w:eastAsia="Verdana" w:hAnsi="Verdana" w:cs="Verdana"/>
              </w:rPr>
              <w:t xml:space="preserve">: </w:t>
            </w:r>
            <w:r w:rsidRPr="2CE1735F">
              <w:rPr>
                <w:rFonts w:ascii="Verdana" w:eastAsia="Verdana" w:hAnsi="Verdana" w:cs="Verdana"/>
              </w:rPr>
              <w:t>Clostridium difficile remained a challenge, particularly during August. However, the committee noted that the figures were not considered outliers in comparison to other hospitals. Seven outbreaks had been recorded, two of which were genomically linked.</w:t>
            </w:r>
          </w:p>
          <w:p w14:paraId="77350ED3" w14:textId="4A7344DD" w:rsidR="381B79F6" w:rsidRDefault="381B79F6" w:rsidP="0051203B">
            <w:pPr>
              <w:pStyle w:val="ListParagraph"/>
              <w:numPr>
                <w:ilvl w:val="0"/>
                <w:numId w:val="4"/>
              </w:numPr>
              <w:rPr>
                <w:rFonts w:ascii="Verdana" w:eastAsia="Verdana" w:hAnsi="Verdana" w:cs="Verdana"/>
                <w:color w:val="000000" w:themeColor="text1"/>
              </w:rPr>
            </w:pPr>
            <w:r>
              <w:t>F</w:t>
            </w:r>
            <w:r w:rsidRPr="2CE1735F">
              <w:rPr>
                <w:rFonts w:ascii="Verdana" w:eastAsia="Verdana" w:hAnsi="Verdana" w:cs="Verdana"/>
              </w:rPr>
              <w:t>inance</w:t>
            </w:r>
            <w:r w:rsidR="5FC92FBF" w:rsidRPr="2CE1735F">
              <w:rPr>
                <w:rFonts w:ascii="Verdana" w:eastAsia="Verdana" w:hAnsi="Verdana" w:cs="Verdana"/>
              </w:rPr>
              <w:t>:</w:t>
            </w:r>
            <w:r w:rsidRPr="2CE1735F">
              <w:rPr>
                <w:rFonts w:ascii="Verdana" w:eastAsia="Verdana" w:hAnsi="Verdana" w:cs="Verdana"/>
              </w:rPr>
              <w:t xml:space="preserve"> Financial matters were covered in detail elsewhere on the agenda. Ongoing financial challenges were acknowledged.</w:t>
            </w:r>
          </w:p>
          <w:p w14:paraId="63188872" w14:textId="7AF984D8" w:rsidR="381B79F6" w:rsidRDefault="381B79F6" w:rsidP="0051203B">
            <w:pPr>
              <w:pStyle w:val="ListParagraph"/>
              <w:numPr>
                <w:ilvl w:val="0"/>
                <w:numId w:val="4"/>
              </w:numPr>
              <w:rPr>
                <w:rFonts w:ascii="Verdana" w:eastAsia="Verdana" w:hAnsi="Verdana" w:cs="Verdana"/>
                <w:color w:val="000000" w:themeColor="text1"/>
              </w:rPr>
            </w:pPr>
            <w:r w:rsidRPr="2CE1735F">
              <w:rPr>
                <w:rFonts w:ascii="Verdana" w:eastAsia="Verdana" w:hAnsi="Verdana" w:cs="Verdana"/>
              </w:rPr>
              <w:t>Planning</w:t>
            </w:r>
            <w:r w:rsidR="1BCB1250" w:rsidRPr="2CE1735F">
              <w:rPr>
                <w:rFonts w:ascii="Verdana" w:eastAsia="Verdana" w:hAnsi="Verdana" w:cs="Verdana"/>
              </w:rPr>
              <w:t>:</w:t>
            </w:r>
            <w:r w:rsidRPr="2CE1735F">
              <w:rPr>
                <w:rFonts w:ascii="Verdana" w:eastAsia="Verdana" w:hAnsi="Verdana" w:cs="Verdana"/>
              </w:rPr>
              <w:t xml:space="preserve"> Planning discussions were linked to the delivery of a balanced plan. No further detail was provided at this stage.</w:t>
            </w:r>
          </w:p>
          <w:p w14:paraId="24F44D82" w14:textId="128C6441" w:rsidR="381B79F6" w:rsidRDefault="381B79F6" w:rsidP="0051203B">
            <w:pPr>
              <w:pStyle w:val="ListParagraph"/>
              <w:numPr>
                <w:ilvl w:val="0"/>
                <w:numId w:val="4"/>
              </w:numPr>
              <w:rPr>
                <w:rFonts w:ascii="Verdana" w:eastAsia="Verdana" w:hAnsi="Verdana" w:cs="Verdana"/>
                <w:color w:val="000000" w:themeColor="text1"/>
              </w:rPr>
            </w:pPr>
            <w:r w:rsidRPr="2CE1735F">
              <w:rPr>
                <w:rFonts w:ascii="Verdana" w:eastAsia="Verdana" w:hAnsi="Verdana" w:cs="Verdana"/>
              </w:rPr>
              <w:t>Maternity &amp; Neonatal Services</w:t>
            </w:r>
            <w:r w:rsidR="4E8AC45A" w:rsidRPr="2CE1735F">
              <w:rPr>
                <w:rFonts w:ascii="Verdana" w:eastAsia="Verdana" w:hAnsi="Verdana" w:cs="Verdana"/>
              </w:rPr>
              <w:t xml:space="preserve">: </w:t>
            </w:r>
            <w:r w:rsidRPr="2CE1735F">
              <w:rPr>
                <w:rFonts w:ascii="Verdana" w:eastAsia="Verdana" w:hAnsi="Verdana" w:cs="Verdana"/>
              </w:rPr>
              <w:t xml:space="preserve">The </w:t>
            </w:r>
            <w:r w:rsidR="2188EED4" w:rsidRPr="2CE1735F">
              <w:rPr>
                <w:rFonts w:ascii="Verdana" w:eastAsia="Verdana" w:hAnsi="Verdana" w:cs="Verdana"/>
              </w:rPr>
              <w:t>C</w:t>
            </w:r>
            <w:r w:rsidRPr="2CE1735F">
              <w:rPr>
                <w:rFonts w:ascii="Verdana" w:eastAsia="Verdana" w:hAnsi="Verdana" w:cs="Verdana"/>
              </w:rPr>
              <w:t xml:space="preserve">ommittee was informed that approval of the escalation framework was awaited. Additional </w:t>
            </w:r>
            <w:r w:rsidR="27FB46B7" w:rsidRPr="2CE1735F">
              <w:rPr>
                <w:rFonts w:ascii="Verdana" w:eastAsia="Verdana" w:hAnsi="Verdana" w:cs="Verdana"/>
              </w:rPr>
              <w:t>details were</w:t>
            </w:r>
            <w:r w:rsidRPr="2CE1735F">
              <w:rPr>
                <w:rFonts w:ascii="Verdana" w:eastAsia="Verdana" w:hAnsi="Verdana" w:cs="Verdana"/>
              </w:rPr>
              <w:t xml:space="preserve"> expected in the next update.</w:t>
            </w:r>
          </w:p>
          <w:p w14:paraId="2AE47B3E" w14:textId="149A5F81" w:rsidR="6BE5CE26" w:rsidRDefault="6BE5CE26" w:rsidP="2CE1735F">
            <w:pPr>
              <w:jc w:val="both"/>
              <w:rPr>
                <w:rFonts w:ascii="Verdana" w:eastAsia="Verdana" w:hAnsi="Verdana" w:cs="Verdana"/>
                <w:color w:val="000000" w:themeColor="text1"/>
                <w:sz w:val="24"/>
                <w:szCs w:val="24"/>
              </w:rPr>
            </w:pPr>
            <w:r w:rsidRPr="2CE1735F">
              <w:rPr>
                <w:rFonts w:ascii="Verdana" w:eastAsia="Verdana" w:hAnsi="Verdana" w:cs="Verdana"/>
                <w:color w:val="000000" w:themeColor="text1"/>
                <w:sz w:val="24"/>
                <w:szCs w:val="24"/>
              </w:rPr>
              <w:t>PP thanked DL and welcomed questions.</w:t>
            </w:r>
          </w:p>
          <w:p w14:paraId="7D1B6AD4" w14:textId="7FA42196" w:rsidR="6BE5CE26" w:rsidRDefault="6BE5CE26" w:rsidP="2CE1735F">
            <w:pPr>
              <w:jc w:val="both"/>
              <w:rPr>
                <w:rFonts w:ascii="Verdana" w:eastAsia="Verdana" w:hAnsi="Verdana" w:cs="Verdana"/>
                <w:color w:val="000000" w:themeColor="text1"/>
                <w:sz w:val="24"/>
                <w:szCs w:val="24"/>
              </w:rPr>
            </w:pPr>
            <w:r w:rsidRPr="2CE1735F">
              <w:rPr>
                <w:rFonts w:ascii="Verdana" w:eastAsia="Verdana" w:hAnsi="Verdana" w:cs="Verdana"/>
                <w:color w:val="000000" w:themeColor="text1"/>
                <w:sz w:val="24"/>
                <w:szCs w:val="24"/>
              </w:rPr>
              <w:t xml:space="preserve">DG </w:t>
            </w:r>
            <w:r w:rsidR="516569E4" w:rsidRPr="2CE1735F">
              <w:rPr>
                <w:rFonts w:ascii="Verdana" w:eastAsia="Verdana" w:hAnsi="Verdana" w:cs="Verdana"/>
                <w:color w:val="000000" w:themeColor="text1"/>
                <w:sz w:val="24"/>
                <w:szCs w:val="24"/>
              </w:rPr>
              <w:t>observed that as the HB progressed through successive layers of de-escalation, the operational landscape evolved accordingly. He noted that each new layer introduced additional stretch in performance targets, thereby altering the context in which progress was measured. He emphasised the importance of maintaining clear and consistent communication regarding this evolving context, as improvements might appear slower due to shifting targets, despite substantive progress being achieved.</w:t>
            </w:r>
          </w:p>
          <w:p w14:paraId="3DC2AD87" w14:textId="06D2D6E1" w:rsidR="3C37793C" w:rsidRDefault="3C37793C" w:rsidP="2CE1735F">
            <w:pPr>
              <w:jc w:val="both"/>
              <w:rPr>
                <w:rFonts w:ascii="Verdana" w:eastAsia="Verdana" w:hAnsi="Verdana" w:cs="Verdana"/>
                <w:color w:val="000000" w:themeColor="text1"/>
                <w:sz w:val="24"/>
                <w:szCs w:val="24"/>
              </w:rPr>
            </w:pPr>
            <w:r w:rsidRPr="2CE1735F">
              <w:rPr>
                <w:rFonts w:ascii="Verdana" w:eastAsia="Verdana" w:hAnsi="Verdana" w:cs="Verdana"/>
                <w:color w:val="000000" w:themeColor="text1"/>
                <w:sz w:val="24"/>
                <w:szCs w:val="24"/>
              </w:rPr>
              <w:t>JC acknowledged the positive development regarding the commissioning of the mobile endoscopy unit. She sought clarification on the improved performance figures for CAMHS, specifically enquiring whether the reported improvement included therapeutic assessments.</w:t>
            </w:r>
          </w:p>
          <w:p w14:paraId="67C3435F" w14:textId="4EF8F01E" w:rsidR="3C37793C" w:rsidRDefault="3C37793C" w:rsidP="2CE1735F">
            <w:pPr>
              <w:jc w:val="both"/>
            </w:pPr>
            <w:r w:rsidRPr="2CE1735F">
              <w:rPr>
                <w:rFonts w:ascii="Verdana" w:eastAsia="Verdana" w:hAnsi="Verdana" w:cs="Verdana"/>
                <w:color w:val="000000" w:themeColor="text1"/>
                <w:sz w:val="24"/>
                <w:szCs w:val="24"/>
              </w:rPr>
              <w:t>In response, DL confirmed that the improved figures referred solely to Part 1B and did not include therapeutic assessments. She further advised that a briefing on the dip in performance and the recovery plan for therapeutic interventions would be presented to the Management Board and subsequently shared with the Committee.</w:t>
            </w:r>
          </w:p>
          <w:p w14:paraId="1E664CDD" w14:textId="3CA5B23C" w:rsidR="3C37793C" w:rsidRDefault="3C37793C" w:rsidP="2CE1735F">
            <w:pPr>
              <w:jc w:val="both"/>
              <w:rPr>
                <w:rFonts w:ascii="Verdana" w:eastAsia="Verdana" w:hAnsi="Verdana" w:cs="Verdana"/>
                <w:b/>
                <w:bCs/>
                <w:color w:val="000000" w:themeColor="text1"/>
                <w:sz w:val="24"/>
                <w:szCs w:val="24"/>
              </w:rPr>
            </w:pPr>
            <w:r w:rsidRPr="2CE1735F">
              <w:rPr>
                <w:rFonts w:ascii="Verdana" w:eastAsia="Verdana" w:hAnsi="Verdana" w:cs="Verdana"/>
                <w:b/>
                <w:bCs/>
                <w:color w:val="000000" w:themeColor="text1"/>
                <w:sz w:val="24"/>
                <w:szCs w:val="24"/>
              </w:rPr>
              <w:lastRenderedPageBreak/>
              <w:t>ACTION: DL</w:t>
            </w:r>
          </w:p>
          <w:p w14:paraId="2CE4D134" w14:textId="5373949E" w:rsidR="09F455F2" w:rsidRDefault="3C37793C" w:rsidP="2CE1735F">
            <w:pPr>
              <w:jc w:val="both"/>
              <w:rPr>
                <w:rFonts w:ascii="Verdana" w:eastAsia="Verdana" w:hAnsi="Verdana" w:cs="Verdana"/>
                <w:sz w:val="24"/>
                <w:szCs w:val="24"/>
              </w:rPr>
            </w:pPr>
            <w:r w:rsidRPr="2CE1735F">
              <w:rPr>
                <w:rFonts w:ascii="Verdana" w:eastAsia="Verdana" w:hAnsi="Verdana" w:cs="Verdana"/>
                <w:sz w:val="24"/>
                <w:szCs w:val="24"/>
              </w:rPr>
              <w:t>PP observed that there had been limited change in delivery against the 36-week target over the preceding two to three months and requested clarification on this matter. DL explained that significant improvement was not anticipated for the 36-week target, as the primary delivery targets were 104 weeks and 52 weeks. She noted that the 36-week target was regarded as a continual improvement metric. While more noticeable progress might emerge as outpatient activity advanced, it was not currently a key focus area.</w:t>
            </w:r>
          </w:p>
          <w:p w14:paraId="7DB7AEC9" w14:textId="1BAF09BD" w:rsidR="09F455F2" w:rsidRDefault="03EB191F" w:rsidP="2CE1735F">
            <w:pPr>
              <w:jc w:val="both"/>
              <w:rPr>
                <w:rFonts w:ascii="Verdana" w:eastAsia="Verdana" w:hAnsi="Verdana" w:cs="Verdana"/>
                <w:sz w:val="24"/>
                <w:szCs w:val="24"/>
              </w:rPr>
            </w:pPr>
            <w:r w:rsidRPr="2CE1735F">
              <w:rPr>
                <w:rFonts w:ascii="Verdana" w:eastAsia="Verdana" w:hAnsi="Verdana" w:cs="Verdana"/>
                <w:sz w:val="24"/>
                <w:szCs w:val="24"/>
              </w:rPr>
              <w:t>JC</w:t>
            </w:r>
            <w:r w:rsidR="5DF97942" w:rsidRPr="2CE1735F">
              <w:rPr>
                <w:rFonts w:ascii="Verdana" w:eastAsia="Verdana" w:hAnsi="Verdana" w:cs="Verdana"/>
                <w:sz w:val="24"/>
                <w:szCs w:val="24"/>
              </w:rPr>
              <w:t xml:space="preserve"> expressed concern that there had been no significant improvement in Clostridium difficile (C. diff) infection rates. She noted having heard reports suggesting that some staff may not be taking infection prevention measures seriously. In response, DL acknowledged that, while the Health Board was not considered an outlier in terms of C. diff rates, it was nonetheless concerning if staff attitudes towards infection prevention were lacking.</w:t>
            </w:r>
          </w:p>
          <w:p w14:paraId="02E4A010" w14:textId="10FF9E55" w:rsidR="09F455F2" w:rsidRDefault="5DF97942" w:rsidP="2CE1735F">
            <w:pPr>
              <w:jc w:val="both"/>
            </w:pPr>
            <w:r w:rsidRPr="2CE1735F">
              <w:rPr>
                <w:rFonts w:ascii="Verdana" w:eastAsia="Verdana" w:hAnsi="Verdana" w:cs="Verdana"/>
                <w:sz w:val="24"/>
                <w:szCs w:val="24"/>
              </w:rPr>
              <w:t>DL committed to raising the issue with clinical colleagues and emphasised that neither the Executive Director of Nursing and Patient Experience nor the Executive Medical Director would tolerate such attitudes. She confirmed that the matter would be addressed.</w:t>
            </w:r>
          </w:p>
          <w:p w14:paraId="52099C11" w14:textId="09AD9BF2" w:rsidR="09F455F2" w:rsidRDefault="5DF97942" w:rsidP="2CE1735F">
            <w:pPr>
              <w:jc w:val="both"/>
            </w:pPr>
            <w:r w:rsidRPr="2CE1735F">
              <w:rPr>
                <w:rFonts w:ascii="Verdana" w:eastAsia="Verdana" w:hAnsi="Verdana" w:cs="Verdana"/>
                <w:sz w:val="24"/>
                <w:szCs w:val="24"/>
              </w:rPr>
              <w:t>Additionally, DL advised that a more detailed presentation on this topic could be brought to the Committee if required, although it was primarily addressed through the Quality and Safety framework.</w:t>
            </w:r>
          </w:p>
          <w:p w14:paraId="2E038E86" w14:textId="7A4FA841" w:rsidR="09F455F2" w:rsidRDefault="38C1DF52" w:rsidP="2CE1735F">
            <w:pPr>
              <w:jc w:val="both"/>
              <w:rPr>
                <w:rFonts w:ascii="Verdana" w:eastAsia="Verdana" w:hAnsi="Verdana" w:cs="Verdana"/>
                <w:sz w:val="24"/>
                <w:szCs w:val="24"/>
              </w:rPr>
            </w:pPr>
            <w:r w:rsidRPr="2CE1735F">
              <w:rPr>
                <w:rFonts w:ascii="Verdana" w:eastAsia="Verdana" w:hAnsi="Verdana" w:cs="Verdana"/>
                <w:sz w:val="24"/>
                <w:szCs w:val="24"/>
              </w:rPr>
              <w:t xml:space="preserve">RO </w:t>
            </w:r>
            <w:r w:rsidR="72BD5ED4" w:rsidRPr="2CE1735F">
              <w:rPr>
                <w:rFonts w:ascii="Verdana" w:eastAsia="Verdana" w:hAnsi="Verdana" w:cs="Verdana"/>
                <w:sz w:val="24"/>
                <w:szCs w:val="24"/>
              </w:rPr>
              <w:t>raised concerns regarding the lack of progress in the lower gastrointestinal (GI) and gynaecological oncology cancer pathways. She emphasised the need for greater detail on the improvement actions being undertaken and expressed frustration at the slow pace of change.</w:t>
            </w:r>
          </w:p>
          <w:p w14:paraId="34AC65C5" w14:textId="084D5819" w:rsidR="09F455F2" w:rsidRDefault="72BD5ED4" w:rsidP="2CE1735F">
            <w:pPr>
              <w:jc w:val="both"/>
            </w:pPr>
            <w:r w:rsidRPr="2CE1735F">
              <w:rPr>
                <w:rFonts w:ascii="Verdana" w:eastAsia="Verdana" w:hAnsi="Verdana" w:cs="Verdana"/>
                <w:sz w:val="24"/>
                <w:szCs w:val="24"/>
              </w:rPr>
              <w:t>DL confirmed that a focused review was underway across all tumour sites. Immediate attention was being given to urology due to the volume of cases, alongside targeted efforts in lower GI and gynaecological oncology. For gynaecological oncology, she reported that active discussions were ongoing with Cardiff and Vale University Health Board (CVUHB) to centralise surgical elements. Improvements had also been made in waiting times for the postmenopausal bleeding service.</w:t>
            </w:r>
          </w:p>
          <w:p w14:paraId="3178C30A" w14:textId="38BE710E" w:rsidR="09F455F2" w:rsidRDefault="72BD5ED4" w:rsidP="2CE1735F">
            <w:pPr>
              <w:jc w:val="both"/>
            </w:pPr>
            <w:r w:rsidRPr="2CE1735F">
              <w:rPr>
                <w:rFonts w:ascii="Verdana" w:eastAsia="Verdana" w:hAnsi="Verdana" w:cs="Verdana"/>
                <w:sz w:val="24"/>
                <w:szCs w:val="24"/>
              </w:rPr>
              <w:t xml:space="preserve">Regarding lower GI, DL explained that the pathway was complex, with endoscopy capacity being a critical factor. Additional Endoscopy capacity and the implementation of straight-to-test approaches were being introduced to expedite diagnosis and treatment. She also noted that work </w:t>
            </w:r>
            <w:r w:rsidRPr="2CE1735F">
              <w:rPr>
                <w:rFonts w:ascii="Verdana" w:eastAsia="Verdana" w:hAnsi="Verdana" w:cs="Verdana"/>
                <w:sz w:val="24"/>
                <w:szCs w:val="24"/>
              </w:rPr>
              <w:lastRenderedPageBreak/>
              <w:t xml:space="preserve">was underway to develop more regional capacity and to collaborate with other </w:t>
            </w:r>
            <w:proofErr w:type="gramStart"/>
            <w:r w:rsidRPr="2CE1735F">
              <w:rPr>
                <w:rFonts w:ascii="Verdana" w:eastAsia="Verdana" w:hAnsi="Verdana" w:cs="Verdana"/>
                <w:sz w:val="24"/>
                <w:szCs w:val="24"/>
              </w:rPr>
              <w:t>HB’s</w:t>
            </w:r>
            <w:proofErr w:type="gramEnd"/>
            <w:r w:rsidRPr="2CE1735F">
              <w:rPr>
                <w:rFonts w:ascii="Verdana" w:eastAsia="Verdana" w:hAnsi="Verdana" w:cs="Verdana"/>
                <w:sz w:val="24"/>
                <w:szCs w:val="24"/>
              </w:rPr>
              <w:t xml:space="preserve"> to release local surgical resources.</w:t>
            </w:r>
          </w:p>
          <w:p w14:paraId="08C5D686" w14:textId="707692D8" w:rsidR="09F455F2" w:rsidRDefault="72BD5ED4" w:rsidP="2CE1735F">
            <w:pPr>
              <w:jc w:val="both"/>
            </w:pPr>
            <w:r w:rsidRPr="2CE1735F">
              <w:rPr>
                <w:rFonts w:ascii="Verdana" w:eastAsia="Verdana" w:hAnsi="Verdana" w:cs="Verdana"/>
                <w:sz w:val="24"/>
                <w:szCs w:val="24"/>
              </w:rPr>
              <w:t>DL committed to providing further updates on progress in these areas.</w:t>
            </w:r>
          </w:p>
          <w:p w14:paraId="1B898F8A" w14:textId="3875BB9A" w:rsidR="09F455F2" w:rsidRDefault="72BD5ED4" w:rsidP="2CE1735F">
            <w:pPr>
              <w:jc w:val="both"/>
              <w:rPr>
                <w:rFonts w:ascii="Verdana" w:eastAsia="Verdana" w:hAnsi="Verdana" w:cs="Verdana"/>
                <w:b/>
                <w:bCs/>
                <w:sz w:val="24"/>
                <w:szCs w:val="24"/>
              </w:rPr>
            </w:pPr>
            <w:r w:rsidRPr="2CE1735F">
              <w:rPr>
                <w:rFonts w:ascii="Verdana" w:eastAsia="Verdana" w:hAnsi="Verdana" w:cs="Verdana"/>
                <w:b/>
                <w:bCs/>
                <w:sz w:val="24"/>
                <w:szCs w:val="24"/>
              </w:rPr>
              <w:t>ACTION: DL</w:t>
            </w:r>
          </w:p>
          <w:p w14:paraId="02AD5330" w14:textId="22A77E28" w:rsidR="09F455F2" w:rsidRDefault="72BD5ED4" w:rsidP="30876051">
            <w:pPr>
              <w:jc w:val="both"/>
              <w:rPr>
                <w:rFonts w:ascii="Verdana" w:eastAsia="Verdana" w:hAnsi="Verdana" w:cs="Verdana"/>
                <w:sz w:val="24"/>
                <w:szCs w:val="24"/>
                <w:lang w:val="en-US"/>
              </w:rPr>
            </w:pPr>
            <w:r w:rsidRPr="30876051">
              <w:rPr>
                <w:rFonts w:ascii="Verdana" w:eastAsia="Verdana" w:hAnsi="Verdana" w:cs="Verdana"/>
                <w:sz w:val="24"/>
                <w:szCs w:val="24"/>
              </w:rPr>
              <w:t xml:space="preserve">PP </w:t>
            </w:r>
            <w:r w:rsidR="710F7801" w:rsidRPr="30876051">
              <w:rPr>
                <w:rFonts w:ascii="Verdana" w:eastAsia="Verdana" w:hAnsi="Verdana" w:cs="Verdana"/>
                <w:sz w:val="24"/>
                <w:szCs w:val="24"/>
              </w:rPr>
              <w:t>raised concerns regarding the high levels of sickness absence among local authority social workers. She enquired whether consideration had been given to engaging independent external social workers to undertake assessments. DL acknowledged that while this approach was possible, financial constraints within the Local Authority presented significant challenges to its implementation. DL confirmed that discussions were ongoing with the local authority to explore potential support mechanisms and alternative solutions.</w:t>
            </w:r>
          </w:p>
          <w:p w14:paraId="2A51884B" w14:textId="2DDA041A" w:rsidR="09F455F2" w:rsidRDefault="5E3D1D27" w:rsidP="476EF5C3">
            <w:pPr>
              <w:jc w:val="both"/>
              <w:rPr>
                <w:rFonts w:ascii="Verdana" w:eastAsia="Verdana" w:hAnsi="Verdana" w:cs="Verdana"/>
                <w:sz w:val="24"/>
                <w:szCs w:val="24"/>
                <w:lang w:val="en-US"/>
              </w:rPr>
            </w:pPr>
            <w:r w:rsidRPr="41A47657">
              <w:rPr>
                <w:rFonts w:ascii="Verdana" w:eastAsia="Verdana" w:hAnsi="Verdana" w:cs="Verdana"/>
                <w:sz w:val="24"/>
                <w:szCs w:val="24"/>
              </w:rPr>
              <w:t xml:space="preserve">ALF queried the operational approach to the proposed reduction of approximately 43 Whole Time Equivalent (WTE) staff within the Pharmacy </w:t>
            </w:r>
            <w:r w:rsidR="27F94175" w:rsidRPr="41A47657">
              <w:rPr>
                <w:rFonts w:ascii="Verdana" w:eastAsia="Verdana" w:hAnsi="Verdana" w:cs="Verdana"/>
                <w:sz w:val="24"/>
                <w:szCs w:val="24"/>
              </w:rPr>
              <w:t>department and</w:t>
            </w:r>
            <w:r w:rsidRPr="41A47657">
              <w:rPr>
                <w:rFonts w:ascii="Verdana" w:eastAsia="Verdana" w:hAnsi="Verdana" w:cs="Verdana"/>
                <w:sz w:val="24"/>
                <w:szCs w:val="24"/>
              </w:rPr>
              <w:t xml:space="preserve"> sought clarification on the anticipated impact on patient care. She expressed concern regarding the scale of the reduction and its potential implications.</w:t>
            </w:r>
            <w:r w:rsidR="017EEBCC" w:rsidRPr="41A47657">
              <w:rPr>
                <w:rFonts w:ascii="Verdana" w:eastAsia="Verdana" w:hAnsi="Verdana" w:cs="Verdana"/>
                <w:sz w:val="24"/>
                <w:szCs w:val="24"/>
              </w:rPr>
              <w:t xml:space="preserve"> DL advised that although the figure appeared significant, a substantial proportion of the posts were already vacant and being managed through vacancy control measures. She confirmed that the reduction would not involve immediate redundancies. DL acknowledged the concern raised and informed the Committee that the Service Group Director of Sing</w:t>
            </w:r>
            <w:r w:rsidR="00743445" w:rsidRPr="41A47657">
              <w:rPr>
                <w:rFonts w:ascii="Verdana" w:eastAsia="Verdana" w:hAnsi="Verdana" w:cs="Verdana"/>
                <w:sz w:val="24"/>
                <w:szCs w:val="24"/>
              </w:rPr>
              <w:t>le</w:t>
            </w:r>
            <w:r w:rsidR="017EEBCC" w:rsidRPr="41A47657">
              <w:rPr>
                <w:rFonts w:ascii="Verdana" w:eastAsia="Verdana" w:hAnsi="Verdana" w:cs="Verdana"/>
                <w:sz w:val="24"/>
                <w:szCs w:val="24"/>
              </w:rPr>
              <w:t>ton/Neath Port Talbot Hospital and Clinical Director of Pharmacy were in the process of preparing a paper outlining the impact of the proposed changes. She further noted that the service would need to operate within the available resources and committed to providing a further update once the plan had been finalised.</w:t>
            </w:r>
            <w:r>
              <w:br/>
            </w:r>
          </w:p>
          <w:p w14:paraId="4AB9CCD8" w14:textId="504BDB00" w:rsidR="4C513AF8" w:rsidRDefault="0232B417" w:rsidP="0051203B">
            <w:pPr>
              <w:pStyle w:val="ListParagraph"/>
              <w:numPr>
                <w:ilvl w:val="0"/>
                <w:numId w:val="11"/>
              </w:numPr>
              <w:spacing w:before="240" w:after="240"/>
              <w:jc w:val="both"/>
              <w:rPr>
                <w:rFonts w:ascii="Verdana" w:eastAsia="Verdana" w:hAnsi="Verdana" w:cs="Verdana"/>
                <w:b/>
                <w:bCs/>
                <w:color w:val="000000" w:themeColor="text1"/>
              </w:rPr>
            </w:pPr>
            <w:r w:rsidRPr="30876051">
              <w:rPr>
                <w:rFonts w:ascii="Verdana" w:eastAsia="Verdana" w:hAnsi="Verdana" w:cs="Verdana"/>
                <w:b/>
                <w:bCs/>
                <w:color w:val="000000" w:themeColor="text1"/>
              </w:rPr>
              <w:t>Cancer Care</w:t>
            </w:r>
            <w:r w:rsidR="3822B854" w:rsidRPr="30876051">
              <w:rPr>
                <w:rFonts w:ascii="Verdana" w:eastAsia="Verdana" w:hAnsi="Verdana" w:cs="Verdana"/>
                <w:b/>
                <w:bCs/>
                <w:color w:val="000000" w:themeColor="text1"/>
              </w:rPr>
              <w:t xml:space="preserve"> </w:t>
            </w:r>
          </w:p>
          <w:p w14:paraId="12CEC41B" w14:textId="2EDA337F" w:rsidR="647F55ED" w:rsidRDefault="2E2519FC" w:rsidP="30876051">
            <w:pPr>
              <w:jc w:val="both"/>
              <w:rPr>
                <w:rFonts w:ascii="Verdana" w:eastAsia="Verdana" w:hAnsi="Verdana" w:cs="Verdana"/>
                <w:sz w:val="24"/>
                <w:szCs w:val="24"/>
              </w:rPr>
            </w:pPr>
            <w:r w:rsidRPr="30876051">
              <w:rPr>
                <w:rFonts w:ascii="Verdana" w:eastAsia="Verdana" w:hAnsi="Verdana" w:cs="Verdana"/>
                <w:sz w:val="24"/>
                <w:szCs w:val="24"/>
              </w:rPr>
              <w:t>PP raised a concern on ca</w:t>
            </w:r>
            <w:r w:rsidR="66F9AF86" w:rsidRPr="30876051">
              <w:rPr>
                <w:rFonts w:ascii="Verdana" w:eastAsia="Verdana" w:hAnsi="Verdana" w:cs="Verdana"/>
                <w:sz w:val="24"/>
                <w:szCs w:val="24"/>
              </w:rPr>
              <w:t xml:space="preserve">ncer performance, especially on the single cancer pathway, showed erratic month-to-month results across tumour sites. </w:t>
            </w:r>
            <w:r w:rsidR="0CDAEA73" w:rsidRPr="30876051">
              <w:rPr>
                <w:rFonts w:ascii="Verdana" w:eastAsia="Verdana" w:hAnsi="Verdana" w:cs="Verdana"/>
                <w:sz w:val="24"/>
                <w:szCs w:val="24"/>
              </w:rPr>
              <w:t>DL</w:t>
            </w:r>
            <w:r w:rsidR="6996E946" w:rsidRPr="30876051">
              <w:rPr>
                <w:rFonts w:ascii="Verdana" w:eastAsia="Verdana" w:hAnsi="Verdana" w:cs="Verdana"/>
                <w:sz w:val="24"/>
                <w:szCs w:val="24"/>
              </w:rPr>
              <w:t xml:space="preserve"> explained that t</w:t>
            </w:r>
            <w:r w:rsidR="66F9AF86" w:rsidRPr="30876051">
              <w:rPr>
                <w:rFonts w:ascii="Verdana" w:eastAsia="Verdana" w:hAnsi="Verdana" w:cs="Verdana"/>
                <w:sz w:val="24"/>
                <w:szCs w:val="24"/>
              </w:rPr>
              <w:t>his was attributed to fluctuations in case numbers, patient presentations, and available resources. Treatment performance is generally more stable than outpatient or decision-to-treat stages.</w:t>
            </w:r>
          </w:p>
          <w:p w14:paraId="0B8588EC" w14:textId="504684E3" w:rsidR="1261AB5C" w:rsidRDefault="1261AB5C" w:rsidP="30876051">
            <w:pPr>
              <w:jc w:val="both"/>
              <w:rPr>
                <w:rFonts w:ascii="Verdana" w:eastAsia="Verdana" w:hAnsi="Verdana" w:cs="Verdana"/>
                <w:sz w:val="24"/>
                <w:szCs w:val="24"/>
              </w:rPr>
            </w:pPr>
            <w:r w:rsidRPr="0A8E5D2B">
              <w:rPr>
                <w:rFonts w:ascii="Verdana" w:eastAsia="Verdana" w:hAnsi="Verdana" w:cs="Verdana"/>
                <w:sz w:val="24"/>
                <w:szCs w:val="24"/>
              </w:rPr>
              <w:t xml:space="preserve">ALF commented positively on the revised layout of the presentation slides, stating that the new format </w:t>
            </w:r>
            <w:r w:rsidR="000142CD" w:rsidRPr="0A8E5D2B">
              <w:rPr>
                <w:rFonts w:ascii="Verdana" w:eastAsia="Verdana" w:hAnsi="Verdana" w:cs="Verdana"/>
                <w:sz w:val="24"/>
                <w:szCs w:val="24"/>
              </w:rPr>
              <w:t>helped improve</w:t>
            </w:r>
            <w:r w:rsidRPr="0A8E5D2B">
              <w:rPr>
                <w:rFonts w:ascii="Verdana" w:eastAsia="Verdana" w:hAnsi="Verdana" w:cs="Verdana"/>
                <w:sz w:val="24"/>
                <w:szCs w:val="24"/>
              </w:rPr>
              <w:t xml:space="preserve"> understanding of the data and its context. She drew attention to a data duplication error on page 50, where skin cancer data had been incorrectly replicated under the Gynaecological section, identifying this as a preparation issue. </w:t>
            </w:r>
          </w:p>
          <w:p w14:paraId="51FDBCE6" w14:textId="1B5271F8" w:rsidR="1261AB5C" w:rsidRDefault="1261AB5C" w:rsidP="30876051">
            <w:pPr>
              <w:jc w:val="both"/>
            </w:pPr>
            <w:r w:rsidRPr="30876051">
              <w:rPr>
                <w:rFonts w:ascii="Verdana" w:eastAsia="Verdana" w:hAnsi="Verdana" w:cs="Verdana"/>
                <w:sz w:val="24"/>
                <w:szCs w:val="24"/>
              </w:rPr>
              <w:lastRenderedPageBreak/>
              <w:t>ALF further highlighted the recent appointment of a surgeon in Obstetrics and Gynaecology, noting that this development should strengthen the department and have a beneficial impact on the gynaecological cancer waiting list. DL confirmed that the new appointment was expected to support the management of lower-grade cancer cases. She added that, alongside regional collaboration efforts, this should contribute to the development of a more sustainable service for complex Gynaecological Cancer treatments.</w:t>
            </w:r>
          </w:p>
          <w:p w14:paraId="3A4230C6" w14:textId="5D565D36" w:rsidR="42B2EACB" w:rsidRDefault="42B2EACB" w:rsidP="30876051">
            <w:pPr>
              <w:jc w:val="both"/>
              <w:rPr>
                <w:rFonts w:ascii="Verdana" w:eastAsia="Verdana" w:hAnsi="Verdana" w:cs="Verdana"/>
                <w:sz w:val="24"/>
                <w:szCs w:val="24"/>
              </w:rPr>
            </w:pPr>
            <w:r w:rsidRPr="30876051">
              <w:rPr>
                <w:rFonts w:ascii="Verdana" w:eastAsia="Verdana" w:hAnsi="Verdana" w:cs="Verdana"/>
                <w:sz w:val="24"/>
                <w:szCs w:val="24"/>
              </w:rPr>
              <w:t>PP raised concern regarding the turnaround time for cellular pathology reports, noting that the current average remained high at 16 days, against a target of five days. However, she acknowledged that this represented an improvement from the 31-day turnaround reported in April 2025. DL advised that focused work was ongoing to further reduce the pathology backlog. This included increased utilisation of outsourcing arrangements, and the preparation of a development capacity plan aimed at supporting continued improvement in turnaround times.</w:t>
            </w:r>
          </w:p>
          <w:p w14:paraId="5F9FFDAD" w14:textId="603C2D8B" w:rsidR="4C9D2F5D" w:rsidRDefault="4C9D2F5D" w:rsidP="30876051">
            <w:pPr>
              <w:pStyle w:val="ListParagraph"/>
              <w:jc w:val="both"/>
              <w:rPr>
                <w:rFonts w:ascii="Verdana" w:eastAsia="Verdana" w:hAnsi="Verdana" w:cs="Verdana"/>
                <w:color w:val="000000" w:themeColor="text1"/>
              </w:rPr>
            </w:pPr>
            <w:r w:rsidRPr="30876051">
              <w:rPr>
                <w:rFonts w:ascii="Verdana" w:eastAsia="Verdana" w:hAnsi="Verdana" w:cs="Verdana"/>
                <w:b/>
                <w:bCs/>
                <w:color w:val="000000" w:themeColor="text1"/>
              </w:rPr>
              <w:t xml:space="preserve">Iv. Theatre Efficiency </w:t>
            </w:r>
          </w:p>
          <w:p w14:paraId="13436FBF" w14:textId="263E2535" w:rsidR="4C9D2F5D" w:rsidRDefault="4C9D2F5D" w:rsidP="30876051">
            <w:pPr>
              <w:jc w:val="both"/>
              <w:rPr>
                <w:rFonts w:ascii="Verdana" w:eastAsia="Verdana" w:hAnsi="Verdana" w:cs="Verdana"/>
                <w:sz w:val="24"/>
                <w:szCs w:val="24"/>
              </w:rPr>
            </w:pPr>
            <w:r w:rsidRPr="30876051">
              <w:rPr>
                <w:rFonts w:ascii="Verdana" w:eastAsia="Verdana" w:hAnsi="Verdana" w:cs="Verdana"/>
                <w:sz w:val="24"/>
                <w:szCs w:val="24"/>
              </w:rPr>
              <w:t xml:space="preserve">DL acknowledged concerns regarding theatre utilisation figures, noting that while the overall utilisation rates were suboptimal, the HB continued to perform well in terms of cases per list, in line with Ministerial Advisory Group recommendations. She emphasised the importance of reviewing the data with </w:t>
            </w:r>
            <w:r w:rsidR="2B93C04F" w:rsidRPr="30876051">
              <w:rPr>
                <w:rFonts w:ascii="Verdana" w:eastAsia="Verdana" w:hAnsi="Verdana" w:cs="Verdana"/>
                <w:sz w:val="24"/>
                <w:szCs w:val="24"/>
              </w:rPr>
              <w:t>the Head of Performance</w:t>
            </w:r>
            <w:r w:rsidRPr="30876051">
              <w:rPr>
                <w:rFonts w:ascii="Verdana" w:eastAsia="Verdana" w:hAnsi="Verdana" w:cs="Verdana"/>
                <w:sz w:val="24"/>
                <w:szCs w:val="24"/>
              </w:rPr>
              <w:t xml:space="preserve"> to ensure accuracy and to gain a clearer understanding of the reported figures. </w:t>
            </w:r>
          </w:p>
          <w:p w14:paraId="79768D08" w14:textId="20D557B6" w:rsidR="4C9D2F5D" w:rsidRDefault="4C9D2F5D" w:rsidP="30876051">
            <w:pPr>
              <w:jc w:val="both"/>
            </w:pPr>
            <w:r w:rsidRPr="30876051">
              <w:rPr>
                <w:rFonts w:ascii="Verdana" w:eastAsia="Verdana" w:hAnsi="Verdana" w:cs="Verdana"/>
                <w:sz w:val="24"/>
                <w:szCs w:val="24"/>
              </w:rPr>
              <w:t xml:space="preserve">DL further advised that efforts would be directed towards improving late start times, as addressing this issue would help instil greater discipline in the running of theatre lists and potentially identify further opportunities for efficiency. She highlighted that theatre utilisation rates at Neath Port Talbot Hospital were lower than expected and stated that there was no justification for underutilisation. This area would therefore be prioritised for improvement. </w:t>
            </w:r>
          </w:p>
          <w:p w14:paraId="061BEEE3" w14:textId="0718A3A2" w:rsidR="4C9D2F5D" w:rsidRDefault="4C9D2F5D" w:rsidP="30876051">
            <w:pPr>
              <w:jc w:val="both"/>
            </w:pPr>
            <w:r w:rsidRPr="30876051">
              <w:rPr>
                <w:rFonts w:ascii="Verdana" w:eastAsia="Verdana" w:hAnsi="Verdana" w:cs="Verdana"/>
                <w:sz w:val="24"/>
                <w:szCs w:val="24"/>
              </w:rPr>
              <w:t>DL confirmed that theatre efficiency and productivity would be a key focus in the coming months, with support from the Assistant Director of Operations and Deloitte.</w:t>
            </w:r>
          </w:p>
          <w:p w14:paraId="2CD7B59E" w14:textId="3AAE22C6" w:rsidR="30876051" w:rsidRDefault="30876051" w:rsidP="30876051">
            <w:pPr>
              <w:jc w:val="both"/>
              <w:rPr>
                <w:rFonts w:ascii="Verdana" w:eastAsia="Verdana" w:hAnsi="Verdana" w:cs="Verdana"/>
                <w:sz w:val="24"/>
                <w:szCs w:val="24"/>
              </w:rPr>
            </w:pPr>
          </w:p>
          <w:p w14:paraId="0B86BE8A" w14:textId="6CB9D896" w:rsidR="00DE6DA9" w:rsidRDefault="04123C49" w:rsidP="30876051">
            <w:pPr>
              <w:spacing w:before="240" w:after="240"/>
              <w:jc w:val="both"/>
              <w:rPr>
                <w:rFonts w:ascii="Verdana" w:eastAsia="Verdana" w:hAnsi="Verdana" w:cs="Verdana"/>
                <w:b/>
                <w:bCs/>
                <w:sz w:val="24"/>
                <w:szCs w:val="24"/>
              </w:rPr>
            </w:pPr>
            <w:r w:rsidRPr="30876051">
              <w:rPr>
                <w:rFonts w:ascii="Verdana" w:eastAsia="Verdana" w:hAnsi="Verdana" w:cs="Verdana"/>
                <w:b/>
                <w:bCs/>
                <w:sz w:val="24"/>
                <w:szCs w:val="24"/>
              </w:rPr>
              <w:t>The Committee:</w:t>
            </w:r>
          </w:p>
          <w:p w14:paraId="24EF5F1E" w14:textId="7E1ABBEA" w:rsidR="21D7CC86" w:rsidRDefault="7AE63C0D" w:rsidP="0051203B">
            <w:pPr>
              <w:pStyle w:val="ListParagraph"/>
              <w:numPr>
                <w:ilvl w:val="0"/>
                <w:numId w:val="13"/>
              </w:numPr>
              <w:spacing w:before="240" w:after="240"/>
              <w:jc w:val="both"/>
              <w:rPr>
                <w:rFonts w:ascii="Verdana" w:eastAsia="Verdana" w:hAnsi="Verdana" w:cs="Verdana"/>
                <w:b/>
                <w:bCs/>
                <w:color w:val="000000" w:themeColor="text1"/>
              </w:rPr>
            </w:pPr>
            <w:r w:rsidRPr="7332EA44">
              <w:rPr>
                <w:rFonts w:ascii="Verdana" w:eastAsia="Verdana" w:hAnsi="Verdana" w:cs="Verdana"/>
                <w:b/>
                <w:bCs/>
              </w:rPr>
              <w:t xml:space="preserve">TOOK ASSURANCE </w:t>
            </w:r>
            <w:r w:rsidRPr="7332EA44">
              <w:rPr>
                <w:rFonts w:ascii="Verdana" w:eastAsia="Verdana" w:hAnsi="Verdana" w:cs="Verdana"/>
              </w:rPr>
              <w:t>from the Escalation Report.</w:t>
            </w:r>
          </w:p>
          <w:p w14:paraId="40D112E0" w14:textId="5186AA3C" w:rsidR="4C513AF8" w:rsidRDefault="7AE63C0D" w:rsidP="0051203B">
            <w:pPr>
              <w:pStyle w:val="ListParagraph"/>
              <w:numPr>
                <w:ilvl w:val="0"/>
                <w:numId w:val="13"/>
              </w:numPr>
              <w:spacing w:before="240" w:after="240"/>
              <w:jc w:val="both"/>
              <w:rPr>
                <w:rFonts w:ascii="Verdana" w:eastAsia="Verdana" w:hAnsi="Verdana" w:cs="Verdana"/>
                <w:color w:val="000000" w:themeColor="text1"/>
              </w:rPr>
            </w:pPr>
            <w:r w:rsidRPr="30876051">
              <w:rPr>
                <w:rFonts w:ascii="Verdana" w:eastAsia="Verdana" w:hAnsi="Verdana" w:cs="Verdana"/>
                <w:b/>
                <w:bCs/>
                <w:color w:val="000000" w:themeColor="text1"/>
              </w:rPr>
              <w:lastRenderedPageBreak/>
              <w:t>TOOK ASSURANCE</w:t>
            </w:r>
            <w:r w:rsidRPr="30876051">
              <w:rPr>
                <w:rFonts w:ascii="Verdana" w:eastAsia="Verdana" w:hAnsi="Verdana" w:cs="Verdana"/>
                <w:color w:val="000000" w:themeColor="text1"/>
              </w:rPr>
              <w:t xml:space="preserve"> from the IPR Report.</w:t>
            </w:r>
          </w:p>
          <w:p w14:paraId="36FE20E6" w14:textId="7579D7D9" w:rsidR="4C513AF8" w:rsidRDefault="43C05709" w:rsidP="0051203B">
            <w:pPr>
              <w:pStyle w:val="ListParagraph"/>
              <w:numPr>
                <w:ilvl w:val="0"/>
                <w:numId w:val="13"/>
              </w:numPr>
              <w:spacing w:before="240" w:after="240"/>
              <w:jc w:val="both"/>
              <w:rPr>
                <w:rFonts w:ascii="Verdana" w:eastAsia="Verdana" w:hAnsi="Verdana" w:cs="Verdana"/>
                <w:color w:val="000000" w:themeColor="text1"/>
              </w:rPr>
            </w:pPr>
            <w:r w:rsidRPr="7332EA44">
              <w:rPr>
                <w:rFonts w:ascii="Verdana" w:eastAsia="Verdana" w:hAnsi="Verdana" w:cs="Verdana"/>
                <w:b/>
                <w:bCs/>
                <w:color w:val="000000" w:themeColor="text1"/>
              </w:rPr>
              <w:t>TOOK ASSURANCE</w:t>
            </w:r>
            <w:r w:rsidRPr="7332EA44">
              <w:rPr>
                <w:rFonts w:ascii="Verdana" w:eastAsia="Verdana" w:hAnsi="Verdana" w:cs="Verdana"/>
                <w:color w:val="000000" w:themeColor="text1"/>
              </w:rPr>
              <w:t xml:space="preserve"> </w:t>
            </w:r>
            <w:r w:rsidR="2B7A3D8E" w:rsidRPr="7332EA44">
              <w:rPr>
                <w:rFonts w:ascii="Verdana" w:eastAsia="Verdana" w:hAnsi="Verdana" w:cs="Verdana"/>
                <w:color w:val="000000" w:themeColor="text1"/>
              </w:rPr>
              <w:t xml:space="preserve">from </w:t>
            </w:r>
            <w:r w:rsidRPr="7332EA44">
              <w:rPr>
                <w:rFonts w:ascii="Verdana" w:eastAsia="Verdana" w:hAnsi="Verdana" w:cs="Verdana"/>
                <w:color w:val="000000" w:themeColor="text1"/>
              </w:rPr>
              <w:t xml:space="preserve">the </w:t>
            </w:r>
            <w:r w:rsidR="1B27B0CC" w:rsidRPr="7332EA44">
              <w:rPr>
                <w:rFonts w:ascii="Verdana" w:eastAsia="Verdana" w:hAnsi="Verdana" w:cs="Verdana"/>
                <w:color w:val="000000" w:themeColor="text1"/>
              </w:rPr>
              <w:t xml:space="preserve">Cancer Care </w:t>
            </w:r>
            <w:r w:rsidR="30349409" w:rsidRPr="7332EA44">
              <w:rPr>
                <w:rFonts w:ascii="Verdana" w:eastAsia="Verdana" w:hAnsi="Verdana" w:cs="Verdana"/>
                <w:color w:val="000000" w:themeColor="text1"/>
              </w:rPr>
              <w:t xml:space="preserve">and Theatre </w:t>
            </w:r>
            <w:r w:rsidR="7A63F621" w:rsidRPr="7332EA44">
              <w:rPr>
                <w:rFonts w:ascii="Verdana" w:eastAsia="Verdana" w:hAnsi="Verdana" w:cs="Verdana"/>
                <w:color w:val="000000" w:themeColor="text1"/>
              </w:rPr>
              <w:t>Efficiency updates</w:t>
            </w:r>
            <w:r w:rsidR="1B27B0CC" w:rsidRPr="7332EA44">
              <w:rPr>
                <w:rFonts w:ascii="Verdana" w:eastAsia="Verdana" w:hAnsi="Verdana" w:cs="Verdana"/>
                <w:color w:val="000000" w:themeColor="text1"/>
              </w:rPr>
              <w:t>.</w:t>
            </w:r>
          </w:p>
        </w:tc>
      </w:tr>
      <w:tr w:rsidR="74AE601B" w14:paraId="570CDE8E" w14:textId="77777777" w:rsidTr="7332EA44">
        <w:trPr>
          <w:trHeight w:val="300"/>
        </w:trPr>
        <w:tc>
          <w:tcPr>
            <w:tcW w:w="1838" w:type="dxa"/>
            <w:tcMar>
              <w:top w:w="80" w:type="dxa"/>
              <w:left w:w="80" w:type="dxa"/>
              <w:bottom w:w="80" w:type="dxa"/>
              <w:right w:w="80" w:type="dxa"/>
            </w:tcMar>
          </w:tcPr>
          <w:p w14:paraId="2B13F1C3" w14:textId="38522723" w:rsidR="74AE601B" w:rsidRDefault="10F09A4A" w:rsidP="74AE601B">
            <w:pPr>
              <w:rPr>
                <w:rFonts w:ascii="Verdana" w:hAnsi="Verdana" w:cs="Arial"/>
                <w:b/>
                <w:bCs/>
                <w:sz w:val="24"/>
                <w:szCs w:val="24"/>
              </w:rPr>
            </w:pPr>
            <w:bookmarkStart w:id="0" w:name="_Hlk118376192"/>
            <w:r w:rsidRPr="476EF5C3">
              <w:rPr>
                <w:rFonts w:ascii="Verdana" w:hAnsi="Verdana" w:cs="Arial"/>
                <w:b/>
                <w:bCs/>
                <w:sz w:val="24"/>
                <w:szCs w:val="24"/>
              </w:rPr>
              <w:lastRenderedPageBreak/>
              <w:t>177/25</w:t>
            </w:r>
          </w:p>
        </w:tc>
        <w:tc>
          <w:tcPr>
            <w:tcW w:w="9072" w:type="dxa"/>
            <w:tcMar>
              <w:top w:w="80" w:type="dxa"/>
              <w:left w:w="80" w:type="dxa"/>
              <w:bottom w:w="80" w:type="dxa"/>
              <w:right w:w="80" w:type="dxa"/>
            </w:tcMar>
          </w:tcPr>
          <w:p w14:paraId="0482DFA9" w14:textId="4F83887D" w:rsidR="0A5797A0" w:rsidRDefault="14901852" w:rsidP="74AE601B">
            <w:pPr>
              <w:jc w:val="both"/>
              <w:rPr>
                <w:rFonts w:ascii="Verdana" w:eastAsia="Verdana" w:hAnsi="Verdana" w:cs="Verdana"/>
                <w:b/>
                <w:bCs/>
                <w:color w:val="000000" w:themeColor="text1"/>
                <w:sz w:val="24"/>
                <w:szCs w:val="24"/>
              </w:rPr>
            </w:pPr>
            <w:r w:rsidRPr="476EF5C3">
              <w:rPr>
                <w:rFonts w:ascii="Verdana" w:eastAsia="Verdana" w:hAnsi="Verdana" w:cs="Verdana"/>
                <w:b/>
                <w:bCs/>
                <w:color w:val="000000" w:themeColor="text1"/>
                <w:sz w:val="24"/>
                <w:szCs w:val="24"/>
              </w:rPr>
              <w:t>ENDOSCOPY UPDATE</w:t>
            </w:r>
          </w:p>
        </w:tc>
      </w:tr>
      <w:tr w:rsidR="74AE601B" w14:paraId="27B4D536" w14:textId="77777777" w:rsidTr="7332EA44">
        <w:trPr>
          <w:trHeight w:val="300"/>
        </w:trPr>
        <w:tc>
          <w:tcPr>
            <w:tcW w:w="1838" w:type="dxa"/>
            <w:tcMar>
              <w:top w:w="80" w:type="dxa"/>
              <w:left w:w="80" w:type="dxa"/>
              <w:bottom w:w="80" w:type="dxa"/>
              <w:right w:w="80" w:type="dxa"/>
            </w:tcMar>
          </w:tcPr>
          <w:p w14:paraId="7BFB5D0B" w14:textId="77CF9657" w:rsidR="74AE601B" w:rsidRDefault="74AE601B" w:rsidP="74AE601B">
            <w:pPr>
              <w:rPr>
                <w:rFonts w:ascii="Verdana" w:hAnsi="Verdana" w:cs="Arial"/>
                <w:b/>
                <w:bCs/>
                <w:sz w:val="24"/>
                <w:szCs w:val="24"/>
              </w:rPr>
            </w:pPr>
          </w:p>
        </w:tc>
        <w:tc>
          <w:tcPr>
            <w:tcW w:w="9072" w:type="dxa"/>
            <w:tcMar>
              <w:top w:w="80" w:type="dxa"/>
              <w:left w:w="80" w:type="dxa"/>
              <w:bottom w:w="80" w:type="dxa"/>
              <w:right w:w="80" w:type="dxa"/>
            </w:tcMar>
          </w:tcPr>
          <w:p w14:paraId="249D3979" w14:textId="47643AA9" w:rsidR="74AE601B" w:rsidRDefault="0504BCC3" w:rsidP="476EF5C3">
            <w:pPr>
              <w:rPr>
                <w:rFonts w:ascii="Verdana" w:eastAsia="Verdana" w:hAnsi="Verdana" w:cs="Verdana"/>
                <w:color w:val="000000" w:themeColor="text1"/>
                <w:sz w:val="24"/>
                <w:szCs w:val="24"/>
              </w:rPr>
            </w:pPr>
            <w:r w:rsidRPr="476EF5C3">
              <w:rPr>
                <w:rFonts w:ascii="Verdana" w:eastAsia="Verdana" w:hAnsi="Verdana" w:cs="Verdana"/>
                <w:color w:val="000000" w:themeColor="text1"/>
                <w:sz w:val="24"/>
                <w:szCs w:val="24"/>
              </w:rPr>
              <w:t xml:space="preserve">The Committee </w:t>
            </w:r>
            <w:r w:rsidR="790C2DF8" w:rsidRPr="476EF5C3">
              <w:rPr>
                <w:rFonts w:ascii="Verdana" w:eastAsia="Verdana" w:hAnsi="Verdana" w:cs="Verdana"/>
                <w:b/>
                <w:bCs/>
                <w:color w:val="000000" w:themeColor="text1"/>
                <w:sz w:val="24"/>
                <w:szCs w:val="24"/>
              </w:rPr>
              <w:t>RECEIVED</w:t>
            </w:r>
            <w:r w:rsidR="790C2DF8" w:rsidRPr="476EF5C3">
              <w:rPr>
                <w:rFonts w:ascii="Verdana" w:eastAsia="Verdana" w:hAnsi="Verdana" w:cs="Verdana"/>
                <w:color w:val="000000" w:themeColor="text1"/>
                <w:sz w:val="24"/>
                <w:szCs w:val="24"/>
              </w:rPr>
              <w:t xml:space="preserve"> </w:t>
            </w:r>
            <w:r w:rsidR="709F94F6" w:rsidRPr="476EF5C3">
              <w:rPr>
                <w:rFonts w:ascii="Verdana" w:eastAsia="Verdana" w:hAnsi="Verdana" w:cs="Verdana"/>
                <w:color w:val="000000" w:themeColor="text1"/>
                <w:sz w:val="24"/>
                <w:szCs w:val="24"/>
              </w:rPr>
              <w:t xml:space="preserve">an update report on Endoscopy. </w:t>
            </w:r>
          </w:p>
          <w:p w14:paraId="6A09EE9A" w14:textId="7BD91066" w:rsidR="0A5797A0" w:rsidRDefault="0504BCC3" w:rsidP="74AE601B">
            <w:pPr>
              <w:rPr>
                <w:rFonts w:ascii="Verdana" w:eastAsia="Verdana" w:hAnsi="Verdana" w:cs="Verdana"/>
                <w:color w:val="000000" w:themeColor="text1"/>
                <w:sz w:val="24"/>
                <w:szCs w:val="24"/>
              </w:rPr>
            </w:pPr>
            <w:r w:rsidRPr="30876051">
              <w:rPr>
                <w:rFonts w:ascii="Verdana" w:eastAsia="Verdana" w:hAnsi="Verdana" w:cs="Verdana"/>
                <w:color w:val="000000" w:themeColor="text1"/>
                <w:sz w:val="24"/>
                <w:szCs w:val="24"/>
              </w:rPr>
              <w:t xml:space="preserve">In introducing the report, </w:t>
            </w:r>
            <w:r w:rsidR="6BC56AE1" w:rsidRPr="30876051">
              <w:rPr>
                <w:rFonts w:ascii="Verdana" w:eastAsia="Verdana" w:hAnsi="Verdana" w:cs="Verdana"/>
                <w:color w:val="000000" w:themeColor="text1"/>
                <w:sz w:val="24"/>
                <w:szCs w:val="24"/>
              </w:rPr>
              <w:t xml:space="preserve">DL </w:t>
            </w:r>
            <w:r w:rsidRPr="30876051">
              <w:rPr>
                <w:rFonts w:ascii="Verdana" w:eastAsia="Verdana" w:hAnsi="Verdana" w:cs="Verdana"/>
                <w:color w:val="000000" w:themeColor="text1"/>
                <w:sz w:val="24"/>
                <w:szCs w:val="24"/>
              </w:rPr>
              <w:t>drew attention to the following points:</w:t>
            </w:r>
          </w:p>
          <w:p w14:paraId="30A9CE50" w14:textId="5C655ADD" w:rsidR="7F6674FC" w:rsidRDefault="7F6674FC" w:rsidP="0051203B">
            <w:pPr>
              <w:pStyle w:val="ListParagraph"/>
              <w:numPr>
                <w:ilvl w:val="0"/>
                <w:numId w:val="16"/>
              </w:numPr>
              <w:spacing w:before="240" w:after="240"/>
              <w:rPr>
                <w:rFonts w:ascii="Verdana" w:eastAsia="Verdana" w:hAnsi="Verdana" w:cs="Verdana"/>
                <w:lang w:val="en-GB"/>
              </w:rPr>
            </w:pPr>
            <w:r w:rsidRPr="7F2E7653">
              <w:rPr>
                <w:rFonts w:ascii="Verdana" w:eastAsia="Verdana" w:hAnsi="Verdana" w:cs="Verdana"/>
                <w:lang w:val="en-GB"/>
              </w:rPr>
              <w:t xml:space="preserve">The deterioration in the Endoscopy waiting list was attributed to increased outpatient activity in Gastroenterology, resulting in more patient conversions and a growing backlog. </w:t>
            </w:r>
          </w:p>
          <w:p w14:paraId="49EEB9B6" w14:textId="5DC098A6" w:rsidR="7F6674FC" w:rsidRDefault="7F6674FC" w:rsidP="0051203B">
            <w:pPr>
              <w:pStyle w:val="ListParagraph"/>
              <w:numPr>
                <w:ilvl w:val="0"/>
                <w:numId w:val="16"/>
              </w:numPr>
              <w:rPr>
                <w:color w:val="000000" w:themeColor="text1"/>
              </w:rPr>
            </w:pPr>
            <w:r w:rsidRPr="30876051">
              <w:rPr>
                <w:rFonts w:ascii="Verdana" w:eastAsia="Verdana" w:hAnsi="Verdana" w:cs="Verdana"/>
              </w:rPr>
              <w:t>The mobile endoscopy unit is expected to become operational in October 2025. It has been funded to address the waiting list as it stood prior to the additional outpatient work</w:t>
            </w:r>
            <w:r>
              <w:t xml:space="preserve">. </w:t>
            </w:r>
          </w:p>
          <w:p w14:paraId="01A77943" w14:textId="2BDEEDCC" w:rsidR="7F6674FC" w:rsidRDefault="7F6674FC" w:rsidP="0051203B">
            <w:pPr>
              <w:pStyle w:val="ListParagraph"/>
              <w:numPr>
                <w:ilvl w:val="0"/>
                <w:numId w:val="16"/>
              </w:numPr>
              <w:rPr>
                <w:rFonts w:ascii="Verdana" w:eastAsia="Verdana" w:hAnsi="Verdana" w:cs="Verdana"/>
                <w:color w:val="000000" w:themeColor="text1"/>
              </w:rPr>
            </w:pPr>
            <w:r w:rsidRPr="0A8E5D2B">
              <w:rPr>
                <w:rFonts w:ascii="Verdana" w:eastAsia="Verdana" w:hAnsi="Verdana" w:cs="Verdana"/>
              </w:rPr>
              <w:t>Additional funding wa</w:t>
            </w:r>
            <w:r w:rsidR="00353302" w:rsidRPr="0A8E5D2B">
              <w:rPr>
                <w:rFonts w:ascii="Verdana" w:eastAsia="Verdana" w:hAnsi="Verdana" w:cs="Verdana"/>
              </w:rPr>
              <w:t>s</w:t>
            </w:r>
            <w:r w:rsidRPr="0A8E5D2B">
              <w:rPr>
                <w:rFonts w:ascii="Verdana" w:eastAsia="Verdana" w:hAnsi="Verdana" w:cs="Verdana"/>
              </w:rPr>
              <w:t xml:space="preserve"> being sought to manage the increased backlog arising from the Cabinet Secretary’s outpatient initiative. </w:t>
            </w:r>
          </w:p>
          <w:p w14:paraId="6CDACE16" w14:textId="2C4DCDE1" w:rsidR="7F6674FC" w:rsidRDefault="7F6674FC" w:rsidP="0051203B">
            <w:pPr>
              <w:pStyle w:val="ListParagraph"/>
              <w:numPr>
                <w:ilvl w:val="0"/>
                <w:numId w:val="16"/>
              </w:numPr>
            </w:pPr>
            <w:r w:rsidRPr="30876051">
              <w:rPr>
                <w:rFonts w:ascii="Verdana" w:eastAsia="Verdana" w:hAnsi="Verdana" w:cs="Verdana"/>
              </w:rPr>
              <w:t xml:space="preserve">It was reported that there were ongoing discussions with Public Health Wales regarding bowel screening capacity. DL noted that consultant eligibility criteria for bowel screening are restrictive and limit the potential for capacity growth.  </w:t>
            </w:r>
          </w:p>
          <w:p w14:paraId="7A5B3439" w14:textId="2C842820" w:rsidR="3A8BB661" w:rsidRDefault="66EAC789" w:rsidP="476EF5C3">
            <w:pPr>
              <w:spacing w:before="240" w:after="240"/>
              <w:rPr>
                <w:rFonts w:ascii="Verdana" w:eastAsia="Verdana" w:hAnsi="Verdana" w:cs="Verdana"/>
                <w:sz w:val="24"/>
                <w:szCs w:val="24"/>
              </w:rPr>
            </w:pPr>
            <w:r w:rsidRPr="30876051">
              <w:rPr>
                <w:rFonts w:ascii="Verdana" w:eastAsia="Verdana" w:hAnsi="Verdana" w:cs="Verdana"/>
                <w:sz w:val="24"/>
                <w:szCs w:val="24"/>
              </w:rPr>
              <w:t>PP</w:t>
            </w:r>
            <w:r w:rsidR="759253F3" w:rsidRPr="30876051">
              <w:rPr>
                <w:rFonts w:ascii="Verdana" w:eastAsia="Verdana" w:hAnsi="Verdana" w:cs="Verdana"/>
                <w:sz w:val="24"/>
                <w:szCs w:val="24"/>
              </w:rPr>
              <w:t xml:space="preserve"> thanked </w:t>
            </w:r>
            <w:r w:rsidR="66440C5A" w:rsidRPr="30876051">
              <w:rPr>
                <w:rFonts w:ascii="Verdana" w:eastAsia="Verdana" w:hAnsi="Verdana" w:cs="Verdana"/>
                <w:sz w:val="24"/>
                <w:szCs w:val="24"/>
              </w:rPr>
              <w:t>DL</w:t>
            </w:r>
            <w:r w:rsidR="759253F3" w:rsidRPr="30876051">
              <w:rPr>
                <w:rFonts w:ascii="Verdana" w:eastAsia="Verdana" w:hAnsi="Verdana" w:cs="Verdana"/>
                <w:sz w:val="24"/>
                <w:szCs w:val="24"/>
              </w:rPr>
              <w:t xml:space="preserve"> and welcomed questions.</w:t>
            </w:r>
          </w:p>
          <w:p w14:paraId="03E85C25" w14:textId="0F1C6754" w:rsidR="727664E9" w:rsidRDefault="727664E9" w:rsidP="30876051">
            <w:pPr>
              <w:spacing w:before="240" w:after="240"/>
              <w:rPr>
                <w:rFonts w:ascii="Verdana" w:eastAsia="Verdana" w:hAnsi="Verdana" w:cs="Verdana"/>
                <w:sz w:val="24"/>
                <w:szCs w:val="24"/>
              </w:rPr>
            </w:pPr>
            <w:r w:rsidRPr="30876051">
              <w:rPr>
                <w:rFonts w:ascii="Verdana" w:eastAsia="Verdana" w:hAnsi="Verdana" w:cs="Verdana"/>
                <w:sz w:val="24"/>
                <w:szCs w:val="24"/>
              </w:rPr>
              <w:t>RO queried whether sufficient staffing would be in place to operate the mobile endoscopy unit and asked if the unit would be provided with its own staff. DL confirmed that the mobile unit would be fully staffed and include outsourced pathology services, thereby ensuring no impact on internal pathology capacity.</w:t>
            </w:r>
          </w:p>
          <w:p w14:paraId="22162492" w14:textId="0BE5C0AC" w:rsidR="727664E9" w:rsidRDefault="727664E9" w:rsidP="30876051">
            <w:pPr>
              <w:spacing w:before="240" w:after="240"/>
            </w:pPr>
            <w:r w:rsidRPr="30876051">
              <w:rPr>
                <w:rFonts w:ascii="Verdana" w:eastAsia="Verdana" w:hAnsi="Verdana" w:cs="Verdana"/>
                <w:sz w:val="24"/>
                <w:szCs w:val="24"/>
              </w:rPr>
              <w:t>RO also sought clarification on the term "redress cases" as referenced in the committee paper. DL explained that redress cases typically refer to breaches of duty, such as instances where surveillance was missed and disease progression occurred. HL added that such cases are investigated under the "Putting Things Right" regulations.</w:t>
            </w:r>
          </w:p>
          <w:p w14:paraId="62C9997A" w14:textId="69D264B7" w:rsidR="727664E9" w:rsidRDefault="727664E9" w:rsidP="30876051">
            <w:pPr>
              <w:spacing w:before="240" w:after="240"/>
              <w:rPr>
                <w:rFonts w:ascii="Verdana" w:eastAsia="Verdana" w:hAnsi="Verdana" w:cs="Verdana"/>
                <w:sz w:val="24"/>
                <w:szCs w:val="24"/>
              </w:rPr>
            </w:pPr>
            <w:r w:rsidRPr="30876051">
              <w:rPr>
                <w:rFonts w:ascii="Verdana" w:eastAsia="Verdana" w:hAnsi="Verdana" w:cs="Verdana"/>
                <w:sz w:val="24"/>
                <w:szCs w:val="24"/>
              </w:rPr>
              <w:t xml:space="preserve">ALF queried the potential impact of ageing equipment and instruments within the Endoscopy service on the waiting list. She acknowledged that the mobile endoscopy unit would be equipped with new apparatus but </w:t>
            </w:r>
            <w:r w:rsidRPr="30876051">
              <w:rPr>
                <w:rFonts w:ascii="Verdana" w:eastAsia="Verdana" w:hAnsi="Verdana" w:cs="Verdana"/>
                <w:sz w:val="24"/>
                <w:szCs w:val="24"/>
              </w:rPr>
              <w:lastRenderedPageBreak/>
              <w:t xml:space="preserve">noted that existing risks associated with older equipment remained. DL advised that equipment risks were monitored via the asset register and managed through the capital replacement programme. She added that managed service contracts were also considered as part of the mitigation strategy. DL confirmed that there was no immediate issue but noted that these risks were flagged in anticipation of potential future problems. </w:t>
            </w:r>
          </w:p>
          <w:p w14:paraId="6DDD6FE2" w14:textId="0BD3BBD9" w:rsidR="727664E9" w:rsidRDefault="727664E9" w:rsidP="30876051">
            <w:pPr>
              <w:spacing w:before="240" w:after="240"/>
              <w:rPr>
                <w:rFonts w:ascii="Verdana" w:eastAsia="Verdana" w:hAnsi="Verdana" w:cs="Verdana"/>
                <w:sz w:val="24"/>
                <w:szCs w:val="24"/>
              </w:rPr>
            </w:pPr>
            <w:r w:rsidRPr="41A47657">
              <w:rPr>
                <w:rFonts w:ascii="Verdana" w:eastAsia="Verdana" w:hAnsi="Verdana" w:cs="Verdana"/>
                <w:sz w:val="24"/>
                <w:szCs w:val="24"/>
              </w:rPr>
              <w:t xml:space="preserve">DG further explained that the Capital Planning Group employed a robust methodology to prioritise equipment replacement. He stated that, should the risk of failure increase, bids for additional funding, such as through slip </w:t>
            </w:r>
            <w:proofErr w:type="spellStart"/>
            <w:r w:rsidRPr="41A47657">
              <w:rPr>
                <w:rFonts w:ascii="Verdana" w:eastAsia="Verdana" w:hAnsi="Verdana" w:cs="Verdana"/>
                <w:sz w:val="24"/>
                <w:szCs w:val="24"/>
              </w:rPr>
              <w:t>brdge</w:t>
            </w:r>
            <w:proofErr w:type="spellEnd"/>
            <w:r w:rsidRPr="41A47657">
              <w:rPr>
                <w:rFonts w:ascii="Verdana" w:eastAsia="Verdana" w:hAnsi="Verdana" w:cs="Verdana"/>
                <w:sz w:val="24"/>
                <w:szCs w:val="24"/>
              </w:rPr>
              <w:t xml:space="preserve"> mechanisms, could be submitted.</w:t>
            </w:r>
          </w:p>
          <w:p w14:paraId="50A6FC7F" w14:textId="4121A6AA" w:rsidR="74AE601B" w:rsidRDefault="597BB616" w:rsidP="41A47657">
            <w:pPr>
              <w:spacing w:before="240" w:after="240"/>
              <w:rPr>
                <w:rFonts w:ascii="Verdana" w:eastAsia="Verdana" w:hAnsi="Verdana" w:cs="Verdana"/>
              </w:rPr>
            </w:pPr>
            <w:r w:rsidRPr="26AC0F08">
              <w:rPr>
                <w:rFonts w:ascii="Verdana" w:eastAsia="Verdana" w:hAnsi="Verdana" w:cs="Verdana"/>
                <w:b/>
                <w:bCs/>
                <w:sz w:val="24"/>
                <w:szCs w:val="24"/>
              </w:rPr>
              <w:t>The Committee</w:t>
            </w:r>
            <w:r w:rsidR="58F93E6A" w:rsidRPr="26AC0F08">
              <w:rPr>
                <w:rFonts w:ascii="Verdana" w:eastAsia="Verdana" w:hAnsi="Verdana" w:cs="Verdana"/>
                <w:b/>
                <w:bCs/>
                <w:sz w:val="24"/>
                <w:szCs w:val="24"/>
              </w:rPr>
              <w:t>:</w:t>
            </w:r>
          </w:p>
          <w:p w14:paraId="5A21A952" w14:textId="6258AD7E" w:rsidR="74AE601B" w:rsidRDefault="75D666D7" w:rsidP="41A47657">
            <w:pPr>
              <w:pStyle w:val="ListParagraph"/>
              <w:numPr>
                <w:ilvl w:val="0"/>
                <w:numId w:val="1"/>
              </w:numPr>
              <w:spacing w:before="240" w:after="240"/>
              <w:rPr>
                <w:rFonts w:ascii="Verdana" w:eastAsia="Verdana" w:hAnsi="Verdana" w:cs="Verdana"/>
                <w:color w:val="000000" w:themeColor="text1"/>
                <w:lang w:val="en-GB"/>
              </w:rPr>
            </w:pPr>
            <w:r w:rsidRPr="26AC0F08">
              <w:rPr>
                <w:rFonts w:ascii="Verdana" w:eastAsia="Verdana" w:hAnsi="Verdana" w:cs="Verdana"/>
                <w:b/>
                <w:bCs/>
                <w:color w:val="auto"/>
                <w:lang w:val="en-GB"/>
              </w:rPr>
              <w:t>TOOK ASSURANCE</w:t>
            </w:r>
            <w:r w:rsidRPr="26AC0F08">
              <w:rPr>
                <w:rFonts w:ascii="Verdana" w:eastAsia="Verdana" w:hAnsi="Verdana" w:cs="Verdana"/>
                <w:color w:val="auto"/>
                <w:lang w:val="en-GB"/>
              </w:rPr>
              <w:t xml:space="preserve"> from the </w:t>
            </w:r>
            <w:r w:rsidR="6F355ED4" w:rsidRPr="26AC0F08">
              <w:rPr>
                <w:rFonts w:ascii="Verdana" w:eastAsia="Verdana" w:hAnsi="Verdana" w:cs="Verdana"/>
                <w:color w:val="auto"/>
                <w:lang w:val="en-GB"/>
              </w:rPr>
              <w:t>Endoscopy report.</w:t>
            </w:r>
          </w:p>
        </w:tc>
      </w:tr>
      <w:tr w:rsidR="05F45CBF" w14:paraId="531779B1" w14:textId="77777777" w:rsidTr="7332EA44">
        <w:trPr>
          <w:trHeight w:val="300"/>
        </w:trPr>
        <w:tc>
          <w:tcPr>
            <w:tcW w:w="1838" w:type="dxa"/>
            <w:tcMar>
              <w:top w:w="80" w:type="dxa"/>
              <w:left w:w="80" w:type="dxa"/>
              <w:bottom w:w="80" w:type="dxa"/>
              <w:right w:w="80" w:type="dxa"/>
            </w:tcMar>
          </w:tcPr>
          <w:p w14:paraId="35BBA3B9" w14:textId="4F1C8C27" w:rsidR="38E9EB0C" w:rsidRDefault="111ABE6E" w:rsidP="05F45CBF">
            <w:pPr>
              <w:rPr>
                <w:rFonts w:ascii="Verdana" w:hAnsi="Verdana" w:cs="Arial"/>
                <w:b/>
                <w:bCs/>
                <w:sz w:val="24"/>
                <w:szCs w:val="24"/>
              </w:rPr>
            </w:pPr>
            <w:r w:rsidRPr="476EF5C3">
              <w:rPr>
                <w:rFonts w:ascii="Verdana" w:hAnsi="Verdana" w:cs="Arial"/>
                <w:b/>
                <w:bCs/>
                <w:sz w:val="24"/>
                <w:szCs w:val="24"/>
              </w:rPr>
              <w:lastRenderedPageBreak/>
              <w:t>178/25</w:t>
            </w:r>
          </w:p>
        </w:tc>
        <w:tc>
          <w:tcPr>
            <w:tcW w:w="9072" w:type="dxa"/>
            <w:tcMar>
              <w:top w:w="80" w:type="dxa"/>
              <w:left w:w="80" w:type="dxa"/>
              <w:bottom w:w="80" w:type="dxa"/>
              <w:right w:w="80" w:type="dxa"/>
            </w:tcMar>
          </w:tcPr>
          <w:p w14:paraId="4D933CC7" w14:textId="7007ECE5" w:rsidR="38E9EB0C" w:rsidRDefault="4D4CD011" w:rsidP="05F45CBF">
            <w:pPr>
              <w:spacing w:line="276" w:lineRule="auto"/>
              <w:rPr>
                <w:rFonts w:ascii="Verdana" w:eastAsia="Verdana" w:hAnsi="Verdana" w:cs="Verdana"/>
                <w:b/>
                <w:bCs/>
                <w:color w:val="000000" w:themeColor="text1"/>
                <w:sz w:val="24"/>
                <w:szCs w:val="24"/>
              </w:rPr>
            </w:pPr>
            <w:r w:rsidRPr="41A47657">
              <w:rPr>
                <w:rFonts w:ascii="Verdana" w:eastAsia="Verdana" w:hAnsi="Verdana" w:cs="Verdana"/>
                <w:b/>
                <w:bCs/>
                <w:color w:val="000000" w:themeColor="text1"/>
                <w:sz w:val="24"/>
                <w:szCs w:val="24"/>
              </w:rPr>
              <w:t>PLANS TO IMPROVE WEEKEND AND NIGHT-TIME SERVICE PROVISION IN UEC</w:t>
            </w:r>
            <w:r w:rsidR="4E6656BE" w:rsidRPr="41A47657">
              <w:rPr>
                <w:rFonts w:ascii="Verdana" w:eastAsia="Verdana" w:hAnsi="Verdana" w:cs="Verdana"/>
                <w:b/>
                <w:bCs/>
                <w:color w:val="000000" w:themeColor="text1"/>
                <w:sz w:val="24"/>
                <w:szCs w:val="24"/>
              </w:rPr>
              <w:t xml:space="preserve"> (AMSR) </w:t>
            </w:r>
          </w:p>
        </w:tc>
      </w:tr>
      <w:tr w:rsidR="05F45CBF" w14:paraId="60111015" w14:textId="77777777" w:rsidTr="7332EA44">
        <w:trPr>
          <w:trHeight w:val="300"/>
        </w:trPr>
        <w:tc>
          <w:tcPr>
            <w:tcW w:w="1838" w:type="dxa"/>
            <w:tcMar>
              <w:top w:w="80" w:type="dxa"/>
              <w:left w:w="80" w:type="dxa"/>
              <w:bottom w:w="80" w:type="dxa"/>
              <w:right w:w="80" w:type="dxa"/>
            </w:tcMar>
          </w:tcPr>
          <w:p w14:paraId="5624DA7D" w14:textId="692E96BE" w:rsidR="05F45CBF" w:rsidRDefault="05F45CBF" w:rsidP="05F45CBF">
            <w:pPr>
              <w:rPr>
                <w:rFonts w:ascii="Verdana" w:hAnsi="Verdana" w:cs="Arial"/>
                <w:b/>
                <w:bCs/>
                <w:sz w:val="24"/>
                <w:szCs w:val="24"/>
              </w:rPr>
            </w:pPr>
          </w:p>
        </w:tc>
        <w:tc>
          <w:tcPr>
            <w:tcW w:w="9072" w:type="dxa"/>
            <w:tcMar>
              <w:top w:w="80" w:type="dxa"/>
              <w:left w:w="80" w:type="dxa"/>
              <w:bottom w:w="80" w:type="dxa"/>
              <w:right w:w="80" w:type="dxa"/>
            </w:tcMar>
          </w:tcPr>
          <w:p w14:paraId="33C8C85D" w14:textId="658A2FE9" w:rsidR="38E9EB0C" w:rsidRDefault="3AB2BB2B" w:rsidP="4C513AF8">
            <w:pPr>
              <w:spacing w:line="276" w:lineRule="auto"/>
              <w:rPr>
                <w:rFonts w:ascii="Verdana" w:eastAsia="Verdana" w:hAnsi="Verdana" w:cs="Verdana"/>
                <w:sz w:val="24"/>
                <w:szCs w:val="24"/>
              </w:rPr>
            </w:pPr>
            <w:r w:rsidRPr="30876051">
              <w:rPr>
                <w:rFonts w:ascii="Verdana" w:eastAsia="Verdana" w:hAnsi="Verdana" w:cs="Verdana"/>
                <w:color w:val="000000" w:themeColor="text1"/>
                <w:sz w:val="24"/>
                <w:szCs w:val="24"/>
              </w:rPr>
              <w:t xml:space="preserve">The Committee </w:t>
            </w:r>
            <w:r w:rsidR="1D3F2523" w:rsidRPr="30876051">
              <w:rPr>
                <w:rFonts w:ascii="Verdana" w:eastAsia="Verdana" w:hAnsi="Verdana" w:cs="Verdana"/>
                <w:b/>
                <w:bCs/>
                <w:color w:val="000000" w:themeColor="text1"/>
                <w:sz w:val="24"/>
                <w:szCs w:val="24"/>
              </w:rPr>
              <w:t>RECEIVED</w:t>
            </w:r>
            <w:r w:rsidR="010B5CB7" w:rsidRPr="30876051">
              <w:rPr>
                <w:rFonts w:ascii="Verdana" w:eastAsia="Verdana" w:hAnsi="Verdana" w:cs="Verdana"/>
                <w:color w:val="000000" w:themeColor="text1"/>
                <w:sz w:val="24"/>
                <w:szCs w:val="24"/>
              </w:rPr>
              <w:t xml:space="preserve"> an update on plans to improve out-of-hours service provision in Urgent and Emergency Care (UEC).</w:t>
            </w:r>
          </w:p>
          <w:p w14:paraId="51EB456A" w14:textId="6AAD8273" w:rsidR="7B858886" w:rsidRDefault="7B858886" w:rsidP="30876051">
            <w:pPr>
              <w:spacing w:line="276" w:lineRule="auto"/>
              <w:rPr>
                <w:rFonts w:ascii="Verdana" w:eastAsia="Verdana" w:hAnsi="Verdana" w:cs="Verdana"/>
                <w:color w:val="000000" w:themeColor="text1"/>
                <w:sz w:val="24"/>
                <w:szCs w:val="24"/>
              </w:rPr>
            </w:pPr>
            <w:r w:rsidRPr="30876051">
              <w:rPr>
                <w:rFonts w:ascii="Verdana" w:eastAsia="Verdana" w:hAnsi="Verdana" w:cs="Verdana"/>
                <w:color w:val="000000" w:themeColor="text1"/>
                <w:sz w:val="24"/>
                <w:szCs w:val="24"/>
              </w:rPr>
              <w:t>In introducing the report, NC highlighted the following points:</w:t>
            </w:r>
          </w:p>
          <w:p w14:paraId="38ED00C6" w14:textId="23F8538D" w:rsidR="5E875D19" w:rsidRDefault="5E875D19" w:rsidP="0051203B">
            <w:pPr>
              <w:pStyle w:val="ListParagraph"/>
              <w:numPr>
                <w:ilvl w:val="0"/>
                <w:numId w:val="2"/>
              </w:numPr>
              <w:spacing w:line="276" w:lineRule="auto"/>
              <w:rPr>
                <w:rFonts w:ascii="Verdana" w:eastAsia="Verdana" w:hAnsi="Verdana" w:cs="Verdana"/>
                <w:color w:val="000000" w:themeColor="text1"/>
              </w:rPr>
            </w:pPr>
            <w:r w:rsidRPr="30876051">
              <w:rPr>
                <w:rFonts w:ascii="Verdana" w:eastAsia="Verdana" w:hAnsi="Verdana" w:cs="Verdana"/>
                <w:color w:val="000000" w:themeColor="text1"/>
              </w:rPr>
              <w:t xml:space="preserve">The Urgent and Emergency Care (UEC) services operate 24/7; however, there are </w:t>
            </w:r>
            <w:proofErr w:type="spellStart"/>
            <w:r w:rsidRPr="30876051">
              <w:rPr>
                <w:rFonts w:ascii="Verdana" w:eastAsia="Verdana" w:hAnsi="Verdana" w:cs="Verdana"/>
                <w:color w:val="000000" w:themeColor="text1"/>
              </w:rPr>
              <w:t>recognised</w:t>
            </w:r>
            <w:proofErr w:type="spellEnd"/>
            <w:r w:rsidRPr="30876051">
              <w:rPr>
                <w:rFonts w:ascii="Verdana" w:eastAsia="Verdana" w:hAnsi="Verdana" w:cs="Verdana"/>
                <w:color w:val="000000" w:themeColor="text1"/>
              </w:rPr>
              <w:t xml:space="preserve"> gaps in medical, nursing, and specialist cover during out-of-hours periods and weekends, as most services are not fully operational around the clock. </w:t>
            </w:r>
          </w:p>
          <w:p w14:paraId="3E473695" w14:textId="51C49155" w:rsidR="5E875D19" w:rsidRDefault="5E875D19" w:rsidP="0051203B">
            <w:pPr>
              <w:pStyle w:val="ListParagraph"/>
              <w:numPr>
                <w:ilvl w:val="0"/>
                <w:numId w:val="2"/>
              </w:numPr>
              <w:rPr>
                <w:color w:val="000000" w:themeColor="text1"/>
              </w:rPr>
            </w:pPr>
            <w:r w:rsidRPr="30876051">
              <w:rPr>
                <w:rFonts w:ascii="Verdana" w:eastAsia="Verdana" w:hAnsi="Verdana" w:cs="Verdana"/>
              </w:rPr>
              <w:t xml:space="preserve">The recent service developments include the transfer of acute medical intake from Singleton Hospital, the expansion of the older persons assessment unit, the implementation of virtual </w:t>
            </w:r>
            <w:proofErr w:type="gramStart"/>
            <w:r w:rsidRPr="30876051">
              <w:rPr>
                <w:rFonts w:ascii="Verdana" w:eastAsia="Verdana" w:hAnsi="Verdana" w:cs="Verdana"/>
              </w:rPr>
              <w:t>wards</w:t>
            </w:r>
            <w:proofErr w:type="gramEnd"/>
            <w:r w:rsidRPr="30876051">
              <w:rPr>
                <w:rFonts w:ascii="Verdana" w:eastAsia="Verdana" w:hAnsi="Verdana" w:cs="Verdana"/>
              </w:rPr>
              <w:t>, and the enhancement of Same Day Emergency Care (SDEC)</w:t>
            </w:r>
            <w:r>
              <w:t xml:space="preserve">. </w:t>
            </w:r>
          </w:p>
          <w:p w14:paraId="080CEB86" w14:textId="4A00094E" w:rsidR="7DB39E6F" w:rsidRDefault="7DB39E6F" w:rsidP="0051203B">
            <w:pPr>
              <w:pStyle w:val="ListParagraph"/>
              <w:numPr>
                <w:ilvl w:val="0"/>
                <w:numId w:val="2"/>
              </w:numPr>
            </w:pPr>
            <w:r w:rsidRPr="30876051">
              <w:rPr>
                <w:rFonts w:ascii="Verdana" w:eastAsia="Verdana" w:hAnsi="Verdana" w:cs="Verdana"/>
              </w:rPr>
              <w:t>The k</w:t>
            </w:r>
            <w:r w:rsidR="5E875D19" w:rsidRPr="30876051">
              <w:rPr>
                <w:rFonts w:ascii="Verdana" w:eastAsia="Verdana" w:hAnsi="Verdana" w:cs="Verdana"/>
              </w:rPr>
              <w:t>ey priorities for improvement include extending the older persons assessment unit, SDEC, hospital-at-home services, therapies, and pharmacy provision into evening and weekend hours</w:t>
            </w:r>
            <w:r w:rsidR="5E875D19">
              <w:t xml:space="preserve">. </w:t>
            </w:r>
          </w:p>
          <w:p w14:paraId="77D00CE2" w14:textId="10F80499" w:rsidR="5E875D19" w:rsidRDefault="5E875D19" w:rsidP="0051203B">
            <w:pPr>
              <w:pStyle w:val="ListParagraph"/>
              <w:numPr>
                <w:ilvl w:val="0"/>
                <w:numId w:val="2"/>
              </w:numPr>
              <w:rPr>
                <w:rFonts w:ascii="Verdana" w:eastAsia="Verdana" w:hAnsi="Verdana" w:cs="Verdana"/>
              </w:rPr>
            </w:pPr>
            <w:r w:rsidRPr="41A47657">
              <w:rPr>
                <w:rFonts w:ascii="Verdana" w:eastAsia="Verdana" w:hAnsi="Verdana" w:cs="Verdana"/>
              </w:rPr>
              <w:t xml:space="preserve">A review of community services </w:t>
            </w:r>
            <w:r w:rsidR="245AC449" w:rsidRPr="41A47657">
              <w:rPr>
                <w:rFonts w:ascii="Verdana" w:eastAsia="Verdana" w:hAnsi="Verdana" w:cs="Verdana"/>
              </w:rPr>
              <w:t>was</w:t>
            </w:r>
            <w:r w:rsidRPr="41A47657">
              <w:rPr>
                <w:rFonts w:ascii="Verdana" w:eastAsia="Verdana" w:hAnsi="Verdana" w:cs="Verdana"/>
              </w:rPr>
              <w:t xml:space="preserve"> currently underway to inform future out-of-hours service provision, including virtual wards and domiciliary care</w:t>
            </w:r>
            <w:r>
              <w:t xml:space="preserve">. </w:t>
            </w:r>
            <w:r w:rsidR="50573BB8" w:rsidRPr="41A47657">
              <w:rPr>
                <w:rFonts w:ascii="Verdana" w:eastAsia="Verdana" w:hAnsi="Verdana" w:cs="Verdana"/>
              </w:rPr>
              <w:t xml:space="preserve">This review would also inform the work on </w:t>
            </w:r>
            <w:r w:rsidR="110149C3" w:rsidRPr="41A47657">
              <w:rPr>
                <w:rFonts w:ascii="Verdana" w:eastAsia="Verdana" w:hAnsi="Verdana" w:cs="Verdana"/>
              </w:rPr>
              <w:t xml:space="preserve">capacity to deliver the discharge to recover and assess pathway. </w:t>
            </w:r>
          </w:p>
          <w:p w14:paraId="76050934" w14:textId="540EB2D6" w:rsidR="7ED3257A" w:rsidRDefault="7ED3257A" w:rsidP="0051203B">
            <w:pPr>
              <w:pStyle w:val="ListParagraph"/>
              <w:numPr>
                <w:ilvl w:val="0"/>
                <w:numId w:val="2"/>
              </w:numPr>
              <w:rPr>
                <w:rFonts w:ascii="Verdana" w:eastAsia="Verdana" w:hAnsi="Verdana" w:cs="Verdana"/>
              </w:rPr>
            </w:pPr>
            <w:r w:rsidRPr="41A47657">
              <w:rPr>
                <w:rFonts w:ascii="Verdana" w:eastAsia="Verdana" w:hAnsi="Verdana" w:cs="Verdana"/>
              </w:rPr>
              <w:lastRenderedPageBreak/>
              <w:t>The f</w:t>
            </w:r>
            <w:r w:rsidR="5E875D19" w:rsidRPr="41A47657">
              <w:rPr>
                <w:rFonts w:ascii="Verdana" w:eastAsia="Verdana" w:hAnsi="Verdana" w:cs="Verdana"/>
              </w:rPr>
              <w:t xml:space="preserve">unding </w:t>
            </w:r>
            <w:r w:rsidR="4D665149" w:rsidRPr="41A47657">
              <w:rPr>
                <w:rFonts w:ascii="Verdana" w:eastAsia="Verdana" w:hAnsi="Verdana" w:cs="Verdana"/>
              </w:rPr>
              <w:t>has</w:t>
            </w:r>
            <w:r w:rsidR="5E875D19" w:rsidRPr="41A47657">
              <w:rPr>
                <w:rFonts w:ascii="Verdana" w:eastAsia="Verdana" w:hAnsi="Verdana" w:cs="Verdana"/>
              </w:rPr>
              <w:t xml:space="preserve"> been </w:t>
            </w:r>
            <w:proofErr w:type="gramStart"/>
            <w:r w:rsidR="5E875D19" w:rsidRPr="41A47657">
              <w:rPr>
                <w:rFonts w:ascii="Verdana" w:eastAsia="Verdana" w:hAnsi="Verdana" w:cs="Verdana"/>
              </w:rPr>
              <w:t>secured</w:t>
            </w:r>
            <w:proofErr w:type="gramEnd"/>
            <w:r w:rsidR="5E875D19" w:rsidRPr="41A47657">
              <w:rPr>
                <w:rFonts w:ascii="Verdana" w:eastAsia="Verdana" w:hAnsi="Verdana" w:cs="Verdana"/>
              </w:rPr>
              <w:t xml:space="preserve"> to support the older persons assessment unit </w:t>
            </w:r>
            <w:r w:rsidR="11E66DF9" w:rsidRPr="41A47657">
              <w:rPr>
                <w:rFonts w:ascii="Verdana" w:eastAsia="Verdana" w:hAnsi="Verdana" w:cs="Verdana"/>
              </w:rPr>
              <w:t xml:space="preserve">to run </w:t>
            </w:r>
            <w:r w:rsidR="7C634EF8" w:rsidRPr="41A47657">
              <w:rPr>
                <w:rFonts w:ascii="Verdana" w:eastAsia="Verdana" w:hAnsi="Verdana" w:cs="Verdana"/>
              </w:rPr>
              <w:t xml:space="preserve">seven </w:t>
            </w:r>
            <w:r w:rsidR="11E66DF9" w:rsidRPr="41A47657">
              <w:rPr>
                <w:rFonts w:ascii="Verdana" w:eastAsia="Verdana" w:hAnsi="Verdana" w:cs="Verdana"/>
              </w:rPr>
              <w:t xml:space="preserve">days a week </w:t>
            </w:r>
            <w:r w:rsidR="5E875D19" w:rsidRPr="41A47657">
              <w:rPr>
                <w:rFonts w:ascii="Verdana" w:eastAsia="Verdana" w:hAnsi="Verdana" w:cs="Verdana"/>
              </w:rPr>
              <w:t xml:space="preserve">and to expand the single point of access hub, with recruitment efforts ongoing. </w:t>
            </w:r>
          </w:p>
          <w:p w14:paraId="4E30368C" w14:textId="662527A3" w:rsidR="03EE7079" w:rsidRDefault="03EE7079" w:rsidP="0051203B">
            <w:pPr>
              <w:pStyle w:val="ListParagraph"/>
              <w:numPr>
                <w:ilvl w:val="0"/>
                <w:numId w:val="2"/>
              </w:numPr>
              <w:rPr>
                <w:rFonts w:ascii="Verdana" w:eastAsia="Verdana" w:hAnsi="Verdana" w:cs="Verdana"/>
                <w:color w:val="000000" w:themeColor="text1"/>
              </w:rPr>
            </w:pPr>
            <w:r w:rsidRPr="30876051">
              <w:rPr>
                <w:rFonts w:ascii="Verdana" w:eastAsia="Verdana" w:hAnsi="Verdana" w:cs="Verdana"/>
              </w:rPr>
              <w:t xml:space="preserve">The </w:t>
            </w:r>
            <w:r w:rsidR="5E875D19" w:rsidRPr="30876051">
              <w:rPr>
                <w:rFonts w:ascii="Verdana" w:eastAsia="Verdana" w:hAnsi="Verdana" w:cs="Verdana"/>
              </w:rPr>
              <w:t xml:space="preserve">SDEC has been identified as a significant area of focus, with support from Deloitte and </w:t>
            </w:r>
            <w:r w:rsidR="5DDCB09C" w:rsidRPr="30876051">
              <w:rPr>
                <w:rFonts w:ascii="Verdana" w:eastAsia="Verdana" w:hAnsi="Verdana" w:cs="Verdana"/>
              </w:rPr>
              <w:t xml:space="preserve">the </w:t>
            </w:r>
            <w:r w:rsidR="5E875D19" w:rsidRPr="30876051">
              <w:rPr>
                <w:rFonts w:ascii="Verdana" w:eastAsia="Verdana" w:hAnsi="Verdana" w:cs="Verdana"/>
              </w:rPr>
              <w:t xml:space="preserve">Welsh Government for a 90-day sprint aimed at improving winter resilience. </w:t>
            </w:r>
          </w:p>
          <w:p w14:paraId="45A0C6F6" w14:textId="38D079DA" w:rsidR="5E875D19" w:rsidRDefault="5E875D19" w:rsidP="0051203B">
            <w:pPr>
              <w:pStyle w:val="ListParagraph"/>
              <w:numPr>
                <w:ilvl w:val="0"/>
                <w:numId w:val="2"/>
              </w:numPr>
              <w:rPr>
                <w:color w:val="000000" w:themeColor="text1"/>
              </w:rPr>
            </w:pPr>
            <w:r w:rsidRPr="30876051">
              <w:rPr>
                <w:rFonts w:ascii="Verdana" w:eastAsia="Verdana" w:hAnsi="Verdana" w:cs="Verdana"/>
              </w:rPr>
              <w:t xml:space="preserve">Achieving full seven-day </w:t>
            </w:r>
            <w:proofErr w:type="gramStart"/>
            <w:r w:rsidRPr="30876051">
              <w:rPr>
                <w:rFonts w:ascii="Verdana" w:eastAsia="Verdana" w:hAnsi="Verdana" w:cs="Verdana"/>
              </w:rPr>
              <w:t>working</w:t>
            </w:r>
            <w:proofErr w:type="gramEnd"/>
            <w:r w:rsidRPr="30876051">
              <w:rPr>
                <w:rFonts w:ascii="Verdana" w:eastAsia="Verdana" w:hAnsi="Verdana" w:cs="Verdana"/>
              </w:rPr>
              <w:t xml:space="preserve"> is considered ambitious and will require substantial investment; current efforts are focused on targeted service extension and learning from the experiences of other </w:t>
            </w:r>
            <w:r w:rsidR="70E6089A" w:rsidRPr="30876051">
              <w:rPr>
                <w:rFonts w:ascii="Verdana" w:eastAsia="Verdana" w:hAnsi="Verdana" w:cs="Verdana"/>
              </w:rPr>
              <w:t>HB</w:t>
            </w:r>
            <w:r w:rsidRPr="30876051">
              <w:rPr>
                <w:rFonts w:ascii="Verdana" w:eastAsia="Verdana" w:hAnsi="Verdana" w:cs="Verdana"/>
              </w:rPr>
              <w:t>s.</w:t>
            </w:r>
            <w:r>
              <w:t xml:space="preserve"> </w:t>
            </w:r>
          </w:p>
          <w:p w14:paraId="0A4EF063" w14:textId="5B08FF00" w:rsidR="7AD190D6" w:rsidRDefault="7AD190D6" w:rsidP="30876051">
            <w:pPr>
              <w:spacing w:line="276" w:lineRule="auto"/>
              <w:rPr>
                <w:rFonts w:ascii="Verdana" w:eastAsia="Verdana" w:hAnsi="Verdana" w:cs="Verdana"/>
                <w:color w:val="000000" w:themeColor="text1"/>
                <w:sz w:val="24"/>
                <w:szCs w:val="24"/>
              </w:rPr>
            </w:pPr>
            <w:r w:rsidRPr="30876051">
              <w:rPr>
                <w:rFonts w:ascii="Verdana" w:eastAsia="Verdana" w:hAnsi="Verdana" w:cs="Verdana"/>
                <w:color w:val="000000" w:themeColor="text1"/>
                <w:sz w:val="24"/>
                <w:szCs w:val="24"/>
              </w:rPr>
              <w:t>PP thanked NC and invited questions.</w:t>
            </w:r>
          </w:p>
          <w:p w14:paraId="0B103E2F" w14:textId="357D082F" w:rsidR="7AD190D6" w:rsidRDefault="7AD190D6" w:rsidP="30876051">
            <w:pPr>
              <w:spacing w:line="276" w:lineRule="auto"/>
              <w:rPr>
                <w:rFonts w:ascii="Verdana" w:eastAsia="Verdana" w:hAnsi="Verdana" w:cs="Verdana"/>
                <w:color w:val="000000" w:themeColor="text1"/>
                <w:sz w:val="24"/>
                <w:szCs w:val="24"/>
              </w:rPr>
            </w:pPr>
            <w:r w:rsidRPr="30876051">
              <w:rPr>
                <w:rFonts w:ascii="Verdana" w:eastAsia="Verdana" w:hAnsi="Verdana" w:cs="Verdana"/>
                <w:color w:val="000000" w:themeColor="text1"/>
                <w:sz w:val="24"/>
                <w:szCs w:val="24"/>
              </w:rPr>
              <w:t xml:space="preserve">JC requested that Appendix A, which outlines the costs associated with the Single Point of Access team, be forwarded for review. She expressed interest in examining the financial details, despite NC having provided a verbal update during the meeting. NC acknowledged that the appendix had been omitted from the circulated papers and confirmed that he would forward it to JC via email. </w:t>
            </w:r>
          </w:p>
          <w:p w14:paraId="7E664742" w14:textId="3F2B992B" w:rsidR="7AD190D6" w:rsidRDefault="7AD190D6" w:rsidP="30876051">
            <w:pPr>
              <w:spacing w:line="276" w:lineRule="auto"/>
              <w:rPr>
                <w:rFonts w:ascii="Verdana" w:eastAsia="Verdana" w:hAnsi="Verdana" w:cs="Verdana"/>
                <w:color w:val="000000" w:themeColor="text1"/>
                <w:sz w:val="24"/>
                <w:szCs w:val="24"/>
              </w:rPr>
            </w:pPr>
            <w:r w:rsidRPr="30876051">
              <w:rPr>
                <w:rFonts w:ascii="Verdana" w:eastAsia="Verdana" w:hAnsi="Verdana" w:cs="Verdana"/>
                <w:color w:val="000000" w:themeColor="text1"/>
                <w:sz w:val="24"/>
                <w:szCs w:val="24"/>
              </w:rPr>
              <w:t>NC also clarified that several of the posts referenced in the discussion, such as those relating to pharmacy reductions, were currently vacant. He advised that a more detailed paper on pharmacy provision would be prepared and submitted by subject matter experts in due course.</w:t>
            </w:r>
            <w:r w:rsidR="69F63C95" w:rsidRPr="30876051">
              <w:rPr>
                <w:rFonts w:ascii="Verdana" w:eastAsia="Verdana" w:hAnsi="Verdana" w:cs="Verdana"/>
                <w:color w:val="000000" w:themeColor="text1"/>
                <w:sz w:val="24"/>
                <w:szCs w:val="24"/>
              </w:rPr>
              <w:t xml:space="preserve"> PP confirmed that the action to provide the report would be followed up accordingly.</w:t>
            </w:r>
          </w:p>
          <w:p w14:paraId="79F38F05" w14:textId="14676BE5" w:rsidR="69F63C95" w:rsidRDefault="69F63C95" w:rsidP="30876051">
            <w:pPr>
              <w:spacing w:line="276" w:lineRule="auto"/>
              <w:rPr>
                <w:rFonts w:ascii="Verdana" w:eastAsia="Verdana" w:hAnsi="Verdana" w:cs="Verdana"/>
                <w:b/>
                <w:bCs/>
                <w:color w:val="000000" w:themeColor="text1"/>
                <w:sz w:val="24"/>
                <w:szCs w:val="24"/>
              </w:rPr>
            </w:pPr>
            <w:r w:rsidRPr="30876051">
              <w:rPr>
                <w:rFonts w:ascii="Verdana" w:eastAsia="Verdana" w:hAnsi="Verdana" w:cs="Verdana"/>
                <w:b/>
                <w:bCs/>
                <w:color w:val="000000" w:themeColor="text1"/>
                <w:sz w:val="24"/>
                <w:szCs w:val="24"/>
              </w:rPr>
              <w:t>ACTION: DL/NC</w:t>
            </w:r>
          </w:p>
          <w:p w14:paraId="79072703" w14:textId="6DAD0776" w:rsidR="69F63C95" w:rsidRDefault="69F63C95" w:rsidP="30876051">
            <w:pPr>
              <w:spacing w:line="276" w:lineRule="auto"/>
              <w:rPr>
                <w:rFonts w:ascii="Verdana" w:eastAsia="Verdana" w:hAnsi="Verdana" w:cs="Verdana"/>
                <w:color w:val="000000" w:themeColor="text1"/>
                <w:sz w:val="24"/>
                <w:szCs w:val="24"/>
              </w:rPr>
            </w:pPr>
            <w:r w:rsidRPr="30876051">
              <w:rPr>
                <w:rFonts w:ascii="Verdana" w:eastAsia="Verdana" w:hAnsi="Verdana" w:cs="Verdana"/>
                <w:color w:val="000000" w:themeColor="text1"/>
                <w:sz w:val="24"/>
                <w:szCs w:val="24"/>
              </w:rPr>
              <w:t xml:space="preserve">RO </w:t>
            </w:r>
            <w:r w:rsidR="1F3B3A1D" w:rsidRPr="30876051">
              <w:rPr>
                <w:rFonts w:ascii="Verdana" w:eastAsia="Verdana" w:hAnsi="Verdana" w:cs="Verdana"/>
                <w:color w:val="000000" w:themeColor="text1"/>
                <w:sz w:val="24"/>
                <w:szCs w:val="24"/>
              </w:rPr>
              <w:t xml:space="preserve">sought clarification on the statement within the paper indicating that Band 7 ward managers work core hours Monday to Friday but are expected to observe care over a 24-hour period within their clinical areas. She expressed confusion regarding how this expectation is implemented in practice. </w:t>
            </w:r>
          </w:p>
          <w:p w14:paraId="0363DFE1" w14:textId="3D545B19" w:rsidR="1F3B3A1D" w:rsidRDefault="1F3B3A1D" w:rsidP="30876051">
            <w:pPr>
              <w:spacing w:line="276" w:lineRule="auto"/>
            </w:pPr>
            <w:r w:rsidRPr="30876051">
              <w:rPr>
                <w:rFonts w:ascii="Verdana" w:eastAsia="Verdana" w:hAnsi="Verdana" w:cs="Verdana"/>
                <w:color w:val="000000" w:themeColor="text1"/>
                <w:sz w:val="24"/>
                <w:szCs w:val="24"/>
              </w:rPr>
              <w:t>In response, NC explained that Band 7 ward managers typically work weekdays and hold overall governance responsibility for their respective wards. However, direct out-of-hours coverage is delegated to Band 6 and Band 5 staff. He noted that silver on-call managers provide site-level support during out-of-hours periods, but do not offer direct ward-level oversight.</w:t>
            </w:r>
          </w:p>
          <w:p w14:paraId="203F6BCE" w14:textId="7B3942D5" w:rsidR="1F3B3A1D" w:rsidRDefault="1F3B3A1D" w:rsidP="30876051">
            <w:pPr>
              <w:spacing w:line="276" w:lineRule="auto"/>
            </w:pPr>
            <w:r w:rsidRPr="30876051">
              <w:rPr>
                <w:rFonts w:ascii="Verdana" w:eastAsia="Verdana" w:hAnsi="Verdana" w:cs="Verdana"/>
                <w:color w:val="000000" w:themeColor="text1"/>
                <w:sz w:val="24"/>
                <w:szCs w:val="24"/>
              </w:rPr>
              <w:lastRenderedPageBreak/>
              <w:t xml:space="preserve">RO commented that this arrangement was not ideal and emphasised the need for increased senior presence, particularly in relation to silver on-call arrangements. NC acknowledged the concern and clarified that full Band 7 coverage would require significant staffing resources, and that the current practice is consistent across hospital sites. </w:t>
            </w:r>
          </w:p>
          <w:p w14:paraId="797FB641" w14:textId="155690C6" w:rsidR="1F3B3A1D" w:rsidRDefault="1F3B3A1D" w:rsidP="30876051">
            <w:pPr>
              <w:spacing w:line="276" w:lineRule="auto"/>
            </w:pPr>
            <w:r w:rsidRPr="30876051">
              <w:rPr>
                <w:rFonts w:ascii="Verdana" w:eastAsia="Verdana" w:hAnsi="Verdana" w:cs="Verdana"/>
                <w:color w:val="000000" w:themeColor="text1"/>
                <w:sz w:val="24"/>
                <w:szCs w:val="24"/>
              </w:rPr>
              <w:t>PP summarised that silver on-call arrangements are designed to address gaps in senior coverage, providing enhanced site-level support during out-of-hours periods.</w:t>
            </w:r>
          </w:p>
          <w:p w14:paraId="0C732F9B" w14:textId="1E55962F" w:rsidR="47490D0D" w:rsidRDefault="47490D0D" w:rsidP="30876051">
            <w:pPr>
              <w:spacing w:line="276" w:lineRule="auto"/>
              <w:rPr>
                <w:rFonts w:ascii="Verdana" w:eastAsia="Verdana" w:hAnsi="Verdana" w:cs="Verdana"/>
                <w:color w:val="000000" w:themeColor="text1"/>
                <w:sz w:val="24"/>
                <w:szCs w:val="24"/>
              </w:rPr>
            </w:pPr>
            <w:r w:rsidRPr="30876051">
              <w:rPr>
                <w:rFonts w:ascii="Verdana" w:eastAsia="Verdana" w:hAnsi="Verdana" w:cs="Verdana"/>
                <w:color w:val="000000" w:themeColor="text1"/>
                <w:sz w:val="24"/>
                <w:szCs w:val="24"/>
              </w:rPr>
              <w:t xml:space="preserve">PP queried whether, considering secured funding and the transition towards seven-day working, all staff contracts would be amended to include weekend and evening cover, or whether specific staff would be recruited to fulfil those shifts. DL explained that a blended approach was anticipated. New contracts would incorporate seven-day working arrangements, and as staff turnover occurred, replacements would be appointed on these revised terms. She clarified that existing staff contracts would only be amended where necessary to meet service requirements, with the aim of avoiding widespread contractual changes unless essential. </w:t>
            </w:r>
          </w:p>
          <w:p w14:paraId="06409446" w14:textId="1CB67E86" w:rsidR="47490D0D" w:rsidRDefault="47490D0D" w:rsidP="30876051">
            <w:pPr>
              <w:spacing w:line="276" w:lineRule="auto"/>
            </w:pPr>
            <w:r w:rsidRPr="30876051">
              <w:rPr>
                <w:rFonts w:ascii="Verdana" w:eastAsia="Verdana" w:hAnsi="Verdana" w:cs="Verdana"/>
                <w:color w:val="000000" w:themeColor="text1"/>
                <w:sz w:val="24"/>
                <w:szCs w:val="24"/>
              </w:rPr>
              <w:t xml:space="preserve">DL further noted that some staff may prefer weekend working due to the flexibility it offers. PP acknowledged that there may be resistance to such changes but agreed with the proposed approach. </w:t>
            </w:r>
          </w:p>
          <w:p w14:paraId="3C3F7A07" w14:textId="14D0D255" w:rsidR="47490D0D" w:rsidRDefault="47490D0D" w:rsidP="30876051">
            <w:pPr>
              <w:spacing w:line="276" w:lineRule="auto"/>
            </w:pPr>
            <w:r w:rsidRPr="30876051">
              <w:rPr>
                <w:rFonts w:ascii="Verdana" w:eastAsia="Verdana" w:hAnsi="Verdana" w:cs="Verdana"/>
                <w:color w:val="000000" w:themeColor="text1"/>
                <w:sz w:val="24"/>
                <w:szCs w:val="24"/>
              </w:rPr>
              <w:t>NC added that seven-day working models and coverage varied across HBs. DL emphasised that not all services required the same level of weekend coverage as weekdays.</w:t>
            </w:r>
          </w:p>
          <w:p w14:paraId="1FBBB8DB" w14:textId="6A83DDE9" w:rsidR="30876051" w:rsidRDefault="30876051" w:rsidP="30876051">
            <w:pPr>
              <w:spacing w:line="276" w:lineRule="auto"/>
              <w:rPr>
                <w:rFonts w:ascii="Verdana" w:eastAsia="Verdana" w:hAnsi="Verdana" w:cs="Verdana"/>
                <w:color w:val="000000" w:themeColor="text1"/>
                <w:sz w:val="24"/>
                <w:szCs w:val="24"/>
              </w:rPr>
            </w:pPr>
          </w:p>
          <w:p w14:paraId="7DDC5239" w14:textId="3BEA8725" w:rsidR="30876051" w:rsidRDefault="30876051" w:rsidP="30876051">
            <w:pPr>
              <w:spacing w:line="276" w:lineRule="auto"/>
              <w:rPr>
                <w:rFonts w:ascii="Verdana" w:eastAsia="Verdana" w:hAnsi="Verdana" w:cs="Verdana"/>
                <w:color w:val="000000" w:themeColor="text1"/>
                <w:sz w:val="24"/>
                <w:szCs w:val="24"/>
              </w:rPr>
            </w:pPr>
          </w:p>
          <w:p w14:paraId="579E3BFA" w14:textId="5F717128" w:rsidR="15172985" w:rsidRDefault="45892E67" w:rsidP="30876051">
            <w:pPr>
              <w:spacing w:line="276" w:lineRule="auto"/>
              <w:rPr>
                <w:rFonts w:ascii="Verdana" w:eastAsia="Verdana" w:hAnsi="Verdana" w:cs="Verdana"/>
                <w:b/>
                <w:bCs/>
                <w:color w:val="000000" w:themeColor="text1"/>
                <w:sz w:val="24"/>
                <w:szCs w:val="24"/>
              </w:rPr>
            </w:pPr>
            <w:r w:rsidRPr="30876051">
              <w:rPr>
                <w:rFonts w:ascii="Verdana" w:eastAsia="Verdana" w:hAnsi="Verdana" w:cs="Verdana"/>
                <w:b/>
                <w:bCs/>
                <w:color w:val="000000" w:themeColor="text1"/>
                <w:sz w:val="24"/>
                <w:szCs w:val="24"/>
              </w:rPr>
              <w:t>The Committee</w:t>
            </w:r>
            <w:r w:rsidR="01E60725" w:rsidRPr="30876051">
              <w:rPr>
                <w:rFonts w:ascii="Verdana" w:eastAsia="Verdana" w:hAnsi="Verdana" w:cs="Verdana"/>
                <w:b/>
                <w:bCs/>
                <w:color w:val="000000" w:themeColor="text1"/>
                <w:sz w:val="24"/>
                <w:szCs w:val="24"/>
              </w:rPr>
              <w:t>:</w:t>
            </w:r>
          </w:p>
          <w:p w14:paraId="3411D12A" w14:textId="79AB520E" w:rsidR="15172985" w:rsidRDefault="09B31FC7" w:rsidP="0051203B">
            <w:pPr>
              <w:pStyle w:val="ListParagraph"/>
              <w:numPr>
                <w:ilvl w:val="0"/>
                <w:numId w:val="15"/>
              </w:numPr>
              <w:spacing w:line="276" w:lineRule="auto"/>
              <w:rPr>
                <w:rFonts w:ascii="Verdana" w:eastAsia="Verdana" w:hAnsi="Verdana" w:cs="Verdana"/>
                <w:color w:val="auto"/>
                <w:lang w:val="en-GB"/>
              </w:rPr>
            </w:pPr>
            <w:r w:rsidRPr="7332EA44">
              <w:rPr>
                <w:rFonts w:ascii="Verdana" w:eastAsia="Verdana" w:hAnsi="Verdana" w:cs="Verdana"/>
                <w:b/>
                <w:bCs/>
                <w:color w:val="000000" w:themeColor="text1"/>
                <w:lang w:val="en-GB"/>
              </w:rPr>
              <w:t xml:space="preserve">TOOK </w:t>
            </w:r>
            <w:r w:rsidR="556D0670" w:rsidRPr="7332EA44">
              <w:rPr>
                <w:rFonts w:ascii="Verdana" w:eastAsia="Verdana" w:hAnsi="Verdana" w:cs="Verdana"/>
                <w:b/>
                <w:bCs/>
                <w:color w:val="000000" w:themeColor="text1"/>
                <w:lang w:val="en-GB"/>
              </w:rPr>
              <w:t xml:space="preserve">SOME </w:t>
            </w:r>
            <w:r w:rsidRPr="7332EA44">
              <w:rPr>
                <w:rFonts w:ascii="Verdana" w:eastAsia="Verdana" w:hAnsi="Verdana" w:cs="Verdana"/>
                <w:b/>
                <w:bCs/>
                <w:color w:val="000000" w:themeColor="text1"/>
                <w:lang w:val="en-GB"/>
              </w:rPr>
              <w:t xml:space="preserve">ASSURANCE </w:t>
            </w:r>
            <w:r w:rsidRPr="7332EA44">
              <w:rPr>
                <w:rFonts w:ascii="Verdana" w:eastAsia="Verdana" w:hAnsi="Verdana" w:cs="Verdana"/>
                <w:color w:val="000000" w:themeColor="text1"/>
                <w:lang w:val="en-GB"/>
              </w:rPr>
              <w:t>from the</w:t>
            </w:r>
            <w:r w:rsidR="0BB25510" w:rsidRPr="7332EA44">
              <w:rPr>
                <w:rFonts w:ascii="Verdana" w:eastAsia="Verdana" w:hAnsi="Verdana" w:cs="Verdana"/>
                <w:color w:val="auto"/>
                <w:lang w:val="en-GB"/>
              </w:rPr>
              <w:t xml:space="preserve"> update on plans to improve out-of-hours service provision in UEC.</w:t>
            </w:r>
            <w:r w:rsidR="4CFEF37F" w:rsidRPr="7332EA44">
              <w:rPr>
                <w:rFonts w:ascii="Verdana" w:eastAsia="Verdana" w:hAnsi="Verdana" w:cs="Verdana"/>
                <w:color w:val="auto"/>
                <w:lang w:val="en-GB"/>
              </w:rPr>
              <w:t xml:space="preserve"> </w:t>
            </w:r>
          </w:p>
        </w:tc>
      </w:tr>
      <w:bookmarkEnd w:id="0"/>
      <w:tr w:rsidR="00A4287E" w:rsidRPr="00ED203F" w14:paraId="5EEC28A4" w14:textId="77777777" w:rsidTr="7332EA44">
        <w:trPr>
          <w:trHeight w:val="519"/>
        </w:trPr>
        <w:tc>
          <w:tcPr>
            <w:tcW w:w="1838" w:type="dxa"/>
            <w:tcMar>
              <w:top w:w="80" w:type="dxa"/>
              <w:left w:w="80" w:type="dxa"/>
              <w:bottom w:w="80" w:type="dxa"/>
              <w:right w:w="80" w:type="dxa"/>
            </w:tcMar>
          </w:tcPr>
          <w:p w14:paraId="65FD3C8F" w14:textId="29FBE463" w:rsidR="00A4287E" w:rsidRPr="00ED203F" w:rsidRDefault="05955390" w:rsidP="3F706992">
            <w:pPr>
              <w:rPr>
                <w:rFonts w:ascii="Verdana" w:hAnsi="Verdana" w:cs="Arial"/>
                <w:b/>
                <w:bCs/>
                <w:sz w:val="24"/>
                <w:szCs w:val="24"/>
              </w:rPr>
            </w:pPr>
            <w:r w:rsidRPr="476EF5C3">
              <w:rPr>
                <w:rFonts w:ascii="Verdana" w:hAnsi="Verdana" w:cs="Arial"/>
                <w:b/>
                <w:bCs/>
                <w:sz w:val="24"/>
                <w:szCs w:val="24"/>
              </w:rPr>
              <w:lastRenderedPageBreak/>
              <w:t>179/25</w:t>
            </w:r>
          </w:p>
        </w:tc>
        <w:tc>
          <w:tcPr>
            <w:tcW w:w="9072" w:type="dxa"/>
            <w:tcMar>
              <w:top w:w="80" w:type="dxa"/>
              <w:left w:w="80" w:type="dxa"/>
              <w:bottom w:w="80" w:type="dxa"/>
              <w:right w:w="80" w:type="dxa"/>
            </w:tcMar>
          </w:tcPr>
          <w:p w14:paraId="3F0932BC" w14:textId="24E00D52" w:rsidR="00A4287E" w:rsidRPr="00ED203F" w:rsidRDefault="00A4287E" w:rsidP="00185BE6">
            <w:pPr>
              <w:jc w:val="both"/>
              <w:rPr>
                <w:rFonts w:ascii="Verdana" w:hAnsi="Verdana" w:cs="Arial"/>
                <w:sz w:val="24"/>
                <w:szCs w:val="24"/>
              </w:rPr>
            </w:pPr>
            <w:r w:rsidRPr="00ED203F">
              <w:rPr>
                <w:rFonts w:ascii="Verdana" w:hAnsi="Verdana" w:cs="Arial"/>
                <w:b/>
                <w:bCs/>
                <w:sz w:val="24"/>
                <w:szCs w:val="24"/>
              </w:rPr>
              <w:t>MINUTES OF PREVIOUS MEETING</w:t>
            </w:r>
          </w:p>
        </w:tc>
      </w:tr>
      <w:tr w:rsidR="00A4287E" w:rsidRPr="00ED203F" w14:paraId="4028FE3D" w14:textId="77777777" w:rsidTr="7332EA44">
        <w:trPr>
          <w:trHeight w:val="1005"/>
        </w:trPr>
        <w:tc>
          <w:tcPr>
            <w:tcW w:w="1838" w:type="dxa"/>
            <w:tcMar>
              <w:top w:w="80" w:type="dxa"/>
              <w:left w:w="80" w:type="dxa"/>
              <w:bottom w:w="80" w:type="dxa"/>
              <w:right w:w="80" w:type="dxa"/>
            </w:tcMar>
          </w:tcPr>
          <w:p w14:paraId="3A15766C" w14:textId="77777777" w:rsidR="00A4287E" w:rsidRPr="00ED203F" w:rsidRDefault="00A4287E" w:rsidP="00A3050E">
            <w:pPr>
              <w:rPr>
                <w:rFonts w:ascii="Verdana" w:hAnsi="Verdana" w:cs="Arial"/>
                <w:b/>
                <w:sz w:val="24"/>
                <w:szCs w:val="24"/>
              </w:rPr>
            </w:pPr>
          </w:p>
        </w:tc>
        <w:tc>
          <w:tcPr>
            <w:tcW w:w="9072" w:type="dxa"/>
            <w:tcMar>
              <w:top w:w="80" w:type="dxa"/>
              <w:left w:w="80" w:type="dxa"/>
              <w:bottom w:w="80" w:type="dxa"/>
              <w:right w:w="80" w:type="dxa"/>
            </w:tcMar>
          </w:tcPr>
          <w:p w14:paraId="646CE20D" w14:textId="2EB3977B" w:rsidR="00A4287E" w:rsidRPr="00ED203F" w:rsidRDefault="3F1C2907" w:rsidP="00185BE6">
            <w:pPr>
              <w:jc w:val="both"/>
              <w:rPr>
                <w:rFonts w:ascii="Verdana" w:hAnsi="Verdana" w:cs="Arial"/>
                <w:sz w:val="24"/>
                <w:szCs w:val="24"/>
              </w:rPr>
            </w:pPr>
            <w:r w:rsidRPr="476EF5C3">
              <w:rPr>
                <w:rFonts w:ascii="Verdana" w:hAnsi="Verdana" w:cs="Arial"/>
                <w:sz w:val="24"/>
                <w:szCs w:val="24"/>
              </w:rPr>
              <w:t xml:space="preserve">The minutes of the meeting held on </w:t>
            </w:r>
            <w:r w:rsidR="5B8EC7D0" w:rsidRPr="476EF5C3">
              <w:rPr>
                <w:rFonts w:ascii="Verdana" w:hAnsi="Verdana" w:cs="Arial"/>
                <w:sz w:val="24"/>
                <w:szCs w:val="24"/>
              </w:rPr>
              <w:t>26 August</w:t>
            </w:r>
            <w:r w:rsidR="3CB5F90E" w:rsidRPr="476EF5C3">
              <w:rPr>
                <w:rFonts w:ascii="Verdana" w:hAnsi="Verdana" w:cs="Arial"/>
                <w:sz w:val="24"/>
                <w:szCs w:val="24"/>
              </w:rPr>
              <w:t xml:space="preserve"> </w:t>
            </w:r>
            <w:r w:rsidR="6EC93CD2" w:rsidRPr="476EF5C3">
              <w:rPr>
                <w:rFonts w:ascii="Verdana" w:hAnsi="Verdana" w:cs="Arial"/>
                <w:sz w:val="24"/>
                <w:szCs w:val="24"/>
              </w:rPr>
              <w:t xml:space="preserve">2025 </w:t>
            </w:r>
            <w:r w:rsidRPr="476EF5C3">
              <w:rPr>
                <w:rFonts w:ascii="Verdana" w:hAnsi="Verdana" w:cs="Arial"/>
                <w:sz w:val="24"/>
                <w:szCs w:val="24"/>
              </w:rPr>
              <w:t xml:space="preserve">were </w:t>
            </w:r>
            <w:r w:rsidR="020F5133" w:rsidRPr="476EF5C3">
              <w:rPr>
                <w:rFonts w:ascii="Verdana" w:hAnsi="Verdana" w:cs="Arial"/>
                <w:b/>
                <w:bCs/>
                <w:sz w:val="24"/>
                <w:szCs w:val="24"/>
              </w:rPr>
              <w:t>RECEIVED</w:t>
            </w:r>
            <w:r w:rsidR="020F5133" w:rsidRPr="476EF5C3">
              <w:rPr>
                <w:rFonts w:ascii="Verdana" w:hAnsi="Verdana" w:cs="Arial"/>
                <w:sz w:val="24"/>
                <w:szCs w:val="24"/>
              </w:rPr>
              <w:t xml:space="preserve"> </w:t>
            </w:r>
            <w:r w:rsidRPr="476EF5C3">
              <w:rPr>
                <w:rFonts w:ascii="Verdana" w:hAnsi="Verdana" w:cs="Arial"/>
                <w:sz w:val="24"/>
                <w:szCs w:val="24"/>
              </w:rPr>
              <w:t>as a true and accurate record</w:t>
            </w:r>
            <w:r w:rsidR="6F27A0D6" w:rsidRPr="476EF5C3">
              <w:rPr>
                <w:rFonts w:ascii="Verdana" w:hAnsi="Verdana" w:cs="Arial"/>
                <w:sz w:val="24"/>
                <w:szCs w:val="24"/>
              </w:rPr>
              <w:t xml:space="preserve"> and</w:t>
            </w:r>
            <w:r w:rsidR="6F27A0D6" w:rsidRPr="476EF5C3">
              <w:rPr>
                <w:rFonts w:ascii="Verdana" w:hAnsi="Verdana" w:cs="Arial"/>
                <w:b/>
                <w:bCs/>
                <w:sz w:val="24"/>
                <w:szCs w:val="24"/>
              </w:rPr>
              <w:t xml:space="preserve"> APPROVED</w:t>
            </w:r>
            <w:r w:rsidR="6F27A0D6" w:rsidRPr="476EF5C3">
              <w:rPr>
                <w:rFonts w:ascii="Verdana" w:hAnsi="Verdana" w:cs="Arial"/>
                <w:sz w:val="24"/>
                <w:szCs w:val="24"/>
              </w:rPr>
              <w:t>.</w:t>
            </w:r>
          </w:p>
        </w:tc>
      </w:tr>
      <w:tr w:rsidR="00A4287E" w:rsidRPr="00ED203F" w14:paraId="7B19FB08" w14:textId="77777777" w:rsidTr="7332EA44">
        <w:trPr>
          <w:trHeight w:val="519"/>
        </w:trPr>
        <w:tc>
          <w:tcPr>
            <w:tcW w:w="1838" w:type="dxa"/>
            <w:tcMar>
              <w:top w:w="80" w:type="dxa"/>
              <w:left w:w="80" w:type="dxa"/>
              <w:bottom w:w="80" w:type="dxa"/>
              <w:right w:w="80" w:type="dxa"/>
            </w:tcMar>
          </w:tcPr>
          <w:p w14:paraId="675D7561" w14:textId="2D660700" w:rsidR="00A4287E" w:rsidRPr="00ED203F" w:rsidRDefault="52AA2B4A" w:rsidP="3F706992">
            <w:pPr>
              <w:rPr>
                <w:rFonts w:ascii="Verdana" w:hAnsi="Verdana" w:cs="Arial"/>
                <w:b/>
                <w:bCs/>
                <w:sz w:val="24"/>
                <w:szCs w:val="24"/>
              </w:rPr>
            </w:pPr>
            <w:r w:rsidRPr="476EF5C3">
              <w:rPr>
                <w:rFonts w:ascii="Verdana" w:hAnsi="Verdana" w:cs="Arial"/>
                <w:b/>
                <w:bCs/>
                <w:sz w:val="24"/>
                <w:szCs w:val="24"/>
              </w:rPr>
              <w:t>180/25</w:t>
            </w:r>
          </w:p>
        </w:tc>
        <w:tc>
          <w:tcPr>
            <w:tcW w:w="9072" w:type="dxa"/>
            <w:tcMar>
              <w:top w:w="80" w:type="dxa"/>
              <w:left w:w="80" w:type="dxa"/>
              <w:bottom w:w="80" w:type="dxa"/>
              <w:right w:w="80" w:type="dxa"/>
            </w:tcMar>
          </w:tcPr>
          <w:p w14:paraId="076CFC5C" w14:textId="0BE03BC3" w:rsidR="00A4287E" w:rsidRPr="00ED203F" w:rsidRDefault="00A4287E" w:rsidP="00185BE6">
            <w:pPr>
              <w:jc w:val="both"/>
              <w:rPr>
                <w:rFonts w:ascii="Verdana" w:hAnsi="Verdana" w:cs="Arial"/>
                <w:b/>
                <w:bCs/>
                <w:sz w:val="24"/>
                <w:szCs w:val="24"/>
              </w:rPr>
            </w:pPr>
            <w:r w:rsidRPr="00ED203F">
              <w:rPr>
                <w:rFonts w:ascii="Verdana" w:hAnsi="Verdana" w:cs="Arial"/>
                <w:b/>
                <w:bCs/>
                <w:sz w:val="24"/>
                <w:szCs w:val="24"/>
              </w:rPr>
              <w:t>ACTION LOG</w:t>
            </w:r>
          </w:p>
        </w:tc>
      </w:tr>
      <w:tr w:rsidR="00A4287E" w:rsidRPr="00ED203F" w14:paraId="3BA36528" w14:textId="77777777" w:rsidTr="7332EA44">
        <w:trPr>
          <w:trHeight w:val="519"/>
        </w:trPr>
        <w:tc>
          <w:tcPr>
            <w:tcW w:w="1838" w:type="dxa"/>
            <w:tcMar>
              <w:top w:w="80" w:type="dxa"/>
              <w:left w:w="80" w:type="dxa"/>
              <w:bottom w:w="80" w:type="dxa"/>
              <w:right w:w="80" w:type="dxa"/>
            </w:tcMar>
          </w:tcPr>
          <w:p w14:paraId="7C301457" w14:textId="77777777" w:rsidR="00A4287E" w:rsidRPr="00ED203F" w:rsidRDefault="00A4287E" w:rsidP="00A3050E">
            <w:pPr>
              <w:rPr>
                <w:rFonts w:ascii="Verdana" w:hAnsi="Verdana" w:cs="Arial"/>
                <w:b/>
                <w:sz w:val="24"/>
                <w:szCs w:val="24"/>
              </w:rPr>
            </w:pPr>
          </w:p>
        </w:tc>
        <w:tc>
          <w:tcPr>
            <w:tcW w:w="9072" w:type="dxa"/>
            <w:tcMar>
              <w:top w:w="80" w:type="dxa"/>
              <w:left w:w="80" w:type="dxa"/>
              <w:bottom w:w="80" w:type="dxa"/>
              <w:right w:w="80" w:type="dxa"/>
            </w:tcMar>
          </w:tcPr>
          <w:p w14:paraId="5B894185" w14:textId="638C8A86" w:rsidR="00A4287E" w:rsidRPr="00ED203F" w:rsidRDefault="00A4287E" w:rsidP="00185BE6">
            <w:pPr>
              <w:jc w:val="both"/>
              <w:rPr>
                <w:rFonts w:ascii="Verdana" w:hAnsi="Verdana" w:cs="Arial"/>
                <w:sz w:val="24"/>
                <w:szCs w:val="24"/>
              </w:rPr>
            </w:pPr>
            <w:r w:rsidRPr="3C8D3561">
              <w:rPr>
                <w:rFonts w:ascii="Verdana" w:hAnsi="Verdana" w:cs="Arial"/>
                <w:sz w:val="24"/>
                <w:szCs w:val="24"/>
              </w:rPr>
              <w:t xml:space="preserve">The </w:t>
            </w:r>
            <w:r w:rsidR="00E0447B" w:rsidRPr="3C8D3561">
              <w:rPr>
                <w:rFonts w:ascii="Verdana" w:hAnsi="Verdana" w:cs="Arial"/>
                <w:sz w:val="24"/>
                <w:szCs w:val="24"/>
              </w:rPr>
              <w:t>A</w:t>
            </w:r>
            <w:r w:rsidRPr="3C8D3561">
              <w:rPr>
                <w:rFonts w:ascii="Verdana" w:hAnsi="Verdana" w:cs="Arial"/>
                <w:sz w:val="24"/>
                <w:szCs w:val="24"/>
              </w:rPr>
              <w:t xml:space="preserve">ction </w:t>
            </w:r>
            <w:r w:rsidR="00E0447B" w:rsidRPr="3C8D3561">
              <w:rPr>
                <w:rFonts w:ascii="Verdana" w:hAnsi="Verdana" w:cs="Arial"/>
                <w:sz w:val="24"/>
                <w:szCs w:val="24"/>
              </w:rPr>
              <w:t>L</w:t>
            </w:r>
            <w:r w:rsidRPr="3C8D3561">
              <w:rPr>
                <w:rFonts w:ascii="Verdana" w:hAnsi="Verdana" w:cs="Arial"/>
                <w:sz w:val="24"/>
                <w:szCs w:val="24"/>
              </w:rPr>
              <w:t xml:space="preserve">og was </w:t>
            </w:r>
            <w:r w:rsidR="00E0447B" w:rsidRPr="3C8D3561">
              <w:rPr>
                <w:rFonts w:ascii="Verdana" w:hAnsi="Verdana" w:cs="Arial"/>
                <w:b/>
                <w:bCs/>
                <w:sz w:val="24"/>
                <w:szCs w:val="24"/>
              </w:rPr>
              <w:t>RECEIVED</w:t>
            </w:r>
            <w:r w:rsidR="00E0447B" w:rsidRPr="3C8D3561">
              <w:rPr>
                <w:rFonts w:ascii="Verdana" w:hAnsi="Verdana" w:cs="Arial"/>
                <w:sz w:val="24"/>
                <w:szCs w:val="24"/>
              </w:rPr>
              <w:t xml:space="preserve"> </w:t>
            </w:r>
            <w:r w:rsidRPr="3C8D3561">
              <w:rPr>
                <w:rFonts w:ascii="Verdana" w:hAnsi="Verdana" w:cs="Arial"/>
                <w:sz w:val="24"/>
                <w:szCs w:val="24"/>
              </w:rPr>
              <w:t xml:space="preserve">and </w:t>
            </w:r>
            <w:r w:rsidR="00E0447B" w:rsidRPr="3C8D3561">
              <w:rPr>
                <w:rFonts w:ascii="Verdana" w:hAnsi="Verdana" w:cs="Arial"/>
                <w:b/>
                <w:bCs/>
                <w:sz w:val="24"/>
                <w:szCs w:val="24"/>
              </w:rPr>
              <w:t>NOTED</w:t>
            </w:r>
            <w:r w:rsidRPr="3C8D3561">
              <w:rPr>
                <w:rFonts w:ascii="Verdana" w:hAnsi="Verdana" w:cs="Arial"/>
                <w:b/>
                <w:bCs/>
                <w:sz w:val="24"/>
                <w:szCs w:val="24"/>
              </w:rPr>
              <w:t>.</w:t>
            </w:r>
          </w:p>
        </w:tc>
      </w:tr>
      <w:tr w:rsidR="3F706992" w14:paraId="32C9BB13" w14:textId="77777777" w:rsidTr="7332EA44">
        <w:trPr>
          <w:trHeight w:val="300"/>
        </w:trPr>
        <w:tc>
          <w:tcPr>
            <w:tcW w:w="1838" w:type="dxa"/>
            <w:tcMar>
              <w:top w:w="80" w:type="dxa"/>
              <w:left w:w="80" w:type="dxa"/>
              <w:bottom w:w="80" w:type="dxa"/>
              <w:right w:w="80" w:type="dxa"/>
            </w:tcMar>
          </w:tcPr>
          <w:p w14:paraId="6027A281" w14:textId="09411B1F" w:rsidR="08BC8889" w:rsidRDefault="6F57E2B5" w:rsidP="3F706992">
            <w:pPr>
              <w:rPr>
                <w:rFonts w:ascii="Verdana" w:hAnsi="Verdana" w:cs="Arial"/>
                <w:b/>
                <w:bCs/>
                <w:sz w:val="24"/>
                <w:szCs w:val="24"/>
              </w:rPr>
            </w:pPr>
            <w:r w:rsidRPr="476EF5C3">
              <w:rPr>
                <w:rFonts w:ascii="Verdana" w:hAnsi="Verdana" w:cs="Arial"/>
                <w:b/>
                <w:bCs/>
                <w:sz w:val="24"/>
                <w:szCs w:val="24"/>
              </w:rPr>
              <w:t>181/25</w:t>
            </w:r>
          </w:p>
        </w:tc>
        <w:tc>
          <w:tcPr>
            <w:tcW w:w="9072" w:type="dxa"/>
            <w:tcMar>
              <w:top w:w="80" w:type="dxa"/>
              <w:left w:w="80" w:type="dxa"/>
              <w:bottom w:w="80" w:type="dxa"/>
              <w:right w:w="80" w:type="dxa"/>
            </w:tcMar>
          </w:tcPr>
          <w:p w14:paraId="01E32AF6" w14:textId="32EC6EFC" w:rsidR="08BC8889" w:rsidRDefault="54629EDE" w:rsidP="3F706992">
            <w:pPr>
              <w:jc w:val="both"/>
              <w:rPr>
                <w:rFonts w:ascii="Verdana" w:hAnsi="Verdana" w:cs="Arial"/>
                <w:b/>
                <w:bCs/>
                <w:sz w:val="24"/>
                <w:szCs w:val="24"/>
              </w:rPr>
            </w:pPr>
            <w:r w:rsidRPr="476EF5C3">
              <w:rPr>
                <w:rFonts w:ascii="Verdana" w:hAnsi="Verdana" w:cs="Arial"/>
                <w:b/>
                <w:bCs/>
                <w:sz w:val="24"/>
                <w:szCs w:val="24"/>
              </w:rPr>
              <w:t xml:space="preserve">MONTH </w:t>
            </w:r>
            <w:r w:rsidR="710DD53E" w:rsidRPr="476EF5C3">
              <w:rPr>
                <w:rFonts w:ascii="Verdana" w:hAnsi="Verdana" w:cs="Arial"/>
                <w:b/>
                <w:bCs/>
                <w:sz w:val="24"/>
                <w:szCs w:val="24"/>
              </w:rPr>
              <w:t>F</w:t>
            </w:r>
            <w:r w:rsidR="3924F129" w:rsidRPr="476EF5C3">
              <w:rPr>
                <w:rFonts w:ascii="Verdana" w:hAnsi="Verdana" w:cs="Arial"/>
                <w:b/>
                <w:bCs/>
                <w:sz w:val="24"/>
                <w:szCs w:val="24"/>
              </w:rPr>
              <w:t>IVE</w:t>
            </w:r>
            <w:r w:rsidRPr="476EF5C3">
              <w:rPr>
                <w:rFonts w:ascii="Verdana" w:hAnsi="Verdana" w:cs="Arial"/>
                <w:b/>
                <w:bCs/>
                <w:sz w:val="24"/>
                <w:szCs w:val="24"/>
              </w:rPr>
              <w:t xml:space="preserve"> FINANCIAL MONITORING RETURN </w:t>
            </w:r>
          </w:p>
        </w:tc>
      </w:tr>
      <w:tr w:rsidR="3F706992" w14:paraId="678D04F1" w14:textId="77777777" w:rsidTr="7332EA44">
        <w:trPr>
          <w:trHeight w:val="300"/>
        </w:trPr>
        <w:tc>
          <w:tcPr>
            <w:tcW w:w="1838" w:type="dxa"/>
            <w:tcMar>
              <w:top w:w="80" w:type="dxa"/>
              <w:left w:w="80" w:type="dxa"/>
              <w:bottom w:w="80" w:type="dxa"/>
              <w:right w:w="80" w:type="dxa"/>
            </w:tcMar>
          </w:tcPr>
          <w:p w14:paraId="3B48EB7A" w14:textId="56D5AD7B" w:rsidR="3F706992" w:rsidRDefault="3F706992" w:rsidP="3F706992">
            <w:pPr>
              <w:rPr>
                <w:rFonts w:ascii="Verdana" w:hAnsi="Verdana" w:cs="Arial"/>
                <w:b/>
                <w:bCs/>
                <w:sz w:val="24"/>
                <w:szCs w:val="24"/>
              </w:rPr>
            </w:pPr>
          </w:p>
        </w:tc>
        <w:tc>
          <w:tcPr>
            <w:tcW w:w="9072" w:type="dxa"/>
            <w:tcMar>
              <w:top w:w="80" w:type="dxa"/>
              <w:left w:w="80" w:type="dxa"/>
              <w:bottom w:w="80" w:type="dxa"/>
              <w:right w:w="80" w:type="dxa"/>
            </w:tcMar>
          </w:tcPr>
          <w:p w14:paraId="0A1F6620" w14:textId="4159F56E" w:rsidR="08BC8889" w:rsidRDefault="54629EDE" w:rsidP="74AE601B">
            <w:pPr>
              <w:jc w:val="both"/>
              <w:rPr>
                <w:rFonts w:ascii="Verdana" w:eastAsia="Verdana" w:hAnsi="Verdana" w:cs="Verdana"/>
                <w:color w:val="000000" w:themeColor="text1"/>
                <w:sz w:val="24"/>
                <w:szCs w:val="24"/>
              </w:rPr>
            </w:pPr>
            <w:r w:rsidRPr="476EF5C3">
              <w:rPr>
                <w:rFonts w:ascii="Verdana" w:eastAsia="Verdana" w:hAnsi="Verdana" w:cs="Verdana"/>
                <w:color w:val="000000" w:themeColor="text1"/>
                <w:sz w:val="24"/>
                <w:szCs w:val="24"/>
              </w:rPr>
              <w:t xml:space="preserve">The Committee </w:t>
            </w:r>
            <w:r w:rsidR="10FF038F" w:rsidRPr="476EF5C3">
              <w:rPr>
                <w:rFonts w:ascii="Verdana" w:eastAsia="Verdana" w:hAnsi="Verdana" w:cs="Verdana"/>
                <w:b/>
                <w:bCs/>
                <w:color w:val="000000" w:themeColor="text1"/>
                <w:sz w:val="24"/>
                <w:szCs w:val="24"/>
              </w:rPr>
              <w:t>NOTED</w:t>
            </w:r>
            <w:r w:rsidR="10FF038F" w:rsidRPr="476EF5C3">
              <w:rPr>
                <w:rFonts w:ascii="Verdana" w:eastAsia="Verdana" w:hAnsi="Verdana" w:cs="Verdana"/>
                <w:color w:val="000000" w:themeColor="text1"/>
                <w:sz w:val="24"/>
                <w:szCs w:val="24"/>
              </w:rPr>
              <w:t xml:space="preserve"> </w:t>
            </w:r>
            <w:r w:rsidRPr="476EF5C3">
              <w:rPr>
                <w:rFonts w:ascii="Verdana" w:eastAsia="Verdana" w:hAnsi="Verdana" w:cs="Verdana"/>
                <w:color w:val="000000" w:themeColor="text1"/>
                <w:sz w:val="24"/>
                <w:szCs w:val="24"/>
              </w:rPr>
              <w:t xml:space="preserve">the Month </w:t>
            </w:r>
            <w:r w:rsidR="6275F6D5" w:rsidRPr="476EF5C3">
              <w:rPr>
                <w:rFonts w:ascii="Verdana" w:eastAsia="Verdana" w:hAnsi="Verdana" w:cs="Verdana"/>
                <w:color w:val="000000" w:themeColor="text1"/>
                <w:sz w:val="24"/>
                <w:szCs w:val="24"/>
              </w:rPr>
              <w:t>F</w:t>
            </w:r>
            <w:r w:rsidR="4CAE41EC" w:rsidRPr="476EF5C3">
              <w:rPr>
                <w:rFonts w:ascii="Verdana" w:eastAsia="Verdana" w:hAnsi="Verdana" w:cs="Verdana"/>
                <w:color w:val="000000" w:themeColor="text1"/>
                <w:sz w:val="24"/>
                <w:szCs w:val="24"/>
              </w:rPr>
              <w:t>ive</w:t>
            </w:r>
            <w:r w:rsidRPr="476EF5C3">
              <w:rPr>
                <w:rFonts w:ascii="Verdana" w:eastAsia="Verdana" w:hAnsi="Verdana" w:cs="Verdana"/>
                <w:color w:val="000000" w:themeColor="text1"/>
                <w:sz w:val="24"/>
                <w:szCs w:val="24"/>
              </w:rPr>
              <w:t xml:space="preserve"> Financial Monitoring Return. </w:t>
            </w:r>
          </w:p>
        </w:tc>
      </w:tr>
      <w:tr w:rsidR="00A23850" w:rsidRPr="00ED203F" w14:paraId="4AD228D2" w14:textId="77777777" w:rsidTr="7332EA44">
        <w:trPr>
          <w:trHeight w:val="205"/>
        </w:trPr>
        <w:tc>
          <w:tcPr>
            <w:tcW w:w="1838" w:type="dxa"/>
            <w:tcMar>
              <w:top w:w="80" w:type="dxa"/>
              <w:left w:w="80" w:type="dxa"/>
              <w:bottom w:w="80" w:type="dxa"/>
              <w:right w:w="80" w:type="dxa"/>
            </w:tcMar>
          </w:tcPr>
          <w:p w14:paraId="26A4C3E8" w14:textId="2952FF76" w:rsidR="00A23850" w:rsidRPr="00ED203F" w:rsidRDefault="38810A6F" w:rsidP="00A3050E">
            <w:pPr>
              <w:rPr>
                <w:rFonts w:ascii="Verdana" w:hAnsi="Verdana" w:cs="Arial"/>
                <w:b/>
                <w:bCs/>
                <w:sz w:val="24"/>
                <w:szCs w:val="24"/>
              </w:rPr>
            </w:pPr>
            <w:r w:rsidRPr="476EF5C3">
              <w:rPr>
                <w:rFonts w:ascii="Verdana" w:hAnsi="Verdana" w:cs="Arial"/>
                <w:b/>
                <w:bCs/>
                <w:sz w:val="24"/>
                <w:szCs w:val="24"/>
              </w:rPr>
              <w:t>182/25</w:t>
            </w:r>
          </w:p>
        </w:tc>
        <w:tc>
          <w:tcPr>
            <w:tcW w:w="9072" w:type="dxa"/>
            <w:tcMar>
              <w:top w:w="80" w:type="dxa"/>
              <w:left w:w="80" w:type="dxa"/>
              <w:bottom w:w="80" w:type="dxa"/>
              <w:right w:w="80" w:type="dxa"/>
            </w:tcMar>
          </w:tcPr>
          <w:p w14:paraId="19FC51C2" w14:textId="125544FD" w:rsidR="00A23850" w:rsidRPr="00ED203F" w:rsidRDefault="00A23850" w:rsidP="00A6436F">
            <w:pPr>
              <w:rPr>
                <w:rFonts w:ascii="Verdana" w:hAnsi="Verdana" w:cs="Arial"/>
                <w:b/>
                <w:bCs/>
                <w:sz w:val="24"/>
                <w:szCs w:val="24"/>
              </w:rPr>
            </w:pPr>
            <w:r w:rsidRPr="00ED203F">
              <w:rPr>
                <w:rFonts w:ascii="Verdana" w:hAnsi="Verdana" w:cs="Arial"/>
                <w:b/>
                <w:bCs/>
                <w:sz w:val="24"/>
                <w:szCs w:val="24"/>
              </w:rPr>
              <w:t xml:space="preserve">ITEMS FOR REFERRAL TO OTHER COMMITTEES </w:t>
            </w:r>
          </w:p>
        </w:tc>
      </w:tr>
      <w:tr w:rsidR="00A23850" w:rsidRPr="00ED203F" w14:paraId="040F52FA" w14:textId="77777777" w:rsidTr="7332EA44">
        <w:trPr>
          <w:trHeight w:val="205"/>
        </w:trPr>
        <w:tc>
          <w:tcPr>
            <w:tcW w:w="1838" w:type="dxa"/>
            <w:tcMar>
              <w:top w:w="80" w:type="dxa"/>
              <w:left w:w="80" w:type="dxa"/>
              <w:bottom w:w="80" w:type="dxa"/>
              <w:right w:w="80" w:type="dxa"/>
            </w:tcMar>
          </w:tcPr>
          <w:p w14:paraId="2119A2F1" w14:textId="77777777" w:rsidR="00A23850" w:rsidRPr="00ED203F" w:rsidRDefault="00A23850" w:rsidP="00A3050E">
            <w:pPr>
              <w:rPr>
                <w:rFonts w:ascii="Verdana" w:hAnsi="Verdana" w:cs="Arial"/>
                <w:sz w:val="24"/>
                <w:szCs w:val="24"/>
              </w:rPr>
            </w:pPr>
          </w:p>
        </w:tc>
        <w:tc>
          <w:tcPr>
            <w:tcW w:w="9072" w:type="dxa"/>
            <w:tcMar>
              <w:top w:w="80" w:type="dxa"/>
              <w:left w:w="80" w:type="dxa"/>
              <w:bottom w:w="80" w:type="dxa"/>
              <w:right w:w="80" w:type="dxa"/>
            </w:tcMar>
          </w:tcPr>
          <w:p w14:paraId="6F8CC613" w14:textId="55A48CD7" w:rsidR="009030E0" w:rsidRPr="001D730C" w:rsidRDefault="64A52804" w:rsidP="30876051">
            <w:pPr>
              <w:spacing w:line="276" w:lineRule="auto"/>
              <w:rPr>
                <w:rFonts w:ascii="Verdana" w:eastAsia="Verdana" w:hAnsi="Verdana" w:cs="Verdana"/>
                <w:sz w:val="24"/>
                <w:szCs w:val="24"/>
              </w:rPr>
            </w:pPr>
            <w:r w:rsidRPr="30876051">
              <w:rPr>
                <w:rFonts w:ascii="Verdana" w:eastAsia="Verdana" w:hAnsi="Verdana" w:cs="Verdana"/>
                <w:sz w:val="24"/>
                <w:szCs w:val="24"/>
              </w:rPr>
              <w:t xml:space="preserve">There were no items for referral to other Committee’s. </w:t>
            </w:r>
          </w:p>
        </w:tc>
      </w:tr>
      <w:tr w:rsidR="00A23850" w:rsidRPr="00ED203F" w14:paraId="5D0CE467" w14:textId="56DC9246" w:rsidTr="7332EA44">
        <w:trPr>
          <w:trHeight w:val="627"/>
        </w:trPr>
        <w:tc>
          <w:tcPr>
            <w:tcW w:w="1838" w:type="dxa"/>
            <w:tcMar>
              <w:top w:w="80" w:type="dxa"/>
              <w:left w:w="80" w:type="dxa"/>
              <w:bottom w:w="80" w:type="dxa"/>
              <w:right w:w="80" w:type="dxa"/>
            </w:tcMar>
          </w:tcPr>
          <w:p w14:paraId="1578EFD4" w14:textId="118E6A21" w:rsidR="00A23850" w:rsidRPr="00ED203F" w:rsidRDefault="1A03DEDE" w:rsidP="3F706992">
            <w:pPr>
              <w:rPr>
                <w:rFonts w:ascii="Verdana" w:hAnsi="Verdana" w:cs="Arial"/>
                <w:b/>
                <w:bCs/>
                <w:sz w:val="24"/>
                <w:szCs w:val="24"/>
              </w:rPr>
            </w:pPr>
            <w:r w:rsidRPr="476EF5C3">
              <w:rPr>
                <w:rFonts w:ascii="Verdana" w:hAnsi="Verdana" w:cs="Arial"/>
                <w:b/>
                <w:bCs/>
                <w:sz w:val="24"/>
                <w:szCs w:val="24"/>
              </w:rPr>
              <w:t>183/25</w:t>
            </w:r>
          </w:p>
        </w:tc>
        <w:tc>
          <w:tcPr>
            <w:tcW w:w="9072" w:type="dxa"/>
            <w:tcMar>
              <w:top w:w="80" w:type="dxa"/>
              <w:left w:w="80" w:type="dxa"/>
              <w:bottom w:w="80" w:type="dxa"/>
              <w:right w:w="80" w:type="dxa"/>
            </w:tcMar>
          </w:tcPr>
          <w:p w14:paraId="5B9556BB" w14:textId="77777777" w:rsidR="00A23850" w:rsidRPr="00ED203F" w:rsidRDefault="00A23850" w:rsidP="00A3050E">
            <w:pPr>
              <w:rPr>
                <w:rFonts w:ascii="Verdana" w:hAnsi="Verdana" w:cs="Arial"/>
                <w:b/>
                <w:sz w:val="24"/>
                <w:szCs w:val="24"/>
              </w:rPr>
            </w:pPr>
            <w:r w:rsidRPr="00ED203F">
              <w:rPr>
                <w:rFonts w:ascii="Verdana" w:hAnsi="Verdana" w:cs="Arial"/>
                <w:b/>
                <w:sz w:val="24"/>
                <w:szCs w:val="24"/>
              </w:rPr>
              <w:t>ANY OTHER BUSINESS</w:t>
            </w:r>
          </w:p>
        </w:tc>
      </w:tr>
      <w:tr w:rsidR="00A23850" w:rsidRPr="00ED203F" w14:paraId="295C5EB8" w14:textId="65FAFD21" w:rsidTr="7332EA44">
        <w:trPr>
          <w:trHeight w:val="455"/>
        </w:trPr>
        <w:tc>
          <w:tcPr>
            <w:tcW w:w="1838" w:type="dxa"/>
            <w:tcMar>
              <w:top w:w="80" w:type="dxa"/>
              <w:left w:w="80" w:type="dxa"/>
              <w:bottom w:w="80" w:type="dxa"/>
              <w:right w:w="80" w:type="dxa"/>
            </w:tcMar>
          </w:tcPr>
          <w:p w14:paraId="52A3237A" w14:textId="77777777" w:rsidR="00A23850" w:rsidRPr="00ED203F" w:rsidRDefault="00A23850" w:rsidP="00A3050E">
            <w:pPr>
              <w:rPr>
                <w:rFonts w:ascii="Verdana" w:hAnsi="Verdana" w:cs="Arial"/>
                <w:b/>
                <w:sz w:val="24"/>
                <w:szCs w:val="24"/>
              </w:rPr>
            </w:pPr>
          </w:p>
        </w:tc>
        <w:tc>
          <w:tcPr>
            <w:tcW w:w="9072" w:type="dxa"/>
            <w:tcMar>
              <w:top w:w="80" w:type="dxa"/>
              <w:left w:w="80" w:type="dxa"/>
              <w:bottom w:w="80" w:type="dxa"/>
              <w:right w:w="80" w:type="dxa"/>
            </w:tcMar>
          </w:tcPr>
          <w:p w14:paraId="5794D3EA" w14:textId="5CF59240" w:rsidR="005C43B5" w:rsidRPr="005C43B5" w:rsidRDefault="00A50097" w:rsidP="00A56628">
            <w:pPr>
              <w:rPr>
                <w:rFonts w:ascii="Verdana" w:hAnsi="Verdana" w:cs="Arial"/>
                <w:b/>
                <w:bCs/>
                <w:sz w:val="24"/>
                <w:szCs w:val="24"/>
              </w:rPr>
            </w:pPr>
            <w:r w:rsidRPr="3C8D3561">
              <w:rPr>
                <w:rFonts w:ascii="Verdana" w:hAnsi="Verdana" w:cs="Arial"/>
                <w:sz w:val="24"/>
                <w:szCs w:val="24"/>
              </w:rPr>
              <w:t>There was</w:t>
            </w:r>
            <w:r w:rsidR="00812DC9" w:rsidRPr="3C8D3561">
              <w:rPr>
                <w:rFonts w:ascii="Verdana" w:hAnsi="Verdana" w:cs="Arial"/>
                <w:sz w:val="24"/>
                <w:szCs w:val="24"/>
              </w:rPr>
              <w:t xml:space="preserve"> no </w:t>
            </w:r>
            <w:r w:rsidRPr="3C8D3561">
              <w:rPr>
                <w:rFonts w:ascii="Verdana" w:hAnsi="Verdana" w:cs="Arial"/>
                <w:sz w:val="24"/>
                <w:szCs w:val="24"/>
              </w:rPr>
              <w:t>other business</w:t>
            </w:r>
            <w:r w:rsidR="00812DC9" w:rsidRPr="3C8D3561">
              <w:rPr>
                <w:rFonts w:ascii="Verdana" w:hAnsi="Verdana" w:cs="Arial"/>
                <w:sz w:val="24"/>
                <w:szCs w:val="24"/>
              </w:rPr>
              <w:t xml:space="preserve"> raised.</w:t>
            </w:r>
            <w:r w:rsidRPr="3C8D3561">
              <w:rPr>
                <w:rFonts w:ascii="Verdana" w:hAnsi="Verdana" w:cs="Arial"/>
                <w:b/>
                <w:bCs/>
                <w:sz w:val="24"/>
                <w:szCs w:val="24"/>
              </w:rPr>
              <w:t xml:space="preserve"> </w:t>
            </w:r>
          </w:p>
        </w:tc>
      </w:tr>
      <w:tr w:rsidR="00A23850" w:rsidRPr="00ED203F" w14:paraId="006E0271" w14:textId="381A699E" w:rsidTr="7332EA44">
        <w:trPr>
          <w:trHeight w:val="200"/>
        </w:trPr>
        <w:tc>
          <w:tcPr>
            <w:tcW w:w="1838" w:type="dxa"/>
            <w:tcMar>
              <w:top w:w="80" w:type="dxa"/>
              <w:left w:w="80" w:type="dxa"/>
              <w:bottom w:w="80" w:type="dxa"/>
              <w:right w:w="80" w:type="dxa"/>
            </w:tcMar>
          </w:tcPr>
          <w:p w14:paraId="57AA9335" w14:textId="3BFA24C7" w:rsidR="00A23850" w:rsidRPr="00ED203F" w:rsidRDefault="11F57216" w:rsidP="3F706992">
            <w:pPr>
              <w:rPr>
                <w:rFonts w:ascii="Verdana" w:hAnsi="Verdana" w:cs="Arial"/>
                <w:b/>
                <w:bCs/>
                <w:sz w:val="24"/>
                <w:szCs w:val="24"/>
              </w:rPr>
            </w:pPr>
            <w:r w:rsidRPr="476EF5C3">
              <w:rPr>
                <w:rFonts w:ascii="Verdana" w:hAnsi="Verdana" w:cs="Arial"/>
                <w:b/>
                <w:bCs/>
                <w:sz w:val="24"/>
                <w:szCs w:val="24"/>
              </w:rPr>
              <w:t>1</w:t>
            </w:r>
            <w:r w:rsidR="2CD8980D" w:rsidRPr="476EF5C3">
              <w:rPr>
                <w:rFonts w:ascii="Verdana" w:hAnsi="Verdana" w:cs="Arial"/>
                <w:b/>
                <w:bCs/>
                <w:sz w:val="24"/>
                <w:szCs w:val="24"/>
              </w:rPr>
              <w:t>84</w:t>
            </w:r>
            <w:r w:rsidRPr="476EF5C3">
              <w:rPr>
                <w:rFonts w:ascii="Verdana" w:hAnsi="Verdana" w:cs="Arial"/>
                <w:b/>
                <w:bCs/>
                <w:sz w:val="24"/>
                <w:szCs w:val="24"/>
              </w:rPr>
              <w:t>/25</w:t>
            </w:r>
          </w:p>
        </w:tc>
        <w:tc>
          <w:tcPr>
            <w:tcW w:w="9072" w:type="dxa"/>
            <w:tcMar>
              <w:top w:w="80" w:type="dxa"/>
              <w:left w:w="80" w:type="dxa"/>
              <w:bottom w:w="80" w:type="dxa"/>
              <w:right w:w="80" w:type="dxa"/>
            </w:tcMar>
          </w:tcPr>
          <w:p w14:paraId="45DE3457" w14:textId="77777777" w:rsidR="00A23850" w:rsidRPr="00ED203F" w:rsidRDefault="00A23850" w:rsidP="00A3050E">
            <w:pPr>
              <w:rPr>
                <w:rFonts w:ascii="Verdana" w:hAnsi="Verdana" w:cs="Arial"/>
                <w:b/>
                <w:sz w:val="24"/>
                <w:szCs w:val="24"/>
              </w:rPr>
            </w:pPr>
            <w:r w:rsidRPr="00ED203F">
              <w:rPr>
                <w:rFonts w:ascii="Verdana" w:hAnsi="Verdana" w:cs="Arial"/>
                <w:b/>
                <w:sz w:val="24"/>
                <w:szCs w:val="24"/>
              </w:rPr>
              <w:t>DATE OF NEXT MEETING</w:t>
            </w:r>
          </w:p>
        </w:tc>
      </w:tr>
      <w:tr w:rsidR="00A17EAD" w:rsidRPr="00ED203F" w14:paraId="1F257D9D" w14:textId="458CBE82" w:rsidTr="7332EA44">
        <w:trPr>
          <w:trHeight w:val="200"/>
        </w:trPr>
        <w:tc>
          <w:tcPr>
            <w:tcW w:w="10910" w:type="dxa"/>
            <w:gridSpan w:val="2"/>
            <w:tcMar>
              <w:top w:w="80" w:type="dxa"/>
              <w:left w:w="80" w:type="dxa"/>
              <w:bottom w:w="80" w:type="dxa"/>
              <w:right w:w="80" w:type="dxa"/>
            </w:tcMar>
          </w:tcPr>
          <w:p w14:paraId="210E74DD" w14:textId="2B4145DA" w:rsidR="00FF7A28" w:rsidRDefault="00A17EAD" w:rsidP="00A17EAD">
            <w:pPr>
              <w:jc w:val="center"/>
              <w:rPr>
                <w:rFonts w:ascii="Verdana" w:hAnsi="Verdana" w:cs="Arial"/>
                <w:b/>
                <w:bCs/>
                <w:sz w:val="24"/>
                <w:szCs w:val="24"/>
              </w:rPr>
            </w:pPr>
            <w:r w:rsidRPr="00A17EAD">
              <w:rPr>
                <w:rFonts w:ascii="Verdana" w:hAnsi="Verdana" w:cs="Arial"/>
                <w:b/>
                <w:bCs/>
                <w:sz w:val="24"/>
                <w:szCs w:val="24"/>
              </w:rPr>
              <w:t>The next Performance and Finance Committee</w:t>
            </w:r>
            <w:r w:rsidR="00FF7A28">
              <w:rPr>
                <w:rFonts w:ascii="Verdana" w:hAnsi="Verdana" w:cs="Arial"/>
                <w:b/>
                <w:bCs/>
                <w:sz w:val="24"/>
                <w:szCs w:val="24"/>
              </w:rPr>
              <w:t xml:space="preserve"> was confirmed as</w:t>
            </w:r>
            <w:r w:rsidRPr="00A17EAD">
              <w:rPr>
                <w:rFonts w:ascii="Verdana" w:hAnsi="Verdana" w:cs="Arial"/>
                <w:b/>
                <w:bCs/>
                <w:sz w:val="24"/>
                <w:szCs w:val="24"/>
              </w:rPr>
              <w:t>:</w:t>
            </w:r>
          </w:p>
          <w:p w14:paraId="66BEF93B" w14:textId="07AD8996" w:rsidR="00A17EAD" w:rsidRPr="00ED203F" w:rsidRDefault="0E519285" w:rsidP="10987249">
            <w:pPr>
              <w:jc w:val="center"/>
              <w:rPr>
                <w:rFonts w:ascii="Verdana" w:hAnsi="Verdana" w:cs="Arial"/>
                <w:b/>
                <w:bCs/>
                <w:sz w:val="24"/>
                <w:szCs w:val="24"/>
                <w:vertAlign w:val="superscript"/>
              </w:rPr>
            </w:pPr>
            <w:r w:rsidRPr="476EF5C3">
              <w:rPr>
                <w:rFonts w:ascii="Verdana" w:hAnsi="Verdana" w:cs="Arial"/>
                <w:b/>
                <w:bCs/>
                <w:sz w:val="24"/>
                <w:szCs w:val="24"/>
              </w:rPr>
              <w:t xml:space="preserve">Tuesday, </w:t>
            </w:r>
            <w:r w:rsidR="0659A231" w:rsidRPr="476EF5C3">
              <w:rPr>
                <w:rFonts w:ascii="Verdana" w:hAnsi="Verdana" w:cs="Arial"/>
                <w:b/>
                <w:bCs/>
                <w:sz w:val="24"/>
                <w:szCs w:val="24"/>
              </w:rPr>
              <w:t>2</w:t>
            </w:r>
            <w:r w:rsidR="5767DD01" w:rsidRPr="476EF5C3">
              <w:rPr>
                <w:rFonts w:ascii="Verdana" w:hAnsi="Verdana" w:cs="Arial"/>
                <w:b/>
                <w:bCs/>
                <w:sz w:val="24"/>
                <w:szCs w:val="24"/>
              </w:rPr>
              <w:t>8 October</w:t>
            </w:r>
            <w:r w:rsidR="0659A231" w:rsidRPr="476EF5C3">
              <w:rPr>
                <w:rFonts w:ascii="Verdana" w:hAnsi="Verdana" w:cs="Arial"/>
                <w:b/>
                <w:bCs/>
                <w:sz w:val="24"/>
                <w:szCs w:val="24"/>
              </w:rPr>
              <w:t xml:space="preserve"> </w:t>
            </w:r>
            <w:r w:rsidRPr="476EF5C3">
              <w:rPr>
                <w:rFonts w:ascii="Verdana" w:hAnsi="Verdana" w:cs="Arial"/>
                <w:b/>
                <w:bCs/>
                <w:sz w:val="24"/>
                <w:szCs w:val="24"/>
              </w:rPr>
              <w:t>2025</w:t>
            </w:r>
            <w:r w:rsidRPr="476EF5C3">
              <w:rPr>
                <w:rFonts w:ascii="Verdana" w:hAnsi="Verdana" w:cs="Arial"/>
                <w:sz w:val="24"/>
                <w:szCs w:val="24"/>
              </w:rPr>
              <w:t>.</w:t>
            </w:r>
          </w:p>
        </w:tc>
      </w:tr>
    </w:tbl>
    <w:p w14:paraId="7C50BA96" w14:textId="77777777" w:rsidR="004B2CF2" w:rsidRDefault="004B2CF2" w:rsidP="009A5120">
      <w:pPr>
        <w:tabs>
          <w:tab w:val="left" w:pos="6420"/>
        </w:tabs>
        <w:rPr>
          <w:rFonts w:ascii="Verdana" w:hAnsi="Verdana" w:cs="Arial"/>
          <w:sz w:val="24"/>
          <w:szCs w:val="24"/>
          <w:lang w:eastAsia="en-GB"/>
        </w:rPr>
      </w:pPr>
    </w:p>
    <w:p w14:paraId="3F843559" w14:textId="7C418625" w:rsidR="00A17EAD" w:rsidRPr="0074119E" w:rsidRDefault="00A17EAD" w:rsidP="74AE601B">
      <w:pPr>
        <w:jc w:val="center"/>
        <w:rPr>
          <w:rFonts w:ascii="Verdana" w:hAnsi="Verdana" w:cs="Arial"/>
          <w:i/>
          <w:iCs/>
          <w:sz w:val="24"/>
          <w:szCs w:val="24"/>
          <w:lang w:eastAsia="en-GB"/>
        </w:rPr>
      </w:pPr>
    </w:p>
    <w:sectPr w:rsidR="00A17EAD" w:rsidRPr="0074119E" w:rsidSect="00AA73D8">
      <w:headerReference w:type="even" r:id="rId11"/>
      <w:headerReference w:type="default" r:id="rId12"/>
      <w:footerReference w:type="even" r:id="rId13"/>
      <w:footerReference w:type="default" r:id="rId14"/>
      <w:headerReference w:type="first" r:id="rId15"/>
      <w:footerReference w:type="first" r:id="rId16"/>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3D50BF" w14:textId="77777777" w:rsidR="006B277A" w:rsidRDefault="006B277A" w:rsidP="00DE2CEF">
      <w:r>
        <w:separator/>
      </w:r>
    </w:p>
  </w:endnote>
  <w:endnote w:type="continuationSeparator" w:id="0">
    <w:p w14:paraId="018CA508" w14:textId="77777777" w:rsidR="006B277A" w:rsidRDefault="006B277A" w:rsidP="00DE2CEF">
      <w:r>
        <w:continuationSeparator/>
      </w:r>
    </w:p>
  </w:endnote>
  <w:endnote w:type="continuationNotice" w:id="1">
    <w:p w14:paraId="2600CDFE" w14:textId="77777777" w:rsidR="006B277A" w:rsidRDefault="006B277A">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Bold">
    <w:altName w:val="Arial"/>
    <w:panose1 w:val="020B0704020202020204"/>
    <w:charset w:val="00"/>
    <w:family w:val="roman"/>
    <w:pitch w:val="default"/>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280F91" w14:textId="77777777" w:rsidR="0051203B" w:rsidRDefault="0051203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2"/>
        <w:szCs w:val="22"/>
      </w:rPr>
      <w:id w:val="-2000423554"/>
      <w:docPartObj>
        <w:docPartGallery w:val="Page Numbers (Bottom of Page)"/>
        <w:docPartUnique/>
      </w:docPartObj>
    </w:sdtPr>
    <w:sdtEndPr/>
    <w:sdtContent>
      <w:sdt>
        <w:sdtPr>
          <w:rPr>
            <w:sz w:val="22"/>
            <w:szCs w:val="22"/>
          </w:rPr>
          <w:id w:val="-1769616900"/>
          <w:docPartObj>
            <w:docPartGallery w:val="Page Numbers (Top of Page)"/>
            <w:docPartUnique/>
          </w:docPartObj>
        </w:sdtPr>
        <w:sdtEndPr/>
        <w:sdtContent>
          <w:p w14:paraId="21ABF5E6" w14:textId="06FFACC7" w:rsidR="0090575E" w:rsidRPr="0090575E" w:rsidRDefault="0090575E">
            <w:pPr>
              <w:pStyle w:val="Footer"/>
              <w:jc w:val="right"/>
              <w:rPr>
                <w:sz w:val="22"/>
                <w:szCs w:val="22"/>
              </w:rPr>
            </w:pPr>
            <w:r w:rsidRPr="00224703">
              <w:rPr>
                <w:rFonts w:ascii="Verdana" w:hAnsi="Verdana"/>
                <w:sz w:val="22"/>
                <w:szCs w:val="22"/>
              </w:rPr>
              <w:t xml:space="preserve">Page </w:t>
            </w:r>
            <w:r w:rsidRPr="00224703">
              <w:rPr>
                <w:rFonts w:ascii="Verdana" w:hAnsi="Verdana"/>
                <w:b/>
                <w:bCs/>
                <w:sz w:val="22"/>
                <w:szCs w:val="22"/>
              </w:rPr>
              <w:fldChar w:fldCharType="begin"/>
            </w:r>
            <w:r w:rsidRPr="00224703">
              <w:rPr>
                <w:rFonts w:ascii="Verdana" w:hAnsi="Verdana"/>
                <w:b/>
                <w:bCs/>
                <w:sz w:val="22"/>
                <w:szCs w:val="22"/>
              </w:rPr>
              <w:instrText xml:space="preserve"> PAGE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r w:rsidRPr="00224703">
              <w:rPr>
                <w:rFonts w:ascii="Verdana" w:hAnsi="Verdana"/>
                <w:sz w:val="22"/>
                <w:szCs w:val="22"/>
              </w:rPr>
              <w:t xml:space="preserve"> of </w:t>
            </w:r>
            <w:r w:rsidRPr="00224703">
              <w:rPr>
                <w:rFonts w:ascii="Verdana" w:hAnsi="Verdana"/>
                <w:b/>
                <w:bCs/>
                <w:sz w:val="22"/>
                <w:szCs w:val="22"/>
              </w:rPr>
              <w:fldChar w:fldCharType="begin"/>
            </w:r>
            <w:r w:rsidRPr="00224703">
              <w:rPr>
                <w:rFonts w:ascii="Verdana" w:hAnsi="Verdana"/>
                <w:b/>
                <w:bCs/>
                <w:sz w:val="22"/>
                <w:szCs w:val="22"/>
              </w:rPr>
              <w:instrText xml:space="preserve"> NUMPAGES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p>
        </w:sdtContent>
      </w:sdt>
    </w:sdtContent>
  </w:sdt>
  <w:p w14:paraId="186F880A" w14:textId="051A8D21" w:rsidR="00BA5AEC" w:rsidRDefault="00BA5AEC">
    <w:pPr>
      <w:pStyle w:val="Foote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98735F" w14:textId="77777777" w:rsidR="0051203B" w:rsidRDefault="0051203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E18CCD" w14:textId="77777777" w:rsidR="006B277A" w:rsidRDefault="006B277A" w:rsidP="00DE2CEF">
      <w:r>
        <w:separator/>
      </w:r>
    </w:p>
  </w:footnote>
  <w:footnote w:type="continuationSeparator" w:id="0">
    <w:p w14:paraId="6FA19507" w14:textId="77777777" w:rsidR="006B277A" w:rsidRDefault="006B277A" w:rsidP="00DE2CEF">
      <w:r>
        <w:continuationSeparator/>
      </w:r>
    </w:p>
  </w:footnote>
  <w:footnote w:type="continuationNotice" w:id="1">
    <w:p w14:paraId="1E2D69B1" w14:textId="77777777" w:rsidR="006B277A" w:rsidRDefault="006B277A">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0A5D5A" w14:textId="77777777" w:rsidR="0051203B" w:rsidRDefault="0051203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DCAD50" w14:textId="0D122A9A" w:rsidR="00BA5AEC" w:rsidRDefault="004D155D" w:rsidP="00DD24BB">
    <w:pPr>
      <w:pStyle w:val="Header"/>
      <w:tabs>
        <w:tab w:val="center" w:pos="5310"/>
        <w:tab w:val="left" w:pos="6650"/>
      </w:tabs>
    </w:pPr>
    <w:sdt>
      <w:sdtPr>
        <w:id w:val="435329182"/>
        <w:docPartObj>
          <w:docPartGallery w:val="Watermarks"/>
          <w:docPartUnique/>
        </w:docPartObj>
      </w:sdtPr>
      <w:sdtEndPr/>
      <w:sdtContent>
        <w:r>
          <w:rPr>
            <w:noProof/>
          </w:rPr>
          <w:pict w14:anchorId="75AE9E9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176548" o:spid="_x0000_s1025" type="#_x0000_t136" style="position:absolute;margin-left:0;margin-top:0;width:575.9pt;height:172.75pt;rotation:315;z-index:-251658240;mso-position-horizontal:center;mso-position-horizontal-relative:margin;mso-position-vertical:center;mso-position-vertical-relative:margin" o:allowincell="f" fillcolor="silver" stroked="f">
              <v:fill opacity=".5"/>
              <v:textpath style="font-family:&quot;Calibri&quot;;font-size:1pt" string="CONFIRMED"/>
              <w10:wrap anchorx="margin" anchory="margin"/>
            </v:shape>
          </w:pict>
        </w:r>
      </w:sdtContent>
    </w:sdt>
    <w:r w:rsidR="00BA5AEC">
      <w:rPr>
        <w:noProof/>
        <w:lang w:val="en-GB"/>
      </w:rPr>
      <w:drawing>
        <wp:anchor distT="0" distB="0" distL="114300" distR="114300" simplePos="0" relativeHeight="251657216" behindDoc="0" locked="0" layoutInCell="1" allowOverlap="1" wp14:anchorId="24F088CE" wp14:editId="54619AFD">
          <wp:simplePos x="0" y="0"/>
          <wp:positionH relativeFrom="column">
            <wp:posOffset>1995170</wp:posOffset>
          </wp:positionH>
          <wp:positionV relativeFrom="paragraph">
            <wp:posOffset>-240030</wp:posOffset>
          </wp:positionV>
          <wp:extent cx="2208861" cy="565150"/>
          <wp:effectExtent l="0" t="0" r="1270" b="635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8861" cy="565150"/>
                  </a:xfrm>
                  <a:prstGeom prst="rect">
                    <a:avLst/>
                  </a:prstGeom>
                  <a:noFill/>
                </pic:spPr>
              </pic:pic>
            </a:graphicData>
          </a:graphic>
          <wp14:sizeRelH relativeFrom="page">
            <wp14:pctWidth>0</wp14:pctWidth>
          </wp14:sizeRelH>
          <wp14:sizeRelV relativeFrom="page">
            <wp14:pctHeight>0</wp14:pctHeight>
          </wp14:sizeRelV>
        </wp:anchor>
      </w:drawing>
    </w:r>
    <w:r w:rsidR="00BA5AEC">
      <w:tab/>
    </w:r>
    <w:r w:rsidR="00BA5AEC">
      <w:tab/>
    </w:r>
    <w:r w:rsidR="00BA5AEC">
      <w:tab/>
    </w:r>
  </w:p>
  <w:p w14:paraId="55C7611C" w14:textId="21097DA6" w:rsidR="00BA5AEC" w:rsidRDefault="00BA5AEC" w:rsidP="003E45D8">
    <w:pPr>
      <w:pStyle w:val="Header"/>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8897A3" w14:textId="77777777" w:rsidR="0051203B" w:rsidRDefault="0051203B">
    <w:pPr>
      <w:pStyle w:val="Header"/>
    </w:pPr>
  </w:p>
</w:hdr>
</file>

<file path=word/intelligence2.xml><?xml version="1.0" encoding="utf-8"?>
<int2:intelligence xmlns:int2="http://schemas.microsoft.com/office/intelligence/2020/intelligence" xmlns:oel="http://schemas.microsoft.com/office/2019/extlst">
  <int2:observations>
    <int2:textHash int2:hashCode="hN6B5b8f/AaH/i" int2:id="AEbPHnvB">
      <int2:state int2:value="Rejected" int2:type="spell"/>
    </int2:textHash>
    <int2:textHash int2:hashCode="JgtY6hJIkityHB" int2:id="mVZGYDDT">
      <int2:state int2:value="Rejected" int2:type="spell"/>
    </int2:textHash>
    <int2:textHash int2:hashCode="wfbqdpFEBpIDfn" int2:id="8MY2BDA4">
      <int2:state int2:value="Rejected" int2:type="spell"/>
    </int2:textHash>
    <int2:textHash int2:hashCode="f4DIsJU0mBauPG" int2:id="QNhh0psj">
      <int2:state int2:value="Rejected" int2:type="spell"/>
    </int2:textHash>
    <int2:textHash int2:hashCode="jf+rJqVlrR1FG/" int2:id="hXDDj8Zs">
      <int2:state int2:value="Rejected" int2:type="spell"/>
    </int2:textHash>
    <int2:textHash int2:hashCode="v3jXqOAVqWKVSe" int2:id="odkoJRz3">
      <int2:state int2:value="Rejected" int2:type="spell"/>
    </int2:textHash>
    <int2:textHash int2:hashCode="1eEGalVgGI5Nkc" int2:id="xugBckzJ">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 w15:restartNumberingAfterBreak="0">
    <w:nsid w:val="0E729344"/>
    <w:multiLevelType w:val="hybridMultilevel"/>
    <w:tmpl w:val="489853B8"/>
    <w:lvl w:ilvl="0" w:tplc="3EBE8DA8">
      <w:start w:val="1"/>
      <w:numFmt w:val="bullet"/>
      <w:lvlText w:val="-"/>
      <w:lvlJc w:val="left"/>
      <w:pPr>
        <w:ind w:left="720" w:hanging="360"/>
      </w:pPr>
      <w:rPr>
        <w:rFonts w:ascii="Aptos" w:hAnsi="Aptos" w:hint="default"/>
      </w:rPr>
    </w:lvl>
    <w:lvl w:ilvl="1" w:tplc="DDEAD576">
      <w:start w:val="1"/>
      <w:numFmt w:val="bullet"/>
      <w:lvlText w:val="o"/>
      <w:lvlJc w:val="left"/>
      <w:pPr>
        <w:ind w:left="1440" w:hanging="360"/>
      </w:pPr>
      <w:rPr>
        <w:rFonts w:ascii="Courier New" w:hAnsi="Courier New" w:hint="default"/>
      </w:rPr>
    </w:lvl>
    <w:lvl w:ilvl="2" w:tplc="BCA8EB2E">
      <w:start w:val="1"/>
      <w:numFmt w:val="bullet"/>
      <w:lvlText w:val=""/>
      <w:lvlJc w:val="left"/>
      <w:pPr>
        <w:ind w:left="2160" w:hanging="360"/>
      </w:pPr>
      <w:rPr>
        <w:rFonts w:ascii="Wingdings" w:hAnsi="Wingdings" w:hint="default"/>
      </w:rPr>
    </w:lvl>
    <w:lvl w:ilvl="3" w:tplc="C20278A0">
      <w:start w:val="1"/>
      <w:numFmt w:val="bullet"/>
      <w:lvlText w:val=""/>
      <w:lvlJc w:val="left"/>
      <w:pPr>
        <w:ind w:left="2880" w:hanging="360"/>
      </w:pPr>
      <w:rPr>
        <w:rFonts w:ascii="Symbol" w:hAnsi="Symbol" w:hint="default"/>
      </w:rPr>
    </w:lvl>
    <w:lvl w:ilvl="4" w:tplc="FA82FED4">
      <w:start w:val="1"/>
      <w:numFmt w:val="bullet"/>
      <w:lvlText w:val="o"/>
      <w:lvlJc w:val="left"/>
      <w:pPr>
        <w:ind w:left="3600" w:hanging="360"/>
      </w:pPr>
      <w:rPr>
        <w:rFonts w:ascii="Courier New" w:hAnsi="Courier New" w:hint="default"/>
      </w:rPr>
    </w:lvl>
    <w:lvl w:ilvl="5" w:tplc="9D763AD2">
      <w:start w:val="1"/>
      <w:numFmt w:val="bullet"/>
      <w:lvlText w:val=""/>
      <w:lvlJc w:val="left"/>
      <w:pPr>
        <w:ind w:left="4320" w:hanging="360"/>
      </w:pPr>
      <w:rPr>
        <w:rFonts w:ascii="Wingdings" w:hAnsi="Wingdings" w:hint="default"/>
      </w:rPr>
    </w:lvl>
    <w:lvl w:ilvl="6" w:tplc="16484FF0">
      <w:start w:val="1"/>
      <w:numFmt w:val="bullet"/>
      <w:lvlText w:val=""/>
      <w:lvlJc w:val="left"/>
      <w:pPr>
        <w:ind w:left="5040" w:hanging="360"/>
      </w:pPr>
      <w:rPr>
        <w:rFonts w:ascii="Symbol" w:hAnsi="Symbol" w:hint="default"/>
      </w:rPr>
    </w:lvl>
    <w:lvl w:ilvl="7" w:tplc="1E44818C">
      <w:start w:val="1"/>
      <w:numFmt w:val="bullet"/>
      <w:lvlText w:val="o"/>
      <w:lvlJc w:val="left"/>
      <w:pPr>
        <w:ind w:left="5760" w:hanging="360"/>
      </w:pPr>
      <w:rPr>
        <w:rFonts w:ascii="Courier New" w:hAnsi="Courier New" w:hint="default"/>
      </w:rPr>
    </w:lvl>
    <w:lvl w:ilvl="8" w:tplc="7F88231E">
      <w:start w:val="1"/>
      <w:numFmt w:val="bullet"/>
      <w:lvlText w:val=""/>
      <w:lvlJc w:val="left"/>
      <w:pPr>
        <w:ind w:left="6480" w:hanging="360"/>
      </w:pPr>
      <w:rPr>
        <w:rFonts w:ascii="Wingdings" w:hAnsi="Wingdings" w:hint="default"/>
      </w:rPr>
    </w:lvl>
  </w:abstractNum>
  <w:abstractNum w:abstractNumId="2"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9D3F102"/>
    <w:multiLevelType w:val="hybridMultilevel"/>
    <w:tmpl w:val="0026F9F0"/>
    <w:lvl w:ilvl="0" w:tplc="10F4C8B2">
      <w:start w:val="1"/>
      <w:numFmt w:val="bullet"/>
      <w:lvlText w:val="-"/>
      <w:lvlJc w:val="left"/>
      <w:pPr>
        <w:ind w:left="1080" w:hanging="360"/>
      </w:pPr>
      <w:rPr>
        <w:rFonts w:ascii="Aptos" w:hAnsi="Aptos" w:hint="default"/>
      </w:rPr>
    </w:lvl>
    <w:lvl w:ilvl="1" w:tplc="DCC407E0">
      <w:start w:val="1"/>
      <w:numFmt w:val="bullet"/>
      <w:lvlText w:val="o"/>
      <w:lvlJc w:val="left"/>
      <w:pPr>
        <w:ind w:left="1800" w:hanging="360"/>
      </w:pPr>
      <w:rPr>
        <w:rFonts w:ascii="Courier New" w:hAnsi="Courier New" w:hint="default"/>
      </w:rPr>
    </w:lvl>
    <w:lvl w:ilvl="2" w:tplc="5F0A76F6">
      <w:start w:val="1"/>
      <w:numFmt w:val="bullet"/>
      <w:lvlText w:val=""/>
      <w:lvlJc w:val="left"/>
      <w:pPr>
        <w:ind w:left="2520" w:hanging="360"/>
      </w:pPr>
      <w:rPr>
        <w:rFonts w:ascii="Wingdings" w:hAnsi="Wingdings" w:hint="default"/>
      </w:rPr>
    </w:lvl>
    <w:lvl w:ilvl="3" w:tplc="42FAFB6C">
      <w:start w:val="1"/>
      <w:numFmt w:val="bullet"/>
      <w:lvlText w:val=""/>
      <w:lvlJc w:val="left"/>
      <w:pPr>
        <w:ind w:left="3240" w:hanging="360"/>
      </w:pPr>
      <w:rPr>
        <w:rFonts w:ascii="Symbol" w:hAnsi="Symbol" w:hint="default"/>
      </w:rPr>
    </w:lvl>
    <w:lvl w:ilvl="4" w:tplc="FFF28C62">
      <w:start w:val="1"/>
      <w:numFmt w:val="bullet"/>
      <w:lvlText w:val="o"/>
      <w:lvlJc w:val="left"/>
      <w:pPr>
        <w:ind w:left="3960" w:hanging="360"/>
      </w:pPr>
      <w:rPr>
        <w:rFonts w:ascii="Courier New" w:hAnsi="Courier New" w:hint="default"/>
      </w:rPr>
    </w:lvl>
    <w:lvl w:ilvl="5" w:tplc="0E4CB59A">
      <w:start w:val="1"/>
      <w:numFmt w:val="bullet"/>
      <w:lvlText w:val=""/>
      <w:lvlJc w:val="left"/>
      <w:pPr>
        <w:ind w:left="4680" w:hanging="360"/>
      </w:pPr>
      <w:rPr>
        <w:rFonts w:ascii="Wingdings" w:hAnsi="Wingdings" w:hint="default"/>
      </w:rPr>
    </w:lvl>
    <w:lvl w:ilvl="6" w:tplc="83A83D32">
      <w:start w:val="1"/>
      <w:numFmt w:val="bullet"/>
      <w:lvlText w:val=""/>
      <w:lvlJc w:val="left"/>
      <w:pPr>
        <w:ind w:left="5400" w:hanging="360"/>
      </w:pPr>
      <w:rPr>
        <w:rFonts w:ascii="Symbol" w:hAnsi="Symbol" w:hint="default"/>
      </w:rPr>
    </w:lvl>
    <w:lvl w:ilvl="7" w:tplc="12163A92">
      <w:start w:val="1"/>
      <w:numFmt w:val="bullet"/>
      <w:lvlText w:val="o"/>
      <w:lvlJc w:val="left"/>
      <w:pPr>
        <w:ind w:left="6120" w:hanging="360"/>
      </w:pPr>
      <w:rPr>
        <w:rFonts w:ascii="Courier New" w:hAnsi="Courier New" w:hint="default"/>
      </w:rPr>
    </w:lvl>
    <w:lvl w:ilvl="8" w:tplc="44FCF3DC">
      <w:start w:val="1"/>
      <w:numFmt w:val="bullet"/>
      <w:lvlText w:val=""/>
      <w:lvlJc w:val="left"/>
      <w:pPr>
        <w:ind w:left="6840" w:hanging="360"/>
      </w:pPr>
      <w:rPr>
        <w:rFonts w:ascii="Wingdings" w:hAnsi="Wingdings" w:hint="default"/>
      </w:rPr>
    </w:lvl>
  </w:abstractNum>
  <w:abstractNum w:abstractNumId="6"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8" w15:restartNumberingAfterBreak="0">
    <w:nsid w:val="25F4A39F"/>
    <w:multiLevelType w:val="hybridMultilevel"/>
    <w:tmpl w:val="B1F8FDE4"/>
    <w:lvl w:ilvl="0" w:tplc="A3626CDC">
      <w:start w:val="1"/>
      <w:numFmt w:val="lowerRoman"/>
      <w:lvlText w:val="%1."/>
      <w:lvlJc w:val="right"/>
      <w:pPr>
        <w:ind w:left="720" w:hanging="360"/>
      </w:pPr>
    </w:lvl>
    <w:lvl w:ilvl="1" w:tplc="B9AC86AC">
      <w:start w:val="1"/>
      <w:numFmt w:val="lowerLetter"/>
      <w:lvlText w:val="%2."/>
      <w:lvlJc w:val="left"/>
      <w:pPr>
        <w:ind w:left="1440" w:hanging="360"/>
      </w:pPr>
    </w:lvl>
    <w:lvl w:ilvl="2" w:tplc="E81289FC">
      <w:start w:val="1"/>
      <w:numFmt w:val="lowerRoman"/>
      <w:lvlText w:val="%3."/>
      <w:lvlJc w:val="right"/>
      <w:pPr>
        <w:ind w:left="2160" w:hanging="180"/>
      </w:pPr>
    </w:lvl>
    <w:lvl w:ilvl="3" w:tplc="29A85946">
      <w:start w:val="1"/>
      <w:numFmt w:val="decimal"/>
      <w:lvlText w:val="%4."/>
      <w:lvlJc w:val="left"/>
      <w:pPr>
        <w:ind w:left="2880" w:hanging="360"/>
      </w:pPr>
    </w:lvl>
    <w:lvl w:ilvl="4" w:tplc="69E87C7A">
      <w:start w:val="1"/>
      <w:numFmt w:val="lowerLetter"/>
      <w:lvlText w:val="%5."/>
      <w:lvlJc w:val="left"/>
      <w:pPr>
        <w:ind w:left="3600" w:hanging="360"/>
      </w:pPr>
    </w:lvl>
    <w:lvl w:ilvl="5" w:tplc="FAA65BB6">
      <w:start w:val="1"/>
      <w:numFmt w:val="lowerRoman"/>
      <w:lvlText w:val="%6."/>
      <w:lvlJc w:val="right"/>
      <w:pPr>
        <w:ind w:left="4320" w:hanging="180"/>
      </w:pPr>
    </w:lvl>
    <w:lvl w:ilvl="6" w:tplc="B8F62496">
      <w:start w:val="1"/>
      <w:numFmt w:val="decimal"/>
      <w:lvlText w:val="%7."/>
      <w:lvlJc w:val="left"/>
      <w:pPr>
        <w:ind w:left="5040" w:hanging="360"/>
      </w:pPr>
    </w:lvl>
    <w:lvl w:ilvl="7" w:tplc="F490DA58">
      <w:start w:val="1"/>
      <w:numFmt w:val="lowerLetter"/>
      <w:lvlText w:val="%8."/>
      <w:lvlJc w:val="left"/>
      <w:pPr>
        <w:ind w:left="5760" w:hanging="360"/>
      </w:pPr>
    </w:lvl>
    <w:lvl w:ilvl="8" w:tplc="FD9CD27E">
      <w:start w:val="1"/>
      <w:numFmt w:val="lowerRoman"/>
      <w:lvlText w:val="%9."/>
      <w:lvlJc w:val="right"/>
      <w:pPr>
        <w:ind w:left="6480" w:hanging="180"/>
      </w:pPr>
    </w:lvl>
  </w:abstractNum>
  <w:abstractNum w:abstractNumId="9" w15:restartNumberingAfterBreak="0">
    <w:nsid w:val="271476A9"/>
    <w:multiLevelType w:val="hybridMultilevel"/>
    <w:tmpl w:val="00F64FA8"/>
    <w:lvl w:ilvl="0" w:tplc="5082E648">
      <w:start w:val="1"/>
      <w:numFmt w:val="bullet"/>
      <w:lvlText w:val="-"/>
      <w:lvlJc w:val="left"/>
      <w:pPr>
        <w:ind w:left="720" w:hanging="360"/>
      </w:pPr>
      <w:rPr>
        <w:rFonts w:ascii="Aptos" w:hAnsi="Aptos" w:hint="default"/>
      </w:rPr>
    </w:lvl>
    <w:lvl w:ilvl="1" w:tplc="DFEAA0D6">
      <w:start w:val="1"/>
      <w:numFmt w:val="bullet"/>
      <w:lvlText w:val="o"/>
      <w:lvlJc w:val="left"/>
      <w:pPr>
        <w:ind w:left="1440" w:hanging="360"/>
      </w:pPr>
      <w:rPr>
        <w:rFonts w:ascii="Courier New" w:hAnsi="Courier New" w:hint="default"/>
      </w:rPr>
    </w:lvl>
    <w:lvl w:ilvl="2" w:tplc="C7768B1E">
      <w:start w:val="1"/>
      <w:numFmt w:val="bullet"/>
      <w:lvlText w:val=""/>
      <w:lvlJc w:val="left"/>
      <w:pPr>
        <w:ind w:left="2160" w:hanging="360"/>
      </w:pPr>
      <w:rPr>
        <w:rFonts w:ascii="Wingdings" w:hAnsi="Wingdings" w:hint="default"/>
      </w:rPr>
    </w:lvl>
    <w:lvl w:ilvl="3" w:tplc="6278F270">
      <w:start w:val="1"/>
      <w:numFmt w:val="bullet"/>
      <w:lvlText w:val=""/>
      <w:lvlJc w:val="left"/>
      <w:pPr>
        <w:ind w:left="2880" w:hanging="360"/>
      </w:pPr>
      <w:rPr>
        <w:rFonts w:ascii="Symbol" w:hAnsi="Symbol" w:hint="default"/>
      </w:rPr>
    </w:lvl>
    <w:lvl w:ilvl="4" w:tplc="70A870C6">
      <w:start w:val="1"/>
      <w:numFmt w:val="bullet"/>
      <w:lvlText w:val="o"/>
      <w:lvlJc w:val="left"/>
      <w:pPr>
        <w:ind w:left="3600" w:hanging="360"/>
      </w:pPr>
      <w:rPr>
        <w:rFonts w:ascii="Courier New" w:hAnsi="Courier New" w:hint="default"/>
      </w:rPr>
    </w:lvl>
    <w:lvl w:ilvl="5" w:tplc="C96CBDB6">
      <w:start w:val="1"/>
      <w:numFmt w:val="bullet"/>
      <w:lvlText w:val=""/>
      <w:lvlJc w:val="left"/>
      <w:pPr>
        <w:ind w:left="4320" w:hanging="360"/>
      </w:pPr>
      <w:rPr>
        <w:rFonts w:ascii="Wingdings" w:hAnsi="Wingdings" w:hint="default"/>
      </w:rPr>
    </w:lvl>
    <w:lvl w:ilvl="6" w:tplc="9C8AF84E">
      <w:start w:val="1"/>
      <w:numFmt w:val="bullet"/>
      <w:lvlText w:val=""/>
      <w:lvlJc w:val="left"/>
      <w:pPr>
        <w:ind w:left="5040" w:hanging="360"/>
      </w:pPr>
      <w:rPr>
        <w:rFonts w:ascii="Symbol" w:hAnsi="Symbol" w:hint="default"/>
      </w:rPr>
    </w:lvl>
    <w:lvl w:ilvl="7" w:tplc="4CB40E20">
      <w:start w:val="1"/>
      <w:numFmt w:val="bullet"/>
      <w:lvlText w:val="o"/>
      <w:lvlJc w:val="left"/>
      <w:pPr>
        <w:ind w:left="5760" w:hanging="360"/>
      </w:pPr>
      <w:rPr>
        <w:rFonts w:ascii="Courier New" w:hAnsi="Courier New" w:hint="default"/>
      </w:rPr>
    </w:lvl>
    <w:lvl w:ilvl="8" w:tplc="4ED6DFBE">
      <w:start w:val="1"/>
      <w:numFmt w:val="bullet"/>
      <w:lvlText w:val=""/>
      <w:lvlJc w:val="left"/>
      <w:pPr>
        <w:ind w:left="6480" w:hanging="360"/>
      </w:pPr>
      <w:rPr>
        <w:rFonts w:ascii="Wingdings" w:hAnsi="Wingdings" w:hint="default"/>
      </w:rPr>
    </w:lvl>
  </w:abstractNum>
  <w:abstractNum w:abstractNumId="10" w15:restartNumberingAfterBreak="0">
    <w:nsid w:val="2A416DAF"/>
    <w:multiLevelType w:val="hybridMultilevel"/>
    <w:tmpl w:val="FA30B95C"/>
    <w:lvl w:ilvl="0" w:tplc="905A48D0">
      <w:start w:val="1"/>
      <w:numFmt w:val="bullet"/>
      <w:lvlText w:val="-"/>
      <w:lvlJc w:val="left"/>
      <w:pPr>
        <w:ind w:left="720" w:hanging="360"/>
      </w:pPr>
      <w:rPr>
        <w:rFonts w:ascii="Aptos" w:hAnsi="Aptos" w:hint="default"/>
      </w:rPr>
    </w:lvl>
    <w:lvl w:ilvl="1" w:tplc="E4DC6700">
      <w:start w:val="1"/>
      <w:numFmt w:val="bullet"/>
      <w:lvlText w:val="o"/>
      <w:lvlJc w:val="left"/>
      <w:pPr>
        <w:ind w:left="1440" w:hanging="360"/>
      </w:pPr>
      <w:rPr>
        <w:rFonts w:ascii="Courier New" w:hAnsi="Courier New" w:hint="default"/>
      </w:rPr>
    </w:lvl>
    <w:lvl w:ilvl="2" w:tplc="F17E002A">
      <w:start w:val="1"/>
      <w:numFmt w:val="bullet"/>
      <w:lvlText w:val=""/>
      <w:lvlJc w:val="left"/>
      <w:pPr>
        <w:ind w:left="2160" w:hanging="360"/>
      </w:pPr>
      <w:rPr>
        <w:rFonts w:ascii="Wingdings" w:hAnsi="Wingdings" w:hint="default"/>
      </w:rPr>
    </w:lvl>
    <w:lvl w:ilvl="3" w:tplc="86888800">
      <w:start w:val="1"/>
      <w:numFmt w:val="bullet"/>
      <w:lvlText w:val=""/>
      <w:lvlJc w:val="left"/>
      <w:pPr>
        <w:ind w:left="2880" w:hanging="360"/>
      </w:pPr>
      <w:rPr>
        <w:rFonts w:ascii="Symbol" w:hAnsi="Symbol" w:hint="default"/>
      </w:rPr>
    </w:lvl>
    <w:lvl w:ilvl="4" w:tplc="EB70B292">
      <w:start w:val="1"/>
      <w:numFmt w:val="bullet"/>
      <w:lvlText w:val="o"/>
      <w:lvlJc w:val="left"/>
      <w:pPr>
        <w:ind w:left="3600" w:hanging="360"/>
      </w:pPr>
      <w:rPr>
        <w:rFonts w:ascii="Courier New" w:hAnsi="Courier New" w:hint="default"/>
      </w:rPr>
    </w:lvl>
    <w:lvl w:ilvl="5" w:tplc="3A32EDB2">
      <w:start w:val="1"/>
      <w:numFmt w:val="bullet"/>
      <w:lvlText w:val=""/>
      <w:lvlJc w:val="left"/>
      <w:pPr>
        <w:ind w:left="4320" w:hanging="360"/>
      </w:pPr>
      <w:rPr>
        <w:rFonts w:ascii="Wingdings" w:hAnsi="Wingdings" w:hint="default"/>
      </w:rPr>
    </w:lvl>
    <w:lvl w:ilvl="6" w:tplc="6958BECE">
      <w:start w:val="1"/>
      <w:numFmt w:val="bullet"/>
      <w:lvlText w:val=""/>
      <w:lvlJc w:val="left"/>
      <w:pPr>
        <w:ind w:left="5040" w:hanging="360"/>
      </w:pPr>
      <w:rPr>
        <w:rFonts w:ascii="Symbol" w:hAnsi="Symbol" w:hint="default"/>
      </w:rPr>
    </w:lvl>
    <w:lvl w:ilvl="7" w:tplc="857EAFD2">
      <w:start w:val="1"/>
      <w:numFmt w:val="bullet"/>
      <w:lvlText w:val="o"/>
      <w:lvlJc w:val="left"/>
      <w:pPr>
        <w:ind w:left="5760" w:hanging="360"/>
      </w:pPr>
      <w:rPr>
        <w:rFonts w:ascii="Courier New" w:hAnsi="Courier New" w:hint="default"/>
      </w:rPr>
    </w:lvl>
    <w:lvl w:ilvl="8" w:tplc="914EE41C">
      <w:start w:val="1"/>
      <w:numFmt w:val="bullet"/>
      <w:lvlText w:val=""/>
      <w:lvlJc w:val="left"/>
      <w:pPr>
        <w:ind w:left="6480" w:hanging="360"/>
      </w:pPr>
      <w:rPr>
        <w:rFonts w:ascii="Wingdings" w:hAnsi="Wingdings" w:hint="default"/>
      </w:rPr>
    </w:lvl>
  </w:abstractNum>
  <w:abstractNum w:abstractNumId="11"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2" w15:restartNumberingAfterBreak="0">
    <w:nsid w:val="3D2D2FE7"/>
    <w:multiLevelType w:val="hybridMultilevel"/>
    <w:tmpl w:val="F18666C4"/>
    <w:lvl w:ilvl="0" w:tplc="E06C478A">
      <w:start w:val="1"/>
      <w:numFmt w:val="bullet"/>
      <w:lvlText w:val="-"/>
      <w:lvlJc w:val="left"/>
      <w:pPr>
        <w:ind w:left="720" w:hanging="360"/>
      </w:pPr>
      <w:rPr>
        <w:rFonts w:ascii="Aptos" w:hAnsi="Aptos" w:hint="default"/>
      </w:rPr>
    </w:lvl>
    <w:lvl w:ilvl="1" w:tplc="E6A841F8">
      <w:start w:val="1"/>
      <w:numFmt w:val="bullet"/>
      <w:lvlText w:val="o"/>
      <w:lvlJc w:val="left"/>
      <w:pPr>
        <w:ind w:left="1440" w:hanging="360"/>
      </w:pPr>
      <w:rPr>
        <w:rFonts w:ascii="Courier New" w:hAnsi="Courier New" w:hint="default"/>
      </w:rPr>
    </w:lvl>
    <w:lvl w:ilvl="2" w:tplc="29F860A2">
      <w:start w:val="1"/>
      <w:numFmt w:val="bullet"/>
      <w:lvlText w:val=""/>
      <w:lvlJc w:val="left"/>
      <w:pPr>
        <w:ind w:left="2160" w:hanging="360"/>
      </w:pPr>
      <w:rPr>
        <w:rFonts w:ascii="Wingdings" w:hAnsi="Wingdings" w:hint="default"/>
      </w:rPr>
    </w:lvl>
    <w:lvl w:ilvl="3" w:tplc="9B96302E">
      <w:start w:val="1"/>
      <w:numFmt w:val="bullet"/>
      <w:lvlText w:val=""/>
      <w:lvlJc w:val="left"/>
      <w:pPr>
        <w:ind w:left="2880" w:hanging="360"/>
      </w:pPr>
      <w:rPr>
        <w:rFonts w:ascii="Symbol" w:hAnsi="Symbol" w:hint="default"/>
      </w:rPr>
    </w:lvl>
    <w:lvl w:ilvl="4" w:tplc="AE846B46">
      <w:start w:val="1"/>
      <w:numFmt w:val="bullet"/>
      <w:lvlText w:val="o"/>
      <w:lvlJc w:val="left"/>
      <w:pPr>
        <w:ind w:left="3600" w:hanging="360"/>
      </w:pPr>
      <w:rPr>
        <w:rFonts w:ascii="Courier New" w:hAnsi="Courier New" w:hint="default"/>
      </w:rPr>
    </w:lvl>
    <w:lvl w:ilvl="5" w:tplc="BE6A64DC">
      <w:start w:val="1"/>
      <w:numFmt w:val="bullet"/>
      <w:lvlText w:val=""/>
      <w:lvlJc w:val="left"/>
      <w:pPr>
        <w:ind w:left="4320" w:hanging="360"/>
      </w:pPr>
      <w:rPr>
        <w:rFonts w:ascii="Wingdings" w:hAnsi="Wingdings" w:hint="default"/>
      </w:rPr>
    </w:lvl>
    <w:lvl w:ilvl="6" w:tplc="C4849904">
      <w:start w:val="1"/>
      <w:numFmt w:val="bullet"/>
      <w:lvlText w:val=""/>
      <w:lvlJc w:val="left"/>
      <w:pPr>
        <w:ind w:left="5040" w:hanging="360"/>
      </w:pPr>
      <w:rPr>
        <w:rFonts w:ascii="Symbol" w:hAnsi="Symbol" w:hint="default"/>
      </w:rPr>
    </w:lvl>
    <w:lvl w:ilvl="7" w:tplc="A5CC22EA">
      <w:start w:val="1"/>
      <w:numFmt w:val="bullet"/>
      <w:lvlText w:val="o"/>
      <w:lvlJc w:val="left"/>
      <w:pPr>
        <w:ind w:left="5760" w:hanging="360"/>
      </w:pPr>
      <w:rPr>
        <w:rFonts w:ascii="Courier New" w:hAnsi="Courier New" w:hint="default"/>
      </w:rPr>
    </w:lvl>
    <w:lvl w:ilvl="8" w:tplc="D6A89950">
      <w:start w:val="1"/>
      <w:numFmt w:val="bullet"/>
      <w:lvlText w:val=""/>
      <w:lvlJc w:val="left"/>
      <w:pPr>
        <w:ind w:left="6480" w:hanging="360"/>
      </w:pPr>
      <w:rPr>
        <w:rFonts w:ascii="Wingdings" w:hAnsi="Wingdings" w:hint="default"/>
      </w:rPr>
    </w:lvl>
  </w:abstractNum>
  <w:abstractNum w:abstractNumId="13"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4"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5" w15:restartNumberingAfterBreak="0">
    <w:nsid w:val="4DE83484"/>
    <w:multiLevelType w:val="hybridMultilevel"/>
    <w:tmpl w:val="4B98993E"/>
    <w:lvl w:ilvl="0" w:tplc="5674261E">
      <w:start w:val="1"/>
      <w:numFmt w:val="bullet"/>
      <w:lvlText w:val="-"/>
      <w:lvlJc w:val="left"/>
      <w:pPr>
        <w:ind w:left="720" w:hanging="360"/>
      </w:pPr>
      <w:rPr>
        <w:rFonts w:ascii="Aptos" w:hAnsi="Aptos" w:hint="default"/>
      </w:rPr>
    </w:lvl>
    <w:lvl w:ilvl="1" w:tplc="A9E2B594">
      <w:start w:val="1"/>
      <w:numFmt w:val="bullet"/>
      <w:lvlText w:val="o"/>
      <w:lvlJc w:val="left"/>
      <w:pPr>
        <w:ind w:left="1440" w:hanging="360"/>
      </w:pPr>
      <w:rPr>
        <w:rFonts w:ascii="Courier New" w:hAnsi="Courier New" w:hint="default"/>
      </w:rPr>
    </w:lvl>
    <w:lvl w:ilvl="2" w:tplc="5C8E4910">
      <w:start w:val="1"/>
      <w:numFmt w:val="bullet"/>
      <w:lvlText w:val=""/>
      <w:lvlJc w:val="left"/>
      <w:pPr>
        <w:ind w:left="2160" w:hanging="360"/>
      </w:pPr>
      <w:rPr>
        <w:rFonts w:ascii="Wingdings" w:hAnsi="Wingdings" w:hint="default"/>
      </w:rPr>
    </w:lvl>
    <w:lvl w:ilvl="3" w:tplc="73340FCA">
      <w:start w:val="1"/>
      <w:numFmt w:val="bullet"/>
      <w:lvlText w:val=""/>
      <w:lvlJc w:val="left"/>
      <w:pPr>
        <w:ind w:left="2880" w:hanging="360"/>
      </w:pPr>
      <w:rPr>
        <w:rFonts w:ascii="Symbol" w:hAnsi="Symbol" w:hint="default"/>
      </w:rPr>
    </w:lvl>
    <w:lvl w:ilvl="4" w:tplc="087E4D08">
      <w:start w:val="1"/>
      <w:numFmt w:val="bullet"/>
      <w:lvlText w:val="o"/>
      <w:lvlJc w:val="left"/>
      <w:pPr>
        <w:ind w:left="3600" w:hanging="360"/>
      </w:pPr>
      <w:rPr>
        <w:rFonts w:ascii="Courier New" w:hAnsi="Courier New" w:hint="default"/>
      </w:rPr>
    </w:lvl>
    <w:lvl w:ilvl="5" w:tplc="B1B0574E">
      <w:start w:val="1"/>
      <w:numFmt w:val="bullet"/>
      <w:lvlText w:val=""/>
      <w:lvlJc w:val="left"/>
      <w:pPr>
        <w:ind w:left="4320" w:hanging="360"/>
      </w:pPr>
      <w:rPr>
        <w:rFonts w:ascii="Wingdings" w:hAnsi="Wingdings" w:hint="default"/>
      </w:rPr>
    </w:lvl>
    <w:lvl w:ilvl="6" w:tplc="E6C82BAA">
      <w:start w:val="1"/>
      <w:numFmt w:val="bullet"/>
      <w:lvlText w:val=""/>
      <w:lvlJc w:val="left"/>
      <w:pPr>
        <w:ind w:left="5040" w:hanging="360"/>
      </w:pPr>
      <w:rPr>
        <w:rFonts w:ascii="Symbol" w:hAnsi="Symbol" w:hint="default"/>
      </w:rPr>
    </w:lvl>
    <w:lvl w:ilvl="7" w:tplc="9C16694A">
      <w:start w:val="1"/>
      <w:numFmt w:val="bullet"/>
      <w:lvlText w:val="o"/>
      <w:lvlJc w:val="left"/>
      <w:pPr>
        <w:ind w:left="5760" w:hanging="360"/>
      </w:pPr>
      <w:rPr>
        <w:rFonts w:ascii="Courier New" w:hAnsi="Courier New" w:hint="default"/>
      </w:rPr>
    </w:lvl>
    <w:lvl w:ilvl="8" w:tplc="B0B21C76">
      <w:start w:val="1"/>
      <w:numFmt w:val="bullet"/>
      <w:lvlText w:val=""/>
      <w:lvlJc w:val="left"/>
      <w:pPr>
        <w:ind w:left="6480" w:hanging="360"/>
      </w:pPr>
      <w:rPr>
        <w:rFonts w:ascii="Wingdings" w:hAnsi="Wingdings" w:hint="default"/>
      </w:rPr>
    </w:lvl>
  </w:abstractNum>
  <w:abstractNum w:abstractNumId="16" w15:restartNumberingAfterBreak="0">
    <w:nsid w:val="4E35FB4B"/>
    <w:multiLevelType w:val="hybridMultilevel"/>
    <w:tmpl w:val="A4BA0F26"/>
    <w:lvl w:ilvl="0" w:tplc="79CCEA72">
      <w:start w:val="1"/>
      <w:numFmt w:val="bullet"/>
      <w:lvlText w:val="-"/>
      <w:lvlJc w:val="left"/>
      <w:pPr>
        <w:ind w:left="720" w:hanging="360"/>
      </w:pPr>
      <w:rPr>
        <w:rFonts w:ascii="Aptos" w:hAnsi="Aptos" w:hint="default"/>
      </w:rPr>
    </w:lvl>
    <w:lvl w:ilvl="1" w:tplc="D48223AA">
      <w:start w:val="1"/>
      <w:numFmt w:val="bullet"/>
      <w:lvlText w:val="o"/>
      <w:lvlJc w:val="left"/>
      <w:pPr>
        <w:ind w:left="1440" w:hanging="360"/>
      </w:pPr>
      <w:rPr>
        <w:rFonts w:ascii="Courier New" w:hAnsi="Courier New" w:hint="default"/>
      </w:rPr>
    </w:lvl>
    <w:lvl w:ilvl="2" w:tplc="72FA6BF2">
      <w:start w:val="1"/>
      <w:numFmt w:val="bullet"/>
      <w:lvlText w:val=""/>
      <w:lvlJc w:val="left"/>
      <w:pPr>
        <w:ind w:left="2160" w:hanging="360"/>
      </w:pPr>
      <w:rPr>
        <w:rFonts w:ascii="Wingdings" w:hAnsi="Wingdings" w:hint="default"/>
      </w:rPr>
    </w:lvl>
    <w:lvl w:ilvl="3" w:tplc="BD3C3162">
      <w:start w:val="1"/>
      <w:numFmt w:val="bullet"/>
      <w:lvlText w:val=""/>
      <w:lvlJc w:val="left"/>
      <w:pPr>
        <w:ind w:left="2880" w:hanging="360"/>
      </w:pPr>
      <w:rPr>
        <w:rFonts w:ascii="Symbol" w:hAnsi="Symbol" w:hint="default"/>
      </w:rPr>
    </w:lvl>
    <w:lvl w:ilvl="4" w:tplc="00E81C28">
      <w:start w:val="1"/>
      <w:numFmt w:val="bullet"/>
      <w:lvlText w:val="o"/>
      <w:lvlJc w:val="left"/>
      <w:pPr>
        <w:ind w:left="3600" w:hanging="360"/>
      </w:pPr>
      <w:rPr>
        <w:rFonts w:ascii="Courier New" w:hAnsi="Courier New" w:hint="default"/>
      </w:rPr>
    </w:lvl>
    <w:lvl w:ilvl="5" w:tplc="9B50D3DC">
      <w:start w:val="1"/>
      <w:numFmt w:val="bullet"/>
      <w:lvlText w:val=""/>
      <w:lvlJc w:val="left"/>
      <w:pPr>
        <w:ind w:left="4320" w:hanging="360"/>
      </w:pPr>
      <w:rPr>
        <w:rFonts w:ascii="Wingdings" w:hAnsi="Wingdings" w:hint="default"/>
      </w:rPr>
    </w:lvl>
    <w:lvl w:ilvl="6" w:tplc="5AD2BB1C">
      <w:start w:val="1"/>
      <w:numFmt w:val="bullet"/>
      <w:lvlText w:val=""/>
      <w:lvlJc w:val="left"/>
      <w:pPr>
        <w:ind w:left="5040" w:hanging="360"/>
      </w:pPr>
      <w:rPr>
        <w:rFonts w:ascii="Symbol" w:hAnsi="Symbol" w:hint="default"/>
      </w:rPr>
    </w:lvl>
    <w:lvl w:ilvl="7" w:tplc="BB182620">
      <w:start w:val="1"/>
      <w:numFmt w:val="bullet"/>
      <w:lvlText w:val="o"/>
      <w:lvlJc w:val="left"/>
      <w:pPr>
        <w:ind w:left="5760" w:hanging="360"/>
      </w:pPr>
      <w:rPr>
        <w:rFonts w:ascii="Courier New" w:hAnsi="Courier New" w:hint="default"/>
      </w:rPr>
    </w:lvl>
    <w:lvl w:ilvl="8" w:tplc="240EAC3E">
      <w:start w:val="1"/>
      <w:numFmt w:val="bullet"/>
      <w:lvlText w:val=""/>
      <w:lvlJc w:val="left"/>
      <w:pPr>
        <w:ind w:left="6480" w:hanging="360"/>
      </w:pPr>
      <w:rPr>
        <w:rFonts w:ascii="Wingdings" w:hAnsi="Wingdings" w:hint="default"/>
      </w:rPr>
    </w:lvl>
  </w:abstractNum>
  <w:abstractNum w:abstractNumId="17"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8"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9"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0"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1" w15:restartNumberingAfterBreak="0">
    <w:nsid w:val="5D3409BD"/>
    <w:multiLevelType w:val="hybridMultilevel"/>
    <w:tmpl w:val="E22AE5DC"/>
    <w:lvl w:ilvl="0" w:tplc="FFFFFFFF">
      <w:start w:val="1"/>
      <w:numFmt w:val="bullet"/>
      <w:lvlText w:val="-"/>
      <w:lvlJc w:val="left"/>
      <w:pPr>
        <w:ind w:left="720" w:hanging="360"/>
      </w:pPr>
      <w:rPr>
        <w:rFonts w:ascii="Aptos" w:hAnsi="Aptos" w:hint="default"/>
      </w:rPr>
    </w:lvl>
    <w:lvl w:ilvl="1" w:tplc="CB0E5732">
      <w:start w:val="1"/>
      <w:numFmt w:val="bullet"/>
      <w:lvlText w:val="o"/>
      <w:lvlJc w:val="left"/>
      <w:pPr>
        <w:ind w:left="1440" w:hanging="360"/>
      </w:pPr>
      <w:rPr>
        <w:rFonts w:ascii="Courier New" w:hAnsi="Courier New" w:hint="default"/>
      </w:rPr>
    </w:lvl>
    <w:lvl w:ilvl="2" w:tplc="8C88B184">
      <w:start w:val="1"/>
      <w:numFmt w:val="bullet"/>
      <w:lvlText w:val=""/>
      <w:lvlJc w:val="left"/>
      <w:pPr>
        <w:ind w:left="2160" w:hanging="360"/>
      </w:pPr>
      <w:rPr>
        <w:rFonts w:ascii="Wingdings" w:hAnsi="Wingdings" w:hint="default"/>
      </w:rPr>
    </w:lvl>
    <w:lvl w:ilvl="3" w:tplc="C4D833D6">
      <w:start w:val="1"/>
      <w:numFmt w:val="bullet"/>
      <w:lvlText w:val=""/>
      <w:lvlJc w:val="left"/>
      <w:pPr>
        <w:ind w:left="2880" w:hanging="360"/>
      </w:pPr>
      <w:rPr>
        <w:rFonts w:ascii="Symbol" w:hAnsi="Symbol" w:hint="default"/>
      </w:rPr>
    </w:lvl>
    <w:lvl w:ilvl="4" w:tplc="1E283A50">
      <w:start w:val="1"/>
      <w:numFmt w:val="bullet"/>
      <w:lvlText w:val="o"/>
      <w:lvlJc w:val="left"/>
      <w:pPr>
        <w:ind w:left="3600" w:hanging="360"/>
      </w:pPr>
      <w:rPr>
        <w:rFonts w:ascii="Courier New" w:hAnsi="Courier New" w:hint="default"/>
      </w:rPr>
    </w:lvl>
    <w:lvl w:ilvl="5" w:tplc="7C74DA8E">
      <w:start w:val="1"/>
      <w:numFmt w:val="bullet"/>
      <w:lvlText w:val=""/>
      <w:lvlJc w:val="left"/>
      <w:pPr>
        <w:ind w:left="4320" w:hanging="360"/>
      </w:pPr>
      <w:rPr>
        <w:rFonts w:ascii="Wingdings" w:hAnsi="Wingdings" w:hint="default"/>
      </w:rPr>
    </w:lvl>
    <w:lvl w:ilvl="6" w:tplc="1ADE3FC8">
      <w:start w:val="1"/>
      <w:numFmt w:val="bullet"/>
      <w:lvlText w:val=""/>
      <w:lvlJc w:val="left"/>
      <w:pPr>
        <w:ind w:left="5040" w:hanging="360"/>
      </w:pPr>
      <w:rPr>
        <w:rFonts w:ascii="Symbol" w:hAnsi="Symbol" w:hint="default"/>
      </w:rPr>
    </w:lvl>
    <w:lvl w:ilvl="7" w:tplc="33940F38">
      <w:start w:val="1"/>
      <w:numFmt w:val="bullet"/>
      <w:lvlText w:val="o"/>
      <w:lvlJc w:val="left"/>
      <w:pPr>
        <w:ind w:left="5760" w:hanging="360"/>
      </w:pPr>
      <w:rPr>
        <w:rFonts w:ascii="Courier New" w:hAnsi="Courier New" w:hint="default"/>
      </w:rPr>
    </w:lvl>
    <w:lvl w:ilvl="8" w:tplc="14125F16">
      <w:start w:val="1"/>
      <w:numFmt w:val="bullet"/>
      <w:lvlText w:val=""/>
      <w:lvlJc w:val="left"/>
      <w:pPr>
        <w:ind w:left="6480" w:hanging="360"/>
      </w:pPr>
      <w:rPr>
        <w:rFonts w:ascii="Wingdings" w:hAnsi="Wingdings" w:hint="default"/>
      </w:rPr>
    </w:lvl>
  </w:abstractNum>
  <w:abstractNum w:abstractNumId="22" w15:restartNumberingAfterBreak="0">
    <w:nsid w:val="5FF6D870"/>
    <w:multiLevelType w:val="hybridMultilevel"/>
    <w:tmpl w:val="AAD2E966"/>
    <w:lvl w:ilvl="0" w:tplc="76E00A04">
      <w:start w:val="1"/>
      <w:numFmt w:val="bullet"/>
      <w:lvlText w:val="-"/>
      <w:lvlJc w:val="left"/>
      <w:pPr>
        <w:ind w:left="720" w:hanging="360"/>
      </w:pPr>
      <w:rPr>
        <w:rFonts w:ascii="Aptos" w:hAnsi="Aptos" w:hint="default"/>
      </w:rPr>
    </w:lvl>
    <w:lvl w:ilvl="1" w:tplc="A28658C2">
      <w:start w:val="1"/>
      <w:numFmt w:val="bullet"/>
      <w:lvlText w:val="o"/>
      <w:lvlJc w:val="left"/>
      <w:pPr>
        <w:ind w:left="1440" w:hanging="360"/>
      </w:pPr>
      <w:rPr>
        <w:rFonts w:ascii="Courier New" w:hAnsi="Courier New" w:hint="default"/>
      </w:rPr>
    </w:lvl>
    <w:lvl w:ilvl="2" w:tplc="693A77B0">
      <w:start w:val="1"/>
      <w:numFmt w:val="bullet"/>
      <w:lvlText w:val=""/>
      <w:lvlJc w:val="left"/>
      <w:pPr>
        <w:ind w:left="2160" w:hanging="360"/>
      </w:pPr>
      <w:rPr>
        <w:rFonts w:ascii="Wingdings" w:hAnsi="Wingdings" w:hint="default"/>
      </w:rPr>
    </w:lvl>
    <w:lvl w:ilvl="3" w:tplc="2E4A458A">
      <w:start w:val="1"/>
      <w:numFmt w:val="bullet"/>
      <w:lvlText w:val=""/>
      <w:lvlJc w:val="left"/>
      <w:pPr>
        <w:ind w:left="2880" w:hanging="360"/>
      </w:pPr>
      <w:rPr>
        <w:rFonts w:ascii="Symbol" w:hAnsi="Symbol" w:hint="default"/>
      </w:rPr>
    </w:lvl>
    <w:lvl w:ilvl="4" w:tplc="2F94B3F2">
      <w:start w:val="1"/>
      <w:numFmt w:val="bullet"/>
      <w:lvlText w:val="o"/>
      <w:lvlJc w:val="left"/>
      <w:pPr>
        <w:ind w:left="3600" w:hanging="360"/>
      </w:pPr>
      <w:rPr>
        <w:rFonts w:ascii="Courier New" w:hAnsi="Courier New" w:hint="default"/>
      </w:rPr>
    </w:lvl>
    <w:lvl w:ilvl="5" w:tplc="EAF09A96">
      <w:start w:val="1"/>
      <w:numFmt w:val="bullet"/>
      <w:lvlText w:val=""/>
      <w:lvlJc w:val="left"/>
      <w:pPr>
        <w:ind w:left="4320" w:hanging="360"/>
      </w:pPr>
      <w:rPr>
        <w:rFonts w:ascii="Wingdings" w:hAnsi="Wingdings" w:hint="default"/>
      </w:rPr>
    </w:lvl>
    <w:lvl w:ilvl="6" w:tplc="DE668110">
      <w:start w:val="1"/>
      <w:numFmt w:val="bullet"/>
      <w:lvlText w:val=""/>
      <w:lvlJc w:val="left"/>
      <w:pPr>
        <w:ind w:left="5040" w:hanging="360"/>
      </w:pPr>
      <w:rPr>
        <w:rFonts w:ascii="Symbol" w:hAnsi="Symbol" w:hint="default"/>
      </w:rPr>
    </w:lvl>
    <w:lvl w:ilvl="7" w:tplc="DCBA7EFC">
      <w:start w:val="1"/>
      <w:numFmt w:val="bullet"/>
      <w:lvlText w:val="o"/>
      <w:lvlJc w:val="left"/>
      <w:pPr>
        <w:ind w:left="5760" w:hanging="360"/>
      </w:pPr>
      <w:rPr>
        <w:rFonts w:ascii="Courier New" w:hAnsi="Courier New" w:hint="default"/>
      </w:rPr>
    </w:lvl>
    <w:lvl w:ilvl="8" w:tplc="31028754">
      <w:start w:val="1"/>
      <w:numFmt w:val="bullet"/>
      <w:lvlText w:val=""/>
      <w:lvlJc w:val="left"/>
      <w:pPr>
        <w:ind w:left="6480" w:hanging="360"/>
      </w:pPr>
      <w:rPr>
        <w:rFonts w:ascii="Wingdings" w:hAnsi="Wingdings" w:hint="default"/>
      </w:rPr>
    </w:lvl>
  </w:abstractNum>
  <w:abstractNum w:abstractNumId="23"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4" w15:restartNumberingAfterBreak="0">
    <w:nsid w:val="65CB344F"/>
    <w:multiLevelType w:val="hybridMultilevel"/>
    <w:tmpl w:val="52248F18"/>
    <w:lvl w:ilvl="0" w:tplc="03902B5E">
      <w:start w:val="1"/>
      <w:numFmt w:val="bullet"/>
      <w:lvlText w:val="-"/>
      <w:lvlJc w:val="left"/>
      <w:pPr>
        <w:ind w:left="720" w:hanging="360"/>
      </w:pPr>
      <w:rPr>
        <w:rFonts w:ascii="Aptos" w:hAnsi="Aptos" w:hint="default"/>
      </w:rPr>
    </w:lvl>
    <w:lvl w:ilvl="1" w:tplc="08DC5366">
      <w:start w:val="1"/>
      <w:numFmt w:val="bullet"/>
      <w:lvlText w:val="o"/>
      <w:lvlJc w:val="left"/>
      <w:pPr>
        <w:ind w:left="1440" w:hanging="360"/>
      </w:pPr>
      <w:rPr>
        <w:rFonts w:ascii="Courier New" w:hAnsi="Courier New" w:hint="default"/>
      </w:rPr>
    </w:lvl>
    <w:lvl w:ilvl="2" w:tplc="F6AE37B4">
      <w:start w:val="1"/>
      <w:numFmt w:val="bullet"/>
      <w:lvlText w:val=""/>
      <w:lvlJc w:val="left"/>
      <w:pPr>
        <w:ind w:left="2160" w:hanging="360"/>
      </w:pPr>
      <w:rPr>
        <w:rFonts w:ascii="Wingdings" w:hAnsi="Wingdings" w:hint="default"/>
      </w:rPr>
    </w:lvl>
    <w:lvl w:ilvl="3" w:tplc="5CD0119C">
      <w:start w:val="1"/>
      <w:numFmt w:val="bullet"/>
      <w:lvlText w:val=""/>
      <w:lvlJc w:val="left"/>
      <w:pPr>
        <w:ind w:left="2880" w:hanging="360"/>
      </w:pPr>
      <w:rPr>
        <w:rFonts w:ascii="Symbol" w:hAnsi="Symbol" w:hint="default"/>
      </w:rPr>
    </w:lvl>
    <w:lvl w:ilvl="4" w:tplc="F95AB1FA">
      <w:start w:val="1"/>
      <w:numFmt w:val="bullet"/>
      <w:lvlText w:val="o"/>
      <w:lvlJc w:val="left"/>
      <w:pPr>
        <w:ind w:left="3600" w:hanging="360"/>
      </w:pPr>
      <w:rPr>
        <w:rFonts w:ascii="Courier New" w:hAnsi="Courier New" w:hint="default"/>
      </w:rPr>
    </w:lvl>
    <w:lvl w:ilvl="5" w:tplc="507E7D2A">
      <w:start w:val="1"/>
      <w:numFmt w:val="bullet"/>
      <w:lvlText w:val=""/>
      <w:lvlJc w:val="left"/>
      <w:pPr>
        <w:ind w:left="4320" w:hanging="360"/>
      </w:pPr>
      <w:rPr>
        <w:rFonts w:ascii="Wingdings" w:hAnsi="Wingdings" w:hint="default"/>
      </w:rPr>
    </w:lvl>
    <w:lvl w:ilvl="6" w:tplc="327AEF5A">
      <w:start w:val="1"/>
      <w:numFmt w:val="bullet"/>
      <w:lvlText w:val=""/>
      <w:lvlJc w:val="left"/>
      <w:pPr>
        <w:ind w:left="5040" w:hanging="360"/>
      </w:pPr>
      <w:rPr>
        <w:rFonts w:ascii="Symbol" w:hAnsi="Symbol" w:hint="default"/>
      </w:rPr>
    </w:lvl>
    <w:lvl w:ilvl="7" w:tplc="DA84B7E0">
      <w:start w:val="1"/>
      <w:numFmt w:val="bullet"/>
      <w:lvlText w:val="o"/>
      <w:lvlJc w:val="left"/>
      <w:pPr>
        <w:ind w:left="5760" w:hanging="360"/>
      </w:pPr>
      <w:rPr>
        <w:rFonts w:ascii="Courier New" w:hAnsi="Courier New" w:hint="default"/>
      </w:rPr>
    </w:lvl>
    <w:lvl w:ilvl="8" w:tplc="AB289348">
      <w:start w:val="1"/>
      <w:numFmt w:val="bullet"/>
      <w:lvlText w:val=""/>
      <w:lvlJc w:val="left"/>
      <w:pPr>
        <w:ind w:left="6480" w:hanging="360"/>
      </w:pPr>
      <w:rPr>
        <w:rFonts w:ascii="Wingdings" w:hAnsi="Wingdings" w:hint="default"/>
      </w:rPr>
    </w:lvl>
  </w:abstractNum>
  <w:abstractNum w:abstractNumId="25" w15:restartNumberingAfterBreak="0">
    <w:nsid w:val="67A715DB"/>
    <w:multiLevelType w:val="hybridMultilevel"/>
    <w:tmpl w:val="B9D22966"/>
    <w:lvl w:ilvl="0" w:tplc="A62C5DF6">
      <w:start w:val="1"/>
      <w:numFmt w:val="bullet"/>
      <w:lvlText w:val="-"/>
      <w:lvlJc w:val="left"/>
      <w:pPr>
        <w:ind w:left="720" w:hanging="360"/>
      </w:pPr>
      <w:rPr>
        <w:rFonts w:ascii="Aptos" w:hAnsi="Aptos" w:hint="default"/>
      </w:rPr>
    </w:lvl>
    <w:lvl w:ilvl="1" w:tplc="26EC85EC">
      <w:start w:val="1"/>
      <w:numFmt w:val="bullet"/>
      <w:lvlText w:val="o"/>
      <w:lvlJc w:val="left"/>
      <w:pPr>
        <w:ind w:left="1440" w:hanging="360"/>
      </w:pPr>
      <w:rPr>
        <w:rFonts w:ascii="Courier New" w:hAnsi="Courier New" w:hint="default"/>
      </w:rPr>
    </w:lvl>
    <w:lvl w:ilvl="2" w:tplc="49C45B20">
      <w:start w:val="1"/>
      <w:numFmt w:val="bullet"/>
      <w:lvlText w:val=""/>
      <w:lvlJc w:val="left"/>
      <w:pPr>
        <w:ind w:left="2160" w:hanging="360"/>
      </w:pPr>
      <w:rPr>
        <w:rFonts w:ascii="Wingdings" w:hAnsi="Wingdings" w:hint="default"/>
      </w:rPr>
    </w:lvl>
    <w:lvl w:ilvl="3" w:tplc="5F106360">
      <w:start w:val="1"/>
      <w:numFmt w:val="bullet"/>
      <w:lvlText w:val=""/>
      <w:lvlJc w:val="left"/>
      <w:pPr>
        <w:ind w:left="2880" w:hanging="360"/>
      </w:pPr>
      <w:rPr>
        <w:rFonts w:ascii="Symbol" w:hAnsi="Symbol" w:hint="default"/>
      </w:rPr>
    </w:lvl>
    <w:lvl w:ilvl="4" w:tplc="F138B974">
      <w:start w:val="1"/>
      <w:numFmt w:val="bullet"/>
      <w:lvlText w:val="o"/>
      <w:lvlJc w:val="left"/>
      <w:pPr>
        <w:ind w:left="3600" w:hanging="360"/>
      </w:pPr>
      <w:rPr>
        <w:rFonts w:ascii="Courier New" w:hAnsi="Courier New" w:hint="default"/>
      </w:rPr>
    </w:lvl>
    <w:lvl w:ilvl="5" w:tplc="35EE3546">
      <w:start w:val="1"/>
      <w:numFmt w:val="bullet"/>
      <w:lvlText w:val=""/>
      <w:lvlJc w:val="left"/>
      <w:pPr>
        <w:ind w:left="4320" w:hanging="360"/>
      </w:pPr>
      <w:rPr>
        <w:rFonts w:ascii="Wingdings" w:hAnsi="Wingdings" w:hint="default"/>
      </w:rPr>
    </w:lvl>
    <w:lvl w:ilvl="6" w:tplc="345E85D4">
      <w:start w:val="1"/>
      <w:numFmt w:val="bullet"/>
      <w:lvlText w:val=""/>
      <w:lvlJc w:val="left"/>
      <w:pPr>
        <w:ind w:left="5040" w:hanging="360"/>
      </w:pPr>
      <w:rPr>
        <w:rFonts w:ascii="Symbol" w:hAnsi="Symbol" w:hint="default"/>
      </w:rPr>
    </w:lvl>
    <w:lvl w:ilvl="7" w:tplc="B2249CA2">
      <w:start w:val="1"/>
      <w:numFmt w:val="bullet"/>
      <w:lvlText w:val="o"/>
      <w:lvlJc w:val="left"/>
      <w:pPr>
        <w:ind w:left="5760" w:hanging="360"/>
      </w:pPr>
      <w:rPr>
        <w:rFonts w:ascii="Courier New" w:hAnsi="Courier New" w:hint="default"/>
      </w:rPr>
    </w:lvl>
    <w:lvl w:ilvl="8" w:tplc="9242505E">
      <w:start w:val="1"/>
      <w:numFmt w:val="bullet"/>
      <w:lvlText w:val=""/>
      <w:lvlJc w:val="left"/>
      <w:pPr>
        <w:ind w:left="6480" w:hanging="360"/>
      </w:pPr>
      <w:rPr>
        <w:rFonts w:ascii="Wingdings" w:hAnsi="Wingdings" w:hint="default"/>
      </w:rPr>
    </w:lvl>
  </w:abstractNum>
  <w:abstractNum w:abstractNumId="26" w15:restartNumberingAfterBreak="0">
    <w:nsid w:val="6852F37F"/>
    <w:multiLevelType w:val="hybridMultilevel"/>
    <w:tmpl w:val="BC6E733E"/>
    <w:lvl w:ilvl="0" w:tplc="A408331E">
      <w:start w:val="1"/>
      <w:numFmt w:val="bullet"/>
      <w:lvlText w:val="-"/>
      <w:lvlJc w:val="left"/>
      <w:pPr>
        <w:ind w:left="720" w:hanging="360"/>
      </w:pPr>
      <w:rPr>
        <w:rFonts w:ascii="Aptos" w:hAnsi="Aptos" w:hint="default"/>
      </w:rPr>
    </w:lvl>
    <w:lvl w:ilvl="1" w:tplc="7B224FD8">
      <w:start w:val="1"/>
      <w:numFmt w:val="bullet"/>
      <w:lvlText w:val="o"/>
      <w:lvlJc w:val="left"/>
      <w:pPr>
        <w:ind w:left="1440" w:hanging="360"/>
      </w:pPr>
      <w:rPr>
        <w:rFonts w:ascii="Courier New" w:hAnsi="Courier New" w:hint="default"/>
      </w:rPr>
    </w:lvl>
    <w:lvl w:ilvl="2" w:tplc="A6CA1624">
      <w:start w:val="1"/>
      <w:numFmt w:val="bullet"/>
      <w:lvlText w:val=""/>
      <w:lvlJc w:val="left"/>
      <w:pPr>
        <w:ind w:left="2160" w:hanging="360"/>
      </w:pPr>
      <w:rPr>
        <w:rFonts w:ascii="Wingdings" w:hAnsi="Wingdings" w:hint="default"/>
      </w:rPr>
    </w:lvl>
    <w:lvl w:ilvl="3" w:tplc="BC464AE4">
      <w:start w:val="1"/>
      <w:numFmt w:val="bullet"/>
      <w:lvlText w:val=""/>
      <w:lvlJc w:val="left"/>
      <w:pPr>
        <w:ind w:left="2880" w:hanging="360"/>
      </w:pPr>
      <w:rPr>
        <w:rFonts w:ascii="Symbol" w:hAnsi="Symbol" w:hint="default"/>
      </w:rPr>
    </w:lvl>
    <w:lvl w:ilvl="4" w:tplc="69069BCE">
      <w:start w:val="1"/>
      <w:numFmt w:val="bullet"/>
      <w:lvlText w:val="o"/>
      <w:lvlJc w:val="left"/>
      <w:pPr>
        <w:ind w:left="3600" w:hanging="360"/>
      </w:pPr>
      <w:rPr>
        <w:rFonts w:ascii="Courier New" w:hAnsi="Courier New" w:hint="default"/>
      </w:rPr>
    </w:lvl>
    <w:lvl w:ilvl="5" w:tplc="BA1A2F54">
      <w:start w:val="1"/>
      <w:numFmt w:val="bullet"/>
      <w:lvlText w:val=""/>
      <w:lvlJc w:val="left"/>
      <w:pPr>
        <w:ind w:left="4320" w:hanging="360"/>
      </w:pPr>
      <w:rPr>
        <w:rFonts w:ascii="Wingdings" w:hAnsi="Wingdings" w:hint="default"/>
      </w:rPr>
    </w:lvl>
    <w:lvl w:ilvl="6" w:tplc="27CE703E">
      <w:start w:val="1"/>
      <w:numFmt w:val="bullet"/>
      <w:lvlText w:val=""/>
      <w:lvlJc w:val="left"/>
      <w:pPr>
        <w:ind w:left="5040" w:hanging="360"/>
      </w:pPr>
      <w:rPr>
        <w:rFonts w:ascii="Symbol" w:hAnsi="Symbol" w:hint="default"/>
      </w:rPr>
    </w:lvl>
    <w:lvl w:ilvl="7" w:tplc="969C6A46">
      <w:start w:val="1"/>
      <w:numFmt w:val="bullet"/>
      <w:lvlText w:val="o"/>
      <w:lvlJc w:val="left"/>
      <w:pPr>
        <w:ind w:left="5760" w:hanging="360"/>
      </w:pPr>
      <w:rPr>
        <w:rFonts w:ascii="Courier New" w:hAnsi="Courier New" w:hint="default"/>
      </w:rPr>
    </w:lvl>
    <w:lvl w:ilvl="8" w:tplc="98FEEE32">
      <w:start w:val="1"/>
      <w:numFmt w:val="bullet"/>
      <w:lvlText w:val=""/>
      <w:lvlJc w:val="left"/>
      <w:pPr>
        <w:ind w:left="6480" w:hanging="360"/>
      </w:pPr>
      <w:rPr>
        <w:rFonts w:ascii="Wingdings" w:hAnsi="Wingdings" w:hint="default"/>
      </w:rPr>
    </w:lvl>
  </w:abstractNum>
  <w:abstractNum w:abstractNumId="27"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8" w15:restartNumberingAfterBreak="0">
    <w:nsid w:val="6F4B557F"/>
    <w:multiLevelType w:val="hybridMultilevel"/>
    <w:tmpl w:val="0B144F1A"/>
    <w:lvl w:ilvl="0" w:tplc="32AAED64">
      <w:start w:val="1"/>
      <w:numFmt w:val="bullet"/>
      <w:lvlText w:val="-"/>
      <w:lvlJc w:val="left"/>
      <w:pPr>
        <w:ind w:left="720" w:hanging="360"/>
      </w:pPr>
      <w:rPr>
        <w:rFonts w:ascii="Aptos" w:hAnsi="Aptos" w:hint="default"/>
      </w:rPr>
    </w:lvl>
    <w:lvl w:ilvl="1" w:tplc="B83EB2E4">
      <w:start w:val="1"/>
      <w:numFmt w:val="bullet"/>
      <w:lvlText w:val="o"/>
      <w:lvlJc w:val="left"/>
      <w:pPr>
        <w:ind w:left="1440" w:hanging="360"/>
      </w:pPr>
      <w:rPr>
        <w:rFonts w:ascii="Courier New" w:hAnsi="Courier New" w:hint="default"/>
      </w:rPr>
    </w:lvl>
    <w:lvl w:ilvl="2" w:tplc="8174D8B6">
      <w:start w:val="1"/>
      <w:numFmt w:val="bullet"/>
      <w:lvlText w:val=""/>
      <w:lvlJc w:val="left"/>
      <w:pPr>
        <w:ind w:left="2160" w:hanging="360"/>
      </w:pPr>
      <w:rPr>
        <w:rFonts w:ascii="Wingdings" w:hAnsi="Wingdings" w:hint="default"/>
      </w:rPr>
    </w:lvl>
    <w:lvl w:ilvl="3" w:tplc="618E09C6">
      <w:start w:val="1"/>
      <w:numFmt w:val="bullet"/>
      <w:lvlText w:val=""/>
      <w:lvlJc w:val="left"/>
      <w:pPr>
        <w:ind w:left="2880" w:hanging="360"/>
      </w:pPr>
      <w:rPr>
        <w:rFonts w:ascii="Symbol" w:hAnsi="Symbol" w:hint="default"/>
      </w:rPr>
    </w:lvl>
    <w:lvl w:ilvl="4" w:tplc="460CA370">
      <w:start w:val="1"/>
      <w:numFmt w:val="bullet"/>
      <w:lvlText w:val="o"/>
      <w:lvlJc w:val="left"/>
      <w:pPr>
        <w:ind w:left="3600" w:hanging="360"/>
      </w:pPr>
      <w:rPr>
        <w:rFonts w:ascii="Courier New" w:hAnsi="Courier New" w:hint="default"/>
      </w:rPr>
    </w:lvl>
    <w:lvl w:ilvl="5" w:tplc="7A0A3E0E">
      <w:start w:val="1"/>
      <w:numFmt w:val="bullet"/>
      <w:lvlText w:val=""/>
      <w:lvlJc w:val="left"/>
      <w:pPr>
        <w:ind w:left="4320" w:hanging="360"/>
      </w:pPr>
      <w:rPr>
        <w:rFonts w:ascii="Wingdings" w:hAnsi="Wingdings" w:hint="default"/>
      </w:rPr>
    </w:lvl>
    <w:lvl w:ilvl="6" w:tplc="F94C7E56">
      <w:start w:val="1"/>
      <w:numFmt w:val="bullet"/>
      <w:lvlText w:val=""/>
      <w:lvlJc w:val="left"/>
      <w:pPr>
        <w:ind w:left="5040" w:hanging="360"/>
      </w:pPr>
      <w:rPr>
        <w:rFonts w:ascii="Symbol" w:hAnsi="Symbol" w:hint="default"/>
      </w:rPr>
    </w:lvl>
    <w:lvl w:ilvl="7" w:tplc="133C4EA8">
      <w:start w:val="1"/>
      <w:numFmt w:val="bullet"/>
      <w:lvlText w:val="o"/>
      <w:lvlJc w:val="left"/>
      <w:pPr>
        <w:ind w:left="5760" w:hanging="360"/>
      </w:pPr>
      <w:rPr>
        <w:rFonts w:ascii="Courier New" w:hAnsi="Courier New" w:hint="default"/>
      </w:rPr>
    </w:lvl>
    <w:lvl w:ilvl="8" w:tplc="1068B352">
      <w:start w:val="1"/>
      <w:numFmt w:val="bullet"/>
      <w:lvlText w:val=""/>
      <w:lvlJc w:val="left"/>
      <w:pPr>
        <w:ind w:left="6480" w:hanging="360"/>
      </w:pPr>
      <w:rPr>
        <w:rFonts w:ascii="Wingdings" w:hAnsi="Wingdings" w:hint="default"/>
      </w:rPr>
    </w:lvl>
  </w:abstractNum>
  <w:abstractNum w:abstractNumId="29"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0" w15:restartNumberingAfterBreak="0">
    <w:nsid w:val="70FE3A49"/>
    <w:multiLevelType w:val="hybridMultilevel"/>
    <w:tmpl w:val="42DA1A40"/>
    <w:lvl w:ilvl="0" w:tplc="6256E3B6">
      <w:start w:val="1"/>
      <w:numFmt w:val="bullet"/>
      <w:lvlText w:val="-"/>
      <w:lvlJc w:val="left"/>
      <w:pPr>
        <w:ind w:left="720" w:hanging="360"/>
      </w:pPr>
      <w:rPr>
        <w:rFonts w:ascii="Aptos" w:hAnsi="Aptos" w:hint="default"/>
      </w:rPr>
    </w:lvl>
    <w:lvl w:ilvl="1" w:tplc="67A6CCB6">
      <w:start w:val="1"/>
      <w:numFmt w:val="bullet"/>
      <w:lvlText w:val="o"/>
      <w:lvlJc w:val="left"/>
      <w:pPr>
        <w:ind w:left="1440" w:hanging="360"/>
      </w:pPr>
      <w:rPr>
        <w:rFonts w:ascii="Courier New" w:hAnsi="Courier New" w:hint="default"/>
      </w:rPr>
    </w:lvl>
    <w:lvl w:ilvl="2" w:tplc="F1468C86">
      <w:start w:val="1"/>
      <w:numFmt w:val="bullet"/>
      <w:lvlText w:val=""/>
      <w:lvlJc w:val="left"/>
      <w:pPr>
        <w:ind w:left="2160" w:hanging="360"/>
      </w:pPr>
      <w:rPr>
        <w:rFonts w:ascii="Wingdings" w:hAnsi="Wingdings" w:hint="default"/>
      </w:rPr>
    </w:lvl>
    <w:lvl w:ilvl="3" w:tplc="7F986234">
      <w:start w:val="1"/>
      <w:numFmt w:val="bullet"/>
      <w:lvlText w:val=""/>
      <w:lvlJc w:val="left"/>
      <w:pPr>
        <w:ind w:left="2880" w:hanging="360"/>
      </w:pPr>
      <w:rPr>
        <w:rFonts w:ascii="Symbol" w:hAnsi="Symbol" w:hint="default"/>
      </w:rPr>
    </w:lvl>
    <w:lvl w:ilvl="4" w:tplc="C2920670">
      <w:start w:val="1"/>
      <w:numFmt w:val="bullet"/>
      <w:lvlText w:val="o"/>
      <w:lvlJc w:val="left"/>
      <w:pPr>
        <w:ind w:left="3600" w:hanging="360"/>
      </w:pPr>
      <w:rPr>
        <w:rFonts w:ascii="Courier New" w:hAnsi="Courier New" w:hint="default"/>
      </w:rPr>
    </w:lvl>
    <w:lvl w:ilvl="5" w:tplc="46407A5C">
      <w:start w:val="1"/>
      <w:numFmt w:val="bullet"/>
      <w:lvlText w:val=""/>
      <w:lvlJc w:val="left"/>
      <w:pPr>
        <w:ind w:left="4320" w:hanging="360"/>
      </w:pPr>
      <w:rPr>
        <w:rFonts w:ascii="Wingdings" w:hAnsi="Wingdings" w:hint="default"/>
      </w:rPr>
    </w:lvl>
    <w:lvl w:ilvl="6" w:tplc="ABCAF24E">
      <w:start w:val="1"/>
      <w:numFmt w:val="bullet"/>
      <w:lvlText w:val=""/>
      <w:lvlJc w:val="left"/>
      <w:pPr>
        <w:ind w:left="5040" w:hanging="360"/>
      </w:pPr>
      <w:rPr>
        <w:rFonts w:ascii="Symbol" w:hAnsi="Symbol" w:hint="default"/>
      </w:rPr>
    </w:lvl>
    <w:lvl w:ilvl="7" w:tplc="5F4EB50C">
      <w:start w:val="1"/>
      <w:numFmt w:val="bullet"/>
      <w:lvlText w:val="o"/>
      <w:lvlJc w:val="left"/>
      <w:pPr>
        <w:ind w:left="5760" w:hanging="360"/>
      </w:pPr>
      <w:rPr>
        <w:rFonts w:ascii="Courier New" w:hAnsi="Courier New" w:hint="default"/>
      </w:rPr>
    </w:lvl>
    <w:lvl w:ilvl="8" w:tplc="FDDA1FF6">
      <w:start w:val="1"/>
      <w:numFmt w:val="bullet"/>
      <w:lvlText w:val=""/>
      <w:lvlJc w:val="left"/>
      <w:pPr>
        <w:ind w:left="6480" w:hanging="360"/>
      </w:pPr>
      <w:rPr>
        <w:rFonts w:ascii="Wingdings" w:hAnsi="Wingdings" w:hint="default"/>
      </w:rPr>
    </w:lvl>
  </w:abstractNum>
  <w:abstractNum w:abstractNumId="31"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2"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3"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4" w15:restartNumberingAfterBreak="0">
    <w:nsid w:val="78971360"/>
    <w:multiLevelType w:val="hybridMultilevel"/>
    <w:tmpl w:val="2F86AAC8"/>
    <w:lvl w:ilvl="0" w:tplc="4A144C94">
      <w:start w:val="1"/>
      <w:numFmt w:val="bullet"/>
      <w:lvlText w:val="-"/>
      <w:lvlJc w:val="left"/>
      <w:pPr>
        <w:ind w:left="720" w:hanging="360"/>
      </w:pPr>
      <w:rPr>
        <w:rFonts w:ascii="Aptos" w:hAnsi="Aptos" w:hint="default"/>
      </w:rPr>
    </w:lvl>
    <w:lvl w:ilvl="1" w:tplc="5EB6ED06">
      <w:start w:val="1"/>
      <w:numFmt w:val="bullet"/>
      <w:lvlText w:val="o"/>
      <w:lvlJc w:val="left"/>
      <w:pPr>
        <w:ind w:left="1440" w:hanging="360"/>
      </w:pPr>
      <w:rPr>
        <w:rFonts w:ascii="Courier New" w:hAnsi="Courier New" w:hint="default"/>
      </w:rPr>
    </w:lvl>
    <w:lvl w:ilvl="2" w:tplc="93048ADE">
      <w:start w:val="1"/>
      <w:numFmt w:val="bullet"/>
      <w:lvlText w:val=""/>
      <w:lvlJc w:val="left"/>
      <w:pPr>
        <w:ind w:left="2160" w:hanging="360"/>
      </w:pPr>
      <w:rPr>
        <w:rFonts w:ascii="Wingdings" w:hAnsi="Wingdings" w:hint="default"/>
      </w:rPr>
    </w:lvl>
    <w:lvl w:ilvl="3" w:tplc="DDF245CC">
      <w:start w:val="1"/>
      <w:numFmt w:val="bullet"/>
      <w:lvlText w:val=""/>
      <w:lvlJc w:val="left"/>
      <w:pPr>
        <w:ind w:left="2880" w:hanging="360"/>
      </w:pPr>
      <w:rPr>
        <w:rFonts w:ascii="Symbol" w:hAnsi="Symbol" w:hint="default"/>
      </w:rPr>
    </w:lvl>
    <w:lvl w:ilvl="4" w:tplc="F5345436">
      <w:start w:val="1"/>
      <w:numFmt w:val="bullet"/>
      <w:lvlText w:val="o"/>
      <w:lvlJc w:val="left"/>
      <w:pPr>
        <w:ind w:left="3600" w:hanging="360"/>
      </w:pPr>
      <w:rPr>
        <w:rFonts w:ascii="Courier New" w:hAnsi="Courier New" w:hint="default"/>
      </w:rPr>
    </w:lvl>
    <w:lvl w:ilvl="5" w:tplc="334E8D7E">
      <w:start w:val="1"/>
      <w:numFmt w:val="bullet"/>
      <w:lvlText w:val=""/>
      <w:lvlJc w:val="left"/>
      <w:pPr>
        <w:ind w:left="4320" w:hanging="360"/>
      </w:pPr>
      <w:rPr>
        <w:rFonts w:ascii="Wingdings" w:hAnsi="Wingdings" w:hint="default"/>
      </w:rPr>
    </w:lvl>
    <w:lvl w:ilvl="6" w:tplc="9C60A736">
      <w:start w:val="1"/>
      <w:numFmt w:val="bullet"/>
      <w:lvlText w:val=""/>
      <w:lvlJc w:val="left"/>
      <w:pPr>
        <w:ind w:left="5040" w:hanging="360"/>
      </w:pPr>
      <w:rPr>
        <w:rFonts w:ascii="Symbol" w:hAnsi="Symbol" w:hint="default"/>
      </w:rPr>
    </w:lvl>
    <w:lvl w:ilvl="7" w:tplc="7616AD00">
      <w:start w:val="1"/>
      <w:numFmt w:val="bullet"/>
      <w:lvlText w:val="o"/>
      <w:lvlJc w:val="left"/>
      <w:pPr>
        <w:ind w:left="5760" w:hanging="360"/>
      </w:pPr>
      <w:rPr>
        <w:rFonts w:ascii="Courier New" w:hAnsi="Courier New" w:hint="default"/>
      </w:rPr>
    </w:lvl>
    <w:lvl w:ilvl="8" w:tplc="4F3AEE5A">
      <w:start w:val="1"/>
      <w:numFmt w:val="bullet"/>
      <w:lvlText w:val=""/>
      <w:lvlJc w:val="left"/>
      <w:pPr>
        <w:ind w:left="6480" w:hanging="360"/>
      </w:pPr>
      <w:rPr>
        <w:rFonts w:ascii="Wingdings" w:hAnsi="Wingdings" w:hint="default"/>
      </w:rPr>
    </w:lvl>
  </w:abstractNum>
  <w:num w:numId="1" w16cid:durableId="1213418966">
    <w:abstractNumId w:val="9"/>
  </w:num>
  <w:num w:numId="2" w16cid:durableId="996497969">
    <w:abstractNumId w:val="25"/>
  </w:num>
  <w:num w:numId="3" w16cid:durableId="2031447319">
    <w:abstractNumId w:val="1"/>
  </w:num>
  <w:num w:numId="4" w16cid:durableId="163521565">
    <w:abstractNumId w:val="24"/>
  </w:num>
  <w:num w:numId="5" w16cid:durableId="1270043741">
    <w:abstractNumId w:val="12"/>
  </w:num>
  <w:num w:numId="6" w16cid:durableId="1630092459">
    <w:abstractNumId w:val="15"/>
  </w:num>
  <w:num w:numId="7" w16cid:durableId="356010254">
    <w:abstractNumId w:val="30"/>
  </w:num>
  <w:num w:numId="8" w16cid:durableId="1212841733">
    <w:abstractNumId w:val="16"/>
  </w:num>
  <w:num w:numId="9" w16cid:durableId="493885427">
    <w:abstractNumId w:val="28"/>
  </w:num>
  <w:num w:numId="10" w16cid:durableId="1195969136">
    <w:abstractNumId w:val="34"/>
  </w:num>
  <w:num w:numId="11" w16cid:durableId="189340894">
    <w:abstractNumId w:val="8"/>
  </w:num>
  <w:num w:numId="12" w16cid:durableId="801508999">
    <w:abstractNumId w:val="22"/>
  </w:num>
  <w:num w:numId="13" w16cid:durableId="1684893377">
    <w:abstractNumId w:val="10"/>
  </w:num>
  <w:num w:numId="14" w16cid:durableId="812674646">
    <w:abstractNumId w:val="5"/>
  </w:num>
  <w:num w:numId="15" w16cid:durableId="2107731916">
    <w:abstractNumId w:val="26"/>
  </w:num>
  <w:num w:numId="16" w16cid:durableId="1116407561">
    <w:abstractNumId w:val="21"/>
  </w:num>
  <w:num w:numId="17" w16cid:durableId="277421366">
    <w:abstractNumId w:val="13"/>
  </w:num>
  <w:num w:numId="18" w16cid:durableId="540441338">
    <w:abstractNumId w:val="27"/>
  </w:num>
  <w:num w:numId="19" w16cid:durableId="798569218">
    <w:abstractNumId w:val="0"/>
  </w:num>
  <w:num w:numId="20" w16cid:durableId="1896043019">
    <w:abstractNumId w:val="19"/>
  </w:num>
  <w:num w:numId="21" w16cid:durableId="1896701899">
    <w:abstractNumId w:val="11"/>
  </w:num>
  <w:num w:numId="22" w16cid:durableId="1710835377">
    <w:abstractNumId w:val="23"/>
  </w:num>
  <w:num w:numId="23" w16cid:durableId="1926378199">
    <w:abstractNumId w:val="20"/>
  </w:num>
  <w:num w:numId="24" w16cid:durableId="767384620">
    <w:abstractNumId w:val="18"/>
  </w:num>
  <w:num w:numId="25" w16cid:durableId="1879850430">
    <w:abstractNumId w:val="3"/>
  </w:num>
  <w:num w:numId="26" w16cid:durableId="1856308173">
    <w:abstractNumId w:val="6"/>
  </w:num>
  <w:num w:numId="27" w16cid:durableId="1655912725">
    <w:abstractNumId w:val="4"/>
  </w:num>
  <w:num w:numId="28" w16cid:durableId="171260161">
    <w:abstractNumId w:val="32"/>
  </w:num>
  <w:num w:numId="29" w16cid:durableId="2056813942">
    <w:abstractNumId w:val="31"/>
  </w:num>
  <w:num w:numId="30" w16cid:durableId="1453552824">
    <w:abstractNumId w:val="33"/>
  </w:num>
  <w:num w:numId="31" w16cid:durableId="149636155">
    <w:abstractNumId w:val="14"/>
  </w:num>
  <w:num w:numId="32" w16cid:durableId="1943367787">
    <w:abstractNumId w:val="7"/>
  </w:num>
  <w:num w:numId="33" w16cid:durableId="2032296662">
    <w:abstractNumId w:val="17"/>
  </w:num>
  <w:num w:numId="34" w16cid:durableId="1200892374">
    <w:abstractNumId w:val="2"/>
  </w:num>
  <w:num w:numId="35" w16cid:durableId="1139765970">
    <w:abstractNumId w:val="29"/>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3C7"/>
    <w:rsid w:val="00000911"/>
    <w:rsid w:val="00000DBF"/>
    <w:rsid w:val="000013AC"/>
    <w:rsid w:val="000015AD"/>
    <w:rsid w:val="000015E2"/>
    <w:rsid w:val="00001624"/>
    <w:rsid w:val="00001B5D"/>
    <w:rsid w:val="00001CA5"/>
    <w:rsid w:val="000020A1"/>
    <w:rsid w:val="000026A3"/>
    <w:rsid w:val="00002756"/>
    <w:rsid w:val="00002848"/>
    <w:rsid w:val="00002A1E"/>
    <w:rsid w:val="00002B08"/>
    <w:rsid w:val="00002C4A"/>
    <w:rsid w:val="00002FA4"/>
    <w:rsid w:val="00003173"/>
    <w:rsid w:val="000032C8"/>
    <w:rsid w:val="00003317"/>
    <w:rsid w:val="0000347B"/>
    <w:rsid w:val="000035C1"/>
    <w:rsid w:val="00003917"/>
    <w:rsid w:val="000039A9"/>
    <w:rsid w:val="00003ACB"/>
    <w:rsid w:val="00003B2F"/>
    <w:rsid w:val="00003F9D"/>
    <w:rsid w:val="00003FA4"/>
    <w:rsid w:val="00004386"/>
    <w:rsid w:val="000045B3"/>
    <w:rsid w:val="00004AC6"/>
    <w:rsid w:val="00004D62"/>
    <w:rsid w:val="00004F27"/>
    <w:rsid w:val="000050A1"/>
    <w:rsid w:val="000050E8"/>
    <w:rsid w:val="0000539D"/>
    <w:rsid w:val="000057A1"/>
    <w:rsid w:val="00005DCA"/>
    <w:rsid w:val="00005F23"/>
    <w:rsid w:val="00006417"/>
    <w:rsid w:val="00006891"/>
    <w:rsid w:val="00006BFB"/>
    <w:rsid w:val="00006E2B"/>
    <w:rsid w:val="0000756F"/>
    <w:rsid w:val="00007989"/>
    <w:rsid w:val="00007B6C"/>
    <w:rsid w:val="00010183"/>
    <w:rsid w:val="000101F6"/>
    <w:rsid w:val="000109A5"/>
    <w:rsid w:val="00010B9C"/>
    <w:rsid w:val="00011000"/>
    <w:rsid w:val="0001138A"/>
    <w:rsid w:val="000115FB"/>
    <w:rsid w:val="000116CA"/>
    <w:rsid w:val="00011826"/>
    <w:rsid w:val="00011B40"/>
    <w:rsid w:val="00011D69"/>
    <w:rsid w:val="00012650"/>
    <w:rsid w:val="00012780"/>
    <w:rsid w:val="00012FC7"/>
    <w:rsid w:val="0001326B"/>
    <w:rsid w:val="000132AD"/>
    <w:rsid w:val="000132EC"/>
    <w:rsid w:val="0001352B"/>
    <w:rsid w:val="00013591"/>
    <w:rsid w:val="00013B84"/>
    <w:rsid w:val="0001405A"/>
    <w:rsid w:val="000140B6"/>
    <w:rsid w:val="0001419B"/>
    <w:rsid w:val="00014229"/>
    <w:rsid w:val="000142CD"/>
    <w:rsid w:val="000146D1"/>
    <w:rsid w:val="00014B83"/>
    <w:rsid w:val="00014BA2"/>
    <w:rsid w:val="00014EE1"/>
    <w:rsid w:val="0001548F"/>
    <w:rsid w:val="000154F6"/>
    <w:rsid w:val="00015737"/>
    <w:rsid w:val="0001583A"/>
    <w:rsid w:val="000158ED"/>
    <w:rsid w:val="00016331"/>
    <w:rsid w:val="00016913"/>
    <w:rsid w:val="00016B55"/>
    <w:rsid w:val="000171A1"/>
    <w:rsid w:val="000174BB"/>
    <w:rsid w:val="00017726"/>
    <w:rsid w:val="000178C2"/>
    <w:rsid w:val="00017933"/>
    <w:rsid w:val="00017E36"/>
    <w:rsid w:val="00017F91"/>
    <w:rsid w:val="00020007"/>
    <w:rsid w:val="000200E2"/>
    <w:rsid w:val="000204D4"/>
    <w:rsid w:val="0002054C"/>
    <w:rsid w:val="000206F7"/>
    <w:rsid w:val="00020F6D"/>
    <w:rsid w:val="00021083"/>
    <w:rsid w:val="00021237"/>
    <w:rsid w:val="00021559"/>
    <w:rsid w:val="00021A6C"/>
    <w:rsid w:val="00021CCA"/>
    <w:rsid w:val="00021D5D"/>
    <w:rsid w:val="00021F67"/>
    <w:rsid w:val="00022417"/>
    <w:rsid w:val="0002284B"/>
    <w:rsid w:val="00022863"/>
    <w:rsid w:val="0002299E"/>
    <w:rsid w:val="00022E7F"/>
    <w:rsid w:val="00022F4E"/>
    <w:rsid w:val="0002319C"/>
    <w:rsid w:val="0002325D"/>
    <w:rsid w:val="0002354B"/>
    <w:rsid w:val="00023EF7"/>
    <w:rsid w:val="00023F44"/>
    <w:rsid w:val="00024024"/>
    <w:rsid w:val="0002430F"/>
    <w:rsid w:val="000243D6"/>
    <w:rsid w:val="000243F1"/>
    <w:rsid w:val="00024526"/>
    <w:rsid w:val="00024945"/>
    <w:rsid w:val="000249ED"/>
    <w:rsid w:val="00024A04"/>
    <w:rsid w:val="00024BA1"/>
    <w:rsid w:val="00024CB0"/>
    <w:rsid w:val="00025245"/>
    <w:rsid w:val="00025432"/>
    <w:rsid w:val="00025613"/>
    <w:rsid w:val="00025ABC"/>
    <w:rsid w:val="00025EA3"/>
    <w:rsid w:val="00025F11"/>
    <w:rsid w:val="00026960"/>
    <w:rsid w:val="00026A3E"/>
    <w:rsid w:val="00026B4D"/>
    <w:rsid w:val="00026D1C"/>
    <w:rsid w:val="00027561"/>
    <w:rsid w:val="0002767E"/>
    <w:rsid w:val="00027F41"/>
    <w:rsid w:val="00027FDF"/>
    <w:rsid w:val="00030011"/>
    <w:rsid w:val="00030092"/>
    <w:rsid w:val="000301AA"/>
    <w:rsid w:val="00030254"/>
    <w:rsid w:val="00030393"/>
    <w:rsid w:val="0003049D"/>
    <w:rsid w:val="00030775"/>
    <w:rsid w:val="00030968"/>
    <w:rsid w:val="000309C4"/>
    <w:rsid w:val="00030A04"/>
    <w:rsid w:val="00030B07"/>
    <w:rsid w:val="000312E1"/>
    <w:rsid w:val="00031521"/>
    <w:rsid w:val="00031B81"/>
    <w:rsid w:val="00031C50"/>
    <w:rsid w:val="00031E59"/>
    <w:rsid w:val="00031FF4"/>
    <w:rsid w:val="0003228C"/>
    <w:rsid w:val="0003237C"/>
    <w:rsid w:val="00032432"/>
    <w:rsid w:val="00032448"/>
    <w:rsid w:val="000333C7"/>
    <w:rsid w:val="000334D1"/>
    <w:rsid w:val="00033526"/>
    <w:rsid w:val="00033624"/>
    <w:rsid w:val="00033728"/>
    <w:rsid w:val="000339E2"/>
    <w:rsid w:val="00033BC6"/>
    <w:rsid w:val="00033C29"/>
    <w:rsid w:val="000342DD"/>
    <w:rsid w:val="000343F3"/>
    <w:rsid w:val="00034771"/>
    <w:rsid w:val="000349E4"/>
    <w:rsid w:val="00034EC7"/>
    <w:rsid w:val="000351A7"/>
    <w:rsid w:val="000351E7"/>
    <w:rsid w:val="0003548B"/>
    <w:rsid w:val="00035630"/>
    <w:rsid w:val="00035EAB"/>
    <w:rsid w:val="00035F3E"/>
    <w:rsid w:val="000361EB"/>
    <w:rsid w:val="000372DF"/>
    <w:rsid w:val="00037B1B"/>
    <w:rsid w:val="00037C3D"/>
    <w:rsid w:val="000402B8"/>
    <w:rsid w:val="0004047A"/>
    <w:rsid w:val="000404FF"/>
    <w:rsid w:val="00040702"/>
    <w:rsid w:val="0004075F"/>
    <w:rsid w:val="000408C9"/>
    <w:rsid w:val="00040BDB"/>
    <w:rsid w:val="00040C59"/>
    <w:rsid w:val="00040D77"/>
    <w:rsid w:val="000410F6"/>
    <w:rsid w:val="000412D2"/>
    <w:rsid w:val="000417BE"/>
    <w:rsid w:val="00041810"/>
    <w:rsid w:val="00041B08"/>
    <w:rsid w:val="00041BB0"/>
    <w:rsid w:val="00042272"/>
    <w:rsid w:val="0004231E"/>
    <w:rsid w:val="00042457"/>
    <w:rsid w:val="00042492"/>
    <w:rsid w:val="00042803"/>
    <w:rsid w:val="00042D5B"/>
    <w:rsid w:val="00042D7F"/>
    <w:rsid w:val="00042E46"/>
    <w:rsid w:val="00043816"/>
    <w:rsid w:val="00043E6E"/>
    <w:rsid w:val="00044111"/>
    <w:rsid w:val="000448C4"/>
    <w:rsid w:val="000449A8"/>
    <w:rsid w:val="00044A9D"/>
    <w:rsid w:val="00044EB6"/>
    <w:rsid w:val="00045102"/>
    <w:rsid w:val="00045304"/>
    <w:rsid w:val="0004530A"/>
    <w:rsid w:val="00045317"/>
    <w:rsid w:val="00045722"/>
    <w:rsid w:val="00045DA9"/>
    <w:rsid w:val="00045EA5"/>
    <w:rsid w:val="00045EF8"/>
    <w:rsid w:val="00045FA4"/>
    <w:rsid w:val="00046680"/>
    <w:rsid w:val="00046893"/>
    <w:rsid w:val="00046CDC"/>
    <w:rsid w:val="0004706F"/>
    <w:rsid w:val="000477EA"/>
    <w:rsid w:val="0004790E"/>
    <w:rsid w:val="00047CC5"/>
    <w:rsid w:val="00050231"/>
    <w:rsid w:val="00050B4E"/>
    <w:rsid w:val="00050CB0"/>
    <w:rsid w:val="00050E97"/>
    <w:rsid w:val="00051215"/>
    <w:rsid w:val="000512F4"/>
    <w:rsid w:val="00051303"/>
    <w:rsid w:val="00051349"/>
    <w:rsid w:val="00051365"/>
    <w:rsid w:val="000514D3"/>
    <w:rsid w:val="00051602"/>
    <w:rsid w:val="000516B7"/>
    <w:rsid w:val="00051772"/>
    <w:rsid w:val="0005184A"/>
    <w:rsid w:val="00051A21"/>
    <w:rsid w:val="00051B41"/>
    <w:rsid w:val="00051DB1"/>
    <w:rsid w:val="0005218B"/>
    <w:rsid w:val="0005233A"/>
    <w:rsid w:val="00052342"/>
    <w:rsid w:val="000526F6"/>
    <w:rsid w:val="0005285D"/>
    <w:rsid w:val="0005291E"/>
    <w:rsid w:val="00052AE5"/>
    <w:rsid w:val="00052C68"/>
    <w:rsid w:val="00052CB6"/>
    <w:rsid w:val="000532B8"/>
    <w:rsid w:val="0005331D"/>
    <w:rsid w:val="000538A3"/>
    <w:rsid w:val="00053B5F"/>
    <w:rsid w:val="00053C8F"/>
    <w:rsid w:val="000540FC"/>
    <w:rsid w:val="00054739"/>
    <w:rsid w:val="00054849"/>
    <w:rsid w:val="00054907"/>
    <w:rsid w:val="00054C1F"/>
    <w:rsid w:val="00054D40"/>
    <w:rsid w:val="00055043"/>
    <w:rsid w:val="000553D2"/>
    <w:rsid w:val="00055AC1"/>
    <w:rsid w:val="00056856"/>
    <w:rsid w:val="000569AA"/>
    <w:rsid w:val="00056AD1"/>
    <w:rsid w:val="00056F94"/>
    <w:rsid w:val="00057025"/>
    <w:rsid w:val="00057734"/>
    <w:rsid w:val="0005780E"/>
    <w:rsid w:val="00057A58"/>
    <w:rsid w:val="00057D1C"/>
    <w:rsid w:val="000601AC"/>
    <w:rsid w:val="00060259"/>
    <w:rsid w:val="00060602"/>
    <w:rsid w:val="000609DE"/>
    <w:rsid w:val="00060E29"/>
    <w:rsid w:val="00060E6D"/>
    <w:rsid w:val="00060FA7"/>
    <w:rsid w:val="00061234"/>
    <w:rsid w:val="000615EF"/>
    <w:rsid w:val="00061A6B"/>
    <w:rsid w:val="00061AFB"/>
    <w:rsid w:val="00061DDB"/>
    <w:rsid w:val="00062148"/>
    <w:rsid w:val="000622FE"/>
    <w:rsid w:val="000624D7"/>
    <w:rsid w:val="0006275B"/>
    <w:rsid w:val="00062B94"/>
    <w:rsid w:val="00062D1C"/>
    <w:rsid w:val="000634AF"/>
    <w:rsid w:val="00063516"/>
    <w:rsid w:val="0006365E"/>
    <w:rsid w:val="000638D4"/>
    <w:rsid w:val="000638EB"/>
    <w:rsid w:val="00063BCE"/>
    <w:rsid w:val="00063D75"/>
    <w:rsid w:val="0006408A"/>
    <w:rsid w:val="000643B2"/>
    <w:rsid w:val="000645AD"/>
    <w:rsid w:val="00064813"/>
    <w:rsid w:val="0006487C"/>
    <w:rsid w:val="00064905"/>
    <w:rsid w:val="00064A5B"/>
    <w:rsid w:val="00064C22"/>
    <w:rsid w:val="00064DCB"/>
    <w:rsid w:val="00064DDA"/>
    <w:rsid w:val="000652A3"/>
    <w:rsid w:val="00065353"/>
    <w:rsid w:val="00065470"/>
    <w:rsid w:val="000656A6"/>
    <w:rsid w:val="00065724"/>
    <w:rsid w:val="00065BA9"/>
    <w:rsid w:val="00065DF3"/>
    <w:rsid w:val="00065FAB"/>
    <w:rsid w:val="00066143"/>
    <w:rsid w:val="000662E1"/>
    <w:rsid w:val="00066468"/>
    <w:rsid w:val="00066FA7"/>
    <w:rsid w:val="0006705B"/>
    <w:rsid w:val="00067069"/>
    <w:rsid w:val="00067146"/>
    <w:rsid w:val="00067288"/>
    <w:rsid w:val="000675BC"/>
    <w:rsid w:val="000679C2"/>
    <w:rsid w:val="00067C08"/>
    <w:rsid w:val="00070103"/>
    <w:rsid w:val="00070581"/>
    <w:rsid w:val="0007188F"/>
    <w:rsid w:val="00071AB0"/>
    <w:rsid w:val="00071BD5"/>
    <w:rsid w:val="00071DA3"/>
    <w:rsid w:val="00071FCB"/>
    <w:rsid w:val="000722D7"/>
    <w:rsid w:val="00072345"/>
    <w:rsid w:val="00072571"/>
    <w:rsid w:val="00072618"/>
    <w:rsid w:val="0007264C"/>
    <w:rsid w:val="0007279C"/>
    <w:rsid w:val="00072969"/>
    <w:rsid w:val="00072A0A"/>
    <w:rsid w:val="000735EF"/>
    <w:rsid w:val="00073660"/>
    <w:rsid w:val="000739ED"/>
    <w:rsid w:val="00073CD6"/>
    <w:rsid w:val="00073F5A"/>
    <w:rsid w:val="00074333"/>
    <w:rsid w:val="00074517"/>
    <w:rsid w:val="000745FC"/>
    <w:rsid w:val="00074908"/>
    <w:rsid w:val="000749D4"/>
    <w:rsid w:val="00074B15"/>
    <w:rsid w:val="00074C38"/>
    <w:rsid w:val="00074E4F"/>
    <w:rsid w:val="00074F83"/>
    <w:rsid w:val="0007505D"/>
    <w:rsid w:val="000751DD"/>
    <w:rsid w:val="000751FC"/>
    <w:rsid w:val="000754B3"/>
    <w:rsid w:val="000759BE"/>
    <w:rsid w:val="00075AC4"/>
    <w:rsid w:val="00075B90"/>
    <w:rsid w:val="00075C1E"/>
    <w:rsid w:val="00076274"/>
    <w:rsid w:val="00076560"/>
    <w:rsid w:val="00076653"/>
    <w:rsid w:val="00076749"/>
    <w:rsid w:val="0007677B"/>
    <w:rsid w:val="000768F2"/>
    <w:rsid w:val="00076A9B"/>
    <w:rsid w:val="00077BDF"/>
    <w:rsid w:val="00077D2F"/>
    <w:rsid w:val="000800BD"/>
    <w:rsid w:val="00080661"/>
    <w:rsid w:val="00080D7B"/>
    <w:rsid w:val="00080DD4"/>
    <w:rsid w:val="00080E31"/>
    <w:rsid w:val="00080FB3"/>
    <w:rsid w:val="00081154"/>
    <w:rsid w:val="00081251"/>
    <w:rsid w:val="00081E04"/>
    <w:rsid w:val="00081EC0"/>
    <w:rsid w:val="00081EE2"/>
    <w:rsid w:val="0008231F"/>
    <w:rsid w:val="00082378"/>
    <w:rsid w:val="00082AF5"/>
    <w:rsid w:val="00082B07"/>
    <w:rsid w:val="00082ED6"/>
    <w:rsid w:val="00082FFD"/>
    <w:rsid w:val="000830C2"/>
    <w:rsid w:val="000830C4"/>
    <w:rsid w:val="000830D6"/>
    <w:rsid w:val="000831B7"/>
    <w:rsid w:val="0008332C"/>
    <w:rsid w:val="0008337D"/>
    <w:rsid w:val="00083458"/>
    <w:rsid w:val="00083967"/>
    <w:rsid w:val="00084073"/>
    <w:rsid w:val="0008422C"/>
    <w:rsid w:val="000842C3"/>
    <w:rsid w:val="0008456E"/>
    <w:rsid w:val="0008482B"/>
    <w:rsid w:val="00084901"/>
    <w:rsid w:val="00084AFD"/>
    <w:rsid w:val="00084CB1"/>
    <w:rsid w:val="000853CD"/>
    <w:rsid w:val="00085424"/>
    <w:rsid w:val="00085771"/>
    <w:rsid w:val="00085A6C"/>
    <w:rsid w:val="00085ABE"/>
    <w:rsid w:val="00085F16"/>
    <w:rsid w:val="000861AF"/>
    <w:rsid w:val="00086234"/>
    <w:rsid w:val="000864FC"/>
    <w:rsid w:val="00086506"/>
    <w:rsid w:val="00086A4A"/>
    <w:rsid w:val="00086AE4"/>
    <w:rsid w:val="00086F2F"/>
    <w:rsid w:val="0008724E"/>
    <w:rsid w:val="000879B6"/>
    <w:rsid w:val="00087A5B"/>
    <w:rsid w:val="00087BF3"/>
    <w:rsid w:val="00087F1C"/>
    <w:rsid w:val="0009042B"/>
    <w:rsid w:val="000905F2"/>
    <w:rsid w:val="000906CA"/>
    <w:rsid w:val="00090797"/>
    <w:rsid w:val="000907FA"/>
    <w:rsid w:val="00090AC9"/>
    <w:rsid w:val="00090B83"/>
    <w:rsid w:val="00090C64"/>
    <w:rsid w:val="00090C8C"/>
    <w:rsid w:val="00090D20"/>
    <w:rsid w:val="00090DFF"/>
    <w:rsid w:val="0009134F"/>
    <w:rsid w:val="000913CA"/>
    <w:rsid w:val="00091C89"/>
    <w:rsid w:val="0009214D"/>
    <w:rsid w:val="00092687"/>
    <w:rsid w:val="00092A88"/>
    <w:rsid w:val="00092AF0"/>
    <w:rsid w:val="00092E85"/>
    <w:rsid w:val="00093107"/>
    <w:rsid w:val="00093148"/>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7"/>
    <w:rsid w:val="000962EE"/>
    <w:rsid w:val="000963A8"/>
    <w:rsid w:val="000964B7"/>
    <w:rsid w:val="00096650"/>
    <w:rsid w:val="00096A32"/>
    <w:rsid w:val="00096CF9"/>
    <w:rsid w:val="00097009"/>
    <w:rsid w:val="0009740B"/>
    <w:rsid w:val="000978CB"/>
    <w:rsid w:val="00097E0D"/>
    <w:rsid w:val="00097F4E"/>
    <w:rsid w:val="000A018F"/>
    <w:rsid w:val="000A03B7"/>
    <w:rsid w:val="000A0520"/>
    <w:rsid w:val="000A0B5B"/>
    <w:rsid w:val="000A0F51"/>
    <w:rsid w:val="000A116E"/>
    <w:rsid w:val="000A11DB"/>
    <w:rsid w:val="000A1210"/>
    <w:rsid w:val="000A1222"/>
    <w:rsid w:val="000A1623"/>
    <w:rsid w:val="000A1825"/>
    <w:rsid w:val="000A186B"/>
    <w:rsid w:val="000A1D30"/>
    <w:rsid w:val="000A1F62"/>
    <w:rsid w:val="000A202D"/>
    <w:rsid w:val="000A234E"/>
    <w:rsid w:val="000A2469"/>
    <w:rsid w:val="000A260C"/>
    <w:rsid w:val="000A31EA"/>
    <w:rsid w:val="000A3219"/>
    <w:rsid w:val="000A337B"/>
    <w:rsid w:val="000A3421"/>
    <w:rsid w:val="000A3461"/>
    <w:rsid w:val="000A36FA"/>
    <w:rsid w:val="000A39CB"/>
    <w:rsid w:val="000A39D1"/>
    <w:rsid w:val="000A3A8E"/>
    <w:rsid w:val="000A3B1B"/>
    <w:rsid w:val="000A3D4D"/>
    <w:rsid w:val="000A4063"/>
    <w:rsid w:val="000A4523"/>
    <w:rsid w:val="000A45BD"/>
    <w:rsid w:val="000A4688"/>
    <w:rsid w:val="000A4E60"/>
    <w:rsid w:val="000A4E95"/>
    <w:rsid w:val="000A4ECA"/>
    <w:rsid w:val="000A51D5"/>
    <w:rsid w:val="000A5A27"/>
    <w:rsid w:val="000A5B00"/>
    <w:rsid w:val="000A6061"/>
    <w:rsid w:val="000A6073"/>
    <w:rsid w:val="000A610A"/>
    <w:rsid w:val="000A616A"/>
    <w:rsid w:val="000A61DF"/>
    <w:rsid w:val="000A6826"/>
    <w:rsid w:val="000A69F7"/>
    <w:rsid w:val="000A6AE8"/>
    <w:rsid w:val="000A6B88"/>
    <w:rsid w:val="000A6E04"/>
    <w:rsid w:val="000A70B3"/>
    <w:rsid w:val="000A73F1"/>
    <w:rsid w:val="000A7420"/>
    <w:rsid w:val="000A768D"/>
    <w:rsid w:val="000A76EF"/>
    <w:rsid w:val="000A78F4"/>
    <w:rsid w:val="000A7BFF"/>
    <w:rsid w:val="000A7DA8"/>
    <w:rsid w:val="000A7F53"/>
    <w:rsid w:val="000A7FB9"/>
    <w:rsid w:val="000AFAD8"/>
    <w:rsid w:val="000B0210"/>
    <w:rsid w:val="000B0303"/>
    <w:rsid w:val="000B07A0"/>
    <w:rsid w:val="000B097F"/>
    <w:rsid w:val="000B0A14"/>
    <w:rsid w:val="000B0A83"/>
    <w:rsid w:val="000B0A9C"/>
    <w:rsid w:val="000B0BC2"/>
    <w:rsid w:val="000B0D97"/>
    <w:rsid w:val="000B0DFA"/>
    <w:rsid w:val="000B10FD"/>
    <w:rsid w:val="000B11CE"/>
    <w:rsid w:val="000B1335"/>
    <w:rsid w:val="000B1589"/>
    <w:rsid w:val="000B17CE"/>
    <w:rsid w:val="000B1817"/>
    <w:rsid w:val="000B1976"/>
    <w:rsid w:val="000B1ABF"/>
    <w:rsid w:val="000B208E"/>
    <w:rsid w:val="000B209A"/>
    <w:rsid w:val="000B20CB"/>
    <w:rsid w:val="000B2301"/>
    <w:rsid w:val="000B27B9"/>
    <w:rsid w:val="000B2BD7"/>
    <w:rsid w:val="000B3034"/>
    <w:rsid w:val="000B3173"/>
    <w:rsid w:val="000B33D2"/>
    <w:rsid w:val="000B3B62"/>
    <w:rsid w:val="000B3C92"/>
    <w:rsid w:val="000B3D83"/>
    <w:rsid w:val="000B4122"/>
    <w:rsid w:val="000B4466"/>
    <w:rsid w:val="000B44B5"/>
    <w:rsid w:val="000B46BC"/>
    <w:rsid w:val="000B4855"/>
    <w:rsid w:val="000B4C8C"/>
    <w:rsid w:val="000B4CBB"/>
    <w:rsid w:val="000B50FD"/>
    <w:rsid w:val="000B5232"/>
    <w:rsid w:val="000B5415"/>
    <w:rsid w:val="000B548B"/>
    <w:rsid w:val="000B56E6"/>
    <w:rsid w:val="000B5C9E"/>
    <w:rsid w:val="000B5CB6"/>
    <w:rsid w:val="000B5E7E"/>
    <w:rsid w:val="000B5F69"/>
    <w:rsid w:val="000B6046"/>
    <w:rsid w:val="000B6233"/>
    <w:rsid w:val="000B6590"/>
    <w:rsid w:val="000B7789"/>
    <w:rsid w:val="000B77CE"/>
    <w:rsid w:val="000B7971"/>
    <w:rsid w:val="000C0B64"/>
    <w:rsid w:val="000C0C54"/>
    <w:rsid w:val="000C12F8"/>
    <w:rsid w:val="000C1D77"/>
    <w:rsid w:val="000C1EA7"/>
    <w:rsid w:val="000C25A7"/>
    <w:rsid w:val="000C2C7E"/>
    <w:rsid w:val="000C2CDB"/>
    <w:rsid w:val="000C2D1C"/>
    <w:rsid w:val="000C33A3"/>
    <w:rsid w:val="000C36D1"/>
    <w:rsid w:val="000C3C43"/>
    <w:rsid w:val="000C3F05"/>
    <w:rsid w:val="000C3F30"/>
    <w:rsid w:val="000C4170"/>
    <w:rsid w:val="000C448A"/>
    <w:rsid w:val="000C44E1"/>
    <w:rsid w:val="000C463E"/>
    <w:rsid w:val="000C46C9"/>
    <w:rsid w:val="000C471D"/>
    <w:rsid w:val="000C4726"/>
    <w:rsid w:val="000C4B22"/>
    <w:rsid w:val="000C4C6D"/>
    <w:rsid w:val="000C4DCC"/>
    <w:rsid w:val="000C5148"/>
    <w:rsid w:val="000C5494"/>
    <w:rsid w:val="000C56C0"/>
    <w:rsid w:val="000C58BF"/>
    <w:rsid w:val="000C58FD"/>
    <w:rsid w:val="000C593E"/>
    <w:rsid w:val="000C59FE"/>
    <w:rsid w:val="000C5F92"/>
    <w:rsid w:val="000C612F"/>
    <w:rsid w:val="000C6421"/>
    <w:rsid w:val="000C644E"/>
    <w:rsid w:val="000C65BB"/>
    <w:rsid w:val="000C67E0"/>
    <w:rsid w:val="000C67F3"/>
    <w:rsid w:val="000C68CD"/>
    <w:rsid w:val="000C68DD"/>
    <w:rsid w:val="000C704A"/>
    <w:rsid w:val="000C7454"/>
    <w:rsid w:val="000C759C"/>
    <w:rsid w:val="000C75A4"/>
    <w:rsid w:val="000C76CF"/>
    <w:rsid w:val="000C77B0"/>
    <w:rsid w:val="000C7CCF"/>
    <w:rsid w:val="000D0100"/>
    <w:rsid w:val="000D07B5"/>
    <w:rsid w:val="000D0C33"/>
    <w:rsid w:val="000D0DF8"/>
    <w:rsid w:val="000D0ED3"/>
    <w:rsid w:val="000D1466"/>
    <w:rsid w:val="000D19EC"/>
    <w:rsid w:val="000D1FB3"/>
    <w:rsid w:val="000D216D"/>
    <w:rsid w:val="000D2411"/>
    <w:rsid w:val="000D25F8"/>
    <w:rsid w:val="000D27DC"/>
    <w:rsid w:val="000D2B6A"/>
    <w:rsid w:val="000D335E"/>
    <w:rsid w:val="000D365D"/>
    <w:rsid w:val="000D39B3"/>
    <w:rsid w:val="000D3A96"/>
    <w:rsid w:val="000D3C1F"/>
    <w:rsid w:val="000D3FB0"/>
    <w:rsid w:val="000D4011"/>
    <w:rsid w:val="000D4336"/>
    <w:rsid w:val="000D44A9"/>
    <w:rsid w:val="000D44F4"/>
    <w:rsid w:val="000D4516"/>
    <w:rsid w:val="000D454D"/>
    <w:rsid w:val="000D4575"/>
    <w:rsid w:val="000D469A"/>
    <w:rsid w:val="000D4729"/>
    <w:rsid w:val="000D49D0"/>
    <w:rsid w:val="000D4F08"/>
    <w:rsid w:val="000D50FC"/>
    <w:rsid w:val="000D51BD"/>
    <w:rsid w:val="000D5471"/>
    <w:rsid w:val="000D552B"/>
    <w:rsid w:val="000D564A"/>
    <w:rsid w:val="000D59BC"/>
    <w:rsid w:val="000D5D79"/>
    <w:rsid w:val="000D5F2F"/>
    <w:rsid w:val="000D5F4F"/>
    <w:rsid w:val="000D5F87"/>
    <w:rsid w:val="000D6354"/>
    <w:rsid w:val="000D63EC"/>
    <w:rsid w:val="000D6893"/>
    <w:rsid w:val="000D6E1E"/>
    <w:rsid w:val="000D7578"/>
    <w:rsid w:val="000D7805"/>
    <w:rsid w:val="000D7BC3"/>
    <w:rsid w:val="000E06D2"/>
    <w:rsid w:val="000E0783"/>
    <w:rsid w:val="000E08F3"/>
    <w:rsid w:val="000E0959"/>
    <w:rsid w:val="000E09BB"/>
    <w:rsid w:val="000E0AFE"/>
    <w:rsid w:val="000E0C83"/>
    <w:rsid w:val="000E0FDB"/>
    <w:rsid w:val="000E1421"/>
    <w:rsid w:val="000E1929"/>
    <w:rsid w:val="000E1D06"/>
    <w:rsid w:val="000E1FBD"/>
    <w:rsid w:val="000E20D5"/>
    <w:rsid w:val="000E2164"/>
    <w:rsid w:val="000E24DA"/>
    <w:rsid w:val="000E2A59"/>
    <w:rsid w:val="000E2D87"/>
    <w:rsid w:val="000E3624"/>
    <w:rsid w:val="000E36A4"/>
    <w:rsid w:val="000E3AB8"/>
    <w:rsid w:val="000E3B5F"/>
    <w:rsid w:val="000E3CE0"/>
    <w:rsid w:val="000E451E"/>
    <w:rsid w:val="000E499A"/>
    <w:rsid w:val="000E49C0"/>
    <w:rsid w:val="000E4AA1"/>
    <w:rsid w:val="000E4B64"/>
    <w:rsid w:val="000E4D50"/>
    <w:rsid w:val="000E4DF3"/>
    <w:rsid w:val="000E4E3D"/>
    <w:rsid w:val="000E50BB"/>
    <w:rsid w:val="000E51B7"/>
    <w:rsid w:val="000E5286"/>
    <w:rsid w:val="000E52FA"/>
    <w:rsid w:val="000E532F"/>
    <w:rsid w:val="000E5848"/>
    <w:rsid w:val="000E5E46"/>
    <w:rsid w:val="000E65E0"/>
    <w:rsid w:val="000E6665"/>
    <w:rsid w:val="000E6A8F"/>
    <w:rsid w:val="000E6B44"/>
    <w:rsid w:val="000E6BA2"/>
    <w:rsid w:val="000E78C5"/>
    <w:rsid w:val="000E7BD0"/>
    <w:rsid w:val="000F007B"/>
    <w:rsid w:val="000F0292"/>
    <w:rsid w:val="000F05C7"/>
    <w:rsid w:val="000F0BC8"/>
    <w:rsid w:val="000F0C5F"/>
    <w:rsid w:val="000F0F3C"/>
    <w:rsid w:val="000F12BA"/>
    <w:rsid w:val="000F13C7"/>
    <w:rsid w:val="000F1682"/>
    <w:rsid w:val="000F185D"/>
    <w:rsid w:val="000F193D"/>
    <w:rsid w:val="000F1C18"/>
    <w:rsid w:val="000F1F0B"/>
    <w:rsid w:val="000F2427"/>
    <w:rsid w:val="000F2458"/>
    <w:rsid w:val="000F264E"/>
    <w:rsid w:val="000F2A06"/>
    <w:rsid w:val="000F2BD2"/>
    <w:rsid w:val="000F3397"/>
    <w:rsid w:val="000F33BB"/>
    <w:rsid w:val="000F35EE"/>
    <w:rsid w:val="000F3923"/>
    <w:rsid w:val="000F3F5B"/>
    <w:rsid w:val="000F4058"/>
    <w:rsid w:val="000F4558"/>
    <w:rsid w:val="000F489B"/>
    <w:rsid w:val="000F4E2F"/>
    <w:rsid w:val="000F4E3E"/>
    <w:rsid w:val="000F5567"/>
    <w:rsid w:val="000F57A5"/>
    <w:rsid w:val="000F5958"/>
    <w:rsid w:val="000F5D5B"/>
    <w:rsid w:val="000F5D64"/>
    <w:rsid w:val="000F5E42"/>
    <w:rsid w:val="000F621B"/>
    <w:rsid w:val="000F6475"/>
    <w:rsid w:val="000F670D"/>
    <w:rsid w:val="000F6766"/>
    <w:rsid w:val="000F6A48"/>
    <w:rsid w:val="000F6AF2"/>
    <w:rsid w:val="000F6C2A"/>
    <w:rsid w:val="000F6C59"/>
    <w:rsid w:val="000F6D4B"/>
    <w:rsid w:val="000F6FB2"/>
    <w:rsid w:val="000F70A1"/>
    <w:rsid w:val="000F7583"/>
    <w:rsid w:val="000F77BE"/>
    <w:rsid w:val="000F7A27"/>
    <w:rsid w:val="000F7A44"/>
    <w:rsid w:val="000F7BB2"/>
    <w:rsid w:val="000F7C18"/>
    <w:rsid w:val="00100066"/>
    <w:rsid w:val="00100104"/>
    <w:rsid w:val="001001E6"/>
    <w:rsid w:val="0010023B"/>
    <w:rsid w:val="0010026C"/>
    <w:rsid w:val="00100F4E"/>
    <w:rsid w:val="001012EF"/>
    <w:rsid w:val="001017C0"/>
    <w:rsid w:val="001019A9"/>
    <w:rsid w:val="00101CCA"/>
    <w:rsid w:val="001020A2"/>
    <w:rsid w:val="001021D8"/>
    <w:rsid w:val="001026EE"/>
    <w:rsid w:val="001028C1"/>
    <w:rsid w:val="00102F5E"/>
    <w:rsid w:val="00102FB9"/>
    <w:rsid w:val="00103053"/>
    <w:rsid w:val="001034E2"/>
    <w:rsid w:val="00103973"/>
    <w:rsid w:val="00103D06"/>
    <w:rsid w:val="00103E3F"/>
    <w:rsid w:val="00104415"/>
    <w:rsid w:val="00104577"/>
    <w:rsid w:val="00104A8B"/>
    <w:rsid w:val="00104CFE"/>
    <w:rsid w:val="00104E75"/>
    <w:rsid w:val="00104E97"/>
    <w:rsid w:val="00104E99"/>
    <w:rsid w:val="00105194"/>
    <w:rsid w:val="001052E1"/>
    <w:rsid w:val="001056E9"/>
    <w:rsid w:val="0010594A"/>
    <w:rsid w:val="00106392"/>
    <w:rsid w:val="00106424"/>
    <w:rsid w:val="00106489"/>
    <w:rsid w:val="0010675A"/>
    <w:rsid w:val="00106BF6"/>
    <w:rsid w:val="00106CD2"/>
    <w:rsid w:val="00106E7B"/>
    <w:rsid w:val="00106FAF"/>
    <w:rsid w:val="0010743E"/>
    <w:rsid w:val="00107506"/>
    <w:rsid w:val="00107682"/>
    <w:rsid w:val="001076ED"/>
    <w:rsid w:val="00110428"/>
    <w:rsid w:val="00110AAD"/>
    <w:rsid w:val="00110EDF"/>
    <w:rsid w:val="00110F27"/>
    <w:rsid w:val="00110F93"/>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B96"/>
    <w:rsid w:val="00113BE2"/>
    <w:rsid w:val="00113E3C"/>
    <w:rsid w:val="001145D2"/>
    <w:rsid w:val="00114732"/>
    <w:rsid w:val="0011475A"/>
    <w:rsid w:val="001149A9"/>
    <w:rsid w:val="00114D69"/>
    <w:rsid w:val="001152A1"/>
    <w:rsid w:val="00115DA8"/>
    <w:rsid w:val="00116010"/>
    <w:rsid w:val="0011657D"/>
    <w:rsid w:val="001169DC"/>
    <w:rsid w:val="00117064"/>
    <w:rsid w:val="001171BE"/>
    <w:rsid w:val="00117395"/>
    <w:rsid w:val="001177A9"/>
    <w:rsid w:val="00117993"/>
    <w:rsid w:val="0011CEF3"/>
    <w:rsid w:val="0012012F"/>
    <w:rsid w:val="00120368"/>
    <w:rsid w:val="00120390"/>
    <w:rsid w:val="0012044E"/>
    <w:rsid w:val="00120787"/>
    <w:rsid w:val="00120794"/>
    <w:rsid w:val="00120C41"/>
    <w:rsid w:val="00120CE1"/>
    <w:rsid w:val="001218A2"/>
    <w:rsid w:val="00121C22"/>
    <w:rsid w:val="00121CC9"/>
    <w:rsid w:val="00122140"/>
    <w:rsid w:val="0012217C"/>
    <w:rsid w:val="00122327"/>
    <w:rsid w:val="001223C8"/>
    <w:rsid w:val="001223CF"/>
    <w:rsid w:val="00122572"/>
    <w:rsid w:val="0012265D"/>
    <w:rsid w:val="001226CD"/>
    <w:rsid w:val="001227BB"/>
    <w:rsid w:val="00122993"/>
    <w:rsid w:val="00122D01"/>
    <w:rsid w:val="00122E7C"/>
    <w:rsid w:val="00123048"/>
    <w:rsid w:val="00123111"/>
    <w:rsid w:val="00123547"/>
    <w:rsid w:val="001236C9"/>
    <w:rsid w:val="00123C0F"/>
    <w:rsid w:val="00123C25"/>
    <w:rsid w:val="00124203"/>
    <w:rsid w:val="00124336"/>
    <w:rsid w:val="0012445E"/>
    <w:rsid w:val="00124692"/>
    <w:rsid w:val="00124961"/>
    <w:rsid w:val="00124B62"/>
    <w:rsid w:val="0012508E"/>
    <w:rsid w:val="00125243"/>
    <w:rsid w:val="001254C5"/>
    <w:rsid w:val="001257B1"/>
    <w:rsid w:val="00125B5F"/>
    <w:rsid w:val="00126268"/>
    <w:rsid w:val="00126706"/>
    <w:rsid w:val="0012681D"/>
    <w:rsid w:val="001268F6"/>
    <w:rsid w:val="001269B9"/>
    <w:rsid w:val="001269BB"/>
    <w:rsid w:val="00126BD4"/>
    <w:rsid w:val="00126F42"/>
    <w:rsid w:val="00126FD5"/>
    <w:rsid w:val="001270D1"/>
    <w:rsid w:val="00127B01"/>
    <w:rsid w:val="00130094"/>
    <w:rsid w:val="001307D7"/>
    <w:rsid w:val="0013154A"/>
    <w:rsid w:val="001318BE"/>
    <w:rsid w:val="001318E2"/>
    <w:rsid w:val="00131A53"/>
    <w:rsid w:val="00132B2B"/>
    <w:rsid w:val="00132DF2"/>
    <w:rsid w:val="0013321F"/>
    <w:rsid w:val="001336E3"/>
    <w:rsid w:val="00133886"/>
    <w:rsid w:val="001340E4"/>
    <w:rsid w:val="0013441C"/>
    <w:rsid w:val="00134B1C"/>
    <w:rsid w:val="00134CF6"/>
    <w:rsid w:val="0013531C"/>
    <w:rsid w:val="00135E09"/>
    <w:rsid w:val="00135FD2"/>
    <w:rsid w:val="00135FF1"/>
    <w:rsid w:val="00136385"/>
    <w:rsid w:val="001364D9"/>
    <w:rsid w:val="0013669B"/>
    <w:rsid w:val="001366E3"/>
    <w:rsid w:val="001368D7"/>
    <w:rsid w:val="00136ABF"/>
    <w:rsid w:val="00136CC8"/>
    <w:rsid w:val="00136DC8"/>
    <w:rsid w:val="00136E5D"/>
    <w:rsid w:val="00136E7E"/>
    <w:rsid w:val="00136EF8"/>
    <w:rsid w:val="001372BC"/>
    <w:rsid w:val="001374F9"/>
    <w:rsid w:val="00137935"/>
    <w:rsid w:val="00137A38"/>
    <w:rsid w:val="00137AE3"/>
    <w:rsid w:val="00137EF8"/>
    <w:rsid w:val="00137F4B"/>
    <w:rsid w:val="001402E0"/>
    <w:rsid w:val="001411B5"/>
    <w:rsid w:val="001412C2"/>
    <w:rsid w:val="00141428"/>
    <w:rsid w:val="00141752"/>
    <w:rsid w:val="00141981"/>
    <w:rsid w:val="00141BB1"/>
    <w:rsid w:val="00142186"/>
    <w:rsid w:val="00142AB7"/>
    <w:rsid w:val="00142D61"/>
    <w:rsid w:val="00143056"/>
    <w:rsid w:val="00143083"/>
    <w:rsid w:val="001433BC"/>
    <w:rsid w:val="001436B7"/>
    <w:rsid w:val="00143899"/>
    <w:rsid w:val="00143991"/>
    <w:rsid w:val="001439A4"/>
    <w:rsid w:val="00143B3C"/>
    <w:rsid w:val="00143C9C"/>
    <w:rsid w:val="00143DA0"/>
    <w:rsid w:val="00143DCA"/>
    <w:rsid w:val="00143E53"/>
    <w:rsid w:val="00144067"/>
    <w:rsid w:val="0014449A"/>
    <w:rsid w:val="00144B89"/>
    <w:rsid w:val="00144EC2"/>
    <w:rsid w:val="001450E4"/>
    <w:rsid w:val="0014534F"/>
    <w:rsid w:val="00145638"/>
    <w:rsid w:val="00145A55"/>
    <w:rsid w:val="00145DB8"/>
    <w:rsid w:val="00145DEB"/>
    <w:rsid w:val="001460FD"/>
    <w:rsid w:val="0014638D"/>
    <w:rsid w:val="0014641B"/>
    <w:rsid w:val="00146492"/>
    <w:rsid w:val="00146716"/>
    <w:rsid w:val="00146838"/>
    <w:rsid w:val="001469DF"/>
    <w:rsid w:val="00146DD9"/>
    <w:rsid w:val="00146FA8"/>
    <w:rsid w:val="00147397"/>
    <w:rsid w:val="001474F7"/>
    <w:rsid w:val="001479AC"/>
    <w:rsid w:val="00147A5C"/>
    <w:rsid w:val="00147DC3"/>
    <w:rsid w:val="00147E11"/>
    <w:rsid w:val="00150462"/>
    <w:rsid w:val="00150B2E"/>
    <w:rsid w:val="00150C0D"/>
    <w:rsid w:val="00150C94"/>
    <w:rsid w:val="00151092"/>
    <w:rsid w:val="00151098"/>
    <w:rsid w:val="0015132F"/>
    <w:rsid w:val="001516C0"/>
    <w:rsid w:val="001519DE"/>
    <w:rsid w:val="001520B9"/>
    <w:rsid w:val="0015235C"/>
    <w:rsid w:val="00152497"/>
    <w:rsid w:val="00152596"/>
    <w:rsid w:val="00152935"/>
    <w:rsid w:val="00152AE7"/>
    <w:rsid w:val="00152B06"/>
    <w:rsid w:val="00152B8B"/>
    <w:rsid w:val="00152CAE"/>
    <w:rsid w:val="00152D0D"/>
    <w:rsid w:val="00152F1C"/>
    <w:rsid w:val="0015303F"/>
    <w:rsid w:val="00153211"/>
    <w:rsid w:val="001533E1"/>
    <w:rsid w:val="001535F3"/>
    <w:rsid w:val="001537E5"/>
    <w:rsid w:val="00153C43"/>
    <w:rsid w:val="00154126"/>
    <w:rsid w:val="001541AF"/>
    <w:rsid w:val="00154391"/>
    <w:rsid w:val="0015446B"/>
    <w:rsid w:val="00154C02"/>
    <w:rsid w:val="00155385"/>
    <w:rsid w:val="001553A9"/>
    <w:rsid w:val="001554A0"/>
    <w:rsid w:val="00155CE5"/>
    <w:rsid w:val="00155E6C"/>
    <w:rsid w:val="001560EA"/>
    <w:rsid w:val="00156389"/>
    <w:rsid w:val="001564EC"/>
    <w:rsid w:val="0015717A"/>
    <w:rsid w:val="00157C6D"/>
    <w:rsid w:val="00157DA5"/>
    <w:rsid w:val="00157FFD"/>
    <w:rsid w:val="00160451"/>
    <w:rsid w:val="001608C0"/>
    <w:rsid w:val="00160957"/>
    <w:rsid w:val="00161023"/>
    <w:rsid w:val="0016146D"/>
    <w:rsid w:val="001614DB"/>
    <w:rsid w:val="0016164D"/>
    <w:rsid w:val="00161658"/>
    <w:rsid w:val="00161820"/>
    <w:rsid w:val="00161841"/>
    <w:rsid w:val="001622FD"/>
    <w:rsid w:val="00162637"/>
    <w:rsid w:val="00162DA8"/>
    <w:rsid w:val="00163179"/>
    <w:rsid w:val="001632B2"/>
    <w:rsid w:val="00163658"/>
    <w:rsid w:val="00163883"/>
    <w:rsid w:val="001638E5"/>
    <w:rsid w:val="001640D9"/>
    <w:rsid w:val="00164397"/>
    <w:rsid w:val="001643F3"/>
    <w:rsid w:val="00164409"/>
    <w:rsid w:val="0016461A"/>
    <w:rsid w:val="001646BA"/>
    <w:rsid w:val="00164788"/>
    <w:rsid w:val="00164797"/>
    <w:rsid w:val="00164A24"/>
    <w:rsid w:val="00164CC1"/>
    <w:rsid w:val="00164EE4"/>
    <w:rsid w:val="00164F3F"/>
    <w:rsid w:val="00164FD8"/>
    <w:rsid w:val="0016520C"/>
    <w:rsid w:val="001653D4"/>
    <w:rsid w:val="00165A50"/>
    <w:rsid w:val="00165BB8"/>
    <w:rsid w:val="00165E7D"/>
    <w:rsid w:val="00165FFE"/>
    <w:rsid w:val="001660CD"/>
    <w:rsid w:val="00166241"/>
    <w:rsid w:val="00166D0B"/>
    <w:rsid w:val="00167031"/>
    <w:rsid w:val="00167AD5"/>
    <w:rsid w:val="00167B7D"/>
    <w:rsid w:val="00167DB5"/>
    <w:rsid w:val="00168D8A"/>
    <w:rsid w:val="00170140"/>
    <w:rsid w:val="0017018E"/>
    <w:rsid w:val="001702CD"/>
    <w:rsid w:val="00170351"/>
    <w:rsid w:val="001704D6"/>
    <w:rsid w:val="001704EA"/>
    <w:rsid w:val="00170650"/>
    <w:rsid w:val="001708BE"/>
    <w:rsid w:val="00170AE5"/>
    <w:rsid w:val="00170C78"/>
    <w:rsid w:val="00170D2A"/>
    <w:rsid w:val="00170DBD"/>
    <w:rsid w:val="00170E32"/>
    <w:rsid w:val="00171220"/>
    <w:rsid w:val="0017165D"/>
    <w:rsid w:val="001716B4"/>
    <w:rsid w:val="0017170D"/>
    <w:rsid w:val="00171760"/>
    <w:rsid w:val="0017180D"/>
    <w:rsid w:val="00171A48"/>
    <w:rsid w:val="00172146"/>
    <w:rsid w:val="001724B4"/>
    <w:rsid w:val="00172634"/>
    <w:rsid w:val="0017283B"/>
    <w:rsid w:val="001729B8"/>
    <w:rsid w:val="00172CB9"/>
    <w:rsid w:val="00172E14"/>
    <w:rsid w:val="00173244"/>
    <w:rsid w:val="00173384"/>
    <w:rsid w:val="001739C0"/>
    <w:rsid w:val="001741EE"/>
    <w:rsid w:val="001742DF"/>
    <w:rsid w:val="001743EC"/>
    <w:rsid w:val="0017495E"/>
    <w:rsid w:val="00174EC5"/>
    <w:rsid w:val="001755AB"/>
    <w:rsid w:val="001755F2"/>
    <w:rsid w:val="001758AC"/>
    <w:rsid w:val="00175D65"/>
    <w:rsid w:val="00175EC9"/>
    <w:rsid w:val="00175F93"/>
    <w:rsid w:val="00175FF5"/>
    <w:rsid w:val="0017628B"/>
    <w:rsid w:val="00176321"/>
    <w:rsid w:val="001763F3"/>
    <w:rsid w:val="00176AAC"/>
    <w:rsid w:val="00176E06"/>
    <w:rsid w:val="00176F54"/>
    <w:rsid w:val="00177781"/>
    <w:rsid w:val="001778B0"/>
    <w:rsid w:val="001779BE"/>
    <w:rsid w:val="00177A9B"/>
    <w:rsid w:val="00177B82"/>
    <w:rsid w:val="00177C3A"/>
    <w:rsid w:val="00177C51"/>
    <w:rsid w:val="001800AE"/>
    <w:rsid w:val="00180357"/>
    <w:rsid w:val="00180642"/>
    <w:rsid w:val="00180BD0"/>
    <w:rsid w:val="00180CA9"/>
    <w:rsid w:val="00181693"/>
    <w:rsid w:val="00181749"/>
    <w:rsid w:val="00181A5C"/>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2D"/>
    <w:rsid w:val="00184CFF"/>
    <w:rsid w:val="00184DDE"/>
    <w:rsid w:val="001853D5"/>
    <w:rsid w:val="0018585A"/>
    <w:rsid w:val="00185B1C"/>
    <w:rsid w:val="00185BE6"/>
    <w:rsid w:val="00185CF6"/>
    <w:rsid w:val="00186153"/>
    <w:rsid w:val="001861DD"/>
    <w:rsid w:val="001866A6"/>
    <w:rsid w:val="00186811"/>
    <w:rsid w:val="001868EB"/>
    <w:rsid w:val="00186D90"/>
    <w:rsid w:val="00186E7E"/>
    <w:rsid w:val="0018767D"/>
    <w:rsid w:val="0018774D"/>
    <w:rsid w:val="00187C1E"/>
    <w:rsid w:val="00187E12"/>
    <w:rsid w:val="00190623"/>
    <w:rsid w:val="00190B02"/>
    <w:rsid w:val="00190CB7"/>
    <w:rsid w:val="001911A9"/>
    <w:rsid w:val="00191435"/>
    <w:rsid w:val="00191518"/>
    <w:rsid w:val="001916AD"/>
    <w:rsid w:val="0019202E"/>
    <w:rsid w:val="0019223C"/>
    <w:rsid w:val="001929C4"/>
    <w:rsid w:val="00192A36"/>
    <w:rsid w:val="00192F01"/>
    <w:rsid w:val="00193033"/>
    <w:rsid w:val="001934FE"/>
    <w:rsid w:val="00193BAA"/>
    <w:rsid w:val="00193F16"/>
    <w:rsid w:val="00193F6E"/>
    <w:rsid w:val="00194179"/>
    <w:rsid w:val="001941EC"/>
    <w:rsid w:val="001942E6"/>
    <w:rsid w:val="00194308"/>
    <w:rsid w:val="00194B89"/>
    <w:rsid w:val="00194C1E"/>
    <w:rsid w:val="00194D60"/>
    <w:rsid w:val="00194F68"/>
    <w:rsid w:val="0019533F"/>
    <w:rsid w:val="00195490"/>
    <w:rsid w:val="0019553E"/>
    <w:rsid w:val="00195853"/>
    <w:rsid w:val="00195CA6"/>
    <w:rsid w:val="00195E90"/>
    <w:rsid w:val="0019604F"/>
    <w:rsid w:val="0019643C"/>
    <w:rsid w:val="00196464"/>
    <w:rsid w:val="0019682B"/>
    <w:rsid w:val="001971CB"/>
    <w:rsid w:val="0019757F"/>
    <w:rsid w:val="0019783B"/>
    <w:rsid w:val="00197886"/>
    <w:rsid w:val="00197AA4"/>
    <w:rsid w:val="00197C2C"/>
    <w:rsid w:val="00197DB8"/>
    <w:rsid w:val="00197F62"/>
    <w:rsid w:val="00197F7F"/>
    <w:rsid w:val="001A0151"/>
    <w:rsid w:val="001A042D"/>
    <w:rsid w:val="001A059E"/>
    <w:rsid w:val="001A0A4C"/>
    <w:rsid w:val="001A0AFE"/>
    <w:rsid w:val="001A0C0C"/>
    <w:rsid w:val="001A0DA3"/>
    <w:rsid w:val="001A0E6E"/>
    <w:rsid w:val="001A108D"/>
    <w:rsid w:val="001A1266"/>
    <w:rsid w:val="001A153A"/>
    <w:rsid w:val="001A156B"/>
    <w:rsid w:val="001A1631"/>
    <w:rsid w:val="001A1C10"/>
    <w:rsid w:val="001A2632"/>
    <w:rsid w:val="001A28D7"/>
    <w:rsid w:val="001A2CBB"/>
    <w:rsid w:val="001A2DE7"/>
    <w:rsid w:val="001A2E10"/>
    <w:rsid w:val="001A334B"/>
    <w:rsid w:val="001A352F"/>
    <w:rsid w:val="001A3A65"/>
    <w:rsid w:val="001A3BD2"/>
    <w:rsid w:val="001A3CEA"/>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42"/>
    <w:rsid w:val="001A68A0"/>
    <w:rsid w:val="001A6AB5"/>
    <w:rsid w:val="001A6BFC"/>
    <w:rsid w:val="001A6EAD"/>
    <w:rsid w:val="001A7119"/>
    <w:rsid w:val="001A733D"/>
    <w:rsid w:val="001A73A0"/>
    <w:rsid w:val="001A74C2"/>
    <w:rsid w:val="001A75DA"/>
    <w:rsid w:val="001A7727"/>
    <w:rsid w:val="001A77B9"/>
    <w:rsid w:val="001A78A5"/>
    <w:rsid w:val="001A78A8"/>
    <w:rsid w:val="001A78F0"/>
    <w:rsid w:val="001A7C3A"/>
    <w:rsid w:val="001B012C"/>
    <w:rsid w:val="001B0163"/>
    <w:rsid w:val="001B018C"/>
    <w:rsid w:val="001B021F"/>
    <w:rsid w:val="001B024C"/>
    <w:rsid w:val="001B0395"/>
    <w:rsid w:val="001B05FB"/>
    <w:rsid w:val="001B0DC5"/>
    <w:rsid w:val="001B0FA7"/>
    <w:rsid w:val="001B115F"/>
    <w:rsid w:val="001B1188"/>
    <w:rsid w:val="001B1257"/>
    <w:rsid w:val="001B1483"/>
    <w:rsid w:val="001B1528"/>
    <w:rsid w:val="001B19A6"/>
    <w:rsid w:val="001B19C1"/>
    <w:rsid w:val="001B1C60"/>
    <w:rsid w:val="001B1DBB"/>
    <w:rsid w:val="001B1DD8"/>
    <w:rsid w:val="001B21A1"/>
    <w:rsid w:val="001B22C0"/>
    <w:rsid w:val="001B2B05"/>
    <w:rsid w:val="001B2B11"/>
    <w:rsid w:val="001B2F02"/>
    <w:rsid w:val="001B2F8E"/>
    <w:rsid w:val="001B3263"/>
    <w:rsid w:val="001B388F"/>
    <w:rsid w:val="001B3D93"/>
    <w:rsid w:val="001B46BA"/>
    <w:rsid w:val="001B4906"/>
    <w:rsid w:val="001B4A06"/>
    <w:rsid w:val="001B4A3F"/>
    <w:rsid w:val="001B4DB2"/>
    <w:rsid w:val="001B50B3"/>
    <w:rsid w:val="001B51D5"/>
    <w:rsid w:val="001B542E"/>
    <w:rsid w:val="001B55F5"/>
    <w:rsid w:val="001B5639"/>
    <w:rsid w:val="001B5C91"/>
    <w:rsid w:val="001B5D7C"/>
    <w:rsid w:val="001B6026"/>
    <w:rsid w:val="001B638E"/>
    <w:rsid w:val="001B6B7C"/>
    <w:rsid w:val="001B6BE7"/>
    <w:rsid w:val="001B6C41"/>
    <w:rsid w:val="001B6EE7"/>
    <w:rsid w:val="001B6FE4"/>
    <w:rsid w:val="001B7456"/>
    <w:rsid w:val="001B787E"/>
    <w:rsid w:val="001B7B16"/>
    <w:rsid w:val="001B7B27"/>
    <w:rsid w:val="001B7C50"/>
    <w:rsid w:val="001B7CEF"/>
    <w:rsid w:val="001C0234"/>
    <w:rsid w:val="001C0446"/>
    <w:rsid w:val="001C054B"/>
    <w:rsid w:val="001C101B"/>
    <w:rsid w:val="001C181C"/>
    <w:rsid w:val="001C1B48"/>
    <w:rsid w:val="001C1C3C"/>
    <w:rsid w:val="001C263F"/>
    <w:rsid w:val="001C2A2D"/>
    <w:rsid w:val="001C2BF6"/>
    <w:rsid w:val="001C2C1B"/>
    <w:rsid w:val="001C2E51"/>
    <w:rsid w:val="001C2E92"/>
    <w:rsid w:val="001C33E4"/>
    <w:rsid w:val="001C3491"/>
    <w:rsid w:val="001C37E7"/>
    <w:rsid w:val="001C3CAD"/>
    <w:rsid w:val="001C3D3C"/>
    <w:rsid w:val="001C3DB0"/>
    <w:rsid w:val="001C3E5C"/>
    <w:rsid w:val="001C41BF"/>
    <w:rsid w:val="001C42C0"/>
    <w:rsid w:val="001C42F9"/>
    <w:rsid w:val="001C4303"/>
    <w:rsid w:val="001C464C"/>
    <w:rsid w:val="001C4795"/>
    <w:rsid w:val="001C4B02"/>
    <w:rsid w:val="001C51D0"/>
    <w:rsid w:val="001C565F"/>
    <w:rsid w:val="001C5B40"/>
    <w:rsid w:val="001C5CEE"/>
    <w:rsid w:val="001C5CFD"/>
    <w:rsid w:val="001C644D"/>
    <w:rsid w:val="001C667D"/>
    <w:rsid w:val="001C69CD"/>
    <w:rsid w:val="001C6A25"/>
    <w:rsid w:val="001C6CB2"/>
    <w:rsid w:val="001C7119"/>
    <w:rsid w:val="001C7136"/>
    <w:rsid w:val="001C72D2"/>
    <w:rsid w:val="001C7B44"/>
    <w:rsid w:val="001C7EBD"/>
    <w:rsid w:val="001C7F6E"/>
    <w:rsid w:val="001D0A36"/>
    <w:rsid w:val="001D148F"/>
    <w:rsid w:val="001D18C2"/>
    <w:rsid w:val="001D1B81"/>
    <w:rsid w:val="001D1C3C"/>
    <w:rsid w:val="001D23E6"/>
    <w:rsid w:val="001D2B9A"/>
    <w:rsid w:val="001D2C22"/>
    <w:rsid w:val="001D2C4B"/>
    <w:rsid w:val="001D2D14"/>
    <w:rsid w:val="001D2DC8"/>
    <w:rsid w:val="001D3066"/>
    <w:rsid w:val="001D3175"/>
    <w:rsid w:val="001D3196"/>
    <w:rsid w:val="001D3365"/>
    <w:rsid w:val="001D33F4"/>
    <w:rsid w:val="001D34F9"/>
    <w:rsid w:val="001D3ACF"/>
    <w:rsid w:val="001D3EC1"/>
    <w:rsid w:val="001D40D3"/>
    <w:rsid w:val="001D4348"/>
    <w:rsid w:val="001D4788"/>
    <w:rsid w:val="001D4A8E"/>
    <w:rsid w:val="001D4AA7"/>
    <w:rsid w:val="001D4F9E"/>
    <w:rsid w:val="001D51D5"/>
    <w:rsid w:val="001D5358"/>
    <w:rsid w:val="001D5359"/>
    <w:rsid w:val="001D5471"/>
    <w:rsid w:val="001D5A8E"/>
    <w:rsid w:val="001D5AEA"/>
    <w:rsid w:val="001D5D35"/>
    <w:rsid w:val="001D6200"/>
    <w:rsid w:val="001D64A3"/>
    <w:rsid w:val="001D6BB7"/>
    <w:rsid w:val="001D702B"/>
    <w:rsid w:val="001D730C"/>
    <w:rsid w:val="001D7758"/>
    <w:rsid w:val="001D77C1"/>
    <w:rsid w:val="001D7B2F"/>
    <w:rsid w:val="001D7BB2"/>
    <w:rsid w:val="001D7EE8"/>
    <w:rsid w:val="001E0C74"/>
    <w:rsid w:val="001E1063"/>
    <w:rsid w:val="001E1077"/>
    <w:rsid w:val="001E1265"/>
    <w:rsid w:val="001E15A4"/>
    <w:rsid w:val="001E1A4E"/>
    <w:rsid w:val="001E1AC1"/>
    <w:rsid w:val="001E1EE1"/>
    <w:rsid w:val="001E247D"/>
    <w:rsid w:val="001E2936"/>
    <w:rsid w:val="001E2CB0"/>
    <w:rsid w:val="001E2E0B"/>
    <w:rsid w:val="001E2FA6"/>
    <w:rsid w:val="001E315F"/>
    <w:rsid w:val="001E33A0"/>
    <w:rsid w:val="001E33A4"/>
    <w:rsid w:val="001E340E"/>
    <w:rsid w:val="001E35AF"/>
    <w:rsid w:val="001E35B5"/>
    <w:rsid w:val="001E38BF"/>
    <w:rsid w:val="001E3B2F"/>
    <w:rsid w:val="001E3BA4"/>
    <w:rsid w:val="001E4297"/>
    <w:rsid w:val="001E4832"/>
    <w:rsid w:val="001E4FAC"/>
    <w:rsid w:val="001E501F"/>
    <w:rsid w:val="001E5164"/>
    <w:rsid w:val="001E5525"/>
    <w:rsid w:val="001E6004"/>
    <w:rsid w:val="001E6152"/>
    <w:rsid w:val="001E6B0C"/>
    <w:rsid w:val="001E6D4C"/>
    <w:rsid w:val="001E6D69"/>
    <w:rsid w:val="001E7091"/>
    <w:rsid w:val="001E715F"/>
    <w:rsid w:val="001E751D"/>
    <w:rsid w:val="001E7863"/>
    <w:rsid w:val="001E7F1F"/>
    <w:rsid w:val="001F0158"/>
    <w:rsid w:val="001F02D0"/>
    <w:rsid w:val="001F074F"/>
    <w:rsid w:val="001F09C0"/>
    <w:rsid w:val="001F0B7D"/>
    <w:rsid w:val="001F0D3C"/>
    <w:rsid w:val="001F0EE4"/>
    <w:rsid w:val="001F1315"/>
    <w:rsid w:val="001F1364"/>
    <w:rsid w:val="001F15AA"/>
    <w:rsid w:val="001F19DF"/>
    <w:rsid w:val="001F22CD"/>
    <w:rsid w:val="001F231B"/>
    <w:rsid w:val="001F26CC"/>
    <w:rsid w:val="001F27C7"/>
    <w:rsid w:val="001F2A5B"/>
    <w:rsid w:val="001F2CB9"/>
    <w:rsid w:val="001F2FE4"/>
    <w:rsid w:val="001F31ED"/>
    <w:rsid w:val="001F35FD"/>
    <w:rsid w:val="001F369D"/>
    <w:rsid w:val="001F39A7"/>
    <w:rsid w:val="001F3C1A"/>
    <w:rsid w:val="001F3D45"/>
    <w:rsid w:val="001F3ED4"/>
    <w:rsid w:val="001F41E7"/>
    <w:rsid w:val="001F424D"/>
    <w:rsid w:val="001F426E"/>
    <w:rsid w:val="001F44AA"/>
    <w:rsid w:val="001F44B3"/>
    <w:rsid w:val="001F4639"/>
    <w:rsid w:val="001F4647"/>
    <w:rsid w:val="001F4825"/>
    <w:rsid w:val="001F4BB5"/>
    <w:rsid w:val="001F4C8E"/>
    <w:rsid w:val="001F4F22"/>
    <w:rsid w:val="001F529B"/>
    <w:rsid w:val="001F5390"/>
    <w:rsid w:val="001F55AF"/>
    <w:rsid w:val="001F5633"/>
    <w:rsid w:val="001F5789"/>
    <w:rsid w:val="001F5B19"/>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EC8"/>
    <w:rsid w:val="001F7F5D"/>
    <w:rsid w:val="001F7F76"/>
    <w:rsid w:val="001F7F84"/>
    <w:rsid w:val="00200130"/>
    <w:rsid w:val="002001D7"/>
    <w:rsid w:val="0020031B"/>
    <w:rsid w:val="00200A05"/>
    <w:rsid w:val="00200A25"/>
    <w:rsid w:val="00200B0B"/>
    <w:rsid w:val="00200DE8"/>
    <w:rsid w:val="002010A1"/>
    <w:rsid w:val="0020110B"/>
    <w:rsid w:val="0020122C"/>
    <w:rsid w:val="002015C3"/>
    <w:rsid w:val="00201771"/>
    <w:rsid w:val="00201CFC"/>
    <w:rsid w:val="00201D15"/>
    <w:rsid w:val="00201EDB"/>
    <w:rsid w:val="00201FC2"/>
    <w:rsid w:val="00201FFC"/>
    <w:rsid w:val="00202381"/>
    <w:rsid w:val="002023D3"/>
    <w:rsid w:val="0020290A"/>
    <w:rsid w:val="00202EAB"/>
    <w:rsid w:val="00202F1D"/>
    <w:rsid w:val="00203231"/>
    <w:rsid w:val="002033D8"/>
    <w:rsid w:val="0020396E"/>
    <w:rsid w:val="002039FA"/>
    <w:rsid w:val="0020407A"/>
    <w:rsid w:val="0020421F"/>
    <w:rsid w:val="002045DE"/>
    <w:rsid w:val="00204D24"/>
    <w:rsid w:val="00204D9F"/>
    <w:rsid w:val="00205000"/>
    <w:rsid w:val="0020503E"/>
    <w:rsid w:val="00205422"/>
    <w:rsid w:val="0020566E"/>
    <w:rsid w:val="002058B1"/>
    <w:rsid w:val="00205A59"/>
    <w:rsid w:val="00205BEE"/>
    <w:rsid w:val="00205EBB"/>
    <w:rsid w:val="002061D6"/>
    <w:rsid w:val="00206568"/>
    <w:rsid w:val="002065FE"/>
    <w:rsid w:val="00206794"/>
    <w:rsid w:val="002069A6"/>
    <w:rsid w:val="00206CFE"/>
    <w:rsid w:val="0020709C"/>
    <w:rsid w:val="002070D1"/>
    <w:rsid w:val="0020722C"/>
    <w:rsid w:val="00207416"/>
    <w:rsid w:val="002076FE"/>
    <w:rsid w:val="00207A8F"/>
    <w:rsid w:val="00207B93"/>
    <w:rsid w:val="00207E77"/>
    <w:rsid w:val="00207FC8"/>
    <w:rsid w:val="00210117"/>
    <w:rsid w:val="002101C7"/>
    <w:rsid w:val="002103F3"/>
    <w:rsid w:val="00210584"/>
    <w:rsid w:val="002107BD"/>
    <w:rsid w:val="00210AF5"/>
    <w:rsid w:val="00210B2B"/>
    <w:rsid w:val="0021110E"/>
    <w:rsid w:val="002111F5"/>
    <w:rsid w:val="00211252"/>
    <w:rsid w:val="002114F0"/>
    <w:rsid w:val="0021184D"/>
    <w:rsid w:val="00211908"/>
    <w:rsid w:val="00211B24"/>
    <w:rsid w:val="00211C15"/>
    <w:rsid w:val="00211CAF"/>
    <w:rsid w:val="00211CD8"/>
    <w:rsid w:val="00211E58"/>
    <w:rsid w:val="00212178"/>
    <w:rsid w:val="00212411"/>
    <w:rsid w:val="00212696"/>
    <w:rsid w:val="002128B2"/>
    <w:rsid w:val="002128BD"/>
    <w:rsid w:val="00212905"/>
    <w:rsid w:val="00212C2C"/>
    <w:rsid w:val="00212E85"/>
    <w:rsid w:val="00212EDC"/>
    <w:rsid w:val="002130B2"/>
    <w:rsid w:val="00213637"/>
    <w:rsid w:val="00213C1C"/>
    <w:rsid w:val="00213F59"/>
    <w:rsid w:val="002140A8"/>
    <w:rsid w:val="00214168"/>
    <w:rsid w:val="002147EF"/>
    <w:rsid w:val="0021492D"/>
    <w:rsid w:val="00214B54"/>
    <w:rsid w:val="00214BEF"/>
    <w:rsid w:val="00214D98"/>
    <w:rsid w:val="00215226"/>
    <w:rsid w:val="00215356"/>
    <w:rsid w:val="002153C0"/>
    <w:rsid w:val="002156E1"/>
    <w:rsid w:val="00215CA6"/>
    <w:rsid w:val="00215CA9"/>
    <w:rsid w:val="00215E7C"/>
    <w:rsid w:val="00215FCB"/>
    <w:rsid w:val="002162EB"/>
    <w:rsid w:val="00216317"/>
    <w:rsid w:val="002164B7"/>
    <w:rsid w:val="00216555"/>
    <w:rsid w:val="0021663D"/>
    <w:rsid w:val="0021687E"/>
    <w:rsid w:val="00216982"/>
    <w:rsid w:val="00217209"/>
    <w:rsid w:val="0021743C"/>
    <w:rsid w:val="00217631"/>
    <w:rsid w:val="002176B1"/>
    <w:rsid w:val="00217BBA"/>
    <w:rsid w:val="00217EC6"/>
    <w:rsid w:val="00220399"/>
    <w:rsid w:val="00220650"/>
    <w:rsid w:val="002208DC"/>
    <w:rsid w:val="002209AA"/>
    <w:rsid w:val="00220D0E"/>
    <w:rsid w:val="002213C7"/>
    <w:rsid w:val="002218AA"/>
    <w:rsid w:val="002218E2"/>
    <w:rsid w:val="00221B1E"/>
    <w:rsid w:val="00221F4F"/>
    <w:rsid w:val="00222617"/>
    <w:rsid w:val="002226F2"/>
    <w:rsid w:val="00222C5B"/>
    <w:rsid w:val="00222DA0"/>
    <w:rsid w:val="00222E43"/>
    <w:rsid w:val="00223408"/>
    <w:rsid w:val="00223633"/>
    <w:rsid w:val="0022376A"/>
    <w:rsid w:val="002238DC"/>
    <w:rsid w:val="00223A46"/>
    <w:rsid w:val="00223BE0"/>
    <w:rsid w:val="002243DA"/>
    <w:rsid w:val="00224703"/>
    <w:rsid w:val="00224754"/>
    <w:rsid w:val="002247A6"/>
    <w:rsid w:val="00224838"/>
    <w:rsid w:val="0022486F"/>
    <w:rsid w:val="00224C87"/>
    <w:rsid w:val="002252E5"/>
    <w:rsid w:val="00225429"/>
    <w:rsid w:val="002254F9"/>
    <w:rsid w:val="00225A06"/>
    <w:rsid w:val="00225A88"/>
    <w:rsid w:val="00225AAE"/>
    <w:rsid w:val="00225AE8"/>
    <w:rsid w:val="00225C16"/>
    <w:rsid w:val="00225C2C"/>
    <w:rsid w:val="00225C96"/>
    <w:rsid w:val="00225F42"/>
    <w:rsid w:val="002263BA"/>
    <w:rsid w:val="00226673"/>
    <w:rsid w:val="00226B62"/>
    <w:rsid w:val="00226BC5"/>
    <w:rsid w:val="00226D2C"/>
    <w:rsid w:val="00226D99"/>
    <w:rsid w:val="00226E0B"/>
    <w:rsid w:val="00226FFC"/>
    <w:rsid w:val="00227168"/>
    <w:rsid w:val="002271BF"/>
    <w:rsid w:val="00227217"/>
    <w:rsid w:val="002273D6"/>
    <w:rsid w:val="00227510"/>
    <w:rsid w:val="002275CA"/>
    <w:rsid w:val="0022774F"/>
    <w:rsid w:val="002278FD"/>
    <w:rsid w:val="0023044F"/>
    <w:rsid w:val="00230497"/>
    <w:rsid w:val="002305B9"/>
    <w:rsid w:val="0023060F"/>
    <w:rsid w:val="0023086C"/>
    <w:rsid w:val="0023091F"/>
    <w:rsid w:val="00230AFA"/>
    <w:rsid w:val="00230D73"/>
    <w:rsid w:val="00230D90"/>
    <w:rsid w:val="00230EC3"/>
    <w:rsid w:val="002310E0"/>
    <w:rsid w:val="00231126"/>
    <w:rsid w:val="00231282"/>
    <w:rsid w:val="0023146C"/>
    <w:rsid w:val="0023161F"/>
    <w:rsid w:val="00231742"/>
    <w:rsid w:val="00231867"/>
    <w:rsid w:val="002319B2"/>
    <w:rsid w:val="00231A5D"/>
    <w:rsid w:val="00231B5C"/>
    <w:rsid w:val="00231D6E"/>
    <w:rsid w:val="002322FA"/>
    <w:rsid w:val="002323B8"/>
    <w:rsid w:val="0023301D"/>
    <w:rsid w:val="00233038"/>
    <w:rsid w:val="00233157"/>
    <w:rsid w:val="002335CE"/>
    <w:rsid w:val="00233633"/>
    <w:rsid w:val="00233A97"/>
    <w:rsid w:val="00233BCE"/>
    <w:rsid w:val="00233FA2"/>
    <w:rsid w:val="00234183"/>
    <w:rsid w:val="0023423C"/>
    <w:rsid w:val="00234368"/>
    <w:rsid w:val="00234795"/>
    <w:rsid w:val="00234838"/>
    <w:rsid w:val="0023492C"/>
    <w:rsid w:val="00234A46"/>
    <w:rsid w:val="00234B2B"/>
    <w:rsid w:val="0023502D"/>
    <w:rsid w:val="00235327"/>
    <w:rsid w:val="00235A30"/>
    <w:rsid w:val="00235ABF"/>
    <w:rsid w:val="00235B7B"/>
    <w:rsid w:val="00235DB1"/>
    <w:rsid w:val="00235E4C"/>
    <w:rsid w:val="002365D4"/>
    <w:rsid w:val="0023664C"/>
    <w:rsid w:val="002366B4"/>
    <w:rsid w:val="00236890"/>
    <w:rsid w:val="00236A53"/>
    <w:rsid w:val="00236A6B"/>
    <w:rsid w:val="00236C6F"/>
    <w:rsid w:val="00236D33"/>
    <w:rsid w:val="0023709E"/>
    <w:rsid w:val="002370B2"/>
    <w:rsid w:val="00237391"/>
    <w:rsid w:val="002373EA"/>
    <w:rsid w:val="0023779B"/>
    <w:rsid w:val="002378AC"/>
    <w:rsid w:val="00237B85"/>
    <w:rsid w:val="00237F4E"/>
    <w:rsid w:val="0024014B"/>
    <w:rsid w:val="002401EE"/>
    <w:rsid w:val="00240263"/>
    <w:rsid w:val="002402D5"/>
    <w:rsid w:val="0024043D"/>
    <w:rsid w:val="002406F6"/>
    <w:rsid w:val="00240A31"/>
    <w:rsid w:val="00240CCD"/>
    <w:rsid w:val="00240D3C"/>
    <w:rsid w:val="00240EAB"/>
    <w:rsid w:val="00240F13"/>
    <w:rsid w:val="0024114C"/>
    <w:rsid w:val="0024124E"/>
    <w:rsid w:val="00241291"/>
    <w:rsid w:val="00241573"/>
    <w:rsid w:val="002417DD"/>
    <w:rsid w:val="00241A65"/>
    <w:rsid w:val="00241BCE"/>
    <w:rsid w:val="00241D7F"/>
    <w:rsid w:val="00241E4C"/>
    <w:rsid w:val="00241FB7"/>
    <w:rsid w:val="002420C2"/>
    <w:rsid w:val="00242429"/>
    <w:rsid w:val="0024249F"/>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247"/>
    <w:rsid w:val="00244838"/>
    <w:rsid w:val="00244B47"/>
    <w:rsid w:val="00244D4F"/>
    <w:rsid w:val="002450EA"/>
    <w:rsid w:val="0024541F"/>
    <w:rsid w:val="00245596"/>
    <w:rsid w:val="00245C5F"/>
    <w:rsid w:val="00245DCA"/>
    <w:rsid w:val="00245ED7"/>
    <w:rsid w:val="00245F2E"/>
    <w:rsid w:val="00246160"/>
    <w:rsid w:val="00246495"/>
    <w:rsid w:val="00246A0B"/>
    <w:rsid w:val="00246E0B"/>
    <w:rsid w:val="00247078"/>
    <w:rsid w:val="0024714C"/>
    <w:rsid w:val="00247473"/>
    <w:rsid w:val="0024748E"/>
    <w:rsid w:val="00247536"/>
    <w:rsid w:val="002475E3"/>
    <w:rsid w:val="00247AE1"/>
    <w:rsid w:val="00247CD7"/>
    <w:rsid w:val="00247F96"/>
    <w:rsid w:val="00250439"/>
    <w:rsid w:val="00250CCC"/>
    <w:rsid w:val="00250E1E"/>
    <w:rsid w:val="00251350"/>
    <w:rsid w:val="00251840"/>
    <w:rsid w:val="002518CF"/>
    <w:rsid w:val="00251AB5"/>
    <w:rsid w:val="00251B14"/>
    <w:rsid w:val="00251BCA"/>
    <w:rsid w:val="00251F5F"/>
    <w:rsid w:val="00252052"/>
    <w:rsid w:val="002520E8"/>
    <w:rsid w:val="0025212A"/>
    <w:rsid w:val="002521B0"/>
    <w:rsid w:val="002523D9"/>
    <w:rsid w:val="002523EB"/>
    <w:rsid w:val="00252480"/>
    <w:rsid w:val="00252A0F"/>
    <w:rsid w:val="00252CE8"/>
    <w:rsid w:val="00252FC3"/>
    <w:rsid w:val="0025314E"/>
    <w:rsid w:val="00253390"/>
    <w:rsid w:val="002534B3"/>
    <w:rsid w:val="002535E0"/>
    <w:rsid w:val="002536D1"/>
    <w:rsid w:val="002538B8"/>
    <w:rsid w:val="002538BA"/>
    <w:rsid w:val="002538F9"/>
    <w:rsid w:val="00253BB1"/>
    <w:rsid w:val="00253D15"/>
    <w:rsid w:val="00254444"/>
    <w:rsid w:val="0025447D"/>
    <w:rsid w:val="002544F0"/>
    <w:rsid w:val="00254615"/>
    <w:rsid w:val="0025478C"/>
    <w:rsid w:val="0025491B"/>
    <w:rsid w:val="0025494F"/>
    <w:rsid w:val="00254A71"/>
    <w:rsid w:val="00254D38"/>
    <w:rsid w:val="00254D42"/>
    <w:rsid w:val="00254E63"/>
    <w:rsid w:val="00254F94"/>
    <w:rsid w:val="00255367"/>
    <w:rsid w:val="002553E6"/>
    <w:rsid w:val="0025569F"/>
    <w:rsid w:val="002556FF"/>
    <w:rsid w:val="0025578F"/>
    <w:rsid w:val="00255A0D"/>
    <w:rsid w:val="00255CF1"/>
    <w:rsid w:val="00255DB2"/>
    <w:rsid w:val="002566FD"/>
    <w:rsid w:val="00256710"/>
    <w:rsid w:val="00256B77"/>
    <w:rsid w:val="00256D4E"/>
    <w:rsid w:val="00256D51"/>
    <w:rsid w:val="00256E4D"/>
    <w:rsid w:val="00256EA7"/>
    <w:rsid w:val="00256FF2"/>
    <w:rsid w:val="002570EE"/>
    <w:rsid w:val="002572C5"/>
    <w:rsid w:val="00257758"/>
    <w:rsid w:val="0025795A"/>
    <w:rsid w:val="00257E7D"/>
    <w:rsid w:val="002600AB"/>
    <w:rsid w:val="002601D3"/>
    <w:rsid w:val="002606D3"/>
    <w:rsid w:val="0026083C"/>
    <w:rsid w:val="00260B83"/>
    <w:rsid w:val="00260E85"/>
    <w:rsid w:val="00260ED9"/>
    <w:rsid w:val="0026176F"/>
    <w:rsid w:val="002617A6"/>
    <w:rsid w:val="00261B84"/>
    <w:rsid w:val="00261F5B"/>
    <w:rsid w:val="002620B5"/>
    <w:rsid w:val="002622E1"/>
    <w:rsid w:val="00262360"/>
    <w:rsid w:val="0026280F"/>
    <w:rsid w:val="00262BC0"/>
    <w:rsid w:val="00262F25"/>
    <w:rsid w:val="002631F3"/>
    <w:rsid w:val="00263208"/>
    <w:rsid w:val="00263612"/>
    <w:rsid w:val="00263A84"/>
    <w:rsid w:val="00263EED"/>
    <w:rsid w:val="0026405B"/>
    <w:rsid w:val="00264198"/>
    <w:rsid w:val="002648BF"/>
    <w:rsid w:val="00264BB9"/>
    <w:rsid w:val="00265306"/>
    <w:rsid w:val="0026576A"/>
    <w:rsid w:val="00265AF1"/>
    <w:rsid w:val="00265C42"/>
    <w:rsid w:val="00265F99"/>
    <w:rsid w:val="00265FCB"/>
    <w:rsid w:val="00266698"/>
    <w:rsid w:val="00266737"/>
    <w:rsid w:val="00266FE3"/>
    <w:rsid w:val="00267444"/>
    <w:rsid w:val="00267468"/>
    <w:rsid w:val="0026757A"/>
    <w:rsid w:val="00267723"/>
    <w:rsid w:val="00267A0A"/>
    <w:rsid w:val="00267DE6"/>
    <w:rsid w:val="00267EC9"/>
    <w:rsid w:val="00267F81"/>
    <w:rsid w:val="00267F99"/>
    <w:rsid w:val="00270AF9"/>
    <w:rsid w:val="00270C50"/>
    <w:rsid w:val="00270E0A"/>
    <w:rsid w:val="00270EF4"/>
    <w:rsid w:val="00271178"/>
    <w:rsid w:val="002714C0"/>
    <w:rsid w:val="0027154C"/>
    <w:rsid w:val="00271A39"/>
    <w:rsid w:val="00271A58"/>
    <w:rsid w:val="00271B2C"/>
    <w:rsid w:val="00271BAC"/>
    <w:rsid w:val="00271CF1"/>
    <w:rsid w:val="00271F6E"/>
    <w:rsid w:val="002720C3"/>
    <w:rsid w:val="0027229C"/>
    <w:rsid w:val="00272680"/>
    <w:rsid w:val="00272786"/>
    <w:rsid w:val="00272BA2"/>
    <w:rsid w:val="002730FF"/>
    <w:rsid w:val="00273204"/>
    <w:rsid w:val="00273219"/>
    <w:rsid w:val="0027351F"/>
    <w:rsid w:val="002735BF"/>
    <w:rsid w:val="00273B44"/>
    <w:rsid w:val="0027423D"/>
    <w:rsid w:val="00274BB8"/>
    <w:rsid w:val="00274BFC"/>
    <w:rsid w:val="00274C02"/>
    <w:rsid w:val="00274D0A"/>
    <w:rsid w:val="00274D50"/>
    <w:rsid w:val="00274F05"/>
    <w:rsid w:val="002752BB"/>
    <w:rsid w:val="002758F3"/>
    <w:rsid w:val="00275B91"/>
    <w:rsid w:val="00275F84"/>
    <w:rsid w:val="00275FA2"/>
    <w:rsid w:val="0027612A"/>
    <w:rsid w:val="00276303"/>
    <w:rsid w:val="0027670D"/>
    <w:rsid w:val="0027684D"/>
    <w:rsid w:val="00276CC1"/>
    <w:rsid w:val="0027719C"/>
    <w:rsid w:val="002773B9"/>
    <w:rsid w:val="00277439"/>
    <w:rsid w:val="0027745B"/>
    <w:rsid w:val="00277523"/>
    <w:rsid w:val="002775A0"/>
    <w:rsid w:val="00277813"/>
    <w:rsid w:val="002778F9"/>
    <w:rsid w:val="00277DCA"/>
    <w:rsid w:val="00277DFA"/>
    <w:rsid w:val="00277FCD"/>
    <w:rsid w:val="00277FDA"/>
    <w:rsid w:val="00280440"/>
    <w:rsid w:val="00280492"/>
    <w:rsid w:val="00280691"/>
    <w:rsid w:val="002812FE"/>
    <w:rsid w:val="00281A91"/>
    <w:rsid w:val="00281B50"/>
    <w:rsid w:val="00281EE2"/>
    <w:rsid w:val="00282029"/>
    <w:rsid w:val="002820B7"/>
    <w:rsid w:val="002820D7"/>
    <w:rsid w:val="00282272"/>
    <w:rsid w:val="0028290B"/>
    <w:rsid w:val="00282ABA"/>
    <w:rsid w:val="00282D5B"/>
    <w:rsid w:val="00283296"/>
    <w:rsid w:val="00283429"/>
    <w:rsid w:val="00283B10"/>
    <w:rsid w:val="00283E5D"/>
    <w:rsid w:val="00283FC1"/>
    <w:rsid w:val="002841C2"/>
    <w:rsid w:val="00284B27"/>
    <w:rsid w:val="00284CA2"/>
    <w:rsid w:val="00284DA5"/>
    <w:rsid w:val="00284E35"/>
    <w:rsid w:val="0028506B"/>
    <w:rsid w:val="002850C4"/>
    <w:rsid w:val="00285302"/>
    <w:rsid w:val="002855CD"/>
    <w:rsid w:val="00285AB1"/>
    <w:rsid w:val="00285CD6"/>
    <w:rsid w:val="0028601D"/>
    <w:rsid w:val="002860CF"/>
    <w:rsid w:val="00286372"/>
    <w:rsid w:val="00286551"/>
    <w:rsid w:val="002866EC"/>
    <w:rsid w:val="002867D4"/>
    <w:rsid w:val="002867F9"/>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893"/>
    <w:rsid w:val="00291D51"/>
    <w:rsid w:val="00292255"/>
    <w:rsid w:val="00292879"/>
    <w:rsid w:val="00292C37"/>
    <w:rsid w:val="0029317B"/>
    <w:rsid w:val="002932DA"/>
    <w:rsid w:val="00293343"/>
    <w:rsid w:val="00293396"/>
    <w:rsid w:val="00293421"/>
    <w:rsid w:val="0029354E"/>
    <w:rsid w:val="00293755"/>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BE2"/>
    <w:rsid w:val="00297C24"/>
    <w:rsid w:val="00297DFC"/>
    <w:rsid w:val="002A0324"/>
    <w:rsid w:val="002A07D4"/>
    <w:rsid w:val="002A0924"/>
    <w:rsid w:val="002A11BF"/>
    <w:rsid w:val="002A14C7"/>
    <w:rsid w:val="002A17E5"/>
    <w:rsid w:val="002A1A51"/>
    <w:rsid w:val="002A1B37"/>
    <w:rsid w:val="002A1FBD"/>
    <w:rsid w:val="002A222B"/>
    <w:rsid w:val="002A2275"/>
    <w:rsid w:val="002A2427"/>
    <w:rsid w:val="002A29B7"/>
    <w:rsid w:val="002A2A83"/>
    <w:rsid w:val="002A302A"/>
    <w:rsid w:val="002A342F"/>
    <w:rsid w:val="002A37F9"/>
    <w:rsid w:val="002A3830"/>
    <w:rsid w:val="002A3A10"/>
    <w:rsid w:val="002A3BEB"/>
    <w:rsid w:val="002A3F65"/>
    <w:rsid w:val="002A492B"/>
    <w:rsid w:val="002A4AC8"/>
    <w:rsid w:val="002A4CED"/>
    <w:rsid w:val="002A529C"/>
    <w:rsid w:val="002A5339"/>
    <w:rsid w:val="002A5509"/>
    <w:rsid w:val="002A59AC"/>
    <w:rsid w:val="002A5B80"/>
    <w:rsid w:val="002A5C02"/>
    <w:rsid w:val="002A5D3C"/>
    <w:rsid w:val="002A6037"/>
    <w:rsid w:val="002A60A1"/>
    <w:rsid w:val="002A6203"/>
    <w:rsid w:val="002A62A4"/>
    <w:rsid w:val="002A640B"/>
    <w:rsid w:val="002A646A"/>
    <w:rsid w:val="002A666C"/>
    <w:rsid w:val="002A6C68"/>
    <w:rsid w:val="002A6D4A"/>
    <w:rsid w:val="002A6DC7"/>
    <w:rsid w:val="002A758D"/>
    <w:rsid w:val="002A76A5"/>
    <w:rsid w:val="002A7726"/>
    <w:rsid w:val="002A77D1"/>
    <w:rsid w:val="002B0117"/>
    <w:rsid w:val="002B020F"/>
    <w:rsid w:val="002B0646"/>
    <w:rsid w:val="002B0A04"/>
    <w:rsid w:val="002B0C3A"/>
    <w:rsid w:val="002B0D96"/>
    <w:rsid w:val="002B0DD5"/>
    <w:rsid w:val="002B0F35"/>
    <w:rsid w:val="002B1178"/>
    <w:rsid w:val="002B1271"/>
    <w:rsid w:val="002B16DF"/>
    <w:rsid w:val="002B1991"/>
    <w:rsid w:val="002B1AD9"/>
    <w:rsid w:val="002B1AE5"/>
    <w:rsid w:val="002B21A0"/>
    <w:rsid w:val="002B2371"/>
    <w:rsid w:val="002B24BA"/>
    <w:rsid w:val="002B290A"/>
    <w:rsid w:val="002B2AD0"/>
    <w:rsid w:val="002B2C78"/>
    <w:rsid w:val="002B3132"/>
    <w:rsid w:val="002B349E"/>
    <w:rsid w:val="002B3F0E"/>
    <w:rsid w:val="002B4AB6"/>
    <w:rsid w:val="002B4BF6"/>
    <w:rsid w:val="002B4C20"/>
    <w:rsid w:val="002B4C25"/>
    <w:rsid w:val="002B4DE0"/>
    <w:rsid w:val="002B4E3D"/>
    <w:rsid w:val="002B4FA3"/>
    <w:rsid w:val="002B5042"/>
    <w:rsid w:val="002B5949"/>
    <w:rsid w:val="002B595E"/>
    <w:rsid w:val="002B5A9B"/>
    <w:rsid w:val="002B5D44"/>
    <w:rsid w:val="002B5EBA"/>
    <w:rsid w:val="002B623D"/>
    <w:rsid w:val="002B6449"/>
    <w:rsid w:val="002B6644"/>
    <w:rsid w:val="002B68E3"/>
    <w:rsid w:val="002B6F4E"/>
    <w:rsid w:val="002B74ED"/>
    <w:rsid w:val="002B7802"/>
    <w:rsid w:val="002B79AB"/>
    <w:rsid w:val="002B7A8A"/>
    <w:rsid w:val="002B7EE7"/>
    <w:rsid w:val="002C0018"/>
    <w:rsid w:val="002C069B"/>
    <w:rsid w:val="002C079C"/>
    <w:rsid w:val="002C0FA8"/>
    <w:rsid w:val="002C0FAF"/>
    <w:rsid w:val="002C106B"/>
    <w:rsid w:val="002C1105"/>
    <w:rsid w:val="002C12DF"/>
    <w:rsid w:val="002C1334"/>
    <w:rsid w:val="002C1550"/>
    <w:rsid w:val="002C17D2"/>
    <w:rsid w:val="002C1874"/>
    <w:rsid w:val="002C27D7"/>
    <w:rsid w:val="002C28AB"/>
    <w:rsid w:val="002C2C60"/>
    <w:rsid w:val="002C2CFF"/>
    <w:rsid w:val="002C2EDB"/>
    <w:rsid w:val="002C3311"/>
    <w:rsid w:val="002C3471"/>
    <w:rsid w:val="002C357F"/>
    <w:rsid w:val="002C383E"/>
    <w:rsid w:val="002C384D"/>
    <w:rsid w:val="002C3BA0"/>
    <w:rsid w:val="002C3C99"/>
    <w:rsid w:val="002C3F92"/>
    <w:rsid w:val="002C4197"/>
    <w:rsid w:val="002C4644"/>
    <w:rsid w:val="002C4681"/>
    <w:rsid w:val="002C4E0C"/>
    <w:rsid w:val="002C4E14"/>
    <w:rsid w:val="002C4E6F"/>
    <w:rsid w:val="002C500F"/>
    <w:rsid w:val="002C503F"/>
    <w:rsid w:val="002C505C"/>
    <w:rsid w:val="002C510D"/>
    <w:rsid w:val="002C51A6"/>
    <w:rsid w:val="002C5379"/>
    <w:rsid w:val="002C5B6F"/>
    <w:rsid w:val="002C5D89"/>
    <w:rsid w:val="002C5D94"/>
    <w:rsid w:val="002C6115"/>
    <w:rsid w:val="002C6697"/>
    <w:rsid w:val="002C6857"/>
    <w:rsid w:val="002C6ACE"/>
    <w:rsid w:val="002C6B2D"/>
    <w:rsid w:val="002C6B44"/>
    <w:rsid w:val="002C6B46"/>
    <w:rsid w:val="002C6BCD"/>
    <w:rsid w:val="002C6E5C"/>
    <w:rsid w:val="002C705B"/>
    <w:rsid w:val="002C73A9"/>
    <w:rsid w:val="002C73AB"/>
    <w:rsid w:val="002C7D54"/>
    <w:rsid w:val="002D0157"/>
    <w:rsid w:val="002D0232"/>
    <w:rsid w:val="002D06B0"/>
    <w:rsid w:val="002D06DF"/>
    <w:rsid w:val="002D07D0"/>
    <w:rsid w:val="002D0A2F"/>
    <w:rsid w:val="002D0C6A"/>
    <w:rsid w:val="002D0CCE"/>
    <w:rsid w:val="002D0DDB"/>
    <w:rsid w:val="002D1078"/>
    <w:rsid w:val="002D1A92"/>
    <w:rsid w:val="002D1B63"/>
    <w:rsid w:val="002D1CC5"/>
    <w:rsid w:val="002D1E24"/>
    <w:rsid w:val="002D1F88"/>
    <w:rsid w:val="002D2289"/>
    <w:rsid w:val="002D2394"/>
    <w:rsid w:val="002D239E"/>
    <w:rsid w:val="002D25A6"/>
    <w:rsid w:val="002D2668"/>
    <w:rsid w:val="002D2B98"/>
    <w:rsid w:val="002D2D51"/>
    <w:rsid w:val="002D2DBD"/>
    <w:rsid w:val="002D2F00"/>
    <w:rsid w:val="002D3006"/>
    <w:rsid w:val="002D30BB"/>
    <w:rsid w:val="002D3144"/>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5F2"/>
    <w:rsid w:val="002D6203"/>
    <w:rsid w:val="002D62AD"/>
    <w:rsid w:val="002D63E2"/>
    <w:rsid w:val="002D65E1"/>
    <w:rsid w:val="002D67B0"/>
    <w:rsid w:val="002D67BE"/>
    <w:rsid w:val="002D67F3"/>
    <w:rsid w:val="002D6A2E"/>
    <w:rsid w:val="002D6AFD"/>
    <w:rsid w:val="002D6E86"/>
    <w:rsid w:val="002D6F3E"/>
    <w:rsid w:val="002D6F7C"/>
    <w:rsid w:val="002D7153"/>
    <w:rsid w:val="002D734C"/>
    <w:rsid w:val="002D75D4"/>
    <w:rsid w:val="002D7694"/>
    <w:rsid w:val="002D7846"/>
    <w:rsid w:val="002D794E"/>
    <w:rsid w:val="002D7B3F"/>
    <w:rsid w:val="002D7D8C"/>
    <w:rsid w:val="002D7E18"/>
    <w:rsid w:val="002D7F32"/>
    <w:rsid w:val="002E0345"/>
    <w:rsid w:val="002E0946"/>
    <w:rsid w:val="002E0AD4"/>
    <w:rsid w:val="002E0D2D"/>
    <w:rsid w:val="002E0E75"/>
    <w:rsid w:val="002E10D0"/>
    <w:rsid w:val="002E1332"/>
    <w:rsid w:val="002E17AB"/>
    <w:rsid w:val="002E1EDA"/>
    <w:rsid w:val="002E213C"/>
    <w:rsid w:val="002E22B3"/>
    <w:rsid w:val="002E23EC"/>
    <w:rsid w:val="002E244A"/>
    <w:rsid w:val="002E24EE"/>
    <w:rsid w:val="002E25DA"/>
    <w:rsid w:val="002E2710"/>
    <w:rsid w:val="002E27F3"/>
    <w:rsid w:val="002E2AC4"/>
    <w:rsid w:val="002E30F6"/>
    <w:rsid w:val="002E3490"/>
    <w:rsid w:val="002E36FA"/>
    <w:rsid w:val="002E389A"/>
    <w:rsid w:val="002E38C3"/>
    <w:rsid w:val="002E3BD7"/>
    <w:rsid w:val="002E3D6B"/>
    <w:rsid w:val="002E3E2D"/>
    <w:rsid w:val="002E3EE3"/>
    <w:rsid w:val="002E3FD2"/>
    <w:rsid w:val="002E4569"/>
    <w:rsid w:val="002E48F0"/>
    <w:rsid w:val="002E4920"/>
    <w:rsid w:val="002E4E78"/>
    <w:rsid w:val="002E50A9"/>
    <w:rsid w:val="002E51BE"/>
    <w:rsid w:val="002E53B0"/>
    <w:rsid w:val="002E5A13"/>
    <w:rsid w:val="002E5E70"/>
    <w:rsid w:val="002E6050"/>
    <w:rsid w:val="002E6111"/>
    <w:rsid w:val="002E64AE"/>
    <w:rsid w:val="002E6812"/>
    <w:rsid w:val="002E6BEE"/>
    <w:rsid w:val="002E6D06"/>
    <w:rsid w:val="002E70EE"/>
    <w:rsid w:val="002E7209"/>
    <w:rsid w:val="002E7421"/>
    <w:rsid w:val="002E7568"/>
    <w:rsid w:val="002E7D03"/>
    <w:rsid w:val="002E7D47"/>
    <w:rsid w:val="002F00B4"/>
    <w:rsid w:val="002F055D"/>
    <w:rsid w:val="002F086A"/>
    <w:rsid w:val="002F0BA4"/>
    <w:rsid w:val="002F140D"/>
    <w:rsid w:val="002F1445"/>
    <w:rsid w:val="002F18EC"/>
    <w:rsid w:val="002F1CF5"/>
    <w:rsid w:val="002F1E5C"/>
    <w:rsid w:val="002F1EA9"/>
    <w:rsid w:val="002F2351"/>
    <w:rsid w:val="002F254D"/>
    <w:rsid w:val="002F25F0"/>
    <w:rsid w:val="002F2742"/>
    <w:rsid w:val="002F2DAF"/>
    <w:rsid w:val="002F2EAC"/>
    <w:rsid w:val="002F2FB6"/>
    <w:rsid w:val="002F2FFE"/>
    <w:rsid w:val="002F326A"/>
    <w:rsid w:val="002F335E"/>
    <w:rsid w:val="002F3C60"/>
    <w:rsid w:val="002F3EF3"/>
    <w:rsid w:val="002F3F41"/>
    <w:rsid w:val="002F44EA"/>
    <w:rsid w:val="002F4842"/>
    <w:rsid w:val="002F4CFB"/>
    <w:rsid w:val="002F4FC2"/>
    <w:rsid w:val="002F55DE"/>
    <w:rsid w:val="002F5A04"/>
    <w:rsid w:val="002F5C72"/>
    <w:rsid w:val="002F5DB1"/>
    <w:rsid w:val="002F629C"/>
    <w:rsid w:val="002F62D0"/>
    <w:rsid w:val="002F678B"/>
    <w:rsid w:val="002F688E"/>
    <w:rsid w:val="002F6A85"/>
    <w:rsid w:val="002F6B7F"/>
    <w:rsid w:val="002F6C31"/>
    <w:rsid w:val="002F6D3A"/>
    <w:rsid w:val="002F7548"/>
    <w:rsid w:val="002F7B71"/>
    <w:rsid w:val="002F7E57"/>
    <w:rsid w:val="003004EA"/>
    <w:rsid w:val="003008DB"/>
    <w:rsid w:val="00300F79"/>
    <w:rsid w:val="00301260"/>
    <w:rsid w:val="00301852"/>
    <w:rsid w:val="00301A76"/>
    <w:rsid w:val="00301D00"/>
    <w:rsid w:val="00301DBB"/>
    <w:rsid w:val="00302236"/>
    <w:rsid w:val="003026D7"/>
    <w:rsid w:val="00302706"/>
    <w:rsid w:val="0030297A"/>
    <w:rsid w:val="00302A3C"/>
    <w:rsid w:val="00302C0E"/>
    <w:rsid w:val="00303302"/>
    <w:rsid w:val="0030344A"/>
    <w:rsid w:val="00303655"/>
    <w:rsid w:val="00303BA1"/>
    <w:rsid w:val="00303E2A"/>
    <w:rsid w:val="00303E79"/>
    <w:rsid w:val="00303F7B"/>
    <w:rsid w:val="003041C3"/>
    <w:rsid w:val="00304377"/>
    <w:rsid w:val="00304597"/>
    <w:rsid w:val="00304E4B"/>
    <w:rsid w:val="00304F1E"/>
    <w:rsid w:val="00304FFE"/>
    <w:rsid w:val="0030518D"/>
    <w:rsid w:val="0030526F"/>
    <w:rsid w:val="003052B7"/>
    <w:rsid w:val="0030540A"/>
    <w:rsid w:val="00305577"/>
    <w:rsid w:val="00305B4B"/>
    <w:rsid w:val="00305C11"/>
    <w:rsid w:val="00305C6B"/>
    <w:rsid w:val="00305E8A"/>
    <w:rsid w:val="003063C7"/>
    <w:rsid w:val="00306774"/>
    <w:rsid w:val="00306D8B"/>
    <w:rsid w:val="00306E08"/>
    <w:rsid w:val="00306E1F"/>
    <w:rsid w:val="00306F4F"/>
    <w:rsid w:val="00307044"/>
    <w:rsid w:val="0030713A"/>
    <w:rsid w:val="00307146"/>
    <w:rsid w:val="0030717E"/>
    <w:rsid w:val="003071CA"/>
    <w:rsid w:val="003071D5"/>
    <w:rsid w:val="0030744A"/>
    <w:rsid w:val="00307C5D"/>
    <w:rsid w:val="00307E41"/>
    <w:rsid w:val="00307EBE"/>
    <w:rsid w:val="0031002A"/>
    <w:rsid w:val="00310142"/>
    <w:rsid w:val="003102F5"/>
    <w:rsid w:val="00310490"/>
    <w:rsid w:val="0031049B"/>
    <w:rsid w:val="0031080F"/>
    <w:rsid w:val="00310A50"/>
    <w:rsid w:val="00310A84"/>
    <w:rsid w:val="00310F27"/>
    <w:rsid w:val="003113C6"/>
    <w:rsid w:val="00311F34"/>
    <w:rsid w:val="003125FA"/>
    <w:rsid w:val="00312D29"/>
    <w:rsid w:val="003131D5"/>
    <w:rsid w:val="0031329E"/>
    <w:rsid w:val="00313476"/>
    <w:rsid w:val="00313676"/>
    <w:rsid w:val="00313B07"/>
    <w:rsid w:val="00313C81"/>
    <w:rsid w:val="00313D00"/>
    <w:rsid w:val="00313F47"/>
    <w:rsid w:val="00313FEB"/>
    <w:rsid w:val="003141F5"/>
    <w:rsid w:val="003144BD"/>
    <w:rsid w:val="003144CE"/>
    <w:rsid w:val="003146FD"/>
    <w:rsid w:val="003147FF"/>
    <w:rsid w:val="0031489C"/>
    <w:rsid w:val="00314910"/>
    <w:rsid w:val="00314ADB"/>
    <w:rsid w:val="00314B84"/>
    <w:rsid w:val="00314D86"/>
    <w:rsid w:val="00314EC9"/>
    <w:rsid w:val="00315106"/>
    <w:rsid w:val="0031520E"/>
    <w:rsid w:val="0031524C"/>
    <w:rsid w:val="00315354"/>
    <w:rsid w:val="0031540B"/>
    <w:rsid w:val="0031559E"/>
    <w:rsid w:val="003155CE"/>
    <w:rsid w:val="003156E1"/>
    <w:rsid w:val="0031571C"/>
    <w:rsid w:val="00315D9D"/>
    <w:rsid w:val="00315E4B"/>
    <w:rsid w:val="0031624E"/>
    <w:rsid w:val="0031660A"/>
    <w:rsid w:val="003166F0"/>
    <w:rsid w:val="00316900"/>
    <w:rsid w:val="00316BE0"/>
    <w:rsid w:val="00316D96"/>
    <w:rsid w:val="00316DD2"/>
    <w:rsid w:val="00316F2E"/>
    <w:rsid w:val="003170BC"/>
    <w:rsid w:val="00317425"/>
    <w:rsid w:val="00317D44"/>
    <w:rsid w:val="00320064"/>
    <w:rsid w:val="003201EA"/>
    <w:rsid w:val="0032061D"/>
    <w:rsid w:val="00320CE1"/>
    <w:rsid w:val="003217C1"/>
    <w:rsid w:val="00321820"/>
    <w:rsid w:val="00321B35"/>
    <w:rsid w:val="00321D60"/>
    <w:rsid w:val="00322037"/>
    <w:rsid w:val="00322468"/>
    <w:rsid w:val="0032253F"/>
    <w:rsid w:val="003226E7"/>
    <w:rsid w:val="00322847"/>
    <w:rsid w:val="00322AD6"/>
    <w:rsid w:val="00322B04"/>
    <w:rsid w:val="00322EFB"/>
    <w:rsid w:val="0032305B"/>
    <w:rsid w:val="0032308E"/>
    <w:rsid w:val="00323267"/>
    <w:rsid w:val="00323673"/>
    <w:rsid w:val="003237D9"/>
    <w:rsid w:val="00323827"/>
    <w:rsid w:val="0032448B"/>
    <w:rsid w:val="00324BD2"/>
    <w:rsid w:val="00324F57"/>
    <w:rsid w:val="00325431"/>
    <w:rsid w:val="003255E7"/>
    <w:rsid w:val="00325849"/>
    <w:rsid w:val="00325944"/>
    <w:rsid w:val="00325A58"/>
    <w:rsid w:val="00325ECB"/>
    <w:rsid w:val="00325FCF"/>
    <w:rsid w:val="003263A0"/>
    <w:rsid w:val="00326454"/>
    <w:rsid w:val="003268B8"/>
    <w:rsid w:val="003269B2"/>
    <w:rsid w:val="003269B6"/>
    <w:rsid w:val="00326C5D"/>
    <w:rsid w:val="00326CFE"/>
    <w:rsid w:val="003270B7"/>
    <w:rsid w:val="003270EA"/>
    <w:rsid w:val="003271C1"/>
    <w:rsid w:val="00327303"/>
    <w:rsid w:val="00327369"/>
    <w:rsid w:val="00327403"/>
    <w:rsid w:val="00327DB0"/>
    <w:rsid w:val="003302A5"/>
    <w:rsid w:val="00330706"/>
    <w:rsid w:val="003315C8"/>
    <w:rsid w:val="003318BA"/>
    <w:rsid w:val="003319C8"/>
    <w:rsid w:val="00331A35"/>
    <w:rsid w:val="00331A4E"/>
    <w:rsid w:val="00331A5C"/>
    <w:rsid w:val="00331B51"/>
    <w:rsid w:val="00331B57"/>
    <w:rsid w:val="00331DD7"/>
    <w:rsid w:val="00331F20"/>
    <w:rsid w:val="003320AD"/>
    <w:rsid w:val="00332204"/>
    <w:rsid w:val="00332740"/>
    <w:rsid w:val="00332745"/>
    <w:rsid w:val="00332960"/>
    <w:rsid w:val="00332A8A"/>
    <w:rsid w:val="00333210"/>
    <w:rsid w:val="003334F9"/>
    <w:rsid w:val="003337C8"/>
    <w:rsid w:val="003337CA"/>
    <w:rsid w:val="003337E5"/>
    <w:rsid w:val="00333CDF"/>
    <w:rsid w:val="00333F14"/>
    <w:rsid w:val="0033473F"/>
    <w:rsid w:val="00334886"/>
    <w:rsid w:val="003349B1"/>
    <w:rsid w:val="00334CC7"/>
    <w:rsid w:val="00334CC8"/>
    <w:rsid w:val="00334E4C"/>
    <w:rsid w:val="003350FC"/>
    <w:rsid w:val="0033563F"/>
    <w:rsid w:val="00335713"/>
    <w:rsid w:val="00335879"/>
    <w:rsid w:val="00335BCF"/>
    <w:rsid w:val="00335CA1"/>
    <w:rsid w:val="00335F45"/>
    <w:rsid w:val="003360AE"/>
    <w:rsid w:val="00336203"/>
    <w:rsid w:val="003365A3"/>
    <w:rsid w:val="0033671B"/>
    <w:rsid w:val="00336E60"/>
    <w:rsid w:val="00336EE3"/>
    <w:rsid w:val="00337172"/>
    <w:rsid w:val="00337602"/>
    <w:rsid w:val="00337FA8"/>
    <w:rsid w:val="00340A78"/>
    <w:rsid w:val="00340B67"/>
    <w:rsid w:val="003417EE"/>
    <w:rsid w:val="00341966"/>
    <w:rsid w:val="00341F33"/>
    <w:rsid w:val="00342A3D"/>
    <w:rsid w:val="00342B93"/>
    <w:rsid w:val="00342F2C"/>
    <w:rsid w:val="00343019"/>
    <w:rsid w:val="003432F2"/>
    <w:rsid w:val="003435ED"/>
    <w:rsid w:val="00343932"/>
    <w:rsid w:val="003439B7"/>
    <w:rsid w:val="00344186"/>
    <w:rsid w:val="003442AC"/>
    <w:rsid w:val="003443DC"/>
    <w:rsid w:val="003447BC"/>
    <w:rsid w:val="00344A62"/>
    <w:rsid w:val="00344C0D"/>
    <w:rsid w:val="00344DCD"/>
    <w:rsid w:val="00344E31"/>
    <w:rsid w:val="0034507B"/>
    <w:rsid w:val="003451CD"/>
    <w:rsid w:val="003452D7"/>
    <w:rsid w:val="00345389"/>
    <w:rsid w:val="0034546E"/>
    <w:rsid w:val="00345EA9"/>
    <w:rsid w:val="003460EF"/>
    <w:rsid w:val="00346149"/>
    <w:rsid w:val="003463CE"/>
    <w:rsid w:val="003465D6"/>
    <w:rsid w:val="0034689B"/>
    <w:rsid w:val="003468F5"/>
    <w:rsid w:val="00346A20"/>
    <w:rsid w:val="00346CAB"/>
    <w:rsid w:val="00346EB0"/>
    <w:rsid w:val="00346EF7"/>
    <w:rsid w:val="00346FD7"/>
    <w:rsid w:val="0034711C"/>
    <w:rsid w:val="0034725B"/>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5D7"/>
    <w:rsid w:val="00351678"/>
    <w:rsid w:val="003516C5"/>
    <w:rsid w:val="00351B92"/>
    <w:rsid w:val="00351BF0"/>
    <w:rsid w:val="00351E02"/>
    <w:rsid w:val="00351E18"/>
    <w:rsid w:val="00352193"/>
    <w:rsid w:val="00352A99"/>
    <w:rsid w:val="00352C5E"/>
    <w:rsid w:val="0035325D"/>
    <w:rsid w:val="00353302"/>
    <w:rsid w:val="00353449"/>
    <w:rsid w:val="00353478"/>
    <w:rsid w:val="00353743"/>
    <w:rsid w:val="00353AF9"/>
    <w:rsid w:val="00353C96"/>
    <w:rsid w:val="00353CBD"/>
    <w:rsid w:val="00353EEC"/>
    <w:rsid w:val="00353FCD"/>
    <w:rsid w:val="00354088"/>
    <w:rsid w:val="0035408A"/>
    <w:rsid w:val="00354308"/>
    <w:rsid w:val="00354521"/>
    <w:rsid w:val="0035497F"/>
    <w:rsid w:val="00354E86"/>
    <w:rsid w:val="00354FC0"/>
    <w:rsid w:val="0035518A"/>
    <w:rsid w:val="003551A0"/>
    <w:rsid w:val="00355307"/>
    <w:rsid w:val="00355B3E"/>
    <w:rsid w:val="00355C77"/>
    <w:rsid w:val="00355DD2"/>
    <w:rsid w:val="00356014"/>
    <w:rsid w:val="003560D6"/>
    <w:rsid w:val="00356153"/>
    <w:rsid w:val="003564A4"/>
    <w:rsid w:val="0035658A"/>
    <w:rsid w:val="003565AE"/>
    <w:rsid w:val="003566A1"/>
    <w:rsid w:val="00356BCE"/>
    <w:rsid w:val="0035714C"/>
    <w:rsid w:val="0035736A"/>
    <w:rsid w:val="00357417"/>
    <w:rsid w:val="0035773C"/>
    <w:rsid w:val="00357792"/>
    <w:rsid w:val="00357B8A"/>
    <w:rsid w:val="003603A6"/>
    <w:rsid w:val="0036049E"/>
    <w:rsid w:val="0036080D"/>
    <w:rsid w:val="0036081F"/>
    <w:rsid w:val="0036088E"/>
    <w:rsid w:val="00360BAF"/>
    <w:rsid w:val="00360DF2"/>
    <w:rsid w:val="00360E1A"/>
    <w:rsid w:val="00360FA8"/>
    <w:rsid w:val="00360FAB"/>
    <w:rsid w:val="003613EB"/>
    <w:rsid w:val="003617FC"/>
    <w:rsid w:val="003618E6"/>
    <w:rsid w:val="00361DCC"/>
    <w:rsid w:val="00362356"/>
    <w:rsid w:val="00362572"/>
    <w:rsid w:val="0036275F"/>
    <w:rsid w:val="00362CC9"/>
    <w:rsid w:val="003634EF"/>
    <w:rsid w:val="003638BB"/>
    <w:rsid w:val="00363FD8"/>
    <w:rsid w:val="0036485D"/>
    <w:rsid w:val="00364BF9"/>
    <w:rsid w:val="003650CD"/>
    <w:rsid w:val="003651E5"/>
    <w:rsid w:val="00365478"/>
    <w:rsid w:val="00365668"/>
    <w:rsid w:val="00365773"/>
    <w:rsid w:val="003657A2"/>
    <w:rsid w:val="00365B1F"/>
    <w:rsid w:val="00365B92"/>
    <w:rsid w:val="00365E9F"/>
    <w:rsid w:val="0036619E"/>
    <w:rsid w:val="00366E23"/>
    <w:rsid w:val="00367233"/>
    <w:rsid w:val="00367303"/>
    <w:rsid w:val="00367546"/>
    <w:rsid w:val="003676E2"/>
    <w:rsid w:val="0036780A"/>
    <w:rsid w:val="00367D87"/>
    <w:rsid w:val="003700CE"/>
    <w:rsid w:val="003701AD"/>
    <w:rsid w:val="003703A9"/>
    <w:rsid w:val="0037072D"/>
    <w:rsid w:val="00370886"/>
    <w:rsid w:val="00370921"/>
    <w:rsid w:val="00370BE4"/>
    <w:rsid w:val="00370ECD"/>
    <w:rsid w:val="00370FFF"/>
    <w:rsid w:val="0037100C"/>
    <w:rsid w:val="0037100D"/>
    <w:rsid w:val="003711AC"/>
    <w:rsid w:val="003714D2"/>
    <w:rsid w:val="00371724"/>
    <w:rsid w:val="0037194C"/>
    <w:rsid w:val="00371A1A"/>
    <w:rsid w:val="00371D86"/>
    <w:rsid w:val="003720E4"/>
    <w:rsid w:val="00372107"/>
    <w:rsid w:val="00372452"/>
    <w:rsid w:val="003725C4"/>
    <w:rsid w:val="003728D9"/>
    <w:rsid w:val="00372A09"/>
    <w:rsid w:val="00372EC7"/>
    <w:rsid w:val="00372F77"/>
    <w:rsid w:val="003731AA"/>
    <w:rsid w:val="003731D2"/>
    <w:rsid w:val="003731F4"/>
    <w:rsid w:val="003737A5"/>
    <w:rsid w:val="00373C4C"/>
    <w:rsid w:val="00374742"/>
    <w:rsid w:val="00374759"/>
    <w:rsid w:val="0037484A"/>
    <w:rsid w:val="00374A53"/>
    <w:rsid w:val="00374C17"/>
    <w:rsid w:val="00374D32"/>
    <w:rsid w:val="003750A6"/>
    <w:rsid w:val="00375246"/>
    <w:rsid w:val="00375497"/>
    <w:rsid w:val="003755F1"/>
    <w:rsid w:val="00375B4B"/>
    <w:rsid w:val="00375E6F"/>
    <w:rsid w:val="00376192"/>
    <w:rsid w:val="003761C2"/>
    <w:rsid w:val="003765FA"/>
    <w:rsid w:val="0037688B"/>
    <w:rsid w:val="00376B64"/>
    <w:rsid w:val="0037712F"/>
    <w:rsid w:val="00377200"/>
    <w:rsid w:val="003772F9"/>
    <w:rsid w:val="00377577"/>
    <w:rsid w:val="0037771D"/>
    <w:rsid w:val="003777B1"/>
    <w:rsid w:val="003779A5"/>
    <w:rsid w:val="00377AE8"/>
    <w:rsid w:val="00380164"/>
    <w:rsid w:val="00380190"/>
    <w:rsid w:val="003803B8"/>
    <w:rsid w:val="003807A1"/>
    <w:rsid w:val="00380882"/>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793"/>
    <w:rsid w:val="00384AE3"/>
    <w:rsid w:val="00384F28"/>
    <w:rsid w:val="00385072"/>
    <w:rsid w:val="00385101"/>
    <w:rsid w:val="00385363"/>
    <w:rsid w:val="00385447"/>
    <w:rsid w:val="00385594"/>
    <w:rsid w:val="003859B4"/>
    <w:rsid w:val="003860A8"/>
    <w:rsid w:val="003869FB"/>
    <w:rsid w:val="00386BF9"/>
    <w:rsid w:val="0038717F"/>
    <w:rsid w:val="00387767"/>
    <w:rsid w:val="00387E63"/>
    <w:rsid w:val="00390CBC"/>
    <w:rsid w:val="00390D36"/>
    <w:rsid w:val="00390F3C"/>
    <w:rsid w:val="00391013"/>
    <w:rsid w:val="00391249"/>
    <w:rsid w:val="00391288"/>
    <w:rsid w:val="003914F4"/>
    <w:rsid w:val="0039176B"/>
    <w:rsid w:val="003917BA"/>
    <w:rsid w:val="00392114"/>
    <w:rsid w:val="00392331"/>
    <w:rsid w:val="0039237C"/>
    <w:rsid w:val="003924D7"/>
    <w:rsid w:val="00392A03"/>
    <w:rsid w:val="00392BB6"/>
    <w:rsid w:val="00392BD3"/>
    <w:rsid w:val="00392F3B"/>
    <w:rsid w:val="00392FA5"/>
    <w:rsid w:val="00393BD6"/>
    <w:rsid w:val="00394175"/>
    <w:rsid w:val="0039422C"/>
    <w:rsid w:val="00394388"/>
    <w:rsid w:val="00394A11"/>
    <w:rsid w:val="00394E95"/>
    <w:rsid w:val="003950D3"/>
    <w:rsid w:val="003955A1"/>
    <w:rsid w:val="00395891"/>
    <w:rsid w:val="00395946"/>
    <w:rsid w:val="00395FC4"/>
    <w:rsid w:val="00396271"/>
    <w:rsid w:val="003964C7"/>
    <w:rsid w:val="00396667"/>
    <w:rsid w:val="0039694B"/>
    <w:rsid w:val="00397086"/>
    <w:rsid w:val="003971DD"/>
    <w:rsid w:val="0039757B"/>
    <w:rsid w:val="003977BC"/>
    <w:rsid w:val="00397DB6"/>
    <w:rsid w:val="00397DC2"/>
    <w:rsid w:val="003A045F"/>
    <w:rsid w:val="003A0518"/>
    <w:rsid w:val="003A05C0"/>
    <w:rsid w:val="003A05D2"/>
    <w:rsid w:val="003A06C3"/>
    <w:rsid w:val="003A08A9"/>
    <w:rsid w:val="003A0C9C"/>
    <w:rsid w:val="003A17FD"/>
    <w:rsid w:val="003A18DC"/>
    <w:rsid w:val="003A1DFE"/>
    <w:rsid w:val="003A1E31"/>
    <w:rsid w:val="003A1E69"/>
    <w:rsid w:val="003A2347"/>
    <w:rsid w:val="003A25CD"/>
    <w:rsid w:val="003A272E"/>
    <w:rsid w:val="003A2942"/>
    <w:rsid w:val="003A2A33"/>
    <w:rsid w:val="003A2F41"/>
    <w:rsid w:val="003A3181"/>
    <w:rsid w:val="003A32BA"/>
    <w:rsid w:val="003A3791"/>
    <w:rsid w:val="003A3A78"/>
    <w:rsid w:val="003A3DDD"/>
    <w:rsid w:val="003A3E26"/>
    <w:rsid w:val="003A3F3A"/>
    <w:rsid w:val="003A4674"/>
    <w:rsid w:val="003A4747"/>
    <w:rsid w:val="003A4A90"/>
    <w:rsid w:val="003A4D6E"/>
    <w:rsid w:val="003A4DAA"/>
    <w:rsid w:val="003A4F8F"/>
    <w:rsid w:val="003A50DB"/>
    <w:rsid w:val="003A5141"/>
    <w:rsid w:val="003A52B7"/>
    <w:rsid w:val="003A53E8"/>
    <w:rsid w:val="003A5413"/>
    <w:rsid w:val="003A5872"/>
    <w:rsid w:val="003A588C"/>
    <w:rsid w:val="003A5A5B"/>
    <w:rsid w:val="003A5E35"/>
    <w:rsid w:val="003A61F1"/>
    <w:rsid w:val="003A643A"/>
    <w:rsid w:val="003A65E1"/>
    <w:rsid w:val="003A6B29"/>
    <w:rsid w:val="003A6B9D"/>
    <w:rsid w:val="003A6D24"/>
    <w:rsid w:val="003A70F3"/>
    <w:rsid w:val="003A7497"/>
    <w:rsid w:val="003A7626"/>
    <w:rsid w:val="003A76BE"/>
    <w:rsid w:val="003A7956"/>
    <w:rsid w:val="003A7DD7"/>
    <w:rsid w:val="003A7EB8"/>
    <w:rsid w:val="003A7F95"/>
    <w:rsid w:val="003B0006"/>
    <w:rsid w:val="003B0191"/>
    <w:rsid w:val="003B05B3"/>
    <w:rsid w:val="003B06A3"/>
    <w:rsid w:val="003B129B"/>
    <w:rsid w:val="003B12F7"/>
    <w:rsid w:val="003B134D"/>
    <w:rsid w:val="003B177E"/>
    <w:rsid w:val="003B181E"/>
    <w:rsid w:val="003B1BB1"/>
    <w:rsid w:val="003B1CB6"/>
    <w:rsid w:val="003B2202"/>
    <w:rsid w:val="003B225E"/>
    <w:rsid w:val="003B2290"/>
    <w:rsid w:val="003B22A3"/>
    <w:rsid w:val="003B232A"/>
    <w:rsid w:val="003B25D9"/>
    <w:rsid w:val="003B26C6"/>
    <w:rsid w:val="003B27DA"/>
    <w:rsid w:val="003B287C"/>
    <w:rsid w:val="003B2CDC"/>
    <w:rsid w:val="003B31AF"/>
    <w:rsid w:val="003B365E"/>
    <w:rsid w:val="003B36B7"/>
    <w:rsid w:val="003B382A"/>
    <w:rsid w:val="003B3E39"/>
    <w:rsid w:val="003B3F1A"/>
    <w:rsid w:val="003B3FB4"/>
    <w:rsid w:val="003B40E8"/>
    <w:rsid w:val="003B427F"/>
    <w:rsid w:val="003B42E9"/>
    <w:rsid w:val="003B4448"/>
    <w:rsid w:val="003B4926"/>
    <w:rsid w:val="003B4E3D"/>
    <w:rsid w:val="003B4E6F"/>
    <w:rsid w:val="003B4F30"/>
    <w:rsid w:val="003B4FA3"/>
    <w:rsid w:val="003B5329"/>
    <w:rsid w:val="003B5681"/>
    <w:rsid w:val="003B5720"/>
    <w:rsid w:val="003B5802"/>
    <w:rsid w:val="003B5A89"/>
    <w:rsid w:val="003B6263"/>
    <w:rsid w:val="003B660F"/>
    <w:rsid w:val="003B6AE1"/>
    <w:rsid w:val="003B6F0F"/>
    <w:rsid w:val="003B6F23"/>
    <w:rsid w:val="003B70B2"/>
    <w:rsid w:val="003B70C7"/>
    <w:rsid w:val="003B7D93"/>
    <w:rsid w:val="003C003C"/>
    <w:rsid w:val="003C0344"/>
    <w:rsid w:val="003C03BB"/>
    <w:rsid w:val="003C09D0"/>
    <w:rsid w:val="003C0BBD"/>
    <w:rsid w:val="003C0C29"/>
    <w:rsid w:val="003C0CFB"/>
    <w:rsid w:val="003C0E98"/>
    <w:rsid w:val="003C1160"/>
    <w:rsid w:val="003C15EC"/>
    <w:rsid w:val="003C21C6"/>
    <w:rsid w:val="003C2896"/>
    <w:rsid w:val="003C2941"/>
    <w:rsid w:val="003C2A9F"/>
    <w:rsid w:val="003C2B1D"/>
    <w:rsid w:val="003C2D4F"/>
    <w:rsid w:val="003C2DAA"/>
    <w:rsid w:val="003C2FAA"/>
    <w:rsid w:val="003C2FAF"/>
    <w:rsid w:val="003C36B9"/>
    <w:rsid w:val="003C3746"/>
    <w:rsid w:val="003C38A3"/>
    <w:rsid w:val="003C38E6"/>
    <w:rsid w:val="003C3B55"/>
    <w:rsid w:val="003C3B56"/>
    <w:rsid w:val="003C3B8B"/>
    <w:rsid w:val="003C3FEA"/>
    <w:rsid w:val="003C42C8"/>
    <w:rsid w:val="003C4307"/>
    <w:rsid w:val="003C4731"/>
    <w:rsid w:val="003C4B9E"/>
    <w:rsid w:val="003C50A0"/>
    <w:rsid w:val="003C53AF"/>
    <w:rsid w:val="003C53C6"/>
    <w:rsid w:val="003C55CB"/>
    <w:rsid w:val="003C5655"/>
    <w:rsid w:val="003C56CB"/>
    <w:rsid w:val="003C587C"/>
    <w:rsid w:val="003C5A1A"/>
    <w:rsid w:val="003C5C66"/>
    <w:rsid w:val="003C5E8C"/>
    <w:rsid w:val="003C624A"/>
    <w:rsid w:val="003C6489"/>
    <w:rsid w:val="003C662E"/>
    <w:rsid w:val="003C672A"/>
    <w:rsid w:val="003C67D8"/>
    <w:rsid w:val="003C6955"/>
    <w:rsid w:val="003C6BC8"/>
    <w:rsid w:val="003C6FAD"/>
    <w:rsid w:val="003C70D7"/>
    <w:rsid w:val="003C7325"/>
    <w:rsid w:val="003C7417"/>
    <w:rsid w:val="003C77DE"/>
    <w:rsid w:val="003C7999"/>
    <w:rsid w:val="003C7AD4"/>
    <w:rsid w:val="003D007C"/>
    <w:rsid w:val="003D0267"/>
    <w:rsid w:val="003D039F"/>
    <w:rsid w:val="003D04EA"/>
    <w:rsid w:val="003D05A6"/>
    <w:rsid w:val="003D066E"/>
    <w:rsid w:val="003D071C"/>
    <w:rsid w:val="003D0B8A"/>
    <w:rsid w:val="003D0F1E"/>
    <w:rsid w:val="003D0F62"/>
    <w:rsid w:val="003D0F88"/>
    <w:rsid w:val="003D0FAE"/>
    <w:rsid w:val="003D0FB5"/>
    <w:rsid w:val="003D15C2"/>
    <w:rsid w:val="003D16AD"/>
    <w:rsid w:val="003D180A"/>
    <w:rsid w:val="003D186D"/>
    <w:rsid w:val="003D19B0"/>
    <w:rsid w:val="003D1AC4"/>
    <w:rsid w:val="003D1C33"/>
    <w:rsid w:val="003D209F"/>
    <w:rsid w:val="003D256E"/>
    <w:rsid w:val="003D26C5"/>
    <w:rsid w:val="003D2AC3"/>
    <w:rsid w:val="003D2B76"/>
    <w:rsid w:val="003D2E7F"/>
    <w:rsid w:val="003D2EAA"/>
    <w:rsid w:val="003D3207"/>
    <w:rsid w:val="003D3419"/>
    <w:rsid w:val="003D3794"/>
    <w:rsid w:val="003D38CB"/>
    <w:rsid w:val="003D38CE"/>
    <w:rsid w:val="003D3C9E"/>
    <w:rsid w:val="003D3CE7"/>
    <w:rsid w:val="003D3E04"/>
    <w:rsid w:val="003D402A"/>
    <w:rsid w:val="003D40BB"/>
    <w:rsid w:val="003D416D"/>
    <w:rsid w:val="003D4680"/>
    <w:rsid w:val="003D4983"/>
    <w:rsid w:val="003D4A69"/>
    <w:rsid w:val="003D4C3B"/>
    <w:rsid w:val="003D4E37"/>
    <w:rsid w:val="003D4FC6"/>
    <w:rsid w:val="003D5083"/>
    <w:rsid w:val="003D533E"/>
    <w:rsid w:val="003D53E2"/>
    <w:rsid w:val="003D5799"/>
    <w:rsid w:val="003D5838"/>
    <w:rsid w:val="003D5912"/>
    <w:rsid w:val="003D5ACD"/>
    <w:rsid w:val="003D5B01"/>
    <w:rsid w:val="003D5BCD"/>
    <w:rsid w:val="003D5E1E"/>
    <w:rsid w:val="003D5F64"/>
    <w:rsid w:val="003D63B9"/>
    <w:rsid w:val="003D66E7"/>
    <w:rsid w:val="003D66FA"/>
    <w:rsid w:val="003D6CFD"/>
    <w:rsid w:val="003D6E5C"/>
    <w:rsid w:val="003D7145"/>
    <w:rsid w:val="003D717F"/>
    <w:rsid w:val="003D729E"/>
    <w:rsid w:val="003D774A"/>
    <w:rsid w:val="003D7943"/>
    <w:rsid w:val="003D7D57"/>
    <w:rsid w:val="003E0017"/>
    <w:rsid w:val="003E068E"/>
    <w:rsid w:val="003E0B59"/>
    <w:rsid w:val="003E0C80"/>
    <w:rsid w:val="003E0D45"/>
    <w:rsid w:val="003E0EF5"/>
    <w:rsid w:val="003E0F9F"/>
    <w:rsid w:val="003E122F"/>
    <w:rsid w:val="003E128E"/>
    <w:rsid w:val="003E12B8"/>
    <w:rsid w:val="003E2097"/>
    <w:rsid w:val="003E21B3"/>
    <w:rsid w:val="003E23F5"/>
    <w:rsid w:val="003E2693"/>
    <w:rsid w:val="003E287E"/>
    <w:rsid w:val="003E2C2B"/>
    <w:rsid w:val="003E2CD8"/>
    <w:rsid w:val="003E2EA4"/>
    <w:rsid w:val="003E2F6B"/>
    <w:rsid w:val="003E30A5"/>
    <w:rsid w:val="003E325C"/>
    <w:rsid w:val="003E3542"/>
    <w:rsid w:val="003E36FB"/>
    <w:rsid w:val="003E38D4"/>
    <w:rsid w:val="003E3A8F"/>
    <w:rsid w:val="003E3F0E"/>
    <w:rsid w:val="003E45D8"/>
    <w:rsid w:val="003E486E"/>
    <w:rsid w:val="003E517D"/>
    <w:rsid w:val="003E5433"/>
    <w:rsid w:val="003E55CB"/>
    <w:rsid w:val="003E56A6"/>
    <w:rsid w:val="003E5D0D"/>
    <w:rsid w:val="003E5E2A"/>
    <w:rsid w:val="003E5E82"/>
    <w:rsid w:val="003E610C"/>
    <w:rsid w:val="003E63A6"/>
    <w:rsid w:val="003E655E"/>
    <w:rsid w:val="003E677D"/>
    <w:rsid w:val="003E6DC7"/>
    <w:rsid w:val="003E745D"/>
    <w:rsid w:val="003E746D"/>
    <w:rsid w:val="003E766F"/>
    <w:rsid w:val="003E783D"/>
    <w:rsid w:val="003E7A02"/>
    <w:rsid w:val="003E7A1A"/>
    <w:rsid w:val="003E7D48"/>
    <w:rsid w:val="003E7EC8"/>
    <w:rsid w:val="003F007E"/>
    <w:rsid w:val="003F00F3"/>
    <w:rsid w:val="003F085D"/>
    <w:rsid w:val="003F0A16"/>
    <w:rsid w:val="003F0EED"/>
    <w:rsid w:val="003F0EFA"/>
    <w:rsid w:val="003F15BB"/>
    <w:rsid w:val="003F17A8"/>
    <w:rsid w:val="003F17E0"/>
    <w:rsid w:val="003F1E67"/>
    <w:rsid w:val="003F1FCF"/>
    <w:rsid w:val="003F33D1"/>
    <w:rsid w:val="003F38AA"/>
    <w:rsid w:val="003F3DBE"/>
    <w:rsid w:val="003F43E2"/>
    <w:rsid w:val="003F4488"/>
    <w:rsid w:val="003F46FC"/>
    <w:rsid w:val="003F489C"/>
    <w:rsid w:val="003F4AAF"/>
    <w:rsid w:val="003F4DD6"/>
    <w:rsid w:val="003F4FFE"/>
    <w:rsid w:val="003F5B23"/>
    <w:rsid w:val="003F5D19"/>
    <w:rsid w:val="003F5EC2"/>
    <w:rsid w:val="003F65D3"/>
    <w:rsid w:val="003F69C0"/>
    <w:rsid w:val="003F706F"/>
    <w:rsid w:val="003F7154"/>
    <w:rsid w:val="003F7592"/>
    <w:rsid w:val="003F785B"/>
    <w:rsid w:val="003F799F"/>
    <w:rsid w:val="003F7A19"/>
    <w:rsid w:val="003F7B5F"/>
    <w:rsid w:val="004001E1"/>
    <w:rsid w:val="00400284"/>
    <w:rsid w:val="004002B2"/>
    <w:rsid w:val="0040062E"/>
    <w:rsid w:val="0040079C"/>
    <w:rsid w:val="00400A8B"/>
    <w:rsid w:val="00400B48"/>
    <w:rsid w:val="00400B98"/>
    <w:rsid w:val="00400CCF"/>
    <w:rsid w:val="00400E1F"/>
    <w:rsid w:val="00400EC0"/>
    <w:rsid w:val="004012E8"/>
    <w:rsid w:val="004012F8"/>
    <w:rsid w:val="004018D9"/>
    <w:rsid w:val="004019A6"/>
    <w:rsid w:val="0040219B"/>
    <w:rsid w:val="004022DB"/>
    <w:rsid w:val="00402639"/>
    <w:rsid w:val="004026EE"/>
    <w:rsid w:val="00402832"/>
    <w:rsid w:val="00403538"/>
    <w:rsid w:val="0040393C"/>
    <w:rsid w:val="00403E3E"/>
    <w:rsid w:val="004040BC"/>
    <w:rsid w:val="00404776"/>
    <w:rsid w:val="004048FF"/>
    <w:rsid w:val="00404962"/>
    <w:rsid w:val="00404A75"/>
    <w:rsid w:val="00404ED7"/>
    <w:rsid w:val="0040519D"/>
    <w:rsid w:val="004054C7"/>
    <w:rsid w:val="004055CB"/>
    <w:rsid w:val="00405708"/>
    <w:rsid w:val="00405FEB"/>
    <w:rsid w:val="0040643D"/>
    <w:rsid w:val="0040672B"/>
    <w:rsid w:val="004068F4"/>
    <w:rsid w:val="0040691D"/>
    <w:rsid w:val="00406929"/>
    <w:rsid w:val="00406F5E"/>
    <w:rsid w:val="004072DC"/>
    <w:rsid w:val="004072F3"/>
    <w:rsid w:val="004078A0"/>
    <w:rsid w:val="004078D4"/>
    <w:rsid w:val="00407CE6"/>
    <w:rsid w:val="004102FE"/>
    <w:rsid w:val="00410456"/>
    <w:rsid w:val="004106D7"/>
    <w:rsid w:val="00410781"/>
    <w:rsid w:val="004109C4"/>
    <w:rsid w:val="00410B8B"/>
    <w:rsid w:val="00410D42"/>
    <w:rsid w:val="00410EF6"/>
    <w:rsid w:val="00411044"/>
    <w:rsid w:val="00411652"/>
    <w:rsid w:val="004118A8"/>
    <w:rsid w:val="00411984"/>
    <w:rsid w:val="00411A0F"/>
    <w:rsid w:val="00411AF3"/>
    <w:rsid w:val="00411C5D"/>
    <w:rsid w:val="00411C61"/>
    <w:rsid w:val="0041280A"/>
    <w:rsid w:val="004128A3"/>
    <w:rsid w:val="00412956"/>
    <w:rsid w:val="00412E5B"/>
    <w:rsid w:val="004130CD"/>
    <w:rsid w:val="004133BB"/>
    <w:rsid w:val="004136BC"/>
    <w:rsid w:val="004137F6"/>
    <w:rsid w:val="00413876"/>
    <w:rsid w:val="00413A1D"/>
    <w:rsid w:val="00413D29"/>
    <w:rsid w:val="00414003"/>
    <w:rsid w:val="00414086"/>
    <w:rsid w:val="00414907"/>
    <w:rsid w:val="00414D2F"/>
    <w:rsid w:val="00414E42"/>
    <w:rsid w:val="004150C3"/>
    <w:rsid w:val="004151EC"/>
    <w:rsid w:val="00415274"/>
    <w:rsid w:val="0041528F"/>
    <w:rsid w:val="004152DC"/>
    <w:rsid w:val="0041572B"/>
    <w:rsid w:val="0041578F"/>
    <w:rsid w:val="00415A9A"/>
    <w:rsid w:val="004162AA"/>
    <w:rsid w:val="0041632A"/>
    <w:rsid w:val="00416967"/>
    <w:rsid w:val="00416CEF"/>
    <w:rsid w:val="00416E38"/>
    <w:rsid w:val="00417479"/>
    <w:rsid w:val="004178D5"/>
    <w:rsid w:val="00417DB0"/>
    <w:rsid w:val="0042027B"/>
    <w:rsid w:val="00420319"/>
    <w:rsid w:val="0042043C"/>
    <w:rsid w:val="004205AB"/>
    <w:rsid w:val="004205CA"/>
    <w:rsid w:val="00420692"/>
    <w:rsid w:val="0042097C"/>
    <w:rsid w:val="00420B77"/>
    <w:rsid w:val="00420CE5"/>
    <w:rsid w:val="00420EAD"/>
    <w:rsid w:val="00420FDF"/>
    <w:rsid w:val="00421408"/>
    <w:rsid w:val="004214B4"/>
    <w:rsid w:val="0042161B"/>
    <w:rsid w:val="004216D3"/>
    <w:rsid w:val="00421B76"/>
    <w:rsid w:val="00421CFE"/>
    <w:rsid w:val="00421D99"/>
    <w:rsid w:val="00421DB4"/>
    <w:rsid w:val="004226C8"/>
    <w:rsid w:val="00422745"/>
    <w:rsid w:val="00422A7D"/>
    <w:rsid w:val="00422B57"/>
    <w:rsid w:val="0042335C"/>
    <w:rsid w:val="0042348C"/>
    <w:rsid w:val="0042351A"/>
    <w:rsid w:val="004240C2"/>
    <w:rsid w:val="004243B8"/>
    <w:rsid w:val="004244B2"/>
    <w:rsid w:val="00424523"/>
    <w:rsid w:val="004247B4"/>
    <w:rsid w:val="00424A61"/>
    <w:rsid w:val="00424DA5"/>
    <w:rsid w:val="0042516B"/>
    <w:rsid w:val="0042554A"/>
    <w:rsid w:val="004259CB"/>
    <w:rsid w:val="00425BFC"/>
    <w:rsid w:val="00425C07"/>
    <w:rsid w:val="00425C59"/>
    <w:rsid w:val="0042606A"/>
    <w:rsid w:val="004261FD"/>
    <w:rsid w:val="00426750"/>
    <w:rsid w:val="00426A2A"/>
    <w:rsid w:val="004271EA"/>
    <w:rsid w:val="004274B1"/>
    <w:rsid w:val="004275E9"/>
    <w:rsid w:val="00427CB8"/>
    <w:rsid w:val="00427DAC"/>
    <w:rsid w:val="0043005B"/>
    <w:rsid w:val="004301B1"/>
    <w:rsid w:val="0043037D"/>
    <w:rsid w:val="00430A2D"/>
    <w:rsid w:val="00430CB0"/>
    <w:rsid w:val="00430E18"/>
    <w:rsid w:val="00430E8D"/>
    <w:rsid w:val="00431021"/>
    <w:rsid w:val="00431181"/>
    <w:rsid w:val="00431242"/>
    <w:rsid w:val="00431C36"/>
    <w:rsid w:val="0043244F"/>
    <w:rsid w:val="0043246E"/>
    <w:rsid w:val="00432591"/>
    <w:rsid w:val="004327E3"/>
    <w:rsid w:val="004327EB"/>
    <w:rsid w:val="00432A12"/>
    <w:rsid w:val="00433351"/>
    <w:rsid w:val="00433ADE"/>
    <w:rsid w:val="00433C72"/>
    <w:rsid w:val="00433E35"/>
    <w:rsid w:val="00433F20"/>
    <w:rsid w:val="004340C1"/>
    <w:rsid w:val="004342C2"/>
    <w:rsid w:val="004344CE"/>
    <w:rsid w:val="00434589"/>
    <w:rsid w:val="00434795"/>
    <w:rsid w:val="0043480A"/>
    <w:rsid w:val="00434A98"/>
    <w:rsid w:val="00434D5F"/>
    <w:rsid w:val="00434D64"/>
    <w:rsid w:val="00434D68"/>
    <w:rsid w:val="00435455"/>
    <w:rsid w:val="00435542"/>
    <w:rsid w:val="004355C4"/>
    <w:rsid w:val="0043584D"/>
    <w:rsid w:val="00435A2D"/>
    <w:rsid w:val="00435D0B"/>
    <w:rsid w:val="00435D96"/>
    <w:rsid w:val="00435F3B"/>
    <w:rsid w:val="004363C2"/>
    <w:rsid w:val="00436571"/>
    <w:rsid w:val="004365A6"/>
    <w:rsid w:val="004365C7"/>
    <w:rsid w:val="00436889"/>
    <w:rsid w:val="00436AAD"/>
    <w:rsid w:val="00436CFB"/>
    <w:rsid w:val="00436F91"/>
    <w:rsid w:val="0043759A"/>
    <w:rsid w:val="004375AA"/>
    <w:rsid w:val="004376A7"/>
    <w:rsid w:val="00437870"/>
    <w:rsid w:val="00437B10"/>
    <w:rsid w:val="00437DA2"/>
    <w:rsid w:val="00437E8F"/>
    <w:rsid w:val="0044010E"/>
    <w:rsid w:val="00440173"/>
    <w:rsid w:val="004402E3"/>
    <w:rsid w:val="004404B7"/>
    <w:rsid w:val="00440556"/>
    <w:rsid w:val="00440A67"/>
    <w:rsid w:val="004410A6"/>
    <w:rsid w:val="004419F4"/>
    <w:rsid w:val="00442530"/>
    <w:rsid w:val="0044277F"/>
    <w:rsid w:val="0044281F"/>
    <w:rsid w:val="00442A13"/>
    <w:rsid w:val="00442C5B"/>
    <w:rsid w:val="00442DF3"/>
    <w:rsid w:val="00442FAF"/>
    <w:rsid w:val="00442FF7"/>
    <w:rsid w:val="0044336A"/>
    <w:rsid w:val="0044358C"/>
    <w:rsid w:val="00443874"/>
    <w:rsid w:val="00443910"/>
    <w:rsid w:val="00443942"/>
    <w:rsid w:val="0044396A"/>
    <w:rsid w:val="00443C28"/>
    <w:rsid w:val="00443CB5"/>
    <w:rsid w:val="00444332"/>
    <w:rsid w:val="0044448B"/>
    <w:rsid w:val="004444CC"/>
    <w:rsid w:val="00444789"/>
    <w:rsid w:val="0044482B"/>
    <w:rsid w:val="00444BB1"/>
    <w:rsid w:val="00444E57"/>
    <w:rsid w:val="00444F5C"/>
    <w:rsid w:val="0044513F"/>
    <w:rsid w:val="00445757"/>
    <w:rsid w:val="00445C4F"/>
    <w:rsid w:val="00445C51"/>
    <w:rsid w:val="00445DA7"/>
    <w:rsid w:val="00446442"/>
    <w:rsid w:val="00446549"/>
    <w:rsid w:val="00446766"/>
    <w:rsid w:val="00446B6D"/>
    <w:rsid w:val="00446DF5"/>
    <w:rsid w:val="00446F0C"/>
    <w:rsid w:val="004470F3"/>
    <w:rsid w:val="0044746D"/>
    <w:rsid w:val="004474F9"/>
    <w:rsid w:val="00447AE0"/>
    <w:rsid w:val="00450141"/>
    <w:rsid w:val="004507A7"/>
    <w:rsid w:val="004508FA"/>
    <w:rsid w:val="00450B9F"/>
    <w:rsid w:val="00450BCF"/>
    <w:rsid w:val="00450EAA"/>
    <w:rsid w:val="00451090"/>
    <w:rsid w:val="00451099"/>
    <w:rsid w:val="004516F3"/>
    <w:rsid w:val="00451EAB"/>
    <w:rsid w:val="004524CB"/>
    <w:rsid w:val="00452594"/>
    <w:rsid w:val="00452790"/>
    <w:rsid w:val="004527AC"/>
    <w:rsid w:val="004529DC"/>
    <w:rsid w:val="00452D66"/>
    <w:rsid w:val="00452E16"/>
    <w:rsid w:val="00453192"/>
    <w:rsid w:val="00453606"/>
    <w:rsid w:val="004537E8"/>
    <w:rsid w:val="00453C4B"/>
    <w:rsid w:val="00453D8D"/>
    <w:rsid w:val="00453E24"/>
    <w:rsid w:val="00453FCC"/>
    <w:rsid w:val="0045437E"/>
    <w:rsid w:val="004546CD"/>
    <w:rsid w:val="004549CA"/>
    <w:rsid w:val="00454CF0"/>
    <w:rsid w:val="00454D73"/>
    <w:rsid w:val="00454D90"/>
    <w:rsid w:val="0045541D"/>
    <w:rsid w:val="00455F11"/>
    <w:rsid w:val="004565C4"/>
    <w:rsid w:val="004569AB"/>
    <w:rsid w:val="00456A20"/>
    <w:rsid w:val="00456B36"/>
    <w:rsid w:val="004570EA"/>
    <w:rsid w:val="00457188"/>
    <w:rsid w:val="004574FB"/>
    <w:rsid w:val="00457A40"/>
    <w:rsid w:val="00457B91"/>
    <w:rsid w:val="00457D65"/>
    <w:rsid w:val="00460341"/>
    <w:rsid w:val="004605A9"/>
    <w:rsid w:val="00460C51"/>
    <w:rsid w:val="00460C68"/>
    <w:rsid w:val="00460D3D"/>
    <w:rsid w:val="00460DAC"/>
    <w:rsid w:val="00460F1F"/>
    <w:rsid w:val="00461407"/>
    <w:rsid w:val="00461914"/>
    <w:rsid w:val="00461DC3"/>
    <w:rsid w:val="00461E68"/>
    <w:rsid w:val="00461F61"/>
    <w:rsid w:val="00462358"/>
    <w:rsid w:val="00462421"/>
    <w:rsid w:val="00462768"/>
    <w:rsid w:val="00462941"/>
    <w:rsid w:val="00462AEC"/>
    <w:rsid w:val="00463038"/>
    <w:rsid w:val="0046351F"/>
    <w:rsid w:val="00463686"/>
    <w:rsid w:val="00463767"/>
    <w:rsid w:val="00463BC9"/>
    <w:rsid w:val="00463E7F"/>
    <w:rsid w:val="00463FC5"/>
    <w:rsid w:val="004643E1"/>
    <w:rsid w:val="004645D3"/>
    <w:rsid w:val="0046474E"/>
    <w:rsid w:val="004648BC"/>
    <w:rsid w:val="00464920"/>
    <w:rsid w:val="00465232"/>
    <w:rsid w:val="00465916"/>
    <w:rsid w:val="00465AA9"/>
    <w:rsid w:val="00465B02"/>
    <w:rsid w:val="00465BC6"/>
    <w:rsid w:val="00465FCE"/>
    <w:rsid w:val="00466221"/>
    <w:rsid w:val="0046657F"/>
    <w:rsid w:val="004666A1"/>
    <w:rsid w:val="00466739"/>
    <w:rsid w:val="00466803"/>
    <w:rsid w:val="00466836"/>
    <w:rsid w:val="0046683D"/>
    <w:rsid w:val="00466D79"/>
    <w:rsid w:val="0046749F"/>
    <w:rsid w:val="0046753C"/>
    <w:rsid w:val="0046761A"/>
    <w:rsid w:val="004676F8"/>
    <w:rsid w:val="00467A25"/>
    <w:rsid w:val="00467A2A"/>
    <w:rsid w:val="00467C58"/>
    <w:rsid w:val="0047000C"/>
    <w:rsid w:val="004700E3"/>
    <w:rsid w:val="00470118"/>
    <w:rsid w:val="0047020D"/>
    <w:rsid w:val="0047037C"/>
    <w:rsid w:val="00470AE8"/>
    <w:rsid w:val="00470C3A"/>
    <w:rsid w:val="00470C5F"/>
    <w:rsid w:val="00470D87"/>
    <w:rsid w:val="00470DD4"/>
    <w:rsid w:val="00470E2C"/>
    <w:rsid w:val="00470EAD"/>
    <w:rsid w:val="00470ECA"/>
    <w:rsid w:val="00471094"/>
    <w:rsid w:val="0047168A"/>
    <w:rsid w:val="00471AB6"/>
    <w:rsid w:val="0047278D"/>
    <w:rsid w:val="00472909"/>
    <w:rsid w:val="00472EF9"/>
    <w:rsid w:val="00472F1A"/>
    <w:rsid w:val="00472FCB"/>
    <w:rsid w:val="0047305F"/>
    <w:rsid w:val="00473121"/>
    <w:rsid w:val="004737DA"/>
    <w:rsid w:val="00473D7C"/>
    <w:rsid w:val="00473F59"/>
    <w:rsid w:val="00474392"/>
    <w:rsid w:val="004755D2"/>
    <w:rsid w:val="004756BA"/>
    <w:rsid w:val="00475732"/>
    <w:rsid w:val="004759F3"/>
    <w:rsid w:val="00475F97"/>
    <w:rsid w:val="00476690"/>
    <w:rsid w:val="00476E20"/>
    <w:rsid w:val="00476F66"/>
    <w:rsid w:val="0047737A"/>
    <w:rsid w:val="0047739F"/>
    <w:rsid w:val="004776B2"/>
    <w:rsid w:val="0048023D"/>
    <w:rsid w:val="0048094D"/>
    <w:rsid w:val="00480AA6"/>
    <w:rsid w:val="00480B1B"/>
    <w:rsid w:val="00480E06"/>
    <w:rsid w:val="00480F79"/>
    <w:rsid w:val="00481239"/>
    <w:rsid w:val="0048132F"/>
    <w:rsid w:val="00481341"/>
    <w:rsid w:val="004816E8"/>
    <w:rsid w:val="00481A57"/>
    <w:rsid w:val="00481B97"/>
    <w:rsid w:val="00481E94"/>
    <w:rsid w:val="0048227F"/>
    <w:rsid w:val="004827A9"/>
    <w:rsid w:val="0048284B"/>
    <w:rsid w:val="00482A6B"/>
    <w:rsid w:val="004834D9"/>
    <w:rsid w:val="0048361D"/>
    <w:rsid w:val="00483A3B"/>
    <w:rsid w:val="00483F4E"/>
    <w:rsid w:val="00484219"/>
    <w:rsid w:val="00484647"/>
    <w:rsid w:val="00484A1C"/>
    <w:rsid w:val="00484C40"/>
    <w:rsid w:val="00484CD6"/>
    <w:rsid w:val="0048517A"/>
    <w:rsid w:val="0048562C"/>
    <w:rsid w:val="00485C7B"/>
    <w:rsid w:val="004862BF"/>
    <w:rsid w:val="00486A14"/>
    <w:rsid w:val="00486B28"/>
    <w:rsid w:val="00486C09"/>
    <w:rsid w:val="00486C8D"/>
    <w:rsid w:val="00486EFE"/>
    <w:rsid w:val="00486F3A"/>
    <w:rsid w:val="004870D5"/>
    <w:rsid w:val="00487970"/>
    <w:rsid w:val="004904A4"/>
    <w:rsid w:val="00490A2F"/>
    <w:rsid w:val="00490AEA"/>
    <w:rsid w:val="00490C1E"/>
    <w:rsid w:val="00490DBC"/>
    <w:rsid w:val="004910F3"/>
    <w:rsid w:val="004912BA"/>
    <w:rsid w:val="00491784"/>
    <w:rsid w:val="00492056"/>
    <w:rsid w:val="0049236D"/>
    <w:rsid w:val="004923F9"/>
    <w:rsid w:val="004924BC"/>
    <w:rsid w:val="00492AEE"/>
    <w:rsid w:val="00492C20"/>
    <w:rsid w:val="00492E22"/>
    <w:rsid w:val="00492ECE"/>
    <w:rsid w:val="00492EFC"/>
    <w:rsid w:val="00493224"/>
    <w:rsid w:val="0049362B"/>
    <w:rsid w:val="0049366C"/>
    <w:rsid w:val="00493CC0"/>
    <w:rsid w:val="00493FDE"/>
    <w:rsid w:val="004942A5"/>
    <w:rsid w:val="0049447A"/>
    <w:rsid w:val="004945ED"/>
    <w:rsid w:val="0049584F"/>
    <w:rsid w:val="00495C76"/>
    <w:rsid w:val="00495CE8"/>
    <w:rsid w:val="00495DFB"/>
    <w:rsid w:val="00496264"/>
    <w:rsid w:val="004962EE"/>
    <w:rsid w:val="00496764"/>
    <w:rsid w:val="004967CE"/>
    <w:rsid w:val="0049687C"/>
    <w:rsid w:val="00496A70"/>
    <w:rsid w:val="00497032"/>
    <w:rsid w:val="00497045"/>
    <w:rsid w:val="004970EF"/>
    <w:rsid w:val="00497454"/>
    <w:rsid w:val="00497E73"/>
    <w:rsid w:val="004A025F"/>
    <w:rsid w:val="004A030F"/>
    <w:rsid w:val="004A0914"/>
    <w:rsid w:val="004A0C6F"/>
    <w:rsid w:val="004A0F99"/>
    <w:rsid w:val="004A122B"/>
    <w:rsid w:val="004A12D9"/>
    <w:rsid w:val="004A1391"/>
    <w:rsid w:val="004A14C5"/>
    <w:rsid w:val="004A199F"/>
    <w:rsid w:val="004A1E81"/>
    <w:rsid w:val="004A1EF6"/>
    <w:rsid w:val="004A20BB"/>
    <w:rsid w:val="004A2152"/>
    <w:rsid w:val="004A23B2"/>
    <w:rsid w:val="004A263F"/>
    <w:rsid w:val="004A28D5"/>
    <w:rsid w:val="004A2B90"/>
    <w:rsid w:val="004A341B"/>
    <w:rsid w:val="004A3546"/>
    <w:rsid w:val="004A39CF"/>
    <w:rsid w:val="004A3D7B"/>
    <w:rsid w:val="004A3DEE"/>
    <w:rsid w:val="004A3ECA"/>
    <w:rsid w:val="004A4159"/>
    <w:rsid w:val="004A46E8"/>
    <w:rsid w:val="004A4945"/>
    <w:rsid w:val="004A49D2"/>
    <w:rsid w:val="004A5097"/>
    <w:rsid w:val="004A5104"/>
    <w:rsid w:val="004A51D8"/>
    <w:rsid w:val="004A53A5"/>
    <w:rsid w:val="004A5552"/>
    <w:rsid w:val="004A5669"/>
    <w:rsid w:val="004A5DFB"/>
    <w:rsid w:val="004A622D"/>
    <w:rsid w:val="004A6348"/>
    <w:rsid w:val="004A64AD"/>
    <w:rsid w:val="004A69F6"/>
    <w:rsid w:val="004A6E13"/>
    <w:rsid w:val="004A6EF9"/>
    <w:rsid w:val="004A7207"/>
    <w:rsid w:val="004A74A1"/>
    <w:rsid w:val="004A757D"/>
    <w:rsid w:val="004A7C15"/>
    <w:rsid w:val="004A7F2C"/>
    <w:rsid w:val="004AAEF3"/>
    <w:rsid w:val="004B03A0"/>
    <w:rsid w:val="004B07DC"/>
    <w:rsid w:val="004B07E0"/>
    <w:rsid w:val="004B0C60"/>
    <w:rsid w:val="004B0C96"/>
    <w:rsid w:val="004B0C9F"/>
    <w:rsid w:val="004B1257"/>
    <w:rsid w:val="004B1271"/>
    <w:rsid w:val="004B1371"/>
    <w:rsid w:val="004B1878"/>
    <w:rsid w:val="004B1A12"/>
    <w:rsid w:val="004B1B98"/>
    <w:rsid w:val="004B1D92"/>
    <w:rsid w:val="004B2092"/>
    <w:rsid w:val="004B25A0"/>
    <w:rsid w:val="004B2784"/>
    <w:rsid w:val="004B280F"/>
    <w:rsid w:val="004B2CF2"/>
    <w:rsid w:val="004B2ECF"/>
    <w:rsid w:val="004B314B"/>
    <w:rsid w:val="004B3569"/>
    <w:rsid w:val="004B3608"/>
    <w:rsid w:val="004B36C2"/>
    <w:rsid w:val="004B381B"/>
    <w:rsid w:val="004B3A0F"/>
    <w:rsid w:val="004B3B31"/>
    <w:rsid w:val="004B4589"/>
    <w:rsid w:val="004B4708"/>
    <w:rsid w:val="004B48AA"/>
    <w:rsid w:val="004B48C5"/>
    <w:rsid w:val="004B4E87"/>
    <w:rsid w:val="004B544D"/>
    <w:rsid w:val="004B59B7"/>
    <w:rsid w:val="004B5CA6"/>
    <w:rsid w:val="004B5F47"/>
    <w:rsid w:val="004B6179"/>
    <w:rsid w:val="004B621A"/>
    <w:rsid w:val="004B643D"/>
    <w:rsid w:val="004B6671"/>
    <w:rsid w:val="004B6774"/>
    <w:rsid w:val="004B6BEC"/>
    <w:rsid w:val="004B6F17"/>
    <w:rsid w:val="004B71CB"/>
    <w:rsid w:val="004B77C0"/>
    <w:rsid w:val="004B789D"/>
    <w:rsid w:val="004B7B3B"/>
    <w:rsid w:val="004B7D1F"/>
    <w:rsid w:val="004B7E10"/>
    <w:rsid w:val="004B7FE9"/>
    <w:rsid w:val="004C0076"/>
    <w:rsid w:val="004C0336"/>
    <w:rsid w:val="004C0490"/>
    <w:rsid w:val="004C05DA"/>
    <w:rsid w:val="004C0651"/>
    <w:rsid w:val="004C083D"/>
    <w:rsid w:val="004C0AF4"/>
    <w:rsid w:val="004C0C97"/>
    <w:rsid w:val="004C0F1D"/>
    <w:rsid w:val="004C10E3"/>
    <w:rsid w:val="004C11A6"/>
    <w:rsid w:val="004C11ED"/>
    <w:rsid w:val="004C12D1"/>
    <w:rsid w:val="004C1641"/>
    <w:rsid w:val="004C165E"/>
    <w:rsid w:val="004C198E"/>
    <w:rsid w:val="004C1CA8"/>
    <w:rsid w:val="004C205B"/>
    <w:rsid w:val="004C2173"/>
    <w:rsid w:val="004C220C"/>
    <w:rsid w:val="004C2227"/>
    <w:rsid w:val="004C226E"/>
    <w:rsid w:val="004C2737"/>
    <w:rsid w:val="004C2AA8"/>
    <w:rsid w:val="004C3035"/>
    <w:rsid w:val="004C30EE"/>
    <w:rsid w:val="004C3242"/>
    <w:rsid w:val="004C3ACA"/>
    <w:rsid w:val="004C3B05"/>
    <w:rsid w:val="004C3FFA"/>
    <w:rsid w:val="004C403F"/>
    <w:rsid w:val="004C40F5"/>
    <w:rsid w:val="004C4533"/>
    <w:rsid w:val="004C462A"/>
    <w:rsid w:val="004C4E49"/>
    <w:rsid w:val="004C50F9"/>
    <w:rsid w:val="004C515A"/>
    <w:rsid w:val="004C5406"/>
    <w:rsid w:val="004C577D"/>
    <w:rsid w:val="004C5AC2"/>
    <w:rsid w:val="004C61AD"/>
    <w:rsid w:val="004C6313"/>
    <w:rsid w:val="004C675F"/>
    <w:rsid w:val="004C69EC"/>
    <w:rsid w:val="004C6A6A"/>
    <w:rsid w:val="004C6B41"/>
    <w:rsid w:val="004C6D0F"/>
    <w:rsid w:val="004C6E8F"/>
    <w:rsid w:val="004C75B1"/>
    <w:rsid w:val="004C79A9"/>
    <w:rsid w:val="004C7A82"/>
    <w:rsid w:val="004C7B0D"/>
    <w:rsid w:val="004C7E38"/>
    <w:rsid w:val="004D0052"/>
    <w:rsid w:val="004D00B1"/>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E66"/>
    <w:rsid w:val="004D2F8A"/>
    <w:rsid w:val="004D2FFB"/>
    <w:rsid w:val="004D3039"/>
    <w:rsid w:val="004D30FD"/>
    <w:rsid w:val="004D347D"/>
    <w:rsid w:val="004D350D"/>
    <w:rsid w:val="004D395E"/>
    <w:rsid w:val="004D39F0"/>
    <w:rsid w:val="004D3A99"/>
    <w:rsid w:val="004D3D96"/>
    <w:rsid w:val="004D3ED8"/>
    <w:rsid w:val="004D436E"/>
    <w:rsid w:val="004D462E"/>
    <w:rsid w:val="004D4807"/>
    <w:rsid w:val="004D4838"/>
    <w:rsid w:val="004D4975"/>
    <w:rsid w:val="004D4A80"/>
    <w:rsid w:val="004D4F5A"/>
    <w:rsid w:val="004D4FCD"/>
    <w:rsid w:val="004D511F"/>
    <w:rsid w:val="004D5158"/>
    <w:rsid w:val="004D55A6"/>
    <w:rsid w:val="004D5847"/>
    <w:rsid w:val="004D5CE7"/>
    <w:rsid w:val="004D5E77"/>
    <w:rsid w:val="004D6052"/>
    <w:rsid w:val="004D60B5"/>
    <w:rsid w:val="004D647F"/>
    <w:rsid w:val="004D6558"/>
    <w:rsid w:val="004D6741"/>
    <w:rsid w:val="004D6837"/>
    <w:rsid w:val="004D690A"/>
    <w:rsid w:val="004D6944"/>
    <w:rsid w:val="004D6E4A"/>
    <w:rsid w:val="004D7453"/>
    <w:rsid w:val="004D7614"/>
    <w:rsid w:val="004D7716"/>
    <w:rsid w:val="004D7B41"/>
    <w:rsid w:val="004D7F3E"/>
    <w:rsid w:val="004E03E8"/>
    <w:rsid w:val="004E041A"/>
    <w:rsid w:val="004E08EA"/>
    <w:rsid w:val="004E0B8C"/>
    <w:rsid w:val="004E0FEB"/>
    <w:rsid w:val="004E103D"/>
    <w:rsid w:val="004E14E2"/>
    <w:rsid w:val="004E16EA"/>
    <w:rsid w:val="004E1745"/>
    <w:rsid w:val="004E1DB0"/>
    <w:rsid w:val="004E1DBD"/>
    <w:rsid w:val="004E1ED8"/>
    <w:rsid w:val="004E219F"/>
    <w:rsid w:val="004E24BC"/>
    <w:rsid w:val="004E283F"/>
    <w:rsid w:val="004E2A19"/>
    <w:rsid w:val="004E2B13"/>
    <w:rsid w:val="004E3436"/>
    <w:rsid w:val="004E3901"/>
    <w:rsid w:val="004E3A72"/>
    <w:rsid w:val="004E3B1D"/>
    <w:rsid w:val="004E3FE5"/>
    <w:rsid w:val="004E3FF1"/>
    <w:rsid w:val="004E4101"/>
    <w:rsid w:val="004E4474"/>
    <w:rsid w:val="004E44E6"/>
    <w:rsid w:val="004E48E0"/>
    <w:rsid w:val="004E4A26"/>
    <w:rsid w:val="004E5338"/>
    <w:rsid w:val="004E5398"/>
    <w:rsid w:val="004E55F6"/>
    <w:rsid w:val="004E5C49"/>
    <w:rsid w:val="004E5DE4"/>
    <w:rsid w:val="004E62E5"/>
    <w:rsid w:val="004E6425"/>
    <w:rsid w:val="004E6742"/>
    <w:rsid w:val="004E688A"/>
    <w:rsid w:val="004E6899"/>
    <w:rsid w:val="004E6971"/>
    <w:rsid w:val="004E6CBB"/>
    <w:rsid w:val="004E6CC3"/>
    <w:rsid w:val="004E6EBF"/>
    <w:rsid w:val="004E6FA8"/>
    <w:rsid w:val="004E7B18"/>
    <w:rsid w:val="004E7C42"/>
    <w:rsid w:val="004E7DCA"/>
    <w:rsid w:val="004E7F39"/>
    <w:rsid w:val="004E7FC9"/>
    <w:rsid w:val="004F01B3"/>
    <w:rsid w:val="004F0218"/>
    <w:rsid w:val="004F02AB"/>
    <w:rsid w:val="004F061B"/>
    <w:rsid w:val="004F0624"/>
    <w:rsid w:val="004F08D4"/>
    <w:rsid w:val="004F0B3F"/>
    <w:rsid w:val="004F0DCA"/>
    <w:rsid w:val="004F11C9"/>
    <w:rsid w:val="004F1378"/>
    <w:rsid w:val="004F15BD"/>
    <w:rsid w:val="004F16FF"/>
    <w:rsid w:val="004F1A42"/>
    <w:rsid w:val="004F1A55"/>
    <w:rsid w:val="004F1F5B"/>
    <w:rsid w:val="004F20DD"/>
    <w:rsid w:val="004F2136"/>
    <w:rsid w:val="004F216B"/>
    <w:rsid w:val="004F2343"/>
    <w:rsid w:val="004F27E6"/>
    <w:rsid w:val="004F2C43"/>
    <w:rsid w:val="004F2DAE"/>
    <w:rsid w:val="004F35A7"/>
    <w:rsid w:val="004F3B28"/>
    <w:rsid w:val="004F3D20"/>
    <w:rsid w:val="004F3F2A"/>
    <w:rsid w:val="004F420E"/>
    <w:rsid w:val="004F4448"/>
    <w:rsid w:val="004F4714"/>
    <w:rsid w:val="004F4E1D"/>
    <w:rsid w:val="004F5105"/>
    <w:rsid w:val="004F5183"/>
    <w:rsid w:val="004F54B7"/>
    <w:rsid w:val="004F5845"/>
    <w:rsid w:val="004F588C"/>
    <w:rsid w:val="004F5BC3"/>
    <w:rsid w:val="004F5FBE"/>
    <w:rsid w:val="004F6254"/>
    <w:rsid w:val="004F6310"/>
    <w:rsid w:val="004F63EF"/>
    <w:rsid w:val="004F6417"/>
    <w:rsid w:val="004F6543"/>
    <w:rsid w:val="004F67EC"/>
    <w:rsid w:val="004F69A8"/>
    <w:rsid w:val="004F6F6D"/>
    <w:rsid w:val="004F706F"/>
    <w:rsid w:val="004F7304"/>
    <w:rsid w:val="004F73B9"/>
    <w:rsid w:val="004F73E5"/>
    <w:rsid w:val="004F7A48"/>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1A90"/>
    <w:rsid w:val="00501CCC"/>
    <w:rsid w:val="00502271"/>
    <w:rsid w:val="005022BD"/>
    <w:rsid w:val="0050240A"/>
    <w:rsid w:val="0050297F"/>
    <w:rsid w:val="00502980"/>
    <w:rsid w:val="00502981"/>
    <w:rsid w:val="00503A3D"/>
    <w:rsid w:val="00503A75"/>
    <w:rsid w:val="00503AF5"/>
    <w:rsid w:val="00503C62"/>
    <w:rsid w:val="00503F5C"/>
    <w:rsid w:val="00504359"/>
    <w:rsid w:val="00504629"/>
    <w:rsid w:val="00504A19"/>
    <w:rsid w:val="00504E7C"/>
    <w:rsid w:val="005051F5"/>
    <w:rsid w:val="00505438"/>
    <w:rsid w:val="005054EE"/>
    <w:rsid w:val="0050550A"/>
    <w:rsid w:val="00505771"/>
    <w:rsid w:val="005057BE"/>
    <w:rsid w:val="00505866"/>
    <w:rsid w:val="00505957"/>
    <w:rsid w:val="005060F2"/>
    <w:rsid w:val="00506375"/>
    <w:rsid w:val="00506570"/>
    <w:rsid w:val="00506621"/>
    <w:rsid w:val="00506AE0"/>
    <w:rsid w:val="00506B82"/>
    <w:rsid w:val="00506BA6"/>
    <w:rsid w:val="00506C2B"/>
    <w:rsid w:val="00506E08"/>
    <w:rsid w:val="00506E8B"/>
    <w:rsid w:val="00507472"/>
    <w:rsid w:val="00507586"/>
    <w:rsid w:val="00507684"/>
    <w:rsid w:val="0050769C"/>
    <w:rsid w:val="00507B10"/>
    <w:rsid w:val="00507C24"/>
    <w:rsid w:val="00507E58"/>
    <w:rsid w:val="00507F25"/>
    <w:rsid w:val="0051009E"/>
    <w:rsid w:val="005103D6"/>
    <w:rsid w:val="005103D9"/>
    <w:rsid w:val="00510440"/>
    <w:rsid w:val="00510B2B"/>
    <w:rsid w:val="00510B46"/>
    <w:rsid w:val="00510D56"/>
    <w:rsid w:val="0051103B"/>
    <w:rsid w:val="005111E1"/>
    <w:rsid w:val="0051130F"/>
    <w:rsid w:val="005115D0"/>
    <w:rsid w:val="00511A78"/>
    <w:rsid w:val="00511C8A"/>
    <w:rsid w:val="00511F6D"/>
    <w:rsid w:val="00511F9B"/>
    <w:rsid w:val="0051203B"/>
    <w:rsid w:val="0051215F"/>
    <w:rsid w:val="00512167"/>
    <w:rsid w:val="00512221"/>
    <w:rsid w:val="00512390"/>
    <w:rsid w:val="0051267F"/>
    <w:rsid w:val="005128E4"/>
    <w:rsid w:val="005128FE"/>
    <w:rsid w:val="005136E3"/>
    <w:rsid w:val="005137F6"/>
    <w:rsid w:val="00513954"/>
    <w:rsid w:val="00513998"/>
    <w:rsid w:val="00513ADC"/>
    <w:rsid w:val="00513CF5"/>
    <w:rsid w:val="00513F2A"/>
    <w:rsid w:val="005150E1"/>
    <w:rsid w:val="00515CC7"/>
    <w:rsid w:val="00515EA2"/>
    <w:rsid w:val="00516373"/>
    <w:rsid w:val="005164E9"/>
    <w:rsid w:val="0051663A"/>
    <w:rsid w:val="005166E9"/>
    <w:rsid w:val="0051674D"/>
    <w:rsid w:val="00517249"/>
    <w:rsid w:val="005172CA"/>
    <w:rsid w:val="0051739D"/>
    <w:rsid w:val="00517594"/>
    <w:rsid w:val="005176F0"/>
    <w:rsid w:val="00517804"/>
    <w:rsid w:val="0051783A"/>
    <w:rsid w:val="00517B29"/>
    <w:rsid w:val="005200F1"/>
    <w:rsid w:val="0052048E"/>
    <w:rsid w:val="00520662"/>
    <w:rsid w:val="00520713"/>
    <w:rsid w:val="005208C6"/>
    <w:rsid w:val="00520C6D"/>
    <w:rsid w:val="00520CC1"/>
    <w:rsid w:val="00520D0D"/>
    <w:rsid w:val="00521093"/>
    <w:rsid w:val="005213E8"/>
    <w:rsid w:val="00521446"/>
    <w:rsid w:val="00521788"/>
    <w:rsid w:val="00521BD2"/>
    <w:rsid w:val="00521F7A"/>
    <w:rsid w:val="0052210F"/>
    <w:rsid w:val="005221CE"/>
    <w:rsid w:val="0052268B"/>
    <w:rsid w:val="00522C47"/>
    <w:rsid w:val="00522D02"/>
    <w:rsid w:val="00522F64"/>
    <w:rsid w:val="0052342C"/>
    <w:rsid w:val="005234C1"/>
    <w:rsid w:val="005234FD"/>
    <w:rsid w:val="0052372E"/>
    <w:rsid w:val="00523873"/>
    <w:rsid w:val="00523885"/>
    <w:rsid w:val="00523F3C"/>
    <w:rsid w:val="005244A0"/>
    <w:rsid w:val="00524615"/>
    <w:rsid w:val="00525552"/>
    <w:rsid w:val="0052556D"/>
    <w:rsid w:val="0052560C"/>
    <w:rsid w:val="00525A06"/>
    <w:rsid w:val="00525ACE"/>
    <w:rsid w:val="00525F2F"/>
    <w:rsid w:val="00525FEC"/>
    <w:rsid w:val="00526082"/>
    <w:rsid w:val="0052608A"/>
    <w:rsid w:val="005261F1"/>
    <w:rsid w:val="00526406"/>
    <w:rsid w:val="005266C5"/>
    <w:rsid w:val="0052671F"/>
    <w:rsid w:val="00526AE5"/>
    <w:rsid w:val="00526E1B"/>
    <w:rsid w:val="00527179"/>
    <w:rsid w:val="0052723C"/>
    <w:rsid w:val="00527489"/>
    <w:rsid w:val="005274BB"/>
    <w:rsid w:val="00527675"/>
    <w:rsid w:val="00527FED"/>
    <w:rsid w:val="005303D9"/>
    <w:rsid w:val="00530BE5"/>
    <w:rsid w:val="00530CB4"/>
    <w:rsid w:val="00531522"/>
    <w:rsid w:val="005315B7"/>
    <w:rsid w:val="0053170C"/>
    <w:rsid w:val="00531C3A"/>
    <w:rsid w:val="0053269F"/>
    <w:rsid w:val="005326F4"/>
    <w:rsid w:val="00532E1A"/>
    <w:rsid w:val="00532F76"/>
    <w:rsid w:val="00532FD4"/>
    <w:rsid w:val="00533301"/>
    <w:rsid w:val="0053344E"/>
    <w:rsid w:val="00533736"/>
    <w:rsid w:val="005338A3"/>
    <w:rsid w:val="00533D8C"/>
    <w:rsid w:val="00533EA2"/>
    <w:rsid w:val="00533EC8"/>
    <w:rsid w:val="00533F54"/>
    <w:rsid w:val="00534B0A"/>
    <w:rsid w:val="0053500B"/>
    <w:rsid w:val="00535054"/>
    <w:rsid w:val="0053519C"/>
    <w:rsid w:val="0053531F"/>
    <w:rsid w:val="005356E4"/>
    <w:rsid w:val="005357F5"/>
    <w:rsid w:val="00535A9C"/>
    <w:rsid w:val="00535B84"/>
    <w:rsid w:val="00535E41"/>
    <w:rsid w:val="00535F25"/>
    <w:rsid w:val="005362E4"/>
    <w:rsid w:val="005367B3"/>
    <w:rsid w:val="00536F7C"/>
    <w:rsid w:val="00536FA7"/>
    <w:rsid w:val="00537352"/>
    <w:rsid w:val="00537FE8"/>
    <w:rsid w:val="00540514"/>
    <w:rsid w:val="0054079F"/>
    <w:rsid w:val="00540A1E"/>
    <w:rsid w:val="00540D99"/>
    <w:rsid w:val="0054107C"/>
    <w:rsid w:val="005410F2"/>
    <w:rsid w:val="005411F5"/>
    <w:rsid w:val="00541498"/>
    <w:rsid w:val="0054178F"/>
    <w:rsid w:val="00541A7A"/>
    <w:rsid w:val="00541D80"/>
    <w:rsid w:val="0054281A"/>
    <w:rsid w:val="00542A88"/>
    <w:rsid w:val="00542BC8"/>
    <w:rsid w:val="00542D8D"/>
    <w:rsid w:val="00542F04"/>
    <w:rsid w:val="00543120"/>
    <w:rsid w:val="005431EA"/>
    <w:rsid w:val="0054323B"/>
    <w:rsid w:val="005433AD"/>
    <w:rsid w:val="005434EC"/>
    <w:rsid w:val="005435F5"/>
    <w:rsid w:val="0054367E"/>
    <w:rsid w:val="005439A7"/>
    <w:rsid w:val="00543AA1"/>
    <w:rsid w:val="00543FBC"/>
    <w:rsid w:val="00544132"/>
    <w:rsid w:val="00544325"/>
    <w:rsid w:val="005443F2"/>
    <w:rsid w:val="00544408"/>
    <w:rsid w:val="00544662"/>
    <w:rsid w:val="00544793"/>
    <w:rsid w:val="005448BF"/>
    <w:rsid w:val="005456E3"/>
    <w:rsid w:val="005458D4"/>
    <w:rsid w:val="00545E54"/>
    <w:rsid w:val="00545F98"/>
    <w:rsid w:val="005465FD"/>
    <w:rsid w:val="005466D4"/>
    <w:rsid w:val="00546B28"/>
    <w:rsid w:val="00546B7A"/>
    <w:rsid w:val="00546D0B"/>
    <w:rsid w:val="00546FE3"/>
    <w:rsid w:val="0054734B"/>
    <w:rsid w:val="00547436"/>
    <w:rsid w:val="00547A1F"/>
    <w:rsid w:val="00547AA4"/>
    <w:rsid w:val="00550003"/>
    <w:rsid w:val="0055003A"/>
    <w:rsid w:val="00550231"/>
    <w:rsid w:val="00550483"/>
    <w:rsid w:val="005504CA"/>
    <w:rsid w:val="005504D1"/>
    <w:rsid w:val="00550538"/>
    <w:rsid w:val="00550724"/>
    <w:rsid w:val="00550C3C"/>
    <w:rsid w:val="00550DCA"/>
    <w:rsid w:val="00550DD5"/>
    <w:rsid w:val="00550EF1"/>
    <w:rsid w:val="00550F0E"/>
    <w:rsid w:val="00551581"/>
    <w:rsid w:val="00551ACC"/>
    <w:rsid w:val="00551EB3"/>
    <w:rsid w:val="00552113"/>
    <w:rsid w:val="00552234"/>
    <w:rsid w:val="00552252"/>
    <w:rsid w:val="00552373"/>
    <w:rsid w:val="00552497"/>
    <w:rsid w:val="005526B9"/>
    <w:rsid w:val="00552E3B"/>
    <w:rsid w:val="00552FF1"/>
    <w:rsid w:val="00553253"/>
    <w:rsid w:val="00553C77"/>
    <w:rsid w:val="0055415D"/>
    <w:rsid w:val="0055436C"/>
    <w:rsid w:val="00554828"/>
    <w:rsid w:val="005548E2"/>
    <w:rsid w:val="00554C44"/>
    <w:rsid w:val="00554C60"/>
    <w:rsid w:val="00555014"/>
    <w:rsid w:val="005552DA"/>
    <w:rsid w:val="0055545C"/>
    <w:rsid w:val="0055549B"/>
    <w:rsid w:val="005555EF"/>
    <w:rsid w:val="00555693"/>
    <w:rsid w:val="00555DE0"/>
    <w:rsid w:val="005561A7"/>
    <w:rsid w:val="00556633"/>
    <w:rsid w:val="00556AB4"/>
    <w:rsid w:val="00556B72"/>
    <w:rsid w:val="00556E33"/>
    <w:rsid w:val="005572DE"/>
    <w:rsid w:val="005575F3"/>
    <w:rsid w:val="00557A17"/>
    <w:rsid w:val="00557A56"/>
    <w:rsid w:val="00560379"/>
    <w:rsid w:val="00560677"/>
    <w:rsid w:val="00560AE3"/>
    <w:rsid w:val="00560EEA"/>
    <w:rsid w:val="00561458"/>
    <w:rsid w:val="005616B0"/>
    <w:rsid w:val="00561D8B"/>
    <w:rsid w:val="005622B6"/>
    <w:rsid w:val="00562670"/>
    <w:rsid w:val="00562C1F"/>
    <w:rsid w:val="00562D41"/>
    <w:rsid w:val="00563257"/>
    <w:rsid w:val="00563272"/>
    <w:rsid w:val="00563334"/>
    <w:rsid w:val="005636C9"/>
    <w:rsid w:val="00563AD9"/>
    <w:rsid w:val="00563C61"/>
    <w:rsid w:val="00563D7E"/>
    <w:rsid w:val="005640D9"/>
    <w:rsid w:val="00564712"/>
    <w:rsid w:val="00564B27"/>
    <w:rsid w:val="00564CE9"/>
    <w:rsid w:val="005654B7"/>
    <w:rsid w:val="00565B9B"/>
    <w:rsid w:val="00565BF1"/>
    <w:rsid w:val="00565D4B"/>
    <w:rsid w:val="00566149"/>
    <w:rsid w:val="005661D8"/>
    <w:rsid w:val="0056622F"/>
    <w:rsid w:val="0056643B"/>
    <w:rsid w:val="005668E9"/>
    <w:rsid w:val="00566CB6"/>
    <w:rsid w:val="00566EA3"/>
    <w:rsid w:val="00566F6E"/>
    <w:rsid w:val="00567214"/>
    <w:rsid w:val="00567498"/>
    <w:rsid w:val="0056778C"/>
    <w:rsid w:val="00567C6F"/>
    <w:rsid w:val="00567D28"/>
    <w:rsid w:val="00567F39"/>
    <w:rsid w:val="005707C1"/>
    <w:rsid w:val="00570CF1"/>
    <w:rsid w:val="00570D8A"/>
    <w:rsid w:val="00570E89"/>
    <w:rsid w:val="005711CB"/>
    <w:rsid w:val="00571386"/>
    <w:rsid w:val="005713AD"/>
    <w:rsid w:val="005716C6"/>
    <w:rsid w:val="00571C23"/>
    <w:rsid w:val="00571E38"/>
    <w:rsid w:val="00572219"/>
    <w:rsid w:val="005722A1"/>
    <w:rsid w:val="00572313"/>
    <w:rsid w:val="0057268D"/>
    <w:rsid w:val="00572B82"/>
    <w:rsid w:val="00572E69"/>
    <w:rsid w:val="00572F35"/>
    <w:rsid w:val="005730DF"/>
    <w:rsid w:val="005732C3"/>
    <w:rsid w:val="005732CB"/>
    <w:rsid w:val="00573655"/>
    <w:rsid w:val="00573BF7"/>
    <w:rsid w:val="0057402A"/>
    <w:rsid w:val="00574106"/>
    <w:rsid w:val="005742C9"/>
    <w:rsid w:val="0057449C"/>
    <w:rsid w:val="00574745"/>
    <w:rsid w:val="0057493A"/>
    <w:rsid w:val="00574B3D"/>
    <w:rsid w:val="00574B4F"/>
    <w:rsid w:val="00574BE5"/>
    <w:rsid w:val="00575126"/>
    <w:rsid w:val="00575537"/>
    <w:rsid w:val="005756FD"/>
    <w:rsid w:val="005757D8"/>
    <w:rsid w:val="005759D1"/>
    <w:rsid w:val="00575B94"/>
    <w:rsid w:val="00575DAB"/>
    <w:rsid w:val="00575DFE"/>
    <w:rsid w:val="00575F6A"/>
    <w:rsid w:val="00575F73"/>
    <w:rsid w:val="0057613E"/>
    <w:rsid w:val="00576144"/>
    <w:rsid w:val="005769AD"/>
    <w:rsid w:val="00576CA8"/>
    <w:rsid w:val="00576CD3"/>
    <w:rsid w:val="00576DF1"/>
    <w:rsid w:val="005773CB"/>
    <w:rsid w:val="00577440"/>
    <w:rsid w:val="0057764C"/>
    <w:rsid w:val="00577B76"/>
    <w:rsid w:val="00577DA5"/>
    <w:rsid w:val="00577F5C"/>
    <w:rsid w:val="0058054D"/>
    <w:rsid w:val="00580960"/>
    <w:rsid w:val="00580CD6"/>
    <w:rsid w:val="00581640"/>
    <w:rsid w:val="0058174E"/>
    <w:rsid w:val="005819CF"/>
    <w:rsid w:val="0058274C"/>
    <w:rsid w:val="00582A4D"/>
    <w:rsid w:val="00583038"/>
    <w:rsid w:val="005830F2"/>
    <w:rsid w:val="005831FB"/>
    <w:rsid w:val="00583309"/>
    <w:rsid w:val="00583838"/>
    <w:rsid w:val="005838E6"/>
    <w:rsid w:val="00583BFC"/>
    <w:rsid w:val="00583CB4"/>
    <w:rsid w:val="00583DD8"/>
    <w:rsid w:val="00583EA2"/>
    <w:rsid w:val="00584190"/>
    <w:rsid w:val="00584202"/>
    <w:rsid w:val="00584780"/>
    <w:rsid w:val="0058478B"/>
    <w:rsid w:val="0058480E"/>
    <w:rsid w:val="00584A5C"/>
    <w:rsid w:val="00584C4E"/>
    <w:rsid w:val="00585355"/>
    <w:rsid w:val="005854CC"/>
    <w:rsid w:val="0058554F"/>
    <w:rsid w:val="00585880"/>
    <w:rsid w:val="00585A23"/>
    <w:rsid w:val="00585B76"/>
    <w:rsid w:val="00585B94"/>
    <w:rsid w:val="00585BCC"/>
    <w:rsid w:val="00586076"/>
    <w:rsid w:val="005863D4"/>
    <w:rsid w:val="0058659E"/>
    <w:rsid w:val="00586B6B"/>
    <w:rsid w:val="0058711F"/>
    <w:rsid w:val="0058772B"/>
    <w:rsid w:val="00587A59"/>
    <w:rsid w:val="00587C26"/>
    <w:rsid w:val="00587C59"/>
    <w:rsid w:val="00587DF9"/>
    <w:rsid w:val="005900F9"/>
    <w:rsid w:val="0059013E"/>
    <w:rsid w:val="0059049E"/>
    <w:rsid w:val="0059051D"/>
    <w:rsid w:val="00590C14"/>
    <w:rsid w:val="00590C24"/>
    <w:rsid w:val="00590E63"/>
    <w:rsid w:val="005910FC"/>
    <w:rsid w:val="0059127E"/>
    <w:rsid w:val="005912CB"/>
    <w:rsid w:val="005912D2"/>
    <w:rsid w:val="005914A8"/>
    <w:rsid w:val="0059230B"/>
    <w:rsid w:val="0059281F"/>
    <w:rsid w:val="00592A18"/>
    <w:rsid w:val="00592EFE"/>
    <w:rsid w:val="0059351F"/>
    <w:rsid w:val="005935BC"/>
    <w:rsid w:val="005937F0"/>
    <w:rsid w:val="00593C4D"/>
    <w:rsid w:val="00593C68"/>
    <w:rsid w:val="00593CCA"/>
    <w:rsid w:val="00593D69"/>
    <w:rsid w:val="00593E17"/>
    <w:rsid w:val="00593E32"/>
    <w:rsid w:val="00593F15"/>
    <w:rsid w:val="005941C7"/>
    <w:rsid w:val="005943C4"/>
    <w:rsid w:val="00594474"/>
    <w:rsid w:val="005944BE"/>
    <w:rsid w:val="005944C8"/>
    <w:rsid w:val="005945B7"/>
    <w:rsid w:val="005945C6"/>
    <w:rsid w:val="00594649"/>
    <w:rsid w:val="0059543D"/>
    <w:rsid w:val="005958DB"/>
    <w:rsid w:val="00595D5E"/>
    <w:rsid w:val="005966BB"/>
    <w:rsid w:val="0059683D"/>
    <w:rsid w:val="00596885"/>
    <w:rsid w:val="00596B09"/>
    <w:rsid w:val="00596C17"/>
    <w:rsid w:val="005972B8"/>
    <w:rsid w:val="00597504"/>
    <w:rsid w:val="00597F5D"/>
    <w:rsid w:val="005A002E"/>
    <w:rsid w:val="005A1281"/>
    <w:rsid w:val="005A12A1"/>
    <w:rsid w:val="005A195C"/>
    <w:rsid w:val="005A2099"/>
    <w:rsid w:val="005A228D"/>
    <w:rsid w:val="005A2665"/>
    <w:rsid w:val="005A2730"/>
    <w:rsid w:val="005A28CE"/>
    <w:rsid w:val="005A2BD4"/>
    <w:rsid w:val="005A2CDB"/>
    <w:rsid w:val="005A2CF6"/>
    <w:rsid w:val="005A3043"/>
    <w:rsid w:val="005A30F7"/>
    <w:rsid w:val="005A3225"/>
    <w:rsid w:val="005A33D4"/>
    <w:rsid w:val="005A3804"/>
    <w:rsid w:val="005A393B"/>
    <w:rsid w:val="005A476A"/>
    <w:rsid w:val="005A49DA"/>
    <w:rsid w:val="005A4A38"/>
    <w:rsid w:val="005A4B77"/>
    <w:rsid w:val="005A4B82"/>
    <w:rsid w:val="005A4BE1"/>
    <w:rsid w:val="005A50BC"/>
    <w:rsid w:val="005A5A47"/>
    <w:rsid w:val="005A5ADE"/>
    <w:rsid w:val="005A636F"/>
    <w:rsid w:val="005A6430"/>
    <w:rsid w:val="005A659A"/>
    <w:rsid w:val="005A6928"/>
    <w:rsid w:val="005A69FA"/>
    <w:rsid w:val="005A6E37"/>
    <w:rsid w:val="005A6EB1"/>
    <w:rsid w:val="005A6FDB"/>
    <w:rsid w:val="005A705F"/>
    <w:rsid w:val="005A7785"/>
    <w:rsid w:val="005A77BE"/>
    <w:rsid w:val="005A7883"/>
    <w:rsid w:val="005B01AE"/>
    <w:rsid w:val="005B01CA"/>
    <w:rsid w:val="005B0A55"/>
    <w:rsid w:val="005B1151"/>
    <w:rsid w:val="005B1D22"/>
    <w:rsid w:val="005B1F03"/>
    <w:rsid w:val="005B243E"/>
    <w:rsid w:val="005B25A3"/>
    <w:rsid w:val="005B25CD"/>
    <w:rsid w:val="005B2C74"/>
    <w:rsid w:val="005B3536"/>
    <w:rsid w:val="005B38FF"/>
    <w:rsid w:val="005B3A34"/>
    <w:rsid w:val="005B3B80"/>
    <w:rsid w:val="005B3B91"/>
    <w:rsid w:val="005B3DF4"/>
    <w:rsid w:val="005B3F90"/>
    <w:rsid w:val="005B411C"/>
    <w:rsid w:val="005B4249"/>
    <w:rsid w:val="005B436A"/>
    <w:rsid w:val="005B49AF"/>
    <w:rsid w:val="005B49E6"/>
    <w:rsid w:val="005B5838"/>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8A5"/>
    <w:rsid w:val="005C0A24"/>
    <w:rsid w:val="005C0D55"/>
    <w:rsid w:val="005C1224"/>
    <w:rsid w:val="005C14DC"/>
    <w:rsid w:val="005C15D6"/>
    <w:rsid w:val="005C18CB"/>
    <w:rsid w:val="005C194C"/>
    <w:rsid w:val="005C1BB0"/>
    <w:rsid w:val="005C1E84"/>
    <w:rsid w:val="005C1FEA"/>
    <w:rsid w:val="005C2157"/>
    <w:rsid w:val="005C21DB"/>
    <w:rsid w:val="005C23C9"/>
    <w:rsid w:val="005C23E0"/>
    <w:rsid w:val="005C2BA4"/>
    <w:rsid w:val="005C2CAE"/>
    <w:rsid w:val="005C2F74"/>
    <w:rsid w:val="005C32DB"/>
    <w:rsid w:val="005C3A66"/>
    <w:rsid w:val="005C3C40"/>
    <w:rsid w:val="005C3F2F"/>
    <w:rsid w:val="005C43B5"/>
    <w:rsid w:val="005C440C"/>
    <w:rsid w:val="005C4650"/>
    <w:rsid w:val="005C4821"/>
    <w:rsid w:val="005C49FC"/>
    <w:rsid w:val="005C4C6A"/>
    <w:rsid w:val="005C5257"/>
    <w:rsid w:val="005C56F0"/>
    <w:rsid w:val="005C5A42"/>
    <w:rsid w:val="005C5C35"/>
    <w:rsid w:val="005C616C"/>
    <w:rsid w:val="005C6612"/>
    <w:rsid w:val="005C66C2"/>
    <w:rsid w:val="005C6B0B"/>
    <w:rsid w:val="005C6B93"/>
    <w:rsid w:val="005C6BA0"/>
    <w:rsid w:val="005C6BCD"/>
    <w:rsid w:val="005C6BE7"/>
    <w:rsid w:val="005C6C4A"/>
    <w:rsid w:val="005C6D34"/>
    <w:rsid w:val="005C7102"/>
    <w:rsid w:val="005C74ED"/>
    <w:rsid w:val="005C7538"/>
    <w:rsid w:val="005C7BBE"/>
    <w:rsid w:val="005C7EDC"/>
    <w:rsid w:val="005C7F19"/>
    <w:rsid w:val="005C7F5B"/>
    <w:rsid w:val="005D00E4"/>
    <w:rsid w:val="005D02D0"/>
    <w:rsid w:val="005D0945"/>
    <w:rsid w:val="005D0A05"/>
    <w:rsid w:val="005D0ED5"/>
    <w:rsid w:val="005D0EF8"/>
    <w:rsid w:val="005D167F"/>
    <w:rsid w:val="005D191E"/>
    <w:rsid w:val="005D1960"/>
    <w:rsid w:val="005D1ABA"/>
    <w:rsid w:val="005D26EE"/>
    <w:rsid w:val="005D29F2"/>
    <w:rsid w:val="005D2C0C"/>
    <w:rsid w:val="005D333C"/>
    <w:rsid w:val="005D39A1"/>
    <w:rsid w:val="005D3C17"/>
    <w:rsid w:val="005D3C43"/>
    <w:rsid w:val="005D41FF"/>
    <w:rsid w:val="005D43C8"/>
    <w:rsid w:val="005D451A"/>
    <w:rsid w:val="005D467E"/>
    <w:rsid w:val="005D4C0B"/>
    <w:rsid w:val="005D4E85"/>
    <w:rsid w:val="005D4F44"/>
    <w:rsid w:val="005D536C"/>
    <w:rsid w:val="005D5627"/>
    <w:rsid w:val="005D57E5"/>
    <w:rsid w:val="005D5B77"/>
    <w:rsid w:val="005D5D78"/>
    <w:rsid w:val="005D5EF1"/>
    <w:rsid w:val="005D65E3"/>
    <w:rsid w:val="005D66C8"/>
    <w:rsid w:val="005D6877"/>
    <w:rsid w:val="005D6C58"/>
    <w:rsid w:val="005D6D6F"/>
    <w:rsid w:val="005D7699"/>
    <w:rsid w:val="005D782C"/>
    <w:rsid w:val="005D7832"/>
    <w:rsid w:val="005D786C"/>
    <w:rsid w:val="005D7978"/>
    <w:rsid w:val="005D7A0D"/>
    <w:rsid w:val="005D7A83"/>
    <w:rsid w:val="005D7E5F"/>
    <w:rsid w:val="005DEBD8"/>
    <w:rsid w:val="005E006E"/>
    <w:rsid w:val="005E00D8"/>
    <w:rsid w:val="005E0495"/>
    <w:rsid w:val="005E07E9"/>
    <w:rsid w:val="005E0855"/>
    <w:rsid w:val="005E0865"/>
    <w:rsid w:val="005E0938"/>
    <w:rsid w:val="005E096F"/>
    <w:rsid w:val="005E11C0"/>
    <w:rsid w:val="005E11DE"/>
    <w:rsid w:val="005E11F8"/>
    <w:rsid w:val="005E1230"/>
    <w:rsid w:val="005E143E"/>
    <w:rsid w:val="005E1536"/>
    <w:rsid w:val="005E1603"/>
    <w:rsid w:val="005E1AC2"/>
    <w:rsid w:val="005E1AFD"/>
    <w:rsid w:val="005E1E12"/>
    <w:rsid w:val="005E204B"/>
    <w:rsid w:val="005E207E"/>
    <w:rsid w:val="005E2567"/>
    <w:rsid w:val="005E25EF"/>
    <w:rsid w:val="005E25FA"/>
    <w:rsid w:val="005E2875"/>
    <w:rsid w:val="005E2A09"/>
    <w:rsid w:val="005E2A40"/>
    <w:rsid w:val="005E340D"/>
    <w:rsid w:val="005E3658"/>
    <w:rsid w:val="005E39CE"/>
    <w:rsid w:val="005E3B89"/>
    <w:rsid w:val="005E3C1E"/>
    <w:rsid w:val="005E3EC1"/>
    <w:rsid w:val="005E3F3D"/>
    <w:rsid w:val="005E3F93"/>
    <w:rsid w:val="005E444A"/>
    <w:rsid w:val="005E4623"/>
    <w:rsid w:val="005E464A"/>
    <w:rsid w:val="005E4B14"/>
    <w:rsid w:val="005E4B70"/>
    <w:rsid w:val="005E500F"/>
    <w:rsid w:val="005E53EE"/>
    <w:rsid w:val="005E560B"/>
    <w:rsid w:val="005E5643"/>
    <w:rsid w:val="005E5942"/>
    <w:rsid w:val="005E5CBC"/>
    <w:rsid w:val="005E5CDC"/>
    <w:rsid w:val="005E5D8E"/>
    <w:rsid w:val="005E5DC5"/>
    <w:rsid w:val="005E5E07"/>
    <w:rsid w:val="005E5EE2"/>
    <w:rsid w:val="005E5EF4"/>
    <w:rsid w:val="005E60FA"/>
    <w:rsid w:val="005E617D"/>
    <w:rsid w:val="005E6426"/>
    <w:rsid w:val="005E6926"/>
    <w:rsid w:val="005E6996"/>
    <w:rsid w:val="005E6A83"/>
    <w:rsid w:val="005E6B4C"/>
    <w:rsid w:val="005E6C0F"/>
    <w:rsid w:val="005E6C71"/>
    <w:rsid w:val="005E6EF2"/>
    <w:rsid w:val="005E70B0"/>
    <w:rsid w:val="005E730D"/>
    <w:rsid w:val="005E779E"/>
    <w:rsid w:val="005E7E61"/>
    <w:rsid w:val="005E7F68"/>
    <w:rsid w:val="005E7F89"/>
    <w:rsid w:val="005F01E9"/>
    <w:rsid w:val="005F0288"/>
    <w:rsid w:val="005F0336"/>
    <w:rsid w:val="005F0814"/>
    <w:rsid w:val="005F09D7"/>
    <w:rsid w:val="005F0A28"/>
    <w:rsid w:val="005F0B32"/>
    <w:rsid w:val="005F0C9E"/>
    <w:rsid w:val="005F0F9B"/>
    <w:rsid w:val="005F119B"/>
    <w:rsid w:val="005F13E5"/>
    <w:rsid w:val="005F153E"/>
    <w:rsid w:val="005F1595"/>
    <w:rsid w:val="005F1714"/>
    <w:rsid w:val="005F1A19"/>
    <w:rsid w:val="005F1F32"/>
    <w:rsid w:val="005F1FF2"/>
    <w:rsid w:val="005F237F"/>
    <w:rsid w:val="005F256B"/>
    <w:rsid w:val="005F2572"/>
    <w:rsid w:val="005F25A6"/>
    <w:rsid w:val="005F26A0"/>
    <w:rsid w:val="005F2BD5"/>
    <w:rsid w:val="005F3136"/>
    <w:rsid w:val="005F3731"/>
    <w:rsid w:val="005F3773"/>
    <w:rsid w:val="005F396A"/>
    <w:rsid w:val="005F3BA5"/>
    <w:rsid w:val="005F3C83"/>
    <w:rsid w:val="005F3CBA"/>
    <w:rsid w:val="005F3E71"/>
    <w:rsid w:val="005F3EA0"/>
    <w:rsid w:val="005F4530"/>
    <w:rsid w:val="005F45C2"/>
    <w:rsid w:val="005F4676"/>
    <w:rsid w:val="005F49E5"/>
    <w:rsid w:val="005F4CD6"/>
    <w:rsid w:val="005F54AA"/>
    <w:rsid w:val="005F56E9"/>
    <w:rsid w:val="005F5B8D"/>
    <w:rsid w:val="005F6284"/>
    <w:rsid w:val="005F64C1"/>
    <w:rsid w:val="005F6765"/>
    <w:rsid w:val="005F676D"/>
    <w:rsid w:val="005F687C"/>
    <w:rsid w:val="005F6A48"/>
    <w:rsid w:val="005F7221"/>
    <w:rsid w:val="005F745D"/>
    <w:rsid w:val="005F74BD"/>
    <w:rsid w:val="005F7907"/>
    <w:rsid w:val="005F7A26"/>
    <w:rsid w:val="005F7ADA"/>
    <w:rsid w:val="005F7B16"/>
    <w:rsid w:val="005F7BEE"/>
    <w:rsid w:val="005F7DFA"/>
    <w:rsid w:val="0060007C"/>
    <w:rsid w:val="00600132"/>
    <w:rsid w:val="0060049E"/>
    <w:rsid w:val="00600952"/>
    <w:rsid w:val="00600C0D"/>
    <w:rsid w:val="00600C2A"/>
    <w:rsid w:val="00600EDD"/>
    <w:rsid w:val="0060115E"/>
    <w:rsid w:val="00601509"/>
    <w:rsid w:val="00601D63"/>
    <w:rsid w:val="00602446"/>
    <w:rsid w:val="006024B1"/>
    <w:rsid w:val="00602E5A"/>
    <w:rsid w:val="006030DB"/>
    <w:rsid w:val="00603344"/>
    <w:rsid w:val="00603664"/>
    <w:rsid w:val="006037EE"/>
    <w:rsid w:val="00603848"/>
    <w:rsid w:val="00603E5E"/>
    <w:rsid w:val="0060408A"/>
    <w:rsid w:val="006043A4"/>
    <w:rsid w:val="006047A1"/>
    <w:rsid w:val="0060493B"/>
    <w:rsid w:val="00604B65"/>
    <w:rsid w:val="00604E0C"/>
    <w:rsid w:val="0060557C"/>
    <w:rsid w:val="006056CA"/>
    <w:rsid w:val="006057F4"/>
    <w:rsid w:val="0060580C"/>
    <w:rsid w:val="00605A3A"/>
    <w:rsid w:val="00605C57"/>
    <w:rsid w:val="00605E0A"/>
    <w:rsid w:val="00605F69"/>
    <w:rsid w:val="00606356"/>
    <w:rsid w:val="006065C0"/>
    <w:rsid w:val="00606635"/>
    <w:rsid w:val="0060676F"/>
    <w:rsid w:val="006067E4"/>
    <w:rsid w:val="00606933"/>
    <w:rsid w:val="00606AF1"/>
    <w:rsid w:val="0060739D"/>
    <w:rsid w:val="00607474"/>
    <w:rsid w:val="00607633"/>
    <w:rsid w:val="00607682"/>
    <w:rsid w:val="00607888"/>
    <w:rsid w:val="0060792C"/>
    <w:rsid w:val="00607A14"/>
    <w:rsid w:val="00607DFE"/>
    <w:rsid w:val="00607E7F"/>
    <w:rsid w:val="00607FE9"/>
    <w:rsid w:val="006100A9"/>
    <w:rsid w:val="00610172"/>
    <w:rsid w:val="006102F1"/>
    <w:rsid w:val="00610A33"/>
    <w:rsid w:val="00610EB0"/>
    <w:rsid w:val="00610EE8"/>
    <w:rsid w:val="0061102B"/>
    <w:rsid w:val="00611187"/>
    <w:rsid w:val="00611490"/>
    <w:rsid w:val="006114BB"/>
    <w:rsid w:val="00611BFA"/>
    <w:rsid w:val="00611D52"/>
    <w:rsid w:val="00611F3A"/>
    <w:rsid w:val="00612204"/>
    <w:rsid w:val="006125FA"/>
    <w:rsid w:val="00612702"/>
    <w:rsid w:val="00612CED"/>
    <w:rsid w:val="00612D4D"/>
    <w:rsid w:val="0061314E"/>
    <w:rsid w:val="0061339D"/>
    <w:rsid w:val="0061342B"/>
    <w:rsid w:val="0061378A"/>
    <w:rsid w:val="00613D47"/>
    <w:rsid w:val="00613EA5"/>
    <w:rsid w:val="00613F65"/>
    <w:rsid w:val="00614085"/>
    <w:rsid w:val="0061426D"/>
    <w:rsid w:val="006144E3"/>
    <w:rsid w:val="00614BCE"/>
    <w:rsid w:val="00614E91"/>
    <w:rsid w:val="0061520F"/>
    <w:rsid w:val="00615DF8"/>
    <w:rsid w:val="006163FC"/>
    <w:rsid w:val="00616422"/>
    <w:rsid w:val="00616507"/>
    <w:rsid w:val="006167C2"/>
    <w:rsid w:val="006169F7"/>
    <w:rsid w:val="00616D6B"/>
    <w:rsid w:val="00616E76"/>
    <w:rsid w:val="006170FC"/>
    <w:rsid w:val="0061751F"/>
    <w:rsid w:val="00617663"/>
    <w:rsid w:val="0061766B"/>
    <w:rsid w:val="00617732"/>
    <w:rsid w:val="00617996"/>
    <w:rsid w:val="00617B52"/>
    <w:rsid w:val="00617CD1"/>
    <w:rsid w:val="00617F8B"/>
    <w:rsid w:val="00617FB5"/>
    <w:rsid w:val="006209BB"/>
    <w:rsid w:val="00620DBB"/>
    <w:rsid w:val="00620DD9"/>
    <w:rsid w:val="00620DFD"/>
    <w:rsid w:val="006211B7"/>
    <w:rsid w:val="006211D1"/>
    <w:rsid w:val="006214FC"/>
    <w:rsid w:val="006214FE"/>
    <w:rsid w:val="00621B77"/>
    <w:rsid w:val="00621EDD"/>
    <w:rsid w:val="00622215"/>
    <w:rsid w:val="006225A6"/>
    <w:rsid w:val="00622D4C"/>
    <w:rsid w:val="006230A5"/>
    <w:rsid w:val="006232C6"/>
    <w:rsid w:val="006235E6"/>
    <w:rsid w:val="006237E2"/>
    <w:rsid w:val="0062393B"/>
    <w:rsid w:val="00623FBE"/>
    <w:rsid w:val="00624A4D"/>
    <w:rsid w:val="00624CF0"/>
    <w:rsid w:val="00624D0C"/>
    <w:rsid w:val="00624E19"/>
    <w:rsid w:val="00624FD8"/>
    <w:rsid w:val="006250C5"/>
    <w:rsid w:val="00625548"/>
    <w:rsid w:val="00625A12"/>
    <w:rsid w:val="00625EF5"/>
    <w:rsid w:val="00626100"/>
    <w:rsid w:val="00626153"/>
    <w:rsid w:val="00626171"/>
    <w:rsid w:val="00626415"/>
    <w:rsid w:val="00626951"/>
    <w:rsid w:val="00626DC2"/>
    <w:rsid w:val="0062708F"/>
    <w:rsid w:val="00627240"/>
    <w:rsid w:val="0062755D"/>
    <w:rsid w:val="006277DD"/>
    <w:rsid w:val="00627ABE"/>
    <w:rsid w:val="00627AC5"/>
    <w:rsid w:val="0063026D"/>
    <w:rsid w:val="00630878"/>
    <w:rsid w:val="00630D2D"/>
    <w:rsid w:val="00631246"/>
    <w:rsid w:val="0063139A"/>
    <w:rsid w:val="006313E2"/>
    <w:rsid w:val="006315B4"/>
    <w:rsid w:val="0063176A"/>
    <w:rsid w:val="00631EE5"/>
    <w:rsid w:val="0063214C"/>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33"/>
    <w:rsid w:val="0063507D"/>
    <w:rsid w:val="00635419"/>
    <w:rsid w:val="006354B8"/>
    <w:rsid w:val="0063558B"/>
    <w:rsid w:val="00635C41"/>
    <w:rsid w:val="00635CAD"/>
    <w:rsid w:val="00635EB8"/>
    <w:rsid w:val="00636056"/>
    <w:rsid w:val="00636224"/>
    <w:rsid w:val="00636234"/>
    <w:rsid w:val="00636398"/>
    <w:rsid w:val="00636551"/>
    <w:rsid w:val="006365D0"/>
    <w:rsid w:val="006366D3"/>
    <w:rsid w:val="00636B30"/>
    <w:rsid w:val="00636BD6"/>
    <w:rsid w:val="006371BD"/>
    <w:rsid w:val="00637F56"/>
    <w:rsid w:val="00640129"/>
    <w:rsid w:val="006402CF"/>
    <w:rsid w:val="00640310"/>
    <w:rsid w:val="0064080A"/>
    <w:rsid w:val="00640C92"/>
    <w:rsid w:val="00641058"/>
    <w:rsid w:val="006410B3"/>
    <w:rsid w:val="0064152F"/>
    <w:rsid w:val="00641561"/>
    <w:rsid w:val="00641660"/>
    <w:rsid w:val="00641A45"/>
    <w:rsid w:val="00641C07"/>
    <w:rsid w:val="00642174"/>
    <w:rsid w:val="0064269C"/>
    <w:rsid w:val="006428F7"/>
    <w:rsid w:val="00642A1B"/>
    <w:rsid w:val="00642EB3"/>
    <w:rsid w:val="00643435"/>
    <w:rsid w:val="00643445"/>
    <w:rsid w:val="006437EE"/>
    <w:rsid w:val="00643E37"/>
    <w:rsid w:val="006444BA"/>
    <w:rsid w:val="00644993"/>
    <w:rsid w:val="00644A6D"/>
    <w:rsid w:val="00644BCB"/>
    <w:rsid w:val="00644C39"/>
    <w:rsid w:val="0064511C"/>
    <w:rsid w:val="006454D4"/>
    <w:rsid w:val="0064556B"/>
    <w:rsid w:val="006457AF"/>
    <w:rsid w:val="00645FBB"/>
    <w:rsid w:val="006461E2"/>
    <w:rsid w:val="0064620F"/>
    <w:rsid w:val="00646317"/>
    <w:rsid w:val="00646555"/>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498"/>
    <w:rsid w:val="006515BF"/>
    <w:rsid w:val="006516D9"/>
    <w:rsid w:val="006527B7"/>
    <w:rsid w:val="00652BC6"/>
    <w:rsid w:val="00652F2D"/>
    <w:rsid w:val="00653065"/>
    <w:rsid w:val="00653069"/>
    <w:rsid w:val="0065338D"/>
    <w:rsid w:val="0065382F"/>
    <w:rsid w:val="0065390F"/>
    <w:rsid w:val="00653B27"/>
    <w:rsid w:val="00653BD5"/>
    <w:rsid w:val="00653C58"/>
    <w:rsid w:val="00653CD5"/>
    <w:rsid w:val="00653F09"/>
    <w:rsid w:val="00654093"/>
    <w:rsid w:val="006549D4"/>
    <w:rsid w:val="00654E05"/>
    <w:rsid w:val="00655061"/>
    <w:rsid w:val="00655233"/>
    <w:rsid w:val="00655278"/>
    <w:rsid w:val="0065539C"/>
    <w:rsid w:val="00655C5E"/>
    <w:rsid w:val="006562DA"/>
    <w:rsid w:val="00656463"/>
    <w:rsid w:val="00656586"/>
    <w:rsid w:val="00656822"/>
    <w:rsid w:val="00656960"/>
    <w:rsid w:val="00656B46"/>
    <w:rsid w:val="00656DB3"/>
    <w:rsid w:val="00656E0A"/>
    <w:rsid w:val="00656E28"/>
    <w:rsid w:val="00656E33"/>
    <w:rsid w:val="00656E54"/>
    <w:rsid w:val="006573AD"/>
    <w:rsid w:val="006576AE"/>
    <w:rsid w:val="00657824"/>
    <w:rsid w:val="006578EF"/>
    <w:rsid w:val="00657AC1"/>
    <w:rsid w:val="00657C88"/>
    <w:rsid w:val="00657DEB"/>
    <w:rsid w:val="00657F48"/>
    <w:rsid w:val="0066040E"/>
    <w:rsid w:val="006607B1"/>
    <w:rsid w:val="00660846"/>
    <w:rsid w:val="006608EE"/>
    <w:rsid w:val="006611F7"/>
    <w:rsid w:val="00661659"/>
    <w:rsid w:val="00661666"/>
    <w:rsid w:val="0066182C"/>
    <w:rsid w:val="00661BC3"/>
    <w:rsid w:val="00661D23"/>
    <w:rsid w:val="00661FCF"/>
    <w:rsid w:val="00662732"/>
    <w:rsid w:val="0066290E"/>
    <w:rsid w:val="00662C15"/>
    <w:rsid w:val="00662D04"/>
    <w:rsid w:val="00662D61"/>
    <w:rsid w:val="00662D82"/>
    <w:rsid w:val="00663054"/>
    <w:rsid w:val="006631BF"/>
    <w:rsid w:val="006633DA"/>
    <w:rsid w:val="00663466"/>
    <w:rsid w:val="00663BB2"/>
    <w:rsid w:val="00663E08"/>
    <w:rsid w:val="006641B4"/>
    <w:rsid w:val="006642E5"/>
    <w:rsid w:val="00664357"/>
    <w:rsid w:val="006646E6"/>
    <w:rsid w:val="00664B4A"/>
    <w:rsid w:val="00665627"/>
    <w:rsid w:val="006656D6"/>
    <w:rsid w:val="0066587C"/>
    <w:rsid w:val="00665CF7"/>
    <w:rsid w:val="006660EB"/>
    <w:rsid w:val="00666383"/>
    <w:rsid w:val="006665A2"/>
    <w:rsid w:val="00666D8C"/>
    <w:rsid w:val="006671A3"/>
    <w:rsid w:val="0066727A"/>
    <w:rsid w:val="0066734B"/>
    <w:rsid w:val="006674AA"/>
    <w:rsid w:val="00667515"/>
    <w:rsid w:val="00667A44"/>
    <w:rsid w:val="00667D44"/>
    <w:rsid w:val="00667FC1"/>
    <w:rsid w:val="006700D4"/>
    <w:rsid w:val="006700FD"/>
    <w:rsid w:val="006701C3"/>
    <w:rsid w:val="006701E7"/>
    <w:rsid w:val="0067038F"/>
    <w:rsid w:val="00670C51"/>
    <w:rsid w:val="00671255"/>
    <w:rsid w:val="0067187C"/>
    <w:rsid w:val="0067188A"/>
    <w:rsid w:val="00671B32"/>
    <w:rsid w:val="00671B6F"/>
    <w:rsid w:val="00671D0F"/>
    <w:rsid w:val="00671EE6"/>
    <w:rsid w:val="0067212C"/>
    <w:rsid w:val="006724EC"/>
    <w:rsid w:val="00672533"/>
    <w:rsid w:val="006725B2"/>
    <w:rsid w:val="0067287B"/>
    <w:rsid w:val="00672A36"/>
    <w:rsid w:val="00672FEF"/>
    <w:rsid w:val="006733AF"/>
    <w:rsid w:val="006736FD"/>
    <w:rsid w:val="00673A11"/>
    <w:rsid w:val="00673D15"/>
    <w:rsid w:val="006741D3"/>
    <w:rsid w:val="00674233"/>
    <w:rsid w:val="0067444C"/>
    <w:rsid w:val="006745A4"/>
    <w:rsid w:val="006749F1"/>
    <w:rsid w:val="00674D2E"/>
    <w:rsid w:val="00674DB8"/>
    <w:rsid w:val="0067534D"/>
    <w:rsid w:val="0067590A"/>
    <w:rsid w:val="0067596F"/>
    <w:rsid w:val="006759C6"/>
    <w:rsid w:val="00675A13"/>
    <w:rsid w:val="00675C19"/>
    <w:rsid w:val="006763B1"/>
    <w:rsid w:val="006764CA"/>
    <w:rsid w:val="00676892"/>
    <w:rsid w:val="00676A52"/>
    <w:rsid w:val="00677199"/>
    <w:rsid w:val="00677AF0"/>
    <w:rsid w:val="00677B7F"/>
    <w:rsid w:val="00677D2B"/>
    <w:rsid w:val="00677DD4"/>
    <w:rsid w:val="006805D2"/>
    <w:rsid w:val="006805D8"/>
    <w:rsid w:val="00680720"/>
    <w:rsid w:val="00680A5C"/>
    <w:rsid w:val="00680C41"/>
    <w:rsid w:val="006810C6"/>
    <w:rsid w:val="006812F2"/>
    <w:rsid w:val="00681519"/>
    <w:rsid w:val="00681845"/>
    <w:rsid w:val="00681EC5"/>
    <w:rsid w:val="00682319"/>
    <w:rsid w:val="006825E0"/>
    <w:rsid w:val="00682AF6"/>
    <w:rsid w:val="006831B9"/>
    <w:rsid w:val="006836AF"/>
    <w:rsid w:val="00683752"/>
    <w:rsid w:val="006839A2"/>
    <w:rsid w:val="00683F2E"/>
    <w:rsid w:val="006846D4"/>
    <w:rsid w:val="0068474D"/>
    <w:rsid w:val="00684FB6"/>
    <w:rsid w:val="00685432"/>
    <w:rsid w:val="00685539"/>
    <w:rsid w:val="0068556C"/>
    <w:rsid w:val="0068560B"/>
    <w:rsid w:val="006857FA"/>
    <w:rsid w:val="00685A4F"/>
    <w:rsid w:val="00685BE6"/>
    <w:rsid w:val="00685C98"/>
    <w:rsid w:val="00685CBC"/>
    <w:rsid w:val="00685FEB"/>
    <w:rsid w:val="00686287"/>
    <w:rsid w:val="006867BD"/>
    <w:rsid w:val="00686803"/>
    <w:rsid w:val="00686A0C"/>
    <w:rsid w:val="00686AAA"/>
    <w:rsid w:val="00686AD6"/>
    <w:rsid w:val="00686C6E"/>
    <w:rsid w:val="00686E53"/>
    <w:rsid w:val="00686E76"/>
    <w:rsid w:val="00686F4A"/>
    <w:rsid w:val="0068721E"/>
    <w:rsid w:val="00687421"/>
    <w:rsid w:val="00687874"/>
    <w:rsid w:val="00687C6E"/>
    <w:rsid w:val="00687D0A"/>
    <w:rsid w:val="00690059"/>
    <w:rsid w:val="00690351"/>
    <w:rsid w:val="00690356"/>
    <w:rsid w:val="00690639"/>
    <w:rsid w:val="0069076F"/>
    <w:rsid w:val="006908A2"/>
    <w:rsid w:val="00690AB0"/>
    <w:rsid w:val="006914C0"/>
    <w:rsid w:val="00691C15"/>
    <w:rsid w:val="00691D31"/>
    <w:rsid w:val="00692190"/>
    <w:rsid w:val="0069270E"/>
    <w:rsid w:val="00692874"/>
    <w:rsid w:val="00692D59"/>
    <w:rsid w:val="0069314F"/>
    <w:rsid w:val="00693300"/>
    <w:rsid w:val="00693429"/>
    <w:rsid w:val="00693605"/>
    <w:rsid w:val="00693919"/>
    <w:rsid w:val="006939D5"/>
    <w:rsid w:val="00693B4B"/>
    <w:rsid w:val="006944B9"/>
    <w:rsid w:val="00694F22"/>
    <w:rsid w:val="00695000"/>
    <w:rsid w:val="00695055"/>
    <w:rsid w:val="00695271"/>
    <w:rsid w:val="006953DC"/>
    <w:rsid w:val="006953FD"/>
    <w:rsid w:val="00695825"/>
    <w:rsid w:val="006958B2"/>
    <w:rsid w:val="006959B7"/>
    <w:rsid w:val="00695A85"/>
    <w:rsid w:val="00695A97"/>
    <w:rsid w:val="00695E9E"/>
    <w:rsid w:val="00695F5D"/>
    <w:rsid w:val="00696426"/>
    <w:rsid w:val="0069649E"/>
    <w:rsid w:val="006968E5"/>
    <w:rsid w:val="00696BF4"/>
    <w:rsid w:val="00697187"/>
    <w:rsid w:val="006972B2"/>
    <w:rsid w:val="006977A4"/>
    <w:rsid w:val="00697BA5"/>
    <w:rsid w:val="00697D65"/>
    <w:rsid w:val="00697E78"/>
    <w:rsid w:val="006A05BF"/>
    <w:rsid w:val="006A0BBA"/>
    <w:rsid w:val="006A0BFA"/>
    <w:rsid w:val="006A0C36"/>
    <w:rsid w:val="006A0E79"/>
    <w:rsid w:val="006A0F7C"/>
    <w:rsid w:val="006A0F9C"/>
    <w:rsid w:val="006A11B8"/>
    <w:rsid w:val="006A19F5"/>
    <w:rsid w:val="006A22E6"/>
    <w:rsid w:val="006A2377"/>
    <w:rsid w:val="006A239C"/>
    <w:rsid w:val="006A2903"/>
    <w:rsid w:val="006A2EFA"/>
    <w:rsid w:val="006A3171"/>
    <w:rsid w:val="006A3942"/>
    <w:rsid w:val="006A395F"/>
    <w:rsid w:val="006A3A23"/>
    <w:rsid w:val="006A3ACD"/>
    <w:rsid w:val="006A4121"/>
    <w:rsid w:val="006A4305"/>
    <w:rsid w:val="006A445B"/>
    <w:rsid w:val="006A4C73"/>
    <w:rsid w:val="006A4D21"/>
    <w:rsid w:val="006A4E8F"/>
    <w:rsid w:val="006A53CC"/>
    <w:rsid w:val="006A53E7"/>
    <w:rsid w:val="006A55B9"/>
    <w:rsid w:val="006A5648"/>
    <w:rsid w:val="006A5709"/>
    <w:rsid w:val="006A5DD8"/>
    <w:rsid w:val="006A6002"/>
    <w:rsid w:val="006A6159"/>
    <w:rsid w:val="006A61D7"/>
    <w:rsid w:val="006A640E"/>
    <w:rsid w:val="006A65CE"/>
    <w:rsid w:val="006A6738"/>
    <w:rsid w:val="006A687C"/>
    <w:rsid w:val="006A6A06"/>
    <w:rsid w:val="006A6AB3"/>
    <w:rsid w:val="006A6B1D"/>
    <w:rsid w:val="006A6D0C"/>
    <w:rsid w:val="006A701A"/>
    <w:rsid w:val="006A7507"/>
    <w:rsid w:val="006A7A98"/>
    <w:rsid w:val="006A7ABE"/>
    <w:rsid w:val="006A7C5C"/>
    <w:rsid w:val="006A7D12"/>
    <w:rsid w:val="006A7ED8"/>
    <w:rsid w:val="006B02AD"/>
    <w:rsid w:val="006B060F"/>
    <w:rsid w:val="006B1470"/>
    <w:rsid w:val="006B19CD"/>
    <w:rsid w:val="006B19F0"/>
    <w:rsid w:val="006B1F90"/>
    <w:rsid w:val="006B2472"/>
    <w:rsid w:val="006B277A"/>
    <w:rsid w:val="006B28A0"/>
    <w:rsid w:val="006B2B7E"/>
    <w:rsid w:val="006B2CC8"/>
    <w:rsid w:val="006B3070"/>
    <w:rsid w:val="006B350C"/>
    <w:rsid w:val="006B3A05"/>
    <w:rsid w:val="006B400B"/>
    <w:rsid w:val="006B402C"/>
    <w:rsid w:val="006B4357"/>
    <w:rsid w:val="006B438B"/>
    <w:rsid w:val="006B48CE"/>
    <w:rsid w:val="006B4EFE"/>
    <w:rsid w:val="006B4FBE"/>
    <w:rsid w:val="006B5779"/>
    <w:rsid w:val="006B57EF"/>
    <w:rsid w:val="006B57F6"/>
    <w:rsid w:val="006B59D1"/>
    <w:rsid w:val="006B5FEA"/>
    <w:rsid w:val="006B60AE"/>
    <w:rsid w:val="006B69B5"/>
    <w:rsid w:val="006B6C08"/>
    <w:rsid w:val="006B6DC8"/>
    <w:rsid w:val="006B7131"/>
    <w:rsid w:val="006B74E7"/>
    <w:rsid w:val="006B78B1"/>
    <w:rsid w:val="006B7C49"/>
    <w:rsid w:val="006B7D54"/>
    <w:rsid w:val="006B7D78"/>
    <w:rsid w:val="006B7ED9"/>
    <w:rsid w:val="006C0007"/>
    <w:rsid w:val="006C001B"/>
    <w:rsid w:val="006C0025"/>
    <w:rsid w:val="006C0DFF"/>
    <w:rsid w:val="006C0E67"/>
    <w:rsid w:val="006C1524"/>
    <w:rsid w:val="006C166C"/>
    <w:rsid w:val="006C19D3"/>
    <w:rsid w:val="006C1AE2"/>
    <w:rsid w:val="006C1D4F"/>
    <w:rsid w:val="006C1DC7"/>
    <w:rsid w:val="006C2058"/>
    <w:rsid w:val="006C225F"/>
    <w:rsid w:val="006C2523"/>
    <w:rsid w:val="006C26E4"/>
    <w:rsid w:val="006C2A9A"/>
    <w:rsid w:val="006C2C07"/>
    <w:rsid w:val="006C2E86"/>
    <w:rsid w:val="006C317B"/>
    <w:rsid w:val="006C31AC"/>
    <w:rsid w:val="006C31AE"/>
    <w:rsid w:val="006C345C"/>
    <w:rsid w:val="006C35E1"/>
    <w:rsid w:val="006C3799"/>
    <w:rsid w:val="006C3EE6"/>
    <w:rsid w:val="006C3FDF"/>
    <w:rsid w:val="006C4184"/>
    <w:rsid w:val="006C41D6"/>
    <w:rsid w:val="006C493B"/>
    <w:rsid w:val="006C49A1"/>
    <w:rsid w:val="006C4C48"/>
    <w:rsid w:val="006C4C61"/>
    <w:rsid w:val="006C4CD9"/>
    <w:rsid w:val="006C4CDC"/>
    <w:rsid w:val="006C4F22"/>
    <w:rsid w:val="006C5657"/>
    <w:rsid w:val="006C5D47"/>
    <w:rsid w:val="006C5E7C"/>
    <w:rsid w:val="006C6089"/>
    <w:rsid w:val="006C623E"/>
    <w:rsid w:val="006C6350"/>
    <w:rsid w:val="006C660C"/>
    <w:rsid w:val="006C66F3"/>
    <w:rsid w:val="006C68DC"/>
    <w:rsid w:val="006C6AEA"/>
    <w:rsid w:val="006C6FDC"/>
    <w:rsid w:val="006C748B"/>
    <w:rsid w:val="006C7C81"/>
    <w:rsid w:val="006D0592"/>
    <w:rsid w:val="006D068B"/>
    <w:rsid w:val="006D08B7"/>
    <w:rsid w:val="006D0AB7"/>
    <w:rsid w:val="006D0BBA"/>
    <w:rsid w:val="006D0C49"/>
    <w:rsid w:val="006D0EB6"/>
    <w:rsid w:val="006D1098"/>
    <w:rsid w:val="006D11D0"/>
    <w:rsid w:val="006D1349"/>
    <w:rsid w:val="006D14CD"/>
    <w:rsid w:val="006D18FA"/>
    <w:rsid w:val="006D1A0C"/>
    <w:rsid w:val="006D1A31"/>
    <w:rsid w:val="006D1CF1"/>
    <w:rsid w:val="006D2142"/>
    <w:rsid w:val="006D2453"/>
    <w:rsid w:val="006D2AAD"/>
    <w:rsid w:val="006D2AC0"/>
    <w:rsid w:val="006D2E8F"/>
    <w:rsid w:val="006D2EDA"/>
    <w:rsid w:val="006D3514"/>
    <w:rsid w:val="006D3731"/>
    <w:rsid w:val="006D3DC9"/>
    <w:rsid w:val="006D3F7B"/>
    <w:rsid w:val="006D4330"/>
    <w:rsid w:val="006D4379"/>
    <w:rsid w:val="006D44CC"/>
    <w:rsid w:val="006D49DD"/>
    <w:rsid w:val="006D504D"/>
    <w:rsid w:val="006D5240"/>
    <w:rsid w:val="006D579B"/>
    <w:rsid w:val="006D5A8C"/>
    <w:rsid w:val="006D5B1D"/>
    <w:rsid w:val="006D5FB6"/>
    <w:rsid w:val="006D6124"/>
    <w:rsid w:val="006D6317"/>
    <w:rsid w:val="006D631A"/>
    <w:rsid w:val="006D631C"/>
    <w:rsid w:val="006D6748"/>
    <w:rsid w:val="006D68E0"/>
    <w:rsid w:val="006D69ED"/>
    <w:rsid w:val="006D6F23"/>
    <w:rsid w:val="006D716B"/>
    <w:rsid w:val="006D71B3"/>
    <w:rsid w:val="006D73BA"/>
    <w:rsid w:val="006D7508"/>
    <w:rsid w:val="006D75E2"/>
    <w:rsid w:val="006D7B28"/>
    <w:rsid w:val="006D7D4C"/>
    <w:rsid w:val="006D9F3F"/>
    <w:rsid w:val="006E0216"/>
    <w:rsid w:val="006E0413"/>
    <w:rsid w:val="006E0690"/>
    <w:rsid w:val="006E06B3"/>
    <w:rsid w:val="006E07D0"/>
    <w:rsid w:val="006E0959"/>
    <w:rsid w:val="006E0970"/>
    <w:rsid w:val="006E0FC1"/>
    <w:rsid w:val="006E106F"/>
    <w:rsid w:val="006E1094"/>
    <w:rsid w:val="006E1127"/>
    <w:rsid w:val="006E12AF"/>
    <w:rsid w:val="006E1681"/>
    <w:rsid w:val="006E17BA"/>
    <w:rsid w:val="006E199D"/>
    <w:rsid w:val="006E1A0F"/>
    <w:rsid w:val="006E1B87"/>
    <w:rsid w:val="006E1BBC"/>
    <w:rsid w:val="006E20A9"/>
    <w:rsid w:val="006E299B"/>
    <w:rsid w:val="006E2AB3"/>
    <w:rsid w:val="006E2D86"/>
    <w:rsid w:val="006E3150"/>
    <w:rsid w:val="006E3655"/>
    <w:rsid w:val="006E38F2"/>
    <w:rsid w:val="006E3AB2"/>
    <w:rsid w:val="006E3B1F"/>
    <w:rsid w:val="006E3F9C"/>
    <w:rsid w:val="006E40EF"/>
    <w:rsid w:val="006E4382"/>
    <w:rsid w:val="006E4766"/>
    <w:rsid w:val="006E49CB"/>
    <w:rsid w:val="006E4C06"/>
    <w:rsid w:val="006E4DBE"/>
    <w:rsid w:val="006E4F0F"/>
    <w:rsid w:val="006E5014"/>
    <w:rsid w:val="006E5341"/>
    <w:rsid w:val="006E541D"/>
    <w:rsid w:val="006E56D2"/>
    <w:rsid w:val="006E5796"/>
    <w:rsid w:val="006E5D3C"/>
    <w:rsid w:val="006E5D44"/>
    <w:rsid w:val="006E62D0"/>
    <w:rsid w:val="006E66DB"/>
    <w:rsid w:val="006E680F"/>
    <w:rsid w:val="006E6840"/>
    <w:rsid w:val="006E6EE8"/>
    <w:rsid w:val="006E7077"/>
    <w:rsid w:val="006E7478"/>
    <w:rsid w:val="006E74A2"/>
    <w:rsid w:val="006E7B4E"/>
    <w:rsid w:val="006F02F0"/>
    <w:rsid w:val="006F07F5"/>
    <w:rsid w:val="006F08A5"/>
    <w:rsid w:val="006F0AAB"/>
    <w:rsid w:val="006F0ABB"/>
    <w:rsid w:val="006F0B7A"/>
    <w:rsid w:val="006F0E36"/>
    <w:rsid w:val="006F0EAB"/>
    <w:rsid w:val="006F0EE5"/>
    <w:rsid w:val="006F146A"/>
    <w:rsid w:val="006F18B4"/>
    <w:rsid w:val="006F193A"/>
    <w:rsid w:val="006F1C18"/>
    <w:rsid w:val="006F1D13"/>
    <w:rsid w:val="006F2152"/>
    <w:rsid w:val="006F2452"/>
    <w:rsid w:val="006F2CED"/>
    <w:rsid w:val="006F2DBC"/>
    <w:rsid w:val="006F42A9"/>
    <w:rsid w:val="006F4626"/>
    <w:rsid w:val="006F4850"/>
    <w:rsid w:val="006F4D4B"/>
    <w:rsid w:val="006F52B5"/>
    <w:rsid w:val="006F5619"/>
    <w:rsid w:val="006F598A"/>
    <w:rsid w:val="006F5A70"/>
    <w:rsid w:val="006F5FB5"/>
    <w:rsid w:val="006F6190"/>
    <w:rsid w:val="006F6899"/>
    <w:rsid w:val="006F6C0D"/>
    <w:rsid w:val="006F6C7B"/>
    <w:rsid w:val="006F6D84"/>
    <w:rsid w:val="006F7343"/>
    <w:rsid w:val="006F74FC"/>
    <w:rsid w:val="006F755C"/>
    <w:rsid w:val="006F75FB"/>
    <w:rsid w:val="006F76D8"/>
    <w:rsid w:val="006F771D"/>
    <w:rsid w:val="006F771E"/>
    <w:rsid w:val="006F77EF"/>
    <w:rsid w:val="00700030"/>
    <w:rsid w:val="00700395"/>
    <w:rsid w:val="00700687"/>
    <w:rsid w:val="00700704"/>
    <w:rsid w:val="00700BCB"/>
    <w:rsid w:val="00700F92"/>
    <w:rsid w:val="007017DF"/>
    <w:rsid w:val="00701931"/>
    <w:rsid w:val="007019EC"/>
    <w:rsid w:val="00701BD8"/>
    <w:rsid w:val="00701F92"/>
    <w:rsid w:val="00702024"/>
    <w:rsid w:val="007021DA"/>
    <w:rsid w:val="00702500"/>
    <w:rsid w:val="00702CBF"/>
    <w:rsid w:val="00702D7B"/>
    <w:rsid w:val="00702DE8"/>
    <w:rsid w:val="00702DED"/>
    <w:rsid w:val="00702F2B"/>
    <w:rsid w:val="00702FAB"/>
    <w:rsid w:val="007030B5"/>
    <w:rsid w:val="007031E3"/>
    <w:rsid w:val="007032D2"/>
    <w:rsid w:val="0070347B"/>
    <w:rsid w:val="007035CA"/>
    <w:rsid w:val="00703C03"/>
    <w:rsid w:val="00703D91"/>
    <w:rsid w:val="00703F14"/>
    <w:rsid w:val="00703FE3"/>
    <w:rsid w:val="00704343"/>
    <w:rsid w:val="00704378"/>
    <w:rsid w:val="00704428"/>
    <w:rsid w:val="007044BC"/>
    <w:rsid w:val="0070461E"/>
    <w:rsid w:val="0070496E"/>
    <w:rsid w:val="00704EA7"/>
    <w:rsid w:val="00705302"/>
    <w:rsid w:val="00705432"/>
    <w:rsid w:val="0070546D"/>
    <w:rsid w:val="007059E1"/>
    <w:rsid w:val="00705A62"/>
    <w:rsid w:val="00705E7C"/>
    <w:rsid w:val="00705F72"/>
    <w:rsid w:val="0070613B"/>
    <w:rsid w:val="00706501"/>
    <w:rsid w:val="0070651E"/>
    <w:rsid w:val="007065B3"/>
    <w:rsid w:val="007065E9"/>
    <w:rsid w:val="00706662"/>
    <w:rsid w:val="0070666C"/>
    <w:rsid w:val="007066C6"/>
    <w:rsid w:val="007070B2"/>
    <w:rsid w:val="007072F2"/>
    <w:rsid w:val="0070769A"/>
    <w:rsid w:val="007079F5"/>
    <w:rsid w:val="00707BAD"/>
    <w:rsid w:val="00707F75"/>
    <w:rsid w:val="00707FFE"/>
    <w:rsid w:val="00710443"/>
    <w:rsid w:val="0071054B"/>
    <w:rsid w:val="007105F7"/>
    <w:rsid w:val="007108D3"/>
    <w:rsid w:val="00710CEF"/>
    <w:rsid w:val="00710DED"/>
    <w:rsid w:val="00710E21"/>
    <w:rsid w:val="007110E1"/>
    <w:rsid w:val="007112AF"/>
    <w:rsid w:val="00711969"/>
    <w:rsid w:val="00711B1B"/>
    <w:rsid w:val="00711F98"/>
    <w:rsid w:val="00711FE0"/>
    <w:rsid w:val="0071216D"/>
    <w:rsid w:val="00712599"/>
    <w:rsid w:val="007125A8"/>
    <w:rsid w:val="007129B4"/>
    <w:rsid w:val="00712A4D"/>
    <w:rsid w:val="00712E96"/>
    <w:rsid w:val="007130EF"/>
    <w:rsid w:val="0071330D"/>
    <w:rsid w:val="0071385C"/>
    <w:rsid w:val="00713B63"/>
    <w:rsid w:val="00713D13"/>
    <w:rsid w:val="007146A4"/>
    <w:rsid w:val="00714952"/>
    <w:rsid w:val="00714EE5"/>
    <w:rsid w:val="00715130"/>
    <w:rsid w:val="0071534B"/>
    <w:rsid w:val="0071578A"/>
    <w:rsid w:val="00715C4D"/>
    <w:rsid w:val="00715DE0"/>
    <w:rsid w:val="00715DE2"/>
    <w:rsid w:val="00715E38"/>
    <w:rsid w:val="00715E54"/>
    <w:rsid w:val="00716001"/>
    <w:rsid w:val="00716019"/>
    <w:rsid w:val="0071609D"/>
    <w:rsid w:val="007161EF"/>
    <w:rsid w:val="007161F0"/>
    <w:rsid w:val="0071650D"/>
    <w:rsid w:val="00716A48"/>
    <w:rsid w:val="00716D2B"/>
    <w:rsid w:val="00717158"/>
    <w:rsid w:val="0071740E"/>
    <w:rsid w:val="007175A6"/>
    <w:rsid w:val="007177AA"/>
    <w:rsid w:val="007179D5"/>
    <w:rsid w:val="00717CD9"/>
    <w:rsid w:val="00720177"/>
    <w:rsid w:val="00720270"/>
    <w:rsid w:val="0072030E"/>
    <w:rsid w:val="00720421"/>
    <w:rsid w:val="007206B7"/>
    <w:rsid w:val="00720973"/>
    <w:rsid w:val="00720AE8"/>
    <w:rsid w:val="00720BF4"/>
    <w:rsid w:val="00720F6C"/>
    <w:rsid w:val="0072172A"/>
    <w:rsid w:val="0072185C"/>
    <w:rsid w:val="007218BF"/>
    <w:rsid w:val="00721A29"/>
    <w:rsid w:val="00721FDF"/>
    <w:rsid w:val="00722034"/>
    <w:rsid w:val="007223CB"/>
    <w:rsid w:val="007224D8"/>
    <w:rsid w:val="007226EA"/>
    <w:rsid w:val="00722BCA"/>
    <w:rsid w:val="00722D50"/>
    <w:rsid w:val="00722E88"/>
    <w:rsid w:val="00722EAF"/>
    <w:rsid w:val="00723019"/>
    <w:rsid w:val="00723108"/>
    <w:rsid w:val="007232BC"/>
    <w:rsid w:val="00723753"/>
    <w:rsid w:val="00723876"/>
    <w:rsid w:val="00723CC5"/>
    <w:rsid w:val="00723EA1"/>
    <w:rsid w:val="0072409A"/>
    <w:rsid w:val="007241DF"/>
    <w:rsid w:val="007244B0"/>
    <w:rsid w:val="007244EE"/>
    <w:rsid w:val="0072455E"/>
    <w:rsid w:val="00724AD6"/>
    <w:rsid w:val="00724C15"/>
    <w:rsid w:val="007253D8"/>
    <w:rsid w:val="007253E4"/>
    <w:rsid w:val="00725551"/>
    <w:rsid w:val="007258A8"/>
    <w:rsid w:val="00725B86"/>
    <w:rsid w:val="00725BFE"/>
    <w:rsid w:val="00725E7F"/>
    <w:rsid w:val="00725F6B"/>
    <w:rsid w:val="00726533"/>
    <w:rsid w:val="007268DA"/>
    <w:rsid w:val="00726D18"/>
    <w:rsid w:val="00726D71"/>
    <w:rsid w:val="00726E90"/>
    <w:rsid w:val="00726F36"/>
    <w:rsid w:val="00726FF8"/>
    <w:rsid w:val="00727234"/>
    <w:rsid w:val="00727812"/>
    <w:rsid w:val="00727813"/>
    <w:rsid w:val="007279C1"/>
    <w:rsid w:val="007279E3"/>
    <w:rsid w:val="00727BAB"/>
    <w:rsid w:val="00727D80"/>
    <w:rsid w:val="00727DD8"/>
    <w:rsid w:val="00727EF1"/>
    <w:rsid w:val="0073020D"/>
    <w:rsid w:val="00730315"/>
    <w:rsid w:val="00730491"/>
    <w:rsid w:val="0073082B"/>
    <w:rsid w:val="0073087A"/>
    <w:rsid w:val="00730BB4"/>
    <w:rsid w:val="00730C2A"/>
    <w:rsid w:val="00730C9B"/>
    <w:rsid w:val="00730D12"/>
    <w:rsid w:val="00731117"/>
    <w:rsid w:val="00731121"/>
    <w:rsid w:val="00731282"/>
    <w:rsid w:val="00731343"/>
    <w:rsid w:val="0073178E"/>
    <w:rsid w:val="00731C55"/>
    <w:rsid w:val="00731FD8"/>
    <w:rsid w:val="007322B9"/>
    <w:rsid w:val="0073233B"/>
    <w:rsid w:val="007323C2"/>
    <w:rsid w:val="00732453"/>
    <w:rsid w:val="00732513"/>
    <w:rsid w:val="00732B45"/>
    <w:rsid w:val="00732B9B"/>
    <w:rsid w:val="00732F43"/>
    <w:rsid w:val="00733127"/>
    <w:rsid w:val="0073325A"/>
    <w:rsid w:val="00733388"/>
    <w:rsid w:val="00733613"/>
    <w:rsid w:val="00733624"/>
    <w:rsid w:val="00733B44"/>
    <w:rsid w:val="00733D90"/>
    <w:rsid w:val="00734010"/>
    <w:rsid w:val="00734048"/>
    <w:rsid w:val="0073407F"/>
    <w:rsid w:val="007340AE"/>
    <w:rsid w:val="00734613"/>
    <w:rsid w:val="007349ED"/>
    <w:rsid w:val="00734DDD"/>
    <w:rsid w:val="00734E5F"/>
    <w:rsid w:val="00734EB5"/>
    <w:rsid w:val="007351A5"/>
    <w:rsid w:val="007351DB"/>
    <w:rsid w:val="0073550D"/>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40062"/>
    <w:rsid w:val="0074017C"/>
    <w:rsid w:val="00740315"/>
    <w:rsid w:val="007403C8"/>
    <w:rsid w:val="00740629"/>
    <w:rsid w:val="00740AC4"/>
    <w:rsid w:val="00740C57"/>
    <w:rsid w:val="00740D03"/>
    <w:rsid w:val="00740E45"/>
    <w:rsid w:val="0074119E"/>
    <w:rsid w:val="007414F5"/>
    <w:rsid w:val="0074178D"/>
    <w:rsid w:val="007419F7"/>
    <w:rsid w:val="00741BDC"/>
    <w:rsid w:val="007422B2"/>
    <w:rsid w:val="0074238E"/>
    <w:rsid w:val="0074256E"/>
    <w:rsid w:val="007429A8"/>
    <w:rsid w:val="00742FE9"/>
    <w:rsid w:val="00743445"/>
    <w:rsid w:val="0074364F"/>
    <w:rsid w:val="007438F3"/>
    <w:rsid w:val="00743C13"/>
    <w:rsid w:val="00743E9B"/>
    <w:rsid w:val="00743F2C"/>
    <w:rsid w:val="00744087"/>
    <w:rsid w:val="00744544"/>
    <w:rsid w:val="00744962"/>
    <w:rsid w:val="00744B4B"/>
    <w:rsid w:val="00744C12"/>
    <w:rsid w:val="00744C7C"/>
    <w:rsid w:val="0074502C"/>
    <w:rsid w:val="0074553F"/>
    <w:rsid w:val="00745744"/>
    <w:rsid w:val="00745849"/>
    <w:rsid w:val="00745907"/>
    <w:rsid w:val="00746014"/>
    <w:rsid w:val="0074639C"/>
    <w:rsid w:val="00746665"/>
    <w:rsid w:val="00746758"/>
    <w:rsid w:val="007469F5"/>
    <w:rsid w:val="00746A4C"/>
    <w:rsid w:val="00746A81"/>
    <w:rsid w:val="00746BA6"/>
    <w:rsid w:val="00746FB0"/>
    <w:rsid w:val="00747355"/>
    <w:rsid w:val="007475E3"/>
    <w:rsid w:val="0074777E"/>
    <w:rsid w:val="0074789D"/>
    <w:rsid w:val="00747DDA"/>
    <w:rsid w:val="0075019A"/>
    <w:rsid w:val="007501B9"/>
    <w:rsid w:val="007505CB"/>
    <w:rsid w:val="007506CD"/>
    <w:rsid w:val="00750B4A"/>
    <w:rsid w:val="00750C35"/>
    <w:rsid w:val="0075192D"/>
    <w:rsid w:val="00751DE6"/>
    <w:rsid w:val="00751DF7"/>
    <w:rsid w:val="00751EE7"/>
    <w:rsid w:val="00751FDE"/>
    <w:rsid w:val="0075205C"/>
    <w:rsid w:val="00752285"/>
    <w:rsid w:val="00752729"/>
    <w:rsid w:val="00752781"/>
    <w:rsid w:val="00752A62"/>
    <w:rsid w:val="00752CE2"/>
    <w:rsid w:val="00752D97"/>
    <w:rsid w:val="00753228"/>
    <w:rsid w:val="00753ACF"/>
    <w:rsid w:val="00753B60"/>
    <w:rsid w:val="00753C91"/>
    <w:rsid w:val="00753CB5"/>
    <w:rsid w:val="00753F11"/>
    <w:rsid w:val="00754232"/>
    <w:rsid w:val="007547AF"/>
    <w:rsid w:val="00754C95"/>
    <w:rsid w:val="00754E94"/>
    <w:rsid w:val="007550B0"/>
    <w:rsid w:val="007552AB"/>
    <w:rsid w:val="00755338"/>
    <w:rsid w:val="007553A9"/>
    <w:rsid w:val="00755725"/>
    <w:rsid w:val="00755816"/>
    <w:rsid w:val="00755E84"/>
    <w:rsid w:val="00756127"/>
    <w:rsid w:val="007564C6"/>
    <w:rsid w:val="0075663F"/>
    <w:rsid w:val="007569A3"/>
    <w:rsid w:val="00756A94"/>
    <w:rsid w:val="00756D51"/>
    <w:rsid w:val="007571B7"/>
    <w:rsid w:val="007572FA"/>
    <w:rsid w:val="007574ED"/>
    <w:rsid w:val="00757708"/>
    <w:rsid w:val="0075774A"/>
    <w:rsid w:val="00757CE2"/>
    <w:rsid w:val="00760046"/>
    <w:rsid w:val="007600EF"/>
    <w:rsid w:val="0076020B"/>
    <w:rsid w:val="0076031E"/>
    <w:rsid w:val="0076037D"/>
    <w:rsid w:val="00760B02"/>
    <w:rsid w:val="00760C12"/>
    <w:rsid w:val="00760C4D"/>
    <w:rsid w:val="00760E98"/>
    <w:rsid w:val="00760EB5"/>
    <w:rsid w:val="0076148F"/>
    <w:rsid w:val="00761972"/>
    <w:rsid w:val="00761D99"/>
    <w:rsid w:val="007621DE"/>
    <w:rsid w:val="0076222F"/>
    <w:rsid w:val="00762302"/>
    <w:rsid w:val="007627AD"/>
    <w:rsid w:val="007628EF"/>
    <w:rsid w:val="00762955"/>
    <w:rsid w:val="00762A26"/>
    <w:rsid w:val="00762A96"/>
    <w:rsid w:val="00762E23"/>
    <w:rsid w:val="00762FA7"/>
    <w:rsid w:val="00763318"/>
    <w:rsid w:val="00763530"/>
    <w:rsid w:val="00763971"/>
    <w:rsid w:val="00763A76"/>
    <w:rsid w:val="0076422D"/>
    <w:rsid w:val="0076461D"/>
    <w:rsid w:val="00764CDA"/>
    <w:rsid w:val="00764E87"/>
    <w:rsid w:val="007652DD"/>
    <w:rsid w:val="00765BF4"/>
    <w:rsid w:val="00765CC8"/>
    <w:rsid w:val="0076604F"/>
    <w:rsid w:val="00766A48"/>
    <w:rsid w:val="00766B88"/>
    <w:rsid w:val="00767006"/>
    <w:rsid w:val="00767034"/>
    <w:rsid w:val="00767607"/>
    <w:rsid w:val="00767A63"/>
    <w:rsid w:val="007700A7"/>
    <w:rsid w:val="007700D0"/>
    <w:rsid w:val="007700ED"/>
    <w:rsid w:val="00770499"/>
    <w:rsid w:val="0077057F"/>
    <w:rsid w:val="007712FF"/>
    <w:rsid w:val="00771371"/>
    <w:rsid w:val="0077143B"/>
    <w:rsid w:val="0077187D"/>
    <w:rsid w:val="007718F1"/>
    <w:rsid w:val="007722CA"/>
    <w:rsid w:val="00772390"/>
    <w:rsid w:val="007725F0"/>
    <w:rsid w:val="00772641"/>
    <w:rsid w:val="00772D95"/>
    <w:rsid w:val="00772F38"/>
    <w:rsid w:val="0077302D"/>
    <w:rsid w:val="00773166"/>
    <w:rsid w:val="00773C4A"/>
    <w:rsid w:val="00773EF6"/>
    <w:rsid w:val="007741EB"/>
    <w:rsid w:val="00774805"/>
    <w:rsid w:val="0077493B"/>
    <w:rsid w:val="00774B77"/>
    <w:rsid w:val="0077505D"/>
    <w:rsid w:val="0077516B"/>
    <w:rsid w:val="0077537C"/>
    <w:rsid w:val="00775736"/>
    <w:rsid w:val="00775950"/>
    <w:rsid w:val="00775A8E"/>
    <w:rsid w:val="00776552"/>
    <w:rsid w:val="007767EA"/>
    <w:rsid w:val="00776872"/>
    <w:rsid w:val="00776A8D"/>
    <w:rsid w:val="00776AAC"/>
    <w:rsid w:val="00776D64"/>
    <w:rsid w:val="00777451"/>
    <w:rsid w:val="0077752E"/>
    <w:rsid w:val="007778BB"/>
    <w:rsid w:val="00777EA6"/>
    <w:rsid w:val="007801AD"/>
    <w:rsid w:val="00780231"/>
    <w:rsid w:val="007803EA"/>
    <w:rsid w:val="00780A7E"/>
    <w:rsid w:val="00780AF0"/>
    <w:rsid w:val="00780B35"/>
    <w:rsid w:val="00780B7C"/>
    <w:rsid w:val="00780CA9"/>
    <w:rsid w:val="00780D97"/>
    <w:rsid w:val="00780DE8"/>
    <w:rsid w:val="0078151C"/>
    <w:rsid w:val="00781977"/>
    <w:rsid w:val="00781A0A"/>
    <w:rsid w:val="00781E43"/>
    <w:rsid w:val="007825B5"/>
    <w:rsid w:val="0078266F"/>
    <w:rsid w:val="007829FC"/>
    <w:rsid w:val="00782C11"/>
    <w:rsid w:val="00782C66"/>
    <w:rsid w:val="00782F60"/>
    <w:rsid w:val="00783733"/>
    <w:rsid w:val="007837BD"/>
    <w:rsid w:val="00784042"/>
    <w:rsid w:val="00784096"/>
    <w:rsid w:val="00784174"/>
    <w:rsid w:val="0078452E"/>
    <w:rsid w:val="007848FA"/>
    <w:rsid w:val="00784BF4"/>
    <w:rsid w:val="00785033"/>
    <w:rsid w:val="00785421"/>
    <w:rsid w:val="00785630"/>
    <w:rsid w:val="00785631"/>
    <w:rsid w:val="007858F6"/>
    <w:rsid w:val="00785961"/>
    <w:rsid w:val="00785C4A"/>
    <w:rsid w:val="00786223"/>
    <w:rsid w:val="0078625F"/>
    <w:rsid w:val="00786322"/>
    <w:rsid w:val="0078692C"/>
    <w:rsid w:val="00786D95"/>
    <w:rsid w:val="00786D9C"/>
    <w:rsid w:val="007871AE"/>
    <w:rsid w:val="0078724F"/>
    <w:rsid w:val="007879A4"/>
    <w:rsid w:val="00787D2E"/>
    <w:rsid w:val="00790557"/>
    <w:rsid w:val="007905F4"/>
    <w:rsid w:val="0079067B"/>
    <w:rsid w:val="00790694"/>
    <w:rsid w:val="00790C23"/>
    <w:rsid w:val="00790CD2"/>
    <w:rsid w:val="00790D85"/>
    <w:rsid w:val="00790EDE"/>
    <w:rsid w:val="00790F62"/>
    <w:rsid w:val="007911B2"/>
    <w:rsid w:val="00791352"/>
    <w:rsid w:val="00791B83"/>
    <w:rsid w:val="00791D30"/>
    <w:rsid w:val="00791E77"/>
    <w:rsid w:val="0079212D"/>
    <w:rsid w:val="00792369"/>
    <w:rsid w:val="00792672"/>
    <w:rsid w:val="007927EA"/>
    <w:rsid w:val="00792B07"/>
    <w:rsid w:val="00792CE9"/>
    <w:rsid w:val="00792D75"/>
    <w:rsid w:val="00792E47"/>
    <w:rsid w:val="00793225"/>
    <w:rsid w:val="007933C8"/>
    <w:rsid w:val="0079350D"/>
    <w:rsid w:val="007938A7"/>
    <w:rsid w:val="00793B1C"/>
    <w:rsid w:val="00793C1D"/>
    <w:rsid w:val="007941F9"/>
    <w:rsid w:val="007942AB"/>
    <w:rsid w:val="00794708"/>
    <w:rsid w:val="0079490B"/>
    <w:rsid w:val="0079555A"/>
    <w:rsid w:val="007958EA"/>
    <w:rsid w:val="00795CBD"/>
    <w:rsid w:val="007962A8"/>
    <w:rsid w:val="00796656"/>
    <w:rsid w:val="007968FB"/>
    <w:rsid w:val="00796C8D"/>
    <w:rsid w:val="00796FFA"/>
    <w:rsid w:val="0079703D"/>
    <w:rsid w:val="007970FE"/>
    <w:rsid w:val="00797130"/>
    <w:rsid w:val="00797214"/>
    <w:rsid w:val="00797260"/>
    <w:rsid w:val="00797548"/>
    <w:rsid w:val="00797858"/>
    <w:rsid w:val="00797A1A"/>
    <w:rsid w:val="00797EA8"/>
    <w:rsid w:val="00797F3A"/>
    <w:rsid w:val="00797F7B"/>
    <w:rsid w:val="007A0049"/>
    <w:rsid w:val="007A0365"/>
    <w:rsid w:val="007A0FFB"/>
    <w:rsid w:val="007A1090"/>
    <w:rsid w:val="007A1462"/>
    <w:rsid w:val="007A1890"/>
    <w:rsid w:val="007A1F89"/>
    <w:rsid w:val="007A2640"/>
    <w:rsid w:val="007A3126"/>
    <w:rsid w:val="007A3411"/>
    <w:rsid w:val="007A3558"/>
    <w:rsid w:val="007A3570"/>
    <w:rsid w:val="007A35AF"/>
    <w:rsid w:val="007A39C1"/>
    <w:rsid w:val="007A41A0"/>
    <w:rsid w:val="007A43C1"/>
    <w:rsid w:val="007A441B"/>
    <w:rsid w:val="007A4679"/>
    <w:rsid w:val="007A49FA"/>
    <w:rsid w:val="007A4ABE"/>
    <w:rsid w:val="007A4B81"/>
    <w:rsid w:val="007A4D17"/>
    <w:rsid w:val="007A5016"/>
    <w:rsid w:val="007A5066"/>
    <w:rsid w:val="007A50F5"/>
    <w:rsid w:val="007A57F4"/>
    <w:rsid w:val="007A5905"/>
    <w:rsid w:val="007A6208"/>
    <w:rsid w:val="007A663D"/>
    <w:rsid w:val="007A6B7E"/>
    <w:rsid w:val="007A6D85"/>
    <w:rsid w:val="007A71D3"/>
    <w:rsid w:val="007A7318"/>
    <w:rsid w:val="007A788F"/>
    <w:rsid w:val="007A7968"/>
    <w:rsid w:val="007A7A1C"/>
    <w:rsid w:val="007A7A4E"/>
    <w:rsid w:val="007A7B65"/>
    <w:rsid w:val="007B003D"/>
    <w:rsid w:val="007B0181"/>
    <w:rsid w:val="007B0222"/>
    <w:rsid w:val="007B02C2"/>
    <w:rsid w:val="007B03E7"/>
    <w:rsid w:val="007B05E7"/>
    <w:rsid w:val="007B06E7"/>
    <w:rsid w:val="007B0AA7"/>
    <w:rsid w:val="007B0D03"/>
    <w:rsid w:val="007B0ECB"/>
    <w:rsid w:val="007B112E"/>
    <w:rsid w:val="007B1817"/>
    <w:rsid w:val="007B1AE8"/>
    <w:rsid w:val="007B1C83"/>
    <w:rsid w:val="007B1D2F"/>
    <w:rsid w:val="007B1FD4"/>
    <w:rsid w:val="007B21F5"/>
    <w:rsid w:val="007B2401"/>
    <w:rsid w:val="007B24B4"/>
    <w:rsid w:val="007B2690"/>
    <w:rsid w:val="007B2F89"/>
    <w:rsid w:val="007B2FBD"/>
    <w:rsid w:val="007B3371"/>
    <w:rsid w:val="007B39E8"/>
    <w:rsid w:val="007B3C48"/>
    <w:rsid w:val="007B3CC7"/>
    <w:rsid w:val="007B3CC9"/>
    <w:rsid w:val="007B3FBD"/>
    <w:rsid w:val="007B41A6"/>
    <w:rsid w:val="007B4228"/>
    <w:rsid w:val="007B4254"/>
    <w:rsid w:val="007B4639"/>
    <w:rsid w:val="007B48A0"/>
    <w:rsid w:val="007B53E4"/>
    <w:rsid w:val="007B5450"/>
    <w:rsid w:val="007B588E"/>
    <w:rsid w:val="007B5BCF"/>
    <w:rsid w:val="007B64CD"/>
    <w:rsid w:val="007B6EE5"/>
    <w:rsid w:val="007B73EF"/>
    <w:rsid w:val="007B7451"/>
    <w:rsid w:val="007B75A0"/>
    <w:rsid w:val="007B7CDB"/>
    <w:rsid w:val="007C0189"/>
    <w:rsid w:val="007C01DC"/>
    <w:rsid w:val="007C027A"/>
    <w:rsid w:val="007C04E2"/>
    <w:rsid w:val="007C070B"/>
    <w:rsid w:val="007C09A2"/>
    <w:rsid w:val="007C0A28"/>
    <w:rsid w:val="007C0A9D"/>
    <w:rsid w:val="007C0B38"/>
    <w:rsid w:val="007C0BA9"/>
    <w:rsid w:val="007C15BB"/>
    <w:rsid w:val="007C18BA"/>
    <w:rsid w:val="007C1C22"/>
    <w:rsid w:val="007C223E"/>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5E8"/>
    <w:rsid w:val="007C594A"/>
    <w:rsid w:val="007C59B7"/>
    <w:rsid w:val="007C5A2D"/>
    <w:rsid w:val="007C5C4B"/>
    <w:rsid w:val="007C5DE2"/>
    <w:rsid w:val="007C5F38"/>
    <w:rsid w:val="007C6BB4"/>
    <w:rsid w:val="007C6DE8"/>
    <w:rsid w:val="007C6F41"/>
    <w:rsid w:val="007C7298"/>
    <w:rsid w:val="007C7458"/>
    <w:rsid w:val="007C759E"/>
    <w:rsid w:val="007C77ED"/>
    <w:rsid w:val="007C7A06"/>
    <w:rsid w:val="007C7D21"/>
    <w:rsid w:val="007C7E5C"/>
    <w:rsid w:val="007D00C3"/>
    <w:rsid w:val="007D03B8"/>
    <w:rsid w:val="007D08D1"/>
    <w:rsid w:val="007D09B5"/>
    <w:rsid w:val="007D0AFD"/>
    <w:rsid w:val="007D0D5A"/>
    <w:rsid w:val="007D0FFA"/>
    <w:rsid w:val="007D1309"/>
    <w:rsid w:val="007D13AB"/>
    <w:rsid w:val="007D13BD"/>
    <w:rsid w:val="007D1528"/>
    <w:rsid w:val="007D1E43"/>
    <w:rsid w:val="007D207B"/>
    <w:rsid w:val="007D22A4"/>
    <w:rsid w:val="007D252F"/>
    <w:rsid w:val="007D25FE"/>
    <w:rsid w:val="007D277A"/>
    <w:rsid w:val="007D27DB"/>
    <w:rsid w:val="007D2BD9"/>
    <w:rsid w:val="007D2E66"/>
    <w:rsid w:val="007D2FB0"/>
    <w:rsid w:val="007D2FBE"/>
    <w:rsid w:val="007D3706"/>
    <w:rsid w:val="007D3BFD"/>
    <w:rsid w:val="007D4001"/>
    <w:rsid w:val="007D4730"/>
    <w:rsid w:val="007D4766"/>
    <w:rsid w:val="007D4886"/>
    <w:rsid w:val="007D49B3"/>
    <w:rsid w:val="007D5148"/>
    <w:rsid w:val="007D5197"/>
    <w:rsid w:val="007D520F"/>
    <w:rsid w:val="007D5421"/>
    <w:rsid w:val="007D5450"/>
    <w:rsid w:val="007D55CA"/>
    <w:rsid w:val="007D561B"/>
    <w:rsid w:val="007D5956"/>
    <w:rsid w:val="007D5A17"/>
    <w:rsid w:val="007D5BC0"/>
    <w:rsid w:val="007D5C4E"/>
    <w:rsid w:val="007D5E7D"/>
    <w:rsid w:val="007D6386"/>
    <w:rsid w:val="007D6407"/>
    <w:rsid w:val="007D674C"/>
    <w:rsid w:val="007D6948"/>
    <w:rsid w:val="007D6A65"/>
    <w:rsid w:val="007D6B8B"/>
    <w:rsid w:val="007D724E"/>
    <w:rsid w:val="007D7391"/>
    <w:rsid w:val="007D7903"/>
    <w:rsid w:val="007D7952"/>
    <w:rsid w:val="007D7C5E"/>
    <w:rsid w:val="007D7EE3"/>
    <w:rsid w:val="007E0266"/>
    <w:rsid w:val="007E0267"/>
    <w:rsid w:val="007E02F9"/>
    <w:rsid w:val="007E0488"/>
    <w:rsid w:val="007E06BB"/>
    <w:rsid w:val="007E0767"/>
    <w:rsid w:val="007E09A9"/>
    <w:rsid w:val="007E0E44"/>
    <w:rsid w:val="007E0E6E"/>
    <w:rsid w:val="007E0FFA"/>
    <w:rsid w:val="007E1024"/>
    <w:rsid w:val="007E1709"/>
    <w:rsid w:val="007E1BFA"/>
    <w:rsid w:val="007E2136"/>
    <w:rsid w:val="007E2193"/>
    <w:rsid w:val="007E234D"/>
    <w:rsid w:val="007E2743"/>
    <w:rsid w:val="007E29E5"/>
    <w:rsid w:val="007E2DBA"/>
    <w:rsid w:val="007E31E4"/>
    <w:rsid w:val="007E335F"/>
    <w:rsid w:val="007E33F0"/>
    <w:rsid w:val="007E391B"/>
    <w:rsid w:val="007E3A3E"/>
    <w:rsid w:val="007E42B0"/>
    <w:rsid w:val="007E448A"/>
    <w:rsid w:val="007E4939"/>
    <w:rsid w:val="007E4A65"/>
    <w:rsid w:val="007E4BC3"/>
    <w:rsid w:val="007E4D3A"/>
    <w:rsid w:val="007E4D95"/>
    <w:rsid w:val="007E4EFA"/>
    <w:rsid w:val="007E5097"/>
    <w:rsid w:val="007E527E"/>
    <w:rsid w:val="007E53EB"/>
    <w:rsid w:val="007E569E"/>
    <w:rsid w:val="007E5C67"/>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3D9"/>
    <w:rsid w:val="007F143F"/>
    <w:rsid w:val="007F1B94"/>
    <w:rsid w:val="007F1EB2"/>
    <w:rsid w:val="007F1FA5"/>
    <w:rsid w:val="007F2158"/>
    <w:rsid w:val="007F23C9"/>
    <w:rsid w:val="007F269A"/>
    <w:rsid w:val="007F29FA"/>
    <w:rsid w:val="007F2B38"/>
    <w:rsid w:val="007F2BAD"/>
    <w:rsid w:val="007F2D91"/>
    <w:rsid w:val="007F2DBE"/>
    <w:rsid w:val="007F2E95"/>
    <w:rsid w:val="007F3062"/>
    <w:rsid w:val="007F31E4"/>
    <w:rsid w:val="007F34BE"/>
    <w:rsid w:val="007F35EA"/>
    <w:rsid w:val="007F39B7"/>
    <w:rsid w:val="007F3AF6"/>
    <w:rsid w:val="007F3E21"/>
    <w:rsid w:val="007F4487"/>
    <w:rsid w:val="007F4507"/>
    <w:rsid w:val="007F480F"/>
    <w:rsid w:val="007F48ED"/>
    <w:rsid w:val="007F4A0A"/>
    <w:rsid w:val="007F4A99"/>
    <w:rsid w:val="007F4C4B"/>
    <w:rsid w:val="007F4CEF"/>
    <w:rsid w:val="007F543A"/>
    <w:rsid w:val="007F5A1A"/>
    <w:rsid w:val="007F5EA2"/>
    <w:rsid w:val="007F605F"/>
    <w:rsid w:val="007F6D14"/>
    <w:rsid w:val="007F7034"/>
    <w:rsid w:val="007F77A1"/>
    <w:rsid w:val="007F79F2"/>
    <w:rsid w:val="007F7DF9"/>
    <w:rsid w:val="007F7E18"/>
    <w:rsid w:val="00800293"/>
    <w:rsid w:val="008005C4"/>
    <w:rsid w:val="008008B5"/>
    <w:rsid w:val="008009D5"/>
    <w:rsid w:val="00800C14"/>
    <w:rsid w:val="00800DC8"/>
    <w:rsid w:val="00800E36"/>
    <w:rsid w:val="00800F56"/>
    <w:rsid w:val="0080117D"/>
    <w:rsid w:val="00801425"/>
    <w:rsid w:val="0080155B"/>
    <w:rsid w:val="008016B0"/>
    <w:rsid w:val="00801C6C"/>
    <w:rsid w:val="00801D13"/>
    <w:rsid w:val="008020B0"/>
    <w:rsid w:val="00802962"/>
    <w:rsid w:val="008029FE"/>
    <w:rsid w:val="00802A33"/>
    <w:rsid w:val="00802DC2"/>
    <w:rsid w:val="00802EE1"/>
    <w:rsid w:val="00803382"/>
    <w:rsid w:val="0080361E"/>
    <w:rsid w:val="00803A64"/>
    <w:rsid w:val="00803EF4"/>
    <w:rsid w:val="00803F56"/>
    <w:rsid w:val="0080403F"/>
    <w:rsid w:val="00804458"/>
    <w:rsid w:val="0080469B"/>
    <w:rsid w:val="008047A7"/>
    <w:rsid w:val="00804A74"/>
    <w:rsid w:val="00804AB1"/>
    <w:rsid w:val="00804B38"/>
    <w:rsid w:val="00804E93"/>
    <w:rsid w:val="00804EC7"/>
    <w:rsid w:val="0080507E"/>
    <w:rsid w:val="00805179"/>
    <w:rsid w:val="008052AB"/>
    <w:rsid w:val="00805443"/>
    <w:rsid w:val="008054D7"/>
    <w:rsid w:val="0080578E"/>
    <w:rsid w:val="00805E5C"/>
    <w:rsid w:val="00805F89"/>
    <w:rsid w:val="008060F0"/>
    <w:rsid w:val="0080635C"/>
    <w:rsid w:val="0080637A"/>
    <w:rsid w:val="008063B0"/>
    <w:rsid w:val="00806C6B"/>
    <w:rsid w:val="008076F9"/>
    <w:rsid w:val="008077D6"/>
    <w:rsid w:val="00807912"/>
    <w:rsid w:val="00807C53"/>
    <w:rsid w:val="00807D77"/>
    <w:rsid w:val="008100EC"/>
    <w:rsid w:val="0081093F"/>
    <w:rsid w:val="00810A4E"/>
    <w:rsid w:val="00810A69"/>
    <w:rsid w:val="00810CDF"/>
    <w:rsid w:val="00810D91"/>
    <w:rsid w:val="00811030"/>
    <w:rsid w:val="00811362"/>
    <w:rsid w:val="00811663"/>
    <w:rsid w:val="00811996"/>
    <w:rsid w:val="008119B1"/>
    <w:rsid w:val="008119FF"/>
    <w:rsid w:val="00811B2E"/>
    <w:rsid w:val="00811B9B"/>
    <w:rsid w:val="00811BB0"/>
    <w:rsid w:val="00811BF4"/>
    <w:rsid w:val="00811EF7"/>
    <w:rsid w:val="00812309"/>
    <w:rsid w:val="00812449"/>
    <w:rsid w:val="0081252E"/>
    <w:rsid w:val="008127AC"/>
    <w:rsid w:val="00812C02"/>
    <w:rsid w:val="00812DC9"/>
    <w:rsid w:val="00812F73"/>
    <w:rsid w:val="0081331E"/>
    <w:rsid w:val="00813434"/>
    <w:rsid w:val="00813435"/>
    <w:rsid w:val="00813548"/>
    <w:rsid w:val="00813C67"/>
    <w:rsid w:val="00813EA3"/>
    <w:rsid w:val="00814365"/>
    <w:rsid w:val="008143F2"/>
    <w:rsid w:val="0081484D"/>
    <w:rsid w:val="00814877"/>
    <w:rsid w:val="00814B15"/>
    <w:rsid w:val="00814BBD"/>
    <w:rsid w:val="00814DC5"/>
    <w:rsid w:val="00814DCC"/>
    <w:rsid w:val="00815036"/>
    <w:rsid w:val="00815039"/>
    <w:rsid w:val="00815152"/>
    <w:rsid w:val="0081599C"/>
    <w:rsid w:val="00815B71"/>
    <w:rsid w:val="00815CE0"/>
    <w:rsid w:val="00815F23"/>
    <w:rsid w:val="00816047"/>
    <w:rsid w:val="008165DC"/>
    <w:rsid w:val="00816671"/>
    <w:rsid w:val="0081673D"/>
    <w:rsid w:val="00816E0F"/>
    <w:rsid w:val="00817137"/>
    <w:rsid w:val="0081716D"/>
    <w:rsid w:val="008175D0"/>
    <w:rsid w:val="0081789F"/>
    <w:rsid w:val="00817BE2"/>
    <w:rsid w:val="00817E01"/>
    <w:rsid w:val="008201F4"/>
    <w:rsid w:val="00820246"/>
    <w:rsid w:val="00820577"/>
    <w:rsid w:val="00820FD1"/>
    <w:rsid w:val="0082122E"/>
    <w:rsid w:val="00821406"/>
    <w:rsid w:val="00821499"/>
    <w:rsid w:val="00821586"/>
    <w:rsid w:val="0082174A"/>
    <w:rsid w:val="00821C62"/>
    <w:rsid w:val="00821DC8"/>
    <w:rsid w:val="00821F29"/>
    <w:rsid w:val="0082232A"/>
    <w:rsid w:val="00822378"/>
    <w:rsid w:val="00822A5E"/>
    <w:rsid w:val="00822B6B"/>
    <w:rsid w:val="00822E41"/>
    <w:rsid w:val="00823073"/>
    <w:rsid w:val="008230A0"/>
    <w:rsid w:val="00823BDD"/>
    <w:rsid w:val="00823BF1"/>
    <w:rsid w:val="00823E3F"/>
    <w:rsid w:val="008242F4"/>
    <w:rsid w:val="0082431C"/>
    <w:rsid w:val="008249FA"/>
    <w:rsid w:val="00824A40"/>
    <w:rsid w:val="00824BFB"/>
    <w:rsid w:val="00824DA9"/>
    <w:rsid w:val="008251A3"/>
    <w:rsid w:val="008256C7"/>
    <w:rsid w:val="00825714"/>
    <w:rsid w:val="00825889"/>
    <w:rsid w:val="00825F2E"/>
    <w:rsid w:val="00825F4B"/>
    <w:rsid w:val="00826161"/>
    <w:rsid w:val="008264D2"/>
    <w:rsid w:val="008268BE"/>
    <w:rsid w:val="00826A04"/>
    <w:rsid w:val="00826A54"/>
    <w:rsid w:val="00826B10"/>
    <w:rsid w:val="00826C3B"/>
    <w:rsid w:val="00827655"/>
    <w:rsid w:val="008276FD"/>
    <w:rsid w:val="00827947"/>
    <w:rsid w:val="008279A6"/>
    <w:rsid w:val="00827BFB"/>
    <w:rsid w:val="00827D05"/>
    <w:rsid w:val="00830037"/>
    <w:rsid w:val="008302FA"/>
    <w:rsid w:val="008306F7"/>
    <w:rsid w:val="00830B5C"/>
    <w:rsid w:val="00830FED"/>
    <w:rsid w:val="0083130E"/>
    <w:rsid w:val="00831394"/>
    <w:rsid w:val="008315AD"/>
    <w:rsid w:val="00831742"/>
    <w:rsid w:val="00831C6F"/>
    <w:rsid w:val="00831E8F"/>
    <w:rsid w:val="00831F14"/>
    <w:rsid w:val="00832147"/>
    <w:rsid w:val="00832221"/>
    <w:rsid w:val="0083222C"/>
    <w:rsid w:val="0083227E"/>
    <w:rsid w:val="008322EB"/>
    <w:rsid w:val="008325DD"/>
    <w:rsid w:val="0083296A"/>
    <w:rsid w:val="00832982"/>
    <w:rsid w:val="00832B5F"/>
    <w:rsid w:val="00832D90"/>
    <w:rsid w:val="008335E0"/>
    <w:rsid w:val="00833B1F"/>
    <w:rsid w:val="00833BD2"/>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2B6"/>
    <w:rsid w:val="0083744E"/>
    <w:rsid w:val="008374EC"/>
    <w:rsid w:val="008375FB"/>
    <w:rsid w:val="00837964"/>
    <w:rsid w:val="00837C16"/>
    <w:rsid w:val="00837EEA"/>
    <w:rsid w:val="0084060B"/>
    <w:rsid w:val="008409B1"/>
    <w:rsid w:val="00840A06"/>
    <w:rsid w:val="00840C29"/>
    <w:rsid w:val="00840FB2"/>
    <w:rsid w:val="00841246"/>
    <w:rsid w:val="0084150A"/>
    <w:rsid w:val="008417E8"/>
    <w:rsid w:val="00841A04"/>
    <w:rsid w:val="00842145"/>
    <w:rsid w:val="00842484"/>
    <w:rsid w:val="0084264F"/>
    <w:rsid w:val="00842CB1"/>
    <w:rsid w:val="00842D1C"/>
    <w:rsid w:val="008431D9"/>
    <w:rsid w:val="008433EE"/>
    <w:rsid w:val="0084351A"/>
    <w:rsid w:val="00843B26"/>
    <w:rsid w:val="00843CF5"/>
    <w:rsid w:val="00843EF9"/>
    <w:rsid w:val="008440E4"/>
    <w:rsid w:val="008442CB"/>
    <w:rsid w:val="008446B8"/>
    <w:rsid w:val="00844EF5"/>
    <w:rsid w:val="00844F46"/>
    <w:rsid w:val="00845276"/>
    <w:rsid w:val="00845BAC"/>
    <w:rsid w:val="00845DAB"/>
    <w:rsid w:val="00845FC9"/>
    <w:rsid w:val="00846125"/>
    <w:rsid w:val="008462FD"/>
    <w:rsid w:val="008466BA"/>
    <w:rsid w:val="008466C2"/>
    <w:rsid w:val="008466C6"/>
    <w:rsid w:val="008468C0"/>
    <w:rsid w:val="00847491"/>
    <w:rsid w:val="008476B1"/>
    <w:rsid w:val="00847A12"/>
    <w:rsid w:val="00847DBF"/>
    <w:rsid w:val="00850044"/>
    <w:rsid w:val="00850056"/>
    <w:rsid w:val="00850294"/>
    <w:rsid w:val="00850658"/>
    <w:rsid w:val="008506EC"/>
    <w:rsid w:val="008507BF"/>
    <w:rsid w:val="00850B19"/>
    <w:rsid w:val="00850B79"/>
    <w:rsid w:val="00850F1D"/>
    <w:rsid w:val="00851062"/>
    <w:rsid w:val="008510F6"/>
    <w:rsid w:val="008511D0"/>
    <w:rsid w:val="00851294"/>
    <w:rsid w:val="008519CC"/>
    <w:rsid w:val="00851AAD"/>
    <w:rsid w:val="00852AC5"/>
    <w:rsid w:val="00853059"/>
    <w:rsid w:val="008530EB"/>
    <w:rsid w:val="008537D4"/>
    <w:rsid w:val="00854369"/>
    <w:rsid w:val="008548B8"/>
    <w:rsid w:val="00854B43"/>
    <w:rsid w:val="00854C4F"/>
    <w:rsid w:val="00854C71"/>
    <w:rsid w:val="00854EC3"/>
    <w:rsid w:val="00855296"/>
    <w:rsid w:val="00855454"/>
    <w:rsid w:val="008555C3"/>
    <w:rsid w:val="0085560D"/>
    <w:rsid w:val="00855BD9"/>
    <w:rsid w:val="00855E03"/>
    <w:rsid w:val="00855ECF"/>
    <w:rsid w:val="008561C3"/>
    <w:rsid w:val="00856358"/>
    <w:rsid w:val="00856785"/>
    <w:rsid w:val="008567FD"/>
    <w:rsid w:val="00856816"/>
    <w:rsid w:val="00856E6D"/>
    <w:rsid w:val="00856F60"/>
    <w:rsid w:val="008570EB"/>
    <w:rsid w:val="00857271"/>
    <w:rsid w:val="008572C4"/>
    <w:rsid w:val="0085762B"/>
    <w:rsid w:val="00857B75"/>
    <w:rsid w:val="00857E93"/>
    <w:rsid w:val="0086036C"/>
    <w:rsid w:val="008607A4"/>
    <w:rsid w:val="00860BEC"/>
    <w:rsid w:val="00860DF9"/>
    <w:rsid w:val="008618DA"/>
    <w:rsid w:val="00861CAB"/>
    <w:rsid w:val="008620C2"/>
    <w:rsid w:val="00862220"/>
    <w:rsid w:val="008622EB"/>
    <w:rsid w:val="008626FB"/>
    <w:rsid w:val="00862A55"/>
    <w:rsid w:val="00862DFB"/>
    <w:rsid w:val="008631F1"/>
    <w:rsid w:val="00863544"/>
    <w:rsid w:val="00863726"/>
    <w:rsid w:val="00863832"/>
    <w:rsid w:val="00863AB4"/>
    <w:rsid w:val="00863D08"/>
    <w:rsid w:val="00863E04"/>
    <w:rsid w:val="00864583"/>
    <w:rsid w:val="00864732"/>
    <w:rsid w:val="0086481D"/>
    <w:rsid w:val="00864917"/>
    <w:rsid w:val="0086501A"/>
    <w:rsid w:val="0086538F"/>
    <w:rsid w:val="00865430"/>
    <w:rsid w:val="008655B0"/>
    <w:rsid w:val="00866111"/>
    <w:rsid w:val="008665EA"/>
    <w:rsid w:val="0086662B"/>
    <w:rsid w:val="008667F7"/>
    <w:rsid w:val="00866965"/>
    <w:rsid w:val="008673A7"/>
    <w:rsid w:val="00867877"/>
    <w:rsid w:val="00867986"/>
    <w:rsid w:val="00867CA8"/>
    <w:rsid w:val="00867E4F"/>
    <w:rsid w:val="00870202"/>
    <w:rsid w:val="00870346"/>
    <w:rsid w:val="00870381"/>
    <w:rsid w:val="00870615"/>
    <w:rsid w:val="00870697"/>
    <w:rsid w:val="0087087C"/>
    <w:rsid w:val="00870FE3"/>
    <w:rsid w:val="008713DD"/>
    <w:rsid w:val="00871846"/>
    <w:rsid w:val="00872098"/>
    <w:rsid w:val="00872C12"/>
    <w:rsid w:val="00872CD0"/>
    <w:rsid w:val="00873243"/>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2B5"/>
    <w:rsid w:val="00876A1F"/>
    <w:rsid w:val="00876AEF"/>
    <w:rsid w:val="00876EF0"/>
    <w:rsid w:val="0087728B"/>
    <w:rsid w:val="008772EB"/>
    <w:rsid w:val="00877414"/>
    <w:rsid w:val="008774A8"/>
    <w:rsid w:val="008777F4"/>
    <w:rsid w:val="008778EB"/>
    <w:rsid w:val="00877969"/>
    <w:rsid w:val="00877C1A"/>
    <w:rsid w:val="00877FA6"/>
    <w:rsid w:val="00880084"/>
    <w:rsid w:val="008801C0"/>
    <w:rsid w:val="0088046D"/>
    <w:rsid w:val="00880538"/>
    <w:rsid w:val="008807B8"/>
    <w:rsid w:val="00880A15"/>
    <w:rsid w:val="00880BD2"/>
    <w:rsid w:val="00880E80"/>
    <w:rsid w:val="00880E9D"/>
    <w:rsid w:val="00880F15"/>
    <w:rsid w:val="00880F4B"/>
    <w:rsid w:val="00880F5D"/>
    <w:rsid w:val="008810CA"/>
    <w:rsid w:val="00881BAC"/>
    <w:rsid w:val="00881CBC"/>
    <w:rsid w:val="00881EAC"/>
    <w:rsid w:val="0088220D"/>
    <w:rsid w:val="0088243D"/>
    <w:rsid w:val="0088246E"/>
    <w:rsid w:val="0088275A"/>
    <w:rsid w:val="00882C76"/>
    <w:rsid w:val="00883240"/>
    <w:rsid w:val="00883358"/>
    <w:rsid w:val="00883513"/>
    <w:rsid w:val="00883524"/>
    <w:rsid w:val="00883725"/>
    <w:rsid w:val="00883916"/>
    <w:rsid w:val="00883935"/>
    <w:rsid w:val="00883AA7"/>
    <w:rsid w:val="0088401F"/>
    <w:rsid w:val="008840C5"/>
    <w:rsid w:val="0088462E"/>
    <w:rsid w:val="00884C35"/>
    <w:rsid w:val="00884CB3"/>
    <w:rsid w:val="00884DB3"/>
    <w:rsid w:val="008851C1"/>
    <w:rsid w:val="0088540B"/>
    <w:rsid w:val="0088584B"/>
    <w:rsid w:val="00885B4C"/>
    <w:rsid w:val="00886138"/>
    <w:rsid w:val="00886241"/>
    <w:rsid w:val="0088637B"/>
    <w:rsid w:val="0088639A"/>
    <w:rsid w:val="00886490"/>
    <w:rsid w:val="00886586"/>
    <w:rsid w:val="008865C2"/>
    <w:rsid w:val="008866DF"/>
    <w:rsid w:val="00886E07"/>
    <w:rsid w:val="008870D6"/>
    <w:rsid w:val="0088715D"/>
    <w:rsid w:val="008874B3"/>
    <w:rsid w:val="0088751F"/>
    <w:rsid w:val="008877BB"/>
    <w:rsid w:val="00887942"/>
    <w:rsid w:val="00887E72"/>
    <w:rsid w:val="00887E85"/>
    <w:rsid w:val="00887EDB"/>
    <w:rsid w:val="008903D4"/>
    <w:rsid w:val="008908BC"/>
    <w:rsid w:val="008909A2"/>
    <w:rsid w:val="00890E79"/>
    <w:rsid w:val="008914D7"/>
    <w:rsid w:val="008914DE"/>
    <w:rsid w:val="00891512"/>
    <w:rsid w:val="00891531"/>
    <w:rsid w:val="00891679"/>
    <w:rsid w:val="008917A3"/>
    <w:rsid w:val="008917B2"/>
    <w:rsid w:val="008918A6"/>
    <w:rsid w:val="00891A16"/>
    <w:rsid w:val="008922C0"/>
    <w:rsid w:val="00892338"/>
    <w:rsid w:val="0089244E"/>
    <w:rsid w:val="008924A4"/>
    <w:rsid w:val="008924DB"/>
    <w:rsid w:val="008924E5"/>
    <w:rsid w:val="00892695"/>
    <w:rsid w:val="00892735"/>
    <w:rsid w:val="0089284C"/>
    <w:rsid w:val="0089288F"/>
    <w:rsid w:val="008929EB"/>
    <w:rsid w:val="008932B5"/>
    <w:rsid w:val="008935C6"/>
    <w:rsid w:val="0089367A"/>
    <w:rsid w:val="008936ED"/>
    <w:rsid w:val="00893AA8"/>
    <w:rsid w:val="00893BB8"/>
    <w:rsid w:val="0089406D"/>
    <w:rsid w:val="00894311"/>
    <w:rsid w:val="008947BA"/>
    <w:rsid w:val="00894B9A"/>
    <w:rsid w:val="00894BBE"/>
    <w:rsid w:val="0089534B"/>
    <w:rsid w:val="008953F6"/>
    <w:rsid w:val="00895470"/>
    <w:rsid w:val="008959EF"/>
    <w:rsid w:val="00895C10"/>
    <w:rsid w:val="00895C9D"/>
    <w:rsid w:val="00895D2B"/>
    <w:rsid w:val="00895E2D"/>
    <w:rsid w:val="00895ECE"/>
    <w:rsid w:val="00895F49"/>
    <w:rsid w:val="008967C0"/>
    <w:rsid w:val="00896827"/>
    <w:rsid w:val="00896899"/>
    <w:rsid w:val="008969FA"/>
    <w:rsid w:val="00896C82"/>
    <w:rsid w:val="00896CF6"/>
    <w:rsid w:val="00896D03"/>
    <w:rsid w:val="00897452"/>
    <w:rsid w:val="00897532"/>
    <w:rsid w:val="00897981"/>
    <w:rsid w:val="00897BA4"/>
    <w:rsid w:val="00897D1E"/>
    <w:rsid w:val="00897FAF"/>
    <w:rsid w:val="008A02FF"/>
    <w:rsid w:val="008A05BC"/>
    <w:rsid w:val="008A07D7"/>
    <w:rsid w:val="008A08D5"/>
    <w:rsid w:val="008A0AFA"/>
    <w:rsid w:val="008A0E8A"/>
    <w:rsid w:val="008A11F6"/>
    <w:rsid w:val="008A15AD"/>
    <w:rsid w:val="008A16AF"/>
    <w:rsid w:val="008A171C"/>
    <w:rsid w:val="008A1874"/>
    <w:rsid w:val="008A1BE6"/>
    <w:rsid w:val="008A1C04"/>
    <w:rsid w:val="008A1CB2"/>
    <w:rsid w:val="008A2051"/>
    <w:rsid w:val="008A21A8"/>
    <w:rsid w:val="008A2431"/>
    <w:rsid w:val="008A25CC"/>
    <w:rsid w:val="008A261F"/>
    <w:rsid w:val="008A26D3"/>
    <w:rsid w:val="008A26FB"/>
    <w:rsid w:val="008A2896"/>
    <w:rsid w:val="008A3224"/>
    <w:rsid w:val="008A32B1"/>
    <w:rsid w:val="008A344C"/>
    <w:rsid w:val="008A353A"/>
    <w:rsid w:val="008A388A"/>
    <w:rsid w:val="008A4BDF"/>
    <w:rsid w:val="008A4CD6"/>
    <w:rsid w:val="008A4DD4"/>
    <w:rsid w:val="008A51A5"/>
    <w:rsid w:val="008A51C1"/>
    <w:rsid w:val="008A555D"/>
    <w:rsid w:val="008A56E1"/>
    <w:rsid w:val="008A5877"/>
    <w:rsid w:val="008A5B37"/>
    <w:rsid w:val="008A5BAD"/>
    <w:rsid w:val="008A5C53"/>
    <w:rsid w:val="008A5D7F"/>
    <w:rsid w:val="008A5F06"/>
    <w:rsid w:val="008A62AB"/>
    <w:rsid w:val="008A63A9"/>
    <w:rsid w:val="008A67FD"/>
    <w:rsid w:val="008A6D24"/>
    <w:rsid w:val="008A6F03"/>
    <w:rsid w:val="008A7041"/>
    <w:rsid w:val="008A7112"/>
    <w:rsid w:val="008B00F3"/>
    <w:rsid w:val="008B0198"/>
    <w:rsid w:val="008B01CD"/>
    <w:rsid w:val="008B0CC0"/>
    <w:rsid w:val="008B0EFA"/>
    <w:rsid w:val="008B10D0"/>
    <w:rsid w:val="008B1183"/>
    <w:rsid w:val="008B131D"/>
    <w:rsid w:val="008B1392"/>
    <w:rsid w:val="008B161B"/>
    <w:rsid w:val="008B1D2B"/>
    <w:rsid w:val="008B1D5C"/>
    <w:rsid w:val="008B27D3"/>
    <w:rsid w:val="008B297D"/>
    <w:rsid w:val="008B324F"/>
    <w:rsid w:val="008B3329"/>
    <w:rsid w:val="008B3472"/>
    <w:rsid w:val="008B3508"/>
    <w:rsid w:val="008B365B"/>
    <w:rsid w:val="008B3744"/>
    <w:rsid w:val="008B3A0D"/>
    <w:rsid w:val="008B3AB5"/>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43A"/>
    <w:rsid w:val="008B64CB"/>
    <w:rsid w:val="008B6547"/>
    <w:rsid w:val="008B657D"/>
    <w:rsid w:val="008B659D"/>
    <w:rsid w:val="008B6758"/>
    <w:rsid w:val="008B747C"/>
    <w:rsid w:val="008B75AD"/>
    <w:rsid w:val="008B770E"/>
    <w:rsid w:val="008B7770"/>
    <w:rsid w:val="008B777D"/>
    <w:rsid w:val="008B7BD0"/>
    <w:rsid w:val="008C04C8"/>
    <w:rsid w:val="008C0655"/>
    <w:rsid w:val="008C06C3"/>
    <w:rsid w:val="008C07BE"/>
    <w:rsid w:val="008C098E"/>
    <w:rsid w:val="008C0B99"/>
    <w:rsid w:val="008C0EF6"/>
    <w:rsid w:val="008C1150"/>
    <w:rsid w:val="008C1260"/>
    <w:rsid w:val="008C1335"/>
    <w:rsid w:val="008C137C"/>
    <w:rsid w:val="008C1504"/>
    <w:rsid w:val="008C1630"/>
    <w:rsid w:val="008C16D9"/>
    <w:rsid w:val="008C1897"/>
    <w:rsid w:val="008C1C16"/>
    <w:rsid w:val="008C1DC9"/>
    <w:rsid w:val="008C1F00"/>
    <w:rsid w:val="008C1F11"/>
    <w:rsid w:val="008C2212"/>
    <w:rsid w:val="008C2434"/>
    <w:rsid w:val="008C279B"/>
    <w:rsid w:val="008C2B67"/>
    <w:rsid w:val="008C2B69"/>
    <w:rsid w:val="008C2CC3"/>
    <w:rsid w:val="008C35E0"/>
    <w:rsid w:val="008C37F4"/>
    <w:rsid w:val="008C42CE"/>
    <w:rsid w:val="008C57B6"/>
    <w:rsid w:val="008C58E3"/>
    <w:rsid w:val="008C5978"/>
    <w:rsid w:val="008C5F87"/>
    <w:rsid w:val="008C5FFC"/>
    <w:rsid w:val="008C60BF"/>
    <w:rsid w:val="008C665B"/>
    <w:rsid w:val="008C6724"/>
    <w:rsid w:val="008C68AE"/>
    <w:rsid w:val="008C6972"/>
    <w:rsid w:val="008C6D1D"/>
    <w:rsid w:val="008C70CA"/>
    <w:rsid w:val="008C73A7"/>
    <w:rsid w:val="008C73CB"/>
    <w:rsid w:val="008C776F"/>
    <w:rsid w:val="008C78E3"/>
    <w:rsid w:val="008C7B05"/>
    <w:rsid w:val="008C7E62"/>
    <w:rsid w:val="008C7EA3"/>
    <w:rsid w:val="008D02C2"/>
    <w:rsid w:val="008D0576"/>
    <w:rsid w:val="008D06A0"/>
    <w:rsid w:val="008D073C"/>
    <w:rsid w:val="008D080B"/>
    <w:rsid w:val="008D10F5"/>
    <w:rsid w:val="008D1460"/>
    <w:rsid w:val="008D1577"/>
    <w:rsid w:val="008D1866"/>
    <w:rsid w:val="008D1FB3"/>
    <w:rsid w:val="008D294E"/>
    <w:rsid w:val="008D325F"/>
    <w:rsid w:val="008D3410"/>
    <w:rsid w:val="008D3797"/>
    <w:rsid w:val="008D384D"/>
    <w:rsid w:val="008D3FB8"/>
    <w:rsid w:val="008D4A7B"/>
    <w:rsid w:val="008D4BD8"/>
    <w:rsid w:val="008D4CAA"/>
    <w:rsid w:val="008D4CB1"/>
    <w:rsid w:val="008D4D9D"/>
    <w:rsid w:val="008D4DFF"/>
    <w:rsid w:val="008D4F02"/>
    <w:rsid w:val="008D55C1"/>
    <w:rsid w:val="008D59EB"/>
    <w:rsid w:val="008D5AE9"/>
    <w:rsid w:val="008D5B97"/>
    <w:rsid w:val="008D5D95"/>
    <w:rsid w:val="008D5FF0"/>
    <w:rsid w:val="008D62B5"/>
    <w:rsid w:val="008D6357"/>
    <w:rsid w:val="008D63F2"/>
    <w:rsid w:val="008D6437"/>
    <w:rsid w:val="008D671F"/>
    <w:rsid w:val="008D67F4"/>
    <w:rsid w:val="008D6F81"/>
    <w:rsid w:val="008D723E"/>
    <w:rsid w:val="008D72C8"/>
    <w:rsid w:val="008D797A"/>
    <w:rsid w:val="008D79C6"/>
    <w:rsid w:val="008D7AD2"/>
    <w:rsid w:val="008D7B92"/>
    <w:rsid w:val="008E0228"/>
    <w:rsid w:val="008E0260"/>
    <w:rsid w:val="008E037C"/>
    <w:rsid w:val="008E0585"/>
    <w:rsid w:val="008E09BA"/>
    <w:rsid w:val="008E0C10"/>
    <w:rsid w:val="008E124F"/>
    <w:rsid w:val="008E1586"/>
    <w:rsid w:val="008E181D"/>
    <w:rsid w:val="008E18E6"/>
    <w:rsid w:val="008E19F4"/>
    <w:rsid w:val="008E19FF"/>
    <w:rsid w:val="008E1CC2"/>
    <w:rsid w:val="008E1E1D"/>
    <w:rsid w:val="008E225C"/>
    <w:rsid w:val="008E23EA"/>
    <w:rsid w:val="008E28DB"/>
    <w:rsid w:val="008E2A9B"/>
    <w:rsid w:val="008E32B4"/>
    <w:rsid w:val="008E332C"/>
    <w:rsid w:val="008E33D3"/>
    <w:rsid w:val="008E358A"/>
    <w:rsid w:val="008E36AF"/>
    <w:rsid w:val="008E392F"/>
    <w:rsid w:val="008E3943"/>
    <w:rsid w:val="008E3A4A"/>
    <w:rsid w:val="008E3B18"/>
    <w:rsid w:val="008E3BCE"/>
    <w:rsid w:val="008E4696"/>
    <w:rsid w:val="008E4A2B"/>
    <w:rsid w:val="008E4D0B"/>
    <w:rsid w:val="008E4EDD"/>
    <w:rsid w:val="008E5148"/>
    <w:rsid w:val="008E5214"/>
    <w:rsid w:val="008E53B0"/>
    <w:rsid w:val="008E5509"/>
    <w:rsid w:val="008E556C"/>
    <w:rsid w:val="008E56FA"/>
    <w:rsid w:val="008E58C4"/>
    <w:rsid w:val="008E5900"/>
    <w:rsid w:val="008E59FD"/>
    <w:rsid w:val="008E5D5A"/>
    <w:rsid w:val="008E5FE7"/>
    <w:rsid w:val="008E6203"/>
    <w:rsid w:val="008E66AB"/>
    <w:rsid w:val="008E6BAA"/>
    <w:rsid w:val="008E6F78"/>
    <w:rsid w:val="008E7406"/>
    <w:rsid w:val="008E7491"/>
    <w:rsid w:val="008E76B9"/>
    <w:rsid w:val="008E7858"/>
    <w:rsid w:val="008E79A0"/>
    <w:rsid w:val="008E7C81"/>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2B9C"/>
    <w:rsid w:val="008F3062"/>
    <w:rsid w:val="008F30C3"/>
    <w:rsid w:val="008F30F5"/>
    <w:rsid w:val="008F3448"/>
    <w:rsid w:val="008F3461"/>
    <w:rsid w:val="008F3839"/>
    <w:rsid w:val="008F3B13"/>
    <w:rsid w:val="008F3DC3"/>
    <w:rsid w:val="008F3E6B"/>
    <w:rsid w:val="008F3F14"/>
    <w:rsid w:val="008F3F18"/>
    <w:rsid w:val="008F414B"/>
    <w:rsid w:val="008F45D0"/>
    <w:rsid w:val="008F4631"/>
    <w:rsid w:val="008F472F"/>
    <w:rsid w:val="008F47E8"/>
    <w:rsid w:val="008F48A3"/>
    <w:rsid w:val="008F5164"/>
    <w:rsid w:val="008F5202"/>
    <w:rsid w:val="008F56AD"/>
    <w:rsid w:val="008F58C1"/>
    <w:rsid w:val="008F5CED"/>
    <w:rsid w:val="008F5DBB"/>
    <w:rsid w:val="008F5E50"/>
    <w:rsid w:val="008F628E"/>
    <w:rsid w:val="008F6292"/>
    <w:rsid w:val="008F6495"/>
    <w:rsid w:val="008F6722"/>
    <w:rsid w:val="008F6A03"/>
    <w:rsid w:val="008F6BAD"/>
    <w:rsid w:val="008F6E27"/>
    <w:rsid w:val="008F6FF5"/>
    <w:rsid w:val="008F777F"/>
    <w:rsid w:val="008F7CDA"/>
    <w:rsid w:val="00900179"/>
    <w:rsid w:val="00900308"/>
    <w:rsid w:val="00900351"/>
    <w:rsid w:val="0090054E"/>
    <w:rsid w:val="00900692"/>
    <w:rsid w:val="00900A99"/>
    <w:rsid w:val="00900BAD"/>
    <w:rsid w:val="00900C05"/>
    <w:rsid w:val="00900E02"/>
    <w:rsid w:val="0090146A"/>
    <w:rsid w:val="00901675"/>
    <w:rsid w:val="00901FDC"/>
    <w:rsid w:val="0090212F"/>
    <w:rsid w:val="009022ED"/>
    <w:rsid w:val="0090252B"/>
    <w:rsid w:val="0090271C"/>
    <w:rsid w:val="0090278D"/>
    <w:rsid w:val="00902925"/>
    <w:rsid w:val="00902A4E"/>
    <w:rsid w:val="00902F4A"/>
    <w:rsid w:val="009030E0"/>
    <w:rsid w:val="0090387E"/>
    <w:rsid w:val="009039B1"/>
    <w:rsid w:val="009039D7"/>
    <w:rsid w:val="00903ADA"/>
    <w:rsid w:val="00903CCF"/>
    <w:rsid w:val="00904026"/>
    <w:rsid w:val="0090409E"/>
    <w:rsid w:val="009045E2"/>
    <w:rsid w:val="00904FD5"/>
    <w:rsid w:val="0090529B"/>
    <w:rsid w:val="0090575E"/>
    <w:rsid w:val="0090579F"/>
    <w:rsid w:val="009057E9"/>
    <w:rsid w:val="00906094"/>
    <w:rsid w:val="00906100"/>
    <w:rsid w:val="00906226"/>
    <w:rsid w:val="009065B7"/>
    <w:rsid w:val="009065F7"/>
    <w:rsid w:val="00906829"/>
    <w:rsid w:val="00906AB6"/>
    <w:rsid w:val="00906BD6"/>
    <w:rsid w:val="00906C49"/>
    <w:rsid w:val="00907071"/>
    <w:rsid w:val="0090767B"/>
    <w:rsid w:val="00907734"/>
    <w:rsid w:val="0090790A"/>
    <w:rsid w:val="00907D86"/>
    <w:rsid w:val="00907E06"/>
    <w:rsid w:val="00910983"/>
    <w:rsid w:val="00910A7D"/>
    <w:rsid w:val="00910AEB"/>
    <w:rsid w:val="00910E33"/>
    <w:rsid w:val="00910F98"/>
    <w:rsid w:val="0091119D"/>
    <w:rsid w:val="00911524"/>
    <w:rsid w:val="00911A2D"/>
    <w:rsid w:val="00911B60"/>
    <w:rsid w:val="00912F4A"/>
    <w:rsid w:val="0091307F"/>
    <w:rsid w:val="009130E5"/>
    <w:rsid w:val="0091352E"/>
    <w:rsid w:val="0091360D"/>
    <w:rsid w:val="00914218"/>
    <w:rsid w:val="009142DE"/>
    <w:rsid w:val="0091434C"/>
    <w:rsid w:val="00914527"/>
    <w:rsid w:val="0091452D"/>
    <w:rsid w:val="009146DB"/>
    <w:rsid w:val="00914869"/>
    <w:rsid w:val="00914AB8"/>
    <w:rsid w:val="00914D64"/>
    <w:rsid w:val="00914E90"/>
    <w:rsid w:val="00914E97"/>
    <w:rsid w:val="00915027"/>
    <w:rsid w:val="0091504B"/>
    <w:rsid w:val="00915C5F"/>
    <w:rsid w:val="00915DE9"/>
    <w:rsid w:val="0091604D"/>
    <w:rsid w:val="0091614E"/>
    <w:rsid w:val="009166CD"/>
    <w:rsid w:val="00916862"/>
    <w:rsid w:val="00916D3B"/>
    <w:rsid w:val="00916E99"/>
    <w:rsid w:val="009172C2"/>
    <w:rsid w:val="009174BA"/>
    <w:rsid w:val="00920394"/>
    <w:rsid w:val="00920DB8"/>
    <w:rsid w:val="00920DCE"/>
    <w:rsid w:val="00920F49"/>
    <w:rsid w:val="00920F4F"/>
    <w:rsid w:val="00921186"/>
    <w:rsid w:val="009215E8"/>
    <w:rsid w:val="009217D0"/>
    <w:rsid w:val="0092189C"/>
    <w:rsid w:val="00921959"/>
    <w:rsid w:val="00921AA0"/>
    <w:rsid w:val="00922442"/>
    <w:rsid w:val="00922A3E"/>
    <w:rsid w:val="00923772"/>
    <w:rsid w:val="009239B9"/>
    <w:rsid w:val="00923C5B"/>
    <w:rsid w:val="00923C6C"/>
    <w:rsid w:val="00923FE4"/>
    <w:rsid w:val="00924178"/>
    <w:rsid w:val="00924224"/>
    <w:rsid w:val="00924422"/>
    <w:rsid w:val="0092449C"/>
    <w:rsid w:val="0092476D"/>
    <w:rsid w:val="00924A70"/>
    <w:rsid w:val="00924B8C"/>
    <w:rsid w:val="0092506A"/>
    <w:rsid w:val="009252B3"/>
    <w:rsid w:val="009252D0"/>
    <w:rsid w:val="00925602"/>
    <w:rsid w:val="009256E5"/>
    <w:rsid w:val="0092570A"/>
    <w:rsid w:val="00925795"/>
    <w:rsid w:val="00925B6F"/>
    <w:rsid w:val="0092651C"/>
    <w:rsid w:val="00926EF0"/>
    <w:rsid w:val="0092701E"/>
    <w:rsid w:val="0092725F"/>
    <w:rsid w:val="00927273"/>
    <w:rsid w:val="00927622"/>
    <w:rsid w:val="00927AD8"/>
    <w:rsid w:val="00927E91"/>
    <w:rsid w:val="00930439"/>
    <w:rsid w:val="00930456"/>
    <w:rsid w:val="009306F2"/>
    <w:rsid w:val="00930789"/>
    <w:rsid w:val="00930800"/>
    <w:rsid w:val="00930A8E"/>
    <w:rsid w:val="00930AAC"/>
    <w:rsid w:val="009314CE"/>
    <w:rsid w:val="0093168D"/>
    <w:rsid w:val="00931B2A"/>
    <w:rsid w:val="00931B6C"/>
    <w:rsid w:val="0093218B"/>
    <w:rsid w:val="0093228A"/>
    <w:rsid w:val="00932546"/>
    <w:rsid w:val="009326D2"/>
    <w:rsid w:val="00932BE1"/>
    <w:rsid w:val="00932F75"/>
    <w:rsid w:val="009331F4"/>
    <w:rsid w:val="0093336A"/>
    <w:rsid w:val="00933802"/>
    <w:rsid w:val="00933DBA"/>
    <w:rsid w:val="00933E3B"/>
    <w:rsid w:val="00933F3C"/>
    <w:rsid w:val="00934055"/>
    <w:rsid w:val="009344CE"/>
    <w:rsid w:val="009344ED"/>
    <w:rsid w:val="009346F5"/>
    <w:rsid w:val="00934A64"/>
    <w:rsid w:val="00934ABB"/>
    <w:rsid w:val="00934EEB"/>
    <w:rsid w:val="009350F5"/>
    <w:rsid w:val="0093528B"/>
    <w:rsid w:val="009352C4"/>
    <w:rsid w:val="00935362"/>
    <w:rsid w:val="009353AF"/>
    <w:rsid w:val="00935520"/>
    <w:rsid w:val="00935613"/>
    <w:rsid w:val="009356CA"/>
    <w:rsid w:val="00935A51"/>
    <w:rsid w:val="009361A5"/>
    <w:rsid w:val="009361AA"/>
    <w:rsid w:val="00936285"/>
    <w:rsid w:val="0093638A"/>
    <w:rsid w:val="009366B0"/>
    <w:rsid w:val="00936906"/>
    <w:rsid w:val="009369ED"/>
    <w:rsid w:val="00936D6E"/>
    <w:rsid w:val="00936D97"/>
    <w:rsid w:val="00937189"/>
    <w:rsid w:val="00937191"/>
    <w:rsid w:val="0093723D"/>
    <w:rsid w:val="0093733F"/>
    <w:rsid w:val="00937406"/>
    <w:rsid w:val="00937758"/>
    <w:rsid w:val="00937943"/>
    <w:rsid w:val="00937A50"/>
    <w:rsid w:val="00937E0C"/>
    <w:rsid w:val="00937F00"/>
    <w:rsid w:val="00940050"/>
    <w:rsid w:val="00940098"/>
    <w:rsid w:val="009401A4"/>
    <w:rsid w:val="009405C3"/>
    <w:rsid w:val="0094061A"/>
    <w:rsid w:val="009406E3"/>
    <w:rsid w:val="00940FBB"/>
    <w:rsid w:val="009411E8"/>
    <w:rsid w:val="00941332"/>
    <w:rsid w:val="009414D9"/>
    <w:rsid w:val="0094170E"/>
    <w:rsid w:val="00941791"/>
    <w:rsid w:val="00941997"/>
    <w:rsid w:val="00941B6D"/>
    <w:rsid w:val="00941D71"/>
    <w:rsid w:val="00941EE0"/>
    <w:rsid w:val="00942031"/>
    <w:rsid w:val="00942BF3"/>
    <w:rsid w:val="00942C4A"/>
    <w:rsid w:val="00942E63"/>
    <w:rsid w:val="00942FDA"/>
    <w:rsid w:val="0094312B"/>
    <w:rsid w:val="00943132"/>
    <w:rsid w:val="009431EE"/>
    <w:rsid w:val="009432DE"/>
    <w:rsid w:val="00943331"/>
    <w:rsid w:val="00943388"/>
    <w:rsid w:val="0094392F"/>
    <w:rsid w:val="00944132"/>
    <w:rsid w:val="009443A7"/>
    <w:rsid w:val="009445C9"/>
    <w:rsid w:val="00944716"/>
    <w:rsid w:val="00944D17"/>
    <w:rsid w:val="00944E94"/>
    <w:rsid w:val="0094501B"/>
    <w:rsid w:val="0094512C"/>
    <w:rsid w:val="00945E0B"/>
    <w:rsid w:val="00945EE4"/>
    <w:rsid w:val="00946279"/>
    <w:rsid w:val="009462B3"/>
    <w:rsid w:val="009466C5"/>
    <w:rsid w:val="00946E1C"/>
    <w:rsid w:val="00947670"/>
    <w:rsid w:val="009477E5"/>
    <w:rsid w:val="00947B7B"/>
    <w:rsid w:val="00950525"/>
    <w:rsid w:val="0095087C"/>
    <w:rsid w:val="00950A20"/>
    <w:rsid w:val="00950E64"/>
    <w:rsid w:val="00950EF0"/>
    <w:rsid w:val="00950F18"/>
    <w:rsid w:val="00950F8F"/>
    <w:rsid w:val="009511A7"/>
    <w:rsid w:val="00951327"/>
    <w:rsid w:val="0095142A"/>
    <w:rsid w:val="009516A5"/>
    <w:rsid w:val="00951745"/>
    <w:rsid w:val="00951848"/>
    <w:rsid w:val="00951A6F"/>
    <w:rsid w:val="00951DC0"/>
    <w:rsid w:val="00951F12"/>
    <w:rsid w:val="0095201B"/>
    <w:rsid w:val="009520DA"/>
    <w:rsid w:val="0095211E"/>
    <w:rsid w:val="009522CB"/>
    <w:rsid w:val="009522DD"/>
    <w:rsid w:val="00952373"/>
    <w:rsid w:val="0095246D"/>
    <w:rsid w:val="009525A3"/>
    <w:rsid w:val="009526D1"/>
    <w:rsid w:val="00952754"/>
    <w:rsid w:val="009527CC"/>
    <w:rsid w:val="00952862"/>
    <w:rsid w:val="00952999"/>
    <w:rsid w:val="00952A61"/>
    <w:rsid w:val="00952C03"/>
    <w:rsid w:val="00952C7C"/>
    <w:rsid w:val="00952FE5"/>
    <w:rsid w:val="009532C4"/>
    <w:rsid w:val="0095345E"/>
    <w:rsid w:val="009537F2"/>
    <w:rsid w:val="0095399B"/>
    <w:rsid w:val="009539DD"/>
    <w:rsid w:val="00953DFE"/>
    <w:rsid w:val="00953E73"/>
    <w:rsid w:val="00954808"/>
    <w:rsid w:val="00954C3B"/>
    <w:rsid w:val="00954F32"/>
    <w:rsid w:val="009552CC"/>
    <w:rsid w:val="00955453"/>
    <w:rsid w:val="00955679"/>
    <w:rsid w:val="00955784"/>
    <w:rsid w:val="00956159"/>
    <w:rsid w:val="00956195"/>
    <w:rsid w:val="00956751"/>
    <w:rsid w:val="00956891"/>
    <w:rsid w:val="00956E08"/>
    <w:rsid w:val="009570AE"/>
    <w:rsid w:val="00957605"/>
    <w:rsid w:val="00957611"/>
    <w:rsid w:val="00960E2D"/>
    <w:rsid w:val="00960E4B"/>
    <w:rsid w:val="009612A8"/>
    <w:rsid w:val="00961467"/>
    <w:rsid w:val="00962073"/>
    <w:rsid w:val="009623AB"/>
    <w:rsid w:val="009626C6"/>
    <w:rsid w:val="00962B78"/>
    <w:rsid w:val="00963436"/>
    <w:rsid w:val="009639D2"/>
    <w:rsid w:val="00963B38"/>
    <w:rsid w:val="00964116"/>
    <w:rsid w:val="0096418F"/>
    <w:rsid w:val="009649B3"/>
    <w:rsid w:val="00964C62"/>
    <w:rsid w:val="00964F2B"/>
    <w:rsid w:val="009650A7"/>
    <w:rsid w:val="009650C6"/>
    <w:rsid w:val="00965D23"/>
    <w:rsid w:val="00966133"/>
    <w:rsid w:val="009662DE"/>
    <w:rsid w:val="00966C0D"/>
    <w:rsid w:val="00966F47"/>
    <w:rsid w:val="00966F50"/>
    <w:rsid w:val="009672E5"/>
    <w:rsid w:val="009672FA"/>
    <w:rsid w:val="0096770C"/>
    <w:rsid w:val="009677A3"/>
    <w:rsid w:val="00967CB9"/>
    <w:rsid w:val="00967CE3"/>
    <w:rsid w:val="00967E59"/>
    <w:rsid w:val="009702F5"/>
    <w:rsid w:val="00970512"/>
    <w:rsid w:val="00970537"/>
    <w:rsid w:val="00970676"/>
    <w:rsid w:val="00970A5B"/>
    <w:rsid w:val="00970BAD"/>
    <w:rsid w:val="00970C02"/>
    <w:rsid w:val="00970C4B"/>
    <w:rsid w:val="00970CCA"/>
    <w:rsid w:val="00970D63"/>
    <w:rsid w:val="009712A4"/>
    <w:rsid w:val="009712EB"/>
    <w:rsid w:val="00971503"/>
    <w:rsid w:val="0097187F"/>
    <w:rsid w:val="009718D5"/>
    <w:rsid w:val="00971BB8"/>
    <w:rsid w:val="00971CC6"/>
    <w:rsid w:val="00971F0D"/>
    <w:rsid w:val="009723CB"/>
    <w:rsid w:val="00972A6C"/>
    <w:rsid w:val="00972B18"/>
    <w:rsid w:val="00972C65"/>
    <w:rsid w:val="00972E24"/>
    <w:rsid w:val="00973246"/>
    <w:rsid w:val="0097366E"/>
    <w:rsid w:val="0097385A"/>
    <w:rsid w:val="00973B8C"/>
    <w:rsid w:val="00973EAD"/>
    <w:rsid w:val="00974096"/>
    <w:rsid w:val="00974140"/>
    <w:rsid w:val="00974475"/>
    <w:rsid w:val="009748DC"/>
    <w:rsid w:val="00974BF8"/>
    <w:rsid w:val="00974C88"/>
    <w:rsid w:val="00974DA6"/>
    <w:rsid w:val="0097512F"/>
    <w:rsid w:val="00975677"/>
    <w:rsid w:val="00975966"/>
    <w:rsid w:val="00975D8B"/>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A57"/>
    <w:rsid w:val="00980B84"/>
    <w:rsid w:val="00980F9B"/>
    <w:rsid w:val="0098118C"/>
    <w:rsid w:val="0098147B"/>
    <w:rsid w:val="00981772"/>
    <w:rsid w:val="00981A4B"/>
    <w:rsid w:val="00981E04"/>
    <w:rsid w:val="00981ED9"/>
    <w:rsid w:val="0098201C"/>
    <w:rsid w:val="0098230B"/>
    <w:rsid w:val="00982321"/>
    <w:rsid w:val="009823CB"/>
    <w:rsid w:val="00982489"/>
    <w:rsid w:val="009825E3"/>
    <w:rsid w:val="009826E6"/>
    <w:rsid w:val="00982852"/>
    <w:rsid w:val="00982A6A"/>
    <w:rsid w:val="0098322B"/>
    <w:rsid w:val="00983381"/>
    <w:rsid w:val="00983531"/>
    <w:rsid w:val="0098367C"/>
    <w:rsid w:val="009838D5"/>
    <w:rsid w:val="00983998"/>
    <w:rsid w:val="00983B6A"/>
    <w:rsid w:val="00984434"/>
    <w:rsid w:val="009846BB"/>
    <w:rsid w:val="00984A09"/>
    <w:rsid w:val="00984CE3"/>
    <w:rsid w:val="00984F97"/>
    <w:rsid w:val="0098535C"/>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AF3"/>
    <w:rsid w:val="00987D11"/>
    <w:rsid w:val="00987D60"/>
    <w:rsid w:val="00987F5A"/>
    <w:rsid w:val="00987FC5"/>
    <w:rsid w:val="00990395"/>
    <w:rsid w:val="00990963"/>
    <w:rsid w:val="00990E1E"/>
    <w:rsid w:val="00990F53"/>
    <w:rsid w:val="009912E6"/>
    <w:rsid w:val="0099137A"/>
    <w:rsid w:val="009913F8"/>
    <w:rsid w:val="009916A0"/>
    <w:rsid w:val="00991814"/>
    <w:rsid w:val="00991D06"/>
    <w:rsid w:val="00991E03"/>
    <w:rsid w:val="00992527"/>
    <w:rsid w:val="009927AD"/>
    <w:rsid w:val="00992812"/>
    <w:rsid w:val="00992954"/>
    <w:rsid w:val="00992B12"/>
    <w:rsid w:val="00992B44"/>
    <w:rsid w:val="00992E24"/>
    <w:rsid w:val="0099318A"/>
    <w:rsid w:val="0099324E"/>
    <w:rsid w:val="00993328"/>
    <w:rsid w:val="009933CE"/>
    <w:rsid w:val="0099340E"/>
    <w:rsid w:val="00993623"/>
    <w:rsid w:val="009936CA"/>
    <w:rsid w:val="0099379E"/>
    <w:rsid w:val="00993AE8"/>
    <w:rsid w:val="00993BD2"/>
    <w:rsid w:val="00993BE7"/>
    <w:rsid w:val="00994072"/>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956"/>
    <w:rsid w:val="00996C88"/>
    <w:rsid w:val="009978BF"/>
    <w:rsid w:val="00997923"/>
    <w:rsid w:val="00997A0B"/>
    <w:rsid w:val="00997A63"/>
    <w:rsid w:val="00997A85"/>
    <w:rsid w:val="00997E21"/>
    <w:rsid w:val="009A02A3"/>
    <w:rsid w:val="009A058B"/>
    <w:rsid w:val="009A059E"/>
    <w:rsid w:val="009A0B38"/>
    <w:rsid w:val="009A0D9D"/>
    <w:rsid w:val="009A0E8F"/>
    <w:rsid w:val="009A1078"/>
    <w:rsid w:val="009A1460"/>
    <w:rsid w:val="009A1BCC"/>
    <w:rsid w:val="009A2011"/>
    <w:rsid w:val="009A2076"/>
    <w:rsid w:val="009A2110"/>
    <w:rsid w:val="009A213A"/>
    <w:rsid w:val="009A23BB"/>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272"/>
    <w:rsid w:val="009A44B3"/>
    <w:rsid w:val="009A4541"/>
    <w:rsid w:val="009A4AB9"/>
    <w:rsid w:val="009A4C62"/>
    <w:rsid w:val="009A4DB6"/>
    <w:rsid w:val="009A4E2D"/>
    <w:rsid w:val="009A5042"/>
    <w:rsid w:val="009A5061"/>
    <w:rsid w:val="009A5120"/>
    <w:rsid w:val="009A5250"/>
    <w:rsid w:val="009A549D"/>
    <w:rsid w:val="009A5592"/>
    <w:rsid w:val="009A57A5"/>
    <w:rsid w:val="009A5B4E"/>
    <w:rsid w:val="009A5BAA"/>
    <w:rsid w:val="009A5F48"/>
    <w:rsid w:val="009A61B8"/>
    <w:rsid w:val="009A6388"/>
    <w:rsid w:val="009A63D3"/>
    <w:rsid w:val="009A653D"/>
    <w:rsid w:val="009A65BB"/>
    <w:rsid w:val="009A65BD"/>
    <w:rsid w:val="009A68C0"/>
    <w:rsid w:val="009A74E5"/>
    <w:rsid w:val="009A7AE0"/>
    <w:rsid w:val="009A7C30"/>
    <w:rsid w:val="009A7C82"/>
    <w:rsid w:val="009A7ECA"/>
    <w:rsid w:val="009B00BF"/>
    <w:rsid w:val="009B02BB"/>
    <w:rsid w:val="009B08CF"/>
    <w:rsid w:val="009B08E7"/>
    <w:rsid w:val="009B0E48"/>
    <w:rsid w:val="009B13E3"/>
    <w:rsid w:val="009B1779"/>
    <w:rsid w:val="009B1880"/>
    <w:rsid w:val="009B1DAB"/>
    <w:rsid w:val="009B1F71"/>
    <w:rsid w:val="009B2304"/>
    <w:rsid w:val="009B27A8"/>
    <w:rsid w:val="009B2813"/>
    <w:rsid w:val="009B2959"/>
    <w:rsid w:val="009B2B4B"/>
    <w:rsid w:val="009B2D33"/>
    <w:rsid w:val="009B2E2C"/>
    <w:rsid w:val="009B2F14"/>
    <w:rsid w:val="009B3135"/>
    <w:rsid w:val="009B31EB"/>
    <w:rsid w:val="009B3383"/>
    <w:rsid w:val="009B361F"/>
    <w:rsid w:val="009B3753"/>
    <w:rsid w:val="009B3A24"/>
    <w:rsid w:val="009B3BF1"/>
    <w:rsid w:val="009B3CA5"/>
    <w:rsid w:val="009B3D43"/>
    <w:rsid w:val="009B3FCC"/>
    <w:rsid w:val="009B410F"/>
    <w:rsid w:val="009B4126"/>
    <w:rsid w:val="009B45A5"/>
    <w:rsid w:val="009B46F3"/>
    <w:rsid w:val="009B4A04"/>
    <w:rsid w:val="009B4A1E"/>
    <w:rsid w:val="009B4F8B"/>
    <w:rsid w:val="009B5758"/>
    <w:rsid w:val="009B58DC"/>
    <w:rsid w:val="009B5AE1"/>
    <w:rsid w:val="009B5B38"/>
    <w:rsid w:val="009B5D06"/>
    <w:rsid w:val="009B5F49"/>
    <w:rsid w:val="009B63DD"/>
    <w:rsid w:val="009B6696"/>
    <w:rsid w:val="009B68F1"/>
    <w:rsid w:val="009B6967"/>
    <w:rsid w:val="009B6A93"/>
    <w:rsid w:val="009B6C6A"/>
    <w:rsid w:val="009B6FF8"/>
    <w:rsid w:val="009B6FFC"/>
    <w:rsid w:val="009B785E"/>
    <w:rsid w:val="009B78C3"/>
    <w:rsid w:val="009B7CB5"/>
    <w:rsid w:val="009B7CD0"/>
    <w:rsid w:val="009B7EC0"/>
    <w:rsid w:val="009B7F5C"/>
    <w:rsid w:val="009C0067"/>
    <w:rsid w:val="009C0080"/>
    <w:rsid w:val="009C076D"/>
    <w:rsid w:val="009C0B8F"/>
    <w:rsid w:val="009C0CC9"/>
    <w:rsid w:val="009C0D62"/>
    <w:rsid w:val="009C0DFE"/>
    <w:rsid w:val="009C11E9"/>
    <w:rsid w:val="009C1217"/>
    <w:rsid w:val="009C1C5C"/>
    <w:rsid w:val="009C1E6D"/>
    <w:rsid w:val="009C1F88"/>
    <w:rsid w:val="009C2165"/>
    <w:rsid w:val="009C25BE"/>
    <w:rsid w:val="009C2661"/>
    <w:rsid w:val="009C26FE"/>
    <w:rsid w:val="009C28F2"/>
    <w:rsid w:val="009C2A29"/>
    <w:rsid w:val="009C2E4B"/>
    <w:rsid w:val="009C2F2C"/>
    <w:rsid w:val="009C31E8"/>
    <w:rsid w:val="009C35D5"/>
    <w:rsid w:val="009C3920"/>
    <w:rsid w:val="009C3AAA"/>
    <w:rsid w:val="009C3ECF"/>
    <w:rsid w:val="009C463C"/>
    <w:rsid w:val="009C4692"/>
    <w:rsid w:val="009C4E18"/>
    <w:rsid w:val="009C4FA1"/>
    <w:rsid w:val="009C4FE5"/>
    <w:rsid w:val="009C528D"/>
    <w:rsid w:val="009C530F"/>
    <w:rsid w:val="009C551E"/>
    <w:rsid w:val="009C557C"/>
    <w:rsid w:val="009C5A41"/>
    <w:rsid w:val="009C5B62"/>
    <w:rsid w:val="009C5D89"/>
    <w:rsid w:val="009C64E6"/>
    <w:rsid w:val="009C6667"/>
    <w:rsid w:val="009C6BAB"/>
    <w:rsid w:val="009C6C76"/>
    <w:rsid w:val="009C728B"/>
    <w:rsid w:val="009C74B5"/>
    <w:rsid w:val="009C7811"/>
    <w:rsid w:val="009C7887"/>
    <w:rsid w:val="009C7EA0"/>
    <w:rsid w:val="009D0121"/>
    <w:rsid w:val="009D03FC"/>
    <w:rsid w:val="009D05A5"/>
    <w:rsid w:val="009D0CE3"/>
    <w:rsid w:val="009D10B7"/>
    <w:rsid w:val="009D1340"/>
    <w:rsid w:val="009D1652"/>
    <w:rsid w:val="009D17D4"/>
    <w:rsid w:val="009D1C1E"/>
    <w:rsid w:val="009D2754"/>
    <w:rsid w:val="009D27A6"/>
    <w:rsid w:val="009D2BB1"/>
    <w:rsid w:val="009D2C79"/>
    <w:rsid w:val="009D31CD"/>
    <w:rsid w:val="009D37C6"/>
    <w:rsid w:val="009D3A5C"/>
    <w:rsid w:val="009D3D7C"/>
    <w:rsid w:val="009D400B"/>
    <w:rsid w:val="009D4380"/>
    <w:rsid w:val="009D47F2"/>
    <w:rsid w:val="009D4A82"/>
    <w:rsid w:val="009D4CD1"/>
    <w:rsid w:val="009D4D8F"/>
    <w:rsid w:val="009D4F4E"/>
    <w:rsid w:val="009D56D8"/>
    <w:rsid w:val="009D5781"/>
    <w:rsid w:val="009D5852"/>
    <w:rsid w:val="009D5CB8"/>
    <w:rsid w:val="009D5CEB"/>
    <w:rsid w:val="009D6120"/>
    <w:rsid w:val="009D61EF"/>
    <w:rsid w:val="009D650C"/>
    <w:rsid w:val="009D7185"/>
    <w:rsid w:val="009D723C"/>
    <w:rsid w:val="009D74FE"/>
    <w:rsid w:val="009D76C1"/>
    <w:rsid w:val="009D776A"/>
    <w:rsid w:val="009D78E1"/>
    <w:rsid w:val="009D7A07"/>
    <w:rsid w:val="009D7D63"/>
    <w:rsid w:val="009D7D9C"/>
    <w:rsid w:val="009D7F1F"/>
    <w:rsid w:val="009E027B"/>
    <w:rsid w:val="009E0517"/>
    <w:rsid w:val="009E0CAF"/>
    <w:rsid w:val="009E0D4C"/>
    <w:rsid w:val="009E0D9E"/>
    <w:rsid w:val="009E0ECF"/>
    <w:rsid w:val="009E1180"/>
    <w:rsid w:val="009E11B3"/>
    <w:rsid w:val="009E154F"/>
    <w:rsid w:val="009E1974"/>
    <w:rsid w:val="009E1BAB"/>
    <w:rsid w:val="009E1E2D"/>
    <w:rsid w:val="009E20F0"/>
    <w:rsid w:val="009E223B"/>
    <w:rsid w:val="009E24E2"/>
    <w:rsid w:val="009E2643"/>
    <w:rsid w:val="009E2B85"/>
    <w:rsid w:val="009E2BCA"/>
    <w:rsid w:val="009E2E41"/>
    <w:rsid w:val="009E2F4C"/>
    <w:rsid w:val="009E3000"/>
    <w:rsid w:val="009E32B2"/>
    <w:rsid w:val="009E34DE"/>
    <w:rsid w:val="009E3666"/>
    <w:rsid w:val="009E395B"/>
    <w:rsid w:val="009E39C6"/>
    <w:rsid w:val="009E3B6F"/>
    <w:rsid w:val="009E3BA8"/>
    <w:rsid w:val="009E3CCE"/>
    <w:rsid w:val="009E3D5E"/>
    <w:rsid w:val="009E3D71"/>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5FDB"/>
    <w:rsid w:val="009E6057"/>
    <w:rsid w:val="009E6420"/>
    <w:rsid w:val="009E644C"/>
    <w:rsid w:val="009E64C2"/>
    <w:rsid w:val="009E6629"/>
    <w:rsid w:val="009E68B4"/>
    <w:rsid w:val="009E69E4"/>
    <w:rsid w:val="009E69FD"/>
    <w:rsid w:val="009E6A4E"/>
    <w:rsid w:val="009E6BC8"/>
    <w:rsid w:val="009E6CE3"/>
    <w:rsid w:val="009E6D64"/>
    <w:rsid w:val="009E6FDA"/>
    <w:rsid w:val="009E7327"/>
    <w:rsid w:val="009E7592"/>
    <w:rsid w:val="009E77D4"/>
    <w:rsid w:val="009E7A1C"/>
    <w:rsid w:val="009E7B2E"/>
    <w:rsid w:val="009E7E1D"/>
    <w:rsid w:val="009E7E96"/>
    <w:rsid w:val="009E7F4B"/>
    <w:rsid w:val="009F008E"/>
    <w:rsid w:val="009F0A40"/>
    <w:rsid w:val="009F1077"/>
    <w:rsid w:val="009F1235"/>
    <w:rsid w:val="009F1283"/>
    <w:rsid w:val="009F13F6"/>
    <w:rsid w:val="009F14C9"/>
    <w:rsid w:val="009F20DD"/>
    <w:rsid w:val="009F2128"/>
    <w:rsid w:val="009F234D"/>
    <w:rsid w:val="009F26B9"/>
    <w:rsid w:val="009F2A1F"/>
    <w:rsid w:val="009F2C41"/>
    <w:rsid w:val="009F2C59"/>
    <w:rsid w:val="009F2CA6"/>
    <w:rsid w:val="009F2D9C"/>
    <w:rsid w:val="009F31A0"/>
    <w:rsid w:val="009F3555"/>
    <w:rsid w:val="009F37D7"/>
    <w:rsid w:val="009F4CE8"/>
    <w:rsid w:val="009F4F0D"/>
    <w:rsid w:val="009F4F58"/>
    <w:rsid w:val="009F528F"/>
    <w:rsid w:val="009F56C1"/>
    <w:rsid w:val="009F57FA"/>
    <w:rsid w:val="009F59B9"/>
    <w:rsid w:val="009F5D76"/>
    <w:rsid w:val="009F6759"/>
    <w:rsid w:val="009F6F3D"/>
    <w:rsid w:val="009F7824"/>
    <w:rsid w:val="009F789B"/>
    <w:rsid w:val="009F7B91"/>
    <w:rsid w:val="009F7D8E"/>
    <w:rsid w:val="009F7EEE"/>
    <w:rsid w:val="00A000C5"/>
    <w:rsid w:val="00A00473"/>
    <w:rsid w:val="00A00501"/>
    <w:rsid w:val="00A00715"/>
    <w:rsid w:val="00A007B4"/>
    <w:rsid w:val="00A0098E"/>
    <w:rsid w:val="00A009FF"/>
    <w:rsid w:val="00A00ABF"/>
    <w:rsid w:val="00A00C70"/>
    <w:rsid w:val="00A00CB8"/>
    <w:rsid w:val="00A00CDA"/>
    <w:rsid w:val="00A00E73"/>
    <w:rsid w:val="00A010C9"/>
    <w:rsid w:val="00A01839"/>
    <w:rsid w:val="00A01BA7"/>
    <w:rsid w:val="00A022D7"/>
    <w:rsid w:val="00A0232E"/>
    <w:rsid w:val="00A0235C"/>
    <w:rsid w:val="00A02439"/>
    <w:rsid w:val="00A02790"/>
    <w:rsid w:val="00A02B81"/>
    <w:rsid w:val="00A02F46"/>
    <w:rsid w:val="00A02FF4"/>
    <w:rsid w:val="00A03001"/>
    <w:rsid w:val="00A03143"/>
    <w:rsid w:val="00A031B8"/>
    <w:rsid w:val="00A034DB"/>
    <w:rsid w:val="00A034F0"/>
    <w:rsid w:val="00A037A8"/>
    <w:rsid w:val="00A03845"/>
    <w:rsid w:val="00A03B28"/>
    <w:rsid w:val="00A03B39"/>
    <w:rsid w:val="00A03BB8"/>
    <w:rsid w:val="00A03D3E"/>
    <w:rsid w:val="00A041B7"/>
    <w:rsid w:val="00A0420B"/>
    <w:rsid w:val="00A0469E"/>
    <w:rsid w:val="00A04A88"/>
    <w:rsid w:val="00A04B41"/>
    <w:rsid w:val="00A04E5E"/>
    <w:rsid w:val="00A054A4"/>
    <w:rsid w:val="00A05607"/>
    <w:rsid w:val="00A0563F"/>
    <w:rsid w:val="00A05A0B"/>
    <w:rsid w:val="00A05B27"/>
    <w:rsid w:val="00A05D2A"/>
    <w:rsid w:val="00A0606B"/>
    <w:rsid w:val="00A0617E"/>
    <w:rsid w:val="00A06421"/>
    <w:rsid w:val="00A0652C"/>
    <w:rsid w:val="00A06771"/>
    <w:rsid w:val="00A06BDF"/>
    <w:rsid w:val="00A06C21"/>
    <w:rsid w:val="00A06D21"/>
    <w:rsid w:val="00A06FDB"/>
    <w:rsid w:val="00A0714F"/>
    <w:rsid w:val="00A075EB"/>
    <w:rsid w:val="00A0771A"/>
    <w:rsid w:val="00A07B07"/>
    <w:rsid w:val="00A07B11"/>
    <w:rsid w:val="00A100D9"/>
    <w:rsid w:val="00A10D80"/>
    <w:rsid w:val="00A113D4"/>
    <w:rsid w:val="00A11415"/>
    <w:rsid w:val="00A11610"/>
    <w:rsid w:val="00A11627"/>
    <w:rsid w:val="00A11C8D"/>
    <w:rsid w:val="00A11E47"/>
    <w:rsid w:val="00A120D5"/>
    <w:rsid w:val="00A1269E"/>
    <w:rsid w:val="00A12C3B"/>
    <w:rsid w:val="00A12D0A"/>
    <w:rsid w:val="00A12D8E"/>
    <w:rsid w:val="00A132D3"/>
    <w:rsid w:val="00A13483"/>
    <w:rsid w:val="00A138F0"/>
    <w:rsid w:val="00A139E0"/>
    <w:rsid w:val="00A13E6B"/>
    <w:rsid w:val="00A13F45"/>
    <w:rsid w:val="00A1429F"/>
    <w:rsid w:val="00A149E9"/>
    <w:rsid w:val="00A15504"/>
    <w:rsid w:val="00A15816"/>
    <w:rsid w:val="00A15835"/>
    <w:rsid w:val="00A15AC8"/>
    <w:rsid w:val="00A16113"/>
    <w:rsid w:val="00A1672D"/>
    <w:rsid w:val="00A16890"/>
    <w:rsid w:val="00A168F7"/>
    <w:rsid w:val="00A16940"/>
    <w:rsid w:val="00A1698E"/>
    <w:rsid w:val="00A16B02"/>
    <w:rsid w:val="00A16ED2"/>
    <w:rsid w:val="00A1715C"/>
    <w:rsid w:val="00A17302"/>
    <w:rsid w:val="00A173D8"/>
    <w:rsid w:val="00A177B7"/>
    <w:rsid w:val="00A178CF"/>
    <w:rsid w:val="00A17ADF"/>
    <w:rsid w:val="00A17CFE"/>
    <w:rsid w:val="00A17D37"/>
    <w:rsid w:val="00A17EAD"/>
    <w:rsid w:val="00A20564"/>
    <w:rsid w:val="00A2090B"/>
    <w:rsid w:val="00A20A36"/>
    <w:rsid w:val="00A20D2B"/>
    <w:rsid w:val="00A20E4A"/>
    <w:rsid w:val="00A20E8C"/>
    <w:rsid w:val="00A20F28"/>
    <w:rsid w:val="00A21001"/>
    <w:rsid w:val="00A2150D"/>
    <w:rsid w:val="00A2174D"/>
    <w:rsid w:val="00A217F6"/>
    <w:rsid w:val="00A21CEA"/>
    <w:rsid w:val="00A22637"/>
    <w:rsid w:val="00A226A1"/>
    <w:rsid w:val="00A227FA"/>
    <w:rsid w:val="00A22A4E"/>
    <w:rsid w:val="00A22BE5"/>
    <w:rsid w:val="00A22D20"/>
    <w:rsid w:val="00A2308E"/>
    <w:rsid w:val="00A23279"/>
    <w:rsid w:val="00A235F4"/>
    <w:rsid w:val="00A236B0"/>
    <w:rsid w:val="00A23702"/>
    <w:rsid w:val="00A2371D"/>
    <w:rsid w:val="00A23776"/>
    <w:rsid w:val="00A23850"/>
    <w:rsid w:val="00A23B78"/>
    <w:rsid w:val="00A24285"/>
    <w:rsid w:val="00A242CC"/>
    <w:rsid w:val="00A242D0"/>
    <w:rsid w:val="00A242F0"/>
    <w:rsid w:val="00A24728"/>
    <w:rsid w:val="00A2496A"/>
    <w:rsid w:val="00A24B19"/>
    <w:rsid w:val="00A24C69"/>
    <w:rsid w:val="00A24F3F"/>
    <w:rsid w:val="00A25096"/>
    <w:rsid w:val="00A25106"/>
    <w:rsid w:val="00A2512C"/>
    <w:rsid w:val="00A2522A"/>
    <w:rsid w:val="00A2525A"/>
    <w:rsid w:val="00A254A9"/>
    <w:rsid w:val="00A255C9"/>
    <w:rsid w:val="00A25D93"/>
    <w:rsid w:val="00A2636E"/>
    <w:rsid w:val="00A26437"/>
    <w:rsid w:val="00A264C3"/>
    <w:rsid w:val="00A268C9"/>
    <w:rsid w:val="00A269A1"/>
    <w:rsid w:val="00A26B3B"/>
    <w:rsid w:val="00A26EDC"/>
    <w:rsid w:val="00A27095"/>
    <w:rsid w:val="00A27602"/>
    <w:rsid w:val="00A276A0"/>
    <w:rsid w:val="00A2779B"/>
    <w:rsid w:val="00A277CA"/>
    <w:rsid w:val="00A3006A"/>
    <w:rsid w:val="00A302DB"/>
    <w:rsid w:val="00A3050E"/>
    <w:rsid w:val="00A30669"/>
    <w:rsid w:val="00A3071A"/>
    <w:rsid w:val="00A3079D"/>
    <w:rsid w:val="00A30D22"/>
    <w:rsid w:val="00A30FC4"/>
    <w:rsid w:val="00A31211"/>
    <w:rsid w:val="00A31213"/>
    <w:rsid w:val="00A313B7"/>
    <w:rsid w:val="00A3195F"/>
    <w:rsid w:val="00A31A74"/>
    <w:rsid w:val="00A31AFA"/>
    <w:rsid w:val="00A32121"/>
    <w:rsid w:val="00A321A3"/>
    <w:rsid w:val="00A3289B"/>
    <w:rsid w:val="00A33176"/>
    <w:rsid w:val="00A331AE"/>
    <w:rsid w:val="00A332F6"/>
    <w:rsid w:val="00A33496"/>
    <w:rsid w:val="00A336F4"/>
    <w:rsid w:val="00A33B58"/>
    <w:rsid w:val="00A33D05"/>
    <w:rsid w:val="00A34160"/>
    <w:rsid w:val="00A341A5"/>
    <w:rsid w:val="00A34356"/>
    <w:rsid w:val="00A34537"/>
    <w:rsid w:val="00A347E6"/>
    <w:rsid w:val="00A34EF8"/>
    <w:rsid w:val="00A351B8"/>
    <w:rsid w:val="00A35297"/>
    <w:rsid w:val="00A355CD"/>
    <w:rsid w:val="00A3563D"/>
    <w:rsid w:val="00A35945"/>
    <w:rsid w:val="00A35AA2"/>
    <w:rsid w:val="00A35C0C"/>
    <w:rsid w:val="00A35E4E"/>
    <w:rsid w:val="00A363BA"/>
    <w:rsid w:val="00A3663A"/>
    <w:rsid w:val="00A369F3"/>
    <w:rsid w:val="00A36B93"/>
    <w:rsid w:val="00A36BA7"/>
    <w:rsid w:val="00A36CB1"/>
    <w:rsid w:val="00A37027"/>
    <w:rsid w:val="00A372E0"/>
    <w:rsid w:val="00A37441"/>
    <w:rsid w:val="00A3744B"/>
    <w:rsid w:val="00A374CB"/>
    <w:rsid w:val="00A37597"/>
    <w:rsid w:val="00A37815"/>
    <w:rsid w:val="00A37B2F"/>
    <w:rsid w:val="00A37F7E"/>
    <w:rsid w:val="00A37F8B"/>
    <w:rsid w:val="00A37F9C"/>
    <w:rsid w:val="00A400A3"/>
    <w:rsid w:val="00A401C0"/>
    <w:rsid w:val="00A40DDB"/>
    <w:rsid w:val="00A40F33"/>
    <w:rsid w:val="00A40F57"/>
    <w:rsid w:val="00A413EB"/>
    <w:rsid w:val="00A4141F"/>
    <w:rsid w:val="00A41610"/>
    <w:rsid w:val="00A41627"/>
    <w:rsid w:val="00A41670"/>
    <w:rsid w:val="00A41858"/>
    <w:rsid w:val="00A41B62"/>
    <w:rsid w:val="00A42118"/>
    <w:rsid w:val="00A42164"/>
    <w:rsid w:val="00A42267"/>
    <w:rsid w:val="00A4287E"/>
    <w:rsid w:val="00A43000"/>
    <w:rsid w:val="00A43242"/>
    <w:rsid w:val="00A435A2"/>
    <w:rsid w:val="00A43718"/>
    <w:rsid w:val="00A437FC"/>
    <w:rsid w:val="00A43BFF"/>
    <w:rsid w:val="00A43C14"/>
    <w:rsid w:val="00A43C53"/>
    <w:rsid w:val="00A43CBC"/>
    <w:rsid w:val="00A43E21"/>
    <w:rsid w:val="00A4415E"/>
    <w:rsid w:val="00A4421E"/>
    <w:rsid w:val="00A44774"/>
    <w:rsid w:val="00A447CE"/>
    <w:rsid w:val="00A44E99"/>
    <w:rsid w:val="00A44F6D"/>
    <w:rsid w:val="00A45164"/>
    <w:rsid w:val="00A4534C"/>
    <w:rsid w:val="00A459F1"/>
    <w:rsid w:val="00A45BB8"/>
    <w:rsid w:val="00A45C1F"/>
    <w:rsid w:val="00A45EC0"/>
    <w:rsid w:val="00A46348"/>
    <w:rsid w:val="00A46459"/>
    <w:rsid w:val="00A46558"/>
    <w:rsid w:val="00A46A1A"/>
    <w:rsid w:val="00A46B2F"/>
    <w:rsid w:val="00A46E3C"/>
    <w:rsid w:val="00A46E45"/>
    <w:rsid w:val="00A46EDF"/>
    <w:rsid w:val="00A46EF5"/>
    <w:rsid w:val="00A46F34"/>
    <w:rsid w:val="00A475EA"/>
    <w:rsid w:val="00A476DB"/>
    <w:rsid w:val="00A4793B"/>
    <w:rsid w:val="00A47972"/>
    <w:rsid w:val="00A47D14"/>
    <w:rsid w:val="00A47DEF"/>
    <w:rsid w:val="00A47F2A"/>
    <w:rsid w:val="00A50097"/>
    <w:rsid w:val="00A5046C"/>
    <w:rsid w:val="00A506C5"/>
    <w:rsid w:val="00A507E2"/>
    <w:rsid w:val="00A5083B"/>
    <w:rsid w:val="00A508EC"/>
    <w:rsid w:val="00A51DCE"/>
    <w:rsid w:val="00A520E6"/>
    <w:rsid w:val="00A52513"/>
    <w:rsid w:val="00A5258E"/>
    <w:rsid w:val="00A526FF"/>
    <w:rsid w:val="00A5283E"/>
    <w:rsid w:val="00A52B89"/>
    <w:rsid w:val="00A52EA8"/>
    <w:rsid w:val="00A531CF"/>
    <w:rsid w:val="00A53578"/>
    <w:rsid w:val="00A53822"/>
    <w:rsid w:val="00A53D84"/>
    <w:rsid w:val="00A53FF0"/>
    <w:rsid w:val="00A5417F"/>
    <w:rsid w:val="00A54191"/>
    <w:rsid w:val="00A542D7"/>
    <w:rsid w:val="00A54555"/>
    <w:rsid w:val="00A54931"/>
    <w:rsid w:val="00A54BC3"/>
    <w:rsid w:val="00A54BFA"/>
    <w:rsid w:val="00A54C3A"/>
    <w:rsid w:val="00A54CBF"/>
    <w:rsid w:val="00A54E1E"/>
    <w:rsid w:val="00A54E38"/>
    <w:rsid w:val="00A55225"/>
    <w:rsid w:val="00A5549D"/>
    <w:rsid w:val="00A5574B"/>
    <w:rsid w:val="00A55753"/>
    <w:rsid w:val="00A55C77"/>
    <w:rsid w:val="00A56034"/>
    <w:rsid w:val="00A5640C"/>
    <w:rsid w:val="00A56628"/>
    <w:rsid w:val="00A56827"/>
    <w:rsid w:val="00A56BE8"/>
    <w:rsid w:val="00A56CAD"/>
    <w:rsid w:val="00A56E01"/>
    <w:rsid w:val="00A57124"/>
    <w:rsid w:val="00A571C5"/>
    <w:rsid w:val="00A571E2"/>
    <w:rsid w:val="00A577C5"/>
    <w:rsid w:val="00A579E8"/>
    <w:rsid w:val="00A57D59"/>
    <w:rsid w:val="00A57D77"/>
    <w:rsid w:val="00A602AD"/>
    <w:rsid w:val="00A602EA"/>
    <w:rsid w:val="00A60390"/>
    <w:rsid w:val="00A605F2"/>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33"/>
    <w:rsid w:val="00A61D54"/>
    <w:rsid w:val="00A61D97"/>
    <w:rsid w:val="00A61FDE"/>
    <w:rsid w:val="00A620E9"/>
    <w:rsid w:val="00A6260F"/>
    <w:rsid w:val="00A628D5"/>
    <w:rsid w:val="00A63000"/>
    <w:rsid w:val="00A631AA"/>
    <w:rsid w:val="00A6343D"/>
    <w:rsid w:val="00A6399B"/>
    <w:rsid w:val="00A639AB"/>
    <w:rsid w:val="00A63D35"/>
    <w:rsid w:val="00A63F01"/>
    <w:rsid w:val="00A6436F"/>
    <w:rsid w:val="00A645E8"/>
    <w:rsid w:val="00A64FFC"/>
    <w:rsid w:val="00A65313"/>
    <w:rsid w:val="00A65B92"/>
    <w:rsid w:val="00A65D2E"/>
    <w:rsid w:val="00A65FC8"/>
    <w:rsid w:val="00A66BA1"/>
    <w:rsid w:val="00A66BF2"/>
    <w:rsid w:val="00A66CC5"/>
    <w:rsid w:val="00A66D30"/>
    <w:rsid w:val="00A6749C"/>
    <w:rsid w:val="00A674F4"/>
    <w:rsid w:val="00A676BF"/>
    <w:rsid w:val="00A67730"/>
    <w:rsid w:val="00A679D0"/>
    <w:rsid w:val="00A67A4B"/>
    <w:rsid w:val="00A67A8E"/>
    <w:rsid w:val="00A67DD6"/>
    <w:rsid w:val="00A67EB4"/>
    <w:rsid w:val="00A7028E"/>
    <w:rsid w:val="00A7079B"/>
    <w:rsid w:val="00A70840"/>
    <w:rsid w:val="00A70874"/>
    <w:rsid w:val="00A70C09"/>
    <w:rsid w:val="00A7129B"/>
    <w:rsid w:val="00A7129C"/>
    <w:rsid w:val="00A71356"/>
    <w:rsid w:val="00A713C5"/>
    <w:rsid w:val="00A7168A"/>
    <w:rsid w:val="00A71699"/>
    <w:rsid w:val="00A716A2"/>
    <w:rsid w:val="00A7217C"/>
    <w:rsid w:val="00A7218A"/>
    <w:rsid w:val="00A72505"/>
    <w:rsid w:val="00A726B9"/>
    <w:rsid w:val="00A729D4"/>
    <w:rsid w:val="00A72AAF"/>
    <w:rsid w:val="00A72EAE"/>
    <w:rsid w:val="00A7308E"/>
    <w:rsid w:val="00A73135"/>
    <w:rsid w:val="00A7346A"/>
    <w:rsid w:val="00A736EB"/>
    <w:rsid w:val="00A73A63"/>
    <w:rsid w:val="00A73F52"/>
    <w:rsid w:val="00A73F80"/>
    <w:rsid w:val="00A7407F"/>
    <w:rsid w:val="00A74207"/>
    <w:rsid w:val="00A7429C"/>
    <w:rsid w:val="00A7466D"/>
    <w:rsid w:val="00A74973"/>
    <w:rsid w:val="00A74B5F"/>
    <w:rsid w:val="00A74D13"/>
    <w:rsid w:val="00A7506E"/>
    <w:rsid w:val="00A750F2"/>
    <w:rsid w:val="00A751B6"/>
    <w:rsid w:val="00A75217"/>
    <w:rsid w:val="00A75655"/>
    <w:rsid w:val="00A75B21"/>
    <w:rsid w:val="00A75CA6"/>
    <w:rsid w:val="00A75CBA"/>
    <w:rsid w:val="00A75EF9"/>
    <w:rsid w:val="00A75F4E"/>
    <w:rsid w:val="00A7620D"/>
    <w:rsid w:val="00A765FD"/>
    <w:rsid w:val="00A766C7"/>
    <w:rsid w:val="00A76830"/>
    <w:rsid w:val="00A76926"/>
    <w:rsid w:val="00A76B06"/>
    <w:rsid w:val="00A76E49"/>
    <w:rsid w:val="00A76EA8"/>
    <w:rsid w:val="00A7716B"/>
    <w:rsid w:val="00A77B5D"/>
    <w:rsid w:val="00A77B86"/>
    <w:rsid w:val="00A80387"/>
    <w:rsid w:val="00A8094B"/>
    <w:rsid w:val="00A8097F"/>
    <w:rsid w:val="00A80C39"/>
    <w:rsid w:val="00A80DEB"/>
    <w:rsid w:val="00A81618"/>
    <w:rsid w:val="00A81638"/>
    <w:rsid w:val="00A81991"/>
    <w:rsid w:val="00A81A46"/>
    <w:rsid w:val="00A820A8"/>
    <w:rsid w:val="00A8276E"/>
    <w:rsid w:val="00A82788"/>
    <w:rsid w:val="00A829BC"/>
    <w:rsid w:val="00A82CDB"/>
    <w:rsid w:val="00A82E1B"/>
    <w:rsid w:val="00A830CD"/>
    <w:rsid w:val="00A8314E"/>
    <w:rsid w:val="00A8345F"/>
    <w:rsid w:val="00A834A2"/>
    <w:rsid w:val="00A834AB"/>
    <w:rsid w:val="00A839C5"/>
    <w:rsid w:val="00A83BEC"/>
    <w:rsid w:val="00A84751"/>
    <w:rsid w:val="00A84764"/>
    <w:rsid w:val="00A8490F"/>
    <w:rsid w:val="00A84CD5"/>
    <w:rsid w:val="00A84E9B"/>
    <w:rsid w:val="00A850D3"/>
    <w:rsid w:val="00A85A4E"/>
    <w:rsid w:val="00A85C43"/>
    <w:rsid w:val="00A85E85"/>
    <w:rsid w:val="00A86220"/>
    <w:rsid w:val="00A86240"/>
    <w:rsid w:val="00A8679D"/>
    <w:rsid w:val="00A86BF6"/>
    <w:rsid w:val="00A86C6F"/>
    <w:rsid w:val="00A86DD9"/>
    <w:rsid w:val="00A870CD"/>
    <w:rsid w:val="00A870D4"/>
    <w:rsid w:val="00A874E4"/>
    <w:rsid w:val="00A87F97"/>
    <w:rsid w:val="00A90452"/>
    <w:rsid w:val="00A9088A"/>
    <w:rsid w:val="00A90B25"/>
    <w:rsid w:val="00A90B70"/>
    <w:rsid w:val="00A90BFC"/>
    <w:rsid w:val="00A90C54"/>
    <w:rsid w:val="00A90E6E"/>
    <w:rsid w:val="00A90EAE"/>
    <w:rsid w:val="00A90FE6"/>
    <w:rsid w:val="00A912AE"/>
    <w:rsid w:val="00A9144F"/>
    <w:rsid w:val="00A91D02"/>
    <w:rsid w:val="00A92026"/>
    <w:rsid w:val="00A922B4"/>
    <w:rsid w:val="00A924F6"/>
    <w:rsid w:val="00A92822"/>
    <w:rsid w:val="00A92CD2"/>
    <w:rsid w:val="00A92E9D"/>
    <w:rsid w:val="00A93318"/>
    <w:rsid w:val="00A939AD"/>
    <w:rsid w:val="00A939E3"/>
    <w:rsid w:val="00A93D23"/>
    <w:rsid w:val="00A93F7C"/>
    <w:rsid w:val="00A94174"/>
    <w:rsid w:val="00A944C9"/>
    <w:rsid w:val="00A94524"/>
    <w:rsid w:val="00A948B7"/>
    <w:rsid w:val="00A94B93"/>
    <w:rsid w:val="00A94DDE"/>
    <w:rsid w:val="00A94E65"/>
    <w:rsid w:val="00A94EB3"/>
    <w:rsid w:val="00A94F2E"/>
    <w:rsid w:val="00A951A0"/>
    <w:rsid w:val="00A9579E"/>
    <w:rsid w:val="00A957F3"/>
    <w:rsid w:val="00A95883"/>
    <w:rsid w:val="00A9598E"/>
    <w:rsid w:val="00A95A50"/>
    <w:rsid w:val="00A95AA5"/>
    <w:rsid w:val="00A95D6E"/>
    <w:rsid w:val="00A95F3F"/>
    <w:rsid w:val="00A95F63"/>
    <w:rsid w:val="00A960EA"/>
    <w:rsid w:val="00A96385"/>
    <w:rsid w:val="00A964B2"/>
    <w:rsid w:val="00A96512"/>
    <w:rsid w:val="00A965AB"/>
    <w:rsid w:val="00A96AE7"/>
    <w:rsid w:val="00A96B83"/>
    <w:rsid w:val="00A96E1C"/>
    <w:rsid w:val="00A96EE5"/>
    <w:rsid w:val="00A96F13"/>
    <w:rsid w:val="00A96F59"/>
    <w:rsid w:val="00A96FC1"/>
    <w:rsid w:val="00A97178"/>
    <w:rsid w:val="00A971FC"/>
    <w:rsid w:val="00A97237"/>
    <w:rsid w:val="00A976DE"/>
    <w:rsid w:val="00A978BE"/>
    <w:rsid w:val="00A97EF0"/>
    <w:rsid w:val="00A97F58"/>
    <w:rsid w:val="00AA0409"/>
    <w:rsid w:val="00AA0676"/>
    <w:rsid w:val="00AA08D4"/>
    <w:rsid w:val="00AA09D6"/>
    <w:rsid w:val="00AA0D77"/>
    <w:rsid w:val="00AA0F94"/>
    <w:rsid w:val="00AA0FF7"/>
    <w:rsid w:val="00AA111E"/>
    <w:rsid w:val="00AA1372"/>
    <w:rsid w:val="00AA1543"/>
    <w:rsid w:val="00AA16A9"/>
    <w:rsid w:val="00AA189C"/>
    <w:rsid w:val="00AA1AFE"/>
    <w:rsid w:val="00AA1B1F"/>
    <w:rsid w:val="00AA28E9"/>
    <w:rsid w:val="00AA2911"/>
    <w:rsid w:val="00AA2F8A"/>
    <w:rsid w:val="00AA3099"/>
    <w:rsid w:val="00AA32EE"/>
    <w:rsid w:val="00AA346E"/>
    <w:rsid w:val="00AA3563"/>
    <w:rsid w:val="00AA36E8"/>
    <w:rsid w:val="00AA3935"/>
    <w:rsid w:val="00AA3E39"/>
    <w:rsid w:val="00AA4294"/>
    <w:rsid w:val="00AA44FE"/>
    <w:rsid w:val="00AA46A3"/>
    <w:rsid w:val="00AA4928"/>
    <w:rsid w:val="00AA4A13"/>
    <w:rsid w:val="00AA564F"/>
    <w:rsid w:val="00AA64CB"/>
    <w:rsid w:val="00AA6513"/>
    <w:rsid w:val="00AA653C"/>
    <w:rsid w:val="00AA654E"/>
    <w:rsid w:val="00AA700C"/>
    <w:rsid w:val="00AA72BC"/>
    <w:rsid w:val="00AA73D8"/>
    <w:rsid w:val="00AA7547"/>
    <w:rsid w:val="00AA7704"/>
    <w:rsid w:val="00AA7F61"/>
    <w:rsid w:val="00AA7F93"/>
    <w:rsid w:val="00AB00FC"/>
    <w:rsid w:val="00AB0618"/>
    <w:rsid w:val="00AB065F"/>
    <w:rsid w:val="00AB0709"/>
    <w:rsid w:val="00AB0829"/>
    <w:rsid w:val="00AB0AA6"/>
    <w:rsid w:val="00AB0AEE"/>
    <w:rsid w:val="00AB0BD2"/>
    <w:rsid w:val="00AB0C20"/>
    <w:rsid w:val="00AB102B"/>
    <w:rsid w:val="00AB1216"/>
    <w:rsid w:val="00AB15B8"/>
    <w:rsid w:val="00AB19EB"/>
    <w:rsid w:val="00AB1C62"/>
    <w:rsid w:val="00AB1F60"/>
    <w:rsid w:val="00AB1FF3"/>
    <w:rsid w:val="00AB20AD"/>
    <w:rsid w:val="00AB20CA"/>
    <w:rsid w:val="00AB227E"/>
    <w:rsid w:val="00AB2381"/>
    <w:rsid w:val="00AB23B6"/>
    <w:rsid w:val="00AB2728"/>
    <w:rsid w:val="00AB2748"/>
    <w:rsid w:val="00AB2C21"/>
    <w:rsid w:val="00AB32C8"/>
    <w:rsid w:val="00AB362D"/>
    <w:rsid w:val="00AB3857"/>
    <w:rsid w:val="00AB3DC8"/>
    <w:rsid w:val="00AB3FC2"/>
    <w:rsid w:val="00AB4073"/>
    <w:rsid w:val="00AB40F4"/>
    <w:rsid w:val="00AB41CF"/>
    <w:rsid w:val="00AB452D"/>
    <w:rsid w:val="00AB4628"/>
    <w:rsid w:val="00AB4904"/>
    <w:rsid w:val="00AB49AD"/>
    <w:rsid w:val="00AB49C7"/>
    <w:rsid w:val="00AB4BE1"/>
    <w:rsid w:val="00AB4BF4"/>
    <w:rsid w:val="00AB4CCB"/>
    <w:rsid w:val="00AB4E6D"/>
    <w:rsid w:val="00AB5124"/>
    <w:rsid w:val="00AB5188"/>
    <w:rsid w:val="00AB52BF"/>
    <w:rsid w:val="00AB558D"/>
    <w:rsid w:val="00AB5770"/>
    <w:rsid w:val="00AB5D53"/>
    <w:rsid w:val="00AB629A"/>
    <w:rsid w:val="00AB6322"/>
    <w:rsid w:val="00AB674F"/>
    <w:rsid w:val="00AB69A3"/>
    <w:rsid w:val="00AB6A8D"/>
    <w:rsid w:val="00AB6BCC"/>
    <w:rsid w:val="00AB6E66"/>
    <w:rsid w:val="00AB7828"/>
    <w:rsid w:val="00AB7AB8"/>
    <w:rsid w:val="00AB7B84"/>
    <w:rsid w:val="00AB7C0B"/>
    <w:rsid w:val="00AC0263"/>
    <w:rsid w:val="00AC068B"/>
    <w:rsid w:val="00AC0921"/>
    <w:rsid w:val="00AC096E"/>
    <w:rsid w:val="00AC0BF4"/>
    <w:rsid w:val="00AC108C"/>
    <w:rsid w:val="00AC11DA"/>
    <w:rsid w:val="00AC13A3"/>
    <w:rsid w:val="00AC16B6"/>
    <w:rsid w:val="00AC198F"/>
    <w:rsid w:val="00AC1A5E"/>
    <w:rsid w:val="00AC207D"/>
    <w:rsid w:val="00AC2556"/>
    <w:rsid w:val="00AC2811"/>
    <w:rsid w:val="00AC2C35"/>
    <w:rsid w:val="00AC2D16"/>
    <w:rsid w:val="00AC3121"/>
    <w:rsid w:val="00AC3147"/>
    <w:rsid w:val="00AC3385"/>
    <w:rsid w:val="00AC3458"/>
    <w:rsid w:val="00AC365F"/>
    <w:rsid w:val="00AC3A32"/>
    <w:rsid w:val="00AC3C03"/>
    <w:rsid w:val="00AC3E97"/>
    <w:rsid w:val="00AC41C3"/>
    <w:rsid w:val="00AC4341"/>
    <w:rsid w:val="00AC49A0"/>
    <w:rsid w:val="00AC49A6"/>
    <w:rsid w:val="00AC4B07"/>
    <w:rsid w:val="00AC4B6E"/>
    <w:rsid w:val="00AC4D0A"/>
    <w:rsid w:val="00AC4ECB"/>
    <w:rsid w:val="00AC4F1F"/>
    <w:rsid w:val="00AC5004"/>
    <w:rsid w:val="00AC5180"/>
    <w:rsid w:val="00AC528E"/>
    <w:rsid w:val="00AC5DC4"/>
    <w:rsid w:val="00AC6043"/>
    <w:rsid w:val="00AC6146"/>
    <w:rsid w:val="00AC6509"/>
    <w:rsid w:val="00AC6A08"/>
    <w:rsid w:val="00AC6B35"/>
    <w:rsid w:val="00AC6C6D"/>
    <w:rsid w:val="00AC6C89"/>
    <w:rsid w:val="00AC6E19"/>
    <w:rsid w:val="00AC70EA"/>
    <w:rsid w:val="00AC72F7"/>
    <w:rsid w:val="00AC78B0"/>
    <w:rsid w:val="00AC79BE"/>
    <w:rsid w:val="00AC7B6E"/>
    <w:rsid w:val="00AC7BF8"/>
    <w:rsid w:val="00AC7E18"/>
    <w:rsid w:val="00AC7E98"/>
    <w:rsid w:val="00AD0354"/>
    <w:rsid w:val="00AD05AB"/>
    <w:rsid w:val="00AD05BC"/>
    <w:rsid w:val="00AD07DF"/>
    <w:rsid w:val="00AD0B71"/>
    <w:rsid w:val="00AD0BC6"/>
    <w:rsid w:val="00AD0CB4"/>
    <w:rsid w:val="00AD1190"/>
    <w:rsid w:val="00AD11F4"/>
    <w:rsid w:val="00AD16AC"/>
    <w:rsid w:val="00AD182F"/>
    <w:rsid w:val="00AD1862"/>
    <w:rsid w:val="00AD187D"/>
    <w:rsid w:val="00AD20C6"/>
    <w:rsid w:val="00AD2101"/>
    <w:rsid w:val="00AD248F"/>
    <w:rsid w:val="00AD26D7"/>
    <w:rsid w:val="00AD2C1E"/>
    <w:rsid w:val="00AD33CF"/>
    <w:rsid w:val="00AD3486"/>
    <w:rsid w:val="00AD3D19"/>
    <w:rsid w:val="00AD4537"/>
    <w:rsid w:val="00AD454D"/>
    <w:rsid w:val="00AD46C9"/>
    <w:rsid w:val="00AD4916"/>
    <w:rsid w:val="00AD4989"/>
    <w:rsid w:val="00AD4A65"/>
    <w:rsid w:val="00AD4F34"/>
    <w:rsid w:val="00AD4F6E"/>
    <w:rsid w:val="00AD4FA0"/>
    <w:rsid w:val="00AD4FD7"/>
    <w:rsid w:val="00AD5266"/>
    <w:rsid w:val="00AD5283"/>
    <w:rsid w:val="00AD5775"/>
    <w:rsid w:val="00AD5AF2"/>
    <w:rsid w:val="00AD5ECC"/>
    <w:rsid w:val="00AD5F1F"/>
    <w:rsid w:val="00AD5FB7"/>
    <w:rsid w:val="00AD6208"/>
    <w:rsid w:val="00AD62B2"/>
    <w:rsid w:val="00AD64F9"/>
    <w:rsid w:val="00AD66C5"/>
    <w:rsid w:val="00AD696B"/>
    <w:rsid w:val="00AD6A88"/>
    <w:rsid w:val="00AD6F2B"/>
    <w:rsid w:val="00AD6F7E"/>
    <w:rsid w:val="00AD78CB"/>
    <w:rsid w:val="00AD7992"/>
    <w:rsid w:val="00AD79E1"/>
    <w:rsid w:val="00AD7B16"/>
    <w:rsid w:val="00AD7B95"/>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1E54"/>
    <w:rsid w:val="00AE2047"/>
    <w:rsid w:val="00AE2C37"/>
    <w:rsid w:val="00AE2ED3"/>
    <w:rsid w:val="00AE3112"/>
    <w:rsid w:val="00AE31B4"/>
    <w:rsid w:val="00AE32E6"/>
    <w:rsid w:val="00AE3311"/>
    <w:rsid w:val="00AE38C9"/>
    <w:rsid w:val="00AE3D01"/>
    <w:rsid w:val="00AE3DA9"/>
    <w:rsid w:val="00AE3F35"/>
    <w:rsid w:val="00AE4184"/>
    <w:rsid w:val="00AE49C9"/>
    <w:rsid w:val="00AE49D8"/>
    <w:rsid w:val="00AE4AE3"/>
    <w:rsid w:val="00AE4C73"/>
    <w:rsid w:val="00AE536D"/>
    <w:rsid w:val="00AE5484"/>
    <w:rsid w:val="00AE67A8"/>
    <w:rsid w:val="00AE6A96"/>
    <w:rsid w:val="00AE6CC1"/>
    <w:rsid w:val="00AE7221"/>
    <w:rsid w:val="00AE7390"/>
    <w:rsid w:val="00AE76E7"/>
    <w:rsid w:val="00AE77C3"/>
    <w:rsid w:val="00AE784E"/>
    <w:rsid w:val="00AE7A04"/>
    <w:rsid w:val="00AE7B9A"/>
    <w:rsid w:val="00AE7BB5"/>
    <w:rsid w:val="00AE7DC2"/>
    <w:rsid w:val="00AE7E43"/>
    <w:rsid w:val="00AF0B4A"/>
    <w:rsid w:val="00AF0FB1"/>
    <w:rsid w:val="00AF1B9B"/>
    <w:rsid w:val="00AF1EC2"/>
    <w:rsid w:val="00AF1FBF"/>
    <w:rsid w:val="00AF2225"/>
    <w:rsid w:val="00AF22FE"/>
    <w:rsid w:val="00AF2508"/>
    <w:rsid w:val="00AF258D"/>
    <w:rsid w:val="00AF26FE"/>
    <w:rsid w:val="00AF2B25"/>
    <w:rsid w:val="00AF2CCE"/>
    <w:rsid w:val="00AF2D59"/>
    <w:rsid w:val="00AF2DB7"/>
    <w:rsid w:val="00AF33F1"/>
    <w:rsid w:val="00AF38A9"/>
    <w:rsid w:val="00AF3B58"/>
    <w:rsid w:val="00AF41E7"/>
    <w:rsid w:val="00AF4352"/>
    <w:rsid w:val="00AF4415"/>
    <w:rsid w:val="00AF44C4"/>
    <w:rsid w:val="00AF4665"/>
    <w:rsid w:val="00AF4CBC"/>
    <w:rsid w:val="00AF4DDB"/>
    <w:rsid w:val="00AF4E60"/>
    <w:rsid w:val="00AF4F87"/>
    <w:rsid w:val="00AF4F97"/>
    <w:rsid w:val="00AF5327"/>
    <w:rsid w:val="00AF567D"/>
    <w:rsid w:val="00AF5CCF"/>
    <w:rsid w:val="00AF6330"/>
    <w:rsid w:val="00AF654D"/>
    <w:rsid w:val="00AF6916"/>
    <w:rsid w:val="00AF69FD"/>
    <w:rsid w:val="00AF6BFA"/>
    <w:rsid w:val="00AF6CED"/>
    <w:rsid w:val="00AF6F50"/>
    <w:rsid w:val="00AF7282"/>
    <w:rsid w:val="00AF739E"/>
    <w:rsid w:val="00AF7578"/>
    <w:rsid w:val="00AF7AE1"/>
    <w:rsid w:val="00AF7D9D"/>
    <w:rsid w:val="00AF7F18"/>
    <w:rsid w:val="00AF7FB0"/>
    <w:rsid w:val="00B0009D"/>
    <w:rsid w:val="00B005FF"/>
    <w:rsid w:val="00B006AF"/>
    <w:rsid w:val="00B0088A"/>
    <w:rsid w:val="00B00CD2"/>
    <w:rsid w:val="00B00D05"/>
    <w:rsid w:val="00B00EB6"/>
    <w:rsid w:val="00B01006"/>
    <w:rsid w:val="00B01093"/>
    <w:rsid w:val="00B0157B"/>
    <w:rsid w:val="00B017B6"/>
    <w:rsid w:val="00B019CF"/>
    <w:rsid w:val="00B01AD7"/>
    <w:rsid w:val="00B01BD0"/>
    <w:rsid w:val="00B0227C"/>
    <w:rsid w:val="00B02376"/>
    <w:rsid w:val="00B023AD"/>
    <w:rsid w:val="00B02525"/>
    <w:rsid w:val="00B0297B"/>
    <w:rsid w:val="00B02981"/>
    <w:rsid w:val="00B02E4B"/>
    <w:rsid w:val="00B03133"/>
    <w:rsid w:val="00B03355"/>
    <w:rsid w:val="00B0351C"/>
    <w:rsid w:val="00B03805"/>
    <w:rsid w:val="00B03972"/>
    <w:rsid w:val="00B03DA2"/>
    <w:rsid w:val="00B04148"/>
    <w:rsid w:val="00B04208"/>
    <w:rsid w:val="00B0455B"/>
    <w:rsid w:val="00B04608"/>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32"/>
    <w:rsid w:val="00B07A41"/>
    <w:rsid w:val="00B07B40"/>
    <w:rsid w:val="00B07B84"/>
    <w:rsid w:val="00B07DCB"/>
    <w:rsid w:val="00B10078"/>
    <w:rsid w:val="00B100CD"/>
    <w:rsid w:val="00B100E9"/>
    <w:rsid w:val="00B1042C"/>
    <w:rsid w:val="00B10A22"/>
    <w:rsid w:val="00B10C10"/>
    <w:rsid w:val="00B10F95"/>
    <w:rsid w:val="00B113B4"/>
    <w:rsid w:val="00B114FA"/>
    <w:rsid w:val="00B1170E"/>
    <w:rsid w:val="00B11B01"/>
    <w:rsid w:val="00B12302"/>
    <w:rsid w:val="00B12607"/>
    <w:rsid w:val="00B12788"/>
    <w:rsid w:val="00B12A9E"/>
    <w:rsid w:val="00B12EE7"/>
    <w:rsid w:val="00B1326D"/>
    <w:rsid w:val="00B13C3D"/>
    <w:rsid w:val="00B13C54"/>
    <w:rsid w:val="00B13E7B"/>
    <w:rsid w:val="00B13EDF"/>
    <w:rsid w:val="00B141F7"/>
    <w:rsid w:val="00B142C2"/>
    <w:rsid w:val="00B14512"/>
    <w:rsid w:val="00B14634"/>
    <w:rsid w:val="00B146E0"/>
    <w:rsid w:val="00B148E8"/>
    <w:rsid w:val="00B1493F"/>
    <w:rsid w:val="00B14945"/>
    <w:rsid w:val="00B14A33"/>
    <w:rsid w:val="00B14BD7"/>
    <w:rsid w:val="00B14BDF"/>
    <w:rsid w:val="00B14EAD"/>
    <w:rsid w:val="00B152D5"/>
    <w:rsid w:val="00B1533F"/>
    <w:rsid w:val="00B15733"/>
    <w:rsid w:val="00B15A2C"/>
    <w:rsid w:val="00B15C73"/>
    <w:rsid w:val="00B15CEB"/>
    <w:rsid w:val="00B15F41"/>
    <w:rsid w:val="00B15F6D"/>
    <w:rsid w:val="00B166A5"/>
    <w:rsid w:val="00B16781"/>
    <w:rsid w:val="00B16E4B"/>
    <w:rsid w:val="00B16E51"/>
    <w:rsid w:val="00B16FFB"/>
    <w:rsid w:val="00B17052"/>
    <w:rsid w:val="00B170A3"/>
    <w:rsid w:val="00B17222"/>
    <w:rsid w:val="00B1728D"/>
    <w:rsid w:val="00B1734B"/>
    <w:rsid w:val="00B1764E"/>
    <w:rsid w:val="00B1799F"/>
    <w:rsid w:val="00B17BEB"/>
    <w:rsid w:val="00B17E0B"/>
    <w:rsid w:val="00B18477"/>
    <w:rsid w:val="00B20711"/>
    <w:rsid w:val="00B20DC0"/>
    <w:rsid w:val="00B20E02"/>
    <w:rsid w:val="00B20FB4"/>
    <w:rsid w:val="00B210D1"/>
    <w:rsid w:val="00B2119C"/>
    <w:rsid w:val="00B21ADF"/>
    <w:rsid w:val="00B22323"/>
    <w:rsid w:val="00B22417"/>
    <w:rsid w:val="00B2281C"/>
    <w:rsid w:val="00B22AAF"/>
    <w:rsid w:val="00B22C53"/>
    <w:rsid w:val="00B22C7B"/>
    <w:rsid w:val="00B22D0A"/>
    <w:rsid w:val="00B22D2F"/>
    <w:rsid w:val="00B22FB9"/>
    <w:rsid w:val="00B23131"/>
    <w:rsid w:val="00B23239"/>
    <w:rsid w:val="00B23372"/>
    <w:rsid w:val="00B23530"/>
    <w:rsid w:val="00B23775"/>
    <w:rsid w:val="00B239F3"/>
    <w:rsid w:val="00B23AC6"/>
    <w:rsid w:val="00B23DB6"/>
    <w:rsid w:val="00B23EFB"/>
    <w:rsid w:val="00B24243"/>
    <w:rsid w:val="00B242B7"/>
    <w:rsid w:val="00B24599"/>
    <w:rsid w:val="00B245E0"/>
    <w:rsid w:val="00B2473C"/>
    <w:rsid w:val="00B247D5"/>
    <w:rsid w:val="00B24850"/>
    <w:rsid w:val="00B24865"/>
    <w:rsid w:val="00B24957"/>
    <w:rsid w:val="00B24E0D"/>
    <w:rsid w:val="00B250A2"/>
    <w:rsid w:val="00B25125"/>
    <w:rsid w:val="00B2525A"/>
    <w:rsid w:val="00B25274"/>
    <w:rsid w:val="00B2529E"/>
    <w:rsid w:val="00B253CD"/>
    <w:rsid w:val="00B257D4"/>
    <w:rsid w:val="00B258DA"/>
    <w:rsid w:val="00B25AF5"/>
    <w:rsid w:val="00B25BC1"/>
    <w:rsid w:val="00B26916"/>
    <w:rsid w:val="00B26D08"/>
    <w:rsid w:val="00B26D97"/>
    <w:rsid w:val="00B270E9"/>
    <w:rsid w:val="00B271FE"/>
    <w:rsid w:val="00B2773F"/>
    <w:rsid w:val="00B27B16"/>
    <w:rsid w:val="00B303C2"/>
    <w:rsid w:val="00B304CA"/>
    <w:rsid w:val="00B308F0"/>
    <w:rsid w:val="00B31395"/>
    <w:rsid w:val="00B313B0"/>
    <w:rsid w:val="00B31590"/>
    <w:rsid w:val="00B31946"/>
    <w:rsid w:val="00B31ABE"/>
    <w:rsid w:val="00B322A6"/>
    <w:rsid w:val="00B322D3"/>
    <w:rsid w:val="00B32467"/>
    <w:rsid w:val="00B32624"/>
    <w:rsid w:val="00B327C0"/>
    <w:rsid w:val="00B32894"/>
    <w:rsid w:val="00B32D45"/>
    <w:rsid w:val="00B32E59"/>
    <w:rsid w:val="00B330F4"/>
    <w:rsid w:val="00B33727"/>
    <w:rsid w:val="00B3381E"/>
    <w:rsid w:val="00B338F9"/>
    <w:rsid w:val="00B33C04"/>
    <w:rsid w:val="00B33C34"/>
    <w:rsid w:val="00B33D67"/>
    <w:rsid w:val="00B33E3C"/>
    <w:rsid w:val="00B33EA9"/>
    <w:rsid w:val="00B344EA"/>
    <w:rsid w:val="00B34717"/>
    <w:rsid w:val="00B3474D"/>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D4D"/>
    <w:rsid w:val="00B36E1A"/>
    <w:rsid w:val="00B370E6"/>
    <w:rsid w:val="00B37948"/>
    <w:rsid w:val="00B37951"/>
    <w:rsid w:val="00B37AC2"/>
    <w:rsid w:val="00B40020"/>
    <w:rsid w:val="00B40030"/>
    <w:rsid w:val="00B40034"/>
    <w:rsid w:val="00B4008A"/>
    <w:rsid w:val="00B40257"/>
    <w:rsid w:val="00B40883"/>
    <w:rsid w:val="00B4092D"/>
    <w:rsid w:val="00B40D9B"/>
    <w:rsid w:val="00B4123C"/>
    <w:rsid w:val="00B412E2"/>
    <w:rsid w:val="00B4130B"/>
    <w:rsid w:val="00B416F6"/>
    <w:rsid w:val="00B4174B"/>
    <w:rsid w:val="00B41830"/>
    <w:rsid w:val="00B41958"/>
    <w:rsid w:val="00B41AB3"/>
    <w:rsid w:val="00B42058"/>
    <w:rsid w:val="00B422E7"/>
    <w:rsid w:val="00B4237D"/>
    <w:rsid w:val="00B42549"/>
    <w:rsid w:val="00B42AD6"/>
    <w:rsid w:val="00B42E76"/>
    <w:rsid w:val="00B42FA3"/>
    <w:rsid w:val="00B4303C"/>
    <w:rsid w:val="00B430BE"/>
    <w:rsid w:val="00B43256"/>
    <w:rsid w:val="00B433E1"/>
    <w:rsid w:val="00B4370F"/>
    <w:rsid w:val="00B43F54"/>
    <w:rsid w:val="00B43FE8"/>
    <w:rsid w:val="00B44102"/>
    <w:rsid w:val="00B442AF"/>
    <w:rsid w:val="00B443E5"/>
    <w:rsid w:val="00B44728"/>
    <w:rsid w:val="00B44739"/>
    <w:rsid w:val="00B4482A"/>
    <w:rsid w:val="00B44DE4"/>
    <w:rsid w:val="00B4509E"/>
    <w:rsid w:val="00B45CDE"/>
    <w:rsid w:val="00B45D70"/>
    <w:rsid w:val="00B46273"/>
    <w:rsid w:val="00B464BF"/>
    <w:rsid w:val="00B466BD"/>
    <w:rsid w:val="00B467B0"/>
    <w:rsid w:val="00B46A62"/>
    <w:rsid w:val="00B46FAF"/>
    <w:rsid w:val="00B47076"/>
    <w:rsid w:val="00B474F3"/>
    <w:rsid w:val="00B475C9"/>
    <w:rsid w:val="00B475E9"/>
    <w:rsid w:val="00B478A9"/>
    <w:rsid w:val="00B478EF"/>
    <w:rsid w:val="00B47A07"/>
    <w:rsid w:val="00B47E8D"/>
    <w:rsid w:val="00B50445"/>
    <w:rsid w:val="00B50943"/>
    <w:rsid w:val="00B5100F"/>
    <w:rsid w:val="00B513FD"/>
    <w:rsid w:val="00B5162D"/>
    <w:rsid w:val="00B51716"/>
    <w:rsid w:val="00B51A17"/>
    <w:rsid w:val="00B51AA1"/>
    <w:rsid w:val="00B51C1C"/>
    <w:rsid w:val="00B51D34"/>
    <w:rsid w:val="00B51F96"/>
    <w:rsid w:val="00B52291"/>
    <w:rsid w:val="00B525B8"/>
    <w:rsid w:val="00B5275E"/>
    <w:rsid w:val="00B52A88"/>
    <w:rsid w:val="00B52E35"/>
    <w:rsid w:val="00B52F87"/>
    <w:rsid w:val="00B5308F"/>
    <w:rsid w:val="00B532AD"/>
    <w:rsid w:val="00B53623"/>
    <w:rsid w:val="00B538E1"/>
    <w:rsid w:val="00B53B17"/>
    <w:rsid w:val="00B53E01"/>
    <w:rsid w:val="00B53FB1"/>
    <w:rsid w:val="00B545AF"/>
    <w:rsid w:val="00B54D4E"/>
    <w:rsid w:val="00B550D4"/>
    <w:rsid w:val="00B55799"/>
    <w:rsid w:val="00B55D2A"/>
    <w:rsid w:val="00B56095"/>
    <w:rsid w:val="00B564B1"/>
    <w:rsid w:val="00B56699"/>
    <w:rsid w:val="00B56E4C"/>
    <w:rsid w:val="00B57008"/>
    <w:rsid w:val="00B5722F"/>
    <w:rsid w:val="00B575D3"/>
    <w:rsid w:val="00B578A7"/>
    <w:rsid w:val="00B57B5C"/>
    <w:rsid w:val="00B57B7B"/>
    <w:rsid w:val="00B57E16"/>
    <w:rsid w:val="00B57E99"/>
    <w:rsid w:val="00B57F57"/>
    <w:rsid w:val="00B600E1"/>
    <w:rsid w:val="00B604A6"/>
    <w:rsid w:val="00B60600"/>
    <w:rsid w:val="00B60738"/>
    <w:rsid w:val="00B60FFD"/>
    <w:rsid w:val="00B614D9"/>
    <w:rsid w:val="00B617D2"/>
    <w:rsid w:val="00B61AE0"/>
    <w:rsid w:val="00B61B1F"/>
    <w:rsid w:val="00B61C55"/>
    <w:rsid w:val="00B61F3B"/>
    <w:rsid w:val="00B622D1"/>
    <w:rsid w:val="00B627E5"/>
    <w:rsid w:val="00B62901"/>
    <w:rsid w:val="00B62FF4"/>
    <w:rsid w:val="00B63045"/>
    <w:rsid w:val="00B630BB"/>
    <w:rsid w:val="00B630EC"/>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67C5"/>
    <w:rsid w:val="00B67070"/>
    <w:rsid w:val="00B67320"/>
    <w:rsid w:val="00B675D0"/>
    <w:rsid w:val="00B677E3"/>
    <w:rsid w:val="00B67A9B"/>
    <w:rsid w:val="00B67D16"/>
    <w:rsid w:val="00B67F10"/>
    <w:rsid w:val="00B67F84"/>
    <w:rsid w:val="00B70287"/>
    <w:rsid w:val="00B7049A"/>
    <w:rsid w:val="00B70625"/>
    <w:rsid w:val="00B70B51"/>
    <w:rsid w:val="00B70B6F"/>
    <w:rsid w:val="00B70BB2"/>
    <w:rsid w:val="00B70C21"/>
    <w:rsid w:val="00B70C77"/>
    <w:rsid w:val="00B70D15"/>
    <w:rsid w:val="00B70E80"/>
    <w:rsid w:val="00B7160F"/>
    <w:rsid w:val="00B7178C"/>
    <w:rsid w:val="00B717F6"/>
    <w:rsid w:val="00B7184C"/>
    <w:rsid w:val="00B718FD"/>
    <w:rsid w:val="00B71980"/>
    <w:rsid w:val="00B71EC9"/>
    <w:rsid w:val="00B71EFD"/>
    <w:rsid w:val="00B71F53"/>
    <w:rsid w:val="00B71FA6"/>
    <w:rsid w:val="00B72246"/>
    <w:rsid w:val="00B72286"/>
    <w:rsid w:val="00B72290"/>
    <w:rsid w:val="00B72630"/>
    <w:rsid w:val="00B72D9C"/>
    <w:rsid w:val="00B72F8B"/>
    <w:rsid w:val="00B73745"/>
    <w:rsid w:val="00B73843"/>
    <w:rsid w:val="00B7396D"/>
    <w:rsid w:val="00B73B6E"/>
    <w:rsid w:val="00B73C2F"/>
    <w:rsid w:val="00B73E00"/>
    <w:rsid w:val="00B74170"/>
    <w:rsid w:val="00B74384"/>
    <w:rsid w:val="00B743AD"/>
    <w:rsid w:val="00B74415"/>
    <w:rsid w:val="00B7441A"/>
    <w:rsid w:val="00B74539"/>
    <w:rsid w:val="00B74734"/>
    <w:rsid w:val="00B74813"/>
    <w:rsid w:val="00B74953"/>
    <w:rsid w:val="00B749D0"/>
    <w:rsid w:val="00B74B30"/>
    <w:rsid w:val="00B74B63"/>
    <w:rsid w:val="00B74C34"/>
    <w:rsid w:val="00B74E03"/>
    <w:rsid w:val="00B752E0"/>
    <w:rsid w:val="00B7539B"/>
    <w:rsid w:val="00B755CF"/>
    <w:rsid w:val="00B75709"/>
    <w:rsid w:val="00B757FC"/>
    <w:rsid w:val="00B7584B"/>
    <w:rsid w:val="00B75B58"/>
    <w:rsid w:val="00B75B5E"/>
    <w:rsid w:val="00B75E93"/>
    <w:rsid w:val="00B76497"/>
    <w:rsid w:val="00B76660"/>
    <w:rsid w:val="00B76698"/>
    <w:rsid w:val="00B767AB"/>
    <w:rsid w:val="00B76830"/>
    <w:rsid w:val="00B768AD"/>
    <w:rsid w:val="00B76B4C"/>
    <w:rsid w:val="00B76DE4"/>
    <w:rsid w:val="00B76F96"/>
    <w:rsid w:val="00B76FAF"/>
    <w:rsid w:val="00B772E3"/>
    <w:rsid w:val="00B773FC"/>
    <w:rsid w:val="00B77629"/>
    <w:rsid w:val="00B77B26"/>
    <w:rsid w:val="00B77D27"/>
    <w:rsid w:val="00B77E91"/>
    <w:rsid w:val="00B803A1"/>
    <w:rsid w:val="00B804B5"/>
    <w:rsid w:val="00B80700"/>
    <w:rsid w:val="00B8084B"/>
    <w:rsid w:val="00B808F9"/>
    <w:rsid w:val="00B80A5E"/>
    <w:rsid w:val="00B8120F"/>
    <w:rsid w:val="00B813D6"/>
    <w:rsid w:val="00B81831"/>
    <w:rsid w:val="00B8190C"/>
    <w:rsid w:val="00B819A8"/>
    <w:rsid w:val="00B820B4"/>
    <w:rsid w:val="00B8227D"/>
    <w:rsid w:val="00B82395"/>
    <w:rsid w:val="00B826AA"/>
    <w:rsid w:val="00B8277F"/>
    <w:rsid w:val="00B82891"/>
    <w:rsid w:val="00B830B4"/>
    <w:rsid w:val="00B8336B"/>
    <w:rsid w:val="00B8352C"/>
    <w:rsid w:val="00B838D3"/>
    <w:rsid w:val="00B838FA"/>
    <w:rsid w:val="00B83B45"/>
    <w:rsid w:val="00B83B6B"/>
    <w:rsid w:val="00B83E48"/>
    <w:rsid w:val="00B83E77"/>
    <w:rsid w:val="00B8406A"/>
    <w:rsid w:val="00B840A0"/>
    <w:rsid w:val="00B84145"/>
    <w:rsid w:val="00B841CD"/>
    <w:rsid w:val="00B843B8"/>
    <w:rsid w:val="00B84794"/>
    <w:rsid w:val="00B84ABB"/>
    <w:rsid w:val="00B84C45"/>
    <w:rsid w:val="00B84CD0"/>
    <w:rsid w:val="00B84D79"/>
    <w:rsid w:val="00B8530E"/>
    <w:rsid w:val="00B856B1"/>
    <w:rsid w:val="00B8594B"/>
    <w:rsid w:val="00B85E67"/>
    <w:rsid w:val="00B8629E"/>
    <w:rsid w:val="00B86408"/>
    <w:rsid w:val="00B86A5B"/>
    <w:rsid w:val="00B86DA5"/>
    <w:rsid w:val="00B86E3C"/>
    <w:rsid w:val="00B86E43"/>
    <w:rsid w:val="00B86F62"/>
    <w:rsid w:val="00B87111"/>
    <w:rsid w:val="00B87113"/>
    <w:rsid w:val="00B874D2"/>
    <w:rsid w:val="00B87980"/>
    <w:rsid w:val="00B87B2E"/>
    <w:rsid w:val="00B904AA"/>
    <w:rsid w:val="00B90553"/>
    <w:rsid w:val="00B905CF"/>
    <w:rsid w:val="00B911E4"/>
    <w:rsid w:val="00B914D4"/>
    <w:rsid w:val="00B9159F"/>
    <w:rsid w:val="00B915CF"/>
    <w:rsid w:val="00B918EA"/>
    <w:rsid w:val="00B91970"/>
    <w:rsid w:val="00B91B2C"/>
    <w:rsid w:val="00B91D9B"/>
    <w:rsid w:val="00B9203C"/>
    <w:rsid w:val="00B92255"/>
    <w:rsid w:val="00B92B6D"/>
    <w:rsid w:val="00B92C9A"/>
    <w:rsid w:val="00B93306"/>
    <w:rsid w:val="00B934F2"/>
    <w:rsid w:val="00B937B3"/>
    <w:rsid w:val="00B93854"/>
    <w:rsid w:val="00B93A54"/>
    <w:rsid w:val="00B93E2F"/>
    <w:rsid w:val="00B93E70"/>
    <w:rsid w:val="00B947CF"/>
    <w:rsid w:val="00B94D01"/>
    <w:rsid w:val="00B94DA2"/>
    <w:rsid w:val="00B9514C"/>
    <w:rsid w:val="00B957BB"/>
    <w:rsid w:val="00B9590A"/>
    <w:rsid w:val="00B95A39"/>
    <w:rsid w:val="00B95C71"/>
    <w:rsid w:val="00B95CA7"/>
    <w:rsid w:val="00B9646E"/>
    <w:rsid w:val="00B966EE"/>
    <w:rsid w:val="00B96D1D"/>
    <w:rsid w:val="00B96FBE"/>
    <w:rsid w:val="00B97549"/>
    <w:rsid w:val="00B978D3"/>
    <w:rsid w:val="00B97BE7"/>
    <w:rsid w:val="00B97F51"/>
    <w:rsid w:val="00BA0115"/>
    <w:rsid w:val="00BA083B"/>
    <w:rsid w:val="00BA0D9F"/>
    <w:rsid w:val="00BA0DC1"/>
    <w:rsid w:val="00BA10A0"/>
    <w:rsid w:val="00BA15CC"/>
    <w:rsid w:val="00BA160B"/>
    <w:rsid w:val="00BA1988"/>
    <w:rsid w:val="00BA1C01"/>
    <w:rsid w:val="00BA1E33"/>
    <w:rsid w:val="00BA1F42"/>
    <w:rsid w:val="00BA20B8"/>
    <w:rsid w:val="00BA22B5"/>
    <w:rsid w:val="00BA28D3"/>
    <w:rsid w:val="00BA2F7D"/>
    <w:rsid w:val="00BA31F7"/>
    <w:rsid w:val="00BA3320"/>
    <w:rsid w:val="00BA340E"/>
    <w:rsid w:val="00BA3794"/>
    <w:rsid w:val="00BA3A4B"/>
    <w:rsid w:val="00BA3AB1"/>
    <w:rsid w:val="00BA3B8C"/>
    <w:rsid w:val="00BA3D10"/>
    <w:rsid w:val="00BA3DBD"/>
    <w:rsid w:val="00BA3DCB"/>
    <w:rsid w:val="00BA3ECC"/>
    <w:rsid w:val="00BA4274"/>
    <w:rsid w:val="00BA4613"/>
    <w:rsid w:val="00BA4627"/>
    <w:rsid w:val="00BA46F7"/>
    <w:rsid w:val="00BA4723"/>
    <w:rsid w:val="00BA499C"/>
    <w:rsid w:val="00BA4F03"/>
    <w:rsid w:val="00BA4F1D"/>
    <w:rsid w:val="00BA4F9B"/>
    <w:rsid w:val="00BA4FE1"/>
    <w:rsid w:val="00BA518E"/>
    <w:rsid w:val="00BA53C6"/>
    <w:rsid w:val="00BA5923"/>
    <w:rsid w:val="00BA5A64"/>
    <w:rsid w:val="00BA5AEC"/>
    <w:rsid w:val="00BA5B0C"/>
    <w:rsid w:val="00BA6310"/>
    <w:rsid w:val="00BA6412"/>
    <w:rsid w:val="00BA653C"/>
    <w:rsid w:val="00BA6675"/>
    <w:rsid w:val="00BA6753"/>
    <w:rsid w:val="00BA6792"/>
    <w:rsid w:val="00BA6A69"/>
    <w:rsid w:val="00BA6DB3"/>
    <w:rsid w:val="00BA7344"/>
    <w:rsid w:val="00BA75F5"/>
    <w:rsid w:val="00BA7B3C"/>
    <w:rsid w:val="00BA7BD6"/>
    <w:rsid w:val="00BB0219"/>
    <w:rsid w:val="00BB02DE"/>
    <w:rsid w:val="00BB0445"/>
    <w:rsid w:val="00BB04A1"/>
    <w:rsid w:val="00BB083E"/>
    <w:rsid w:val="00BB0D14"/>
    <w:rsid w:val="00BB1337"/>
    <w:rsid w:val="00BB15BF"/>
    <w:rsid w:val="00BB1738"/>
    <w:rsid w:val="00BB1A89"/>
    <w:rsid w:val="00BB2430"/>
    <w:rsid w:val="00BB2556"/>
    <w:rsid w:val="00BB25C0"/>
    <w:rsid w:val="00BB287C"/>
    <w:rsid w:val="00BB2CD0"/>
    <w:rsid w:val="00BB2E5C"/>
    <w:rsid w:val="00BB300F"/>
    <w:rsid w:val="00BB31E3"/>
    <w:rsid w:val="00BB3426"/>
    <w:rsid w:val="00BB3488"/>
    <w:rsid w:val="00BB35DD"/>
    <w:rsid w:val="00BB3890"/>
    <w:rsid w:val="00BB38C0"/>
    <w:rsid w:val="00BB3BE0"/>
    <w:rsid w:val="00BB4010"/>
    <w:rsid w:val="00BB47D4"/>
    <w:rsid w:val="00BB4B90"/>
    <w:rsid w:val="00BB4D7F"/>
    <w:rsid w:val="00BB4FD8"/>
    <w:rsid w:val="00BB557A"/>
    <w:rsid w:val="00BB557E"/>
    <w:rsid w:val="00BB564D"/>
    <w:rsid w:val="00BB57DE"/>
    <w:rsid w:val="00BB5A82"/>
    <w:rsid w:val="00BB5CB6"/>
    <w:rsid w:val="00BB5DE8"/>
    <w:rsid w:val="00BB6469"/>
    <w:rsid w:val="00BB65FB"/>
    <w:rsid w:val="00BB682D"/>
    <w:rsid w:val="00BB6A26"/>
    <w:rsid w:val="00BB6A2D"/>
    <w:rsid w:val="00BB6CB2"/>
    <w:rsid w:val="00BB6E87"/>
    <w:rsid w:val="00BB71BF"/>
    <w:rsid w:val="00BB7382"/>
    <w:rsid w:val="00BB76F5"/>
    <w:rsid w:val="00BB7A36"/>
    <w:rsid w:val="00BB7B43"/>
    <w:rsid w:val="00BB7C56"/>
    <w:rsid w:val="00BB7EF6"/>
    <w:rsid w:val="00BC022A"/>
    <w:rsid w:val="00BC0264"/>
    <w:rsid w:val="00BC031C"/>
    <w:rsid w:val="00BC05BE"/>
    <w:rsid w:val="00BC0683"/>
    <w:rsid w:val="00BC0711"/>
    <w:rsid w:val="00BC0753"/>
    <w:rsid w:val="00BC0773"/>
    <w:rsid w:val="00BC0899"/>
    <w:rsid w:val="00BC0B94"/>
    <w:rsid w:val="00BC0D83"/>
    <w:rsid w:val="00BC10B3"/>
    <w:rsid w:val="00BC1391"/>
    <w:rsid w:val="00BC152E"/>
    <w:rsid w:val="00BC1872"/>
    <w:rsid w:val="00BC1A24"/>
    <w:rsid w:val="00BC1BD7"/>
    <w:rsid w:val="00BC1D7F"/>
    <w:rsid w:val="00BC2541"/>
    <w:rsid w:val="00BC2766"/>
    <w:rsid w:val="00BC28F4"/>
    <w:rsid w:val="00BC2961"/>
    <w:rsid w:val="00BC29AB"/>
    <w:rsid w:val="00BC2C7E"/>
    <w:rsid w:val="00BC3049"/>
    <w:rsid w:val="00BC31EC"/>
    <w:rsid w:val="00BC332C"/>
    <w:rsid w:val="00BC34C9"/>
    <w:rsid w:val="00BC359C"/>
    <w:rsid w:val="00BC3A5F"/>
    <w:rsid w:val="00BC3F68"/>
    <w:rsid w:val="00BC46A7"/>
    <w:rsid w:val="00BC4A13"/>
    <w:rsid w:val="00BC4E5B"/>
    <w:rsid w:val="00BC4F0B"/>
    <w:rsid w:val="00BC4F7E"/>
    <w:rsid w:val="00BC563B"/>
    <w:rsid w:val="00BC56B2"/>
    <w:rsid w:val="00BC5C16"/>
    <w:rsid w:val="00BC5D78"/>
    <w:rsid w:val="00BC5F28"/>
    <w:rsid w:val="00BC612F"/>
    <w:rsid w:val="00BC6528"/>
    <w:rsid w:val="00BC6576"/>
    <w:rsid w:val="00BC6C5E"/>
    <w:rsid w:val="00BC6D7A"/>
    <w:rsid w:val="00BC6DEC"/>
    <w:rsid w:val="00BC6EA9"/>
    <w:rsid w:val="00BC7166"/>
    <w:rsid w:val="00BC7AE6"/>
    <w:rsid w:val="00BC7DBE"/>
    <w:rsid w:val="00BC7E88"/>
    <w:rsid w:val="00BD035E"/>
    <w:rsid w:val="00BD0D68"/>
    <w:rsid w:val="00BD0E68"/>
    <w:rsid w:val="00BD170B"/>
    <w:rsid w:val="00BD1EC8"/>
    <w:rsid w:val="00BD1FA6"/>
    <w:rsid w:val="00BD205E"/>
    <w:rsid w:val="00BD2267"/>
    <w:rsid w:val="00BD2629"/>
    <w:rsid w:val="00BD2F06"/>
    <w:rsid w:val="00BD31D7"/>
    <w:rsid w:val="00BD3212"/>
    <w:rsid w:val="00BD3216"/>
    <w:rsid w:val="00BD3399"/>
    <w:rsid w:val="00BD36E5"/>
    <w:rsid w:val="00BD3A01"/>
    <w:rsid w:val="00BD3C31"/>
    <w:rsid w:val="00BD3CC5"/>
    <w:rsid w:val="00BD3E3A"/>
    <w:rsid w:val="00BD3F47"/>
    <w:rsid w:val="00BD409B"/>
    <w:rsid w:val="00BD4147"/>
    <w:rsid w:val="00BD4289"/>
    <w:rsid w:val="00BD4698"/>
    <w:rsid w:val="00BD4D6A"/>
    <w:rsid w:val="00BD4DBB"/>
    <w:rsid w:val="00BD501F"/>
    <w:rsid w:val="00BD537E"/>
    <w:rsid w:val="00BD568C"/>
    <w:rsid w:val="00BD5761"/>
    <w:rsid w:val="00BD5B94"/>
    <w:rsid w:val="00BD6328"/>
    <w:rsid w:val="00BD6541"/>
    <w:rsid w:val="00BD6664"/>
    <w:rsid w:val="00BD67CB"/>
    <w:rsid w:val="00BD6A03"/>
    <w:rsid w:val="00BD6B9B"/>
    <w:rsid w:val="00BD6D1E"/>
    <w:rsid w:val="00BD6D65"/>
    <w:rsid w:val="00BD6E75"/>
    <w:rsid w:val="00BD6F31"/>
    <w:rsid w:val="00BD7220"/>
    <w:rsid w:val="00BD7408"/>
    <w:rsid w:val="00BD74D1"/>
    <w:rsid w:val="00BD7606"/>
    <w:rsid w:val="00BD76EA"/>
    <w:rsid w:val="00BD789F"/>
    <w:rsid w:val="00BD7B72"/>
    <w:rsid w:val="00BD7D18"/>
    <w:rsid w:val="00BD7D69"/>
    <w:rsid w:val="00BD7F50"/>
    <w:rsid w:val="00BE01E0"/>
    <w:rsid w:val="00BE02C9"/>
    <w:rsid w:val="00BE03DF"/>
    <w:rsid w:val="00BE0714"/>
    <w:rsid w:val="00BE076B"/>
    <w:rsid w:val="00BE0825"/>
    <w:rsid w:val="00BE0BAE"/>
    <w:rsid w:val="00BE0C18"/>
    <w:rsid w:val="00BE0D70"/>
    <w:rsid w:val="00BE0DF5"/>
    <w:rsid w:val="00BE102A"/>
    <w:rsid w:val="00BE147E"/>
    <w:rsid w:val="00BE177E"/>
    <w:rsid w:val="00BE1926"/>
    <w:rsid w:val="00BE22A1"/>
    <w:rsid w:val="00BE2665"/>
    <w:rsid w:val="00BE26AF"/>
    <w:rsid w:val="00BE29E6"/>
    <w:rsid w:val="00BE2AE8"/>
    <w:rsid w:val="00BE2D86"/>
    <w:rsid w:val="00BE306A"/>
    <w:rsid w:val="00BE32E1"/>
    <w:rsid w:val="00BE32F1"/>
    <w:rsid w:val="00BE33B1"/>
    <w:rsid w:val="00BE3530"/>
    <w:rsid w:val="00BE35C1"/>
    <w:rsid w:val="00BE391A"/>
    <w:rsid w:val="00BE3AE6"/>
    <w:rsid w:val="00BE3D1F"/>
    <w:rsid w:val="00BE41F5"/>
    <w:rsid w:val="00BE43DA"/>
    <w:rsid w:val="00BE452A"/>
    <w:rsid w:val="00BE458D"/>
    <w:rsid w:val="00BE47E7"/>
    <w:rsid w:val="00BE48DE"/>
    <w:rsid w:val="00BE4A97"/>
    <w:rsid w:val="00BE4B90"/>
    <w:rsid w:val="00BE4D47"/>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2DD"/>
    <w:rsid w:val="00BF0466"/>
    <w:rsid w:val="00BF066E"/>
    <w:rsid w:val="00BF0740"/>
    <w:rsid w:val="00BF076C"/>
    <w:rsid w:val="00BF0D2D"/>
    <w:rsid w:val="00BF0D6D"/>
    <w:rsid w:val="00BF15BD"/>
    <w:rsid w:val="00BF16DB"/>
    <w:rsid w:val="00BF1CF7"/>
    <w:rsid w:val="00BF1D07"/>
    <w:rsid w:val="00BF1DED"/>
    <w:rsid w:val="00BF25A4"/>
    <w:rsid w:val="00BF2B71"/>
    <w:rsid w:val="00BF2F96"/>
    <w:rsid w:val="00BF3204"/>
    <w:rsid w:val="00BF3539"/>
    <w:rsid w:val="00BF38E9"/>
    <w:rsid w:val="00BF38F0"/>
    <w:rsid w:val="00BF3A73"/>
    <w:rsid w:val="00BF3D3C"/>
    <w:rsid w:val="00BF3D3E"/>
    <w:rsid w:val="00BF479E"/>
    <w:rsid w:val="00BF4FD1"/>
    <w:rsid w:val="00BF5123"/>
    <w:rsid w:val="00BF537A"/>
    <w:rsid w:val="00BF54F9"/>
    <w:rsid w:val="00BF5917"/>
    <w:rsid w:val="00BF59FF"/>
    <w:rsid w:val="00BF5E0A"/>
    <w:rsid w:val="00BF62A0"/>
    <w:rsid w:val="00BF650B"/>
    <w:rsid w:val="00BF6A7D"/>
    <w:rsid w:val="00BF6D4F"/>
    <w:rsid w:val="00BF6D75"/>
    <w:rsid w:val="00BF6E30"/>
    <w:rsid w:val="00BF6E59"/>
    <w:rsid w:val="00BF74D5"/>
    <w:rsid w:val="00BF75F2"/>
    <w:rsid w:val="00BF7627"/>
    <w:rsid w:val="00BF76B5"/>
    <w:rsid w:val="00BF7724"/>
    <w:rsid w:val="00BF778D"/>
    <w:rsid w:val="00BF793B"/>
    <w:rsid w:val="00BF7C7E"/>
    <w:rsid w:val="00C00104"/>
    <w:rsid w:val="00C00117"/>
    <w:rsid w:val="00C003E3"/>
    <w:rsid w:val="00C00406"/>
    <w:rsid w:val="00C007F2"/>
    <w:rsid w:val="00C00BB2"/>
    <w:rsid w:val="00C00F86"/>
    <w:rsid w:val="00C01307"/>
    <w:rsid w:val="00C013B8"/>
    <w:rsid w:val="00C01688"/>
    <w:rsid w:val="00C01DF9"/>
    <w:rsid w:val="00C026E4"/>
    <w:rsid w:val="00C0311E"/>
    <w:rsid w:val="00C03150"/>
    <w:rsid w:val="00C032A6"/>
    <w:rsid w:val="00C03386"/>
    <w:rsid w:val="00C033C7"/>
    <w:rsid w:val="00C0352A"/>
    <w:rsid w:val="00C0358D"/>
    <w:rsid w:val="00C0386E"/>
    <w:rsid w:val="00C038FB"/>
    <w:rsid w:val="00C042FD"/>
    <w:rsid w:val="00C0446F"/>
    <w:rsid w:val="00C04587"/>
    <w:rsid w:val="00C04642"/>
    <w:rsid w:val="00C049D6"/>
    <w:rsid w:val="00C04B08"/>
    <w:rsid w:val="00C04C24"/>
    <w:rsid w:val="00C04DCF"/>
    <w:rsid w:val="00C05002"/>
    <w:rsid w:val="00C05291"/>
    <w:rsid w:val="00C056B6"/>
    <w:rsid w:val="00C05920"/>
    <w:rsid w:val="00C05B52"/>
    <w:rsid w:val="00C05BF6"/>
    <w:rsid w:val="00C05EB0"/>
    <w:rsid w:val="00C067F9"/>
    <w:rsid w:val="00C06A64"/>
    <w:rsid w:val="00C06DE5"/>
    <w:rsid w:val="00C06E41"/>
    <w:rsid w:val="00C07152"/>
    <w:rsid w:val="00C07158"/>
    <w:rsid w:val="00C07169"/>
    <w:rsid w:val="00C0793E"/>
    <w:rsid w:val="00C07A28"/>
    <w:rsid w:val="00C07AEA"/>
    <w:rsid w:val="00C07C1F"/>
    <w:rsid w:val="00C07CD7"/>
    <w:rsid w:val="00C100B6"/>
    <w:rsid w:val="00C100CF"/>
    <w:rsid w:val="00C105F5"/>
    <w:rsid w:val="00C107C6"/>
    <w:rsid w:val="00C10C6D"/>
    <w:rsid w:val="00C10D5D"/>
    <w:rsid w:val="00C10E20"/>
    <w:rsid w:val="00C10F94"/>
    <w:rsid w:val="00C11239"/>
    <w:rsid w:val="00C11369"/>
    <w:rsid w:val="00C11DF7"/>
    <w:rsid w:val="00C121D9"/>
    <w:rsid w:val="00C12206"/>
    <w:rsid w:val="00C12708"/>
    <w:rsid w:val="00C13156"/>
    <w:rsid w:val="00C131F7"/>
    <w:rsid w:val="00C134E8"/>
    <w:rsid w:val="00C136EA"/>
    <w:rsid w:val="00C136F9"/>
    <w:rsid w:val="00C1374B"/>
    <w:rsid w:val="00C13A65"/>
    <w:rsid w:val="00C13B9D"/>
    <w:rsid w:val="00C13D83"/>
    <w:rsid w:val="00C13FA9"/>
    <w:rsid w:val="00C14249"/>
    <w:rsid w:val="00C142E7"/>
    <w:rsid w:val="00C143C9"/>
    <w:rsid w:val="00C14496"/>
    <w:rsid w:val="00C14877"/>
    <w:rsid w:val="00C14A2F"/>
    <w:rsid w:val="00C14E6C"/>
    <w:rsid w:val="00C15129"/>
    <w:rsid w:val="00C15B00"/>
    <w:rsid w:val="00C15BFF"/>
    <w:rsid w:val="00C15D1A"/>
    <w:rsid w:val="00C167F0"/>
    <w:rsid w:val="00C168B1"/>
    <w:rsid w:val="00C1728C"/>
    <w:rsid w:val="00C177FA"/>
    <w:rsid w:val="00C17CE8"/>
    <w:rsid w:val="00C20D28"/>
    <w:rsid w:val="00C20F12"/>
    <w:rsid w:val="00C21184"/>
    <w:rsid w:val="00C211A7"/>
    <w:rsid w:val="00C21230"/>
    <w:rsid w:val="00C217FF"/>
    <w:rsid w:val="00C2194F"/>
    <w:rsid w:val="00C21C5C"/>
    <w:rsid w:val="00C21F47"/>
    <w:rsid w:val="00C21FDD"/>
    <w:rsid w:val="00C21FEB"/>
    <w:rsid w:val="00C2204E"/>
    <w:rsid w:val="00C225D5"/>
    <w:rsid w:val="00C226B4"/>
    <w:rsid w:val="00C22865"/>
    <w:rsid w:val="00C228F1"/>
    <w:rsid w:val="00C22D05"/>
    <w:rsid w:val="00C22D97"/>
    <w:rsid w:val="00C2305E"/>
    <w:rsid w:val="00C2324C"/>
    <w:rsid w:val="00C2350C"/>
    <w:rsid w:val="00C23769"/>
    <w:rsid w:val="00C23832"/>
    <w:rsid w:val="00C23B04"/>
    <w:rsid w:val="00C23CA6"/>
    <w:rsid w:val="00C23DCB"/>
    <w:rsid w:val="00C23E6C"/>
    <w:rsid w:val="00C23F65"/>
    <w:rsid w:val="00C240E0"/>
    <w:rsid w:val="00C2469E"/>
    <w:rsid w:val="00C24B73"/>
    <w:rsid w:val="00C24DF5"/>
    <w:rsid w:val="00C24F27"/>
    <w:rsid w:val="00C2514C"/>
    <w:rsid w:val="00C252C0"/>
    <w:rsid w:val="00C2559E"/>
    <w:rsid w:val="00C2567C"/>
    <w:rsid w:val="00C2585D"/>
    <w:rsid w:val="00C258B0"/>
    <w:rsid w:val="00C2591F"/>
    <w:rsid w:val="00C25936"/>
    <w:rsid w:val="00C25952"/>
    <w:rsid w:val="00C25A84"/>
    <w:rsid w:val="00C265D8"/>
    <w:rsid w:val="00C267F9"/>
    <w:rsid w:val="00C26902"/>
    <w:rsid w:val="00C26B87"/>
    <w:rsid w:val="00C26BA3"/>
    <w:rsid w:val="00C26C9C"/>
    <w:rsid w:val="00C26D92"/>
    <w:rsid w:val="00C26E90"/>
    <w:rsid w:val="00C26F2D"/>
    <w:rsid w:val="00C27283"/>
    <w:rsid w:val="00C27BBC"/>
    <w:rsid w:val="00C27BC0"/>
    <w:rsid w:val="00C27C59"/>
    <w:rsid w:val="00C27DD8"/>
    <w:rsid w:val="00C27E74"/>
    <w:rsid w:val="00C27FA1"/>
    <w:rsid w:val="00C30282"/>
    <w:rsid w:val="00C302E2"/>
    <w:rsid w:val="00C30444"/>
    <w:rsid w:val="00C304B7"/>
    <w:rsid w:val="00C3068F"/>
    <w:rsid w:val="00C30B7B"/>
    <w:rsid w:val="00C311E2"/>
    <w:rsid w:val="00C311F4"/>
    <w:rsid w:val="00C311FD"/>
    <w:rsid w:val="00C31A0D"/>
    <w:rsid w:val="00C31B71"/>
    <w:rsid w:val="00C31DBC"/>
    <w:rsid w:val="00C31ED1"/>
    <w:rsid w:val="00C322A1"/>
    <w:rsid w:val="00C322FE"/>
    <w:rsid w:val="00C325C7"/>
    <w:rsid w:val="00C326E7"/>
    <w:rsid w:val="00C3274E"/>
    <w:rsid w:val="00C32766"/>
    <w:rsid w:val="00C327DC"/>
    <w:rsid w:val="00C32E47"/>
    <w:rsid w:val="00C32E4F"/>
    <w:rsid w:val="00C332DD"/>
    <w:rsid w:val="00C33430"/>
    <w:rsid w:val="00C33AE4"/>
    <w:rsid w:val="00C34205"/>
    <w:rsid w:val="00C343F0"/>
    <w:rsid w:val="00C34EBC"/>
    <w:rsid w:val="00C3517B"/>
    <w:rsid w:val="00C35219"/>
    <w:rsid w:val="00C35262"/>
    <w:rsid w:val="00C353A2"/>
    <w:rsid w:val="00C35830"/>
    <w:rsid w:val="00C35E17"/>
    <w:rsid w:val="00C35F81"/>
    <w:rsid w:val="00C3612A"/>
    <w:rsid w:val="00C36398"/>
    <w:rsid w:val="00C3674E"/>
    <w:rsid w:val="00C36857"/>
    <w:rsid w:val="00C36C1B"/>
    <w:rsid w:val="00C37238"/>
    <w:rsid w:val="00C37580"/>
    <w:rsid w:val="00C3758A"/>
    <w:rsid w:val="00C37964"/>
    <w:rsid w:val="00C40177"/>
    <w:rsid w:val="00C40309"/>
    <w:rsid w:val="00C406AC"/>
    <w:rsid w:val="00C4085E"/>
    <w:rsid w:val="00C40A91"/>
    <w:rsid w:val="00C40EA3"/>
    <w:rsid w:val="00C40F14"/>
    <w:rsid w:val="00C410DF"/>
    <w:rsid w:val="00C412D9"/>
    <w:rsid w:val="00C412E3"/>
    <w:rsid w:val="00C41647"/>
    <w:rsid w:val="00C4182E"/>
    <w:rsid w:val="00C41B60"/>
    <w:rsid w:val="00C41EDB"/>
    <w:rsid w:val="00C4238D"/>
    <w:rsid w:val="00C42BE9"/>
    <w:rsid w:val="00C42FDB"/>
    <w:rsid w:val="00C43005"/>
    <w:rsid w:val="00C4302C"/>
    <w:rsid w:val="00C43772"/>
    <w:rsid w:val="00C43933"/>
    <w:rsid w:val="00C43934"/>
    <w:rsid w:val="00C4414F"/>
    <w:rsid w:val="00C448A0"/>
    <w:rsid w:val="00C448CE"/>
    <w:rsid w:val="00C44928"/>
    <w:rsid w:val="00C44CCF"/>
    <w:rsid w:val="00C44F3E"/>
    <w:rsid w:val="00C44F5B"/>
    <w:rsid w:val="00C44F64"/>
    <w:rsid w:val="00C453A6"/>
    <w:rsid w:val="00C45750"/>
    <w:rsid w:val="00C45A71"/>
    <w:rsid w:val="00C45AB8"/>
    <w:rsid w:val="00C463C2"/>
    <w:rsid w:val="00C4649B"/>
    <w:rsid w:val="00C464C2"/>
    <w:rsid w:val="00C469CB"/>
    <w:rsid w:val="00C46F23"/>
    <w:rsid w:val="00C470EB"/>
    <w:rsid w:val="00C471DD"/>
    <w:rsid w:val="00C47F59"/>
    <w:rsid w:val="00C50349"/>
    <w:rsid w:val="00C506D7"/>
    <w:rsid w:val="00C509AB"/>
    <w:rsid w:val="00C509FE"/>
    <w:rsid w:val="00C50C3E"/>
    <w:rsid w:val="00C5160B"/>
    <w:rsid w:val="00C51775"/>
    <w:rsid w:val="00C517D5"/>
    <w:rsid w:val="00C5182B"/>
    <w:rsid w:val="00C5198B"/>
    <w:rsid w:val="00C51C6F"/>
    <w:rsid w:val="00C520B5"/>
    <w:rsid w:val="00C522F9"/>
    <w:rsid w:val="00C52372"/>
    <w:rsid w:val="00C5265F"/>
    <w:rsid w:val="00C52978"/>
    <w:rsid w:val="00C529AC"/>
    <w:rsid w:val="00C529FA"/>
    <w:rsid w:val="00C53430"/>
    <w:rsid w:val="00C535D7"/>
    <w:rsid w:val="00C53FD0"/>
    <w:rsid w:val="00C5424C"/>
    <w:rsid w:val="00C54258"/>
    <w:rsid w:val="00C5430C"/>
    <w:rsid w:val="00C5458B"/>
    <w:rsid w:val="00C5470C"/>
    <w:rsid w:val="00C5476A"/>
    <w:rsid w:val="00C54BE8"/>
    <w:rsid w:val="00C55565"/>
    <w:rsid w:val="00C5563B"/>
    <w:rsid w:val="00C5593B"/>
    <w:rsid w:val="00C55A2C"/>
    <w:rsid w:val="00C560D0"/>
    <w:rsid w:val="00C56301"/>
    <w:rsid w:val="00C56510"/>
    <w:rsid w:val="00C56B66"/>
    <w:rsid w:val="00C570FD"/>
    <w:rsid w:val="00C57417"/>
    <w:rsid w:val="00C57D28"/>
    <w:rsid w:val="00C57EB9"/>
    <w:rsid w:val="00C601B3"/>
    <w:rsid w:val="00C603BE"/>
    <w:rsid w:val="00C60B78"/>
    <w:rsid w:val="00C610EF"/>
    <w:rsid w:val="00C610F7"/>
    <w:rsid w:val="00C61295"/>
    <w:rsid w:val="00C613DD"/>
    <w:rsid w:val="00C61419"/>
    <w:rsid w:val="00C6205A"/>
    <w:rsid w:val="00C620C2"/>
    <w:rsid w:val="00C62192"/>
    <w:rsid w:val="00C62291"/>
    <w:rsid w:val="00C6247C"/>
    <w:rsid w:val="00C624CE"/>
    <w:rsid w:val="00C62A63"/>
    <w:rsid w:val="00C6307C"/>
    <w:rsid w:val="00C632E0"/>
    <w:rsid w:val="00C63600"/>
    <w:rsid w:val="00C63686"/>
    <w:rsid w:val="00C63A9D"/>
    <w:rsid w:val="00C63B1A"/>
    <w:rsid w:val="00C64165"/>
    <w:rsid w:val="00C6428B"/>
    <w:rsid w:val="00C6436B"/>
    <w:rsid w:val="00C6466D"/>
    <w:rsid w:val="00C6473F"/>
    <w:rsid w:val="00C64904"/>
    <w:rsid w:val="00C6493A"/>
    <w:rsid w:val="00C64B2B"/>
    <w:rsid w:val="00C64B7A"/>
    <w:rsid w:val="00C64C55"/>
    <w:rsid w:val="00C64DF3"/>
    <w:rsid w:val="00C64F10"/>
    <w:rsid w:val="00C650A2"/>
    <w:rsid w:val="00C65A6C"/>
    <w:rsid w:val="00C65E08"/>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9E8"/>
    <w:rsid w:val="00C67CD7"/>
    <w:rsid w:val="00C7046D"/>
    <w:rsid w:val="00C70BE0"/>
    <w:rsid w:val="00C70C8B"/>
    <w:rsid w:val="00C70FB9"/>
    <w:rsid w:val="00C710FD"/>
    <w:rsid w:val="00C71145"/>
    <w:rsid w:val="00C716DF"/>
    <w:rsid w:val="00C71705"/>
    <w:rsid w:val="00C71B26"/>
    <w:rsid w:val="00C71D20"/>
    <w:rsid w:val="00C71FB5"/>
    <w:rsid w:val="00C71FC3"/>
    <w:rsid w:val="00C71FC4"/>
    <w:rsid w:val="00C724D5"/>
    <w:rsid w:val="00C7255B"/>
    <w:rsid w:val="00C7258F"/>
    <w:rsid w:val="00C7300C"/>
    <w:rsid w:val="00C730E8"/>
    <w:rsid w:val="00C73127"/>
    <w:rsid w:val="00C731BD"/>
    <w:rsid w:val="00C73411"/>
    <w:rsid w:val="00C73853"/>
    <w:rsid w:val="00C73D8D"/>
    <w:rsid w:val="00C7439E"/>
    <w:rsid w:val="00C748AD"/>
    <w:rsid w:val="00C74B17"/>
    <w:rsid w:val="00C74B6D"/>
    <w:rsid w:val="00C74BCD"/>
    <w:rsid w:val="00C74DA8"/>
    <w:rsid w:val="00C74E23"/>
    <w:rsid w:val="00C74EC6"/>
    <w:rsid w:val="00C754E9"/>
    <w:rsid w:val="00C759D7"/>
    <w:rsid w:val="00C75BFA"/>
    <w:rsid w:val="00C75DE1"/>
    <w:rsid w:val="00C7608A"/>
    <w:rsid w:val="00C762DB"/>
    <w:rsid w:val="00C7643F"/>
    <w:rsid w:val="00C765BD"/>
    <w:rsid w:val="00C76DA7"/>
    <w:rsid w:val="00C76EF4"/>
    <w:rsid w:val="00C77144"/>
    <w:rsid w:val="00C776E5"/>
    <w:rsid w:val="00C77C75"/>
    <w:rsid w:val="00C77D70"/>
    <w:rsid w:val="00C77E40"/>
    <w:rsid w:val="00C77F8A"/>
    <w:rsid w:val="00C80083"/>
    <w:rsid w:val="00C80492"/>
    <w:rsid w:val="00C80511"/>
    <w:rsid w:val="00C81656"/>
    <w:rsid w:val="00C81A5C"/>
    <w:rsid w:val="00C81E4A"/>
    <w:rsid w:val="00C8248F"/>
    <w:rsid w:val="00C82B61"/>
    <w:rsid w:val="00C82F52"/>
    <w:rsid w:val="00C830C4"/>
    <w:rsid w:val="00C834C1"/>
    <w:rsid w:val="00C8384D"/>
    <w:rsid w:val="00C83AC4"/>
    <w:rsid w:val="00C83D35"/>
    <w:rsid w:val="00C83E4F"/>
    <w:rsid w:val="00C83E95"/>
    <w:rsid w:val="00C840DF"/>
    <w:rsid w:val="00C842CD"/>
    <w:rsid w:val="00C8453A"/>
    <w:rsid w:val="00C845CA"/>
    <w:rsid w:val="00C8460A"/>
    <w:rsid w:val="00C84677"/>
    <w:rsid w:val="00C848A1"/>
    <w:rsid w:val="00C84A44"/>
    <w:rsid w:val="00C84A85"/>
    <w:rsid w:val="00C84E45"/>
    <w:rsid w:val="00C8524D"/>
    <w:rsid w:val="00C8538C"/>
    <w:rsid w:val="00C854B5"/>
    <w:rsid w:val="00C85716"/>
    <w:rsid w:val="00C85B28"/>
    <w:rsid w:val="00C85E2C"/>
    <w:rsid w:val="00C85FA5"/>
    <w:rsid w:val="00C86293"/>
    <w:rsid w:val="00C86A20"/>
    <w:rsid w:val="00C86AEB"/>
    <w:rsid w:val="00C86C4E"/>
    <w:rsid w:val="00C86D5C"/>
    <w:rsid w:val="00C86E95"/>
    <w:rsid w:val="00C86F67"/>
    <w:rsid w:val="00C87191"/>
    <w:rsid w:val="00C873B4"/>
    <w:rsid w:val="00C8743C"/>
    <w:rsid w:val="00C87830"/>
    <w:rsid w:val="00C87A74"/>
    <w:rsid w:val="00C8F746"/>
    <w:rsid w:val="00C90094"/>
    <w:rsid w:val="00C90164"/>
    <w:rsid w:val="00C90205"/>
    <w:rsid w:val="00C90705"/>
    <w:rsid w:val="00C90757"/>
    <w:rsid w:val="00C90E57"/>
    <w:rsid w:val="00C912B2"/>
    <w:rsid w:val="00C91528"/>
    <w:rsid w:val="00C915A6"/>
    <w:rsid w:val="00C9163C"/>
    <w:rsid w:val="00C916DB"/>
    <w:rsid w:val="00C91968"/>
    <w:rsid w:val="00C91AAF"/>
    <w:rsid w:val="00C91C35"/>
    <w:rsid w:val="00C91ED8"/>
    <w:rsid w:val="00C91F83"/>
    <w:rsid w:val="00C92539"/>
    <w:rsid w:val="00C9268F"/>
    <w:rsid w:val="00C9271B"/>
    <w:rsid w:val="00C92850"/>
    <w:rsid w:val="00C92E82"/>
    <w:rsid w:val="00C92F6C"/>
    <w:rsid w:val="00C935F1"/>
    <w:rsid w:val="00C93C30"/>
    <w:rsid w:val="00C93E15"/>
    <w:rsid w:val="00C93E36"/>
    <w:rsid w:val="00C942E1"/>
    <w:rsid w:val="00C94559"/>
    <w:rsid w:val="00C9479B"/>
    <w:rsid w:val="00C94A37"/>
    <w:rsid w:val="00C94FC6"/>
    <w:rsid w:val="00C95256"/>
    <w:rsid w:val="00C952F4"/>
    <w:rsid w:val="00C95329"/>
    <w:rsid w:val="00C955D6"/>
    <w:rsid w:val="00C95905"/>
    <w:rsid w:val="00C95A3A"/>
    <w:rsid w:val="00C95B1D"/>
    <w:rsid w:val="00C95CFB"/>
    <w:rsid w:val="00C96A78"/>
    <w:rsid w:val="00C96C13"/>
    <w:rsid w:val="00C96D8C"/>
    <w:rsid w:val="00C97018"/>
    <w:rsid w:val="00C9711C"/>
    <w:rsid w:val="00C97285"/>
    <w:rsid w:val="00C972BA"/>
    <w:rsid w:val="00C979E5"/>
    <w:rsid w:val="00C97B28"/>
    <w:rsid w:val="00C97E58"/>
    <w:rsid w:val="00CA0036"/>
    <w:rsid w:val="00CA019B"/>
    <w:rsid w:val="00CA0351"/>
    <w:rsid w:val="00CA09C6"/>
    <w:rsid w:val="00CA0DB4"/>
    <w:rsid w:val="00CA1277"/>
    <w:rsid w:val="00CA12A2"/>
    <w:rsid w:val="00CA13BC"/>
    <w:rsid w:val="00CA14D3"/>
    <w:rsid w:val="00CA1717"/>
    <w:rsid w:val="00CA19A7"/>
    <w:rsid w:val="00CA1C51"/>
    <w:rsid w:val="00CA2C68"/>
    <w:rsid w:val="00CA2E18"/>
    <w:rsid w:val="00CA2EB3"/>
    <w:rsid w:val="00CA316D"/>
    <w:rsid w:val="00CA33C8"/>
    <w:rsid w:val="00CA341A"/>
    <w:rsid w:val="00CA3822"/>
    <w:rsid w:val="00CA3CDF"/>
    <w:rsid w:val="00CA3F36"/>
    <w:rsid w:val="00CA4144"/>
    <w:rsid w:val="00CA4ADB"/>
    <w:rsid w:val="00CA4DBD"/>
    <w:rsid w:val="00CA4E2A"/>
    <w:rsid w:val="00CA4EE4"/>
    <w:rsid w:val="00CA4F36"/>
    <w:rsid w:val="00CA5438"/>
    <w:rsid w:val="00CA546B"/>
    <w:rsid w:val="00CA5702"/>
    <w:rsid w:val="00CA575F"/>
    <w:rsid w:val="00CA59D6"/>
    <w:rsid w:val="00CA59F0"/>
    <w:rsid w:val="00CA612F"/>
    <w:rsid w:val="00CA6830"/>
    <w:rsid w:val="00CA689A"/>
    <w:rsid w:val="00CA694B"/>
    <w:rsid w:val="00CA6AA6"/>
    <w:rsid w:val="00CA6DD8"/>
    <w:rsid w:val="00CA7553"/>
    <w:rsid w:val="00CA77D7"/>
    <w:rsid w:val="00CA7B5F"/>
    <w:rsid w:val="00CA7D50"/>
    <w:rsid w:val="00CA7FD3"/>
    <w:rsid w:val="00CB075A"/>
    <w:rsid w:val="00CB099B"/>
    <w:rsid w:val="00CB09BC"/>
    <w:rsid w:val="00CB0AF8"/>
    <w:rsid w:val="00CB0BDD"/>
    <w:rsid w:val="00CB0D63"/>
    <w:rsid w:val="00CB114E"/>
    <w:rsid w:val="00CB139D"/>
    <w:rsid w:val="00CB148A"/>
    <w:rsid w:val="00CB1638"/>
    <w:rsid w:val="00CB1693"/>
    <w:rsid w:val="00CB1741"/>
    <w:rsid w:val="00CB178A"/>
    <w:rsid w:val="00CB1BA2"/>
    <w:rsid w:val="00CB1D1C"/>
    <w:rsid w:val="00CB1D40"/>
    <w:rsid w:val="00CB1EED"/>
    <w:rsid w:val="00CB1F1F"/>
    <w:rsid w:val="00CB231D"/>
    <w:rsid w:val="00CB23F9"/>
    <w:rsid w:val="00CB24DA"/>
    <w:rsid w:val="00CB293D"/>
    <w:rsid w:val="00CB2965"/>
    <w:rsid w:val="00CB2979"/>
    <w:rsid w:val="00CB2D10"/>
    <w:rsid w:val="00CB3178"/>
    <w:rsid w:val="00CB33B7"/>
    <w:rsid w:val="00CB363C"/>
    <w:rsid w:val="00CB364C"/>
    <w:rsid w:val="00CB37A6"/>
    <w:rsid w:val="00CB3C92"/>
    <w:rsid w:val="00CB413D"/>
    <w:rsid w:val="00CB4194"/>
    <w:rsid w:val="00CB428D"/>
    <w:rsid w:val="00CB4684"/>
    <w:rsid w:val="00CB47C4"/>
    <w:rsid w:val="00CB47E0"/>
    <w:rsid w:val="00CB48C9"/>
    <w:rsid w:val="00CB4C9B"/>
    <w:rsid w:val="00CB4F5B"/>
    <w:rsid w:val="00CB51D5"/>
    <w:rsid w:val="00CB558D"/>
    <w:rsid w:val="00CB60A8"/>
    <w:rsid w:val="00CB644C"/>
    <w:rsid w:val="00CB649E"/>
    <w:rsid w:val="00CB6650"/>
    <w:rsid w:val="00CB6C78"/>
    <w:rsid w:val="00CB6D1C"/>
    <w:rsid w:val="00CB7017"/>
    <w:rsid w:val="00CB7257"/>
    <w:rsid w:val="00CB7959"/>
    <w:rsid w:val="00CB7D68"/>
    <w:rsid w:val="00CC01BA"/>
    <w:rsid w:val="00CC08DB"/>
    <w:rsid w:val="00CC097A"/>
    <w:rsid w:val="00CC0A19"/>
    <w:rsid w:val="00CC0A5D"/>
    <w:rsid w:val="00CC0CF7"/>
    <w:rsid w:val="00CC0F9A"/>
    <w:rsid w:val="00CC0FD1"/>
    <w:rsid w:val="00CC1037"/>
    <w:rsid w:val="00CC1271"/>
    <w:rsid w:val="00CC13BA"/>
    <w:rsid w:val="00CC1571"/>
    <w:rsid w:val="00CC18D9"/>
    <w:rsid w:val="00CC1ADC"/>
    <w:rsid w:val="00CC1B9B"/>
    <w:rsid w:val="00CC1EF5"/>
    <w:rsid w:val="00CC1EFF"/>
    <w:rsid w:val="00CC1F48"/>
    <w:rsid w:val="00CC286F"/>
    <w:rsid w:val="00CC2CCC"/>
    <w:rsid w:val="00CC2D98"/>
    <w:rsid w:val="00CC351B"/>
    <w:rsid w:val="00CC3677"/>
    <w:rsid w:val="00CC3B53"/>
    <w:rsid w:val="00CC3BE1"/>
    <w:rsid w:val="00CC3E55"/>
    <w:rsid w:val="00CC410D"/>
    <w:rsid w:val="00CC42A7"/>
    <w:rsid w:val="00CC43F7"/>
    <w:rsid w:val="00CC47BB"/>
    <w:rsid w:val="00CC499C"/>
    <w:rsid w:val="00CC4D1D"/>
    <w:rsid w:val="00CC4E01"/>
    <w:rsid w:val="00CC4E4E"/>
    <w:rsid w:val="00CC4FE9"/>
    <w:rsid w:val="00CC54FA"/>
    <w:rsid w:val="00CC583F"/>
    <w:rsid w:val="00CC5A4D"/>
    <w:rsid w:val="00CC5B74"/>
    <w:rsid w:val="00CC5BA9"/>
    <w:rsid w:val="00CC6168"/>
    <w:rsid w:val="00CC631C"/>
    <w:rsid w:val="00CC65CB"/>
    <w:rsid w:val="00CC67D1"/>
    <w:rsid w:val="00CC67E3"/>
    <w:rsid w:val="00CC6831"/>
    <w:rsid w:val="00CC6996"/>
    <w:rsid w:val="00CC69FA"/>
    <w:rsid w:val="00CC6CCA"/>
    <w:rsid w:val="00CC6D4A"/>
    <w:rsid w:val="00CC6F2D"/>
    <w:rsid w:val="00CC7685"/>
    <w:rsid w:val="00CC7719"/>
    <w:rsid w:val="00CC790C"/>
    <w:rsid w:val="00CC7AC5"/>
    <w:rsid w:val="00CC7B25"/>
    <w:rsid w:val="00CC7F8F"/>
    <w:rsid w:val="00CD02A7"/>
    <w:rsid w:val="00CD0390"/>
    <w:rsid w:val="00CD07D4"/>
    <w:rsid w:val="00CD0FC9"/>
    <w:rsid w:val="00CD1006"/>
    <w:rsid w:val="00CD11D9"/>
    <w:rsid w:val="00CD1432"/>
    <w:rsid w:val="00CD162E"/>
    <w:rsid w:val="00CD1C5A"/>
    <w:rsid w:val="00CD1CA6"/>
    <w:rsid w:val="00CD1CBB"/>
    <w:rsid w:val="00CD24EC"/>
    <w:rsid w:val="00CD253D"/>
    <w:rsid w:val="00CD2872"/>
    <w:rsid w:val="00CD2A35"/>
    <w:rsid w:val="00CD2A6C"/>
    <w:rsid w:val="00CD2B9C"/>
    <w:rsid w:val="00CD2BD8"/>
    <w:rsid w:val="00CD31B7"/>
    <w:rsid w:val="00CD3523"/>
    <w:rsid w:val="00CD35DC"/>
    <w:rsid w:val="00CD37A1"/>
    <w:rsid w:val="00CD3BE1"/>
    <w:rsid w:val="00CD3BEA"/>
    <w:rsid w:val="00CD3EA0"/>
    <w:rsid w:val="00CD41CC"/>
    <w:rsid w:val="00CD41FB"/>
    <w:rsid w:val="00CD43B0"/>
    <w:rsid w:val="00CD4546"/>
    <w:rsid w:val="00CD45ED"/>
    <w:rsid w:val="00CD4804"/>
    <w:rsid w:val="00CD482B"/>
    <w:rsid w:val="00CD48A6"/>
    <w:rsid w:val="00CD4BC6"/>
    <w:rsid w:val="00CD4E37"/>
    <w:rsid w:val="00CD528B"/>
    <w:rsid w:val="00CD52A8"/>
    <w:rsid w:val="00CD5345"/>
    <w:rsid w:val="00CD54C0"/>
    <w:rsid w:val="00CD5523"/>
    <w:rsid w:val="00CD5766"/>
    <w:rsid w:val="00CD605B"/>
    <w:rsid w:val="00CD6115"/>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A19"/>
    <w:rsid w:val="00CE0DBB"/>
    <w:rsid w:val="00CE0F1A"/>
    <w:rsid w:val="00CE10E0"/>
    <w:rsid w:val="00CE10FE"/>
    <w:rsid w:val="00CE12E7"/>
    <w:rsid w:val="00CE1371"/>
    <w:rsid w:val="00CE1485"/>
    <w:rsid w:val="00CE15F8"/>
    <w:rsid w:val="00CE17D1"/>
    <w:rsid w:val="00CE17E6"/>
    <w:rsid w:val="00CE187B"/>
    <w:rsid w:val="00CE2731"/>
    <w:rsid w:val="00CE289F"/>
    <w:rsid w:val="00CE29FB"/>
    <w:rsid w:val="00CE2B61"/>
    <w:rsid w:val="00CE2E2B"/>
    <w:rsid w:val="00CE3054"/>
    <w:rsid w:val="00CE3701"/>
    <w:rsid w:val="00CE3B61"/>
    <w:rsid w:val="00CE3E13"/>
    <w:rsid w:val="00CE3EAC"/>
    <w:rsid w:val="00CE43AF"/>
    <w:rsid w:val="00CE4438"/>
    <w:rsid w:val="00CE4B06"/>
    <w:rsid w:val="00CE4F60"/>
    <w:rsid w:val="00CE5093"/>
    <w:rsid w:val="00CE56A9"/>
    <w:rsid w:val="00CE5D43"/>
    <w:rsid w:val="00CE5E3C"/>
    <w:rsid w:val="00CE60A5"/>
    <w:rsid w:val="00CE6137"/>
    <w:rsid w:val="00CE64AD"/>
    <w:rsid w:val="00CE698F"/>
    <w:rsid w:val="00CE6A43"/>
    <w:rsid w:val="00CE6B60"/>
    <w:rsid w:val="00CE6C11"/>
    <w:rsid w:val="00CE6D05"/>
    <w:rsid w:val="00CE786C"/>
    <w:rsid w:val="00CE7A36"/>
    <w:rsid w:val="00CE7E05"/>
    <w:rsid w:val="00CE7F3A"/>
    <w:rsid w:val="00CF01C1"/>
    <w:rsid w:val="00CF0667"/>
    <w:rsid w:val="00CF075F"/>
    <w:rsid w:val="00CF0906"/>
    <w:rsid w:val="00CF0AC7"/>
    <w:rsid w:val="00CF0BA3"/>
    <w:rsid w:val="00CF0C6C"/>
    <w:rsid w:val="00CF0CE4"/>
    <w:rsid w:val="00CF0FD0"/>
    <w:rsid w:val="00CF1197"/>
    <w:rsid w:val="00CF11CE"/>
    <w:rsid w:val="00CF1943"/>
    <w:rsid w:val="00CF1B7D"/>
    <w:rsid w:val="00CF1B96"/>
    <w:rsid w:val="00CF1C65"/>
    <w:rsid w:val="00CF1C95"/>
    <w:rsid w:val="00CF1DE8"/>
    <w:rsid w:val="00CF327E"/>
    <w:rsid w:val="00CF3327"/>
    <w:rsid w:val="00CF355E"/>
    <w:rsid w:val="00CF357B"/>
    <w:rsid w:val="00CF3AB8"/>
    <w:rsid w:val="00CF41B5"/>
    <w:rsid w:val="00CF44A9"/>
    <w:rsid w:val="00CF46D8"/>
    <w:rsid w:val="00CF4E05"/>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0D94"/>
    <w:rsid w:val="00D012D0"/>
    <w:rsid w:val="00D01431"/>
    <w:rsid w:val="00D0143A"/>
    <w:rsid w:val="00D01863"/>
    <w:rsid w:val="00D01ECA"/>
    <w:rsid w:val="00D0207A"/>
    <w:rsid w:val="00D020E6"/>
    <w:rsid w:val="00D0246F"/>
    <w:rsid w:val="00D026B4"/>
    <w:rsid w:val="00D027FD"/>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451"/>
    <w:rsid w:val="00D0488F"/>
    <w:rsid w:val="00D048C0"/>
    <w:rsid w:val="00D048ED"/>
    <w:rsid w:val="00D04C02"/>
    <w:rsid w:val="00D04C68"/>
    <w:rsid w:val="00D04E28"/>
    <w:rsid w:val="00D0501C"/>
    <w:rsid w:val="00D05772"/>
    <w:rsid w:val="00D059F3"/>
    <w:rsid w:val="00D05C5B"/>
    <w:rsid w:val="00D05ED8"/>
    <w:rsid w:val="00D06510"/>
    <w:rsid w:val="00D068A4"/>
    <w:rsid w:val="00D069ED"/>
    <w:rsid w:val="00D06DD2"/>
    <w:rsid w:val="00D071AB"/>
    <w:rsid w:val="00D075BB"/>
    <w:rsid w:val="00D075E8"/>
    <w:rsid w:val="00D07767"/>
    <w:rsid w:val="00D07CED"/>
    <w:rsid w:val="00D07DA0"/>
    <w:rsid w:val="00D103AE"/>
    <w:rsid w:val="00D103F5"/>
    <w:rsid w:val="00D10581"/>
    <w:rsid w:val="00D108A1"/>
    <w:rsid w:val="00D11357"/>
    <w:rsid w:val="00D11D38"/>
    <w:rsid w:val="00D12153"/>
    <w:rsid w:val="00D12291"/>
    <w:rsid w:val="00D1242F"/>
    <w:rsid w:val="00D12691"/>
    <w:rsid w:val="00D1275A"/>
    <w:rsid w:val="00D12764"/>
    <w:rsid w:val="00D13CB0"/>
    <w:rsid w:val="00D13CD5"/>
    <w:rsid w:val="00D13D78"/>
    <w:rsid w:val="00D13E9A"/>
    <w:rsid w:val="00D13EF2"/>
    <w:rsid w:val="00D14515"/>
    <w:rsid w:val="00D145B7"/>
    <w:rsid w:val="00D14A46"/>
    <w:rsid w:val="00D14DB3"/>
    <w:rsid w:val="00D15139"/>
    <w:rsid w:val="00D152AF"/>
    <w:rsid w:val="00D154F5"/>
    <w:rsid w:val="00D15701"/>
    <w:rsid w:val="00D157FF"/>
    <w:rsid w:val="00D15AC3"/>
    <w:rsid w:val="00D15D19"/>
    <w:rsid w:val="00D15E75"/>
    <w:rsid w:val="00D16471"/>
    <w:rsid w:val="00D16881"/>
    <w:rsid w:val="00D16979"/>
    <w:rsid w:val="00D16A92"/>
    <w:rsid w:val="00D16B59"/>
    <w:rsid w:val="00D16B5F"/>
    <w:rsid w:val="00D16CDA"/>
    <w:rsid w:val="00D16CF9"/>
    <w:rsid w:val="00D170CC"/>
    <w:rsid w:val="00D1758E"/>
    <w:rsid w:val="00D1770A"/>
    <w:rsid w:val="00D1793A"/>
    <w:rsid w:val="00D17E13"/>
    <w:rsid w:val="00D17F3E"/>
    <w:rsid w:val="00D20468"/>
    <w:rsid w:val="00D20553"/>
    <w:rsid w:val="00D205E1"/>
    <w:rsid w:val="00D208BE"/>
    <w:rsid w:val="00D209F2"/>
    <w:rsid w:val="00D20A78"/>
    <w:rsid w:val="00D20C34"/>
    <w:rsid w:val="00D2199E"/>
    <w:rsid w:val="00D219E9"/>
    <w:rsid w:val="00D21CC7"/>
    <w:rsid w:val="00D21D9A"/>
    <w:rsid w:val="00D222A1"/>
    <w:rsid w:val="00D2280E"/>
    <w:rsid w:val="00D22A19"/>
    <w:rsid w:val="00D22BE9"/>
    <w:rsid w:val="00D22C23"/>
    <w:rsid w:val="00D22DEA"/>
    <w:rsid w:val="00D22FC7"/>
    <w:rsid w:val="00D231A3"/>
    <w:rsid w:val="00D23409"/>
    <w:rsid w:val="00D2391F"/>
    <w:rsid w:val="00D23A51"/>
    <w:rsid w:val="00D24720"/>
    <w:rsid w:val="00D24791"/>
    <w:rsid w:val="00D24C13"/>
    <w:rsid w:val="00D24C89"/>
    <w:rsid w:val="00D24E9E"/>
    <w:rsid w:val="00D24EC8"/>
    <w:rsid w:val="00D252D6"/>
    <w:rsid w:val="00D2531C"/>
    <w:rsid w:val="00D253CA"/>
    <w:rsid w:val="00D25676"/>
    <w:rsid w:val="00D25ABD"/>
    <w:rsid w:val="00D25C3B"/>
    <w:rsid w:val="00D25C4E"/>
    <w:rsid w:val="00D25EA5"/>
    <w:rsid w:val="00D26005"/>
    <w:rsid w:val="00D26168"/>
    <w:rsid w:val="00D262FF"/>
    <w:rsid w:val="00D26BCB"/>
    <w:rsid w:val="00D26E07"/>
    <w:rsid w:val="00D26EFC"/>
    <w:rsid w:val="00D27103"/>
    <w:rsid w:val="00D27170"/>
    <w:rsid w:val="00D272AB"/>
    <w:rsid w:val="00D274E8"/>
    <w:rsid w:val="00D27521"/>
    <w:rsid w:val="00D27566"/>
    <w:rsid w:val="00D278C8"/>
    <w:rsid w:val="00D27931"/>
    <w:rsid w:val="00D27A18"/>
    <w:rsid w:val="00D27A81"/>
    <w:rsid w:val="00D27B79"/>
    <w:rsid w:val="00D30049"/>
    <w:rsid w:val="00D305E2"/>
    <w:rsid w:val="00D30B3B"/>
    <w:rsid w:val="00D30C30"/>
    <w:rsid w:val="00D31153"/>
    <w:rsid w:val="00D3119D"/>
    <w:rsid w:val="00D31248"/>
    <w:rsid w:val="00D31645"/>
    <w:rsid w:val="00D31F87"/>
    <w:rsid w:val="00D325CA"/>
    <w:rsid w:val="00D32A6E"/>
    <w:rsid w:val="00D32A94"/>
    <w:rsid w:val="00D32AEA"/>
    <w:rsid w:val="00D32B12"/>
    <w:rsid w:val="00D32C1C"/>
    <w:rsid w:val="00D32D11"/>
    <w:rsid w:val="00D32EE8"/>
    <w:rsid w:val="00D32FF6"/>
    <w:rsid w:val="00D331C3"/>
    <w:rsid w:val="00D331DC"/>
    <w:rsid w:val="00D33204"/>
    <w:rsid w:val="00D33689"/>
    <w:rsid w:val="00D33824"/>
    <w:rsid w:val="00D33AD3"/>
    <w:rsid w:val="00D33AE2"/>
    <w:rsid w:val="00D33CAE"/>
    <w:rsid w:val="00D33D96"/>
    <w:rsid w:val="00D33E25"/>
    <w:rsid w:val="00D34110"/>
    <w:rsid w:val="00D34116"/>
    <w:rsid w:val="00D3422F"/>
    <w:rsid w:val="00D3423D"/>
    <w:rsid w:val="00D3473F"/>
    <w:rsid w:val="00D34A67"/>
    <w:rsid w:val="00D34D7B"/>
    <w:rsid w:val="00D351D1"/>
    <w:rsid w:val="00D354AC"/>
    <w:rsid w:val="00D35911"/>
    <w:rsid w:val="00D35945"/>
    <w:rsid w:val="00D35DA7"/>
    <w:rsid w:val="00D35E05"/>
    <w:rsid w:val="00D368D4"/>
    <w:rsid w:val="00D36972"/>
    <w:rsid w:val="00D36D59"/>
    <w:rsid w:val="00D36E4C"/>
    <w:rsid w:val="00D37238"/>
    <w:rsid w:val="00D3755D"/>
    <w:rsid w:val="00D3758A"/>
    <w:rsid w:val="00D375E4"/>
    <w:rsid w:val="00D37712"/>
    <w:rsid w:val="00D37C02"/>
    <w:rsid w:val="00D37C9F"/>
    <w:rsid w:val="00D37D33"/>
    <w:rsid w:val="00D402CA"/>
    <w:rsid w:val="00D4041D"/>
    <w:rsid w:val="00D40602"/>
    <w:rsid w:val="00D406A4"/>
    <w:rsid w:val="00D40C3A"/>
    <w:rsid w:val="00D40DB5"/>
    <w:rsid w:val="00D40DD0"/>
    <w:rsid w:val="00D40FC8"/>
    <w:rsid w:val="00D40FC9"/>
    <w:rsid w:val="00D41059"/>
    <w:rsid w:val="00D4118E"/>
    <w:rsid w:val="00D41368"/>
    <w:rsid w:val="00D4164D"/>
    <w:rsid w:val="00D4182F"/>
    <w:rsid w:val="00D418C1"/>
    <w:rsid w:val="00D425FC"/>
    <w:rsid w:val="00D42926"/>
    <w:rsid w:val="00D429C4"/>
    <w:rsid w:val="00D42A6E"/>
    <w:rsid w:val="00D42C06"/>
    <w:rsid w:val="00D4308F"/>
    <w:rsid w:val="00D43092"/>
    <w:rsid w:val="00D43459"/>
    <w:rsid w:val="00D4387E"/>
    <w:rsid w:val="00D43C0B"/>
    <w:rsid w:val="00D43E44"/>
    <w:rsid w:val="00D440A1"/>
    <w:rsid w:val="00D44B77"/>
    <w:rsid w:val="00D44FE9"/>
    <w:rsid w:val="00D450D2"/>
    <w:rsid w:val="00D4580E"/>
    <w:rsid w:val="00D458CA"/>
    <w:rsid w:val="00D45AB6"/>
    <w:rsid w:val="00D45AE7"/>
    <w:rsid w:val="00D45D14"/>
    <w:rsid w:val="00D4606F"/>
    <w:rsid w:val="00D46279"/>
    <w:rsid w:val="00D466E5"/>
    <w:rsid w:val="00D46A56"/>
    <w:rsid w:val="00D46C73"/>
    <w:rsid w:val="00D47358"/>
    <w:rsid w:val="00D47887"/>
    <w:rsid w:val="00D47995"/>
    <w:rsid w:val="00D47AA3"/>
    <w:rsid w:val="00D47E2E"/>
    <w:rsid w:val="00D47F8E"/>
    <w:rsid w:val="00D50261"/>
    <w:rsid w:val="00D503B7"/>
    <w:rsid w:val="00D50500"/>
    <w:rsid w:val="00D506CF"/>
    <w:rsid w:val="00D50849"/>
    <w:rsid w:val="00D50914"/>
    <w:rsid w:val="00D50B59"/>
    <w:rsid w:val="00D50DEE"/>
    <w:rsid w:val="00D50F5B"/>
    <w:rsid w:val="00D51249"/>
    <w:rsid w:val="00D5190C"/>
    <w:rsid w:val="00D519F8"/>
    <w:rsid w:val="00D51A10"/>
    <w:rsid w:val="00D51EC3"/>
    <w:rsid w:val="00D521EC"/>
    <w:rsid w:val="00D52392"/>
    <w:rsid w:val="00D52520"/>
    <w:rsid w:val="00D52550"/>
    <w:rsid w:val="00D52A42"/>
    <w:rsid w:val="00D52D05"/>
    <w:rsid w:val="00D52E5F"/>
    <w:rsid w:val="00D52F26"/>
    <w:rsid w:val="00D530CC"/>
    <w:rsid w:val="00D53528"/>
    <w:rsid w:val="00D53C32"/>
    <w:rsid w:val="00D53EE2"/>
    <w:rsid w:val="00D54186"/>
    <w:rsid w:val="00D54210"/>
    <w:rsid w:val="00D54325"/>
    <w:rsid w:val="00D5478F"/>
    <w:rsid w:val="00D54B9E"/>
    <w:rsid w:val="00D550FB"/>
    <w:rsid w:val="00D552C7"/>
    <w:rsid w:val="00D554A4"/>
    <w:rsid w:val="00D556CE"/>
    <w:rsid w:val="00D55887"/>
    <w:rsid w:val="00D55991"/>
    <w:rsid w:val="00D55BCA"/>
    <w:rsid w:val="00D55C2E"/>
    <w:rsid w:val="00D55EC4"/>
    <w:rsid w:val="00D568AB"/>
    <w:rsid w:val="00D569CD"/>
    <w:rsid w:val="00D56AA8"/>
    <w:rsid w:val="00D56AB3"/>
    <w:rsid w:val="00D56ACA"/>
    <w:rsid w:val="00D576BD"/>
    <w:rsid w:val="00D57717"/>
    <w:rsid w:val="00D578B3"/>
    <w:rsid w:val="00D579BC"/>
    <w:rsid w:val="00D57AF0"/>
    <w:rsid w:val="00D57CB3"/>
    <w:rsid w:val="00D57E10"/>
    <w:rsid w:val="00D57F3B"/>
    <w:rsid w:val="00D600F3"/>
    <w:rsid w:val="00D6018B"/>
    <w:rsid w:val="00D604BD"/>
    <w:rsid w:val="00D60573"/>
    <w:rsid w:val="00D606E1"/>
    <w:rsid w:val="00D6075A"/>
    <w:rsid w:val="00D60792"/>
    <w:rsid w:val="00D609AC"/>
    <w:rsid w:val="00D6158B"/>
    <w:rsid w:val="00D61626"/>
    <w:rsid w:val="00D62137"/>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74"/>
    <w:rsid w:val="00D661B6"/>
    <w:rsid w:val="00D66386"/>
    <w:rsid w:val="00D663F0"/>
    <w:rsid w:val="00D66415"/>
    <w:rsid w:val="00D66989"/>
    <w:rsid w:val="00D66BC4"/>
    <w:rsid w:val="00D66E69"/>
    <w:rsid w:val="00D66FAC"/>
    <w:rsid w:val="00D672BA"/>
    <w:rsid w:val="00D672DD"/>
    <w:rsid w:val="00D673C7"/>
    <w:rsid w:val="00D67875"/>
    <w:rsid w:val="00D67A1F"/>
    <w:rsid w:val="00D67AA1"/>
    <w:rsid w:val="00D67B44"/>
    <w:rsid w:val="00D67C9D"/>
    <w:rsid w:val="00D67EE5"/>
    <w:rsid w:val="00D7014F"/>
    <w:rsid w:val="00D70324"/>
    <w:rsid w:val="00D7096A"/>
    <w:rsid w:val="00D70C04"/>
    <w:rsid w:val="00D70DB8"/>
    <w:rsid w:val="00D70E1E"/>
    <w:rsid w:val="00D70E3F"/>
    <w:rsid w:val="00D7128E"/>
    <w:rsid w:val="00D71B22"/>
    <w:rsid w:val="00D71D14"/>
    <w:rsid w:val="00D71D67"/>
    <w:rsid w:val="00D722BD"/>
    <w:rsid w:val="00D72AC4"/>
    <w:rsid w:val="00D72FB9"/>
    <w:rsid w:val="00D73015"/>
    <w:rsid w:val="00D73788"/>
    <w:rsid w:val="00D738AB"/>
    <w:rsid w:val="00D73BDA"/>
    <w:rsid w:val="00D73D2A"/>
    <w:rsid w:val="00D73E4A"/>
    <w:rsid w:val="00D73F57"/>
    <w:rsid w:val="00D73FA0"/>
    <w:rsid w:val="00D7443B"/>
    <w:rsid w:val="00D7450B"/>
    <w:rsid w:val="00D747E8"/>
    <w:rsid w:val="00D748AE"/>
    <w:rsid w:val="00D74A16"/>
    <w:rsid w:val="00D74C65"/>
    <w:rsid w:val="00D74EEB"/>
    <w:rsid w:val="00D75086"/>
    <w:rsid w:val="00D754BB"/>
    <w:rsid w:val="00D75B6D"/>
    <w:rsid w:val="00D75E5F"/>
    <w:rsid w:val="00D760D4"/>
    <w:rsid w:val="00D7623B"/>
    <w:rsid w:val="00D765B2"/>
    <w:rsid w:val="00D769FD"/>
    <w:rsid w:val="00D76A16"/>
    <w:rsid w:val="00D76A4F"/>
    <w:rsid w:val="00D76BFA"/>
    <w:rsid w:val="00D774A6"/>
    <w:rsid w:val="00D775DB"/>
    <w:rsid w:val="00D77657"/>
    <w:rsid w:val="00D7797A"/>
    <w:rsid w:val="00D77CE7"/>
    <w:rsid w:val="00D801AC"/>
    <w:rsid w:val="00D8035F"/>
    <w:rsid w:val="00D80D0D"/>
    <w:rsid w:val="00D81149"/>
    <w:rsid w:val="00D81938"/>
    <w:rsid w:val="00D81DE7"/>
    <w:rsid w:val="00D81E7C"/>
    <w:rsid w:val="00D820B6"/>
    <w:rsid w:val="00D8217B"/>
    <w:rsid w:val="00D82799"/>
    <w:rsid w:val="00D829A1"/>
    <w:rsid w:val="00D82CCE"/>
    <w:rsid w:val="00D83128"/>
    <w:rsid w:val="00D831AD"/>
    <w:rsid w:val="00D8340B"/>
    <w:rsid w:val="00D8363A"/>
    <w:rsid w:val="00D83673"/>
    <w:rsid w:val="00D83BFF"/>
    <w:rsid w:val="00D83E98"/>
    <w:rsid w:val="00D83EF5"/>
    <w:rsid w:val="00D84506"/>
    <w:rsid w:val="00D84A75"/>
    <w:rsid w:val="00D84B57"/>
    <w:rsid w:val="00D852CE"/>
    <w:rsid w:val="00D85699"/>
    <w:rsid w:val="00D8592F"/>
    <w:rsid w:val="00D85F87"/>
    <w:rsid w:val="00D85FD7"/>
    <w:rsid w:val="00D86537"/>
    <w:rsid w:val="00D865A5"/>
    <w:rsid w:val="00D86906"/>
    <w:rsid w:val="00D86A15"/>
    <w:rsid w:val="00D86B29"/>
    <w:rsid w:val="00D87115"/>
    <w:rsid w:val="00D8717E"/>
    <w:rsid w:val="00D873D7"/>
    <w:rsid w:val="00D87501"/>
    <w:rsid w:val="00D87601"/>
    <w:rsid w:val="00D87817"/>
    <w:rsid w:val="00D87BA5"/>
    <w:rsid w:val="00D87BC1"/>
    <w:rsid w:val="00D87D4E"/>
    <w:rsid w:val="00D87D74"/>
    <w:rsid w:val="00D87F2A"/>
    <w:rsid w:val="00D90111"/>
    <w:rsid w:val="00D90278"/>
    <w:rsid w:val="00D902A2"/>
    <w:rsid w:val="00D90331"/>
    <w:rsid w:val="00D904C5"/>
    <w:rsid w:val="00D90810"/>
    <w:rsid w:val="00D90DC4"/>
    <w:rsid w:val="00D90DE3"/>
    <w:rsid w:val="00D90FEF"/>
    <w:rsid w:val="00D91559"/>
    <w:rsid w:val="00D916A1"/>
    <w:rsid w:val="00D9198C"/>
    <w:rsid w:val="00D91CEE"/>
    <w:rsid w:val="00D9244A"/>
    <w:rsid w:val="00D92521"/>
    <w:rsid w:val="00D9294C"/>
    <w:rsid w:val="00D9294E"/>
    <w:rsid w:val="00D92A31"/>
    <w:rsid w:val="00D92C22"/>
    <w:rsid w:val="00D92CFF"/>
    <w:rsid w:val="00D92D26"/>
    <w:rsid w:val="00D92D83"/>
    <w:rsid w:val="00D9356D"/>
    <w:rsid w:val="00D94178"/>
    <w:rsid w:val="00D94388"/>
    <w:rsid w:val="00D9478D"/>
    <w:rsid w:val="00D94B1D"/>
    <w:rsid w:val="00D94C50"/>
    <w:rsid w:val="00D95363"/>
    <w:rsid w:val="00D954E0"/>
    <w:rsid w:val="00D95629"/>
    <w:rsid w:val="00D95CEE"/>
    <w:rsid w:val="00D95FCD"/>
    <w:rsid w:val="00D96042"/>
    <w:rsid w:val="00D96178"/>
    <w:rsid w:val="00D96415"/>
    <w:rsid w:val="00D9664F"/>
    <w:rsid w:val="00D96A08"/>
    <w:rsid w:val="00D96DC4"/>
    <w:rsid w:val="00D96F1B"/>
    <w:rsid w:val="00D9773C"/>
    <w:rsid w:val="00DA0326"/>
    <w:rsid w:val="00DA0372"/>
    <w:rsid w:val="00DA0466"/>
    <w:rsid w:val="00DA0877"/>
    <w:rsid w:val="00DA0A63"/>
    <w:rsid w:val="00DA0FCD"/>
    <w:rsid w:val="00DA109B"/>
    <w:rsid w:val="00DA1347"/>
    <w:rsid w:val="00DA161C"/>
    <w:rsid w:val="00DA170B"/>
    <w:rsid w:val="00DA1D9E"/>
    <w:rsid w:val="00DA1EF3"/>
    <w:rsid w:val="00DA1FE9"/>
    <w:rsid w:val="00DA2716"/>
    <w:rsid w:val="00DA2792"/>
    <w:rsid w:val="00DA2C89"/>
    <w:rsid w:val="00DA2F48"/>
    <w:rsid w:val="00DA2FD3"/>
    <w:rsid w:val="00DA33EA"/>
    <w:rsid w:val="00DA3430"/>
    <w:rsid w:val="00DA34D5"/>
    <w:rsid w:val="00DA3558"/>
    <w:rsid w:val="00DA38BA"/>
    <w:rsid w:val="00DA3D18"/>
    <w:rsid w:val="00DA4166"/>
    <w:rsid w:val="00DA453E"/>
    <w:rsid w:val="00DA489A"/>
    <w:rsid w:val="00DA49EA"/>
    <w:rsid w:val="00DA49F2"/>
    <w:rsid w:val="00DA4F30"/>
    <w:rsid w:val="00DA59DC"/>
    <w:rsid w:val="00DA5BBF"/>
    <w:rsid w:val="00DA5F04"/>
    <w:rsid w:val="00DA6040"/>
    <w:rsid w:val="00DA61A0"/>
    <w:rsid w:val="00DA6523"/>
    <w:rsid w:val="00DA667D"/>
    <w:rsid w:val="00DA68B8"/>
    <w:rsid w:val="00DA7139"/>
    <w:rsid w:val="00DA73BE"/>
    <w:rsid w:val="00DA7456"/>
    <w:rsid w:val="00DA74AB"/>
    <w:rsid w:val="00DA75B5"/>
    <w:rsid w:val="00DA7E2B"/>
    <w:rsid w:val="00DA7EED"/>
    <w:rsid w:val="00DB0326"/>
    <w:rsid w:val="00DB043B"/>
    <w:rsid w:val="00DB05B2"/>
    <w:rsid w:val="00DB079C"/>
    <w:rsid w:val="00DB07DF"/>
    <w:rsid w:val="00DB0ACE"/>
    <w:rsid w:val="00DB0C59"/>
    <w:rsid w:val="00DB0D25"/>
    <w:rsid w:val="00DB1757"/>
    <w:rsid w:val="00DB1958"/>
    <w:rsid w:val="00DB1A53"/>
    <w:rsid w:val="00DB1BB3"/>
    <w:rsid w:val="00DB1CAE"/>
    <w:rsid w:val="00DB1EDC"/>
    <w:rsid w:val="00DB21DA"/>
    <w:rsid w:val="00DB2205"/>
    <w:rsid w:val="00DB2A5B"/>
    <w:rsid w:val="00DB2CC9"/>
    <w:rsid w:val="00DB2CE2"/>
    <w:rsid w:val="00DB3878"/>
    <w:rsid w:val="00DB3975"/>
    <w:rsid w:val="00DB3EDC"/>
    <w:rsid w:val="00DB3F33"/>
    <w:rsid w:val="00DB3F61"/>
    <w:rsid w:val="00DB4440"/>
    <w:rsid w:val="00DB44EA"/>
    <w:rsid w:val="00DB45CD"/>
    <w:rsid w:val="00DB4A2E"/>
    <w:rsid w:val="00DB4C8D"/>
    <w:rsid w:val="00DB4E83"/>
    <w:rsid w:val="00DB4F44"/>
    <w:rsid w:val="00DB5249"/>
    <w:rsid w:val="00DB5E62"/>
    <w:rsid w:val="00DB5E6B"/>
    <w:rsid w:val="00DB6081"/>
    <w:rsid w:val="00DB65C4"/>
    <w:rsid w:val="00DB6847"/>
    <w:rsid w:val="00DB6E40"/>
    <w:rsid w:val="00DB7070"/>
    <w:rsid w:val="00DB75FA"/>
    <w:rsid w:val="00DB78C1"/>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49D"/>
    <w:rsid w:val="00DC2B99"/>
    <w:rsid w:val="00DC316E"/>
    <w:rsid w:val="00DC3293"/>
    <w:rsid w:val="00DC3A02"/>
    <w:rsid w:val="00DC3B2D"/>
    <w:rsid w:val="00DC4258"/>
    <w:rsid w:val="00DC4B2E"/>
    <w:rsid w:val="00DC4B5B"/>
    <w:rsid w:val="00DC4DFF"/>
    <w:rsid w:val="00DC4E4A"/>
    <w:rsid w:val="00DC4EC8"/>
    <w:rsid w:val="00DC518E"/>
    <w:rsid w:val="00DC52C2"/>
    <w:rsid w:val="00DC52D9"/>
    <w:rsid w:val="00DC5729"/>
    <w:rsid w:val="00DC57AB"/>
    <w:rsid w:val="00DC57F0"/>
    <w:rsid w:val="00DC63BF"/>
    <w:rsid w:val="00DC651A"/>
    <w:rsid w:val="00DC6792"/>
    <w:rsid w:val="00DC6B78"/>
    <w:rsid w:val="00DC730C"/>
    <w:rsid w:val="00DC75C1"/>
    <w:rsid w:val="00DC7990"/>
    <w:rsid w:val="00DD03CE"/>
    <w:rsid w:val="00DD0877"/>
    <w:rsid w:val="00DD0A15"/>
    <w:rsid w:val="00DD0A55"/>
    <w:rsid w:val="00DD0E03"/>
    <w:rsid w:val="00DD0F5C"/>
    <w:rsid w:val="00DD10A3"/>
    <w:rsid w:val="00DD134D"/>
    <w:rsid w:val="00DD13A1"/>
    <w:rsid w:val="00DD1605"/>
    <w:rsid w:val="00DD1B1A"/>
    <w:rsid w:val="00DD1F1B"/>
    <w:rsid w:val="00DD204E"/>
    <w:rsid w:val="00DD2326"/>
    <w:rsid w:val="00DD240F"/>
    <w:rsid w:val="00DD24BB"/>
    <w:rsid w:val="00DD310D"/>
    <w:rsid w:val="00DD3501"/>
    <w:rsid w:val="00DD377C"/>
    <w:rsid w:val="00DD38C7"/>
    <w:rsid w:val="00DD3D72"/>
    <w:rsid w:val="00DD3DD0"/>
    <w:rsid w:val="00DD3E1C"/>
    <w:rsid w:val="00DD3F04"/>
    <w:rsid w:val="00DD48E9"/>
    <w:rsid w:val="00DD4BCD"/>
    <w:rsid w:val="00DD4CC7"/>
    <w:rsid w:val="00DD4CD9"/>
    <w:rsid w:val="00DD4DFB"/>
    <w:rsid w:val="00DD5BB1"/>
    <w:rsid w:val="00DD5BFA"/>
    <w:rsid w:val="00DD5C35"/>
    <w:rsid w:val="00DD66C8"/>
    <w:rsid w:val="00DD6816"/>
    <w:rsid w:val="00DD6892"/>
    <w:rsid w:val="00DD6974"/>
    <w:rsid w:val="00DD6A33"/>
    <w:rsid w:val="00DD784B"/>
    <w:rsid w:val="00DD7884"/>
    <w:rsid w:val="00DE0334"/>
    <w:rsid w:val="00DE04F3"/>
    <w:rsid w:val="00DE04F4"/>
    <w:rsid w:val="00DE05FE"/>
    <w:rsid w:val="00DE0B1D"/>
    <w:rsid w:val="00DE0BBF"/>
    <w:rsid w:val="00DE0E56"/>
    <w:rsid w:val="00DE0FD4"/>
    <w:rsid w:val="00DE10FA"/>
    <w:rsid w:val="00DE17C6"/>
    <w:rsid w:val="00DE181B"/>
    <w:rsid w:val="00DE18EF"/>
    <w:rsid w:val="00DE1F8A"/>
    <w:rsid w:val="00DE208C"/>
    <w:rsid w:val="00DE2316"/>
    <w:rsid w:val="00DE23C5"/>
    <w:rsid w:val="00DE2571"/>
    <w:rsid w:val="00DE26F1"/>
    <w:rsid w:val="00DE2A6F"/>
    <w:rsid w:val="00DE2BA0"/>
    <w:rsid w:val="00DE2CEF"/>
    <w:rsid w:val="00DE3327"/>
    <w:rsid w:val="00DE349F"/>
    <w:rsid w:val="00DE3DC5"/>
    <w:rsid w:val="00DE42D1"/>
    <w:rsid w:val="00DE45FB"/>
    <w:rsid w:val="00DE4602"/>
    <w:rsid w:val="00DE471C"/>
    <w:rsid w:val="00DE4B00"/>
    <w:rsid w:val="00DE4E58"/>
    <w:rsid w:val="00DE50B2"/>
    <w:rsid w:val="00DE5160"/>
    <w:rsid w:val="00DE524E"/>
    <w:rsid w:val="00DE55C3"/>
    <w:rsid w:val="00DE56A8"/>
    <w:rsid w:val="00DE5AA7"/>
    <w:rsid w:val="00DE5BA4"/>
    <w:rsid w:val="00DE5D08"/>
    <w:rsid w:val="00DE60D8"/>
    <w:rsid w:val="00DE61C2"/>
    <w:rsid w:val="00DE63F3"/>
    <w:rsid w:val="00DE64EF"/>
    <w:rsid w:val="00DE659A"/>
    <w:rsid w:val="00DE668F"/>
    <w:rsid w:val="00DE6719"/>
    <w:rsid w:val="00DE68D7"/>
    <w:rsid w:val="00DE6DA9"/>
    <w:rsid w:val="00DE6EA3"/>
    <w:rsid w:val="00DE6FA4"/>
    <w:rsid w:val="00DE737F"/>
    <w:rsid w:val="00DE73A1"/>
    <w:rsid w:val="00DE73BC"/>
    <w:rsid w:val="00DE7470"/>
    <w:rsid w:val="00DE7502"/>
    <w:rsid w:val="00DE7610"/>
    <w:rsid w:val="00DE7952"/>
    <w:rsid w:val="00DE79C0"/>
    <w:rsid w:val="00DF0992"/>
    <w:rsid w:val="00DF09CC"/>
    <w:rsid w:val="00DF0A4B"/>
    <w:rsid w:val="00DF0D00"/>
    <w:rsid w:val="00DF13FF"/>
    <w:rsid w:val="00DF193D"/>
    <w:rsid w:val="00DF1AF6"/>
    <w:rsid w:val="00DF26C6"/>
    <w:rsid w:val="00DF29FB"/>
    <w:rsid w:val="00DF2B4A"/>
    <w:rsid w:val="00DF2CF3"/>
    <w:rsid w:val="00DF2E1A"/>
    <w:rsid w:val="00DF2E20"/>
    <w:rsid w:val="00DF2FCF"/>
    <w:rsid w:val="00DF341C"/>
    <w:rsid w:val="00DF370E"/>
    <w:rsid w:val="00DF38E6"/>
    <w:rsid w:val="00DF3928"/>
    <w:rsid w:val="00DF3BF9"/>
    <w:rsid w:val="00DF3E30"/>
    <w:rsid w:val="00DF3F2F"/>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DF7D9A"/>
    <w:rsid w:val="00E003B8"/>
    <w:rsid w:val="00E00445"/>
    <w:rsid w:val="00E00589"/>
    <w:rsid w:val="00E00AD1"/>
    <w:rsid w:val="00E00BA6"/>
    <w:rsid w:val="00E00E33"/>
    <w:rsid w:val="00E01327"/>
    <w:rsid w:val="00E015CD"/>
    <w:rsid w:val="00E01FC8"/>
    <w:rsid w:val="00E022B6"/>
    <w:rsid w:val="00E023EF"/>
    <w:rsid w:val="00E024F1"/>
    <w:rsid w:val="00E0273E"/>
    <w:rsid w:val="00E028B5"/>
    <w:rsid w:val="00E02A44"/>
    <w:rsid w:val="00E02E80"/>
    <w:rsid w:val="00E02F30"/>
    <w:rsid w:val="00E02F47"/>
    <w:rsid w:val="00E03199"/>
    <w:rsid w:val="00E031CE"/>
    <w:rsid w:val="00E0320B"/>
    <w:rsid w:val="00E03507"/>
    <w:rsid w:val="00E03583"/>
    <w:rsid w:val="00E0371F"/>
    <w:rsid w:val="00E03C9D"/>
    <w:rsid w:val="00E04312"/>
    <w:rsid w:val="00E0447B"/>
    <w:rsid w:val="00E04595"/>
    <w:rsid w:val="00E045B5"/>
    <w:rsid w:val="00E04F25"/>
    <w:rsid w:val="00E050F6"/>
    <w:rsid w:val="00E054AE"/>
    <w:rsid w:val="00E0572A"/>
    <w:rsid w:val="00E06110"/>
    <w:rsid w:val="00E0658B"/>
    <w:rsid w:val="00E067EB"/>
    <w:rsid w:val="00E06D11"/>
    <w:rsid w:val="00E07350"/>
    <w:rsid w:val="00E07547"/>
    <w:rsid w:val="00E07769"/>
    <w:rsid w:val="00E07C65"/>
    <w:rsid w:val="00E07CC6"/>
    <w:rsid w:val="00E07EB3"/>
    <w:rsid w:val="00E1048D"/>
    <w:rsid w:val="00E107E4"/>
    <w:rsid w:val="00E107EC"/>
    <w:rsid w:val="00E108A9"/>
    <w:rsid w:val="00E1092A"/>
    <w:rsid w:val="00E10C6B"/>
    <w:rsid w:val="00E10D28"/>
    <w:rsid w:val="00E10E4C"/>
    <w:rsid w:val="00E11353"/>
    <w:rsid w:val="00E11DF4"/>
    <w:rsid w:val="00E11FF1"/>
    <w:rsid w:val="00E12207"/>
    <w:rsid w:val="00E127D8"/>
    <w:rsid w:val="00E129F2"/>
    <w:rsid w:val="00E12A86"/>
    <w:rsid w:val="00E12EC8"/>
    <w:rsid w:val="00E13171"/>
    <w:rsid w:val="00E1346C"/>
    <w:rsid w:val="00E139E1"/>
    <w:rsid w:val="00E13AED"/>
    <w:rsid w:val="00E13B0B"/>
    <w:rsid w:val="00E13C6C"/>
    <w:rsid w:val="00E13F55"/>
    <w:rsid w:val="00E1404E"/>
    <w:rsid w:val="00E14364"/>
    <w:rsid w:val="00E14642"/>
    <w:rsid w:val="00E146C9"/>
    <w:rsid w:val="00E147C6"/>
    <w:rsid w:val="00E14A2E"/>
    <w:rsid w:val="00E14C20"/>
    <w:rsid w:val="00E14EC7"/>
    <w:rsid w:val="00E15679"/>
    <w:rsid w:val="00E15848"/>
    <w:rsid w:val="00E1593F"/>
    <w:rsid w:val="00E15C3F"/>
    <w:rsid w:val="00E15D1D"/>
    <w:rsid w:val="00E15D38"/>
    <w:rsid w:val="00E16925"/>
    <w:rsid w:val="00E16B54"/>
    <w:rsid w:val="00E16D10"/>
    <w:rsid w:val="00E174A2"/>
    <w:rsid w:val="00E176CC"/>
    <w:rsid w:val="00E1798C"/>
    <w:rsid w:val="00E17D32"/>
    <w:rsid w:val="00E2017B"/>
    <w:rsid w:val="00E205B3"/>
    <w:rsid w:val="00E206BF"/>
    <w:rsid w:val="00E20785"/>
    <w:rsid w:val="00E2090D"/>
    <w:rsid w:val="00E20C2B"/>
    <w:rsid w:val="00E20D8E"/>
    <w:rsid w:val="00E21543"/>
    <w:rsid w:val="00E21573"/>
    <w:rsid w:val="00E215E9"/>
    <w:rsid w:val="00E21AA7"/>
    <w:rsid w:val="00E21C54"/>
    <w:rsid w:val="00E21F92"/>
    <w:rsid w:val="00E220EE"/>
    <w:rsid w:val="00E22541"/>
    <w:rsid w:val="00E22992"/>
    <w:rsid w:val="00E22BD0"/>
    <w:rsid w:val="00E22C3E"/>
    <w:rsid w:val="00E22F27"/>
    <w:rsid w:val="00E23268"/>
    <w:rsid w:val="00E241C3"/>
    <w:rsid w:val="00E243A0"/>
    <w:rsid w:val="00E244F7"/>
    <w:rsid w:val="00E247F6"/>
    <w:rsid w:val="00E24BEC"/>
    <w:rsid w:val="00E2534E"/>
    <w:rsid w:val="00E255F7"/>
    <w:rsid w:val="00E25A23"/>
    <w:rsid w:val="00E25E31"/>
    <w:rsid w:val="00E2624E"/>
    <w:rsid w:val="00E265FF"/>
    <w:rsid w:val="00E26710"/>
    <w:rsid w:val="00E26811"/>
    <w:rsid w:val="00E26909"/>
    <w:rsid w:val="00E2691C"/>
    <w:rsid w:val="00E269EB"/>
    <w:rsid w:val="00E26B2D"/>
    <w:rsid w:val="00E26C99"/>
    <w:rsid w:val="00E26F4F"/>
    <w:rsid w:val="00E27041"/>
    <w:rsid w:val="00E27095"/>
    <w:rsid w:val="00E27185"/>
    <w:rsid w:val="00E272CF"/>
    <w:rsid w:val="00E27402"/>
    <w:rsid w:val="00E276A6"/>
    <w:rsid w:val="00E2773B"/>
    <w:rsid w:val="00E27747"/>
    <w:rsid w:val="00E2781C"/>
    <w:rsid w:val="00E278DC"/>
    <w:rsid w:val="00E27D18"/>
    <w:rsid w:val="00E30026"/>
    <w:rsid w:val="00E30170"/>
    <w:rsid w:val="00E302AC"/>
    <w:rsid w:val="00E30399"/>
    <w:rsid w:val="00E3062B"/>
    <w:rsid w:val="00E30647"/>
    <w:rsid w:val="00E30749"/>
    <w:rsid w:val="00E30A2E"/>
    <w:rsid w:val="00E30AC5"/>
    <w:rsid w:val="00E30CF9"/>
    <w:rsid w:val="00E310C3"/>
    <w:rsid w:val="00E31848"/>
    <w:rsid w:val="00E318BD"/>
    <w:rsid w:val="00E319E7"/>
    <w:rsid w:val="00E31B89"/>
    <w:rsid w:val="00E325EC"/>
    <w:rsid w:val="00E32B3B"/>
    <w:rsid w:val="00E33303"/>
    <w:rsid w:val="00E33626"/>
    <w:rsid w:val="00E3370B"/>
    <w:rsid w:val="00E33C16"/>
    <w:rsid w:val="00E33CB2"/>
    <w:rsid w:val="00E33F4A"/>
    <w:rsid w:val="00E33F92"/>
    <w:rsid w:val="00E33FB7"/>
    <w:rsid w:val="00E34193"/>
    <w:rsid w:val="00E34671"/>
    <w:rsid w:val="00E34A6E"/>
    <w:rsid w:val="00E34F00"/>
    <w:rsid w:val="00E35089"/>
    <w:rsid w:val="00E35389"/>
    <w:rsid w:val="00E356A0"/>
    <w:rsid w:val="00E35B9C"/>
    <w:rsid w:val="00E3602B"/>
    <w:rsid w:val="00E36058"/>
    <w:rsid w:val="00E3606E"/>
    <w:rsid w:val="00E362D1"/>
    <w:rsid w:val="00E3631E"/>
    <w:rsid w:val="00E36508"/>
    <w:rsid w:val="00E36627"/>
    <w:rsid w:val="00E36996"/>
    <w:rsid w:val="00E36AAC"/>
    <w:rsid w:val="00E36EED"/>
    <w:rsid w:val="00E3779D"/>
    <w:rsid w:val="00E40057"/>
    <w:rsid w:val="00E40117"/>
    <w:rsid w:val="00E4023C"/>
    <w:rsid w:val="00E40483"/>
    <w:rsid w:val="00E40980"/>
    <w:rsid w:val="00E40C17"/>
    <w:rsid w:val="00E40CA7"/>
    <w:rsid w:val="00E40E5F"/>
    <w:rsid w:val="00E4129F"/>
    <w:rsid w:val="00E41464"/>
    <w:rsid w:val="00E417F0"/>
    <w:rsid w:val="00E4187B"/>
    <w:rsid w:val="00E41A7D"/>
    <w:rsid w:val="00E41AE3"/>
    <w:rsid w:val="00E41B1F"/>
    <w:rsid w:val="00E41BBE"/>
    <w:rsid w:val="00E41F58"/>
    <w:rsid w:val="00E4215B"/>
    <w:rsid w:val="00E42AF7"/>
    <w:rsid w:val="00E42B86"/>
    <w:rsid w:val="00E42EDD"/>
    <w:rsid w:val="00E42FF0"/>
    <w:rsid w:val="00E436E9"/>
    <w:rsid w:val="00E436F1"/>
    <w:rsid w:val="00E439CD"/>
    <w:rsid w:val="00E439D5"/>
    <w:rsid w:val="00E43AC3"/>
    <w:rsid w:val="00E43AC8"/>
    <w:rsid w:val="00E43C5A"/>
    <w:rsid w:val="00E450C7"/>
    <w:rsid w:val="00E453FA"/>
    <w:rsid w:val="00E4560B"/>
    <w:rsid w:val="00E45973"/>
    <w:rsid w:val="00E45E42"/>
    <w:rsid w:val="00E45F26"/>
    <w:rsid w:val="00E46128"/>
    <w:rsid w:val="00E461CC"/>
    <w:rsid w:val="00E46329"/>
    <w:rsid w:val="00E463D9"/>
    <w:rsid w:val="00E4649D"/>
    <w:rsid w:val="00E464F0"/>
    <w:rsid w:val="00E465CB"/>
    <w:rsid w:val="00E469A5"/>
    <w:rsid w:val="00E46AE1"/>
    <w:rsid w:val="00E46F6D"/>
    <w:rsid w:val="00E47864"/>
    <w:rsid w:val="00E47A38"/>
    <w:rsid w:val="00E47AE6"/>
    <w:rsid w:val="00E47E88"/>
    <w:rsid w:val="00E47F88"/>
    <w:rsid w:val="00E47FBB"/>
    <w:rsid w:val="00E50288"/>
    <w:rsid w:val="00E50384"/>
    <w:rsid w:val="00E50612"/>
    <w:rsid w:val="00E50625"/>
    <w:rsid w:val="00E5064E"/>
    <w:rsid w:val="00E50863"/>
    <w:rsid w:val="00E50884"/>
    <w:rsid w:val="00E509AC"/>
    <w:rsid w:val="00E50B4F"/>
    <w:rsid w:val="00E50BFA"/>
    <w:rsid w:val="00E50DA5"/>
    <w:rsid w:val="00E50FA1"/>
    <w:rsid w:val="00E5112D"/>
    <w:rsid w:val="00E511DD"/>
    <w:rsid w:val="00E5143B"/>
    <w:rsid w:val="00E51486"/>
    <w:rsid w:val="00E516BA"/>
    <w:rsid w:val="00E518BE"/>
    <w:rsid w:val="00E52529"/>
    <w:rsid w:val="00E528C3"/>
    <w:rsid w:val="00E529F1"/>
    <w:rsid w:val="00E52A82"/>
    <w:rsid w:val="00E52D8E"/>
    <w:rsid w:val="00E52D97"/>
    <w:rsid w:val="00E52E8C"/>
    <w:rsid w:val="00E52F64"/>
    <w:rsid w:val="00E52FFF"/>
    <w:rsid w:val="00E533AF"/>
    <w:rsid w:val="00E5365F"/>
    <w:rsid w:val="00E536AE"/>
    <w:rsid w:val="00E53EFF"/>
    <w:rsid w:val="00E543EE"/>
    <w:rsid w:val="00E5441B"/>
    <w:rsid w:val="00E544FC"/>
    <w:rsid w:val="00E54721"/>
    <w:rsid w:val="00E54AC8"/>
    <w:rsid w:val="00E54D53"/>
    <w:rsid w:val="00E54ED3"/>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0DB3"/>
    <w:rsid w:val="00E61042"/>
    <w:rsid w:val="00E61241"/>
    <w:rsid w:val="00E612B6"/>
    <w:rsid w:val="00E616E1"/>
    <w:rsid w:val="00E617E3"/>
    <w:rsid w:val="00E619DC"/>
    <w:rsid w:val="00E6221E"/>
    <w:rsid w:val="00E622BA"/>
    <w:rsid w:val="00E626FC"/>
    <w:rsid w:val="00E62C10"/>
    <w:rsid w:val="00E62D68"/>
    <w:rsid w:val="00E62E6C"/>
    <w:rsid w:val="00E62E6D"/>
    <w:rsid w:val="00E63095"/>
    <w:rsid w:val="00E632CF"/>
    <w:rsid w:val="00E636EE"/>
    <w:rsid w:val="00E63A19"/>
    <w:rsid w:val="00E64CBD"/>
    <w:rsid w:val="00E64CC0"/>
    <w:rsid w:val="00E65626"/>
    <w:rsid w:val="00E65C8A"/>
    <w:rsid w:val="00E65D1A"/>
    <w:rsid w:val="00E664AE"/>
    <w:rsid w:val="00E66998"/>
    <w:rsid w:val="00E66A0D"/>
    <w:rsid w:val="00E66D15"/>
    <w:rsid w:val="00E67070"/>
    <w:rsid w:val="00E67209"/>
    <w:rsid w:val="00E673EA"/>
    <w:rsid w:val="00E673F1"/>
    <w:rsid w:val="00E676B5"/>
    <w:rsid w:val="00E67CA0"/>
    <w:rsid w:val="00E67D11"/>
    <w:rsid w:val="00E704B0"/>
    <w:rsid w:val="00E70533"/>
    <w:rsid w:val="00E70652"/>
    <w:rsid w:val="00E70B85"/>
    <w:rsid w:val="00E70ED1"/>
    <w:rsid w:val="00E71185"/>
    <w:rsid w:val="00E714ED"/>
    <w:rsid w:val="00E71545"/>
    <w:rsid w:val="00E7170F"/>
    <w:rsid w:val="00E71F56"/>
    <w:rsid w:val="00E71F9B"/>
    <w:rsid w:val="00E72287"/>
    <w:rsid w:val="00E723FF"/>
    <w:rsid w:val="00E72417"/>
    <w:rsid w:val="00E7243B"/>
    <w:rsid w:val="00E72541"/>
    <w:rsid w:val="00E725DA"/>
    <w:rsid w:val="00E72900"/>
    <w:rsid w:val="00E72AA4"/>
    <w:rsid w:val="00E72BF6"/>
    <w:rsid w:val="00E72E65"/>
    <w:rsid w:val="00E731A9"/>
    <w:rsid w:val="00E73271"/>
    <w:rsid w:val="00E733A4"/>
    <w:rsid w:val="00E73426"/>
    <w:rsid w:val="00E73520"/>
    <w:rsid w:val="00E735AF"/>
    <w:rsid w:val="00E739BE"/>
    <w:rsid w:val="00E73B59"/>
    <w:rsid w:val="00E73E56"/>
    <w:rsid w:val="00E73EE3"/>
    <w:rsid w:val="00E741BD"/>
    <w:rsid w:val="00E74517"/>
    <w:rsid w:val="00E74607"/>
    <w:rsid w:val="00E74863"/>
    <w:rsid w:val="00E74DBB"/>
    <w:rsid w:val="00E750A7"/>
    <w:rsid w:val="00E75346"/>
    <w:rsid w:val="00E75EB0"/>
    <w:rsid w:val="00E76283"/>
    <w:rsid w:val="00E7661A"/>
    <w:rsid w:val="00E7685F"/>
    <w:rsid w:val="00E76A02"/>
    <w:rsid w:val="00E76A24"/>
    <w:rsid w:val="00E76CA2"/>
    <w:rsid w:val="00E76D89"/>
    <w:rsid w:val="00E76F08"/>
    <w:rsid w:val="00E772E7"/>
    <w:rsid w:val="00E77384"/>
    <w:rsid w:val="00E77854"/>
    <w:rsid w:val="00E77BC2"/>
    <w:rsid w:val="00E806C8"/>
    <w:rsid w:val="00E8071E"/>
    <w:rsid w:val="00E80ACF"/>
    <w:rsid w:val="00E80C43"/>
    <w:rsid w:val="00E8123E"/>
    <w:rsid w:val="00E81980"/>
    <w:rsid w:val="00E81C3A"/>
    <w:rsid w:val="00E81D1B"/>
    <w:rsid w:val="00E81E08"/>
    <w:rsid w:val="00E81E87"/>
    <w:rsid w:val="00E82155"/>
    <w:rsid w:val="00E82E04"/>
    <w:rsid w:val="00E82F7E"/>
    <w:rsid w:val="00E830C0"/>
    <w:rsid w:val="00E83184"/>
    <w:rsid w:val="00E8327F"/>
    <w:rsid w:val="00E83386"/>
    <w:rsid w:val="00E834EF"/>
    <w:rsid w:val="00E83F6E"/>
    <w:rsid w:val="00E83FEA"/>
    <w:rsid w:val="00E84048"/>
    <w:rsid w:val="00E8442B"/>
    <w:rsid w:val="00E8442F"/>
    <w:rsid w:val="00E845D2"/>
    <w:rsid w:val="00E847C6"/>
    <w:rsid w:val="00E85214"/>
    <w:rsid w:val="00E85249"/>
    <w:rsid w:val="00E853AE"/>
    <w:rsid w:val="00E8551F"/>
    <w:rsid w:val="00E85680"/>
    <w:rsid w:val="00E8570C"/>
    <w:rsid w:val="00E8628B"/>
    <w:rsid w:val="00E867BC"/>
    <w:rsid w:val="00E86948"/>
    <w:rsid w:val="00E86A8E"/>
    <w:rsid w:val="00E86E72"/>
    <w:rsid w:val="00E86F37"/>
    <w:rsid w:val="00E86FAF"/>
    <w:rsid w:val="00E87EF8"/>
    <w:rsid w:val="00E90463"/>
    <w:rsid w:val="00E90495"/>
    <w:rsid w:val="00E90A17"/>
    <w:rsid w:val="00E90B89"/>
    <w:rsid w:val="00E90F0A"/>
    <w:rsid w:val="00E913F5"/>
    <w:rsid w:val="00E91499"/>
    <w:rsid w:val="00E91870"/>
    <w:rsid w:val="00E91BC6"/>
    <w:rsid w:val="00E91BF9"/>
    <w:rsid w:val="00E92616"/>
    <w:rsid w:val="00E92659"/>
    <w:rsid w:val="00E92823"/>
    <w:rsid w:val="00E9282E"/>
    <w:rsid w:val="00E92968"/>
    <w:rsid w:val="00E92A6B"/>
    <w:rsid w:val="00E92E30"/>
    <w:rsid w:val="00E9340F"/>
    <w:rsid w:val="00E93AAA"/>
    <w:rsid w:val="00E93BEF"/>
    <w:rsid w:val="00E93C3A"/>
    <w:rsid w:val="00E93D6E"/>
    <w:rsid w:val="00E940E8"/>
    <w:rsid w:val="00E943C3"/>
    <w:rsid w:val="00E94F3E"/>
    <w:rsid w:val="00E94FEB"/>
    <w:rsid w:val="00E95305"/>
    <w:rsid w:val="00E953C9"/>
    <w:rsid w:val="00E956B5"/>
    <w:rsid w:val="00E95B19"/>
    <w:rsid w:val="00E95DBC"/>
    <w:rsid w:val="00E95DD5"/>
    <w:rsid w:val="00E95ED1"/>
    <w:rsid w:val="00E96182"/>
    <w:rsid w:val="00E9620C"/>
    <w:rsid w:val="00E96928"/>
    <w:rsid w:val="00E96AC3"/>
    <w:rsid w:val="00E96ADB"/>
    <w:rsid w:val="00E96B2F"/>
    <w:rsid w:val="00E96BC5"/>
    <w:rsid w:val="00E96DF7"/>
    <w:rsid w:val="00E96EB8"/>
    <w:rsid w:val="00E9712B"/>
    <w:rsid w:val="00E971E4"/>
    <w:rsid w:val="00E977D1"/>
    <w:rsid w:val="00E978E3"/>
    <w:rsid w:val="00E9797B"/>
    <w:rsid w:val="00E97A6E"/>
    <w:rsid w:val="00E97D06"/>
    <w:rsid w:val="00E97E2D"/>
    <w:rsid w:val="00E97EA5"/>
    <w:rsid w:val="00EA0019"/>
    <w:rsid w:val="00EA017E"/>
    <w:rsid w:val="00EA03DA"/>
    <w:rsid w:val="00EA06AA"/>
    <w:rsid w:val="00EA07FD"/>
    <w:rsid w:val="00EA0AC2"/>
    <w:rsid w:val="00EA0AE5"/>
    <w:rsid w:val="00EA0BAF"/>
    <w:rsid w:val="00EA0BD1"/>
    <w:rsid w:val="00EA1014"/>
    <w:rsid w:val="00EA154E"/>
    <w:rsid w:val="00EA16E8"/>
    <w:rsid w:val="00EA179E"/>
    <w:rsid w:val="00EA18BF"/>
    <w:rsid w:val="00EA18DE"/>
    <w:rsid w:val="00EA1E58"/>
    <w:rsid w:val="00EA2246"/>
    <w:rsid w:val="00EA2343"/>
    <w:rsid w:val="00EA248C"/>
    <w:rsid w:val="00EA269B"/>
    <w:rsid w:val="00EA2982"/>
    <w:rsid w:val="00EA2CE4"/>
    <w:rsid w:val="00EA3417"/>
    <w:rsid w:val="00EA356C"/>
    <w:rsid w:val="00EA3A24"/>
    <w:rsid w:val="00EA3A9C"/>
    <w:rsid w:val="00EA3B8D"/>
    <w:rsid w:val="00EA3CC2"/>
    <w:rsid w:val="00EA4169"/>
    <w:rsid w:val="00EA4562"/>
    <w:rsid w:val="00EA45A9"/>
    <w:rsid w:val="00EA4C93"/>
    <w:rsid w:val="00EA4D6D"/>
    <w:rsid w:val="00EA4FB9"/>
    <w:rsid w:val="00EA4FD3"/>
    <w:rsid w:val="00EA5458"/>
    <w:rsid w:val="00EA56B1"/>
    <w:rsid w:val="00EA570B"/>
    <w:rsid w:val="00EA5748"/>
    <w:rsid w:val="00EA5962"/>
    <w:rsid w:val="00EA5ED4"/>
    <w:rsid w:val="00EA5F05"/>
    <w:rsid w:val="00EA5F1E"/>
    <w:rsid w:val="00EA6031"/>
    <w:rsid w:val="00EA60BA"/>
    <w:rsid w:val="00EA62DB"/>
    <w:rsid w:val="00EA63B1"/>
    <w:rsid w:val="00EA65FA"/>
    <w:rsid w:val="00EA66B0"/>
    <w:rsid w:val="00EA66C4"/>
    <w:rsid w:val="00EA6DA2"/>
    <w:rsid w:val="00EA731D"/>
    <w:rsid w:val="00EA74C0"/>
    <w:rsid w:val="00EA7649"/>
    <w:rsid w:val="00EA76D0"/>
    <w:rsid w:val="00EA77BA"/>
    <w:rsid w:val="00EA78AA"/>
    <w:rsid w:val="00EA7E44"/>
    <w:rsid w:val="00EB0AC7"/>
    <w:rsid w:val="00EB0C04"/>
    <w:rsid w:val="00EB0D3F"/>
    <w:rsid w:val="00EB16D6"/>
    <w:rsid w:val="00EB20E3"/>
    <w:rsid w:val="00EB2479"/>
    <w:rsid w:val="00EB2857"/>
    <w:rsid w:val="00EB3003"/>
    <w:rsid w:val="00EB3980"/>
    <w:rsid w:val="00EB3CBA"/>
    <w:rsid w:val="00EB4483"/>
    <w:rsid w:val="00EB498F"/>
    <w:rsid w:val="00EB49D9"/>
    <w:rsid w:val="00EB4C31"/>
    <w:rsid w:val="00EB5916"/>
    <w:rsid w:val="00EB5CA4"/>
    <w:rsid w:val="00EB5DC6"/>
    <w:rsid w:val="00EB621C"/>
    <w:rsid w:val="00EB625F"/>
    <w:rsid w:val="00EB6492"/>
    <w:rsid w:val="00EB6900"/>
    <w:rsid w:val="00EB6B6C"/>
    <w:rsid w:val="00EB6C23"/>
    <w:rsid w:val="00EB6D44"/>
    <w:rsid w:val="00EB71EF"/>
    <w:rsid w:val="00EB7739"/>
    <w:rsid w:val="00EB774E"/>
    <w:rsid w:val="00EB782A"/>
    <w:rsid w:val="00EB7CCB"/>
    <w:rsid w:val="00EC00EC"/>
    <w:rsid w:val="00EC0203"/>
    <w:rsid w:val="00EC02FB"/>
    <w:rsid w:val="00EC0B7A"/>
    <w:rsid w:val="00EC0BD9"/>
    <w:rsid w:val="00EC1271"/>
    <w:rsid w:val="00EC19DD"/>
    <w:rsid w:val="00EC1E9C"/>
    <w:rsid w:val="00EC1F62"/>
    <w:rsid w:val="00EC2184"/>
    <w:rsid w:val="00EC25DA"/>
    <w:rsid w:val="00EC261B"/>
    <w:rsid w:val="00EC2C30"/>
    <w:rsid w:val="00EC2C3C"/>
    <w:rsid w:val="00EC2D65"/>
    <w:rsid w:val="00EC2E66"/>
    <w:rsid w:val="00EC328A"/>
    <w:rsid w:val="00EC33B0"/>
    <w:rsid w:val="00EC3439"/>
    <w:rsid w:val="00EC3DB6"/>
    <w:rsid w:val="00EC3E6F"/>
    <w:rsid w:val="00EC4076"/>
    <w:rsid w:val="00EC4557"/>
    <w:rsid w:val="00EC47CB"/>
    <w:rsid w:val="00EC4947"/>
    <w:rsid w:val="00EC49AA"/>
    <w:rsid w:val="00EC4A74"/>
    <w:rsid w:val="00EC4D03"/>
    <w:rsid w:val="00EC4E9D"/>
    <w:rsid w:val="00EC5724"/>
    <w:rsid w:val="00EC5905"/>
    <w:rsid w:val="00EC5A39"/>
    <w:rsid w:val="00EC5BD0"/>
    <w:rsid w:val="00EC615D"/>
    <w:rsid w:val="00EC61AA"/>
    <w:rsid w:val="00EC66D6"/>
    <w:rsid w:val="00EC697A"/>
    <w:rsid w:val="00EC69CA"/>
    <w:rsid w:val="00EC6AF4"/>
    <w:rsid w:val="00EC6F36"/>
    <w:rsid w:val="00EC7001"/>
    <w:rsid w:val="00EC7838"/>
    <w:rsid w:val="00EC7985"/>
    <w:rsid w:val="00EC7CB8"/>
    <w:rsid w:val="00EC7F16"/>
    <w:rsid w:val="00ED00CD"/>
    <w:rsid w:val="00ED00DC"/>
    <w:rsid w:val="00ED01BC"/>
    <w:rsid w:val="00ED0559"/>
    <w:rsid w:val="00ED07F7"/>
    <w:rsid w:val="00ED0912"/>
    <w:rsid w:val="00ED1652"/>
    <w:rsid w:val="00ED19DC"/>
    <w:rsid w:val="00ED19F2"/>
    <w:rsid w:val="00ED1A84"/>
    <w:rsid w:val="00ED1E5C"/>
    <w:rsid w:val="00ED203F"/>
    <w:rsid w:val="00ED20FC"/>
    <w:rsid w:val="00ED227D"/>
    <w:rsid w:val="00ED23D7"/>
    <w:rsid w:val="00ED2415"/>
    <w:rsid w:val="00ED242A"/>
    <w:rsid w:val="00ED26B3"/>
    <w:rsid w:val="00ED2702"/>
    <w:rsid w:val="00ED29FE"/>
    <w:rsid w:val="00ED2E6E"/>
    <w:rsid w:val="00ED3001"/>
    <w:rsid w:val="00ED3052"/>
    <w:rsid w:val="00ED36CF"/>
    <w:rsid w:val="00ED3741"/>
    <w:rsid w:val="00ED3989"/>
    <w:rsid w:val="00ED3D45"/>
    <w:rsid w:val="00ED3E1B"/>
    <w:rsid w:val="00ED42E8"/>
    <w:rsid w:val="00ED448B"/>
    <w:rsid w:val="00ED46E1"/>
    <w:rsid w:val="00ED4706"/>
    <w:rsid w:val="00ED47CF"/>
    <w:rsid w:val="00ED4802"/>
    <w:rsid w:val="00ED4811"/>
    <w:rsid w:val="00ED48F9"/>
    <w:rsid w:val="00ED491D"/>
    <w:rsid w:val="00ED4D55"/>
    <w:rsid w:val="00ED4E00"/>
    <w:rsid w:val="00ED4FAE"/>
    <w:rsid w:val="00ED5339"/>
    <w:rsid w:val="00ED5438"/>
    <w:rsid w:val="00ED5D3D"/>
    <w:rsid w:val="00ED5D9C"/>
    <w:rsid w:val="00ED5F85"/>
    <w:rsid w:val="00ED5FB7"/>
    <w:rsid w:val="00ED6522"/>
    <w:rsid w:val="00ED6BF6"/>
    <w:rsid w:val="00ED6E13"/>
    <w:rsid w:val="00ED7185"/>
    <w:rsid w:val="00ED7781"/>
    <w:rsid w:val="00ED78EF"/>
    <w:rsid w:val="00ED7BFB"/>
    <w:rsid w:val="00EE000F"/>
    <w:rsid w:val="00EE0032"/>
    <w:rsid w:val="00EE006C"/>
    <w:rsid w:val="00EE0165"/>
    <w:rsid w:val="00EE016D"/>
    <w:rsid w:val="00EE062C"/>
    <w:rsid w:val="00EE082C"/>
    <w:rsid w:val="00EE0F56"/>
    <w:rsid w:val="00EE1198"/>
    <w:rsid w:val="00EE16E5"/>
    <w:rsid w:val="00EE17D4"/>
    <w:rsid w:val="00EE1D48"/>
    <w:rsid w:val="00EE1E9E"/>
    <w:rsid w:val="00EE1ED5"/>
    <w:rsid w:val="00EE23E6"/>
    <w:rsid w:val="00EE25BC"/>
    <w:rsid w:val="00EE25C1"/>
    <w:rsid w:val="00EE2716"/>
    <w:rsid w:val="00EE286D"/>
    <w:rsid w:val="00EE2B78"/>
    <w:rsid w:val="00EE2CBD"/>
    <w:rsid w:val="00EE2DC2"/>
    <w:rsid w:val="00EE2E62"/>
    <w:rsid w:val="00EE34B0"/>
    <w:rsid w:val="00EE3D4D"/>
    <w:rsid w:val="00EE4007"/>
    <w:rsid w:val="00EE4842"/>
    <w:rsid w:val="00EE4EAC"/>
    <w:rsid w:val="00EE5332"/>
    <w:rsid w:val="00EE545C"/>
    <w:rsid w:val="00EE569E"/>
    <w:rsid w:val="00EE5793"/>
    <w:rsid w:val="00EE597A"/>
    <w:rsid w:val="00EE5AD1"/>
    <w:rsid w:val="00EE5BAF"/>
    <w:rsid w:val="00EE5F27"/>
    <w:rsid w:val="00EE6076"/>
    <w:rsid w:val="00EE635D"/>
    <w:rsid w:val="00EE695C"/>
    <w:rsid w:val="00EE708C"/>
    <w:rsid w:val="00EE768A"/>
    <w:rsid w:val="00EE7D40"/>
    <w:rsid w:val="00EE7F70"/>
    <w:rsid w:val="00EE7FE8"/>
    <w:rsid w:val="00EF0393"/>
    <w:rsid w:val="00EF03F2"/>
    <w:rsid w:val="00EF046C"/>
    <w:rsid w:val="00EF0885"/>
    <w:rsid w:val="00EF0D7F"/>
    <w:rsid w:val="00EF0F59"/>
    <w:rsid w:val="00EF10FB"/>
    <w:rsid w:val="00EF1532"/>
    <w:rsid w:val="00EF1859"/>
    <w:rsid w:val="00EF1AE8"/>
    <w:rsid w:val="00EF1E87"/>
    <w:rsid w:val="00EF20B0"/>
    <w:rsid w:val="00EF27B4"/>
    <w:rsid w:val="00EF285C"/>
    <w:rsid w:val="00EF2BFA"/>
    <w:rsid w:val="00EF2C97"/>
    <w:rsid w:val="00EF2C9F"/>
    <w:rsid w:val="00EF2D0A"/>
    <w:rsid w:val="00EF2F49"/>
    <w:rsid w:val="00EF328B"/>
    <w:rsid w:val="00EF3467"/>
    <w:rsid w:val="00EF356A"/>
    <w:rsid w:val="00EF3602"/>
    <w:rsid w:val="00EF3A5A"/>
    <w:rsid w:val="00EF3A7D"/>
    <w:rsid w:val="00EF3E5B"/>
    <w:rsid w:val="00EF412B"/>
    <w:rsid w:val="00EF4594"/>
    <w:rsid w:val="00EF491B"/>
    <w:rsid w:val="00EF4B3D"/>
    <w:rsid w:val="00EF4CC8"/>
    <w:rsid w:val="00EF4D4A"/>
    <w:rsid w:val="00EF5462"/>
    <w:rsid w:val="00EF5CB7"/>
    <w:rsid w:val="00EF623D"/>
    <w:rsid w:val="00EF6282"/>
    <w:rsid w:val="00EF628B"/>
    <w:rsid w:val="00EF6B43"/>
    <w:rsid w:val="00EF6BCC"/>
    <w:rsid w:val="00EF6CB0"/>
    <w:rsid w:val="00EF6CF3"/>
    <w:rsid w:val="00EF6CF8"/>
    <w:rsid w:val="00EF6D33"/>
    <w:rsid w:val="00EF6E3C"/>
    <w:rsid w:val="00EF713F"/>
    <w:rsid w:val="00EF736E"/>
    <w:rsid w:val="00EF7729"/>
    <w:rsid w:val="00EF7DA0"/>
    <w:rsid w:val="00EF7EAA"/>
    <w:rsid w:val="00EF7FDE"/>
    <w:rsid w:val="00F0008A"/>
    <w:rsid w:val="00F000C2"/>
    <w:rsid w:val="00F00223"/>
    <w:rsid w:val="00F00408"/>
    <w:rsid w:val="00F0083F"/>
    <w:rsid w:val="00F00A5D"/>
    <w:rsid w:val="00F00C98"/>
    <w:rsid w:val="00F0116B"/>
    <w:rsid w:val="00F014BE"/>
    <w:rsid w:val="00F016EE"/>
    <w:rsid w:val="00F01D1D"/>
    <w:rsid w:val="00F01DA3"/>
    <w:rsid w:val="00F01DBA"/>
    <w:rsid w:val="00F02103"/>
    <w:rsid w:val="00F02110"/>
    <w:rsid w:val="00F021A0"/>
    <w:rsid w:val="00F025ED"/>
    <w:rsid w:val="00F02B0C"/>
    <w:rsid w:val="00F02B29"/>
    <w:rsid w:val="00F02C82"/>
    <w:rsid w:val="00F02E5A"/>
    <w:rsid w:val="00F02FE2"/>
    <w:rsid w:val="00F032FA"/>
    <w:rsid w:val="00F0332E"/>
    <w:rsid w:val="00F038B0"/>
    <w:rsid w:val="00F0395C"/>
    <w:rsid w:val="00F03972"/>
    <w:rsid w:val="00F03AD0"/>
    <w:rsid w:val="00F04129"/>
    <w:rsid w:val="00F041D0"/>
    <w:rsid w:val="00F04299"/>
    <w:rsid w:val="00F04A64"/>
    <w:rsid w:val="00F04FE2"/>
    <w:rsid w:val="00F053E9"/>
    <w:rsid w:val="00F05B8F"/>
    <w:rsid w:val="00F05FBE"/>
    <w:rsid w:val="00F06631"/>
    <w:rsid w:val="00F06CB3"/>
    <w:rsid w:val="00F06F70"/>
    <w:rsid w:val="00F0752F"/>
    <w:rsid w:val="00F076CD"/>
    <w:rsid w:val="00F100FC"/>
    <w:rsid w:val="00F10272"/>
    <w:rsid w:val="00F1055C"/>
    <w:rsid w:val="00F10645"/>
    <w:rsid w:val="00F1078D"/>
    <w:rsid w:val="00F10C5B"/>
    <w:rsid w:val="00F10D8D"/>
    <w:rsid w:val="00F10DC0"/>
    <w:rsid w:val="00F10F5F"/>
    <w:rsid w:val="00F110BC"/>
    <w:rsid w:val="00F11136"/>
    <w:rsid w:val="00F1142D"/>
    <w:rsid w:val="00F114BD"/>
    <w:rsid w:val="00F1179A"/>
    <w:rsid w:val="00F11900"/>
    <w:rsid w:val="00F12627"/>
    <w:rsid w:val="00F12D5B"/>
    <w:rsid w:val="00F131D6"/>
    <w:rsid w:val="00F1362C"/>
    <w:rsid w:val="00F13AAC"/>
    <w:rsid w:val="00F1403D"/>
    <w:rsid w:val="00F1413D"/>
    <w:rsid w:val="00F141DF"/>
    <w:rsid w:val="00F147F3"/>
    <w:rsid w:val="00F148B5"/>
    <w:rsid w:val="00F153AF"/>
    <w:rsid w:val="00F15437"/>
    <w:rsid w:val="00F15908"/>
    <w:rsid w:val="00F1591A"/>
    <w:rsid w:val="00F15D27"/>
    <w:rsid w:val="00F15D9A"/>
    <w:rsid w:val="00F16332"/>
    <w:rsid w:val="00F16BF7"/>
    <w:rsid w:val="00F16EE7"/>
    <w:rsid w:val="00F16F8E"/>
    <w:rsid w:val="00F1704D"/>
    <w:rsid w:val="00F174A7"/>
    <w:rsid w:val="00F17552"/>
    <w:rsid w:val="00F17C49"/>
    <w:rsid w:val="00F17CA7"/>
    <w:rsid w:val="00F17D84"/>
    <w:rsid w:val="00F20479"/>
    <w:rsid w:val="00F204A8"/>
    <w:rsid w:val="00F20927"/>
    <w:rsid w:val="00F21302"/>
    <w:rsid w:val="00F216BE"/>
    <w:rsid w:val="00F2185A"/>
    <w:rsid w:val="00F21F58"/>
    <w:rsid w:val="00F22680"/>
    <w:rsid w:val="00F22B47"/>
    <w:rsid w:val="00F22ED8"/>
    <w:rsid w:val="00F233BD"/>
    <w:rsid w:val="00F23568"/>
    <w:rsid w:val="00F235EB"/>
    <w:rsid w:val="00F23679"/>
    <w:rsid w:val="00F239F4"/>
    <w:rsid w:val="00F23A70"/>
    <w:rsid w:val="00F2428A"/>
    <w:rsid w:val="00F24295"/>
    <w:rsid w:val="00F24B61"/>
    <w:rsid w:val="00F24DBB"/>
    <w:rsid w:val="00F2510E"/>
    <w:rsid w:val="00F251E6"/>
    <w:rsid w:val="00F25321"/>
    <w:rsid w:val="00F2558B"/>
    <w:rsid w:val="00F25C15"/>
    <w:rsid w:val="00F2645C"/>
    <w:rsid w:val="00F265B7"/>
    <w:rsid w:val="00F2662E"/>
    <w:rsid w:val="00F2692E"/>
    <w:rsid w:val="00F26ECB"/>
    <w:rsid w:val="00F27224"/>
    <w:rsid w:val="00F27451"/>
    <w:rsid w:val="00F27667"/>
    <w:rsid w:val="00F2775B"/>
    <w:rsid w:val="00F27DB3"/>
    <w:rsid w:val="00F3046F"/>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491"/>
    <w:rsid w:val="00F35535"/>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B31"/>
    <w:rsid w:val="00F40C1E"/>
    <w:rsid w:val="00F411C1"/>
    <w:rsid w:val="00F417E9"/>
    <w:rsid w:val="00F419B5"/>
    <w:rsid w:val="00F41BEE"/>
    <w:rsid w:val="00F41C4C"/>
    <w:rsid w:val="00F41C81"/>
    <w:rsid w:val="00F41E9B"/>
    <w:rsid w:val="00F41F37"/>
    <w:rsid w:val="00F422D5"/>
    <w:rsid w:val="00F427D8"/>
    <w:rsid w:val="00F4281C"/>
    <w:rsid w:val="00F42941"/>
    <w:rsid w:val="00F42972"/>
    <w:rsid w:val="00F42A27"/>
    <w:rsid w:val="00F42ACF"/>
    <w:rsid w:val="00F42D00"/>
    <w:rsid w:val="00F43505"/>
    <w:rsid w:val="00F437C8"/>
    <w:rsid w:val="00F43DF9"/>
    <w:rsid w:val="00F44133"/>
    <w:rsid w:val="00F44187"/>
    <w:rsid w:val="00F44395"/>
    <w:rsid w:val="00F449D9"/>
    <w:rsid w:val="00F44F19"/>
    <w:rsid w:val="00F44FEE"/>
    <w:rsid w:val="00F4515D"/>
    <w:rsid w:val="00F45258"/>
    <w:rsid w:val="00F452C1"/>
    <w:rsid w:val="00F4532F"/>
    <w:rsid w:val="00F4581A"/>
    <w:rsid w:val="00F45858"/>
    <w:rsid w:val="00F45A21"/>
    <w:rsid w:val="00F45CAD"/>
    <w:rsid w:val="00F45D2C"/>
    <w:rsid w:val="00F45D71"/>
    <w:rsid w:val="00F46005"/>
    <w:rsid w:val="00F4601D"/>
    <w:rsid w:val="00F463EE"/>
    <w:rsid w:val="00F465AC"/>
    <w:rsid w:val="00F4663D"/>
    <w:rsid w:val="00F46CC6"/>
    <w:rsid w:val="00F47196"/>
    <w:rsid w:val="00F47342"/>
    <w:rsid w:val="00F476AE"/>
    <w:rsid w:val="00F477AC"/>
    <w:rsid w:val="00F47CE5"/>
    <w:rsid w:val="00F50332"/>
    <w:rsid w:val="00F504EC"/>
    <w:rsid w:val="00F50B01"/>
    <w:rsid w:val="00F51419"/>
    <w:rsid w:val="00F51664"/>
    <w:rsid w:val="00F52072"/>
    <w:rsid w:val="00F5211F"/>
    <w:rsid w:val="00F52167"/>
    <w:rsid w:val="00F52268"/>
    <w:rsid w:val="00F52420"/>
    <w:rsid w:val="00F5250C"/>
    <w:rsid w:val="00F529AF"/>
    <w:rsid w:val="00F52B80"/>
    <w:rsid w:val="00F52CC7"/>
    <w:rsid w:val="00F52DD6"/>
    <w:rsid w:val="00F53330"/>
    <w:rsid w:val="00F53A6C"/>
    <w:rsid w:val="00F53D8A"/>
    <w:rsid w:val="00F541FD"/>
    <w:rsid w:val="00F54C22"/>
    <w:rsid w:val="00F54C59"/>
    <w:rsid w:val="00F5514B"/>
    <w:rsid w:val="00F55212"/>
    <w:rsid w:val="00F552C8"/>
    <w:rsid w:val="00F55339"/>
    <w:rsid w:val="00F55DAD"/>
    <w:rsid w:val="00F55DBF"/>
    <w:rsid w:val="00F55E97"/>
    <w:rsid w:val="00F55EF3"/>
    <w:rsid w:val="00F55F02"/>
    <w:rsid w:val="00F55F0B"/>
    <w:rsid w:val="00F56434"/>
    <w:rsid w:val="00F5692C"/>
    <w:rsid w:val="00F56A1D"/>
    <w:rsid w:val="00F56A50"/>
    <w:rsid w:val="00F56C9E"/>
    <w:rsid w:val="00F56E6E"/>
    <w:rsid w:val="00F56F62"/>
    <w:rsid w:val="00F57301"/>
    <w:rsid w:val="00F57497"/>
    <w:rsid w:val="00F5783D"/>
    <w:rsid w:val="00F57894"/>
    <w:rsid w:val="00F57E38"/>
    <w:rsid w:val="00F603CF"/>
    <w:rsid w:val="00F6081F"/>
    <w:rsid w:val="00F618A6"/>
    <w:rsid w:val="00F61F2A"/>
    <w:rsid w:val="00F62166"/>
    <w:rsid w:val="00F62253"/>
    <w:rsid w:val="00F6233D"/>
    <w:rsid w:val="00F6269A"/>
    <w:rsid w:val="00F62917"/>
    <w:rsid w:val="00F62C09"/>
    <w:rsid w:val="00F62DAA"/>
    <w:rsid w:val="00F62E3E"/>
    <w:rsid w:val="00F6328D"/>
    <w:rsid w:val="00F63340"/>
    <w:rsid w:val="00F639B8"/>
    <w:rsid w:val="00F63AC5"/>
    <w:rsid w:val="00F63B90"/>
    <w:rsid w:val="00F63C93"/>
    <w:rsid w:val="00F64023"/>
    <w:rsid w:val="00F641B4"/>
    <w:rsid w:val="00F647C9"/>
    <w:rsid w:val="00F649BA"/>
    <w:rsid w:val="00F64C42"/>
    <w:rsid w:val="00F65498"/>
    <w:rsid w:val="00F65562"/>
    <w:rsid w:val="00F656DD"/>
    <w:rsid w:val="00F65744"/>
    <w:rsid w:val="00F65873"/>
    <w:rsid w:val="00F65981"/>
    <w:rsid w:val="00F65F64"/>
    <w:rsid w:val="00F664CD"/>
    <w:rsid w:val="00F664D6"/>
    <w:rsid w:val="00F664E7"/>
    <w:rsid w:val="00F66A93"/>
    <w:rsid w:val="00F66AAC"/>
    <w:rsid w:val="00F66E1B"/>
    <w:rsid w:val="00F66F6F"/>
    <w:rsid w:val="00F67039"/>
    <w:rsid w:val="00F67176"/>
    <w:rsid w:val="00F6737D"/>
    <w:rsid w:val="00F67482"/>
    <w:rsid w:val="00F6797A"/>
    <w:rsid w:val="00F67B1A"/>
    <w:rsid w:val="00F67B33"/>
    <w:rsid w:val="00F67C3F"/>
    <w:rsid w:val="00F67CB6"/>
    <w:rsid w:val="00F67F9D"/>
    <w:rsid w:val="00F700E6"/>
    <w:rsid w:val="00F700F5"/>
    <w:rsid w:val="00F701B2"/>
    <w:rsid w:val="00F703A8"/>
    <w:rsid w:val="00F70406"/>
    <w:rsid w:val="00F7066A"/>
    <w:rsid w:val="00F707BF"/>
    <w:rsid w:val="00F70874"/>
    <w:rsid w:val="00F70900"/>
    <w:rsid w:val="00F70FE6"/>
    <w:rsid w:val="00F71494"/>
    <w:rsid w:val="00F71995"/>
    <w:rsid w:val="00F71BB5"/>
    <w:rsid w:val="00F71ECA"/>
    <w:rsid w:val="00F71F01"/>
    <w:rsid w:val="00F72280"/>
    <w:rsid w:val="00F7281E"/>
    <w:rsid w:val="00F72A62"/>
    <w:rsid w:val="00F7322D"/>
    <w:rsid w:val="00F7326E"/>
    <w:rsid w:val="00F73351"/>
    <w:rsid w:val="00F73882"/>
    <w:rsid w:val="00F73AC5"/>
    <w:rsid w:val="00F74829"/>
    <w:rsid w:val="00F74FB8"/>
    <w:rsid w:val="00F74FFA"/>
    <w:rsid w:val="00F75014"/>
    <w:rsid w:val="00F754EE"/>
    <w:rsid w:val="00F7560C"/>
    <w:rsid w:val="00F75907"/>
    <w:rsid w:val="00F75A62"/>
    <w:rsid w:val="00F75BAB"/>
    <w:rsid w:val="00F75CED"/>
    <w:rsid w:val="00F76239"/>
    <w:rsid w:val="00F762F3"/>
    <w:rsid w:val="00F76491"/>
    <w:rsid w:val="00F76ABD"/>
    <w:rsid w:val="00F76CBE"/>
    <w:rsid w:val="00F770A5"/>
    <w:rsid w:val="00F77115"/>
    <w:rsid w:val="00F772A1"/>
    <w:rsid w:val="00F77F45"/>
    <w:rsid w:val="00F8026B"/>
    <w:rsid w:val="00F809BF"/>
    <w:rsid w:val="00F80A6E"/>
    <w:rsid w:val="00F80AD6"/>
    <w:rsid w:val="00F80B85"/>
    <w:rsid w:val="00F80BB3"/>
    <w:rsid w:val="00F80C7D"/>
    <w:rsid w:val="00F80F8A"/>
    <w:rsid w:val="00F8160F"/>
    <w:rsid w:val="00F81848"/>
    <w:rsid w:val="00F81D2A"/>
    <w:rsid w:val="00F81D82"/>
    <w:rsid w:val="00F81EDF"/>
    <w:rsid w:val="00F820CA"/>
    <w:rsid w:val="00F82207"/>
    <w:rsid w:val="00F82742"/>
    <w:rsid w:val="00F82B70"/>
    <w:rsid w:val="00F83157"/>
    <w:rsid w:val="00F83307"/>
    <w:rsid w:val="00F83881"/>
    <w:rsid w:val="00F83A88"/>
    <w:rsid w:val="00F83F1D"/>
    <w:rsid w:val="00F842F2"/>
    <w:rsid w:val="00F8453C"/>
    <w:rsid w:val="00F847FC"/>
    <w:rsid w:val="00F84E98"/>
    <w:rsid w:val="00F8532A"/>
    <w:rsid w:val="00F853E2"/>
    <w:rsid w:val="00F854B0"/>
    <w:rsid w:val="00F857D7"/>
    <w:rsid w:val="00F85858"/>
    <w:rsid w:val="00F85C6E"/>
    <w:rsid w:val="00F85E39"/>
    <w:rsid w:val="00F8634D"/>
    <w:rsid w:val="00F864C6"/>
    <w:rsid w:val="00F868AC"/>
    <w:rsid w:val="00F86AEA"/>
    <w:rsid w:val="00F873C7"/>
    <w:rsid w:val="00F8755A"/>
    <w:rsid w:val="00F875A3"/>
    <w:rsid w:val="00F87759"/>
    <w:rsid w:val="00F87841"/>
    <w:rsid w:val="00F87873"/>
    <w:rsid w:val="00F87936"/>
    <w:rsid w:val="00F87C7C"/>
    <w:rsid w:val="00F87D9D"/>
    <w:rsid w:val="00F90172"/>
    <w:rsid w:val="00F9044B"/>
    <w:rsid w:val="00F90679"/>
    <w:rsid w:val="00F907F7"/>
    <w:rsid w:val="00F90854"/>
    <w:rsid w:val="00F908A5"/>
    <w:rsid w:val="00F90D48"/>
    <w:rsid w:val="00F90D5B"/>
    <w:rsid w:val="00F9159D"/>
    <w:rsid w:val="00F915AB"/>
    <w:rsid w:val="00F9192D"/>
    <w:rsid w:val="00F919D9"/>
    <w:rsid w:val="00F91DF6"/>
    <w:rsid w:val="00F91F7F"/>
    <w:rsid w:val="00F92C5B"/>
    <w:rsid w:val="00F93645"/>
    <w:rsid w:val="00F93692"/>
    <w:rsid w:val="00F93740"/>
    <w:rsid w:val="00F93A67"/>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795"/>
    <w:rsid w:val="00F96A97"/>
    <w:rsid w:val="00F9711E"/>
    <w:rsid w:val="00F97735"/>
    <w:rsid w:val="00F9794D"/>
    <w:rsid w:val="00F97B08"/>
    <w:rsid w:val="00FA0175"/>
    <w:rsid w:val="00FA02A0"/>
    <w:rsid w:val="00FA0496"/>
    <w:rsid w:val="00FA068F"/>
    <w:rsid w:val="00FA0AE2"/>
    <w:rsid w:val="00FA0AF0"/>
    <w:rsid w:val="00FA112A"/>
    <w:rsid w:val="00FA117D"/>
    <w:rsid w:val="00FA12A6"/>
    <w:rsid w:val="00FA152C"/>
    <w:rsid w:val="00FA1559"/>
    <w:rsid w:val="00FA1783"/>
    <w:rsid w:val="00FA1A46"/>
    <w:rsid w:val="00FA1B55"/>
    <w:rsid w:val="00FA1C98"/>
    <w:rsid w:val="00FA1E63"/>
    <w:rsid w:val="00FA203A"/>
    <w:rsid w:val="00FA2583"/>
    <w:rsid w:val="00FA261C"/>
    <w:rsid w:val="00FA26E9"/>
    <w:rsid w:val="00FA2D0A"/>
    <w:rsid w:val="00FA2D53"/>
    <w:rsid w:val="00FA2F4D"/>
    <w:rsid w:val="00FA329F"/>
    <w:rsid w:val="00FA3CFD"/>
    <w:rsid w:val="00FA3DC3"/>
    <w:rsid w:val="00FA4046"/>
    <w:rsid w:val="00FA4804"/>
    <w:rsid w:val="00FA48AB"/>
    <w:rsid w:val="00FA4B4D"/>
    <w:rsid w:val="00FA4E72"/>
    <w:rsid w:val="00FA5579"/>
    <w:rsid w:val="00FA5655"/>
    <w:rsid w:val="00FA575C"/>
    <w:rsid w:val="00FA58AA"/>
    <w:rsid w:val="00FA58D0"/>
    <w:rsid w:val="00FA5FEC"/>
    <w:rsid w:val="00FA6450"/>
    <w:rsid w:val="00FA66A1"/>
    <w:rsid w:val="00FA6E09"/>
    <w:rsid w:val="00FA719B"/>
    <w:rsid w:val="00FA721D"/>
    <w:rsid w:val="00FA7367"/>
    <w:rsid w:val="00FA7519"/>
    <w:rsid w:val="00FA78C2"/>
    <w:rsid w:val="00FA7B02"/>
    <w:rsid w:val="00FA7F4D"/>
    <w:rsid w:val="00FB00AE"/>
    <w:rsid w:val="00FB0547"/>
    <w:rsid w:val="00FB1919"/>
    <w:rsid w:val="00FB1C54"/>
    <w:rsid w:val="00FB1CC2"/>
    <w:rsid w:val="00FB1F37"/>
    <w:rsid w:val="00FB20C7"/>
    <w:rsid w:val="00FB264F"/>
    <w:rsid w:val="00FB279E"/>
    <w:rsid w:val="00FB27D4"/>
    <w:rsid w:val="00FB2ED4"/>
    <w:rsid w:val="00FB3B8F"/>
    <w:rsid w:val="00FB3E65"/>
    <w:rsid w:val="00FB4777"/>
    <w:rsid w:val="00FB4CC0"/>
    <w:rsid w:val="00FB5E59"/>
    <w:rsid w:val="00FB5F94"/>
    <w:rsid w:val="00FB67C7"/>
    <w:rsid w:val="00FB686E"/>
    <w:rsid w:val="00FB6AD4"/>
    <w:rsid w:val="00FB6C8A"/>
    <w:rsid w:val="00FB720F"/>
    <w:rsid w:val="00FB7301"/>
    <w:rsid w:val="00FB734F"/>
    <w:rsid w:val="00FB73D0"/>
    <w:rsid w:val="00FB742C"/>
    <w:rsid w:val="00FB7775"/>
    <w:rsid w:val="00FB783B"/>
    <w:rsid w:val="00FB79B6"/>
    <w:rsid w:val="00FB7EDD"/>
    <w:rsid w:val="00FC0734"/>
    <w:rsid w:val="00FC07E6"/>
    <w:rsid w:val="00FC0DBE"/>
    <w:rsid w:val="00FC0DD3"/>
    <w:rsid w:val="00FC11B1"/>
    <w:rsid w:val="00FC1357"/>
    <w:rsid w:val="00FC1A34"/>
    <w:rsid w:val="00FC1A57"/>
    <w:rsid w:val="00FC1A92"/>
    <w:rsid w:val="00FC2011"/>
    <w:rsid w:val="00FC2045"/>
    <w:rsid w:val="00FC250D"/>
    <w:rsid w:val="00FC2DC5"/>
    <w:rsid w:val="00FC2E02"/>
    <w:rsid w:val="00FC3197"/>
    <w:rsid w:val="00FC3218"/>
    <w:rsid w:val="00FC334A"/>
    <w:rsid w:val="00FC3673"/>
    <w:rsid w:val="00FC387F"/>
    <w:rsid w:val="00FC38E6"/>
    <w:rsid w:val="00FC4442"/>
    <w:rsid w:val="00FC470F"/>
    <w:rsid w:val="00FC4AB6"/>
    <w:rsid w:val="00FC4AD8"/>
    <w:rsid w:val="00FC4B80"/>
    <w:rsid w:val="00FC4F97"/>
    <w:rsid w:val="00FC5484"/>
    <w:rsid w:val="00FC5486"/>
    <w:rsid w:val="00FC56BD"/>
    <w:rsid w:val="00FC572E"/>
    <w:rsid w:val="00FC5FDF"/>
    <w:rsid w:val="00FC6E6F"/>
    <w:rsid w:val="00FC7025"/>
    <w:rsid w:val="00FC73D1"/>
    <w:rsid w:val="00FC750B"/>
    <w:rsid w:val="00FC79AD"/>
    <w:rsid w:val="00FC7DAB"/>
    <w:rsid w:val="00FD00F8"/>
    <w:rsid w:val="00FD01AC"/>
    <w:rsid w:val="00FD01C8"/>
    <w:rsid w:val="00FD033F"/>
    <w:rsid w:val="00FD06DD"/>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2C8"/>
    <w:rsid w:val="00FD3536"/>
    <w:rsid w:val="00FD3764"/>
    <w:rsid w:val="00FD3D44"/>
    <w:rsid w:val="00FD3FEA"/>
    <w:rsid w:val="00FD422A"/>
    <w:rsid w:val="00FD43AC"/>
    <w:rsid w:val="00FD4440"/>
    <w:rsid w:val="00FD4923"/>
    <w:rsid w:val="00FD4990"/>
    <w:rsid w:val="00FD4DB6"/>
    <w:rsid w:val="00FD5175"/>
    <w:rsid w:val="00FD51A2"/>
    <w:rsid w:val="00FD53AD"/>
    <w:rsid w:val="00FD5622"/>
    <w:rsid w:val="00FD58B7"/>
    <w:rsid w:val="00FD5A3B"/>
    <w:rsid w:val="00FD5D1B"/>
    <w:rsid w:val="00FD5E50"/>
    <w:rsid w:val="00FD5F07"/>
    <w:rsid w:val="00FD64D3"/>
    <w:rsid w:val="00FD64DF"/>
    <w:rsid w:val="00FD6764"/>
    <w:rsid w:val="00FD6BCB"/>
    <w:rsid w:val="00FD6C35"/>
    <w:rsid w:val="00FD6FB9"/>
    <w:rsid w:val="00FD70C6"/>
    <w:rsid w:val="00FD7188"/>
    <w:rsid w:val="00FD7DEC"/>
    <w:rsid w:val="00FE009B"/>
    <w:rsid w:val="00FE00AB"/>
    <w:rsid w:val="00FE0394"/>
    <w:rsid w:val="00FE03AF"/>
    <w:rsid w:val="00FE13FF"/>
    <w:rsid w:val="00FE1710"/>
    <w:rsid w:val="00FE1723"/>
    <w:rsid w:val="00FE1922"/>
    <w:rsid w:val="00FE1979"/>
    <w:rsid w:val="00FE260C"/>
    <w:rsid w:val="00FE270E"/>
    <w:rsid w:val="00FE3736"/>
    <w:rsid w:val="00FE38F5"/>
    <w:rsid w:val="00FE3A19"/>
    <w:rsid w:val="00FE3CA6"/>
    <w:rsid w:val="00FE3EFB"/>
    <w:rsid w:val="00FE41D0"/>
    <w:rsid w:val="00FE451A"/>
    <w:rsid w:val="00FE4558"/>
    <w:rsid w:val="00FE48D4"/>
    <w:rsid w:val="00FE4B76"/>
    <w:rsid w:val="00FE5003"/>
    <w:rsid w:val="00FE5429"/>
    <w:rsid w:val="00FE56E6"/>
    <w:rsid w:val="00FE5750"/>
    <w:rsid w:val="00FE5844"/>
    <w:rsid w:val="00FE5D81"/>
    <w:rsid w:val="00FE60FA"/>
    <w:rsid w:val="00FE6A7D"/>
    <w:rsid w:val="00FE6E66"/>
    <w:rsid w:val="00FE71B5"/>
    <w:rsid w:val="00FE76ED"/>
    <w:rsid w:val="00FE77A7"/>
    <w:rsid w:val="00FE7C7A"/>
    <w:rsid w:val="00FF00E6"/>
    <w:rsid w:val="00FF0739"/>
    <w:rsid w:val="00FF09E4"/>
    <w:rsid w:val="00FF13F5"/>
    <w:rsid w:val="00FF15C8"/>
    <w:rsid w:val="00FF1625"/>
    <w:rsid w:val="00FF1853"/>
    <w:rsid w:val="00FF1B7B"/>
    <w:rsid w:val="00FF1B9A"/>
    <w:rsid w:val="00FF1DBB"/>
    <w:rsid w:val="00FF20CC"/>
    <w:rsid w:val="00FF2590"/>
    <w:rsid w:val="00FF25D8"/>
    <w:rsid w:val="00FF276E"/>
    <w:rsid w:val="00FF2810"/>
    <w:rsid w:val="00FF28E9"/>
    <w:rsid w:val="00FF2C82"/>
    <w:rsid w:val="00FF2CCE"/>
    <w:rsid w:val="00FF2DD2"/>
    <w:rsid w:val="00FF2EA7"/>
    <w:rsid w:val="00FF30B4"/>
    <w:rsid w:val="00FF3102"/>
    <w:rsid w:val="00FF336F"/>
    <w:rsid w:val="00FF338C"/>
    <w:rsid w:val="00FF33F0"/>
    <w:rsid w:val="00FF35F3"/>
    <w:rsid w:val="00FF363C"/>
    <w:rsid w:val="00FF3944"/>
    <w:rsid w:val="00FF3A21"/>
    <w:rsid w:val="00FF3F10"/>
    <w:rsid w:val="00FF3F1B"/>
    <w:rsid w:val="00FF3FFD"/>
    <w:rsid w:val="00FF411D"/>
    <w:rsid w:val="00FF46CA"/>
    <w:rsid w:val="00FF47DD"/>
    <w:rsid w:val="00FF4A3E"/>
    <w:rsid w:val="00FF4A94"/>
    <w:rsid w:val="00FF4C8E"/>
    <w:rsid w:val="00FF4E07"/>
    <w:rsid w:val="00FF5010"/>
    <w:rsid w:val="00FF535B"/>
    <w:rsid w:val="00FF540A"/>
    <w:rsid w:val="00FF5623"/>
    <w:rsid w:val="00FF5A1F"/>
    <w:rsid w:val="00FF5E80"/>
    <w:rsid w:val="00FF5FE6"/>
    <w:rsid w:val="00FF619B"/>
    <w:rsid w:val="00FF67FC"/>
    <w:rsid w:val="00FF687F"/>
    <w:rsid w:val="00FF6C1F"/>
    <w:rsid w:val="00FF70CB"/>
    <w:rsid w:val="00FF71C4"/>
    <w:rsid w:val="00FF724F"/>
    <w:rsid w:val="00FF75C5"/>
    <w:rsid w:val="00FF7A28"/>
    <w:rsid w:val="00FF7B3C"/>
    <w:rsid w:val="00FF7B79"/>
    <w:rsid w:val="010B5CB7"/>
    <w:rsid w:val="0112479B"/>
    <w:rsid w:val="011B9BBC"/>
    <w:rsid w:val="01279842"/>
    <w:rsid w:val="012E0298"/>
    <w:rsid w:val="013ED39E"/>
    <w:rsid w:val="015A56AF"/>
    <w:rsid w:val="015CCB7F"/>
    <w:rsid w:val="015CEE86"/>
    <w:rsid w:val="016323B1"/>
    <w:rsid w:val="01722676"/>
    <w:rsid w:val="0175798C"/>
    <w:rsid w:val="017EEBCC"/>
    <w:rsid w:val="01910F55"/>
    <w:rsid w:val="019370F0"/>
    <w:rsid w:val="01A99C9A"/>
    <w:rsid w:val="01AE249A"/>
    <w:rsid w:val="01B64190"/>
    <w:rsid w:val="01BD9C10"/>
    <w:rsid w:val="01C12C22"/>
    <w:rsid w:val="01C22625"/>
    <w:rsid w:val="01C35C39"/>
    <w:rsid w:val="01C6939F"/>
    <w:rsid w:val="01CFB55A"/>
    <w:rsid w:val="01D61AAB"/>
    <w:rsid w:val="01DA2393"/>
    <w:rsid w:val="01E60725"/>
    <w:rsid w:val="01F02F7F"/>
    <w:rsid w:val="0202E032"/>
    <w:rsid w:val="020F5133"/>
    <w:rsid w:val="02112167"/>
    <w:rsid w:val="0223BB6E"/>
    <w:rsid w:val="022B4C2E"/>
    <w:rsid w:val="022B5E15"/>
    <w:rsid w:val="0232286C"/>
    <w:rsid w:val="0232B417"/>
    <w:rsid w:val="023B388A"/>
    <w:rsid w:val="02539501"/>
    <w:rsid w:val="0255707B"/>
    <w:rsid w:val="02561EB2"/>
    <w:rsid w:val="0266EAB0"/>
    <w:rsid w:val="02730A14"/>
    <w:rsid w:val="02ADD34F"/>
    <w:rsid w:val="02B04392"/>
    <w:rsid w:val="02BB8843"/>
    <w:rsid w:val="02BBD718"/>
    <w:rsid w:val="02C29E93"/>
    <w:rsid w:val="02C45F8F"/>
    <w:rsid w:val="02D677C7"/>
    <w:rsid w:val="02F6E928"/>
    <w:rsid w:val="02FE7058"/>
    <w:rsid w:val="03133E4D"/>
    <w:rsid w:val="03170010"/>
    <w:rsid w:val="032344EF"/>
    <w:rsid w:val="033EFB04"/>
    <w:rsid w:val="0352507A"/>
    <w:rsid w:val="0359457A"/>
    <w:rsid w:val="0372F374"/>
    <w:rsid w:val="0373A078"/>
    <w:rsid w:val="0383F820"/>
    <w:rsid w:val="0385208D"/>
    <w:rsid w:val="03873572"/>
    <w:rsid w:val="039090A1"/>
    <w:rsid w:val="03B9E639"/>
    <w:rsid w:val="03BA47C0"/>
    <w:rsid w:val="03BEBF7F"/>
    <w:rsid w:val="03C1EA57"/>
    <w:rsid w:val="03C3367F"/>
    <w:rsid w:val="03C47F9B"/>
    <w:rsid w:val="03CFC697"/>
    <w:rsid w:val="03E7E20F"/>
    <w:rsid w:val="03EB191F"/>
    <w:rsid w:val="03EDAD81"/>
    <w:rsid w:val="03EE7079"/>
    <w:rsid w:val="03EE7197"/>
    <w:rsid w:val="03EEA44B"/>
    <w:rsid w:val="040E8F89"/>
    <w:rsid w:val="04101000"/>
    <w:rsid w:val="04123C49"/>
    <w:rsid w:val="0415FCB9"/>
    <w:rsid w:val="042C0757"/>
    <w:rsid w:val="04340D29"/>
    <w:rsid w:val="04404DEB"/>
    <w:rsid w:val="04478A33"/>
    <w:rsid w:val="04491F5E"/>
    <w:rsid w:val="044DF16E"/>
    <w:rsid w:val="044F646C"/>
    <w:rsid w:val="0466BB34"/>
    <w:rsid w:val="047019BD"/>
    <w:rsid w:val="04763830"/>
    <w:rsid w:val="0478525F"/>
    <w:rsid w:val="047B128F"/>
    <w:rsid w:val="0492A3EB"/>
    <w:rsid w:val="049C29E2"/>
    <w:rsid w:val="04AB118A"/>
    <w:rsid w:val="04ADC0AE"/>
    <w:rsid w:val="04BFA966"/>
    <w:rsid w:val="04D5621D"/>
    <w:rsid w:val="04D8CFFA"/>
    <w:rsid w:val="04DE1305"/>
    <w:rsid w:val="0504BCC3"/>
    <w:rsid w:val="0507667F"/>
    <w:rsid w:val="0516BF13"/>
    <w:rsid w:val="0518E549"/>
    <w:rsid w:val="051F2F62"/>
    <w:rsid w:val="05203AED"/>
    <w:rsid w:val="0522D45B"/>
    <w:rsid w:val="052CEAB6"/>
    <w:rsid w:val="0538B464"/>
    <w:rsid w:val="053BDEC9"/>
    <w:rsid w:val="055E4F5A"/>
    <w:rsid w:val="0565C467"/>
    <w:rsid w:val="0570293E"/>
    <w:rsid w:val="05768134"/>
    <w:rsid w:val="0576DFFA"/>
    <w:rsid w:val="05811BA4"/>
    <w:rsid w:val="058AF2B6"/>
    <w:rsid w:val="0592F9B6"/>
    <w:rsid w:val="05955390"/>
    <w:rsid w:val="0599819A"/>
    <w:rsid w:val="059EB040"/>
    <w:rsid w:val="05A255FC"/>
    <w:rsid w:val="05A297DD"/>
    <w:rsid w:val="05ACDF6B"/>
    <w:rsid w:val="05BE924A"/>
    <w:rsid w:val="05C29521"/>
    <w:rsid w:val="05D7456F"/>
    <w:rsid w:val="05D898C9"/>
    <w:rsid w:val="05ED73B7"/>
    <w:rsid w:val="05F45CBF"/>
    <w:rsid w:val="05F6DB93"/>
    <w:rsid w:val="0600E27C"/>
    <w:rsid w:val="0659A231"/>
    <w:rsid w:val="0669AA24"/>
    <w:rsid w:val="068E2A45"/>
    <w:rsid w:val="068F48FC"/>
    <w:rsid w:val="06B6F022"/>
    <w:rsid w:val="06C84E6C"/>
    <w:rsid w:val="06D00472"/>
    <w:rsid w:val="06D8554E"/>
    <w:rsid w:val="06F41C22"/>
    <w:rsid w:val="06F6B2ED"/>
    <w:rsid w:val="06FC5715"/>
    <w:rsid w:val="07076385"/>
    <w:rsid w:val="07085A8E"/>
    <w:rsid w:val="071972C7"/>
    <w:rsid w:val="072BC4BA"/>
    <w:rsid w:val="073CCDCB"/>
    <w:rsid w:val="0744FFFE"/>
    <w:rsid w:val="07587CBC"/>
    <w:rsid w:val="0769922D"/>
    <w:rsid w:val="077A6662"/>
    <w:rsid w:val="07847370"/>
    <w:rsid w:val="078859AB"/>
    <w:rsid w:val="07C30EC1"/>
    <w:rsid w:val="07CDC837"/>
    <w:rsid w:val="07D8570B"/>
    <w:rsid w:val="07E2292C"/>
    <w:rsid w:val="07ED02CA"/>
    <w:rsid w:val="07F45228"/>
    <w:rsid w:val="07F58564"/>
    <w:rsid w:val="07F5DAF7"/>
    <w:rsid w:val="07FA7ADE"/>
    <w:rsid w:val="07FC3CB5"/>
    <w:rsid w:val="081340D1"/>
    <w:rsid w:val="081D2592"/>
    <w:rsid w:val="08234FB2"/>
    <w:rsid w:val="0826BBAF"/>
    <w:rsid w:val="082CA584"/>
    <w:rsid w:val="083A979C"/>
    <w:rsid w:val="0843A4AA"/>
    <w:rsid w:val="0850ABB9"/>
    <w:rsid w:val="085477B3"/>
    <w:rsid w:val="088FBA21"/>
    <w:rsid w:val="0897FA74"/>
    <w:rsid w:val="08996F03"/>
    <w:rsid w:val="08A42D4F"/>
    <w:rsid w:val="08A778C8"/>
    <w:rsid w:val="08A7AD84"/>
    <w:rsid w:val="08BC8889"/>
    <w:rsid w:val="08CA983F"/>
    <w:rsid w:val="08D07D38"/>
    <w:rsid w:val="08E3C569"/>
    <w:rsid w:val="08E4284E"/>
    <w:rsid w:val="08E67808"/>
    <w:rsid w:val="0908FD94"/>
    <w:rsid w:val="090952F2"/>
    <w:rsid w:val="0909A566"/>
    <w:rsid w:val="0914F0CE"/>
    <w:rsid w:val="093CC47C"/>
    <w:rsid w:val="0959A833"/>
    <w:rsid w:val="09800E08"/>
    <w:rsid w:val="098D5983"/>
    <w:rsid w:val="0991717C"/>
    <w:rsid w:val="09A35CF7"/>
    <w:rsid w:val="09A90706"/>
    <w:rsid w:val="09ACB76D"/>
    <w:rsid w:val="09AD6559"/>
    <w:rsid w:val="09B31FC7"/>
    <w:rsid w:val="09B9C5B4"/>
    <w:rsid w:val="09BEE161"/>
    <w:rsid w:val="09CFC580"/>
    <w:rsid w:val="09DB29ED"/>
    <w:rsid w:val="09DEA5AD"/>
    <w:rsid w:val="09E71F86"/>
    <w:rsid w:val="09EEF691"/>
    <w:rsid w:val="09F455F2"/>
    <w:rsid w:val="09FE571E"/>
    <w:rsid w:val="0A02D2CD"/>
    <w:rsid w:val="0A114008"/>
    <w:rsid w:val="0A295042"/>
    <w:rsid w:val="0A47CA1C"/>
    <w:rsid w:val="0A5797A0"/>
    <w:rsid w:val="0A641BB1"/>
    <w:rsid w:val="0A65BA52"/>
    <w:rsid w:val="0A685AB2"/>
    <w:rsid w:val="0A6DBB1F"/>
    <w:rsid w:val="0A7D0E79"/>
    <w:rsid w:val="0A8E5D2B"/>
    <w:rsid w:val="0A90C353"/>
    <w:rsid w:val="0AABA41E"/>
    <w:rsid w:val="0AC152F5"/>
    <w:rsid w:val="0AD72E7A"/>
    <w:rsid w:val="0AEE4D09"/>
    <w:rsid w:val="0B066FF4"/>
    <w:rsid w:val="0B0D61AB"/>
    <w:rsid w:val="0B11E923"/>
    <w:rsid w:val="0B2D0C4B"/>
    <w:rsid w:val="0B3BC128"/>
    <w:rsid w:val="0B414999"/>
    <w:rsid w:val="0B5A88B9"/>
    <w:rsid w:val="0B5B5AE9"/>
    <w:rsid w:val="0B5C4384"/>
    <w:rsid w:val="0B5D9529"/>
    <w:rsid w:val="0B5EA8CB"/>
    <w:rsid w:val="0B6D2773"/>
    <w:rsid w:val="0B6E4064"/>
    <w:rsid w:val="0B74A8CE"/>
    <w:rsid w:val="0B8005CA"/>
    <w:rsid w:val="0B8BAE6A"/>
    <w:rsid w:val="0B9A20EE"/>
    <w:rsid w:val="0BA5E3E5"/>
    <w:rsid w:val="0BA89C41"/>
    <w:rsid w:val="0BABC319"/>
    <w:rsid w:val="0BABE13F"/>
    <w:rsid w:val="0BAF7FC5"/>
    <w:rsid w:val="0BB25510"/>
    <w:rsid w:val="0BBBC830"/>
    <w:rsid w:val="0BC4267D"/>
    <w:rsid w:val="0BC6E45D"/>
    <w:rsid w:val="0BD079BA"/>
    <w:rsid w:val="0BE7F1C8"/>
    <w:rsid w:val="0BEE5481"/>
    <w:rsid w:val="0BEF8ECA"/>
    <w:rsid w:val="0C046782"/>
    <w:rsid w:val="0C070F2B"/>
    <w:rsid w:val="0C0C026D"/>
    <w:rsid w:val="0C178E36"/>
    <w:rsid w:val="0C241CDA"/>
    <w:rsid w:val="0C2B658B"/>
    <w:rsid w:val="0C2F3E2D"/>
    <w:rsid w:val="0C399E10"/>
    <w:rsid w:val="0C45D576"/>
    <w:rsid w:val="0C540C35"/>
    <w:rsid w:val="0C556DE2"/>
    <w:rsid w:val="0C659471"/>
    <w:rsid w:val="0C6D82C3"/>
    <w:rsid w:val="0C775C92"/>
    <w:rsid w:val="0C846D88"/>
    <w:rsid w:val="0C8F6E0C"/>
    <w:rsid w:val="0C93B3C4"/>
    <w:rsid w:val="0C9B16C2"/>
    <w:rsid w:val="0CA573FC"/>
    <w:rsid w:val="0CACCD04"/>
    <w:rsid w:val="0CAE5401"/>
    <w:rsid w:val="0CB4A323"/>
    <w:rsid w:val="0CB54228"/>
    <w:rsid w:val="0CBAC54B"/>
    <w:rsid w:val="0CCAA4F4"/>
    <w:rsid w:val="0CCAE1C5"/>
    <w:rsid w:val="0CDAEA73"/>
    <w:rsid w:val="0CE8FA62"/>
    <w:rsid w:val="0CF7ABB4"/>
    <w:rsid w:val="0CF8303C"/>
    <w:rsid w:val="0CFAA657"/>
    <w:rsid w:val="0CFEE7DF"/>
    <w:rsid w:val="0D025605"/>
    <w:rsid w:val="0D02BA06"/>
    <w:rsid w:val="0D063EA8"/>
    <w:rsid w:val="0D0F0D2C"/>
    <w:rsid w:val="0D0FCA68"/>
    <w:rsid w:val="0D123431"/>
    <w:rsid w:val="0D173804"/>
    <w:rsid w:val="0D1E8748"/>
    <w:rsid w:val="0D29E157"/>
    <w:rsid w:val="0D3885BC"/>
    <w:rsid w:val="0D3A084B"/>
    <w:rsid w:val="0D3A69C0"/>
    <w:rsid w:val="0D450CA1"/>
    <w:rsid w:val="0D4F8A90"/>
    <w:rsid w:val="0D58C2E7"/>
    <w:rsid w:val="0D5C2F48"/>
    <w:rsid w:val="0D5FA9ED"/>
    <w:rsid w:val="0D60D967"/>
    <w:rsid w:val="0D7BC3F8"/>
    <w:rsid w:val="0D7BDF1B"/>
    <w:rsid w:val="0D7BE368"/>
    <w:rsid w:val="0D98E339"/>
    <w:rsid w:val="0DAB2B69"/>
    <w:rsid w:val="0DBD852E"/>
    <w:rsid w:val="0DCE0242"/>
    <w:rsid w:val="0DD14581"/>
    <w:rsid w:val="0DD654B1"/>
    <w:rsid w:val="0DE80C27"/>
    <w:rsid w:val="0DEA91C6"/>
    <w:rsid w:val="0DFC5785"/>
    <w:rsid w:val="0E1412BF"/>
    <w:rsid w:val="0E160A0F"/>
    <w:rsid w:val="0E16DBAB"/>
    <w:rsid w:val="0E37DFB1"/>
    <w:rsid w:val="0E481652"/>
    <w:rsid w:val="0E4E7B55"/>
    <w:rsid w:val="0E519285"/>
    <w:rsid w:val="0E5BE4DD"/>
    <w:rsid w:val="0E6F207B"/>
    <w:rsid w:val="0E7B29C7"/>
    <w:rsid w:val="0E8C8207"/>
    <w:rsid w:val="0E94C18C"/>
    <w:rsid w:val="0E9CF3EC"/>
    <w:rsid w:val="0ED430F6"/>
    <w:rsid w:val="0EEA8BF1"/>
    <w:rsid w:val="0EF5983C"/>
    <w:rsid w:val="0EF6FCF8"/>
    <w:rsid w:val="0EFE6675"/>
    <w:rsid w:val="0F16C238"/>
    <w:rsid w:val="0F19E72A"/>
    <w:rsid w:val="0F1C19C8"/>
    <w:rsid w:val="0F1FE9F2"/>
    <w:rsid w:val="0F44396D"/>
    <w:rsid w:val="0F53E53B"/>
    <w:rsid w:val="0F5B8BCE"/>
    <w:rsid w:val="0F77AB25"/>
    <w:rsid w:val="0F863851"/>
    <w:rsid w:val="0F8B7740"/>
    <w:rsid w:val="0F9B0557"/>
    <w:rsid w:val="0F9C62C4"/>
    <w:rsid w:val="0FA1845A"/>
    <w:rsid w:val="0FA7361E"/>
    <w:rsid w:val="0FBF3BB8"/>
    <w:rsid w:val="0FC92764"/>
    <w:rsid w:val="0FD62DC2"/>
    <w:rsid w:val="0FF053F7"/>
    <w:rsid w:val="0FFB02AE"/>
    <w:rsid w:val="100B0F40"/>
    <w:rsid w:val="1014EFB5"/>
    <w:rsid w:val="10322904"/>
    <w:rsid w:val="103A384D"/>
    <w:rsid w:val="104054C5"/>
    <w:rsid w:val="10440185"/>
    <w:rsid w:val="104A7469"/>
    <w:rsid w:val="1057D643"/>
    <w:rsid w:val="1062D6DF"/>
    <w:rsid w:val="106497A4"/>
    <w:rsid w:val="1068610A"/>
    <w:rsid w:val="10987249"/>
    <w:rsid w:val="10A42BB4"/>
    <w:rsid w:val="10CD99FF"/>
    <w:rsid w:val="10D177D9"/>
    <w:rsid w:val="10D76004"/>
    <w:rsid w:val="10D9B60A"/>
    <w:rsid w:val="10F09A4A"/>
    <w:rsid w:val="10F112F7"/>
    <w:rsid w:val="10FF038F"/>
    <w:rsid w:val="110149C3"/>
    <w:rsid w:val="110870EE"/>
    <w:rsid w:val="110C0C82"/>
    <w:rsid w:val="110EE1BF"/>
    <w:rsid w:val="11196CC8"/>
    <w:rsid w:val="111ABE6E"/>
    <w:rsid w:val="1120C228"/>
    <w:rsid w:val="11244233"/>
    <w:rsid w:val="1129C954"/>
    <w:rsid w:val="114143FD"/>
    <w:rsid w:val="11419EF3"/>
    <w:rsid w:val="1143FAB4"/>
    <w:rsid w:val="1147A2B7"/>
    <w:rsid w:val="115D960F"/>
    <w:rsid w:val="1170C88A"/>
    <w:rsid w:val="117C1026"/>
    <w:rsid w:val="118AF954"/>
    <w:rsid w:val="119EB0EE"/>
    <w:rsid w:val="11A99FE2"/>
    <w:rsid w:val="11BB13E2"/>
    <w:rsid w:val="11BFE7DC"/>
    <w:rsid w:val="11C39C08"/>
    <w:rsid w:val="11C3C96A"/>
    <w:rsid w:val="11DA1DD1"/>
    <w:rsid w:val="11E66DF9"/>
    <w:rsid w:val="11F57216"/>
    <w:rsid w:val="11F962DA"/>
    <w:rsid w:val="11FAA66F"/>
    <w:rsid w:val="12129C3E"/>
    <w:rsid w:val="1227034F"/>
    <w:rsid w:val="122DFCBE"/>
    <w:rsid w:val="122EABE1"/>
    <w:rsid w:val="122FD156"/>
    <w:rsid w:val="12374236"/>
    <w:rsid w:val="1240D7D4"/>
    <w:rsid w:val="12440437"/>
    <w:rsid w:val="124532D5"/>
    <w:rsid w:val="1246009E"/>
    <w:rsid w:val="12481081"/>
    <w:rsid w:val="125C2DEC"/>
    <w:rsid w:val="125D52E1"/>
    <w:rsid w:val="1260D271"/>
    <w:rsid w:val="1261AB5C"/>
    <w:rsid w:val="12672480"/>
    <w:rsid w:val="126E8AE1"/>
    <w:rsid w:val="128C1B85"/>
    <w:rsid w:val="12A056F0"/>
    <w:rsid w:val="12A6F374"/>
    <w:rsid w:val="12AFEBCF"/>
    <w:rsid w:val="12B495AE"/>
    <w:rsid w:val="12B5CCB1"/>
    <w:rsid w:val="12BCAB1B"/>
    <w:rsid w:val="12BEB711"/>
    <w:rsid w:val="12BF076A"/>
    <w:rsid w:val="12C1A9A0"/>
    <w:rsid w:val="12C45948"/>
    <w:rsid w:val="12E8DBF1"/>
    <w:rsid w:val="12FEB934"/>
    <w:rsid w:val="130C8299"/>
    <w:rsid w:val="13228018"/>
    <w:rsid w:val="1324EE28"/>
    <w:rsid w:val="1326FB4C"/>
    <w:rsid w:val="132ED2C6"/>
    <w:rsid w:val="13361C20"/>
    <w:rsid w:val="13429AD0"/>
    <w:rsid w:val="1345A271"/>
    <w:rsid w:val="135527AE"/>
    <w:rsid w:val="136955BB"/>
    <w:rsid w:val="136E122E"/>
    <w:rsid w:val="137BBE49"/>
    <w:rsid w:val="137FEA19"/>
    <w:rsid w:val="13985CE4"/>
    <w:rsid w:val="139F8DC0"/>
    <w:rsid w:val="13A742E7"/>
    <w:rsid w:val="13AC295B"/>
    <w:rsid w:val="13AD6FE9"/>
    <w:rsid w:val="13ADF60C"/>
    <w:rsid w:val="13B2B169"/>
    <w:rsid w:val="13EBFE3C"/>
    <w:rsid w:val="13F79D0D"/>
    <w:rsid w:val="13FA22F1"/>
    <w:rsid w:val="13FB6F11"/>
    <w:rsid w:val="13FF06D3"/>
    <w:rsid w:val="1414C7B6"/>
    <w:rsid w:val="142685D0"/>
    <w:rsid w:val="14657E62"/>
    <w:rsid w:val="14664C8E"/>
    <w:rsid w:val="14716E46"/>
    <w:rsid w:val="1474D150"/>
    <w:rsid w:val="148565A5"/>
    <w:rsid w:val="14901852"/>
    <w:rsid w:val="149B6BD3"/>
    <w:rsid w:val="14A8E8AD"/>
    <w:rsid w:val="14BAFB3B"/>
    <w:rsid w:val="14D6B4F9"/>
    <w:rsid w:val="14F46294"/>
    <w:rsid w:val="14F73200"/>
    <w:rsid w:val="14F87A24"/>
    <w:rsid w:val="15014FAE"/>
    <w:rsid w:val="150CD7EC"/>
    <w:rsid w:val="15172985"/>
    <w:rsid w:val="15177467"/>
    <w:rsid w:val="151825C4"/>
    <w:rsid w:val="1529AB62"/>
    <w:rsid w:val="1536B557"/>
    <w:rsid w:val="154A9F3F"/>
    <w:rsid w:val="155BFC91"/>
    <w:rsid w:val="15636CE7"/>
    <w:rsid w:val="15BAB54B"/>
    <w:rsid w:val="15C49407"/>
    <w:rsid w:val="15CEFFA8"/>
    <w:rsid w:val="15DB2388"/>
    <w:rsid w:val="15DDF26D"/>
    <w:rsid w:val="15E8A3F5"/>
    <w:rsid w:val="15EE0895"/>
    <w:rsid w:val="162DCA5E"/>
    <w:rsid w:val="163541C4"/>
    <w:rsid w:val="164A4592"/>
    <w:rsid w:val="164B7164"/>
    <w:rsid w:val="165861A8"/>
    <w:rsid w:val="16692B35"/>
    <w:rsid w:val="167364DF"/>
    <w:rsid w:val="167ADA32"/>
    <w:rsid w:val="1680E443"/>
    <w:rsid w:val="1692F28F"/>
    <w:rsid w:val="169A15A9"/>
    <w:rsid w:val="169CD707"/>
    <w:rsid w:val="16A2480E"/>
    <w:rsid w:val="16B86FF5"/>
    <w:rsid w:val="16BABC9A"/>
    <w:rsid w:val="16C53BEB"/>
    <w:rsid w:val="16DE79EF"/>
    <w:rsid w:val="16EF253A"/>
    <w:rsid w:val="16FAB7EE"/>
    <w:rsid w:val="1714BEA2"/>
    <w:rsid w:val="17285E7F"/>
    <w:rsid w:val="17292835"/>
    <w:rsid w:val="172A39E4"/>
    <w:rsid w:val="173FB024"/>
    <w:rsid w:val="174B4B30"/>
    <w:rsid w:val="1753D05B"/>
    <w:rsid w:val="175F0499"/>
    <w:rsid w:val="1764DD78"/>
    <w:rsid w:val="17677D8B"/>
    <w:rsid w:val="176A32F0"/>
    <w:rsid w:val="176F0727"/>
    <w:rsid w:val="17766070"/>
    <w:rsid w:val="1778EBD0"/>
    <w:rsid w:val="17810A2C"/>
    <w:rsid w:val="17992D70"/>
    <w:rsid w:val="17A686EF"/>
    <w:rsid w:val="17AED771"/>
    <w:rsid w:val="17BA755B"/>
    <w:rsid w:val="17CDF4F4"/>
    <w:rsid w:val="17D370BF"/>
    <w:rsid w:val="17DB7A54"/>
    <w:rsid w:val="17DE6E38"/>
    <w:rsid w:val="17E1514C"/>
    <w:rsid w:val="18122F0E"/>
    <w:rsid w:val="18232B0A"/>
    <w:rsid w:val="18240424"/>
    <w:rsid w:val="1834B4AF"/>
    <w:rsid w:val="1838B7A2"/>
    <w:rsid w:val="184D7B48"/>
    <w:rsid w:val="184DD656"/>
    <w:rsid w:val="185629C5"/>
    <w:rsid w:val="1866B68D"/>
    <w:rsid w:val="186785DC"/>
    <w:rsid w:val="1868FF4B"/>
    <w:rsid w:val="186F6296"/>
    <w:rsid w:val="1871A015"/>
    <w:rsid w:val="188C4785"/>
    <w:rsid w:val="188E8462"/>
    <w:rsid w:val="1896D60E"/>
    <w:rsid w:val="18A61D65"/>
    <w:rsid w:val="18A86094"/>
    <w:rsid w:val="18BAE16F"/>
    <w:rsid w:val="18CF8D1A"/>
    <w:rsid w:val="18D61A5A"/>
    <w:rsid w:val="18D6E754"/>
    <w:rsid w:val="18D72A0F"/>
    <w:rsid w:val="18D94958"/>
    <w:rsid w:val="18DEE27D"/>
    <w:rsid w:val="18F0CEAE"/>
    <w:rsid w:val="18F24246"/>
    <w:rsid w:val="190C52AE"/>
    <w:rsid w:val="191100C8"/>
    <w:rsid w:val="19230C9C"/>
    <w:rsid w:val="192D314B"/>
    <w:rsid w:val="192DB98D"/>
    <w:rsid w:val="19394582"/>
    <w:rsid w:val="193CAAEB"/>
    <w:rsid w:val="193EAFDA"/>
    <w:rsid w:val="194B1FD1"/>
    <w:rsid w:val="195EED22"/>
    <w:rsid w:val="19782D74"/>
    <w:rsid w:val="197FDA6F"/>
    <w:rsid w:val="1983CC6F"/>
    <w:rsid w:val="19C6DC55"/>
    <w:rsid w:val="19CD728B"/>
    <w:rsid w:val="19E5CBDE"/>
    <w:rsid w:val="19EBDEE4"/>
    <w:rsid w:val="19F29412"/>
    <w:rsid w:val="19F3ED24"/>
    <w:rsid w:val="19F9AE54"/>
    <w:rsid w:val="19FA86F3"/>
    <w:rsid w:val="19FFBEF2"/>
    <w:rsid w:val="1A03DEDE"/>
    <w:rsid w:val="1A1F515F"/>
    <w:rsid w:val="1A25ECC5"/>
    <w:rsid w:val="1A463B5B"/>
    <w:rsid w:val="1A6563F8"/>
    <w:rsid w:val="1A66389B"/>
    <w:rsid w:val="1A66CA6C"/>
    <w:rsid w:val="1A683D3C"/>
    <w:rsid w:val="1A6E2470"/>
    <w:rsid w:val="1A77D937"/>
    <w:rsid w:val="1A7C0D66"/>
    <w:rsid w:val="1A8EA77B"/>
    <w:rsid w:val="1A901675"/>
    <w:rsid w:val="1A9EDAD0"/>
    <w:rsid w:val="1AA0CD37"/>
    <w:rsid w:val="1AC5BE6D"/>
    <w:rsid w:val="1ACA85C9"/>
    <w:rsid w:val="1AD1E70F"/>
    <w:rsid w:val="1AD4EF94"/>
    <w:rsid w:val="1AE8CCA7"/>
    <w:rsid w:val="1AEB067E"/>
    <w:rsid w:val="1B0EDE02"/>
    <w:rsid w:val="1B0F87AC"/>
    <w:rsid w:val="1B2158F6"/>
    <w:rsid w:val="1B27B0CC"/>
    <w:rsid w:val="1B351040"/>
    <w:rsid w:val="1B3CD751"/>
    <w:rsid w:val="1B4BFC6E"/>
    <w:rsid w:val="1B6B3A9B"/>
    <w:rsid w:val="1B6BE117"/>
    <w:rsid w:val="1B8C6E8C"/>
    <w:rsid w:val="1B99A0B5"/>
    <w:rsid w:val="1B9E84D5"/>
    <w:rsid w:val="1BB920C5"/>
    <w:rsid w:val="1BB9C70F"/>
    <w:rsid w:val="1BBB827C"/>
    <w:rsid w:val="1BC7638D"/>
    <w:rsid w:val="1BCB1250"/>
    <w:rsid w:val="1BCBCA6D"/>
    <w:rsid w:val="1BE343E4"/>
    <w:rsid w:val="1BEDA1B6"/>
    <w:rsid w:val="1BF05DF4"/>
    <w:rsid w:val="1BFAF086"/>
    <w:rsid w:val="1C0BD9EF"/>
    <w:rsid w:val="1C1D78AF"/>
    <w:rsid w:val="1C23DA06"/>
    <w:rsid w:val="1C4CCED1"/>
    <w:rsid w:val="1C5631E9"/>
    <w:rsid w:val="1C59E910"/>
    <w:rsid w:val="1C734DFB"/>
    <w:rsid w:val="1C8073BB"/>
    <w:rsid w:val="1C8C8A0B"/>
    <w:rsid w:val="1CA04EE5"/>
    <w:rsid w:val="1CA45F07"/>
    <w:rsid w:val="1CB05204"/>
    <w:rsid w:val="1CB6494A"/>
    <w:rsid w:val="1CD45D29"/>
    <w:rsid w:val="1CE56FD5"/>
    <w:rsid w:val="1CE76A43"/>
    <w:rsid w:val="1CE858E3"/>
    <w:rsid w:val="1CECDA7A"/>
    <w:rsid w:val="1CF2F1BF"/>
    <w:rsid w:val="1D03E125"/>
    <w:rsid w:val="1D08B978"/>
    <w:rsid w:val="1D0E8E50"/>
    <w:rsid w:val="1D0EA884"/>
    <w:rsid w:val="1D1728A4"/>
    <w:rsid w:val="1D1769EF"/>
    <w:rsid w:val="1D1D0C6E"/>
    <w:rsid w:val="1D21559A"/>
    <w:rsid w:val="1D245681"/>
    <w:rsid w:val="1D3F2523"/>
    <w:rsid w:val="1D43DCAA"/>
    <w:rsid w:val="1D453DD2"/>
    <w:rsid w:val="1D45CD50"/>
    <w:rsid w:val="1D614F0B"/>
    <w:rsid w:val="1D6891EB"/>
    <w:rsid w:val="1D6A4859"/>
    <w:rsid w:val="1D6B7B7E"/>
    <w:rsid w:val="1D878CA0"/>
    <w:rsid w:val="1DAD55FB"/>
    <w:rsid w:val="1DDD6A34"/>
    <w:rsid w:val="1DDFF0DC"/>
    <w:rsid w:val="1DF89F25"/>
    <w:rsid w:val="1DFE00A8"/>
    <w:rsid w:val="1E076D66"/>
    <w:rsid w:val="1E0D5EBE"/>
    <w:rsid w:val="1E0FC115"/>
    <w:rsid w:val="1E1C4171"/>
    <w:rsid w:val="1E1EFC32"/>
    <w:rsid w:val="1E1FA1F8"/>
    <w:rsid w:val="1E3D1D8B"/>
    <w:rsid w:val="1E3D4D2A"/>
    <w:rsid w:val="1E5ADA3D"/>
    <w:rsid w:val="1E5E3DCF"/>
    <w:rsid w:val="1E6A594E"/>
    <w:rsid w:val="1E7D2B3F"/>
    <w:rsid w:val="1E863327"/>
    <w:rsid w:val="1E9236E0"/>
    <w:rsid w:val="1E9A1C6A"/>
    <w:rsid w:val="1EA2D0D1"/>
    <w:rsid w:val="1EBA9BF8"/>
    <w:rsid w:val="1EC898CE"/>
    <w:rsid w:val="1ED2B5A2"/>
    <w:rsid w:val="1EE83916"/>
    <w:rsid w:val="1EEEBBB6"/>
    <w:rsid w:val="1EFDABFB"/>
    <w:rsid w:val="1F180C90"/>
    <w:rsid w:val="1F2BA230"/>
    <w:rsid w:val="1F33344B"/>
    <w:rsid w:val="1F3B3A1D"/>
    <w:rsid w:val="1F448B38"/>
    <w:rsid w:val="1F57019F"/>
    <w:rsid w:val="1F5D7437"/>
    <w:rsid w:val="1F77C749"/>
    <w:rsid w:val="1F7E0255"/>
    <w:rsid w:val="1F870E95"/>
    <w:rsid w:val="1F93CD3F"/>
    <w:rsid w:val="1F95E9FC"/>
    <w:rsid w:val="1F99E522"/>
    <w:rsid w:val="1FAA375A"/>
    <w:rsid w:val="1FB544C0"/>
    <w:rsid w:val="1FB64AB1"/>
    <w:rsid w:val="1FBE8112"/>
    <w:rsid w:val="1FC0838D"/>
    <w:rsid w:val="1FC08857"/>
    <w:rsid w:val="1FC1C221"/>
    <w:rsid w:val="1FC32CF5"/>
    <w:rsid w:val="1FC7A0FB"/>
    <w:rsid w:val="1FCDA8C0"/>
    <w:rsid w:val="1FD52496"/>
    <w:rsid w:val="1FD5C71C"/>
    <w:rsid w:val="1FD9C6DC"/>
    <w:rsid w:val="1FDDBBFB"/>
    <w:rsid w:val="1FE1F621"/>
    <w:rsid w:val="1FE4A2AB"/>
    <w:rsid w:val="200CD93E"/>
    <w:rsid w:val="201C222E"/>
    <w:rsid w:val="20243821"/>
    <w:rsid w:val="2039BD20"/>
    <w:rsid w:val="2039CF4D"/>
    <w:rsid w:val="2052CB44"/>
    <w:rsid w:val="2055BD2E"/>
    <w:rsid w:val="205717E2"/>
    <w:rsid w:val="205CA6D2"/>
    <w:rsid w:val="205E63F2"/>
    <w:rsid w:val="205EC59F"/>
    <w:rsid w:val="2062C1B5"/>
    <w:rsid w:val="206B1641"/>
    <w:rsid w:val="206CFDC4"/>
    <w:rsid w:val="20794A47"/>
    <w:rsid w:val="207E7B5B"/>
    <w:rsid w:val="2083D57B"/>
    <w:rsid w:val="20913BD3"/>
    <w:rsid w:val="20A32A75"/>
    <w:rsid w:val="20B9F5BB"/>
    <w:rsid w:val="20BCA5F7"/>
    <w:rsid w:val="20C3F88A"/>
    <w:rsid w:val="20C6CC33"/>
    <w:rsid w:val="20D1AF7A"/>
    <w:rsid w:val="20F6EE43"/>
    <w:rsid w:val="210384F2"/>
    <w:rsid w:val="211E4C39"/>
    <w:rsid w:val="2126B9DA"/>
    <w:rsid w:val="21276435"/>
    <w:rsid w:val="213D7B5E"/>
    <w:rsid w:val="21480EF0"/>
    <w:rsid w:val="214954B9"/>
    <w:rsid w:val="215A06C5"/>
    <w:rsid w:val="216FE525"/>
    <w:rsid w:val="2170E7CB"/>
    <w:rsid w:val="2188EED4"/>
    <w:rsid w:val="218A6303"/>
    <w:rsid w:val="2194BD36"/>
    <w:rsid w:val="21AA9A9E"/>
    <w:rsid w:val="21B1FCCB"/>
    <w:rsid w:val="21CC08A0"/>
    <w:rsid w:val="21D63F06"/>
    <w:rsid w:val="21D7CC86"/>
    <w:rsid w:val="21D891E1"/>
    <w:rsid w:val="21DAA9FC"/>
    <w:rsid w:val="21EF6597"/>
    <w:rsid w:val="21F094AB"/>
    <w:rsid w:val="21FD5E25"/>
    <w:rsid w:val="22141331"/>
    <w:rsid w:val="22164467"/>
    <w:rsid w:val="222206A7"/>
    <w:rsid w:val="222E599D"/>
    <w:rsid w:val="223218F5"/>
    <w:rsid w:val="223BDAF1"/>
    <w:rsid w:val="223D0402"/>
    <w:rsid w:val="2256942E"/>
    <w:rsid w:val="225D8B47"/>
    <w:rsid w:val="226335DB"/>
    <w:rsid w:val="2265D1FF"/>
    <w:rsid w:val="227D31DC"/>
    <w:rsid w:val="229D5160"/>
    <w:rsid w:val="229DD4F2"/>
    <w:rsid w:val="229EA2EE"/>
    <w:rsid w:val="22A7505C"/>
    <w:rsid w:val="22A86F79"/>
    <w:rsid w:val="22B46C7F"/>
    <w:rsid w:val="22C7316B"/>
    <w:rsid w:val="22D01D46"/>
    <w:rsid w:val="22D4574E"/>
    <w:rsid w:val="22D6F61B"/>
    <w:rsid w:val="22D89FE3"/>
    <w:rsid w:val="22DE81AB"/>
    <w:rsid w:val="22F04DA3"/>
    <w:rsid w:val="22F3611A"/>
    <w:rsid w:val="22F37480"/>
    <w:rsid w:val="22F4BF4E"/>
    <w:rsid w:val="22F774A0"/>
    <w:rsid w:val="2309C695"/>
    <w:rsid w:val="2315911B"/>
    <w:rsid w:val="231A1B44"/>
    <w:rsid w:val="233DB638"/>
    <w:rsid w:val="233E5222"/>
    <w:rsid w:val="23440BD0"/>
    <w:rsid w:val="234B8A61"/>
    <w:rsid w:val="23513C0A"/>
    <w:rsid w:val="23531000"/>
    <w:rsid w:val="23571DFE"/>
    <w:rsid w:val="235A81CA"/>
    <w:rsid w:val="236F04AD"/>
    <w:rsid w:val="23746038"/>
    <w:rsid w:val="23792D85"/>
    <w:rsid w:val="237D443E"/>
    <w:rsid w:val="238D31B5"/>
    <w:rsid w:val="23922BE9"/>
    <w:rsid w:val="23996419"/>
    <w:rsid w:val="23A4444A"/>
    <w:rsid w:val="23A5A78A"/>
    <w:rsid w:val="23B6941B"/>
    <w:rsid w:val="23CBCEF4"/>
    <w:rsid w:val="23CDA3E0"/>
    <w:rsid w:val="23D06100"/>
    <w:rsid w:val="23F80B6E"/>
    <w:rsid w:val="23F8C078"/>
    <w:rsid w:val="23FC64A8"/>
    <w:rsid w:val="24001C10"/>
    <w:rsid w:val="242A57E2"/>
    <w:rsid w:val="2452629F"/>
    <w:rsid w:val="245AC449"/>
    <w:rsid w:val="2468FB88"/>
    <w:rsid w:val="2469960B"/>
    <w:rsid w:val="2469E8F1"/>
    <w:rsid w:val="247DEF45"/>
    <w:rsid w:val="24867F65"/>
    <w:rsid w:val="2491A0DC"/>
    <w:rsid w:val="24977B66"/>
    <w:rsid w:val="24AC3EA8"/>
    <w:rsid w:val="24C7A6F5"/>
    <w:rsid w:val="24E9D725"/>
    <w:rsid w:val="24EA06FA"/>
    <w:rsid w:val="24F5D9FA"/>
    <w:rsid w:val="251027B6"/>
    <w:rsid w:val="2512C399"/>
    <w:rsid w:val="25161ACE"/>
    <w:rsid w:val="25162692"/>
    <w:rsid w:val="2518C8FE"/>
    <w:rsid w:val="251A0BFD"/>
    <w:rsid w:val="251BF742"/>
    <w:rsid w:val="2520C7CD"/>
    <w:rsid w:val="2525595E"/>
    <w:rsid w:val="25281242"/>
    <w:rsid w:val="253545A5"/>
    <w:rsid w:val="2540BAAB"/>
    <w:rsid w:val="2547BA42"/>
    <w:rsid w:val="2549581F"/>
    <w:rsid w:val="2574701F"/>
    <w:rsid w:val="2579A9E4"/>
    <w:rsid w:val="257E1761"/>
    <w:rsid w:val="257EE4F1"/>
    <w:rsid w:val="2586375F"/>
    <w:rsid w:val="2597F143"/>
    <w:rsid w:val="25A3566F"/>
    <w:rsid w:val="25AA150C"/>
    <w:rsid w:val="25B78A99"/>
    <w:rsid w:val="25BD98E3"/>
    <w:rsid w:val="25C9AF31"/>
    <w:rsid w:val="25D5F6E8"/>
    <w:rsid w:val="25D63904"/>
    <w:rsid w:val="25D8CF44"/>
    <w:rsid w:val="25ED926E"/>
    <w:rsid w:val="2606A1CA"/>
    <w:rsid w:val="26075CF6"/>
    <w:rsid w:val="260AFEB2"/>
    <w:rsid w:val="26130719"/>
    <w:rsid w:val="261C14B9"/>
    <w:rsid w:val="261F5CF1"/>
    <w:rsid w:val="2625E68B"/>
    <w:rsid w:val="2628FF67"/>
    <w:rsid w:val="262EE4DF"/>
    <w:rsid w:val="263948FE"/>
    <w:rsid w:val="263B4825"/>
    <w:rsid w:val="2651D317"/>
    <w:rsid w:val="26526ED4"/>
    <w:rsid w:val="26535117"/>
    <w:rsid w:val="266A7EF0"/>
    <w:rsid w:val="266AC56C"/>
    <w:rsid w:val="266C3327"/>
    <w:rsid w:val="2678D78A"/>
    <w:rsid w:val="267E226E"/>
    <w:rsid w:val="2681325A"/>
    <w:rsid w:val="26863CEB"/>
    <w:rsid w:val="269E944B"/>
    <w:rsid w:val="26A9BE8B"/>
    <w:rsid w:val="26AC0F08"/>
    <w:rsid w:val="26AFD482"/>
    <w:rsid w:val="26CF36C2"/>
    <w:rsid w:val="26D13011"/>
    <w:rsid w:val="26D903F7"/>
    <w:rsid w:val="26DA164E"/>
    <w:rsid w:val="26E46655"/>
    <w:rsid w:val="2701763C"/>
    <w:rsid w:val="2722932A"/>
    <w:rsid w:val="273C2731"/>
    <w:rsid w:val="2747EE51"/>
    <w:rsid w:val="2751C280"/>
    <w:rsid w:val="2763A698"/>
    <w:rsid w:val="27683F3E"/>
    <w:rsid w:val="276B31FF"/>
    <w:rsid w:val="276DFF23"/>
    <w:rsid w:val="276F432B"/>
    <w:rsid w:val="27736D71"/>
    <w:rsid w:val="2775A321"/>
    <w:rsid w:val="2775CFCE"/>
    <w:rsid w:val="277AFF9C"/>
    <w:rsid w:val="277DEAB6"/>
    <w:rsid w:val="2784875F"/>
    <w:rsid w:val="27866D9B"/>
    <w:rsid w:val="2799F6D4"/>
    <w:rsid w:val="27A95353"/>
    <w:rsid w:val="27B815CF"/>
    <w:rsid w:val="27C741F1"/>
    <w:rsid w:val="27C79202"/>
    <w:rsid w:val="27CACF4E"/>
    <w:rsid w:val="27D00D8F"/>
    <w:rsid w:val="27DEE092"/>
    <w:rsid w:val="27E4347C"/>
    <w:rsid w:val="27F94175"/>
    <w:rsid w:val="27FB46B7"/>
    <w:rsid w:val="27FE3F43"/>
    <w:rsid w:val="280686F2"/>
    <w:rsid w:val="28088B3E"/>
    <w:rsid w:val="28124BA2"/>
    <w:rsid w:val="2829C761"/>
    <w:rsid w:val="28350B9F"/>
    <w:rsid w:val="2851FB21"/>
    <w:rsid w:val="285DAF5D"/>
    <w:rsid w:val="286339F3"/>
    <w:rsid w:val="28671629"/>
    <w:rsid w:val="28672F4A"/>
    <w:rsid w:val="2868B0AA"/>
    <w:rsid w:val="2891C502"/>
    <w:rsid w:val="289D2757"/>
    <w:rsid w:val="289E9AE0"/>
    <w:rsid w:val="28A2DD90"/>
    <w:rsid w:val="28A33098"/>
    <w:rsid w:val="28A80BFD"/>
    <w:rsid w:val="28BACF7D"/>
    <w:rsid w:val="28C4E46A"/>
    <w:rsid w:val="28C79880"/>
    <w:rsid w:val="28C8BFC8"/>
    <w:rsid w:val="28CC6D27"/>
    <w:rsid w:val="28CF8258"/>
    <w:rsid w:val="28D20B22"/>
    <w:rsid w:val="28D780F3"/>
    <w:rsid w:val="28DBD7F4"/>
    <w:rsid w:val="28E84A57"/>
    <w:rsid w:val="28FBD11A"/>
    <w:rsid w:val="291396B4"/>
    <w:rsid w:val="291EDC5D"/>
    <w:rsid w:val="291F1AC0"/>
    <w:rsid w:val="291F6555"/>
    <w:rsid w:val="29224AD9"/>
    <w:rsid w:val="292573AB"/>
    <w:rsid w:val="29280126"/>
    <w:rsid w:val="292E4F5B"/>
    <w:rsid w:val="294F4F85"/>
    <w:rsid w:val="29558062"/>
    <w:rsid w:val="295D878D"/>
    <w:rsid w:val="29640B31"/>
    <w:rsid w:val="29696778"/>
    <w:rsid w:val="2975A50D"/>
    <w:rsid w:val="29776A8D"/>
    <w:rsid w:val="29818970"/>
    <w:rsid w:val="29875A89"/>
    <w:rsid w:val="298EFDDE"/>
    <w:rsid w:val="2993CC0C"/>
    <w:rsid w:val="29A92739"/>
    <w:rsid w:val="29C5D6FA"/>
    <w:rsid w:val="29DC6859"/>
    <w:rsid w:val="2A00E87A"/>
    <w:rsid w:val="2A0F16B0"/>
    <w:rsid w:val="2A1B209E"/>
    <w:rsid w:val="2A1E1DFA"/>
    <w:rsid w:val="2A205CF4"/>
    <w:rsid w:val="2A255881"/>
    <w:rsid w:val="2A2ED302"/>
    <w:rsid w:val="2A3D2E49"/>
    <w:rsid w:val="2A4832A4"/>
    <w:rsid w:val="2A483D9B"/>
    <w:rsid w:val="2A4EAB3E"/>
    <w:rsid w:val="2A519253"/>
    <w:rsid w:val="2A52233B"/>
    <w:rsid w:val="2A5876CE"/>
    <w:rsid w:val="2A593332"/>
    <w:rsid w:val="2A6E37D5"/>
    <w:rsid w:val="2A7547D0"/>
    <w:rsid w:val="2A80B18F"/>
    <w:rsid w:val="2AA0C4B5"/>
    <w:rsid w:val="2ABA3A10"/>
    <w:rsid w:val="2AC3AC9C"/>
    <w:rsid w:val="2AE1A9EE"/>
    <w:rsid w:val="2AE67F13"/>
    <w:rsid w:val="2AF33286"/>
    <w:rsid w:val="2AF948BF"/>
    <w:rsid w:val="2AFBE094"/>
    <w:rsid w:val="2AFD01DC"/>
    <w:rsid w:val="2B024CD5"/>
    <w:rsid w:val="2B16C025"/>
    <w:rsid w:val="2B248A27"/>
    <w:rsid w:val="2B24EB6F"/>
    <w:rsid w:val="2B3888A2"/>
    <w:rsid w:val="2B625F30"/>
    <w:rsid w:val="2B65D1EB"/>
    <w:rsid w:val="2B6AE36E"/>
    <w:rsid w:val="2B74B9C8"/>
    <w:rsid w:val="2B75F47A"/>
    <w:rsid w:val="2B7A3D8E"/>
    <w:rsid w:val="2B7C4F97"/>
    <w:rsid w:val="2B93C04F"/>
    <w:rsid w:val="2B96A84A"/>
    <w:rsid w:val="2B9D68C4"/>
    <w:rsid w:val="2BA55256"/>
    <w:rsid w:val="2BAD3CA8"/>
    <w:rsid w:val="2BAE85B2"/>
    <w:rsid w:val="2BB994B2"/>
    <w:rsid w:val="2BD75C2D"/>
    <w:rsid w:val="2BEC0AF0"/>
    <w:rsid w:val="2C026BBD"/>
    <w:rsid w:val="2C0598B7"/>
    <w:rsid w:val="2C2F6002"/>
    <w:rsid w:val="2C4306A4"/>
    <w:rsid w:val="2C482598"/>
    <w:rsid w:val="2C598A54"/>
    <w:rsid w:val="2C67F07F"/>
    <w:rsid w:val="2C6C0984"/>
    <w:rsid w:val="2C81DAA5"/>
    <w:rsid w:val="2C94D5E0"/>
    <w:rsid w:val="2C99CC86"/>
    <w:rsid w:val="2CBC0998"/>
    <w:rsid w:val="2CBE8200"/>
    <w:rsid w:val="2CC8B815"/>
    <w:rsid w:val="2CCB8A66"/>
    <w:rsid w:val="2CD3C37A"/>
    <w:rsid w:val="2CD8980D"/>
    <w:rsid w:val="2CD9120F"/>
    <w:rsid w:val="2CE1735F"/>
    <w:rsid w:val="2CE55414"/>
    <w:rsid w:val="2CEC1678"/>
    <w:rsid w:val="2CF52823"/>
    <w:rsid w:val="2D058B76"/>
    <w:rsid w:val="2D0A96F1"/>
    <w:rsid w:val="2D132D8B"/>
    <w:rsid w:val="2D17E501"/>
    <w:rsid w:val="2D1B843C"/>
    <w:rsid w:val="2D1C83FC"/>
    <w:rsid w:val="2D288EFF"/>
    <w:rsid w:val="2D289913"/>
    <w:rsid w:val="2D389156"/>
    <w:rsid w:val="2D6E6547"/>
    <w:rsid w:val="2D6EEAB7"/>
    <w:rsid w:val="2D6F8BD5"/>
    <w:rsid w:val="2D76F843"/>
    <w:rsid w:val="2D7AB481"/>
    <w:rsid w:val="2D906C77"/>
    <w:rsid w:val="2DB78F26"/>
    <w:rsid w:val="2DC26A5C"/>
    <w:rsid w:val="2DC46C6D"/>
    <w:rsid w:val="2DC6BD58"/>
    <w:rsid w:val="2DD36865"/>
    <w:rsid w:val="2DD4154B"/>
    <w:rsid w:val="2DD5B320"/>
    <w:rsid w:val="2DE517DE"/>
    <w:rsid w:val="2DE9961A"/>
    <w:rsid w:val="2DE99DAC"/>
    <w:rsid w:val="2DEA00AC"/>
    <w:rsid w:val="2DEEA4D5"/>
    <w:rsid w:val="2DEF7B86"/>
    <w:rsid w:val="2DF0C64A"/>
    <w:rsid w:val="2DF2E67B"/>
    <w:rsid w:val="2DF3BADA"/>
    <w:rsid w:val="2DF8884F"/>
    <w:rsid w:val="2E16F84F"/>
    <w:rsid w:val="2E2519FC"/>
    <w:rsid w:val="2E35F32C"/>
    <w:rsid w:val="2E42BCE3"/>
    <w:rsid w:val="2E6F1C03"/>
    <w:rsid w:val="2E9415F8"/>
    <w:rsid w:val="2EB6C3C9"/>
    <w:rsid w:val="2EBDDBE7"/>
    <w:rsid w:val="2EBEC9E2"/>
    <w:rsid w:val="2ECD001D"/>
    <w:rsid w:val="2ECFDF66"/>
    <w:rsid w:val="2ED81904"/>
    <w:rsid w:val="2ED89FB7"/>
    <w:rsid w:val="2EE7B372"/>
    <w:rsid w:val="2EF1B117"/>
    <w:rsid w:val="2F0546E2"/>
    <w:rsid w:val="2F0D64C5"/>
    <w:rsid w:val="2F12652C"/>
    <w:rsid w:val="2F28D90C"/>
    <w:rsid w:val="2F2AE204"/>
    <w:rsid w:val="2F2EC55E"/>
    <w:rsid w:val="2F402784"/>
    <w:rsid w:val="2F494ED7"/>
    <w:rsid w:val="2F571106"/>
    <w:rsid w:val="2F5CA36A"/>
    <w:rsid w:val="2F61E26B"/>
    <w:rsid w:val="2F6491B6"/>
    <w:rsid w:val="2F6803C8"/>
    <w:rsid w:val="2F7789E5"/>
    <w:rsid w:val="2F77B228"/>
    <w:rsid w:val="2F828CBD"/>
    <w:rsid w:val="2F87783A"/>
    <w:rsid w:val="2F896D1A"/>
    <w:rsid w:val="2F8D6497"/>
    <w:rsid w:val="2FA13F9D"/>
    <w:rsid w:val="2FBDBD46"/>
    <w:rsid w:val="2FC23956"/>
    <w:rsid w:val="2FD5A634"/>
    <w:rsid w:val="2FE134D9"/>
    <w:rsid w:val="2FE1786B"/>
    <w:rsid w:val="2FEC233E"/>
    <w:rsid w:val="2FFE5102"/>
    <w:rsid w:val="300B2228"/>
    <w:rsid w:val="30203361"/>
    <w:rsid w:val="3027D6AD"/>
    <w:rsid w:val="302CF464"/>
    <w:rsid w:val="30349409"/>
    <w:rsid w:val="3049DEC9"/>
    <w:rsid w:val="306EC0D6"/>
    <w:rsid w:val="307E5BB7"/>
    <w:rsid w:val="3082BBE8"/>
    <w:rsid w:val="308397AB"/>
    <w:rsid w:val="30876051"/>
    <w:rsid w:val="3093AD13"/>
    <w:rsid w:val="309E0A0F"/>
    <w:rsid w:val="309E15C4"/>
    <w:rsid w:val="30A1DD89"/>
    <w:rsid w:val="30A3C397"/>
    <w:rsid w:val="30A459A1"/>
    <w:rsid w:val="30A68E0C"/>
    <w:rsid w:val="30A80292"/>
    <w:rsid w:val="30B1321C"/>
    <w:rsid w:val="30B5DDD1"/>
    <w:rsid w:val="30C1AE17"/>
    <w:rsid w:val="30D96C3B"/>
    <w:rsid w:val="30E93107"/>
    <w:rsid w:val="30F6DB5A"/>
    <w:rsid w:val="30F94E2F"/>
    <w:rsid w:val="30FFA03A"/>
    <w:rsid w:val="31112154"/>
    <w:rsid w:val="314BC42F"/>
    <w:rsid w:val="314C1C70"/>
    <w:rsid w:val="3159E2D3"/>
    <w:rsid w:val="315BB1EA"/>
    <w:rsid w:val="315D69AA"/>
    <w:rsid w:val="3162CE9B"/>
    <w:rsid w:val="316A0698"/>
    <w:rsid w:val="316A8A0D"/>
    <w:rsid w:val="31768109"/>
    <w:rsid w:val="318327F1"/>
    <w:rsid w:val="31867106"/>
    <w:rsid w:val="31997815"/>
    <w:rsid w:val="319A7D05"/>
    <w:rsid w:val="31ABEFF6"/>
    <w:rsid w:val="31ADC16E"/>
    <w:rsid w:val="31B31741"/>
    <w:rsid w:val="31BFCAEC"/>
    <w:rsid w:val="31C7D4F0"/>
    <w:rsid w:val="31CFDC02"/>
    <w:rsid w:val="31DA5887"/>
    <w:rsid w:val="31E5C421"/>
    <w:rsid w:val="31F39E2C"/>
    <w:rsid w:val="32044E7B"/>
    <w:rsid w:val="323F5F1E"/>
    <w:rsid w:val="324A2046"/>
    <w:rsid w:val="325275DB"/>
    <w:rsid w:val="325D83E5"/>
    <w:rsid w:val="3270F1D9"/>
    <w:rsid w:val="327BC501"/>
    <w:rsid w:val="327E0DA1"/>
    <w:rsid w:val="328A0D8A"/>
    <w:rsid w:val="328CC20C"/>
    <w:rsid w:val="328EE2E1"/>
    <w:rsid w:val="3294D48E"/>
    <w:rsid w:val="3295E8DC"/>
    <w:rsid w:val="329DB6F3"/>
    <w:rsid w:val="329F1CFA"/>
    <w:rsid w:val="32A47AAF"/>
    <w:rsid w:val="32B44026"/>
    <w:rsid w:val="32B9F05B"/>
    <w:rsid w:val="32D013D1"/>
    <w:rsid w:val="32D0901D"/>
    <w:rsid w:val="32D0D2BC"/>
    <w:rsid w:val="32D66E15"/>
    <w:rsid w:val="32D80F39"/>
    <w:rsid w:val="32E43B1D"/>
    <w:rsid w:val="32EB6EA6"/>
    <w:rsid w:val="32F63942"/>
    <w:rsid w:val="3308DA15"/>
    <w:rsid w:val="33114D23"/>
    <w:rsid w:val="3312446C"/>
    <w:rsid w:val="3313CDF5"/>
    <w:rsid w:val="332076D7"/>
    <w:rsid w:val="332A3CDE"/>
    <w:rsid w:val="332D433C"/>
    <w:rsid w:val="333883DD"/>
    <w:rsid w:val="3339F73B"/>
    <w:rsid w:val="334843D6"/>
    <w:rsid w:val="335568F4"/>
    <w:rsid w:val="33582286"/>
    <w:rsid w:val="3363462A"/>
    <w:rsid w:val="3368D98A"/>
    <w:rsid w:val="336F58A2"/>
    <w:rsid w:val="337591B9"/>
    <w:rsid w:val="3378830E"/>
    <w:rsid w:val="33817BB3"/>
    <w:rsid w:val="3387C5B7"/>
    <w:rsid w:val="33897014"/>
    <w:rsid w:val="338B8CCC"/>
    <w:rsid w:val="33921076"/>
    <w:rsid w:val="339DCDD4"/>
    <w:rsid w:val="33A51D0A"/>
    <w:rsid w:val="33A58C76"/>
    <w:rsid w:val="33B8B642"/>
    <w:rsid w:val="33D50C19"/>
    <w:rsid w:val="33DA835C"/>
    <w:rsid w:val="33E13EAA"/>
    <w:rsid w:val="33F4462E"/>
    <w:rsid w:val="33F96B63"/>
    <w:rsid w:val="33FBB076"/>
    <w:rsid w:val="340A5714"/>
    <w:rsid w:val="34156592"/>
    <w:rsid w:val="34243CEA"/>
    <w:rsid w:val="34257AAF"/>
    <w:rsid w:val="342FF009"/>
    <w:rsid w:val="343261BE"/>
    <w:rsid w:val="3438863A"/>
    <w:rsid w:val="3450F3F1"/>
    <w:rsid w:val="3452BEE3"/>
    <w:rsid w:val="345388B7"/>
    <w:rsid w:val="3464B623"/>
    <w:rsid w:val="346FF202"/>
    <w:rsid w:val="348D4319"/>
    <w:rsid w:val="3495E85E"/>
    <w:rsid w:val="349E0525"/>
    <w:rsid w:val="34A96253"/>
    <w:rsid w:val="34CBCD41"/>
    <w:rsid w:val="34CBE756"/>
    <w:rsid w:val="34D331CD"/>
    <w:rsid w:val="34D4BBB3"/>
    <w:rsid w:val="34E58D16"/>
    <w:rsid w:val="34E6E56E"/>
    <w:rsid w:val="34EE4E74"/>
    <w:rsid w:val="34F14C25"/>
    <w:rsid w:val="34F8C1FC"/>
    <w:rsid w:val="350AB09F"/>
    <w:rsid w:val="35110C04"/>
    <w:rsid w:val="351503EF"/>
    <w:rsid w:val="351C7707"/>
    <w:rsid w:val="3524DDAE"/>
    <w:rsid w:val="3528522A"/>
    <w:rsid w:val="3532245D"/>
    <w:rsid w:val="354558B8"/>
    <w:rsid w:val="3547E24A"/>
    <w:rsid w:val="354AECD9"/>
    <w:rsid w:val="35501ED9"/>
    <w:rsid w:val="355DAE7E"/>
    <w:rsid w:val="35749379"/>
    <w:rsid w:val="3581AF2C"/>
    <w:rsid w:val="35935600"/>
    <w:rsid w:val="3594C990"/>
    <w:rsid w:val="3598083F"/>
    <w:rsid w:val="359A59D0"/>
    <w:rsid w:val="359B50BF"/>
    <w:rsid w:val="35A7A83A"/>
    <w:rsid w:val="35AB38BE"/>
    <w:rsid w:val="35AF8104"/>
    <w:rsid w:val="35B275C5"/>
    <w:rsid w:val="35BC3A3A"/>
    <w:rsid w:val="35BE5034"/>
    <w:rsid w:val="35C25449"/>
    <w:rsid w:val="35DC2380"/>
    <w:rsid w:val="35E8FABD"/>
    <w:rsid w:val="35F602D4"/>
    <w:rsid w:val="3606EA98"/>
    <w:rsid w:val="36096657"/>
    <w:rsid w:val="3615068B"/>
    <w:rsid w:val="3616DF91"/>
    <w:rsid w:val="3618931A"/>
    <w:rsid w:val="361E9EB9"/>
    <w:rsid w:val="364212F1"/>
    <w:rsid w:val="3643619F"/>
    <w:rsid w:val="36488899"/>
    <w:rsid w:val="364D4B1D"/>
    <w:rsid w:val="3664347B"/>
    <w:rsid w:val="36682D09"/>
    <w:rsid w:val="366B30D9"/>
    <w:rsid w:val="367C0554"/>
    <w:rsid w:val="36803D82"/>
    <w:rsid w:val="3682D1FB"/>
    <w:rsid w:val="36A3F5B7"/>
    <w:rsid w:val="36A5AF4E"/>
    <w:rsid w:val="36A6A46C"/>
    <w:rsid w:val="36AAFE03"/>
    <w:rsid w:val="36B5A916"/>
    <w:rsid w:val="36B90135"/>
    <w:rsid w:val="36BD2E66"/>
    <w:rsid w:val="36D0B264"/>
    <w:rsid w:val="36D403F5"/>
    <w:rsid w:val="36DD4FC3"/>
    <w:rsid w:val="36EA3FBF"/>
    <w:rsid w:val="36EB091B"/>
    <w:rsid w:val="36FD9A26"/>
    <w:rsid w:val="37122F39"/>
    <w:rsid w:val="3712908A"/>
    <w:rsid w:val="371D4F01"/>
    <w:rsid w:val="371FFD3B"/>
    <w:rsid w:val="3722F7A1"/>
    <w:rsid w:val="372F52CF"/>
    <w:rsid w:val="3731812C"/>
    <w:rsid w:val="37474F3B"/>
    <w:rsid w:val="375B5BA0"/>
    <w:rsid w:val="375D176E"/>
    <w:rsid w:val="376C9F6E"/>
    <w:rsid w:val="37828F3F"/>
    <w:rsid w:val="378BC15F"/>
    <w:rsid w:val="37948641"/>
    <w:rsid w:val="37B2E05E"/>
    <w:rsid w:val="37C43CB4"/>
    <w:rsid w:val="37D0CB1C"/>
    <w:rsid w:val="37D28616"/>
    <w:rsid w:val="37D6EB38"/>
    <w:rsid w:val="37DDAE40"/>
    <w:rsid w:val="37E1FBDC"/>
    <w:rsid w:val="38041202"/>
    <w:rsid w:val="3806562E"/>
    <w:rsid w:val="380861DC"/>
    <w:rsid w:val="381B79F6"/>
    <w:rsid w:val="3822B854"/>
    <w:rsid w:val="387CA19A"/>
    <w:rsid w:val="387DE88A"/>
    <w:rsid w:val="38810A6F"/>
    <w:rsid w:val="388B59B8"/>
    <w:rsid w:val="38904034"/>
    <w:rsid w:val="389E00E3"/>
    <w:rsid w:val="38B0C744"/>
    <w:rsid w:val="38BC711E"/>
    <w:rsid w:val="38BD1379"/>
    <w:rsid w:val="38C1DF52"/>
    <w:rsid w:val="38E9EB0C"/>
    <w:rsid w:val="38F3969D"/>
    <w:rsid w:val="38F94630"/>
    <w:rsid w:val="390279F6"/>
    <w:rsid w:val="3910E3B8"/>
    <w:rsid w:val="3918997F"/>
    <w:rsid w:val="391B708D"/>
    <w:rsid w:val="3924F129"/>
    <w:rsid w:val="39389D53"/>
    <w:rsid w:val="39509740"/>
    <w:rsid w:val="39528C51"/>
    <w:rsid w:val="395505E1"/>
    <w:rsid w:val="395CC491"/>
    <w:rsid w:val="39866FF9"/>
    <w:rsid w:val="399B6F78"/>
    <w:rsid w:val="399F88AB"/>
    <w:rsid w:val="39A42DF8"/>
    <w:rsid w:val="39A476AA"/>
    <w:rsid w:val="39B00D80"/>
    <w:rsid w:val="39C12FE3"/>
    <w:rsid w:val="39C35C95"/>
    <w:rsid w:val="39DFB91B"/>
    <w:rsid w:val="39E0472C"/>
    <w:rsid w:val="39EFDE9E"/>
    <w:rsid w:val="39F02A7D"/>
    <w:rsid w:val="39F7796C"/>
    <w:rsid w:val="3A0D1CE3"/>
    <w:rsid w:val="3A1028FD"/>
    <w:rsid w:val="3A142592"/>
    <w:rsid w:val="3A189D46"/>
    <w:rsid w:val="3A2A671D"/>
    <w:rsid w:val="3A37E1B9"/>
    <w:rsid w:val="3A4D8669"/>
    <w:rsid w:val="3A5A04F1"/>
    <w:rsid w:val="3A5BA2BC"/>
    <w:rsid w:val="3A5C4FC9"/>
    <w:rsid w:val="3A804EB5"/>
    <w:rsid w:val="3A8BB661"/>
    <w:rsid w:val="3A8C145C"/>
    <w:rsid w:val="3A8E351A"/>
    <w:rsid w:val="3AB2BB2B"/>
    <w:rsid w:val="3AB9DE71"/>
    <w:rsid w:val="3AC3467F"/>
    <w:rsid w:val="3ACB69A9"/>
    <w:rsid w:val="3ADFEC27"/>
    <w:rsid w:val="3AE12650"/>
    <w:rsid w:val="3AE90057"/>
    <w:rsid w:val="3AEC7358"/>
    <w:rsid w:val="3AF7A15B"/>
    <w:rsid w:val="3AF94AD5"/>
    <w:rsid w:val="3AF95E18"/>
    <w:rsid w:val="3AF9B313"/>
    <w:rsid w:val="3B130850"/>
    <w:rsid w:val="3B214043"/>
    <w:rsid w:val="3B38FEDA"/>
    <w:rsid w:val="3B4F7E0C"/>
    <w:rsid w:val="3B515031"/>
    <w:rsid w:val="3B615956"/>
    <w:rsid w:val="3B6C4285"/>
    <w:rsid w:val="3B9D4A08"/>
    <w:rsid w:val="3BA1DA6E"/>
    <w:rsid w:val="3BADA8AA"/>
    <w:rsid w:val="3BB41ABE"/>
    <w:rsid w:val="3BBA65F0"/>
    <w:rsid w:val="3BBB35D5"/>
    <w:rsid w:val="3BC9017D"/>
    <w:rsid w:val="3BCBC546"/>
    <w:rsid w:val="3BCCCCEB"/>
    <w:rsid w:val="3BEFB391"/>
    <w:rsid w:val="3BFF9064"/>
    <w:rsid w:val="3C052A92"/>
    <w:rsid w:val="3C0CDADD"/>
    <w:rsid w:val="3C1305E9"/>
    <w:rsid w:val="3C257A53"/>
    <w:rsid w:val="3C2CC0F9"/>
    <w:rsid w:val="3C2DC8B7"/>
    <w:rsid w:val="3C2E44F3"/>
    <w:rsid w:val="3C37793C"/>
    <w:rsid w:val="3C381BD1"/>
    <w:rsid w:val="3C46285D"/>
    <w:rsid w:val="3C5CF19C"/>
    <w:rsid w:val="3C626DEC"/>
    <w:rsid w:val="3C7D71FC"/>
    <w:rsid w:val="3C8D3561"/>
    <w:rsid w:val="3C8DF7CD"/>
    <w:rsid w:val="3C96162B"/>
    <w:rsid w:val="3C98663B"/>
    <w:rsid w:val="3C9B3E1B"/>
    <w:rsid w:val="3CA3C26D"/>
    <w:rsid w:val="3CB11B7C"/>
    <w:rsid w:val="3CB5F90E"/>
    <w:rsid w:val="3CB8AEFD"/>
    <w:rsid w:val="3CCEEEDC"/>
    <w:rsid w:val="3CE4D415"/>
    <w:rsid w:val="3CF962A4"/>
    <w:rsid w:val="3CF9F707"/>
    <w:rsid w:val="3CFF5ADA"/>
    <w:rsid w:val="3D00A036"/>
    <w:rsid w:val="3D048AB2"/>
    <w:rsid w:val="3D14FA19"/>
    <w:rsid w:val="3D1D79C1"/>
    <w:rsid w:val="3D3C818D"/>
    <w:rsid w:val="3D4A6AAA"/>
    <w:rsid w:val="3D4C67EF"/>
    <w:rsid w:val="3D613708"/>
    <w:rsid w:val="3D743036"/>
    <w:rsid w:val="3D7C995F"/>
    <w:rsid w:val="3D98A139"/>
    <w:rsid w:val="3DA4A966"/>
    <w:rsid w:val="3DAC9450"/>
    <w:rsid w:val="3DB8FD57"/>
    <w:rsid w:val="3DCD7395"/>
    <w:rsid w:val="3DD2C29F"/>
    <w:rsid w:val="3DD4D648"/>
    <w:rsid w:val="3DD903CC"/>
    <w:rsid w:val="3DDCB1D6"/>
    <w:rsid w:val="3DE8BECD"/>
    <w:rsid w:val="3DEA40D9"/>
    <w:rsid w:val="3DEAC2F2"/>
    <w:rsid w:val="3DEE0969"/>
    <w:rsid w:val="3DF8AF6B"/>
    <w:rsid w:val="3DFAA1BB"/>
    <w:rsid w:val="3E0AB7AD"/>
    <w:rsid w:val="3E2CF0A0"/>
    <w:rsid w:val="3E335FFB"/>
    <w:rsid w:val="3E490AF9"/>
    <w:rsid w:val="3E7AEB35"/>
    <w:rsid w:val="3E8D93FF"/>
    <w:rsid w:val="3E983901"/>
    <w:rsid w:val="3EA888A3"/>
    <w:rsid w:val="3ECBC9F3"/>
    <w:rsid w:val="3ECBCD35"/>
    <w:rsid w:val="3ECE7B84"/>
    <w:rsid w:val="3ED8F571"/>
    <w:rsid w:val="3EE453C4"/>
    <w:rsid w:val="3EE99959"/>
    <w:rsid w:val="3EF96BEF"/>
    <w:rsid w:val="3EFB76DA"/>
    <w:rsid w:val="3F091ED5"/>
    <w:rsid w:val="3F151DCE"/>
    <w:rsid w:val="3F17C9F2"/>
    <w:rsid w:val="3F18F786"/>
    <w:rsid w:val="3F19B581"/>
    <w:rsid w:val="3F1C2907"/>
    <w:rsid w:val="3F1CA4A0"/>
    <w:rsid w:val="3F1CAB7C"/>
    <w:rsid w:val="3F1F4292"/>
    <w:rsid w:val="3F347973"/>
    <w:rsid w:val="3F3A92DE"/>
    <w:rsid w:val="3F4C3C60"/>
    <w:rsid w:val="3F706992"/>
    <w:rsid w:val="3F89E38D"/>
    <w:rsid w:val="3F8A7484"/>
    <w:rsid w:val="3F946CB4"/>
    <w:rsid w:val="3F959AC8"/>
    <w:rsid w:val="3F9E58E3"/>
    <w:rsid w:val="3FB67D55"/>
    <w:rsid w:val="3FBC45A3"/>
    <w:rsid w:val="3FBE87E4"/>
    <w:rsid w:val="3FC1CE77"/>
    <w:rsid w:val="3FCB0FDB"/>
    <w:rsid w:val="3FD12C03"/>
    <w:rsid w:val="3FD4FDC5"/>
    <w:rsid w:val="3FD68D48"/>
    <w:rsid w:val="3FDAAB38"/>
    <w:rsid w:val="3FEFCB68"/>
    <w:rsid w:val="3FF001C0"/>
    <w:rsid w:val="3FF84B4D"/>
    <w:rsid w:val="3FF9DCDD"/>
    <w:rsid w:val="3FFEB9F0"/>
    <w:rsid w:val="40030C66"/>
    <w:rsid w:val="401A258E"/>
    <w:rsid w:val="401CABF8"/>
    <w:rsid w:val="401F9A2F"/>
    <w:rsid w:val="4023F5CB"/>
    <w:rsid w:val="40601CB3"/>
    <w:rsid w:val="40652C3E"/>
    <w:rsid w:val="4068B429"/>
    <w:rsid w:val="4070C7F5"/>
    <w:rsid w:val="4072A217"/>
    <w:rsid w:val="407AC938"/>
    <w:rsid w:val="4081FED5"/>
    <w:rsid w:val="4086A0C2"/>
    <w:rsid w:val="408A52AE"/>
    <w:rsid w:val="409E5C5B"/>
    <w:rsid w:val="40A7E486"/>
    <w:rsid w:val="40A99066"/>
    <w:rsid w:val="40AB9600"/>
    <w:rsid w:val="40AC0C25"/>
    <w:rsid w:val="40CB9823"/>
    <w:rsid w:val="40D0961C"/>
    <w:rsid w:val="40F16959"/>
    <w:rsid w:val="40F860F0"/>
    <w:rsid w:val="40FC0EBE"/>
    <w:rsid w:val="41011356"/>
    <w:rsid w:val="412482CF"/>
    <w:rsid w:val="41255DD4"/>
    <w:rsid w:val="4129332C"/>
    <w:rsid w:val="413BDBB0"/>
    <w:rsid w:val="417FF698"/>
    <w:rsid w:val="4181A69B"/>
    <w:rsid w:val="41829935"/>
    <w:rsid w:val="418827E8"/>
    <w:rsid w:val="41926DF6"/>
    <w:rsid w:val="41969C14"/>
    <w:rsid w:val="419CC099"/>
    <w:rsid w:val="41A47657"/>
    <w:rsid w:val="41A59723"/>
    <w:rsid w:val="41A838AF"/>
    <w:rsid w:val="41AAD3EF"/>
    <w:rsid w:val="41BFE94B"/>
    <w:rsid w:val="41C0F969"/>
    <w:rsid w:val="41C57DA5"/>
    <w:rsid w:val="41E18F77"/>
    <w:rsid w:val="41EA6CDE"/>
    <w:rsid w:val="41F18F73"/>
    <w:rsid w:val="421CBC2A"/>
    <w:rsid w:val="421D04F7"/>
    <w:rsid w:val="4221D203"/>
    <w:rsid w:val="423E4C25"/>
    <w:rsid w:val="424C9502"/>
    <w:rsid w:val="4254BBFD"/>
    <w:rsid w:val="42958B6E"/>
    <w:rsid w:val="42979E19"/>
    <w:rsid w:val="42A1FAA0"/>
    <w:rsid w:val="42A2F8A3"/>
    <w:rsid w:val="42B2EACB"/>
    <w:rsid w:val="42C4E4AA"/>
    <w:rsid w:val="42C5E1C2"/>
    <w:rsid w:val="42C79995"/>
    <w:rsid w:val="42F19BCC"/>
    <w:rsid w:val="42F94DCA"/>
    <w:rsid w:val="42FA4DD2"/>
    <w:rsid w:val="43037FD6"/>
    <w:rsid w:val="431ED90F"/>
    <w:rsid w:val="43213812"/>
    <w:rsid w:val="432385DE"/>
    <w:rsid w:val="435F73A4"/>
    <w:rsid w:val="436EE08A"/>
    <w:rsid w:val="43704823"/>
    <w:rsid w:val="437A3419"/>
    <w:rsid w:val="439BB725"/>
    <w:rsid w:val="439C5ADF"/>
    <w:rsid w:val="43A5725A"/>
    <w:rsid w:val="43AF9F09"/>
    <w:rsid w:val="43C05709"/>
    <w:rsid w:val="43CC5B82"/>
    <w:rsid w:val="43CE67E5"/>
    <w:rsid w:val="43F44588"/>
    <w:rsid w:val="43F64549"/>
    <w:rsid w:val="43FB3D44"/>
    <w:rsid w:val="440B006B"/>
    <w:rsid w:val="440D07DD"/>
    <w:rsid w:val="440D98D0"/>
    <w:rsid w:val="441EB7F5"/>
    <w:rsid w:val="443921B2"/>
    <w:rsid w:val="443D5B62"/>
    <w:rsid w:val="444563B5"/>
    <w:rsid w:val="4454DDA2"/>
    <w:rsid w:val="445BF325"/>
    <w:rsid w:val="44653544"/>
    <w:rsid w:val="4466E4DB"/>
    <w:rsid w:val="446EFD27"/>
    <w:rsid w:val="446F1558"/>
    <w:rsid w:val="44753D39"/>
    <w:rsid w:val="4476DB81"/>
    <w:rsid w:val="447DCC6E"/>
    <w:rsid w:val="44B0B512"/>
    <w:rsid w:val="44B0C669"/>
    <w:rsid w:val="44B27C05"/>
    <w:rsid w:val="44B82963"/>
    <w:rsid w:val="44BD896F"/>
    <w:rsid w:val="44BE5117"/>
    <w:rsid w:val="44BEC489"/>
    <w:rsid w:val="44C34145"/>
    <w:rsid w:val="44CE2C98"/>
    <w:rsid w:val="44D2A93B"/>
    <w:rsid w:val="44D5F030"/>
    <w:rsid w:val="44EB98E5"/>
    <w:rsid w:val="44F95857"/>
    <w:rsid w:val="4501CB1D"/>
    <w:rsid w:val="4503AC45"/>
    <w:rsid w:val="45086705"/>
    <w:rsid w:val="451055E5"/>
    <w:rsid w:val="4523A202"/>
    <w:rsid w:val="45265B3D"/>
    <w:rsid w:val="4535A503"/>
    <w:rsid w:val="4536DEC7"/>
    <w:rsid w:val="4539CE80"/>
    <w:rsid w:val="4547A826"/>
    <w:rsid w:val="454F5E5C"/>
    <w:rsid w:val="45510E76"/>
    <w:rsid w:val="4552D4E7"/>
    <w:rsid w:val="4554E9CF"/>
    <w:rsid w:val="45863934"/>
    <w:rsid w:val="45892E67"/>
    <w:rsid w:val="458A133D"/>
    <w:rsid w:val="459ABF63"/>
    <w:rsid w:val="45AC5985"/>
    <w:rsid w:val="45CA5B9D"/>
    <w:rsid w:val="45CF0E14"/>
    <w:rsid w:val="45D26510"/>
    <w:rsid w:val="45DB5693"/>
    <w:rsid w:val="45E67646"/>
    <w:rsid w:val="46014161"/>
    <w:rsid w:val="460AC668"/>
    <w:rsid w:val="461E0392"/>
    <w:rsid w:val="461FB404"/>
    <w:rsid w:val="462AAA24"/>
    <w:rsid w:val="462C0FB3"/>
    <w:rsid w:val="462F6D39"/>
    <w:rsid w:val="46379F78"/>
    <w:rsid w:val="464E4FB7"/>
    <w:rsid w:val="466AF3B6"/>
    <w:rsid w:val="4670A635"/>
    <w:rsid w:val="4671056B"/>
    <w:rsid w:val="467BB58C"/>
    <w:rsid w:val="468CDF1F"/>
    <w:rsid w:val="4694F851"/>
    <w:rsid w:val="46B8093B"/>
    <w:rsid w:val="46B9F0AC"/>
    <w:rsid w:val="46BDD9FD"/>
    <w:rsid w:val="46C9DC43"/>
    <w:rsid w:val="46CD7A56"/>
    <w:rsid w:val="46D1DB9D"/>
    <w:rsid w:val="46D59941"/>
    <w:rsid w:val="46D868F2"/>
    <w:rsid w:val="46DC2D73"/>
    <w:rsid w:val="46EE12F3"/>
    <w:rsid w:val="46FA1091"/>
    <w:rsid w:val="46FDB7CA"/>
    <w:rsid w:val="46FEBB95"/>
    <w:rsid w:val="46FF98B4"/>
    <w:rsid w:val="4700F824"/>
    <w:rsid w:val="4707EF6E"/>
    <w:rsid w:val="470F2C10"/>
    <w:rsid w:val="471FB410"/>
    <w:rsid w:val="472E9E86"/>
    <w:rsid w:val="47337E39"/>
    <w:rsid w:val="4735B2CB"/>
    <w:rsid w:val="47374B36"/>
    <w:rsid w:val="47381DCE"/>
    <w:rsid w:val="47490D0D"/>
    <w:rsid w:val="475640D4"/>
    <w:rsid w:val="475A6966"/>
    <w:rsid w:val="475C1E24"/>
    <w:rsid w:val="475F2FC2"/>
    <w:rsid w:val="47684C24"/>
    <w:rsid w:val="476EF5C3"/>
    <w:rsid w:val="47730FF1"/>
    <w:rsid w:val="47740C83"/>
    <w:rsid w:val="47749BB5"/>
    <w:rsid w:val="47767638"/>
    <w:rsid w:val="47801877"/>
    <w:rsid w:val="47809723"/>
    <w:rsid w:val="4789E40B"/>
    <w:rsid w:val="4794B213"/>
    <w:rsid w:val="47A68D35"/>
    <w:rsid w:val="47A6CDE6"/>
    <w:rsid w:val="47B3529A"/>
    <w:rsid w:val="47B5D17D"/>
    <w:rsid w:val="47B8DD66"/>
    <w:rsid w:val="47CAEA12"/>
    <w:rsid w:val="47CBD14E"/>
    <w:rsid w:val="47D59A28"/>
    <w:rsid w:val="47D73C7D"/>
    <w:rsid w:val="47DC0B0F"/>
    <w:rsid w:val="47E2E1FD"/>
    <w:rsid w:val="47EB5EC8"/>
    <w:rsid w:val="47F0B647"/>
    <w:rsid w:val="47F231C0"/>
    <w:rsid w:val="481955AB"/>
    <w:rsid w:val="48263A8D"/>
    <w:rsid w:val="483A2D9A"/>
    <w:rsid w:val="483FD0FA"/>
    <w:rsid w:val="48445C52"/>
    <w:rsid w:val="48525E2A"/>
    <w:rsid w:val="4858F7FB"/>
    <w:rsid w:val="4862DC8A"/>
    <w:rsid w:val="4864E8ED"/>
    <w:rsid w:val="48690385"/>
    <w:rsid w:val="486AF0ED"/>
    <w:rsid w:val="48754B81"/>
    <w:rsid w:val="4890F543"/>
    <w:rsid w:val="4895E15C"/>
    <w:rsid w:val="489954F0"/>
    <w:rsid w:val="48AA5E72"/>
    <w:rsid w:val="48C561A2"/>
    <w:rsid w:val="48CD7ED7"/>
    <w:rsid w:val="48DDD982"/>
    <w:rsid w:val="48E07020"/>
    <w:rsid w:val="48F2AE58"/>
    <w:rsid w:val="48F2EAA0"/>
    <w:rsid w:val="48FF7068"/>
    <w:rsid w:val="490588EF"/>
    <w:rsid w:val="490DB73C"/>
    <w:rsid w:val="4922E20E"/>
    <w:rsid w:val="4925B3DF"/>
    <w:rsid w:val="4927D605"/>
    <w:rsid w:val="493863C8"/>
    <w:rsid w:val="49396318"/>
    <w:rsid w:val="49674EB6"/>
    <w:rsid w:val="496A3432"/>
    <w:rsid w:val="496CD2E9"/>
    <w:rsid w:val="498FC246"/>
    <w:rsid w:val="49B20C65"/>
    <w:rsid w:val="49B48AD4"/>
    <w:rsid w:val="49C0D390"/>
    <w:rsid w:val="49D57F99"/>
    <w:rsid w:val="49D82EA8"/>
    <w:rsid w:val="49E4FCB8"/>
    <w:rsid w:val="4A033279"/>
    <w:rsid w:val="4A0758EF"/>
    <w:rsid w:val="4A11A64E"/>
    <w:rsid w:val="4A257591"/>
    <w:rsid w:val="4A26A7B8"/>
    <w:rsid w:val="4A297E83"/>
    <w:rsid w:val="4A30EBBA"/>
    <w:rsid w:val="4A371E1F"/>
    <w:rsid w:val="4A382C8D"/>
    <w:rsid w:val="4A48E73D"/>
    <w:rsid w:val="4A583C30"/>
    <w:rsid w:val="4A7202DE"/>
    <w:rsid w:val="4A740550"/>
    <w:rsid w:val="4A7D0D53"/>
    <w:rsid w:val="4A7DDC98"/>
    <w:rsid w:val="4A843A26"/>
    <w:rsid w:val="4A86E01F"/>
    <w:rsid w:val="4A90EA40"/>
    <w:rsid w:val="4A90F8BD"/>
    <w:rsid w:val="4A995FE0"/>
    <w:rsid w:val="4A9D209B"/>
    <w:rsid w:val="4AA4B3F4"/>
    <w:rsid w:val="4AB7554C"/>
    <w:rsid w:val="4AB7A6C0"/>
    <w:rsid w:val="4ABC080C"/>
    <w:rsid w:val="4ABC802A"/>
    <w:rsid w:val="4ABD14B5"/>
    <w:rsid w:val="4AC8CE86"/>
    <w:rsid w:val="4ACCEAD3"/>
    <w:rsid w:val="4AE3699D"/>
    <w:rsid w:val="4AE56698"/>
    <w:rsid w:val="4AEC36A7"/>
    <w:rsid w:val="4AEEBC52"/>
    <w:rsid w:val="4AF50F8C"/>
    <w:rsid w:val="4AF836D0"/>
    <w:rsid w:val="4B030C78"/>
    <w:rsid w:val="4B04F872"/>
    <w:rsid w:val="4B099822"/>
    <w:rsid w:val="4B0C0D03"/>
    <w:rsid w:val="4B0F5BB5"/>
    <w:rsid w:val="4B182AD9"/>
    <w:rsid w:val="4B246FDD"/>
    <w:rsid w:val="4B248668"/>
    <w:rsid w:val="4B5C1C90"/>
    <w:rsid w:val="4B6D7D62"/>
    <w:rsid w:val="4B6F1849"/>
    <w:rsid w:val="4B7B79EB"/>
    <w:rsid w:val="4B8F08AA"/>
    <w:rsid w:val="4B9D9E6B"/>
    <w:rsid w:val="4BA1CBA6"/>
    <w:rsid w:val="4BBC044E"/>
    <w:rsid w:val="4BBC2E97"/>
    <w:rsid w:val="4BC6EEAC"/>
    <w:rsid w:val="4BCB8F9D"/>
    <w:rsid w:val="4BD1E050"/>
    <w:rsid w:val="4BD25716"/>
    <w:rsid w:val="4BD5665B"/>
    <w:rsid w:val="4BF93572"/>
    <w:rsid w:val="4BFA5A3D"/>
    <w:rsid w:val="4C199732"/>
    <w:rsid w:val="4C267BD7"/>
    <w:rsid w:val="4C29900B"/>
    <w:rsid w:val="4C3B287F"/>
    <w:rsid w:val="4C3F5ECE"/>
    <w:rsid w:val="4C488179"/>
    <w:rsid w:val="4C513AF8"/>
    <w:rsid w:val="4C53D78C"/>
    <w:rsid w:val="4C62F127"/>
    <w:rsid w:val="4C680FB0"/>
    <w:rsid w:val="4C69B087"/>
    <w:rsid w:val="4C80D1E8"/>
    <w:rsid w:val="4C8186D6"/>
    <w:rsid w:val="4C99F663"/>
    <w:rsid w:val="4C9D2F5D"/>
    <w:rsid w:val="4C9E7250"/>
    <w:rsid w:val="4CABAF46"/>
    <w:rsid w:val="4CAE41EC"/>
    <w:rsid w:val="4CC4E15A"/>
    <w:rsid w:val="4CC88713"/>
    <w:rsid w:val="4CD08635"/>
    <w:rsid w:val="4CD3E2B7"/>
    <w:rsid w:val="4CD6D6A1"/>
    <w:rsid w:val="4CD83E05"/>
    <w:rsid w:val="4CD9E8D5"/>
    <w:rsid w:val="4CEC41FD"/>
    <w:rsid w:val="4CED2972"/>
    <w:rsid w:val="4CEEF560"/>
    <w:rsid w:val="4CF2BDD9"/>
    <w:rsid w:val="4CFB166E"/>
    <w:rsid w:val="4CFEF37F"/>
    <w:rsid w:val="4D24DA1C"/>
    <w:rsid w:val="4D312CCC"/>
    <w:rsid w:val="4D33C363"/>
    <w:rsid w:val="4D38CAEF"/>
    <w:rsid w:val="4D4CD011"/>
    <w:rsid w:val="4D515103"/>
    <w:rsid w:val="4D665149"/>
    <w:rsid w:val="4D6673FF"/>
    <w:rsid w:val="4D6B9BA5"/>
    <w:rsid w:val="4D74BF26"/>
    <w:rsid w:val="4D7941C1"/>
    <w:rsid w:val="4D8ED7DF"/>
    <w:rsid w:val="4DC898DC"/>
    <w:rsid w:val="4DD289BC"/>
    <w:rsid w:val="4DD55179"/>
    <w:rsid w:val="4DE06B57"/>
    <w:rsid w:val="4DEC642F"/>
    <w:rsid w:val="4DF600EB"/>
    <w:rsid w:val="4E06229B"/>
    <w:rsid w:val="4E1C0B29"/>
    <w:rsid w:val="4E1D79A9"/>
    <w:rsid w:val="4E201D07"/>
    <w:rsid w:val="4E2C9316"/>
    <w:rsid w:val="4E2D96AD"/>
    <w:rsid w:val="4E3440EB"/>
    <w:rsid w:val="4E4F8D86"/>
    <w:rsid w:val="4E51C666"/>
    <w:rsid w:val="4E55A8A4"/>
    <w:rsid w:val="4E5F0145"/>
    <w:rsid w:val="4E65F176"/>
    <w:rsid w:val="4E6656BE"/>
    <w:rsid w:val="4E6DB24F"/>
    <w:rsid w:val="4E7AB242"/>
    <w:rsid w:val="4E8728FB"/>
    <w:rsid w:val="4E89F1B7"/>
    <w:rsid w:val="4E8AC45A"/>
    <w:rsid w:val="4E8E8CA6"/>
    <w:rsid w:val="4E9BE9BB"/>
    <w:rsid w:val="4EA16F7D"/>
    <w:rsid w:val="4EA5D748"/>
    <w:rsid w:val="4EAB30BB"/>
    <w:rsid w:val="4EC4DBD6"/>
    <w:rsid w:val="4EC75B81"/>
    <w:rsid w:val="4ED37B80"/>
    <w:rsid w:val="4EDA0E44"/>
    <w:rsid w:val="4EDB8996"/>
    <w:rsid w:val="4EF54F06"/>
    <w:rsid w:val="4F071B2B"/>
    <w:rsid w:val="4F0ABA98"/>
    <w:rsid w:val="4F0C80FB"/>
    <w:rsid w:val="4F1315E5"/>
    <w:rsid w:val="4F144B0E"/>
    <w:rsid w:val="4F2170C5"/>
    <w:rsid w:val="4F378AC2"/>
    <w:rsid w:val="4F4A9388"/>
    <w:rsid w:val="4F4AAA19"/>
    <w:rsid w:val="4F5BE0FA"/>
    <w:rsid w:val="4F5C94E3"/>
    <w:rsid w:val="4F65CC07"/>
    <w:rsid w:val="4F6A1C79"/>
    <w:rsid w:val="4F8C5D61"/>
    <w:rsid w:val="4F8E710F"/>
    <w:rsid w:val="4FAA0F6F"/>
    <w:rsid w:val="4FBB7E60"/>
    <w:rsid w:val="4FBCFAD0"/>
    <w:rsid w:val="4FBFF3EB"/>
    <w:rsid w:val="4FC50675"/>
    <w:rsid w:val="4FD70EA1"/>
    <w:rsid w:val="4FE14CF8"/>
    <w:rsid w:val="4FF475D9"/>
    <w:rsid w:val="50017BF0"/>
    <w:rsid w:val="50037601"/>
    <w:rsid w:val="5003CA1D"/>
    <w:rsid w:val="5003ECB7"/>
    <w:rsid w:val="502ADAE6"/>
    <w:rsid w:val="50573BB8"/>
    <w:rsid w:val="505B663A"/>
    <w:rsid w:val="506011D5"/>
    <w:rsid w:val="506789FF"/>
    <w:rsid w:val="507170F0"/>
    <w:rsid w:val="507DE408"/>
    <w:rsid w:val="508E7DCC"/>
    <w:rsid w:val="508E9B4C"/>
    <w:rsid w:val="5090FB1B"/>
    <w:rsid w:val="50A532BB"/>
    <w:rsid w:val="50ABE253"/>
    <w:rsid w:val="50BC90B6"/>
    <w:rsid w:val="50C28AFB"/>
    <w:rsid w:val="50C5BF03"/>
    <w:rsid w:val="50CB62B3"/>
    <w:rsid w:val="50CC4C39"/>
    <w:rsid w:val="50CD7CFA"/>
    <w:rsid w:val="50D27DC5"/>
    <w:rsid w:val="50D350C1"/>
    <w:rsid w:val="50F4F085"/>
    <w:rsid w:val="50F7C9A6"/>
    <w:rsid w:val="50FD24B2"/>
    <w:rsid w:val="51139A52"/>
    <w:rsid w:val="512B51C1"/>
    <w:rsid w:val="512E1D67"/>
    <w:rsid w:val="5136546A"/>
    <w:rsid w:val="513893B5"/>
    <w:rsid w:val="513BAA99"/>
    <w:rsid w:val="513DFC76"/>
    <w:rsid w:val="5148B18E"/>
    <w:rsid w:val="51596E82"/>
    <w:rsid w:val="51630691"/>
    <w:rsid w:val="516569E4"/>
    <w:rsid w:val="51724F75"/>
    <w:rsid w:val="517A161D"/>
    <w:rsid w:val="517AFAD5"/>
    <w:rsid w:val="517F0C93"/>
    <w:rsid w:val="518535BD"/>
    <w:rsid w:val="519341D5"/>
    <w:rsid w:val="519C588F"/>
    <w:rsid w:val="51A66118"/>
    <w:rsid w:val="51A961FC"/>
    <w:rsid w:val="51ADEDCB"/>
    <w:rsid w:val="51B28CF3"/>
    <w:rsid w:val="51BAF4BA"/>
    <w:rsid w:val="51C14DFC"/>
    <w:rsid w:val="51C27152"/>
    <w:rsid w:val="51C59DAB"/>
    <w:rsid w:val="51C868A5"/>
    <w:rsid w:val="51CF0E97"/>
    <w:rsid w:val="51D4B152"/>
    <w:rsid w:val="51D4C627"/>
    <w:rsid w:val="51EBA1A2"/>
    <w:rsid w:val="51EDCD4A"/>
    <w:rsid w:val="52004F46"/>
    <w:rsid w:val="521A035D"/>
    <w:rsid w:val="52261AA2"/>
    <w:rsid w:val="5226E300"/>
    <w:rsid w:val="5226F402"/>
    <w:rsid w:val="522852A2"/>
    <w:rsid w:val="522B559A"/>
    <w:rsid w:val="5230BBBB"/>
    <w:rsid w:val="5232F11D"/>
    <w:rsid w:val="5233CF23"/>
    <w:rsid w:val="524E95CC"/>
    <w:rsid w:val="525278F5"/>
    <w:rsid w:val="525422FE"/>
    <w:rsid w:val="5270A7A3"/>
    <w:rsid w:val="528AE882"/>
    <w:rsid w:val="528CEF13"/>
    <w:rsid w:val="52966EF6"/>
    <w:rsid w:val="52A0C7A0"/>
    <w:rsid w:val="52AA2B4A"/>
    <w:rsid w:val="52AE5B93"/>
    <w:rsid w:val="52B4BBE7"/>
    <w:rsid w:val="52B935F2"/>
    <w:rsid w:val="52C65892"/>
    <w:rsid w:val="52D409D0"/>
    <w:rsid w:val="52F39881"/>
    <w:rsid w:val="53046DD1"/>
    <w:rsid w:val="530ED02B"/>
    <w:rsid w:val="531379FA"/>
    <w:rsid w:val="5313EC4E"/>
    <w:rsid w:val="53194AF2"/>
    <w:rsid w:val="531C12E1"/>
    <w:rsid w:val="53231F1F"/>
    <w:rsid w:val="532A3B2D"/>
    <w:rsid w:val="532AFF96"/>
    <w:rsid w:val="53362CF9"/>
    <w:rsid w:val="5340B104"/>
    <w:rsid w:val="5345C56D"/>
    <w:rsid w:val="53491979"/>
    <w:rsid w:val="535E6E13"/>
    <w:rsid w:val="53631514"/>
    <w:rsid w:val="536CF4DF"/>
    <w:rsid w:val="5380ADC6"/>
    <w:rsid w:val="53833CBC"/>
    <w:rsid w:val="53856B5D"/>
    <w:rsid w:val="539D6D42"/>
    <w:rsid w:val="53A01D3D"/>
    <w:rsid w:val="53AAC808"/>
    <w:rsid w:val="53AF7AA2"/>
    <w:rsid w:val="53B5E87A"/>
    <w:rsid w:val="53CD71CE"/>
    <w:rsid w:val="53E1C8A9"/>
    <w:rsid w:val="53EC0D1B"/>
    <w:rsid w:val="53ED55D0"/>
    <w:rsid w:val="53F8273F"/>
    <w:rsid w:val="53FBD5D7"/>
    <w:rsid w:val="53FDF6C0"/>
    <w:rsid w:val="54028ED8"/>
    <w:rsid w:val="54089C3A"/>
    <w:rsid w:val="54202D83"/>
    <w:rsid w:val="5420557F"/>
    <w:rsid w:val="54224165"/>
    <w:rsid w:val="54234EFD"/>
    <w:rsid w:val="54629EDE"/>
    <w:rsid w:val="546D05A5"/>
    <w:rsid w:val="546D7177"/>
    <w:rsid w:val="546F0A63"/>
    <w:rsid w:val="5471A6F8"/>
    <w:rsid w:val="547803C1"/>
    <w:rsid w:val="548A5670"/>
    <w:rsid w:val="549C1700"/>
    <w:rsid w:val="54AF7702"/>
    <w:rsid w:val="54B3C8E6"/>
    <w:rsid w:val="54D29342"/>
    <w:rsid w:val="54D98F66"/>
    <w:rsid w:val="54E35CD0"/>
    <w:rsid w:val="54FCB5A9"/>
    <w:rsid w:val="55072F65"/>
    <w:rsid w:val="550BEFE5"/>
    <w:rsid w:val="55114C7D"/>
    <w:rsid w:val="55141C16"/>
    <w:rsid w:val="55155C36"/>
    <w:rsid w:val="55280787"/>
    <w:rsid w:val="552DA848"/>
    <w:rsid w:val="553DE288"/>
    <w:rsid w:val="554BE2E3"/>
    <w:rsid w:val="55585BE8"/>
    <w:rsid w:val="55665F74"/>
    <w:rsid w:val="556D0670"/>
    <w:rsid w:val="5570ABB8"/>
    <w:rsid w:val="55816306"/>
    <w:rsid w:val="558E95B4"/>
    <w:rsid w:val="55939ABA"/>
    <w:rsid w:val="559AFB67"/>
    <w:rsid w:val="559E6006"/>
    <w:rsid w:val="55B5796F"/>
    <w:rsid w:val="55C2D855"/>
    <w:rsid w:val="55C47C08"/>
    <w:rsid w:val="55DD2A3E"/>
    <w:rsid w:val="55DED12D"/>
    <w:rsid w:val="55E03C68"/>
    <w:rsid w:val="55E36B23"/>
    <w:rsid w:val="55E98C72"/>
    <w:rsid w:val="55ED5F4A"/>
    <w:rsid w:val="55F537CC"/>
    <w:rsid w:val="55F85253"/>
    <w:rsid w:val="560467A9"/>
    <w:rsid w:val="56102704"/>
    <w:rsid w:val="5615EFFB"/>
    <w:rsid w:val="5631462F"/>
    <w:rsid w:val="56338A3D"/>
    <w:rsid w:val="563957FA"/>
    <w:rsid w:val="56432EB8"/>
    <w:rsid w:val="5659EC3E"/>
    <w:rsid w:val="56889DE1"/>
    <w:rsid w:val="569659A1"/>
    <w:rsid w:val="5699EB01"/>
    <w:rsid w:val="56A13D1A"/>
    <w:rsid w:val="56A15CE5"/>
    <w:rsid w:val="56A2F1FA"/>
    <w:rsid w:val="56A6AADC"/>
    <w:rsid w:val="56AC1DC3"/>
    <w:rsid w:val="56AEAB32"/>
    <w:rsid w:val="56C039A4"/>
    <w:rsid w:val="56C11A11"/>
    <w:rsid w:val="56D20960"/>
    <w:rsid w:val="56DDDFD9"/>
    <w:rsid w:val="56EF18F9"/>
    <w:rsid w:val="56F8CEF8"/>
    <w:rsid w:val="56FB53CE"/>
    <w:rsid w:val="56FFC61B"/>
    <w:rsid w:val="5708E7D1"/>
    <w:rsid w:val="570E2973"/>
    <w:rsid w:val="57155A6B"/>
    <w:rsid w:val="5735B145"/>
    <w:rsid w:val="5736F95E"/>
    <w:rsid w:val="573F4FB3"/>
    <w:rsid w:val="574B8E7D"/>
    <w:rsid w:val="57510A1F"/>
    <w:rsid w:val="57523C61"/>
    <w:rsid w:val="57557885"/>
    <w:rsid w:val="5767DD01"/>
    <w:rsid w:val="57744CBA"/>
    <w:rsid w:val="577787E8"/>
    <w:rsid w:val="57798347"/>
    <w:rsid w:val="577E6C2A"/>
    <w:rsid w:val="5780D234"/>
    <w:rsid w:val="57815330"/>
    <w:rsid w:val="578334AE"/>
    <w:rsid w:val="5789A425"/>
    <w:rsid w:val="578D417B"/>
    <w:rsid w:val="5790F54A"/>
    <w:rsid w:val="57960904"/>
    <w:rsid w:val="579BEBA2"/>
    <w:rsid w:val="579C6322"/>
    <w:rsid w:val="579D6402"/>
    <w:rsid w:val="57A878A5"/>
    <w:rsid w:val="57B0ED96"/>
    <w:rsid w:val="57B9E9BE"/>
    <w:rsid w:val="57BCE5C5"/>
    <w:rsid w:val="57C01C3E"/>
    <w:rsid w:val="57C6C160"/>
    <w:rsid w:val="57D015B9"/>
    <w:rsid w:val="57DB0647"/>
    <w:rsid w:val="57DCC6DA"/>
    <w:rsid w:val="57EA8B89"/>
    <w:rsid w:val="57F34CB7"/>
    <w:rsid w:val="57FEFEAC"/>
    <w:rsid w:val="5801CF68"/>
    <w:rsid w:val="5803A1FB"/>
    <w:rsid w:val="58125786"/>
    <w:rsid w:val="58139059"/>
    <w:rsid w:val="581F872D"/>
    <w:rsid w:val="582B8FC7"/>
    <w:rsid w:val="58453BDE"/>
    <w:rsid w:val="5848F1EF"/>
    <w:rsid w:val="586C5F8F"/>
    <w:rsid w:val="58733C35"/>
    <w:rsid w:val="58865E16"/>
    <w:rsid w:val="588A400B"/>
    <w:rsid w:val="588F18A3"/>
    <w:rsid w:val="588FE951"/>
    <w:rsid w:val="58945175"/>
    <w:rsid w:val="589498C9"/>
    <w:rsid w:val="5898A55D"/>
    <w:rsid w:val="58AFD785"/>
    <w:rsid w:val="58B61689"/>
    <w:rsid w:val="58B71272"/>
    <w:rsid w:val="58B8FA8D"/>
    <w:rsid w:val="58CA5233"/>
    <w:rsid w:val="58CA6A2E"/>
    <w:rsid w:val="58CD6A9D"/>
    <w:rsid w:val="58CE0FA3"/>
    <w:rsid w:val="58CE2394"/>
    <w:rsid w:val="58E4B211"/>
    <w:rsid w:val="58E90FAF"/>
    <w:rsid w:val="58EE3E56"/>
    <w:rsid w:val="58F18D56"/>
    <w:rsid w:val="58F93E6A"/>
    <w:rsid w:val="58F99EF9"/>
    <w:rsid w:val="5901DFE9"/>
    <w:rsid w:val="5902B0DE"/>
    <w:rsid w:val="59037D41"/>
    <w:rsid w:val="59095F10"/>
    <w:rsid w:val="590A43B1"/>
    <w:rsid w:val="590F006B"/>
    <w:rsid w:val="59117BAB"/>
    <w:rsid w:val="591FB717"/>
    <w:rsid w:val="59204C54"/>
    <w:rsid w:val="59237342"/>
    <w:rsid w:val="5923D1D5"/>
    <w:rsid w:val="592B6994"/>
    <w:rsid w:val="592DA412"/>
    <w:rsid w:val="593687DF"/>
    <w:rsid w:val="593ADF40"/>
    <w:rsid w:val="5954C655"/>
    <w:rsid w:val="5958361F"/>
    <w:rsid w:val="59730658"/>
    <w:rsid w:val="597BB616"/>
    <w:rsid w:val="598936FC"/>
    <w:rsid w:val="598A274A"/>
    <w:rsid w:val="59950792"/>
    <w:rsid w:val="59A3D0C5"/>
    <w:rsid w:val="59AC3A22"/>
    <w:rsid w:val="59AFE797"/>
    <w:rsid w:val="59B05430"/>
    <w:rsid w:val="59C0CA36"/>
    <w:rsid w:val="59D6DB7D"/>
    <w:rsid w:val="59DE6947"/>
    <w:rsid w:val="59E294B4"/>
    <w:rsid w:val="59EAF99C"/>
    <w:rsid w:val="59F34390"/>
    <w:rsid w:val="5A04C221"/>
    <w:rsid w:val="5A10F517"/>
    <w:rsid w:val="5A15F7E9"/>
    <w:rsid w:val="5A32B813"/>
    <w:rsid w:val="5A58E8E3"/>
    <w:rsid w:val="5A5EF1AC"/>
    <w:rsid w:val="5A67F047"/>
    <w:rsid w:val="5A7A1EEC"/>
    <w:rsid w:val="5A87CF90"/>
    <w:rsid w:val="5A928A0D"/>
    <w:rsid w:val="5AA15C83"/>
    <w:rsid w:val="5AA3FD16"/>
    <w:rsid w:val="5AB61F08"/>
    <w:rsid w:val="5AC39CEF"/>
    <w:rsid w:val="5ACE9172"/>
    <w:rsid w:val="5ADC9B5A"/>
    <w:rsid w:val="5AE36A80"/>
    <w:rsid w:val="5AE9229C"/>
    <w:rsid w:val="5B038AFC"/>
    <w:rsid w:val="5B0BC25B"/>
    <w:rsid w:val="5B12A042"/>
    <w:rsid w:val="5B1304C3"/>
    <w:rsid w:val="5B1BF8D8"/>
    <w:rsid w:val="5B1EBB78"/>
    <w:rsid w:val="5B2A45C9"/>
    <w:rsid w:val="5B402290"/>
    <w:rsid w:val="5B40C3F1"/>
    <w:rsid w:val="5B450BE0"/>
    <w:rsid w:val="5B4F071F"/>
    <w:rsid w:val="5B6C946D"/>
    <w:rsid w:val="5B814086"/>
    <w:rsid w:val="5B8EC7D0"/>
    <w:rsid w:val="5B9DC550"/>
    <w:rsid w:val="5BA1B3BF"/>
    <w:rsid w:val="5BA9FB3C"/>
    <w:rsid w:val="5BAD2B3F"/>
    <w:rsid w:val="5BC40858"/>
    <w:rsid w:val="5BC757FD"/>
    <w:rsid w:val="5BDD8053"/>
    <w:rsid w:val="5C0500A7"/>
    <w:rsid w:val="5C103DCC"/>
    <w:rsid w:val="5C11627D"/>
    <w:rsid w:val="5C11BF8F"/>
    <w:rsid w:val="5C1D86B6"/>
    <w:rsid w:val="5C1F60BF"/>
    <w:rsid w:val="5C2AA959"/>
    <w:rsid w:val="5C2AEC04"/>
    <w:rsid w:val="5C3EFE36"/>
    <w:rsid w:val="5C4F16CC"/>
    <w:rsid w:val="5C64837A"/>
    <w:rsid w:val="5C6D5C94"/>
    <w:rsid w:val="5C730CD8"/>
    <w:rsid w:val="5C855CE0"/>
    <w:rsid w:val="5C9A5CC9"/>
    <w:rsid w:val="5CBEAB70"/>
    <w:rsid w:val="5CC36976"/>
    <w:rsid w:val="5CCB6D9A"/>
    <w:rsid w:val="5CD0F987"/>
    <w:rsid w:val="5CD1062C"/>
    <w:rsid w:val="5CDA9836"/>
    <w:rsid w:val="5CE02EE2"/>
    <w:rsid w:val="5CE4FFBA"/>
    <w:rsid w:val="5CF8FC4B"/>
    <w:rsid w:val="5D03ED86"/>
    <w:rsid w:val="5D06AB5A"/>
    <w:rsid w:val="5D11FBCC"/>
    <w:rsid w:val="5D1B7337"/>
    <w:rsid w:val="5D1CE4DF"/>
    <w:rsid w:val="5D2423A8"/>
    <w:rsid w:val="5D2B4CF4"/>
    <w:rsid w:val="5D3F53AB"/>
    <w:rsid w:val="5D4D8D1E"/>
    <w:rsid w:val="5D63FB4F"/>
    <w:rsid w:val="5D65518D"/>
    <w:rsid w:val="5D71D3C9"/>
    <w:rsid w:val="5D75D4C8"/>
    <w:rsid w:val="5D75F300"/>
    <w:rsid w:val="5D853755"/>
    <w:rsid w:val="5DAC3C5C"/>
    <w:rsid w:val="5DAE590A"/>
    <w:rsid w:val="5DB5CFFF"/>
    <w:rsid w:val="5DBCBC95"/>
    <w:rsid w:val="5DBF42CA"/>
    <w:rsid w:val="5DC00961"/>
    <w:rsid w:val="5DD45158"/>
    <w:rsid w:val="5DD8A50B"/>
    <w:rsid w:val="5DDCB09C"/>
    <w:rsid w:val="5DE14100"/>
    <w:rsid w:val="5DE727C5"/>
    <w:rsid w:val="5DF16041"/>
    <w:rsid w:val="5DF97942"/>
    <w:rsid w:val="5E137E7B"/>
    <w:rsid w:val="5E25C12E"/>
    <w:rsid w:val="5E2CD606"/>
    <w:rsid w:val="5E35F232"/>
    <w:rsid w:val="5E366448"/>
    <w:rsid w:val="5E38069C"/>
    <w:rsid w:val="5E3D1D27"/>
    <w:rsid w:val="5E3F8AB7"/>
    <w:rsid w:val="5E423F35"/>
    <w:rsid w:val="5E443E72"/>
    <w:rsid w:val="5E5A2DB1"/>
    <w:rsid w:val="5E5B8EA3"/>
    <w:rsid w:val="5E76CAE4"/>
    <w:rsid w:val="5E84C060"/>
    <w:rsid w:val="5E875D19"/>
    <w:rsid w:val="5EADB72F"/>
    <w:rsid w:val="5EBF5448"/>
    <w:rsid w:val="5ECA8970"/>
    <w:rsid w:val="5ED0C4ED"/>
    <w:rsid w:val="5ED826C5"/>
    <w:rsid w:val="5EEA1A8B"/>
    <w:rsid w:val="5EED9220"/>
    <w:rsid w:val="5F0CE3AB"/>
    <w:rsid w:val="5F184A89"/>
    <w:rsid w:val="5F209640"/>
    <w:rsid w:val="5F4B1303"/>
    <w:rsid w:val="5F5714F7"/>
    <w:rsid w:val="5F66BF86"/>
    <w:rsid w:val="5F7385FF"/>
    <w:rsid w:val="5F9291D8"/>
    <w:rsid w:val="5F9421F5"/>
    <w:rsid w:val="5F9F11D5"/>
    <w:rsid w:val="5FA76CB4"/>
    <w:rsid w:val="5FAF9FF2"/>
    <w:rsid w:val="5FC92FBF"/>
    <w:rsid w:val="5FCDC198"/>
    <w:rsid w:val="5FD3A88E"/>
    <w:rsid w:val="5FD4017C"/>
    <w:rsid w:val="5FDA4A84"/>
    <w:rsid w:val="5FE9CF08"/>
    <w:rsid w:val="5FEBA24C"/>
    <w:rsid w:val="5FFC36C6"/>
    <w:rsid w:val="602490FA"/>
    <w:rsid w:val="603511ED"/>
    <w:rsid w:val="603B62EA"/>
    <w:rsid w:val="604FBCB7"/>
    <w:rsid w:val="605AC50A"/>
    <w:rsid w:val="6066B0C8"/>
    <w:rsid w:val="606967D0"/>
    <w:rsid w:val="60767826"/>
    <w:rsid w:val="607F17F9"/>
    <w:rsid w:val="608223F2"/>
    <w:rsid w:val="60913B02"/>
    <w:rsid w:val="60974ACA"/>
    <w:rsid w:val="609CE0A3"/>
    <w:rsid w:val="60A20ECC"/>
    <w:rsid w:val="60A70A08"/>
    <w:rsid w:val="60B42993"/>
    <w:rsid w:val="60BC440E"/>
    <w:rsid w:val="60D7A423"/>
    <w:rsid w:val="60DD91EA"/>
    <w:rsid w:val="60E11F99"/>
    <w:rsid w:val="60E1301F"/>
    <w:rsid w:val="60F02359"/>
    <w:rsid w:val="60FC1C43"/>
    <w:rsid w:val="6107B4B1"/>
    <w:rsid w:val="610F2224"/>
    <w:rsid w:val="61139C6E"/>
    <w:rsid w:val="6118AE4C"/>
    <w:rsid w:val="611AEB13"/>
    <w:rsid w:val="611CF6EB"/>
    <w:rsid w:val="612C10EE"/>
    <w:rsid w:val="613A69BF"/>
    <w:rsid w:val="613C3B80"/>
    <w:rsid w:val="615053FD"/>
    <w:rsid w:val="6165C486"/>
    <w:rsid w:val="6171320E"/>
    <w:rsid w:val="61768CE8"/>
    <w:rsid w:val="618EAD05"/>
    <w:rsid w:val="619C8CD2"/>
    <w:rsid w:val="619D5A7B"/>
    <w:rsid w:val="61B23B41"/>
    <w:rsid w:val="61B2BEA1"/>
    <w:rsid w:val="61BD63F0"/>
    <w:rsid w:val="61D081A4"/>
    <w:rsid w:val="61FDD2F0"/>
    <w:rsid w:val="6206D61D"/>
    <w:rsid w:val="62171ADB"/>
    <w:rsid w:val="6218A873"/>
    <w:rsid w:val="6218D4E9"/>
    <w:rsid w:val="622A1090"/>
    <w:rsid w:val="622C1F9D"/>
    <w:rsid w:val="623C37A6"/>
    <w:rsid w:val="625A66A8"/>
    <w:rsid w:val="626C65AC"/>
    <w:rsid w:val="6275F6D5"/>
    <w:rsid w:val="627713FC"/>
    <w:rsid w:val="6277740E"/>
    <w:rsid w:val="6278AEAF"/>
    <w:rsid w:val="6278E3B6"/>
    <w:rsid w:val="627ACD55"/>
    <w:rsid w:val="628FC1BC"/>
    <w:rsid w:val="62956554"/>
    <w:rsid w:val="6297194B"/>
    <w:rsid w:val="62A2BB38"/>
    <w:rsid w:val="62B8A078"/>
    <w:rsid w:val="62EEB408"/>
    <w:rsid w:val="62F7BB6A"/>
    <w:rsid w:val="62FA94C6"/>
    <w:rsid w:val="62FD645A"/>
    <w:rsid w:val="63063EF1"/>
    <w:rsid w:val="631B5C73"/>
    <w:rsid w:val="6347CDCC"/>
    <w:rsid w:val="634D1284"/>
    <w:rsid w:val="6358AA3F"/>
    <w:rsid w:val="63631DA9"/>
    <w:rsid w:val="63646CBA"/>
    <w:rsid w:val="63662CDF"/>
    <w:rsid w:val="63680A97"/>
    <w:rsid w:val="637FCB1A"/>
    <w:rsid w:val="63806449"/>
    <w:rsid w:val="63839831"/>
    <w:rsid w:val="6396F13F"/>
    <w:rsid w:val="63A59A6A"/>
    <w:rsid w:val="63B1BA44"/>
    <w:rsid w:val="63C925A2"/>
    <w:rsid w:val="63D18DC7"/>
    <w:rsid w:val="63D201CC"/>
    <w:rsid w:val="63EADDB8"/>
    <w:rsid w:val="63F06CB3"/>
    <w:rsid w:val="63F150E3"/>
    <w:rsid w:val="64098F41"/>
    <w:rsid w:val="640C19ED"/>
    <w:rsid w:val="64123849"/>
    <w:rsid w:val="64237046"/>
    <w:rsid w:val="64274F0D"/>
    <w:rsid w:val="6430DD4C"/>
    <w:rsid w:val="643E25BF"/>
    <w:rsid w:val="64461310"/>
    <w:rsid w:val="644C47A4"/>
    <w:rsid w:val="644FFC07"/>
    <w:rsid w:val="6457690E"/>
    <w:rsid w:val="64635C04"/>
    <w:rsid w:val="64701305"/>
    <w:rsid w:val="6479250E"/>
    <w:rsid w:val="647F55ED"/>
    <w:rsid w:val="6483B125"/>
    <w:rsid w:val="64855394"/>
    <w:rsid w:val="649E938D"/>
    <w:rsid w:val="64A52804"/>
    <w:rsid w:val="64B4DF0D"/>
    <w:rsid w:val="64BC6655"/>
    <w:rsid w:val="64BD8F2A"/>
    <w:rsid w:val="64CAC54F"/>
    <w:rsid w:val="64CB93B6"/>
    <w:rsid w:val="64CCDD6D"/>
    <w:rsid w:val="64CF02B8"/>
    <w:rsid w:val="64D1958C"/>
    <w:rsid w:val="64EECCB3"/>
    <w:rsid w:val="64FAA297"/>
    <w:rsid w:val="64FCDE2E"/>
    <w:rsid w:val="64FEB7D5"/>
    <w:rsid w:val="65086835"/>
    <w:rsid w:val="650CB8A7"/>
    <w:rsid w:val="651664F2"/>
    <w:rsid w:val="651C1978"/>
    <w:rsid w:val="65362BA1"/>
    <w:rsid w:val="653D8572"/>
    <w:rsid w:val="65458058"/>
    <w:rsid w:val="654A8504"/>
    <w:rsid w:val="6565B7FF"/>
    <w:rsid w:val="656C2289"/>
    <w:rsid w:val="657BEC9E"/>
    <w:rsid w:val="6582C220"/>
    <w:rsid w:val="65AC8E8A"/>
    <w:rsid w:val="65B3FBB2"/>
    <w:rsid w:val="65B413B5"/>
    <w:rsid w:val="65B746DB"/>
    <w:rsid w:val="65B99F9A"/>
    <w:rsid w:val="65C05070"/>
    <w:rsid w:val="65C61F49"/>
    <w:rsid w:val="65D72299"/>
    <w:rsid w:val="65DC0142"/>
    <w:rsid w:val="65F425EC"/>
    <w:rsid w:val="65F48AEB"/>
    <w:rsid w:val="65F4917D"/>
    <w:rsid w:val="65F71860"/>
    <w:rsid w:val="65FB276F"/>
    <w:rsid w:val="65FBFEFE"/>
    <w:rsid w:val="660270CC"/>
    <w:rsid w:val="66090B59"/>
    <w:rsid w:val="660FF578"/>
    <w:rsid w:val="661A76D1"/>
    <w:rsid w:val="661D2E47"/>
    <w:rsid w:val="66268EF8"/>
    <w:rsid w:val="662A5F4D"/>
    <w:rsid w:val="66440C5A"/>
    <w:rsid w:val="664E7DBA"/>
    <w:rsid w:val="6653508E"/>
    <w:rsid w:val="66547E09"/>
    <w:rsid w:val="665C1AED"/>
    <w:rsid w:val="66764F46"/>
    <w:rsid w:val="66797272"/>
    <w:rsid w:val="6682ED97"/>
    <w:rsid w:val="668F10CE"/>
    <w:rsid w:val="66922027"/>
    <w:rsid w:val="66971B18"/>
    <w:rsid w:val="669819A3"/>
    <w:rsid w:val="66A3FA56"/>
    <w:rsid w:val="66ACB523"/>
    <w:rsid w:val="66B97DC4"/>
    <w:rsid w:val="66BACF0D"/>
    <w:rsid w:val="66C47CF5"/>
    <w:rsid w:val="66D08BE5"/>
    <w:rsid w:val="66DBDD1D"/>
    <w:rsid w:val="66E79E96"/>
    <w:rsid w:val="66EAC789"/>
    <w:rsid w:val="66F2209F"/>
    <w:rsid w:val="66F3427B"/>
    <w:rsid w:val="66F9AF86"/>
    <w:rsid w:val="66FECBBB"/>
    <w:rsid w:val="67001F5B"/>
    <w:rsid w:val="6715A8EF"/>
    <w:rsid w:val="671A5171"/>
    <w:rsid w:val="6720AE5A"/>
    <w:rsid w:val="6733C00F"/>
    <w:rsid w:val="674AB032"/>
    <w:rsid w:val="674F4893"/>
    <w:rsid w:val="675106DA"/>
    <w:rsid w:val="67549849"/>
    <w:rsid w:val="6756A2FF"/>
    <w:rsid w:val="67650403"/>
    <w:rsid w:val="676F7020"/>
    <w:rsid w:val="677D6019"/>
    <w:rsid w:val="677EB784"/>
    <w:rsid w:val="67896A72"/>
    <w:rsid w:val="678B9C18"/>
    <w:rsid w:val="67A62059"/>
    <w:rsid w:val="67A9F5A0"/>
    <w:rsid w:val="67BA41E1"/>
    <w:rsid w:val="67C00BEB"/>
    <w:rsid w:val="67CE9443"/>
    <w:rsid w:val="67CEFD9C"/>
    <w:rsid w:val="67E9AECA"/>
    <w:rsid w:val="67EDAC8A"/>
    <w:rsid w:val="67F37B88"/>
    <w:rsid w:val="67F76CAE"/>
    <w:rsid w:val="67FF7752"/>
    <w:rsid w:val="68046451"/>
    <w:rsid w:val="6804DA69"/>
    <w:rsid w:val="681E47D5"/>
    <w:rsid w:val="682A20CE"/>
    <w:rsid w:val="68346D10"/>
    <w:rsid w:val="684A9EE7"/>
    <w:rsid w:val="684FEC00"/>
    <w:rsid w:val="68520EA8"/>
    <w:rsid w:val="685F9C7E"/>
    <w:rsid w:val="6860F86E"/>
    <w:rsid w:val="6863F66C"/>
    <w:rsid w:val="6869CC6C"/>
    <w:rsid w:val="686DA622"/>
    <w:rsid w:val="6885F01D"/>
    <w:rsid w:val="6887FC6B"/>
    <w:rsid w:val="688CAAA2"/>
    <w:rsid w:val="6890EC0F"/>
    <w:rsid w:val="689CACDA"/>
    <w:rsid w:val="68A40670"/>
    <w:rsid w:val="68A99967"/>
    <w:rsid w:val="68B0C12C"/>
    <w:rsid w:val="68C15CB1"/>
    <w:rsid w:val="68DED141"/>
    <w:rsid w:val="68F36651"/>
    <w:rsid w:val="68F5654F"/>
    <w:rsid w:val="6908A966"/>
    <w:rsid w:val="690ACCD4"/>
    <w:rsid w:val="690C7BB6"/>
    <w:rsid w:val="6916A70E"/>
    <w:rsid w:val="691E58F7"/>
    <w:rsid w:val="6924BEA5"/>
    <w:rsid w:val="6927057D"/>
    <w:rsid w:val="692B2A03"/>
    <w:rsid w:val="6931484E"/>
    <w:rsid w:val="6933FBD9"/>
    <w:rsid w:val="6933FCEF"/>
    <w:rsid w:val="69385CDF"/>
    <w:rsid w:val="69406FF5"/>
    <w:rsid w:val="694EA70D"/>
    <w:rsid w:val="694EF060"/>
    <w:rsid w:val="6953DE2B"/>
    <w:rsid w:val="69576132"/>
    <w:rsid w:val="69594E18"/>
    <w:rsid w:val="696A2230"/>
    <w:rsid w:val="696EF093"/>
    <w:rsid w:val="697755DD"/>
    <w:rsid w:val="697A698B"/>
    <w:rsid w:val="697BD27D"/>
    <w:rsid w:val="697D624A"/>
    <w:rsid w:val="697EDBCD"/>
    <w:rsid w:val="697EDF41"/>
    <w:rsid w:val="6996E946"/>
    <w:rsid w:val="69A11EBA"/>
    <w:rsid w:val="69A5A369"/>
    <w:rsid w:val="69AD82AA"/>
    <w:rsid w:val="69B2D116"/>
    <w:rsid w:val="69D89AA1"/>
    <w:rsid w:val="69E53985"/>
    <w:rsid w:val="69EDF414"/>
    <w:rsid w:val="69F63C95"/>
    <w:rsid w:val="69F943F5"/>
    <w:rsid w:val="69FCDE98"/>
    <w:rsid w:val="69FDAB0C"/>
    <w:rsid w:val="6A120ACD"/>
    <w:rsid w:val="6A206AAB"/>
    <w:rsid w:val="6A29F2BF"/>
    <w:rsid w:val="6A2CA9D7"/>
    <w:rsid w:val="6A345FCB"/>
    <w:rsid w:val="6A642A1F"/>
    <w:rsid w:val="6A706D54"/>
    <w:rsid w:val="6A75FBB1"/>
    <w:rsid w:val="6A7AA452"/>
    <w:rsid w:val="6A86CF6E"/>
    <w:rsid w:val="6A942B24"/>
    <w:rsid w:val="6A96D694"/>
    <w:rsid w:val="6AA23904"/>
    <w:rsid w:val="6AAE56C2"/>
    <w:rsid w:val="6AC5F80F"/>
    <w:rsid w:val="6AD1EE0C"/>
    <w:rsid w:val="6AD5CF34"/>
    <w:rsid w:val="6AD80455"/>
    <w:rsid w:val="6ADBF28F"/>
    <w:rsid w:val="6ADC7792"/>
    <w:rsid w:val="6AF1024B"/>
    <w:rsid w:val="6AF2499C"/>
    <w:rsid w:val="6B16238F"/>
    <w:rsid w:val="6B218718"/>
    <w:rsid w:val="6B26108F"/>
    <w:rsid w:val="6B2B11B4"/>
    <w:rsid w:val="6B34618B"/>
    <w:rsid w:val="6B34EA4C"/>
    <w:rsid w:val="6B362F41"/>
    <w:rsid w:val="6B3B7BBD"/>
    <w:rsid w:val="6B3D5425"/>
    <w:rsid w:val="6B3F9D6D"/>
    <w:rsid w:val="6B41D9F3"/>
    <w:rsid w:val="6B5CE6CC"/>
    <w:rsid w:val="6B65345D"/>
    <w:rsid w:val="6B6AB343"/>
    <w:rsid w:val="6B75A1E1"/>
    <w:rsid w:val="6B77C035"/>
    <w:rsid w:val="6B7BE372"/>
    <w:rsid w:val="6BA02617"/>
    <w:rsid w:val="6BA91E67"/>
    <w:rsid w:val="6BBF7A19"/>
    <w:rsid w:val="6BC56AE1"/>
    <w:rsid w:val="6BCA6134"/>
    <w:rsid w:val="6BD27E0F"/>
    <w:rsid w:val="6BD740FD"/>
    <w:rsid w:val="6BD89E7D"/>
    <w:rsid w:val="6BDB754D"/>
    <w:rsid w:val="6BE0ED62"/>
    <w:rsid w:val="6BE3D2D1"/>
    <w:rsid w:val="6BE5CE26"/>
    <w:rsid w:val="6BF3AB07"/>
    <w:rsid w:val="6C0037BA"/>
    <w:rsid w:val="6C039431"/>
    <w:rsid w:val="6C0D97CC"/>
    <w:rsid w:val="6C1FB4AA"/>
    <w:rsid w:val="6C4C0580"/>
    <w:rsid w:val="6C5BC16C"/>
    <w:rsid w:val="6C61E1AA"/>
    <w:rsid w:val="6C6BDC45"/>
    <w:rsid w:val="6C7CE4B4"/>
    <w:rsid w:val="6C85AC92"/>
    <w:rsid w:val="6CB54304"/>
    <w:rsid w:val="6CB5E3A0"/>
    <w:rsid w:val="6CB6EAEE"/>
    <w:rsid w:val="6CB7860D"/>
    <w:rsid w:val="6CCF8A37"/>
    <w:rsid w:val="6CD540B0"/>
    <w:rsid w:val="6CDC68E1"/>
    <w:rsid w:val="6CE9D623"/>
    <w:rsid w:val="6CEAA035"/>
    <w:rsid w:val="6CFAC491"/>
    <w:rsid w:val="6CFE6117"/>
    <w:rsid w:val="6D04A889"/>
    <w:rsid w:val="6D0CBCD1"/>
    <w:rsid w:val="6D1182A1"/>
    <w:rsid w:val="6D2455A4"/>
    <w:rsid w:val="6D293E3B"/>
    <w:rsid w:val="6D35C466"/>
    <w:rsid w:val="6D35EDE5"/>
    <w:rsid w:val="6D378F55"/>
    <w:rsid w:val="6D37E116"/>
    <w:rsid w:val="6D3C1FD9"/>
    <w:rsid w:val="6D415963"/>
    <w:rsid w:val="6D4AEB5C"/>
    <w:rsid w:val="6D7B412F"/>
    <w:rsid w:val="6D921511"/>
    <w:rsid w:val="6DB3E2AF"/>
    <w:rsid w:val="6DB84BDD"/>
    <w:rsid w:val="6DCDC070"/>
    <w:rsid w:val="6DCDCC7B"/>
    <w:rsid w:val="6DCF3DC4"/>
    <w:rsid w:val="6DE210D6"/>
    <w:rsid w:val="6DE2254C"/>
    <w:rsid w:val="6DE88851"/>
    <w:rsid w:val="6DEAF30A"/>
    <w:rsid w:val="6E0B0D9A"/>
    <w:rsid w:val="6E11DC8A"/>
    <w:rsid w:val="6E1FE243"/>
    <w:rsid w:val="6E364C3D"/>
    <w:rsid w:val="6E3651D6"/>
    <w:rsid w:val="6E3950CD"/>
    <w:rsid w:val="6E3E8A0F"/>
    <w:rsid w:val="6E3E9724"/>
    <w:rsid w:val="6E40E753"/>
    <w:rsid w:val="6E43A5B1"/>
    <w:rsid w:val="6E504E79"/>
    <w:rsid w:val="6E523D78"/>
    <w:rsid w:val="6E5C2152"/>
    <w:rsid w:val="6E5CD72C"/>
    <w:rsid w:val="6E5E1875"/>
    <w:rsid w:val="6E663353"/>
    <w:rsid w:val="6E71E9FA"/>
    <w:rsid w:val="6E8C03FD"/>
    <w:rsid w:val="6E94D7B6"/>
    <w:rsid w:val="6EA0D420"/>
    <w:rsid w:val="6EBF99E8"/>
    <w:rsid w:val="6EC19CDA"/>
    <w:rsid w:val="6EC743D7"/>
    <w:rsid w:val="6EC93CD2"/>
    <w:rsid w:val="6EE3AEA9"/>
    <w:rsid w:val="6EF1C5DD"/>
    <w:rsid w:val="6F0509C1"/>
    <w:rsid w:val="6F05C16E"/>
    <w:rsid w:val="6F136C4B"/>
    <w:rsid w:val="6F186D2B"/>
    <w:rsid w:val="6F27A0D6"/>
    <w:rsid w:val="6F2BD878"/>
    <w:rsid w:val="6F355ED4"/>
    <w:rsid w:val="6F398D14"/>
    <w:rsid w:val="6F404068"/>
    <w:rsid w:val="6F4323D8"/>
    <w:rsid w:val="6F519806"/>
    <w:rsid w:val="6F537DAB"/>
    <w:rsid w:val="6F54C9F8"/>
    <w:rsid w:val="6F57E2B5"/>
    <w:rsid w:val="6F58FC5E"/>
    <w:rsid w:val="6F7807AA"/>
    <w:rsid w:val="6F7B23A2"/>
    <w:rsid w:val="6FB553FC"/>
    <w:rsid w:val="6FD6EFAD"/>
    <w:rsid w:val="6FE50514"/>
    <w:rsid w:val="6FEA1EC5"/>
    <w:rsid w:val="6FF518CA"/>
    <w:rsid w:val="700ACDE2"/>
    <w:rsid w:val="70132F37"/>
    <w:rsid w:val="7032F7CF"/>
    <w:rsid w:val="703D754E"/>
    <w:rsid w:val="703D75D3"/>
    <w:rsid w:val="7041E25D"/>
    <w:rsid w:val="704262FE"/>
    <w:rsid w:val="7045DCF1"/>
    <w:rsid w:val="70692304"/>
    <w:rsid w:val="707EAA9C"/>
    <w:rsid w:val="70897861"/>
    <w:rsid w:val="708EB554"/>
    <w:rsid w:val="7093B911"/>
    <w:rsid w:val="709F94F6"/>
    <w:rsid w:val="70A2AA76"/>
    <w:rsid w:val="70AD9436"/>
    <w:rsid w:val="70B8F7E0"/>
    <w:rsid w:val="70DA9176"/>
    <w:rsid w:val="70DDA101"/>
    <w:rsid w:val="70E6089A"/>
    <w:rsid w:val="70ED9C17"/>
    <w:rsid w:val="70F43E56"/>
    <w:rsid w:val="70F85D86"/>
    <w:rsid w:val="7102623A"/>
    <w:rsid w:val="710DD53E"/>
    <w:rsid w:val="710F7801"/>
    <w:rsid w:val="712F0C9D"/>
    <w:rsid w:val="712F1F44"/>
    <w:rsid w:val="71304777"/>
    <w:rsid w:val="7139FA03"/>
    <w:rsid w:val="714B4817"/>
    <w:rsid w:val="7150436B"/>
    <w:rsid w:val="7164DFE2"/>
    <w:rsid w:val="716578F7"/>
    <w:rsid w:val="7165CEAD"/>
    <w:rsid w:val="716A720C"/>
    <w:rsid w:val="71775E9A"/>
    <w:rsid w:val="717E1C52"/>
    <w:rsid w:val="7183EE81"/>
    <w:rsid w:val="718D9400"/>
    <w:rsid w:val="71A01EBB"/>
    <w:rsid w:val="71A422D7"/>
    <w:rsid w:val="71AE8AFC"/>
    <w:rsid w:val="71AFF7E3"/>
    <w:rsid w:val="71B48B2F"/>
    <w:rsid w:val="71BF60A8"/>
    <w:rsid w:val="71C64190"/>
    <w:rsid w:val="71D02B37"/>
    <w:rsid w:val="71E9E278"/>
    <w:rsid w:val="71EE3291"/>
    <w:rsid w:val="71FC311A"/>
    <w:rsid w:val="72188A85"/>
    <w:rsid w:val="721EEC97"/>
    <w:rsid w:val="7220D806"/>
    <w:rsid w:val="722B41F7"/>
    <w:rsid w:val="7234E3D3"/>
    <w:rsid w:val="723951E5"/>
    <w:rsid w:val="725A878B"/>
    <w:rsid w:val="7262D03C"/>
    <w:rsid w:val="727664E9"/>
    <w:rsid w:val="727997BF"/>
    <w:rsid w:val="7289BAA2"/>
    <w:rsid w:val="728E2AE6"/>
    <w:rsid w:val="729E7D23"/>
    <w:rsid w:val="72A81C05"/>
    <w:rsid w:val="72A82AE0"/>
    <w:rsid w:val="72AE26A3"/>
    <w:rsid w:val="72BD5ED4"/>
    <w:rsid w:val="72C42D19"/>
    <w:rsid w:val="72C5A035"/>
    <w:rsid w:val="72DBC5C2"/>
    <w:rsid w:val="72DC4A5B"/>
    <w:rsid w:val="72DD87AE"/>
    <w:rsid w:val="72EE12B8"/>
    <w:rsid w:val="73002BB4"/>
    <w:rsid w:val="73180FAF"/>
    <w:rsid w:val="7332EA44"/>
    <w:rsid w:val="7348D84E"/>
    <w:rsid w:val="737009B7"/>
    <w:rsid w:val="737CE52A"/>
    <w:rsid w:val="738E59D2"/>
    <w:rsid w:val="73927A68"/>
    <w:rsid w:val="7393102D"/>
    <w:rsid w:val="73961E64"/>
    <w:rsid w:val="73A23A52"/>
    <w:rsid w:val="73AEC398"/>
    <w:rsid w:val="73B01E18"/>
    <w:rsid w:val="73BADC5E"/>
    <w:rsid w:val="73BF4716"/>
    <w:rsid w:val="73C47A84"/>
    <w:rsid w:val="73C48C50"/>
    <w:rsid w:val="73DA00A8"/>
    <w:rsid w:val="73DE9468"/>
    <w:rsid w:val="73E8121C"/>
    <w:rsid w:val="73E8B2A1"/>
    <w:rsid w:val="73F7512F"/>
    <w:rsid w:val="7404E419"/>
    <w:rsid w:val="74278CBD"/>
    <w:rsid w:val="745F629E"/>
    <w:rsid w:val="745F8174"/>
    <w:rsid w:val="746E98C0"/>
    <w:rsid w:val="748B4CDE"/>
    <w:rsid w:val="748BF0FE"/>
    <w:rsid w:val="749775ED"/>
    <w:rsid w:val="74A055C4"/>
    <w:rsid w:val="74A5EB00"/>
    <w:rsid w:val="74AB0D14"/>
    <w:rsid w:val="74AE601B"/>
    <w:rsid w:val="74B24C4D"/>
    <w:rsid w:val="74B28C20"/>
    <w:rsid w:val="74BFC494"/>
    <w:rsid w:val="74C1D4DD"/>
    <w:rsid w:val="74C2B403"/>
    <w:rsid w:val="74D62E76"/>
    <w:rsid w:val="74D752E1"/>
    <w:rsid w:val="74E4FB19"/>
    <w:rsid w:val="74E64731"/>
    <w:rsid w:val="74EB969E"/>
    <w:rsid w:val="74EC6933"/>
    <w:rsid w:val="74ECB7E5"/>
    <w:rsid w:val="74F7A311"/>
    <w:rsid w:val="74F9B554"/>
    <w:rsid w:val="74FA09AA"/>
    <w:rsid w:val="7500217B"/>
    <w:rsid w:val="750AB2D0"/>
    <w:rsid w:val="752FC1D1"/>
    <w:rsid w:val="753AD109"/>
    <w:rsid w:val="753BE4F9"/>
    <w:rsid w:val="75567B48"/>
    <w:rsid w:val="7564B4F8"/>
    <w:rsid w:val="7578C58E"/>
    <w:rsid w:val="759253F3"/>
    <w:rsid w:val="75981F5D"/>
    <w:rsid w:val="75982270"/>
    <w:rsid w:val="75AB27EC"/>
    <w:rsid w:val="75CFDF07"/>
    <w:rsid w:val="75D380E7"/>
    <w:rsid w:val="75D666D7"/>
    <w:rsid w:val="75E462DA"/>
    <w:rsid w:val="75E6D158"/>
    <w:rsid w:val="75E973CA"/>
    <w:rsid w:val="76104225"/>
    <w:rsid w:val="76407632"/>
    <w:rsid w:val="765399FA"/>
    <w:rsid w:val="765D1092"/>
    <w:rsid w:val="7664444E"/>
    <w:rsid w:val="766485F4"/>
    <w:rsid w:val="766560A5"/>
    <w:rsid w:val="7673A05E"/>
    <w:rsid w:val="7680019A"/>
    <w:rsid w:val="768D3E74"/>
    <w:rsid w:val="76928610"/>
    <w:rsid w:val="76A1C468"/>
    <w:rsid w:val="76AAC3C1"/>
    <w:rsid w:val="76B05F7F"/>
    <w:rsid w:val="76B446E1"/>
    <w:rsid w:val="76B6F767"/>
    <w:rsid w:val="76B729A8"/>
    <w:rsid w:val="76BB1AAC"/>
    <w:rsid w:val="76D77C07"/>
    <w:rsid w:val="76D9035E"/>
    <w:rsid w:val="76E4EEAC"/>
    <w:rsid w:val="76F25827"/>
    <w:rsid w:val="76FE9115"/>
    <w:rsid w:val="77012933"/>
    <w:rsid w:val="770A73F5"/>
    <w:rsid w:val="7712D158"/>
    <w:rsid w:val="772139D4"/>
    <w:rsid w:val="772F7D6F"/>
    <w:rsid w:val="7731C4E4"/>
    <w:rsid w:val="773475BD"/>
    <w:rsid w:val="77418991"/>
    <w:rsid w:val="774CCE58"/>
    <w:rsid w:val="775B9900"/>
    <w:rsid w:val="7766515E"/>
    <w:rsid w:val="7769D712"/>
    <w:rsid w:val="776FE370"/>
    <w:rsid w:val="7772E42E"/>
    <w:rsid w:val="77762FDB"/>
    <w:rsid w:val="77A8CE54"/>
    <w:rsid w:val="77AF5742"/>
    <w:rsid w:val="77B93787"/>
    <w:rsid w:val="77BFEDC9"/>
    <w:rsid w:val="77CCE17B"/>
    <w:rsid w:val="77F0B542"/>
    <w:rsid w:val="77F85729"/>
    <w:rsid w:val="77F8B9AD"/>
    <w:rsid w:val="77FC6F97"/>
    <w:rsid w:val="77FFAA37"/>
    <w:rsid w:val="78144418"/>
    <w:rsid w:val="7814CA79"/>
    <w:rsid w:val="78273550"/>
    <w:rsid w:val="7828A777"/>
    <w:rsid w:val="782A8812"/>
    <w:rsid w:val="783EA822"/>
    <w:rsid w:val="7841520F"/>
    <w:rsid w:val="785D0955"/>
    <w:rsid w:val="787971E1"/>
    <w:rsid w:val="787A294E"/>
    <w:rsid w:val="788AE34C"/>
    <w:rsid w:val="789279DE"/>
    <w:rsid w:val="78A23C81"/>
    <w:rsid w:val="78B74938"/>
    <w:rsid w:val="78B9155E"/>
    <w:rsid w:val="78C06290"/>
    <w:rsid w:val="78C1CFB7"/>
    <w:rsid w:val="78D457BE"/>
    <w:rsid w:val="78D65A38"/>
    <w:rsid w:val="78EA417B"/>
    <w:rsid w:val="78F26789"/>
    <w:rsid w:val="78F70437"/>
    <w:rsid w:val="7900BB59"/>
    <w:rsid w:val="790C2DF8"/>
    <w:rsid w:val="791812A9"/>
    <w:rsid w:val="791B211F"/>
    <w:rsid w:val="791BDFB8"/>
    <w:rsid w:val="792E1B12"/>
    <w:rsid w:val="7937A366"/>
    <w:rsid w:val="793945F8"/>
    <w:rsid w:val="7942B868"/>
    <w:rsid w:val="79441B1D"/>
    <w:rsid w:val="79472EB8"/>
    <w:rsid w:val="794DAA4D"/>
    <w:rsid w:val="794FB401"/>
    <w:rsid w:val="7954B5FC"/>
    <w:rsid w:val="796E60CC"/>
    <w:rsid w:val="796F64F3"/>
    <w:rsid w:val="797F8569"/>
    <w:rsid w:val="79B3856F"/>
    <w:rsid w:val="79B806A1"/>
    <w:rsid w:val="79C7FC03"/>
    <w:rsid w:val="79C9BB6D"/>
    <w:rsid w:val="79CFAB9F"/>
    <w:rsid w:val="79E8BCB5"/>
    <w:rsid w:val="79F6769E"/>
    <w:rsid w:val="79FB310D"/>
    <w:rsid w:val="7A01CD45"/>
    <w:rsid w:val="7A03739B"/>
    <w:rsid w:val="7A20C79B"/>
    <w:rsid w:val="7A334FCE"/>
    <w:rsid w:val="7A367A26"/>
    <w:rsid w:val="7A394C0D"/>
    <w:rsid w:val="7A3E9D4D"/>
    <w:rsid w:val="7A4CDE75"/>
    <w:rsid w:val="7A51C94B"/>
    <w:rsid w:val="7A530099"/>
    <w:rsid w:val="7A613FDD"/>
    <w:rsid w:val="7A63F621"/>
    <w:rsid w:val="7A701662"/>
    <w:rsid w:val="7A7C8242"/>
    <w:rsid w:val="7A867A68"/>
    <w:rsid w:val="7A8B4CA1"/>
    <w:rsid w:val="7A9F0613"/>
    <w:rsid w:val="7AA146F9"/>
    <w:rsid w:val="7AB96AB7"/>
    <w:rsid w:val="7ABBD8EB"/>
    <w:rsid w:val="7AC37E90"/>
    <w:rsid w:val="7AD190D6"/>
    <w:rsid w:val="7AD49BCF"/>
    <w:rsid w:val="7AE17B12"/>
    <w:rsid w:val="7AE63C0D"/>
    <w:rsid w:val="7AEBE814"/>
    <w:rsid w:val="7AF30F4A"/>
    <w:rsid w:val="7AFAC8C2"/>
    <w:rsid w:val="7B0FA410"/>
    <w:rsid w:val="7B155959"/>
    <w:rsid w:val="7B24545F"/>
    <w:rsid w:val="7B3322A6"/>
    <w:rsid w:val="7B349460"/>
    <w:rsid w:val="7B3F396F"/>
    <w:rsid w:val="7B40D396"/>
    <w:rsid w:val="7B43DF74"/>
    <w:rsid w:val="7B44B0A4"/>
    <w:rsid w:val="7B4635C9"/>
    <w:rsid w:val="7B49B4EB"/>
    <w:rsid w:val="7B4D09E7"/>
    <w:rsid w:val="7B5425E2"/>
    <w:rsid w:val="7B59C122"/>
    <w:rsid w:val="7B6EA479"/>
    <w:rsid w:val="7B6F489B"/>
    <w:rsid w:val="7B77D932"/>
    <w:rsid w:val="7B7E8518"/>
    <w:rsid w:val="7B858886"/>
    <w:rsid w:val="7BAF9840"/>
    <w:rsid w:val="7BD84DE0"/>
    <w:rsid w:val="7BD8B379"/>
    <w:rsid w:val="7BDA8A33"/>
    <w:rsid w:val="7BE6AE1A"/>
    <w:rsid w:val="7BEAC297"/>
    <w:rsid w:val="7BEB3CD3"/>
    <w:rsid w:val="7BEB6086"/>
    <w:rsid w:val="7BF01F5D"/>
    <w:rsid w:val="7BF423AB"/>
    <w:rsid w:val="7BFEE56B"/>
    <w:rsid w:val="7C0062BC"/>
    <w:rsid w:val="7C04587C"/>
    <w:rsid w:val="7C0BC2EC"/>
    <w:rsid w:val="7C1209EB"/>
    <w:rsid w:val="7C17BE25"/>
    <w:rsid w:val="7C197D6F"/>
    <w:rsid w:val="7C1B7F8B"/>
    <w:rsid w:val="7C1C0CCB"/>
    <w:rsid w:val="7C1F90D4"/>
    <w:rsid w:val="7C3A00B8"/>
    <w:rsid w:val="7C3F6120"/>
    <w:rsid w:val="7C584A81"/>
    <w:rsid w:val="7C5BD88F"/>
    <w:rsid w:val="7C5E290F"/>
    <w:rsid w:val="7C60AF72"/>
    <w:rsid w:val="7C627728"/>
    <w:rsid w:val="7C634EF8"/>
    <w:rsid w:val="7C71F586"/>
    <w:rsid w:val="7C73066F"/>
    <w:rsid w:val="7C753A34"/>
    <w:rsid w:val="7C851872"/>
    <w:rsid w:val="7C90C64A"/>
    <w:rsid w:val="7C96325A"/>
    <w:rsid w:val="7CA37C24"/>
    <w:rsid w:val="7CB87F1E"/>
    <w:rsid w:val="7CD37C9F"/>
    <w:rsid w:val="7CD8E35B"/>
    <w:rsid w:val="7CD9B2BF"/>
    <w:rsid w:val="7CE21454"/>
    <w:rsid w:val="7CEBEF4D"/>
    <w:rsid w:val="7CF52BC4"/>
    <w:rsid w:val="7CF72F0F"/>
    <w:rsid w:val="7CFD66BB"/>
    <w:rsid w:val="7D0721C6"/>
    <w:rsid w:val="7D0AF8CD"/>
    <w:rsid w:val="7D115266"/>
    <w:rsid w:val="7D18FD85"/>
    <w:rsid w:val="7D19D2AA"/>
    <w:rsid w:val="7D1A0C3E"/>
    <w:rsid w:val="7D2664CA"/>
    <w:rsid w:val="7D5D8EAD"/>
    <w:rsid w:val="7D5F283D"/>
    <w:rsid w:val="7D6BB161"/>
    <w:rsid w:val="7D726C49"/>
    <w:rsid w:val="7D77CDA4"/>
    <w:rsid w:val="7D913B03"/>
    <w:rsid w:val="7D9CFFED"/>
    <w:rsid w:val="7DA87ECE"/>
    <w:rsid w:val="7DAD61A8"/>
    <w:rsid w:val="7DAEEA62"/>
    <w:rsid w:val="7DB39E6F"/>
    <w:rsid w:val="7DB49202"/>
    <w:rsid w:val="7DBB8306"/>
    <w:rsid w:val="7DBB8686"/>
    <w:rsid w:val="7DC92377"/>
    <w:rsid w:val="7DD17B20"/>
    <w:rsid w:val="7DDE8D98"/>
    <w:rsid w:val="7DED42D0"/>
    <w:rsid w:val="7DF5CA87"/>
    <w:rsid w:val="7E044427"/>
    <w:rsid w:val="7E086308"/>
    <w:rsid w:val="7E185B42"/>
    <w:rsid w:val="7E1AA1E6"/>
    <w:rsid w:val="7E1D2333"/>
    <w:rsid w:val="7E23561D"/>
    <w:rsid w:val="7E5007AA"/>
    <w:rsid w:val="7E632D78"/>
    <w:rsid w:val="7E67C6C5"/>
    <w:rsid w:val="7E6C09F1"/>
    <w:rsid w:val="7E6EA992"/>
    <w:rsid w:val="7E7D22D8"/>
    <w:rsid w:val="7E808696"/>
    <w:rsid w:val="7E80FC29"/>
    <w:rsid w:val="7E8704F3"/>
    <w:rsid w:val="7E9099DC"/>
    <w:rsid w:val="7E9745F3"/>
    <w:rsid w:val="7EB80508"/>
    <w:rsid w:val="7EBBBEA8"/>
    <w:rsid w:val="7EBF86DD"/>
    <w:rsid w:val="7ED3257A"/>
    <w:rsid w:val="7ED88C82"/>
    <w:rsid w:val="7EDB7456"/>
    <w:rsid w:val="7EE077A1"/>
    <w:rsid w:val="7EE8C022"/>
    <w:rsid w:val="7EF9936D"/>
    <w:rsid w:val="7F23DCF1"/>
    <w:rsid w:val="7F256EF1"/>
    <w:rsid w:val="7F2E7653"/>
    <w:rsid w:val="7F33E0FB"/>
    <w:rsid w:val="7F373861"/>
    <w:rsid w:val="7F3A987D"/>
    <w:rsid w:val="7F462775"/>
    <w:rsid w:val="7F4E6D0E"/>
    <w:rsid w:val="7F5C7796"/>
    <w:rsid w:val="7F5EFC71"/>
    <w:rsid w:val="7F611A16"/>
    <w:rsid w:val="7F6157FF"/>
    <w:rsid w:val="7F6674FC"/>
    <w:rsid w:val="7F69BFC5"/>
    <w:rsid w:val="7F75AEC2"/>
    <w:rsid w:val="7F847A5E"/>
    <w:rsid w:val="7F87AABF"/>
    <w:rsid w:val="7F91251A"/>
    <w:rsid w:val="7F930205"/>
    <w:rsid w:val="7F93DA32"/>
    <w:rsid w:val="7F9E9828"/>
    <w:rsid w:val="7FAE4849"/>
    <w:rsid w:val="7FBCE433"/>
    <w:rsid w:val="7FBF7658"/>
    <w:rsid w:val="7FC41A8D"/>
    <w:rsid w:val="7FD051F2"/>
    <w:rsid w:val="7FD57886"/>
    <w:rsid w:val="7FD86DF1"/>
    <w:rsid w:val="7FDB58CE"/>
    <w:rsid w:val="7FE2BCC0"/>
    <w:rsid w:val="7FE83371"/>
    <w:rsid w:val="7FF3149D"/>
    <w:rsid w:val="7FF92C7A"/>
    <w:rsid w:val="7FFA7101"/>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7C6E354"/>
  <w15:docId w15:val="{1EC8E13B-9C4A-49F4-B00A-5CC3DD8B3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58A8"/>
    <w:rPr>
      <w:rFonts w:asciiTheme="minorHAnsi" w:eastAsia="Times New Roman" w:hAnsiTheme="minorHAnsi" w:cstheme="minorBidi"/>
      <w:sz w:val="22"/>
      <w:szCs w:val="22"/>
      <w:bdr w:val="none" w:sz="0" w:space="0" w:color="auto"/>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Theme="majorHAnsi" w:eastAsiaTheme="majorEastAsia" w:hAnsiTheme="majorHAnsi" w:cstheme="majorBidi"/>
      <w:color w:val="365F91" w:themeColor="accent1" w:themeShade="BF"/>
      <w:sz w:val="32"/>
      <w:szCs w:val="32"/>
    </w:rPr>
  </w:style>
  <w:style w:type="paragraph" w:styleId="Heading4">
    <w:name w:val="heading 4"/>
    <w:basedOn w:val="Normal"/>
    <w:next w:val="Normal"/>
    <w:uiPriority w:val="9"/>
    <w:unhideWhenUsed/>
    <w:qFormat/>
    <w:rsid w:val="50FD24B2"/>
    <w:pPr>
      <w:keepNext/>
      <w:keepLines/>
      <w:spacing w:before="80" w:after="40"/>
      <w:outlineLvl w:val="3"/>
    </w:pPr>
    <w:rPr>
      <w:rFonts w:eastAsiaTheme="majorEastAsia"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7"/>
      </w:numPr>
    </w:pPr>
  </w:style>
  <w:style w:type="numbering" w:customStyle="1" w:styleId="ImportedStyle2">
    <w:name w:val="Imported Style 2"/>
    <w:rsid w:val="00DE2CEF"/>
    <w:pPr>
      <w:numPr>
        <w:numId w:val="18"/>
      </w:numPr>
    </w:pPr>
  </w:style>
  <w:style w:type="numbering" w:customStyle="1" w:styleId="List0">
    <w:name w:val="List 0"/>
    <w:basedOn w:val="ImportedStyle3"/>
    <w:rsid w:val="00DE2CEF"/>
    <w:pPr>
      <w:numPr>
        <w:numId w:val="19"/>
      </w:numPr>
    </w:pPr>
  </w:style>
  <w:style w:type="numbering" w:customStyle="1" w:styleId="ImportedStyle3">
    <w:name w:val="Imported Style 3"/>
    <w:rsid w:val="00DE2CEF"/>
  </w:style>
  <w:style w:type="numbering" w:customStyle="1" w:styleId="List1">
    <w:name w:val="List 1"/>
    <w:basedOn w:val="ImportedStyle3"/>
    <w:rsid w:val="00DE2CEF"/>
    <w:pPr>
      <w:numPr>
        <w:numId w:val="20"/>
      </w:numPr>
    </w:pPr>
  </w:style>
  <w:style w:type="numbering" w:customStyle="1" w:styleId="ImportedStyle4">
    <w:name w:val="Imported Style 4"/>
    <w:rsid w:val="00DE2CEF"/>
    <w:pPr>
      <w:numPr>
        <w:numId w:val="21"/>
      </w:numPr>
    </w:pPr>
  </w:style>
  <w:style w:type="numbering" w:customStyle="1" w:styleId="ImportedStyle5">
    <w:name w:val="Imported Style 5"/>
    <w:rsid w:val="00DE2CEF"/>
    <w:pPr>
      <w:numPr>
        <w:numId w:val="22"/>
      </w:numPr>
    </w:pPr>
  </w:style>
  <w:style w:type="numbering" w:customStyle="1" w:styleId="ImportedStyle6">
    <w:name w:val="Imported Style 6"/>
    <w:rsid w:val="00DE2CEF"/>
    <w:pPr>
      <w:numPr>
        <w:numId w:val="23"/>
      </w:numPr>
    </w:pPr>
  </w:style>
  <w:style w:type="numbering" w:customStyle="1" w:styleId="List21">
    <w:name w:val="List 21"/>
    <w:basedOn w:val="ImportedStyle6"/>
    <w:rsid w:val="00DE2CEF"/>
    <w:pPr>
      <w:numPr>
        <w:numId w:val="24"/>
      </w:numPr>
    </w:pPr>
  </w:style>
  <w:style w:type="numbering" w:customStyle="1" w:styleId="List31">
    <w:name w:val="List 31"/>
    <w:basedOn w:val="ImportedStyle6"/>
    <w:rsid w:val="00DE2CEF"/>
    <w:pPr>
      <w:numPr>
        <w:numId w:val="25"/>
      </w:numPr>
    </w:pPr>
  </w:style>
  <w:style w:type="numbering" w:customStyle="1" w:styleId="List41">
    <w:name w:val="List 41"/>
    <w:basedOn w:val="ImportedStyle6"/>
    <w:rsid w:val="00DE2CEF"/>
    <w:pPr>
      <w:numPr>
        <w:numId w:val="26"/>
      </w:numPr>
    </w:pPr>
  </w:style>
  <w:style w:type="numbering" w:customStyle="1" w:styleId="ImportedStyle7">
    <w:name w:val="Imported Style 7"/>
    <w:rsid w:val="00DE2CEF"/>
    <w:pPr>
      <w:numPr>
        <w:numId w:val="27"/>
      </w:numPr>
    </w:pPr>
  </w:style>
  <w:style w:type="numbering" w:customStyle="1" w:styleId="ImportedStyle8">
    <w:name w:val="Imported Style 8"/>
    <w:rsid w:val="00DE2CEF"/>
    <w:pPr>
      <w:numPr>
        <w:numId w:val="28"/>
      </w:numPr>
    </w:pPr>
  </w:style>
  <w:style w:type="numbering" w:customStyle="1" w:styleId="ImportedStyle9">
    <w:name w:val="Imported Style 9"/>
    <w:rsid w:val="00DE2CEF"/>
    <w:pPr>
      <w:numPr>
        <w:numId w:val="29"/>
      </w:numPr>
    </w:pPr>
  </w:style>
  <w:style w:type="numbering" w:customStyle="1" w:styleId="List51">
    <w:name w:val="List 51"/>
    <w:basedOn w:val="ImportedStyle10"/>
    <w:rsid w:val="00DE2CEF"/>
    <w:pPr>
      <w:numPr>
        <w:numId w:val="30"/>
      </w:numPr>
    </w:pPr>
  </w:style>
  <w:style w:type="numbering" w:customStyle="1" w:styleId="ImportedStyle10">
    <w:name w:val="Imported Style 10"/>
    <w:rsid w:val="00DE2CEF"/>
  </w:style>
  <w:style w:type="numbering" w:customStyle="1" w:styleId="List6">
    <w:name w:val="List 6"/>
    <w:basedOn w:val="ImportedStyle10"/>
    <w:rsid w:val="00DE2CEF"/>
    <w:pPr>
      <w:numPr>
        <w:numId w:val="31"/>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32"/>
      </w:numPr>
    </w:pPr>
  </w:style>
  <w:style w:type="numbering" w:customStyle="1" w:styleId="ImportedStyle12">
    <w:name w:val="Imported Style 12"/>
    <w:rsid w:val="00DE2CEF"/>
    <w:pPr>
      <w:numPr>
        <w:numId w:val="33"/>
      </w:numPr>
    </w:pPr>
  </w:style>
  <w:style w:type="numbering" w:customStyle="1" w:styleId="ImportedStyle13">
    <w:name w:val="Imported Style 13"/>
    <w:rsid w:val="00DE2CEF"/>
    <w:pPr>
      <w:numPr>
        <w:numId w:val="34"/>
      </w:numPr>
    </w:pPr>
  </w:style>
  <w:style w:type="numbering" w:customStyle="1" w:styleId="ImportedStyle130">
    <w:name w:val="Imported Style 13.0"/>
    <w:rsid w:val="00DE2CEF"/>
    <w:pPr>
      <w:numPr>
        <w:numId w:val="35"/>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customStyle="1" w:styleId="CommentTextChar">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basedOn w:val="DefaultParagraphFont"/>
    <w:link w:val="Heading1"/>
    <w:rsid w:val="006C4CD9"/>
    <w:rPr>
      <w:rFonts w:asciiTheme="majorHAnsi" w:eastAsiaTheme="majorEastAsia" w:hAnsiTheme="majorHAnsi" w:cstheme="majorBidi"/>
      <w:color w:val="365F91" w:themeColor="accent1" w:themeShade="BF"/>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607533">
      <w:bodyDiv w:val="1"/>
      <w:marLeft w:val="0"/>
      <w:marRight w:val="0"/>
      <w:marTop w:val="0"/>
      <w:marBottom w:val="0"/>
      <w:divBdr>
        <w:top w:val="none" w:sz="0" w:space="0" w:color="auto"/>
        <w:left w:val="none" w:sz="0" w:space="0" w:color="auto"/>
        <w:bottom w:val="none" w:sz="0" w:space="0" w:color="auto"/>
        <w:right w:val="none" w:sz="0" w:space="0" w:color="auto"/>
      </w:divBdr>
    </w:div>
    <w:div w:id="78720353">
      <w:bodyDiv w:val="1"/>
      <w:marLeft w:val="0"/>
      <w:marRight w:val="0"/>
      <w:marTop w:val="0"/>
      <w:marBottom w:val="0"/>
      <w:divBdr>
        <w:top w:val="none" w:sz="0" w:space="0" w:color="auto"/>
        <w:left w:val="none" w:sz="0" w:space="0" w:color="auto"/>
        <w:bottom w:val="none" w:sz="0" w:space="0" w:color="auto"/>
        <w:right w:val="none" w:sz="0" w:space="0" w:color="auto"/>
      </w:divBdr>
    </w:div>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3589226">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66165994">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722603641">
      <w:bodyDiv w:val="1"/>
      <w:marLeft w:val="0"/>
      <w:marRight w:val="0"/>
      <w:marTop w:val="0"/>
      <w:marBottom w:val="0"/>
      <w:divBdr>
        <w:top w:val="none" w:sz="0" w:space="0" w:color="auto"/>
        <w:left w:val="none" w:sz="0" w:space="0" w:color="auto"/>
        <w:bottom w:val="none" w:sz="0" w:space="0" w:color="auto"/>
        <w:right w:val="none" w:sz="0" w:space="0" w:color="auto"/>
      </w:divBdr>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38929373">
      <w:bodyDiv w:val="1"/>
      <w:marLeft w:val="0"/>
      <w:marRight w:val="0"/>
      <w:marTop w:val="0"/>
      <w:marBottom w:val="0"/>
      <w:divBdr>
        <w:top w:val="none" w:sz="0" w:space="0" w:color="auto"/>
        <w:left w:val="none" w:sz="0" w:space="0" w:color="auto"/>
        <w:bottom w:val="none" w:sz="0" w:space="0" w:color="auto"/>
        <w:right w:val="none" w:sz="0" w:space="0" w:color="auto"/>
      </w:divBdr>
      <w:divsChild>
        <w:div w:id="33238991">
          <w:marLeft w:val="0"/>
          <w:marRight w:val="0"/>
          <w:marTop w:val="0"/>
          <w:marBottom w:val="0"/>
          <w:divBdr>
            <w:top w:val="none" w:sz="0" w:space="0" w:color="auto"/>
            <w:left w:val="none" w:sz="0" w:space="0" w:color="auto"/>
            <w:bottom w:val="none" w:sz="0" w:space="0" w:color="auto"/>
            <w:right w:val="none" w:sz="0" w:space="0" w:color="auto"/>
          </w:divBdr>
        </w:div>
        <w:div w:id="641928040">
          <w:marLeft w:val="0"/>
          <w:marRight w:val="0"/>
          <w:marTop w:val="0"/>
          <w:marBottom w:val="0"/>
          <w:divBdr>
            <w:top w:val="none" w:sz="0" w:space="0" w:color="auto"/>
            <w:left w:val="none" w:sz="0" w:space="0" w:color="auto"/>
            <w:bottom w:val="none" w:sz="0" w:space="0" w:color="auto"/>
            <w:right w:val="none" w:sz="0" w:space="0" w:color="auto"/>
          </w:divBdr>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66300034">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19606528">
      <w:bodyDiv w:val="1"/>
      <w:marLeft w:val="0"/>
      <w:marRight w:val="0"/>
      <w:marTop w:val="0"/>
      <w:marBottom w:val="0"/>
      <w:divBdr>
        <w:top w:val="none" w:sz="0" w:space="0" w:color="auto"/>
        <w:left w:val="none" w:sz="0" w:space="0" w:color="auto"/>
        <w:bottom w:val="none" w:sz="0" w:space="0" w:color="auto"/>
        <w:right w:val="none" w:sz="0" w:space="0" w:color="auto"/>
      </w:divBdr>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46300231">
      <w:bodyDiv w:val="1"/>
      <w:marLeft w:val="0"/>
      <w:marRight w:val="0"/>
      <w:marTop w:val="0"/>
      <w:marBottom w:val="0"/>
      <w:divBdr>
        <w:top w:val="none" w:sz="0" w:space="0" w:color="auto"/>
        <w:left w:val="none" w:sz="0" w:space="0" w:color="auto"/>
        <w:bottom w:val="none" w:sz="0" w:space="0" w:color="auto"/>
        <w:right w:val="none" w:sz="0" w:space="0" w:color="auto"/>
      </w:divBdr>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microsoft.com/office/2020/10/relationships/intelligence" Target="intelligence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TaxCatchAll xmlns="fdfaf355-f7ae-47f3-8f93-739a60756710" xsi:nil="true"/>
    <_ip_UnifiedCompliancePolicyUIAction xmlns="http://schemas.microsoft.com/sharepoint/v3" xsi:nil="true"/>
    <_ip_UnifiedCompliancePolicyProperties xmlns="http://schemas.microsoft.com/sharepoint/v3"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5A0F5D0-A57E-4EFB-BFF1-66194626CDC5}">
  <ds:schemaRefs>
    <ds:schemaRef ds:uri="http://schemas.openxmlformats.org/officeDocument/2006/bibliography"/>
  </ds:schemaRefs>
</ds:datastoreItem>
</file>

<file path=customXml/itemProps2.xml><?xml version="1.0" encoding="utf-8"?>
<ds:datastoreItem xmlns:ds="http://schemas.openxmlformats.org/officeDocument/2006/customXml" ds:itemID="{DD790C65-E61C-4260-B85A-D0003CEB4189}">
  <ds:schemaRefs>
    <ds:schemaRef ds:uri="http://schemas.microsoft.com/sharepoint/v3/contenttype/forms"/>
  </ds:schemaRefs>
</ds:datastoreItem>
</file>

<file path=customXml/itemProps3.xml><?xml version="1.0" encoding="utf-8"?>
<ds:datastoreItem xmlns:ds="http://schemas.openxmlformats.org/officeDocument/2006/customXml" ds:itemID="{64ACA76D-0F27-4711-B26B-EC8A62FD9B0F}">
  <ds:schemaRefs>
    <ds:schemaRef ds:uri="http://schemas.microsoft.com/office/2006/metadata/properties"/>
    <ds:schemaRef ds:uri="http://schemas.microsoft.com/office/infopath/2007/PartnerControls"/>
    <ds:schemaRef ds:uri="60b0568e-e574-4342-a9c0-c22c6fec6509"/>
    <ds:schemaRef ds:uri="fdfaf355-f7ae-47f3-8f93-739a60756710"/>
    <ds:schemaRef ds:uri="http://schemas.microsoft.com/sharepoint/v3"/>
  </ds:schemaRefs>
</ds:datastoreItem>
</file>

<file path=customXml/itemProps4.xml><?xml version="1.0" encoding="utf-8"?>
<ds:datastoreItem xmlns:ds="http://schemas.openxmlformats.org/officeDocument/2006/customXml" ds:itemID="{F430D088-C9D4-4535-862B-33E639560F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23</Pages>
  <Words>6996</Words>
  <Characters>38908</Characters>
  <Application>Microsoft Office Word</Application>
  <DocSecurity>0</DocSecurity>
  <Lines>324</Lines>
  <Paragraphs>91</Paragraphs>
  <ScaleCrop>false</ScaleCrop>
  <Company>ABMU NHS Trust</Company>
  <LinksUpToDate>false</LinksUpToDate>
  <CharactersWithSpaces>45813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Sophie Herbert (Swansea Bay UHB - Corporate Governance )</cp:lastModifiedBy>
  <cp:revision>241</cp:revision>
  <cp:lastPrinted>2022-12-12T15:20:00Z</cp:lastPrinted>
  <dcterms:created xsi:type="dcterms:W3CDTF">2025-06-13T09:39:00Z</dcterms:created>
  <dcterms:modified xsi:type="dcterms:W3CDTF">2025-10-29T13:06:00Z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11055600</vt:r8>
  </property>
  <property fmtid="{D5CDD505-2E9C-101B-9397-08002B2CF9AE}" pid="4" name="MediaServiceImageTags">
    <vt:lpwstr/>
  </property>
  <property fmtid="{D5CDD505-2E9C-101B-9397-08002B2CF9AE}" pid="5" name="docLang">
    <vt:lpwstr>en</vt:lpwstr>
  </property>
  <property fmtid="{D5CDD505-2E9C-101B-9397-08002B2CF9AE}" pid="6" name="GrammarlyDocumentId">
    <vt:lpwstr>7c9e3081-5f19-47fc-bf0d-f415babe358d</vt:lpwstr>
  </property>
</Properties>
</file>