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045636B0">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00281331">
        <w:rPr>
          <w:rFonts w:ascii="Verdana" w:hAnsi="Verdana" w:cs="Arial"/>
          <w:b/>
          <w:sz w:val="24"/>
          <w:szCs w:val="24"/>
        </w:rPr>
        <w:t xml:space="preserve">Workforce and OD </w:t>
      </w:r>
      <w:r w:rsidRPr="00224703" w:rsidR="00533F54">
        <w:rPr>
          <w:rFonts w:ascii="Verdana" w:hAnsi="Verdana" w:cs="Arial"/>
          <w:b/>
          <w:sz w:val="24"/>
          <w:szCs w:val="24"/>
        </w:rPr>
        <w:t>Committee</w:t>
      </w:r>
    </w:p>
    <w:p w:rsidRPr="00224703" w:rsidR="00E543EE" w:rsidP="3D08B76D" w:rsidRDefault="00E543EE" w14:paraId="2AC7324F" w14:textId="7C2BBD1D">
      <w:pPr>
        <w:spacing w:before="0" w:after="0"/>
        <w:jc w:val="center"/>
        <w:rPr>
          <w:rFonts w:ascii="Verdana" w:hAnsi="Verdana" w:cs="Arial"/>
          <w:b/>
          <w:bCs/>
          <w:sz w:val="24"/>
          <w:szCs w:val="24"/>
        </w:rPr>
      </w:pPr>
      <w:r w:rsidRPr="4DE96E09">
        <w:rPr>
          <w:rFonts w:ascii="Verdana" w:hAnsi="Verdana" w:cs="Arial"/>
          <w:b/>
          <w:bCs/>
          <w:sz w:val="24"/>
          <w:szCs w:val="24"/>
        </w:rPr>
        <w:t xml:space="preserve">held on </w:t>
      </w:r>
      <w:r w:rsidRPr="4DE96E09" w:rsidR="00CA7D50">
        <w:rPr>
          <w:rFonts w:ascii="Verdana" w:hAnsi="Verdana" w:cs="Arial"/>
          <w:b/>
          <w:bCs/>
          <w:sz w:val="24"/>
          <w:szCs w:val="24"/>
        </w:rPr>
        <w:t>T</w:t>
      </w:r>
      <w:r w:rsidRPr="4DE96E09" w:rsidR="00281331">
        <w:rPr>
          <w:rFonts w:ascii="Verdana" w:hAnsi="Verdana" w:cs="Arial"/>
          <w:b/>
          <w:bCs/>
          <w:sz w:val="24"/>
          <w:szCs w:val="24"/>
        </w:rPr>
        <w:t>hurs</w:t>
      </w:r>
      <w:r w:rsidRPr="4DE96E09" w:rsidR="14B71718">
        <w:rPr>
          <w:rFonts w:ascii="Verdana" w:hAnsi="Verdana" w:cs="Arial"/>
          <w:b/>
          <w:bCs/>
          <w:sz w:val="24"/>
          <w:szCs w:val="24"/>
        </w:rPr>
        <w:t>day, 11 December</w:t>
      </w:r>
      <w:r w:rsidRPr="4DE96E09" w:rsidR="00501CCC">
        <w:rPr>
          <w:rFonts w:ascii="Verdana" w:hAnsi="Verdana" w:cs="Arial"/>
          <w:b/>
          <w:bCs/>
          <w:sz w:val="24"/>
          <w:szCs w:val="24"/>
        </w:rPr>
        <w:t xml:space="preserve"> </w:t>
      </w:r>
      <w:r w:rsidRPr="4DE96E09" w:rsidR="007C3186">
        <w:rPr>
          <w:rFonts w:ascii="Verdana" w:hAnsi="Verdana" w:cs="Arial"/>
          <w:b/>
          <w:bCs/>
          <w:sz w:val="24"/>
          <w:szCs w:val="24"/>
        </w:rPr>
        <w:t>202</w:t>
      </w:r>
      <w:r w:rsidRPr="4DE96E09" w:rsidR="00F63AC5">
        <w:rPr>
          <w:rFonts w:ascii="Verdana" w:hAnsi="Verdana" w:cs="Arial"/>
          <w:b/>
          <w:bCs/>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5"/>
        <w:gridCol w:w="955"/>
        <w:gridCol w:w="6316"/>
      </w:tblGrid>
      <w:tr w:rsidRPr="00ED203F" w:rsidR="00FA4B4D" w:rsidTr="133DAE2F" w14:paraId="5C30F27E" w14:textId="77777777">
        <w:trPr>
          <w:jc w:val="center"/>
        </w:trPr>
        <w:tc>
          <w:tcPr>
            <w:tcW w:w="10076" w:type="dxa"/>
            <w:gridSpan w:val="3"/>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ED203F" w:rsidR="00FA4B4D" w:rsidTr="133DAE2F" w14:paraId="5271CF63" w14:textId="77777777">
        <w:trPr>
          <w:jc w:val="center"/>
        </w:trPr>
        <w:tc>
          <w:tcPr>
            <w:tcW w:w="2805" w:type="dxa"/>
          </w:tcPr>
          <w:p w:rsidR="00FA4B4D" w:rsidP="00FA4B4D" w:rsidRDefault="00250544" w14:paraId="668F1B78" w14:textId="6039F57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 xml:space="preserve">Reena Owen </w:t>
            </w:r>
          </w:p>
        </w:tc>
        <w:tc>
          <w:tcPr>
            <w:tcW w:w="955" w:type="dxa"/>
          </w:tcPr>
          <w:p w:rsidR="00FA4B4D" w:rsidP="00FA4B4D" w:rsidRDefault="00250544" w14:paraId="1B1DA58F" w14:textId="71693DA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(RO)</w:t>
            </w:r>
          </w:p>
        </w:tc>
        <w:tc>
          <w:tcPr>
            <w:tcW w:w="6316" w:type="dxa"/>
          </w:tcPr>
          <w:p w:rsidR="00FA4B4D" w:rsidP="4DE96E09" w:rsidRDefault="1880709D" w14:paraId="5B65260E" w14:textId="61CB75B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4DE96E09">
              <w:rPr>
                <w:rFonts w:ascii="Verdana" w:hAnsi="Verdana" w:cs="Arial"/>
                <w:sz w:val="24"/>
                <w:szCs w:val="24"/>
              </w:rPr>
              <w:t>Independent Membe</w:t>
            </w:r>
            <w:r w:rsidRPr="4DE96E09" w:rsidR="2C3C0091">
              <w:rPr>
                <w:rFonts w:ascii="Verdana" w:hAnsi="Verdana" w:cs="Arial"/>
                <w:sz w:val="24"/>
                <w:szCs w:val="24"/>
              </w:rPr>
              <w:t>r</w:t>
            </w:r>
            <w:r w:rsidRPr="4DE96E09" w:rsidR="5859C64A">
              <w:rPr>
                <w:rFonts w:ascii="Verdana" w:hAnsi="Verdana" w:cs="Arial"/>
                <w:sz w:val="24"/>
                <w:szCs w:val="24"/>
              </w:rPr>
              <w:t xml:space="preserve"> (In the Chair)</w:t>
            </w:r>
          </w:p>
        </w:tc>
      </w:tr>
      <w:tr w:rsidR="4DE96E09" w:rsidTr="133DAE2F" w14:paraId="0507F6A8" w14:textId="77777777">
        <w:trPr>
          <w:trHeight w:val="300"/>
          <w:jc w:val="center"/>
        </w:trPr>
        <w:tc>
          <w:tcPr>
            <w:tcW w:w="2805" w:type="dxa"/>
          </w:tcPr>
          <w:p w:rsidR="59115DF3" w:rsidP="4DE96E09" w:rsidRDefault="59115DF3" w14:paraId="5A062067" w14:textId="3E599F20">
            <w:pPr>
              <w:rPr>
                <w:rFonts w:ascii="Verdana" w:hAnsi="Verdana" w:cs="Arial" w:eastAsiaTheme="minorEastAsia"/>
                <w:sz w:val="24"/>
                <w:szCs w:val="24"/>
              </w:rPr>
            </w:pPr>
            <w:r w:rsidRPr="4DE96E09">
              <w:rPr>
                <w:rFonts w:ascii="Verdana" w:hAnsi="Verdana" w:cs="Arial" w:eastAsiaTheme="minorEastAsia"/>
                <w:sz w:val="24"/>
                <w:szCs w:val="24"/>
              </w:rPr>
              <w:t xml:space="preserve">Jean Church </w:t>
            </w:r>
          </w:p>
        </w:tc>
        <w:tc>
          <w:tcPr>
            <w:tcW w:w="955" w:type="dxa"/>
          </w:tcPr>
          <w:p w:rsidR="59115DF3" w:rsidP="4DE96E09" w:rsidRDefault="59115DF3" w14:paraId="477D3821" w14:textId="7311E097">
            <w:pPr>
              <w:jc w:val="center"/>
              <w:rPr>
                <w:rFonts w:ascii="Verdana" w:hAnsi="Verdana" w:eastAsia="Calibri" w:cs="Arial"/>
                <w:sz w:val="24"/>
                <w:szCs w:val="24"/>
              </w:rPr>
            </w:pPr>
            <w:r w:rsidRPr="4DE96E09">
              <w:rPr>
                <w:rFonts w:ascii="Verdana" w:hAnsi="Verdana" w:eastAsia="Calibri" w:cs="Arial"/>
                <w:sz w:val="24"/>
                <w:szCs w:val="24"/>
              </w:rPr>
              <w:t>(JC)</w:t>
            </w:r>
          </w:p>
        </w:tc>
        <w:tc>
          <w:tcPr>
            <w:tcW w:w="6316" w:type="dxa"/>
          </w:tcPr>
          <w:p w:rsidR="59115DF3" w:rsidP="4DE96E09" w:rsidRDefault="59115DF3" w14:paraId="74D8FB06" w14:textId="09601DA6">
            <w:pPr>
              <w:rPr>
                <w:rFonts w:ascii="Verdana" w:hAnsi="Verdana" w:cs="Arial"/>
                <w:sz w:val="24"/>
                <w:szCs w:val="24"/>
              </w:rPr>
            </w:pPr>
            <w:r w:rsidRPr="4DE96E09">
              <w:rPr>
                <w:rFonts w:ascii="Verdana" w:hAnsi="Verdana" w:cs="Arial"/>
                <w:sz w:val="24"/>
                <w:szCs w:val="24"/>
              </w:rPr>
              <w:t xml:space="preserve">Independent Member </w:t>
            </w:r>
          </w:p>
        </w:tc>
      </w:tr>
      <w:tr w:rsidRPr="00ED203F" w:rsidR="00250544" w:rsidTr="133DAE2F" w14:paraId="2521F1EF" w14:textId="77777777">
        <w:trPr>
          <w:jc w:val="center"/>
        </w:trPr>
        <w:tc>
          <w:tcPr>
            <w:tcW w:w="2805" w:type="dxa"/>
          </w:tcPr>
          <w:p w:rsidRPr="00ED203F" w:rsidR="00250544" w:rsidP="00250544" w:rsidRDefault="00250544" w14:paraId="10FBF95F" w14:textId="2FA95AE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Pr>
                <w:rFonts w:ascii="Verdana" w:hAnsi="Verdana" w:cs="Arial" w:eastAsiaTheme="minorHAnsi"/>
                <w:sz w:val="24"/>
                <w:szCs w:val="24"/>
              </w:rPr>
              <w:t xml:space="preserve">Andrew Griffiths </w:t>
            </w:r>
          </w:p>
        </w:tc>
        <w:tc>
          <w:tcPr>
            <w:tcW w:w="955" w:type="dxa"/>
          </w:tcPr>
          <w:p w:rsidRPr="00ED203F" w:rsidR="00250544" w:rsidP="00250544" w:rsidRDefault="00250544" w14:paraId="2D9A71BA" w14:textId="0F11399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Pr>
                <w:rFonts w:ascii="Verdana" w:hAnsi="Verdana" w:eastAsia="Calibri" w:cs="Arial"/>
                <w:sz w:val="24"/>
                <w:szCs w:val="24"/>
              </w:rPr>
              <w:t>(AG)</w:t>
            </w:r>
          </w:p>
        </w:tc>
        <w:tc>
          <w:tcPr>
            <w:tcW w:w="6316" w:type="dxa"/>
          </w:tcPr>
          <w:p w:rsidRPr="00ED203F" w:rsidR="00250544" w:rsidP="00250544" w:rsidRDefault="00250544" w14:paraId="1909B999" w14:textId="501E142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250544">
              <w:rPr>
                <w:rFonts w:ascii="Verdana" w:hAnsi="Verdana" w:cs="Arial"/>
                <w:sz w:val="24"/>
                <w:szCs w:val="24"/>
              </w:rPr>
              <w:t>Independent Member</w:t>
            </w:r>
          </w:p>
        </w:tc>
      </w:tr>
      <w:tr w:rsidRPr="00ED203F" w:rsidR="00FA4B4D" w:rsidTr="133DAE2F" w14:paraId="1E955F25" w14:textId="77777777">
        <w:trPr>
          <w:jc w:val="center"/>
        </w:trPr>
        <w:tc>
          <w:tcPr>
            <w:tcW w:w="10076" w:type="dxa"/>
            <w:gridSpan w:val="3"/>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06D6559E" w:rsidTr="133DAE2F" w14:paraId="023A2EC5" w14:textId="77777777">
        <w:trPr>
          <w:trHeight w:val="300"/>
          <w:jc w:val="center"/>
        </w:trPr>
        <w:tc>
          <w:tcPr>
            <w:tcW w:w="2805" w:type="dxa"/>
          </w:tcPr>
          <w:p w:rsidR="06D6559E" w:rsidP="133DAE2F" w:rsidRDefault="6BEB4094" w14:paraId="1C58F4FF" w14:textId="3393D0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133DAE2F">
              <w:rPr>
                <w:rFonts w:ascii="Verdana" w:hAnsi="Verdana" w:cs="Arial"/>
                <w:sz w:val="24"/>
                <w:szCs w:val="24"/>
              </w:rPr>
              <w:t xml:space="preserve">Paul Dunning </w:t>
            </w:r>
          </w:p>
        </w:tc>
        <w:tc>
          <w:tcPr>
            <w:tcW w:w="955" w:type="dxa"/>
          </w:tcPr>
          <w:p w:rsidR="06D6559E" w:rsidP="133DAE2F" w:rsidRDefault="06D6559E" w14:paraId="26E76D54" w14:textId="454AB4D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133DAE2F">
              <w:rPr>
                <w:rFonts w:ascii="Verdana" w:hAnsi="Verdana" w:cs="Arial"/>
                <w:sz w:val="24"/>
                <w:szCs w:val="24"/>
              </w:rPr>
              <w:t>(</w:t>
            </w:r>
            <w:r w:rsidRPr="133DAE2F" w:rsidR="7CB7B6CD">
              <w:rPr>
                <w:rFonts w:ascii="Verdana" w:hAnsi="Verdana" w:cs="Arial"/>
                <w:sz w:val="24"/>
                <w:szCs w:val="24"/>
              </w:rPr>
              <w:t>PD</w:t>
            </w:r>
            <w:r w:rsidRPr="133DAE2F">
              <w:rPr>
                <w:rFonts w:ascii="Verdana" w:hAnsi="Verdana" w:cs="Arial"/>
                <w:sz w:val="24"/>
                <w:szCs w:val="24"/>
              </w:rPr>
              <w:t>)</w:t>
            </w:r>
          </w:p>
        </w:tc>
        <w:tc>
          <w:tcPr>
            <w:tcW w:w="6316" w:type="dxa"/>
          </w:tcPr>
          <w:p w:rsidR="06D6559E" w:rsidP="133DAE2F" w:rsidRDefault="4D9786D2" w14:paraId="5D6A563E" w14:textId="6E7EE48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133DAE2F">
              <w:rPr>
                <w:rFonts w:ascii="Verdana" w:hAnsi="Verdana" w:cs="Arial"/>
                <w:sz w:val="24"/>
                <w:szCs w:val="24"/>
              </w:rPr>
              <w:t xml:space="preserve">Professional Head of Staff and Wellbeing </w:t>
            </w:r>
          </w:p>
        </w:tc>
      </w:tr>
      <w:tr w:rsidR="133DAE2F" w:rsidTr="133DAE2F" w14:paraId="6DB5C655" w14:textId="77777777">
        <w:trPr>
          <w:trHeight w:val="300"/>
          <w:jc w:val="center"/>
        </w:trPr>
        <w:tc>
          <w:tcPr>
            <w:tcW w:w="2805" w:type="dxa"/>
          </w:tcPr>
          <w:p w:rsidR="56D87E8F" w:rsidP="133DAE2F" w:rsidRDefault="56D87E8F" w14:paraId="0E654AA7" w14:textId="4F015D8E">
            <w:pPr>
              <w:rPr>
                <w:rFonts w:ascii="Verdana" w:hAnsi="Verdana" w:cs="Arial"/>
                <w:sz w:val="24"/>
                <w:szCs w:val="24"/>
              </w:rPr>
            </w:pPr>
            <w:r w:rsidRPr="133DAE2F">
              <w:rPr>
                <w:rFonts w:ascii="Verdana" w:hAnsi="Verdana" w:cs="Arial"/>
                <w:sz w:val="24"/>
                <w:szCs w:val="24"/>
              </w:rPr>
              <w:t>Madhuchanda Dey</w:t>
            </w:r>
          </w:p>
        </w:tc>
        <w:tc>
          <w:tcPr>
            <w:tcW w:w="955" w:type="dxa"/>
          </w:tcPr>
          <w:p w:rsidR="56D87E8F" w:rsidP="133DAE2F" w:rsidRDefault="56D87E8F" w14:paraId="13C49029" w14:textId="3A115ED9">
            <w:pPr>
              <w:jc w:val="center"/>
              <w:rPr>
                <w:rFonts w:ascii="Verdana" w:hAnsi="Verdana" w:cs="Arial"/>
                <w:sz w:val="24"/>
                <w:szCs w:val="24"/>
              </w:rPr>
            </w:pPr>
            <w:r w:rsidRPr="133DAE2F">
              <w:rPr>
                <w:rFonts w:ascii="Verdana" w:hAnsi="Verdana" w:cs="Arial"/>
                <w:sz w:val="24"/>
                <w:szCs w:val="24"/>
              </w:rPr>
              <w:t>(MD)</w:t>
            </w:r>
          </w:p>
        </w:tc>
        <w:tc>
          <w:tcPr>
            <w:tcW w:w="6316" w:type="dxa"/>
          </w:tcPr>
          <w:p w:rsidR="56D87E8F" w:rsidP="133DAE2F" w:rsidRDefault="56D87E8F" w14:paraId="0B85D305" w14:textId="5A231331">
            <w:pPr>
              <w:rPr>
                <w:rFonts w:ascii="Verdana" w:hAnsi="Verdana" w:cs="Arial"/>
                <w:sz w:val="24"/>
                <w:szCs w:val="24"/>
              </w:rPr>
            </w:pPr>
            <w:r w:rsidRPr="133DAE2F">
              <w:rPr>
                <w:rFonts w:ascii="Verdana" w:hAnsi="Verdana" w:cs="Arial"/>
                <w:sz w:val="24"/>
                <w:szCs w:val="24"/>
              </w:rPr>
              <w:t>Consultant, Clinical Director for Perinatal &amp; Gynaecology Services</w:t>
            </w:r>
          </w:p>
        </w:tc>
      </w:tr>
      <w:tr w:rsidR="133DAE2F" w:rsidTr="133DAE2F" w14:paraId="4546FFB5" w14:textId="77777777">
        <w:trPr>
          <w:trHeight w:val="300"/>
          <w:jc w:val="center"/>
        </w:trPr>
        <w:tc>
          <w:tcPr>
            <w:tcW w:w="2805" w:type="dxa"/>
          </w:tcPr>
          <w:p w:rsidR="133DAE2F" w:rsidP="133DAE2F" w:rsidRDefault="133DAE2F" w14:paraId="13487329" w14:textId="479F6C8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133DAE2F">
              <w:rPr>
                <w:rFonts w:ascii="Verdana" w:hAnsi="Verdana" w:cs="Arial"/>
                <w:sz w:val="24"/>
                <w:szCs w:val="24"/>
              </w:rPr>
              <w:t xml:space="preserve">Richard Evans </w:t>
            </w:r>
          </w:p>
        </w:tc>
        <w:tc>
          <w:tcPr>
            <w:tcW w:w="955" w:type="dxa"/>
          </w:tcPr>
          <w:p w:rsidR="133DAE2F" w:rsidP="133DAE2F" w:rsidRDefault="133DAE2F" w14:paraId="65CDAD91" w14:textId="2635764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133DAE2F">
              <w:rPr>
                <w:rFonts w:ascii="Verdana" w:hAnsi="Verdana" w:cs="Arial"/>
                <w:sz w:val="24"/>
                <w:szCs w:val="24"/>
              </w:rPr>
              <w:t>(RE)</w:t>
            </w:r>
          </w:p>
        </w:tc>
        <w:tc>
          <w:tcPr>
            <w:tcW w:w="6316" w:type="dxa"/>
          </w:tcPr>
          <w:p w:rsidR="133DAE2F" w:rsidP="133DAE2F" w:rsidRDefault="133DAE2F" w14:paraId="75A267EC" w14:textId="3558933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133DAE2F">
              <w:rPr>
                <w:rFonts w:ascii="Verdana" w:hAnsi="Verdana" w:cs="Arial"/>
                <w:sz w:val="24"/>
                <w:szCs w:val="24"/>
              </w:rPr>
              <w:t xml:space="preserve">Executive Medical Director </w:t>
            </w:r>
          </w:p>
        </w:tc>
      </w:tr>
      <w:tr w:rsidRPr="00ED203F" w:rsidR="007D29B1" w:rsidTr="133DAE2F" w14:paraId="72D327D2" w14:textId="77777777">
        <w:trPr>
          <w:jc w:val="center"/>
        </w:trPr>
        <w:tc>
          <w:tcPr>
            <w:tcW w:w="2805" w:type="dxa"/>
          </w:tcPr>
          <w:p w:rsidR="007D29B1" w:rsidP="007D29B1" w:rsidRDefault="007D29B1" w14:paraId="13629E9D" w14:textId="69FC26A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Sophie Herbert</w:t>
            </w:r>
          </w:p>
        </w:tc>
        <w:tc>
          <w:tcPr>
            <w:tcW w:w="955" w:type="dxa"/>
          </w:tcPr>
          <w:p w:rsidR="007D29B1" w:rsidP="007D29B1" w:rsidRDefault="007D29B1" w14:paraId="496B9FC3" w14:textId="0962B39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(SH)</w:t>
            </w:r>
          </w:p>
        </w:tc>
        <w:tc>
          <w:tcPr>
            <w:tcW w:w="6316" w:type="dxa"/>
          </w:tcPr>
          <w:p w:rsidR="007D29B1" w:rsidP="4C0FFC60" w:rsidRDefault="007D29B1" w14:paraId="40DCD48E" w14:textId="7467212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bCs/>
                <w:sz w:val="24"/>
                <w:szCs w:val="24"/>
              </w:rPr>
            </w:pPr>
            <w:r w:rsidRPr="4C0FFC60">
              <w:rPr>
                <w:rFonts w:ascii="Verdana" w:hAnsi="Verdana" w:cs="Arial"/>
                <w:sz w:val="24"/>
                <w:szCs w:val="24"/>
              </w:rPr>
              <w:t xml:space="preserve">Corporate Governance Officer </w:t>
            </w:r>
            <w:r w:rsidRPr="4C0FFC60">
              <w:rPr>
                <w:rFonts w:ascii="Verdana" w:hAnsi="Verdana" w:cs="Arial"/>
                <w:b/>
                <w:bCs/>
                <w:sz w:val="24"/>
                <w:szCs w:val="24"/>
              </w:rPr>
              <w:t>(</w:t>
            </w:r>
            <w:r w:rsidRPr="4C0FFC60" w:rsidR="7C25765A">
              <w:rPr>
                <w:rFonts w:ascii="Verdana" w:hAnsi="Verdana" w:cs="Arial"/>
                <w:b/>
                <w:bCs/>
                <w:sz w:val="24"/>
                <w:szCs w:val="24"/>
              </w:rPr>
              <w:t>S</w:t>
            </w:r>
            <w:r w:rsidRPr="4C0FFC60" w:rsidR="7C25765A">
              <w:rPr>
                <w:rFonts w:ascii="Verdana" w:hAnsi="Verdana" w:eastAsia="Verdana" w:cs="Verdana"/>
                <w:b/>
                <w:bCs/>
                <w:sz w:val="24"/>
                <w:szCs w:val="24"/>
              </w:rPr>
              <w:t>ecretariat)</w:t>
            </w:r>
          </w:p>
        </w:tc>
      </w:tr>
      <w:tr w:rsidR="133DAE2F" w:rsidTr="133DAE2F" w14:paraId="2CD981FE" w14:textId="77777777">
        <w:trPr>
          <w:trHeight w:val="300"/>
          <w:jc w:val="center"/>
        </w:trPr>
        <w:tc>
          <w:tcPr>
            <w:tcW w:w="2805" w:type="dxa"/>
          </w:tcPr>
          <w:p w:rsidR="2F5CA5A3" w:rsidP="133DAE2F" w:rsidRDefault="2F5CA5A3" w14:paraId="77AE4371" w14:textId="05BBECF2">
            <w:pPr>
              <w:rPr>
                <w:rFonts w:ascii="Verdana" w:hAnsi="Verdana" w:cs="Arial"/>
                <w:sz w:val="24"/>
                <w:szCs w:val="24"/>
              </w:rPr>
            </w:pPr>
            <w:r w:rsidRPr="133DAE2F">
              <w:rPr>
                <w:rFonts w:ascii="Verdana" w:hAnsi="Verdana" w:cs="Arial"/>
                <w:sz w:val="24"/>
                <w:szCs w:val="24"/>
              </w:rPr>
              <w:t>Simone Houlbrooke</w:t>
            </w:r>
          </w:p>
        </w:tc>
        <w:tc>
          <w:tcPr>
            <w:tcW w:w="955" w:type="dxa"/>
          </w:tcPr>
          <w:p w:rsidR="2F5CA5A3" w:rsidP="133DAE2F" w:rsidRDefault="2F5CA5A3" w14:paraId="7B4E9AB9" w14:textId="4816DE90">
            <w:pPr>
              <w:jc w:val="center"/>
              <w:rPr>
                <w:rFonts w:ascii="Verdana" w:hAnsi="Verdana" w:cs="Arial"/>
                <w:sz w:val="24"/>
                <w:szCs w:val="24"/>
              </w:rPr>
            </w:pPr>
            <w:r w:rsidRPr="133DAE2F">
              <w:rPr>
                <w:rFonts w:ascii="Verdana" w:hAnsi="Verdana" w:cs="Arial"/>
                <w:sz w:val="24"/>
                <w:szCs w:val="24"/>
              </w:rPr>
              <w:t>(SiH)</w:t>
            </w:r>
          </w:p>
        </w:tc>
        <w:tc>
          <w:tcPr>
            <w:tcW w:w="6316" w:type="dxa"/>
          </w:tcPr>
          <w:p w:rsidR="2F5CA5A3" w:rsidP="133DAE2F" w:rsidRDefault="2F5CA5A3" w14:paraId="61A19CB9" w14:textId="3D567347">
            <w:pPr>
              <w:rPr>
                <w:rFonts w:ascii="Verdana" w:hAnsi="Verdana" w:cs="Arial"/>
                <w:sz w:val="24"/>
                <w:szCs w:val="24"/>
              </w:rPr>
            </w:pPr>
            <w:r w:rsidRPr="133DAE2F">
              <w:rPr>
                <w:rFonts w:ascii="Verdana" w:hAnsi="Verdana" w:cs="Arial"/>
                <w:sz w:val="24"/>
                <w:szCs w:val="24"/>
              </w:rPr>
              <w:t xml:space="preserve">Head of Strategic Workforce Planning </w:t>
            </w:r>
          </w:p>
        </w:tc>
      </w:tr>
      <w:tr w:rsidR="06D6559E" w:rsidTr="133DAE2F" w14:paraId="61627235" w14:textId="77777777">
        <w:trPr>
          <w:trHeight w:val="300"/>
          <w:jc w:val="center"/>
        </w:trPr>
        <w:tc>
          <w:tcPr>
            <w:tcW w:w="2805" w:type="dxa"/>
          </w:tcPr>
          <w:p w:rsidR="01D4722B" w:rsidP="06D6559E" w:rsidRDefault="01D4722B" w14:paraId="64FB572C" w14:textId="7336E909">
            <w:pPr>
              <w:rPr>
                <w:rFonts w:ascii="Verdana" w:hAnsi="Verdana" w:cs="Arial"/>
                <w:sz w:val="24"/>
                <w:szCs w:val="24"/>
              </w:rPr>
            </w:pPr>
            <w:r w:rsidRPr="06D6559E">
              <w:rPr>
                <w:rFonts w:ascii="Verdana" w:hAnsi="Verdana" w:cs="Arial"/>
                <w:sz w:val="24"/>
                <w:szCs w:val="24"/>
              </w:rPr>
              <w:t xml:space="preserve">Louise Joesph </w:t>
            </w:r>
          </w:p>
        </w:tc>
        <w:tc>
          <w:tcPr>
            <w:tcW w:w="955" w:type="dxa"/>
          </w:tcPr>
          <w:p w:rsidR="01D4722B" w:rsidP="06D6559E" w:rsidRDefault="01D4722B" w14:paraId="623293FB" w14:textId="75D3302E">
            <w:pPr>
              <w:jc w:val="center"/>
              <w:rPr>
                <w:rFonts w:ascii="Verdana" w:hAnsi="Verdana" w:cs="Arial"/>
                <w:sz w:val="24"/>
                <w:szCs w:val="24"/>
              </w:rPr>
            </w:pPr>
            <w:r w:rsidRPr="06D6559E">
              <w:rPr>
                <w:rFonts w:ascii="Verdana" w:hAnsi="Verdana" w:cs="Arial"/>
                <w:sz w:val="24"/>
                <w:szCs w:val="24"/>
              </w:rPr>
              <w:t>(LJ)</w:t>
            </w:r>
          </w:p>
        </w:tc>
        <w:tc>
          <w:tcPr>
            <w:tcW w:w="6316" w:type="dxa"/>
          </w:tcPr>
          <w:p w:rsidR="313DD59E" w:rsidP="06D6559E" w:rsidRDefault="313DD59E" w14:paraId="6E098D1B" w14:textId="00A596F3">
            <w:pPr>
              <w:rPr>
                <w:rFonts w:ascii="Verdana" w:hAnsi="Verdana" w:cs="Arial"/>
                <w:sz w:val="24"/>
                <w:szCs w:val="24"/>
              </w:rPr>
            </w:pPr>
            <w:r w:rsidRPr="06D6559E">
              <w:rPr>
                <w:rFonts w:ascii="Verdana" w:hAnsi="Verdana" w:cs="Arial"/>
                <w:sz w:val="24"/>
                <w:szCs w:val="24"/>
              </w:rPr>
              <w:t>Assistant Director of Workforce and OD</w:t>
            </w:r>
          </w:p>
        </w:tc>
      </w:tr>
      <w:tr w:rsidR="133DAE2F" w:rsidTr="133DAE2F" w14:paraId="3633F4A3" w14:textId="77777777">
        <w:trPr>
          <w:trHeight w:val="300"/>
          <w:jc w:val="center"/>
        </w:trPr>
        <w:tc>
          <w:tcPr>
            <w:tcW w:w="2805" w:type="dxa"/>
          </w:tcPr>
          <w:p w:rsidR="64DC3B8F" w:rsidP="133DAE2F" w:rsidRDefault="64DC3B8F" w14:paraId="5BE47C1D" w14:textId="0DEDBC56">
            <w:pPr>
              <w:rPr>
                <w:rFonts w:ascii="Verdana" w:hAnsi="Verdana" w:cs="Arial"/>
                <w:sz w:val="24"/>
                <w:szCs w:val="24"/>
              </w:rPr>
            </w:pPr>
            <w:r w:rsidRPr="133DAE2F">
              <w:rPr>
                <w:rFonts w:ascii="Verdana" w:hAnsi="Verdana" w:cs="Arial"/>
                <w:sz w:val="24"/>
                <w:szCs w:val="24"/>
              </w:rPr>
              <w:t>Rebecca Kennedy</w:t>
            </w:r>
          </w:p>
        </w:tc>
        <w:tc>
          <w:tcPr>
            <w:tcW w:w="955" w:type="dxa"/>
          </w:tcPr>
          <w:p w:rsidR="64DC3B8F" w:rsidP="133DAE2F" w:rsidRDefault="64DC3B8F" w14:paraId="1448A8B4" w14:textId="22F14ECA">
            <w:pPr>
              <w:jc w:val="center"/>
              <w:rPr>
                <w:rFonts w:ascii="Verdana" w:hAnsi="Verdana" w:cs="Arial"/>
                <w:sz w:val="24"/>
                <w:szCs w:val="24"/>
              </w:rPr>
            </w:pPr>
            <w:r w:rsidRPr="133DAE2F">
              <w:rPr>
                <w:rFonts w:ascii="Verdana" w:hAnsi="Verdana" w:cs="Arial"/>
                <w:sz w:val="24"/>
                <w:szCs w:val="24"/>
              </w:rPr>
              <w:t>(RK)</w:t>
            </w:r>
          </w:p>
        </w:tc>
        <w:tc>
          <w:tcPr>
            <w:tcW w:w="6316" w:type="dxa"/>
          </w:tcPr>
          <w:p w:rsidR="64DC3B8F" w:rsidP="133DAE2F" w:rsidRDefault="64DC3B8F" w14:paraId="5A7E7F7E" w14:textId="2BF68118">
            <w:pPr>
              <w:rPr>
                <w:rFonts w:ascii="Verdana" w:hAnsi="Verdana" w:cs="Arial"/>
                <w:sz w:val="24"/>
                <w:szCs w:val="24"/>
              </w:rPr>
            </w:pPr>
            <w:r w:rsidRPr="133DAE2F">
              <w:rPr>
                <w:rFonts w:ascii="Verdana" w:hAnsi="Verdana" w:cs="Arial"/>
                <w:sz w:val="24"/>
                <w:szCs w:val="24"/>
              </w:rPr>
              <w:t xml:space="preserve">Head of Physiotherapy </w:t>
            </w:r>
          </w:p>
        </w:tc>
      </w:tr>
      <w:tr w:rsidR="133DAE2F" w:rsidTr="133DAE2F" w14:paraId="5831D9EE" w14:textId="77777777">
        <w:trPr>
          <w:trHeight w:val="300"/>
          <w:jc w:val="center"/>
        </w:trPr>
        <w:tc>
          <w:tcPr>
            <w:tcW w:w="2805" w:type="dxa"/>
          </w:tcPr>
          <w:p w:rsidR="1E41547D" w:rsidP="133DAE2F" w:rsidRDefault="1E41547D" w14:paraId="1D657F82" w14:textId="436642E8">
            <w:pPr>
              <w:rPr>
                <w:rFonts w:ascii="Verdana" w:hAnsi="Verdana" w:cs="Arial"/>
                <w:sz w:val="24"/>
                <w:szCs w:val="24"/>
              </w:rPr>
            </w:pPr>
            <w:r w:rsidRPr="133DAE2F">
              <w:rPr>
                <w:rFonts w:ascii="Verdana" w:hAnsi="Verdana" w:cs="Arial"/>
                <w:sz w:val="24"/>
                <w:szCs w:val="24"/>
              </w:rPr>
              <w:t>Dermot Nolan</w:t>
            </w:r>
          </w:p>
        </w:tc>
        <w:tc>
          <w:tcPr>
            <w:tcW w:w="955" w:type="dxa"/>
          </w:tcPr>
          <w:p w:rsidR="1E41547D" w:rsidP="133DAE2F" w:rsidRDefault="1E41547D" w14:paraId="24F85E95" w14:textId="1A2A792E">
            <w:pPr>
              <w:jc w:val="center"/>
              <w:rPr>
                <w:rFonts w:ascii="Verdana" w:hAnsi="Verdana" w:cs="Arial"/>
                <w:sz w:val="24"/>
                <w:szCs w:val="24"/>
              </w:rPr>
            </w:pPr>
            <w:r w:rsidRPr="133DAE2F">
              <w:rPr>
                <w:rFonts w:ascii="Verdana" w:hAnsi="Verdana" w:cs="Arial"/>
                <w:sz w:val="24"/>
                <w:szCs w:val="24"/>
              </w:rPr>
              <w:t>(DN)</w:t>
            </w:r>
          </w:p>
        </w:tc>
        <w:tc>
          <w:tcPr>
            <w:tcW w:w="6316" w:type="dxa"/>
          </w:tcPr>
          <w:p w:rsidR="1E41547D" w:rsidP="133DAE2F" w:rsidRDefault="1E41547D" w14:paraId="2B1E417A" w14:textId="72904CBA">
            <w:pPr>
              <w:rPr>
                <w:rFonts w:ascii="Verdana" w:hAnsi="Verdana" w:cs="Arial"/>
                <w:sz w:val="24"/>
                <w:szCs w:val="24"/>
              </w:rPr>
            </w:pPr>
            <w:r w:rsidRPr="133DAE2F">
              <w:rPr>
                <w:rFonts w:ascii="Verdana" w:hAnsi="Verdana" w:cs="Arial"/>
                <w:sz w:val="24"/>
                <w:szCs w:val="24"/>
              </w:rPr>
              <w:t xml:space="preserve">Interim Service Group Director – Mental Health and Learning Disabilities </w:t>
            </w:r>
          </w:p>
        </w:tc>
      </w:tr>
      <w:tr w:rsidR="06D6559E" w:rsidTr="133DAE2F" w14:paraId="18BC39DB" w14:textId="77777777">
        <w:trPr>
          <w:trHeight w:val="300"/>
          <w:jc w:val="center"/>
        </w:trPr>
        <w:tc>
          <w:tcPr>
            <w:tcW w:w="2805" w:type="dxa"/>
          </w:tcPr>
          <w:p w:rsidR="3900171A" w:rsidP="06D6559E" w:rsidRDefault="3900171A" w14:paraId="06A54C4B" w14:textId="6CD0B58F">
            <w:pPr>
              <w:rPr>
                <w:rFonts w:ascii="Verdana" w:hAnsi="Verdana" w:cs="Arial"/>
                <w:sz w:val="24"/>
                <w:szCs w:val="24"/>
              </w:rPr>
            </w:pPr>
            <w:r w:rsidRPr="06D6559E">
              <w:rPr>
                <w:rFonts w:ascii="Verdana" w:hAnsi="Verdana" w:cs="Arial"/>
                <w:sz w:val="24"/>
                <w:szCs w:val="24"/>
              </w:rPr>
              <w:t>Emma Owen</w:t>
            </w:r>
          </w:p>
        </w:tc>
        <w:tc>
          <w:tcPr>
            <w:tcW w:w="955" w:type="dxa"/>
          </w:tcPr>
          <w:p w:rsidR="3900171A" w:rsidP="06D6559E" w:rsidRDefault="3900171A" w14:paraId="11348D81" w14:textId="7F36441E">
            <w:pPr>
              <w:jc w:val="center"/>
              <w:rPr>
                <w:rFonts w:ascii="Verdana" w:hAnsi="Verdana" w:cs="Arial"/>
                <w:sz w:val="24"/>
                <w:szCs w:val="24"/>
              </w:rPr>
            </w:pPr>
            <w:r w:rsidRPr="06D6559E">
              <w:rPr>
                <w:rFonts w:ascii="Verdana" w:hAnsi="Verdana" w:cs="Arial"/>
                <w:sz w:val="24"/>
                <w:szCs w:val="24"/>
              </w:rPr>
              <w:t>(EO)</w:t>
            </w:r>
          </w:p>
        </w:tc>
        <w:tc>
          <w:tcPr>
            <w:tcW w:w="6316" w:type="dxa"/>
          </w:tcPr>
          <w:p w:rsidR="5C9AFEC7" w:rsidP="06D6559E" w:rsidRDefault="5C9AFEC7" w14:paraId="57B292F8" w14:textId="31EE3CAA">
            <w:pPr>
              <w:rPr>
                <w:rFonts w:ascii="Verdana" w:hAnsi="Verdana" w:cs="Arial"/>
                <w:sz w:val="24"/>
                <w:szCs w:val="24"/>
              </w:rPr>
            </w:pPr>
            <w:r w:rsidRPr="06D6559E">
              <w:rPr>
                <w:rFonts w:ascii="Verdana" w:hAnsi="Verdana" w:cs="Arial"/>
                <w:sz w:val="24"/>
                <w:szCs w:val="24"/>
              </w:rPr>
              <w:t xml:space="preserve">Head of Workforce Effectiveness and Analytics </w:t>
            </w:r>
          </w:p>
        </w:tc>
      </w:tr>
      <w:tr w:rsidR="133DAE2F" w:rsidTr="133DAE2F" w14:paraId="0304A317" w14:textId="77777777">
        <w:trPr>
          <w:trHeight w:val="300"/>
          <w:jc w:val="center"/>
        </w:trPr>
        <w:tc>
          <w:tcPr>
            <w:tcW w:w="2805" w:type="dxa"/>
          </w:tcPr>
          <w:p w:rsidR="7F8314CF" w:rsidP="133DAE2F" w:rsidRDefault="7F8314CF" w14:paraId="31CD492B" w14:textId="22CAF51E">
            <w:pPr>
              <w:rPr>
                <w:rFonts w:ascii="Verdana" w:hAnsi="Verdana" w:cs="Arial"/>
                <w:sz w:val="24"/>
                <w:szCs w:val="24"/>
              </w:rPr>
            </w:pPr>
            <w:r w:rsidRPr="133DAE2F">
              <w:rPr>
                <w:rFonts w:ascii="Verdana" w:hAnsi="Verdana" w:cs="Arial"/>
                <w:sz w:val="24"/>
                <w:szCs w:val="24"/>
              </w:rPr>
              <w:t xml:space="preserve">Felicity Quance </w:t>
            </w:r>
          </w:p>
        </w:tc>
        <w:tc>
          <w:tcPr>
            <w:tcW w:w="955" w:type="dxa"/>
          </w:tcPr>
          <w:p w:rsidR="7F8314CF" w:rsidP="133DAE2F" w:rsidRDefault="7F8314CF" w14:paraId="5040506F" w14:textId="1F2CA050">
            <w:pPr>
              <w:jc w:val="center"/>
              <w:rPr>
                <w:rFonts w:ascii="Verdana" w:hAnsi="Verdana" w:cs="Arial"/>
                <w:sz w:val="24"/>
                <w:szCs w:val="24"/>
              </w:rPr>
            </w:pPr>
            <w:r w:rsidRPr="133DAE2F">
              <w:rPr>
                <w:rFonts w:ascii="Verdana" w:hAnsi="Verdana" w:cs="Arial"/>
                <w:sz w:val="24"/>
                <w:szCs w:val="24"/>
              </w:rPr>
              <w:t>(FQ)</w:t>
            </w:r>
          </w:p>
        </w:tc>
        <w:tc>
          <w:tcPr>
            <w:tcW w:w="6316" w:type="dxa"/>
          </w:tcPr>
          <w:p w:rsidR="7F8314CF" w:rsidP="133DAE2F" w:rsidRDefault="7F8314CF" w14:paraId="07A9DB7E" w14:textId="00A09F5B">
            <w:pPr>
              <w:rPr>
                <w:rFonts w:ascii="Verdana" w:hAnsi="Verdana" w:cs="Arial"/>
                <w:sz w:val="24"/>
                <w:szCs w:val="24"/>
              </w:rPr>
            </w:pPr>
            <w:r w:rsidRPr="133DAE2F">
              <w:rPr>
                <w:rFonts w:ascii="Verdana" w:hAnsi="Verdana" w:cs="Arial"/>
                <w:sz w:val="24"/>
                <w:szCs w:val="24"/>
              </w:rPr>
              <w:t xml:space="preserve">Audit Wales </w:t>
            </w:r>
          </w:p>
        </w:tc>
      </w:tr>
      <w:tr w:rsidR="133DAE2F" w:rsidTr="133DAE2F" w14:paraId="5FA3F19E" w14:textId="77777777">
        <w:trPr>
          <w:trHeight w:val="300"/>
          <w:jc w:val="center"/>
        </w:trPr>
        <w:tc>
          <w:tcPr>
            <w:tcW w:w="2805" w:type="dxa"/>
          </w:tcPr>
          <w:p w:rsidR="70A4FB96" w:rsidP="133DAE2F" w:rsidRDefault="70A4FB96" w14:paraId="1203BEFA" w14:textId="394D34C4">
            <w:pPr>
              <w:rPr>
                <w:rFonts w:ascii="Verdana" w:hAnsi="Verdana" w:cs="Arial"/>
                <w:sz w:val="24"/>
                <w:szCs w:val="24"/>
              </w:rPr>
            </w:pPr>
            <w:r w:rsidRPr="133DAE2F">
              <w:rPr>
                <w:rFonts w:ascii="Verdana" w:hAnsi="Verdana" w:cs="Arial"/>
                <w:sz w:val="24"/>
                <w:szCs w:val="24"/>
              </w:rPr>
              <w:t xml:space="preserve">Kevin Randall </w:t>
            </w:r>
          </w:p>
        </w:tc>
        <w:tc>
          <w:tcPr>
            <w:tcW w:w="955" w:type="dxa"/>
          </w:tcPr>
          <w:p w:rsidR="70A4FB96" w:rsidP="133DAE2F" w:rsidRDefault="70A4FB96" w14:paraId="3F880DB8" w14:textId="5D509123">
            <w:pPr>
              <w:jc w:val="center"/>
              <w:rPr>
                <w:rFonts w:ascii="Verdana" w:hAnsi="Verdana" w:cs="Arial"/>
                <w:sz w:val="24"/>
                <w:szCs w:val="24"/>
              </w:rPr>
            </w:pPr>
            <w:r w:rsidRPr="133DAE2F">
              <w:rPr>
                <w:rFonts w:ascii="Verdana" w:hAnsi="Verdana" w:cs="Arial"/>
                <w:sz w:val="24"/>
                <w:szCs w:val="24"/>
              </w:rPr>
              <w:t>(KR)</w:t>
            </w:r>
          </w:p>
        </w:tc>
        <w:tc>
          <w:tcPr>
            <w:tcW w:w="6316" w:type="dxa"/>
          </w:tcPr>
          <w:p w:rsidR="54BC8786" w:rsidP="133DAE2F" w:rsidRDefault="54BC8786" w14:paraId="421EFB02" w14:textId="18FD638E">
            <w:pPr>
              <w:rPr>
                <w:rFonts w:ascii="Verdana" w:hAnsi="Verdana" w:cs="Arial"/>
                <w:sz w:val="24"/>
                <w:szCs w:val="24"/>
              </w:rPr>
            </w:pPr>
            <w:r w:rsidRPr="133DAE2F">
              <w:rPr>
                <w:rFonts w:ascii="Verdana" w:hAnsi="Verdana" w:cs="Arial"/>
                <w:sz w:val="24"/>
                <w:szCs w:val="24"/>
              </w:rPr>
              <w:t xml:space="preserve">Minor Injury Unit – Consultant Nurse   </w:t>
            </w:r>
          </w:p>
        </w:tc>
      </w:tr>
      <w:tr w:rsidR="133DAE2F" w:rsidTr="133DAE2F" w14:paraId="7DF0FB61" w14:textId="77777777">
        <w:trPr>
          <w:trHeight w:val="300"/>
          <w:jc w:val="center"/>
        </w:trPr>
        <w:tc>
          <w:tcPr>
            <w:tcW w:w="2805" w:type="dxa"/>
          </w:tcPr>
          <w:p w:rsidR="64865D5D" w:rsidP="133DAE2F" w:rsidRDefault="64865D5D" w14:paraId="74B8C036" w14:textId="418A9807">
            <w:pPr>
              <w:rPr>
                <w:rFonts w:ascii="Verdana" w:hAnsi="Verdana" w:cs="Arial"/>
                <w:sz w:val="24"/>
                <w:szCs w:val="24"/>
              </w:rPr>
            </w:pPr>
            <w:r w:rsidRPr="133DAE2F">
              <w:rPr>
                <w:rFonts w:ascii="Verdana" w:hAnsi="Verdana" w:cs="Arial"/>
                <w:sz w:val="24"/>
                <w:szCs w:val="24"/>
              </w:rPr>
              <w:t xml:space="preserve">Elizabeth Rix </w:t>
            </w:r>
          </w:p>
        </w:tc>
        <w:tc>
          <w:tcPr>
            <w:tcW w:w="955" w:type="dxa"/>
          </w:tcPr>
          <w:p w:rsidR="64865D5D" w:rsidP="133DAE2F" w:rsidRDefault="64865D5D" w14:paraId="16E48476" w14:textId="56617099">
            <w:pPr>
              <w:jc w:val="center"/>
              <w:rPr>
                <w:rFonts w:ascii="Verdana" w:hAnsi="Verdana" w:cs="Arial"/>
                <w:sz w:val="24"/>
                <w:szCs w:val="24"/>
              </w:rPr>
            </w:pPr>
            <w:r w:rsidRPr="133DAE2F">
              <w:rPr>
                <w:rFonts w:ascii="Verdana" w:hAnsi="Verdana" w:cs="Arial"/>
                <w:sz w:val="24"/>
                <w:szCs w:val="24"/>
              </w:rPr>
              <w:t>(ER)</w:t>
            </w:r>
          </w:p>
        </w:tc>
        <w:tc>
          <w:tcPr>
            <w:tcW w:w="6316" w:type="dxa"/>
          </w:tcPr>
          <w:p w:rsidR="64865D5D" w:rsidP="133DAE2F" w:rsidRDefault="64865D5D" w14:paraId="3D504851" w14:textId="41B10A7B">
            <w:pPr>
              <w:rPr>
                <w:rFonts w:ascii="Verdana" w:hAnsi="Verdana" w:cs="Arial"/>
                <w:sz w:val="24"/>
                <w:szCs w:val="24"/>
              </w:rPr>
            </w:pPr>
            <w:r w:rsidRPr="133DAE2F">
              <w:rPr>
                <w:rFonts w:ascii="Verdana" w:hAnsi="Verdana" w:cs="Arial"/>
                <w:sz w:val="24"/>
                <w:szCs w:val="24"/>
              </w:rPr>
              <w:t xml:space="preserve">Executive Director of Nursing and Patient Experience </w:t>
            </w:r>
          </w:p>
        </w:tc>
      </w:tr>
      <w:tr w:rsidRPr="00ED203F" w:rsidR="009A5D87" w:rsidTr="133DAE2F" w14:paraId="7C3E9726" w14:textId="77777777">
        <w:trPr>
          <w:jc w:val="center"/>
        </w:trPr>
        <w:tc>
          <w:tcPr>
            <w:tcW w:w="2805" w:type="dxa"/>
          </w:tcPr>
          <w:p w:rsidR="009A5D87" w:rsidP="00FA4B4D" w:rsidRDefault="009A5D87" w14:paraId="62242584" w14:textId="56B6DAC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Tina Ricketts </w:t>
            </w:r>
          </w:p>
        </w:tc>
        <w:tc>
          <w:tcPr>
            <w:tcW w:w="955" w:type="dxa"/>
          </w:tcPr>
          <w:p w:rsidR="009A5D87" w:rsidP="00FA4B4D" w:rsidRDefault="009A5D87" w14:paraId="1FC012DF" w14:textId="1910FBA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(TR)</w:t>
            </w:r>
          </w:p>
        </w:tc>
        <w:tc>
          <w:tcPr>
            <w:tcW w:w="6316" w:type="dxa"/>
          </w:tcPr>
          <w:p w:rsidR="009A5D87" w:rsidP="00FA4B4D" w:rsidRDefault="009A5D87" w14:paraId="26A0A74A" w14:textId="7F9B9B6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Executive Director of Workforce &amp; OD</w:t>
            </w:r>
          </w:p>
        </w:tc>
      </w:tr>
      <w:tr w:rsidR="4C0FFC60" w:rsidTr="133DAE2F" w14:paraId="26537E00" w14:textId="77777777">
        <w:trPr>
          <w:trHeight w:val="300"/>
          <w:jc w:val="center"/>
        </w:trPr>
        <w:tc>
          <w:tcPr>
            <w:tcW w:w="2805" w:type="dxa"/>
          </w:tcPr>
          <w:p w:rsidR="3878C3F2" w:rsidP="4C0FFC60" w:rsidRDefault="3878C3F2" w14:paraId="007FAC36" w14:textId="40B99AC0">
            <w:pPr>
              <w:rPr>
                <w:rFonts w:ascii="Verdana" w:hAnsi="Verdana" w:cs="Arial"/>
                <w:sz w:val="24"/>
                <w:szCs w:val="24"/>
              </w:rPr>
            </w:pPr>
            <w:r w:rsidRPr="4C0FFC60">
              <w:rPr>
                <w:rFonts w:ascii="Verdana" w:hAnsi="Verdana" w:cs="Arial"/>
                <w:sz w:val="24"/>
                <w:szCs w:val="24"/>
              </w:rPr>
              <w:lastRenderedPageBreak/>
              <w:t>Neil Thomas</w:t>
            </w:r>
          </w:p>
        </w:tc>
        <w:tc>
          <w:tcPr>
            <w:tcW w:w="955" w:type="dxa"/>
          </w:tcPr>
          <w:p w:rsidR="3878C3F2" w:rsidP="4C0FFC60" w:rsidRDefault="3878C3F2" w14:paraId="04889E30" w14:textId="219EE550">
            <w:pPr>
              <w:jc w:val="center"/>
              <w:rPr>
                <w:rFonts w:ascii="Verdana" w:hAnsi="Verdana" w:cs="Arial"/>
                <w:sz w:val="24"/>
                <w:szCs w:val="24"/>
              </w:rPr>
            </w:pPr>
            <w:r w:rsidRPr="4C0FFC60">
              <w:rPr>
                <w:rFonts w:ascii="Verdana" w:hAnsi="Verdana" w:cs="Arial"/>
                <w:sz w:val="24"/>
                <w:szCs w:val="24"/>
              </w:rPr>
              <w:t>(NT)</w:t>
            </w:r>
          </w:p>
        </w:tc>
        <w:tc>
          <w:tcPr>
            <w:tcW w:w="6316" w:type="dxa"/>
          </w:tcPr>
          <w:p w:rsidR="3878C3F2" w:rsidP="4C0FFC60" w:rsidRDefault="3878C3F2" w14:paraId="735DEA47" w14:textId="04B51CD4">
            <w:pPr>
              <w:rPr>
                <w:rFonts w:ascii="Verdana" w:hAnsi="Verdana" w:cs="Arial"/>
                <w:sz w:val="24"/>
                <w:szCs w:val="24"/>
              </w:rPr>
            </w:pPr>
            <w:r w:rsidRPr="4C0FFC60">
              <w:rPr>
                <w:rFonts w:ascii="Verdana" w:hAnsi="Verdana" w:cs="Arial"/>
                <w:sz w:val="24"/>
                <w:szCs w:val="24"/>
              </w:rPr>
              <w:t xml:space="preserve">Assistant Head of Risk and Assurance </w:t>
            </w:r>
          </w:p>
        </w:tc>
      </w:tr>
      <w:tr w:rsidRPr="00ED203F" w:rsidR="00250544" w:rsidTr="133DAE2F" w14:paraId="08D249D7" w14:textId="77777777">
        <w:trPr>
          <w:jc w:val="center"/>
        </w:trPr>
        <w:tc>
          <w:tcPr>
            <w:tcW w:w="2805" w:type="dxa"/>
          </w:tcPr>
          <w:p w:rsidR="00250544" w:rsidP="00FA4B4D" w:rsidRDefault="007D29B1" w14:paraId="43B3C45C" w14:textId="3EEAA14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Sharon Vickery </w:t>
            </w:r>
          </w:p>
        </w:tc>
        <w:tc>
          <w:tcPr>
            <w:tcW w:w="955" w:type="dxa"/>
          </w:tcPr>
          <w:p w:rsidR="00250544" w:rsidP="00FA4B4D" w:rsidRDefault="007D29B1" w14:paraId="6280CECB" w14:textId="2D99C4B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(SV)</w:t>
            </w:r>
          </w:p>
        </w:tc>
        <w:tc>
          <w:tcPr>
            <w:tcW w:w="6316" w:type="dxa"/>
          </w:tcPr>
          <w:p w:rsidR="00250544" w:rsidP="3C2060C6" w:rsidRDefault="00AE6D3C" w14:paraId="028A25A1" w14:textId="5E845AC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C2060C6">
              <w:rPr>
                <w:rFonts w:ascii="Verdana" w:hAnsi="Verdana" w:cs="Arial"/>
                <w:sz w:val="24"/>
                <w:szCs w:val="24"/>
              </w:rPr>
              <w:t>Assistant Director of Workforce and OD</w:t>
            </w:r>
          </w:p>
        </w:tc>
      </w:tr>
      <w:tr w:rsidR="133DAE2F" w:rsidTr="133DAE2F" w14:paraId="5509FEAA" w14:textId="77777777">
        <w:trPr>
          <w:trHeight w:val="300"/>
          <w:jc w:val="center"/>
        </w:trPr>
        <w:tc>
          <w:tcPr>
            <w:tcW w:w="2805" w:type="dxa"/>
          </w:tcPr>
          <w:p w:rsidR="7425D0F3" w:rsidP="133DAE2F" w:rsidRDefault="7425D0F3" w14:paraId="4A61A1C0" w14:textId="510D50ED">
            <w:pPr>
              <w:rPr>
                <w:rFonts w:ascii="Verdana" w:hAnsi="Verdana" w:cs="Arial"/>
                <w:sz w:val="24"/>
                <w:szCs w:val="24"/>
              </w:rPr>
            </w:pPr>
            <w:r w:rsidRPr="133DAE2F">
              <w:rPr>
                <w:rFonts w:ascii="Verdana" w:hAnsi="Verdana" w:cs="Arial"/>
                <w:sz w:val="24"/>
                <w:szCs w:val="24"/>
              </w:rPr>
              <w:t xml:space="preserve">Monika Vij </w:t>
            </w:r>
          </w:p>
        </w:tc>
        <w:tc>
          <w:tcPr>
            <w:tcW w:w="955" w:type="dxa"/>
          </w:tcPr>
          <w:p w:rsidR="7425D0F3" w:rsidP="133DAE2F" w:rsidRDefault="7425D0F3" w14:paraId="67742FDD" w14:textId="660A5B8F">
            <w:pPr>
              <w:jc w:val="center"/>
              <w:rPr>
                <w:rFonts w:ascii="Verdana" w:hAnsi="Verdana" w:cs="Arial"/>
                <w:sz w:val="24"/>
                <w:szCs w:val="24"/>
              </w:rPr>
            </w:pPr>
            <w:r w:rsidRPr="133DAE2F">
              <w:rPr>
                <w:rFonts w:ascii="Verdana" w:hAnsi="Verdana" w:cs="Arial"/>
                <w:sz w:val="24"/>
                <w:szCs w:val="24"/>
              </w:rPr>
              <w:t>(MV)</w:t>
            </w:r>
          </w:p>
        </w:tc>
        <w:tc>
          <w:tcPr>
            <w:tcW w:w="6316" w:type="dxa"/>
          </w:tcPr>
          <w:p w:rsidR="7425D0F3" w:rsidP="133DAE2F" w:rsidRDefault="7425D0F3" w14:paraId="70417710" w14:textId="207BBE98">
            <w:pPr>
              <w:rPr>
                <w:rFonts w:ascii="Verdana" w:hAnsi="Verdana" w:cs="Arial"/>
                <w:sz w:val="24"/>
                <w:szCs w:val="24"/>
              </w:rPr>
            </w:pPr>
            <w:r w:rsidRPr="133DAE2F">
              <w:rPr>
                <w:rFonts w:ascii="Verdana" w:hAnsi="Verdana" w:cs="Arial"/>
                <w:sz w:val="24"/>
                <w:szCs w:val="24"/>
              </w:rPr>
              <w:t xml:space="preserve">Consultant – Gynaecology </w:t>
            </w:r>
          </w:p>
        </w:tc>
      </w:tr>
      <w:tr w:rsidRPr="00ED203F" w:rsidR="00FA4B4D" w:rsidTr="133DAE2F" w14:paraId="5E3CE14B" w14:textId="77777777">
        <w:trPr>
          <w:jc w:val="center"/>
        </w:trPr>
        <w:tc>
          <w:tcPr>
            <w:tcW w:w="10076" w:type="dxa"/>
            <w:gridSpan w:val="3"/>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ED203F" w:rsidR="00FB49CC" w:rsidTr="133DAE2F" w14:paraId="4357C71D" w14:textId="77777777">
        <w:trPr>
          <w:jc w:val="center"/>
        </w:trPr>
        <w:tc>
          <w:tcPr>
            <w:tcW w:w="2805" w:type="dxa"/>
          </w:tcPr>
          <w:p w:rsidR="00FB49CC" w:rsidP="4DE96E09" w:rsidRDefault="48AEFE28" w14:paraId="7BC4FBA5" w14:textId="47330AA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4DE96E09">
              <w:rPr>
                <w:rFonts w:ascii="Verdana" w:hAnsi="Verdana" w:cs="Arial"/>
                <w:sz w:val="24"/>
                <w:szCs w:val="24"/>
              </w:rPr>
              <w:t>Anne-Louise Ferguson</w:t>
            </w:r>
          </w:p>
        </w:tc>
        <w:tc>
          <w:tcPr>
            <w:tcW w:w="955" w:type="dxa"/>
          </w:tcPr>
          <w:p w:rsidR="00FB49CC" w:rsidP="08346511" w:rsidRDefault="63CADD16" w14:paraId="4EF6F1D6" w14:textId="203B3AB7">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08346511">
              <w:rPr>
                <w:rFonts w:ascii="Verdana" w:hAnsi="Verdana" w:cs="Arial"/>
                <w:sz w:val="24"/>
                <w:szCs w:val="24"/>
              </w:rPr>
              <w:t>(LR)</w:t>
            </w:r>
          </w:p>
        </w:tc>
        <w:tc>
          <w:tcPr>
            <w:tcW w:w="6316" w:type="dxa"/>
          </w:tcPr>
          <w:p w:rsidR="00FB49CC" w:rsidP="4DE96E09" w:rsidRDefault="188090D5" w14:paraId="72A8732F" w14:textId="3826928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4DE96E09">
              <w:rPr>
                <w:rFonts w:ascii="Verdana" w:hAnsi="Verdana" w:cs="Arial"/>
                <w:sz w:val="24"/>
                <w:szCs w:val="24"/>
              </w:rPr>
              <w:t>Independent Member</w:t>
            </w:r>
          </w:p>
        </w:tc>
      </w:tr>
      <w:tr w:rsidR="133DAE2F" w:rsidTr="133DAE2F" w14:paraId="02C65B55" w14:textId="77777777">
        <w:trPr>
          <w:trHeight w:val="300"/>
          <w:jc w:val="center"/>
        </w:trPr>
        <w:tc>
          <w:tcPr>
            <w:tcW w:w="2805" w:type="dxa"/>
          </w:tcPr>
          <w:p w:rsidR="3B716A69" w:rsidP="133DAE2F" w:rsidRDefault="3B716A69" w14:paraId="3A36D505" w14:textId="7E587CDA">
            <w:pPr>
              <w:rPr>
                <w:rFonts w:ascii="Verdana" w:hAnsi="Verdana" w:cs="Arial"/>
                <w:sz w:val="24"/>
                <w:szCs w:val="24"/>
              </w:rPr>
            </w:pPr>
            <w:r w:rsidRPr="133DAE2F">
              <w:rPr>
                <w:rFonts w:ascii="Verdana" w:hAnsi="Verdana" w:cs="Arial"/>
                <w:sz w:val="24"/>
                <w:szCs w:val="24"/>
              </w:rPr>
              <w:t>Hazel Lloyd</w:t>
            </w:r>
          </w:p>
        </w:tc>
        <w:tc>
          <w:tcPr>
            <w:tcW w:w="955" w:type="dxa"/>
          </w:tcPr>
          <w:p w:rsidR="3B716A69" w:rsidP="133DAE2F" w:rsidRDefault="3B716A69" w14:paraId="15563C2B" w14:textId="5C65F122">
            <w:pPr>
              <w:jc w:val="center"/>
              <w:rPr>
                <w:rFonts w:ascii="Verdana" w:hAnsi="Verdana" w:cs="Arial"/>
                <w:sz w:val="24"/>
                <w:szCs w:val="24"/>
              </w:rPr>
            </w:pPr>
            <w:r w:rsidRPr="133DAE2F">
              <w:rPr>
                <w:rFonts w:ascii="Verdana" w:hAnsi="Verdana" w:cs="Arial"/>
                <w:sz w:val="24"/>
                <w:szCs w:val="24"/>
              </w:rPr>
              <w:t>(HL)</w:t>
            </w:r>
          </w:p>
        </w:tc>
        <w:tc>
          <w:tcPr>
            <w:tcW w:w="6316" w:type="dxa"/>
          </w:tcPr>
          <w:p w:rsidR="3B716A69" w:rsidP="133DAE2F" w:rsidRDefault="3B716A69" w14:paraId="32D7D249" w14:textId="41729966">
            <w:pPr>
              <w:rPr>
                <w:rFonts w:ascii="Verdana" w:hAnsi="Verdana" w:cs="Arial"/>
                <w:sz w:val="24"/>
                <w:szCs w:val="24"/>
              </w:rPr>
            </w:pPr>
            <w:r w:rsidRPr="133DAE2F">
              <w:rPr>
                <w:rFonts w:ascii="Verdana" w:hAnsi="Verdana" w:cs="Arial"/>
                <w:sz w:val="24"/>
                <w:szCs w:val="24"/>
              </w:rPr>
              <w:t xml:space="preserve">Director of Corporate Governance </w:t>
            </w:r>
          </w:p>
        </w:tc>
      </w:tr>
      <w:tr w:rsidR="06D6559E" w:rsidTr="133DAE2F" w14:paraId="71D21E68" w14:textId="77777777">
        <w:trPr>
          <w:trHeight w:val="300"/>
          <w:jc w:val="center"/>
        </w:trPr>
        <w:tc>
          <w:tcPr>
            <w:tcW w:w="2805" w:type="dxa"/>
          </w:tcPr>
          <w:p w:rsidR="3A641F83" w:rsidP="06D6559E" w:rsidRDefault="188090D5" w14:paraId="1E135761" w14:textId="2872DA08">
            <w:pPr>
              <w:rPr>
                <w:rFonts w:ascii="Verdana" w:hAnsi="Verdana" w:cs="Arial"/>
                <w:sz w:val="24"/>
                <w:szCs w:val="24"/>
              </w:rPr>
            </w:pPr>
            <w:r w:rsidRPr="4DE96E09">
              <w:rPr>
                <w:rFonts w:ascii="Verdana" w:hAnsi="Verdana" w:cs="Arial"/>
                <w:sz w:val="24"/>
                <w:szCs w:val="24"/>
              </w:rPr>
              <w:t>Martin Lloyd</w:t>
            </w:r>
          </w:p>
        </w:tc>
        <w:tc>
          <w:tcPr>
            <w:tcW w:w="955" w:type="dxa"/>
          </w:tcPr>
          <w:p w:rsidR="3A641F83" w:rsidP="06D6559E" w:rsidRDefault="188090D5" w14:paraId="672EB842" w14:textId="60A8742C">
            <w:pPr>
              <w:jc w:val="center"/>
              <w:rPr>
                <w:rFonts w:ascii="Verdana" w:hAnsi="Verdana" w:cs="Arial"/>
                <w:sz w:val="24"/>
                <w:szCs w:val="24"/>
              </w:rPr>
            </w:pPr>
            <w:r w:rsidRPr="4DE96E09">
              <w:rPr>
                <w:rFonts w:ascii="Verdana" w:hAnsi="Verdana" w:cs="Arial"/>
                <w:sz w:val="24"/>
                <w:szCs w:val="24"/>
              </w:rPr>
              <w:t>(ML)</w:t>
            </w:r>
          </w:p>
        </w:tc>
        <w:tc>
          <w:tcPr>
            <w:tcW w:w="6316" w:type="dxa"/>
          </w:tcPr>
          <w:p w:rsidR="3A641F83" w:rsidP="06D6559E" w:rsidRDefault="188090D5" w14:paraId="5930846F" w14:textId="44ACBE3C">
            <w:pPr>
              <w:rPr>
                <w:rFonts w:ascii="Verdana" w:hAnsi="Verdana" w:cs="Arial"/>
                <w:sz w:val="24"/>
                <w:szCs w:val="24"/>
              </w:rPr>
            </w:pPr>
            <w:r w:rsidRPr="4DE96E09">
              <w:rPr>
                <w:rFonts w:ascii="Verdana" w:hAnsi="Verdana" w:cs="Arial"/>
                <w:sz w:val="24"/>
                <w:szCs w:val="24"/>
              </w:rPr>
              <w:t>Independent Member</w:t>
            </w:r>
          </w:p>
        </w:tc>
      </w:tr>
      <w:tr w:rsidR="4DE96E09" w:rsidTr="133DAE2F" w14:paraId="69C5300C" w14:textId="77777777">
        <w:trPr>
          <w:trHeight w:val="300"/>
          <w:jc w:val="center"/>
        </w:trPr>
        <w:tc>
          <w:tcPr>
            <w:tcW w:w="2805" w:type="dxa"/>
          </w:tcPr>
          <w:p w:rsidR="188090D5" w:rsidP="4DE96E09" w:rsidRDefault="188090D5" w14:paraId="2DD9BFCB" w14:textId="55291345">
            <w:pPr>
              <w:rPr>
                <w:rFonts w:ascii="Verdana" w:hAnsi="Verdana" w:cs="Arial"/>
                <w:sz w:val="24"/>
                <w:szCs w:val="24"/>
              </w:rPr>
            </w:pPr>
            <w:r w:rsidRPr="4DE96E09">
              <w:rPr>
                <w:rFonts w:ascii="Verdana" w:hAnsi="Verdana" w:cs="Arial"/>
                <w:sz w:val="24"/>
                <w:szCs w:val="24"/>
              </w:rPr>
              <w:t>Osian Lloyd</w:t>
            </w:r>
          </w:p>
        </w:tc>
        <w:tc>
          <w:tcPr>
            <w:tcW w:w="955" w:type="dxa"/>
          </w:tcPr>
          <w:p w:rsidR="188090D5" w:rsidP="4DE96E09" w:rsidRDefault="188090D5" w14:paraId="46BCEEFB" w14:textId="5403D807">
            <w:pPr>
              <w:jc w:val="center"/>
              <w:rPr>
                <w:rFonts w:ascii="Verdana" w:hAnsi="Verdana" w:cs="Arial"/>
                <w:sz w:val="24"/>
                <w:szCs w:val="24"/>
              </w:rPr>
            </w:pPr>
            <w:r w:rsidRPr="4DE96E09">
              <w:rPr>
                <w:rFonts w:ascii="Verdana" w:hAnsi="Verdana" w:cs="Arial"/>
                <w:sz w:val="24"/>
                <w:szCs w:val="24"/>
              </w:rPr>
              <w:t>(OL)</w:t>
            </w:r>
          </w:p>
        </w:tc>
        <w:tc>
          <w:tcPr>
            <w:tcW w:w="6316" w:type="dxa"/>
          </w:tcPr>
          <w:p w:rsidR="188090D5" w:rsidP="4DE96E09" w:rsidRDefault="188090D5" w14:paraId="5FC2937E" w14:textId="4FAE926D">
            <w:pPr>
              <w:rPr>
                <w:rFonts w:ascii="Verdana" w:hAnsi="Verdana" w:cs="Arial"/>
                <w:sz w:val="24"/>
                <w:szCs w:val="24"/>
              </w:rPr>
            </w:pPr>
            <w:r w:rsidRPr="4DE96E09">
              <w:rPr>
                <w:rFonts w:ascii="Verdana" w:hAnsi="Verdana" w:cs="Arial"/>
                <w:sz w:val="24"/>
                <w:szCs w:val="24"/>
              </w:rPr>
              <w:t xml:space="preserve">Head of Internal Audit </w:t>
            </w:r>
          </w:p>
        </w:tc>
      </w:tr>
      <w:tr w:rsidR="4DE96E09" w:rsidTr="133DAE2F" w14:paraId="56E9B175" w14:textId="77777777">
        <w:trPr>
          <w:trHeight w:val="300"/>
          <w:jc w:val="center"/>
        </w:trPr>
        <w:tc>
          <w:tcPr>
            <w:tcW w:w="2805" w:type="dxa"/>
          </w:tcPr>
          <w:p w:rsidR="188090D5" w:rsidP="4DE96E09" w:rsidRDefault="188090D5" w14:paraId="2D7C882D" w14:textId="4674C2F4">
            <w:pPr>
              <w:rPr>
                <w:rFonts w:ascii="Verdana" w:hAnsi="Verdana" w:cs="Arial"/>
                <w:sz w:val="24"/>
                <w:szCs w:val="24"/>
              </w:rPr>
            </w:pPr>
            <w:r w:rsidRPr="4DE96E09">
              <w:rPr>
                <w:rFonts w:ascii="Verdana" w:hAnsi="Verdana" w:cs="Arial"/>
                <w:sz w:val="24"/>
                <w:szCs w:val="24"/>
              </w:rPr>
              <w:t>Christine Morrell</w:t>
            </w:r>
          </w:p>
        </w:tc>
        <w:tc>
          <w:tcPr>
            <w:tcW w:w="955" w:type="dxa"/>
          </w:tcPr>
          <w:p w:rsidR="188090D5" w:rsidP="4DE96E09" w:rsidRDefault="188090D5" w14:paraId="74ED8B96" w14:textId="36F5CFC2">
            <w:pPr>
              <w:jc w:val="center"/>
              <w:rPr>
                <w:rFonts w:ascii="Verdana" w:hAnsi="Verdana" w:cs="Arial"/>
                <w:sz w:val="24"/>
                <w:szCs w:val="24"/>
              </w:rPr>
            </w:pPr>
            <w:r w:rsidRPr="4DE96E09">
              <w:rPr>
                <w:rFonts w:ascii="Verdana" w:hAnsi="Verdana" w:cs="Arial"/>
                <w:sz w:val="24"/>
                <w:szCs w:val="24"/>
              </w:rPr>
              <w:t>(CM)</w:t>
            </w:r>
          </w:p>
        </w:tc>
        <w:tc>
          <w:tcPr>
            <w:tcW w:w="6316" w:type="dxa"/>
          </w:tcPr>
          <w:p w:rsidR="188090D5" w:rsidP="4DE96E09" w:rsidRDefault="188090D5" w14:paraId="6E539891" w14:textId="37F6C1DE">
            <w:pPr>
              <w:rPr>
                <w:rFonts w:ascii="Verdana" w:hAnsi="Verdana" w:cs="Arial"/>
                <w:sz w:val="24"/>
                <w:szCs w:val="24"/>
              </w:rPr>
            </w:pPr>
            <w:r w:rsidRPr="4DE96E09">
              <w:rPr>
                <w:rFonts w:ascii="Verdana" w:hAnsi="Verdana" w:cs="Arial"/>
                <w:sz w:val="24"/>
                <w:szCs w:val="24"/>
              </w:rPr>
              <w:t xml:space="preserve">Executive Director of Allied Health Professions </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00460C68" w:rsidRDefault="00460C68" w14:paraId="697C7CD1" w14:textId="7A8AE9FA">
      <w:pPr>
        <w:tabs>
          <w:tab w:val="left" w:pos="3960"/>
        </w:tabs>
        <w:spacing w:before="0" w:after="0"/>
        <w:jc w:val="center"/>
        <w:rPr>
          <w:rFonts w:ascii="Verdana" w:hAnsi="Verdana" w:cs="Arial"/>
          <w:i/>
          <w:iCs/>
          <w:sz w:val="24"/>
          <w:szCs w:val="24"/>
        </w:rPr>
      </w:pPr>
      <w:r w:rsidRPr="007D29B1">
        <w:rPr>
          <w:rFonts w:ascii="Verdana" w:hAnsi="Verdana" w:cs="Arial"/>
          <w:i/>
          <w:iCs/>
          <w:sz w:val="24"/>
          <w:szCs w:val="24"/>
        </w:rPr>
        <w:t xml:space="preserve">The meeting commenced at </w:t>
      </w:r>
      <w:r w:rsidRPr="007D29B1" w:rsidR="007D29B1">
        <w:rPr>
          <w:rFonts w:ascii="Verdana" w:hAnsi="Verdana" w:cs="Arial"/>
          <w:i/>
          <w:iCs/>
          <w:sz w:val="24"/>
          <w:szCs w:val="24"/>
        </w:rPr>
        <w:t>9.30am</w:t>
      </w:r>
      <w:r w:rsidR="007D29B1">
        <w:rPr>
          <w:rFonts w:ascii="Verdana" w:hAnsi="Verdana" w:cs="Arial"/>
          <w:i/>
          <w:iCs/>
          <w:sz w:val="24"/>
          <w:szCs w:val="24"/>
        </w:rPr>
        <w:t>.</w:t>
      </w:r>
    </w:p>
    <w:p w:rsidR="0081716D" w:rsidP="00460C68" w:rsidRDefault="0081716D" w14:paraId="1D6E3DFE" w14:textId="77777777">
      <w:pPr>
        <w:tabs>
          <w:tab w:val="left" w:pos="3960"/>
        </w:tabs>
        <w:spacing w:before="0" w:after="0"/>
        <w:jc w:val="center"/>
        <w:rPr>
          <w:rFonts w:ascii="Verdana" w:hAnsi="Verdana" w:cs="Arial"/>
          <w:i/>
          <w:iCs/>
          <w:sz w:val="24"/>
          <w:szCs w:val="24"/>
        </w:rPr>
      </w:pPr>
    </w:p>
    <w:p w:rsidR="0081716D" w:rsidP="06D6559E" w:rsidRDefault="0081716D" w14:paraId="63D06375" w14:textId="6866B963">
      <w:pPr>
        <w:tabs>
          <w:tab w:val="left" w:pos="3960"/>
        </w:tabs>
        <w:spacing w:before="0" w:after="0"/>
        <w:jc w:val="center"/>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0"/>
        <w:gridCol w:w="9080"/>
      </w:tblGrid>
      <w:tr w:rsidRPr="00ED203F" w:rsidR="00A23850" w:rsidTr="5214C004" w14:paraId="2BD65699" w14:textId="4232E52B">
        <w:trPr>
          <w:trHeight w:val="352"/>
        </w:trPr>
        <w:tc>
          <w:tcPr>
            <w:tcW w:w="1830"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80"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5214C004"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5214C004" w14:paraId="2FE65988" w14:textId="381E1776">
        <w:trPr>
          <w:trHeight w:val="301"/>
        </w:trPr>
        <w:tc>
          <w:tcPr>
            <w:tcW w:w="1830" w:type="dxa"/>
            <w:tcBorders>
              <w:top w:val="nil"/>
            </w:tcBorders>
            <w:tcMar>
              <w:top w:w="80" w:type="dxa"/>
              <w:left w:w="80" w:type="dxa"/>
              <w:bottom w:w="80" w:type="dxa"/>
              <w:right w:w="80" w:type="dxa"/>
            </w:tcMar>
          </w:tcPr>
          <w:p w:rsidRPr="00ED203F" w:rsidR="00A23850" w:rsidP="3D08B76D" w:rsidRDefault="5EB08F18" w14:paraId="58C5008D" w14:textId="2C29D23B">
            <w:pPr>
              <w:jc w:val="both"/>
              <w:rPr>
                <w:rFonts w:ascii="Verdana" w:hAnsi="Verdana" w:cs="Arial"/>
                <w:b/>
                <w:bCs/>
                <w:sz w:val="24"/>
                <w:szCs w:val="24"/>
              </w:rPr>
            </w:pPr>
            <w:r w:rsidRPr="4DE96E09">
              <w:rPr>
                <w:rFonts w:ascii="Verdana" w:hAnsi="Verdana" w:cs="Arial"/>
                <w:b/>
                <w:bCs/>
                <w:sz w:val="24"/>
                <w:szCs w:val="24"/>
              </w:rPr>
              <w:t>100/25</w:t>
            </w:r>
          </w:p>
        </w:tc>
        <w:tc>
          <w:tcPr>
            <w:tcW w:w="9080"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5214C004" w14:paraId="457BF47D" w14:textId="6A0AEAF4">
        <w:trPr>
          <w:trHeight w:val="301"/>
        </w:trPr>
        <w:tc>
          <w:tcPr>
            <w:tcW w:w="1830"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80" w:type="dxa"/>
            <w:tcMar>
              <w:top w:w="80" w:type="dxa"/>
              <w:left w:w="80" w:type="dxa"/>
              <w:bottom w:w="80" w:type="dxa"/>
              <w:right w:w="80" w:type="dxa"/>
            </w:tcMar>
          </w:tcPr>
          <w:p w:rsidRPr="00A23279" w:rsidR="007D29B1" w:rsidP="08346511" w:rsidRDefault="00AE6D3C" w14:paraId="0C4F85C2" w14:textId="5CFFC21E">
            <w:pPr>
              <w:rPr>
                <w:rFonts w:ascii="Verdana" w:hAnsi="Verdana" w:cs="Arial"/>
                <w:sz w:val="24"/>
                <w:szCs w:val="24"/>
              </w:rPr>
            </w:pPr>
            <w:r w:rsidRPr="08346511">
              <w:rPr>
                <w:rFonts w:ascii="Verdana" w:hAnsi="Verdana" w:cs="Arial"/>
                <w:sz w:val="24"/>
                <w:szCs w:val="24"/>
              </w:rPr>
              <w:t>RO</w:t>
            </w:r>
            <w:r w:rsidRPr="08346511" w:rsidR="4BA70F2B">
              <w:rPr>
                <w:rFonts w:ascii="Verdana" w:hAnsi="Verdana" w:cs="Arial"/>
                <w:sz w:val="24"/>
                <w:szCs w:val="24"/>
              </w:rPr>
              <w:t xml:space="preserve"> </w:t>
            </w:r>
            <w:r w:rsidRPr="08346511" w:rsidR="3B6B15C9">
              <w:rPr>
                <w:rFonts w:ascii="Verdana" w:hAnsi="Verdana" w:cs="Arial"/>
                <w:sz w:val="24"/>
                <w:szCs w:val="24"/>
              </w:rPr>
              <w:t>opened the meeting and welcomed all present to the meeting</w:t>
            </w:r>
            <w:r w:rsidRPr="08346511" w:rsidR="675AD632">
              <w:rPr>
                <w:rFonts w:ascii="Verdana" w:hAnsi="Verdana" w:cs="Arial"/>
                <w:sz w:val="24"/>
                <w:szCs w:val="24"/>
              </w:rPr>
              <w:t xml:space="preserve"> of the </w:t>
            </w:r>
            <w:r w:rsidRPr="08346511" w:rsidR="00281331">
              <w:rPr>
                <w:rFonts w:ascii="Verdana" w:hAnsi="Verdana" w:cs="Arial"/>
                <w:sz w:val="24"/>
                <w:szCs w:val="24"/>
              </w:rPr>
              <w:t xml:space="preserve">Workforce and OD </w:t>
            </w:r>
            <w:r w:rsidRPr="08346511" w:rsidR="286629B0">
              <w:rPr>
                <w:rFonts w:ascii="Verdana" w:hAnsi="Verdana" w:cs="Arial"/>
                <w:sz w:val="24"/>
                <w:szCs w:val="24"/>
              </w:rPr>
              <w:t>Committee</w:t>
            </w:r>
            <w:r w:rsidRPr="08346511" w:rsidR="3B6B15C9">
              <w:rPr>
                <w:rFonts w:ascii="Verdana" w:hAnsi="Verdana" w:cs="Arial"/>
                <w:sz w:val="24"/>
                <w:szCs w:val="24"/>
              </w:rPr>
              <w:t>.</w:t>
            </w:r>
          </w:p>
        </w:tc>
      </w:tr>
      <w:tr w:rsidRPr="00ED203F" w:rsidR="00A23850" w:rsidTr="5214C004" w14:paraId="7AC29F7D" w14:textId="3CFF4FDE">
        <w:trPr>
          <w:trHeight w:val="301"/>
        </w:trPr>
        <w:tc>
          <w:tcPr>
            <w:tcW w:w="1830" w:type="dxa"/>
            <w:tcMar>
              <w:top w:w="80" w:type="dxa"/>
              <w:left w:w="80" w:type="dxa"/>
              <w:bottom w:w="80" w:type="dxa"/>
              <w:right w:w="80" w:type="dxa"/>
            </w:tcMar>
          </w:tcPr>
          <w:p w:rsidRPr="00ED203F" w:rsidR="00A23850" w:rsidP="3D08B76D" w:rsidRDefault="42CAEE19" w14:paraId="3F5F2F82" w14:textId="4F28426E">
            <w:pPr>
              <w:jc w:val="both"/>
              <w:rPr>
                <w:rFonts w:ascii="Verdana" w:hAnsi="Verdana" w:cs="Arial"/>
                <w:b/>
                <w:bCs/>
                <w:sz w:val="24"/>
                <w:szCs w:val="24"/>
              </w:rPr>
            </w:pPr>
            <w:r w:rsidRPr="4DE96E09">
              <w:rPr>
                <w:rFonts w:ascii="Verdana" w:hAnsi="Verdana" w:cs="Arial"/>
                <w:b/>
                <w:bCs/>
                <w:sz w:val="24"/>
                <w:szCs w:val="24"/>
              </w:rPr>
              <w:t>101/25</w:t>
            </w:r>
          </w:p>
        </w:tc>
        <w:tc>
          <w:tcPr>
            <w:tcW w:w="9080"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5214C004" w14:paraId="1FBB398C" w14:textId="265037C2">
        <w:trPr>
          <w:trHeight w:val="301"/>
        </w:trPr>
        <w:tc>
          <w:tcPr>
            <w:tcW w:w="1830"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80"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A23850" w:rsidTr="5214C004" w14:paraId="029939F3" w14:textId="1F8CB8AF">
        <w:trPr>
          <w:trHeight w:val="301"/>
        </w:trPr>
        <w:tc>
          <w:tcPr>
            <w:tcW w:w="1830" w:type="dxa"/>
            <w:tcMar>
              <w:top w:w="80" w:type="dxa"/>
              <w:left w:w="80" w:type="dxa"/>
              <w:bottom w:w="80" w:type="dxa"/>
              <w:right w:w="80" w:type="dxa"/>
            </w:tcMar>
          </w:tcPr>
          <w:p w:rsidRPr="00ED203F" w:rsidR="00A23850" w:rsidP="3D08B76D" w:rsidRDefault="5D891FB6" w14:paraId="64FF138A" w14:textId="011770BC">
            <w:pPr>
              <w:jc w:val="both"/>
              <w:rPr>
                <w:rFonts w:ascii="Verdana" w:hAnsi="Verdana" w:cs="Arial"/>
                <w:b/>
                <w:bCs/>
                <w:sz w:val="24"/>
                <w:szCs w:val="24"/>
              </w:rPr>
            </w:pPr>
            <w:r w:rsidRPr="4DE96E09">
              <w:rPr>
                <w:rFonts w:ascii="Verdana" w:hAnsi="Verdana" w:cs="Arial"/>
                <w:b/>
                <w:bCs/>
                <w:sz w:val="24"/>
                <w:szCs w:val="24"/>
              </w:rPr>
              <w:t>102/25</w:t>
            </w:r>
          </w:p>
        </w:tc>
        <w:tc>
          <w:tcPr>
            <w:tcW w:w="9080"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5214C004" w14:paraId="08159348" w14:textId="32D1BD15">
        <w:trPr>
          <w:trHeight w:val="619"/>
        </w:trPr>
        <w:tc>
          <w:tcPr>
            <w:tcW w:w="1830"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80" w:type="dxa"/>
            <w:tcMar>
              <w:top w:w="80" w:type="dxa"/>
              <w:left w:w="80" w:type="dxa"/>
              <w:bottom w:w="80" w:type="dxa"/>
              <w:right w:w="80" w:type="dxa"/>
            </w:tcMar>
          </w:tcPr>
          <w:p w:rsidRPr="00ED203F" w:rsidR="00A23850" w:rsidP="133DAE2F" w:rsidRDefault="4796E6AC" w14:paraId="095E494C" w14:textId="2ADF30BE">
            <w:pPr>
              <w:rPr>
                <w:rFonts w:ascii="Verdana" w:hAnsi="Verdana" w:eastAsia="Verdana" w:cs="Verdana"/>
                <w:color w:val="000000" w:themeColor="text1"/>
                <w:sz w:val="24"/>
                <w:szCs w:val="24"/>
              </w:rPr>
            </w:pPr>
            <w:r w:rsidRPr="133DAE2F">
              <w:rPr>
                <w:rFonts w:ascii="Verdana" w:hAnsi="Verdana" w:eastAsia="Verdana" w:cs="Verdana"/>
                <w:color w:val="000000" w:themeColor="text1"/>
                <w:sz w:val="24"/>
                <w:szCs w:val="24"/>
              </w:rPr>
              <w:t>There were no matters arising</w:t>
            </w:r>
            <w:r w:rsidRPr="133DAE2F" w:rsidR="4E3B84F6">
              <w:rPr>
                <w:rFonts w:ascii="Verdana" w:hAnsi="Verdana" w:eastAsia="Verdana" w:cs="Verdana"/>
                <w:color w:val="000000" w:themeColor="text1"/>
                <w:sz w:val="24"/>
                <w:szCs w:val="24"/>
              </w:rPr>
              <w:t>.</w:t>
            </w:r>
          </w:p>
          <w:p w:rsidRPr="00ED203F" w:rsidR="00A23850" w:rsidP="7D9D6EC2" w:rsidRDefault="4BCA3904" w14:paraId="74AC9F10" w14:textId="3EBE1AFB">
            <w:pPr>
              <w:rPr>
                <w:rFonts w:ascii="Verdana" w:hAnsi="Verdana" w:eastAsia="Verdana" w:cs="Verdana"/>
                <w:color w:val="000000" w:themeColor="text1"/>
                <w:sz w:val="24"/>
                <w:szCs w:val="24"/>
              </w:rPr>
            </w:pPr>
            <w:r w:rsidRPr="133DAE2F">
              <w:rPr>
                <w:rFonts w:ascii="Verdana" w:hAnsi="Verdana" w:eastAsia="Verdana" w:cs="Verdana"/>
                <w:color w:val="000000" w:themeColor="text1"/>
                <w:sz w:val="24"/>
                <w:szCs w:val="24"/>
              </w:rPr>
              <w:t>TR confirmed that all referral items had either been completed and incorporated into her report for this meeting or recorded in the action log for the February 2026 meeting. RO emphasised the importance of notifying the referring committee of the actions taken on referrals to ensure appropriate follow-through. TR agreed to adopt this process.</w:t>
            </w:r>
          </w:p>
        </w:tc>
      </w:tr>
      <w:tr w:rsidRPr="00ED203F" w:rsidR="00A23850" w:rsidTr="5214C004" w14:paraId="759A3C14" w14:textId="110B75F1">
        <w:trPr>
          <w:trHeight w:val="301"/>
        </w:trPr>
        <w:tc>
          <w:tcPr>
            <w:tcW w:w="1830" w:type="dxa"/>
            <w:tcMar>
              <w:top w:w="80" w:type="dxa"/>
              <w:left w:w="80" w:type="dxa"/>
              <w:bottom w:w="80" w:type="dxa"/>
              <w:right w:w="80" w:type="dxa"/>
            </w:tcMar>
          </w:tcPr>
          <w:p w:rsidRPr="00ED203F" w:rsidR="00A23850" w:rsidP="0AFA3490" w:rsidRDefault="3DFE60E1" w14:paraId="668D1769" w14:textId="6F43E788">
            <w:pPr>
              <w:rPr>
                <w:rFonts w:ascii="Verdana" w:hAnsi="Verdana" w:cs="Arial"/>
                <w:b/>
                <w:bCs/>
                <w:color w:val="000000" w:themeColor="text1"/>
                <w:sz w:val="24"/>
                <w:szCs w:val="24"/>
              </w:rPr>
            </w:pPr>
            <w:r w:rsidRPr="4DE96E09">
              <w:rPr>
                <w:rFonts w:ascii="Verdana" w:hAnsi="Verdana" w:cs="Arial"/>
                <w:b/>
                <w:bCs/>
                <w:color w:val="000000" w:themeColor="text1"/>
                <w:sz w:val="24"/>
                <w:szCs w:val="24"/>
              </w:rPr>
              <w:t>103/25</w:t>
            </w:r>
          </w:p>
        </w:tc>
        <w:tc>
          <w:tcPr>
            <w:tcW w:w="9080" w:type="dxa"/>
            <w:tcMar>
              <w:top w:w="80" w:type="dxa"/>
              <w:left w:w="80" w:type="dxa"/>
              <w:bottom w:w="80" w:type="dxa"/>
              <w:right w:w="80" w:type="dxa"/>
            </w:tcMar>
          </w:tcPr>
          <w:p w:rsidRPr="00ED203F" w:rsidR="00A23850" w:rsidP="0AFA3490" w:rsidRDefault="512173DD" w14:paraId="4DC7FB06" w14:textId="22452789">
            <w:pPr>
              <w:jc w:val="both"/>
              <w:rPr>
                <w:rFonts w:ascii="Verdana" w:hAnsi="Verdana" w:cs="Arial"/>
                <w:b/>
                <w:bCs/>
                <w:color w:val="000000" w:themeColor="text1"/>
                <w:sz w:val="24"/>
                <w:szCs w:val="24"/>
              </w:rPr>
            </w:pPr>
            <w:r w:rsidRPr="133DAE2F">
              <w:rPr>
                <w:rFonts w:ascii="Verdana" w:hAnsi="Verdana" w:cs="Arial"/>
                <w:b/>
                <w:bCs/>
                <w:color w:val="000000" w:themeColor="text1"/>
                <w:sz w:val="24"/>
                <w:szCs w:val="24"/>
              </w:rPr>
              <w:t xml:space="preserve">STAFF STORY: MINOR INJURIES UNIT </w:t>
            </w:r>
          </w:p>
        </w:tc>
      </w:tr>
      <w:tr w:rsidRPr="00ED203F" w:rsidR="00A23850" w:rsidTr="5214C004" w14:paraId="3815AA81" w14:textId="5BEDB6B3">
        <w:trPr>
          <w:trHeight w:val="301"/>
        </w:trPr>
        <w:tc>
          <w:tcPr>
            <w:tcW w:w="1830" w:type="dxa"/>
            <w:tcMar>
              <w:top w:w="80" w:type="dxa"/>
              <w:left w:w="80" w:type="dxa"/>
              <w:bottom w:w="80" w:type="dxa"/>
              <w:right w:w="80" w:type="dxa"/>
            </w:tcMar>
          </w:tcPr>
          <w:p w:rsidRPr="00ED203F" w:rsidR="00A23850" w:rsidP="06D6559E" w:rsidRDefault="00A23850" w14:paraId="20AF1A46" w14:textId="39F9017D">
            <w:pPr>
              <w:rPr>
                <w:rFonts w:ascii="Verdana" w:hAnsi="Verdana" w:cs="Arial"/>
                <w:b/>
                <w:bCs/>
                <w:color w:val="FF0000"/>
                <w:sz w:val="24"/>
                <w:szCs w:val="24"/>
              </w:rPr>
            </w:pPr>
          </w:p>
        </w:tc>
        <w:tc>
          <w:tcPr>
            <w:tcW w:w="9080" w:type="dxa"/>
            <w:tcMar>
              <w:top w:w="80" w:type="dxa"/>
              <w:left w:w="80" w:type="dxa"/>
              <w:bottom w:w="80" w:type="dxa"/>
              <w:right w:w="80" w:type="dxa"/>
            </w:tcMar>
          </w:tcPr>
          <w:p w:rsidR="00A602EA" w:rsidP="0AFA3490" w:rsidRDefault="365D40EE" w14:paraId="13DAF49F" w14:textId="061B1E0B">
            <w:pPr>
              <w:jc w:val="both"/>
              <w:rPr>
                <w:rFonts w:ascii="Verdana" w:hAnsi="Verdana" w:cs="Arial"/>
                <w:color w:val="000000" w:themeColor="text1"/>
                <w:sz w:val="24"/>
                <w:szCs w:val="24"/>
              </w:rPr>
            </w:pPr>
            <w:r w:rsidRPr="70F2E7C1" w:rsidR="365D40EE">
              <w:rPr>
                <w:rFonts w:ascii="Verdana" w:hAnsi="Verdana" w:cs="Arial"/>
                <w:color w:val="000000" w:themeColor="text1" w:themeTint="FF" w:themeShade="FF"/>
                <w:sz w:val="24"/>
                <w:szCs w:val="24"/>
              </w:rPr>
              <w:t xml:space="preserve">The Committee </w:t>
            </w:r>
            <w:r w:rsidRPr="70F2E7C1" w:rsidR="17A2E4F7">
              <w:rPr>
                <w:rFonts w:ascii="Verdana" w:hAnsi="Verdana" w:cs="Arial"/>
                <w:b w:val="1"/>
                <w:bCs w:val="1"/>
                <w:color w:val="000000" w:themeColor="text1" w:themeTint="FF" w:themeShade="FF"/>
                <w:sz w:val="24"/>
                <w:szCs w:val="24"/>
              </w:rPr>
              <w:t>REC</w:t>
            </w:r>
            <w:r w:rsidRPr="70F2E7C1" w:rsidR="19C7B2CF">
              <w:rPr>
                <w:rFonts w:ascii="Verdana" w:hAnsi="Verdana" w:cs="Arial"/>
                <w:b w:val="1"/>
                <w:bCs w:val="1"/>
                <w:color w:val="000000" w:themeColor="text1" w:themeTint="FF" w:themeShade="FF"/>
                <w:sz w:val="24"/>
                <w:szCs w:val="24"/>
              </w:rPr>
              <w:t>E</w:t>
            </w:r>
            <w:r w:rsidRPr="70F2E7C1" w:rsidR="17A2E4F7">
              <w:rPr>
                <w:rFonts w:ascii="Verdana" w:hAnsi="Verdana" w:cs="Arial"/>
                <w:b w:val="1"/>
                <w:bCs w:val="1"/>
                <w:color w:val="000000" w:themeColor="text1" w:themeTint="FF" w:themeShade="FF"/>
                <w:sz w:val="24"/>
                <w:szCs w:val="24"/>
              </w:rPr>
              <w:t>I</w:t>
            </w:r>
            <w:r w:rsidRPr="70F2E7C1" w:rsidR="17A2E4F7">
              <w:rPr>
                <w:rFonts w:ascii="Verdana" w:hAnsi="Verdana" w:cs="Arial"/>
                <w:b w:val="1"/>
                <w:bCs w:val="1"/>
                <w:color w:val="000000" w:themeColor="text1" w:themeTint="FF" w:themeShade="FF"/>
                <w:sz w:val="24"/>
                <w:szCs w:val="24"/>
              </w:rPr>
              <w:t xml:space="preserve">VED </w:t>
            </w:r>
            <w:r w:rsidRPr="70F2E7C1" w:rsidR="32C47512">
              <w:rPr>
                <w:rFonts w:ascii="Verdana" w:hAnsi="Verdana" w:cs="Arial"/>
                <w:color w:val="000000" w:themeColor="text1" w:themeTint="FF" w:themeShade="FF"/>
                <w:sz w:val="24"/>
                <w:szCs w:val="24"/>
              </w:rPr>
              <w:t>a</w:t>
            </w:r>
            <w:r w:rsidRPr="70F2E7C1" w:rsidR="3CB738BB">
              <w:rPr>
                <w:rFonts w:ascii="Verdana" w:hAnsi="Verdana" w:cs="Arial"/>
                <w:color w:val="000000" w:themeColor="text1" w:themeTint="FF" w:themeShade="FF"/>
                <w:sz w:val="24"/>
                <w:szCs w:val="24"/>
              </w:rPr>
              <w:t xml:space="preserve"> staff story:</w:t>
            </w:r>
            <w:r w:rsidRPr="70F2E7C1" w:rsidR="6259EBF1">
              <w:rPr>
                <w:rFonts w:ascii="Verdana" w:hAnsi="Verdana" w:cs="Arial"/>
                <w:color w:val="000000" w:themeColor="text1" w:themeTint="FF" w:themeShade="FF"/>
                <w:sz w:val="24"/>
                <w:szCs w:val="24"/>
              </w:rPr>
              <w:t xml:space="preserve"> Minor Injury Unit</w:t>
            </w:r>
            <w:r w:rsidRPr="70F2E7C1" w:rsidR="3CB738BB">
              <w:rPr>
                <w:rFonts w:ascii="Verdana" w:hAnsi="Verdana" w:cs="Arial"/>
                <w:color w:val="000000" w:themeColor="text1" w:themeTint="FF" w:themeShade="FF"/>
                <w:sz w:val="24"/>
                <w:szCs w:val="24"/>
              </w:rPr>
              <w:t xml:space="preserve"> </w:t>
            </w:r>
            <w:r w:rsidRPr="70F2E7C1" w:rsidR="738A9D70">
              <w:rPr>
                <w:rFonts w:ascii="Verdana" w:hAnsi="Verdana" w:cs="Arial"/>
                <w:color w:val="000000" w:themeColor="text1" w:themeTint="FF" w:themeShade="FF"/>
                <w:sz w:val="24"/>
                <w:szCs w:val="24"/>
              </w:rPr>
              <w:t>(</w:t>
            </w:r>
            <w:r w:rsidRPr="70F2E7C1" w:rsidR="3CB738BB">
              <w:rPr>
                <w:rFonts w:ascii="Verdana" w:hAnsi="Verdana" w:cs="Arial"/>
                <w:color w:val="000000" w:themeColor="text1" w:themeTint="FF" w:themeShade="FF"/>
                <w:sz w:val="24"/>
                <w:szCs w:val="24"/>
              </w:rPr>
              <w:t>MIU</w:t>
            </w:r>
            <w:r w:rsidRPr="70F2E7C1" w:rsidR="484234DB">
              <w:rPr>
                <w:rFonts w:ascii="Verdana" w:hAnsi="Verdana" w:cs="Arial"/>
                <w:color w:val="000000" w:themeColor="text1" w:themeTint="FF" w:themeShade="FF"/>
                <w:sz w:val="24"/>
                <w:szCs w:val="24"/>
              </w:rPr>
              <w:t>)</w:t>
            </w:r>
            <w:r w:rsidRPr="70F2E7C1" w:rsidR="3CB738BB">
              <w:rPr>
                <w:rFonts w:ascii="Verdana" w:hAnsi="Verdana" w:cs="Arial"/>
                <w:color w:val="000000" w:themeColor="text1" w:themeTint="FF" w:themeShade="FF"/>
                <w:sz w:val="24"/>
                <w:szCs w:val="24"/>
              </w:rPr>
              <w:t>.</w:t>
            </w:r>
          </w:p>
          <w:p w:rsidR="6CB5B063" w:rsidP="133DAE2F" w:rsidRDefault="6CB5B063" w14:paraId="47368290" w14:textId="22DD9E41">
            <w:pPr>
              <w:jc w:val="both"/>
              <w:rPr>
                <w:rFonts w:ascii="Verdana" w:hAnsi="Verdana" w:cs="Arial"/>
                <w:color w:val="000000" w:themeColor="text1"/>
                <w:sz w:val="24"/>
                <w:szCs w:val="24"/>
              </w:rPr>
            </w:pPr>
            <w:r w:rsidRPr="00CD61CA">
              <w:rPr>
                <w:rFonts w:ascii="Verdana" w:hAnsi="Verdana" w:cs="Arial"/>
                <w:color w:val="000000" w:themeColor="text1"/>
                <w:sz w:val="24"/>
                <w:szCs w:val="24"/>
              </w:rPr>
              <w:t xml:space="preserve">KR presented a staff story from Hannah King, an experienced emergency nurse practitioner, illustrating the breadth of responsibilities in assessment, diagnosis, treatment, and managing trauma cases, often with limited resources. </w:t>
            </w:r>
          </w:p>
          <w:p w:rsidR="6CB5B063" w:rsidP="133DAE2F" w:rsidRDefault="6CB5B063" w14:paraId="4F436295" w14:textId="5532FF21">
            <w:pPr>
              <w:jc w:val="both"/>
              <w:rPr>
                <w:rFonts w:ascii="Verdana" w:hAnsi="Verdana" w:cs="Arial"/>
                <w:color w:val="000000" w:themeColor="text1"/>
                <w:sz w:val="24"/>
                <w:szCs w:val="24"/>
              </w:rPr>
            </w:pPr>
            <w:r w:rsidRPr="133DAE2F">
              <w:rPr>
                <w:rFonts w:ascii="Verdana" w:hAnsi="Verdana" w:cs="Arial"/>
                <w:color w:val="000000" w:themeColor="text1"/>
                <w:sz w:val="24"/>
                <w:szCs w:val="24"/>
              </w:rPr>
              <w:t xml:space="preserve">He highlighted the strong team ethos and commitment to patient care but noted increasing pressures from rising patient numbers, complexity, and inappropriate referrals. Attendance had grown by 20% since 2023, with approximately 59,000 patients annually, far exceeding the unit’s original capacity. </w:t>
            </w:r>
          </w:p>
          <w:p w:rsidR="6CB5B063" w:rsidP="70F2E7C1" w:rsidRDefault="6CB5B063" w14:paraId="3855CC4D" w14:textId="5A19A617">
            <w:pPr>
              <w:spacing w:before="0" w:after="0"/>
              <w:jc w:val="both"/>
              <w:rPr>
                <w:rFonts w:ascii="Verdana" w:hAnsi="Verdana" w:cs="Arial"/>
                <w:color w:val="000000" w:themeColor="text1"/>
                <w:sz w:val="24"/>
                <w:szCs w:val="24"/>
              </w:rPr>
            </w:pPr>
            <w:r w:rsidRPr="70F2E7C1" w:rsidR="6CB5B063">
              <w:rPr>
                <w:rFonts w:ascii="Verdana" w:hAnsi="Verdana" w:cs="Arial"/>
                <w:color w:val="000000" w:themeColor="text1" w:themeTint="FF" w:themeShade="FF"/>
                <w:sz w:val="24"/>
                <w:szCs w:val="24"/>
              </w:rPr>
              <w:t>KR reported significant workforce challenges, including recruitment difficulties, reliance on internally trained</w:t>
            </w:r>
            <w:r w:rsidRPr="70F2E7C1" w:rsidR="6A6613BA">
              <w:rPr>
                <w:rFonts w:ascii="Verdana" w:hAnsi="Verdana" w:cs="Arial"/>
                <w:color w:val="000000" w:themeColor="text1" w:themeTint="FF" w:themeShade="FF"/>
                <w:sz w:val="24"/>
                <w:szCs w:val="24"/>
              </w:rPr>
              <w:t xml:space="preserve"> Emergency Nurse Practitioner</w:t>
            </w:r>
          </w:p>
          <w:p w:rsidR="6A6613BA" w:rsidP="70F2E7C1" w:rsidRDefault="6A6613BA" w14:paraId="46794FC4" w14:textId="69242839">
            <w:pPr>
              <w:spacing w:before="0" w:after="0"/>
              <w:jc w:val="both"/>
              <w:rPr>
                <w:rFonts w:ascii="Verdana" w:hAnsi="Verdana" w:cs="Arial"/>
                <w:color w:val="000000" w:themeColor="text1"/>
                <w:sz w:val="24"/>
                <w:szCs w:val="24"/>
              </w:rPr>
            </w:pPr>
            <w:r w:rsidRPr="70F2E7C1" w:rsidR="6A6613BA">
              <w:rPr>
                <w:rFonts w:ascii="Verdana" w:hAnsi="Verdana" w:cs="Arial"/>
                <w:color w:val="000000" w:themeColor="text1" w:themeTint="FF" w:themeShade="FF"/>
                <w:sz w:val="24"/>
                <w:szCs w:val="24"/>
              </w:rPr>
              <w:t>(</w:t>
            </w:r>
            <w:r w:rsidRPr="70F2E7C1" w:rsidR="6CB5B063">
              <w:rPr>
                <w:rFonts w:ascii="Verdana" w:hAnsi="Verdana" w:cs="Arial"/>
                <w:color w:val="000000" w:themeColor="text1" w:themeTint="FF" w:themeShade="FF"/>
                <w:sz w:val="24"/>
                <w:szCs w:val="24"/>
              </w:rPr>
              <w:t>ENPs</w:t>
            </w:r>
            <w:r w:rsidRPr="70F2E7C1" w:rsidR="2DA28BAD">
              <w:rPr>
                <w:rFonts w:ascii="Verdana" w:hAnsi="Verdana" w:cs="Arial"/>
                <w:color w:val="000000" w:themeColor="text1" w:themeTint="FF" w:themeShade="FF"/>
                <w:sz w:val="24"/>
                <w:szCs w:val="24"/>
              </w:rPr>
              <w:t>)</w:t>
            </w:r>
            <w:r w:rsidRPr="70F2E7C1" w:rsidR="6CB5B063">
              <w:rPr>
                <w:rFonts w:ascii="Verdana" w:hAnsi="Verdana" w:cs="Arial"/>
                <w:color w:val="000000" w:themeColor="text1" w:themeTint="FF" w:themeShade="FF"/>
                <w:sz w:val="24"/>
                <w:szCs w:val="24"/>
              </w:rPr>
              <w:t xml:space="preserve">, and lengthy training periods, alongside declining four-hour performance targets, sometimes falling below 70%. He described growing patient complexity, </w:t>
            </w:r>
            <w:r w:rsidRPr="70F2E7C1" w:rsidR="6CB5B063">
              <w:rPr>
                <w:rFonts w:ascii="Verdana" w:hAnsi="Verdana" w:cs="Arial"/>
                <w:color w:val="000000" w:themeColor="text1" w:themeTint="FF" w:themeShade="FF"/>
                <w:sz w:val="24"/>
                <w:szCs w:val="24"/>
              </w:rPr>
              <w:t>additional</w:t>
            </w:r>
            <w:r w:rsidRPr="70F2E7C1" w:rsidR="6CB5B063">
              <w:rPr>
                <w:rFonts w:ascii="Verdana" w:hAnsi="Verdana" w:cs="Arial"/>
                <w:color w:val="000000" w:themeColor="text1" w:themeTint="FF" w:themeShade="FF"/>
                <w:sz w:val="24"/>
                <w:szCs w:val="24"/>
              </w:rPr>
              <w:t xml:space="preserve"> fracture clinic workload, and concerns over staff safety due to increased aggression, lack of security measures, and inadequate facilities. Physical constraints, such as an undersized waiting area, and the absence of protected non-clinical time for ENPs, contrary to </w:t>
            </w:r>
            <w:r w:rsidRPr="70F2E7C1" w:rsidR="3523C234">
              <w:rPr>
                <w:rFonts w:ascii="Verdana" w:hAnsi="Verdana" w:eastAsia="Verdana" w:cs="Verdana"/>
                <w:sz w:val="24"/>
                <w:szCs w:val="24"/>
              </w:rPr>
              <w:t>Healthcare Inspectorate Wales (HIW)</w:t>
            </w:r>
            <w:r w:rsidRPr="70F2E7C1" w:rsidR="6CB5B063">
              <w:rPr>
                <w:rFonts w:ascii="Verdana" w:hAnsi="Verdana" w:cs="Arial"/>
                <w:color w:val="000000" w:themeColor="text1" w:themeTint="FF" w:themeShade="FF"/>
                <w:sz w:val="24"/>
                <w:szCs w:val="24"/>
              </w:rPr>
              <w:t xml:space="preserve"> guidance, were also raised. </w:t>
            </w:r>
          </w:p>
          <w:p w:rsidR="6CB5B063" w:rsidP="133DAE2F" w:rsidRDefault="6CB5B063" w14:paraId="30ABB60E" w14:textId="54AA8FAE">
            <w:pPr>
              <w:jc w:val="both"/>
              <w:rPr>
                <w:rFonts w:ascii="Verdana" w:hAnsi="Verdana" w:cs="Arial"/>
                <w:color w:val="000000" w:themeColor="text1"/>
                <w:sz w:val="24"/>
                <w:szCs w:val="24"/>
              </w:rPr>
            </w:pPr>
            <w:r w:rsidRPr="37D4A500" w:rsidR="11C74222">
              <w:rPr>
                <w:rFonts w:ascii="Verdana" w:hAnsi="Verdana" w:cs="Arial"/>
                <w:color w:val="000000" w:themeColor="text1" w:themeTint="FF" w:themeShade="FF"/>
                <w:sz w:val="24"/>
                <w:szCs w:val="24"/>
              </w:rPr>
              <w:t xml:space="preserve">KR requested </w:t>
            </w:r>
            <w:r w:rsidRPr="37D4A500" w:rsidR="2410906A">
              <w:rPr>
                <w:rFonts w:ascii="Verdana" w:hAnsi="Verdana" w:cs="Arial"/>
                <w:color w:val="000000" w:themeColor="text1" w:themeTint="FF" w:themeShade="FF"/>
                <w:sz w:val="24"/>
                <w:szCs w:val="24"/>
              </w:rPr>
              <w:t xml:space="preserve">consideration of </w:t>
            </w:r>
            <w:r w:rsidRPr="37D4A500" w:rsidR="11C74222">
              <w:rPr>
                <w:rFonts w:ascii="Verdana" w:hAnsi="Verdana" w:cs="Arial"/>
                <w:color w:val="000000" w:themeColor="text1" w:themeTint="FF" w:themeShade="FF"/>
                <w:sz w:val="24"/>
                <w:szCs w:val="24"/>
              </w:rPr>
              <w:t xml:space="preserve">urgent funding for trainee ENP posts, endorsed rostered non-clinical time, and sought support for workforce planning and integration. He introduced digital modelling work </w:t>
            </w:r>
            <w:r w:rsidRPr="37D4A500" w:rsidR="11C74222">
              <w:rPr>
                <w:rFonts w:ascii="Verdana" w:hAnsi="Verdana" w:cs="Arial"/>
                <w:color w:val="000000" w:themeColor="text1" w:themeTint="FF" w:themeShade="FF"/>
                <w:sz w:val="24"/>
                <w:szCs w:val="24"/>
              </w:rPr>
              <w:t>indicating</w:t>
            </w:r>
            <w:r w:rsidRPr="37D4A500" w:rsidR="11C74222">
              <w:rPr>
                <w:rFonts w:ascii="Verdana" w:hAnsi="Verdana" w:cs="Arial"/>
                <w:color w:val="000000" w:themeColor="text1" w:themeTint="FF" w:themeShade="FF"/>
                <w:sz w:val="24"/>
                <w:szCs w:val="24"/>
              </w:rPr>
              <w:t xml:space="preserve"> that extending opening hours without </w:t>
            </w:r>
            <w:r w:rsidRPr="37D4A500" w:rsidR="11C74222">
              <w:rPr>
                <w:rFonts w:ascii="Verdana" w:hAnsi="Verdana" w:cs="Arial"/>
                <w:color w:val="000000" w:themeColor="text1" w:themeTint="FF" w:themeShade="FF"/>
                <w:sz w:val="24"/>
                <w:szCs w:val="24"/>
              </w:rPr>
              <w:t>additional</w:t>
            </w:r>
            <w:r w:rsidRPr="37D4A500" w:rsidR="11C74222">
              <w:rPr>
                <w:rFonts w:ascii="Verdana" w:hAnsi="Verdana" w:cs="Arial"/>
                <w:color w:val="000000" w:themeColor="text1" w:themeTint="FF" w:themeShade="FF"/>
                <w:sz w:val="24"/>
                <w:szCs w:val="24"/>
              </w:rPr>
              <w:t xml:space="preserve"> staff would worsen wait times and leave more patients unseen.</w:t>
            </w:r>
          </w:p>
          <w:p w:rsidR="6CB5B063" w:rsidP="133DAE2F" w:rsidRDefault="6CB5B063" w14:paraId="29889A29" w14:textId="4E817ED9">
            <w:pPr>
              <w:jc w:val="both"/>
              <w:rPr>
                <w:rFonts w:ascii="Verdana" w:hAnsi="Verdana" w:cs="Arial"/>
                <w:color w:val="000000" w:themeColor="text1"/>
                <w:sz w:val="24"/>
                <w:szCs w:val="24"/>
              </w:rPr>
            </w:pPr>
            <w:r w:rsidRPr="133DAE2F">
              <w:rPr>
                <w:rFonts w:ascii="Verdana" w:hAnsi="Verdana" w:cs="Arial"/>
                <w:color w:val="000000" w:themeColor="text1"/>
                <w:sz w:val="24"/>
                <w:szCs w:val="24"/>
              </w:rPr>
              <w:t>RO thanked KR and welcomed questions.</w:t>
            </w:r>
          </w:p>
          <w:p w:rsidR="7775B9CC" w:rsidP="133DAE2F" w:rsidRDefault="7775B9CC" w14:paraId="12E8B22D" w14:textId="00B993EE">
            <w:pPr>
              <w:jc w:val="both"/>
              <w:rPr>
                <w:rFonts w:ascii="Verdana" w:hAnsi="Verdana" w:cs="Arial"/>
                <w:color w:val="000000" w:themeColor="text1"/>
                <w:sz w:val="24"/>
                <w:szCs w:val="24"/>
              </w:rPr>
            </w:pPr>
            <w:r w:rsidRPr="133DAE2F">
              <w:rPr>
                <w:rFonts w:ascii="Verdana" w:hAnsi="Verdana" w:cs="Arial"/>
                <w:color w:val="000000" w:themeColor="text1"/>
                <w:sz w:val="24"/>
                <w:szCs w:val="24"/>
              </w:rPr>
              <w:t xml:space="preserve">The Committee discussed the </w:t>
            </w:r>
            <w:r w:rsidRPr="133DAE2F" w:rsidR="418C30A5">
              <w:rPr>
                <w:rFonts w:ascii="Verdana" w:hAnsi="Verdana" w:cs="Arial"/>
                <w:color w:val="000000" w:themeColor="text1"/>
                <w:sz w:val="24"/>
                <w:szCs w:val="24"/>
              </w:rPr>
              <w:t>MIU</w:t>
            </w:r>
            <w:r w:rsidRPr="133DAE2F">
              <w:rPr>
                <w:rFonts w:ascii="Verdana" w:hAnsi="Verdana" w:cs="Arial"/>
                <w:color w:val="000000" w:themeColor="text1"/>
                <w:sz w:val="24"/>
                <w:szCs w:val="24"/>
              </w:rPr>
              <w:t xml:space="preserve"> paper and raised several questions. </w:t>
            </w:r>
          </w:p>
          <w:p w:rsidR="7775B9CC" w:rsidP="133DAE2F" w:rsidRDefault="7775B9CC" w14:paraId="5F39F678" w14:textId="2957CF34">
            <w:pPr>
              <w:jc w:val="both"/>
              <w:rPr>
                <w:rFonts w:ascii="Verdana" w:hAnsi="Verdana" w:cs="Arial"/>
                <w:color w:val="000000" w:themeColor="text1"/>
                <w:sz w:val="24"/>
                <w:szCs w:val="24"/>
              </w:rPr>
            </w:pPr>
            <w:r w:rsidRPr="70F2E7C1" w:rsidR="7775B9CC">
              <w:rPr>
                <w:rFonts w:ascii="Verdana" w:hAnsi="Verdana" w:cs="Arial"/>
                <w:color w:val="000000" w:themeColor="text1" w:themeTint="FF" w:themeShade="FF"/>
                <w:sz w:val="24"/>
                <w:szCs w:val="24"/>
              </w:rPr>
              <w:t xml:space="preserve">TR queried the absence of protected </w:t>
            </w:r>
            <w:r w:rsidRPr="70F2E7C1" w:rsidR="3FE012EC">
              <w:rPr>
                <w:rFonts w:ascii="Verdana" w:hAnsi="Verdana" w:cs="Arial"/>
                <w:color w:val="000000" w:themeColor="text1" w:themeTint="FF" w:themeShade="FF"/>
                <w:sz w:val="24"/>
                <w:szCs w:val="24"/>
              </w:rPr>
              <w:t>education</w:t>
            </w:r>
            <w:r w:rsidRPr="70F2E7C1" w:rsidR="7BC1C6C7">
              <w:rPr>
                <w:rFonts w:ascii="Verdana" w:hAnsi="Verdana" w:cs="Arial"/>
                <w:color w:val="000000" w:themeColor="text1" w:themeTint="FF" w:themeShade="FF"/>
                <w:sz w:val="24"/>
                <w:szCs w:val="24"/>
              </w:rPr>
              <w:t xml:space="preserve"> and development</w:t>
            </w:r>
            <w:r w:rsidRPr="70F2E7C1" w:rsidR="7775B9CC">
              <w:rPr>
                <w:rFonts w:ascii="Verdana" w:hAnsi="Verdana" w:cs="Arial"/>
                <w:color w:val="000000" w:themeColor="text1" w:themeTint="FF" w:themeShade="FF"/>
                <w:sz w:val="24"/>
                <w:szCs w:val="24"/>
              </w:rPr>
              <w:t xml:space="preserve"> time for ENPs and confirmed support to escalate this through management board</w:t>
            </w:r>
            <w:r w:rsidRPr="70F2E7C1" w:rsidR="7775B9CC">
              <w:rPr>
                <w:rFonts w:ascii="Verdana" w:hAnsi="Verdana" w:cs="Arial"/>
                <w:color w:val="000000" w:themeColor="text1" w:themeTint="FF" w:themeShade="FF"/>
                <w:sz w:val="24"/>
                <w:szCs w:val="24"/>
              </w:rPr>
              <w:t xml:space="preserve">, noting </w:t>
            </w:r>
            <w:r w:rsidRPr="70F2E7C1" w:rsidR="7775B9CC">
              <w:rPr>
                <w:rFonts w:ascii="Verdana" w:hAnsi="Verdana" w:cs="Arial"/>
                <w:color w:val="000000" w:themeColor="text1" w:themeTint="FF" w:themeShade="FF"/>
                <w:sz w:val="24"/>
                <w:szCs w:val="24"/>
              </w:rPr>
              <w:t xml:space="preserve">the unit was an outlier compared to others. KR acknowledged the need and confirmed the lack of such provision. </w:t>
            </w:r>
          </w:p>
          <w:p w:rsidR="7775B9CC" w:rsidP="133DAE2F" w:rsidRDefault="7775B9CC" w14:paraId="4463A7AF" w14:textId="397FA0A0">
            <w:pPr>
              <w:jc w:val="both"/>
              <w:rPr>
                <w:rFonts w:ascii="Verdana" w:hAnsi="Verdana" w:cs="Arial"/>
                <w:color w:val="000000" w:themeColor="text1"/>
                <w:sz w:val="24"/>
                <w:szCs w:val="24"/>
              </w:rPr>
            </w:pPr>
            <w:r w:rsidRPr="133DAE2F">
              <w:rPr>
                <w:rFonts w:ascii="Verdana" w:hAnsi="Verdana" w:cs="Arial"/>
                <w:color w:val="000000" w:themeColor="text1"/>
                <w:sz w:val="24"/>
                <w:szCs w:val="24"/>
              </w:rPr>
              <w:t xml:space="preserve">On staffing, TR asked about diversifying the workforce with advanced care practitioners and paramedics; KR advised job descriptions had been updated to include these roles, but recruitment remained challenging, with most ENPs trained internally. </w:t>
            </w:r>
          </w:p>
          <w:p w:rsidR="7775B9CC" w:rsidP="133DAE2F" w:rsidRDefault="7775B9CC" w14:paraId="67F4BCA2" w14:textId="4CD0EBF6">
            <w:pPr>
              <w:jc w:val="both"/>
              <w:rPr>
                <w:rFonts w:ascii="Verdana" w:hAnsi="Verdana" w:cs="Arial"/>
                <w:color w:val="000000" w:themeColor="text1"/>
                <w:sz w:val="24"/>
                <w:szCs w:val="24"/>
              </w:rPr>
            </w:pPr>
            <w:r w:rsidRPr="133DAE2F">
              <w:rPr>
                <w:rFonts w:ascii="Verdana" w:hAnsi="Verdana" w:cs="Arial"/>
                <w:color w:val="000000" w:themeColor="text1"/>
                <w:sz w:val="24"/>
                <w:szCs w:val="24"/>
              </w:rPr>
              <w:t xml:space="preserve">Concerns were raised by TR and JC regarding violence, aggression, and inadequate security, requesting confirmation that these risks were on the register and escalation to the Management Board. KR confirmed both the risks and lack of security measures. </w:t>
            </w:r>
          </w:p>
          <w:p w:rsidR="721FADA2" w:rsidP="133DAE2F" w:rsidRDefault="721FADA2" w14:paraId="057F991D" w14:textId="4103CA92">
            <w:pPr>
              <w:jc w:val="both"/>
              <w:rPr>
                <w:rFonts w:ascii="Verdana" w:hAnsi="Verdana" w:cs="Arial"/>
                <w:b/>
                <w:bCs/>
                <w:color w:val="000000" w:themeColor="text1"/>
                <w:sz w:val="24"/>
                <w:szCs w:val="24"/>
              </w:rPr>
            </w:pPr>
            <w:r w:rsidRPr="133DAE2F">
              <w:rPr>
                <w:rFonts w:ascii="Verdana" w:hAnsi="Verdana" w:cs="Arial"/>
                <w:b/>
                <w:bCs/>
                <w:color w:val="000000" w:themeColor="text1"/>
                <w:sz w:val="24"/>
                <w:szCs w:val="24"/>
              </w:rPr>
              <w:t>ACTION: TR</w:t>
            </w:r>
          </w:p>
          <w:p w:rsidR="7775B9CC" w:rsidP="133DAE2F" w:rsidRDefault="7775B9CC" w14:paraId="32518CEE" w14:textId="7792AAA6">
            <w:pPr>
              <w:jc w:val="both"/>
              <w:rPr>
                <w:rFonts w:ascii="Verdana" w:hAnsi="Verdana" w:cs="Arial"/>
                <w:color w:val="000000" w:themeColor="text1"/>
                <w:sz w:val="24"/>
                <w:szCs w:val="24"/>
              </w:rPr>
            </w:pPr>
            <w:r w:rsidRPr="37D4A500" w:rsidR="2358DDB2">
              <w:rPr>
                <w:rFonts w:ascii="Verdana" w:hAnsi="Verdana" w:cs="Arial"/>
                <w:color w:val="000000" w:themeColor="text1" w:themeTint="FF" w:themeShade="FF"/>
                <w:sz w:val="24"/>
                <w:szCs w:val="24"/>
              </w:rPr>
              <w:t>J</w:t>
            </w:r>
            <w:r w:rsidRPr="37D4A500" w:rsidR="0AB8E7F0">
              <w:rPr>
                <w:rFonts w:ascii="Verdana" w:hAnsi="Verdana" w:cs="Arial"/>
                <w:color w:val="000000" w:themeColor="text1" w:themeTint="FF" w:themeShade="FF"/>
                <w:sz w:val="24"/>
                <w:szCs w:val="24"/>
              </w:rPr>
              <w:t>C</w:t>
            </w:r>
            <w:r w:rsidRPr="37D4A500" w:rsidR="2358DDB2">
              <w:rPr>
                <w:rFonts w:ascii="Verdana" w:hAnsi="Verdana" w:cs="Arial"/>
                <w:color w:val="000000" w:themeColor="text1" w:themeTint="FF" w:themeShade="FF"/>
                <w:sz w:val="24"/>
                <w:szCs w:val="24"/>
              </w:rPr>
              <w:t xml:space="preserve"> and R</w:t>
            </w:r>
            <w:r w:rsidRPr="37D4A500" w:rsidR="131B568E">
              <w:rPr>
                <w:rFonts w:ascii="Verdana" w:hAnsi="Verdana" w:cs="Arial"/>
                <w:color w:val="000000" w:themeColor="text1" w:themeTint="FF" w:themeShade="FF"/>
                <w:sz w:val="24"/>
                <w:szCs w:val="24"/>
              </w:rPr>
              <w:t>O</w:t>
            </w:r>
            <w:r w:rsidRPr="37D4A500" w:rsidR="2358DDB2">
              <w:rPr>
                <w:rFonts w:ascii="Verdana" w:hAnsi="Verdana" w:cs="Arial"/>
                <w:color w:val="000000" w:themeColor="text1" w:themeTint="FF" w:themeShade="FF"/>
                <w:sz w:val="24"/>
                <w:szCs w:val="24"/>
              </w:rPr>
              <w:t xml:space="preserve"> questioned the </w:t>
            </w:r>
            <w:r w:rsidRPr="37D4A500" w:rsidR="2358DDB2">
              <w:rPr>
                <w:rFonts w:ascii="Verdana" w:hAnsi="Verdana" w:cs="Arial"/>
                <w:color w:val="000000" w:themeColor="text1" w:themeTint="FF" w:themeShade="FF"/>
                <w:sz w:val="24"/>
                <w:szCs w:val="24"/>
              </w:rPr>
              <w:t>financial impact</w:t>
            </w:r>
            <w:r w:rsidRPr="37D4A500" w:rsidR="2358DDB2">
              <w:rPr>
                <w:rFonts w:ascii="Verdana" w:hAnsi="Verdana" w:cs="Arial"/>
                <w:color w:val="000000" w:themeColor="text1" w:themeTint="FF" w:themeShade="FF"/>
                <w:sz w:val="24"/>
                <w:szCs w:val="24"/>
              </w:rPr>
              <w:t xml:space="preserve"> of treating excess </w:t>
            </w:r>
            <w:r w:rsidRPr="37D4A500" w:rsidR="305D34C2">
              <w:rPr>
                <w:rFonts w:ascii="Verdana" w:hAnsi="Verdana" w:cs="Arial"/>
                <w:color w:val="000000" w:themeColor="text1" w:themeTint="FF" w:themeShade="FF"/>
                <w:sz w:val="24"/>
                <w:szCs w:val="24"/>
              </w:rPr>
              <w:t>Cwm Taf Morgannwg University Health Board (CTMUHB)</w:t>
            </w:r>
            <w:r w:rsidRPr="37D4A500" w:rsidR="305D34C2">
              <w:rPr>
                <w:rFonts w:ascii="Verdana" w:hAnsi="Verdana" w:cs="Arial"/>
                <w:color w:val="000000" w:themeColor="text1" w:themeTint="FF" w:themeShade="FF"/>
                <w:sz w:val="24"/>
                <w:szCs w:val="24"/>
              </w:rPr>
              <w:t xml:space="preserve"> </w:t>
            </w:r>
            <w:r w:rsidRPr="37D4A500" w:rsidR="2358DDB2">
              <w:rPr>
                <w:rFonts w:ascii="Verdana" w:hAnsi="Verdana" w:cs="Arial"/>
                <w:color w:val="000000" w:themeColor="text1" w:themeTint="FF" w:themeShade="FF"/>
                <w:sz w:val="24"/>
                <w:szCs w:val="24"/>
              </w:rPr>
              <w:t xml:space="preserve">patients and recommended referral to </w:t>
            </w:r>
            <w:r w:rsidRPr="37D4A500" w:rsidR="7FD2525A">
              <w:rPr>
                <w:rFonts w:ascii="Verdana" w:hAnsi="Verdana" w:cs="Arial"/>
                <w:color w:val="000000" w:themeColor="text1" w:themeTint="FF" w:themeShade="FF"/>
                <w:sz w:val="24"/>
                <w:szCs w:val="24"/>
              </w:rPr>
              <w:t>the Performance and</w:t>
            </w:r>
            <w:r w:rsidRPr="37D4A500" w:rsidR="7FD2525A">
              <w:rPr>
                <w:rFonts w:ascii="Verdana" w:hAnsi="Verdana" w:cs="Arial"/>
                <w:color w:val="000000" w:themeColor="text1" w:themeTint="FF" w:themeShade="FF"/>
                <w:sz w:val="24"/>
                <w:szCs w:val="24"/>
              </w:rPr>
              <w:t xml:space="preserve"> Finance </w:t>
            </w:r>
            <w:r w:rsidRPr="37D4A500" w:rsidR="7FD2525A">
              <w:rPr>
                <w:rFonts w:ascii="Verdana" w:hAnsi="Verdana" w:cs="Arial"/>
                <w:color w:val="000000" w:themeColor="text1" w:themeTint="FF" w:themeShade="FF"/>
                <w:sz w:val="24"/>
                <w:szCs w:val="24"/>
              </w:rPr>
              <w:t>Committee</w:t>
            </w:r>
            <w:r w:rsidRPr="37D4A500" w:rsidR="2358DDB2">
              <w:rPr>
                <w:rFonts w:ascii="Verdana" w:hAnsi="Verdana" w:cs="Arial"/>
                <w:color w:val="000000" w:themeColor="text1" w:themeTint="FF" w:themeShade="FF"/>
                <w:sz w:val="24"/>
                <w:szCs w:val="24"/>
              </w:rPr>
              <w:t xml:space="preserve"> </w:t>
            </w:r>
            <w:r w:rsidRPr="37D4A500" w:rsidR="2358DDB2">
              <w:rPr>
                <w:rFonts w:ascii="Verdana" w:hAnsi="Verdana" w:cs="Arial"/>
                <w:color w:val="000000" w:themeColor="text1" w:themeTint="FF" w:themeShade="FF"/>
                <w:sz w:val="24"/>
                <w:szCs w:val="24"/>
              </w:rPr>
              <w:t>for review</w:t>
            </w:r>
            <w:r w:rsidRPr="37D4A500" w:rsidR="5EA3268B">
              <w:rPr>
                <w:rFonts w:ascii="Verdana" w:hAnsi="Verdana" w:cs="Arial"/>
                <w:color w:val="000000" w:themeColor="text1" w:themeTint="FF" w:themeShade="FF"/>
                <w:sz w:val="24"/>
                <w:szCs w:val="24"/>
              </w:rPr>
              <w:t>. KR</w:t>
            </w:r>
            <w:r w:rsidRPr="37D4A500" w:rsidR="2358DDB2">
              <w:rPr>
                <w:rFonts w:ascii="Verdana" w:hAnsi="Verdana" w:cs="Arial"/>
                <w:color w:val="000000" w:themeColor="text1" w:themeTint="FF" w:themeShade="FF"/>
                <w:sz w:val="24"/>
                <w:szCs w:val="24"/>
              </w:rPr>
              <w:t xml:space="preserve"> confirmed a shortfall and the need for </w:t>
            </w:r>
            <w:r w:rsidRPr="37D4A500" w:rsidR="2AFA5181">
              <w:rPr>
                <w:rFonts w:ascii="Verdana" w:hAnsi="Verdana" w:cs="Arial"/>
                <w:color w:val="000000" w:themeColor="text1" w:themeTint="FF" w:themeShade="FF"/>
                <w:sz w:val="24"/>
                <w:szCs w:val="24"/>
              </w:rPr>
              <w:t>a</w:t>
            </w:r>
            <w:r w:rsidRPr="37D4A500" w:rsidR="2358DDB2">
              <w:rPr>
                <w:rFonts w:ascii="Verdana" w:hAnsi="Verdana" w:cs="Arial"/>
                <w:color w:val="000000" w:themeColor="text1" w:themeTint="FF" w:themeShade="FF"/>
                <w:sz w:val="24"/>
                <w:szCs w:val="24"/>
              </w:rPr>
              <w:t xml:space="preserve"> </w:t>
            </w:r>
            <w:r w:rsidRPr="37D4A500" w:rsidR="00A7217F">
              <w:rPr>
                <w:rFonts w:ascii="Verdana" w:hAnsi="Verdana" w:cs="Arial"/>
                <w:color w:val="000000" w:themeColor="text1" w:themeTint="FF" w:themeShade="FF"/>
                <w:sz w:val="24"/>
                <w:szCs w:val="24"/>
              </w:rPr>
              <w:t>Long-Term</w:t>
            </w:r>
            <w:r w:rsidRPr="37D4A500" w:rsidR="74A3A432">
              <w:rPr>
                <w:rFonts w:ascii="Verdana" w:hAnsi="Verdana" w:cs="Arial"/>
                <w:color w:val="000000" w:themeColor="text1" w:themeTint="FF" w:themeShade="FF"/>
                <w:sz w:val="24"/>
                <w:szCs w:val="24"/>
              </w:rPr>
              <w:t xml:space="preserve"> Agreement (</w:t>
            </w:r>
            <w:r w:rsidRPr="37D4A500" w:rsidR="2358DDB2">
              <w:rPr>
                <w:rFonts w:ascii="Verdana" w:hAnsi="Verdana" w:cs="Arial"/>
                <w:color w:val="000000" w:themeColor="text1" w:themeTint="FF" w:themeShade="FF"/>
                <w:sz w:val="24"/>
                <w:szCs w:val="24"/>
              </w:rPr>
              <w:t>LTA</w:t>
            </w:r>
            <w:r w:rsidRPr="37D4A500" w:rsidR="0A588C66">
              <w:rPr>
                <w:rFonts w:ascii="Verdana" w:hAnsi="Verdana" w:cs="Arial"/>
                <w:color w:val="000000" w:themeColor="text1" w:themeTint="FF" w:themeShade="FF"/>
                <w:sz w:val="24"/>
                <w:szCs w:val="24"/>
              </w:rPr>
              <w:t>)</w:t>
            </w:r>
            <w:r w:rsidRPr="37D4A500" w:rsidR="2358DDB2">
              <w:rPr>
                <w:rFonts w:ascii="Verdana" w:hAnsi="Verdana" w:cs="Arial"/>
                <w:color w:val="000000" w:themeColor="text1" w:themeTint="FF" w:themeShade="FF"/>
                <w:sz w:val="24"/>
                <w:szCs w:val="24"/>
              </w:rPr>
              <w:t xml:space="preserve"> review. </w:t>
            </w:r>
          </w:p>
          <w:p w:rsidR="3A43EEC0" w:rsidP="133DAE2F" w:rsidRDefault="3A43EEC0" w14:paraId="4C22F050" w14:textId="12375706">
            <w:pPr>
              <w:jc w:val="both"/>
              <w:rPr>
                <w:rFonts w:ascii="Verdana" w:hAnsi="Verdana" w:cs="Arial"/>
                <w:b w:val="1"/>
                <w:bCs w:val="1"/>
                <w:color w:val="000000" w:themeColor="text1"/>
                <w:sz w:val="24"/>
                <w:szCs w:val="24"/>
              </w:rPr>
            </w:pPr>
            <w:r w:rsidRPr="09F99911" w:rsidR="3A43EEC0">
              <w:rPr>
                <w:rFonts w:ascii="Verdana" w:hAnsi="Verdana" w:cs="Arial"/>
                <w:b w:val="1"/>
                <w:bCs w:val="1"/>
                <w:color w:val="000000" w:themeColor="text1" w:themeTint="FF" w:themeShade="FF"/>
                <w:sz w:val="24"/>
                <w:szCs w:val="24"/>
              </w:rPr>
              <w:t>ACTION: SH</w:t>
            </w:r>
          </w:p>
          <w:p w:rsidR="7775B9CC" w:rsidP="133DAE2F" w:rsidRDefault="7775B9CC" w14:paraId="42C0B89C" w14:textId="0E2193BB">
            <w:pPr>
              <w:jc w:val="both"/>
              <w:rPr>
                <w:rFonts w:ascii="Verdana" w:hAnsi="Verdana" w:cs="Arial"/>
                <w:color w:val="000000" w:themeColor="text1"/>
                <w:sz w:val="24"/>
                <w:szCs w:val="24"/>
              </w:rPr>
            </w:pPr>
            <w:r w:rsidRPr="70F2E7C1" w:rsidR="7775B9CC">
              <w:rPr>
                <w:rFonts w:ascii="Verdana" w:hAnsi="Verdana" w:cs="Arial"/>
                <w:color w:val="000000" w:themeColor="text1" w:themeTint="FF" w:themeShade="FF"/>
                <w:sz w:val="24"/>
                <w:szCs w:val="24"/>
              </w:rPr>
              <w:t>A</w:t>
            </w:r>
            <w:r w:rsidRPr="70F2E7C1" w:rsidR="5D83E2CA">
              <w:rPr>
                <w:rFonts w:ascii="Verdana" w:hAnsi="Verdana" w:cs="Arial"/>
                <w:color w:val="000000" w:themeColor="text1" w:themeTint="FF" w:themeShade="FF"/>
                <w:sz w:val="24"/>
                <w:szCs w:val="24"/>
              </w:rPr>
              <w:t>LF</w:t>
            </w:r>
            <w:r w:rsidRPr="70F2E7C1" w:rsidR="7775B9CC">
              <w:rPr>
                <w:rFonts w:ascii="Verdana" w:hAnsi="Verdana" w:cs="Arial"/>
                <w:color w:val="000000" w:themeColor="text1" w:themeTint="FF" w:themeShade="FF"/>
                <w:sz w:val="24"/>
                <w:szCs w:val="24"/>
              </w:rPr>
              <w:t>, via R</w:t>
            </w:r>
            <w:r w:rsidRPr="70F2E7C1" w:rsidR="333ACA76">
              <w:rPr>
                <w:rFonts w:ascii="Verdana" w:hAnsi="Verdana" w:cs="Arial"/>
                <w:color w:val="000000" w:themeColor="text1" w:themeTint="FF" w:themeShade="FF"/>
                <w:sz w:val="24"/>
                <w:szCs w:val="24"/>
              </w:rPr>
              <w:t>O</w:t>
            </w:r>
            <w:r w:rsidRPr="70F2E7C1" w:rsidR="7775B9CC">
              <w:rPr>
                <w:rFonts w:ascii="Verdana" w:hAnsi="Verdana" w:cs="Arial"/>
                <w:color w:val="000000" w:themeColor="text1" w:themeTint="FF" w:themeShade="FF"/>
                <w:sz w:val="24"/>
                <w:szCs w:val="24"/>
              </w:rPr>
              <w:t>, asked about sickness levels, and K</w:t>
            </w:r>
            <w:r w:rsidRPr="70F2E7C1" w:rsidR="08BE9D59">
              <w:rPr>
                <w:rFonts w:ascii="Verdana" w:hAnsi="Verdana" w:cs="Arial"/>
                <w:color w:val="000000" w:themeColor="text1" w:themeTint="FF" w:themeShade="FF"/>
                <w:sz w:val="24"/>
                <w:szCs w:val="24"/>
              </w:rPr>
              <w:t>R</w:t>
            </w:r>
            <w:r w:rsidRPr="70F2E7C1" w:rsidR="7775B9CC">
              <w:rPr>
                <w:rFonts w:ascii="Verdana" w:hAnsi="Verdana" w:cs="Arial"/>
                <w:color w:val="000000" w:themeColor="text1" w:themeTint="FF" w:themeShade="FF"/>
                <w:sz w:val="24"/>
                <w:szCs w:val="24"/>
              </w:rPr>
              <w:t xml:space="preserve"> reported only short-term absences due to seasonal illness. It was agreed that the workforce plan, including updates on security and </w:t>
            </w:r>
            <w:r w:rsidRPr="70F2E7C1" w:rsidR="373CD2D2">
              <w:rPr>
                <w:rFonts w:ascii="Verdana" w:hAnsi="Verdana" w:cs="Arial"/>
                <w:color w:val="000000" w:themeColor="text1" w:themeTint="FF" w:themeShade="FF"/>
                <w:sz w:val="24"/>
                <w:szCs w:val="24"/>
              </w:rPr>
              <w:t>education development</w:t>
            </w:r>
            <w:r w:rsidRPr="70F2E7C1" w:rsidR="7775B9CC">
              <w:rPr>
                <w:rFonts w:ascii="Verdana" w:hAnsi="Verdana" w:cs="Arial"/>
                <w:color w:val="000000" w:themeColor="text1" w:themeTint="FF" w:themeShade="FF"/>
                <w:sz w:val="24"/>
                <w:szCs w:val="24"/>
              </w:rPr>
              <w:t xml:space="preserve"> time, would return to the </w:t>
            </w:r>
            <w:r w:rsidRPr="70F2E7C1" w:rsidR="180CDA15">
              <w:rPr>
                <w:rFonts w:ascii="Verdana" w:hAnsi="Verdana" w:cs="Arial"/>
                <w:color w:val="000000" w:themeColor="text1" w:themeTint="FF" w:themeShade="FF"/>
                <w:sz w:val="24"/>
                <w:szCs w:val="24"/>
              </w:rPr>
              <w:t>C</w:t>
            </w:r>
            <w:r w:rsidRPr="70F2E7C1" w:rsidR="7775B9CC">
              <w:rPr>
                <w:rFonts w:ascii="Verdana" w:hAnsi="Verdana" w:cs="Arial"/>
                <w:color w:val="000000" w:themeColor="text1" w:themeTint="FF" w:themeShade="FF"/>
                <w:sz w:val="24"/>
                <w:szCs w:val="24"/>
              </w:rPr>
              <w:t>ommittee in February</w:t>
            </w:r>
            <w:r w:rsidRPr="70F2E7C1" w:rsidR="0790DFFA">
              <w:rPr>
                <w:rFonts w:ascii="Verdana" w:hAnsi="Verdana" w:cs="Arial"/>
                <w:color w:val="000000" w:themeColor="text1" w:themeTint="FF" w:themeShade="FF"/>
                <w:sz w:val="24"/>
                <w:szCs w:val="24"/>
              </w:rPr>
              <w:t xml:space="preserve"> 2026</w:t>
            </w:r>
            <w:r w:rsidRPr="70F2E7C1" w:rsidR="7775B9CC">
              <w:rPr>
                <w:rFonts w:ascii="Verdana" w:hAnsi="Verdana" w:cs="Arial"/>
                <w:color w:val="000000" w:themeColor="text1" w:themeTint="FF" w:themeShade="FF"/>
                <w:sz w:val="24"/>
                <w:szCs w:val="24"/>
              </w:rPr>
              <w:t xml:space="preserve">. </w:t>
            </w:r>
          </w:p>
          <w:p w:rsidR="04792271" w:rsidP="133DAE2F" w:rsidRDefault="04792271" w14:paraId="0B23C1A3" w14:textId="1363785C">
            <w:pPr>
              <w:jc w:val="both"/>
              <w:rPr>
                <w:rFonts w:ascii="Verdana" w:hAnsi="Verdana" w:cs="Arial"/>
                <w:b w:val="1"/>
                <w:bCs w:val="1"/>
                <w:color w:val="000000" w:themeColor="text1"/>
                <w:sz w:val="24"/>
                <w:szCs w:val="24"/>
              </w:rPr>
            </w:pPr>
            <w:r w:rsidRPr="5214C004" w:rsidR="04792271">
              <w:rPr>
                <w:rFonts w:ascii="Verdana" w:hAnsi="Verdana" w:cs="Arial"/>
                <w:b w:val="1"/>
                <w:bCs w:val="1"/>
                <w:color w:val="000000" w:themeColor="text1" w:themeTint="FF" w:themeShade="FF"/>
                <w:sz w:val="24"/>
                <w:szCs w:val="24"/>
              </w:rPr>
              <w:t>ACTION: SH</w:t>
            </w:r>
          </w:p>
          <w:p w:rsidR="7775B9CC" w:rsidP="133DAE2F" w:rsidRDefault="7775B9CC" w14:paraId="3021C426" w14:textId="612B4A5E">
            <w:pPr>
              <w:jc w:val="both"/>
              <w:rPr>
                <w:rFonts w:ascii="Verdana" w:hAnsi="Verdana" w:cs="Arial"/>
                <w:color w:val="000000" w:themeColor="text1"/>
                <w:sz w:val="24"/>
                <w:szCs w:val="24"/>
              </w:rPr>
            </w:pPr>
            <w:r w:rsidRPr="133DAE2F">
              <w:rPr>
                <w:rFonts w:ascii="Verdana" w:hAnsi="Verdana" w:cs="Arial"/>
                <w:color w:val="000000" w:themeColor="text1"/>
                <w:sz w:val="24"/>
                <w:szCs w:val="24"/>
              </w:rPr>
              <w:t>J</w:t>
            </w:r>
            <w:r w:rsidRPr="133DAE2F" w:rsidR="07BC7D71">
              <w:rPr>
                <w:rFonts w:ascii="Verdana" w:hAnsi="Verdana" w:cs="Arial"/>
                <w:color w:val="000000" w:themeColor="text1"/>
                <w:sz w:val="24"/>
                <w:szCs w:val="24"/>
              </w:rPr>
              <w:t>C</w:t>
            </w:r>
            <w:r w:rsidRPr="133DAE2F">
              <w:rPr>
                <w:rFonts w:ascii="Verdana" w:hAnsi="Verdana" w:cs="Arial"/>
                <w:color w:val="000000" w:themeColor="text1"/>
                <w:sz w:val="24"/>
                <w:szCs w:val="24"/>
              </w:rPr>
              <w:t xml:space="preserve"> and others expressed concern about staff safety, performance pressures, and patient care, recommending referral to the Quality and Safety Committee. </w:t>
            </w:r>
          </w:p>
          <w:p w:rsidR="36A2203B" w:rsidP="133DAE2F" w:rsidRDefault="36A2203B" w14:paraId="5782397C" w14:textId="44A7AD16">
            <w:pPr>
              <w:jc w:val="both"/>
              <w:rPr>
                <w:rFonts w:ascii="Verdana" w:hAnsi="Verdana" w:cs="Arial"/>
                <w:b w:val="1"/>
                <w:bCs w:val="1"/>
                <w:color w:val="000000" w:themeColor="text1"/>
                <w:sz w:val="24"/>
                <w:szCs w:val="24"/>
              </w:rPr>
            </w:pPr>
            <w:r w:rsidRPr="5214C004" w:rsidR="36A2203B">
              <w:rPr>
                <w:rFonts w:ascii="Verdana" w:hAnsi="Verdana" w:cs="Arial"/>
                <w:b w:val="1"/>
                <w:bCs w:val="1"/>
                <w:color w:val="000000" w:themeColor="text1" w:themeTint="FF" w:themeShade="FF"/>
                <w:sz w:val="24"/>
                <w:szCs w:val="24"/>
              </w:rPr>
              <w:t>ACTION: SH</w:t>
            </w:r>
          </w:p>
          <w:p w:rsidR="7775B9CC" w:rsidP="133DAE2F" w:rsidRDefault="7775B9CC" w14:paraId="29B07A07" w14:textId="1F20F196">
            <w:pPr>
              <w:jc w:val="both"/>
              <w:rPr>
                <w:rFonts w:ascii="Verdana" w:hAnsi="Verdana" w:cs="Arial"/>
                <w:color w:val="000000" w:themeColor="text1"/>
                <w:sz w:val="24"/>
                <w:szCs w:val="24"/>
              </w:rPr>
            </w:pPr>
            <w:r w:rsidRPr="133DAE2F">
              <w:rPr>
                <w:rFonts w:ascii="Verdana" w:hAnsi="Verdana" w:cs="Arial"/>
                <w:color w:val="000000" w:themeColor="text1"/>
                <w:sz w:val="24"/>
                <w:szCs w:val="24"/>
              </w:rPr>
              <w:t>A</w:t>
            </w:r>
            <w:r w:rsidRPr="133DAE2F" w:rsidR="45F47371">
              <w:rPr>
                <w:rFonts w:ascii="Verdana" w:hAnsi="Verdana" w:cs="Arial"/>
                <w:color w:val="000000" w:themeColor="text1"/>
                <w:sz w:val="24"/>
                <w:szCs w:val="24"/>
              </w:rPr>
              <w:t>G</w:t>
            </w:r>
            <w:r w:rsidRPr="133DAE2F">
              <w:rPr>
                <w:rFonts w:ascii="Verdana" w:hAnsi="Verdana" w:cs="Arial"/>
                <w:color w:val="000000" w:themeColor="text1"/>
                <w:sz w:val="24"/>
                <w:szCs w:val="24"/>
              </w:rPr>
              <w:t xml:space="preserve"> showed interest in digital modelling for activity measurement, which K</w:t>
            </w:r>
            <w:r w:rsidRPr="133DAE2F" w:rsidR="2C13DEB8">
              <w:rPr>
                <w:rFonts w:ascii="Verdana" w:hAnsi="Verdana" w:cs="Arial"/>
                <w:color w:val="000000" w:themeColor="text1"/>
                <w:sz w:val="24"/>
                <w:szCs w:val="24"/>
              </w:rPr>
              <w:t>R</w:t>
            </w:r>
            <w:r w:rsidRPr="133DAE2F">
              <w:rPr>
                <w:rFonts w:ascii="Verdana" w:hAnsi="Verdana" w:cs="Arial"/>
                <w:color w:val="000000" w:themeColor="text1"/>
                <w:sz w:val="24"/>
                <w:szCs w:val="24"/>
              </w:rPr>
              <w:t xml:space="preserve"> explained was being used for workforce planning. </w:t>
            </w:r>
          </w:p>
          <w:p w:rsidR="470D2B18" w:rsidP="133DAE2F" w:rsidRDefault="470D2B18" w14:paraId="1CEEDB48" w14:textId="490418E5">
            <w:pPr>
              <w:jc w:val="both"/>
              <w:rPr>
                <w:rFonts w:ascii="Verdana" w:hAnsi="Verdana" w:cs="Arial"/>
                <w:color w:val="000000" w:themeColor="text1"/>
                <w:sz w:val="24"/>
                <w:szCs w:val="24"/>
              </w:rPr>
            </w:pPr>
            <w:r w:rsidRPr="133DAE2F">
              <w:rPr>
                <w:rFonts w:ascii="Verdana" w:hAnsi="Verdana" w:cs="Arial"/>
                <w:color w:val="000000" w:themeColor="text1"/>
                <w:sz w:val="24"/>
                <w:szCs w:val="24"/>
              </w:rPr>
              <w:t>AG</w:t>
            </w:r>
            <w:r w:rsidRPr="133DAE2F" w:rsidR="7775B9CC">
              <w:rPr>
                <w:rFonts w:ascii="Verdana" w:hAnsi="Verdana" w:cs="Arial"/>
                <w:color w:val="000000" w:themeColor="text1"/>
                <w:sz w:val="24"/>
                <w:szCs w:val="24"/>
              </w:rPr>
              <w:t xml:space="preserve"> also queried the reporting structure for ENPs and consultant nurses, which K</w:t>
            </w:r>
            <w:r w:rsidRPr="133DAE2F" w:rsidR="01FB5F75">
              <w:rPr>
                <w:rFonts w:ascii="Verdana" w:hAnsi="Verdana" w:cs="Arial"/>
                <w:color w:val="000000" w:themeColor="text1"/>
                <w:sz w:val="24"/>
                <w:szCs w:val="24"/>
              </w:rPr>
              <w:t>R</w:t>
            </w:r>
            <w:r w:rsidRPr="133DAE2F" w:rsidR="7775B9CC">
              <w:rPr>
                <w:rFonts w:ascii="Verdana" w:hAnsi="Verdana" w:cs="Arial"/>
                <w:color w:val="000000" w:themeColor="text1"/>
                <w:sz w:val="24"/>
                <w:szCs w:val="24"/>
              </w:rPr>
              <w:t xml:space="preserve"> clarified. </w:t>
            </w:r>
          </w:p>
          <w:p w:rsidR="1508A1DE" w:rsidP="133DAE2F" w:rsidRDefault="1508A1DE" w14:paraId="7A503B06" w14:textId="38186C29">
            <w:pPr>
              <w:jc w:val="both"/>
              <w:rPr>
                <w:rFonts w:ascii="Verdana" w:hAnsi="Verdana" w:cs="Arial"/>
                <w:color w:val="000000" w:themeColor="text1"/>
                <w:sz w:val="24"/>
                <w:szCs w:val="24"/>
              </w:rPr>
            </w:pPr>
            <w:r w:rsidRPr="133DAE2F">
              <w:rPr>
                <w:rFonts w:ascii="Verdana" w:hAnsi="Verdana" w:cs="Arial"/>
                <w:color w:val="000000" w:themeColor="text1"/>
                <w:sz w:val="24"/>
                <w:szCs w:val="24"/>
              </w:rPr>
              <w:t>RK</w:t>
            </w:r>
            <w:r w:rsidRPr="133DAE2F" w:rsidR="7775B9CC">
              <w:rPr>
                <w:rFonts w:ascii="Verdana" w:hAnsi="Verdana" w:cs="Arial"/>
                <w:color w:val="000000" w:themeColor="text1"/>
                <w:sz w:val="24"/>
                <w:szCs w:val="24"/>
              </w:rPr>
              <w:t xml:space="preserve"> acknowledged the strong team ethos and collaboration despite ongoing pressures.</w:t>
            </w:r>
          </w:p>
          <w:p w:rsidRPr="009A5D87" w:rsidR="00787A85" w:rsidP="4DE96E09" w:rsidRDefault="4C9D89DD" w14:paraId="2B0CA968" w14:textId="44981C2E">
            <w:pPr>
              <w:spacing w:before="240" w:after="240"/>
              <w:rPr>
                <w:rFonts w:ascii="Verdana" w:hAnsi="Verdana" w:cs="Arial"/>
                <w:b/>
                <w:bCs/>
                <w:color w:val="000000" w:themeColor="text1"/>
                <w:sz w:val="24"/>
                <w:szCs w:val="24"/>
              </w:rPr>
            </w:pPr>
            <w:r w:rsidRPr="4DE96E09">
              <w:rPr>
                <w:rFonts w:ascii="Verdana" w:hAnsi="Verdana" w:cs="Arial"/>
                <w:b/>
                <w:bCs/>
                <w:color w:val="000000" w:themeColor="text1"/>
                <w:sz w:val="24"/>
                <w:szCs w:val="24"/>
              </w:rPr>
              <w:t>The Committee:</w:t>
            </w:r>
          </w:p>
          <w:p w:rsidRPr="009A5D87" w:rsidR="00787A85" w:rsidP="00C37C21" w:rsidRDefault="38809893" w14:paraId="669705A0" w14:textId="4AE52EC1">
            <w:pPr>
              <w:pStyle w:val="ListParagraph"/>
              <w:numPr>
                <w:ilvl w:val="0"/>
                <w:numId w:val="12"/>
              </w:numPr>
              <w:spacing w:before="240" w:after="240"/>
              <w:rPr>
                <w:rFonts w:ascii="Verdana" w:hAnsi="Verdana" w:cs="Arial"/>
                <w:b w:val="1"/>
                <w:bCs w:val="1"/>
                <w:color w:val="000000" w:themeColor="text1"/>
              </w:rPr>
            </w:pPr>
            <w:r w:rsidRPr="70F2E7C1" w:rsidR="38809893">
              <w:rPr>
                <w:rFonts w:ascii="Verdana" w:hAnsi="Verdana" w:cs="Arial"/>
                <w:b w:val="1"/>
                <w:bCs w:val="1"/>
                <w:color w:val="000000" w:themeColor="text1" w:themeTint="FF" w:themeShade="FF"/>
              </w:rPr>
              <w:t xml:space="preserve">AGREED </w:t>
            </w:r>
            <w:r w:rsidRPr="70F2E7C1" w:rsidR="38809893">
              <w:rPr>
                <w:rFonts w:ascii="Verdana" w:hAnsi="Verdana" w:cs="Arial"/>
                <w:color w:val="000000" w:themeColor="text1" w:themeTint="FF" w:themeShade="FF"/>
              </w:rPr>
              <w:t xml:space="preserve">that the updated workforce plan, incorporating actions on protected non-clinical </w:t>
            </w:r>
            <w:r w:rsidRPr="70F2E7C1" w:rsidR="20AEDB5D">
              <w:rPr>
                <w:rFonts w:ascii="Verdana" w:hAnsi="Verdana" w:cs="Arial"/>
                <w:color w:val="000000" w:themeColor="text1" w:themeTint="FF" w:themeShade="FF"/>
              </w:rPr>
              <w:t xml:space="preserve">education </w:t>
            </w:r>
            <w:r w:rsidRPr="70F2E7C1" w:rsidR="38809893">
              <w:rPr>
                <w:rFonts w:ascii="Verdana" w:hAnsi="Verdana" w:cs="Arial"/>
                <w:color w:val="000000" w:themeColor="text1" w:themeTint="FF" w:themeShade="FF"/>
              </w:rPr>
              <w:t xml:space="preserve">time and security, would return to the </w:t>
            </w:r>
            <w:r w:rsidRPr="70F2E7C1" w:rsidR="38809893">
              <w:rPr>
                <w:rFonts w:ascii="Verdana" w:hAnsi="Verdana" w:cs="Arial"/>
                <w:color w:val="000000" w:themeColor="text1" w:themeTint="FF" w:themeShade="FF"/>
              </w:rPr>
              <w:t>committee for review in February 2026, with TR’s team supporting KR in its development.</w:t>
            </w:r>
          </w:p>
          <w:p w:rsidRPr="009A5D87" w:rsidR="00787A85" w:rsidP="00C37C21" w:rsidRDefault="38809893" w14:paraId="788FB52F" w14:textId="5C22FB4D">
            <w:pPr>
              <w:pStyle w:val="ListParagraph"/>
              <w:numPr>
                <w:ilvl w:val="0"/>
                <w:numId w:val="12"/>
              </w:numPr>
              <w:spacing w:before="240" w:after="240"/>
              <w:rPr>
                <w:rFonts w:ascii="Verdana" w:hAnsi="Verdana" w:cs="Arial"/>
                <w:b/>
                <w:bCs/>
                <w:color w:val="000000" w:themeColor="text1"/>
              </w:rPr>
            </w:pPr>
            <w:r w:rsidRPr="133DAE2F">
              <w:rPr>
                <w:rFonts w:ascii="Verdana" w:hAnsi="Verdana" w:cs="Arial"/>
                <w:b/>
                <w:bCs/>
                <w:color w:val="000000" w:themeColor="text1"/>
              </w:rPr>
              <w:t xml:space="preserve">AGREED </w:t>
            </w:r>
            <w:r w:rsidRPr="133DAE2F">
              <w:rPr>
                <w:rFonts w:ascii="Verdana" w:hAnsi="Verdana" w:cs="Arial"/>
                <w:color w:val="000000" w:themeColor="text1"/>
              </w:rPr>
              <w:t xml:space="preserve">that given the number and seriousness of unresolved issues, an </w:t>
            </w:r>
            <w:r w:rsidRPr="133DAE2F">
              <w:rPr>
                <w:rFonts w:ascii="Verdana" w:hAnsi="Verdana" w:cs="Arial"/>
                <w:b/>
                <w:bCs/>
                <w:color w:val="000000" w:themeColor="text1"/>
              </w:rPr>
              <w:t>ALERT</w:t>
            </w:r>
            <w:r w:rsidRPr="133DAE2F">
              <w:rPr>
                <w:rFonts w:ascii="Verdana" w:hAnsi="Verdana" w:cs="Arial"/>
                <w:color w:val="000000" w:themeColor="text1"/>
              </w:rPr>
              <w:t xml:space="preserve"> should be issued to the Board indicating that assurance could not currently be provided, accompanied by a summary of actions being taken.</w:t>
            </w:r>
          </w:p>
        </w:tc>
      </w:tr>
      <w:tr w:rsidRPr="00ED203F" w:rsidR="00501CCC" w:rsidTr="5214C004" w14:paraId="23026E16" w14:textId="77777777">
        <w:trPr>
          <w:trHeight w:val="301"/>
        </w:trPr>
        <w:tc>
          <w:tcPr>
            <w:tcW w:w="1830" w:type="dxa"/>
            <w:tcMar>
              <w:top w:w="80" w:type="dxa"/>
              <w:left w:w="80" w:type="dxa"/>
              <w:bottom w:w="80" w:type="dxa"/>
              <w:right w:w="80" w:type="dxa"/>
            </w:tcMar>
          </w:tcPr>
          <w:p w:rsidRPr="00ED203F" w:rsidR="00501CCC" w:rsidP="3D08B76D" w:rsidRDefault="1ADB4377" w14:paraId="6D83EF9F" w14:textId="57F3B096">
            <w:pPr>
              <w:rPr>
                <w:rFonts w:ascii="Verdana" w:hAnsi="Verdana" w:cs="Arial"/>
                <w:b/>
                <w:bCs/>
                <w:sz w:val="24"/>
                <w:szCs w:val="24"/>
              </w:rPr>
            </w:pPr>
            <w:r w:rsidRPr="4DE96E09">
              <w:rPr>
                <w:rFonts w:ascii="Verdana" w:hAnsi="Verdana" w:cs="Arial"/>
                <w:b/>
                <w:bCs/>
                <w:sz w:val="24"/>
                <w:szCs w:val="24"/>
              </w:rPr>
              <w:lastRenderedPageBreak/>
              <w:t>104/25</w:t>
            </w:r>
          </w:p>
        </w:tc>
        <w:tc>
          <w:tcPr>
            <w:tcW w:w="9080" w:type="dxa"/>
            <w:tcMar>
              <w:top w:w="80" w:type="dxa"/>
              <w:left w:w="80" w:type="dxa"/>
              <w:bottom w:w="80" w:type="dxa"/>
              <w:right w:w="80" w:type="dxa"/>
            </w:tcMar>
          </w:tcPr>
          <w:p w:rsidRPr="00501CCC" w:rsidR="00501CCC" w:rsidP="008A1C04" w:rsidRDefault="6F655617" w14:paraId="798CA0D1" w14:textId="3C4EE8BB">
            <w:pPr>
              <w:jc w:val="both"/>
              <w:rPr>
                <w:rFonts w:ascii="Verdana" w:hAnsi="Verdana" w:cs="Arial"/>
                <w:b/>
                <w:bCs/>
                <w:sz w:val="24"/>
                <w:szCs w:val="24"/>
              </w:rPr>
            </w:pPr>
            <w:r w:rsidRPr="4DE96E09">
              <w:rPr>
                <w:rFonts w:ascii="Verdana" w:hAnsi="Verdana" w:cs="Arial"/>
                <w:b/>
                <w:bCs/>
                <w:sz w:val="24"/>
                <w:szCs w:val="24"/>
              </w:rPr>
              <w:t>WORKFORCE RISKS AND ISSUES: MENTAL HEALTH AND LEARNING DISABILITIES SERVICE GROUP</w:t>
            </w:r>
          </w:p>
        </w:tc>
      </w:tr>
      <w:tr w:rsidRPr="00ED203F" w:rsidR="00501CCC" w:rsidTr="5214C004" w14:paraId="71386D9D" w14:textId="77777777">
        <w:trPr>
          <w:trHeight w:val="301"/>
        </w:trPr>
        <w:tc>
          <w:tcPr>
            <w:tcW w:w="1830"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80" w:type="dxa"/>
            <w:tcMar>
              <w:top w:w="80" w:type="dxa"/>
              <w:left w:w="80" w:type="dxa"/>
              <w:bottom w:w="80" w:type="dxa"/>
              <w:right w:w="80" w:type="dxa"/>
            </w:tcMar>
          </w:tcPr>
          <w:p w:rsidR="00A602EA" w:rsidP="4DE96E09" w:rsidRDefault="00501CCC" w14:paraId="637C9A4C" w14:textId="3DA157A2">
            <w:pPr>
              <w:spacing w:before="60" w:after="60"/>
              <w:rPr>
                <w:rFonts w:ascii="Verdana" w:hAnsi="Verdana" w:cs="Arial"/>
                <w:sz w:val="24"/>
                <w:szCs w:val="24"/>
              </w:rPr>
            </w:pPr>
            <w:r w:rsidRPr="4DE96E09">
              <w:rPr>
                <w:rFonts w:ascii="Verdana" w:hAnsi="Verdana" w:cs="Arial"/>
                <w:sz w:val="24"/>
                <w:szCs w:val="24"/>
              </w:rPr>
              <w:t xml:space="preserve">The Committee </w:t>
            </w:r>
            <w:r w:rsidRPr="4DE96E09" w:rsidR="42444A2C">
              <w:rPr>
                <w:rFonts w:ascii="Verdana" w:hAnsi="Verdana" w:cs="Arial"/>
                <w:b/>
                <w:bCs/>
                <w:sz w:val="24"/>
                <w:szCs w:val="24"/>
              </w:rPr>
              <w:t>REC</w:t>
            </w:r>
            <w:r w:rsidRPr="4DE96E09" w:rsidR="29FD112F">
              <w:rPr>
                <w:rFonts w:ascii="Verdana" w:hAnsi="Verdana" w:cs="Arial"/>
                <w:b/>
                <w:bCs/>
                <w:sz w:val="24"/>
                <w:szCs w:val="24"/>
              </w:rPr>
              <w:t>EI</w:t>
            </w:r>
            <w:r w:rsidRPr="4DE96E09" w:rsidR="42444A2C">
              <w:rPr>
                <w:rFonts w:ascii="Verdana" w:hAnsi="Verdana" w:cs="Arial"/>
                <w:b/>
                <w:bCs/>
                <w:sz w:val="24"/>
                <w:szCs w:val="24"/>
              </w:rPr>
              <w:t>VED</w:t>
            </w:r>
            <w:r w:rsidRPr="4DE96E09">
              <w:rPr>
                <w:rFonts w:ascii="Verdana" w:hAnsi="Verdana" w:cs="Arial"/>
                <w:b/>
                <w:bCs/>
                <w:sz w:val="24"/>
                <w:szCs w:val="24"/>
              </w:rPr>
              <w:t xml:space="preserve"> </w:t>
            </w:r>
            <w:r w:rsidRPr="4DE96E09" w:rsidR="65492863">
              <w:rPr>
                <w:rFonts w:ascii="Verdana" w:hAnsi="Verdana" w:cs="Arial"/>
                <w:sz w:val="24"/>
                <w:szCs w:val="24"/>
              </w:rPr>
              <w:t>an overview report of</w:t>
            </w:r>
            <w:r w:rsidRPr="4DE96E09" w:rsidR="4A6E784C">
              <w:rPr>
                <w:rFonts w:ascii="Verdana" w:hAnsi="Verdana" w:cs="Arial"/>
                <w:sz w:val="24"/>
                <w:szCs w:val="24"/>
              </w:rPr>
              <w:t xml:space="preserve"> workforce risks and issues affecting the Mental Health and Learning Disabilities </w:t>
            </w:r>
            <w:r w:rsidRPr="4DE96E09" w:rsidR="77ED5BF5">
              <w:rPr>
                <w:rFonts w:ascii="Verdana" w:hAnsi="Verdana" w:cs="Arial"/>
                <w:sz w:val="24"/>
                <w:szCs w:val="24"/>
              </w:rPr>
              <w:t xml:space="preserve">(MH&amp;LD) </w:t>
            </w:r>
            <w:r w:rsidRPr="4DE96E09" w:rsidR="4A6E784C">
              <w:rPr>
                <w:rFonts w:ascii="Verdana" w:hAnsi="Verdana" w:cs="Arial"/>
                <w:sz w:val="24"/>
                <w:szCs w:val="24"/>
              </w:rPr>
              <w:t xml:space="preserve">Service Group to include;  </w:t>
            </w:r>
          </w:p>
          <w:p w:rsidR="00A602EA" w:rsidP="00C37C21" w:rsidRDefault="4A6E784C" w14:paraId="21D49A1E" w14:textId="04E0773F">
            <w:pPr>
              <w:pStyle w:val="ListParagraph"/>
              <w:numPr>
                <w:ilvl w:val="0"/>
                <w:numId w:val="11"/>
              </w:numPr>
              <w:spacing w:before="60" w:after="60"/>
              <w:rPr>
                <w:rFonts w:ascii="Verdana" w:hAnsi="Verdana" w:cs="Arial"/>
              </w:rPr>
            </w:pPr>
            <w:r w:rsidRPr="4DE96E09">
              <w:rPr>
                <w:rFonts w:ascii="Verdana" w:hAnsi="Verdana" w:cs="Arial"/>
              </w:rPr>
              <w:t xml:space="preserve">An update on Staff Survey Action Plan Progress.  </w:t>
            </w:r>
          </w:p>
          <w:p w:rsidR="00A602EA" w:rsidP="00C37C21" w:rsidRDefault="32B544D4" w14:paraId="19E90CED" w14:textId="30B99E32">
            <w:pPr>
              <w:pStyle w:val="ListParagraph"/>
              <w:numPr>
                <w:ilvl w:val="0"/>
                <w:numId w:val="10"/>
              </w:numPr>
              <w:spacing w:before="60" w:after="60"/>
              <w:rPr>
                <w:rFonts w:ascii="Verdana" w:hAnsi="Verdana" w:cs="Arial"/>
              </w:rPr>
            </w:pPr>
            <w:r w:rsidRPr="133DAE2F">
              <w:rPr>
                <w:rFonts w:ascii="Verdana" w:hAnsi="Verdana" w:cs="Arial"/>
              </w:rPr>
              <w:t>Performance against key workforce metrics.</w:t>
            </w:r>
          </w:p>
          <w:p w:rsidR="610906E7" w:rsidP="133DAE2F" w:rsidRDefault="610906E7" w14:paraId="73F6AAA2" w14:textId="256F4D67">
            <w:pPr>
              <w:spacing w:before="60" w:after="60"/>
              <w:rPr>
                <w:rFonts w:ascii="Verdana" w:hAnsi="Verdana" w:cs="Arial"/>
                <w:sz w:val="24"/>
                <w:szCs w:val="24"/>
              </w:rPr>
            </w:pPr>
            <w:r w:rsidRPr="133DAE2F">
              <w:rPr>
                <w:rFonts w:ascii="Verdana" w:hAnsi="Verdana" w:cs="Arial"/>
                <w:sz w:val="24"/>
                <w:szCs w:val="24"/>
              </w:rPr>
              <w:t xml:space="preserve">DN provided an overview of sickness absence; reporting rates remained high at approximately 8%, with long-term sickness at 5.2% and short-term at 2.79%. The main cause continued to be anxiety, stress, and depression, consistent with trends across the Health Board (HB). Action plans were in place for areas with high sickness, including deep dives, audits, and stricter adherence to policy following the pandemic. Support measures included access to a dedicated staff counsellor, use of </w:t>
            </w:r>
            <w:r w:rsidRPr="133DAE2F" w:rsidR="7621830E">
              <w:rPr>
                <w:rFonts w:ascii="Verdana" w:hAnsi="Verdana" w:cs="Arial"/>
                <w:sz w:val="24"/>
                <w:szCs w:val="24"/>
              </w:rPr>
              <w:t>Trauma Risk Management (</w:t>
            </w:r>
            <w:r w:rsidRPr="133DAE2F">
              <w:rPr>
                <w:rFonts w:ascii="Verdana" w:hAnsi="Verdana" w:cs="Arial"/>
                <w:sz w:val="24"/>
                <w:szCs w:val="24"/>
              </w:rPr>
              <w:t>TRiM</w:t>
            </w:r>
            <w:r w:rsidRPr="133DAE2F" w:rsidR="2B619607">
              <w:rPr>
                <w:rFonts w:ascii="Verdana" w:hAnsi="Verdana" w:cs="Arial"/>
                <w:sz w:val="24"/>
                <w:szCs w:val="24"/>
              </w:rPr>
              <w:t xml:space="preserve">) </w:t>
            </w:r>
            <w:r w:rsidRPr="133DAE2F">
              <w:rPr>
                <w:rFonts w:ascii="Verdana" w:hAnsi="Verdana" w:cs="Arial"/>
                <w:sz w:val="24"/>
                <w:szCs w:val="24"/>
              </w:rPr>
              <w:t>for debriefing after serious incidents, and targeted interventions in high-risk areas.</w:t>
            </w:r>
          </w:p>
          <w:p w:rsidR="610906E7" w:rsidP="133DAE2F" w:rsidRDefault="610906E7" w14:paraId="00AF80F2" w14:textId="259C315B">
            <w:pPr>
              <w:spacing w:before="60" w:after="60"/>
              <w:rPr>
                <w:rFonts w:ascii="Verdana" w:hAnsi="Verdana" w:cs="Arial"/>
                <w:sz w:val="24"/>
                <w:szCs w:val="24"/>
                <w:lang w:val="en-US"/>
              </w:rPr>
            </w:pPr>
            <w:r w:rsidRPr="133DAE2F">
              <w:rPr>
                <w:rFonts w:ascii="Verdana" w:hAnsi="Verdana" w:cs="Arial"/>
                <w:sz w:val="24"/>
                <w:szCs w:val="24"/>
                <w:lang w:val="en-US"/>
              </w:rPr>
              <w:t>DN also reported on Performance Appraisal and Development Review (PADR) compliance, which remained in the mid-70% range, below the 85% target, with around a quarter of the workforce lacking a current PADR. Improvement plans were in place for areas below 50% of compliance, with managers tasked to address gaps. Positive compliance was highlighted and shared to encourage best practice.</w:t>
            </w:r>
          </w:p>
          <w:p w:rsidR="186660A2" w:rsidP="4DE96E09" w:rsidRDefault="14438B27" w14:paraId="021AE82A" w14:textId="1B6374CE">
            <w:pPr>
              <w:spacing w:before="240" w:after="240"/>
              <w:jc w:val="both"/>
              <w:rPr>
                <w:rFonts w:ascii="Verdana" w:hAnsi="Verdana" w:cs="Arial"/>
                <w:sz w:val="24"/>
                <w:szCs w:val="24"/>
              </w:rPr>
            </w:pPr>
            <w:r w:rsidRPr="133DAE2F">
              <w:rPr>
                <w:rFonts w:ascii="Verdana" w:hAnsi="Verdana" w:cs="Arial"/>
                <w:sz w:val="24"/>
                <w:szCs w:val="24"/>
              </w:rPr>
              <w:t>RO thanked DN and invited questions.</w:t>
            </w:r>
          </w:p>
          <w:p w:rsidR="4930FB6A" w:rsidP="133DAE2F" w:rsidRDefault="4930FB6A" w14:paraId="7BEAC3DC" w14:textId="24E4ECCF">
            <w:pPr>
              <w:spacing w:before="240" w:after="240"/>
              <w:jc w:val="both"/>
              <w:rPr>
                <w:rFonts w:ascii="Verdana" w:hAnsi="Verdana" w:cs="Arial"/>
                <w:sz w:val="24"/>
                <w:szCs w:val="24"/>
              </w:rPr>
            </w:pPr>
            <w:r w:rsidRPr="133DAE2F">
              <w:rPr>
                <w:rFonts w:ascii="Verdana" w:hAnsi="Verdana" w:cs="Arial"/>
                <w:sz w:val="24"/>
                <w:szCs w:val="24"/>
              </w:rPr>
              <w:t>ALF (via RO) queried the disappointing sickness and PADR compliance rates and asked what immediate actions were being taken to improve and monitor compliance. DN confirmed that managers were being held accountable through improvement plans, defined timelines, and formal processes for persistent non-compliance.</w:t>
            </w:r>
          </w:p>
          <w:p w:rsidR="4930FB6A" w:rsidP="133DAE2F" w:rsidRDefault="4930FB6A" w14:paraId="50CDDE81" w14:textId="75A8C3CC">
            <w:pPr>
              <w:spacing w:before="240" w:after="240"/>
              <w:jc w:val="both"/>
              <w:rPr>
                <w:rFonts w:ascii="Verdana" w:hAnsi="Verdana" w:cs="Arial"/>
                <w:sz w:val="24"/>
                <w:szCs w:val="24"/>
              </w:rPr>
            </w:pPr>
            <w:r w:rsidRPr="133DAE2F">
              <w:rPr>
                <w:rFonts w:ascii="Verdana" w:hAnsi="Verdana" w:cs="Arial"/>
                <w:sz w:val="24"/>
                <w:szCs w:val="24"/>
              </w:rPr>
              <w:lastRenderedPageBreak/>
              <w:t>JC sought clarification on the support and training available for staff involved in investigations and safeguarding, and how outcomes were monitored. DN advised that support measures were in place, with efforts to keep staff in work where possible, and noted that most investigations were managed by a trained, centralised team.</w:t>
            </w:r>
          </w:p>
          <w:p w:rsidR="4930FB6A" w:rsidP="133DAE2F" w:rsidRDefault="4930FB6A" w14:paraId="5BB39993" w14:textId="3794D345">
            <w:pPr>
              <w:spacing w:before="240" w:after="240"/>
              <w:jc w:val="both"/>
              <w:rPr>
                <w:rFonts w:ascii="Verdana" w:hAnsi="Verdana" w:cs="Arial"/>
                <w:sz w:val="24"/>
                <w:szCs w:val="24"/>
              </w:rPr>
            </w:pPr>
            <w:r w:rsidRPr="133DAE2F">
              <w:rPr>
                <w:rFonts w:ascii="Verdana" w:hAnsi="Verdana" w:cs="Arial"/>
                <w:sz w:val="24"/>
                <w:szCs w:val="24"/>
              </w:rPr>
              <w:t>JC further asked about the impact of retire-and-return flexibility on headcount and workforce, and the meaning of “professional concerns” in the report. DN and TR explained the process and ongoing review and confirmed that professional concerns related to medical staff under a separate policy.</w:t>
            </w:r>
          </w:p>
          <w:p w:rsidR="4930FB6A" w:rsidP="133DAE2F" w:rsidRDefault="4930FB6A" w14:paraId="641F29AD" w14:textId="7B43F7C2">
            <w:pPr>
              <w:spacing w:before="240" w:after="240"/>
              <w:jc w:val="both"/>
              <w:rPr>
                <w:rFonts w:ascii="Verdana" w:hAnsi="Verdana" w:cs="Arial"/>
                <w:sz w:val="24"/>
                <w:szCs w:val="24"/>
              </w:rPr>
            </w:pPr>
            <w:r w:rsidRPr="133DAE2F">
              <w:rPr>
                <w:rFonts w:ascii="Verdana" w:hAnsi="Verdana" w:cs="Arial"/>
                <w:sz w:val="24"/>
                <w:szCs w:val="24"/>
              </w:rPr>
              <w:t>AG raised a question regarding the increase in Healthcare Support Worker (HCSW) vacancies and whether posts were being held or could be advertised. DN confirmed that some posts had been held during job description reviews, but clinical posts continued to be approved and filled.</w:t>
            </w:r>
          </w:p>
          <w:p w:rsidR="4930FB6A" w:rsidP="133DAE2F" w:rsidRDefault="4930FB6A" w14:paraId="36431D5F" w14:textId="7C482623">
            <w:pPr>
              <w:spacing w:before="240" w:after="240"/>
              <w:jc w:val="both"/>
              <w:rPr>
                <w:rFonts w:ascii="Verdana" w:hAnsi="Verdana" w:cs="Arial"/>
                <w:sz w:val="24"/>
                <w:szCs w:val="24"/>
              </w:rPr>
            </w:pPr>
            <w:r w:rsidRPr="133DAE2F">
              <w:rPr>
                <w:rFonts w:ascii="Verdana" w:hAnsi="Verdana" w:cs="Arial"/>
                <w:sz w:val="24"/>
                <w:szCs w:val="24"/>
              </w:rPr>
              <w:t>RK highlighted a potential data issue with Allied Health Professions (AHP) sickness reporting, which DN acknowledged and committed to correct in future reporting.</w:t>
            </w:r>
          </w:p>
          <w:p w:rsidR="4930FB6A" w:rsidP="70F2E7C1" w:rsidRDefault="4930FB6A" w14:paraId="55FC4C91" w14:textId="454F7171">
            <w:pPr>
              <w:spacing w:before="0" w:after="0"/>
              <w:jc w:val="both"/>
              <w:rPr>
                <w:rFonts w:ascii="Verdana" w:hAnsi="Verdana" w:cs="Arial"/>
                <w:sz w:val="24"/>
                <w:szCs w:val="24"/>
              </w:rPr>
            </w:pPr>
            <w:r w:rsidRPr="70F2E7C1" w:rsidR="4930FB6A">
              <w:rPr>
                <w:rFonts w:ascii="Verdana" w:hAnsi="Verdana" w:cs="Arial"/>
                <w:sz w:val="24"/>
                <w:szCs w:val="24"/>
              </w:rPr>
              <w:t xml:space="preserve">RO asked about measures to improve flu vaccination rates and support for staff exposed to violence or aggression. DN outlined outreach vaccination initiatives and wraparound support, including </w:t>
            </w:r>
            <w:r w:rsidRPr="70F2E7C1" w:rsidR="2881BCC4">
              <w:rPr>
                <w:rFonts w:ascii="Verdana" w:hAnsi="Verdana" w:eastAsia="Verdana" w:cs="Verdana"/>
                <w:sz w:val="24"/>
                <w:szCs w:val="24"/>
              </w:rPr>
              <w:t>Positive Behaviour Management (</w:t>
            </w:r>
            <w:r w:rsidRPr="70F2E7C1" w:rsidR="4930FB6A">
              <w:rPr>
                <w:rFonts w:ascii="Verdana" w:hAnsi="Verdana" w:eastAsia="Verdana" w:cs="Verdana"/>
                <w:sz w:val="24"/>
                <w:szCs w:val="24"/>
              </w:rPr>
              <w:t>PBM</w:t>
            </w:r>
            <w:r w:rsidRPr="70F2E7C1" w:rsidR="62255130">
              <w:rPr>
                <w:rFonts w:ascii="Verdana" w:hAnsi="Verdana" w:eastAsia="Verdana" w:cs="Verdana"/>
                <w:sz w:val="24"/>
                <w:szCs w:val="24"/>
              </w:rPr>
              <w:t>)</w:t>
            </w:r>
            <w:r w:rsidRPr="70F2E7C1" w:rsidR="4930FB6A">
              <w:rPr>
                <w:rFonts w:ascii="Verdana" w:hAnsi="Verdana" w:cs="Arial"/>
                <w:sz w:val="24"/>
                <w:szCs w:val="24"/>
              </w:rPr>
              <w:t xml:space="preserve"> training and staff counselling.</w:t>
            </w:r>
          </w:p>
          <w:p w:rsidRPr="00400284" w:rsidR="00071AB0" w:rsidP="08346511" w:rsidRDefault="3C6B83FC" w14:paraId="38E8DF00" w14:textId="6B37F531">
            <w:pPr>
              <w:spacing w:before="240" w:after="240"/>
              <w:jc w:val="both"/>
              <w:rPr>
                <w:rFonts w:ascii="Verdana" w:hAnsi="Verdana" w:cs="Arial"/>
                <w:b/>
                <w:bCs/>
                <w:sz w:val="24"/>
                <w:szCs w:val="24"/>
              </w:rPr>
            </w:pPr>
            <w:r w:rsidRPr="08346511">
              <w:rPr>
                <w:rFonts w:ascii="Verdana" w:hAnsi="Verdana" w:eastAsia="Verdana" w:cs="Verdana"/>
                <w:sz w:val="24"/>
                <w:szCs w:val="24"/>
              </w:rPr>
              <w:t xml:space="preserve"> </w:t>
            </w:r>
            <w:r w:rsidRPr="08346511" w:rsidR="4091E008">
              <w:rPr>
                <w:rFonts w:ascii="Verdana" w:hAnsi="Verdana" w:cs="Arial"/>
                <w:b/>
                <w:bCs/>
                <w:sz w:val="24"/>
                <w:szCs w:val="24"/>
              </w:rPr>
              <w:t>The Committee</w:t>
            </w:r>
            <w:r w:rsidRPr="08346511" w:rsidR="163D3733">
              <w:rPr>
                <w:rFonts w:ascii="Verdana" w:hAnsi="Verdana" w:cs="Arial"/>
                <w:b/>
                <w:bCs/>
                <w:sz w:val="24"/>
                <w:szCs w:val="24"/>
              </w:rPr>
              <w:t>:</w:t>
            </w:r>
          </w:p>
          <w:p w:rsidRPr="007F7005" w:rsidR="005B17FF" w:rsidP="00C37C21" w:rsidRDefault="2C564F3D" w14:paraId="6E83F390" w14:textId="7E0ECC72">
            <w:pPr>
              <w:pStyle w:val="ListParagraph"/>
              <w:numPr>
                <w:ilvl w:val="0"/>
                <w:numId w:val="9"/>
              </w:numPr>
              <w:rPr>
                <w:rFonts w:ascii="Verdana" w:hAnsi="Verdana" w:eastAsia="Verdana" w:cs="Verdana"/>
                <w:b w:val="1"/>
                <w:bCs w:val="1"/>
                <w:color w:val="000000" w:themeColor="text1"/>
              </w:rPr>
            </w:pPr>
            <w:r w:rsidRPr="5214C004" w:rsidR="2C564F3D">
              <w:rPr>
                <w:rFonts w:ascii="Verdana" w:hAnsi="Verdana" w:eastAsia="Verdana" w:cs="Verdana"/>
                <w:b w:val="1"/>
                <w:bCs w:val="1"/>
                <w:color w:val="000000" w:themeColor="text1" w:themeTint="FF" w:themeShade="FF"/>
              </w:rPr>
              <w:t xml:space="preserve">AGREED </w:t>
            </w:r>
            <w:r w:rsidRPr="5214C004" w:rsidR="2C564F3D">
              <w:rPr>
                <w:rFonts w:ascii="Verdana" w:hAnsi="Verdana" w:eastAsia="Verdana" w:cs="Verdana"/>
                <w:color w:val="000000" w:themeColor="text1" w:themeTint="FF" w:themeShade="FF"/>
              </w:rPr>
              <w:t xml:space="preserve">the Board be </w:t>
            </w:r>
            <w:r w:rsidRPr="5214C004" w:rsidR="2C564F3D">
              <w:rPr>
                <w:rFonts w:ascii="Verdana" w:hAnsi="Verdana" w:eastAsia="Verdana" w:cs="Verdana"/>
                <w:b w:val="1"/>
                <w:bCs w:val="1"/>
                <w:color w:val="000000" w:themeColor="text1" w:themeTint="FF" w:themeShade="FF"/>
              </w:rPr>
              <w:t>ALERTED</w:t>
            </w:r>
            <w:r w:rsidRPr="5214C004" w:rsidR="2C564F3D">
              <w:rPr>
                <w:rFonts w:ascii="Verdana" w:hAnsi="Verdana" w:eastAsia="Verdana" w:cs="Verdana"/>
                <w:color w:val="000000" w:themeColor="text1" w:themeTint="FF" w:themeShade="FF"/>
              </w:rPr>
              <w:t xml:space="preserve"> to concerns </w:t>
            </w:r>
            <w:r w:rsidRPr="5214C004" w:rsidR="2C564F3D">
              <w:rPr>
                <w:rFonts w:ascii="Verdana" w:hAnsi="Verdana" w:eastAsia="Verdana" w:cs="Verdana"/>
                <w:color w:val="000000" w:themeColor="text1" w:themeTint="FF" w:themeShade="FF"/>
              </w:rPr>
              <w:t>regarding</w:t>
            </w:r>
            <w:r w:rsidRPr="5214C004" w:rsidR="2C564F3D">
              <w:rPr>
                <w:rFonts w:ascii="Verdana" w:hAnsi="Verdana" w:eastAsia="Verdana" w:cs="Verdana"/>
                <w:color w:val="000000" w:themeColor="text1" w:themeTint="FF" w:themeShade="FF"/>
              </w:rPr>
              <w:t xml:space="preserve"> high sickness rates, PADR compliance, and HCSW recruitment</w:t>
            </w:r>
            <w:r w:rsidRPr="5214C004" w:rsidR="2C564F3D">
              <w:rPr>
                <w:rFonts w:ascii="Verdana" w:hAnsi="Verdana" w:eastAsia="Verdana" w:cs="Verdana"/>
                <w:color w:val="000000" w:themeColor="text1" w:themeTint="FF" w:themeShade="FF"/>
              </w:rPr>
              <w:t xml:space="preserve">. </w:t>
            </w:r>
          </w:p>
          <w:p w:rsidRPr="007F7005" w:rsidR="005B17FF" w:rsidP="00C37C21" w:rsidRDefault="2C564F3D" w14:paraId="70CC85DD" w14:textId="1F58581B">
            <w:pPr>
              <w:pStyle w:val="ListParagraph"/>
              <w:numPr>
                <w:ilvl w:val="0"/>
                <w:numId w:val="9"/>
              </w:numPr>
              <w:rPr>
                <w:rFonts w:ascii="Verdana" w:hAnsi="Verdana" w:eastAsia="Verdana" w:cs="Verdana"/>
                <w:b/>
                <w:bCs/>
                <w:color w:val="000000" w:themeColor="text1"/>
              </w:rPr>
            </w:pPr>
            <w:r w:rsidRPr="133DAE2F">
              <w:rPr>
                <w:rFonts w:ascii="Verdana" w:hAnsi="Verdana" w:eastAsia="Verdana" w:cs="Verdana"/>
                <w:b/>
                <w:bCs/>
                <w:color w:val="000000" w:themeColor="text1"/>
              </w:rPr>
              <w:t xml:space="preserve">AGREED </w:t>
            </w:r>
            <w:r w:rsidRPr="133DAE2F">
              <w:rPr>
                <w:rFonts w:ascii="Verdana" w:hAnsi="Verdana" w:eastAsia="Verdana" w:cs="Verdana"/>
                <w:color w:val="000000" w:themeColor="text1"/>
              </w:rPr>
              <w:t>that DN would provide a further report in April 2026, including timescales and outcomes of the nurse staffing review.</w:t>
            </w:r>
          </w:p>
        </w:tc>
      </w:tr>
      <w:tr w:rsidRPr="00ED203F" w:rsidR="00265FCB" w:rsidTr="5214C004" w14:paraId="4FF85CDE" w14:textId="77777777">
        <w:trPr>
          <w:trHeight w:val="301"/>
        </w:trPr>
        <w:tc>
          <w:tcPr>
            <w:tcW w:w="1830" w:type="dxa"/>
            <w:tcMar>
              <w:top w:w="80" w:type="dxa"/>
              <w:left w:w="80" w:type="dxa"/>
              <w:bottom w:w="80" w:type="dxa"/>
              <w:right w:w="80" w:type="dxa"/>
            </w:tcMar>
          </w:tcPr>
          <w:p w:rsidRPr="00ED203F" w:rsidR="00265FCB" w:rsidP="3D08B76D" w:rsidRDefault="46A3C8D1" w14:paraId="5D9390A1" w14:textId="7B817C20">
            <w:pPr>
              <w:rPr>
                <w:rFonts w:ascii="Verdana" w:hAnsi="Verdana" w:cs="Arial"/>
                <w:b/>
                <w:bCs/>
                <w:sz w:val="24"/>
                <w:szCs w:val="24"/>
              </w:rPr>
            </w:pPr>
            <w:r w:rsidRPr="4DE96E09">
              <w:rPr>
                <w:rFonts w:ascii="Verdana" w:hAnsi="Verdana" w:cs="Arial"/>
                <w:b/>
                <w:bCs/>
                <w:sz w:val="24"/>
                <w:szCs w:val="24"/>
              </w:rPr>
              <w:lastRenderedPageBreak/>
              <w:t>105/25</w:t>
            </w:r>
          </w:p>
        </w:tc>
        <w:tc>
          <w:tcPr>
            <w:tcW w:w="9080" w:type="dxa"/>
            <w:tcMar>
              <w:top w:w="80" w:type="dxa"/>
              <w:left w:w="80" w:type="dxa"/>
              <w:bottom w:w="80" w:type="dxa"/>
              <w:right w:w="80" w:type="dxa"/>
            </w:tcMar>
          </w:tcPr>
          <w:p w:rsidRPr="00C27FA1" w:rsidR="00265FCB" w:rsidP="00855E03" w:rsidRDefault="57180BFE" w14:paraId="0120520D" w14:textId="5B03A92E">
            <w:pPr>
              <w:jc w:val="both"/>
              <w:rPr>
                <w:rFonts w:ascii="Verdana" w:hAnsi="Verdana" w:cs="Arial"/>
                <w:b/>
                <w:bCs/>
                <w:sz w:val="24"/>
                <w:szCs w:val="24"/>
              </w:rPr>
            </w:pPr>
            <w:r w:rsidRPr="08346511">
              <w:rPr>
                <w:rFonts w:ascii="Verdana" w:hAnsi="Verdana" w:cs="Arial"/>
                <w:b/>
                <w:bCs/>
                <w:sz w:val="24"/>
                <w:szCs w:val="24"/>
              </w:rPr>
              <w:t>STRATEGIC RISK REGISTER</w:t>
            </w:r>
            <w:r w:rsidRPr="08346511" w:rsidR="7A3986C1">
              <w:rPr>
                <w:rFonts w:ascii="Verdana" w:hAnsi="Verdana" w:cs="Arial"/>
                <w:b/>
                <w:bCs/>
                <w:sz w:val="24"/>
                <w:szCs w:val="24"/>
              </w:rPr>
              <w:t xml:space="preserve"> </w:t>
            </w:r>
          </w:p>
        </w:tc>
      </w:tr>
      <w:tr w:rsidRPr="00ED203F" w:rsidR="00265FCB" w:rsidTr="5214C004" w14:paraId="55BAB909" w14:textId="77777777">
        <w:trPr>
          <w:trHeight w:val="301"/>
        </w:trPr>
        <w:tc>
          <w:tcPr>
            <w:tcW w:w="1830" w:type="dxa"/>
            <w:tcMar>
              <w:top w:w="80" w:type="dxa"/>
              <w:left w:w="80" w:type="dxa"/>
              <w:bottom w:w="80" w:type="dxa"/>
              <w:right w:w="80" w:type="dxa"/>
            </w:tcMar>
          </w:tcPr>
          <w:p w:rsidRPr="00ED203F" w:rsidR="00265FCB" w:rsidP="000C0B64" w:rsidRDefault="00265FCB" w14:paraId="61B8B152" w14:textId="77777777">
            <w:pPr>
              <w:rPr>
                <w:rFonts w:ascii="Verdana" w:hAnsi="Verdana" w:cs="Arial"/>
                <w:b/>
                <w:sz w:val="24"/>
                <w:szCs w:val="24"/>
              </w:rPr>
            </w:pPr>
          </w:p>
        </w:tc>
        <w:tc>
          <w:tcPr>
            <w:tcW w:w="9080" w:type="dxa"/>
            <w:tcMar>
              <w:top w:w="80" w:type="dxa"/>
              <w:left w:w="80" w:type="dxa"/>
              <w:bottom w:w="80" w:type="dxa"/>
              <w:right w:w="80" w:type="dxa"/>
            </w:tcMar>
          </w:tcPr>
          <w:p w:rsidRPr="0081716D" w:rsidR="00502981" w:rsidP="133DAE2F" w:rsidRDefault="1D98F975" w14:paraId="302D118F" w14:textId="2FC91FE2">
            <w:pPr>
              <w:jc w:val="both"/>
              <w:rPr>
                <w:rFonts w:ascii="Verdana" w:hAnsi="Verdana" w:cs="Arial"/>
                <w:sz w:val="24"/>
                <w:szCs w:val="24"/>
              </w:rPr>
            </w:pPr>
            <w:r w:rsidRPr="133DAE2F">
              <w:rPr>
                <w:rFonts w:ascii="Verdana" w:hAnsi="Verdana" w:cs="Arial"/>
                <w:sz w:val="24"/>
                <w:szCs w:val="24"/>
              </w:rPr>
              <w:t xml:space="preserve">The Committee </w:t>
            </w:r>
            <w:r w:rsidRPr="133DAE2F" w:rsidR="7E29F5B9">
              <w:rPr>
                <w:rFonts w:ascii="Verdana" w:hAnsi="Verdana" w:cs="Arial"/>
                <w:b/>
                <w:bCs/>
                <w:sz w:val="24"/>
                <w:szCs w:val="24"/>
              </w:rPr>
              <w:t>REC</w:t>
            </w:r>
            <w:r w:rsidRPr="133DAE2F" w:rsidR="55CFC03E">
              <w:rPr>
                <w:rFonts w:ascii="Verdana" w:hAnsi="Verdana" w:cs="Arial"/>
                <w:b/>
                <w:bCs/>
                <w:sz w:val="24"/>
                <w:szCs w:val="24"/>
              </w:rPr>
              <w:t>EI</w:t>
            </w:r>
            <w:r w:rsidRPr="133DAE2F" w:rsidR="7E29F5B9">
              <w:rPr>
                <w:rFonts w:ascii="Verdana" w:hAnsi="Verdana" w:cs="Arial"/>
                <w:b/>
                <w:bCs/>
                <w:sz w:val="24"/>
                <w:szCs w:val="24"/>
              </w:rPr>
              <w:t>VED</w:t>
            </w:r>
            <w:r w:rsidRPr="133DAE2F">
              <w:rPr>
                <w:rFonts w:ascii="Verdana" w:hAnsi="Verdana" w:cs="Arial"/>
                <w:sz w:val="24"/>
                <w:szCs w:val="24"/>
              </w:rPr>
              <w:t xml:space="preserve"> </w:t>
            </w:r>
            <w:r w:rsidRPr="133DAE2F" w:rsidR="311A7CCD">
              <w:rPr>
                <w:rFonts w:ascii="Verdana" w:hAnsi="Verdana" w:cs="Arial"/>
                <w:sz w:val="24"/>
                <w:szCs w:val="24"/>
              </w:rPr>
              <w:t>a report on Strategic Risk Register</w:t>
            </w:r>
            <w:r w:rsidRPr="133DAE2F" w:rsidR="1E3C1E1E">
              <w:rPr>
                <w:rFonts w:ascii="Verdana" w:hAnsi="Verdana" w:cs="Arial"/>
                <w:sz w:val="24"/>
                <w:szCs w:val="24"/>
              </w:rPr>
              <w:t xml:space="preserve"> including a referral from Audit Committee – Operational Risk: Workforce Shortages.</w:t>
            </w:r>
          </w:p>
          <w:p w:rsidRPr="0081716D" w:rsidR="00502981" w:rsidP="133DAE2F" w:rsidRDefault="62FA2CAE" w14:paraId="6EF09A08" w14:textId="21272E75">
            <w:pPr>
              <w:jc w:val="both"/>
              <w:rPr>
                <w:rFonts w:ascii="Verdana" w:hAnsi="Verdana" w:cs="Arial"/>
                <w:sz w:val="24"/>
                <w:szCs w:val="24"/>
              </w:rPr>
            </w:pPr>
            <w:r w:rsidRPr="133DAE2F">
              <w:rPr>
                <w:rFonts w:ascii="Verdana" w:hAnsi="Verdana" w:cs="Arial"/>
                <w:sz w:val="24"/>
                <w:szCs w:val="24"/>
              </w:rPr>
              <w:t>NT drew attention to the following points:</w:t>
            </w:r>
          </w:p>
          <w:p w:rsidRPr="0081716D" w:rsidR="00502981" w:rsidP="00C37C21" w:rsidRDefault="3B827FEE" w14:paraId="756A0C9C" w14:textId="33F8CF45">
            <w:pPr>
              <w:pStyle w:val="ListParagraph"/>
              <w:numPr>
                <w:ilvl w:val="0"/>
                <w:numId w:val="7"/>
              </w:numPr>
              <w:jc w:val="both"/>
              <w:rPr>
                <w:rFonts w:ascii="Verdana" w:hAnsi="Verdana" w:eastAsia="Verdana" w:cs="Verdana"/>
              </w:rPr>
            </w:pPr>
            <w:r w:rsidRPr="133DAE2F">
              <w:rPr>
                <w:rFonts w:ascii="Verdana" w:hAnsi="Verdana" w:eastAsia="Verdana" w:cs="Verdana"/>
              </w:rPr>
              <w:t xml:space="preserve">The report focused on risks allocated to the Committee, including staff health and wellbeing, leadership and management of culture, </w:t>
            </w:r>
            <w:r w:rsidRPr="133DAE2F">
              <w:rPr>
                <w:rFonts w:ascii="Verdana" w:hAnsi="Verdana" w:eastAsia="Verdana" w:cs="Verdana"/>
              </w:rPr>
              <w:lastRenderedPageBreak/>
              <w:t>values and behaviour, recruitment of consultant medical and dental staff, and industrial action.</w:t>
            </w:r>
          </w:p>
          <w:p w:rsidRPr="0081716D" w:rsidR="00502981" w:rsidP="00C37C21" w:rsidRDefault="3B827FEE" w14:paraId="1F57F3E3" w14:textId="7916CC87">
            <w:pPr>
              <w:pStyle w:val="ListParagraph"/>
              <w:numPr>
                <w:ilvl w:val="0"/>
                <w:numId w:val="7"/>
              </w:numPr>
              <w:rPr>
                <w:rFonts w:ascii="Verdana" w:hAnsi="Verdana" w:eastAsia="Verdana" w:cs="Verdana"/>
                <w:color w:val="000000" w:themeColor="text1"/>
              </w:rPr>
            </w:pPr>
            <w:r w:rsidRPr="133DAE2F">
              <w:rPr>
                <w:rFonts w:ascii="Verdana" w:hAnsi="Verdana" w:eastAsia="Verdana" w:cs="Verdana"/>
              </w:rPr>
              <w:t>It was noted that the corporate risk register was evolving, with operational risks under review for potential escalation to the corporate level, particularly workforce-related risks.</w:t>
            </w:r>
          </w:p>
          <w:p w:rsidRPr="0081716D" w:rsidR="00502981" w:rsidP="00C37C21" w:rsidRDefault="3B827FEE" w14:paraId="64EBA6CA" w14:textId="021BD1AB">
            <w:pPr>
              <w:pStyle w:val="ListParagraph"/>
              <w:numPr>
                <w:ilvl w:val="0"/>
                <w:numId w:val="7"/>
              </w:numPr>
              <w:rPr>
                <w:rFonts w:ascii="Verdana" w:hAnsi="Verdana" w:eastAsia="Verdana" w:cs="Verdana"/>
                <w:color w:val="000000" w:themeColor="text1"/>
              </w:rPr>
            </w:pPr>
            <w:r w:rsidRPr="133DAE2F">
              <w:rPr>
                <w:rFonts w:ascii="Verdana" w:hAnsi="Verdana" w:eastAsia="Verdana" w:cs="Verdana"/>
              </w:rPr>
              <w:t>Future reports would indicate when risks were last reviewed by Committees for assurance purposes.</w:t>
            </w:r>
          </w:p>
          <w:p w:rsidRPr="0081716D" w:rsidR="00502981" w:rsidP="00C37C21" w:rsidRDefault="3B827FEE" w14:paraId="46FE4BC3" w14:textId="1F2F4E94">
            <w:pPr>
              <w:pStyle w:val="ListParagraph"/>
              <w:numPr>
                <w:ilvl w:val="0"/>
                <w:numId w:val="7"/>
              </w:numPr>
              <w:rPr>
                <w:rFonts w:ascii="Verdana" w:hAnsi="Verdana" w:eastAsia="Verdana" w:cs="Verdana"/>
                <w:color w:val="000000" w:themeColor="text1"/>
              </w:rPr>
            </w:pPr>
            <w:r w:rsidRPr="133DAE2F">
              <w:rPr>
                <w:rFonts w:ascii="Verdana" w:hAnsi="Verdana" w:eastAsia="Verdana" w:cs="Verdana"/>
              </w:rPr>
              <w:t>The Board and Audit Committee had questioned whether workforce risks were scored appropriately and whether additional workforce risks should be represented; a refresh cycle was commenced shortly to address this.</w:t>
            </w:r>
          </w:p>
          <w:p w:rsidRPr="0081716D" w:rsidR="00502981" w:rsidP="70F2E7C1" w:rsidRDefault="3B827FEE" w14:paraId="104FB610" w14:textId="511F1634">
            <w:pPr>
              <w:pStyle w:val="ListParagraph"/>
              <w:numPr>
                <w:ilvl w:val="0"/>
                <w:numId w:val="7"/>
              </w:numPr>
              <w:rPr>
                <w:rFonts w:ascii="Verdana" w:hAnsi="Verdana" w:cs="Arial"/>
              </w:rPr>
            </w:pPr>
            <w:r w:rsidRPr="70F2E7C1" w:rsidR="3B827FEE">
              <w:rPr>
                <w:rFonts w:ascii="Verdana" w:hAnsi="Verdana" w:eastAsia="Verdana" w:cs="Verdana"/>
              </w:rPr>
              <w:t>The summary figures on risk types were provided, with further details available in the In-Committee section.</w:t>
            </w:r>
            <w:r w:rsidRPr="70F2E7C1" w:rsidR="3B827FEE">
              <w:rPr>
                <w:rFonts w:ascii="Verdana" w:hAnsi="Verdana" w:cs="Arial"/>
                <w:sz w:val="24"/>
                <w:szCs w:val="24"/>
              </w:rPr>
              <w:t>RO thanked NT and welcomed questions.</w:t>
            </w:r>
          </w:p>
          <w:p w:rsidR="15446CF5" w:rsidP="133DAE2F" w:rsidRDefault="15446CF5" w14:paraId="2B70029C" w14:textId="78D1B671">
            <w:pPr>
              <w:jc w:val="both"/>
              <w:rPr>
                <w:rFonts w:ascii="Verdana" w:hAnsi="Verdana" w:cs="Arial"/>
                <w:sz w:val="24"/>
                <w:szCs w:val="24"/>
              </w:rPr>
            </w:pPr>
            <w:r w:rsidRPr="70F2E7C1" w:rsidR="15446CF5">
              <w:rPr>
                <w:rFonts w:ascii="Verdana" w:hAnsi="Verdana" w:cs="Arial"/>
                <w:sz w:val="24"/>
                <w:szCs w:val="24"/>
              </w:rPr>
              <w:t xml:space="preserve">TR noted that the corporate risk register did not yet fully capture key workforce and OD issues and requested time until February 2026 to present a more complete draft. TR also proposed adding a strategic risk relating to workforce affordability and sustainability for the next </w:t>
            </w:r>
            <w:r w:rsidRPr="70F2E7C1" w:rsidR="15446CF5">
              <w:rPr>
                <w:rFonts w:ascii="Verdana" w:hAnsi="Verdana" w:cs="Arial"/>
                <w:sz w:val="24"/>
                <w:szCs w:val="24"/>
              </w:rPr>
              <w:t>financial year</w:t>
            </w:r>
            <w:r w:rsidRPr="70F2E7C1" w:rsidR="15446CF5">
              <w:rPr>
                <w:rFonts w:ascii="Verdana" w:hAnsi="Verdana" w:cs="Arial"/>
                <w:sz w:val="24"/>
                <w:szCs w:val="24"/>
              </w:rPr>
              <w:t>.</w:t>
            </w:r>
          </w:p>
          <w:p w:rsidR="610E08A4" w:rsidP="00CD61CA" w:rsidRDefault="610E08A4" w14:paraId="4160FBE5" w14:textId="43E70268">
            <w:pPr>
              <w:jc w:val="both"/>
              <w:rPr>
                <w:rFonts w:ascii="Verdana" w:hAnsi="Verdana" w:cs="Arial"/>
                <w:sz w:val="24"/>
                <w:szCs w:val="24"/>
              </w:rPr>
            </w:pPr>
            <w:r w:rsidRPr="70F2E7C1" w:rsidR="610E08A4">
              <w:rPr>
                <w:rFonts w:ascii="Verdana" w:hAnsi="Verdana" w:cs="Arial"/>
                <w:b w:val="1"/>
                <w:bCs w:val="1"/>
                <w:sz w:val="24"/>
                <w:szCs w:val="24"/>
              </w:rPr>
              <w:t>ACTION</w:t>
            </w:r>
            <w:r w:rsidRPr="70F2E7C1" w:rsidR="610E08A4">
              <w:rPr>
                <w:rFonts w:ascii="Verdana" w:hAnsi="Verdana" w:cs="Arial"/>
                <w:sz w:val="24"/>
                <w:szCs w:val="24"/>
              </w:rPr>
              <w:t>: TR</w:t>
            </w:r>
          </w:p>
          <w:p w:rsidR="15446CF5" w:rsidP="133DAE2F" w:rsidRDefault="15446CF5" w14:paraId="611CF7A9" w14:textId="70291EAD">
            <w:pPr>
              <w:jc w:val="both"/>
            </w:pPr>
            <w:r w:rsidRPr="133DAE2F">
              <w:rPr>
                <w:rFonts w:ascii="Verdana" w:hAnsi="Verdana" w:cs="Arial"/>
                <w:sz w:val="24"/>
                <w:szCs w:val="24"/>
              </w:rPr>
              <w:t>ALF (via RO) expressed concern that some risk ratings (specifically 4.1 and 4.3) appeared too low given current circumstances and recommended a review.</w:t>
            </w:r>
          </w:p>
          <w:p w:rsidR="15446CF5" w:rsidP="133DAE2F" w:rsidRDefault="15446CF5" w14:paraId="6B410AB7" w14:textId="2F912D8E">
            <w:pPr>
              <w:jc w:val="both"/>
            </w:pPr>
            <w:r w:rsidRPr="133DAE2F">
              <w:rPr>
                <w:rFonts w:ascii="Verdana" w:hAnsi="Verdana" w:cs="Arial"/>
                <w:sz w:val="24"/>
                <w:szCs w:val="24"/>
              </w:rPr>
              <w:t>RO suggested introducing a specific corporate risk on staff availability and sickness, as well as a risk on embedding performance management and accountability, potentially under risk 4.3.</w:t>
            </w:r>
          </w:p>
          <w:p w:rsidR="15446CF5" w:rsidP="133DAE2F" w:rsidRDefault="15446CF5" w14:paraId="71F374CB" w14:textId="2542F196">
            <w:pPr>
              <w:jc w:val="both"/>
            </w:pPr>
            <w:r w:rsidRPr="133DAE2F">
              <w:rPr>
                <w:rFonts w:ascii="Verdana" w:hAnsi="Verdana" w:cs="Arial"/>
                <w:sz w:val="24"/>
                <w:szCs w:val="24"/>
              </w:rPr>
              <w:t>JC agreed with the need for a comprehensive review and observed that certain Human Resource (HR</w:t>
            </w:r>
            <w:r w:rsidRPr="133DAE2F" w:rsidR="45E09FD3">
              <w:rPr>
                <w:rFonts w:ascii="Verdana" w:hAnsi="Verdana" w:cs="Arial"/>
                <w:sz w:val="24"/>
                <w:szCs w:val="24"/>
              </w:rPr>
              <w:t>)</w:t>
            </w:r>
            <w:r w:rsidRPr="133DAE2F">
              <w:rPr>
                <w:rFonts w:ascii="Verdana" w:hAnsi="Verdana" w:cs="Arial"/>
                <w:sz w:val="24"/>
                <w:szCs w:val="24"/>
              </w:rPr>
              <w:t xml:space="preserve"> risks should be addressed at the operational level before escalation.</w:t>
            </w:r>
          </w:p>
          <w:p w:rsidR="15446CF5" w:rsidP="133DAE2F" w:rsidRDefault="15446CF5" w14:paraId="174E82AD" w14:textId="53BF748F">
            <w:pPr>
              <w:jc w:val="both"/>
            </w:pPr>
            <w:r w:rsidRPr="133DAE2F">
              <w:rPr>
                <w:rFonts w:ascii="Verdana" w:hAnsi="Verdana" w:cs="Arial"/>
                <w:sz w:val="24"/>
                <w:szCs w:val="24"/>
              </w:rPr>
              <w:t>A</w:t>
            </w:r>
            <w:r w:rsidRPr="133DAE2F" w:rsidR="6EE66196">
              <w:rPr>
                <w:rFonts w:ascii="Verdana" w:hAnsi="Verdana" w:cs="Arial"/>
                <w:sz w:val="24"/>
                <w:szCs w:val="24"/>
              </w:rPr>
              <w:t>G</w:t>
            </w:r>
            <w:r w:rsidRPr="133DAE2F">
              <w:rPr>
                <w:rFonts w:ascii="Verdana" w:hAnsi="Verdana" w:cs="Arial"/>
                <w:sz w:val="24"/>
                <w:szCs w:val="24"/>
              </w:rPr>
              <w:t xml:space="preserve"> supported the points raised and endorsed T</w:t>
            </w:r>
            <w:r w:rsidRPr="133DAE2F" w:rsidR="697310BC">
              <w:rPr>
                <w:rFonts w:ascii="Verdana" w:hAnsi="Verdana" w:cs="Arial"/>
                <w:sz w:val="24"/>
                <w:szCs w:val="24"/>
              </w:rPr>
              <w:t>R</w:t>
            </w:r>
            <w:r w:rsidRPr="133DAE2F">
              <w:rPr>
                <w:rFonts w:ascii="Verdana" w:hAnsi="Verdana" w:cs="Arial"/>
                <w:sz w:val="24"/>
                <w:szCs w:val="24"/>
              </w:rPr>
              <w:t>’s proposed approach.</w:t>
            </w:r>
          </w:p>
          <w:p w:rsidRPr="00E03A78" w:rsidR="008E3943" w:rsidP="7D9D6EC2" w:rsidRDefault="017B323D" w14:paraId="403BA26D" w14:textId="22DF114B">
            <w:pPr>
              <w:jc w:val="both"/>
              <w:rPr>
                <w:rFonts w:ascii="Verdana" w:hAnsi="Verdana" w:eastAsia="Verdana" w:cs="Verdana"/>
                <w:color w:val="000000" w:themeColor="text1"/>
                <w:sz w:val="24"/>
                <w:szCs w:val="24"/>
              </w:rPr>
            </w:pPr>
            <w:r w:rsidRPr="4DE96E09">
              <w:rPr>
                <w:rFonts w:ascii="Verdana" w:hAnsi="Verdana" w:cs="Arial"/>
                <w:b/>
                <w:bCs/>
                <w:sz w:val="24"/>
                <w:szCs w:val="24"/>
              </w:rPr>
              <w:t>T</w:t>
            </w:r>
            <w:r w:rsidRPr="4DE96E09" w:rsidR="75D5EAAE">
              <w:rPr>
                <w:rFonts w:ascii="Verdana" w:hAnsi="Verdana" w:cs="Arial"/>
                <w:b/>
                <w:bCs/>
                <w:sz w:val="24"/>
                <w:szCs w:val="24"/>
              </w:rPr>
              <w:t>he Committee</w:t>
            </w:r>
            <w:r w:rsidRPr="4DE96E09" w:rsidR="561E0AF0">
              <w:rPr>
                <w:rFonts w:ascii="Verdana" w:hAnsi="Verdana" w:cs="Arial"/>
                <w:b/>
                <w:bCs/>
                <w:sz w:val="24"/>
                <w:szCs w:val="24"/>
              </w:rPr>
              <w:t>:</w:t>
            </w:r>
          </w:p>
          <w:p w:rsidRPr="00E03A78" w:rsidR="008E3943" w:rsidP="00C37C21" w:rsidRDefault="044DC724" w14:paraId="46C8D48D" w14:textId="6E261718">
            <w:pPr>
              <w:pStyle w:val="ListParagraph"/>
              <w:numPr>
                <w:ilvl w:val="0"/>
                <w:numId w:val="13"/>
              </w:numPr>
              <w:jc w:val="both"/>
              <w:rPr>
                <w:rFonts w:ascii="Verdana" w:hAnsi="Verdana" w:eastAsia="Verdana" w:cs="Verdana"/>
                <w:b w:val="1"/>
                <w:bCs w:val="1"/>
                <w:bdr w:val="none" w:color="auto" w:sz="0" w:space="0"/>
                <w:lang w:val="en-GB"/>
              </w:rPr>
            </w:pPr>
            <w:r w:rsidRPr="5214C004" w:rsidR="044DC724">
              <w:rPr>
                <w:rFonts w:ascii="Verdana" w:hAnsi="Verdana" w:eastAsia="Verdana" w:cs="Verdana"/>
                <w:b w:val="1"/>
                <w:bCs w:val="1"/>
                <w:lang w:val="en-GB"/>
              </w:rPr>
              <w:t xml:space="preserve">AGREED </w:t>
            </w:r>
            <w:r w:rsidRPr="5214C004" w:rsidR="044DC724">
              <w:rPr>
                <w:rFonts w:ascii="Verdana" w:hAnsi="Verdana" w:eastAsia="Verdana" w:cs="Verdana"/>
                <w:lang w:val="en-GB"/>
              </w:rPr>
              <w:t>to</w:t>
            </w:r>
            <w:r w:rsidRPr="5214C004" w:rsidR="044DC724">
              <w:rPr>
                <w:rFonts w:ascii="Verdana" w:hAnsi="Verdana" w:eastAsia="Verdana" w:cs="Verdana"/>
                <w:b w:val="1"/>
                <w:bCs w:val="1"/>
                <w:lang w:val="en-GB"/>
              </w:rPr>
              <w:t xml:space="preserve"> ALERT</w:t>
            </w:r>
            <w:r w:rsidRPr="5214C004" w:rsidR="044DC724">
              <w:rPr>
                <w:rFonts w:ascii="Verdana" w:hAnsi="Verdana" w:eastAsia="Verdana" w:cs="Verdana"/>
                <w:lang w:val="en-GB"/>
              </w:rPr>
              <w:t xml:space="preserve"> the Board that a review of strategic, corporate, and operational workforce risks was underway, with updates expected by February 2026.</w:t>
            </w:r>
          </w:p>
          <w:p w:rsidRPr="00E03A78" w:rsidR="008E3943" w:rsidP="4DE96E09" w:rsidRDefault="008E3943" w14:paraId="05778876" w14:textId="5B29DB4F">
            <w:pPr>
              <w:jc w:val="both"/>
              <w:rPr>
                <w:rFonts w:ascii="Verdana" w:hAnsi="Verdana" w:eastAsia="Verdana" w:cs="Verdana"/>
              </w:rPr>
            </w:pPr>
          </w:p>
        </w:tc>
      </w:tr>
      <w:tr w:rsidRPr="00ED203F" w:rsidR="004151EC" w:rsidTr="5214C004" w14:paraId="79CE7C56" w14:textId="77777777">
        <w:trPr>
          <w:trHeight w:val="595"/>
        </w:trPr>
        <w:tc>
          <w:tcPr>
            <w:tcW w:w="1830" w:type="dxa"/>
            <w:tcMar>
              <w:top w:w="80" w:type="dxa"/>
              <w:left w:w="80" w:type="dxa"/>
              <w:bottom w:w="80" w:type="dxa"/>
              <w:right w:w="80" w:type="dxa"/>
            </w:tcMar>
          </w:tcPr>
          <w:p w:rsidRPr="00ED203F" w:rsidR="004151EC" w:rsidP="3D08B76D" w:rsidRDefault="7F41BBD6" w14:paraId="6F41AEC6" w14:textId="2B35DE4D">
            <w:pPr>
              <w:rPr>
                <w:rFonts w:ascii="Verdana" w:hAnsi="Verdana" w:cs="Arial"/>
                <w:b/>
                <w:bCs/>
                <w:sz w:val="24"/>
                <w:szCs w:val="24"/>
              </w:rPr>
            </w:pPr>
            <w:bookmarkStart w:name="_Hlk118376192" w:id="16"/>
            <w:r w:rsidRPr="4DE96E09">
              <w:rPr>
                <w:rFonts w:ascii="Verdana" w:hAnsi="Verdana" w:cs="Arial"/>
                <w:b/>
                <w:bCs/>
                <w:sz w:val="24"/>
                <w:szCs w:val="24"/>
              </w:rPr>
              <w:lastRenderedPageBreak/>
              <w:t>106/25</w:t>
            </w:r>
          </w:p>
        </w:tc>
        <w:tc>
          <w:tcPr>
            <w:tcW w:w="9080" w:type="dxa"/>
            <w:tcMar>
              <w:top w:w="80" w:type="dxa"/>
              <w:left w:w="80" w:type="dxa"/>
              <w:bottom w:w="80" w:type="dxa"/>
              <w:right w:w="80" w:type="dxa"/>
            </w:tcMar>
          </w:tcPr>
          <w:p w:rsidRPr="00ED203F" w:rsidR="004151EC" w:rsidP="00F053E9" w:rsidRDefault="635C9445" w14:paraId="45DAE6A1" w14:textId="39F2FAFF">
            <w:pPr>
              <w:jc w:val="both"/>
              <w:rPr>
                <w:rFonts w:ascii="Verdana" w:hAnsi="Verdana" w:cs="Arial"/>
                <w:b/>
                <w:bCs/>
                <w:sz w:val="24"/>
                <w:szCs w:val="24"/>
              </w:rPr>
            </w:pPr>
            <w:r w:rsidRPr="08346511">
              <w:rPr>
                <w:rFonts w:ascii="Verdana" w:hAnsi="Verdana" w:cs="Arial"/>
                <w:b/>
                <w:bCs/>
                <w:sz w:val="24"/>
                <w:szCs w:val="24"/>
              </w:rPr>
              <w:t xml:space="preserve">DIRECTOR OF WORKFORCE AND OD REPORT </w:t>
            </w:r>
          </w:p>
        </w:tc>
      </w:tr>
      <w:tr w:rsidRPr="00ED203F" w:rsidR="004151EC" w:rsidTr="5214C004" w14:paraId="132C765D" w14:textId="77777777">
        <w:trPr>
          <w:trHeight w:val="595"/>
        </w:trPr>
        <w:tc>
          <w:tcPr>
            <w:tcW w:w="1830" w:type="dxa"/>
            <w:tcMar>
              <w:top w:w="80" w:type="dxa"/>
              <w:left w:w="80" w:type="dxa"/>
              <w:bottom w:w="80" w:type="dxa"/>
              <w:right w:w="80" w:type="dxa"/>
            </w:tcMar>
          </w:tcPr>
          <w:p w:rsidRPr="00ED203F" w:rsidR="004151EC" w:rsidP="000C0B64" w:rsidRDefault="004151EC" w14:paraId="4F47248A" w14:textId="77777777">
            <w:pPr>
              <w:rPr>
                <w:rFonts w:ascii="Verdana" w:hAnsi="Verdana" w:cs="Arial"/>
                <w:b/>
                <w:sz w:val="24"/>
                <w:szCs w:val="24"/>
              </w:rPr>
            </w:pPr>
          </w:p>
        </w:tc>
        <w:tc>
          <w:tcPr>
            <w:tcW w:w="9080" w:type="dxa"/>
            <w:tcMar>
              <w:top w:w="80" w:type="dxa"/>
              <w:left w:w="80" w:type="dxa"/>
              <w:bottom w:w="80" w:type="dxa"/>
              <w:right w:w="80" w:type="dxa"/>
            </w:tcMar>
          </w:tcPr>
          <w:p w:rsidRPr="00181ACE" w:rsidR="004151EC" w:rsidP="4536BA69" w:rsidRDefault="4DC4CCE1" w14:paraId="3272AF82" w14:textId="246D7E52">
            <w:pPr>
              <w:jc w:val="both"/>
              <w:rPr>
                <w:rFonts w:ascii="Verdana" w:hAnsi="Verdana" w:cs="Arial"/>
                <w:sz w:val="24"/>
                <w:szCs w:val="24"/>
              </w:rPr>
            </w:pPr>
            <w:r w:rsidRPr="323CCAA4">
              <w:rPr>
                <w:rFonts w:ascii="Verdana" w:hAnsi="Verdana" w:cs="Arial"/>
                <w:sz w:val="24"/>
                <w:szCs w:val="24"/>
              </w:rPr>
              <w:t xml:space="preserve">The Committee </w:t>
            </w:r>
            <w:r w:rsidRPr="323CCAA4" w:rsidR="1B8EB042">
              <w:rPr>
                <w:rFonts w:ascii="Verdana" w:hAnsi="Verdana" w:cs="Arial"/>
                <w:b/>
                <w:bCs/>
                <w:sz w:val="24"/>
                <w:szCs w:val="24"/>
              </w:rPr>
              <w:t>REC</w:t>
            </w:r>
            <w:r w:rsidRPr="323CCAA4" w:rsidR="30A7C6A8">
              <w:rPr>
                <w:rFonts w:ascii="Verdana" w:hAnsi="Verdana" w:cs="Arial"/>
                <w:b/>
                <w:bCs/>
                <w:sz w:val="24"/>
                <w:szCs w:val="24"/>
              </w:rPr>
              <w:t>EI</w:t>
            </w:r>
            <w:r w:rsidRPr="323CCAA4" w:rsidR="1B8EB042">
              <w:rPr>
                <w:rFonts w:ascii="Verdana" w:hAnsi="Verdana" w:cs="Arial"/>
                <w:b/>
                <w:bCs/>
                <w:sz w:val="24"/>
                <w:szCs w:val="24"/>
              </w:rPr>
              <w:t>VED</w:t>
            </w:r>
            <w:r w:rsidRPr="323CCAA4" w:rsidR="1B8EB042">
              <w:rPr>
                <w:rFonts w:ascii="Verdana" w:hAnsi="Verdana" w:cs="Arial"/>
                <w:sz w:val="24"/>
                <w:szCs w:val="24"/>
              </w:rPr>
              <w:t xml:space="preserve"> </w:t>
            </w:r>
            <w:r w:rsidRPr="323CCAA4" w:rsidR="08B1A678">
              <w:rPr>
                <w:rFonts w:ascii="Verdana" w:hAnsi="Verdana" w:cs="Arial"/>
                <w:sz w:val="24"/>
                <w:szCs w:val="24"/>
              </w:rPr>
              <w:t>the</w:t>
            </w:r>
            <w:r w:rsidRPr="323CCAA4" w:rsidR="10926DC0">
              <w:rPr>
                <w:rFonts w:ascii="Verdana" w:hAnsi="Verdana" w:cs="Arial"/>
                <w:sz w:val="24"/>
                <w:szCs w:val="24"/>
              </w:rPr>
              <w:t xml:space="preserve"> </w:t>
            </w:r>
            <w:r w:rsidRPr="323CCAA4" w:rsidR="71E0BDD4">
              <w:rPr>
                <w:rFonts w:ascii="Verdana" w:hAnsi="Verdana" w:cs="Arial"/>
                <w:sz w:val="24"/>
                <w:szCs w:val="24"/>
              </w:rPr>
              <w:t>Director of Workforce and OD report</w:t>
            </w:r>
            <w:r w:rsidRPr="323CCAA4" w:rsidR="08B1A678">
              <w:rPr>
                <w:rFonts w:ascii="Verdana" w:hAnsi="Verdana" w:cs="Arial"/>
                <w:sz w:val="24"/>
                <w:szCs w:val="24"/>
              </w:rPr>
              <w:t>.</w:t>
            </w:r>
          </w:p>
          <w:p w:rsidR="009C0B8F" w:rsidP="004151EC" w:rsidRDefault="463C95A8" w14:paraId="56425E89" w14:textId="04DEC70F">
            <w:pPr>
              <w:jc w:val="both"/>
              <w:rPr>
                <w:rFonts w:ascii="Verdana" w:hAnsi="Verdana" w:cs="Arial"/>
                <w:sz w:val="24"/>
                <w:szCs w:val="24"/>
              </w:rPr>
            </w:pPr>
            <w:r w:rsidRPr="133DAE2F">
              <w:rPr>
                <w:rFonts w:ascii="Verdana" w:hAnsi="Verdana" w:cs="Arial"/>
                <w:sz w:val="24"/>
                <w:szCs w:val="24"/>
              </w:rPr>
              <w:t>I</w:t>
            </w:r>
            <w:r w:rsidRPr="133DAE2F" w:rsidR="0FE8C411">
              <w:rPr>
                <w:rFonts w:ascii="Verdana" w:hAnsi="Verdana" w:cs="Arial"/>
                <w:sz w:val="24"/>
                <w:szCs w:val="24"/>
              </w:rPr>
              <w:t>n introducing</w:t>
            </w:r>
            <w:r w:rsidRPr="133DAE2F" w:rsidR="2A3DEECF">
              <w:rPr>
                <w:rFonts w:ascii="Verdana" w:hAnsi="Verdana" w:cs="Arial"/>
                <w:sz w:val="24"/>
                <w:szCs w:val="24"/>
              </w:rPr>
              <w:t xml:space="preserve"> the report,</w:t>
            </w:r>
            <w:r w:rsidRPr="133DAE2F" w:rsidR="4A130F59">
              <w:rPr>
                <w:rFonts w:ascii="Verdana" w:hAnsi="Verdana" w:cs="Arial"/>
                <w:sz w:val="24"/>
                <w:szCs w:val="24"/>
              </w:rPr>
              <w:t xml:space="preserve"> </w:t>
            </w:r>
            <w:r w:rsidRPr="133DAE2F" w:rsidR="74A5F4D4">
              <w:rPr>
                <w:rFonts w:ascii="Verdana" w:hAnsi="Verdana" w:cs="Arial"/>
                <w:sz w:val="24"/>
                <w:szCs w:val="24"/>
              </w:rPr>
              <w:t>TR</w:t>
            </w:r>
            <w:r w:rsidRPr="133DAE2F" w:rsidR="5E46F1E7">
              <w:rPr>
                <w:rFonts w:ascii="Verdana" w:hAnsi="Verdana" w:cs="Arial"/>
                <w:sz w:val="24"/>
                <w:szCs w:val="24"/>
              </w:rPr>
              <w:t xml:space="preserve"> </w:t>
            </w:r>
            <w:r w:rsidRPr="133DAE2F" w:rsidR="0FE8C411">
              <w:rPr>
                <w:rFonts w:ascii="Verdana" w:hAnsi="Verdana" w:cs="Arial"/>
                <w:sz w:val="24"/>
                <w:szCs w:val="24"/>
              </w:rPr>
              <w:t>drew attention to:</w:t>
            </w:r>
          </w:p>
          <w:p w:rsidR="73341FEC" w:rsidP="00C37C21" w:rsidRDefault="73341FEC" w14:paraId="7B67B0C7" w14:textId="3A74A0F2">
            <w:pPr>
              <w:pStyle w:val="ListParagraph"/>
              <w:numPr>
                <w:ilvl w:val="0"/>
                <w:numId w:val="6"/>
              </w:numPr>
              <w:jc w:val="both"/>
              <w:rPr>
                <w:rFonts w:ascii="Verdana" w:hAnsi="Verdana" w:eastAsia="Verdana" w:cs="Verdana"/>
              </w:rPr>
            </w:pPr>
            <w:r w:rsidRPr="133DAE2F">
              <w:rPr>
                <w:rFonts w:ascii="Verdana" w:hAnsi="Verdana" w:eastAsia="Verdana" w:cs="Verdana"/>
              </w:rPr>
              <w:t>The labour market trends indicated reduced staff turnover as private sector competition had decreased, resulting in an increase in the public sector workforce in Wales.</w:t>
            </w:r>
          </w:p>
          <w:p w:rsidR="73341FEC" w:rsidP="00C37C21" w:rsidRDefault="73341FEC" w14:paraId="5460F7C5" w14:textId="6EF421DE">
            <w:pPr>
              <w:pStyle w:val="ListParagraph"/>
              <w:numPr>
                <w:ilvl w:val="0"/>
                <w:numId w:val="6"/>
              </w:numPr>
              <w:rPr>
                <w:rFonts w:ascii="Verdana" w:hAnsi="Verdana" w:eastAsia="Verdana" w:cs="Verdana"/>
                <w:color w:val="000000" w:themeColor="text1"/>
              </w:rPr>
            </w:pPr>
            <w:r w:rsidRPr="70F2E7C1" w:rsidR="73341FEC">
              <w:rPr>
                <w:rFonts w:ascii="Verdana" w:hAnsi="Verdana" w:eastAsia="Verdana" w:cs="Verdana"/>
              </w:rPr>
              <w:t xml:space="preserve">A reduction in variable pay was </w:t>
            </w:r>
            <w:r w:rsidRPr="70F2E7C1" w:rsidR="73341FEC">
              <w:rPr>
                <w:rFonts w:ascii="Verdana" w:hAnsi="Verdana" w:eastAsia="Verdana" w:cs="Verdana"/>
              </w:rPr>
              <w:t>anticipated</w:t>
            </w:r>
            <w:r w:rsidRPr="70F2E7C1" w:rsidR="73341FEC">
              <w:rPr>
                <w:rFonts w:ascii="Verdana" w:hAnsi="Verdana" w:eastAsia="Verdana" w:cs="Verdana"/>
              </w:rPr>
              <w:t xml:space="preserve"> due to improved ability to fill </w:t>
            </w:r>
            <w:r w:rsidRPr="70F2E7C1" w:rsidR="0AF76AD8">
              <w:rPr>
                <w:rFonts w:ascii="Verdana" w:hAnsi="Verdana" w:eastAsia="Verdana" w:cs="Verdana"/>
              </w:rPr>
              <w:t xml:space="preserve">hard </w:t>
            </w:r>
            <w:r w:rsidRPr="70F2E7C1" w:rsidR="7C789BA0">
              <w:rPr>
                <w:rFonts w:ascii="Verdana" w:hAnsi="Verdana" w:eastAsia="Verdana" w:cs="Verdana"/>
              </w:rPr>
              <w:t>recruiting</w:t>
            </w:r>
            <w:r w:rsidRPr="70F2E7C1" w:rsidR="0AF76AD8">
              <w:rPr>
                <w:rFonts w:ascii="Verdana" w:hAnsi="Verdana" w:eastAsia="Verdana" w:cs="Verdana"/>
              </w:rPr>
              <w:t xml:space="preserve"> </w:t>
            </w:r>
            <w:r w:rsidRPr="70F2E7C1" w:rsidR="73341FEC">
              <w:rPr>
                <w:rFonts w:ascii="Verdana" w:hAnsi="Verdana" w:eastAsia="Verdana" w:cs="Verdana"/>
              </w:rPr>
              <w:t>roles.</w:t>
            </w:r>
          </w:p>
          <w:p w:rsidR="73341FEC" w:rsidP="00C37C21" w:rsidRDefault="73341FEC" w14:paraId="6BF40C65" w14:textId="3659602C">
            <w:pPr>
              <w:pStyle w:val="ListParagraph"/>
              <w:numPr>
                <w:ilvl w:val="0"/>
                <w:numId w:val="6"/>
              </w:numPr>
              <w:rPr>
                <w:rFonts w:ascii="Verdana" w:hAnsi="Verdana" w:eastAsia="Verdana" w:cs="Verdana"/>
                <w:color w:val="000000" w:themeColor="text1"/>
              </w:rPr>
            </w:pPr>
            <w:r w:rsidRPr="133DAE2F">
              <w:rPr>
                <w:rFonts w:ascii="Verdana" w:hAnsi="Verdana" w:eastAsia="Verdana" w:cs="Verdana"/>
              </w:rPr>
              <w:t>The financial implications arising from national negotiations on resident doctors’ reforms and General Practice (GP) out-of-hours contracts were being modelled.</w:t>
            </w:r>
          </w:p>
          <w:p w:rsidR="73341FEC" w:rsidP="00C37C21" w:rsidRDefault="73341FEC" w14:paraId="00729160" w14:textId="2C4E27D3">
            <w:pPr>
              <w:pStyle w:val="ListParagraph"/>
              <w:numPr>
                <w:ilvl w:val="0"/>
                <w:numId w:val="6"/>
              </w:numPr>
              <w:rPr>
                <w:rFonts w:ascii="Verdana" w:hAnsi="Verdana" w:eastAsia="Verdana" w:cs="Verdana"/>
                <w:color w:val="000000" w:themeColor="text1"/>
              </w:rPr>
            </w:pPr>
            <w:r w:rsidRPr="70F2E7C1" w:rsidR="73341FEC">
              <w:rPr>
                <w:rFonts w:ascii="Verdana" w:hAnsi="Verdana" w:eastAsia="Verdana" w:cs="Verdana"/>
              </w:rPr>
              <w:t xml:space="preserve">The education commissioning plan was delayed; a national forum was being </w:t>
            </w:r>
            <w:r w:rsidRPr="70F2E7C1" w:rsidR="73341FEC">
              <w:rPr>
                <w:rFonts w:ascii="Verdana" w:hAnsi="Verdana" w:eastAsia="Verdana" w:cs="Verdana"/>
              </w:rPr>
              <w:t>established</w:t>
            </w:r>
            <w:r w:rsidRPr="70F2E7C1" w:rsidR="73341FEC">
              <w:rPr>
                <w:rFonts w:ascii="Verdana" w:hAnsi="Verdana" w:eastAsia="Verdana" w:cs="Verdana"/>
              </w:rPr>
              <w:t xml:space="preserve"> to ensure </w:t>
            </w:r>
            <w:r w:rsidRPr="70F2E7C1" w:rsidR="73341FEC">
              <w:rPr>
                <w:rFonts w:ascii="Verdana" w:hAnsi="Verdana" w:eastAsia="Verdana" w:cs="Verdana"/>
              </w:rPr>
              <w:t>appropriate numbers</w:t>
            </w:r>
            <w:r w:rsidRPr="70F2E7C1" w:rsidR="73341FEC">
              <w:rPr>
                <w:rFonts w:ascii="Verdana" w:hAnsi="Verdana" w:eastAsia="Verdana" w:cs="Verdana"/>
              </w:rPr>
              <w:t xml:space="preserve"> for university commissions, aiming to avoid </w:t>
            </w:r>
            <w:r w:rsidRPr="70F2E7C1" w:rsidR="73341FEC">
              <w:rPr>
                <w:rFonts w:ascii="Verdana" w:hAnsi="Verdana" w:eastAsia="Verdana" w:cs="Verdana"/>
              </w:rPr>
              <w:t>previous</w:t>
            </w:r>
            <w:r w:rsidRPr="70F2E7C1" w:rsidR="73341FEC">
              <w:rPr>
                <w:rFonts w:ascii="Verdana" w:hAnsi="Verdana" w:eastAsia="Verdana" w:cs="Verdana"/>
              </w:rPr>
              <w:t xml:space="preserve"> </w:t>
            </w:r>
            <w:r w:rsidRPr="70F2E7C1" w:rsidR="38321409">
              <w:rPr>
                <w:rFonts w:ascii="Verdana" w:hAnsi="Verdana" w:eastAsia="Verdana" w:cs="Verdana"/>
              </w:rPr>
              <w:t>issues with nurse student streamlining</w:t>
            </w:r>
            <w:r w:rsidRPr="70F2E7C1" w:rsidR="73341FEC">
              <w:rPr>
                <w:rFonts w:ascii="Verdana" w:hAnsi="Verdana" w:eastAsia="Verdana" w:cs="Verdana"/>
              </w:rPr>
              <w:t>.</w:t>
            </w:r>
          </w:p>
          <w:p w:rsidR="73341FEC" w:rsidP="00C37C21" w:rsidRDefault="73341FEC" w14:paraId="2E224C0A" w14:textId="62B30984">
            <w:pPr>
              <w:pStyle w:val="ListParagraph"/>
              <w:numPr>
                <w:ilvl w:val="0"/>
                <w:numId w:val="6"/>
              </w:numPr>
              <w:rPr>
                <w:rFonts w:ascii="Verdana" w:hAnsi="Verdana" w:eastAsia="Verdana" w:cs="Verdana"/>
                <w:color w:val="000000" w:themeColor="text1"/>
              </w:rPr>
            </w:pPr>
            <w:r w:rsidRPr="70F2E7C1" w:rsidR="73341FEC">
              <w:rPr>
                <w:rFonts w:ascii="Verdana" w:hAnsi="Verdana" w:eastAsia="Verdana" w:cs="Verdana"/>
              </w:rPr>
              <w:t>T</w:t>
            </w:r>
            <w:r w:rsidRPr="70F2E7C1" w:rsidR="73341FEC">
              <w:rPr>
                <w:rFonts w:ascii="Verdana" w:hAnsi="Verdana" w:eastAsia="Verdana" w:cs="Verdana"/>
              </w:rPr>
              <w:t xml:space="preserve">he staff survey response rate was reported at 18.9%, below the 25% target but 6% higher than the previous year; </w:t>
            </w:r>
            <w:r w:rsidRPr="70F2E7C1" w:rsidR="6ACC461C">
              <w:rPr>
                <w:rFonts w:ascii="Verdana" w:hAnsi="Verdana" w:eastAsia="Verdana" w:cs="Verdana"/>
              </w:rPr>
              <w:t xml:space="preserve">final compliance </w:t>
            </w:r>
            <w:r w:rsidRPr="70F2E7C1" w:rsidR="53CED3A7">
              <w:rPr>
                <w:rFonts w:ascii="Verdana" w:hAnsi="Verdana" w:eastAsia="Verdana" w:cs="Verdana"/>
              </w:rPr>
              <w:t>rates were</w:t>
            </w:r>
            <w:r w:rsidRPr="70F2E7C1" w:rsidR="73341FEC">
              <w:rPr>
                <w:rFonts w:ascii="Verdana" w:hAnsi="Verdana" w:eastAsia="Verdana" w:cs="Verdana"/>
              </w:rPr>
              <w:t xml:space="preserve"> expected around Christmas/New Year</w:t>
            </w:r>
            <w:r w:rsidRPr="70F2E7C1" w:rsidR="73341FEC">
              <w:rPr>
                <w:rFonts w:ascii="Verdana" w:hAnsi="Verdana" w:eastAsia="Verdana" w:cs="Verdana"/>
              </w:rPr>
              <w:t>.</w:t>
            </w:r>
          </w:p>
          <w:p w:rsidR="73341FEC" w:rsidP="00C37C21" w:rsidRDefault="73341FEC" w14:paraId="54E6008A" w14:textId="23735378">
            <w:pPr>
              <w:pStyle w:val="ListParagraph"/>
              <w:numPr>
                <w:ilvl w:val="0"/>
                <w:numId w:val="6"/>
              </w:numPr>
              <w:rPr>
                <w:rFonts w:ascii="Verdana" w:hAnsi="Verdana" w:eastAsia="Verdana" w:cs="Verdana"/>
                <w:color w:val="000000" w:themeColor="text1"/>
              </w:rPr>
            </w:pPr>
            <w:r w:rsidRPr="133DAE2F">
              <w:rPr>
                <w:rFonts w:ascii="Verdana" w:hAnsi="Verdana" w:eastAsia="Verdana" w:cs="Verdana"/>
              </w:rPr>
              <w:t>A national agreement on Band 2–3 pay update had been implemented, with support measures in place for staff.</w:t>
            </w:r>
          </w:p>
          <w:p w:rsidR="73341FEC" w:rsidP="00C37C21" w:rsidRDefault="73341FEC" w14:paraId="0C96A10C" w14:textId="3F43C507">
            <w:pPr>
              <w:pStyle w:val="ListParagraph"/>
              <w:numPr>
                <w:ilvl w:val="0"/>
                <w:numId w:val="6"/>
              </w:numPr>
              <w:rPr>
                <w:color w:val="000000" w:themeColor="text1"/>
              </w:rPr>
            </w:pPr>
            <w:r w:rsidRPr="00CD61CA">
              <w:rPr>
                <w:rFonts w:ascii="Verdana" w:hAnsi="Verdana" w:eastAsia="Verdana" w:cs="Verdana"/>
              </w:rPr>
              <w:t>From April 2026, line managers and budget holders would have clear objectives for line management, sickness absence, workforce planning, and budget/variable pay; failure to meet these would affect increment progression. Guidelines were being drafted to clarify responsibilities</w:t>
            </w:r>
            <w:r>
              <w:t>.</w:t>
            </w:r>
          </w:p>
          <w:p w:rsidR="133DAE2F" w:rsidP="133DAE2F" w:rsidRDefault="133DAE2F" w14:paraId="1D788106" w14:textId="012F555B">
            <w:pPr>
              <w:pStyle w:val="ListParagraph"/>
              <w:rPr>
                <w:color w:val="000000" w:themeColor="text1"/>
              </w:rPr>
            </w:pPr>
          </w:p>
          <w:p w:rsidR="73341FEC" w:rsidP="133DAE2F" w:rsidRDefault="73341FEC" w14:paraId="6EB22902" w14:textId="38480AF2">
            <w:pPr>
              <w:rPr>
                <w:rFonts w:ascii="Verdana" w:hAnsi="Verdana" w:eastAsia="Verdana" w:cs="Verdana"/>
                <w:color w:val="000000" w:themeColor="text1"/>
                <w:sz w:val="24"/>
                <w:szCs w:val="24"/>
              </w:rPr>
            </w:pPr>
            <w:r w:rsidRPr="133DAE2F">
              <w:rPr>
                <w:rFonts w:ascii="Verdana" w:hAnsi="Verdana" w:eastAsia="Verdana" w:cs="Verdana"/>
                <w:sz w:val="24"/>
                <w:szCs w:val="24"/>
              </w:rPr>
              <w:t>SV added that work was ongoing to review long-term locum consultants, with individual conversations required and some progressing through the Caesar programme to become eligible for permanent consultant posts.</w:t>
            </w:r>
          </w:p>
          <w:p w:rsidR="48331A57" w:rsidP="133DAE2F" w:rsidRDefault="48331A57" w14:paraId="4DE38D92" w14:textId="571D6B95">
            <w:pPr>
              <w:rPr>
                <w:rFonts w:ascii="Verdana" w:hAnsi="Verdana" w:eastAsia="Verdana" w:cs="Verdana"/>
                <w:sz w:val="24"/>
                <w:szCs w:val="24"/>
              </w:rPr>
            </w:pPr>
            <w:r w:rsidRPr="70F2E7C1" w:rsidR="24CEDCB5">
              <w:rPr>
                <w:rFonts w:ascii="Verdana" w:hAnsi="Verdana" w:eastAsia="Verdana" w:cs="Verdana"/>
                <w:sz w:val="24"/>
                <w:szCs w:val="24"/>
              </w:rPr>
              <w:t>RO thanked TR and invited questions.</w:t>
            </w:r>
          </w:p>
          <w:p w:rsidR="4912E70F" w:rsidP="70F2E7C1" w:rsidRDefault="4912E70F" w14:paraId="3B4CFDD3" w14:textId="763E427A">
            <w:pPr>
              <w:spacing w:before="210" w:beforeAutospacing="off" w:after="210" w:afterAutospacing="off" w:line="300" w:lineRule="auto"/>
              <w:rPr>
                <w:rFonts w:ascii="Verdana" w:hAnsi="Verdana" w:eastAsia="Verdana" w:cs="Verdana"/>
                <w:b w:val="0"/>
                <w:bCs w:val="0"/>
                <w:i w:val="0"/>
                <w:iCs w:val="0"/>
                <w:noProof w:val="0"/>
                <w:sz w:val="24"/>
                <w:szCs w:val="24"/>
                <w:lang w:val="en-GB"/>
              </w:rPr>
            </w:pPr>
            <w:r w:rsidRPr="70F2E7C1" w:rsidR="4912E70F">
              <w:rPr>
                <w:rFonts w:ascii="Verdana" w:hAnsi="Verdana" w:eastAsia="Verdana" w:cs="Verdana"/>
                <w:b w:val="0"/>
                <w:bCs w:val="0"/>
                <w:i w:val="0"/>
                <w:iCs w:val="0"/>
                <w:noProof w:val="0"/>
                <w:sz w:val="24"/>
                <w:szCs w:val="24"/>
                <w:lang w:val="en-GB"/>
              </w:rPr>
              <w:t>A</w:t>
            </w:r>
            <w:r w:rsidRPr="70F2E7C1" w:rsidR="4912E70F">
              <w:rPr>
                <w:rFonts w:ascii="Verdana" w:hAnsi="Verdana" w:eastAsia="Verdana" w:cs="Verdana"/>
                <w:b w:val="0"/>
                <w:bCs w:val="0"/>
                <w:i w:val="0"/>
                <w:iCs w:val="0"/>
                <w:noProof w:val="0"/>
                <w:sz w:val="24"/>
                <w:szCs w:val="24"/>
                <w:lang w:val="en-GB"/>
              </w:rPr>
              <w:t>LF</w:t>
            </w:r>
            <w:r w:rsidRPr="70F2E7C1" w:rsidR="4912E70F">
              <w:rPr>
                <w:rFonts w:ascii="Verdana" w:hAnsi="Verdana" w:eastAsia="Verdana" w:cs="Verdana"/>
                <w:b w:val="0"/>
                <w:bCs w:val="0"/>
                <w:i w:val="0"/>
                <w:iCs w:val="0"/>
                <w:noProof w:val="0"/>
                <w:sz w:val="24"/>
                <w:szCs w:val="24"/>
                <w:lang w:val="en-GB"/>
              </w:rPr>
              <w:t xml:space="preserve"> enquired about the timeline for reviewing the 50 long-term locum consultants to evaluate their positions and potentially transfer them to permanent contracts. T</w:t>
            </w:r>
            <w:r w:rsidRPr="70F2E7C1" w:rsidR="4912E70F">
              <w:rPr>
                <w:rFonts w:ascii="Verdana" w:hAnsi="Verdana" w:eastAsia="Verdana" w:cs="Verdana"/>
                <w:b w:val="0"/>
                <w:bCs w:val="0"/>
                <w:i w:val="0"/>
                <w:iCs w:val="0"/>
                <w:noProof w:val="0"/>
                <w:sz w:val="24"/>
                <w:szCs w:val="24"/>
                <w:lang w:val="en-GB"/>
              </w:rPr>
              <w:t>R</w:t>
            </w:r>
            <w:r w:rsidRPr="70F2E7C1" w:rsidR="4912E70F">
              <w:rPr>
                <w:rFonts w:ascii="Verdana" w:hAnsi="Verdana" w:eastAsia="Verdana" w:cs="Verdana"/>
                <w:b w:val="0"/>
                <w:bCs w:val="0"/>
                <w:i w:val="0"/>
                <w:iCs w:val="0"/>
                <w:noProof w:val="0"/>
                <w:sz w:val="24"/>
                <w:szCs w:val="24"/>
                <w:lang w:val="en-GB"/>
              </w:rPr>
              <w:t xml:space="preserve"> referred the matter to S</w:t>
            </w:r>
            <w:r w:rsidRPr="70F2E7C1" w:rsidR="4912E70F">
              <w:rPr>
                <w:rFonts w:ascii="Verdana" w:hAnsi="Verdana" w:eastAsia="Verdana" w:cs="Verdana"/>
                <w:b w:val="0"/>
                <w:bCs w:val="0"/>
                <w:i w:val="0"/>
                <w:iCs w:val="0"/>
                <w:noProof w:val="0"/>
                <w:sz w:val="24"/>
                <w:szCs w:val="24"/>
                <w:lang w:val="en-GB"/>
              </w:rPr>
              <w:t>V</w:t>
            </w:r>
            <w:r w:rsidRPr="70F2E7C1" w:rsidR="4912E70F">
              <w:rPr>
                <w:rFonts w:ascii="Verdana" w:hAnsi="Verdana" w:eastAsia="Verdana" w:cs="Verdana"/>
                <w:b w:val="0"/>
                <w:bCs w:val="0"/>
                <w:i w:val="0"/>
                <w:iCs w:val="0"/>
                <w:noProof w:val="0"/>
                <w:sz w:val="24"/>
                <w:szCs w:val="24"/>
                <w:lang w:val="en-GB"/>
              </w:rPr>
              <w:t xml:space="preserve">, who </w:t>
            </w:r>
            <w:r w:rsidRPr="70F2E7C1" w:rsidR="4912E70F">
              <w:rPr>
                <w:rFonts w:ascii="Verdana" w:hAnsi="Verdana" w:eastAsia="Verdana" w:cs="Verdana"/>
                <w:b w:val="0"/>
                <w:bCs w:val="0"/>
                <w:i w:val="0"/>
                <w:iCs w:val="0"/>
                <w:noProof w:val="0"/>
                <w:sz w:val="24"/>
                <w:szCs w:val="24"/>
                <w:lang w:val="en-GB"/>
              </w:rPr>
              <w:t>advised</w:t>
            </w:r>
            <w:r w:rsidRPr="70F2E7C1" w:rsidR="4912E70F">
              <w:rPr>
                <w:rFonts w:ascii="Verdana" w:hAnsi="Verdana" w:eastAsia="Verdana" w:cs="Verdana"/>
                <w:b w:val="0"/>
                <w:bCs w:val="0"/>
                <w:i w:val="0"/>
                <w:iCs w:val="0"/>
                <w:noProof w:val="0"/>
                <w:sz w:val="24"/>
                <w:szCs w:val="24"/>
                <w:lang w:val="en-GB"/>
              </w:rPr>
              <w:t xml:space="preserve"> that individual conversations would be </w:t>
            </w:r>
            <w:r w:rsidRPr="70F2E7C1" w:rsidR="4912E70F">
              <w:rPr>
                <w:rFonts w:ascii="Verdana" w:hAnsi="Verdana" w:eastAsia="Verdana" w:cs="Verdana"/>
                <w:b w:val="0"/>
                <w:bCs w:val="0"/>
                <w:i w:val="0"/>
                <w:iCs w:val="0"/>
                <w:noProof w:val="0"/>
                <w:sz w:val="24"/>
                <w:szCs w:val="24"/>
                <w:lang w:val="en-GB"/>
              </w:rPr>
              <w:t>required</w:t>
            </w:r>
            <w:r w:rsidRPr="70F2E7C1" w:rsidR="4912E70F">
              <w:rPr>
                <w:rFonts w:ascii="Verdana" w:hAnsi="Verdana" w:eastAsia="Verdana" w:cs="Verdana"/>
                <w:b w:val="0"/>
                <w:bCs w:val="0"/>
                <w:i w:val="0"/>
                <w:iCs w:val="0"/>
                <w:noProof w:val="0"/>
                <w:sz w:val="24"/>
                <w:szCs w:val="24"/>
                <w:lang w:val="en-GB"/>
              </w:rPr>
              <w:t xml:space="preserve"> and estimated the process would take at least three months. Sharon further clarified that </w:t>
            </w:r>
            <w:r w:rsidRPr="70F2E7C1" w:rsidR="4912E70F">
              <w:rPr>
                <w:rFonts w:ascii="Verdana" w:hAnsi="Verdana" w:eastAsia="Verdana" w:cs="Verdana"/>
                <w:b w:val="0"/>
                <w:bCs w:val="0"/>
                <w:i w:val="0"/>
                <w:iCs w:val="0"/>
                <w:noProof w:val="0"/>
                <w:sz w:val="24"/>
                <w:szCs w:val="24"/>
                <w:lang w:val="en-GB"/>
              </w:rPr>
              <w:t>approximately half</w:t>
            </w:r>
            <w:r w:rsidRPr="70F2E7C1" w:rsidR="4912E70F">
              <w:rPr>
                <w:rFonts w:ascii="Verdana" w:hAnsi="Verdana" w:eastAsia="Verdana" w:cs="Verdana"/>
                <w:b w:val="0"/>
                <w:bCs w:val="0"/>
                <w:i w:val="0"/>
                <w:iCs w:val="0"/>
                <w:noProof w:val="0"/>
                <w:sz w:val="24"/>
                <w:szCs w:val="24"/>
                <w:lang w:val="en-GB"/>
              </w:rPr>
              <w:t xml:space="preserve"> of the consultants are progressing through the CESR programme to become eligible for substantive consultant posts.</w:t>
            </w:r>
          </w:p>
          <w:p w:rsidR="4912E70F" w:rsidP="70F2E7C1" w:rsidRDefault="4912E70F" w14:paraId="367517D2" w14:textId="5BF20B70">
            <w:pPr>
              <w:spacing w:before="210" w:beforeAutospacing="off" w:after="210" w:afterAutospacing="off" w:line="300" w:lineRule="auto"/>
              <w:rPr>
                <w:rFonts w:ascii="Verdana" w:hAnsi="Verdana" w:eastAsia="Verdana" w:cs="Verdana"/>
                <w:b w:val="0"/>
                <w:bCs w:val="0"/>
                <w:i w:val="0"/>
                <w:iCs w:val="0"/>
                <w:noProof w:val="0"/>
                <w:sz w:val="24"/>
                <w:szCs w:val="24"/>
                <w:lang w:val="en-GB"/>
              </w:rPr>
            </w:pPr>
            <w:r w:rsidRPr="70F2E7C1" w:rsidR="4912E70F">
              <w:rPr>
                <w:rFonts w:ascii="Verdana" w:hAnsi="Verdana" w:eastAsia="Verdana" w:cs="Verdana"/>
                <w:b w:val="0"/>
                <w:bCs w:val="0"/>
                <w:i w:val="0"/>
                <w:iCs w:val="0"/>
                <w:noProof w:val="0"/>
                <w:sz w:val="24"/>
                <w:szCs w:val="24"/>
                <w:lang w:val="en-GB"/>
              </w:rPr>
              <w:t>A</w:t>
            </w:r>
            <w:r w:rsidRPr="70F2E7C1" w:rsidR="4912E70F">
              <w:rPr>
                <w:rFonts w:ascii="Verdana" w:hAnsi="Verdana" w:eastAsia="Verdana" w:cs="Verdana"/>
                <w:b w:val="0"/>
                <w:bCs w:val="0"/>
                <w:i w:val="0"/>
                <w:iCs w:val="0"/>
                <w:noProof w:val="0"/>
                <w:sz w:val="24"/>
                <w:szCs w:val="24"/>
                <w:lang w:val="en-GB"/>
              </w:rPr>
              <w:t>LF</w:t>
            </w:r>
            <w:r w:rsidRPr="70F2E7C1" w:rsidR="4912E70F">
              <w:rPr>
                <w:rFonts w:ascii="Verdana" w:hAnsi="Verdana" w:eastAsia="Verdana" w:cs="Verdana"/>
                <w:b w:val="0"/>
                <w:bCs w:val="0"/>
                <w:i w:val="0"/>
                <w:iCs w:val="0"/>
                <w:noProof w:val="0"/>
                <w:sz w:val="24"/>
                <w:szCs w:val="24"/>
                <w:lang w:val="en-GB"/>
              </w:rPr>
              <w:t xml:space="preserve"> also sought clarification on the number of locum consultants and the process for converting them to substantive roles. Richard confirmed that only 18 are agency locums, with plans in place to replace five with substantive or NHS appointments early in the new year. He noted that most locums are paid at NHS rates rather than high-cost agency rates.</w:t>
            </w:r>
          </w:p>
          <w:p w:rsidR="4912E70F" w:rsidP="70F2E7C1" w:rsidRDefault="4912E70F" w14:paraId="74542AAB" w14:textId="02D3CAAC">
            <w:pPr>
              <w:spacing w:before="210" w:beforeAutospacing="off" w:after="210" w:afterAutospacing="off" w:line="300" w:lineRule="auto"/>
              <w:rPr>
                <w:rFonts w:ascii="Verdana" w:hAnsi="Verdana" w:eastAsia="Verdana" w:cs="Verdana"/>
                <w:b w:val="0"/>
                <w:bCs w:val="0"/>
                <w:i w:val="0"/>
                <w:iCs w:val="0"/>
                <w:noProof w:val="0"/>
                <w:sz w:val="24"/>
                <w:szCs w:val="24"/>
                <w:lang w:val="en-GB"/>
              </w:rPr>
            </w:pPr>
            <w:r w:rsidRPr="70F2E7C1" w:rsidR="4912E70F">
              <w:rPr>
                <w:rFonts w:ascii="Verdana" w:hAnsi="Verdana" w:eastAsia="Verdana" w:cs="Verdana"/>
                <w:b w:val="0"/>
                <w:bCs w:val="0"/>
                <w:i w:val="0"/>
                <w:iCs w:val="0"/>
                <w:noProof w:val="0"/>
                <w:sz w:val="24"/>
                <w:szCs w:val="24"/>
                <w:lang w:val="en-GB"/>
              </w:rPr>
              <w:t>A</w:t>
            </w:r>
            <w:r w:rsidRPr="70F2E7C1" w:rsidR="4912E70F">
              <w:rPr>
                <w:rFonts w:ascii="Verdana" w:hAnsi="Verdana" w:eastAsia="Verdana" w:cs="Verdana"/>
                <w:b w:val="0"/>
                <w:bCs w:val="0"/>
                <w:i w:val="0"/>
                <w:iCs w:val="0"/>
                <w:noProof w:val="0"/>
                <w:sz w:val="24"/>
                <w:szCs w:val="24"/>
                <w:lang w:val="en-GB"/>
              </w:rPr>
              <w:t>G</w:t>
            </w:r>
            <w:r w:rsidRPr="70F2E7C1" w:rsidR="4912E70F">
              <w:rPr>
                <w:rFonts w:ascii="Verdana" w:hAnsi="Verdana" w:eastAsia="Verdana" w:cs="Verdana"/>
                <w:b w:val="0"/>
                <w:bCs w:val="0"/>
                <w:i w:val="0"/>
                <w:iCs w:val="0"/>
                <w:noProof w:val="0"/>
                <w:sz w:val="24"/>
                <w:szCs w:val="24"/>
                <w:lang w:val="en-GB"/>
              </w:rPr>
              <w:t xml:space="preserve"> requested clarification on whether locum consultants </w:t>
            </w:r>
            <w:r w:rsidRPr="70F2E7C1" w:rsidR="4912E70F">
              <w:rPr>
                <w:rFonts w:ascii="Verdana" w:hAnsi="Verdana" w:eastAsia="Verdana" w:cs="Verdana"/>
                <w:b w:val="0"/>
                <w:bCs w:val="0"/>
                <w:i w:val="0"/>
                <w:iCs w:val="0"/>
                <w:noProof w:val="0"/>
                <w:sz w:val="24"/>
                <w:szCs w:val="24"/>
                <w:lang w:val="en-GB"/>
              </w:rPr>
              <w:t>are required to</w:t>
            </w:r>
            <w:r w:rsidRPr="70F2E7C1" w:rsidR="4912E70F">
              <w:rPr>
                <w:rFonts w:ascii="Verdana" w:hAnsi="Verdana" w:eastAsia="Verdana" w:cs="Verdana"/>
                <w:b w:val="0"/>
                <w:bCs w:val="0"/>
                <w:i w:val="0"/>
                <w:iCs w:val="0"/>
                <w:noProof w:val="0"/>
                <w:sz w:val="24"/>
                <w:szCs w:val="24"/>
                <w:lang w:val="en-GB"/>
              </w:rPr>
              <w:t xml:space="preserve"> be on the specialty register. </w:t>
            </w:r>
            <w:r w:rsidRPr="70F2E7C1" w:rsidR="4912E70F">
              <w:rPr>
                <w:rFonts w:ascii="Verdana" w:hAnsi="Verdana" w:eastAsia="Verdana" w:cs="Verdana"/>
                <w:b w:val="0"/>
                <w:bCs w:val="0"/>
                <w:i w:val="0"/>
                <w:iCs w:val="0"/>
                <w:noProof w:val="0"/>
                <w:sz w:val="24"/>
                <w:szCs w:val="24"/>
                <w:lang w:val="en-GB"/>
              </w:rPr>
              <w:t>RE</w:t>
            </w:r>
            <w:r w:rsidRPr="70F2E7C1" w:rsidR="4912E70F">
              <w:rPr>
                <w:rFonts w:ascii="Verdana" w:hAnsi="Verdana" w:eastAsia="Verdana" w:cs="Verdana"/>
                <w:b w:val="0"/>
                <w:bCs w:val="0"/>
                <w:i w:val="0"/>
                <w:iCs w:val="0"/>
                <w:noProof w:val="0"/>
                <w:sz w:val="24"/>
                <w:szCs w:val="24"/>
                <w:lang w:val="en-GB"/>
              </w:rPr>
              <w:t xml:space="preserve"> explained that they do not need to be on the register while working as locums, although there is a risk if they </w:t>
            </w:r>
            <w:r w:rsidRPr="70F2E7C1" w:rsidR="4912E70F">
              <w:rPr>
                <w:rFonts w:ascii="Verdana" w:hAnsi="Verdana" w:eastAsia="Verdana" w:cs="Verdana"/>
                <w:b w:val="0"/>
                <w:bCs w:val="0"/>
                <w:i w:val="0"/>
                <w:iCs w:val="0"/>
                <w:noProof w:val="0"/>
                <w:sz w:val="24"/>
                <w:szCs w:val="24"/>
                <w:lang w:val="en-GB"/>
              </w:rPr>
              <w:t>remain</w:t>
            </w:r>
            <w:r w:rsidRPr="70F2E7C1" w:rsidR="4912E70F">
              <w:rPr>
                <w:rFonts w:ascii="Verdana" w:hAnsi="Verdana" w:eastAsia="Verdana" w:cs="Verdana"/>
                <w:b w:val="0"/>
                <w:bCs w:val="0"/>
                <w:i w:val="0"/>
                <w:iCs w:val="0"/>
                <w:noProof w:val="0"/>
                <w:sz w:val="24"/>
                <w:szCs w:val="24"/>
                <w:lang w:val="en-GB"/>
              </w:rPr>
              <w:t xml:space="preserve"> in post for more than two years. He added that most are already substantive SAS doctors.</w:t>
            </w:r>
          </w:p>
          <w:p w:rsidR="4912E70F" w:rsidP="70F2E7C1" w:rsidRDefault="4912E70F" w14:paraId="20EF8E0C" w14:textId="1CC882F6">
            <w:pPr>
              <w:spacing w:before="210" w:beforeAutospacing="off" w:after="210" w:afterAutospacing="off" w:line="300" w:lineRule="auto"/>
              <w:rPr>
                <w:rFonts w:ascii="Verdana" w:hAnsi="Verdana" w:eastAsia="Verdana" w:cs="Verdana"/>
                <w:b w:val="0"/>
                <w:bCs w:val="0"/>
                <w:i w:val="0"/>
                <w:iCs w:val="0"/>
                <w:noProof w:val="0"/>
                <w:sz w:val="24"/>
                <w:szCs w:val="24"/>
                <w:lang w:val="en-GB"/>
              </w:rPr>
            </w:pPr>
            <w:r w:rsidRPr="70F2E7C1" w:rsidR="4912E70F">
              <w:rPr>
                <w:rFonts w:ascii="Verdana" w:hAnsi="Verdana" w:eastAsia="Verdana" w:cs="Verdana"/>
                <w:b w:val="0"/>
                <w:bCs w:val="0"/>
                <w:i w:val="0"/>
                <w:iCs w:val="0"/>
                <w:noProof w:val="0"/>
                <w:sz w:val="24"/>
                <w:szCs w:val="24"/>
                <w:lang w:val="en-GB"/>
              </w:rPr>
              <w:t>A</w:t>
            </w:r>
            <w:r w:rsidRPr="70F2E7C1" w:rsidR="4912E70F">
              <w:rPr>
                <w:rFonts w:ascii="Verdana" w:hAnsi="Verdana" w:eastAsia="Verdana" w:cs="Verdana"/>
                <w:b w:val="0"/>
                <w:bCs w:val="0"/>
                <w:i w:val="0"/>
                <w:iCs w:val="0"/>
                <w:noProof w:val="0"/>
                <w:sz w:val="24"/>
                <w:szCs w:val="24"/>
                <w:lang w:val="en-GB"/>
              </w:rPr>
              <w:t>G</w:t>
            </w:r>
            <w:r w:rsidRPr="70F2E7C1" w:rsidR="4912E70F">
              <w:rPr>
                <w:rFonts w:ascii="Verdana" w:hAnsi="Verdana" w:eastAsia="Verdana" w:cs="Verdana"/>
                <w:b w:val="0"/>
                <w:bCs w:val="0"/>
                <w:i w:val="0"/>
                <w:iCs w:val="0"/>
                <w:noProof w:val="0"/>
                <w:sz w:val="24"/>
                <w:szCs w:val="24"/>
                <w:lang w:val="en-GB"/>
              </w:rPr>
              <w:t xml:space="preserve"> also raised questions </w:t>
            </w:r>
            <w:r w:rsidRPr="70F2E7C1" w:rsidR="4912E70F">
              <w:rPr>
                <w:rFonts w:ascii="Verdana" w:hAnsi="Verdana" w:eastAsia="Verdana" w:cs="Verdana"/>
                <w:b w:val="0"/>
                <w:bCs w:val="0"/>
                <w:i w:val="0"/>
                <w:iCs w:val="0"/>
                <w:noProof w:val="0"/>
                <w:sz w:val="24"/>
                <w:szCs w:val="24"/>
                <w:lang w:val="en-GB"/>
              </w:rPr>
              <w:t>regarding</w:t>
            </w:r>
            <w:r w:rsidRPr="70F2E7C1" w:rsidR="4912E70F">
              <w:rPr>
                <w:rFonts w:ascii="Verdana" w:hAnsi="Verdana" w:eastAsia="Verdana" w:cs="Verdana"/>
                <w:b w:val="0"/>
                <w:bCs w:val="0"/>
                <w:i w:val="0"/>
                <w:iCs w:val="0"/>
                <w:noProof w:val="0"/>
                <w:sz w:val="24"/>
                <w:szCs w:val="24"/>
                <w:lang w:val="en-GB"/>
              </w:rPr>
              <w:t xml:space="preserve"> wording and definitions in job description alterations and establishment figures. T</w:t>
            </w:r>
            <w:r w:rsidRPr="70F2E7C1" w:rsidR="4912E70F">
              <w:rPr>
                <w:rFonts w:ascii="Verdana" w:hAnsi="Verdana" w:eastAsia="Verdana" w:cs="Verdana"/>
                <w:b w:val="0"/>
                <w:bCs w:val="0"/>
                <w:i w:val="0"/>
                <w:iCs w:val="0"/>
                <w:noProof w:val="0"/>
                <w:sz w:val="24"/>
                <w:szCs w:val="24"/>
                <w:lang w:val="en-GB"/>
              </w:rPr>
              <w:t>R</w:t>
            </w:r>
            <w:r w:rsidRPr="70F2E7C1" w:rsidR="4912E70F">
              <w:rPr>
                <w:rFonts w:ascii="Verdana" w:hAnsi="Verdana" w:eastAsia="Verdana" w:cs="Verdana"/>
                <w:b w:val="0"/>
                <w:bCs w:val="0"/>
                <w:i w:val="0"/>
                <w:iCs w:val="0"/>
                <w:noProof w:val="0"/>
                <w:sz w:val="24"/>
                <w:szCs w:val="24"/>
                <w:lang w:val="en-GB"/>
              </w:rPr>
              <w:t xml:space="preserve"> agreed to review </w:t>
            </w:r>
            <w:r w:rsidRPr="70F2E7C1" w:rsidR="33D429A0">
              <w:rPr>
                <w:rFonts w:ascii="Verdana" w:hAnsi="Verdana" w:eastAsia="Verdana" w:cs="Verdana"/>
                <w:b w:val="0"/>
                <w:bCs w:val="0"/>
                <w:i w:val="0"/>
                <w:iCs w:val="0"/>
                <w:noProof w:val="0"/>
                <w:sz w:val="24"/>
                <w:szCs w:val="24"/>
                <w:lang w:val="en-GB"/>
              </w:rPr>
              <w:t>these,</w:t>
            </w:r>
            <w:r w:rsidRPr="70F2E7C1" w:rsidR="4912E70F">
              <w:rPr>
                <w:rFonts w:ascii="Verdana" w:hAnsi="Verdana" w:eastAsia="Verdana" w:cs="Verdana"/>
                <w:b w:val="0"/>
                <w:bCs w:val="0"/>
                <w:i w:val="0"/>
                <w:iCs w:val="0"/>
                <w:noProof w:val="0"/>
                <w:sz w:val="24"/>
                <w:szCs w:val="24"/>
                <w:lang w:val="en-GB"/>
              </w:rPr>
              <w:t xml:space="preserve"> and A</w:t>
            </w:r>
            <w:r w:rsidRPr="70F2E7C1" w:rsidR="04667275">
              <w:rPr>
                <w:rFonts w:ascii="Verdana" w:hAnsi="Verdana" w:eastAsia="Verdana" w:cs="Verdana"/>
                <w:b w:val="0"/>
                <w:bCs w:val="0"/>
                <w:i w:val="0"/>
                <w:iCs w:val="0"/>
                <w:noProof w:val="0"/>
                <w:sz w:val="24"/>
                <w:szCs w:val="24"/>
                <w:lang w:val="en-GB"/>
              </w:rPr>
              <w:t>G</w:t>
            </w:r>
            <w:r w:rsidRPr="70F2E7C1" w:rsidR="4912E70F">
              <w:rPr>
                <w:rFonts w:ascii="Verdana" w:hAnsi="Verdana" w:eastAsia="Verdana" w:cs="Verdana"/>
                <w:b w:val="0"/>
                <w:bCs w:val="0"/>
                <w:i w:val="0"/>
                <w:iCs w:val="0"/>
                <w:noProof w:val="0"/>
                <w:sz w:val="24"/>
                <w:szCs w:val="24"/>
                <w:lang w:val="en-GB"/>
              </w:rPr>
              <w:t xml:space="preserve"> will follow up by email.</w:t>
            </w:r>
          </w:p>
          <w:p w:rsidR="4912E70F" w:rsidP="70F2E7C1" w:rsidRDefault="4912E70F" w14:paraId="0E513BCF" w14:textId="4C62678E">
            <w:pPr>
              <w:spacing w:before="210" w:beforeAutospacing="off" w:after="210" w:afterAutospacing="off" w:line="300" w:lineRule="auto"/>
              <w:rPr>
                <w:rFonts w:ascii="Verdana" w:hAnsi="Verdana" w:eastAsia="Verdana" w:cs="Verdana"/>
                <w:b w:val="0"/>
                <w:bCs w:val="0"/>
                <w:i w:val="0"/>
                <w:iCs w:val="0"/>
                <w:noProof w:val="0"/>
                <w:sz w:val="24"/>
                <w:szCs w:val="24"/>
                <w:lang w:val="en-GB"/>
              </w:rPr>
            </w:pPr>
            <w:r w:rsidRPr="70F2E7C1" w:rsidR="4912E70F">
              <w:rPr>
                <w:rFonts w:ascii="Verdana" w:hAnsi="Verdana" w:eastAsia="Verdana" w:cs="Verdana"/>
                <w:b w:val="0"/>
                <w:bCs w:val="0"/>
                <w:i w:val="0"/>
                <w:iCs w:val="0"/>
                <w:noProof w:val="0"/>
                <w:sz w:val="24"/>
                <w:szCs w:val="24"/>
                <w:lang w:val="en-GB"/>
              </w:rPr>
              <w:t>J</w:t>
            </w:r>
            <w:r w:rsidRPr="70F2E7C1" w:rsidR="46A1548A">
              <w:rPr>
                <w:rFonts w:ascii="Verdana" w:hAnsi="Verdana" w:eastAsia="Verdana" w:cs="Verdana"/>
                <w:b w:val="0"/>
                <w:bCs w:val="0"/>
                <w:i w:val="0"/>
                <w:iCs w:val="0"/>
                <w:noProof w:val="0"/>
                <w:sz w:val="24"/>
                <w:szCs w:val="24"/>
                <w:lang w:val="en-GB"/>
              </w:rPr>
              <w:t>C</w:t>
            </w:r>
            <w:r w:rsidRPr="70F2E7C1" w:rsidR="4912E70F">
              <w:rPr>
                <w:rFonts w:ascii="Verdana" w:hAnsi="Verdana" w:eastAsia="Verdana" w:cs="Verdana"/>
                <w:b w:val="0"/>
                <w:bCs w:val="0"/>
                <w:i w:val="0"/>
                <w:iCs w:val="0"/>
                <w:noProof w:val="0"/>
                <w:sz w:val="24"/>
                <w:szCs w:val="24"/>
                <w:lang w:val="en-GB"/>
              </w:rPr>
              <w:t xml:space="preserve"> highlighted a typographical error in the </w:t>
            </w:r>
            <w:r w:rsidRPr="70F2E7C1" w:rsidR="4912E70F">
              <w:rPr>
                <w:rFonts w:ascii="Verdana" w:hAnsi="Verdana" w:eastAsia="Verdana" w:cs="Verdana"/>
                <w:b w:val="0"/>
                <w:bCs w:val="0"/>
                <w:i w:val="0"/>
                <w:iCs w:val="0"/>
                <w:noProof w:val="0"/>
                <w:sz w:val="24"/>
                <w:szCs w:val="24"/>
                <w:lang w:val="en-GB"/>
              </w:rPr>
              <w:t>objectives</w:t>
            </w:r>
            <w:r w:rsidRPr="70F2E7C1" w:rsidR="4912E70F">
              <w:rPr>
                <w:rFonts w:ascii="Verdana" w:hAnsi="Verdana" w:eastAsia="Verdana" w:cs="Verdana"/>
                <w:b w:val="0"/>
                <w:bCs w:val="0"/>
                <w:i w:val="0"/>
                <w:iCs w:val="0"/>
                <w:noProof w:val="0"/>
                <w:sz w:val="24"/>
                <w:szCs w:val="24"/>
                <w:lang w:val="en-GB"/>
              </w:rPr>
              <w:t xml:space="preserve"> section and queried how mental health training compliance is tracked in ESR. T</w:t>
            </w:r>
            <w:r w:rsidRPr="70F2E7C1" w:rsidR="5A954C2E">
              <w:rPr>
                <w:rFonts w:ascii="Verdana" w:hAnsi="Verdana" w:eastAsia="Verdana" w:cs="Verdana"/>
                <w:b w:val="0"/>
                <w:bCs w:val="0"/>
                <w:i w:val="0"/>
                <w:iCs w:val="0"/>
                <w:noProof w:val="0"/>
                <w:sz w:val="24"/>
                <w:szCs w:val="24"/>
                <w:lang w:val="en-GB"/>
              </w:rPr>
              <w:t>R</w:t>
            </w:r>
            <w:r w:rsidRPr="70F2E7C1" w:rsidR="4912E70F">
              <w:rPr>
                <w:rFonts w:ascii="Verdana" w:hAnsi="Verdana" w:eastAsia="Verdana" w:cs="Verdana"/>
                <w:b w:val="0"/>
                <w:bCs w:val="0"/>
                <w:i w:val="0"/>
                <w:iCs w:val="0"/>
                <w:noProof w:val="0"/>
                <w:sz w:val="24"/>
                <w:szCs w:val="24"/>
                <w:lang w:val="en-GB"/>
              </w:rPr>
              <w:t xml:space="preserve"> confirmed that this is being managed.</w:t>
            </w:r>
          </w:p>
          <w:p w:rsidR="37D4A500" w:rsidP="37D4A500" w:rsidRDefault="37D4A500" w14:paraId="2B65F2C2" w14:textId="52F852A3">
            <w:pPr>
              <w:rPr>
                <w:rFonts w:ascii="Verdana" w:hAnsi="Verdana" w:eastAsia="Verdana" w:cs="Verdana"/>
                <w:sz w:val="24"/>
                <w:szCs w:val="24"/>
              </w:rPr>
            </w:pPr>
          </w:p>
          <w:p w:rsidRPr="00F1403D" w:rsidR="00695000" w:rsidP="37D4A500" w:rsidRDefault="5ADE1CF2" w14:paraId="42EE9810" w14:textId="6C5B710C">
            <w:pPr>
              <w:pStyle w:val="Normal"/>
              <w:rPr>
                <w:rFonts w:ascii="Verdana" w:hAnsi="Verdana" w:cs="Arial"/>
                <w:b w:val="1"/>
                <w:bCs w:val="1"/>
                <w:sz w:val="24"/>
                <w:szCs w:val="24"/>
              </w:rPr>
            </w:pPr>
            <w:r w:rsidRPr="70F2E7C1" w:rsidR="650160EE">
              <w:rPr>
                <w:rFonts w:ascii="Verdana" w:hAnsi="Verdana" w:cs="Arial"/>
                <w:b w:val="1"/>
                <w:bCs w:val="1"/>
                <w:sz w:val="24"/>
                <w:szCs w:val="24"/>
              </w:rPr>
              <w:t>The Committee</w:t>
            </w:r>
            <w:r w:rsidRPr="70F2E7C1" w:rsidR="35BFEF05">
              <w:rPr>
                <w:rFonts w:ascii="Verdana" w:hAnsi="Verdana" w:cs="Arial"/>
                <w:b w:val="1"/>
                <w:bCs w:val="1"/>
                <w:sz w:val="24"/>
                <w:szCs w:val="24"/>
              </w:rPr>
              <w:t>:</w:t>
            </w:r>
          </w:p>
          <w:p w:rsidRPr="00F1403D" w:rsidR="00695000" w:rsidP="70F2E7C1" w:rsidRDefault="25DAA12D" w14:paraId="7751AB7B" w14:textId="38F32C0E">
            <w:pPr>
              <w:pStyle w:val="ListParagraph"/>
              <w:numPr>
                <w:ilvl w:val="0"/>
                <w:numId w:val="38"/>
              </w:numPr>
              <w:rPr>
                <w:rFonts w:ascii="Verdana" w:hAnsi="Verdana" w:cs="Arial"/>
                <w:b w:val="0"/>
                <w:bCs w:val="0"/>
                <w:sz w:val="24"/>
                <w:szCs w:val="24"/>
                <w:lang w:val="en-US"/>
              </w:rPr>
            </w:pPr>
            <w:r w:rsidRPr="5214C004" w:rsidR="760BDD60">
              <w:rPr>
                <w:rFonts w:ascii="Verdana" w:hAnsi="Verdana" w:cs="Arial"/>
                <w:b w:val="1"/>
                <w:bCs w:val="1"/>
                <w:sz w:val="24"/>
                <w:szCs w:val="24"/>
                <w:lang w:val="en-US"/>
              </w:rPr>
              <w:t xml:space="preserve">AGREED </w:t>
            </w:r>
            <w:r w:rsidRPr="5214C004" w:rsidR="760BDD60">
              <w:rPr>
                <w:rFonts w:ascii="Verdana" w:hAnsi="Verdana" w:cs="Arial"/>
                <w:b w:val="0"/>
                <w:bCs w:val="0"/>
                <w:sz w:val="24"/>
                <w:szCs w:val="24"/>
                <w:lang w:val="en-US"/>
              </w:rPr>
              <w:t>to</w:t>
            </w:r>
            <w:r w:rsidRPr="5214C004" w:rsidR="760BDD60">
              <w:rPr>
                <w:rFonts w:ascii="Verdana" w:hAnsi="Verdana" w:cs="Arial"/>
                <w:b w:val="1"/>
                <w:bCs w:val="1"/>
                <w:sz w:val="24"/>
                <w:szCs w:val="24"/>
                <w:lang w:val="en-US"/>
              </w:rPr>
              <w:t xml:space="preserve"> ADVISE </w:t>
            </w:r>
            <w:r w:rsidRPr="5214C004" w:rsidR="760BDD60">
              <w:rPr>
                <w:rFonts w:ascii="Verdana" w:hAnsi="Verdana" w:cs="Arial"/>
                <w:b w:val="0"/>
                <w:bCs w:val="0"/>
                <w:sz w:val="24"/>
                <w:szCs w:val="24"/>
                <w:lang w:val="en-US"/>
              </w:rPr>
              <w:t xml:space="preserve">the Board that they had been updated on the key </w:t>
            </w:r>
            <w:r w:rsidRPr="5214C004" w:rsidR="276E3911">
              <w:rPr>
                <w:rFonts w:ascii="Verdana" w:hAnsi="Verdana" w:cs="Arial"/>
                <w:b w:val="0"/>
                <w:bCs w:val="0"/>
                <w:sz w:val="24"/>
                <w:szCs w:val="24"/>
                <w:lang w:val="en-US"/>
              </w:rPr>
              <w:t>national issues</w:t>
            </w:r>
            <w:r w:rsidRPr="5214C004" w:rsidR="760BDD60">
              <w:rPr>
                <w:rFonts w:ascii="Verdana" w:hAnsi="Verdana" w:cs="Arial"/>
                <w:b w:val="0"/>
                <w:bCs w:val="0"/>
                <w:sz w:val="24"/>
                <w:szCs w:val="24"/>
                <w:lang w:val="en-US"/>
              </w:rPr>
              <w:t xml:space="preserve"> </w:t>
            </w:r>
            <w:r w:rsidRPr="5214C004" w:rsidR="709D838E">
              <w:rPr>
                <w:rFonts w:ascii="Verdana" w:hAnsi="Verdana" w:cs="Arial"/>
                <w:b w:val="0"/>
                <w:bCs w:val="0"/>
                <w:sz w:val="24"/>
                <w:szCs w:val="24"/>
                <w:lang w:val="en-US"/>
              </w:rPr>
              <w:t>impacting</w:t>
            </w:r>
            <w:r w:rsidRPr="5214C004" w:rsidR="760BDD60">
              <w:rPr>
                <w:rFonts w:ascii="Verdana" w:hAnsi="Verdana" w:cs="Arial"/>
                <w:b w:val="0"/>
                <w:bCs w:val="0"/>
                <w:sz w:val="24"/>
                <w:szCs w:val="24"/>
                <w:lang w:val="en-US"/>
              </w:rPr>
              <w:t xml:space="preserve"> the w</w:t>
            </w:r>
            <w:r w:rsidRPr="5214C004" w:rsidR="4E98C20A">
              <w:rPr>
                <w:rFonts w:ascii="Verdana" w:hAnsi="Verdana" w:cs="Arial"/>
                <w:b w:val="0"/>
                <w:bCs w:val="0"/>
                <w:sz w:val="24"/>
                <w:szCs w:val="24"/>
                <w:lang w:val="en-US"/>
              </w:rPr>
              <w:t>orkforce</w:t>
            </w:r>
            <w:r w:rsidRPr="5214C004" w:rsidR="165562BA">
              <w:rPr>
                <w:rFonts w:ascii="Verdana" w:hAnsi="Verdana" w:cs="Arial"/>
                <w:b w:val="0"/>
                <w:bCs w:val="0"/>
                <w:sz w:val="24"/>
                <w:szCs w:val="24"/>
                <w:lang w:val="en-US"/>
              </w:rPr>
              <w:t xml:space="preserve">. </w:t>
            </w:r>
          </w:p>
        </w:tc>
      </w:tr>
      <w:tr w:rsidRPr="00ED203F" w:rsidR="005433AD" w:rsidTr="5214C004" w14:paraId="200C66C8" w14:textId="77777777">
        <w:trPr>
          <w:trHeight w:val="595"/>
        </w:trPr>
        <w:tc>
          <w:tcPr>
            <w:tcW w:w="1830" w:type="dxa"/>
            <w:tcMar>
              <w:top w:w="80" w:type="dxa"/>
              <w:left w:w="80" w:type="dxa"/>
              <w:bottom w:w="80" w:type="dxa"/>
              <w:right w:w="80" w:type="dxa"/>
            </w:tcMar>
          </w:tcPr>
          <w:p w:rsidRPr="00ED203F" w:rsidR="005433AD" w:rsidP="3D08B76D" w:rsidRDefault="44D37C14" w14:paraId="6C3CBA1E" w14:textId="41A3CCDC">
            <w:pPr>
              <w:rPr>
                <w:rFonts w:ascii="Verdana" w:hAnsi="Verdana" w:cs="Arial"/>
                <w:b/>
                <w:bCs/>
                <w:sz w:val="24"/>
                <w:szCs w:val="24"/>
              </w:rPr>
            </w:pPr>
            <w:r w:rsidRPr="4DE96E09">
              <w:rPr>
                <w:rFonts w:ascii="Verdana" w:hAnsi="Verdana" w:cs="Arial"/>
                <w:b/>
                <w:bCs/>
                <w:sz w:val="24"/>
                <w:szCs w:val="24"/>
              </w:rPr>
              <w:lastRenderedPageBreak/>
              <w:t>107/25</w:t>
            </w:r>
          </w:p>
        </w:tc>
        <w:tc>
          <w:tcPr>
            <w:tcW w:w="9080" w:type="dxa"/>
            <w:tcMar>
              <w:top w:w="80" w:type="dxa"/>
              <w:left w:w="80" w:type="dxa"/>
              <w:bottom w:w="80" w:type="dxa"/>
              <w:right w:w="80" w:type="dxa"/>
            </w:tcMar>
          </w:tcPr>
          <w:p w:rsidRPr="00B20DC0" w:rsidR="005433AD" w:rsidP="004151EC" w:rsidRDefault="3AACC3DD" w14:paraId="70BD0F99" w14:textId="35977491">
            <w:pPr>
              <w:jc w:val="both"/>
              <w:rPr>
                <w:rFonts w:ascii="Verdana" w:hAnsi="Verdana" w:cs="Arial"/>
                <w:b/>
                <w:bCs/>
                <w:sz w:val="24"/>
                <w:szCs w:val="24"/>
              </w:rPr>
            </w:pPr>
            <w:r w:rsidRPr="4DE96E09">
              <w:rPr>
                <w:rFonts w:ascii="Verdana" w:hAnsi="Verdana" w:cs="Arial"/>
                <w:b/>
                <w:bCs/>
                <w:sz w:val="24"/>
                <w:szCs w:val="24"/>
              </w:rPr>
              <w:t xml:space="preserve"> </w:t>
            </w:r>
            <w:r w:rsidRPr="4DE96E09" w:rsidR="6D93F0DF">
              <w:rPr>
                <w:rFonts w:ascii="Verdana" w:hAnsi="Verdana" w:cs="Arial"/>
                <w:b/>
                <w:bCs/>
                <w:sz w:val="24"/>
                <w:szCs w:val="24"/>
              </w:rPr>
              <w:t>HEALTH BOARD STRATEGIC WORKFORCE PLAN OVERVIEW</w:t>
            </w:r>
          </w:p>
        </w:tc>
      </w:tr>
      <w:tr w:rsidRPr="00ED203F" w:rsidR="005433AD" w:rsidTr="5214C004" w14:paraId="1818EAF9" w14:textId="77777777">
        <w:trPr>
          <w:trHeight w:val="595"/>
        </w:trPr>
        <w:tc>
          <w:tcPr>
            <w:tcW w:w="1830" w:type="dxa"/>
            <w:tcMar>
              <w:top w:w="80" w:type="dxa"/>
              <w:left w:w="80" w:type="dxa"/>
              <w:bottom w:w="80" w:type="dxa"/>
              <w:right w:w="80" w:type="dxa"/>
            </w:tcMar>
          </w:tcPr>
          <w:p w:rsidRPr="00ED203F" w:rsidR="005433AD" w:rsidP="000C0B64" w:rsidRDefault="005433AD" w14:paraId="49D2A1A3" w14:textId="77777777">
            <w:pPr>
              <w:rPr>
                <w:rFonts w:ascii="Verdana" w:hAnsi="Verdana" w:cs="Arial"/>
                <w:b/>
                <w:sz w:val="24"/>
                <w:szCs w:val="24"/>
              </w:rPr>
            </w:pPr>
          </w:p>
        </w:tc>
        <w:tc>
          <w:tcPr>
            <w:tcW w:w="9080" w:type="dxa"/>
            <w:tcMar>
              <w:top w:w="80" w:type="dxa"/>
              <w:left w:w="80" w:type="dxa"/>
              <w:bottom w:w="80" w:type="dxa"/>
              <w:right w:w="80" w:type="dxa"/>
            </w:tcMar>
          </w:tcPr>
          <w:p w:rsidR="005433AD" w:rsidP="4DE96E09" w:rsidRDefault="3FF4C08B" w14:paraId="3702C0E0" w14:textId="72960FDB">
            <w:pPr>
              <w:rPr>
                <w:rFonts w:ascii="Verdana" w:hAnsi="Verdana" w:cs="Arial"/>
                <w:sz w:val="24"/>
                <w:szCs w:val="24"/>
              </w:rPr>
            </w:pPr>
            <w:r w:rsidRPr="4DE96E09">
              <w:rPr>
                <w:rFonts w:ascii="Verdana" w:hAnsi="Verdana" w:cs="Arial"/>
                <w:sz w:val="24"/>
                <w:szCs w:val="24"/>
              </w:rPr>
              <w:t xml:space="preserve">The Committee </w:t>
            </w:r>
            <w:r w:rsidRPr="4DE96E09" w:rsidR="4163FF36">
              <w:rPr>
                <w:rFonts w:ascii="Verdana" w:hAnsi="Verdana" w:cs="Arial"/>
                <w:b/>
                <w:bCs/>
                <w:sz w:val="24"/>
                <w:szCs w:val="24"/>
              </w:rPr>
              <w:t>REC</w:t>
            </w:r>
            <w:r w:rsidRPr="4DE96E09" w:rsidR="6CF4BFF9">
              <w:rPr>
                <w:rFonts w:ascii="Verdana" w:hAnsi="Verdana" w:cs="Arial"/>
                <w:b/>
                <w:bCs/>
                <w:sz w:val="24"/>
                <w:szCs w:val="24"/>
              </w:rPr>
              <w:t>EI</w:t>
            </w:r>
            <w:r w:rsidRPr="4DE96E09" w:rsidR="4163FF36">
              <w:rPr>
                <w:rFonts w:ascii="Verdana" w:hAnsi="Verdana" w:cs="Arial"/>
                <w:b/>
                <w:bCs/>
                <w:sz w:val="24"/>
                <w:szCs w:val="24"/>
              </w:rPr>
              <w:t>VED</w:t>
            </w:r>
            <w:r w:rsidRPr="4DE96E09" w:rsidR="0B5B7F8B">
              <w:rPr>
                <w:rFonts w:ascii="Verdana" w:hAnsi="Verdana" w:cs="Arial"/>
                <w:sz w:val="24"/>
                <w:szCs w:val="24"/>
              </w:rPr>
              <w:t xml:space="preserve"> </w:t>
            </w:r>
            <w:r w:rsidRPr="4DE96E09" w:rsidR="7A26D856">
              <w:rPr>
                <w:rFonts w:ascii="Verdana" w:hAnsi="Verdana" w:cs="Arial"/>
                <w:sz w:val="24"/>
                <w:szCs w:val="24"/>
              </w:rPr>
              <w:t>a</w:t>
            </w:r>
            <w:r w:rsidRPr="4DE96E09" w:rsidR="47F6CA64">
              <w:rPr>
                <w:rFonts w:ascii="Verdana" w:hAnsi="Verdana" w:cs="Arial"/>
                <w:sz w:val="24"/>
                <w:szCs w:val="24"/>
              </w:rPr>
              <w:t xml:space="preserve"> Health Board strategic workforce plan overview and progress updates</w:t>
            </w:r>
            <w:r w:rsidRPr="4DE96E09" w:rsidR="76C0CBDA">
              <w:rPr>
                <w:rFonts w:ascii="Verdana" w:hAnsi="Verdana" w:cs="Arial"/>
                <w:sz w:val="24"/>
                <w:szCs w:val="24"/>
              </w:rPr>
              <w:t xml:space="preserve"> report.</w:t>
            </w:r>
          </w:p>
          <w:p w:rsidR="0AFA3490" w:rsidP="133DAE2F" w:rsidRDefault="67E35C0D" w14:paraId="1DB219EE" w14:textId="1064398D">
            <w:pPr>
              <w:jc w:val="both"/>
              <w:rPr>
                <w:rFonts w:ascii="Verdana" w:hAnsi="Verdana" w:cs="Arial"/>
                <w:sz w:val="24"/>
                <w:szCs w:val="24"/>
              </w:rPr>
            </w:pPr>
            <w:r w:rsidRPr="133DAE2F">
              <w:rPr>
                <w:rFonts w:ascii="Verdana" w:hAnsi="Verdana" w:cs="Arial"/>
                <w:sz w:val="24"/>
                <w:szCs w:val="24"/>
              </w:rPr>
              <w:t>TR reported that a five-year strategic workforce plan was being developed for the HB, combining both top-down organisational targets and bottom-up service group self-assessments.</w:t>
            </w:r>
          </w:p>
          <w:p w:rsidR="0AFA3490" w:rsidP="133DAE2F" w:rsidRDefault="67E35C0D" w14:paraId="744370EB" w14:textId="2ABA998D">
            <w:pPr>
              <w:jc w:val="both"/>
            </w:pPr>
            <w:r w:rsidRPr="133DAE2F">
              <w:rPr>
                <w:rFonts w:ascii="Verdana" w:hAnsi="Verdana" w:cs="Arial"/>
                <w:sz w:val="24"/>
                <w:szCs w:val="24"/>
              </w:rPr>
              <w:t xml:space="preserve">She noted that the current report focused on the bottom-up summary, with the bridging analysis between top-down and bottom-up approaches, </w:t>
            </w:r>
            <w:r w:rsidRPr="133DAE2F">
              <w:rPr>
                <w:rFonts w:ascii="Verdana" w:hAnsi="Verdana" w:cs="Arial"/>
                <w:sz w:val="24"/>
                <w:szCs w:val="24"/>
              </w:rPr>
              <w:lastRenderedPageBreak/>
              <w:t>reconciling affordability, activity, and workforce size and shape -scheduled for presentation at the next meeting.</w:t>
            </w:r>
          </w:p>
          <w:p w:rsidR="0AFA3490" w:rsidP="133DAE2F" w:rsidRDefault="67E35C0D" w14:paraId="2FD08EFD" w14:textId="4BBAFBEF">
            <w:pPr>
              <w:jc w:val="both"/>
            </w:pPr>
            <w:r w:rsidRPr="133DAE2F">
              <w:rPr>
                <w:rFonts w:ascii="Verdana" w:hAnsi="Verdana" w:cs="Arial"/>
                <w:sz w:val="24"/>
                <w:szCs w:val="24"/>
              </w:rPr>
              <w:t>It was highlighted that there was a mismatch between service group requirements and affordability, and work was ongoing to address this gap.</w:t>
            </w:r>
          </w:p>
          <w:p w:rsidR="0AFA3490" w:rsidP="133DAE2F" w:rsidRDefault="67E35C0D" w14:paraId="061CAF23" w14:textId="66B19BFE">
            <w:pPr>
              <w:jc w:val="both"/>
            </w:pPr>
            <w:r w:rsidRPr="133DAE2F">
              <w:rPr>
                <w:rFonts w:ascii="Verdana" w:hAnsi="Verdana" w:cs="Arial"/>
                <w:sz w:val="24"/>
                <w:szCs w:val="24"/>
              </w:rPr>
              <w:t>The plan included a required reduction of 900 whole-time equivalents (WTE) per year over the next three years, following a previous growth of 2,330 WTE since 2019–20.</w:t>
            </w:r>
          </w:p>
          <w:p w:rsidR="0AFA3490" w:rsidP="133DAE2F" w:rsidRDefault="67E35C0D" w14:paraId="51A3D996" w14:textId="5837D1DE">
            <w:pPr>
              <w:jc w:val="both"/>
            </w:pPr>
            <w:r w:rsidRPr="70F2E7C1" w:rsidR="67E35C0D">
              <w:rPr>
                <w:rFonts w:ascii="Verdana" w:hAnsi="Verdana" w:cs="Arial"/>
                <w:sz w:val="24"/>
                <w:szCs w:val="24"/>
              </w:rPr>
              <w:t xml:space="preserve">For the current and next year, a 50 per cent reduction in variable pay was targeted, equivalent to 300 WTE, with the remaining 600 WTE reduction to be achieved through </w:t>
            </w:r>
            <w:r w:rsidRPr="70F2E7C1" w:rsidR="5D57179B">
              <w:rPr>
                <w:rFonts w:ascii="Verdana" w:hAnsi="Verdana" w:cs="Arial"/>
                <w:sz w:val="24"/>
                <w:szCs w:val="24"/>
              </w:rPr>
              <w:t xml:space="preserve">reducing </w:t>
            </w:r>
            <w:r w:rsidRPr="70F2E7C1" w:rsidR="67E35C0D">
              <w:rPr>
                <w:rFonts w:ascii="Verdana" w:hAnsi="Verdana" w:cs="Arial"/>
                <w:sz w:val="24"/>
                <w:szCs w:val="24"/>
              </w:rPr>
              <w:t xml:space="preserve">Agenda for Change </w:t>
            </w:r>
            <w:r w:rsidRPr="70F2E7C1" w:rsidR="6082CAB6">
              <w:rPr>
                <w:rFonts w:ascii="Verdana" w:hAnsi="Verdana" w:cs="Arial"/>
                <w:sz w:val="24"/>
                <w:szCs w:val="24"/>
              </w:rPr>
              <w:t xml:space="preserve">WTE </w:t>
            </w:r>
            <w:r w:rsidRPr="70F2E7C1" w:rsidR="67E35C0D">
              <w:rPr>
                <w:rFonts w:ascii="Verdana" w:hAnsi="Verdana" w:cs="Arial"/>
                <w:sz w:val="24"/>
                <w:szCs w:val="24"/>
              </w:rPr>
              <w:t>.</w:t>
            </w:r>
          </w:p>
          <w:p w:rsidR="0AFA3490" w:rsidP="133DAE2F" w:rsidRDefault="67E35C0D" w14:paraId="26FD5C22" w14:textId="6BEF33F7">
            <w:pPr>
              <w:jc w:val="both"/>
            </w:pPr>
            <w:r w:rsidRPr="133DAE2F">
              <w:rPr>
                <w:rFonts w:ascii="Verdana" w:hAnsi="Verdana" w:cs="Arial"/>
                <w:sz w:val="24"/>
                <w:szCs w:val="24"/>
              </w:rPr>
              <w:t>TR emphasised the importance of aligning actual worked WTE with funded establishment and ensuring accurate data, particularly for medical and dental staff were sessional work complicated calculations.</w:t>
            </w:r>
          </w:p>
          <w:p w:rsidR="0AFA3490" w:rsidP="133DAE2F" w:rsidRDefault="67E35C0D" w14:paraId="0BEAB5C0" w14:textId="349C0DD0">
            <w:pPr>
              <w:jc w:val="both"/>
            </w:pPr>
            <w:r w:rsidRPr="133DAE2F">
              <w:rPr>
                <w:rFonts w:ascii="Verdana" w:hAnsi="Verdana" w:cs="Arial"/>
                <w:sz w:val="24"/>
                <w:szCs w:val="24"/>
              </w:rPr>
              <w:t>The in-house recruitment team continued to operate, with an increased focus on internal recruitment and quality assurance of all posts.</w:t>
            </w:r>
          </w:p>
          <w:p w:rsidR="0AFA3490" w:rsidP="133DAE2F" w:rsidRDefault="67E35C0D" w14:paraId="23DB579D" w14:textId="08953F61">
            <w:pPr>
              <w:jc w:val="both"/>
              <w:rPr>
                <w:rFonts w:ascii="Verdana" w:hAnsi="Verdana" w:cs="Arial"/>
                <w:sz w:val="24"/>
                <w:szCs w:val="24"/>
              </w:rPr>
            </w:pPr>
            <w:r w:rsidRPr="133DAE2F">
              <w:rPr>
                <w:rFonts w:ascii="Verdana" w:hAnsi="Verdana" w:cs="Arial"/>
                <w:sz w:val="24"/>
                <w:szCs w:val="24"/>
              </w:rPr>
              <w:t xml:space="preserve">RO thanked TR and welcomed questions. </w:t>
            </w:r>
          </w:p>
          <w:p w:rsidR="0AFA3490" w:rsidP="133DAE2F" w:rsidRDefault="464C0737" w14:paraId="6AE641FC" w14:textId="382E29D5">
            <w:pPr>
              <w:jc w:val="both"/>
              <w:rPr>
                <w:rFonts w:ascii="Verdana" w:hAnsi="Verdana" w:cs="Arial"/>
                <w:sz w:val="24"/>
                <w:szCs w:val="24"/>
              </w:rPr>
            </w:pPr>
            <w:r w:rsidRPr="133DAE2F">
              <w:rPr>
                <w:rFonts w:ascii="Verdana" w:hAnsi="Verdana" w:cs="Arial"/>
                <w:sz w:val="24"/>
                <w:szCs w:val="24"/>
              </w:rPr>
              <w:t>AG requested clarification on the recent decision regarding nurse graduates and expressed concern about the definitions of establishment, funded WTE, and the apparent mismatch between reducing funded establishment and increasing actual staff employed. He emphasised the need for greater clarity and realism in the figures.</w:t>
            </w:r>
          </w:p>
          <w:p w:rsidR="0AFA3490" w:rsidP="133DAE2F" w:rsidRDefault="464C0737" w14:paraId="63DA181A" w14:textId="3DD3D9A8">
            <w:pPr>
              <w:jc w:val="both"/>
            </w:pPr>
            <w:r w:rsidRPr="133DAE2F">
              <w:rPr>
                <w:rFonts w:ascii="Verdana" w:hAnsi="Verdana" w:cs="Arial"/>
                <w:sz w:val="24"/>
                <w:szCs w:val="24"/>
              </w:rPr>
              <w:t>TR confirmed that funded WTE represented the establishment and explained that work was ongoing to bridge the gap between bottom-up service needs and top-down affordability. She outlined the planned reductions in WTE, and variable pay and committed to providing further detail and assurance in the next report.</w:t>
            </w:r>
          </w:p>
          <w:p w:rsidR="0AFA3490" w:rsidP="133DAE2F" w:rsidRDefault="464C0737" w14:paraId="1CAAB317" w14:textId="076B3FE1">
            <w:pPr>
              <w:jc w:val="both"/>
              <w:rPr>
                <w:rFonts w:ascii="Verdana" w:hAnsi="Verdana" w:cs="Arial"/>
                <w:b/>
                <w:bCs/>
                <w:sz w:val="24"/>
                <w:szCs w:val="24"/>
              </w:rPr>
            </w:pPr>
            <w:r w:rsidRPr="133DAE2F">
              <w:rPr>
                <w:rFonts w:ascii="Verdana" w:hAnsi="Verdana" w:cs="Arial"/>
                <w:b/>
                <w:bCs/>
                <w:sz w:val="24"/>
                <w:szCs w:val="24"/>
              </w:rPr>
              <w:t>ACTION: TR</w:t>
            </w:r>
          </w:p>
          <w:p w:rsidR="0AFA3490" w:rsidP="133DAE2F" w:rsidRDefault="464C0737" w14:paraId="328FCE6F" w14:textId="17AB2249">
            <w:pPr>
              <w:jc w:val="both"/>
            </w:pPr>
            <w:r w:rsidRPr="133DAE2F">
              <w:rPr>
                <w:rFonts w:ascii="Verdana" w:hAnsi="Verdana" w:cs="Arial"/>
                <w:sz w:val="24"/>
                <w:szCs w:val="24"/>
              </w:rPr>
              <w:t>JC supported the combined top-down and bottom-up approach but raised concerns about the accuracy of converting part-time roles to full-time equivalents. She requested assurance on data quality, particularly for medical and dental staff, and enquired about the status and workload of the in-house recruitment team. TR assured JC that calculations for Agenda for Change staff were accurate and based on a standard 37.5-hour contract, while acknowledging complexities for medical and dental staff. She committed to providing further assurance on this in future reports.</w:t>
            </w:r>
          </w:p>
          <w:p w:rsidR="0AFA3490" w:rsidP="133DAE2F" w:rsidRDefault="464C0737" w14:paraId="6BED57D5" w14:textId="2901D29B">
            <w:pPr>
              <w:jc w:val="both"/>
              <w:rPr>
                <w:rFonts w:ascii="Verdana" w:hAnsi="Verdana" w:cs="Arial"/>
                <w:b/>
                <w:bCs/>
                <w:sz w:val="24"/>
                <w:szCs w:val="24"/>
              </w:rPr>
            </w:pPr>
            <w:r w:rsidRPr="133DAE2F">
              <w:rPr>
                <w:rFonts w:ascii="Verdana" w:hAnsi="Verdana" w:cs="Arial"/>
                <w:b/>
                <w:bCs/>
                <w:sz w:val="24"/>
                <w:szCs w:val="24"/>
              </w:rPr>
              <w:t>ACTION: TR</w:t>
            </w:r>
          </w:p>
          <w:p w:rsidR="0AFA3490" w:rsidP="133DAE2F" w:rsidRDefault="464C0737" w14:paraId="36DFB245" w14:textId="4B86E84A">
            <w:pPr>
              <w:jc w:val="both"/>
            </w:pPr>
            <w:r w:rsidRPr="133DAE2F">
              <w:rPr>
                <w:rFonts w:ascii="Verdana" w:hAnsi="Verdana" w:cs="Arial"/>
                <w:sz w:val="24"/>
                <w:szCs w:val="24"/>
              </w:rPr>
              <w:lastRenderedPageBreak/>
              <w:t>RE added that medical staff WTE calculations were complicated by sessional work and out-of-hours components, which were not always directly reflected in contracted hours but recognised in workload.</w:t>
            </w:r>
          </w:p>
          <w:p w:rsidR="0AFA3490" w:rsidP="133DAE2F" w:rsidRDefault="464C0737" w14:paraId="764137A0" w14:textId="62A9D2A3">
            <w:pPr>
              <w:jc w:val="both"/>
            </w:pPr>
            <w:r w:rsidRPr="133DAE2F">
              <w:rPr>
                <w:rFonts w:ascii="Verdana" w:hAnsi="Verdana" w:cs="Arial"/>
                <w:sz w:val="24"/>
                <w:szCs w:val="24"/>
              </w:rPr>
              <w:t>SV explained that the central resourcing team now managed internal recruitment and quality assurance for all posts, while medical and dental recruitment continued to be handled externally. Despite reduced external recruitment, the team’s workload remained high due to quality assurance requirements.</w:t>
            </w:r>
          </w:p>
          <w:p w:rsidRPr="00F25C15" w:rsidR="00170C84" w:rsidP="42AA8BA3" w:rsidRDefault="42628BD4" w14:paraId="7D127724" w14:textId="308D965D">
            <w:pPr>
              <w:jc w:val="both"/>
              <w:rPr>
                <w:rFonts w:ascii="Verdana" w:hAnsi="Verdana" w:cs="Arial"/>
                <w:b w:val="1"/>
                <w:bCs w:val="1"/>
              </w:rPr>
            </w:pPr>
            <w:r w:rsidRPr="70F2E7C1" w:rsidR="42628BD4">
              <w:rPr>
                <w:rFonts w:ascii="Verdana" w:hAnsi="Verdana" w:cs="Arial"/>
                <w:b w:val="1"/>
                <w:bCs w:val="1"/>
                <w:sz w:val="24"/>
                <w:szCs w:val="24"/>
              </w:rPr>
              <w:t>The Committee</w:t>
            </w:r>
            <w:r w:rsidRPr="70F2E7C1" w:rsidR="243802E2">
              <w:rPr>
                <w:rFonts w:ascii="Verdana" w:hAnsi="Verdana" w:cs="Arial"/>
                <w:b w:val="1"/>
                <w:bCs w:val="1"/>
                <w:sz w:val="24"/>
                <w:szCs w:val="24"/>
              </w:rPr>
              <w:t>:</w:t>
            </w:r>
          </w:p>
          <w:p w:rsidR="5EE34220" w:rsidP="5EE34220" w:rsidRDefault="5EE34220" w14:paraId="356A0818" w14:textId="1B061E8C">
            <w:pPr>
              <w:jc w:val="both"/>
              <w:rPr>
                <w:rFonts w:ascii="Verdana" w:hAnsi="Verdana" w:cs="Arial"/>
                <w:b w:val="1"/>
                <w:bCs w:val="1"/>
                <w:sz w:val="24"/>
                <w:szCs w:val="24"/>
              </w:rPr>
            </w:pPr>
          </w:p>
          <w:p w:rsidR="25DAA12D" w:rsidP="5EE34220" w:rsidRDefault="25DAA12D" w14:paraId="10CA2215" w14:textId="4AE9C8AE">
            <w:pPr>
              <w:pStyle w:val="ListParagraph"/>
              <w:numPr>
                <w:ilvl w:val="0"/>
                <w:numId w:val="16"/>
              </w:numPr>
              <w:jc w:val="both"/>
              <w:rPr>
                <w:rFonts w:ascii="Verdana" w:hAnsi="Verdana" w:cs="Arial"/>
                <w:color w:val="000000" w:themeColor="text1" w:themeTint="FF" w:themeShade="FF"/>
                <w:lang w:val="en-GB"/>
              </w:rPr>
            </w:pPr>
            <w:r w:rsidRPr="5214C004" w:rsidR="7E052F16">
              <w:rPr>
                <w:rFonts w:ascii="Verdana" w:hAnsi="Verdana" w:cs="Arial"/>
                <w:b w:val="1"/>
                <w:bCs w:val="1"/>
                <w:color w:val="000000" w:themeColor="text1" w:themeTint="FF" w:themeShade="FF"/>
                <w:lang w:val="en-GB"/>
              </w:rPr>
              <w:t>AGREED</w:t>
            </w:r>
            <w:r w:rsidRPr="5214C004" w:rsidR="7E052F16">
              <w:rPr>
                <w:rFonts w:ascii="Verdana" w:hAnsi="Verdana" w:cs="Arial"/>
                <w:color w:val="000000" w:themeColor="text1" w:themeTint="FF" w:themeShade="FF"/>
                <w:lang w:val="en-GB"/>
              </w:rPr>
              <w:t xml:space="preserve"> to </w:t>
            </w:r>
            <w:r w:rsidRPr="5214C004" w:rsidR="7E052F16">
              <w:rPr>
                <w:rFonts w:ascii="Verdana" w:hAnsi="Verdana" w:cs="Arial"/>
                <w:b w:val="1"/>
                <w:bCs w:val="1"/>
                <w:color w:val="000000" w:themeColor="text1" w:themeTint="FF" w:themeShade="FF"/>
                <w:lang w:val="en-GB"/>
              </w:rPr>
              <w:t>ADVISE</w:t>
            </w:r>
            <w:r w:rsidRPr="5214C004" w:rsidR="7E052F16">
              <w:rPr>
                <w:rFonts w:ascii="Verdana" w:hAnsi="Verdana" w:cs="Arial"/>
                <w:color w:val="000000" w:themeColor="text1" w:themeTint="FF" w:themeShade="FF"/>
                <w:lang w:val="en-GB"/>
              </w:rPr>
              <w:t xml:space="preserve"> the Board that a comprehensive review of workforce planning was underway a, with a focus on aligning top-down financial requirements and bottom-up service needs and ensuring clarity in establishment definitions and reduction targets.</w:t>
            </w:r>
          </w:p>
          <w:p w:rsidRPr="00F25C15" w:rsidR="00170C84" w:rsidP="70F2E7C1" w:rsidRDefault="7D251B8B" w14:paraId="6133C053" w14:textId="2D2882AC">
            <w:pPr>
              <w:pStyle w:val="ListParagraph"/>
              <w:numPr>
                <w:ilvl w:val="0"/>
                <w:numId w:val="39"/>
              </w:numPr>
              <w:jc w:val="both"/>
              <w:rPr>
                <w:rFonts w:ascii="Verdana" w:hAnsi="Verdana" w:cs="Arial"/>
                <w:lang w:val="en-GB"/>
              </w:rPr>
            </w:pPr>
            <w:r w:rsidRPr="5214C004" w:rsidR="1445BBC8">
              <w:rPr>
                <w:rFonts w:ascii="Verdana" w:hAnsi="Verdana" w:cs="Arial"/>
                <w:lang w:val="en-GB"/>
              </w:rPr>
              <w:t xml:space="preserve">Were </w:t>
            </w:r>
            <w:r w:rsidRPr="5214C004" w:rsidR="1445BBC8">
              <w:rPr>
                <w:rFonts w:ascii="Verdana" w:hAnsi="Verdana" w:cs="Arial"/>
                <w:b w:val="1"/>
                <w:bCs w:val="1"/>
                <w:lang w:val="en-GB"/>
              </w:rPr>
              <w:t>ASSURED</w:t>
            </w:r>
            <w:r w:rsidRPr="5214C004" w:rsidR="1445BBC8">
              <w:rPr>
                <w:rFonts w:ascii="Verdana" w:hAnsi="Verdana" w:cs="Arial"/>
                <w:lang w:val="en-GB"/>
              </w:rPr>
              <w:t xml:space="preserve"> </w:t>
            </w:r>
            <w:r w:rsidRPr="5214C004" w:rsidR="7D251B8B">
              <w:rPr>
                <w:rFonts w:ascii="Verdana" w:hAnsi="Verdana" w:cs="Arial"/>
                <w:lang w:val="en-GB"/>
              </w:rPr>
              <w:t>to be provided as more detailed reconciliation and financial alignment were presented at future meetings.</w:t>
            </w:r>
          </w:p>
          <w:p w:rsidRPr="00F25C15" w:rsidR="00170C84" w:rsidP="00C37C21" w:rsidRDefault="7D251B8B" w14:paraId="308FCF85" w14:textId="5A0548DD">
            <w:pPr>
              <w:pStyle w:val="ListParagraph"/>
              <w:numPr>
                <w:ilvl w:val="0"/>
                <w:numId w:val="8"/>
              </w:numPr>
              <w:rPr>
                <w:rFonts w:ascii="Verdana" w:hAnsi="Verdana" w:eastAsia="Verdana" w:cs="Verdana"/>
                <w:color w:val="000000" w:themeColor="text1"/>
                <w:lang w:val="en-GB"/>
              </w:rPr>
            </w:pPr>
            <w:r w:rsidRPr="133DAE2F">
              <w:rPr>
                <w:rFonts w:ascii="Verdana" w:hAnsi="Verdana" w:eastAsia="Verdana" w:cs="Verdana"/>
                <w:b/>
                <w:bCs/>
              </w:rPr>
              <w:t>ACKNOWLEDGED</w:t>
            </w:r>
            <w:r w:rsidRPr="133DAE2F">
              <w:rPr>
                <w:rFonts w:ascii="Verdana" w:hAnsi="Verdana" w:eastAsia="Verdana" w:cs="Verdana"/>
              </w:rPr>
              <w:t xml:space="preserve"> no formal alert was issued; however, the Committee acknowledged the importance of ongoing monitoring and updates, particularly considering financial pressures and the need for clarity on establishment definitions and reduction of targets.</w:t>
            </w:r>
          </w:p>
        </w:tc>
      </w:tr>
      <w:tr w:rsidRPr="00ED203F" w:rsidR="001B3263" w:rsidTr="5214C004" w14:paraId="36CBE45A" w14:textId="77777777">
        <w:trPr>
          <w:trHeight w:val="595"/>
        </w:trPr>
        <w:tc>
          <w:tcPr>
            <w:tcW w:w="1830" w:type="dxa"/>
            <w:tcMar>
              <w:top w:w="80" w:type="dxa"/>
              <w:left w:w="80" w:type="dxa"/>
              <w:bottom w:w="80" w:type="dxa"/>
              <w:right w:w="80" w:type="dxa"/>
            </w:tcMar>
          </w:tcPr>
          <w:p w:rsidRPr="00ED203F" w:rsidR="001B3263" w:rsidP="3D08B76D" w:rsidRDefault="3AB6FF7D" w14:paraId="4F7ECFC4" w14:textId="61F5F899">
            <w:pPr>
              <w:rPr>
                <w:rFonts w:ascii="Verdana" w:hAnsi="Verdana" w:cs="Arial"/>
                <w:b/>
                <w:bCs/>
                <w:sz w:val="24"/>
                <w:szCs w:val="24"/>
              </w:rPr>
            </w:pPr>
            <w:r w:rsidRPr="4DE96E09">
              <w:rPr>
                <w:rFonts w:ascii="Verdana" w:hAnsi="Verdana" w:cs="Arial"/>
                <w:b/>
                <w:bCs/>
                <w:sz w:val="24"/>
                <w:szCs w:val="24"/>
              </w:rPr>
              <w:lastRenderedPageBreak/>
              <w:t>108/25</w:t>
            </w:r>
          </w:p>
        </w:tc>
        <w:tc>
          <w:tcPr>
            <w:tcW w:w="9080" w:type="dxa"/>
            <w:tcMar>
              <w:top w:w="80" w:type="dxa"/>
              <w:left w:w="80" w:type="dxa"/>
              <w:bottom w:w="80" w:type="dxa"/>
              <w:right w:w="80" w:type="dxa"/>
            </w:tcMar>
          </w:tcPr>
          <w:p w:rsidRPr="001B3263" w:rsidR="001B3263" w:rsidP="004151EC" w:rsidRDefault="6C409997" w14:paraId="4EF56260" w14:textId="7D043C77">
            <w:pPr>
              <w:jc w:val="both"/>
              <w:rPr>
                <w:rFonts w:ascii="Verdana" w:hAnsi="Verdana" w:cs="Arial"/>
                <w:b/>
                <w:bCs/>
                <w:sz w:val="24"/>
                <w:szCs w:val="24"/>
              </w:rPr>
            </w:pPr>
            <w:r w:rsidRPr="4DE96E09">
              <w:rPr>
                <w:rFonts w:ascii="Verdana" w:hAnsi="Verdana" w:cs="Arial"/>
                <w:b/>
                <w:bCs/>
                <w:sz w:val="24"/>
                <w:szCs w:val="24"/>
              </w:rPr>
              <w:t>VARIABLE PAY PLAN OVERVIEW AND PROGRESS</w:t>
            </w:r>
          </w:p>
        </w:tc>
      </w:tr>
      <w:tr w:rsidRPr="00ED203F" w:rsidR="001B3263" w:rsidTr="5214C004" w14:paraId="29D5B166" w14:textId="77777777">
        <w:trPr>
          <w:trHeight w:val="595"/>
        </w:trPr>
        <w:tc>
          <w:tcPr>
            <w:tcW w:w="1830" w:type="dxa"/>
            <w:tcMar>
              <w:top w:w="80" w:type="dxa"/>
              <w:left w:w="80" w:type="dxa"/>
              <w:bottom w:w="80" w:type="dxa"/>
              <w:right w:w="80" w:type="dxa"/>
            </w:tcMar>
          </w:tcPr>
          <w:p w:rsidRPr="00181ACE" w:rsidR="001B3263" w:rsidP="000C0B64" w:rsidRDefault="001B3263" w14:paraId="0CFD6A15" w14:textId="77777777">
            <w:pPr>
              <w:rPr>
                <w:rFonts w:ascii="Verdana" w:hAnsi="Verdana" w:cs="Arial"/>
                <w:b/>
                <w:sz w:val="24"/>
                <w:szCs w:val="24"/>
              </w:rPr>
            </w:pPr>
          </w:p>
        </w:tc>
        <w:tc>
          <w:tcPr>
            <w:tcW w:w="9080" w:type="dxa"/>
            <w:tcMar>
              <w:top w:w="80" w:type="dxa"/>
              <w:left w:w="80" w:type="dxa"/>
              <w:bottom w:w="80" w:type="dxa"/>
              <w:right w:w="80" w:type="dxa"/>
            </w:tcMar>
          </w:tcPr>
          <w:p w:rsidRPr="00181ACE" w:rsidR="001B3263" w:rsidP="4DE96E09" w:rsidRDefault="5B4A6E79" w14:paraId="4D792045" w14:textId="6FE8F47D">
            <w:pPr>
              <w:rPr>
                <w:rFonts w:ascii="Verdana" w:hAnsi="Verdana" w:cs="Arial"/>
                <w:sz w:val="24"/>
                <w:szCs w:val="24"/>
              </w:rPr>
            </w:pPr>
            <w:r w:rsidRPr="133DAE2F">
              <w:rPr>
                <w:rFonts w:ascii="Verdana" w:hAnsi="Verdana" w:cs="Arial"/>
                <w:sz w:val="24"/>
                <w:szCs w:val="24"/>
              </w:rPr>
              <w:t xml:space="preserve">The Committee </w:t>
            </w:r>
            <w:r w:rsidRPr="133DAE2F" w:rsidR="61B9A2FF">
              <w:rPr>
                <w:rFonts w:ascii="Verdana" w:hAnsi="Verdana" w:cs="Arial"/>
                <w:b/>
                <w:bCs/>
                <w:sz w:val="24"/>
                <w:szCs w:val="24"/>
              </w:rPr>
              <w:t>REC</w:t>
            </w:r>
            <w:r w:rsidRPr="133DAE2F" w:rsidR="73EB9E8D">
              <w:rPr>
                <w:rFonts w:ascii="Verdana" w:hAnsi="Verdana" w:cs="Arial"/>
                <w:b/>
                <w:bCs/>
                <w:sz w:val="24"/>
                <w:szCs w:val="24"/>
              </w:rPr>
              <w:t>EI</w:t>
            </w:r>
            <w:r w:rsidRPr="133DAE2F" w:rsidR="5D3DD6E7">
              <w:rPr>
                <w:rFonts w:ascii="Verdana" w:hAnsi="Verdana" w:cs="Arial"/>
                <w:b/>
                <w:bCs/>
                <w:sz w:val="24"/>
                <w:szCs w:val="24"/>
              </w:rPr>
              <w:t xml:space="preserve">VED </w:t>
            </w:r>
            <w:r w:rsidRPr="133DAE2F" w:rsidR="5D3DD6E7">
              <w:rPr>
                <w:rFonts w:ascii="Verdana" w:hAnsi="Verdana" w:cs="Arial"/>
                <w:sz w:val="24"/>
                <w:szCs w:val="24"/>
              </w:rPr>
              <w:t>the variable, pay plan overview and progress updates report.</w:t>
            </w:r>
          </w:p>
          <w:p w:rsidR="37001BAE" w:rsidP="133DAE2F" w:rsidRDefault="37001BAE" w14:paraId="1BAC880D" w14:textId="2E648A77">
            <w:pPr>
              <w:rPr>
                <w:rFonts w:ascii="Verdana" w:hAnsi="Verdana" w:cs="Arial"/>
                <w:sz w:val="24"/>
                <w:szCs w:val="24"/>
              </w:rPr>
            </w:pPr>
            <w:r w:rsidRPr="133DAE2F">
              <w:rPr>
                <w:rFonts w:ascii="Verdana" w:hAnsi="Verdana" w:cs="Arial"/>
                <w:sz w:val="24"/>
                <w:szCs w:val="24"/>
              </w:rPr>
              <w:t>TR outlined the structure of the variable pay steering group, noting that executive sponsors had been assigned for each staff group and that weekly workforce boards were monitoring variable pay.</w:t>
            </w:r>
          </w:p>
          <w:p w:rsidR="37001BAE" w:rsidP="133DAE2F" w:rsidRDefault="37001BAE" w14:paraId="7E70F07C" w14:textId="12B865A1">
            <w:r w:rsidRPr="133DAE2F">
              <w:rPr>
                <w:rFonts w:ascii="Verdana" w:hAnsi="Verdana" w:cs="Arial"/>
                <w:sz w:val="24"/>
                <w:szCs w:val="24"/>
              </w:rPr>
              <w:t>EO reported that revised processes had been introduced for requesting non-clinical overtime, bank, and agency cover, with administrative and clerical requests now reviewed weekly. Despite enhanced controls, the intended impact remained limited, and strategies continued to be reviewed.</w:t>
            </w:r>
          </w:p>
          <w:p w:rsidR="37001BAE" w:rsidP="133DAE2F" w:rsidRDefault="37001BAE" w14:paraId="24C62A26" w14:textId="6C59A4CF">
            <w:r w:rsidRPr="70F2E7C1" w:rsidR="37001BAE">
              <w:rPr>
                <w:rFonts w:ascii="Verdana" w:hAnsi="Verdana" w:cs="Arial"/>
                <w:sz w:val="24"/>
                <w:szCs w:val="24"/>
              </w:rPr>
              <w:t>It was noted that key drivers of variable pay included</w:t>
            </w:r>
            <w:r w:rsidRPr="70F2E7C1" w:rsidR="2C521B28">
              <w:rPr>
                <w:rFonts w:ascii="Verdana" w:hAnsi="Verdana" w:cs="Arial"/>
                <w:sz w:val="24"/>
                <w:szCs w:val="24"/>
              </w:rPr>
              <w:t xml:space="preserve"> vacancies</w:t>
            </w:r>
            <w:r w:rsidRPr="70F2E7C1" w:rsidR="37001BAE">
              <w:rPr>
                <w:rFonts w:ascii="Verdana" w:hAnsi="Verdana" w:cs="Arial"/>
                <w:sz w:val="24"/>
                <w:szCs w:val="24"/>
              </w:rPr>
              <w:t xml:space="preserve"> </w:t>
            </w:r>
            <w:r w:rsidRPr="70F2E7C1" w:rsidR="79EA7FE5">
              <w:rPr>
                <w:rFonts w:ascii="Verdana" w:hAnsi="Verdana" w:cs="Arial"/>
                <w:sz w:val="24"/>
                <w:szCs w:val="24"/>
              </w:rPr>
              <w:t xml:space="preserve">other staff unavailability </w:t>
            </w:r>
            <w:r w:rsidRPr="70F2E7C1" w:rsidR="37001BAE">
              <w:rPr>
                <w:rFonts w:ascii="Verdana" w:hAnsi="Verdana" w:cs="Arial"/>
                <w:sz w:val="24"/>
                <w:szCs w:val="24"/>
              </w:rPr>
              <w:t>and planned care activities funded externally. Work was underway to develop consistent reporting to better understand and separate these drivers.</w:t>
            </w:r>
          </w:p>
          <w:p w:rsidR="37001BAE" w:rsidP="133DAE2F" w:rsidRDefault="37001BAE" w14:paraId="11ED6F59" w14:textId="0905432B">
            <w:r w:rsidRPr="133DAE2F">
              <w:rPr>
                <w:rFonts w:ascii="Verdana" w:hAnsi="Verdana" w:cs="Arial"/>
                <w:sz w:val="24"/>
                <w:szCs w:val="24"/>
              </w:rPr>
              <w:t>Weekly vacancy and variable pay reports were being circulated to the Executive Team to strengthen oversight.</w:t>
            </w:r>
          </w:p>
          <w:p w:rsidR="37001BAE" w:rsidP="133DAE2F" w:rsidRDefault="37001BAE" w14:paraId="2043FDA6" w14:textId="566D781C">
            <w:r w:rsidRPr="70F2E7C1" w:rsidR="2C456EAF">
              <w:rPr>
                <w:rFonts w:ascii="Verdana" w:hAnsi="Verdana" w:cs="Arial"/>
                <w:sz w:val="24"/>
                <w:szCs w:val="24"/>
              </w:rPr>
              <w:t>ER</w:t>
            </w:r>
            <w:r w:rsidRPr="70F2E7C1" w:rsidR="152DA841">
              <w:rPr>
                <w:rFonts w:ascii="Verdana" w:hAnsi="Verdana" w:cs="Arial"/>
                <w:sz w:val="24"/>
                <w:szCs w:val="24"/>
              </w:rPr>
              <w:t xml:space="preserve"> supported by EO </w:t>
            </w:r>
            <w:r w:rsidRPr="70F2E7C1" w:rsidR="6AC8CEF4">
              <w:rPr>
                <w:rFonts w:ascii="Verdana" w:hAnsi="Verdana" w:cs="Arial"/>
                <w:sz w:val="24"/>
                <w:szCs w:val="24"/>
              </w:rPr>
              <w:t>w</w:t>
            </w:r>
            <w:r w:rsidRPr="70F2E7C1" w:rsidR="6AC8CEF4">
              <w:rPr>
                <w:rFonts w:ascii="Verdana" w:hAnsi="Verdana" w:cs="Arial"/>
                <w:sz w:val="24"/>
                <w:szCs w:val="24"/>
              </w:rPr>
              <w:t>ere</w:t>
            </w:r>
            <w:r w:rsidRPr="70F2E7C1" w:rsidR="6AC8CEF4">
              <w:rPr>
                <w:rFonts w:ascii="Verdana" w:hAnsi="Verdana" w:cs="Arial"/>
                <w:sz w:val="24"/>
                <w:szCs w:val="24"/>
              </w:rPr>
              <w:t xml:space="preserve"> developing new measures for nursing workforce management, with plans to report early impacts at the next committee meeting.</w:t>
            </w:r>
          </w:p>
          <w:p w:rsidR="37001BAE" w:rsidP="133DAE2F" w:rsidRDefault="37001BAE" w14:paraId="3BCEDFEB" w14:textId="1BA6680D">
            <w:pPr>
              <w:rPr>
                <w:rFonts w:ascii="Verdana" w:hAnsi="Verdana" w:cs="Arial"/>
                <w:b w:val="1"/>
                <w:bCs w:val="1"/>
                <w:sz w:val="24"/>
                <w:szCs w:val="24"/>
              </w:rPr>
            </w:pPr>
            <w:r w:rsidRPr="70F2E7C1" w:rsidR="37001BAE">
              <w:rPr>
                <w:rFonts w:ascii="Verdana" w:hAnsi="Verdana" w:cs="Arial"/>
                <w:b w:val="1"/>
                <w:bCs w:val="1"/>
                <w:sz w:val="24"/>
                <w:szCs w:val="24"/>
              </w:rPr>
              <w:t>ACTION:</w:t>
            </w:r>
            <w:r w:rsidRPr="70F2E7C1" w:rsidR="37001BAE">
              <w:rPr>
                <w:rFonts w:ascii="Verdana" w:hAnsi="Verdana" w:cs="Arial"/>
                <w:b w:val="1"/>
                <w:bCs w:val="1"/>
                <w:sz w:val="24"/>
                <w:szCs w:val="24"/>
              </w:rPr>
              <w:t>ER</w:t>
            </w:r>
          </w:p>
          <w:p w:rsidR="37001BAE" w:rsidP="133DAE2F" w:rsidRDefault="37001BAE" w14:paraId="7E9982D8" w14:textId="3A43D28C">
            <w:r w:rsidRPr="133DAE2F">
              <w:rPr>
                <w:rFonts w:ascii="Verdana" w:hAnsi="Verdana" w:cs="Arial"/>
                <w:sz w:val="24"/>
                <w:szCs w:val="24"/>
              </w:rPr>
              <w:t>TR emphasised that while controls were robust, a cultural shift in decision-making was required. She proposed an accountability framework to clarify managerial responsibilities and outline consequences for non-compliance.</w:t>
            </w:r>
          </w:p>
          <w:p w:rsidR="213C1EAF" w:rsidP="133DAE2F" w:rsidRDefault="213C1EAF" w14:paraId="069195B6" w14:textId="0D7AB28E">
            <w:pPr>
              <w:rPr>
                <w:rFonts w:ascii="Verdana" w:hAnsi="Verdana" w:cs="Arial"/>
                <w:sz w:val="24"/>
                <w:szCs w:val="24"/>
              </w:rPr>
            </w:pPr>
            <w:r w:rsidRPr="133DAE2F">
              <w:rPr>
                <w:rFonts w:ascii="Verdana" w:hAnsi="Verdana" w:cs="Arial"/>
                <w:sz w:val="24"/>
                <w:szCs w:val="24"/>
              </w:rPr>
              <w:t>RO thanked TR/EO and invited questions.</w:t>
            </w:r>
          </w:p>
          <w:p w:rsidR="213C1EAF" w:rsidP="133DAE2F" w:rsidRDefault="213C1EAF" w14:paraId="6E72612B" w14:textId="3DE1761F">
            <w:pPr>
              <w:rPr>
                <w:rFonts w:ascii="Verdana" w:hAnsi="Verdana" w:cs="Arial"/>
                <w:sz w:val="24"/>
                <w:szCs w:val="24"/>
              </w:rPr>
            </w:pPr>
            <w:r w:rsidRPr="133DAE2F">
              <w:rPr>
                <w:rFonts w:ascii="Verdana" w:hAnsi="Verdana" w:cs="Arial"/>
                <w:sz w:val="24"/>
                <w:szCs w:val="24"/>
              </w:rPr>
              <w:t>JC asked whether assertive behaviours and decision-making skills were included in management training and suggested reviewing or enhancing this content to strengthen managers’ ability to control variable pay.</w:t>
            </w:r>
          </w:p>
          <w:p w:rsidR="213C1EAF" w:rsidP="133DAE2F" w:rsidRDefault="213C1EAF" w14:paraId="1E89E2CF" w14:textId="3AC20613">
            <w:r w:rsidRPr="133DAE2F">
              <w:rPr>
                <w:rFonts w:ascii="Verdana" w:hAnsi="Verdana" w:cs="Arial"/>
                <w:sz w:val="24"/>
                <w:szCs w:val="24"/>
              </w:rPr>
              <w:t>JC expressed confidence in the comprehensiveness of the variable pay report, noting improved oversight and the usefulness of the audit and workforce trends documents, but emphasised the need for stronger management accountability.</w:t>
            </w:r>
          </w:p>
          <w:p w:rsidR="213C1EAF" w:rsidP="133DAE2F" w:rsidRDefault="213C1EAF" w14:paraId="0AC55FDA" w14:textId="17AB940A">
            <w:r w:rsidRPr="133DAE2F">
              <w:rPr>
                <w:rFonts w:ascii="Verdana" w:hAnsi="Verdana" w:cs="Arial"/>
                <w:sz w:val="24"/>
                <w:szCs w:val="24"/>
              </w:rPr>
              <w:t>TR agreed to review current assertiveness training and ensure appropriate support for managers.</w:t>
            </w:r>
          </w:p>
          <w:p w:rsidRPr="007D43F2" w:rsidR="001B3263" w:rsidP="08346511" w:rsidRDefault="604E4DDD" w14:paraId="6C906488" w14:textId="7BE72274">
            <w:pPr>
              <w:spacing w:before="240" w:after="240"/>
              <w:rPr>
                <w:rFonts w:ascii="Verdana" w:hAnsi="Verdana" w:cs="Arial"/>
                <w:b/>
                <w:bCs/>
                <w:color w:val="000000" w:themeColor="text1"/>
                <w:sz w:val="24"/>
                <w:szCs w:val="24"/>
              </w:rPr>
            </w:pPr>
            <w:r w:rsidRPr="08346511">
              <w:rPr>
                <w:rFonts w:ascii="Verdana" w:hAnsi="Verdana" w:cs="Arial"/>
                <w:b/>
                <w:bCs/>
                <w:color w:val="000000" w:themeColor="text1"/>
                <w:sz w:val="24"/>
                <w:szCs w:val="24"/>
              </w:rPr>
              <w:t>The Committee</w:t>
            </w:r>
            <w:r w:rsidRPr="08346511" w:rsidR="1797C84E">
              <w:rPr>
                <w:rFonts w:ascii="Verdana" w:hAnsi="Verdana" w:cs="Arial"/>
                <w:b/>
                <w:bCs/>
                <w:color w:val="000000" w:themeColor="text1"/>
                <w:sz w:val="24"/>
                <w:szCs w:val="24"/>
              </w:rPr>
              <w:t>:</w:t>
            </w:r>
          </w:p>
          <w:p w:rsidRPr="00181ACE" w:rsidR="005C43B5" w:rsidP="00C37C21" w:rsidRDefault="3E964163" w14:paraId="70DB5841" w14:textId="199C1008">
            <w:pPr>
              <w:pStyle w:val="ListParagraph"/>
              <w:numPr>
                <w:ilvl w:val="0"/>
                <w:numId w:val="15"/>
              </w:numPr>
              <w:rPr>
                <w:rFonts w:ascii="Verdana" w:hAnsi="Verdana" w:cs="Arial"/>
                <w:b w:val="1"/>
                <w:bCs w:val="1"/>
                <w:lang w:val="en-GB"/>
              </w:rPr>
            </w:pPr>
            <w:r w:rsidRPr="5214C004" w:rsidR="3E964163">
              <w:rPr>
                <w:rFonts w:ascii="Verdana" w:hAnsi="Verdana" w:cs="Arial"/>
                <w:b w:val="1"/>
                <w:bCs w:val="1"/>
                <w:lang w:val="en-GB"/>
              </w:rPr>
              <w:t xml:space="preserve">AGREED </w:t>
            </w:r>
            <w:r w:rsidRPr="5214C004" w:rsidR="3E964163">
              <w:rPr>
                <w:rFonts w:ascii="Verdana" w:hAnsi="Verdana" w:cs="Arial"/>
                <w:lang w:val="en-GB"/>
              </w:rPr>
              <w:t xml:space="preserve">that there was only </w:t>
            </w:r>
            <w:r w:rsidRPr="5214C004" w:rsidR="3E964163">
              <w:rPr>
                <w:rFonts w:ascii="Verdana" w:hAnsi="Verdana" w:cs="Arial"/>
                <w:b w:val="1"/>
                <w:bCs w:val="1"/>
                <w:lang w:val="en-GB"/>
              </w:rPr>
              <w:t>LIMITED ASSURANCE</w:t>
            </w:r>
            <w:r w:rsidRPr="5214C004" w:rsidR="3E964163">
              <w:rPr>
                <w:rFonts w:ascii="Verdana" w:hAnsi="Verdana" w:cs="Arial"/>
                <w:lang w:val="en-GB"/>
              </w:rPr>
              <w:t xml:space="preserve"> at this stage </w:t>
            </w:r>
            <w:r w:rsidRPr="5214C004" w:rsidR="3E964163">
              <w:rPr>
                <w:rFonts w:ascii="Verdana" w:hAnsi="Verdana" w:cs="Arial"/>
                <w:lang w:val="en-GB"/>
              </w:rPr>
              <w:t>regarding</w:t>
            </w:r>
            <w:r w:rsidRPr="5214C004" w:rsidR="3E964163">
              <w:rPr>
                <w:rFonts w:ascii="Verdana" w:hAnsi="Verdana" w:cs="Arial"/>
                <w:lang w:val="en-GB"/>
              </w:rPr>
              <w:t xml:space="preserve"> variable pay controls, due to ongoing cultural and accountability challenges, and would </w:t>
            </w:r>
            <w:r w:rsidRPr="5214C004" w:rsidR="3E964163">
              <w:rPr>
                <w:rFonts w:ascii="Verdana" w:hAnsi="Verdana" w:cs="Arial"/>
                <w:b w:val="1"/>
                <w:bCs w:val="1"/>
                <w:lang w:val="en-GB"/>
              </w:rPr>
              <w:t>ADVISE</w:t>
            </w:r>
            <w:r w:rsidRPr="5214C004" w:rsidR="3E964163">
              <w:rPr>
                <w:rFonts w:ascii="Verdana" w:hAnsi="Verdana" w:cs="Arial"/>
                <w:lang w:val="en-GB"/>
              </w:rPr>
              <w:t xml:space="preserve"> the Board that further reinforcement through new accountability frameworks for managers was being implemented.</w:t>
            </w:r>
          </w:p>
        </w:tc>
      </w:tr>
      <w:tr w:rsidRPr="00ED203F" w:rsidR="00BB4D7F" w:rsidTr="5214C004" w14:paraId="05511BC5" w14:textId="77777777">
        <w:trPr>
          <w:trHeight w:val="595"/>
        </w:trPr>
        <w:tc>
          <w:tcPr>
            <w:tcW w:w="1830" w:type="dxa"/>
            <w:tcMar>
              <w:top w:w="80" w:type="dxa"/>
              <w:left w:w="80" w:type="dxa"/>
              <w:bottom w:w="80" w:type="dxa"/>
              <w:right w:w="80" w:type="dxa"/>
            </w:tcMar>
          </w:tcPr>
          <w:p w:rsidRPr="00ED203F" w:rsidR="00BB4D7F" w:rsidP="3D08B76D" w:rsidRDefault="16FC02BC" w14:paraId="2D851E50" w14:textId="396B5AB3">
            <w:pPr>
              <w:rPr>
                <w:rFonts w:ascii="Verdana" w:hAnsi="Verdana" w:cs="Arial"/>
                <w:b/>
                <w:bCs/>
                <w:sz w:val="24"/>
                <w:szCs w:val="24"/>
              </w:rPr>
            </w:pPr>
            <w:r w:rsidRPr="4DE96E09">
              <w:rPr>
                <w:rFonts w:ascii="Verdana" w:hAnsi="Verdana" w:cs="Arial"/>
                <w:b/>
                <w:bCs/>
                <w:sz w:val="24"/>
                <w:szCs w:val="24"/>
              </w:rPr>
              <w:lastRenderedPageBreak/>
              <w:t>109/25</w:t>
            </w:r>
          </w:p>
        </w:tc>
        <w:tc>
          <w:tcPr>
            <w:tcW w:w="9080" w:type="dxa"/>
            <w:tcMar>
              <w:top w:w="80" w:type="dxa"/>
              <w:left w:w="80" w:type="dxa"/>
              <w:bottom w:w="80" w:type="dxa"/>
              <w:right w:w="80" w:type="dxa"/>
            </w:tcMar>
          </w:tcPr>
          <w:p w:rsidRPr="00BB4D7F" w:rsidR="00BB4D7F" w:rsidP="00351BF0" w:rsidRDefault="3A70825F" w14:paraId="66E8A00E" w14:textId="1E00639A">
            <w:pPr>
              <w:jc w:val="both"/>
              <w:rPr>
                <w:rFonts w:ascii="Verdana" w:hAnsi="Verdana" w:cs="Arial"/>
                <w:b/>
                <w:bCs/>
                <w:sz w:val="24"/>
                <w:szCs w:val="24"/>
              </w:rPr>
            </w:pPr>
            <w:r w:rsidRPr="4DE96E09">
              <w:rPr>
                <w:rFonts w:ascii="Verdana" w:hAnsi="Verdana" w:cs="Arial"/>
                <w:b/>
                <w:bCs/>
                <w:sz w:val="24"/>
                <w:szCs w:val="24"/>
              </w:rPr>
              <w:t>ANNUAL NURSE STAFFING LEVELS (WALES) ACT 2016</w:t>
            </w:r>
          </w:p>
        </w:tc>
      </w:tr>
      <w:tr w:rsidRPr="00ED203F" w:rsidR="00BB4D7F" w:rsidTr="5214C004" w14:paraId="4AEA9585" w14:textId="77777777">
        <w:trPr>
          <w:trHeight w:val="595"/>
        </w:trPr>
        <w:tc>
          <w:tcPr>
            <w:tcW w:w="1830" w:type="dxa"/>
            <w:tcMar>
              <w:top w:w="80" w:type="dxa"/>
              <w:left w:w="80" w:type="dxa"/>
              <w:bottom w:w="80" w:type="dxa"/>
              <w:right w:w="80" w:type="dxa"/>
            </w:tcMar>
          </w:tcPr>
          <w:p w:rsidRPr="00ED203F" w:rsidR="00BB4D7F" w:rsidP="000C0B64" w:rsidRDefault="00BB4D7F" w14:paraId="2D876D55" w14:textId="77777777">
            <w:pPr>
              <w:rPr>
                <w:rFonts w:ascii="Verdana" w:hAnsi="Verdana" w:cs="Arial"/>
                <w:b/>
                <w:sz w:val="24"/>
                <w:szCs w:val="24"/>
              </w:rPr>
            </w:pPr>
          </w:p>
        </w:tc>
        <w:tc>
          <w:tcPr>
            <w:tcW w:w="9080" w:type="dxa"/>
            <w:tcMar>
              <w:top w:w="80" w:type="dxa"/>
              <w:left w:w="80" w:type="dxa"/>
              <w:bottom w:w="80" w:type="dxa"/>
              <w:right w:w="80" w:type="dxa"/>
            </w:tcMar>
          </w:tcPr>
          <w:p w:rsidR="5C3FF627" w:rsidP="4DE96E09" w:rsidRDefault="1A984DA0" w14:paraId="0418A0EB" w14:textId="6D230607">
            <w:pPr>
              <w:jc w:val="both"/>
              <w:rPr>
                <w:rFonts w:ascii="Verdana" w:hAnsi="Verdana" w:eastAsia="Verdana" w:cs="Verdana"/>
                <w:color w:val="000000" w:themeColor="text1"/>
                <w:sz w:val="24"/>
                <w:szCs w:val="24"/>
              </w:rPr>
            </w:pPr>
            <w:r w:rsidRPr="133DAE2F">
              <w:rPr>
                <w:rFonts w:ascii="Verdana" w:hAnsi="Verdana" w:cs="Arial"/>
                <w:sz w:val="24"/>
                <w:szCs w:val="24"/>
              </w:rPr>
              <w:t xml:space="preserve">The Committee </w:t>
            </w:r>
            <w:r w:rsidRPr="133DAE2F" w:rsidR="296BA697">
              <w:rPr>
                <w:rFonts w:ascii="Verdana" w:hAnsi="Verdana" w:cs="Arial"/>
                <w:b/>
                <w:bCs/>
                <w:sz w:val="24"/>
                <w:szCs w:val="24"/>
              </w:rPr>
              <w:t>REC</w:t>
            </w:r>
            <w:r w:rsidRPr="133DAE2F" w:rsidR="155232DC">
              <w:rPr>
                <w:rFonts w:ascii="Verdana" w:hAnsi="Verdana" w:cs="Arial"/>
                <w:b/>
                <w:bCs/>
                <w:sz w:val="24"/>
                <w:szCs w:val="24"/>
              </w:rPr>
              <w:t>EI</w:t>
            </w:r>
            <w:r w:rsidRPr="133DAE2F" w:rsidR="296BA697">
              <w:rPr>
                <w:rFonts w:ascii="Verdana" w:hAnsi="Verdana" w:cs="Arial"/>
                <w:b/>
                <w:bCs/>
                <w:sz w:val="24"/>
                <w:szCs w:val="24"/>
              </w:rPr>
              <w:t>VED</w:t>
            </w:r>
            <w:r w:rsidRPr="133DAE2F" w:rsidR="296BA697">
              <w:rPr>
                <w:rFonts w:ascii="Verdana" w:hAnsi="Verdana" w:cs="Arial"/>
                <w:sz w:val="24"/>
                <w:szCs w:val="24"/>
              </w:rPr>
              <w:t xml:space="preserve"> </w:t>
            </w:r>
            <w:r w:rsidRPr="133DAE2F" w:rsidR="0B0A0A17">
              <w:rPr>
                <w:rFonts w:ascii="Verdana" w:hAnsi="Verdana" w:cs="Arial"/>
                <w:sz w:val="24"/>
                <w:szCs w:val="24"/>
              </w:rPr>
              <w:t xml:space="preserve">the </w:t>
            </w:r>
            <w:r w:rsidRPr="133DAE2F" w:rsidR="6AA5D27E">
              <w:rPr>
                <w:rFonts w:ascii="Verdana" w:hAnsi="Verdana" w:cs="Arial"/>
                <w:sz w:val="24"/>
                <w:szCs w:val="24"/>
              </w:rPr>
              <w:t>Annual Nurse Staffing Levels (Wales) Act 2016 report.</w:t>
            </w:r>
          </w:p>
          <w:p w:rsidR="450EF011" w:rsidP="133DAE2F" w:rsidRDefault="450EF011" w14:paraId="77642CD7" w14:textId="69067F0D">
            <w:pPr>
              <w:jc w:val="both"/>
              <w:rPr>
                <w:rFonts w:ascii="Verdana" w:hAnsi="Verdana" w:cs="Arial"/>
                <w:sz w:val="24"/>
                <w:szCs w:val="24"/>
              </w:rPr>
            </w:pPr>
            <w:r w:rsidRPr="133DAE2F">
              <w:rPr>
                <w:rFonts w:ascii="Verdana" w:hAnsi="Verdana" w:cs="Arial"/>
                <w:sz w:val="24"/>
                <w:szCs w:val="24"/>
              </w:rPr>
              <w:t>ER drew attention to the following points:</w:t>
            </w:r>
          </w:p>
          <w:p w:rsidR="450EF011" w:rsidP="00C37C21" w:rsidRDefault="450EF011" w14:paraId="3705CE12" w14:textId="16882689">
            <w:pPr>
              <w:pStyle w:val="ListParagraph"/>
              <w:numPr>
                <w:ilvl w:val="0"/>
                <w:numId w:val="5"/>
              </w:numPr>
              <w:jc w:val="both"/>
              <w:rPr>
                <w:rFonts w:ascii="Verdana" w:hAnsi="Verdana" w:eastAsia="Verdana" w:cs="Verdana"/>
              </w:rPr>
            </w:pPr>
            <w:r w:rsidRPr="133DAE2F">
              <w:rPr>
                <w:rFonts w:ascii="Verdana" w:hAnsi="Verdana" w:eastAsia="Verdana" w:cs="Verdana"/>
              </w:rPr>
              <w:t>The Committee received the biannual report, which had previously been presented to the Board. The report covered compliance with the Nurse Staffing Levels (Wales) Act 2016, specifically for adult inpatient wards under sections 25B and 26B.</w:t>
            </w:r>
          </w:p>
          <w:p w:rsidR="450EF011" w:rsidP="00C37C21" w:rsidRDefault="450EF011" w14:paraId="6DC40550" w14:textId="31D5AE75">
            <w:pPr>
              <w:pStyle w:val="ListParagraph"/>
              <w:numPr>
                <w:ilvl w:val="0"/>
                <w:numId w:val="5"/>
              </w:numPr>
              <w:rPr>
                <w:rFonts w:ascii="Verdana" w:hAnsi="Verdana" w:eastAsia="Verdana" w:cs="Verdana"/>
                <w:color w:val="000000" w:themeColor="text1"/>
              </w:rPr>
            </w:pPr>
            <w:r w:rsidRPr="133DAE2F">
              <w:rPr>
                <w:rFonts w:ascii="Verdana" w:hAnsi="Verdana" w:eastAsia="Verdana" w:cs="Verdana"/>
              </w:rPr>
              <w:t xml:space="preserve">It was noted that the HB had historically applied a 26.9 per cent uplift on rosters but was now moving to a 21 per cent uplift in line </w:t>
            </w:r>
            <w:r w:rsidRPr="133DAE2F">
              <w:rPr>
                <w:rFonts w:ascii="Verdana" w:hAnsi="Verdana" w:eastAsia="Verdana" w:cs="Verdana"/>
              </w:rPr>
              <w:lastRenderedPageBreak/>
              <w:t>with new national guidance. The remaining 5.9 per cent would be unfilled and used for temporary staffing. This change would take time to implement as the Board was currently fully recruited.</w:t>
            </w:r>
          </w:p>
          <w:p w:rsidR="450EF011" w:rsidP="00C37C21" w:rsidRDefault="450EF011" w14:paraId="2D84AA2C" w14:textId="0E0E0D9D">
            <w:pPr>
              <w:pStyle w:val="ListParagraph"/>
              <w:numPr>
                <w:ilvl w:val="0"/>
                <w:numId w:val="5"/>
              </w:numPr>
              <w:rPr>
                <w:rFonts w:ascii="Verdana" w:hAnsi="Verdana" w:eastAsia="Verdana" w:cs="Verdana"/>
                <w:color w:val="000000" w:themeColor="text1"/>
              </w:rPr>
            </w:pPr>
            <w:r w:rsidRPr="133DAE2F">
              <w:rPr>
                <w:rFonts w:ascii="Verdana" w:hAnsi="Verdana" w:eastAsia="Verdana" w:cs="Verdana"/>
              </w:rPr>
              <w:t>The establishments continued to be set based on patient care needs, professional judgement, and benchmarking, with new establishments applying the 21 per cent uplift.</w:t>
            </w:r>
          </w:p>
          <w:p w:rsidR="450EF011" w:rsidP="00C37C21" w:rsidRDefault="450EF011" w14:paraId="64A3A188" w14:textId="29C97BE5">
            <w:pPr>
              <w:pStyle w:val="ListParagraph"/>
              <w:numPr>
                <w:ilvl w:val="0"/>
                <w:numId w:val="5"/>
              </w:numPr>
              <w:rPr>
                <w:rFonts w:ascii="Verdana" w:hAnsi="Verdana" w:eastAsia="Verdana" w:cs="Verdana"/>
                <w:color w:val="000000" w:themeColor="text1"/>
              </w:rPr>
            </w:pPr>
            <w:r w:rsidRPr="133DAE2F">
              <w:rPr>
                <w:rFonts w:ascii="Verdana" w:hAnsi="Verdana" w:eastAsia="Verdana" w:cs="Verdana"/>
              </w:rPr>
              <w:t>Twice-daily ward censuses were now being conducted to monitor patient acuity and inform establishment reviews.</w:t>
            </w:r>
          </w:p>
          <w:p w:rsidR="450EF011" w:rsidP="00C37C21" w:rsidRDefault="450EF011" w14:paraId="0217CF8B" w14:textId="03EAC90D">
            <w:pPr>
              <w:pStyle w:val="ListParagraph"/>
              <w:numPr>
                <w:ilvl w:val="0"/>
                <w:numId w:val="5"/>
              </w:numPr>
              <w:rPr>
                <w:rFonts w:ascii="Verdana" w:hAnsi="Verdana" w:eastAsia="Verdana" w:cs="Verdana"/>
                <w:color w:val="000000" w:themeColor="text1"/>
              </w:rPr>
            </w:pPr>
            <w:r w:rsidRPr="133DAE2F">
              <w:rPr>
                <w:rFonts w:ascii="Verdana" w:hAnsi="Verdana" w:eastAsia="Verdana" w:cs="Verdana"/>
              </w:rPr>
              <w:t>Some ward establishments had been adjusted based on new data, but these changes would not have an overall cost implication for the organisation.</w:t>
            </w:r>
          </w:p>
          <w:p w:rsidR="450EF011" w:rsidP="00C37C21" w:rsidRDefault="450EF011" w14:paraId="061EE4FB" w14:textId="64BCD374">
            <w:pPr>
              <w:pStyle w:val="ListParagraph"/>
              <w:numPr>
                <w:ilvl w:val="0"/>
                <w:numId w:val="5"/>
              </w:numPr>
              <w:rPr>
                <w:rFonts w:ascii="Verdana" w:hAnsi="Verdana" w:eastAsia="Verdana" w:cs="Verdana"/>
                <w:color w:val="000000" w:themeColor="text1"/>
              </w:rPr>
            </w:pPr>
            <w:r w:rsidRPr="133DAE2F">
              <w:rPr>
                <w:rFonts w:ascii="Verdana" w:hAnsi="Verdana" w:eastAsia="Verdana" w:cs="Verdana"/>
              </w:rPr>
              <w:t>The report only covered areas mandated by the Act; however, ER confirmed that work was ongoing to expand similar workforce measurement and assurance processes to other areas, including community, mental health, maternity, and neonates, using available tools and benchmarking in collaboration with TR.</w:t>
            </w:r>
          </w:p>
          <w:p w:rsidR="450EF011" w:rsidP="00C37C21" w:rsidRDefault="450EF011" w14:paraId="2428A2E8" w14:textId="27401FD0">
            <w:pPr>
              <w:pStyle w:val="ListParagraph"/>
              <w:numPr>
                <w:ilvl w:val="0"/>
                <w:numId w:val="5"/>
              </w:numPr>
              <w:rPr>
                <w:rFonts w:ascii="Verdana" w:hAnsi="Verdana" w:eastAsia="Verdana" w:cs="Verdana"/>
                <w:color w:val="000000" w:themeColor="text1"/>
              </w:rPr>
            </w:pPr>
            <w:r w:rsidRPr="133DAE2F">
              <w:rPr>
                <w:rFonts w:ascii="Verdana" w:hAnsi="Verdana" w:eastAsia="Verdana" w:cs="Verdana"/>
              </w:rPr>
              <w:t>All future reports would be presented to the Committee before submission to the Board.</w:t>
            </w:r>
          </w:p>
          <w:p w:rsidRPr="00BB4D7F" w:rsidR="00BB4D7F" w:rsidP="4536BA69" w:rsidRDefault="7BDDAE3E" w14:paraId="19404AE6" w14:textId="18DEB8D1">
            <w:pPr>
              <w:jc w:val="both"/>
              <w:rPr>
                <w:rFonts w:ascii="Verdana" w:hAnsi="Verdana" w:cs="Arial"/>
                <w:b/>
                <w:bCs/>
                <w:sz w:val="24"/>
                <w:szCs w:val="24"/>
              </w:rPr>
            </w:pPr>
            <w:r w:rsidRPr="4536BA69">
              <w:rPr>
                <w:rFonts w:ascii="Verdana" w:hAnsi="Verdana" w:cs="Arial"/>
                <w:b/>
                <w:bCs/>
                <w:sz w:val="24"/>
                <w:szCs w:val="24"/>
              </w:rPr>
              <w:t>The Committee:</w:t>
            </w:r>
          </w:p>
          <w:p w:rsidRPr="00BB4D7F" w:rsidR="00BB4D7F" w:rsidP="00C37C21" w:rsidRDefault="35DADDDA" w14:paraId="0C6855D9" w14:textId="16A4E0B7">
            <w:pPr>
              <w:pStyle w:val="ListParagraph"/>
              <w:numPr>
                <w:ilvl w:val="0"/>
                <w:numId w:val="14"/>
              </w:numPr>
              <w:jc w:val="both"/>
              <w:rPr>
                <w:rFonts w:ascii="Verdana" w:hAnsi="Verdana" w:eastAsia="Verdana" w:cs="Verdana"/>
                <w:lang w:val="en-GB"/>
              </w:rPr>
            </w:pPr>
            <w:r w:rsidRPr="5214C004" w:rsidR="35DADDDA">
              <w:rPr>
                <w:rFonts w:ascii="Verdana" w:hAnsi="Verdana" w:eastAsia="Verdana" w:cs="Verdana"/>
                <w:b w:val="1"/>
                <w:bCs w:val="1"/>
                <w:lang w:val="en-GB"/>
              </w:rPr>
              <w:t>AGREED</w:t>
            </w:r>
            <w:r w:rsidRPr="5214C004" w:rsidR="35DADDDA">
              <w:rPr>
                <w:rFonts w:ascii="Verdana" w:hAnsi="Verdana" w:eastAsia="Verdana" w:cs="Verdana"/>
                <w:lang w:val="en-GB"/>
              </w:rPr>
              <w:t xml:space="preserve"> to take </w:t>
            </w:r>
            <w:r w:rsidRPr="5214C004" w:rsidR="35DADDDA">
              <w:rPr>
                <w:rFonts w:ascii="Verdana" w:hAnsi="Verdana" w:eastAsia="Verdana" w:cs="Verdana"/>
                <w:b w:val="1"/>
                <w:bCs w:val="1"/>
                <w:lang w:val="en-GB"/>
              </w:rPr>
              <w:t>ASSURANCE</w:t>
            </w:r>
            <w:r w:rsidRPr="5214C004" w:rsidR="35DADDDA">
              <w:rPr>
                <w:rFonts w:ascii="Verdana" w:hAnsi="Verdana" w:eastAsia="Verdana" w:cs="Verdana"/>
                <w:lang w:val="en-GB"/>
              </w:rPr>
              <w:t xml:space="preserve"> from the report, as it </w:t>
            </w:r>
            <w:r w:rsidRPr="5214C004" w:rsidR="35DADDDA">
              <w:rPr>
                <w:rFonts w:ascii="Verdana" w:hAnsi="Verdana" w:eastAsia="Verdana" w:cs="Verdana"/>
                <w:lang w:val="en-GB"/>
              </w:rPr>
              <w:t>demonstrated</w:t>
            </w:r>
            <w:r w:rsidRPr="5214C004" w:rsidR="35DADDDA">
              <w:rPr>
                <w:rFonts w:ascii="Verdana" w:hAnsi="Verdana" w:eastAsia="Verdana" w:cs="Verdana"/>
                <w:lang w:val="en-GB"/>
              </w:rPr>
              <w:t xml:space="preserve"> compliance with the Nurse Staffing Levels (Wales) Act 2016 and outlined a clear plan for ongoing and future workforce measurement.</w:t>
            </w:r>
          </w:p>
          <w:p w:rsidRPr="00BB4D7F" w:rsidR="00BB4D7F" w:rsidP="00C37C21" w:rsidRDefault="35DADDDA" w14:paraId="3F7A1E56" w14:textId="5C64DB18">
            <w:pPr>
              <w:pStyle w:val="ListParagraph"/>
              <w:numPr>
                <w:ilvl w:val="0"/>
                <w:numId w:val="14"/>
              </w:numPr>
              <w:rPr>
                <w:rFonts w:ascii="Verdana" w:hAnsi="Verdana" w:eastAsia="Verdana" w:cs="Verdana"/>
                <w:color w:val="000000" w:themeColor="text1"/>
                <w:lang w:val="en-GB"/>
              </w:rPr>
            </w:pPr>
            <w:r w:rsidRPr="133DAE2F">
              <w:rPr>
                <w:rFonts w:ascii="Verdana" w:hAnsi="Verdana" w:eastAsia="Verdana" w:cs="Verdana"/>
                <w:b/>
                <w:bCs/>
              </w:rPr>
              <w:t>AGREED</w:t>
            </w:r>
            <w:r w:rsidRPr="133DAE2F">
              <w:rPr>
                <w:rFonts w:ascii="Verdana" w:hAnsi="Verdana" w:eastAsia="Verdana" w:cs="Verdana"/>
              </w:rPr>
              <w:t xml:space="preserve"> no formal alert was issued; the Committee confirmed satisfaction with the current position and the direction of travel for further workforce assurance.</w:t>
            </w:r>
          </w:p>
        </w:tc>
      </w:tr>
      <w:tr w:rsidRPr="00ED203F" w:rsidR="00BB4D7F" w:rsidTr="5214C004" w14:paraId="159F3324" w14:textId="77777777">
        <w:trPr>
          <w:trHeight w:val="595"/>
        </w:trPr>
        <w:tc>
          <w:tcPr>
            <w:tcW w:w="1830" w:type="dxa"/>
            <w:tcMar>
              <w:top w:w="80" w:type="dxa"/>
              <w:left w:w="80" w:type="dxa"/>
              <w:bottom w:w="80" w:type="dxa"/>
              <w:right w:w="80" w:type="dxa"/>
            </w:tcMar>
          </w:tcPr>
          <w:p w:rsidRPr="00ED203F" w:rsidR="00BB4D7F" w:rsidP="3D08B76D" w:rsidRDefault="1FB56A8B" w14:paraId="36CCAB71" w14:textId="24C39BCE">
            <w:pPr>
              <w:rPr>
                <w:rFonts w:ascii="Verdana" w:hAnsi="Verdana" w:cs="Arial"/>
                <w:b/>
                <w:bCs/>
                <w:sz w:val="24"/>
                <w:szCs w:val="24"/>
              </w:rPr>
            </w:pPr>
            <w:r w:rsidRPr="4DE96E09">
              <w:rPr>
                <w:rFonts w:ascii="Verdana" w:hAnsi="Verdana" w:cs="Arial"/>
                <w:b/>
                <w:bCs/>
                <w:sz w:val="24"/>
                <w:szCs w:val="24"/>
              </w:rPr>
              <w:lastRenderedPageBreak/>
              <w:t>110/25</w:t>
            </w:r>
          </w:p>
        </w:tc>
        <w:tc>
          <w:tcPr>
            <w:tcW w:w="9080" w:type="dxa"/>
            <w:tcMar>
              <w:top w:w="80" w:type="dxa"/>
              <w:left w:w="80" w:type="dxa"/>
              <w:bottom w:w="80" w:type="dxa"/>
              <w:right w:w="80" w:type="dxa"/>
            </w:tcMar>
          </w:tcPr>
          <w:p w:rsidRPr="00BB4D7F" w:rsidR="00BB4D7F" w:rsidP="00351BF0" w:rsidRDefault="27D5D3CC" w14:paraId="64D9E125" w14:textId="57BF2BAB">
            <w:pPr>
              <w:jc w:val="both"/>
              <w:rPr>
                <w:rFonts w:ascii="Verdana" w:hAnsi="Verdana" w:cs="Arial"/>
                <w:b/>
                <w:bCs/>
                <w:sz w:val="24"/>
                <w:szCs w:val="24"/>
              </w:rPr>
            </w:pPr>
            <w:r w:rsidRPr="4DE96E09">
              <w:rPr>
                <w:rFonts w:ascii="Verdana" w:hAnsi="Verdana" w:cs="Arial"/>
                <w:b/>
                <w:bCs/>
                <w:sz w:val="24"/>
                <w:szCs w:val="24"/>
              </w:rPr>
              <w:t xml:space="preserve">GORSEINON STAFFING ISSUES </w:t>
            </w:r>
          </w:p>
        </w:tc>
      </w:tr>
      <w:tr w:rsidRPr="00ED203F" w:rsidR="00BB4D7F" w:rsidTr="5214C004" w14:paraId="75AC5F9B" w14:textId="77777777">
        <w:trPr>
          <w:trHeight w:val="595"/>
        </w:trPr>
        <w:tc>
          <w:tcPr>
            <w:tcW w:w="1830" w:type="dxa"/>
            <w:tcMar>
              <w:top w:w="80" w:type="dxa"/>
              <w:left w:w="80" w:type="dxa"/>
              <w:bottom w:w="80" w:type="dxa"/>
              <w:right w:w="80" w:type="dxa"/>
            </w:tcMar>
          </w:tcPr>
          <w:p w:rsidRPr="00ED203F" w:rsidR="00BB4D7F" w:rsidP="000C0B64" w:rsidRDefault="00BB4D7F" w14:paraId="1C7BA4A2" w14:textId="77777777">
            <w:pPr>
              <w:rPr>
                <w:rFonts w:ascii="Verdana" w:hAnsi="Verdana" w:cs="Arial"/>
                <w:b/>
                <w:sz w:val="24"/>
                <w:szCs w:val="24"/>
              </w:rPr>
            </w:pPr>
          </w:p>
        </w:tc>
        <w:tc>
          <w:tcPr>
            <w:tcW w:w="9080" w:type="dxa"/>
            <w:tcMar>
              <w:top w:w="80" w:type="dxa"/>
              <w:left w:w="80" w:type="dxa"/>
              <w:bottom w:w="80" w:type="dxa"/>
              <w:right w:w="80" w:type="dxa"/>
            </w:tcMar>
          </w:tcPr>
          <w:p w:rsidR="287E1500" w:rsidP="4DE96E09" w:rsidRDefault="35DB1772" w14:paraId="0E126345" w14:textId="37862CBE">
            <w:pPr>
              <w:spacing w:before="240" w:after="240"/>
              <w:jc w:val="both"/>
              <w:rPr>
                <w:rFonts w:ascii="Verdana" w:hAnsi="Verdana" w:cs="Arial"/>
                <w:sz w:val="24"/>
                <w:szCs w:val="24"/>
              </w:rPr>
            </w:pPr>
            <w:r w:rsidRPr="4DE96E09">
              <w:rPr>
                <w:rFonts w:ascii="Verdana" w:hAnsi="Verdana" w:cs="Arial"/>
                <w:sz w:val="24"/>
                <w:szCs w:val="24"/>
              </w:rPr>
              <w:t xml:space="preserve">The Committee </w:t>
            </w:r>
            <w:r w:rsidRPr="4DE96E09" w:rsidR="535F1CB3">
              <w:rPr>
                <w:rFonts w:ascii="Verdana" w:hAnsi="Verdana" w:cs="Arial"/>
                <w:b/>
                <w:bCs/>
                <w:sz w:val="24"/>
                <w:szCs w:val="24"/>
              </w:rPr>
              <w:t>RECIEVED</w:t>
            </w:r>
            <w:r w:rsidRPr="4DE96E09" w:rsidR="535F1CB3">
              <w:rPr>
                <w:rFonts w:ascii="Verdana" w:hAnsi="Verdana" w:cs="Arial"/>
                <w:sz w:val="24"/>
                <w:szCs w:val="24"/>
              </w:rPr>
              <w:t xml:space="preserve"> </w:t>
            </w:r>
            <w:r w:rsidRPr="4DE96E09" w:rsidR="4F54AFB5">
              <w:rPr>
                <w:rFonts w:ascii="Verdana" w:hAnsi="Verdana" w:cs="Arial"/>
                <w:sz w:val="24"/>
                <w:szCs w:val="24"/>
              </w:rPr>
              <w:t>an update on Gorseinon Staffing Issues.</w:t>
            </w:r>
          </w:p>
          <w:p w:rsidR="287E1500" w:rsidP="4DE96E09" w:rsidRDefault="249C300E" w14:paraId="3F9856E7" w14:textId="2D08AAAF">
            <w:pPr>
              <w:spacing w:before="240" w:after="240"/>
              <w:jc w:val="both"/>
              <w:rPr>
                <w:rFonts w:ascii="Verdana" w:hAnsi="Verdana" w:cs="Arial"/>
                <w:sz w:val="24"/>
                <w:szCs w:val="24"/>
              </w:rPr>
            </w:pPr>
            <w:r w:rsidRPr="133DAE2F">
              <w:rPr>
                <w:rFonts w:ascii="Verdana" w:hAnsi="Verdana" w:cs="Arial"/>
                <w:sz w:val="24"/>
                <w:szCs w:val="24"/>
              </w:rPr>
              <w:t>In introducing the report, ER drew attention to the following points:</w:t>
            </w:r>
          </w:p>
          <w:p w:rsidR="249C300E" w:rsidP="00C37C21" w:rsidRDefault="249C300E" w14:paraId="0FB9F53F" w14:textId="61259DE2">
            <w:pPr>
              <w:pStyle w:val="ListParagraph"/>
              <w:numPr>
                <w:ilvl w:val="0"/>
                <w:numId w:val="4"/>
              </w:numPr>
              <w:spacing w:before="240" w:after="240"/>
              <w:jc w:val="both"/>
              <w:rPr>
                <w:rFonts w:ascii="Verdana" w:hAnsi="Verdana" w:eastAsia="Verdana" w:cs="Verdana"/>
              </w:rPr>
            </w:pPr>
            <w:r w:rsidRPr="133DAE2F">
              <w:rPr>
                <w:rFonts w:ascii="Verdana" w:hAnsi="Verdana" w:eastAsia="Verdana" w:cs="Verdana"/>
              </w:rPr>
              <w:t>The temporary closure of Gorseinon West Ward and transfer to Singleton Hospital was completed in early October 2025, with the new 30-bed ward now well established at Singleton Hospital.</w:t>
            </w:r>
          </w:p>
          <w:p w:rsidR="249C300E" w:rsidP="00C37C21" w:rsidRDefault="249C300E" w14:paraId="61A5D87E" w14:textId="01426EF6">
            <w:pPr>
              <w:pStyle w:val="ListParagraph"/>
              <w:numPr>
                <w:ilvl w:val="0"/>
                <w:numId w:val="4"/>
              </w:numPr>
              <w:rPr>
                <w:rFonts w:ascii="Verdana" w:hAnsi="Verdana" w:eastAsia="Verdana" w:cs="Verdana"/>
                <w:color w:val="000000" w:themeColor="text1"/>
              </w:rPr>
            </w:pPr>
            <w:r w:rsidRPr="133DAE2F">
              <w:rPr>
                <w:rFonts w:ascii="Verdana" w:hAnsi="Verdana" w:eastAsia="Verdana" w:cs="Verdana"/>
              </w:rPr>
              <w:lastRenderedPageBreak/>
              <w:t>All patients were safely transferred, and staff were given options to move, remain, or be redeployed, which addressed previous cultural and sickness issues.</w:t>
            </w:r>
          </w:p>
          <w:p w:rsidR="249C300E" w:rsidP="00C37C21" w:rsidRDefault="249C300E" w14:paraId="404D077D" w14:textId="0BC3096E">
            <w:pPr>
              <w:pStyle w:val="ListParagraph"/>
              <w:numPr>
                <w:ilvl w:val="0"/>
                <w:numId w:val="4"/>
              </w:numPr>
              <w:rPr>
                <w:rFonts w:ascii="Verdana" w:hAnsi="Verdana" w:eastAsia="Verdana" w:cs="Verdana"/>
                <w:color w:val="000000" w:themeColor="text1"/>
              </w:rPr>
            </w:pPr>
            <w:r w:rsidRPr="133DAE2F">
              <w:rPr>
                <w:rFonts w:ascii="Verdana" w:hAnsi="Verdana" w:eastAsia="Verdana" w:cs="Verdana"/>
              </w:rPr>
              <w:t>The sickness and variable pay had reduced, and reliance on agency staff had ceased since the move.</w:t>
            </w:r>
          </w:p>
          <w:p w:rsidR="249C300E" w:rsidP="00C37C21" w:rsidRDefault="249C300E" w14:paraId="341D6A01" w14:textId="64F97335">
            <w:pPr>
              <w:pStyle w:val="ListParagraph"/>
              <w:numPr>
                <w:ilvl w:val="0"/>
                <w:numId w:val="4"/>
              </w:numPr>
              <w:rPr>
                <w:rFonts w:ascii="Verdana" w:hAnsi="Verdana" w:eastAsia="Verdana" w:cs="Verdana"/>
                <w:color w:val="000000" w:themeColor="text1"/>
              </w:rPr>
            </w:pPr>
            <w:r w:rsidRPr="00CD61CA">
              <w:rPr>
                <w:rFonts w:ascii="Verdana" w:hAnsi="Verdana" w:eastAsia="Verdana" w:cs="Verdana"/>
              </w:rPr>
              <w:t xml:space="preserve">There </w:t>
            </w:r>
            <w:r w:rsidRPr="00CD61CA" w:rsidR="00774E4B">
              <w:rPr>
                <w:rFonts w:ascii="Verdana" w:hAnsi="Verdana" w:eastAsia="Verdana" w:cs="Verdana"/>
              </w:rPr>
              <w:t>was</w:t>
            </w:r>
            <w:r w:rsidRPr="00CD61CA">
              <w:rPr>
                <w:rFonts w:ascii="Verdana" w:hAnsi="Verdana" w:eastAsia="Verdana" w:cs="Verdana"/>
              </w:rPr>
              <w:t xml:space="preserve"> intensive support, oversight, and additional training provided to staff from Gorseinon, supported by increased leadership from the Neath Port Talbot and Singleton senior nursing team.</w:t>
            </w:r>
          </w:p>
          <w:p w:rsidR="249C300E" w:rsidP="00C37C21" w:rsidRDefault="249C300E" w14:paraId="0D2BBB90" w14:textId="23F64FBB">
            <w:pPr>
              <w:pStyle w:val="ListParagraph"/>
              <w:numPr>
                <w:ilvl w:val="0"/>
                <w:numId w:val="4"/>
              </w:numPr>
              <w:rPr>
                <w:rFonts w:ascii="Verdana" w:hAnsi="Verdana" w:eastAsia="Verdana" w:cs="Verdana"/>
                <w:color w:val="000000" w:themeColor="text1"/>
              </w:rPr>
            </w:pPr>
            <w:r w:rsidRPr="133DAE2F">
              <w:rPr>
                <w:rFonts w:ascii="Verdana" w:hAnsi="Verdana" w:eastAsia="Verdana" w:cs="Verdana"/>
              </w:rPr>
              <w:t>Quality care audits conducted post-transfer revealed patient safety concerns, prompting further review and support for the ward.</w:t>
            </w:r>
          </w:p>
          <w:p w:rsidR="249C300E" w:rsidP="00C37C21" w:rsidRDefault="249C300E" w14:paraId="3C5667B5" w14:textId="45BF5A74">
            <w:pPr>
              <w:pStyle w:val="ListParagraph"/>
              <w:numPr>
                <w:ilvl w:val="0"/>
                <w:numId w:val="4"/>
              </w:numPr>
              <w:rPr>
                <w:rFonts w:ascii="Verdana" w:hAnsi="Verdana" w:eastAsia="Verdana" w:cs="Verdana"/>
                <w:color w:val="000000" w:themeColor="text1"/>
              </w:rPr>
            </w:pPr>
            <w:r w:rsidRPr="133DAE2F">
              <w:rPr>
                <w:rFonts w:ascii="Verdana" w:hAnsi="Verdana" w:eastAsia="Verdana" w:cs="Verdana"/>
              </w:rPr>
              <w:t>ER stated that the move validated the decision to close Gorseinon West Ward and highlighted the importance of ongoing oversight and support.</w:t>
            </w:r>
          </w:p>
          <w:p w:rsidR="249C300E" w:rsidP="00C37C21" w:rsidRDefault="249C300E" w14:paraId="450F64F8" w14:textId="2C5D4DA9">
            <w:pPr>
              <w:pStyle w:val="ListParagraph"/>
              <w:numPr>
                <w:ilvl w:val="0"/>
                <w:numId w:val="4"/>
              </w:numPr>
              <w:rPr>
                <w:color w:val="000000" w:themeColor="text1"/>
              </w:rPr>
            </w:pPr>
            <w:r w:rsidRPr="133DAE2F">
              <w:rPr>
                <w:rFonts w:ascii="Verdana" w:hAnsi="Verdana" w:eastAsia="Verdana" w:cs="Verdana"/>
              </w:rPr>
              <w:t>She confirmed that monitoring of travel expenses for staff was in place and not extensive and committed to providing further updates.</w:t>
            </w:r>
          </w:p>
          <w:p w:rsidR="249C300E" w:rsidP="00C37C21" w:rsidRDefault="249C300E" w14:paraId="77BE0759" w14:textId="0DF64D75">
            <w:pPr>
              <w:pStyle w:val="ListParagraph"/>
              <w:numPr>
                <w:ilvl w:val="0"/>
                <w:numId w:val="4"/>
              </w:numPr>
              <w:rPr>
                <w:color w:val="000000" w:themeColor="text1"/>
              </w:rPr>
            </w:pPr>
            <w:r w:rsidRPr="133DAE2F">
              <w:rPr>
                <w:rFonts w:ascii="Verdana" w:hAnsi="Verdana" w:eastAsia="Verdana" w:cs="Verdana"/>
              </w:rPr>
              <w:t>ER agreed to provide more information to the Quality and Safety Committee regarding patient safety, training, and integration of standards</w:t>
            </w:r>
            <w:r>
              <w:t>.</w:t>
            </w:r>
          </w:p>
          <w:p w:rsidR="249C300E" w:rsidP="00C37C21" w:rsidRDefault="249C300E" w14:paraId="3FD31375" w14:textId="2AFE2E59">
            <w:pPr>
              <w:pStyle w:val="ListParagraph"/>
              <w:numPr>
                <w:ilvl w:val="0"/>
                <w:numId w:val="4"/>
              </w:numPr>
              <w:rPr>
                <w:rFonts w:ascii="Verdana" w:hAnsi="Verdana" w:eastAsia="Verdana" w:cs="Verdana"/>
                <w:color w:val="000000" w:themeColor="text1"/>
              </w:rPr>
            </w:pPr>
            <w:r w:rsidRPr="133DAE2F">
              <w:rPr>
                <w:rFonts w:ascii="Verdana" w:hAnsi="Verdana" w:eastAsia="Verdana" w:cs="Verdana"/>
              </w:rPr>
              <w:t xml:space="preserve">She emphasised the need for early engagement on future </w:t>
            </w:r>
            <w:r w:rsidRPr="133DAE2F" w:rsidR="2D1A3216">
              <w:rPr>
                <w:rFonts w:ascii="Verdana" w:hAnsi="Verdana" w:eastAsia="Verdana" w:cs="Verdana"/>
              </w:rPr>
              <w:t xml:space="preserve">plans </w:t>
            </w:r>
            <w:r w:rsidRPr="133DAE2F">
              <w:rPr>
                <w:rFonts w:ascii="Verdana" w:hAnsi="Verdana" w:eastAsia="Verdana" w:cs="Verdana"/>
              </w:rPr>
              <w:t xml:space="preserve">for Gorseinon and a </w:t>
            </w:r>
            <w:r w:rsidRPr="133DAE2F" w:rsidR="7DC4D78A">
              <w:rPr>
                <w:rFonts w:ascii="Verdana" w:hAnsi="Verdana" w:eastAsia="Verdana" w:cs="Verdana"/>
              </w:rPr>
              <w:t>lesson</w:t>
            </w:r>
            <w:r w:rsidRPr="133DAE2F">
              <w:rPr>
                <w:rFonts w:ascii="Verdana" w:hAnsi="Verdana" w:eastAsia="Verdana" w:cs="Verdana"/>
              </w:rPr>
              <w:t xml:space="preserve"> learned report to improve early signal detection and quality management.</w:t>
            </w:r>
          </w:p>
          <w:p w:rsidR="7DD83F42" w:rsidP="00C37C21" w:rsidRDefault="7DD83F42" w14:paraId="2A901D17" w14:textId="1FACA67B">
            <w:pPr>
              <w:pStyle w:val="ListParagraph"/>
              <w:numPr>
                <w:ilvl w:val="0"/>
                <w:numId w:val="4"/>
              </w:numPr>
              <w:rPr>
                <w:rFonts w:ascii="Verdana" w:hAnsi="Verdana" w:eastAsia="Verdana" w:cs="Verdana"/>
              </w:rPr>
            </w:pPr>
            <w:r w:rsidRPr="133DAE2F">
              <w:rPr>
                <w:rFonts w:ascii="Verdana" w:hAnsi="Verdana" w:eastAsia="Verdana" w:cs="Verdana"/>
              </w:rPr>
              <w:t>There was i</w:t>
            </w:r>
            <w:r w:rsidRPr="133DAE2F" w:rsidR="249C300E">
              <w:rPr>
                <w:rFonts w:ascii="Verdana" w:hAnsi="Verdana" w:eastAsia="Verdana" w:cs="Verdana"/>
              </w:rPr>
              <w:t>ncreased senior leadership and adherence to sickness management policy were now in place, with a positive impact on sickness rates.</w:t>
            </w:r>
          </w:p>
          <w:p w:rsidR="33B69C34" w:rsidP="133DAE2F" w:rsidRDefault="33B69C34" w14:paraId="1CA37A75" w14:textId="575A8F36">
            <w:pPr>
              <w:spacing w:before="240" w:after="240"/>
              <w:jc w:val="both"/>
              <w:rPr>
                <w:rFonts w:ascii="Verdana" w:hAnsi="Verdana" w:cs="Arial"/>
                <w:sz w:val="24"/>
                <w:szCs w:val="24"/>
              </w:rPr>
            </w:pPr>
            <w:r w:rsidRPr="133DAE2F">
              <w:rPr>
                <w:rFonts w:ascii="Verdana" w:hAnsi="Verdana" w:cs="Arial"/>
                <w:sz w:val="24"/>
                <w:szCs w:val="24"/>
              </w:rPr>
              <w:t>RO thanked ER and welcomed questions.</w:t>
            </w:r>
          </w:p>
          <w:p w:rsidR="0737F1FA" w:rsidP="133DAE2F" w:rsidRDefault="0737F1FA" w14:paraId="1BE93E99" w14:textId="34667B4F">
            <w:pPr>
              <w:spacing w:before="240" w:after="240"/>
              <w:jc w:val="both"/>
              <w:rPr>
                <w:rFonts w:ascii="Verdana" w:hAnsi="Verdana" w:cs="Arial"/>
                <w:sz w:val="24"/>
                <w:szCs w:val="24"/>
              </w:rPr>
            </w:pPr>
            <w:r w:rsidRPr="133DAE2F">
              <w:rPr>
                <w:rFonts w:ascii="Verdana" w:hAnsi="Verdana" w:cs="Arial"/>
                <w:sz w:val="24"/>
                <w:szCs w:val="24"/>
              </w:rPr>
              <w:t>JC raised concerns about quality care audits and suggested that ongoing patient safety monitoring be referred to the Quality and Safety Committee.</w:t>
            </w:r>
          </w:p>
          <w:p w:rsidR="0737F1FA" w:rsidP="133DAE2F" w:rsidRDefault="0737F1FA" w14:paraId="786C8954" w14:textId="7A049B7F">
            <w:pPr>
              <w:spacing w:before="240" w:after="240"/>
              <w:jc w:val="both"/>
              <w:rPr>
                <w:rFonts w:ascii="Verdana" w:hAnsi="Verdana" w:cs="Arial"/>
                <w:b/>
                <w:bCs/>
                <w:sz w:val="24"/>
                <w:szCs w:val="24"/>
              </w:rPr>
            </w:pPr>
            <w:r w:rsidRPr="133DAE2F">
              <w:rPr>
                <w:rFonts w:ascii="Verdana" w:hAnsi="Verdana" w:cs="Arial"/>
                <w:b/>
                <w:bCs/>
                <w:sz w:val="24"/>
                <w:szCs w:val="24"/>
              </w:rPr>
              <w:t>ACTION: SH</w:t>
            </w:r>
          </w:p>
          <w:p w:rsidR="0737F1FA" w:rsidP="133DAE2F" w:rsidRDefault="0737F1FA" w14:paraId="7D0ACAA8" w14:textId="2BFEA1AC">
            <w:pPr>
              <w:spacing w:before="240" w:after="240"/>
              <w:jc w:val="both"/>
            </w:pPr>
            <w:r w:rsidRPr="133DAE2F">
              <w:rPr>
                <w:rFonts w:ascii="Verdana" w:hAnsi="Verdana" w:cs="Arial"/>
                <w:sz w:val="24"/>
                <w:szCs w:val="24"/>
              </w:rPr>
              <w:t>JC also questioned the financial management of staff travel expenses, noting that the report initially lacked cost estimates. ER confirmed that travel expenses were being monitored and were not extensive.</w:t>
            </w:r>
          </w:p>
          <w:p w:rsidR="0737F1FA" w:rsidP="133DAE2F" w:rsidRDefault="0737F1FA" w14:paraId="213740B7" w14:textId="477EF17A">
            <w:pPr>
              <w:spacing w:before="240" w:after="240"/>
              <w:jc w:val="both"/>
            </w:pPr>
            <w:r w:rsidRPr="133DAE2F">
              <w:rPr>
                <w:rFonts w:ascii="Verdana" w:hAnsi="Verdana" w:cs="Arial"/>
                <w:sz w:val="24"/>
                <w:szCs w:val="24"/>
              </w:rPr>
              <w:t xml:space="preserve">AG asked about plans for the ward beyond March 2026, emphasising the need for early engagement and a lesson learned report to improve early </w:t>
            </w:r>
            <w:r w:rsidRPr="133DAE2F">
              <w:rPr>
                <w:rFonts w:ascii="Verdana" w:hAnsi="Verdana" w:cs="Arial"/>
                <w:sz w:val="24"/>
                <w:szCs w:val="24"/>
              </w:rPr>
              <w:lastRenderedPageBreak/>
              <w:t>detection of issues. ER agreed and outlined steps for engagement and review.</w:t>
            </w:r>
          </w:p>
          <w:p w:rsidR="0737F1FA" w:rsidP="133DAE2F" w:rsidRDefault="0737F1FA" w14:paraId="2CB2775E" w14:textId="57F01243">
            <w:pPr>
              <w:spacing w:before="240" w:after="240"/>
              <w:jc w:val="both"/>
            </w:pPr>
            <w:r w:rsidRPr="133DAE2F">
              <w:rPr>
                <w:rFonts w:ascii="Verdana" w:hAnsi="Verdana" w:cs="Arial"/>
                <w:sz w:val="24"/>
                <w:szCs w:val="24"/>
              </w:rPr>
              <w:t>RO highlighted the importance of focusing new management resources on sickness management and compliance with policy. ER confirmed that this was being implemented and that sickness rates were improving.</w:t>
            </w:r>
          </w:p>
          <w:p w:rsidR="00515945" w:rsidP="006C2E86" w:rsidRDefault="00515945" w14:paraId="4175569E" w14:textId="25AB2E34">
            <w:pPr>
              <w:jc w:val="both"/>
              <w:rPr>
                <w:rFonts w:ascii="Verdana" w:hAnsi="Verdana" w:cs="Arial"/>
                <w:b/>
                <w:bCs/>
                <w:sz w:val="24"/>
                <w:szCs w:val="24"/>
              </w:rPr>
            </w:pPr>
            <w:r w:rsidRPr="000A0E02">
              <w:rPr>
                <w:rFonts w:ascii="Verdana" w:hAnsi="Verdana" w:cs="Arial"/>
                <w:b/>
                <w:bCs/>
                <w:sz w:val="24"/>
                <w:szCs w:val="24"/>
              </w:rPr>
              <w:t>The Committee:</w:t>
            </w:r>
          </w:p>
          <w:p w:rsidRPr="000A0E02" w:rsidR="00515945" w:rsidP="00C37C21" w:rsidRDefault="3525CC63" w14:paraId="3D5BCE2E" w14:textId="6F65A9C0">
            <w:pPr>
              <w:pStyle w:val="ListParagraph"/>
              <w:numPr>
                <w:ilvl w:val="0"/>
                <w:numId w:val="37"/>
              </w:numPr>
              <w:jc w:val="both"/>
              <w:rPr>
                <w:rFonts w:ascii="Verdana" w:hAnsi="Verdana" w:cs="Arial"/>
              </w:rPr>
            </w:pPr>
            <w:r w:rsidRPr="133DAE2F">
              <w:rPr>
                <w:rFonts w:ascii="Verdana" w:hAnsi="Verdana" w:cs="Arial"/>
                <w:b/>
                <w:bCs/>
              </w:rPr>
              <w:t xml:space="preserve">AGREED </w:t>
            </w:r>
            <w:r w:rsidRPr="133DAE2F">
              <w:rPr>
                <w:rFonts w:ascii="Verdana" w:hAnsi="Verdana" w:cs="Arial"/>
              </w:rPr>
              <w:t>to refer patient safety and quality audit issues to the Quality and Safety Committee for ongoing monitoring.</w:t>
            </w:r>
          </w:p>
          <w:p w:rsidRPr="000A0E02" w:rsidR="00515945" w:rsidP="00C37C21" w:rsidRDefault="3525CC63" w14:paraId="0C0B5FDD" w14:textId="38F0AEB0">
            <w:pPr>
              <w:pStyle w:val="ListParagraph"/>
              <w:numPr>
                <w:ilvl w:val="0"/>
                <w:numId w:val="37"/>
              </w:numPr>
              <w:rPr>
                <w:rFonts w:ascii="Verdana" w:hAnsi="Verdana" w:eastAsia="Verdana" w:cs="Verdana"/>
                <w:color w:val="000000" w:themeColor="text1"/>
              </w:rPr>
            </w:pPr>
            <w:r w:rsidRPr="5214C004" w:rsidR="3525CC63">
              <w:rPr>
                <w:rFonts w:ascii="Verdana" w:hAnsi="Verdana" w:eastAsia="Verdana" w:cs="Verdana"/>
                <w:b w:val="1"/>
                <w:bCs w:val="1"/>
              </w:rPr>
              <w:t>AGREED ASSURANCE</w:t>
            </w:r>
            <w:r w:rsidRPr="5214C004" w:rsidR="3525CC63">
              <w:rPr>
                <w:rFonts w:ascii="Verdana" w:hAnsi="Verdana" w:eastAsia="Verdana" w:cs="Verdana"/>
              </w:rPr>
              <w:t xml:space="preserve"> was taken from the report </w:t>
            </w:r>
            <w:r w:rsidRPr="5214C004" w:rsidR="3525CC63">
              <w:rPr>
                <w:rFonts w:ascii="Verdana" w:hAnsi="Verdana" w:eastAsia="Verdana" w:cs="Verdana"/>
              </w:rPr>
              <w:t>regarding</w:t>
            </w:r>
            <w:r w:rsidRPr="5214C004" w:rsidR="3525CC63">
              <w:rPr>
                <w:rFonts w:ascii="Verdana" w:hAnsi="Verdana" w:eastAsia="Verdana" w:cs="Verdana"/>
              </w:rPr>
              <w:t xml:space="preserve"> improvements in staffing, oversight, and sickness management, with continued monitoring and further updates planned.</w:t>
            </w:r>
          </w:p>
          <w:p w:rsidRPr="000A0E02" w:rsidR="00515945" w:rsidP="4DE96E09" w:rsidRDefault="00515945" w14:paraId="4E678D81" w14:textId="51D01F4D">
            <w:pPr>
              <w:jc w:val="both"/>
              <w:rPr>
                <w:rFonts w:ascii="Verdana" w:hAnsi="Verdana" w:cs="Arial"/>
              </w:rPr>
            </w:pPr>
          </w:p>
        </w:tc>
      </w:tr>
      <w:tr w:rsidRPr="00ED203F" w:rsidR="00515945" w:rsidTr="5214C004" w14:paraId="491A9A71" w14:textId="77777777">
        <w:trPr>
          <w:trHeight w:val="595"/>
        </w:trPr>
        <w:tc>
          <w:tcPr>
            <w:tcW w:w="1830" w:type="dxa"/>
            <w:tcMar>
              <w:top w:w="80" w:type="dxa"/>
              <w:left w:w="80" w:type="dxa"/>
              <w:bottom w:w="80" w:type="dxa"/>
              <w:right w:w="80" w:type="dxa"/>
            </w:tcMar>
          </w:tcPr>
          <w:p w:rsidRPr="00ED203F" w:rsidR="00515945" w:rsidP="3D08B76D" w:rsidRDefault="6E9FAB04" w14:paraId="7BE7316B" w14:textId="56661897">
            <w:pPr>
              <w:rPr>
                <w:rFonts w:ascii="Verdana" w:hAnsi="Verdana" w:cs="Arial"/>
                <w:b/>
                <w:bCs/>
                <w:sz w:val="24"/>
                <w:szCs w:val="24"/>
              </w:rPr>
            </w:pPr>
            <w:r w:rsidRPr="4DE96E09">
              <w:rPr>
                <w:rFonts w:ascii="Verdana" w:hAnsi="Verdana" w:cs="Arial"/>
                <w:b/>
                <w:bCs/>
                <w:sz w:val="24"/>
                <w:szCs w:val="24"/>
              </w:rPr>
              <w:lastRenderedPageBreak/>
              <w:t>111/25</w:t>
            </w:r>
          </w:p>
        </w:tc>
        <w:tc>
          <w:tcPr>
            <w:tcW w:w="9080" w:type="dxa"/>
            <w:tcMar>
              <w:top w:w="80" w:type="dxa"/>
              <w:left w:w="80" w:type="dxa"/>
              <w:bottom w:w="80" w:type="dxa"/>
              <w:right w:w="80" w:type="dxa"/>
            </w:tcMar>
          </w:tcPr>
          <w:p w:rsidRPr="00515945" w:rsidR="00515945" w:rsidP="006C2E86" w:rsidRDefault="5BDFD554" w14:paraId="6F5FCBCE" w14:textId="0E5E5FEC">
            <w:pPr>
              <w:jc w:val="both"/>
              <w:rPr>
                <w:rFonts w:ascii="Verdana" w:hAnsi="Verdana" w:cs="Arial"/>
                <w:b/>
                <w:bCs/>
                <w:sz w:val="24"/>
                <w:szCs w:val="24"/>
              </w:rPr>
            </w:pPr>
            <w:r w:rsidRPr="133DAE2F">
              <w:rPr>
                <w:rFonts w:ascii="Verdana" w:hAnsi="Verdana" w:cs="Arial"/>
                <w:b/>
                <w:bCs/>
                <w:sz w:val="24"/>
                <w:szCs w:val="24"/>
              </w:rPr>
              <w:t xml:space="preserve">STAFF VACCINATION RATES </w:t>
            </w:r>
          </w:p>
        </w:tc>
      </w:tr>
      <w:tr w:rsidRPr="00ED203F" w:rsidR="00515945" w:rsidTr="5214C004" w14:paraId="7F4FE81E" w14:textId="77777777">
        <w:trPr>
          <w:trHeight w:val="595"/>
        </w:trPr>
        <w:tc>
          <w:tcPr>
            <w:tcW w:w="1830" w:type="dxa"/>
            <w:tcMar>
              <w:top w:w="80" w:type="dxa"/>
              <w:left w:w="80" w:type="dxa"/>
              <w:bottom w:w="80" w:type="dxa"/>
              <w:right w:w="80" w:type="dxa"/>
            </w:tcMar>
          </w:tcPr>
          <w:p w:rsidRPr="00ED203F" w:rsidR="00515945" w:rsidP="000C0B64" w:rsidRDefault="00515945" w14:paraId="195F81F5" w14:textId="77777777">
            <w:pPr>
              <w:rPr>
                <w:rFonts w:ascii="Verdana" w:hAnsi="Verdana" w:cs="Arial"/>
                <w:b/>
                <w:sz w:val="24"/>
                <w:szCs w:val="24"/>
              </w:rPr>
            </w:pPr>
          </w:p>
        </w:tc>
        <w:tc>
          <w:tcPr>
            <w:tcW w:w="9080" w:type="dxa"/>
            <w:tcMar>
              <w:top w:w="80" w:type="dxa"/>
              <w:left w:w="80" w:type="dxa"/>
              <w:bottom w:w="80" w:type="dxa"/>
              <w:right w:w="80" w:type="dxa"/>
            </w:tcMar>
          </w:tcPr>
          <w:p w:rsidR="00515945" w:rsidP="3D08B76D" w:rsidRDefault="0717C710" w14:paraId="71C71140" w14:textId="2A0C4715">
            <w:pPr>
              <w:jc w:val="both"/>
              <w:rPr>
                <w:rFonts w:ascii="Verdana" w:hAnsi="Verdana" w:eastAsia="Verdana" w:cs="Verdana"/>
                <w:sz w:val="24"/>
                <w:szCs w:val="24"/>
              </w:rPr>
            </w:pPr>
            <w:r w:rsidRPr="133DAE2F">
              <w:rPr>
                <w:rFonts w:ascii="Verdana" w:hAnsi="Verdana" w:cs="Arial"/>
                <w:sz w:val="24"/>
                <w:szCs w:val="24"/>
              </w:rPr>
              <w:t>The Committee</w:t>
            </w:r>
            <w:r w:rsidRPr="133DAE2F">
              <w:rPr>
                <w:rFonts w:ascii="Verdana" w:hAnsi="Verdana" w:cs="Arial"/>
                <w:b/>
                <w:bCs/>
                <w:sz w:val="24"/>
                <w:szCs w:val="24"/>
              </w:rPr>
              <w:t xml:space="preserve"> </w:t>
            </w:r>
            <w:r w:rsidRPr="133DAE2F" w:rsidR="764BA111">
              <w:rPr>
                <w:rFonts w:ascii="Verdana" w:hAnsi="Verdana" w:cs="Arial"/>
                <w:b/>
                <w:bCs/>
                <w:sz w:val="24"/>
                <w:szCs w:val="24"/>
              </w:rPr>
              <w:t>RECIEVED</w:t>
            </w:r>
            <w:r w:rsidRPr="133DAE2F" w:rsidR="6F72AB0A">
              <w:rPr>
                <w:rFonts w:ascii="Verdana" w:hAnsi="Verdana" w:cs="Arial"/>
                <w:b/>
                <w:bCs/>
                <w:sz w:val="24"/>
                <w:szCs w:val="24"/>
              </w:rPr>
              <w:t xml:space="preserve"> </w:t>
            </w:r>
            <w:r w:rsidRPr="133DAE2F" w:rsidR="5A7316BB">
              <w:rPr>
                <w:rFonts w:ascii="Verdana" w:hAnsi="Verdana" w:cs="Arial"/>
                <w:sz w:val="24"/>
                <w:szCs w:val="24"/>
              </w:rPr>
              <w:t>a</w:t>
            </w:r>
            <w:r w:rsidRPr="133DAE2F" w:rsidR="5A7316BB">
              <w:rPr>
                <w:rFonts w:ascii="Verdana" w:hAnsi="Verdana" w:cs="Arial"/>
                <w:b/>
                <w:bCs/>
                <w:sz w:val="24"/>
                <w:szCs w:val="24"/>
              </w:rPr>
              <w:t xml:space="preserve"> </w:t>
            </w:r>
            <w:r w:rsidRPr="133DAE2F" w:rsidR="5A7316BB">
              <w:rPr>
                <w:rFonts w:ascii="Verdana" w:hAnsi="Verdana" w:eastAsia="Verdana" w:cs="Verdana"/>
                <w:color w:val="000000" w:themeColor="text1"/>
                <w:sz w:val="24"/>
                <w:szCs w:val="24"/>
              </w:rPr>
              <w:t>report on</w:t>
            </w:r>
            <w:r w:rsidRPr="133DAE2F" w:rsidR="779FD93B">
              <w:rPr>
                <w:rFonts w:ascii="Verdana" w:hAnsi="Verdana" w:eastAsia="Verdana" w:cs="Verdana"/>
                <w:color w:val="000000" w:themeColor="text1"/>
                <w:sz w:val="24"/>
                <w:szCs w:val="24"/>
              </w:rPr>
              <w:t xml:space="preserve"> staff vaccination rates.  </w:t>
            </w:r>
          </w:p>
          <w:p w:rsidR="28B226E2" w:rsidP="133DAE2F" w:rsidRDefault="28B226E2" w14:paraId="3EE6657B" w14:textId="12A38345">
            <w:pPr>
              <w:jc w:val="both"/>
              <w:rPr>
                <w:rFonts w:ascii="Verdana" w:hAnsi="Verdana" w:eastAsia="Verdana" w:cs="Verdana"/>
                <w:color w:val="000000" w:themeColor="text1"/>
                <w:sz w:val="24"/>
                <w:szCs w:val="24"/>
              </w:rPr>
            </w:pPr>
            <w:r w:rsidRPr="133DAE2F">
              <w:rPr>
                <w:rFonts w:ascii="Verdana" w:hAnsi="Verdana" w:eastAsia="Verdana" w:cs="Verdana"/>
                <w:color w:val="000000" w:themeColor="text1"/>
                <w:sz w:val="24"/>
                <w:szCs w:val="24"/>
              </w:rPr>
              <w:t>DN reported that staff flu vaccination uptake in mental health areas was lower than in other service groups.</w:t>
            </w:r>
          </w:p>
          <w:p w:rsidR="28B226E2" w:rsidP="133DAE2F" w:rsidRDefault="28B226E2" w14:paraId="1C561348" w14:textId="0EAA0D00">
            <w:pPr>
              <w:jc w:val="both"/>
            </w:pPr>
            <w:r w:rsidRPr="133DAE2F">
              <w:rPr>
                <w:rFonts w:ascii="Verdana" w:hAnsi="Verdana" w:eastAsia="Verdana" w:cs="Verdana"/>
                <w:color w:val="000000" w:themeColor="text1"/>
                <w:sz w:val="24"/>
                <w:szCs w:val="24"/>
              </w:rPr>
              <w:t>He outlined actions taken to improve vaccination rates, including deploying vaccinators to 32 sites, promoting vaccination through team briefs and the service group’s Facebook page, and using leadership role modelling by sharing photographs of senior staff receiving their vaccinations.</w:t>
            </w:r>
          </w:p>
          <w:p w:rsidR="28B226E2" w:rsidP="133DAE2F" w:rsidRDefault="28B226E2" w14:paraId="03C7D349" w14:textId="49ECAB23">
            <w:pPr>
              <w:jc w:val="both"/>
            </w:pPr>
            <w:r w:rsidRPr="133DAE2F">
              <w:rPr>
                <w:rFonts w:ascii="Verdana" w:hAnsi="Verdana" w:eastAsia="Verdana" w:cs="Verdana"/>
                <w:color w:val="000000" w:themeColor="text1"/>
                <w:sz w:val="24"/>
                <w:szCs w:val="24"/>
              </w:rPr>
              <w:t>DN acknowledged that efforts were ongoing to make vaccination as accessible as possible and to continue encouraging staff participation</w:t>
            </w:r>
          </w:p>
          <w:p w:rsidR="7CE18E3C" w:rsidP="133DAE2F" w:rsidRDefault="7CE18E3C" w14:paraId="382B9BC5" w14:textId="0D2F7F98">
            <w:pPr>
              <w:jc w:val="both"/>
              <w:rPr>
                <w:rFonts w:ascii="Verdana" w:hAnsi="Verdana" w:eastAsia="Verdana" w:cs="Verdana"/>
                <w:color w:val="000000" w:themeColor="text1"/>
                <w:sz w:val="24"/>
                <w:szCs w:val="24"/>
              </w:rPr>
            </w:pPr>
            <w:r w:rsidRPr="133DAE2F">
              <w:rPr>
                <w:rFonts w:ascii="Verdana" w:hAnsi="Verdana" w:eastAsia="Verdana" w:cs="Verdana"/>
                <w:color w:val="000000" w:themeColor="text1"/>
                <w:sz w:val="24"/>
                <w:szCs w:val="24"/>
              </w:rPr>
              <w:t>RO questioned what further actions could be taken to increase staff flu vaccination rates in mental health, noting that current uptake was low.</w:t>
            </w:r>
          </w:p>
          <w:p w:rsidR="7CE18E3C" w:rsidP="133DAE2F" w:rsidRDefault="7CE18E3C" w14:paraId="57A5B391" w14:textId="29A535ED">
            <w:pPr>
              <w:jc w:val="both"/>
            </w:pPr>
            <w:r w:rsidRPr="133DAE2F">
              <w:rPr>
                <w:rFonts w:ascii="Verdana" w:hAnsi="Verdana" w:eastAsia="Verdana" w:cs="Verdana"/>
                <w:color w:val="000000" w:themeColor="text1"/>
                <w:sz w:val="24"/>
                <w:szCs w:val="24"/>
              </w:rPr>
              <w:t>DN responded that the service group was deploying its own vaccinators to visit remote sites, actively promoting vaccination through team briefs and social media, and addressing myths about the vaccine. He emphasised that efforts were ongoing to make vaccination accessible and to encourage uptake.</w:t>
            </w:r>
          </w:p>
          <w:p w:rsidR="00515945" w:rsidP="3D08B76D" w:rsidRDefault="7641F2F9" w14:paraId="367954FD" w14:textId="629D84FB">
            <w:pPr>
              <w:rPr>
                <w:rFonts w:ascii="Verdana" w:hAnsi="Verdana" w:cs="Arial"/>
                <w:b/>
                <w:bCs/>
                <w:sz w:val="24"/>
                <w:szCs w:val="24"/>
              </w:rPr>
            </w:pPr>
            <w:r w:rsidRPr="4C0FFC60">
              <w:rPr>
                <w:rFonts w:ascii="Verdana" w:hAnsi="Verdana" w:cs="Arial"/>
                <w:b/>
                <w:bCs/>
                <w:sz w:val="24"/>
                <w:szCs w:val="24"/>
              </w:rPr>
              <w:t>The Committee:</w:t>
            </w:r>
          </w:p>
          <w:p w:rsidRPr="00515945" w:rsidR="00B60F54" w:rsidP="00C37C21" w:rsidRDefault="1AE1CE0B" w14:paraId="0009495B" w14:textId="4F1F0CD4">
            <w:pPr>
              <w:pStyle w:val="ListParagraph"/>
              <w:numPr>
                <w:ilvl w:val="0"/>
                <w:numId w:val="37"/>
              </w:numPr>
              <w:jc w:val="both"/>
              <w:rPr>
                <w:rFonts w:ascii="Verdana" w:hAnsi="Verdana" w:cs="Arial"/>
                <w:b w:val="1"/>
                <w:bCs w:val="1"/>
              </w:rPr>
            </w:pPr>
            <w:r w:rsidRPr="5214C004" w:rsidR="1AE1CE0B">
              <w:rPr>
                <w:rFonts w:ascii="Verdana" w:hAnsi="Verdana" w:cs="Arial"/>
                <w:b w:val="1"/>
                <w:bCs w:val="1"/>
              </w:rPr>
              <w:t>ASSURED</w:t>
            </w:r>
            <w:r w:rsidRPr="5214C004" w:rsidR="1AE1CE0B">
              <w:rPr>
                <w:rFonts w:ascii="Verdana" w:hAnsi="Verdana" w:cs="Arial"/>
              </w:rPr>
              <w:t xml:space="preserve"> that proactive measures were in place to improve staff flu vaccination rates, including targeted outreach, communication, and myth-busting, with continued efforts to increase uptake.</w:t>
            </w:r>
          </w:p>
        </w:tc>
      </w:tr>
      <w:tr w:rsidR="3D08B76D" w:rsidTr="5214C004" w14:paraId="59071B8D" w14:textId="77777777">
        <w:trPr>
          <w:trHeight w:val="300"/>
        </w:trPr>
        <w:tc>
          <w:tcPr>
            <w:tcW w:w="1830" w:type="dxa"/>
            <w:tcMar>
              <w:top w:w="80" w:type="dxa"/>
              <w:left w:w="80" w:type="dxa"/>
              <w:bottom w:w="80" w:type="dxa"/>
              <w:right w:w="80" w:type="dxa"/>
            </w:tcMar>
          </w:tcPr>
          <w:p w:rsidR="2E591DF6" w:rsidP="3D08B76D" w:rsidRDefault="30EFD609" w14:paraId="7B89FBF7" w14:textId="0D94061B">
            <w:pPr>
              <w:rPr>
                <w:rFonts w:ascii="Verdana" w:hAnsi="Verdana" w:cs="Arial"/>
                <w:b/>
                <w:bCs/>
                <w:sz w:val="24"/>
                <w:szCs w:val="24"/>
              </w:rPr>
            </w:pPr>
            <w:r w:rsidRPr="4DE96E09">
              <w:rPr>
                <w:rFonts w:ascii="Verdana" w:hAnsi="Verdana" w:cs="Arial"/>
                <w:b/>
                <w:bCs/>
                <w:sz w:val="24"/>
                <w:szCs w:val="24"/>
              </w:rPr>
              <w:lastRenderedPageBreak/>
              <w:t>112/25</w:t>
            </w:r>
          </w:p>
        </w:tc>
        <w:tc>
          <w:tcPr>
            <w:tcW w:w="9080" w:type="dxa"/>
            <w:tcMar>
              <w:top w:w="80" w:type="dxa"/>
              <w:left w:w="80" w:type="dxa"/>
              <w:bottom w:w="80" w:type="dxa"/>
              <w:right w:w="80" w:type="dxa"/>
            </w:tcMar>
          </w:tcPr>
          <w:p w:rsidR="28298C97" w:rsidP="3D08B76D" w:rsidRDefault="77EED7DD" w14:paraId="48C11BA7" w14:textId="7423F29B">
            <w:pPr>
              <w:jc w:val="both"/>
              <w:rPr>
                <w:rFonts w:ascii="Verdana" w:hAnsi="Verdana" w:cs="Arial"/>
                <w:b/>
                <w:bCs/>
                <w:sz w:val="24"/>
                <w:szCs w:val="24"/>
              </w:rPr>
            </w:pPr>
            <w:r w:rsidRPr="4DE96E09">
              <w:rPr>
                <w:rFonts w:ascii="Verdana" w:hAnsi="Verdana" w:cs="Arial"/>
                <w:b/>
                <w:bCs/>
                <w:sz w:val="24"/>
                <w:szCs w:val="24"/>
              </w:rPr>
              <w:t>HEIW VISIT: OBSTETRICS AND GYNAECOLOGY</w:t>
            </w:r>
          </w:p>
        </w:tc>
      </w:tr>
      <w:tr w:rsidR="3D08B76D" w:rsidTr="5214C004" w14:paraId="2D22F15A" w14:textId="77777777">
        <w:trPr>
          <w:trHeight w:val="300"/>
        </w:trPr>
        <w:tc>
          <w:tcPr>
            <w:tcW w:w="1830" w:type="dxa"/>
            <w:tcMar>
              <w:top w:w="80" w:type="dxa"/>
              <w:left w:w="80" w:type="dxa"/>
              <w:bottom w:w="80" w:type="dxa"/>
              <w:right w:w="80" w:type="dxa"/>
            </w:tcMar>
          </w:tcPr>
          <w:p w:rsidR="3D08B76D" w:rsidP="3D08B76D" w:rsidRDefault="3D08B76D" w14:paraId="587E6D37" w14:textId="254F34A1">
            <w:pPr>
              <w:rPr>
                <w:rFonts w:ascii="Verdana" w:hAnsi="Verdana" w:cs="Arial"/>
                <w:b/>
                <w:bCs/>
                <w:sz w:val="24"/>
                <w:szCs w:val="24"/>
              </w:rPr>
            </w:pPr>
          </w:p>
        </w:tc>
        <w:tc>
          <w:tcPr>
            <w:tcW w:w="9080" w:type="dxa"/>
            <w:tcMar>
              <w:top w:w="80" w:type="dxa"/>
              <w:left w:w="80" w:type="dxa"/>
              <w:bottom w:w="80" w:type="dxa"/>
              <w:right w:w="80" w:type="dxa"/>
            </w:tcMar>
          </w:tcPr>
          <w:p w:rsidR="3DEB41B2" w:rsidP="4DE96E09" w:rsidRDefault="7BE83037" w14:paraId="1C76FF8F" w14:textId="7D1F100A">
            <w:pPr>
              <w:jc w:val="both"/>
              <w:rPr>
                <w:rFonts w:ascii="Verdana" w:hAnsi="Verdana" w:eastAsia="Verdana" w:cs="Verdana"/>
                <w:sz w:val="24"/>
                <w:szCs w:val="24"/>
              </w:rPr>
            </w:pPr>
            <w:r w:rsidRPr="4DE96E09">
              <w:rPr>
                <w:rFonts w:ascii="Verdana" w:hAnsi="Verdana" w:cs="Arial"/>
                <w:sz w:val="24"/>
                <w:szCs w:val="24"/>
              </w:rPr>
              <w:t xml:space="preserve">The Committee </w:t>
            </w:r>
            <w:r w:rsidRPr="4DE96E09">
              <w:rPr>
                <w:rFonts w:ascii="Verdana" w:hAnsi="Verdana" w:cs="Arial"/>
                <w:b/>
                <w:bCs/>
                <w:sz w:val="24"/>
                <w:szCs w:val="24"/>
              </w:rPr>
              <w:t>REC</w:t>
            </w:r>
            <w:r w:rsidRPr="4DE96E09" w:rsidR="3ED28119">
              <w:rPr>
                <w:rFonts w:ascii="Verdana" w:hAnsi="Verdana" w:cs="Arial"/>
                <w:b/>
                <w:bCs/>
                <w:sz w:val="24"/>
                <w:szCs w:val="24"/>
              </w:rPr>
              <w:t>EI</w:t>
            </w:r>
            <w:r w:rsidRPr="4DE96E09">
              <w:rPr>
                <w:rFonts w:ascii="Verdana" w:hAnsi="Verdana" w:cs="Arial"/>
                <w:b/>
                <w:bCs/>
                <w:sz w:val="24"/>
                <w:szCs w:val="24"/>
              </w:rPr>
              <w:t xml:space="preserve">VED </w:t>
            </w:r>
            <w:r w:rsidRPr="4DE96E09" w:rsidR="1A1B3B49">
              <w:rPr>
                <w:rFonts w:ascii="Verdana" w:hAnsi="Verdana" w:eastAsia="Verdana" w:cs="Verdana"/>
                <w:color w:val="000000" w:themeColor="text1"/>
                <w:sz w:val="24"/>
                <w:szCs w:val="24"/>
              </w:rPr>
              <w:t xml:space="preserve"> </w:t>
            </w:r>
            <w:r w:rsidRPr="4DE96E09" w:rsidR="1140EEC3">
              <w:rPr>
                <w:rFonts w:ascii="Verdana" w:hAnsi="Verdana" w:eastAsia="Verdana" w:cs="Verdana"/>
                <w:color w:val="000000" w:themeColor="text1"/>
                <w:sz w:val="24"/>
                <w:szCs w:val="24"/>
              </w:rPr>
              <w:t xml:space="preserve"> a </w:t>
            </w:r>
            <w:r w:rsidRPr="4DE96E09" w:rsidR="2B729429">
              <w:rPr>
                <w:rFonts w:ascii="Verdana" w:hAnsi="Verdana" w:eastAsia="Verdana" w:cs="Verdana"/>
                <w:color w:val="000000" w:themeColor="text1"/>
                <w:sz w:val="24"/>
                <w:szCs w:val="24"/>
              </w:rPr>
              <w:t>HEIW visit report for Obstetrics and Gynaecology.</w:t>
            </w:r>
          </w:p>
          <w:p w:rsidR="0AFA3490" w:rsidP="133DAE2F" w:rsidRDefault="320F4BCF" w14:paraId="3F2DAC36" w14:textId="1093339D">
            <w:pPr>
              <w:jc w:val="both"/>
              <w:rPr>
                <w:rFonts w:ascii="Verdana" w:hAnsi="Verdana" w:eastAsia="Verdana" w:cs="Verdana"/>
                <w:color w:val="000000" w:themeColor="text1"/>
                <w:sz w:val="24"/>
                <w:szCs w:val="24"/>
              </w:rPr>
            </w:pPr>
            <w:r w:rsidRPr="133DAE2F">
              <w:rPr>
                <w:rFonts w:ascii="Verdana" w:hAnsi="Verdana" w:eastAsia="Verdana" w:cs="Verdana"/>
                <w:color w:val="000000" w:themeColor="text1"/>
                <w:sz w:val="24"/>
                <w:szCs w:val="24"/>
              </w:rPr>
              <w:t>MD reported that the HEIW visit to Obstetrics and Gynaecology focused on previous concerns regarding departmental culture and gynaecology surgical training.</w:t>
            </w:r>
          </w:p>
          <w:p w:rsidR="0AFA3490" w:rsidP="133DAE2F" w:rsidRDefault="320F4BCF" w14:paraId="6AABE4B1" w14:textId="153C26E3">
            <w:pPr>
              <w:jc w:val="both"/>
            </w:pPr>
            <w:r w:rsidRPr="133DAE2F">
              <w:rPr>
                <w:rFonts w:ascii="Verdana" w:hAnsi="Verdana" w:eastAsia="Verdana" w:cs="Verdana"/>
                <w:color w:val="000000" w:themeColor="text1"/>
                <w:sz w:val="24"/>
                <w:szCs w:val="24"/>
              </w:rPr>
              <w:t>The latest visit commended significant improvements, with current trainees describing the unit as one of the best for training and assessment completion.</w:t>
            </w:r>
          </w:p>
          <w:p w:rsidR="0AFA3490" w:rsidP="133DAE2F" w:rsidRDefault="320F4BCF" w14:paraId="01E63DE5" w14:textId="10111B51">
            <w:pPr>
              <w:jc w:val="both"/>
            </w:pPr>
            <w:r w:rsidRPr="133DAE2F">
              <w:rPr>
                <w:rFonts w:ascii="Verdana" w:hAnsi="Verdana" w:eastAsia="Verdana" w:cs="Verdana"/>
                <w:color w:val="000000" w:themeColor="text1"/>
                <w:sz w:val="24"/>
                <w:szCs w:val="24"/>
              </w:rPr>
              <w:t>The department’s risk score, previously 12, had reduced to 6, with the remaining issue relating to documentation of handovers between the gynaecology team and on-call teams, particularly for in-sourcing weekend surgeries.</w:t>
            </w:r>
          </w:p>
          <w:p w:rsidR="0AFA3490" w:rsidP="133DAE2F" w:rsidRDefault="320F4BCF" w14:paraId="681CDA0D" w14:textId="04E0ED5E">
            <w:pPr>
              <w:jc w:val="both"/>
              <w:rPr>
                <w:rFonts w:ascii="Verdana" w:hAnsi="Verdana" w:eastAsia="Verdana" w:cs="Verdana"/>
                <w:color w:val="000000" w:themeColor="text1"/>
                <w:sz w:val="24"/>
                <w:szCs w:val="24"/>
              </w:rPr>
            </w:pPr>
            <w:r w:rsidRPr="133DAE2F">
              <w:rPr>
                <w:rFonts w:ascii="Verdana" w:hAnsi="Verdana" w:eastAsia="Verdana" w:cs="Verdana"/>
                <w:color w:val="000000" w:themeColor="text1"/>
                <w:sz w:val="24"/>
                <w:szCs w:val="24"/>
              </w:rPr>
              <w:t xml:space="preserve">Actions underway included mandating both phone and email handovers, creating a dedicated handover email address, and planning an audit to ensure compliance, with a report due to </w:t>
            </w:r>
            <w:r w:rsidRPr="133DAE2F" w:rsidR="052857CB">
              <w:rPr>
                <w:rFonts w:ascii="Verdana" w:hAnsi="Verdana" w:eastAsia="Verdana" w:cs="Verdana"/>
                <w:color w:val="000000" w:themeColor="text1"/>
                <w:sz w:val="24"/>
                <w:szCs w:val="24"/>
              </w:rPr>
              <w:t xml:space="preserve">Healthcare </w:t>
            </w:r>
            <w:r w:rsidRPr="133DAE2F" w:rsidR="3D24E90B">
              <w:rPr>
                <w:rFonts w:ascii="Verdana" w:hAnsi="Verdana" w:eastAsia="Verdana" w:cs="Verdana"/>
                <w:color w:val="000000" w:themeColor="text1"/>
                <w:sz w:val="24"/>
                <w:szCs w:val="24"/>
              </w:rPr>
              <w:t>Inspectorate</w:t>
            </w:r>
            <w:r w:rsidRPr="133DAE2F" w:rsidR="052857CB">
              <w:rPr>
                <w:rFonts w:ascii="Verdana" w:hAnsi="Verdana" w:eastAsia="Verdana" w:cs="Verdana"/>
                <w:color w:val="000000" w:themeColor="text1"/>
                <w:sz w:val="24"/>
                <w:szCs w:val="24"/>
              </w:rPr>
              <w:t xml:space="preserve"> Wales (</w:t>
            </w:r>
            <w:r w:rsidRPr="133DAE2F">
              <w:rPr>
                <w:rFonts w:ascii="Verdana" w:hAnsi="Verdana" w:eastAsia="Verdana" w:cs="Verdana"/>
                <w:color w:val="000000" w:themeColor="text1"/>
                <w:sz w:val="24"/>
                <w:szCs w:val="24"/>
              </w:rPr>
              <w:t>HEIW</w:t>
            </w:r>
            <w:r w:rsidRPr="133DAE2F" w:rsidR="24F83516">
              <w:rPr>
                <w:rFonts w:ascii="Verdana" w:hAnsi="Verdana" w:eastAsia="Verdana" w:cs="Verdana"/>
                <w:color w:val="000000" w:themeColor="text1"/>
                <w:sz w:val="24"/>
                <w:szCs w:val="24"/>
              </w:rPr>
              <w:t xml:space="preserve">) </w:t>
            </w:r>
            <w:r w:rsidRPr="133DAE2F">
              <w:rPr>
                <w:rFonts w:ascii="Verdana" w:hAnsi="Verdana" w:eastAsia="Verdana" w:cs="Verdana"/>
                <w:color w:val="000000" w:themeColor="text1"/>
                <w:sz w:val="24"/>
                <w:szCs w:val="24"/>
              </w:rPr>
              <w:t>by the end of February</w:t>
            </w:r>
            <w:r w:rsidRPr="133DAE2F" w:rsidR="6ADF68EC">
              <w:rPr>
                <w:rFonts w:ascii="Verdana" w:hAnsi="Verdana" w:eastAsia="Verdana" w:cs="Verdana"/>
                <w:color w:val="000000" w:themeColor="text1"/>
                <w:sz w:val="24"/>
                <w:szCs w:val="24"/>
              </w:rPr>
              <w:t xml:space="preserve"> 2025</w:t>
            </w:r>
            <w:r w:rsidRPr="133DAE2F">
              <w:rPr>
                <w:rFonts w:ascii="Verdana" w:hAnsi="Verdana" w:eastAsia="Verdana" w:cs="Verdana"/>
                <w:color w:val="000000" w:themeColor="text1"/>
                <w:sz w:val="24"/>
                <w:szCs w:val="24"/>
              </w:rPr>
              <w:t>.</w:t>
            </w:r>
          </w:p>
          <w:p w:rsidR="0AFA3490" w:rsidP="133DAE2F" w:rsidRDefault="320F4BCF" w14:paraId="6B5F3D1F" w14:textId="0D93FC15">
            <w:pPr>
              <w:jc w:val="both"/>
            </w:pPr>
            <w:r w:rsidRPr="133DAE2F">
              <w:rPr>
                <w:rFonts w:ascii="Verdana" w:hAnsi="Verdana" w:eastAsia="Verdana" w:cs="Verdana"/>
                <w:color w:val="000000" w:themeColor="text1"/>
                <w:sz w:val="24"/>
                <w:szCs w:val="24"/>
              </w:rPr>
              <w:t>M</w:t>
            </w:r>
            <w:r w:rsidRPr="133DAE2F" w:rsidR="150A2960">
              <w:rPr>
                <w:rFonts w:ascii="Verdana" w:hAnsi="Verdana" w:eastAsia="Verdana" w:cs="Verdana"/>
                <w:color w:val="000000" w:themeColor="text1"/>
                <w:sz w:val="24"/>
                <w:szCs w:val="24"/>
              </w:rPr>
              <w:t>D</w:t>
            </w:r>
            <w:r w:rsidRPr="133DAE2F">
              <w:rPr>
                <w:rFonts w:ascii="Verdana" w:hAnsi="Verdana" w:eastAsia="Verdana" w:cs="Verdana"/>
                <w:color w:val="000000" w:themeColor="text1"/>
                <w:sz w:val="24"/>
                <w:szCs w:val="24"/>
              </w:rPr>
              <w:t xml:space="preserve"> emphasised the need to sustain cultural improvements and continue monitoring handover processes.</w:t>
            </w:r>
          </w:p>
          <w:p w:rsidR="0AFA3490" w:rsidP="133DAE2F" w:rsidRDefault="1FA824C7" w14:paraId="5F38E2DE" w14:textId="3A35225F">
            <w:pPr>
              <w:jc w:val="both"/>
              <w:rPr>
                <w:rFonts w:ascii="Verdana" w:hAnsi="Verdana" w:eastAsia="Verdana" w:cs="Verdana"/>
                <w:color w:val="000000" w:themeColor="text1"/>
                <w:sz w:val="24"/>
                <w:szCs w:val="24"/>
              </w:rPr>
            </w:pPr>
            <w:r w:rsidRPr="133DAE2F">
              <w:rPr>
                <w:rFonts w:ascii="Verdana" w:hAnsi="Verdana" w:eastAsia="Verdana" w:cs="Verdana"/>
                <w:color w:val="000000" w:themeColor="text1"/>
                <w:sz w:val="24"/>
                <w:szCs w:val="24"/>
              </w:rPr>
              <w:t xml:space="preserve">RO thanked MD and invited questions. </w:t>
            </w:r>
          </w:p>
          <w:p w:rsidR="0AFA3490" w:rsidP="133DAE2F" w:rsidRDefault="1FA824C7" w14:paraId="2154AD38" w14:textId="50F2C196">
            <w:pPr>
              <w:jc w:val="both"/>
              <w:rPr>
                <w:rFonts w:ascii="Verdana" w:hAnsi="Verdana" w:eastAsia="Verdana" w:cs="Verdana"/>
                <w:color w:val="000000" w:themeColor="text1"/>
                <w:sz w:val="24"/>
                <w:szCs w:val="24"/>
              </w:rPr>
            </w:pPr>
            <w:r w:rsidRPr="133DAE2F">
              <w:rPr>
                <w:rFonts w:ascii="Verdana" w:hAnsi="Verdana" w:eastAsia="Verdana" w:cs="Verdana"/>
                <w:color w:val="000000" w:themeColor="text1"/>
                <w:sz w:val="24"/>
                <w:szCs w:val="24"/>
              </w:rPr>
              <w:t>JC asked whether the action plan for HEIW, due on 19 December 2025, was on track. MD confirmed that the plan was on track but had not yet been submitted.</w:t>
            </w:r>
          </w:p>
          <w:p w:rsidR="0AFA3490" w:rsidP="133DAE2F" w:rsidRDefault="1FA824C7" w14:paraId="4ECDBEB7" w14:textId="5D4F3837">
            <w:pPr>
              <w:jc w:val="both"/>
            </w:pPr>
            <w:r w:rsidRPr="133DAE2F">
              <w:rPr>
                <w:rFonts w:ascii="Verdana" w:hAnsi="Verdana" w:eastAsia="Verdana" w:cs="Verdana"/>
                <w:color w:val="000000" w:themeColor="text1"/>
                <w:sz w:val="24"/>
                <w:szCs w:val="24"/>
              </w:rPr>
              <w:t>RE commented that the visit was very positive, noting that previous trainee concerns were now absent, and praised MD’s leadership for delivering robust improvements.</w:t>
            </w:r>
          </w:p>
          <w:p w:rsidR="0AFA3490" w:rsidP="133DAE2F" w:rsidRDefault="1FA824C7" w14:paraId="1073DCB3" w14:textId="735B881F">
            <w:pPr>
              <w:jc w:val="both"/>
            </w:pPr>
            <w:r w:rsidRPr="133DAE2F">
              <w:rPr>
                <w:rFonts w:ascii="Verdana" w:hAnsi="Verdana" w:eastAsia="Verdana" w:cs="Verdana"/>
                <w:color w:val="000000" w:themeColor="text1"/>
                <w:sz w:val="24"/>
                <w:szCs w:val="24"/>
              </w:rPr>
              <w:t>AG queried the handover documentation process, expressing surprise that routine documentation was not already in place and asked whether the normal handover process was effective. MD explained that benign gynaecology handover was robust, but the gynaecology team’s handover, particularly for in-sourcing and weekend work, had been inconsistent. New processes were being implemented to address this.</w:t>
            </w:r>
          </w:p>
          <w:p w:rsidR="0AFA3490" w:rsidP="133DAE2F" w:rsidRDefault="1FA824C7" w14:paraId="67DA7A3F" w14:textId="68C58AD9">
            <w:pPr>
              <w:jc w:val="both"/>
            </w:pPr>
            <w:r w:rsidRPr="133DAE2F">
              <w:rPr>
                <w:rFonts w:ascii="Verdana" w:hAnsi="Verdana" w:eastAsia="Verdana" w:cs="Verdana"/>
                <w:color w:val="000000" w:themeColor="text1"/>
                <w:sz w:val="24"/>
                <w:szCs w:val="24"/>
              </w:rPr>
              <w:t>AG questioned whether email was the best method, suggesting Signal might be preferable. MD clarified that both verbal and email handovers were now required and confirmed that an audit would check compliance.</w:t>
            </w:r>
          </w:p>
          <w:p w:rsidR="2A5ED9EA" w:rsidP="3D08B76D" w:rsidRDefault="2774D2A4" w14:paraId="32FF4D23" w14:textId="23DBC745">
            <w:pPr>
              <w:jc w:val="both"/>
              <w:rPr>
                <w:rFonts w:ascii="Verdana" w:hAnsi="Verdana" w:eastAsia="Verdana" w:cs="Verdana"/>
                <w:b/>
                <w:bCs/>
                <w:color w:val="000000" w:themeColor="text1"/>
                <w:sz w:val="24"/>
                <w:szCs w:val="24"/>
              </w:rPr>
            </w:pPr>
            <w:r w:rsidRPr="08346511">
              <w:rPr>
                <w:rFonts w:ascii="Verdana" w:hAnsi="Verdana" w:eastAsia="Verdana" w:cs="Verdana"/>
                <w:color w:val="323130"/>
                <w:sz w:val="24"/>
                <w:szCs w:val="24"/>
              </w:rPr>
              <w:lastRenderedPageBreak/>
              <w:t xml:space="preserve"> </w:t>
            </w:r>
            <w:r w:rsidRPr="08346511" w:rsidR="681A3D94">
              <w:rPr>
                <w:rFonts w:ascii="Verdana" w:hAnsi="Verdana" w:eastAsia="Verdana" w:cs="Verdana"/>
                <w:b/>
                <w:bCs/>
                <w:color w:val="000000" w:themeColor="text1"/>
                <w:sz w:val="24"/>
                <w:szCs w:val="24"/>
              </w:rPr>
              <w:t>The Committee:</w:t>
            </w:r>
          </w:p>
          <w:p w:rsidR="3D08B76D" w:rsidP="00C37C21" w:rsidRDefault="2A7A16A8" w14:paraId="5B840BA3" w14:textId="5109D05B">
            <w:pPr>
              <w:pStyle w:val="ListParagraph"/>
              <w:numPr>
                <w:ilvl w:val="0"/>
                <w:numId w:val="17"/>
              </w:numPr>
              <w:jc w:val="both"/>
              <w:rPr>
                <w:rFonts w:ascii="Verdana" w:hAnsi="Verdana" w:eastAsia="Verdana" w:cs="Verdana"/>
                <w:b w:val="1"/>
                <w:bCs w:val="1"/>
                <w:color w:val="000000" w:themeColor="text1"/>
              </w:rPr>
            </w:pPr>
            <w:r w:rsidRPr="5214C004" w:rsidR="2A7A16A8">
              <w:rPr>
                <w:rFonts w:ascii="Verdana" w:hAnsi="Verdana" w:eastAsia="Verdana" w:cs="Verdana"/>
                <w:b w:val="1"/>
                <w:bCs w:val="1"/>
                <w:color w:val="000000" w:themeColor="text1" w:themeTint="FF" w:themeShade="FF"/>
              </w:rPr>
              <w:t xml:space="preserve">TOOK ASSURANCE </w:t>
            </w:r>
            <w:r w:rsidRPr="5214C004" w:rsidR="2A7A16A8">
              <w:rPr>
                <w:rFonts w:ascii="Verdana" w:hAnsi="Verdana" w:eastAsia="Verdana" w:cs="Verdana"/>
                <w:color w:val="000000" w:themeColor="text1" w:themeTint="FF" w:themeShade="FF"/>
              </w:rPr>
              <w:t xml:space="preserve">from the report, </w:t>
            </w:r>
            <w:r w:rsidRPr="5214C004" w:rsidR="2A7A16A8">
              <w:rPr>
                <w:rFonts w:ascii="Verdana" w:hAnsi="Verdana" w:eastAsia="Verdana" w:cs="Verdana"/>
                <w:color w:val="000000" w:themeColor="text1" w:themeTint="FF" w:themeShade="FF"/>
              </w:rPr>
              <w:t>recognising</w:t>
            </w:r>
            <w:r w:rsidRPr="5214C004" w:rsidR="2A7A16A8">
              <w:rPr>
                <w:rFonts w:ascii="Verdana" w:hAnsi="Verdana" w:eastAsia="Verdana" w:cs="Verdana"/>
                <w:color w:val="000000" w:themeColor="text1" w:themeTint="FF" w:themeShade="FF"/>
              </w:rPr>
              <w:t xml:space="preserve"> </w:t>
            </w:r>
            <w:r w:rsidRPr="5214C004" w:rsidR="2A7A16A8">
              <w:rPr>
                <w:rFonts w:ascii="Verdana" w:hAnsi="Verdana" w:eastAsia="Verdana" w:cs="Verdana"/>
                <w:color w:val="000000" w:themeColor="text1" w:themeTint="FF" w:themeShade="FF"/>
              </w:rPr>
              <w:t>significant progress</w:t>
            </w:r>
            <w:r w:rsidRPr="5214C004" w:rsidR="2A7A16A8">
              <w:rPr>
                <w:rFonts w:ascii="Verdana" w:hAnsi="Verdana" w:eastAsia="Verdana" w:cs="Verdana"/>
                <w:color w:val="000000" w:themeColor="text1" w:themeTint="FF" w:themeShade="FF"/>
              </w:rPr>
              <w:t xml:space="preserve"> in culture and training, with a remaining focus on improving and auditing handover documentation.</w:t>
            </w:r>
          </w:p>
          <w:p w:rsidR="3D08B76D" w:rsidP="00C37C21" w:rsidRDefault="2A7A16A8" w14:paraId="1D292E26" w14:textId="2653D113">
            <w:pPr>
              <w:pStyle w:val="ListParagraph"/>
              <w:numPr>
                <w:ilvl w:val="0"/>
                <w:numId w:val="17"/>
              </w:numPr>
              <w:rPr>
                <w:rFonts w:ascii="Verdana" w:hAnsi="Verdana" w:eastAsia="Verdana" w:cs="Verdana"/>
                <w:color w:val="000000" w:themeColor="text1"/>
              </w:rPr>
            </w:pPr>
            <w:r w:rsidRPr="5214C004" w:rsidR="2A7A16A8">
              <w:rPr>
                <w:rFonts w:ascii="Verdana" w:hAnsi="Verdana" w:eastAsia="Verdana" w:cs="Verdana"/>
                <w:b w:val="1"/>
                <w:bCs w:val="1"/>
              </w:rPr>
              <w:t xml:space="preserve">AGREED </w:t>
            </w:r>
            <w:r w:rsidRPr="5214C004" w:rsidR="2A7A16A8">
              <w:rPr>
                <w:rFonts w:ascii="Verdana" w:hAnsi="Verdana" w:eastAsia="Verdana" w:cs="Verdana"/>
              </w:rPr>
              <w:t xml:space="preserve">that the report provided assurance </w:t>
            </w:r>
            <w:r w:rsidRPr="5214C004" w:rsidR="2A7A16A8">
              <w:rPr>
                <w:rFonts w:ascii="Verdana" w:hAnsi="Verdana" w:eastAsia="Verdana" w:cs="Verdana"/>
              </w:rPr>
              <w:t>regarding</w:t>
            </w:r>
            <w:r w:rsidRPr="5214C004" w:rsidR="2A7A16A8">
              <w:rPr>
                <w:rFonts w:ascii="Verdana" w:hAnsi="Verdana" w:eastAsia="Verdana" w:cs="Verdana"/>
              </w:rPr>
              <w:t xml:space="preserve"> the status of Obstetrics and Gynaecology following the HEIW visit.</w:t>
            </w:r>
          </w:p>
          <w:p w:rsidR="3D08B76D" w:rsidP="4DE96E09" w:rsidRDefault="3D08B76D" w14:paraId="1715992C" w14:textId="6DC5B6EB">
            <w:pPr>
              <w:jc w:val="both"/>
              <w:rPr>
                <w:rFonts w:ascii="Verdana" w:hAnsi="Verdana" w:eastAsia="Verdana" w:cs="Verdana"/>
                <w:b/>
                <w:bCs/>
                <w:color w:val="000000" w:themeColor="text1"/>
              </w:rPr>
            </w:pPr>
          </w:p>
        </w:tc>
      </w:tr>
      <w:bookmarkEnd w:id="16"/>
      <w:tr w:rsidRPr="00ED203F" w:rsidR="00A4287E" w:rsidTr="5214C004" w14:paraId="5EEC28A4" w14:textId="77777777">
        <w:trPr>
          <w:trHeight w:val="519"/>
        </w:trPr>
        <w:tc>
          <w:tcPr>
            <w:tcW w:w="1830" w:type="dxa"/>
            <w:tcMar>
              <w:top w:w="80" w:type="dxa"/>
              <w:left w:w="80" w:type="dxa"/>
              <w:bottom w:w="80" w:type="dxa"/>
              <w:right w:w="80" w:type="dxa"/>
            </w:tcMar>
          </w:tcPr>
          <w:p w:rsidRPr="00ED203F" w:rsidR="00A4287E" w:rsidP="3D08B76D" w:rsidRDefault="55D9DCC8" w14:paraId="65FD3C8F" w14:textId="15CBFA16">
            <w:pPr>
              <w:rPr>
                <w:rFonts w:ascii="Verdana" w:hAnsi="Verdana" w:cs="Arial"/>
                <w:b/>
                <w:bCs/>
                <w:sz w:val="24"/>
                <w:szCs w:val="24"/>
              </w:rPr>
            </w:pPr>
            <w:r w:rsidRPr="4DE96E09">
              <w:rPr>
                <w:rFonts w:ascii="Verdana" w:hAnsi="Verdana" w:cs="Arial"/>
                <w:b/>
                <w:bCs/>
                <w:sz w:val="24"/>
                <w:szCs w:val="24"/>
              </w:rPr>
              <w:lastRenderedPageBreak/>
              <w:t>113/25</w:t>
            </w:r>
          </w:p>
        </w:tc>
        <w:tc>
          <w:tcPr>
            <w:tcW w:w="9080" w:type="dxa"/>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ED203F" w:rsidR="00A4287E" w:rsidTr="5214C004" w14:paraId="4028FE3D" w14:textId="77777777">
        <w:trPr>
          <w:trHeight w:val="519"/>
        </w:trPr>
        <w:tc>
          <w:tcPr>
            <w:tcW w:w="1830" w:type="dxa"/>
            <w:tcMar>
              <w:top w:w="80" w:type="dxa"/>
              <w:left w:w="80" w:type="dxa"/>
              <w:bottom w:w="80" w:type="dxa"/>
              <w:right w:w="80" w:type="dxa"/>
            </w:tcMar>
          </w:tcPr>
          <w:p w:rsidRPr="00ED203F" w:rsidR="00A4287E" w:rsidP="1D527EDA" w:rsidRDefault="00A4287E" w14:paraId="3A15766C" w14:textId="276F1532">
            <w:pPr>
              <w:rPr>
                <w:rFonts w:ascii="Verdana" w:hAnsi="Verdana" w:eastAsia="Verdana" w:cs="Verdana"/>
                <w:b/>
                <w:bCs/>
                <w:color w:val="000000" w:themeColor="text1"/>
                <w:sz w:val="24"/>
                <w:szCs w:val="24"/>
              </w:rPr>
            </w:pPr>
          </w:p>
        </w:tc>
        <w:tc>
          <w:tcPr>
            <w:tcW w:w="9080" w:type="dxa"/>
            <w:tcMar>
              <w:top w:w="80" w:type="dxa"/>
              <w:left w:w="80" w:type="dxa"/>
              <w:bottom w:w="80" w:type="dxa"/>
              <w:right w:w="80" w:type="dxa"/>
            </w:tcMar>
          </w:tcPr>
          <w:p w:rsidRPr="00ED203F" w:rsidR="00A4287E" w:rsidP="08346511" w:rsidRDefault="56E3123F" w14:paraId="646CE20D" w14:textId="0C30FD10">
            <w:pPr>
              <w:jc w:val="both"/>
              <w:rPr>
                <w:rFonts w:ascii="Verdana" w:hAnsi="Verdana" w:eastAsia="Verdana" w:cs="Verdana"/>
                <w:color w:val="000000" w:themeColor="text1"/>
              </w:rPr>
            </w:pPr>
            <w:r w:rsidRPr="4DE96E09">
              <w:rPr>
                <w:rFonts w:ascii="Verdana" w:hAnsi="Verdana" w:eastAsia="Verdana" w:cs="Verdana"/>
                <w:color w:val="000000" w:themeColor="text1"/>
                <w:sz w:val="24"/>
                <w:szCs w:val="24"/>
              </w:rPr>
              <w:t xml:space="preserve">The minutes of the meeting held on </w:t>
            </w:r>
            <w:r w:rsidRPr="4DE96E09" w:rsidR="0CBA96F6">
              <w:rPr>
                <w:rFonts w:ascii="Verdana" w:hAnsi="Verdana" w:eastAsia="Verdana" w:cs="Verdana"/>
                <w:color w:val="000000" w:themeColor="text1"/>
                <w:sz w:val="24"/>
                <w:szCs w:val="24"/>
              </w:rPr>
              <w:t xml:space="preserve">2 of October </w:t>
            </w:r>
            <w:r w:rsidRPr="4DE96E09" w:rsidR="3F91DB62">
              <w:rPr>
                <w:rFonts w:ascii="Verdana" w:hAnsi="Verdana" w:eastAsia="Verdana" w:cs="Verdana"/>
                <w:color w:val="000000" w:themeColor="text1"/>
                <w:sz w:val="24"/>
                <w:szCs w:val="24"/>
              </w:rPr>
              <w:t xml:space="preserve">2025 </w:t>
            </w:r>
            <w:r w:rsidRPr="4DE96E09">
              <w:rPr>
                <w:rFonts w:ascii="Verdana" w:hAnsi="Verdana" w:eastAsia="Verdana" w:cs="Verdana"/>
                <w:color w:val="000000" w:themeColor="text1"/>
                <w:sz w:val="24"/>
                <w:szCs w:val="24"/>
              </w:rPr>
              <w:t xml:space="preserve">were </w:t>
            </w:r>
            <w:r w:rsidRPr="4DE96E09" w:rsidR="3879C381">
              <w:rPr>
                <w:rFonts w:ascii="Verdana" w:hAnsi="Verdana" w:eastAsia="Verdana" w:cs="Verdana"/>
                <w:b/>
                <w:bCs/>
                <w:color w:val="000000" w:themeColor="text1"/>
                <w:sz w:val="24"/>
                <w:szCs w:val="24"/>
              </w:rPr>
              <w:t>RECIEVED</w:t>
            </w:r>
            <w:r w:rsidRPr="4DE96E09">
              <w:rPr>
                <w:rFonts w:ascii="Verdana" w:hAnsi="Verdana" w:eastAsia="Verdana" w:cs="Verdana"/>
                <w:b/>
                <w:bCs/>
                <w:color w:val="000000" w:themeColor="text1"/>
                <w:sz w:val="24"/>
                <w:szCs w:val="24"/>
              </w:rPr>
              <w:t xml:space="preserve"> and </w:t>
            </w:r>
            <w:r w:rsidRPr="4DE96E09" w:rsidR="0B2C2642">
              <w:rPr>
                <w:rFonts w:ascii="Verdana" w:hAnsi="Verdana" w:eastAsia="Verdana" w:cs="Verdana"/>
                <w:b/>
                <w:bCs/>
                <w:color w:val="000000" w:themeColor="text1"/>
                <w:sz w:val="24"/>
                <w:szCs w:val="24"/>
              </w:rPr>
              <w:t>CONFIRMED</w:t>
            </w:r>
            <w:r w:rsidRPr="4DE96E09">
              <w:rPr>
                <w:rFonts w:ascii="Verdana" w:hAnsi="Verdana" w:eastAsia="Verdana" w:cs="Verdana"/>
                <w:b/>
                <w:bCs/>
                <w:color w:val="000000" w:themeColor="text1"/>
                <w:sz w:val="24"/>
                <w:szCs w:val="24"/>
              </w:rPr>
              <w:t xml:space="preserve"> </w:t>
            </w:r>
            <w:r w:rsidRPr="4DE96E09">
              <w:rPr>
                <w:rFonts w:ascii="Verdana" w:hAnsi="Verdana" w:eastAsia="Verdana" w:cs="Verdana"/>
                <w:color w:val="000000" w:themeColor="text1"/>
                <w:sz w:val="24"/>
                <w:szCs w:val="24"/>
              </w:rPr>
              <w:t>as a true and accurate record.</w:t>
            </w:r>
            <w:r w:rsidRPr="4DE96E09" w:rsidR="4DAE7FC8">
              <w:rPr>
                <w:rFonts w:ascii="Verdana" w:hAnsi="Verdana" w:eastAsia="Verdana" w:cs="Verdana"/>
                <w:color w:val="000000" w:themeColor="text1"/>
              </w:rPr>
              <w:t xml:space="preserve"> </w:t>
            </w:r>
          </w:p>
        </w:tc>
      </w:tr>
      <w:tr w:rsidRPr="00ED203F" w:rsidR="00A4287E" w:rsidTr="5214C004" w14:paraId="7B19FB08" w14:textId="77777777">
        <w:trPr>
          <w:trHeight w:val="519"/>
        </w:trPr>
        <w:tc>
          <w:tcPr>
            <w:tcW w:w="1830" w:type="dxa"/>
            <w:tcMar>
              <w:top w:w="80" w:type="dxa"/>
              <w:left w:w="80" w:type="dxa"/>
              <w:bottom w:w="80" w:type="dxa"/>
              <w:right w:w="80" w:type="dxa"/>
            </w:tcMar>
          </w:tcPr>
          <w:p w:rsidRPr="00ED203F" w:rsidR="00A4287E" w:rsidP="3D08B76D" w:rsidRDefault="64FFC401" w14:paraId="675D7561" w14:textId="0F6EB00D">
            <w:pPr>
              <w:rPr>
                <w:rFonts w:ascii="Verdana" w:hAnsi="Verdana" w:cs="Arial"/>
                <w:b/>
                <w:bCs/>
                <w:sz w:val="24"/>
                <w:szCs w:val="24"/>
              </w:rPr>
            </w:pPr>
            <w:r w:rsidRPr="4DE96E09">
              <w:rPr>
                <w:rFonts w:ascii="Verdana" w:hAnsi="Verdana" w:cs="Arial"/>
                <w:b/>
                <w:bCs/>
                <w:sz w:val="24"/>
                <w:szCs w:val="24"/>
              </w:rPr>
              <w:t>114/25</w:t>
            </w:r>
          </w:p>
        </w:tc>
        <w:tc>
          <w:tcPr>
            <w:tcW w:w="9080" w:type="dxa"/>
            <w:tcMar>
              <w:top w:w="80" w:type="dxa"/>
              <w:left w:w="80" w:type="dxa"/>
              <w:bottom w:w="80" w:type="dxa"/>
              <w:right w:w="80" w:type="dxa"/>
            </w:tcMar>
          </w:tcPr>
          <w:p w:rsidRPr="00ED203F" w:rsidR="00A4287E" w:rsidP="00185BE6" w:rsidRDefault="0FFAD1B4" w14:paraId="076CFC5C" w14:textId="76F99E1F">
            <w:pPr>
              <w:jc w:val="both"/>
              <w:rPr>
                <w:rFonts w:ascii="Verdana" w:hAnsi="Verdana" w:cs="Arial"/>
                <w:b/>
                <w:bCs/>
                <w:sz w:val="24"/>
                <w:szCs w:val="24"/>
              </w:rPr>
            </w:pPr>
            <w:r w:rsidRPr="4DE96E09">
              <w:rPr>
                <w:rFonts w:ascii="Verdana" w:hAnsi="Verdana" w:cs="Arial"/>
                <w:b/>
                <w:bCs/>
                <w:sz w:val="24"/>
                <w:szCs w:val="24"/>
              </w:rPr>
              <w:t>COMMITTEE</w:t>
            </w:r>
            <w:r w:rsidRPr="4DE96E09" w:rsidR="04DBA42C">
              <w:rPr>
                <w:rFonts w:ascii="Verdana" w:hAnsi="Verdana" w:cs="Arial"/>
                <w:b/>
                <w:bCs/>
                <w:sz w:val="24"/>
                <w:szCs w:val="24"/>
              </w:rPr>
              <w:t xml:space="preserve"> LOG</w:t>
            </w:r>
          </w:p>
        </w:tc>
      </w:tr>
      <w:tr w:rsidRPr="00ED203F" w:rsidR="00A4287E" w:rsidTr="5214C004" w14:paraId="3BA36528" w14:textId="77777777">
        <w:trPr>
          <w:trHeight w:val="519"/>
        </w:trPr>
        <w:tc>
          <w:tcPr>
            <w:tcW w:w="1830" w:type="dxa"/>
            <w:tcMar>
              <w:top w:w="80" w:type="dxa"/>
              <w:left w:w="80" w:type="dxa"/>
              <w:bottom w:w="80" w:type="dxa"/>
              <w:right w:w="80" w:type="dxa"/>
            </w:tcMar>
          </w:tcPr>
          <w:p w:rsidRPr="00ED203F" w:rsidR="00A4287E" w:rsidP="00A3050E" w:rsidRDefault="00A4287E" w14:paraId="7C301457" w14:textId="77777777">
            <w:pPr>
              <w:rPr>
                <w:rFonts w:ascii="Verdana" w:hAnsi="Verdana" w:cs="Arial"/>
                <w:b/>
                <w:sz w:val="24"/>
                <w:szCs w:val="24"/>
              </w:rPr>
            </w:pPr>
          </w:p>
        </w:tc>
        <w:tc>
          <w:tcPr>
            <w:tcW w:w="9080" w:type="dxa"/>
            <w:tcMar>
              <w:top w:w="80" w:type="dxa"/>
              <w:left w:w="80" w:type="dxa"/>
              <w:bottom w:w="80" w:type="dxa"/>
              <w:right w:w="80" w:type="dxa"/>
            </w:tcMar>
          </w:tcPr>
          <w:p w:rsidRPr="00ED203F" w:rsidR="00A4287E" w:rsidP="00185BE6" w:rsidRDefault="2F1EFBE9" w14:paraId="5B894185" w14:textId="30E226A6">
            <w:pPr>
              <w:jc w:val="both"/>
              <w:rPr>
                <w:rFonts w:ascii="Verdana" w:hAnsi="Verdana" w:cs="Arial"/>
                <w:sz w:val="24"/>
                <w:szCs w:val="24"/>
              </w:rPr>
            </w:pPr>
            <w:r w:rsidRPr="4DE96E09">
              <w:rPr>
                <w:rFonts w:ascii="Verdana" w:hAnsi="Verdana" w:cs="Arial"/>
                <w:sz w:val="24"/>
                <w:szCs w:val="24"/>
              </w:rPr>
              <w:t xml:space="preserve">The </w:t>
            </w:r>
            <w:r w:rsidRPr="4DE96E09" w:rsidR="2B025C7C">
              <w:rPr>
                <w:rFonts w:ascii="Verdana" w:hAnsi="Verdana" w:cs="Arial"/>
                <w:sz w:val="24"/>
                <w:szCs w:val="24"/>
              </w:rPr>
              <w:t>Committee</w:t>
            </w:r>
            <w:r w:rsidRPr="4DE96E09">
              <w:rPr>
                <w:rFonts w:ascii="Verdana" w:hAnsi="Verdana" w:cs="Arial"/>
                <w:sz w:val="24"/>
                <w:szCs w:val="24"/>
              </w:rPr>
              <w:t xml:space="preserve"> log was</w:t>
            </w:r>
            <w:r w:rsidRPr="4DE96E09">
              <w:rPr>
                <w:rFonts w:ascii="Verdana" w:hAnsi="Verdana" w:cs="Arial"/>
                <w:b/>
                <w:bCs/>
                <w:sz w:val="24"/>
                <w:szCs w:val="24"/>
              </w:rPr>
              <w:t xml:space="preserve"> </w:t>
            </w:r>
            <w:r w:rsidRPr="4DE96E09" w:rsidR="7F4DD92F">
              <w:rPr>
                <w:rFonts w:ascii="Verdana" w:hAnsi="Verdana" w:cs="Arial"/>
                <w:b/>
                <w:bCs/>
                <w:sz w:val="24"/>
                <w:szCs w:val="24"/>
              </w:rPr>
              <w:t>RECIEVED</w:t>
            </w:r>
            <w:r w:rsidRPr="4DE96E09" w:rsidR="7F4DD92F">
              <w:rPr>
                <w:rFonts w:ascii="Verdana" w:hAnsi="Verdana" w:cs="Arial"/>
                <w:sz w:val="24"/>
                <w:szCs w:val="24"/>
              </w:rPr>
              <w:t xml:space="preserve"> and </w:t>
            </w:r>
            <w:r w:rsidRPr="4DE96E09" w:rsidR="7F4DD92F">
              <w:rPr>
                <w:rFonts w:ascii="Verdana" w:hAnsi="Verdana" w:cs="Arial"/>
                <w:b/>
                <w:bCs/>
                <w:sz w:val="24"/>
                <w:szCs w:val="24"/>
              </w:rPr>
              <w:t xml:space="preserve">CONFIRMED. </w:t>
            </w:r>
          </w:p>
        </w:tc>
      </w:tr>
      <w:tr w:rsidR="08346511" w:rsidTr="5214C004" w14:paraId="07ED1D6D" w14:textId="77777777">
        <w:trPr>
          <w:trHeight w:val="300"/>
        </w:trPr>
        <w:tc>
          <w:tcPr>
            <w:tcW w:w="1830" w:type="dxa"/>
            <w:tcMar>
              <w:top w:w="80" w:type="dxa"/>
              <w:left w:w="80" w:type="dxa"/>
              <w:bottom w:w="80" w:type="dxa"/>
              <w:right w:w="80" w:type="dxa"/>
            </w:tcMar>
          </w:tcPr>
          <w:p w:rsidR="34907F54" w:rsidP="08346511" w:rsidRDefault="6067B261" w14:paraId="21A533C9" w14:textId="5310604A">
            <w:pPr>
              <w:rPr>
                <w:rFonts w:ascii="Verdana" w:hAnsi="Verdana" w:cs="Arial"/>
                <w:b/>
                <w:bCs/>
                <w:sz w:val="24"/>
                <w:szCs w:val="24"/>
              </w:rPr>
            </w:pPr>
            <w:r w:rsidRPr="4DE96E09">
              <w:rPr>
                <w:rFonts w:ascii="Verdana" w:hAnsi="Verdana" w:cs="Arial"/>
                <w:b/>
                <w:bCs/>
                <w:sz w:val="24"/>
                <w:szCs w:val="24"/>
              </w:rPr>
              <w:t>115/25</w:t>
            </w:r>
          </w:p>
        </w:tc>
        <w:tc>
          <w:tcPr>
            <w:tcW w:w="9080" w:type="dxa"/>
            <w:tcMar>
              <w:top w:w="80" w:type="dxa"/>
              <w:left w:w="80" w:type="dxa"/>
              <w:bottom w:w="80" w:type="dxa"/>
              <w:right w:w="80" w:type="dxa"/>
            </w:tcMar>
          </w:tcPr>
          <w:p w:rsidR="108B2B7C" w:rsidP="08346511" w:rsidRDefault="108B2B7C" w14:paraId="6D811344" w14:textId="733B8A80">
            <w:pPr>
              <w:jc w:val="both"/>
              <w:rPr>
                <w:rFonts w:ascii="Verdana" w:hAnsi="Verdana" w:cs="Arial"/>
                <w:sz w:val="24"/>
                <w:szCs w:val="24"/>
              </w:rPr>
            </w:pPr>
            <w:r w:rsidRPr="08346511">
              <w:rPr>
                <w:rFonts w:ascii="Verdana" w:hAnsi="Verdana" w:cs="Arial"/>
                <w:b/>
                <w:bCs/>
                <w:sz w:val="24"/>
                <w:szCs w:val="24"/>
              </w:rPr>
              <w:t>COMMITTEE WORK PROGRAMME</w:t>
            </w:r>
            <w:r w:rsidRPr="08346511">
              <w:rPr>
                <w:rFonts w:ascii="Verdana" w:hAnsi="Verdana" w:cs="Arial"/>
                <w:sz w:val="24"/>
                <w:szCs w:val="24"/>
              </w:rPr>
              <w:t xml:space="preserve"> </w:t>
            </w:r>
          </w:p>
        </w:tc>
      </w:tr>
      <w:tr w:rsidR="08346511" w:rsidTr="5214C004" w14:paraId="5B702033" w14:textId="77777777">
        <w:trPr>
          <w:trHeight w:val="300"/>
        </w:trPr>
        <w:tc>
          <w:tcPr>
            <w:tcW w:w="1830" w:type="dxa"/>
            <w:tcMar>
              <w:top w:w="80" w:type="dxa"/>
              <w:left w:w="80" w:type="dxa"/>
              <w:bottom w:w="80" w:type="dxa"/>
              <w:right w:w="80" w:type="dxa"/>
            </w:tcMar>
          </w:tcPr>
          <w:p w:rsidR="08346511" w:rsidP="08346511" w:rsidRDefault="08346511" w14:paraId="225A89B5" w14:textId="6E1ADC2E">
            <w:pPr>
              <w:rPr>
                <w:rFonts w:ascii="Verdana" w:hAnsi="Verdana" w:cs="Arial"/>
                <w:b/>
                <w:bCs/>
                <w:sz w:val="24"/>
                <w:szCs w:val="24"/>
              </w:rPr>
            </w:pPr>
          </w:p>
        </w:tc>
        <w:tc>
          <w:tcPr>
            <w:tcW w:w="9080" w:type="dxa"/>
            <w:tcMar>
              <w:top w:w="80" w:type="dxa"/>
              <w:left w:w="80" w:type="dxa"/>
              <w:bottom w:w="80" w:type="dxa"/>
              <w:right w:w="80" w:type="dxa"/>
            </w:tcMar>
          </w:tcPr>
          <w:p w:rsidR="108B2B7C" w:rsidP="08346511" w:rsidRDefault="108B2B7C" w14:paraId="228402DD" w14:textId="7700047D">
            <w:pPr>
              <w:jc w:val="both"/>
              <w:rPr>
                <w:rFonts w:ascii="Verdana" w:hAnsi="Verdana" w:cs="Arial"/>
                <w:sz w:val="24"/>
                <w:szCs w:val="24"/>
              </w:rPr>
            </w:pPr>
            <w:r w:rsidRPr="08346511">
              <w:rPr>
                <w:rFonts w:ascii="Verdana" w:hAnsi="Verdana" w:cs="Arial"/>
                <w:sz w:val="24"/>
                <w:szCs w:val="24"/>
              </w:rPr>
              <w:t xml:space="preserve">The Committee </w:t>
            </w:r>
            <w:r w:rsidRPr="08346511">
              <w:rPr>
                <w:rFonts w:ascii="Verdana" w:hAnsi="Verdana" w:cs="Arial"/>
                <w:b/>
                <w:bCs/>
                <w:sz w:val="24"/>
                <w:szCs w:val="24"/>
              </w:rPr>
              <w:t>RECIEVED</w:t>
            </w:r>
            <w:r w:rsidRPr="08346511">
              <w:rPr>
                <w:rFonts w:ascii="Verdana" w:hAnsi="Verdana" w:cs="Arial"/>
                <w:sz w:val="24"/>
                <w:szCs w:val="24"/>
              </w:rPr>
              <w:t xml:space="preserve"> the Committee Work Programme. </w:t>
            </w:r>
          </w:p>
        </w:tc>
      </w:tr>
      <w:tr w:rsidRPr="00ED203F" w:rsidR="00A23850" w:rsidTr="5214C004" w14:paraId="4AD228D2" w14:textId="77777777">
        <w:trPr>
          <w:trHeight w:val="205"/>
        </w:trPr>
        <w:tc>
          <w:tcPr>
            <w:tcW w:w="1830" w:type="dxa"/>
            <w:tcMar>
              <w:top w:w="80" w:type="dxa"/>
              <w:left w:w="80" w:type="dxa"/>
              <w:bottom w:w="80" w:type="dxa"/>
              <w:right w:w="80" w:type="dxa"/>
            </w:tcMar>
          </w:tcPr>
          <w:p w:rsidRPr="00ED203F" w:rsidR="00A23850" w:rsidP="00A3050E" w:rsidRDefault="00A23850" w14:paraId="26A4C3E8" w14:textId="24390767">
            <w:pPr>
              <w:rPr>
                <w:rFonts w:ascii="Verdana" w:hAnsi="Verdana" w:cs="Arial"/>
                <w:b/>
                <w:bCs/>
                <w:sz w:val="24"/>
                <w:szCs w:val="24"/>
              </w:rPr>
            </w:pPr>
          </w:p>
        </w:tc>
        <w:tc>
          <w:tcPr>
            <w:tcW w:w="9080" w:type="dxa"/>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ED203F" w:rsidR="00A23850" w:rsidTr="5214C004" w14:paraId="040F52FA" w14:textId="77777777">
        <w:trPr>
          <w:trHeight w:val="205"/>
        </w:trPr>
        <w:tc>
          <w:tcPr>
            <w:tcW w:w="1830" w:type="dxa"/>
            <w:tcMar>
              <w:top w:w="80" w:type="dxa"/>
              <w:left w:w="80" w:type="dxa"/>
              <w:bottom w:w="80" w:type="dxa"/>
              <w:right w:w="80" w:type="dxa"/>
            </w:tcMar>
          </w:tcPr>
          <w:p w:rsidRPr="00ED203F" w:rsidR="00A23850" w:rsidP="00A3050E" w:rsidRDefault="00A23850" w14:paraId="2119A2F1" w14:textId="71787B9A">
            <w:pPr>
              <w:rPr>
                <w:rFonts w:ascii="Verdana" w:hAnsi="Verdana" w:cs="Arial"/>
                <w:sz w:val="24"/>
                <w:szCs w:val="24"/>
              </w:rPr>
            </w:pPr>
          </w:p>
        </w:tc>
        <w:tc>
          <w:tcPr>
            <w:tcW w:w="9080" w:type="dxa"/>
            <w:tcMar>
              <w:top w:w="80" w:type="dxa"/>
              <w:left w:w="80" w:type="dxa"/>
              <w:bottom w:w="80" w:type="dxa"/>
              <w:right w:w="80" w:type="dxa"/>
            </w:tcMar>
          </w:tcPr>
          <w:p w:rsidRPr="001D730C" w:rsidR="009030E0" w:rsidP="133DAE2F" w:rsidRDefault="2B884FEC" w14:paraId="06AA3878" w14:textId="0E2198F6">
            <w:pPr>
              <w:rPr>
                <w:rFonts w:ascii="Verdana" w:hAnsi="Verdana" w:eastAsia="Verdana" w:cs="Verdana"/>
                <w:sz w:val="24"/>
                <w:szCs w:val="24"/>
              </w:rPr>
            </w:pPr>
            <w:r w:rsidRPr="133DAE2F">
              <w:rPr>
                <w:rFonts w:ascii="Verdana" w:hAnsi="Verdana" w:eastAsia="Verdana" w:cs="Verdana"/>
                <w:sz w:val="24"/>
                <w:szCs w:val="24"/>
              </w:rPr>
              <w:t>Referrals Listed in the Meeting:</w:t>
            </w:r>
          </w:p>
          <w:p w:rsidRPr="001D730C" w:rsidR="009030E0" w:rsidP="37D4A500" w:rsidRDefault="2B884FEC" w14:paraId="00F87733" w14:textId="03453475">
            <w:pPr>
              <w:pStyle w:val="ListParagraph"/>
              <w:numPr>
                <w:ilvl w:val="0"/>
                <w:numId w:val="3"/>
              </w:numPr>
              <w:spacing w:before="240" w:after="240"/>
              <w:rPr>
                <w:rFonts w:ascii="Verdana" w:hAnsi="Verdana" w:eastAsia="Verdana" w:cs="Verdana"/>
                <w:b w:val="1"/>
                <w:bCs w:val="1"/>
                <w:sz w:val="24"/>
                <w:szCs w:val="24"/>
                <w:lang w:val="en-GB"/>
              </w:rPr>
            </w:pPr>
            <w:r w:rsidRPr="70F2E7C1" w:rsidR="3730FE5B">
              <w:rPr>
                <w:rFonts w:ascii="Verdana" w:hAnsi="Verdana" w:eastAsia="Verdana" w:cs="Verdana"/>
                <w:b w:val="1"/>
                <w:bCs w:val="1"/>
                <w:sz w:val="24"/>
                <w:szCs w:val="24"/>
                <w:lang w:val="en-GB"/>
              </w:rPr>
              <w:t>Minor Injuries Unit (MIU) Staff Story:</w:t>
            </w:r>
          </w:p>
          <w:p w:rsidRPr="001D730C" w:rsidR="009030E0" w:rsidP="00C37C21" w:rsidRDefault="2B884FEC" w14:paraId="013C535F" w14:textId="19616E65">
            <w:pPr>
              <w:pStyle w:val="ListParagraph"/>
              <w:numPr>
                <w:ilvl w:val="0"/>
                <w:numId w:val="2"/>
              </w:numPr>
              <w:spacing w:before="0" w:after="0"/>
              <w:rPr>
                <w:rFonts w:ascii="Verdana" w:hAnsi="Verdana" w:eastAsia="Verdana" w:cs="Verdana"/>
                <w:lang w:val="en-GB"/>
              </w:rPr>
            </w:pPr>
            <w:r w:rsidRPr="133DAE2F">
              <w:rPr>
                <w:rFonts w:ascii="Verdana" w:hAnsi="Verdana" w:eastAsia="Verdana" w:cs="Verdana"/>
                <w:lang w:val="en-GB"/>
              </w:rPr>
              <w:t xml:space="preserve">Referral of violence and aggression/security issues to the Management Board. </w:t>
            </w:r>
          </w:p>
          <w:p w:rsidRPr="001D730C" w:rsidR="009030E0" w:rsidP="00C37C21" w:rsidRDefault="2B884FEC" w14:paraId="354F664C" w14:textId="138A9466">
            <w:pPr>
              <w:pStyle w:val="ListParagraph"/>
              <w:numPr>
                <w:ilvl w:val="0"/>
                <w:numId w:val="2"/>
              </w:numPr>
              <w:spacing w:before="0" w:after="0"/>
              <w:rPr>
                <w:rFonts w:ascii="Verdana" w:hAnsi="Verdana" w:eastAsia="Verdana" w:cs="Verdana"/>
                <w:lang w:val="en-GB"/>
              </w:rPr>
            </w:pPr>
            <w:r w:rsidRPr="133DAE2F">
              <w:rPr>
                <w:rFonts w:ascii="Verdana" w:hAnsi="Verdana" w:eastAsia="Verdana" w:cs="Verdana"/>
                <w:lang w:val="en-GB"/>
              </w:rPr>
              <w:t xml:space="preserve">Referral of non-clinical/protected clinical time issue for EMPs to the Management Board. </w:t>
            </w:r>
          </w:p>
          <w:p w:rsidRPr="001D730C" w:rsidR="009030E0" w:rsidP="00C37C21" w:rsidRDefault="2B884FEC" w14:paraId="7C9F5E3B" w14:textId="2C51126E">
            <w:pPr>
              <w:pStyle w:val="ListParagraph"/>
              <w:numPr>
                <w:ilvl w:val="0"/>
                <w:numId w:val="2"/>
              </w:numPr>
              <w:spacing w:before="0" w:after="0"/>
              <w:rPr>
                <w:rFonts w:ascii="Verdana" w:hAnsi="Verdana" w:eastAsia="Verdana" w:cs="Verdana"/>
                <w:lang w:val="en-GB"/>
              </w:rPr>
            </w:pPr>
            <w:r w:rsidRPr="133DAE2F">
              <w:rPr>
                <w:rFonts w:ascii="Verdana" w:hAnsi="Verdana" w:eastAsia="Verdana" w:cs="Verdana"/>
                <w:lang w:val="en-GB"/>
              </w:rPr>
              <w:t>Referral of patient safety issues to the Quality and Safety Committee.</w:t>
            </w:r>
          </w:p>
          <w:p w:rsidRPr="001D730C" w:rsidR="009030E0" w:rsidP="00C37C21" w:rsidRDefault="2B884FEC" w14:paraId="48D5CDBC" w14:textId="7119F852">
            <w:pPr>
              <w:pStyle w:val="ListParagraph"/>
              <w:numPr>
                <w:ilvl w:val="0"/>
                <w:numId w:val="2"/>
              </w:numPr>
              <w:spacing w:before="0" w:after="0"/>
              <w:rPr>
                <w:rFonts w:ascii="Verdana" w:hAnsi="Verdana" w:eastAsia="Verdana" w:cs="Verdana"/>
                <w:lang w:val="en-GB"/>
              </w:rPr>
            </w:pPr>
            <w:r w:rsidRPr="133DAE2F">
              <w:rPr>
                <w:rFonts w:ascii="Verdana" w:hAnsi="Verdana" w:eastAsia="Verdana" w:cs="Verdana"/>
                <w:lang w:val="en-GB"/>
              </w:rPr>
              <w:t xml:space="preserve">Referral of the LTA issue with CTMUHB (cross-border patient flows and financial compensation) to the finance team. </w:t>
            </w:r>
          </w:p>
          <w:p w:rsidRPr="001D730C" w:rsidR="009030E0" w:rsidP="00C37C21" w:rsidRDefault="2B884FEC" w14:paraId="40EC8BCB" w14:textId="08E11D61">
            <w:pPr>
              <w:pStyle w:val="ListParagraph"/>
              <w:numPr>
                <w:ilvl w:val="0"/>
                <w:numId w:val="3"/>
              </w:numPr>
              <w:spacing w:before="240" w:after="240"/>
              <w:rPr>
                <w:rFonts w:ascii="Verdana" w:hAnsi="Verdana" w:eastAsia="Verdana" w:cs="Verdana"/>
                <w:b/>
                <w:bCs/>
                <w:lang w:val="en-GB"/>
              </w:rPr>
            </w:pPr>
            <w:r w:rsidRPr="133DAE2F">
              <w:rPr>
                <w:rFonts w:ascii="Verdana" w:hAnsi="Verdana" w:eastAsia="Verdana" w:cs="Verdana"/>
                <w:b/>
                <w:bCs/>
                <w:lang w:val="en-GB"/>
              </w:rPr>
              <w:t>Gor</w:t>
            </w:r>
            <w:r w:rsidRPr="133DAE2F" w:rsidR="04687001">
              <w:rPr>
                <w:rFonts w:ascii="Verdana" w:hAnsi="Verdana" w:eastAsia="Verdana" w:cs="Verdana"/>
                <w:b/>
                <w:bCs/>
                <w:lang w:val="en-GB"/>
              </w:rPr>
              <w:t>seinon</w:t>
            </w:r>
            <w:r w:rsidRPr="133DAE2F">
              <w:rPr>
                <w:rFonts w:ascii="Verdana" w:hAnsi="Verdana" w:eastAsia="Verdana" w:cs="Verdana"/>
                <w:b/>
                <w:bCs/>
                <w:lang w:val="en-GB"/>
              </w:rPr>
              <w:t xml:space="preserve"> West Ward (Singleton Transfer):</w:t>
            </w:r>
          </w:p>
          <w:p w:rsidRPr="001D730C" w:rsidR="009030E0" w:rsidP="133DAE2F" w:rsidRDefault="2B884FEC" w14:paraId="6F8CC613" w14:textId="74040960">
            <w:pPr>
              <w:pStyle w:val="ListParagraph"/>
              <w:numPr>
                <w:ilvl w:val="0"/>
                <w:numId w:val="1"/>
              </w:numPr>
              <w:spacing w:before="0" w:after="0"/>
              <w:rPr>
                <w:rFonts w:ascii="Verdana" w:hAnsi="Verdana" w:eastAsia="Verdana" w:cs="Verdana"/>
                <w:lang w:val="en-GB"/>
              </w:rPr>
            </w:pPr>
            <w:r w:rsidRPr="133DAE2F">
              <w:rPr>
                <w:rFonts w:ascii="Verdana" w:hAnsi="Verdana" w:eastAsia="Verdana" w:cs="Verdana"/>
                <w:lang w:val="en-GB"/>
              </w:rPr>
              <w:lastRenderedPageBreak/>
              <w:t xml:space="preserve">Referral of patient safety and quality care audit issues to the Quality and Safety Committee. </w:t>
            </w:r>
          </w:p>
        </w:tc>
      </w:tr>
      <w:tr w:rsidRPr="00ED203F" w:rsidR="00A23850" w:rsidTr="5214C004" w14:paraId="5D0CE467" w14:textId="56DC9246">
        <w:trPr>
          <w:trHeight w:val="627"/>
        </w:trPr>
        <w:tc>
          <w:tcPr>
            <w:tcW w:w="1830" w:type="dxa"/>
            <w:tcMar>
              <w:top w:w="80" w:type="dxa"/>
              <w:left w:w="80" w:type="dxa"/>
              <w:bottom w:w="80" w:type="dxa"/>
              <w:right w:w="80" w:type="dxa"/>
            </w:tcMar>
          </w:tcPr>
          <w:p w:rsidRPr="00ED203F" w:rsidR="00A23850" w:rsidP="3D08B76D" w:rsidRDefault="1069F65C" w14:paraId="1578EFD4" w14:textId="69DA263B">
            <w:pPr>
              <w:rPr>
                <w:rFonts w:ascii="Verdana" w:hAnsi="Verdana" w:cs="Arial"/>
                <w:b/>
                <w:bCs/>
                <w:sz w:val="24"/>
                <w:szCs w:val="24"/>
              </w:rPr>
            </w:pPr>
            <w:r w:rsidRPr="4DE96E09">
              <w:rPr>
                <w:rFonts w:ascii="Verdana" w:hAnsi="Verdana" w:cs="Arial"/>
                <w:b/>
                <w:bCs/>
                <w:sz w:val="24"/>
                <w:szCs w:val="24"/>
              </w:rPr>
              <w:lastRenderedPageBreak/>
              <w:t>116/25</w:t>
            </w:r>
          </w:p>
        </w:tc>
        <w:tc>
          <w:tcPr>
            <w:tcW w:w="9080" w:type="dxa"/>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ED203F" w:rsidR="00A23850" w:rsidTr="5214C004" w14:paraId="295C5EB8" w14:textId="65FAFD21">
        <w:trPr>
          <w:trHeight w:val="455"/>
        </w:trPr>
        <w:tc>
          <w:tcPr>
            <w:tcW w:w="1830" w:type="dxa"/>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80" w:type="dxa"/>
            <w:tcMar>
              <w:top w:w="80" w:type="dxa"/>
              <w:left w:w="80" w:type="dxa"/>
              <w:bottom w:w="80" w:type="dxa"/>
              <w:right w:w="80" w:type="dxa"/>
            </w:tcMar>
          </w:tcPr>
          <w:p w:rsidRPr="005C43B5" w:rsidR="005C43B5" w:rsidP="00A56628" w:rsidRDefault="00A50097" w14:paraId="5794D3EA" w14:textId="3ED18D3A">
            <w:pPr>
              <w:rPr>
                <w:rFonts w:ascii="Verdana" w:hAnsi="Verdana" w:cs="Arial"/>
                <w:b w:val="1"/>
                <w:bCs w:val="1"/>
                <w:sz w:val="24"/>
                <w:szCs w:val="24"/>
              </w:rPr>
            </w:pPr>
            <w:r w:rsidRPr="37D4A500" w:rsidR="0FEEF6D0">
              <w:rPr>
                <w:rFonts w:ascii="Verdana" w:hAnsi="Verdana" w:cs="Arial"/>
                <w:sz w:val="24"/>
                <w:szCs w:val="24"/>
              </w:rPr>
              <w:t xml:space="preserve">There </w:t>
            </w:r>
            <w:r w:rsidRPr="37D4A500" w:rsidR="2C456EAF">
              <w:rPr>
                <w:rFonts w:ascii="Verdana" w:hAnsi="Verdana" w:cs="Arial"/>
                <w:sz w:val="24"/>
                <w:szCs w:val="24"/>
              </w:rPr>
              <w:t xml:space="preserve">was not </w:t>
            </w:r>
            <w:r w:rsidRPr="37D4A500" w:rsidR="0FEEF6D0">
              <w:rPr>
                <w:rFonts w:ascii="Verdana" w:hAnsi="Verdana" w:cs="Arial"/>
                <w:sz w:val="24"/>
                <w:szCs w:val="24"/>
              </w:rPr>
              <w:t>any other business.</w:t>
            </w:r>
            <w:r w:rsidRPr="37D4A500" w:rsidR="0FEEF6D0">
              <w:rPr>
                <w:rFonts w:ascii="Verdana" w:hAnsi="Verdana" w:cs="Arial"/>
                <w:b w:val="1"/>
                <w:bCs w:val="1"/>
                <w:sz w:val="24"/>
                <w:szCs w:val="24"/>
              </w:rPr>
              <w:t xml:space="preserve"> </w:t>
            </w:r>
          </w:p>
        </w:tc>
      </w:tr>
      <w:tr w:rsidRPr="00ED203F" w:rsidR="00A23850" w:rsidTr="5214C004" w14:paraId="006E0271" w14:textId="381A699E">
        <w:trPr>
          <w:trHeight w:val="200"/>
        </w:trPr>
        <w:tc>
          <w:tcPr>
            <w:tcW w:w="1830" w:type="dxa"/>
            <w:tcMar>
              <w:top w:w="80" w:type="dxa"/>
              <w:left w:w="80" w:type="dxa"/>
              <w:bottom w:w="80" w:type="dxa"/>
              <w:right w:w="80" w:type="dxa"/>
            </w:tcMar>
          </w:tcPr>
          <w:p w:rsidRPr="00ED203F" w:rsidR="00A23850" w:rsidP="3D08B76D" w:rsidRDefault="52126054" w14:paraId="57AA9335" w14:textId="6A19C9F1">
            <w:pPr>
              <w:rPr>
                <w:rFonts w:ascii="Verdana" w:hAnsi="Verdana" w:cs="Arial"/>
                <w:b/>
                <w:bCs/>
                <w:sz w:val="24"/>
                <w:szCs w:val="24"/>
              </w:rPr>
            </w:pPr>
            <w:r w:rsidRPr="4DE96E09">
              <w:rPr>
                <w:rFonts w:ascii="Verdana" w:hAnsi="Verdana" w:cs="Arial"/>
                <w:b/>
                <w:bCs/>
                <w:sz w:val="24"/>
                <w:szCs w:val="24"/>
              </w:rPr>
              <w:t>117/25</w:t>
            </w:r>
          </w:p>
        </w:tc>
        <w:tc>
          <w:tcPr>
            <w:tcW w:w="9080" w:type="dxa"/>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ED203F" w:rsidR="00A17EAD" w:rsidTr="5214C004" w14:paraId="1F257D9D" w14:textId="458CBE82">
        <w:trPr>
          <w:trHeight w:val="200"/>
        </w:trPr>
        <w:tc>
          <w:tcPr>
            <w:tcW w:w="10910" w:type="dxa"/>
            <w:gridSpan w:val="2"/>
            <w:tcMar>
              <w:top w:w="80" w:type="dxa"/>
              <w:left w:w="80" w:type="dxa"/>
              <w:bottom w:w="80" w:type="dxa"/>
              <w:right w:w="80" w:type="dxa"/>
            </w:tcMar>
          </w:tcPr>
          <w:p w:rsidRPr="00515945" w:rsidR="00A17EAD" w:rsidP="00515945" w:rsidRDefault="00A17EAD" w14:paraId="66BEF93B" w14:textId="3B11DFD5">
            <w:pPr>
              <w:jc w:val="center"/>
              <w:rPr>
                <w:rFonts w:ascii="Verdana" w:hAnsi="Verdana" w:cs="Arial"/>
                <w:b/>
                <w:bCs/>
                <w:sz w:val="24"/>
                <w:szCs w:val="24"/>
              </w:rPr>
            </w:pPr>
            <w:r w:rsidRPr="4DE96E09">
              <w:rPr>
                <w:rFonts w:ascii="Verdana" w:hAnsi="Verdana" w:cs="Arial"/>
                <w:b/>
                <w:bCs/>
                <w:sz w:val="24"/>
                <w:szCs w:val="24"/>
              </w:rPr>
              <w:t xml:space="preserve">The next </w:t>
            </w:r>
            <w:r w:rsidRPr="4DE96E09" w:rsidR="3B3B7523">
              <w:rPr>
                <w:rFonts w:ascii="Verdana" w:hAnsi="Verdana" w:cs="Arial"/>
                <w:b/>
                <w:bCs/>
                <w:sz w:val="24"/>
                <w:szCs w:val="24"/>
              </w:rPr>
              <w:t xml:space="preserve">Workforce and OD Committee </w:t>
            </w:r>
            <w:r w:rsidRPr="4DE96E09" w:rsidR="72B469FB">
              <w:rPr>
                <w:rFonts w:ascii="Verdana" w:hAnsi="Verdana" w:cs="Arial"/>
                <w:b/>
                <w:bCs/>
                <w:sz w:val="24"/>
                <w:szCs w:val="24"/>
              </w:rPr>
              <w:t>was confirmed as</w:t>
            </w:r>
            <w:r w:rsidRPr="4DE96E09">
              <w:rPr>
                <w:rFonts w:ascii="Verdana" w:hAnsi="Verdana" w:cs="Arial"/>
                <w:b/>
                <w:bCs/>
                <w:sz w:val="24"/>
                <w:szCs w:val="24"/>
              </w:rPr>
              <w:t>:</w:t>
            </w:r>
            <w:r w:rsidRPr="4DE96E09" w:rsidR="3B3B7523">
              <w:rPr>
                <w:rFonts w:ascii="Verdana" w:hAnsi="Verdana" w:cs="Arial"/>
                <w:b/>
                <w:bCs/>
                <w:sz w:val="24"/>
                <w:szCs w:val="24"/>
              </w:rPr>
              <w:t xml:space="preserve"> </w:t>
            </w:r>
            <w:r w:rsidRPr="4DE96E09" w:rsidR="354D113E">
              <w:rPr>
                <w:rFonts w:ascii="Verdana" w:hAnsi="Verdana" w:cs="Arial"/>
                <w:b/>
                <w:bCs/>
                <w:sz w:val="24"/>
                <w:szCs w:val="24"/>
              </w:rPr>
              <w:t xml:space="preserve">Monday, 23 February </w:t>
            </w:r>
            <w:r w:rsidRPr="4DE96E09" w:rsidR="7E007E9B">
              <w:rPr>
                <w:rFonts w:ascii="Verdana" w:hAnsi="Verdana" w:cs="Arial"/>
                <w:b/>
                <w:bCs/>
                <w:sz w:val="24"/>
                <w:szCs w:val="24"/>
              </w:rPr>
              <w:t>2025</w:t>
            </w:r>
            <w:r w:rsidRPr="4DE96E09" w:rsidR="7E5E556C">
              <w:rPr>
                <w:rFonts w:ascii="Verdana" w:hAnsi="Verdana" w:cs="Arial"/>
                <w:b/>
                <w:bCs/>
                <w:sz w:val="24"/>
                <w:szCs w:val="24"/>
              </w:rPr>
              <w:t>.</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133DAE2F" w:rsidRDefault="00A17EAD" w14:paraId="3F843559" w14:textId="154A6578">
      <w:pPr>
        <w:jc w:val="center"/>
        <w:rPr>
          <w:rFonts w:ascii="Verdana" w:hAnsi="Verdana" w:cs="Arial"/>
          <w:i/>
          <w:iCs/>
          <w:sz w:val="24"/>
          <w:szCs w:val="24"/>
          <w:lang w:eastAsia="en-GB"/>
        </w:rPr>
      </w:pPr>
      <w:r w:rsidRPr="133DAE2F">
        <w:rPr>
          <w:rFonts w:ascii="Verdana" w:hAnsi="Verdana" w:cs="Arial"/>
          <w:i/>
          <w:iCs/>
          <w:sz w:val="24"/>
          <w:szCs w:val="24"/>
          <w:lang w:eastAsia="en-GB"/>
        </w:rPr>
        <w:t>The meeting closed at</w:t>
      </w:r>
      <w:r w:rsidRPr="133DAE2F" w:rsidR="1683BCD3">
        <w:rPr>
          <w:rFonts w:ascii="Verdana" w:hAnsi="Verdana" w:cs="Arial"/>
          <w:i/>
          <w:iCs/>
          <w:sz w:val="24"/>
          <w:szCs w:val="24"/>
          <w:lang w:eastAsia="en-GB"/>
        </w:rPr>
        <w:t xml:space="preserve"> </w:t>
      </w:r>
      <w:r w:rsidRPr="133DAE2F" w:rsidR="15DA87E4">
        <w:rPr>
          <w:rFonts w:ascii="Verdana" w:hAnsi="Verdana" w:cs="Arial"/>
          <w:i/>
          <w:iCs/>
          <w:sz w:val="24"/>
          <w:szCs w:val="24"/>
          <w:lang w:eastAsia="en-GB"/>
        </w:rPr>
        <w:t>12.21pm</w:t>
      </w: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922AB" w:rsidP="00DE2CEF" w:rsidRDefault="006922AB" w14:paraId="34F176FD" w14:textId="77777777">
      <w:r>
        <w:separator/>
      </w:r>
    </w:p>
  </w:endnote>
  <w:endnote w:type="continuationSeparator" w:id="0">
    <w:p w:rsidR="006922AB" w:rsidP="00DE2CEF" w:rsidRDefault="006922AB" w14:paraId="646E3DDC" w14:textId="77777777">
      <w:r>
        <w:continuationSeparator/>
      </w:r>
    </w:p>
  </w:endnote>
  <w:endnote w:type="continuationNotice" w:id="1">
    <w:p w:rsidR="006922AB" w:rsidRDefault="006922AB" w14:paraId="0D31858D"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Content>
      <w:sdt>
        <w:sdtPr>
          <w:rPr>
            <w:sz w:val="22"/>
            <w:szCs w:val="22"/>
          </w:rPr>
          <w:id w:val="-1769616900"/>
          <w:docPartObj>
            <w:docPartGallery w:val="Page Numbers (Top of Page)"/>
            <w:docPartUnique/>
          </w:docPartObj>
        </w:sdtPr>
        <w:sdtContent>
          <w:p w:rsidRPr="0090575E" w:rsidR="0090575E" w:rsidRDefault="0090575E" w14:paraId="21ABF5E6" w14:textId="06FFACC7">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EndPr>
          <w:rPr>
            <w:sz w:val="22"/>
            <w:szCs w:val="22"/>
          </w:rPr>
        </w:sdtEndPr>
      </w:sdt>
    </w:sdtContent>
    <w:sdtEndPr>
      <w:rPr>
        <w:sz w:val="22"/>
        <w:szCs w:val="22"/>
      </w:rPr>
    </w:sdtEndPr>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922AB" w:rsidP="00DE2CEF" w:rsidRDefault="006922AB" w14:paraId="3AC83FE2" w14:textId="77777777">
      <w:r>
        <w:separator/>
      </w:r>
    </w:p>
  </w:footnote>
  <w:footnote w:type="continuationSeparator" w:id="0">
    <w:p w:rsidR="006922AB" w:rsidP="00DE2CEF" w:rsidRDefault="006922AB" w14:paraId="66EAD9EC" w14:textId="77777777">
      <w:r>
        <w:continuationSeparator/>
      </w:r>
    </w:p>
  </w:footnote>
  <w:footnote w:type="continuationNotice" w:id="1">
    <w:p w:rsidR="006922AB" w:rsidRDefault="006922AB" w14:paraId="3E52B394"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A5AEC" w:rsidP="00DD24BB" w:rsidRDefault="00000000" w14:paraId="76DCAD50" w14:textId="0D122A9A">
    <w:pPr>
      <w:pStyle w:val="Header"/>
      <w:tabs>
        <w:tab w:val="center" w:pos="5310"/>
        <w:tab w:val="left" w:pos="6650"/>
      </w:tabs>
    </w:pPr>
    <w:sdt>
      <w:sdtPr>
        <w:id w:val="435329182"/>
        <w:docPartObj>
          <w:docPartGallery w:val="Watermarks"/>
          <w:docPartUnique/>
        </w:docPartObj>
      </w:sdt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1025"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nRSox3TdiEm2GZ" int2:id="autvDLi3">
      <int2:state int2:value="Rejected" int2:type="spell"/>
    </int2:textHash>
    <int2:textHash int2:hashCode="+pOqN1ZKhZqaJe" int2:id="D18ceHuU">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8">
    <w:nsid w:val="247c756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65c1b93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46737EC"/>
    <w:multiLevelType w:val="hybridMultilevel"/>
    <w:tmpl w:val="9EA6EAB2"/>
    <w:lvl w:ilvl="0" w:tplc="465A372C">
      <w:start w:val="1"/>
      <w:numFmt w:val="bullet"/>
      <w:lvlText w:val="-"/>
      <w:lvlJc w:val="left"/>
      <w:pPr>
        <w:ind w:left="720" w:hanging="360"/>
      </w:pPr>
      <w:rPr>
        <w:rFonts w:hint="default" w:ascii="Aptos" w:hAnsi="Aptos"/>
      </w:rPr>
    </w:lvl>
    <w:lvl w:ilvl="1" w:tplc="1BB44B7E">
      <w:start w:val="1"/>
      <w:numFmt w:val="bullet"/>
      <w:lvlText w:val="o"/>
      <w:lvlJc w:val="left"/>
      <w:pPr>
        <w:ind w:left="1440" w:hanging="360"/>
      </w:pPr>
      <w:rPr>
        <w:rFonts w:hint="default" w:ascii="Courier New" w:hAnsi="Courier New"/>
      </w:rPr>
    </w:lvl>
    <w:lvl w:ilvl="2" w:tplc="854C56C6">
      <w:start w:val="1"/>
      <w:numFmt w:val="bullet"/>
      <w:lvlText w:val=""/>
      <w:lvlJc w:val="left"/>
      <w:pPr>
        <w:ind w:left="2160" w:hanging="360"/>
      </w:pPr>
      <w:rPr>
        <w:rFonts w:hint="default" w:ascii="Wingdings" w:hAnsi="Wingdings"/>
      </w:rPr>
    </w:lvl>
    <w:lvl w:ilvl="3" w:tplc="7B88738E">
      <w:start w:val="1"/>
      <w:numFmt w:val="bullet"/>
      <w:lvlText w:val=""/>
      <w:lvlJc w:val="left"/>
      <w:pPr>
        <w:ind w:left="2880" w:hanging="360"/>
      </w:pPr>
      <w:rPr>
        <w:rFonts w:hint="default" w:ascii="Symbol" w:hAnsi="Symbol"/>
      </w:rPr>
    </w:lvl>
    <w:lvl w:ilvl="4" w:tplc="AD948300">
      <w:start w:val="1"/>
      <w:numFmt w:val="bullet"/>
      <w:lvlText w:val="o"/>
      <w:lvlJc w:val="left"/>
      <w:pPr>
        <w:ind w:left="3600" w:hanging="360"/>
      </w:pPr>
      <w:rPr>
        <w:rFonts w:hint="default" w:ascii="Courier New" w:hAnsi="Courier New"/>
      </w:rPr>
    </w:lvl>
    <w:lvl w:ilvl="5" w:tplc="28EEA4F2">
      <w:start w:val="1"/>
      <w:numFmt w:val="bullet"/>
      <w:lvlText w:val=""/>
      <w:lvlJc w:val="left"/>
      <w:pPr>
        <w:ind w:left="4320" w:hanging="360"/>
      </w:pPr>
      <w:rPr>
        <w:rFonts w:hint="default" w:ascii="Wingdings" w:hAnsi="Wingdings"/>
      </w:rPr>
    </w:lvl>
    <w:lvl w:ilvl="6" w:tplc="5D12F41E">
      <w:start w:val="1"/>
      <w:numFmt w:val="bullet"/>
      <w:lvlText w:val=""/>
      <w:lvlJc w:val="left"/>
      <w:pPr>
        <w:ind w:left="5040" w:hanging="360"/>
      </w:pPr>
      <w:rPr>
        <w:rFonts w:hint="default" w:ascii="Symbol" w:hAnsi="Symbol"/>
      </w:rPr>
    </w:lvl>
    <w:lvl w:ilvl="7" w:tplc="D7404A70">
      <w:start w:val="1"/>
      <w:numFmt w:val="bullet"/>
      <w:lvlText w:val="o"/>
      <w:lvlJc w:val="left"/>
      <w:pPr>
        <w:ind w:left="5760" w:hanging="360"/>
      </w:pPr>
      <w:rPr>
        <w:rFonts w:hint="default" w:ascii="Courier New" w:hAnsi="Courier New"/>
      </w:rPr>
    </w:lvl>
    <w:lvl w:ilvl="8" w:tplc="297CDEAE">
      <w:start w:val="1"/>
      <w:numFmt w:val="bullet"/>
      <w:lvlText w:val=""/>
      <w:lvlJc w:val="left"/>
      <w:pPr>
        <w:ind w:left="6480" w:hanging="360"/>
      </w:pPr>
      <w:rPr>
        <w:rFonts w:hint="default" w:ascii="Wingdings" w:hAnsi="Wingdings"/>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180398F"/>
    <w:multiLevelType w:val="hybridMultilevel"/>
    <w:tmpl w:val="6D7A83F8"/>
    <w:lvl w:ilvl="0" w:tplc="64A8E10E">
      <w:start w:val="1"/>
      <w:numFmt w:val="bullet"/>
      <w:lvlText w:val="-"/>
      <w:lvlJc w:val="left"/>
      <w:pPr>
        <w:ind w:left="720" w:hanging="360"/>
      </w:pPr>
      <w:rPr>
        <w:rFonts w:hint="default" w:ascii="Aptos" w:hAnsi="Aptos"/>
      </w:rPr>
    </w:lvl>
    <w:lvl w:ilvl="1" w:tplc="6C08E958">
      <w:start w:val="1"/>
      <w:numFmt w:val="bullet"/>
      <w:lvlText w:val="o"/>
      <w:lvlJc w:val="left"/>
      <w:pPr>
        <w:ind w:left="1440" w:hanging="360"/>
      </w:pPr>
      <w:rPr>
        <w:rFonts w:hint="default" w:ascii="Courier New" w:hAnsi="Courier New"/>
      </w:rPr>
    </w:lvl>
    <w:lvl w:ilvl="2" w:tplc="9654936C">
      <w:start w:val="1"/>
      <w:numFmt w:val="bullet"/>
      <w:lvlText w:val=""/>
      <w:lvlJc w:val="left"/>
      <w:pPr>
        <w:ind w:left="2160" w:hanging="360"/>
      </w:pPr>
      <w:rPr>
        <w:rFonts w:hint="default" w:ascii="Wingdings" w:hAnsi="Wingdings"/>
      </w:rPr>
    </w:lvl>
    <w:lvl w:ilvl="3" w:tplc="3E246E14">
      <w:start w:val="1"/>
      <w:numFmt w:val="bullet"/>
      <w:lvlText w:val=""/>
      <w:lvlJc w:val="left"/>
      <w:pPr>
        <w:ind w:left="2880" w:hanging="360"/>
      </w:pPr>
      <w:rPr>
        <w:rFonts w:hint="default" w:ascii="Symbol" w:hAnsi="Symbol"/>
      </w:rPr>
    </w:lvl>
    <w:lvl w:ilvl="4" w:tplc="4CACF02A">
      <w:start w:val="1"/>
      <w:numFmt w:val="bullet"/>
      <w:lvlText w:val="o"/>
      <w:lvlJc w:val="left"/>
      <w:pPr>
        <w:ind w:left="3600" w:hanging="360"/>
      </w:pPr>
      <w:rPr>
        <w:rFonts w:hint="default" w:ascii="Courier New" w:hAnsi="Courier New"/>
      </w:rPr>
    </w:lvl>
    <w:lvl w:ilvl="5" w:tplc="2C14537C">
      <w:start w:val="1"/>
      <w:numFmt w:val="bullet"/>
      <w:lvlText w:val=""/>
      <w:lvlJc w:val="left"/>
      <w:pPr>
        <w:ind w:left="4320" w:hanging="360"/>
      </w:pPr>
      <w:rPr>
        <w:rFonts w:hint="default" w:ascii="Wingdings" w:hAnsi="Wingdings"/>
      </w:rPr>
    </w:lvl>
    <w:lvl w:ilvl="6" w:tplc="1B4EF026">
      <w:start w:val="1"/>
      <w:numFmt w:val="bullet"/>
      <w:lvlText w:val=""/>
      <w:lvlJc w:val="left"/>
      <w:pPr>
        <w:ind w:left="5040" w:hanging="360"/>
      </w:pPr>
      <w:rPr>
        <w:rFonts w:hint="default" w:ascii="Symbol" w:hAnsi="Symbol"/>
      </w:rPr>
    </w:lvl>
    <w:lvl w:ilvl="7" w:tplc="A7A6FCD0">
      <w:start w:val="1"/>
      <w:numFmt w:val="bullet"/>
      <w:lvlText w:val="o"/>
      <w:lvlJc w:val="left"/>
      <w:pPr>
        <w:ind w:left="5760" w:hanging="360"/>
      </w:pPr>
      <w:rPr>
        <w:rFonts w:hint="default" w:ascii="Courier New" w:hAnsi="Courier New"/>
      </w:rPr>
    </w:lvl>
    <w:lvl w:ilvl="8" w:tplc="659EB6B6">
      <w:start w:val="1"/>
      <w:numFmt w:val="bullet"/>
      <w:lvlText w:val=""/>
      <w:lvlJc w:val="left"/>
      <w:pPr>
        <w:ind w:left="6480" w:hanging="360"/>
      </w:pPr>
      <w:rPr>
        <w:rFonts w:hint="default" w:ascii="Wingdings" w:hAnsi="Wingdings"/>
      </w:rPr>
    </w:lvl>
  </w:abstractNum>
  <w:abstractNum w:abstractNumId="5" w15:restartNumberingAfterBreak="0">
    <w:nsid w:val="12937D8E"/>
    <w:multiLevelType w:val="hybridMultilevel"/>
    <w:tmpl w:val="101C5162"/>
    <w:lvl w:ilvl="0" w:tplc="98069D80">
      <w:start w:val="1"/>
      <w:numFmt w:val="bullet"/>
      <w:lvlText w:val="-"/>
      <w:lvlJc w:val="left"/>
      <w:pPr>
        <w:ind w:left="720" w:hanging="360"/>
      </w:pPr>
      <w:rPr>
        <w:rFonts w:hint="default" w:ascii="Aptos" w:hAnsi="Aptos"/>
      </w:rPr>
    </w:lvl>
    <w:lvl w:ilvl="1" w:tplc="C0C62580">
      <w:start w:val="1"/>
      <w:numFmt w:val="bullet"/>
      <w:lvlText w:val="o"/>
      <w:lvlJc w:val="left"/>
      <w:pPr>
        <w:ind w:left="1440" w:hanging="360"/>
      </w:pPr>
      <w:rPr>
        <w:rFonts w:hint="default" w:ascii="Courier New" w:hAnsi="Courier New"/>
      </w:rPr>
    </w:lvl>
    <w:lvl w:ilvl="2" w:tplc="EF3C8C26">
      <w:start w:val="1"/>
      <w:numFmt w:val="bullet"/>
      <w:lvlText w:val=""/>
      <w:lvlJc w:val="left"/>
      <w:pPr>
        <w:ind w:left="2160" w:hanging="360"/>
      </w:pPr>
      <w:rPr>
        <w:rFonts w:hint="default" w:ascii="Wingdings" w:hAnsi="Wingdings"/>
      </w:rPr>
    </w:lvl>
    <w:lvl w:ilvl="3" w:tplc="10980B9A">
      <w:start w:val="1"/>
      <w:numFmt w:val="bullet"/>
      <w:lvlText w:val=""/>
      <w:lvlJc w:val="left"/>
      <w:pPr>
        <w:ind w:left="2880" w:hanging="360"/>
      </w:pPr>
      <w:rPr>
        <w:rFonts w:hint="default" w:ascii="Symbol" w:hAnsi="Symbol"/>
      </w:rPr>
    </w:lvl>
    <w:lvl w:ilvl="4" w:tplc="899E00C6">
      <w:start w:val="1"/>
      <w:numFmt w:val="bullet"/>
      <w:lvlText w:val="o"/>
      <w:lvlJc w:val="left"/>
      <w:pPr>
        <w:ind w:left="3600" w:hanging="360"/>
      </w:pPr>
      <w:rPr>
        <w:rFonts w:hint="default" w:ascii="Courier New" w:hAnsi="Courier New"/>
      </w:rPr>
    </w:lvl>
    <w:lvl w:ilvl="5" w:tplc="E4029D94">
      <w:start w:val="1"/>
      <w:numFmt w:val="bullet"/>
      <w:lvlText w:val=""/>
      <w:lvlJc w:val="left"/>
      <w:pPr>
        <w:ind w:left="4320" w:hanging="360"/>
      </w:pPr>
      <w:rPr>
        <w:rFonts w:hint="default" w:ascii="Wingdings" w:hAnsi="Wingdings"/>
      </w:rPr>
    </w:lvl>
    <w:lvl w:ilvl="6" w:tplc="ADA626E2">
      <w:start w:val="1"/>
      <w:numFmt w:val="bullet"/>
      <w:lvlText w:val=""/>
      <w:lvlJc w:val="left"/>
      <w:pPr>
        <w:ind w:left="5040" w:hanging="360"/>
      </w:pPr>
      <w:rPr>
        <w:rFonts w:hint="default" w:ascii="Symbol" w:hAnsi="Symbol"/>
      </w:rPr>
    </w:lvl>
    <w:lvl w:ilvl="7" w:tplc="14F6A844">
      <w:start w:val="1"/>
      <w:numFmt w:val="bullet"/>
      <w:lvlText w:val="o"/>
      <w:lvlJc w:val="left"/>
      <w:pPr>
        <w:ind w:left="5760" w:hanging="360"/>
      </w:pPr>
      <w:rPr>
        <w:rFonts w:hint="default" w:ascii="Courier New" w:hAnsi="Courier New"/>
      </w:rPr>
    </w:lvl>
    <w:lvl w:ilvl="8" w:tplc="BBCC180C">
      <w:start w:val="1"/>
      <w:numFmt w:val="bullet"/>
      <w:lvlText w:val=""/>
      <w:lvlJc w:val="left"/>
      <w:pPr>
        <w:ind w:left="6480" w:hanging="360"/>
      </w:pPr>
      <w:rPr>
        <w:rFonts w:hint="default" w:ascii="Wingdings" w:hAnsi="Wingdings"/>
      </w:rPr>
    </w:lvl>
  </w:abstractNum>
  <w:abstractNum w:abstractNumId="6" w15:restartNumberingAfterBreak="0">
    <w:nsid w:val="12B7296F"/>
    <w:multiLevelType w:val="hybridMultilevel"/>
    <w:tmpl w:val="53BA8B6C"/>
    <w:lvl w:ilvl="0" w:tplc="2730D1EA">
      <w:start w:val="1"/>
      <w:numFmt w:val="bullet"/>
      <w:lvlText w:val="-"/>
      <w:lvlJc w:val="left"/>
      <w:pPr>
        <w:ind w:left="720" w:hanging="360"/>
      </w:pPr>
      <w:rPr>
        <w:rFonts w:hint="default" w:ascii="Aptos" w:hAnsi="Aptos"/>
      </w:rPr>
    </w:lvl>
    <w:lvl w:ilvl="1" w:tplc="91B8AE2C">
      <w:start w:val="1"/>
      <w:numFmt w:val="bullet"/>
      <w:lvlText w:val="o"/>
      <w:lvlJc w:val="left"/>
      <w:pPr>
        <w:ind w:left="1440" w:hanging="360"/>
      </w:pPr>
      <w:rPr>
        <w:rFonts w:hint="default" w:ascii="Courier New" w:hAnsi="Courier New"/>
      </w:rPr>
    </w:lvl>
    <w:lvl w:ilvl="2" w:tplc="7E9A65DA">
      <w:start w:val="1"/>
      <w:numFmt w:val="bullet"/>
      <w:lvlText w:val=""/>
      <w:lvlJc w:val="left"/>
      <w:pPr>
        <w:ind w:left="2160" w:hanging="360"/>
      </w:pPr>
      <w:rPr>
        <w:rFonts w:hint="default" w:ascii="Wingdings" w:hAnsi="Wingdings"/>
      </w:rPr>
    </w:lvl>
    <w:lvl w:ilvl="3" w:tplc="B89493B6">
      <w:start w:val="1"/>
      <w:numFmt w:val="bullet"/>
      <w:lvlText w:val=""/>
      <w:lvlJc w:val="left"/>
      <w:pPr>
        <w:ind w:left="2880" w:hanging="360"/>
      </w:pPr>
      <w:rPr>
        <w:rFonts w:hint="default" w:ascii="Symbol" w:hAnsi="Symbol"/>
      </w:rPr>
    </w:lvl>
    <w:lvl w:ilvl="4" w:tplc="2716E63A">
      <w:start w:val="1"/>
      <w:numFmt w:val="bullet"/>
      <w:lvlText w:val="o"/>
      <w:lvlJc w:val="left"/>
      <w:pPr>
        <w:ind w:left="3600" w:hanging="360"/>
      </w:pPr>
      <w:rPr>
        <w:rFonts w:hint="default" w:ascii="Courier New" w:hAnsi="Courier New"/>
      </w:rPr>
    </w:lvl>
    <w:lvl w:ilvl="5" w:tplc="C07268C8">
      <w:start w:val="1"/>
      <w:numFmt w:val="bullet"/>
      <w:lvlText w:val=""/>
      <w:lvlJc w:val="left"/>
      <w:pPr>
        <w:ind w:left="4320" w:hanging="360"/>
      </w:pPr>
      <w:rPr>
        <w:rFonts w:hint="default" w:ascii="Wingdings" w:hAnsi="Wingdings"/>
      </w:rPr>
    </w:lvl>
    <w:lvl w:ilvl="6" w:tplc="2A94CD60">
      <w:start w:val="1"/>
      <w:numFmt w:val="bullet"/>
      <w:lvlText w:val=""/>
      <w:lvlJc w:val="left"/>
      <w:pPr>
        <w:ind w:left="5040" w:hanging="360"/>
      </w:pPr>
      <w:rPr>
        <w:rFonts w:hint="default" w:ascii="Symbol" w:hAnsi="Symbol"/>
      </w:rPr>
    </w:lvl>
    <w:lvl w:ilvl="7" w:tplc="510C9C64">
      <w:start w:val="1"/>
      <w:numFmt w:val="bullet"/>
      <w:lvlText w:val="o"/>
      <w:lvlJc w:val="left"/>
      <w:pPr>
        <w:ind w:left="5760" w:hanging="360"/>
      </w:pPr>
      <w:rPr>
        <w:rFonts w:hint="default" w:ascii="Courier New" w:hAnsi="Courier New"/>
      </w:rPr>
    </w:lvl>
    <w:lvl w:ilvl="8" w:tplc="2C7053B2">
      <w:start w:val="1"/>
      <w:numFmt w:val="bullet"/>
      <w:lvlText w:val=""/>
      <w:lvlJc w:val="left"/>
      <w:pPr>
        <w:ind w:left="6480" w:hanging="360"/>
      </w:pPr>
      <w:rPr>
        <w:rFonts w:hint="default" w:ascii="Wingdings" w:hAnsi="Wingdings"/>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FA9AAD"/>
    <w:multiLevelType w:val="hybridMultilevel"/>
    <w:tmpl w:val="3AFC6074"/>
    <w:lvl w:ilvl="0" w:tplc="D1F8A694">
      <w:start w:val="1"/>
      <w:numFmt w:val="bullet"/>
      <w:lvlText w:val="-"/>
      <w:lvlJc w:val="left"/>
      <w:pPr>
        <w:ind w:left="1080" w:hanging="360"/>
      </w:pPr>
      <w:rPr>
        <w:rFonts w:hint="default" w:ascii="Aptos" w:hAnsi="Aptos"/>
      </w:rPr>
    </w:lvl>
    <w:lvl w:ilvl="1" w:tplc="1EDEB12C">
      <w:start w:val="1"/>
      <w:numFmt w:val="bullet"/>
      <w:lvlText w:val="o"/>
      <w:lvlJc w:val="left"/>
      <w:pPr>
        <w:ind w:left="1800" w:hanging="360"/>
      </w:pPr>
      <w:rPr>
        <w:rFonts w:hint="default" w:ascii="Courier New" w:hAnsi="Courier New"/>
      </w:rPr>
    </w:lvl>
    <w:lvl w:ilvl="2" w:tplc="820A21AE">
      <w:start w:val="1"/>
      <w:numFmt w:val="bullet"/>
      <w:lvlText w:val=""/>
      <w:lvlJc w:val="left"/>
      <w:pPr>
        <w:ind w:left="2520" w:hanging="360"/>
      </w:pPr>
      <w:rPr>
        <w:rFonts w:hint="default" w:ascii="Wingdings" w:hAnsi="Wingdings"/>
      </w:rPr>
    </w:lvl>
    <w:lvl w:ilvl="3" w:tplc="7BDC0C9A">
      <w:start w:val="1"/>
      <w:numFmt w:val="bullet"/>
      <w:lvlText w:val=""/>
      <w:lvlJc w:val="left"/>
      <w:pPr>
        <w:ind w:left="3240" w:hanging="360"/>
      </w:pPr>
      <w:rPr>
        <w:rFonts w:hint="default" w:ascii="Symbol" w:hAnsi="Symbol"/>
      </w:rPr>
    </w:lvl>
    <w:lvl w:ilvl="4" w:tplc="DB68C284">
      <w:start w:val="1"/>
      <w:numFmt w:val="bullet"/>
      <w:lvlText w:val="o"/>
      <w:lvlJc w:val="left"/>
      <w:pPr>
        <w:ind w:left="3960" w:hanging="360"/>
      </w:pPr>
      <w:rPr>
        <w:rFonts w:hint="default" w:ascii="Courier New" w:hAnsi="Courier New"/>
      </w:rPr>
    </w:lvl>
    <w:lvl w:ilvl="5" w:tplc="F3720652">
      <w:start w:val="1"/>
      <w:numFmt w:val="bullet"/>
      <w:lvlText w:val=""/>
      <w:lvlJc w:val="left"/>
      <w:pPr>
        <w:ind w:left="4680" w:hanging="360"/>
      </w:pPr>
      <w:rPr>
        <w:rFonts w:hint="default" w:ascii="Wingdings" w:hAnsi="Wingdings"/>
      </w:rPr>
    </w:lvl>
    <w:lvl w:ilvl="6" w:tplc="B874C27E">
      <w:start w:val="1"/>
      <w:numFmt w:val="bullet"/>
      <w:lvlText w:val=""/>
      <w:lvlJc w:val="left"/>
      <w:pPr>
        <w:ind w:left="5400" w:hanging="360"/>
      </w:pPr>
      <w:rPr>
        <w:rFonts w:hint="default" w:ascii="Symbol" w:hAnsi="Symbol"/>
      </w:rPr>
    </w:lvl>
    <w:lvl w:ilvl="7" w:tplc="EF3A02FA">
      <w:start w:val="1"/>
      <w:numFmt w:val="bullet"/>
      <w:lvlText w:val="o"/>
      <w:lvlJc w:val="left"/>
      <w:pPr>
        <w:ind w:left="6120" w:hanging="360"/>
      </w:pPr>
      <w:rPr>
        <w:rFonts w:hint="default" w:ascii="Courier New" w:hAnsi="Courier New"/>
      </w:rPr>
    </w:lvl>
    <w:lvl w:ilvl="8" w:tplc="8810429C">
      <w:start w:val="1"/>
      <w:numFmt w:val="bullet"/>
      <w:lvlText w:val=""/>
      <w:lvlJc w:val="left"/>
      <w:pPr>
        <w:ind w:left="6840" w:hanging="360"/>
      </w:pPr>
      <w:rPr>
        <w:rFonts w:hint="default" w:ascii="Wingdings" w:hAnsi="Wingdings"/>
      </w:rPr>
    </w:lvl>
  </w:abstractNum>
  <w:abstractNum w:abstractNumId="10" w15:restartNumberingAfterBreak="0">
    <w:nsid w:val="1BA5C91C"/>
    <w:multiLevelType w:val="hybridMultilevel"/>
    <w:tmpl w:val="541AEB72"/>
    <w:lvl w:ilvl="0" w:tplc="3056D0EA">
      <w:start w:val="1"/>
      <w:numFmt w:val="bullet"/>
      <w:lvlText w:val="-"/>
      <w:lvlJc w:val="left"/>
      <w:pPr>
        <w:ind w:left="720" w:hanging="360"/>
      </w:pPr>
      <w:rPr>
        <w:rFonts w:hint="default" w:ascii="Aptos" w:hAnsi="Aptos"/>
      </w:rPr>
    </w:lvl>
    <w:lvl w:ilvl="1" w:tplc="1E68BE9A">
      <w:start w:val="1"/>
      <w:numFmt w:val="bullet"/>
      <w:lvlText w:val="o"/>
      <w:lvlJc w:val="left"/>
      <w:pPr>
        <w:ind w:left="1440" w:hanging="360"/>
      </w:pPr>
      <w:rPr>
        <w:rFonts w:hint="default" w:ascii="Courier New" w:hAnsi="Courier New"/>
      </w:rPr>
    </w:lvl>
    <w:lvl w:ilvl="2" w:tplc="C4880A92">
      <w:start w:val="1"/>
      <w:numFmt w:val="bullet"/>
      <w:lvlText w:val=""/>
      <w:lvlJc w:val="left"/>
      <w:pPr>
        <w:ind w:left="2160" w:hanging="360"/>
      </w:pPr>
      <w:rPr>
        <w:rFonts w:hint="default" w:ascii="Wingdings" w:hAnsi="Wingdings"/>
      </w:rPr>
    </w:lvl>
    <w:lvl w:ilvl="3" w:tplc="04404FDA">
      <w:start w:val="1"/>
      <w:numFmt w:val="bullet"/>
      <w:lvlText w:val=""/>
      <w:lvlJc w:val="left"/>
      <w:pPr>
        <w:ind w:left="2880" w:hanging="360"/>
      </w:pPr>
      <w:rPr>
        <w:rFonts w:hint="default" w:ascii="Symbol" w:hAnsi="Symbol"/>
      </w:rPr>
    </w:lvl>
    <w:lvl w:ilvl="4" w:tplc="C96E14AC">
      <w:start w:val="1"/>
      <w:numFmt w:val="bullet"/>
      <w:lvlText w:val="o"/>
      <w:lvlJc w:val="left"/>
      <w:pPr>
        <w:ind w:left="3600" w:hanging="360"/>
      </w:pPr>
      <w:rPr>
        <w:rFonts w:hint="default" w:ascii="Courier New" w:hAnsi="Courier New"/>
      </w:rPr>
    </w:lvl>
    <w:lvl w:ilvl="5" w:tplc="8B98B012">
      <w:start w:val="1"/>
      <w:numFmt w:val="bullet"/>
      <w:lvlText w:val=""/>
      <w:lvlJc w:val="left"/>
      <w:pPr>
        <w:ind w:left="4320" w:hanging="360"/>
      </w:pPr>
      <w:rPr>
        <w:rFonts w:hint="default" w:ascii="Wingdings" w:hAnsi="Wingdings"/>
      </w:rPr>
    </w:lvl>
    <w:lvl w:ilvl="6" w:tplc="1F0A1848">
      <w:start w:val="1"/>
      <w:numFmt w:val="bullet"/>
      <w:lvlText w:val=""/>
      <w:lvlJc w:val="left"/>
      <w:pPr>
        <w:ind w:left="5040" w:hanging="360"/>
      </w:pPr>
      <w:rPr>
        <w:rFonts w:hint="default" w:ascii="Symbol" w:hAnsi="Symbol"/>
      </w:rPr>
    </w:lvl>
    <w:lvl w:ilvl="7" w:tplc="DB7E1072">
      <w:start w:val="1"/>
      <w:numFmt w:val="bullet"/>
      <w:lvlText w:val="o"/>
      <w:lvlJc w:val="left"/>
      <w:pPr>
        <w:ind w:left="5760" w:hanging="360"/>
      </w:pPr>
      <w:rPr>
        <w:rFonts w:hint="default" w:ascii="Courier New" w:hAnsi="Courier New"/>
      </w:rPr>
    </w:lvl>
    <w:lvl w:ilvl="8" w:tplc="2EA01AA4">
      <w:start w:val="1"/>
      <w:numFmt w:val="bullet"/>
      <w:lvlText w:val=""/>
      <w:lvlJc w:val="left"/>
      <w:pPr>
        <w:ind w:left="6480" w:hanging="360"/>
      </w:pPr>
      <w:rPr>
        <w:rFonts w:hint="default" w:ascii="Wingdings" w:hAnsi="Wingdings"/>
      </w:rPr>
    </w:lvl>
  </w:abstractNum>
  <w:abstractNum w:abstractNumId="11" w15:restartNumberingAfterBreak="0">
    <w:nsid w:val="1CBE71EF"/>
    <w:multiLevelType w:val="hybridMultilevel"/>
    <w:tmpl w:val="E22EBF1A"/>
    <w:lvl w:ilvl="0" w:tplc="D7F09F44">
      <w:start w:val="1"/>
      <w:numFmt w:val="bullet"/>
      <w:lvlText w:val="-"/>
      <w:lvlJc w:val="left"/>
      <w:pPr>
        <w:ind w:left="720" w:hanging="360"/>
      </w:pPr>
      <w:rPr>
        <w:rFonts w:hint="default" w:ascii="Aptos" w:hAnsi="Aptos"/>
      </w:rPr>
    </w:lvl>
    <w:lvl w:ilvl="1" w:tplc="8EE68D2E">
      <w:start w:val="1"/>
      <w:numFmt w:val="bullet"/>
      <w:lvlText w:val="o"/>
      <w:lvlJc w:val="left"/>
      <w:pPr>
        <w:ind w:left="1440" w:hanging="360"/>
      </w:pPr>
      <w:rPr>
        <w:rFonts w:hint="default" w:ascii="Courier New" w:hAnsi="Courier New"/>
      </w:rPr>
    </w:lvl>
    <w:lvl w:ilvl="2" w:tplc="80442B88">
      <w:start w:val="1"/>
      <w:numFmt w:val="bullet"/>
      <w:lvlText w:val=""/>
      <w:lvlJc w:val="left"/>
      <w:pPr>
        <w:ind w:left="2160" w:hanging="360"/>
      </w:pPr>
      <w:rPr>
        <w:rFonts w:hint="default" w:ascii="Wingdings" w:hAnsi="Wingdings"/>
      </w:rPr>
    </w:lvl>
    <w:lvl w:ilvl="3" w:tplc="7BD051B8">
      <w:start w:val="1"/>
      <w:numFmt w:val="bullet"/>
      <w:lvlText w:val=""/>
      <w:lvlJc w:val="left"/>
      <w:pPr>
        <w:ind w:left="2880" w:hanging="360"/>
      </w:pPr>
      <w:rPr>
        <w:rFonts w:hint="default" w:ascii="Symbol" w:hAnsi="Symbol"/>
      </w:rPr>
    </w:lvl>
    <w:lvl w:ilvl="4" w:tplc="506817B0">
      <w:start w:val="1"/>
      <w:numFmt w:val="bullet"/>
      <w:lvlText w:val="o"/>
      <w:lvlJc w:val="left"/>
      <w:pPr>
        <w:ind w:left="3600" w:hanging="360"/>
      </w:pPr>
      <w:rPr>
        <w:rFonts w:hint="default" w:ascii="Courier New" w:hAnsi="Courier New"/>
      </w:rPr>
    </w:lvl>
    <w:lvl w:ilvl="5" w:tplc="1CDEF40E">
      <w:start w:val="1"/>
      <w:numFmt w:val="bullet"/>
      <w:lvlText w:val=""/>
      <w:lvlJc w:val="left"/>
      <w:pPr>
        <w:ind w:left="4320" w:hanging="360"/>
      </w:pPr>
      <w:rPr>
        <w:rFonts w:hint="default" w:ascii="Wingdings" w:hAnsi="Wingdings"/>
      </w:rPr>
    </w:lvl>
    <w:lvl w:ilvl="6" w:tplc="42FADE18">
      <w:start w:val="1"/>
      <w:numFmt w:val="bullet"/>
      <w:lvlText w:val=""/>
      <w:lvlJc w:val="left"/>
      <w:pPr>
        <w:ind w:left="5040" w:hanging="360"/>
      </w:pPr>
      <w:rPr>
        <w:rFonts w:hint="default" w:ascii="Symbol" w:hAnsi="Symbol"/>
      </w:rPr>
    </w:lvl>
    <w:lvl w:ilvl="7" w:tplc="EA542DC8">
      <w:start w:val="1"/>
      <w:numFmt w:val="bullet"/>
      <w:lvlText w:val="o"/>
      <w:lvlJc w:val="left"/>
      <w:pPr>
        <w:ind w:left="5760" w:hanging="360"/>
      </w:pPr>
      <w:rPr>
        <w:rFonts w:hint="default" w:ascii="Courier New" w:hAnsi="Courier New"/>
      </w:rPr>
    </w:lvl>
    <w:lvl w:ilvl="8" w:tplc="B9BCEED8">
      <w:start w:val="1"/>
      <w:numFmt w:val="bullet"/>
      <w:lvlText w:val=""/>
      <w:lvlJc w:val="left"/>
      <w:pPr>
        <w:ind w:left="6480" w:hanging="360"/>
      </w:pPr>
      <w:rPr>
        <w:rFonts w:hint="default" w:ascii="Wingdings" w:hAnsi="Wingdings"/>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CA552A8"/>
    <w:multiLevelType w:val="hybridMultilevel"/>
    <w:tmpl w:val="029EE620"/>
    <w:lvl w:ilvl="0" w:tplc="EE0E261C">
      <w:start w:val="1"/>
      <w:numFmt w:val="bullet"/>
      <w:lvlText w:val="-"/>
      <w:lvlJc w:val="left"/>
      <w:pPr>
        <w:ind w:left="1080" w:hanging="360"/>
      </w:pPr>
      <w:rPr>
        <w:rFonts w:hint="default" w:ascii="Aptos" w:hAnsi="Aptos"/>
      </w:rPr>
    </w:lvl>
    <w:lvl w:ilvl="1" w:tplc="6144EC88">
      <w:start w:val="1"/>
      <w:numFmt w:val="bullet"/>
      <w:lvlText w:val="o"/>
      <w:lvlJc w:val="left"/>
      <w:pPr>
        <w:ind w:left="1800" w:hanging="360"/>
      </w:pPr>
      <w:rPr>
        <w:rFonts w:hint="default" w:ascii="Courier New" w:hAnsi="Courier New"/>
      </w:rPr>
    </w:lvl>
    <w:lvl w:ilvl="2" w:tplc="B91E431E">
      <w:start w:val="1"/>
      <w:numFmt w:val="bullet"/>
      <w:lvlText w:val=""/>
      <w:lvlJc w:val="left"/>
      <w:pPr>
        <w:ind w:left="2520" w:hanging="360"/>
      </w:pPr>
      <w:rPr>
        <w:rFonts w:hint="default" w:ascii="Wingdings" w:hAnsi="Wingdings"/>
      </w:rPr>
    </w:lvl>
    <w:lvl w:ilvl="3" w:tplc="37369288">
      <w:start w:val="1"/>
      <w:numFmt w:val="bullet"/>
      <w:lvlText w:val=""/>
      <w:lvlJc w:val="left"/>
      <w:pPr>
        <w:ind w:left="3240" w:hanging="360"/>
      </w:pPr>
      <w:rPr>
        <w:rFonts w:hint="default" w:ascii="Symbol" w:hAnsi="Symbol"/>
      </w:rPr>
    </w:lvl>
    <w:lvl w:ilvl="4" w:tplc="E280ED9A">
      <w:start w:val="1"/>
      <w:numFmt w:val="bullet"/>
      <w:lvlText w:val="o"/>
      <w:lvlJc w:val="left"/>
      <w:pPr>
        <w:ind w:left="3960" w:hanging="360"/>
      </w:pPr>
      <w:rPr>
        <w:rFonts w:hint="default" w:ascii="Courier New" w:hAnsi="Courier New"/>
      </w:rPr>
    </w:lvl>
    <w:lvl w:ilvl="5" w:tplc="E45E6DEC">
      <w:start w:val="1"/>
      <w:numFmt w:val="bullet"/>
      <w:lvlText w:val=""/>
      <w:lvlJc w:val="left"/>
      <w:pPr>
        <w:ind w:left="4680" w:hanging="360"/>
      </w:pPr>
      <w:rPr>
        <w:rFonts w:hint="default" w:ascii="Wingdings" w:hAnsi="Wingdings"/>
      </w:rPr>
    </w:lvl>
    <w:lvl w:ilvl="6" w:tplc="8A12513E">
      <w:start w:val="1"/>
      <w:numFmt w:val="bullet"/>
      <w:lvlText w:val=""/>
      <w:lvlJc w:val="left"/>
      <w:pPr>
        <w:ind w:left="5400" w:hanging="360"/>
      </w:pPr>
      <w:rPr>
        <w:rFonts w:hint="default" w:ascii="Symbol" w:hAnsi="Symbol"/>
      </w:rPr>
    </w:lvl>
    <w:lvl w:ilvl="7" w:tplc="26E4726E">
      <w:start w:val="1"/>
      <w:numFmt w:val="bullet"/>
      <w:lvlText w:val="o"/>
      <w:lvlJc w:val="left"/>
      <w:pPr>
        <w:ind w:left="6120" w:hanging="360"/>
      </w:pPr>
      <w:rPr>
        <w:rFonts w:hint="default" w:ascii="Courier New" w:hAnsi="Courier New"/>
      </w:rPr>
    </w:lvl>
    <w:lvl w:ilvl="8" w:tplc="6C825340">
      <w:start w:val="1"/>
      <w:numFmt w:val="bullet"/>
      <w:lvlText w:val=""/>
      <w:lvlJc w:val="left"/>
      <w:pPr>
        <w:ind w:left="6840" w:hanging="360"/>
      </w:pPr>
      <w:rPr>
        <w:rFonts w:hint="default" w:ascii="Wingdings" w:hAnsi="Wingdings"/>
      </w:rPr>
    </w:lvl>
  </w:abstractNum>
  <w:abstractNum w:abstractNumId="15" w15:restartNumberingAfterBreak="0">
    <w:nsid w:val="2F441892"/>
    <w:multiLevelType w:val="hybridMultilevel"/>
    <w:tmpl w:val="62E0A362"/>
    <w:lvl w:ilvl="0" w:tplc="6CCE85D2">
      <w:start w:val="1"/>
      <w:numFmt w:val="bullet"/>
      <w:lvlText w:val=""/>
      <w:lvlJc w:val="left"/>
      <w:pPr>
        <w:ind w:left="720" w:hanging="360"/>
      </w:pPr>
      <w:rPr>
        <w:rFonts w:hint="default" w:ascii="Symbol" w:hAnsi="Symbol"/>
      </w:rPr>
    </w:lvl>
    <w:lvl w:ilvl="1" w:tplc="6298F6BE">
      <w:start w:val="1"/>
      <w:numFmt w:val="bullet"/>
      <w:lvlText w:val="o"/>
      <w:lvlJc w:val="left"/>
      <w:pPr>
        <w:ind w:left="1440" w:hanging="360"/>
      </w:pPr>
      <w:rPr>
        <w:rFonts w:hint="default" w:ascii="Courier New" w:hAnsi="Courier New"/>
      </w:rPr>
    </w:lvl>
    <w:lvl w:ilvl="2" w:tplc="5BF88E72">
      <w:start w:val="1"/>
      <w:numFmt w:val="bullet"/>
      <w:lvlText w:val=""/>
      <w:lvlJc w:val="left"/>
      <w:pPr>
        <w:ind w:left="2160" w:hanging="360"/>
      </w:pPr>
      <w:rPr>
        <w:rFonts w:hint="default" w:ascii="Wingdings" w:hAnsi="Wingdings"/>
      </w:rPr>
    </w:lvl>
    <w:lvl w:ilvl="3" w:tplc="3AEAAF10">
      <w:start w:val="1"/>
      <w:numFmt w:val="bullet"/>
      <w:lvlText w:val=""/>
      <w:lvlJc w:val="left"/>
      <w:pPr>
        <w:ind w:left="2880" w:hanging="360"/>
      </w:pPr>
      <w:rPr>
        <w:rFonts w:hint="default" w:ascii="Symbol" w:hAnsi="Symbol"/>
      </w:rPr>
    </w:lvl>
    <w:lvl w:ilvl="4" w:tplc="8E0617C2">
      <w:start w:val="1"/>
      <w:numFmt w:val="bullet"/>
      <w:lvlText w:val="o"/>
      <w:lvlJc w:val="left"/>
      <w:pPr>
        <w:ind w:left="3600" w:hanging="360"/>
      </w:pPr>
      <w:rPr>
        <w:rFonts w:hint="default" w:ascii="Courier New" w:hAnsi="Courier New"/>
      </w:rPr>
    </w:lvl>
    <w:lvl w:ilvl="5" w:tplc="EB8A9314">
      <w:start w:val="1"/>
      <w:numFmt w:val="bullet"/>
      <w:lvlText w:val=""/>
      <w:lvlJc w:val="left"/>
      <w:pPr>
        <w:ind w:left="4320" w:hanging="360"/>
      </w:pPr>
      <w:rPr>
        <w:rFonts w:hint="default" w:ascii="Wingdings" w:hAnsi="Wingdings"/>
      </w:rPr>
    </w:lvl>
    <w:lvl w:ilvl="6" w:tplc="0002A550">
      <w:start w:val="1"/>
      <w:numFmt w:val="bullet"/>
      <w:lvlText w:val=""/>
      <w:lvlJc w:val="left"/>
      <w:pPr>
        <w:ind w:left="5040" w:hanging="360"/>
      </w:pPr>
      <w:rPr>
        <w:rFonts w:hint="default" w:ascii="Symbol" w:hAnsi="Symbol"/>
      </w:rPr>
    </w:lvl>
    <w:lvl w:ilvl="7" w:tplc="5D26E3BC">
      <w:start w:val="1"/>
      <w:numFmt w:val="bullet"/>
      <w:lvlText w:val="o"/>
      <w:lvlJc w:val="left"/>
      <w:pPr>
        <w:ind w:left="5760" w:hanging="360"/>
      </w:pPr>
      <w:rPr>
        <w:rFonts w:hint="default" w:ascii="Courier New" w:hAnsi="Courier New"/>
      </w:rPr>
    </w:lvl>
    <w:lvl w:ilvl="8" w:tplc="2ED6403A">
      <w:start w:val="1"/>
      <w:numFmt w:val="bullet"/>
      <w:lvlText w:val=""/>
      <w:lvlJc w:val="left"/>
      <w:pPr>
        <w:ind w:left="6480" w:hanging="360"/>
      </w:pPr>
      <w:rPr>
        <w:rFonts w:hint="default" w:ascii="Wingdings" w:hAnsi="Wingdings"/>
      </w:rPr>
    </w:lvl>
  </w:abstractNum>
  <w:abstractNum w:abstractNumId="16" w15:restartNumberingAfterBreak="0">
    <w:nsid w:val="33DE8ADB"/>
    <w:multiLevelType w:val="hybridMultilevel"/>
    <w:tmpl w:val="C8248BAA"/>
    <w:lvl w:ilvl="0" w:tplc="8E7CCEA0">
      <w:start w:val="1"/>
      <w:numFmt w:val="bullet"/>
      <w:lvlText w:val="-"/>
      <w:lvlJc w:val="left"/>
      <w:pPr>
        <w:ind w:left="720" w:hanging="360"/>
      </w:pPr>
      <w:rPr>
        <w:rFonts w:hint="default" w:ascii="Aptos" w:hAnsi="Aptos"/>
      </w:rPr>
    </w:lvl>
    <w:lvl w:ilvl="1" w:tplc="6D34073A">
      <w:start w:val="1"/>
      <w:numFmt w:val="bullet"/>
      <w:lvlText w:val="o"/>
      <w:lvlJc w:val="left"/>
      <w:pPr>
        <w:ind w:left="1440" w:hanging="360"/>
      </w:pPr>
      <w:rPr>
        <w:rFonts w:hint="default" w:ascii="Courier New" w:hAnsi="Courier New"/>
      </w:rPr>
    </w:lvl>
    <w:lvl w:ilvl="2" w:tplc="B9FEE54A">
      <w:start w:val="1"/>
      <w:numFmt w:val="bullet"/>
      <w:lvlText w:val=""/>
      <w:lvlJc w:val="left"/>
      <w:pPr>
        <w:ind w:left="2160" w:hanging="360"/>
      </w:pPr>
      <w:rPr>
        <w:rFonts w:hint="default" w:ascii="Wingdings" w:hAnsi="Wingdings"/>
      </w:rPr>
    </w:lvl>
    <w:lvl w:ilvl="3" w:tplc="CD04BCE2">
      <w:start w:val="1"/>
      <w:numFmt w:val="bullet"/>
      <w:lvlText w:val=""/>
      <w:lvlJc w:val="left"/>
      <w:pPr>
        <w:ind w:left="2880" w:hanging="360"/>
      </w:pPr>
      <w:rPr>
        <w:rFonts w:hint="default" w:ascii="Symbol" w:hAnsi="Symbol"/>
      </w:rPr>
    </w:lvl>
    <w:lvl w:ilvl="4" w:tplc="CFA80BEA">
      <w:start w:val="1"/>
      <w:numFmt w:val="bullet"/>
      <w:lvlText w:val="o"/>
      <w:lvlJc w:val="left"/>
      <w:pPr>
        <w:ind w:left="3600" w:hanging="360"/>
      </w:pPr>
      <w:rPr>
        <w:rFonts w:hint="default" w:ascii="Courier New" w:hAnsi="Courier New"/>
      </w:rPr>
    </w:lvl>
    <w:lvl w:ilvl="5" w:tplc="95D2195E">
      <w:start w:val="1"/>
      <w:numFmt w:val="bullet"/>
      <w:lvlText w:val=""/>
      <w:lvlJc w:val="left"/>
      <w:pPr>
        <w:ind w:left="4320" w:hanging="360"/>
      </w:pPr>
      <w:rPr>
        <w:rFonts w:hint="default" w:ascii="Wingdings" w:hAnsi="Wingdings"/>
      </w:rPr>
    </w:lvl>
    <w:lvl w:ilvl="6" w:tplc="871A8B2A">
      <w:start w:val="1"/>
      <w:numFmt w:val="bullet"/>
      <w:lvlText w:val=""/>
      <w:lvlJc w:val="left"/>
      <w:pPr>
        <w:ind w:left="5040" w:hanging="360"/>
      </w:pPr>
      <w:rPr>
        <w:rFonts w:hint="default" w:ascii="Symbol" w:hAnsi="Symbol"/>
      </w:rPr>
    </w:lvl>
    <w:lvl w:ilvl="7" w:tplc="758262F4">
      <w:start w:val="1"/>
      <w:numFmt w:val="bullet"/>
      <w:lvlText w:val="o"/>
      <w:lvlJc w:val="left"/>
      <w:pPr>
        <w:ind w:left="5760" w:hanging="360"/>
      </w:pPr>
      <w:rPr>
        <w:rFonts w:hint="default" w:ascii="Courier New" w:hAnsi="Courier New"/>
      </w:rPr>
    </w:lvl>
    <w:lvl w:ilvl="8" w:tplc="8E528866">
      <w:start w:val="1"/>
      <w:numFmt w:val="bullet"/>
      <w:lvlText w:val=""/>
      <w:lvlJc w:val="left"/>
      <w:pPr>
        <w:ind w:left="6480" w:hanging="360"/>
      </w:pPr>
      <w:rPr>
        <w:rFonts w:hint="default" w:ascii="Wingdings" w:hAnsi="Wingdings"/>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CDF4798"/>
    <w:multiLevelType w:val="hybridMultilevel"/>
    <w:tmpl w:val="525CEB44"/>
    <w:lvl w:ilvl="0" w:tplc="16EE1EF0">
      <w:start w:val="1"/>
      <w:numFmt w:val="bullet"/>
      <w:lvlText w:val="-"/>
      <w:lvlJc w:val="left"/>
      <w:pPr>
        <w:ind w:left="720" w:hanging="360"/>
      </w:pPr>
      <w:rPr>
        <w:rFonts w:hint="default" w:ascii="Aptos" w:hAnsi="Aptos"/>
      </w:rPr>
    </w:lvl>
    <w:lvl w:ilvl="1" w:tplc="2112009A">
      <w:start w:val="1"/>
      <w:numFmt w:val="bullet"/>
      <w:lvlText w:val="o"/>
      <w:lvlJc w:val="left"/>
      <w:pPr>
        <w:ind w:left="1440" w:hanging="360"/>
      </w:pPr>
      <w:rPr>
        <w:rFonts w:hint="default" w:ascii="Courier New" w:hAnsi="Courier New"/>
      </w:rPr>
    </w:lvl>
    <w:lvl w:ilvl="2" w:tplc="5B5A0038">
      <w:start w:val="1"/>
      <w:numFmt w:val="bullet"/>
      <w:lvlText w:val=""/>
      <w:lvlJc w:val="left"/>
      <w:pPr>
        <w:ind w:left="2160" w:hanging="360"/>
      </w:pPr>
      <w:rPr>
        <w:rFonts w:hint="default" w:ascii="Wingdings" w:hAnsi="Wingdings"/>
      </w:rPr>
    </w:lvl>
    <w:lvl w:ilvl="3" w:tplc="D44870D6">
      <w:start w:val="1"/>
      <w:numFmt w:val="bullet"/>
      <w:lvlText w:val=""/>
      <w:lvlJc w:val="left"/>
      <w:pPr>
        <w:ind w:left="2880" w:hanging="360"/>
      </w:pPr>
      <w:rPr>
        <w:rFonts w:hint="default" w:ascii="Symbol" w:hAnsi="Symbol"/>
      </w:rPr>
    </w:lvl>
    <w:lvl w:ilvl="4" w:tplc="44B65AF2">
      <w:start w:val="1"/>
      <w:numFmt w:val="bullet"/>
      <w:lvlText w:val="o"/>
      <w:lvlJc w:val="left"/>
      <w:pPr>
        <w:ind w:left="3600" w:hanging="360"/>
      </w:pPr>
      <w:rPr>
        <w:rFonts w:hint="default" w:ascii="Courier New" w:hAnsi="Courier New"/>
      </w:rPr>
    </w:lvl>
    <w:lvl w:ilvl="5" w:tplc="6262D990">
      <w:start w:val="1"/>
      <w:numFmt w:val="bullet"/>
      <w:lvlText w:val=""/>
      <w:lvlJc w:val="left"/>
      <w:pPr>
        <w:ind w:left="4320" w:hanging="360"/>
      </w:pPr>
      <w:rPr>
        <w:rFonts w:hint="default" w:ascii="Wingdings" w:hAnsi="Wingdings"/>
      </w:rPr>
    </w:lvl>
    <w:lvl w:ilvl="6" w:tplc="0076E762">
      <w:start w:val="1"/>
      <w:numFmt w:val="bullet"/>
      <w:lvlText w:val=""/>
      <w:lvlJc w:val="left"/>
      <w:pPr>
        <w:ind w:left="5040" w:hanging="360"/>
      </w:pPr>
      <w:rPr>
        <w:rFonts w:hint="default" w:ascii="Symbol" w:hAnsi="Symbol"/>
      </w:rPr>
    </w:lvl>
    <w:lvl w:ilvl="7" w:tplc="602E2536">
      <w:start w:val="1"/>
      <w:numFmt w:val="bullet"/>
      <w:lvlText w:val="o"/>
      <w:lvlJc w:val="left"/>
      <w:pPr>
        <w:ind w:left="5760" w:hanging="360"/>
      </w:pPr>
      <w:rPr>
        <w:rFonts w:hint="default" w:ascii="Courier New" w:hAnsi="Courier New"/>
      </w:rPr>
    </w:lvl>
    <w:lvl w:ilvl="8" w:tplc="068C73B4">
      <w:start w:val="1"/>
      <w:numFmt w:val="bullet"/>
      <w:lvlText w:val=""/>
      <w:lvlJc w:val="left"/>
      <w:pPr>
        <w:ind w:left="6480" w:hanging="360"/>
      </w:pPr>
      <w:rPr>
        <w:rFonts w:hint="default" w:ascii="Wingdings" w:hAnsi="Wingdings"/>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1859B94"/>
    <w:multiLevelType w:val="hybridMultilevel"/>
    <w:tmpl w:val="3D8469F2"/>
    <w:lvl w:ilvl="0" w:tplc="EAF8A9B6">
      <w:start w:val="1"/>
      <w:numFmt w:val="bullet"/>
      <w:lvlText w:val="-"/>
      <w:lvlJc w:val="left"/>
      <w:pPr>
        <w:ind w:left="720" w:hanging="360"/>
      </w:pPr>
      <w:rPr>
        <w:rFonts w:hint="default" w:ascii="Aptos" w:hAnsi="Aptos"/>
      </w:rPr>
    </w:lvl>
    <w:lvl w:ilvl="1" w:tplc="547C9C8E">
      <w:start w:val="1"/>
      <w:numFmt w:val="bullet"/>
      <w:lvlText w:val="o"/>
      <w:lvlJc w:val="left"/>
      <w:pPr>
        <w:ind w:left="1440" w:hanging="360"/>
      </w:pPr>
      <w:rPr>
        <w:rFonts w:hint="default" w:ascii="Courier New" w:hAnsi="Courier New"/>
      </w:rPr>
    </w:lvl>
    <w:lvl w:ilvl="2" w:tplc="6608C152">
      <w:start w:val="1"/>
      <w:numFmt w:val="bullet"/>
      <w:lvlText w:val=""/>
      <w:lvlJc w:val="left"/>
      <w:pPr>
        <w:ind w:left="2160" w:hanging="360"/>
      </w:pPr>
      <w:rPr>
        <w:rFonts w:hint="default" w:ascii="Wingdings" w:hAnsi="Wingdings"/>
      </w:rPr>
    </w:lvl>
    <w:lvl w:ilvl="3" w:tplc="04B6023E">
      <w:start w:val="1"/>
      <w:numFmt w:val="bullet"/>
      <w:lvlText w:val=""/>
      <w:lvlJc w:val="left"/>
      <w:pPr>
        <w:ind w:left="2880" w:hanging="360"/>
      </w:pPr>
      <w:rPr>
        <w:rFonts w:hint="default" w:ascii="Symbol" w:hAnsi="Symbol"/>
      </w:rPr>
    </w:lvl>
    <w:lvl w:ilvl="4" w:tplc="4A669B98">
      <w:start w:val="1"/>
      <w:numFmt w:val="bullet"/>
      <w:lvlText w:val="o"/>
      <w:lvlJc w:val="left"/>
      <w:pPr>
        <w:ind w:left="3600" w:hanging="360"/>
      </w:pPr>
      <w:rPr>
        <w:rFonts w:hint="default" w:ascii="Courier New" w:hAnsi="Courier New"/>
      </w:rPr>
    </w:lvl>
    <w:lvl w:ilvl="5" w:tplc="A0FA0970">
      <w:start w:val="1"/>
      <w:numFmt w:val="bullet"/>
      <w:lvlText w:val=""/>
      <w:lvlJc w:val="left"/>
      <w:pPr>
        <w:ind w:left="4320" w:hanging="360"/>
      </w:pPr>
      <w:rPr>
        <w:rFonts w:hint="default" w:ascii="Wingdings" w:hAnsi="Wingdings"/>
      </w:rPr>
    </w:lvl>
    <w:lvl w:ilvl="6" w:tplc="51848762">
      <w:start w:val="1"/>
      <w:numFmt w:val="bullet"/>
      <w:lvlText w:val=""/>
      <w:lvlJc w:val="left"/>
      <w:pPr>
        <w:ind w:left="5040" w:hanging="360"/>
      </w:pPr>
      <w:rPr>
        <w:rFonts w:hint="default" w:ascii="Symbol" w:hAnsi="Symbol"/>
      </w:rPr>
    </w:lvl>
    <w:lvl w:ilvl="7" w:tplc="49104A6C">
      <w:start w:val="1"/>
      <w:numFmt w:val="bullet"/>
      <w:lvlText w:val="o"/>
      <w:lvlJc w:val="left"/>
      <w:pPr>
        <w:ind w:left="5760" w:hanging="360"/>
      </w:pPr>
      <w:rPr>
        <w:rFonts w:hint="default" w:ascii="Courier New" w:hAnsi="Courier New"/>
      </w:rPr>
    </w:lvl>
    <w:lvl w:ilvl="8" w:tplc="A13E70DE">
      <w:start w:val="1"/>
      <w:numFmt w:val="bullet"/>
      <w:lvlText w:val=""/>
      <w:lvlJc w:val="left"/>
      <w:pPr>
        <w:ind w:left="6480" w:hanging="360"/>
      </w:pPr>
      <w:rPr>
        <w:rFonts w:hint="default" w:ascii="Wingdings" w:hAnsi="Wingdings"/>
      </w:rPr>
    </w:lvl>
  </w:abstractNum>
  <w:abstractNum w:abstractNumId="21" w15:restartNumberingAfterBreak="0">
    <w:nsid w:val="43FDFCB5"/>
    <w:multiLevelType w:val="hybridMultilevel"/>
    <w:tmpl w:val="80CA6BB4"/>
    <w:lvl w:ilvl="0" w:tplc="607CD700">
      <w:start w:val="1"/>
      <w:numFmt w:val="bullet"/>
      <w:lvlText w:val="-"/>
      <w:lvlJc w:val="left"/>
      <w:pPr>
        <w:ind w:left="720" w:hanging="360"/>
      </w:pPr>
      <w:rPr>
        <w:rFonts w:hint="default" w:ascii="Aptos" w:hAnsi="Aptos"/>
      </w:rPr>
    </w:lvl>
    <w:lvl w:ilvl="1" w:tplc="987C3C54">
      <w:start w:val="1"/>
      <w:numFmt w:val="bullet"/>
      <w:lvlText w:val="o"/>
      <w:lvlJc w:val="left"/>
      <w:pPr>
        <w:ind w:left="1440" w:hanging="360"/>
      </w:pPr>
      <w:rPr>
        <w:rFonts w:hint="default" w:ascii="Courier New" w:hAnsi="Courier New"/>
      </w:rPr>
    </w:lvl>
    <w:lvl w:ilvl="2" w:tplc="AE463B4E">
      <w:start w:val="1"/>
      <w:numFmt w:val="bullet"/>
      <w:lvlText w:val=""/>
      <w:lvlJc w:val="left"/>
      <w:pPr>
        <w:ind w:left="2160" w:hanging="360"/>
      </w:pPr>
      <w:rPr>
        <w:rFonts w:hint="default" w:ascii="Wingdings" w:hAnsi="Wingdings"/>
      </w:rPr>
    </w:lvl>
    <w:lvl w:ilvl="3" w:tplc="7722DEBE">
      <w:start w:val="1"/>
      <w:numFmt w:val="bullet"/>
      <w:lvlText w:val=""/>
      <w:lvlJc w:val="left"/>
      <w:pPr>
        <w:ind w:left="2880" w:hanging="360"/>
      </w:pPr>
      <w:rPr>
        <w:rFonts w:hint="default" w:ascii="Symbol" w:hAnsi="Symbol"/>
      </w:rPr>
    </w:lvl>
    <w:lvl w:ilvl="4" w:tplc="BCCA4176">
      <w:start w:val="1"/>
      <w:numFmt w:val="bullet"/>
      <w:lvlText w:val="o"/>
      <w:lvlJc w:val="left"/>
      <w:pPr>
        <w:ind w:left="3600" w:hanging="360"/>
      </w:pPr>
      <w:rPr>
        <w:rFonts w:hint="default" w:ascii="Courier New" w:hAnsi="Courier New"/>
      </w:rPr>
    </w:lvl>
    <w:lvl w:ilvl="5" w:tplc="961E684A">
      <w:start w:val="1"/>
      <w:numFmt w:val="bullet"/>
      <w:lvlText w:val=""/>
      <w:lvlJc w:val="left"/>
      <w:pPr>
        <w:ind w:left="4320" w:hanging="360"/>
      </w:pPr>
      <w:rPr>
        <w:rFonts w:hint="default" w:ascii="Wingdings" w:hAnsi="Wingdings"/>
      </w:rPr>
    </w:lvl>
    <w:lvl w:ilvl="6" w:tplc="70D29A72">
      <w:start w:val="1"/>
      <w:numFmt w:val="bullet"/>
      <w:lvlText w:val=""/>
      <w:lvlJc w:val="left"/>
      <w:pPr>
        <w:ind w:left="5040" w:hanging="360"/>
      </w:pPr>
      <w:rPr>
        <w:rFonts w:hint="default" w:ascii="Symbol" w:hAnsi="Symbol"/>
      </w:rPr>
    </w:lvl>
    <w:lvl w:ilvl="7" w:tplc="8EFA93CC">
      <w:start w:val="1"/>
      <w:numFmt w:val="bullet"/>
      <w:lvlText w:val="o"/>
      <w:lvlJc w:val="left"/>
      <w:pPr>
        <w:ind w:left="5760" w:hanging="360"/>
      </w:pPr>
      <w:rPr>
        <w:rFonts w:hint="default" w:ascii="Courier New" w:hAnsi="Courier New"/>
      </w:rPr>
    </w:lvl>
    <w:lvl w:ilvl="8" w:tplc="9F9E0C96">
      <w:start w:val="1"/>
      <w:numFmt w:val="bullet"/>
      <w:lvlText w:val=""/>
      <w:lvlJc w:val="left"/>
      <w:pPr>
        <w:ind w:left="6480" w:hanging="360"/>
      </w:pPr>
      <w:rPr>
        <w:rFonts w:hint="default" w:ascii="Wingdings" w:hAnsi="Wingdings"/>
      </w:rPr>
    </w:lvl>
  </w:abstractNum>
  <w:abstractNum w:abstractNumId="2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4E926B07"/>
    <w:multiLevelType w:val="hybridMultilevel"/>
    <w:tmpl w:val="E7BA6542"/>
    <w:lvl w:ilvl="0" w:tplc="0C5C9198">
      <w:start w:val="1"/>
      <w:numFmt w:val="bullet"/>
      <w:lvlText w:val="-"/>
      <w:lvlJc w:val="left"/>
      <w:pPr>
        <w:ind w:left="720" w:hanging="360"/>
      </w:pPr>
      <w:rPr>
        <w:rFonts w:hint="default" w:ascii="Aptos" w:hAnsi="Aptos"/>
      </w:rPr>
    </w:lvl>
    <w:lvl w:ilvl="1" w:tplc="08A6381E">
      <w:start w:val="1"/>
      <w:numFmt w:val="bullet"/>
      <w:lvlText w:val="o"/>
      <w:lvlJc w:val="left"/>
      <w:pPr>
        <w:ind w:left="1440" w:hanging="360"/>
      </w:pPr>
      <w:rPr>
        <w:rFonts w:hint="default" w:ascii="Courier New" w:hAnsi="Courier New"/>
      </w:rPr>
    </w:lvl>
    <w:lvl w:ilvl="2" w:tplc="3EA4AB40">
      <w:start w:val="1"/>
      <w:numFmt w:val="bullet"/>
      <w:lvlText w:val=""/>
      <w:lvlJc w:val="left"/>
      <w:pPr>
        <w:ind w:left="2160" w:hanging="360"/>
      </w:pPr>
      <w:rPr>
        <w:rFonts w:hint="default" w:ascii="Wingdings" w:hAnsi="Wingdings"/>
      </w:rPr>
    </w:lvl>
    <w:lvl w:ilvl="3" w:tplc="5246E18E">
      <w:start w:val="1"/>
      <w:numFmt w:val="bullet"/>
      <w:lvlText w:val=""/>
      <w:lvlJc w:val="left"/>
      <w:pPr>
        <w:ind w:left="2880" w:hanging="360"/>
      </w:pPr>
      <w:rPr>
        <w:rFonts w:hint="default" w:ascii="Symbol" w:hAnsi="Symbol"/>
      </w:rPr>
    </w:lvl>
    <w:lvl w:ilvl="4" w:tplc="AFE44EB4">
      <w:start w:val="1"/>
      <w:numFmt w:val="bullet"/>
      <w:lvlText w:val="o"/>
      <w:lvlJc w:val="left"/>
      <w:pPr>
        <w:ind w:left="3600" w:hanging="360"/>
      </w:pPr>
      <w:rPr>
        <w:rFonts w:hint="default" w:ascii="Courier New" w:hAnsi="Courier New"/>
      </w:rPr>
    </w:lvl>
    <w:lvl w:ilvl="5" w:tplc="A732C050">
      <w:start w:val="1"/>
      <w:numFmt w:val="bullet"/>
      <w:lvlText w:val=""/>
      <w:lvlJc w:val="left"/>
      <w:pPr>
        <w:ind w:left="4320" w:hanging="360"/>
      </w:pPr>
      <w:rPr>
        <w:rFonts w:hint="default" w:ascii="Wingdings" w:hAnsi="Wingdings"/>
      </w:rPr>
    </w:lvl>
    <w:lvl w:ilvl="6" w:tplc="3536A6BE">
      <w:start w:val="1"/>
      <w:numFmt w:val="bullet"/>
      <w:lvlText w:val=""/>
      <w:lvlJc w:val="left"/>
      <w:pPr>
        <w:ind w:left="5040" w:hanging="360"/>
      </w:pPr>
      <w:rPr>
        <w:rFonts w:hint="default" w:ascii="Symbol" w:hAnsi="Symbol"/>
      </w:rPr>
    </w:lvl>
    <w:lvl w:ilvl="7" w:tplc="7A66FFE2">
      <w:start w:val="1"/>
      <w:numFmt w:val="bullet"/>
      <w:lvlText w:val="o"/>
      <w:lvlJc w:val="left"/>
      <w:pPr>
        <w:ind w:left="5760" w:hanging="360"/>
      </w:pPr>
      <w:rPr>
        <w:rFonts w:hint="default" w:ascii="Courier New" w:hAnsi="Courier New"/>
      </w:rPr>
    </w:lvl>
    <w:lvl w:ilvl="8" w:tplc="0BBA3D98">
      <w:start w:val="1"/>
      <w:numFmt w:val="bullet"/>
      <w:lvlText w:val=""/>
      <w:lvlJc w:val="left"/>
      <w:pPr>
        <w:ind w:left="6480" w:hanging="360"/>
      </w:pPr>
      <w:rPr>
        <w:rFonts w:hint="default" w:ascii="Wingdings" w:hAnsi="Wingdings"/>
      </w:rPr>
    </w:lvl>
  </w:abstractNum>
  <w:abstractNum w:abstractNumId="24" w15:restartNumberingAfterBreak="0">
    <w:nsid w:val="54B07892"/>
    <w:multiLevelType w:val="hybridMultilevel"/>
    <w:tmpl w:val="61BCED16"/>
    <w:lvl w:ilvl="0" w:tplc="24DC65CC">
      <w:start w:val="1"/>
      <w:numFmt w:val="bullet"/>
      <w:lvlText w:val="-"/>
      <w:lvlJc w:val="left"/>
      <w:pPr>
        <w:ind w:left="720" w:hanging="360"/>
      </w:pPr>
      <w:rPr>
        <w:rFonts w:hint="default" w:ascii="Aptos" w:hAnsi="Aptos"/>
      </w:rPr>
    </w:lvl>
    <w:lvl w:ilvl="1" w:tplc="9E2809CE">
      <w:start w:val="1"/>
      <w:numFmt w:val="bullet"/>
      <w:lvlText w:val="o"/>
      <w:lvlJc w:val="left"/>
      <w:pPr>
        <w:ind w:left="1440" w:hanging="360"/>
      </w:pPr>
      <w:rPr>
        <w:rFonts w:hint="default" w:ascii="Courier New" w:hAnsi="Courier New"/>
      </w:rPr>
    </w:lvl>
    <w:lvl w:ilvl="2" w:tplc="80B0425C">
      <w:start w:val="1"/>
      <w:numFmt w:val="bullet"/>
      <w:lvlText w:val=""/>
      <w:lvlJc w:val="left"/>
      <w:pPr>
        <w:ind w:left="2160" w:hanging="360"/>
      </w:pPr>
      <w:rPr>
        <w:rFonts w:hint="default" w:ascii="Wingdings" w:hAnsi="Wingdings"/>
      </w:rPr>
    </w:lvl>
    <w:lvl w:ilvl="3" w:tplc="4A62FF1E">
      <w:start w:val="1"/>
      <w:numFmt w:val="bullet"/>
      <w:lvlText w:val=""/>
      <w:lvlJc w:val="left"/>
      <w:pPr>
        <w:ind w:left="2880" w:hanging="360"/>
      </w:pPr>
      <w:rPr>
        <w:rFonts w:hint="default" w:ascii="Symbol" w:hAnsi="Symbol"/>
      </w:rPr>
    </w:lvl>
    <w:lvl w:ilvl="4" w:tplc="C6727E10">
      <w:start w:val="1"/>
      <w:numFmt w:val="bullet"/>
      <w:lvlText w:val="o"/>
      <w:lvlJc w:val="left"/>
      <w:pPr>
        <w:ind w:left="3600" w:hanging="360"/>
      </w:pPr>
      <w:rPr>
        <w:rFonts w:hint="default" w:ascii="Courier New" w:hAnsi="Courier New"/>
      </w:rPr>
    </w:lvl>
    <w:lvl w:ilvl="5" w:tplc="8C1C802A">
      <w:start w:val="1"/>
      <w:numFmt w:val="bullet"/>
      <w:lvlText w:val=""/>
      <w:lvlJc w:val="left"/>
      <w:pPr>
        <w:ind w:left="4320" w:hanging="360"/>
      </w:pPr>
      <w:rPr>
        <w:rFonts w:hint="default" w:ascii="Wingdings" w:hAnsi="Wingdings"/>
      </w:rPr>
    </w:lvl>
    <w:lvl w:ilvl="6" w:tplc="3DF4179C">
      <w:start w:val="1"/>
      <w:numFmt w:val="bullet"/>
      <w:lvlText w:val=""/>
      <w:lvlJc w:val="left"/>
      <w:pPr>
        <w:ind w:left="5040" w:hanging="360"/>
      </w:pPr>
      <w:rPr>
        <w:rFonts w:hint="default" w:ascii="Symbol" w:hAnsi="Symbol"/>
      </w:rPr>
    </w:lvl>
    <w:lvl w:ilvl="7" w:tplc="069622EA">
      <w:start w:val="1"/>
      <w:numFmt w:val="bullet"/>
      <w:lvlText w:val="o"/>
      <w:lvlJc w:val="left"/>
      <w:pPr>
        <w:ind w:left="5760" w:hanging="360"/>
      </w:pPr>
      <w:rPr>
        <w:rFonts w:hint="default" w:ascii="Courier New" w:hAnsi="Courier New"/>
      </w:rPr>
    </w:lvl>
    <w:lvl w:ilvl="8" w:tplc="AC92CEAA">
      <w:start w:val="1"/>
      <w:numFmt w:val="bullet"/>
      <w:lvlText w:val=""/>
      <w:lvlJc w:val="left"/>
      <w:pPr>
        <w:ind w:left="6480" w:hanging="360"/>
      </w:pPr>
      <w:rPr>
        <w:rFonts w:hint="default" w:ascii="Wingdings" w:hAnsi="Wingdings"/>
      </w:rPr>
    </w:lvl>
  </w:abstractNum>
  <w:abstractNum w:abstractNumId="2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C3D918C"/>
    <w:multiLevelType w:val="hybridMultilevel"/>
    <w:tmpl w:val="589E10D0"/>
    <w:lvl w:ilvl="0" w:tplc="725493E8">
      <w:start w:val="1"/>
      <w:numFmt w:val="bullet"/>
      <w:lvlText w:val="-"/>
      <w:lvlJc w:val="left"/>
      <w:pPr>
        <w:ind w:left="720" w:hanging="360"/>
      </w:pPr>
      <w:rPr>
        <w:rFonts w:hint="default" w:ascii="Aptos" w:hAnsi="Aptos"/>
      </w:rPr>
    </w:lvl>
    <w:lvl w:ilvl="1" w:tplc="C71AC3B6">
      <w:start w:val="1"/>
      <w:numFmt w:val="bullet"/>
      <w:lvlText w:val="o"/>
      <w:lvlJc w:val="left"/>
      <w:pPr>
        <w:ind w:left="1440" w:hanging="360"/>
      </w:pPr>
      <w:rPr>
        <w:rFonts w:hint="default" w:ascii="Courier New" w:hAnsi="Courier New"/>
      </w:rPr>
    </w:lvl>
    <w:lvl w:ilvl="2" w:tplc="D4541A98">
      <w:start w:val="1"/>
      <w:numFmt w:val="bullet"/>
      <w:lvlText w:val=""/>
      <w:lvlJc w:val="left"/>
      <w:pPr>
        <w:ind w:left="2160" w:hanging="360"/>
      </w:pPr>
      <w:rPr>
        <w:rFonts w:hint="default" w:ascii="Wingdings" w:hAnsi="Wingdings"/>
      </w:rPr>
    </w:lvl>
    <w:lvl w:ilvl="3" w:tplc="979A5F1E">
      <w:start w:val="1"/>
      <w:numFmt w:val="bullet"/>
      <w:lvlText w:val=""/>
      <w:lvlJc w:val="left"/>
      <w:pPr>
        <w:ind w:left="2880" w:hanging="360"/>
      </w:pPr>
      <w:rPr>
        <w:rFonts w:hint="default" w:ascii="Symbol" w:hAnsi="Symbol"/>
      </w:rPr>
    </w:lvl>
    <w:lvl w:ilvl="4" w:tplc="94065104">
      <w:start w:val="1"/>
      <w:numFmt w:val="bullet"/>
      <w:lvlText w:val="o"/>
      <w:lvlJc w:val="left"/>
      <w:pPr>
        <w:ind w:left="3600" w:hanging="360"/>
      </w:pPr>
      <w:rPr>
        <w:rFonts w:hint="default" w:ascii="Courier New" w:hAnsi="Courier New"/>
      </w:rPr>
    </w:lvl>
    <w:lvl w:ilvl="5" w:tplc="5F4EA092">
      <w:start w:val="1"/>
      <w:numFmt w:val="bullet"/>
      <w:lvlText w:val=""/>
      <w:lvlJc w:val="left"/>
      <w:pPr>
        <w:ind w:left="4320" w:hanging="360"/>
      </w:pPr>
      <w:rPr>
        <w:rFonts w:hint="default" w:ascii="Wingdings" w:hAnsi="Wingdings"/>
      </w:rPr>
    </w:lvl>
    <w:lvl w:ilvl="6" w:tplc="723E1F20">
      <w:start w:val="1"/>
      <w:numFmt w:val="bullet"/>
      <w:lvlText w:val=""/>
      <w:lvlJc w:val="left"/>
      <w:pPr>
        <w:ind w:left="5040" w:hanging="360"/>
      </w:pPr>
      <w:rPr>
        <w:rFonts w:hint="default" w:ascii="Symbol" w:hAnsi="Symbol"/>
      </w:rPr>
    </w:lvl>
    <w:lvl w:ilvl="7" w:tplc="76C28A36">
      <w:start w:val="1"/>
      <w:numFmt w:val="bullet"/>
      <w:lvlText w:val="o"/>
      <w:lvlJc w:val="left"/>
      <w:pPr>
        <w:ind w:left="5760" w:hanging="360"/>
      </w:pPr>
      <w:rPr>
        <w:rFonts w:hint="default" w:ascii="Courier New" w:hAnsi="Courier New"/>
      </w:rPr>
    </w:lvl>
    <w:lvl w:ilvl="8" w:tplc="CD8034AA">
      <w:start w:val="1"/>
      <w:numFmt w:val="bullet"/>
      <w:lvlText w:val=""/>
      <w:lvlJc w:val="left"/>
      <w:pPr>
        <w:ind w:left="6480" w:hanging="360"/>
      </w:pPr>
      <w:rPr>
        <w:rFonts w:hint="default" w:ascii="Wingdings" w:hAnsi="Wingdings"/>
      </w:rPr>
    </w:lvl>
  </w:abstractNum>
  <w:abstractNum w:abstractNumId="30"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131942"/>
    <w:multiLevelType w:val="hybridMultilevel"/>
    <w:tmpl w:val="D7940A22"/>
    <w:lvl w:ilvl="0" w:tplc="336ABD72">
      <w:start w:val="1"/>
      <w:numFmt w:val="bullet"/>
      <w:lvlText w:val=""/>
      <w:lvlJc w:val="left"/>
      <w:pPr>
        <w:ind w:left="720" w:hanging="360"/>
      </w:pPr>
      <w:rPr>
        <w:rFonts w:hint="default" w:ascii="Symbol" w:hAnsi="Symbol"/>
      </w:rPr>
    </w:lvl>
    <w:lvl w:ilvl="1" w:tplc="62A857F6">
      <w:start w:val="1"/>
      <w:numFmt w:val="bullet"/>
      <w:lvlText w:val="o"/>
      <w:lvlJc w:val="left"/>
      <w:pPr>
        <w:ind w:left="1440" w:hanging="360"/>
      </w:pPr>
      <w:rPr>
        <w:rFonts w:hint="default" w:ascii="Courier New" w:hAnsi="Courier New"/>
      </w:rPr>
    </w:lvl>
    <w:lvl w:ilvl="2" w:tplc="0D6AF2A0">
      <w:start w:val="1"/>
      <w:numFmt w:val="bullet"/>
      <w:lvlText w:val=""/>
      <w:lvlJc w:val="left"/>
      <w:pPr>
        <w:ind w:left="2160" w:hanging="360"/>
      </w:pPr>
      <w:rPr>
        <w:rFonts w:hint="default" w:ascii="Wingdings" w:hAnsi="Wingdings"/>
      </w:rPr>
    </w:lvl>
    <w:lvl w:ilvl="3" w:tplc="81B6C110">
      <w:start w:val="1"/>
      <w:numFmt w:val="bullet"/>
      <w:lvlText w:val=""/>
      <w:lvlJc w:val="left"/>
      <w:pPr>
        <w:ind w:left="2880" w:hanging="360"/>
      </w:pPr>
      <w:rPr>
        <w:rFonts w:hint="default" w:ascii="Symbol" w:hAnsi="Symbol"/>
      </w:rPr>
    </w:lvl>
    <w:lvl w:ilvl="4" w:tplc="051A23B8">
      <w:start w:val="1"/>
      <w:numFmt w:val="bullet"/>
      <w:lvlText w:val="o"/>
      <w:lvlJc w:val="left"/>
      <w:pPr>
        <w:ind w:left="3600" w:hanging="360"/>
      </w:pPr>
      <w:rPr>
        <w:rFonts w:hint="default" w:ascii="Courier New" w:hAnsi="Courier New"/>
      </w:rPr>
    </w:lvl>
    <w:lvl w:ilvl="5" w:tplc="C0680D0E">
      <w:start w:val="1"/>
      <w:numFmt w:val="bullet"/>
      <w:lvlText w:val=""/>
      <w:lvlJc w:val="left"/>
      <w:pPr>
        <w:ind w:left="4320" w:hanging="360"/>
      </w:pPr>
      <w:rPr>
        <w:rFonts w:hint="default" w:ascii="Wingdings" w:hAnsi="Wingdings"/>
      </w:rPr>
    </w:lvl>
    <w:lvl w:ilvl="6" w:tplc="408A534E">
      <w:start w:val="1"/>
      <w:numFmt w:val="bullet"/>
      <w:lvlText w:val=""/>
      <w:lvlJc w:val="left"/>
      <w:pPr>
        <w:ind w:left="5040" w:hanging="360"/>
      </w:pPr>
      <w:rPr>
        <w:rFonts w:hint="default" w:ascii="Symbol" w:hAnsi="Symbol"/>
      </w:rPr>
    </w:lvl>
    <w:lvl w:ilvl="7" w:tplc="564CFC4C">
      <w:start w:val="1"/>
      <w:numFmt w:val="bullet"/>
      <w:lvlText w:val="o"/>
      <w:lvlJc w:val="left"/>
      <w:pPr>
        <w:ind w:left="5760" w:hanging="360"/>
      </w:pPr>
      <w:rPr>
        <w:rFonts w:hint="default" w:ascii="Courier New" w:hAnsi="Courier New"/>
      </w:rPr>
    </w:lvl>
    <w:lvl w:ilvl="8" w:tplc="B80ACFB4">
      <w:start w:val="1"/>
      <w:numFmt w:val="bullet"/>
      <w:lvlText w:val=""/>
      <w:lvlJc w:val="left"/>
      <w:pPr>
        <w:ind w:left="6480" w:hanging="360"/>
      </w:pPr>
      <w:rPr>
        <w:rFonts w:hint="default" w:ascii="Wingdings" w:hAnsi="Wingdings"/>
      </w:rPr>
    </w:lvl>
  </w:abstractNum>
  <w:abstractNum w:abstractNumId="33"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num w:numId="39">
    <w:abstractNumId w:val="38"/>
  </w:num>
  <w:num w:numId="38">
    <w:abstractNumId w:val="37"/>
  </w:num>
  <w:num w:numId="1" w16cid:durableId="38166715">
    <w:abstractNumId w:val="9"/>
  </w:num>
  <w:num w:numId="2" w16cid:durableId="1825927023">
    <w:abstractNumId w:val="14"/>
  </w:num>
  <w:num w:numId="3" w16cid:durableId="762993216">
    <w:abstractNumId w:val="32"/>
  </w:num>
  <w:num w:numId="4" w16cid:durableId="2076850949">
    <w:abstractNumId w:val="23"/>
  </w:num>
  <w:num w:numId="5" w16cid:durableId="1856337215">
    <w:abstractNumId w:val="24"/>
  </w:num>
  <w:num w:numId="6" w16cid:durableId="16853477">
    <w:abstractNumId w:val="11"/>
  </w:num>
  <w:num w:numId="7" w16cid:durableId="284775116">
    <w:abstractNumId w:val="6"/>
  </w:num>
  <w:num w:numId="8" w16cid:durableId="437338933">
    <w:abstractNumId w:val="20"/>
  </w:num>
  <w:num w:numId="9" w16cid:durableId="243104981">
    <w:abstractNumId w:val="18"/>
  </w:num>
  <w:num w:numId="10" w16cid:durableId="345326414">
    <w:abstractNumId w:val="10"/>
  </w:num>
  <w:num w:numId="11" w16cid:durableId="1054885715">
    <w:abstractNumId w:val="4"/>
  </w:num>
  <w:num w:numId="12" w16cid:durableId="1734083772">
    <w:abstractNumId w:val="5"/>
  </w:num>
  <w:num w:numId="13" w16cid:durableId="1501777650">
    <w:abstractNumId w:val="21"/>
  </w:num>
  <w:num w:numId="14" w16cid:durableId="2092920664">
    <w:abstractNumId w:val="29"/>
  </w:num>
  <w:num w:numId="15" w16cid:durableId="1128472320">
    <w:abstractNumId w:val="16"/>
  </w:num>
  <w:num w:numId="16" w16cid:durableId="715589162">
    <w:abstractNumId w:val="15"/>
  </w:num>
  <w:num w:numId="17" w16cid:durableId="1041904997">
    <w:abstractNumId w:val="0"/>
  </w:num>
  <w:num w:numId="18" w16cid:durableId="1868131246">
    <w:abstractNumId w:val="19"/>
  </w:num>
  <w:num w:numId="19" w16cid:durableId="2118480200">
    <w:abstractNumId w:val="31"/>
  </w:num>
  <w:num w:numId="20" w16cid:durableId="1745099980">
    <w:abstractNumId w:val="1"/>
  </w:num>
  <w:num w:numId="21" w16cid:durableId="1369793306">
    <w:abstractNumId w:val="27"/>
  </w:num>
  <w:num w:numId="22" w16cid:durableId="1733427942">
    <w:abstractNumId w:val="17"/>
  </w:num>
  <w:num w:numId="23" w16cid:durableId="1791626966">
    <w:abstractNumId w:val="30"/>
  </w:num>
  <w:num w:numId="24" w16cid:durableId="1834181542">
    <w:abstractNumId w:val="28"/>
  </w:num>
  <w:num w:numId="25" w16cid:durableId="1901549271">
    <w:abstractNumId w:val="26"/>
  </w:num>
  <w:num w:numId="26" w16cid:durableId="632061806">
    <w:abstractNumId w:val="3"/>
  </w:num>
  <w:num w:numId="27" w16cid:durableId="581527336">
    <w:abstractNumId w:val="8"/>
  </w:num>
  <w:num w:numId="28" w16cid:durableId="1240292438">
    <w:abstractNumId w:val="7"/>
  </w:num>
  <w:num w:numId="29" w16cid:durableId="71782776">
    <w:abstractNumId w:val="35"/>
  </w:num>
  <w:num w:numId="30" w16cid:durableId="1387100141">
    <w:abstractNumId w:val="34"/>
  </w:num>
  <w:num w:numId="31" w16cid:durableId="562720561">
    <w:abstractNumId w:val="36"/>
  </w:num>
  <w:num w:numId="32" w16cid:durableId="1413894531">
    <w:abstractNumId w:val="22"/>
  </w:num>
  <w:num w:numId="33" w16cid:durableId="2072192623">
    <w:abstractNumId w:val="12"/>
  </w:num>
  <w:num w:numId="34" w16cid:durableId="1507862900">
    <w:abstractNumId w:val="25"/>
  </w:num>
  <w:num w:numId="35" w16cid:durableId="563443486">
    <w:abstractNumId w:val="2"/>
  </w:num>
  <w:num w:numId="36" w16cid:durableId="300696918">
    <w:abstractNumId w:val="33"/>
  </w:num>
  <w:num w:numId="37" w16cid:durableId="192157096">
    <w:abstractNumId w:val="13"/>
  </w:num>
  <w:numIdMacAtCleanup w:val="37"/>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1EA7"/>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6F8D"/>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093"/>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534"/>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51"/>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C9A"/>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629"/>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53C"/>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E02"/>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12C"/>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3DFE"/>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08635"/>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2B"/>
    <w:rsid w:val="00137A38"/>
    <w:rsid w:val="00137AE3"/>
    <w:rsid w:val="00137DB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1B6"/>
    <w:rsid w:val="00147397"/>
    <w:rsid w:val="001474F7"/>
    <w:rsid w:val="001479AC"/>
    <w:rsid w:val="00147A5C"/>
    <w:rsid w:val="00147DC3"/>
    <w:rsid w:val="00147E11"/>
    <w:rsid w:val="00150462"/>
    <w:rsid w:val="00150B2E"/>
    <w:rsid w:val="00150C0D"/>
    <w:rsid w:val="00150C94"/>
    <w:rsid w:val="00151092"/>
    <w:rsid w:val="00151098"/>
    <w:rsid w:val="0015132F"/>
    <w:rsid w:val="00151497"/>
    <w:rsid w:val="001516C0"/>
    <w:rsid w:val="001519DE"/>
    <w:rsid w:val="001520B9"/>
    <w:rsid w:val="0015235C"/>
    <w:rsid w:val="00152497"/>
    <w:rsid w:val="00152596"/>
    <w:rsid w:val="00152935"/>
    <w:rsid w:val="00152AE7"/>
    <w:rsid w:val="00152AEA"/>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0"/>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9F1"/>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C84"/>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ACE"/>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2B7"/>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1B63"/>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C2B"/>
    <w:rsid w:val="001A6EAD"/>
    <w:rsid w:val="001A7119"/>
    <w:rsid w:val="001A733D"/>
    <w:rsid w:val="001A73A0"/>
    <w:rsid w:val="001A75DA"/>
    <w:rsid w:val="001A7727"/>
    <w:rsid w:val="001A77B9"/>
    <w:rsid w:val="001A78A5"/>
    <w:rsid w:val="001A78A8"/>
    <w:rsid w:val="001A78C6"/>
    <w:rsid w:val="001A78F0"/>
    <w:rsid w:val="001A7C3A"/>
    <w:rsid w:val="001AA562"/>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84D"/>
    <w:rsid w:val="001B2B05"/>
    <w:rsid w:val="001B2B11"/>
    <w:rsid w:val="001B2F02"/>
    <w:rsid w:val="001B2F8E"/>
    <w:rsid w:val="001B3263"/>
    <w:rsid w:val="001B388F"/>
    <w:rsid w:val="001B3D93"/>
    <w:rsid w:val="001B40E4"/>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181"/>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6F13"/>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903"/>
    <w:rsid w:val="00213C1C"/>
    <w:rsid w:val="00213F59"/>
    <w:rsid w:val="002140A8"/>
    <w:rsid w:val="00214168"/>
    <w:rsid w:val="002147EF"/>
    <w:rsid w:val="0021492D"/>
    <w:rsid w:val="00214A60"/>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D26"/>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1B3"/>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6B3"/>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544"/>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BE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3FBB"/>
    <w:rsid w:val="0026405B"/>
    <w:rsid w:val="00264198"/>
    <w:rsid w:val="002646AA"/>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A59"/>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331"/>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78"/>
    <w:rsid w:val="00291893"/>
    <w:rsid w:val="00291D51"/>
    <w:rsid w:val="00292255"/>
    <w:rsid w:val="00292879"/>
    <w:rsid w:val="00292C37"/>
    <w:rsid w:val="0029317B"/>
    <w:rsid w:val="002932DA"/>
    <w:rsid w:val="00293343"/>
    <w:rsid w:val="00293396"/>
    <w:rsid w:val="00293421"/>
    <w:rsid w:val="0029354E"/>
    <w:rsid w:val="00293755"/>
    <w:rsid w:val="00293C4C"/>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A3E"/>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43"/>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1A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461"/>
    <w:rsid w:val="002D55F2"/>
    <w:rsid w:val="002D6203"/>
    <w:rsid w:val="002D62AD"/>
    <w:rsid w:val="002D63E2"/>
    <w:rsid w:val="002D65E1"/>
    <w:rsid w:val="002D67B0"/>
    <w:rsid w:val="002D67BE"/>
    <w:rsid w:val="002D67F3"/>
    <w:rsid w:val="002D6A2E"/>
    <w:rsid w:val="002D6AFD"/>
    <w:rsid w:val="002D6B0B"/>
    <w:rsid w:val="002D6E86"/>
    <w:rsid w:val="002D6F3E"/>
    <w:rsid w:val="002D6F7C"/>
    <w:rsid w:val="002D7153"/>
    <w:rsid w:val="002D734C"/>
    <w:rsid w:val="002D75D4"/>
    <w:rsid w:val="002D7694"/>
    <w:rsid w:val="002D7846"/>
    <w:rsid w:val="002D794E"/>
    <w:rsid w:val="002D7B3F"/>
    <w:rsid w:val="002D7B61"/>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9E3"/>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574"/>
    <w:rsid w:val="002F678B"/>
    <w:rsid w:val="002F688E"/>
    <w:rsid w:val="002F6A85"/>
    <w:rsid w:val="002F6B7F"/>
    <w:rsid w:val="002F6C31"/>
    <w:rsid w:val="002F6D3A"/>
    <w:rsid w:val="002F73DB"/>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084"/>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A61"/>
    <w:rsid w:val="00333CDF"/>
    <w:rsid w:val="0033401C"/>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96B"/>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6C9"/>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57F4C"/>
    <w:rsid w:val="003603A6"/>
    <w:rsid w:val="0036049E"/>
    <w:rsid w:val="0036080D"/>
    <w:rsid w:val="0036081F"/>
    <w:rsid w:val="0036088E"/>
    <w:rsid w:val="00360BAF"/>
    <w:rsid w:val="00360DF2"/>
    <w:rsid w:val="00360E1A"/>
    <w:rsid w:val="00360FA8"/>
    <w:rsid w:val="00360FAB"/>
    <w:rsid w:val="003613EB"/>
    <w:rsid w:val="003617FC"/>
    <w:rsid w:val="003618E6"/>
    <w:rsid w:val="00361C38"/>
    <w:rsid w:val="00361DCC"/>
    <w:rsid w:val="00362356"/>
    <w:rsid w:val="00362572"/>
    <w:rsid w:val="003626C4"/>
    <w:rsid w:val="0036275F"/>
    <w:rsid w:val="00362CC9"/>
    <w:rsid w:val="003634EF"/>
    <w:rsid w:val="003638BB"/>
    <w:rsid w:val="00363FD8"/>
    <w:rsid w:val="0036485D"/>
    <w:rsid w:val="00364BF9"/>
    <w:rsid w:val="003650CD"/>
    <w:rsid w:val="003651E5"/>
    <w:rsid w:val="00365478"/>
    <w:rsid w:val="00365668"/>
    <w:rsid w:val="00365773"/>
    <w:rsid w:val="003657A2"/>
    <w:rsid w:val="003658D8"/>
    <w:rsid w:val="00365B1F"/>
    <w:rsid w:val="00365B92"/>
    <w:rsid w:val="0036619E"/>
    <w:rsid w:val="00366851"/>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78"/>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264"/>
    <w:rsid w:val="003955A1"/>
    <w:rsid w:val="00395891"/>
    <w:rsid w:val="00395946"/>
    <w:rsid w:val="00395D67"/>
    <w:rsid w:val="00395FC4"/>
    <w:rsid w:val="003964C7"/>
    <w:rsid w:val="00396667"/>
    <w:rsid w:val="0039694B"/>
    <w:rsid w:val="00396BC7"/>
    <w:rsid w:val="00397086"/>
    <w:rsid w:val="003971DD"/>
    <w:rsid w:val="0039757B"/>
    <w:rsid w:val="003977BC"/>
    <w:rsid w:val="00397DB6"/>
    <w:rsid w:val="00397DC2"/>
    <w:rsid w:val="003A045F"/>
    <w:rsid w:val="003A0518"/>
    <w:rsid w:val="003A05C0"/>
    <w:rsid w:val="003A05D2"/>
    <w:rsid w:val="003A06C3"/>
    <w:rsid w:val="003A08A9"/>
    <w:rsid w:val="003A0C9C"/>
    <w:rsid w:val="003A11DC"/>
    <w:rsid w:val="003A17FD"/>
    <w:rsid w:val="003A18DC"/>
    <w:rsid w:val="003A1DFE"/>
    <w:rsid w:val="003A1E31"/>
    <w:rsid w:val="003A1E69"/>
    <w:rsid w:val="003A2347"/>
    <w:rsid w:val="003A25CD"/>
    <w:rsid w:val="003A272E"/>
    <w:rsid w:val="003A2942"/>
    <w:rsid w:val="003A2A33"/>
    <w:rsid w:val="003A2AFA"/>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6E4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23A"/>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9AA"/>
    <w:rsid w:val="00442A13"/>
    <w:rsid w:val="00442C5B"/>
    <w:rsid w:val="00442DF3"/>
    <w:rsid w:val="00442FAF"/>
    <w:rsid w:val="00442FF7"/>
    <w:rsid w:val="0044336A"/>
    <w:rsid w:val="0044358C"/>
    <w:rsid w:val="004436E2"/>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0FA9"/>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A51"/>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0A"/>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224"/>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705"/>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29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2EE"/>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B3"/>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8D0"/>
    <w:rsid w:val="004E18FF"/>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4FDB62"/>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945"/>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51"/>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4D9A"/>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6D5B6"/>
    <w:rsid w:val="0056D7D2"/>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3EA8"/>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1D5"/>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4BC"/>
    <w:rsid w:val="0058659E"/>
    <w:rsid w:val="00586B6B"/>
    <w:rsid w:val="0058711F"/>
    <w:rsid w:val="0058772B"/>
    <w:rsid w:val="00587A59"/>
    <w:rsid w:val="00587C59"/>
    <w:rsid w:val="00587D4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4D4"/>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0C79"/>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1D9"/>
    <w:rsid w:val="005B17FF"/>
    <w:rsid w:val="005B1D22"/>
    <w:rsid w:val="005B1F03"/>
    <w:rsid w:val="005B243E"/>
    <w:rsid w:val="005B25A3"/>
    <w:rsid w:val="005B25CD"/>
    <w:rsid w:val="005B2B1A"/>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271"/>
    <w:rsid w:val="005C6612"/>
    <w:rsid w:val="005C6652"/>
    <w:rsid w:val="005C66C2"/>
    <w:rsid w:val="005C6B0B"/>
    <w:rsid w:val="005C6B93"/>
    <w:rsid w:val="005C6BA0"/>
    <w:rsid w:val="005C6BCD"/>
    <w:rsid w:val="005C6BE7"/>
    <w:rsid w:val="005C6C4A"/>
    <w:rsid w:val="005C6D34"/>
    <w:rsid w:val="005C7102"/>
    <w:rsid w:val="005C729A"/>
    <w:rsid w:val="005C74ED"/>
    <w:rsid w:val="005C7538"/>
    <w:rsid w:val="005C7BBE"/>
    <w:rsid w:val="005C7EDC"/>
    <w:rsid w:val="005C7F19"/>
    <w:rsid w:val="005C7F5B"/>
    <w:rsid w:val="005D00E4"/>
    <w:rsid w:val="005D02D0"/>
    <w:rsid w:val="005D0945"/>
    <w:rsid w:val="005D0A05"/>
    <w:rsid w:val="005D0C52"/>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5ED"/>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4A"/>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36"/>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5F9"/>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DCB"/>
    <w:rsid w:val="00654E05"/>
    <w:rsid w:val="00655061"/>
    <w:rsid w:val="00655233"/>
    <w:rsid w:val="00655278"/>
    <w:rsid w:val="0065539C"/>
    <w:rsid w:val="00655C5E"/>
    <w:rsid w:val="00655CA5"/>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A0F"/>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B61"/>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2AB"/>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98"/>
    <w:rsid w:val="006A05BF"/>
    <w:rsid w:val="006A0BBA"/>
    <w:rsid w:val="006A0BFA"/>
    <w:rsid w:val="006A0C36"/>
    <w:rsid w:val="006A0E79"/>
    <w:rsid w:val="006A0F7C"/>
    <w:rsid w:val="006A0F9C"/>
    <w:rsid w:val="006A11B8"/>
    <w:rsid w:val="006A19F5"/>
    <w:rsid w:val="006A1D35"/>
    <w:rsid w:val="006A1D50"/>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CA495"/>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642"/>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E6C"/>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2B7"/>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39"/>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1A2"/>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22"/>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62"/>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BFE"/>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5C"/>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9F7"/>
    <w:rsid w:val="00767A63"/>
    <w:rsid w:val="007700A7"/>
    <w:rsid w:val="007700D0"/>
    <w:rsid w:val="007700ED"/>
    <w:rsid w:val="00770499"/>
    <w:rsid w:val="0077057F"/>
    <w:rsid w:val="007712FF"/>
    <w:rsid w:val="00771371"/>
    <w:rsid w:val="0077143B"/>
    <w:rsid w:val="0077187D"/>
    <w:rsid w:val="007718F1"/>
    <w:rsid w:val="007722CA"/>
    <w:rsid w:val="00772390"/>
    <w:rsid w:val="007725CD"/>
    <w:rsid w:val="007725F0"/>
    <w:rsid w:val="00772641"/>
    <w:rsid w:val="00772D95"/>
    <w:rsid w:val="00772F38"/>
    <w:rsid w:val="0077302D"/>
    <w:rsid w:val="00773166"/>
    <w:rsid w:val="00773C4A"/>
    <w:rsid w:val="00773EF6"/>
    <w:rsid w:val="007741EB"/>
    <w:rsid w:val="00774805"/>
    <w:rsid w:val="0077493B"/>
    <w:rsid w:val="00774B77"/>
    <w:rsid w:val="00774E4B"/>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A85"/>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7EF"/>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848"/>
    <w:rsid w:val="007B39E8"/>
    <w:rsid w:val="007B3C48"/>
    <w:rsid w:val="007B3CC7"/>
    <w:rsid w:val="007B3FBD"/>
    <w:rsid w:val="007B4228"/>
    <w:rsid w:val="007B4254"/>
    <w:rsid w:val="007B4639"/>
    <w:rsid w:val="007B48A0"/>
    <w:rsid w:val="007B4ABA"/>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8E5"/>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9B1"/>
    <w:rsid w:val="007D2BD9"/>
    <w:rsid w:val="007D2E66"/>
    <w:rsid w:val="007D2FB0"/>
    <w:rsid w:val="007D2FBE"/>
    <w:rsid w:val="007D3706"/>
    <w:rsid w:val="007D3BFD"/>
    <w:rsid w:val="007D4001"/>
    <w:rsid w:val="007D43F2"/>
    <w:rsid w:val="007D4730"/>
    <w:rsid w:val="007D4766"/>
    <w:rsid w:val="007D4886"/>
    <w:rsid w:val="007D49B3"/>
    <w:rsid w:val="007D5148"/>
    <w:rsid w:val="007D5197"/>
    <w:rsid w:val="007D520F"/>
    <w:rsid w:val="007D5421"/>
    <w:rsid w:val="007D5450"/>
    <w:rsid w:val="007D55CA"/>
    <w:rsid w:val="007D561B"/>
    <w:rsid w:val="007D57F3"/>
    <w:rsid w:val="007D5956"/>
    <w:rsid w:val="007D5A17"/>
    <w:rsid w:val="007D5BC0"/>
    <w:rsid w:val="007D5C4E"/>
    <w:rsid w:val="007D5E7D"/>
    <w:rsid w:val="007D6386"/>
    <w:rsid w:val="007D6407"/>
    <w:rsid w:val="007D674C"/>
    <w:rsid w:val="007D6948"/>
    <w:rsid w:val="007D69E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0"/>
    <w:rsid w:val="007F2B38"/>
    <w:rsid w:val="007F2BAD"/>
    <w:rsid w:val="007F2D91"/>
    <w:rsid w:val="007F2DBE"/>
    <w:rsid w:val="007F2E95"/>
    <w:rsid w:val="007F3062"/>
    <w:rsid w:val="007F307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70"/>
    <w:rsid w:val="007F5A1A"/>
    <w:rsid w:val="007F5EA2"/>
    <w:rsid w:val="007F605F"/>
    <w:rsid w:val="007F6D14"/>
    <w:rsid w:val="007F7005"/>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443"/>
    <w:rsid w:val="00806C6B"/>
    <w:rsid w:val="008076F9"/>
    <w:rsid w:val="008077D6"/>
    <w:rsid w:val="00807912"/>
    <w:rsid w:val="00807C53"/>
    <w:rsid w:val="00807D77"/>
    <w:rsid w:val="008100EC"/>
    <w:rsid w:val="00810795"/>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0DD"/>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ECB"/>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4E52"/>
    <w:rsid w:val="0086501A"/>
    <w:rsid w:val="0086538F"/>
    <w:rsid w:val="00865430"/>
    <w:rsid w:val="008655B0"/>
    <w:rsid w:val="00866111"/>
    <w:rsid w:val="00866536"/>
    <w:rsid w:val="008665EA"/>
    <w:rsid w:val="0086662B"/>
    <w:rsid w:val="008667F7"/>
    <w:rsid w:val="00866965"/>
    <w:rsid w:val="0086779D"/>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556"/>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789"/>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2F7C"/>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568"/>
    <w:rsid w:val="008D294E"/>
    <w:rsid w:val="008D2B42"/>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EA3"/>
    <w:rsid w:val="008D5FF0"/>
    <w:rsid w:val="008D62B5"/>
    <w:rsid w:val="008D6357"/>
    <w:rsid w:val="008D63F2"/>
    <w:rsid w:val="008D6437"/>
    <w:rsid w:val="008D671F"/>
    <w:rsid w:val="008D67F4"/>
    <w:rsid w:val="008D6F81"/>
    <w:rsid w:val="008D71E6"/>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5888"/>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1EB"/>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42D"/>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EA9"/>
    <w:rsid w:val="00971F0D"/>
    <w:rsid w:val="009723CB"/>
    <w:rsid w:val="00972A6C"/>
    <w:rsid w:val="00972B18"/>
    <w:rsid w:val="00972C65"/>
    <w:rsid w:val="00972E24"/>
    <w:rsid w:val="009731CC"/>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9E1"/>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9A1"/>
    <w:rsid w:val="00984A09"/>
    <w:rsid w:val="00984A70"/>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680"/>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D87"/>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049"/>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44"/>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3"/>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717"/>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E69"/>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728"/>
    <w:rsid w:val="00A41858"/>
    <w:rsid w:val="00A41B62"/>
    <w:rsid w:val="00A41E8D"/>
    <w:rsid w:val="00A42118"/>
    <w:rsid w:val="00A42164"/>
    <w:rsid w:val="00A42267"/>
    <w:rsid w:val="00A4287E"/>
    <w:rsid w:val="00A43000"/>
    <w:rsid w:val="00A431DF"/>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2FB1"/>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5C63E"/>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7F"/>
    <w:rsid w:val="00A7218A"/>
    <w:rsid w:val="00A72505"/>
    <w:rsid w:val="00A726B9"/>
    <w:rsid w:val="00A729D4"/>
    <w:rsid w:val="00A72AAF"/>
    <w:rsid w:val="00A72D63"/>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C1A"/>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AD3"/>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AFD"/>
    <w:rsid w:val="00AA0D77"/>
    <w:rsid w:val="00AA0F94"/>
    <w:rsid w:val="00AA0FF7"/>
    <w:rsid w:val="00AA111E"/>
    <w:rsid w:val="00AA1372"/>
    <w:rsid w:val="00AA153B"/>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3BE"/>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25E"/>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84D"/>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6D3C"/>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2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54"/>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723"/>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C86"/>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24D"/>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888"/>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10A"/>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2D78"/>
    <w:rsid w:val="00C0311E"/>
    <w:rsid w:val="00C03150"/>
    <w:rsid w:val="00C032A6"/>
    <w:rsid w:val="00C03386"/>
    <w:rsid w:val="00C033C7"/>
    <w:rsid w:val="00C0352A"/>
    <w:rsid w:val="00C0358D"/>
    <w:rsid w:val="00C0386E"/>
    <w:rsid w:val="00C038FB"/>
    <w:rsid w:val="00C04052"/>
    <w:rsid w:val="00C042FD"/>
    <w:rsid w:val="00C0446F"/>
    <w:rsid w:val="00C04587"/>
    <w:rsid w:val="00C04642"/>
    <w:rsid w:val="00C048F4"/>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40A"/>
    <w:rsid w:val="00C0793E"/>
    <w:rsid w:val="00C07A28"/>
    <w:rsid w:val="00C07AEA"/>
    <w:rsid w:val="00C07C1F"/>
    <w:rsid w:val="00C07CD7"/>
    <w:rsid w:val="00C100B6"/>
    <w:rsid w:val="00C100CF"/>
    <w:rsid w:val="00C105F5"/>
    <w:rsid w:val="00C107C6"/>
    <w:rsid w:val="00C108A4"/>
    <w:rsid w:val="00C10C6D"/>
    <w:rsid w:val="00C10D2C"/>
    <w:rsid w:val="00C10D5D"/>
    <w:rsid w:val="00C10E20"/>
    <w:rsid w:val="00C10F94"/>
    <w:rsid w:val="00C11239"/>
    <w:rsid w:val="00C11369"/>
    <w:rsid w:val="00C11DF7"/>
    <w:rsid w:val="00C121D9"/>
    <w:rsid w:val="00C12206"/>
    <w:rsid w:val="00C126FA"/>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CF"/>
    <w:rsid w:val="00C167F0"/>
    <w:rsid w:val="00C1684A"/>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2E"/>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0C"/>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088"/>
    <w:rsid w:val="00C3612A"/>
    <w:rsid w:val="00C36398"/>
    <w:rsid w:val="00C3674E"/>
    <w:rsid w:val="00C36857"/>
    <w:rsid w:val="00C36C1B"/>
    <w:rsid w:val="00C37238"/>
    <w:rsid w:val="00C37580"/>
    <w:rsid w:val="00C3758A"/>
    <w:rsid w:val="00C37964"/>
    <w:rsid w:val="00C37C21"/>
    <w:rsid w:val="00C40177"/>
    <w:rsid w:val="00C40309"/>
    <w:rsid w:val="00C406AC"/>
    <w:rsid w:val="00C4085E"/>
    <w:rsid w:val="00C40A91"/>
    <w:rsid w:val="00C40E8C"/>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198"/>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8A1"/>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7F"/>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5C47"/>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E34"/>
    <w:rsid w:val="00CC7F8F"/>
    <w:rsid w:val="00CD02A7"/>
    <w:rsid w:val="00CD0390"/>
    <w:rsid w:val="00CD07D4"/>
    <w:rsid w:val="00CD0FC9"/>
    <w:rsid w:val="00CD1006"/>
    <w:rsid w:val="00CD11D9"/>
    <w:rsid w:val="00CD1432"/>
    <w:rsid w:val="00CD162E"/>
    <w:rsid w:val="00CD1C5A"/>
    <w:rsid w:val="00CD1CA6"/>
    <w:rsid w:val="00CD1CBB"/>
    <w:rsid w:val="00CD2409"/>
    <w:rsid w:val="00CD24EC"/>
    <w:rsid w:val="00CD253D"/>
    <w:rsid w:val="00CD2872"/>
    <w:rsid w:val="00CD2A35"/>
    <w:rsid w:val="00CD2A6C"/>
    <w:rsid w:val="00CD2B9C"/>
    <w:rsid w:val="00CD2BD8"/>
    <w:rsid w:val="00CD31B7"/>
    <w:rsid w:val="00CD3523"/>
    <w:rsid w:val="00CD35DC"/>
    <w:rsid w:val="00CD37A1"/>
    <w:rsid w:val="00CD3819"/>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1CA"/>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DEF"/>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5D2"/>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5B4"/>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CE0"/>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4F26"/>
    <w:rsid w:val="00D34F59"/>
    <w:rsid w:val="00D351D1"/>
    <w:rsid w:val="00D354AC"/>
    <w:rsid w:val="00D35911"/>
    <w:rsid w:val="00D35945"/>
    <w:rsid w:val="00D35D98"/>
    <w:rsid w:val="00D35DA7"/>
    <w:rsid w:val="00D35E05"/>
    <w:rsid w:val="00D368D4"/>
    <w:rsid w:val="00D36972"/>
    <w:rsid w:val="00D36D59"/>
    <w:rsid w:val="00D36E4C"/>
    <w:rsid w:val="00D37238"/>
    <w:rsid w:val="00D3755D"/>
    <w:rsid w:val="00D3758A"/>
    <w:rsid w:val="00D375E4"/>
    <w:rsid w:val="00D37712"/>
    <w:rsid w:val="00D37BC8"/>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2F48"/>
    <w:rsid w:val="00D4308F"/>
    <w:rsid w:val="00D43092"/>
    <w:rsid w:val="00D43459"/>
    <w:rsid w:val="00D4387E"/>
    <w:rsid w:val="00D43C0B"/>
    <w:rsid w:val="00D43E44"/>
    <w:rsid w:val="00D440A1"/>
    <w:rsid w:val="00D44B77"/>
    <w:rsid w:val="00D44FE9"/>
    <w:rsid w:val="00D450D2"/>
    <w:rsid w:val="00D455DA"/>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C05"/>
    <w:rsid w:val="00D66E69"/>
    <w:rsid w:val="00D66E78"/>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1C"/>
    <w:rsid w:val="00D71D67"/>
    <w:rsid w:val="00D722BD"/>
    <w:rsid w:val="00D72AC4"/>
    <w:rsid w:val="00D72FB9"/>
    <w:rsid w:val="00D73015"/>
    <w:rsid w:val="00D73788"/>
    <w:rsid w:val="00D738AB"/>
    <w:rsid w:val="00D73BDA"/>
    <w:rsid w:val="00D73D2A"/>
    <w:rsid w:val="00D73E4A"/>
    <w:rsid w:val="00D73F57"/>
    <w:rsid w:val="00D73FA0"/>
    <w:rsid w:val="00D740C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483"/>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477"/>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29E"/>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68A"/>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349"/>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1FD6"/>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024"/>
    <w:rsid w:val="00DD66C8"/>
    <w:rsid w:val="00DD6816"/>
    <w:rsid w:val="00DD6892"/>
    <w:rsid w:val="00DD6974"/>
    <w:rsid w:val="00DD6A33"/>
    <w:rsid w:val="00DD6E11"/>
    <w:rsid w:val="00DD784B"/>
    <w:rsid w:val="00DD7884"/>
    <w:rsid w:val="00DDBB96"/>
    <w:rsid w:val="00DE0334"/>
    <w:rsid w:val="00DE04F3"/>
    <w:rsid w:val="00DE04F4"/>
    <w:rsid w:val="00DE05FE"/>
    <w:rsid w:val="00DE0B1D"/>
    <w:rsid w:val="00DE0BBF"/>
    <w:rsid w:val="00DE0E56"/>
    <w:rsid w:val="00DE0FD4"/>
    <w:rsid w:val="00DE10FA"/>
    <w:rsid w:val="00DE1252"/>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897"/>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5C"/>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A78"/>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DE2"/>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776"/>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B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B25"/>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52D"/>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842"/>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306"/>
    <w:rsid w:val="00E96928"/>
    <w:rsid w:val="00E96AC3"/>
    <w:rsid w:val="00E96ADB"/>
    <w:rsid w:val="00E96B2F"/>
    <w:rsid w:val="00E96BC5"/>
    <w:rsid w:val="00E96DF7"/>
    <w:rsid w:val="00E96EB8"/>
    <w:rsid w:val="00E9712B"/>
    <w:rsid w:val="00E971E4"/>
    <w:rsid w:val="00E977D1"/>
    <w:rsid w:val="00E97802"/>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181D"/>
    <w:rsid w:val="00EB20E3"/>
    <w:rsid w:val="00EB2857"/>
    <w:rsid w:val="00EB2D9D"/>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07C"/>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5AC"/>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AB0"/>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67E"/>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7E"/>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41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6F9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0B7"/>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9E3"/>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3B3"/>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9CC"/>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218"/>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D7"/>
    <w:rsid w:val="00FE56E6"/>
    <w:rsid w:val="00FE5750"/>
    <w:rsid w:val="00FE5844"/>
    <w:rsid w:val="00FE5D81"/>
    <w:rsid w:val="00FE60FA"/>
    <w:rsid w:val="00FE6A7D"/>
    <w:rsid w:val="00FE6E66"/>
    <w:rsid w:val="00FE71B5"/>
    <w:rsid w:val="00FE76ED"/>
    <w:rsid w:val="00FE77A7"/>
    <w:rsid w:val="00FE7C7A"/>
    <w:rsid w:val="00FF00E6"/>
    <w:rsid w:val="00FF01A3"/>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30"/>
    <w:rsid w:val="00FF687F"/>
    <w:rsid w:val="00FF6C1F"/>
    <w:rsid w:val="00FF71C4"/>
    <w:rsid w:val="00FF724F"/>
    <w:rsid w:val="00FF75C5"/>
    <w:rsid w:val="00FF7A28"/>
    <w:rsid w:val="00FF7B3C"/>
    <w:rsid w:val="00FF7B79"/>
    <w:rsid w:val="017A3197"/>
    <w:rsid w:val="017B323D"/>
    <w:rsid w:val="019BA922"/>
    <w:rsid w:val="01ACD755"/>
    <w:rsid w:val="01D39433"/>
    <w:rsid w:val="01D4722B"/>
    <w:rsid w:val="01F5AAA1"/>
    <w:rsid w:val="01FB5F75"/>
    <w:rsid w:val="01FD8278"/>
    <w:rsid w:val="02140BAC"/>
    <w:rsid w:val="0223BB6E"/>
    <w:rsid w:val="0226EBC2"/>
    <w:rsid w:val="02565AE4"/>
    <w:rsid w:val="0257593C"/>
    <w:rsid w:val="027061A1"/>
    <w:rsid w:val="027482EB"/>
    <w:rsid w:val="028FE35A"/>
    <w:rsid w:val="0293B7C8"/>
    <w:rsid w:val="029C5EB1"/>
    <w:rsid w:val="029D519D"/>
    <w:rsid w:val="02ADD34F"/>
    <w:rsid w:val="02B04392"/>
    <w:rsid w:val="02BE05B7"/>
    <w:rsid w:val="02C1AB95"/>
    <w:rsid w:val="02C45F8F"/>
    <w:rsid w:val="02E5BA7A"/>
    <w:rsid w:val="02EE5191"/>
    <w:rsid w:val="02F229CC"/>
    <w:rsid w:val="02F47D6A"/>
    <w:rsid w:val="0307C265"/>
    <w:rsid w:val="030AF687"/>
    <w:rsid w:val="0319DAB9"/>
    <w:rsid w:val="031BEE9B"/>
    <w:rsid w:val="033D7A7C"/>
    <w:rsid w:val="03447FEA"/>
    <w:rsid w:val="034E38FD"/>
    <w:rsid w:val="034EC88D"/>
    <w:rsid w:val="0391651B"/>
    <w:rsid w:val="0394CB59"/>
    <w:rsid w:val="03A9A195"/>
    <w:rsid w:val="03B23E1D"/>
    <w:rsid w:val="03CD6308"/>
    <w:rsid w:val="03CFC697"/>
    <w:rsid w:val="03FD42CF"/>
    <w:rsid w:val="041A4E53"/>
    <w:rsid w:val="041BB787"/>
    <w:rsid w:val="041EEE57"/>
    <w:rsid w:val="042F6302"/>
    <w:rsid w:val="044DC724"/>
    <w:rsid w:val="04667275"/>
    <w:rsid w:val="04687001"/>
    <w:rsid w:val="04736D19"/>
    <w:rsid w:val="04769A50"/>
    <w:rsid w:val="04792271"/>
    <w:rsid w:val="04C2402E"/>
    <w:rsid w:val="04CB0BC2"/>
    <w:rsid w:val="04D2D9F9"/>
    <w:rsid w:val="04DBA42C"/>
    <w:rsid w:val="051B47E3"/>
    <w:rsid w:val="052857CB"/>
    <w:rsid w:val="05356788"/>
    <w:rsid w:val="0548A6F2"/>
    <w:rsid w:val="055B6C45"/>
    <w:rsid w:val="055E4F5A"/>
    <w:rsid w:val="056651D1"/>
    <w:rsid w:val="0592F9B6"/>
    <w:rsid w:val="059E70CB"/>
    <w:rsid w:val="05A64054"/>
    <w:rsid w:val="05A9D276"/>
    <w:rsid w:val="05ACB2C6"/>
    <w:rsid w:val="05ACDF6B"/>
    <w:rsid w:val="05BB4677"/>
    <w:rsid w:val="05CA7ED3"/>
    <w:rsid w:val="05F06902"/>
    <w:rsid w:val="05FEC896"/>
    <w:rsid w:val="06170289"/>
    <w:rsid w:val="0629C913"/>
    <w:rsid w:val="065FAA49"/>
    <w:rsid w:val="06D6559E"/>
    <w:rsid w:val="06E0D236"/>
    <w:rsid w:val="06F116D5"/>
    <w:rsid w:val="06F6B2ED"/>
    <w:rsid w:val="06FBA07B"/>
    <w:rsid w:val="07076385"/>
    <w:rsid w:val="070821C2"/>
    <w:rsid w:val="07119B87"/>
    <w:rsid w:val="0717C710"/>
    <w:rsid w:val="0726DF72"/>
    <w:rsid w:val="0737F1FA"/>
    <w:rsid w:val="074503B5"/>
    <w:rsid w:val="0754189A"/>
    <w:rsid w:val="0761FC67"/>
    <w:rsid w:val="0768BFA8"/>
    <w:rsid w:val="0790DFFA"/>
    <w:rsid w:val="07A48BF1"/>
    <w:rsid w:val="07BC7D71"/>
    <w:rsid w:val="07BEF86D"/>
    <w:rsid w:val="07BF3193"/>
    <w:rsid w:val="07C90707"/>
    <w:rsid w:val="07D2AD08"/>
    <w:rsid w:val="07DA60F0"/>
    <w:rsid w:val="07E8A66B"/>
    <w:rsid w:val="07ED02CA"/>
    <w:rsid w:val="07F2BF99"/>
    <w:rsid w:val="07F8E837"/>
    <w:rsid w:val="07FF47F5"/>
    <w:rsid w:val="0804DFCD"/>
    <w:rsid w:val="0808FD28"/>
    <w:rsid w:val="0833AA7D"/>
    <w:rsid w:val="08346511"/>
    <w:rsid w:val="083F836A"/>
    <w:rsid w:val="0842B1A6"/>
    <w:rsid w:val="08584797"/>
    <w:rsid w:val="08610C3B"/>
    <w:rsid w:val="0869DF12"/>
    <w:rsid w:val="086B0886"/>
    <w:rsid w:val="086C72FE"/>
    <w:rsid w:val="087534D7"/>
    <w:rsid w:val="0883256D"/>
    <w:rsid w:val="08B1A678"/>
    <w:rsid w:val="08B2A7AF"/>
    <w:rsid w:val="08BE9D59"/>
    <w:rsid w:val="08C7AE02"/>
    <w:rsid w:val="08C99180"/>
    <w:rsid w:val="08DDFE98"/>
    <w:rsid w:val="08E6E6AF"/>
    <w:rsid w:val="08FE691F"/>
    <w:rsid w:val="09079484"/>
    <w:rsid w:val="0911D21E"/>
    <w:rsid w:val="09261875"/>
    <w:rsid w:val="097386EF"/>
    <w:rsid w:val="097AB5BC"/>
    <w:rsid w:val="097B742C"/>
    <w:rsid w:val="099173BF"/>
    <w:rsid w:val="09BE5591"/>
    <w:rsid w:val="09BF64D4"/>
    <w:rsid w:val="09CA75EB"/>
    <w:rsid w:val="09D4615B"/>
    <w:rsid w:val="09D86331"/>
    <w:rsid w:val="09F16909"/>
    <w:rsid w:val="09F99911"/>
    <w:rsid w:val="09FEF673"/>
    <w:rsid w:val="09FFEBCA"/>
    <w:rsid w:val="0A1F0E83"/>
    <w:rsid w:val="0A246121"/>
    <w:rsid w:val="0A490B28"/>
    <w:rsid w:val="0A502A93"/>
    <w:rsid w:val="0A5268D4"/>
    <w:rsid w:val="0A577292"/>
    <w:rsid w:val="0A588C66"/>
    <w:rsid w:val="0A5B1250"/>
    <w:rsid w:val="0A6273AC"/>
    <w:rsid w:val="0AAECA18"/>
    <w:rsid w:val="0AB4E705"/>
    <w:rsid w:val="0AB8E7F0"/>
    <w:rsid w:val="0ABEB391"/>
    <w:rsid w:val="0AC2C5D2"/>
    <w:rsid w:val="0AC7927B"/>
    <w:rsid w:val="0ACD08F0"/>
    <w:rsid w:val="0AF76AD8"/>
    <w:rsid w:val="0AF811ED"/>
    <w:rsid w:val="0AF83F56"/>
    <w:rsid w:val="0AFA3490"/>
    <w:rsid w:val="0B0A0A17"/>
    <w:rsid w:val="0B2C2642"/>
    <w:rsid w:val="0B35769B"/>
    <w:rsid w:val="0B364087"/>
    <w:rsid w:val="0B3EFFDC"/>
    <w:rsid w:val="0B445EDE"/>
    <w:rsid w:val="0B538EEF"/>
    <w:rsid w:val="0B5B7F8B"/>
    <w:rsid w:val="0B78151B"/>
    <w:rsid w:val="0B9A20EE"/>
    <w:rsid w:val="0BABC319"/>
    <w:rsid w:val="0BC41A6D"/>
    <w:rsid w:val="0BD58900"/>
    <w:rsid w:val="0BEF8ECA"/>
    <w:rsid w:val="0BF77457"/>
    <w:rsid w:val="0BFDB1A0"/>
    <w:rsid w:val="0C00AAB4"/>
    <w:rsid w:val="0C012ED3"/>
    <w:rsid w:val="0C17FA0F"/>
    <w:rsid w:val="0C512B84"/>
    <w:rsid w:val="0C5773F6"/>
    <w:rsid w:val="0C5D9960"/>
    <w:rsid w:val="0C846D88"/>
    <w:rsid w:val="0C8A552C"/>
    <w:rsid w:val="0C900E8E"/>
    <w:rsid w:val="0C901C69"/>
    <w:rsid w:val="0C976F0C"/>
    <w:rsid w:val="0CBA96F6"/>
    <w:rsid w:val="0CBC36C0"/>
    <w:rsid w:val="0CE0DDFE"/>
    <w:rsid w:val="0CF7E138"/>
    <w:rsid w:val="0D0F0D2C"/>
    <w:rsid w:val="0D1F9497"/>
    <w:rsid w:val="0D24461C"/>
    <w:rsid w:val="0D4A1D47"/>
    <w:rsid w:val="0D60D967"/>
    <w:rsid w:val="0D69402C"/>
    <w:rsid w:val="0D69FF82"/>
    <w:rsid w:val="0D79E827"/>
    <w:rsid w:val="0D8CAF70"/>
    <w:rsid w:val="0D9EDE5D"/>
    <w:rsid w:val="0DA21EDF"/>
    <w:rsid w:val="0DA5FA92"/>
    <w:rsid w:val="0DA93012"/>
    <w:rsid w:val="0DE42A76"/>
    <w:rsid w:val="0DEF33AE"/>
    <w:rsid w:val="0DF605FF"/>
    <w:rsid w:val="0E0CA437"/>
    <w:rsid w:val="0E11280B"/>
    <w:rsid w:val="0E211DBD"/>
    <w:rsid w:val="0E22AB24"/>
    <w:rsid w:val="0E446F9F"/>
    <w:rsid w:val="0E44E630"/>
    <w:rsid w:val="0E62B2CA"/>
    <w:rsid w:val="0E6D2502"/>
    <w:rsid w:val="0EAB053F"/>
    <w:rsid w:val="0EC0E9D5"/>
    <w:rsid w:val="0EE65692"/>
    <w:rsid w:val="0EF846F5"/>
    <w:rsid w:val="0F1B9325"/>
    <w:rsid w:val="0F205537"/>
    <w:rsid w:val="0F29F690"/>
    <w:rsid w:val="0F3AB5D0"/>
    <w:rsid w:val="0F3DF17A"/>
    <w:rsid w:val="0F88F31B"/>
    <w:rsid w:val="0FA6411A"/>
    <w:rsid w:val="0FCF3C14"/>
    <w:rsid w:val="0FCF6052"/>
    <w:rsid w:val="0FE522E8"/>
    <w:rsid w:val="0FE8C411"/>
    <w:rsid w:val="0FEEF6D0"/>
    <w:rsid w:val="0FFAD1B4"/>
    <w:rsid w:val="0FFC301A"/>
    <w:rsid w:val="10157E01"/>
    <w:rsid w:val="102B10D9"/>
    <w:rsid w:val="103B99A7"/>
    <w:rsid w:val="103D1AAD"/>
    <w:rsid w:val="1067A80E"/>
    <w:rsid w:val="1069F65C"/>
    <w:rsid w:val="1085AD5E"/>
    <w:rsid w:val="10878F63"/>
    <w:rsid w:val="108B2B7C"/>
    <w:rsid w:val="10926DC0"/>
    <w:rsid w:val="10995C86"/>
    <w:rsid w:val="10A2AB2C"/>
    <w:rsid w:val="10A68715"/>
    <w:rsid w:val="10BCD023"/>
    <w:rsid w:val="10BD0BAC"/>
    <w:rsid w:val="10C81E5B"/>
    <w:rsid w:val="10DF3A77"/>
    <w:rsid w:val="10E796F2"/>
    <w:rsid w:val="10F745A4"/>
    <w:rsid w:val="10FA08BC"/>
    <w:rsid w:val="10FCFEDD"/>
    <w:rsid w:val="1117F415"/>
    <w:rsid w:val="11288F21"/>
    <w:rsid w:val="113E9760"/>
    <w:rsid w:val="1140EEC3"/>
    <w:rsid w:val="11447C0E"/>
    <w:rsid w:val="114D9437"/>
    <w:rsid w:val="1160F929"/>
    <w:rsid w:val="1172E879"/>
    <w:rsid w:val="117951FD"/>
    <w:rsid w:val="117E28D0"/>
    <w:rsid w:val="11829E9A"/>
    <w:rsid w:val="118AF954"/>
    <w:rsid w:val="11904B07"/>
    <w:rsid w:val="1194D812"/>
    <w:rsid w:val="11AAC199"/>
    <w:rsid w:val="11B458EA"/>
    <w:rsid w:val="11B7F73B"/>
    <w:rsid w:val="11BCE975"/>
    <w:rsid w:val="11C37733"/>
    <w:rsid w:val="11C74222"/>
    <w:rsid w:val="11CAC0BA"/>
    <w:rsid w:val="1205DEBA"/>
    <w:rsid w:val="123738A7"/>
    <w:rsid w:val="123D2F67"/>
    <w:rsid w:val="12413A22"/>
    <w:rsid w:val="1246009E"/>
    <w:rsid w:val="126E8AE1"/>
    <w:rsid w:val="127A402C"/>
    <w:rsid w:val="127BBCD9"/>
    <w:rsid w:val="127FBB8C"/>
    <w:rsid w:val="12A70A00"/>
    <w:rsid w:val="12AEF3A3"/>
    <w:rsid w:val="12B4A24C"/>
    <w:rsid w:val="12C2B02C"/>
    <w:rsid w:val="12D3F626"/>
    <w:rsid w:val="12D9DA26"/>
    <w:rsid w:val="12E03794"/>
    <w:rsid w:val="1300FBE9"/>
    <w:rsid w:val="1302635A"/>
    <w:rsid w:val="130E2C81"/>
    <w:rsid w:val="131B568E"/>
    <w:rsid w:val="131F4FF8"/>
    <w:rsid w:val="133DAE2F"/>
    <w:rsid w:val="1342B8D1"/>
    <w:rsid w:val="134947F7"/>
    <w:rsid w:val="1351CE43"/>
    <w:rsid w:val="136E122E"/>
    <w:rsid w:val="137082D2"/>
    <w:rsid w:val="13733E0D"/>
    <w:rsid w:val="1375DF1D"/>
    <w:rsid w:val="13768626"/>
    <w:rsid w:val="13846A19"/>
    <w:rsid w:val="138977B4"/>
    <w:rsid w:val="13A0B920"/>
    <w:rsid w:val="13A57661"/>
    <w:rsid w:val="13B31446"/>
    <w:rsid w:val="13B960CA"/>
    <w:rsid w:val="13BF9F62"/>
    <w:rsid w:val="13DA4F6D"/>
    <w:rsid w:val="13E171FA"/>
    <w:rsid w:val="13E3C5E8"/>
    <w:rsid w:val="13EEE2E6"/>
    <w:rsid w:val="13F79D0D"/>
    <w:rsid w:val="14076CF2"/>
    <w:rsid w:val="140C627D"/>
    <w:rsid w:val="1414F564"/>
    <w:rsid w:val="1419D9F7"/>
    <w:rsid w:val="141BB05B"/>
    <w:rsid w:val="14301E9A"/>
    <w:rsid w:val="14323E97"/>
    <w:rsid w:val="14438B27"/>
    <w:rsid w:val="1445BBC8"/>
    <w:rsid w:val="1449344B"/>
    <w:rsid w:val="144D408D"/>
    <w:rsid w:val="1461432A"/>
    <w:rsid w:val="1467C07D"/>
    <w:rsid w:val="1480ABF5"/>
    <w:rsid w:val="148565A5"/>
    <w:rsid w:val="148BF02C"/>
    <w:rsid w:val="14A3369C"/>
    <w:rsid w:val="14B71718"/>
    <w:rsid w:val="14CB73D3"/>
    <w:rsid w:val="14DBDC90"/>
    <w:rsid w:val="14F89532"/>
    <w:rsid w:val="15008723"/>
    <w:rsid w:val="1502DC50"/>
    <w:rsid w:val="1508A1DE"/>
    <w:rsid w:val="150A2960"/>
    <w:rsid w:val="15126667"/>
    <w:rsid w:val="1516FF11"/>
    <w:rsid w:val="1529997C"/>
    <w:rsid w:val="152DA841"/>
    <w:rsid w:val="15303B5A"/>
    <w:rsid w:val="1532437A"/>
    <w:rsid w:val="1542752B"/>
    <w:rsid w:val="15446CF5"/>
    <w:rsid w:val="155232DC"/>
    <w:rsid w:val="15588B53"/>
    <w:rsid w:val="15813BFB"/>
    <w:rsid w:val="1587F40C"/>
    <w:rsid w:val="1589C441"/>
    <w:rsid w:val="159631E8"/>
    <w:rsid w:val="15A8D735"/>
    <w:rsid w:val="15B6840D"/>
    <w:rsid w:val="15B88F82"/>
    <w:rsid w:val="15BEDEF7"/>
    <w:rsid w:val="15D96CD2"/>
    <w:rsid w:val="15DA87E4"/>
    <w:rsid w:val="15EB2740"/>
    <w:rsid w:val="15EBCE49"/>
    <w:rsid w:val="15EFEA97"/>
    <w:rsid w:val="15FFE0E6"/>
    <w:rsid w:val="161E19B1"/>
    <w:rsid w:val="163D3733"/>
    <w:rsid w:val="1646F1C8"/>
    <w:rsid w:val="165562BA"/>
    <w:rsid w:val="167C50FB"/>
    <w:rsid w:val="167DB3BE"/>
    <w:rsid w:val="167FB9A6"/>
    <w:rsid w:val="1683BCD3"/>
    <w:rsid w:val="1687C2FD"/>
    <w:rsid w:val="16A10AE9"/>
    <w:rsid w:val="16B5F21C"/>
    <w:rsid w:val="16B80C44"/>
    <w:rsid w:val="16BABD1A"/>
    <w:rsid w:val="16BB027A"/>
    <w:rsid w:val="16C18CC8"/>
    <w:rsid w:val="16E2DEE1"/>
    <w:rsid w:val="16E3AD90"/>
    <w:rsid w:val="16E50B72"/>
    <w:rsid w:val="16E5F666"/>
    <w:rsid w:val="16F6CD5A"/>
    <w:rsid w:val="16FC02BC"/>
    <w:rsid w:val="16FD612C"/>
    <w:rsid w:val="170F791D"/>
    <w:rsid w:val="1716485D"/>
    <w:rsid w:val="1720AD05"/>
    <w:rsid w:val="17281728"/>
    <w:rsid w:val="1754D5A8"/>
    <w:rsid w:val="17618383"/>
    <w:rsid w:val="176725A6"/>
    <w:rsid w:val="176C5899"/>
    <w:rsid w:val="176F0727"/>
    <w:rsid w:val="1784927C"/>
    <w:rsid w:val="178E3731"/>
    <w:rsid w:val="178F5517"/>
    <w:rsid w:val="1793E0F8"/>
    <w:rsid w:val="1797C84E"/>
    <w:rsid w:val="179FA615"/>
    <w:rsid w:val="17A2E4F7"/>
    <w:rsid w:val="17BF4730"/>
    <w:rsid w:val="17D8BF7E"/>
    <w:rsid w:val="17DE6E38"/>
    <w:rsid w:val="17EBB03C"/>
    <w:rsid w:val="180494DE"/>
    <w:rsid w:val="18050972"/>
    <w:rsid w:val="180CDA15"/>
    <w:rsid w:val="183EA750"/>
    <w:rsid w:val="18407DB1"/>
    <w:rsid w:val="18421D06"/>
    <w:rsid w:val="184956B2"/>
    <w:rsid w:val="184BEA94"/>
    <w:rsid w:val="184D7B48"/>
    <w:rsid w:val="185823D5"/>
    <w:rsid w:val="18636609"/>
    <w:rsid w:val="186660A2"/>
    <w:rsid w:val="1875489D"/>
    <w:rsid w:val="1880709D"/>
    <w:rsid w:val="188090D5"/>
    <w:rsid w:val="1890B20C"/>
    <w:rsid w:val="189A21CD"/>
    <w:rsid w:val="18B4B129"/>
    <w:rsid w:val="18BCE837"/>
    <w:rsid w:val="18DA3778"/>
    <w:rsid w:val="18F4BBDA"/>
    <w:rsid w:val="19067AE1"/>
    <w:rsid w:val="1910C610"/>
    <w:rsid w:val="19184F79"/>
    <w:rsid w:val="191A4301"/>
    <w:rsid w:val="19275AA1"/>
    <w:rsid w:val="192A007C"/>
    <w:rsid w:val="19349621"/>
    <w:rsid w:val="1941A574"/>
    <w:rsid w:val="19446538"/>
    <w:rsid w:val="1945D3E5"/>
    <w:rsid w:val="194BF44A"/>
    <w:rsid w:val="195EED22"/>
    <w:rsid w:val="197B332D"/>
    <w:rsid w:val="197DCE97"/>
    <w:rsid w:val="198B8B21"/>
    <w:rsid w:val="1998F44C"/>
    <w:rsid w:val="19B72622"/>
    <w:rsid w:val="19BEF9CC"/>
    <w:rsid w:val="19C1895F"/>
    <w:rsid w:val="19C7B2CF"/>
    <w:rsid w:val="19E3A4F0"/>
    <w:rsid w:val="19EB2299"/>
    <w:rsid w:val="19F31DF4"/>
    <w:rsid w:val="19F3E37A"/>
    <w:rsid w:val="19F658A7"/>
    <w:rsid w:val="1A00E1A5"/>
    <w:rsid w:val="1A05A2D0"/>
    <w:rsid w:val="1A1871A0"/>
    <w:rsid w:val="1A1B3B49"/>
    <w:rsid w:val="1A1F515F"/>
    <w:rsid w:val="1A2F033C"/>
    <w:rsid w:val="1A34A71A"/>
    <w:rsid w:val="1A542F6D"/>
    <w:rsid w:val="1A7C9929"/>
    <w:rsid w:val="1A86C175"/>
    <w:rsid w:val="1A984DA0"/>
    <w:rsid w:val="1AA4F08A"/>
    <w:rsid w:val="1ADB4377"/>
    <w:rsid w:val="1AE1CE0B"/>
    <w:rsid w:val="1AF4D44A"/>
    <w:rsid w:val="1B02B45E"/>
    <w:rsid w:val="1B0F87AC"/>
    <w:rsid w:val="1B11AD34"/>
    <w:rsid w:val="1B2158F6"/>
    <w:rsid w:val="1B2ACA43"/>
    <w:rsid w:val="1B3CD751"/>
    <w:rsid w:val="1B427668"/>
    <w:rsid w:val="1B665A9D"/>
    <w:rsid w:val="1B7052E3"/>
    <w:rsid w:val="1B759D2A"/>
    <w:rsid w:val="1B8EB042"/>
    <w:rsid w:val="1B9E83A6"/>
    <w:rsid w:val="1BA44191"/>
    <w:rsid w:val="1BA8F9EC"/>
    <w:rsid w:val="1BB920C5"/>
    <w:rsid w:val="1BC5E314"/>
    <w:rsid w:val="1BCD12C0"/>
    <w:rsid w:val="1BEDA1B6"/>
    <w:rsid w:val="1C2392DF"/>
    <w:rsid w:val="1C2A116F"/>
    <w:rsid w:val="1C37D6EE"/>
    <w:rsid w:val="1C3CBDA4"/>
    <w:rsid w:val="1C59E910"/>
    <w:rsid w:val="1C698A8A"/>
    <w:rsid w:val="1C8073BB"/>
    <w:rsid w:val="1C8EF565"/>
    <w:rsid w:val="1CA50AE2"/>
    <w:rsid w:val="1CBF008C"/>
    <w:rsid w:val="1CC897FE"/>
    <w:rsid w:val="1CD2A432"/>
    <w:rsid w:val="1CEC322C"/>
    <w:rsid w:val="1CED4C7A"/>
    <w:rsid w:val="1D120109"/>
    <w:rsid w:val="1D3349CE"/>
    <w:rsid w:val="1D373B81"/>
    <w:rsid w:val="1D474D11"/>
    <w:rsid w:val="1D4E347B"/>
    <w:rsid w:val="1D527EDA"/>
    <w:rsid w:val="1D590A0B"/>
    <w:rsid w:val="1D59E440"/>
    <w:rsid w:val="1D65F9F2"/>
    <w:rsid w:val="1D6A4859"/>
    <w:rsid w:val="1D7F5A91"/>
    <w:rsid w:val="1D81A14F"/>
    <w:rsid w:val="1D98F975"/>
    <w:rsid w:val="1DC1E9EF"/>
    <w:rsid w:val="1DC55693"/>
    <w:rsid w:val="1DE9E7EE"/>
    <w:rsid w:val="1DED3D99"/>
    <w:rsid w:val="1E2E29B9"/>
    <w:rsid w:val="1E3B3084"/>
    <w:rsid w:val="1E3B6E02"/>
    <w:rsid w:val="1E3C1E1E"/>
    <w:rsid w:val="1E41547D"/>
    <w:rsid w:val="1E431C44"/>
    <w:rsid w:val="1E905783"/>
    <w:rsid w:val="1E91504D"/>
    <w:rsid w:val="1E9236E0"/>
    <w:rsid w:val="1EB06154"/>
    <w:rsid w:val="1EB1D43E"/>
    <w:rsid w:val="1ED1013C"/>
    <w:rsid w:val="1EDB73EE"/>
    <w:rsid w:val="1EE3497F"/>
    <w:rsid w:val="1EE470E4"/>
    <w:rsid w:val="1F0C7C0C"/>
    <w:rsid w:val="1F18D5A6"/>
    <w:rsid w:val="1F1DD149"/>
    <w:rsid w:val="1F274CEA"/>
    <w:rsid w:val="1F2BD7AE"/>
    <w:rsid w:val="1F424566"/>
    <w:rsid w:val="1F651A37"/>
    <w:rsid w:val="1F68C028"/>
    <w:rsid w:val="1F6B8B7D"/>
    <w:rsid w:val="1FA824C7"/>
    <w:rsid w:val="1FA86529"/>
    <w:rsid w:val="1FB56A8B"/>
    <w:rsid w:val="1FBE1DAF"/>
    <w:rsid w:val="1FD6952C"/>
    <w:rsid w:val="1FD891A5"/>
    <w:rsid w:val="1FED4C43"/>
    <w:rsid w:val="1FF638EF"/>
    <w:rsid w:val="1FF78B32"/>
    <w:rsid w:val="200CD93E"/>
    <w:rsid w:val="200CF82E"/>
    <w:rsid w:val="201D50EA"/>
    <w:rsid w:val="2051C451"/>
    <w:rsid w:val="20612861"/>
    <w:rsid w:val="206B9DA6"/>
    <w:rsid w:val="207B16D7"/>
    <w:rsid w:val="20A48128"/>
    <w:rsid w:val="20AEDB5D"/>
    <w:rsid w:val="20BCA5F7"/>
    <w:rsid w:val="20CAD154"/>
    <w:rsid w:val="20D7DB17"/>
    <w:rsid w:val="20D82B30"/>
    <w:rsid w:val="20DE8C8B"/>
    <w:rsid w:val="20E04846"/>
    <w:rsid w:val="20E2FA7D"/>
    <w:rsid w:val="210B1539"/>
    <w:rsid w:val="21129B05"/>
    <w:rsid w:val="2116B284"/>
    <w:rsid w:val="212A49A2"/>
    <w:rsid w:val="2133CD93"/>
    <w:rsid w:val="213C1EAF"/>
    <w:rsid w:val="2147A13E"/>
    <w:rsid w:val="214BDE59"/>
    <w:rsid w:val="2150B2D8"/>
    <w:rsid w:val="215161BE"/>
    <w:rsid w:val="21621DFF"/>
    <w:rsid w:val="217DBD5D"/>
    <w:rsid w:val="2183FE56"/>
    <w:rsid w:val="219DC6C6"/>
    <w:rsid w:val="21A2346F"/>
    <w:rsid w:val="21AC535B"/>
    <w:rsid w:val="21B81295"/>
    <w:rsid w:val="21BEA5D5"/>
    <w:rsid w:val="21E7DD28"/>
    <w:rsid w:val="21E93AB0"/>
    <w:rsid w:val="21EEE520"/>
    <w:rsid w:val="21F4FA50"/>
    <w:rsid w:val="2204FAF7"/>
    <w:rsid w:val="2235E5C0"/>
    <w:rsid w:val="223B6286"/>
    <w:rsid w:val="2240B2FC"/>
    <w:rsid w:val="2243DE3F"/>
    <w:rsid w:val="22462C65"/>
    <w:rsid w:val="225EE15B"/>
    <w:rsid w:val="2265D1FF"/>
    <w:rsid w:val="2266C977"/>
    <w:rsid w:val="22777680"/>
    <w:rsid w:val="22A2A3C1"/>
    <w:rsid w:val="22C7316B"/>
    <w:rsid w:val="22FED5C4"/>
    <w:rsid w:val="23031732"/>
    <w:rsid w:val="2309C695"/>
    <w:rsid w:val="231B343D"/>
    <w:rsid w:val="2325A075"/>
    <w:rsid w:val="233CECD3"/>
    <w:rsid w:val="23440BD0"/>
    <w:rsid w:val="2358DDB2"/>
    <w:rsid w:val="2375ACF8"/>
    <w:rsid w:val="238B86DD"/>
    <w:rsid w:val="238F5888"/>
    <w:rsid w:val="23A0B828"/>
    <w:rsid w:val="23B0B321"/>
    <w:rsid w:val="23DBDF3E"/>
    <w:rsid w:val="23F5B599"/>
    <w:rsid w:val="240E6955"/>
    <w:rsid w:val="2410906A"/>
    <w:rsid w:val="24144598"/>
    <w:rsid w:val="24258C2D"/>
    <w:rsid w:val="242E4B85"/>
    <w:rsid w:val="243802E2"/>
    <w:rsid w:val="244D77B3"/>
    <w:rsid w:val="2473AEFB"/>
    <w:rsid w:val="247FE93F"/>
    <w:rsid w:val="249C300E"/>
    <w:rsid w:val="24B0297B"/>
    <w:rsid w:val="24B5A323"/>
    <w:rsid w:val="24BE4D3B"/>
    <w:rsid w:val="24C31687"/>
    <w:rsid w:val="24CEDCB5"/>
    <w:rsid w:val="24F83516"/>
    <w:rsid w:val="2511D6F2"/>
    <w:rsid w:val="252D3D5C"/>
    <w:rsid w:val="253CBA2C"/>
    <w:rsid w:val="2547F338"/>
    <w:rsid w:val="2555DA2F"/>
    <w:rsid w:val="256690F5"/>
    <w:rsid w:val="2571600C"/>
    <w:rsid w:val="2574701F"/>
    <w:rsid w:val="2575B504"/>
    <w:rsid w:val="258E1161"/>
    <w:rsid w:val="2598DF32"/>
    <w:rsid w:val="259B4364"/>
    <w:rsid w:val="25DAA12D"/>
    <w:rsid w:val="25FF8E2D"/>
    <w:rsid w:val="26027BB0"/>
    <w:rsid w:val="267BC33E"/>
    <w:rsid w:val="268BF72B"/>
    <w:rsid w:val="26B27F59"/>
    <w:rsid w:val="26BD7DC9"/>
    <w:rsid w:val="26CC50BA"/>
    <w:rsid w:val="26D903F7"/>
    <w:rsid w:val="26D9B46B"/>
    <w:rsid w:val="26E560C6"/>
    <w:rsid w:val="26E6A3E8"/>
    <w:rsid w:val="26F88CFE"/>
    <w:rsid w:val="26FD7C6E"/>
    <w:rsid w:val="273060E4"/>
    <w:rsid w:val="27372F69"/>
    <w:rsid w:val="273B17C2"/>
    <w:rsid w:val="275D0D53"/>
    <w:rsid w:val="27696A6E"/>
    <w:rsid w:val="276DFF23"/>
    <w:rsid w:val="276E3911"/>
    <w:rsid w:val="2774D2A4"/>
    <w:rsid w:val="27866D9B"/>
    <w:rsid w:val="278D160E"/>
    <w:rsid w:val="27979BDE"/>
    <w:rsid w:val="27A803CA"/>
    <w:rsid w:val="27BBCEE9"/>
    <w:rsid w:val="27CCA452"/>
    <w:rsid w:val="27D00D8F"/>
    <w:rsid w:val="27D5D3CC"/>
    <w:rsid w:val="27DA2254"/>
    <w:rsid w:val="27DB18B0"/>
    <w:rsid w:val="27E4347C"/>
    <w:rsid w:val="27E73A46"/>
    <w:rsid w:val="27FCA887"/>
    <w:rsid w:val="281EA665"/>
    <w:rsid w:val="28298C97"/>
    <w:rsid w:val="283B5CC3"/>
    <w:rsid w:val="283BEA20"/>
    <w:rsid w:val="285DAF5D"/>
    <w:rsid w:val="2865E96E"/>
    <w:rsid w:val="286629B0"/>
    <w:rsid w:val="286FB9FA"/>
    <w:rsid w:val="2873B8F9"/>
    <w:rsid w:val="287E1500"/>
    <w:rsid w:val="28804458"/>
    <w:rsid w:val="2881BCC4"/>
    <w:rsid w:val="2891C502"/>
    <w:rsid w:val="28A23B14"/>
    <w:rsid w:val="28ACEED8"/>
    <w:rsid w:val="28B226E2"/>
    <w:rsid w:val="28B65482"/>
    <w:rsid w:val="28CDC14E"/>
    <w:rsid w:val="28CF8258"/>
    <w:rsid w:val="28D83445"/>
    <w:rsid w:val="28F92CAA"/>
    <w:rsid w:val="290FF32A"/>
    <w:rsid w:val="292BDFD5"/>
    <w:rsid w:val="293CABCC"/>
    <w:rsid w:val="2947367D"/>
    <w:rsid w:val="294A7167"/>
    <w:rsid w:val="294A7806"/>
    <w:rsid w:val="296BA697"/>
    <w:rsid w:val="296C6989"/>
    <w:rsid w:val="2978B516"/>
    <w:rsid w:val="298E9ADE"/>
    <w:rsid w:val="29B9E17C"/>
    <w:rsid w:val="29C5D6FA"/>
    <w:rsid w:val="29DF5ECB"/>
    <w:rsid w:val="29E1F9C5"/>
    <w:rsid w:val="29E5B552"/>
    <w:rsid w:val="29E6286F"/>
    <w:rsid w:val="29E9FA0E"/>
    <w:rsid w:val="29FA67CD"/>
    <w:rsid w:val="29FD112F"/>
    <w:rsid w:val="2A11F1F6"/>
    <w:rsid w:val="2A1E1DFA"/>
    <w:rsid w:val="2A2B4F00"/>
    <w:rsid w:val="2A384DC9"/>
    <w:rsid w:val="2A3DEECF"/>
    <w:rsid w:val="2A439551"/>
    <w:rsid w:val="2A519253"/>
    <w:rsid w:val="2A52233B"/>
    <w:rsid w:val="2A593332"/>
    <w:rsid w:val="2A5ED9EA"/>
    <w:rsid w:val="2A756B41"/>
    <w:rsid w:val="2A7A16A8"/>
    <w:rsid w:val="2A958AB9"/>
    <w:rsid w:val="2AA44768"/>
    <w:rsid w:val="2AABA3FD"/>
    <w:rsid w:val="2ABBF56F"/>
    <w:rsid w:val="2AF3E023"/>
    <w:rsid w:val="2AF9E8E9"/>
    <w:rsid w:val="2AFA5181"/>
    <w:rsid w:val="2B025C7C"/>
    <w:rsid w:val="2B06EE4E"/>
    <w:rsid w:val="2B3351D6"/>
    <w:rsid w:val="2B46521E"/>
    <w:rsid w:val="2B549EB0"/>
    <w:rsid w:val="2B551E5F"/>
    <w:rsid w:val="2B619607"/>
    <w:rsid w:val="2B70EA6E"/>
    <w:rsid w:val="2B729429"/>
    <w:rsid w:val="2B74821C"/>
    <w:rsid w:val="2B74B9C8"/>
    <w:rsid w:val="2B884FEC"/>
    <w:rsid w:val="2BA5A69B"/>
    <w:rsid w:val="2BCC586D"/>
    <w:rsid w:val="2BD3A678"/>
    <w:rsid w:val="2BD75C2D"/>
    <w:rsid w:val="2BED84C7"/>
    <w:rsid w:val="2BF369FF"/>
    <w:rsid w:val="2BFF2AC7"/>
    <w:rsid w:val="2C0BD822"/>
    <w:rsid w:val="2C13DEB8"/>
    <w:rsid w:val="2C260568"/>
    <w:rsid w:val="2C3C0091"/>
    <w:rsid w:val="2C456EAF"/>
    <w:rsid w:val="2C4C8CA7"/>
    <w:rsid w:val="2C521B28"/>
    <w:rsid w:val="2C54BE58"/>
    <w:rsid w:val="2C564F3D"/>
    <w:rsid w:val="2C63C7D6"/>
    <w:rsid w:val="2C96AA4E"/>
    <w:rsid w:val="2C9972EE"/>
    <w:rsid w:val="2C99CC86"/>
    <w:rsid w:val="2CACA4C4"/>
    <w:rsid w:val="2CEA63CF"/>
    <w:rsid w:val="2CEEA301"/>
    <w:rsid w:val="2D0470C3"/>
    <w:rsid w:val="2D0FDA92"/>
    <w:rsid w:val="2D1964D8"/>
    <w:rsid w:val="2D1A3216"/>
    <w:rsid w:val="2D2E0764"/>
    <w:rsid w:val="2D4AF14C"/>
    <w:rsid w:val="2D516CCA"/>
    <w:rsid w:val="2D5D3455"/>
    <w:rsid w:val="2D8D2587"/>
    <w:rsid w:val="2D9521AA"/>
    <w:rsid w:val="2DA28BAD"/>
    <w:rsid w:val="2DAC9D88"/>
    <w:rsid w:val="2DBE38B3"/>
    <w:rsid w:val="2DEC1EF4"/>
    <w:rsid w:val="2DF3BADA"/>
    <w:rsid w:val="2E014C3B"/>
    <w:rsid w:val="2E132234"/>
    <w:rsid w:val="2E16B1FD"/>
    <w:rsid w:val="2E3284B7"/>
    <w:rsid w:val="2E450164"/>
    <w:rsid w:val="2E4CB3A2"/>
    <w:rsid w:val="2E591DF6"/>
    <w:rsid w:val="2E5D13C8"/>
    <w:rsid w:val="2E64050D"/>
    <w:rsid w:val="2E80CB78"/>
    <w:rsid w:val="2E8F0D06"/>
    <w:rsid w:val="2E978B06"/>
    <w:rsid w:val="2EB8E06C"/>
    <w:rsid w:val="2EC68AFA"/>
    <w:rsid w:val="2ED32C3C"/>
    <w:rsid w:val="2ED506CA"/>
    <w:rsid w:val="2EE00922"/>
    <w:rsid w:val="2EE2C8B5"/>
    <w:rsid w:val="2EF1B117"/>
    <w:rsid w:val="2F1E35CE"/>
    <w:rsid w:val="2F1EFBE9"/>
    <w:rsid w:val="2F2503BA"/>
    <w:rsid w:val="2F2EC55E"/>
    <w:rsid w:val="2F3144D9"/>
    <w:rsid w:val="2F40DC90"/>
    <w:rsid w:val="2F494ED7"/>
    <w:rsid w:val="2F571106"/>
    <w:rsid w:val="2F5CA5A3"/>
    <w:rsid w:val="2F6119CF"/>
    <w:rsid w:val="2F6CE806"/>
    <w:rsid w:val="2F6E6849"/>
    <w:rsid w:val="2F849BD8"/>
    <w:rsid w:val="2F8EDEA0"/>
    <w:rsid w:val="2F96D04B"/>
    <w:rsid w:val="2FA13F9D"/>
    <w:rsid w:val="2FB94017"/>
    <w:rsid w:val="2FBDA085"/>
    <w:rsid w:val="2FC67A1F"/>
    <w:rsid w:val="2FC9A4B7"/>
    <w:rsid w:val="2FD5A634"/>
    <w:rsid w:val="2FE39088"/>
    <w:rsid w:val="2FEF97DE"/>
    <w:rsid w:val="2FFE35D5"/>
    <w:rsid w:val="30232325"/>
    <w:rsid w:val="302C86B1"/>
    <w:rsid w:val="305D34C2"/>
    <w:rsid w:val="306475FF"/>
    <w:rsid w:val="306CB1A1"/>
    <w:rsid w:val="3083D802"/>
    <w:rsid w:val="308823A2"/>
    <w:rsid w:val="30A01806"/>
    <w:rsid w:val="30A1DD89"/>
    <w:rsid w:val="30A7C6A8"/>
    <w:rsid w:val="30B51779"/>
    <w:rsid w:val="30EFD609"/>
    <w:rsid w:val="30F5B1B9"/>
    <w:rsid w:val="311713A2"/>
    <w:rsid w:val="311A7CCD"/>
    <w:rsid w:val="311E3B3E"/>
    <w:rsid w:val="31298447"/>
    <w:rsid w:val="313B0ABA"/>
    <w:rsid w:val="313C5B4B"/>
    <w:rsid w:val="313CE713"/>
    <w:rsid w:val="313DD59E"/>
    <w:rsid w:val="31656570"/>
    <w:rsid w:val="3176416B"/>
    <w:rsid w:val="31768109"/>
    <w:rsid w:val="3184D009"/>
    <w:rsid w:val="3186C5DD"/>
    <w:rsid w:val="318FC838"/>
    <w:rsid w:val="31A60EE7"/>
    <w:rsid w:val="31BFCAEC"/>
    <w:rsid w:val="31CFDC02"/>
    <w:rsid w:val="31F4A2BE"/>
    <w:rsid w:val="32005941"/>
    <w:rsid w:val="320F4BCF"/>
    <w:rsid w:val="32132458"/>
    <w:rsid w:val="3214F472"/>
    <w:rsid w:val="321AF8C6"/>
    <w:rsid w:val="3223FC62"/>
    <w:rsid w:val="322811EC"/>
    <w:rsid w:val="323CCAA4"/>
    <w:rsid w:val="323D6608"/>
    <w:rsid w:val="32442A21"/>
    <w:rsid w:val="324744EB"/>
    <w:rsid w:val="3258F6A4"/>
    <w:rsid w:val="325C76CC"/>
    <w:rsid w:val="325D83E5"/>
    <w:rsid w:val="3270F1D9"/>
    <w:rsid w:val="32A21BF0"/>
    <w:rsid w:val="32B2EAA6"/>
    <w:rsid w:val="32B544D4"/>
    <w:rsid w:val="32B9F05B"/>
    <w:rsid w:val="32C47512"/>
    <w:rsid w:val="32C77D9C"/>
    <w:rsid w:val="32DCC7A7"/>
    <w:rsid w:val="32E39B54"/>
    <w:rsid w:val="32EA7AA0"/>
    <w:rsid w:val="32FF1B21"/>
    <w:rsid w:val="330E0729"/>
    <w:rsid w:val="3312446C"/>
    <w:rsid w:val="3330CF5C"/>
    <w:rsid w:val="333ACA76"/>
    <w:rsid w:val="333FBC7D"/>
    <w:rsid w:val="334BEC89"/>
    <w:rsid w:val="3368D98A"/>
    <w:rsid w:val="33758BC7"/>
    <w:rsid w:val="33932500"/>
    <w:rsid w:val="33AD453C"/>
    <w:rsid w:val="33B2F946"/>
    <w:rsid w:val="33B5EB5D"/>
    <w:rsid w:val="33B69C34"/>
    <w:rsid w:val="33D147F0"/>
    <w:rsid w:val="33D429A0"/>
    <w:rsid w:val="33D6EC0B"/>
    <w:rsid w:val="33E49D5D"/>
    <w:rsid w:val="3412F1D0"/>
    <w:rsid w:val="342FF009"/>
    <w:rsid w:val="34397EE9"/>
    <w:rsid w:val="343EF2D9"/>
    <w:rsid w:val="34560532"/>
    <w:rsid w:val="34695A3C"/>
    <w:rsid w:val="347053F9"/>
    <w:rsid w:val="34788E5A"/>
    <w:rsid w:val="34907F54"/>
    <w:rsid w:val="3495AE40"/>
    <w:rsid w:val="34BB93BF"/>
    <w:rsid w:val="34BCD8C1"/>
    <w:rsid w:val="34C87A97"/>
    <w:rsid w:val="34CA4914"/>
    <w:rsid w:val="34CAB1DD"/>
    <w:rsid w:val="34DCB4CC"/>
    <w:rsid w:val="34FE8EC0"/>
    <w:rsid w:val="3507A2CD"/>
    <w:rsid w:val="35110C04"/>
    <w:rsid w:val="351E1651"/>
    <w:rsid w:val="3523C234"/>
    <w:rsid w:val="3525CC63"/>
    <w:rsid w:val="354D113E"/>
    <w:rsid w:val="3550E466"/>
    <w:rsid w:val="3558C96D"/>
    <w:rsid w:val="3571D611"/>
    <w:rsid w:val="3573EFEF"/>
    <w:rsid w:val="35822179"/>
    <w:rsid w:val="35A249EF"/>
    <w:rsid w:val="35A7A83A"/>
    <w:rsid w:val="35AA8BDA"/>
    <w:rsid w:val="35AC7647"/>
    <w:rsid w:val="35B231BB"/>
    <w:rsid w:val="35BDEE62"/>
    <w:rsid w:val="35BFEF05"/>
    <w:rsid w:val="35D5D7C0"/>
    <w:rsid w:val="35DADDDA"/>
    <w:rsid w:val="35DB1772"/>
    <w:rsid w:val="35DE4967"/>
    <w:rsid w:val="35EE46F8"/>
    <w:rsid w:val="3605C15E"/>
    <w:rsid w:val="360795A5"/>
    <w:rsid w:val="3621ED2C"/>
    <w:rsid w:val="363F899F"/>
    <w:rsid w:val="3642BBCE"/>
    <w:rsid w:val="36479651"/>
    <w:rsid w:val="364E52DA"/>
    <w:rsid w:val="365D40EE"/>
    <w:rsid w:val="366267BB"/>
    <w:rsid w:val="367629C1"/>
    <w:rsid w:val="36834753"/>
    <w:rsid w:val="36A2203B"/>
    <w:rsid w:val="36B11E28"/>
    <w:rsid w:val="36B64EF3"/>
    <w:rsid w:val="36CD4AB0"/>
    <w:rsid w:val="36D0027B"/>
    <w:rsid w:val="36D200E1"/>
    <w:rsid w:val="36D8A93A"/>
    <w:rsid w:val="36FFBFF3"/>
    <w:rsid w:val="37001BAE"/>
    <w:rsid w:val="37132F10"/>
    <w:rsid w:val="3723F216"/>
    <w:rsid w:val="3727DBA3"/>
    <w:rsid w:val="3730FE5B"/>
    <w:rsid w:val="373CD2D2"/>
    <w:rsid w:val="3751B56B"/>
    <w:rsid w:val="37556C37"/>
    <w:rsid w:val="37643F63"/>
    <w:rsid w:val="376460C7"/>
    <w:rsid w:val="377AD0BE"/>
    <w:rsid w:val="377D690E"/>
    <w:rsid w:val="37B67EAA"/>
    <w:rsid w:val="37BCAFC2"/>
    <w:rsid w:val="37C56AEB"/>
    <w:rsid w:val="37C697A5"/>
    <w:rsid w:val="37D4A500"/>
    <w:rsid w:val="37D85223"/>
    <w:rsid w:val="37E13D91"/>
    <w:rsid w:val="37FFA969"/>
    <w:rsid w:val="3802D46F"/>
    <w:rsid w:val="380899C0"/>
    <w:rsid w:val="38321409"/>
    <w:rsid w:val="383F5951"/>
    <w:rsid w:val="3865B2D9"/>
    <w:rsid w:val="3865C5B3"/>
    <w:rsid w:val="386A6372"/>
    <w:rsid w:val="3876D560"/>
    <w:rsid w:val="3878C3F2"/>
    <w:rsid w:val="3879C381"/>
    <w:rsid w:val="387DE88A"/>
    <w:rsid w:val="38809893"/>
    <w:rsid w:val="3887587A"/>
    <w:rsid w:val="38A370A4"/>
    <w:rsid w:val="38AF5CC9"/>
    <w:rsid w:val="38B6D292"/>
    <w:rsid w:val="38B98950"/>
    <w:rsid w:val="38F7CC91"/>
    <w:rsid w:val="38FF113F"/>
    <w:rsid w:val="3900171A"/>
    <w:rsid w:val="39009B20"/>
    <w:rsid w:val="3922D104"/>
    <w:rsid w:val="3927E9F2"/>
    <w:rsid w:val="3939688D"/>
    <w:rsid w:val="393D1B87"/>
    <w:rsid w:val="394837C7"/>
    <w:rsid w:val="396B2AAB"/>
    <w:rsid w:val="39968E18"/>
    <w:rsid w:val="399B1134"/>
    <w:rsid w:val="39A42DF8"/>
    <w:rsid w:val="39A7AAF3"/>
    <w:rsid w:val="39A8E338"/>
    <w:rsid w:val="39BD7302"/>
    <w:rsid w:val="39C4D7BD"/>
    <w:rsid w:val="39DBF2F7"/>
    <w:rsid w:val="3A0882A6"/>
    <w:rsid w:val="3A0C2A99"/>
    <w:rsid w:val="3A0FE503"/>
    <w:rsid w:val="3A1028FD"/>
    <w:rsid w:val="3A21C489"/>
    <w:rsid w:val="3A26B383"/>
    <w:rsid w:val="3A2BB04D"/>
    <w:rsid w:val="3A37F6A2"/>
    <w:rsid w:val="3A4076E0"/>
    <w:rsid w:val="3A43EEC0"/>
    <w:rsid w:val="3A4478F5"/>
    <w:rsid w:val="3A46A39E"/>
    <w:rsid w:val="3A5256DF"/>
    <w:rsid w:val="3A5B52F8"/>
    <w:rsid w:val="3A5C4FC9"/>
    <w:rsid w:val="3A641F83"/>
    <w:rsid w:val="3A70825F"/>
    <w:rsid w:val="3A758D86"/>
    <w:rsid w:val="3A804EB5"/>
    <w:rsid w:val="3A84EDC0"/>
    <w:rsid w:val="3AA8504D"/>
    <w:rsid w:val="3AABDE63"/>
    <w:rsid w:val="3AACC3DD"/>
    <w:rsid w:val="3AB6FF7D"/>
    <w:rsid w:val="3AB9DE71"/>
    <w:rsid w:val="3ACF9E94"/>
    <w:rsid w:val="3ADA8581"/>
    <w:rsid w:val="3AE4E3AF"/>
    <w:rsid w:val="3AFAE0D1"/>
    <w:rsid w:val="3AFFACA6"/>
    <w:rsid w:val="3B053F10"/>
    <w:rsid w:val="3B191CAC"/>
    <w:rsid w:val="3B1BE03D"/>
    <w:rsid w:val="3B3B7523"/>
    <w:rsid w:val="3B4387DA"/>
    <w:rsid w:val="3B47309A"/>
    <w:rsid w:val="3B4D5A9C"/>
    <w:rsid w:val="3B515031"/>
    <w:rsid w:val="3B6B15C9"/>
    <w:rsid w:val="3B6C4285"/>
    <w:rsid w:val="3B6CA521"/>
    <w:rsid w:val="3B716A69"/>
    <w:rsid w:val="3B827FEE"/>
    <w:rsid w:val="3BA6D6E7"/>
    <w:rsid w:val="3BB41ABE"/>
    <w:rsid w:val="3BBB35D5"/>
    <w:rsid w:val="3BD1CADD"/>
    <w:rsid w:val="3C00D8DB"/>
    <w:rsid w:val="3C1F8D48"/>
    <w:rsid w:val="3C2060C6"/>
    <w:rsid w:val="3C25F3EA"/>
    <w:rsid w:val="3C2B8769"/>
    <w:rsid w:val="3C30D0C6"/>
    <w:rsid w:val="3C415C31"/>
    <w:rsid w:val="3C4C8357"/>
    <w:rsid w:val="3C5AECC7"/>
    <w:rsid w:val="3C5CF19C"/>
    <w:rsid w:val="3C626DEC"/>
    <w:rsid w:val="3C65635A"/>
    <w:rsid w:val="3C68A402"/>
    <w:rsid w:val="3C6B83FC"/>
    <w:rsid w:val="3CA50118"/>
    <w:rsid w:val="3CA98C48"/>
    <w:rsid w:val="3CAAF3B6"/>
    <w:rsid w:val="3CAC000A"/>
    <w:rsid w:val="3CB738BB"/>
    <w:rsid w:val="3CDB6DBF"/>
    <w:rsid w:val="3CE3F7CF"/>
    <w:rsid w:val="3D0458B3"/>
    <w:rsid w:val="3D07C02B"/>
    <w:rsid w:val="3D08B76D"/>
    <w:rsid w:val="3D24E90B"/>
    <w:rsid w:val="3D2E407B"/>
    <w:rsid w:val="3D3C818D"/>
    <w:rsid w:val="3D5809EB"/>
    <w:rsid w:val="3D7C995F"/>
    <w:rsid w:val="3D94D120"/>
    <w:rsid w:val="3D98C9FB"/>
    <w:rsid w:val="3DD089AD"/>
    <w:rsid w:val="3DDF03E0"/>
    <w:rsid w:val="3DE7E530"/>
    <w:rsid w:val="3DEB41B2"/>
    <w:rsid w:val="3DED78F0"/>
    <w:rsid w:val="3DFE60E1"/>
    <w:rsid w:val="3E0F7755"/>
    <w:rsid w:val="3E1814BD"/>
    <w:rsid w:val="3E1DFA19"/>
    <w:rsid w:val="3E2BC96B"/>
    <w:rsid w:val="3E2DB78F"/>
    <w:rsid w:val="3E47E62A"/>
    <w:rsid w:val="3E66B347"/>
    <w:rsid w:val="3E8C09AB"/>
    <w:rsid w:val="3E8DB012"/>
    <w:rsid w:val="3E964163"/>
    <w:rsid w:val="3ED28119"/>
    <w:rsid w:val="3EDB2C49"/>
    <w:rsid w:val="3EEE0465"/>
    <w:rsid w:val="3EFEAD52"/>
    <w:rsid w:val="3F037A8B"/>
    <w:rsid w:val="3F060B6F"/>
    <w:rsid w:val="3F076512"/>
    <w:rsid w:val="3F14DDD1"/>
    <w:rsid w:val="3F1A5F7D"/>
    <w:rsid w:val="3F32E8A8"/>
    <w:rsid w:val="3F4391D4"/>
    <w:rsid w:val="3F4A3F6D"/>
    <w:rsid w:val="3F58A44E"/>
    <w:rsid w:val="3F5B704C"/>
    <w:rsid w:val="3F5CF111"/>
    <w:rsid w:val="3F613653"/>
    <w:rsid w:val="3F7B1BC6"/>
    <w:rsid w:val="3F8E2906"/>
    <w:rsid w:val="3F8F3BF7"/>
    <w:rsid w:val="3F91DB62"/>
    <w:rsid w:val="3FA07DB6"/>
    <w:rsid w:val="3FBC45A3"/>
    <w:rsid w:val="3FE012EC"/>
    <w:rsid w:val="3FF4C08B"/>
    <w:rsid w:val="4009E127"/>
    <w:rsid w:val="4011F077"/>
    <w:rsid w:val="4023F5CB"/>
    <w:rsid w:val="4029EDCC"/>
    <w:rsid w:val="402C756F"/>
    <w:rsid w:val="40428E04"/>
    <w:rsid w:val="4059D454"/>
    <w:rsid w:val="405E636A"/>
    <w:rsid w:val="4070EBFE"/>
    <w:rsid w:val="4071AED6"/>
    <w:rsid w:val="4091E008"/>
    <w:rsid w:val="40A11120"/>
    <w:rsid w:val="40C491D6"/>
    <w:rsid w:val="40E59D83"/>
    <w:rsid w:val="40F29EDE"/>
    <w:rsid w:val="4101BC37"/>
    <w:rsid w:val="412482CF"/>
    <w:rsid w:val="414C404E"/>
    <w:rsid w:val="4163FF36"/>
    <w:rsid w:val="4168D1FD"/>
    <w:rsid w:val="41727C25"/>
    <w:rsid w:val="4174AB6C"/>
    <w:rsid w:val="41781552"/>
    <w:rsid w:val="418C30A5"/>
    <w:rsid w:val="41926DF6"/>
    <w:rsid w:val="41941C57"/>
    <w:rsid w:val="4197B2CD"/>
    <w:rsid w:val="41B382AC"/>
    <w:rsid w:val="41B8E636"/>
    <w:rsid w:val="41BA94DD"/>
    <w:rsid w:val="41DA801C"/>
    <w:rsid w:val="41E69B03"/>
    <w:rsid w:val="4229A8DA"/>
    <w:rsid w:val="4230C7C5"/>
    <w:rsid w:val="42444A2C"/>
    <w:rsid w:val="42463B12"/>
    <w:rsid w:val="424F5773"/>
    <w:rsid w:val="425E1C9E"/>
    <w:rsid w:val="4262266D"/>
    <w:rsid w:val="42628BD4"/>
    <w:rsid w:val="426A242E"/>
    <w:rsid w:val="4274D477"/>
    <w:rsid w:val="428EF339"/>
    <w:rsid w:val="4291D6E3"/>
    <w:rsid w:val="429BF747"/>
    <w:rsid w:val="42A1FAA0"/>
    <w:rsid w:val="42A6480C"/>
    <w:rsid w:val="42AA8BA3"/>
    <w:rsid w:val="42C8C76D"/>
    <w:rsid w:val="42CAEE19"/>
    <w:rsid w:val="42DE1FF1"/>
    <w:rsid w:val="42DEA987"/>
    <w:rsid w:val="42F436C1"/>
    <w:rsid w:val="42F87E06"/>
    <w:rsid w:val="42F8CE38"/>
    <w:rsid w:val="4327DA29"/>
    <w:rsid w:val="43341C3A"/>
    <w:rsid w:val="436039CF"/>
    <w:rsid w:val="43640883"/>
    <w:rsid w:val="43650D04"/>
    <w:rsid w:val="43856AAC"/>
    <w:rsid w:val="4398646B"/>
    <w:rsid w:val="43E1A84C"/>
    <w:rsid w:val="440EFBE2"/>
    <w:rsid w:val="44178A79"/>
    <w:rsid w:val="4428D30D"/>
    <w:rsid w:val="44307A38"/>
    <w:rsid w:val="44338102"/>
    <w:rsid w:val="443921B2"/>
    <w:rsid w:val="443D5B62"/>
    <w:rsid w:val="444427BA"/>
    <w:rsid w:val="445C9B63"/>
    <w:rsid w:val="445D014E"/>
    <w:rsid w:val="44860FE5"/>
    <w:rsid w:val="448B4CD1"/>
    <w:rsid w:val="448B77A1"/>
    <w:rsid w:val="448B943E"/>
    <w:rsid w:val="449665B7"/>
    <w:rsid w:val="44C34145"/>
    <w:rsid w:val="44D37C14"/>
    <w:rsid w:val="44D845AE"/>
    <w:rsid w:val="450EF011"/>
    <w:rsid w:val="4536BA69"/>
    <w:rsid w:val="453814EB"/>
    <w:rsid w:val="454232FC"/>
    <w:rsid w:val="45436A19"/>
    <w:rsid w:val="45517858"/>
    <w:rsid w:val="4598715F"/>
    <w:rsid w:val="459B544E"/>
    <w:rsid w:val="45D0E1A1"/>
    <w:rsid w:val="45E09FD3"/>
    <w:rsid w:val="45F47371"/>
    <w:rsid w:val="46014161"/>
    <w:rsid w:val="461E0392"/>
    <w:rsid w:val="462124EA"/>
    <w:rsid w:val="463203BC"/>
    <w:rsid w:val="46379F78"/>
    <w:rsid w:val="46392A20"/>
    <w:rsid w:val="463C95A8"/>
    <w:rsid w:val="464C0737"/>
    <w:rsid w:val="4666A3C1"/>
    <w:rsid w:val="466AF3B6"/>
    <w:rsid w:val="46790F2A"/>
    <w:rsid w:val="467A8BB3"/>
    <w:rsid w:val="4689945F"/>
    <w:rsid w:val="46A1548A"/>
    <w:rsid w:val="46A3C8D1"/>
    <w:rsid w:val="46A5F140"/>
    <w:rsid w:val="46AE789E"/>
    <w:rsid w:val="46C32E0B"/>
    <w:rsid w:val="46C3DBA3"/>
    <w:rsid w:val="46E77DC4"/>
    <w:rsid w:val="46FFECBF"/>
    <w:rsid w:val="470D2B18"/>
    <w:rsid w:val="470E2D01"/>
    <w:rsid w:val="474239D3"/>
    <w:rsid w:val="47749BB5"/>
    <w:rsid w:val="478DBB9F"/>
    <w:rsid w:val="4796E6AC"/>
    <w:rsid w:val="47A943B4"/>
    <w:rsid w:val="47AE20DF"/>
    <w:rsid w:val="47C790B1"/>
    <w:rsid w:val="47D73C7D"/>
    <w:rsid w:val="47E61777"/>
    <w:rsid w:val="47F0316D"/>
    <w:rsid w:val="47F6CA64"/>
    <w:rsid w:val="480A229B"/>
    <w:rsid w:val="48171833"/>
    <w:rsid w:val="4818A68C"/>
    <w:rsid w:val="48218792"/>
    <w:rsid w:val="482E4D23"/>
    <w:rsid w:val="48331A57"/>
    <w:rsid w:val="484234DB"/>
    <w:rsid w:val="4844AE85"/>
    <w:rsid w:val="48805D06"/>
    <w:rsid w:val="4888D048"/>
    <w:rsid w:val="4891474B"/>
    <w:rsid w:val="48A6D4BD"/>
    <w:rsid w:val="48AA5E72"/>
    <w:rsid w:val="48AEFE28"/>
    <w:rsid w:val="48B07C54"/>
    <w:rsid w:val="48B3A55D"/>
    <w:rsid w:val="48C00E0F"/>
    <w:rsid w:val="48D536F7"/>
    <w:rsid w:val="48EFBDF7"/>
    <w:rsid w:val="4912E70F"/>
    <w:rsid w:val="49201630"/>
    <w:rsid w:val="492C8B4C"/>
    <w:rsid w:val="4930FB6A"/>
    <w:rsid w:val="493AD04A"/>
    <w:rsid w:val="49419B76"/>
    <w:rsid w:val="49520462"/>
    <w:rsid w:val="495F1889"/>
    <w:rsid w:val="4964234A"/>
    <w:rsid w:val="496A3432"/>
    <w:rsid w:val="496C0258"/>
    <w:rsid w:val="496E01A4"/>
    <w:rsid w:val="49975F0C"/>
    <w:rsid w:val="49B88EBA"/>
    <w:rsid w:val="49C64C67"/>
    <w:rsid w:val="49D5652F"/>
    <w:rsid w:val="49DA137D"/>
    <w:rsid w:val="4A05CC91"/>
    <w:rsid w:val="4A0F6F09"/>
    <w:rsid w:val="4A130F59"/>
    <w:rsid w:val="4A4A4FA4"/>
    <w:rsid w:val="4A4D83A4"/>
    <w:rsid w:val="4A4EF95B"/>
    <w:rsid w:val="4A561F43"/>
    <w:rsid w:val="4A6025FD"/>
    <w:rsid w:val="4A61E184"/>
    <w:rsid w:val="4A6E784C"/>
    <w:rsid w:val="4A7664E3"/>
    <w:rsid w:val="4A77533B"/>
    <w:rsid w:val="4A9B7A0F"/>
    <w:rsid w:val="4AA32E66"/>
    <w:rsid w:val="4AA8AAE5"/>
    <w:rsid w:val="4AB3F6CA"/>
    <w:rsid w:val="4ABC080C"/>
    <w:rsid w:val="4ACCEAD3"/>
    <w:rsid w:val="4AD98323"/>
    <w:rsid w:val="4AE85688"/>
    <w:rsid w:val="4AEC9EC2"/>
    <w:rsid w:val="4AF69265"/>
    <w:rsid w:val="4B11CEE1"/>
    <w:rsid w:val="4B49041D"/>
    <w:rsid w:val="4B4C6507"/>
    <w:rsid w:val="4B5BEE63"/>
    <w:rsid w:val="4B6C799C"/>
    <w:rsid w:val="4B6EA1AF"/>
    <w:rsid w:val="4B74D153"/>
    <w:rsid w:val="4BA70F2B"/>
    <w:rsid w:val="4BB46C4C"/>
    <w:rsid w:val="4BCA3904"/>
    <w:rsid w:val="4BCB8F9D"/>
    <w:rsid w:val="4BE241DD"/>
    <w:rsid w:val="4C0FFC60"/>
    <w:rsid w:val="4C37A450"/>
    <w:rsid w:val="4C38D791"/>
    <w:rsid w:val="4C51E530"/>
    <w:rsid w:val="4C524713"/>
    <w:rsid w:val="4C55669E"/>
    <w:rsid w:val="4C65CBDD"/>
    <w:rsid w:val="4C69221F"/>
    <w:rsid w:val="4C79BC77"/>
    <w:rsid w:val="4C7D163B"/>
    <w:rsid w:val="4C8722DC"/>
    <w:rsid w:val="4C898D98"/>
    <w:rsid w:val="4C92F61D"/>
    <w:rsid w:val="4C9D89DD"/>
    <w:rsid w:val="4CB657E3"/>
    <w:rsid w:val="4CD2A840"/>
    <w:rsid w:val="4CD3CF35"/>
    <w:rsid w:val="4CD9825F"/>
    <w:rsid w:val="4CDBBE20"/>
    <w:rsid w:val="4D149705"/>
    <w:rsid w:val="4D318309"/>
    <w:rsid w:val="4D6A645F"/>
    <w:rsid w:val="4D6B9BA5"/>
    <w:rsid w:val="4D6DB658"/>
    <w:rsid w:val="4D7264E4"/>
    <w:rsid w:val="4D83DF46"/>
    <w:rsid w:val="4D9786D2"/>
    <w:rsid w:val="4DAE7FC8"/>
    <w:rsid w:val="4DAF0327"/>
    <w:rsid w:val="4DB74298"/>
    <w:rsid w:val="4DC07498"/>
    <w:rsid w:val="4DC4CCE1"/>
    <w:rsid w:val="4DCA04D3"/>
    <w:rsid w:val="4DE96E09"/>
    <w:rsid w:val="4DF4D00F"/>
    <w:rsid w:val="4DFF1D74"/>
    <w:rsid w:val="4E11D5A6"/>
    <w:rsid w:val="4E129FE4"/>
    <w:rsid w:val="4E24F168"/>
    <w:rsid w:val="4E29F8F9"/>
    <w:rsid w:val="4E33678E"/>
    <w:rsid w:val="4E3A1EA8"/>
    <w:rsid w:val="4E3B84F6"/>
    <w:rsid w:val="4E58AD9B"/>
    <w:rsid w:val="4E7AA9DD"/>
    <w:rsid w:val="4E7C0752"/>
    <w:rsid w:val="4E98C20A"/>
    <w:rsid w:val="4E9A5888"/>
    <w:rsid w:val="4EA1D27F"/>
    <w:rsid w:val="4EB05A5E"/>
    <w:rsid w:val="4EC11FAE"/>
    <w:rsid w:val="4EC17712"/>
    <w:rsid w:val="4EC623BE"/>
    <w:rsid w:val="4EDD0999"/>
    <w:rsid w:val="4EE0F880"/>
    <w:rsid w:val="4EE1C181"/>
    <w:rsid w:val="4EF8690A"/>
    <w:rsid w:val="4F0ABA98"/>
    <w:rsid w:val="4F1084EA"/>
    <w:rsid w:val="4F1E6A22"/>
    <w:rsid w:val="4F200D29"/>
    <w:rsid w:val="4F4B74E6"/>
    <w:rsid w:val="4F5221C3"/>
    <w:rsid w:val="4F54AFB5"/>
    <w:rsid w:val="4F5A83A0"/>
    <w:rsid w:val="4F625FE6"/>
    <w:rsid w:val="4F714BAC"/>
    <w:rsid w:val="4F7BB058"/>
    <w:rsid w:val="4F824802"/>
    <w:rsid w:val="4F8B77E9"/>
    <w:rsid w:val="4F937571"/>
    <w:rsid w:val="4FDE72A2"/>
    <w:rsid w:val="5013BAAD"/>
    <w:rsid w:val="50143415"/>
    <w:rsid w:val="501F3953"/>
    <w:rsid w:val="50208377"/>
    <w:rsid w:val="50334B25"/>
    <w:rsid w:val="504E5DE3"/>
    <w:rsid w:val="5070BD77"/>
    <w:rsid w:val="507301F3"/>
    <w:rsid w:val="508E7DCC"/>
    <w:rsid w:val="5094B5E9"/>
    <w:rsid w:val="50CD7CFA"/>
    <w:rsid w:val="50DD557F"/>
    <w:rsid w:val="50DF8AF2"/>
    <w:rsid w:val="50F84F68"/>
    <w:rsid w:val="511BA6D9"/>
    <w:rsid w:val="512173DD"/>
    <w:rsid w:val="512B0AAC"/>
    <w:rsid w:val="512E74D6"/>
    <w:rsid w:val="51689995"/>
    <w:rsid w:val="516C23F0"/>
    <w:rsid w:val="5178BC7D"/>
    <w:rsid w:val="518EED01"/>
    <w:rsid w:val="51968863"/>
    <w:rsid w:val="51B09AD9"/>
    <w:rsid w:val="51B0DA29"/>
    <w:rsid w:val="51D4BE80"/>
    <w:rsid w:val="51DA7CFF"/>
    <w:rsid w:val="51EEA710"/>
    <w:rsid w:val="5202624F"/>
    <w:rsid w:val="52126054"/>
    <w:rsid w:val="5214C004"/>
    <w:rsid w:val="52441AB4"/>
    <w:rsid w:val="52592855"/>
    <w:rsid w:val="52655053"/>
    <w:rsid w:val="52690B5A"/>
    <w:rsid w:val="5278E3C1"/>
    <w:rsid w:val="527E3B1F"/>
    <w:rsid w:val="5282698F"/>
    <w:rsid w:val="528AA602"/>
    <w:rsid w:val="528AE882"/>
    <w:rsid w:val="52950EF0"/>
    <w:rsid w:val="52CCD1A0"/>
    <w:rsid w:val="52CEB5AD"/>
    <w:rsid w:val="52DC7C41"/>
    <w:rsid w:val="52DEC03E"/>
    <w:rsid w:val="52FB34FA"/>
    <w:rsid w:val="530827DF"/>
    <w:rsid w:val="530D7736"/>
    <w:rsid w:val="53141E5C"/>
    <w:rsid w:val="533B1D80"/>
    <w:rsid w:val="5341E00A"/>
    <w:rsid w:val="535F1CB3"/>
    <w:rsid w:val="5365BC48"/>
    <w:rsid w:val="5366973B"/>
    <w:rsid w:val="536A8ABA"/>
    <w:rsid w:val="5371CD97"/>
    <w:rsid w:val="537E2847"/>
    <w:rsid w:val="53833CBC"/>
    <w:rsid w:val="53975D4C"/>
    <w:rsid w:val="53AF7AA2"/>
    <w:rsid w:val="53C2F4E8"/>
    <w:rsid w:val="53CED3A7"/>
    <w:rsid w:val="53CFF1AB"/>
    <w:rsid w:val="53D0F502"/>
    <w:rsid w:val="53D44DA1"/>
    <w:rsid w:val="53EE427F"/>
    <w:rsid w:val="54089C3A"/>
    <w:rsid w:val="54139CCA"/>
    <w:rsid w:val="54224165"/>
    <w:rsid w:val="5429A5B7"/>
    <w:rsid w:val="542FA568"/>
    <w:rsid w:val="543D3582"/>
    <w:rsid w:val="54580483"/>
    <w:rsid w:val="545C362F"/>
    <w:rsid w:val="545F8A20"/>
    <w:rsid w:val="54702770"/>
    <w:rsid w:val="54791BFC"/>
    <w:rsid w:val="548208DD"/>
    <w:rsid w:val="54AFA49F"/>
    <w:rsid w:val="54BC8786"/>
    <w:rsid w:val="54EBD640"/>
    <w:rsid w:val="550121A0"/>
    <w:rsid w:val="550F31A1"/>
    <w:rsid w:val="554BE2E3"/>
    <w:rsid w:val="554C9D23"/>
    <w:rsid w:val="556BBB6F"/>
    <w:rsid w:val="5570122D"/>
    <w:rsid w:val="558F8EBC"/>
    <w:rsid w:val="55922B7D"/>
    <w:rsid w:val="55A967CF"/>
    <w:rsid w:val="55AE271C"/>
    <w:rsid w:val="55B2497B"/>
    <w:rsid w:val="55B41D95"/>
    <w:rsid w:val="55C114BF"/>
    <w:rsid w:val="55CFC03E"/>
    <w:rsid w:val="55D6BF44"/>
    <w:rsid w:val="55D9DCC8"/>
    <w:rsid w:val="55ECFE3D"/>
    <w:rsid w:val="55F8A0D8"/>
    <w:rsid w:val="55FADD0F"/>
    <w:rsid w:val="56058481"/>
    <w:rsid w:val="560AF019"/>
    <w:rsid w:val="561E0AF0"/>
    <w:rsid w:val="5620941E"/>
    <w:rsid w:val="56294407"/>
    <w:rsid w:val="5642BB73"/>
    <w:rsid w:val="56432EB8"/>
    <w:rsid w:val="5649020A"/>
    <w:rsid w:val="564D6ACB"/>
    <w:rsid w:val="56563BD5"/>
    <w:rsid w:val="566D7F02"/>
    <w:rsid w:val="56716B7D"/>
    <w:rsid w:val="56819E3C"/>
    <w:rsid w:val="56857B81"/>
    <w:rsid w:val="568BE081"/>
    <w:rsid w:val="569DF918"/>
    <w:rsid w:val="56B70279"/>
    <w:rsid w:val="56BFE49C"/>
    <w:rsid w:val="56C11A11"/>
    <w:rsid w:val="56C2D143"/>
    <w:rsid w:val="56CBC768"/>
    <w:rsid w:val="56D73094"/>
    <w:rsid w:val="56D77B6D"/>
    <w:rsid w:val="56D87E8F"/>
    <w:rsid w:val="56D953E1"/>
    <w:rsid w:val="56E3123F"/>
    <w:rsid w:val="56ED20CA"/>
    <w:rsid w:val="56EDFFD0"/>
    <w:rsid w:val="5706AEC5"/>
    <w:rsid w:val="5708737E"/>
    <w:rsid w:val="5708E7D1"/>
    <w:rsid w:val="57180BFE"/>
    <w:rsid w:val="5722E907"/>
    <w:rsid w:val="574D354B"/>
    <w:rsid w:val="5754350C"/>
    <w:rsid w:val="577657E5"/>
    <w:rsid w:val="577F01CA"/>
    <w:rsid w:val="5783AC5E"/>
    <w:rsid w:val="578BBC8A"/>
    <w:rsid w:val="57960904"/>
    <w:rsid w:val="5796DC8D"/>
    <w:rsid w:val="5797A426"/>
    <w:rsid w:val="579BEBA2"/>
    <w:rsid w:val="57AF1404"/>
    <w:rsid w:val="57B4FA1B"/>
    <w:rsid w:val="57E7F190"/>
    <w:rsid w:val="57F34CB7"/>
    <w:rsid w:val="58154A2F"/>
    <w:rsid w:val="58252782"/>
    <w:rsid w:val="582E5C88"/>
    <w:rsid w:val="5841303E"/>
    <w:rsid w:val="5847C6E5"/>
    <w:rsid w:val="5859C64A"/>
    <w:rsid w:val="589C304B"/>
    <w:rsid w:val="58BA2E2B"/>
    <w:rsid w:val="58D3DFAD"/>
    <w:rsid w:val="58DA1B0D"/>
    <w:rsid w:val="58E5ED10"/>
    <w:rsid w:val="5901DFE9"/>
    <w:rsid w:val="59037D41"/>
    <w:rsid w:val="5904E375"/>
    <w:rsid w:val="59055FA8"/>
    <w:rsid w:val="590D0D57"/>
    <w:rsid w:val="59115DF3"/>
    <w:rsid w:val="5912D51F"/>
    <w:rsid w:val="59237342"/>
    <w:rsid w:val="592DA412"/>
    <w:rsid w:val="592E9855"/>
    <w:rsid w:val="594699C4"/>
    <w:rsid w:val="594871DE"/>
    <w:rsid w:val="5958361F"/>
    <w:rsid w:val="595C190D"/>
    <w:rsid w:val="597CC7A9"/>
    <w:rsid w:val="59A3D0C5"/>
    <w:rsid w:val="59C313EF"/>
    <w:rsid w:val="59F3EB90"/>
    <w:rsid w:val="59F737AA"/>
    <w:rsid w:val="59FFE690"/>
    <w:rsid w:val="5A110724"/>
    <w:rsid w:val="5A1F0C38"/>
    <w:rsid w:val="5A3BD393"/>
    <w:rsid w:val="5A3D9C5C"/>
    <w:rsid w:val="5A3E602A"/>
    <w:rsid w:val="5A427C22"/>
    <w:rsid w:val="5A486330"/>
    <w:rsid w:val="5A675EBF"/>
    <w:rsid w:val="5A7316BB"/>
    <w:rsid w:val="5A87CF90"/>
    <w:rsid w:val="5A954C2E"/>
    <w:rsid w:val="5ADE1CF2"/>
    <w:rsid w:val="5AF3FF4C"/>
    <w:rsid w:val="5B038AFC"/>
    <w:rsid w:val="5B0A67EB"/>
    <w:rsid w:val="5B0A7C2E"/>
    <w:rsid w:val="5B0FCBAD"/>
    <w:rsid w:val="5B3893EE"/>
    <w:rsid w:val="5B4A6E79"/>
    <w:rsid w:val="5B57EB52"/>
    <w:rsid w:val="5B61E742"/>
    <w:rsid w:val="5B6EDB20"/>
    <w:rsid w:val="5B70EC0F"/>
    <w:rsid w:val="5B969F90"/>
    <w:rsid w:val="5BA565DC"/>
    <w:rsid w:val="5BAF32FC"/>
    <w:rsid w:val="5BC2185F"/>
    <w:rsid w:val="5BCE2224"/>
    <w:rsid w:val="5BDFD554"/>
    <w:rsid w:val="5BE23CF3"/>
    <w:rsid w:val="5BE33EA4"/>
    <w:rsid w:val="5BE7D11F"/>
    <w:rsid w:val="5BFEAA2F"/>
    <w:rsid w:val="5C1D3B70"/>
    <w:rsid w:val="5C242622"/>
    <w:rsid w:val="5C34C422"/>
    <w:rsid w:val="5C3FF627"/>
    <w:rsid w:val="5C5BFDB2"/>
    <w:rsid w:val="5C621E1D"/>
    <w:rsid w:val="5C75FBB1"/>
    <w:rsid w:val="5C813068"/>
    <w:rsid w:val="5C9AFEC7"/>
    <w:rsid w:val="5CBDE4D8"/>
    <w:rsid w:val="5CD2657A"/>
    <w:rsid w:val="5CE0AA62"/>
    <w:rsid w:val="5CE5F9FE"/>
    <w:rsid w:val="5D108494"/>
    <w:rsid w:val="5D36B997"/>
    <w:rsid w:val="5D38A245"/>
    <w:rsid w:val="5D3AEAFE"/>
    <w:rsid w:val="5D3DD6E7"/>
    <w:rsid w:val="5D57179B"/>
    <w:rsid w:val="5D83E2CA"/>
    <w:rsid w:val="5D8472C1"/>
    <w:rsid w:val="5D891FB6"/>
    <w:rsid w:val="5D8DB922"/>
    <w:rsid w:val="5DAC3C5C"/>
    <w:rsid w:val="5DF2ECC6"/>
    <w:rsid w:val="5DFE96A0"/>
    <w:rsid w:val="5E025C39"/>
    <w:rsid w:val="5E0371C1"/>
    <w:rsid w:val="5E10E7EB"/>
    <w:rsid w:val="5E41A02A"/>
    <w:rsid w:val="5E424D7F"/>
    <w:rsid w:val="5E46F1E7"/>
    <w:rsid w:val="5E4F6052"/>
    <w:rsid w:val="5E528857"/>
    <w:rsid w:val="5E539826"/>
    <w:rsid w:val="5E79E99F"/>
    <w:rsid w:val="5E86C633"/>
    <w:rsid w:val="5EA3268B"/>
    <w:rsid w:val="5EB08F18"/>
    <w:rsid w:val="5EDAC3A6"/>
    <w:rsid w:val="5EE34220"/>
    <w:rsid w:val="5EE8C945"/>
    <w:rsid w:val="5EF09474"/>
    <w:rsid w:val="5EF1AD1B"/>
    <w:rsid w:val="5F14077D"/>
    <w:rsid w:val="5F1D8154"/>
    <w:rsid w:val="5F44C3BE"/>
    <w:rsid w:val="5F526B23"/>
    <w:rsid w:val="5F91E62D"/>
    <w:rsid w:val="5F921406"/>
    <w:rsid w:val="5FB917A7"/>
    <w:rsid w:val="5FBA4ED9"/>
    <w:rsid w:val="5FD3A88E"/>
    <w:rsid w:val="5FE0CB6C"/>
    <w:rsid w:val="5FEAE463"/>
    <w:rsid w:val="5FF447ED"/>
    <w:rsid w:val="600BC56B"/>
    <w:rsid w:val="60122855"/>
    <w:rsid w:val="601A81A1"/>
    <w:rsid w:val="602FD35B"/>
    <w:rsid w:val="604E4DDD"/>
    <w:rsid w:val="6066FD6F"/>
    <w:rsid w:val="6067B261"/>
    <w:rsid w:val="6082549D"/>
    <w:rsid w:val="6082CAB6"/>
    <w:rsid w:val="609340CE"/>
    <w:rsid w:val="60A472E7"/>
    <w:rsid w:val="60A70A08"/>
    <w:rsid w:val="60AC8BDA"/>
    <w:rsid w:val="60B6E828"/>
    <w:rsid w:val="60C13680"/>
    <w:rsid w:val="6102C73C"/>
    <w:rsid w:val="6108408F"/>
    <w:rsid w:val="610906E7"/>
    <w:rsid w:val="610E08A4"/>
    <w:rsid w:val="612C10EE"/>
    <w:rsid w:val="61447846"/>
    <w:rsid w:val="6153080F"/>
    <w:rsid w:val="615ABD43"/>
    <w:rsid w:val="6172D8F8"/>
    <w:rsid w:val="6172EA69"/>
    <w:rsid w:val="61760348"/>
    <w:rsid w:val="61785769"/>
    <w:rsid w:val="617A9142"/>
    <w:rsid w:val="617DB756"/>
    <w:rsid w:val="619413DD"/>
    <w:rsid w:val="61B9A2FF"/>
    <w:rsid w:val="61C63D79"/>
    <w:rsid w:val="61D57458"/>
    <w:rsid w:val="61D57654"/>
    <w:rsid w:val="61D5B67B"/>
    <w:rsid w:val="61DF2F53"/>
    <w:rsid w:val="62255130"/>
    <w:rsid w:val="62275ED5"/>
    <w:rsid w:val="6228CBF8"/>
    <w:rsid w:val="623D3571"/>
    <w:rsid w:val="6253FCBB"/>
    <w:rsid w:val="6259EBF1"/>
    <w:rsid w:val="62760656"/>
    <w:rsid w:val="628E92C1"/>
    <w:rsid w:val="628EB92E"/>
    <w:rsid w:val="628F58E8"/>
    <w:rsid w:val="6293B72A"/>
    <w:rsid w:val="629D521E"/>
    <w:rsid w:val="629F4A8B"/>
    <w:rsid w:val="62AE6B4F"/>
    <w:rsid w:val="62C485A9"/>
    <w:rsid w:val="62DABA47"/>
    <w:rsid w:val="62E8B3EE"/>
    <w:rsid w:val="62EDA6E6"/>
    <w:rsid w:val="62F4EDCD"/>
    <w:rsid w:val="62FA2CAE"/>
    <w:rsid w:val="62FC9400"/>
    <w:rsid w:val="6316AE32"/>
    <w:rsid w:val="631B5C73"/>
    <w:rsid w:val="632B48C4"/>
    <w:rsid w:val="6335D41D"/>
    <w:rsid w:val="633D0AD2"/>
    <w:rsid w:val="63527A1D"/>
    <w:rsid w:val="635C9445"/>
    <w:rsid w:val="63662CDF"/>
    <w:rsid w:val="63700904"/>
    <w:rsid w:val="63806449"/>
    <w:rsid w:val="63909B07"/>
    <w:rsid w:val="6398DE7C"/>
    <w:rsid w:val="63ACCDBB"/>
    <w:rsid w:val="63B984B5"/>
    <w:rsid w:val="63CADD16"/>
    <w:rsid w:val="63CE30F7"/>
    <w:rsid w:val="63FA1B9B"/>
    <w:rsid w:val="64055FC8"/>
    <w:rsid w:val="64173B3D"/>
    <w:rsid w:val="641EBBDB"/>
    <w:rsid w:val="644FCB32"/>
    <w:rsid w:val="645100D4"/>
    <w:rsid w:val="645AB417"/>
    <w:rsid w:val="64645F6E"/>
    <w:rsid w:val="6465A5C0"/>
    <w:rsid w:val="646759B9"/>
    <w:rsid w:val="6483B125"/>
    <w:rsid w:val="648412AF"/>
    <w:rsid w:val="64865D5D"/>
    <w:rsid w:val="648A7020"/>
    <w:rsid w:val="648BE4F4"/>
    <w:rsid w:val="64941061"/>
    <w:rsid w:val="649C46CB"/>
    <w:rsid w:val="649C72B6"/>
    <w:rsid w:val="64B43C63"/>
    <w:rsid w:val="64B4BC2B"/>
    <w:rsid w:val="64D79FE4"/>
    <w:rsid w:val="64DC3B8F"/>
    <w:rsid w:val="64FFC401"/>
    <w:rsid w:val="650160EE"/>
    <w:rsid w:val="65055370"/>
    <w:rsid w:val="65153289"/>
    <w:rsid w:val="653D9C5D"/>
    <w:rsid w:val="65492863"/>
    <w:rsid w:val="654B48CD"/>
    <w:rsid w:val="65765BB8"/>
    <w:rsid w:val="657F8CC8"/>
    <w:rsid w:val="657F9D62"/>
    <w:rsid w:val="659302F6"/>
    <w:rsid w:val="6594F752"/>
    <w:rsid w:val="65A64B9F"/>
    <w:rsid w:val="65B0000A"/>
    <w:rsid w:val="65C05070"/>
    <w:rsid w:val="65CCA87C"/>
    <w:rsid w:val="65E1E36F"/>
    <w:rsid w:val="66333CA1"/>
    <w:rsid w:val="66578D02"/>
    <w:rsid w:val="66788827"/>
    <w:rsid w:val="6685CB96"/>
    <w:rsid w:val="66B2A5AA"/>
    <w:rsid w:val="66B318FB"/>
    <w:rsid w:val="66FDD7F1"/>
    <w:rsid w:val="6700CDED"/>
    <w:rsid w:val="670FA8E8"/>
    <w:rsid w:val="671923B2"/>
    <w:rsid w:val="672195E2"/>
    <w:rsid w:val="6727AC0A"/>
    <w:rsid w:val="67584C90"/>
    <w:rsid w:val="675AD632"/>
    <w:rsid w:val="675F2DE0"/>
    <w:rsid w:val="675F9119"/>
    <w:rsid w:val="677EB784"/>
    <w:rsid w:val="679474E6"/>
    <w:rsid w:val="67C657FA"/>
    <w:rsid w:val="67D54356"/>
    <w:rsid w:val="67DA256E"/>
    <w:rsid w:val="67E0C675"/>
    <w:rsid w:val="67E35C0D"/>
    <w:rsid w:val="681A3D94"/>
    <w:rsid w:val="681F0A95"/>
    <w:rsid w:val="683E259F"/>
    <w:rsid w:val="685F9C7E"/>
    <w:rsid w:val="6868B928"/>
    <w:rsid w:val="6875D939"/>
    <w:rsid w:val="6890EC0F"/>
    <w:rsid w:val="6890FCC3"/>
    <w:rsid w:val="68B025CD"/>
    <w:rsid w:val="68BD7B97"/>
    <w:rsid w:val="68C26839"/>
    <w:rsid w:val="68CB1118"/>
    <w:rsid w:val="68DED141"/>
    <w:rsid w:val="68ED3FC3"/>
    <w:rsid w:val="68F4F29C"/>
    <w:rsid w:val="690A8DDF"/>
    <w:rsid w:val="690B662E"/>
    <w:rsid w:val="690BFFEB"/>
    <w:rsid w:val="69151CB4"/>
    <w:rsid w:val="6918E438"/>
    <w:rsid w:val="69222790"/>
    <w:rsid w:val="69315456"/>
    <w:rsid w:val="69403E5A"/>
    <w:rsid w:val="6953568A"/>
    <w:rsid w:val="69584875"/>
    <w:rsid w:val="69594E18"/>
    <w:rsid w:val="6966B59C"/>
    <w:rsid w:val="697310BC"/>
    <w:rsid w:val="6998FE44"/>
    <w:rsid w:val="69ABF501"/>
    <w:rsid w:val="69BB6CB5"/>
    <w:rsid w:val="69CBDE1F"/>
    <w:rsid w:val="6A294681"/>
    <w:rsid w:val="6A2BC6F8"/>
    <w:rsid w:val="6A2C5165"/>
    <w:rsid w:val="6A3E92A7"/>
    <w:rsid w:val="6A56B515"/>
    <w:rsid w:val="6A6613BA"/>
    <w:rsid w:val="6A6BF47C"/>
    <w:rsid w:val="6A736582"/>
    <w:rsid w:val="6A771CB4"/>
    <w:rsid w:val="6A7D9371"/>
    <w:rsid w:val="6A9EF53F"/>
    <w:rsid w:val="6AA5D27E"/>
    <w:rsid w:val="6AA7159F"/>
    <w:rsid w:val="6AAA5963"/>
    <w:rsid w:val="6AAB79DD"/>
    <w:rsid w:val="6AC4C139"/>
    <w:rsid w:val="6AC726C3"/>
    <w:rsid w:val="6AC8CEF4"/>
    <w:rsid w:val="6ACC461C"/>
    <w:rsid w:val="6AD3D2BB"/>
    <w:rsid w:val="6ADC7792"/>
    <w:rsid w:val="6ADCBE9A"/>
    <w:rsid w:val="6ADF68EC"/>
    <w:rsid w:val="6AFE15FF"/>
    <w:rsid w:val="6B178138"/>
    <w:rsid w:val="6B1FCC99"/>
    <w:rsid w:val="6B37FB3A"/>
    <w:rsid w:val="6B3E7DA4"/>
    <w:rsid w:val="6B46E9EC"/>
    <w:rsid w:val="6B52F320"/>
    <w:rsid w:val="6B6B16A3"/>
    <w:rsid w:val="6B6CD44A"/>
    <w:rsid w:val="6BA2DAE7"/>
    <w:rsid w:val="6BA905ED"/>
    <w:rsid w:val="6BC4005D"/>
    <w:rsid w:val="6BEB4094"/>
    <w:rsid w:val="6BEDAD4D"/>
    <w:rsid w:val="6BFC147D"/>
    <w:rsid w:val="6C0D97CC"/>
    <w:rsid w:val="6C10183B"/>
    <w:rsid w:val="6C172680"/>
    <w:rsid w:val="6C190CE5"/>
    <w:rsid w:val="6C2BCE85"/>
    <w:rsid w:val="6C2F5AD6"/>
    <w:rsid w:val="6C3E1F74"/>
    <w:rsid w:val="6C409997"/>
    <w:rsid w:val="6C5BC16C"/>
    <w:rsid w:val="6C85AC63"/>
    <w:rsid w:val="6C87544E"/>
    <w:rsid w:val="6CA004DA"/>
    <w:rsid w:val="6CA28B3B"/>
    <w:rsid w:val="6CB5B063"/>
    <w:rsid w:val="6CCAC973"/>
    <w:rsid w:val="6CD50F7C"/>
    <w:rsid w:val="6CF4BFF9"/>
    <w:rsid w:val="6CF6DDF0"/>
    <w:rsid w:val="6CFC95A1"/>
    <w:rsid w:val="6D0C0121"/>
    <w:rsid w:val="6D10893A"/>
    <w:rsid w:val="6D3F1577"/>
    <w:rsid w:val="6D463928"/>
    <w:rsid w:val="6D6E89F4"/>
    <w:rsid w:val="6D93F0DF"/>
    <w:rsid w:val="6DB3A318"/>
    <w:rsid w:val="6DCB7847"/>
    <w:rsid w:val="6DCDCC7B"/>
    <w:rsid w:val="6DDDBD3B"/>
    <w:rsid w:val="6E226A46"/>
    <w:rsid w:val="6E3474E9"/>
    <w:rsid w:val="6E462727"/>
    <w:rsid w:val="6E55E2C7"/>
    <w:rsid w:val="6E57E5A0"/>
    <w:rsid w:val="6E5E08C4"/>
    <w:rsid w:val="6E9FAB04"/>
    <w:rsid w:val="6EA5F97D"/>
    <w:rsid w:val="6EB57C7D"/>
    <w:rsid w:val="6EB813CA"/>
    <w:rsid w:val="6EBA4B03"/>
    <w:rsid w:val="6EDE191A"/>
    <w:rsid w:val="6EE66196"/>
    <w:rsid w:val="6EEBBE0F"/>
    <w:rsid w:val="6F0617C7"/>
    <w:rsid w:val="6F1B54A6"/>
    <w:rsid w:val="6F2AB41F"/>
    <w:rsid w:val="6F2BD878"/>
    <w:rsid w:val="6F2F1C4D"/>
    <w:rsid w:val="6F441B48"/>
    <w:rsid w:val="6F546BFD"/>
    <w:rsid w:val="6F655617"/>
    <w:rsid w:val="6F71D297"/>
    <w:rsid w:val="6F72AB0A"/>
    <w:rsid w:val="6F9E6CF1"/>
    <w:rsid w:val="6FB403C4"/>
    <w:rsid w:val="6FB79F07"/>
    <w:rsid w:val="6FBB6BBA"/>
    <w:rsid w:val="6FC548F6"/>
    <w:rsid w:val="6FDE663A"/>
    <w:rsid w:val="7002A414"/>
    <w:rsid w:val="702631FC"/>
    <w:rsid w:val="703779FF"/>
    <w:rsid w:val="703E2C3B"/>
    <w:rsid w:val="7045A3A4"/>
    <w:rsid w:val="704BACEE"/>
    <w:rsid w:val="70600EC0"/>
    <w:rsid w:val="70865B7D"/>
    <w:rsid w:val="7096B833"/>
    <w:rsid w:val="709BE95C"/>
    <w:rsid w:val="709D838E"/>
    <w:rsid w:val="70A09178"/>
    <w:rsid w:val="70A4FB96"/>
    <w:rsid w:val="70AB5BFA"/>
    <w:rsid w:val="70B463E3"/>
    <w:rsid w:val="70B4E1AD"/>
    <w:rsid w:val="70B6A3D6"/>
    <w:rsid w:val="70BBB7F6"/>
    <w:rsid w:val="70C25719"/>
    <w:rsid w:val="70D60F5E"/>
    <w:rsid w:val="70F2E7C1"/>
    <w:rsid w:val="70F85D86"/>
    <w:rsid w:val="70FCF9FF"/>
    <w:rsid w:val="7107819E"/>
    <w:rsid w:val="712452CC"/>
    <w:rsid w:val="7130801A"/>
    <w:rsid w:val="7139FA03"/>
    <w:rsid w:val="713D4A11"/>
    <w:rsid w:val="7145FE5D"/>
    <w:rsid w:val="715D3526"/>
    <w:rsid w:val="71775E9A"/>
    <w:rsid w:val="71796FFC"/>
    <w:rsid w:val="7185B769"/>
    <w:rsid w:val="7185F28C"/>
    <w:rsid w:val="718993AD"/>
    <w:rsid w:val="718D9400"/>
    <w:rsid w:val="71A01EBB"/>
    <w:rsid w:val="71B6A0F3"/>
    <w:rsid w:val="71BB32D8"/>
    <w:rsid w:val="71CAE14E"/>
    <w:rsid w:val="71DF0522"/>
    <w:rsid w:val="71E0BDD4"/>
    <w:rsid w:val="71E859F7"/>
    <w:rsid w:val="721B2DA0"/>
    <w:rsid w:val="721E04B3"/>
    <w:rsid w:val="721E928D"/>
    <w:rsid w:val="721FADA2"/>
    <w:rsid w:val="72454466"/>
    <w:rsid w:val="7272E315"/>
    <w:rsid w:val="7289FA23"/>
    <w:rsid w:val="728A7F40"/>
    <w:rsid w:val="72907F42"/>
    <w:rsid w:val="7291B4C8"/>
    <w:rsid w:val="7298F85E"/>
    <w:rsid w:val="7299842A"/>
    <w:rsid w:val="72A81C05"/>
    <w:rsid w:val="72B469FB"/>
    <w:rsid w:val="72CF5E2B"/>
    <w:rsid w:val="72D67BD4"/>
    <w:rsid w:val="72E19216"/>
    <w:rsid w:val="72F1B11B"/>
    <w:rsid w:val="73218A35"/>
    <w:rsid w:val="732A2C94"/>
    <w:rsid w:val="73341FEC"/>
    <w:rsid w:val="7335CC22"/>
    <w:rsid w:val="73487FF7"/>
    <w:rsid w:val="73535353"/>
    <w:rsid w:val="736279B5"/>
    <w:rsid w:val="736B0D39"/>
    <w:rsid w:val="738A9D70"/>
    <w:rsid w:val="73948511"/>
    <w:rsid w:val="73B23FF3"/>
    <w:rsid w:val="73C94499"/>
    <w:rsid w:val="73CA0859"/>
    <w:rsid w:val="73D369F8"/>
    <w:rsid w:val="73D661BB"/>
    <w:rsid w:val="73E8121C"/>
    <w:rsid w:val="73EB9E8D"/>
    <w:rsid w:val="73EF3DB4"/>
    <w:rsid w:val="73F115A9"/>
    <w:rsid w:val="7425D0F3"/>
    <w:rsid w:val="74369088"/>
    <w:rsid w:val="744DA676"/>
    <w:rsid w:val="7456F2C0"/>
    <w:rsid w:val="7457B2E5"/>
    <w:rsid w:val="745C2333"/>
    <w:rsid w:val="746F074C"/>
    <w:rsid w:val="7488BD92"/>
    <w:rsid w:val="748ACC31"/>
    <w:rsid w:val="7496879E"/>
    <w:rsid w:val="749775ED"/>
    <w:rsid w:val="749916DE"/>
    <w:rsid w:val="74A3A432"/>
    <w:rsid w:val="74A5F4D4"/>
    <w:rsid w:val="74B4DF5D"/>
    <w:rsid w:val="74B4F650"/>
    <w:rsid w:val="74DAAB4E"/>
    <w:rsid w:val="74E0F37E"/>
    <w:rsid w:val="74E4CA31"/>
    <w:rsid w:val="7564B4F8"/>
    <w:rsid w:val="75743037"/>
    <w:rsid w:val="757F2CBA"/>
    <w:rsid w:val="75838250"/>
    <w:rsid w:val="759E9159"/>
    <w:rsid w:val="75AA764F"/>
    <w:rsid w:val="75D5EAAE"/>
    <w:rsid w:val="75DF62B3"/>
    <w:rsid w:val="75EC152E"/>
    <w:rsid w:val="760BDD60"/>
    <w:rsid w:val="76119CB5"/>
    <w:rsid w:val="76129FA8"/>
    <w:rsid w:val="761B593F"/>
    <w:rsid w:val="761DEB0D"/>
    <w:rsid w:val="7621830E"/>
    <w:rsid w:val="7641F2F9"/>
    <w:rsid w:val="764BA111"/>
    <w:rsid w:val="76586E22"/>
    <w:rsid w:val="76623B3D"/>
    <w:rsid w:val="766485F4"/>
    <w:rsid w:val="76833AF7"/>
    <w:rsid w:val="76886507"/>
    <w:rsid w:val="76943737"/>
    <w:rsid w:val="7695D0EB"/>
    <w:rsid w:val="76968A51"/>
    <w:rsid w:val="76A32781"/>
    <w:rsid w:val="76B05F7F"/>
    <w:rsid w:val="76C0CBDA"/>
    <w:rsid w:val="76D48019"/>
    <w:rsid w:val="76E0A181"/>
    <w:rsid w:val="76E8E362"/>
    <w:rsid w:val="76EB80C9"/>
    <w:rsid w:val="76FA8069"/>
    <w:rsid w:val="76FF6B00"/>
    <w:rsid w:val="77321634"/>
    <w:rsid w:val="77417781"/>
    <w:rsid w:val="775EEA91"/>
    <w:rsid w:val="7770071A"/>
    <w:rsid w:val="7775B9CC"/>
    <w:rsid w:val="778F9456"/>
    <w:rsid w:val="77903D74"/>
    <w:rsid w:val="779D234F"/>
    <w:rsid w:val="779FD93B"/>
    <w:rsid w:val="77A8CE54"/>
    <w:rsid w:val="77A9443B"/>
    <w:rsid w:val="77D32ED0"/>
    <w:rsid w:val="77D75BC7"/>
    <w:rsid w:val="77ED5BF5"/>
    <w:rsid w:val="77EED7DD"/>
    <w:rsid w:val="77F8B9AD"/>
    <w:rsid w:val="78010311"/>
    <w:rsid w:val="780ABA4E"/>
    <w:rsid w:val="7813D3C9"/>
    <w:rsid w:val="7825F97A"/>
    <w:rsid w:val="78395113"/>
    <w:rsid w:val="784DA32D"/>
    <w:rsid w:val="785FDC73"/>
    <w:rsid w:val="786734C4"/>
    <w:rsid w:val="787701C6"/>
    <w:rsid w:val="7889C934"/>
    <w:rsid w:val="788AE34C"/>
    <w:rsid w:val="789377A4"/>
    <w:rsid w:val="78B9AFF7"/>
    <w:rsid w:val="78BD1F0E"/>
    <w:rsid w:val="78C1FBC4"/>
    <w:rsid w:val="78C8E011"/>
    <w:rsid w:val="78E9E34F"/>
    <w:rsid w:val="78EFEA8A"/>
    <w:rsid w:val="78F63CB9"/>
    <w:rsid w:val="79030F81"/>
    <w:rsid w:val="79072565"/>
    <w:rsid w:val="79132542"/>
    <w:rsid w:val="79170BFC"/>
    <w:rsid w:val="791812A9"/>
    <w:rsid w:val="792E1B12"/>
    <w:rsid w:val="7931220B"/>
    <w:rsid w:val="793D1C4F"/>
    <w:rsid w:val="79441B1D"/>
    <w:rsid w:val="7964E443"/>
    <w:rsid w:val="796E60CC"/>
    <w:rsid w:val="796F64F3"/>
    <w:rsid w:val="7970730B"/>
    <w:rsid w:val="797A375B"/>
    <w:rsid w:val="79DD6D1A"/>
    <w:rsid w:val="79EA7FE5"/>
    <w:rsid w:val="7A07B7A9"/>
    <w:rsid w:val="7A0C5E7F"/>
    <w:rsid w:val="7A26D856"/>
    <w:rsid w:val="7A30BA89"/>
    <w:rsid w:val="7A3986C1"/>
    <w:rsid w:val="7A45A2AB"/>
    <w:rsid w:val="7A66C58E"/>
    <w:rsid w:val="7A70C8C9"/>
    <w:rsid w:val="7A737684"/>
    <w:rsid w:val="7A7C3A54"/>
    <w:rsid w:val="7A7FF3D8"/>
    <w:rsid w:val="7A867A68"/>
    <w:rsid w:val="7A882799"/>
    <w:rsid w:val="7A9402C1"/>
    <w:rsid w:val="7AA7AC0A"/>
    <w:rsid w:val="7AAFCE16"/>
    <w:rsid w:val="7AB611B4"/>
    <w:rsid w:val="7AC27A8E"/>
    <w:rsid w:val="7AC37E90"/>
    <w:rsid w:val="7AC8B20B"/>
    <w:rsid w:val="7AD614E5"/>
    <w:rsid w:val="7AE0D55B"/>
    <w:rsid w:val="7AE17B12"/>
    <w:rsid w:val="7B2D6701"/>
    <w:rsid w:val="7B2DBEB0"/>
    <w:rsid w:val="7B2F2FE2"/>
    <w:rsid w:val="7B5788B0"/>
    <w:rsid w:val="7B6D7C42"/>
    <w:rsid w:val="7B800A9E"/>
    <w:rsid w:val="7B85B5F0"/>
    <w:rsid w:val="7B907B45"/>
    <w:rsid w:val="7BBF6A51"/>
    <w:rsid w:val="7BC1C6C7"/>
    <w:rsid w:val="7BD8B379"/>
    <w:rsid w:val="7BDDAE3E"/>
    <w:rsid w:val="7BE83037"/>
    <w:rsid w:val="7BEB3CD3"/>
    <w:rsid w:val="7BF423AB"/>
    <w:rsid w:val="7BFDE1AC"/>
    <w:rsid w:val="7BFE90C8"/>
    <w:rsid w:val="7C018592"/>
    <w:rsid w:val="7C079788"/>
    <w:rsid w:val="7C0AF159"/>
    <w:rsid w:val="7C0EE0E5"/>
    <w:rsid w:val="7C119268"/>
    <w:rsid w:val="7C191733"/>
    <w:rsid w:val="7C1B630F"/>
    <w:rsid w:val="7C25765A"/>
    <w:rsid w:val="7C648DAC"/>
    <w:rsid w:val="7C789BA0"/>
    <w:rsid w:val="7C8A1512"/>
    <w:rsid w:val="7C93EF28"/>
    <w:rsid w:val="7CB7B6CD"/>
    <w:rsid w:val="7CC453C4"/>
    <w:rsid w:val="7CD9B2BF"/>
    <w:rsid w:val="7CE18E3C"/>
    <w:rsid w:val="7CE774A7"/>
    <w:rsid w:val="7CEA6984"/>
    <w:rsid w:val="7D130C32"/>
    <w:rsid w:val="7D2350CC"/>
    <w:rsid w:val="7D251B8B"/>
    <w:rsid w:val="7D2B9241"/>
    <w:rsid w:val="7D42A53F"/>
    <w:rsid w:val="7D4EE83A"/>
    <w:rsid w:val="7D5D8EAD"/>
    <w:rsid w:val="7D808B1D"/>
    <w:rsid w:val="7D93B1CC"/>
    <w:rsid w:val="7D9D6EC2"/>
    <w:rsid w:val="7DBBC08C"/>
    <w:rsid w:val="7DC4D78A"/>
    <w:rsid w:val="7DD83F42"/>
    <w:rsid w:val="7E007E9B"/>
    <w:rsid w:val="7E052F16"/>
    <w:rsid w:val="7E0F58EB"/>
    <w:rsid w:val="7E185B42"/>
    <w:rsid w:val="7E1C8761"/>
    <w:rsid w:val="7E1D2333"/>
    <w:rsid w:val="7E29F5B9"/>
    <w:rsid w:val="7E4F33B0"/>
    <w:rsid w:val="7E5C559B"/>
    <w:rsid w:val="7E5E556C"/>
    <w:rsid w:val="7E66F43D"/>
    <w:rsid w:val="7E6EA992"/>
    <w:rsid w:val="7E70AAB7"/>
    <w:rsid w:val="7E76FC0E"/>
    <w:rsid w:val="7E9D6F33"/>
    <w:rsid w:val="7EA2A120"/>
    <w:rsid w:val="7EB0E110"/>
    <w:rsid w:val="7EB80508"/>
    <w:rsid w:val="7ED6256D"/>
    <w:rsid w:val="7EF86C1D"/>
    <w:rsid w:val="7F1BE278"/>
    <w:rsid w:val="7F2AECCD"/>
    <w:rsid w:val="7F3051AD"/>
    <w:rsid w:val="7F354115"/>
    <w:rsid w:val="7F3A5F00"/>
    <w:rsid w:val="7F3F735A"/>
    <w:rsid w:val="7F41BBD6"/>
    <w:rsid w:val="7F4DD92F"/>
    <w:rsid w:val="7F61D7E9"/>
    <w:rsid w:val="7F7D292E"/>
    <w:rsid w:val="7F8314CF"/>
    <w:rsid w:val="7F84D6E1"/>
    <w:rsid w:val="7F91773B"/>
    <w:rsid w:val="7FB19E81"/>
    <w:rsid w:val="7FC41A8D"/>
    <w:rsid w:val="7FD2525A"/>
    <w:rsid w:val="7FDDC4E5"/>
    <w:rsid w:val="7FDDFCFF"/>
    <w:rsid w:val="7FEE2D61"/>
    <w:rsid w:val="7FFC82D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15945"/>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18"/>
      </w:numPr>
    </w:pPr>
  </w:style>
  <w:style w:type="numbering" w:styleId="ImportedStyle2" w:customStyle="1">
    <w:name w:val="Imported Style 2"/>
    <w:rsid w:val="00DE2CEF"/>
    <w:pPr>
      <w:numPr>
        <w:numId w:val="19"/>
      </w:numPr>
    </w:pPr>
  </w:style>
  <w:style w:type="numbering" w:styleId="List0" w:customStyle="1">
    <w:name w:val="List 0"/>
    <w:basedOn w:val="ImportedStyle3"/>
    <w:rsid w:val="00DE2CEF"/>
    <w:pPr>
      <w:numPr>
        <w:numId w:val="20"/>
      </w:numPr>
    </w:pPr>
  </w:style>
  <w:style w:type="numbering" w:styleId="ImportedStyle3" w:customStyle="1">
    <w:name w:val="Imported Style 3"/>
    <w:rsid w:val="00DE2CEF"/>
  </w:style>
  <w:style w:type="numbering" w:styleId="List1" w:customStyle="1">
    <w:name w:val="List 1"/>
    <w:basedOn w:val="ImportedStyle3"/>
    <w:rsid w:val="00DE2CEF"/>
    <w:pPr>
      <w:numPr>
        <w:numId w:val="21"/>
      </w:numPr>
    </w:pPr>
  </w:style>
  <w:style w:type="numbering" w:styleId="ImportedStyle4" w:customStyle="1">
    <w:name w:val="Imported Style 4"/>
    <w:rsid w:val="00DE2CEF"/>
    <w:pPr>
      <w:numPr>
        <w:numId w:val="22"/>
      </w:numPr>
    </w:pPr>
  </w:style>
  <w:style w:type="numbering" w:styleId="ImportedStyle5" w:customStyle="1">
    <w:name w:val="Imported Style 5"/>
    <w:rsid w:val="00DE2CEF"/>
    <w:pPr>
      <w:numPr>
        <w:numId w:val="23"/>
      </w:numPr>
    </w:pPr>
  </w:style>
  <w:style w:type="numbering" w:styleId="ImportedStyle6" w:customStyle="1">
    <w:name w:val="Imported Style 6"/>
    <w:rsid w:val="00DE2CEF"/>
    <w:pPr>
      <w:numPr>
        <w:numId w:val="24"/>
      </w:numPr>
    </w:pPr>
  </w:style>
  <w:style w:type="numbering" w:styleId="List21" w:customStyle="1">
    <w:name w:val="List 21"/>
    <w:basedOn w:val="ImportedStyle6"/>
    <w:rsid w:val="00DE2CEF"/>
    <w:pPr>
      <w:numPr>
        <w:numId w:val="25"/>
      </w:numPr>
    </w:pPr>
  </w:style>
  <w:style w:type="numbering" w:styleId="List31" w:customStyle="1">
    <w:name w:val="List 31"/>
    <w:basedOn w:val="ImportedStyle6"/>
    <w:rsid w:val="00DE2CEF"/>
    <w:pPr>
      <w:numPr>
        <w:numId w:val="26"/>
      </w:numPr>
    </w:pPr>
  </w:style>
  <w:style w:type="numbering" w:styleId="List41" w:customStyle="1">
    <w:name w:val="List 41"/>
    <w:basedOn w:val="ImportedStyle6"/>
    <w:rsid w:val="00DE2CEF"/>
    <w:pPr>
      <w:numPr>
        <w:numId w:val="27"/>
      </w:numPr>
    </w:pPr>
  </w:style>
  <w:style w:type="numbering" w:styleId="ImportedStyle7" w:customStyle="1">
    <w:name w:val="Imported Style 7"/>
    <w:rsid w:val="00DE2CEF"/>
    <w:pPr>
      <w:numPr>
        <w:numId w:val="28"/>
      </w:numPr>
    </w:pPr>
  </w:style>
  <w:style w:type="numbering" w:styleId="ImportedStyle8" w:customStyle="1">
    <w:name w:val="Imported Style 8"/>
    <w:rsid w:val="00DE2CEF"/>
    <w:pPr>
      <w:numPr>
        <w:numId w:val="29"/>
      </w:numPr>
    </w:pPr>
  </w:style>
  <w:style w:type="numbering" w:styleId="ImportedStyle9" w:customStyle="1">
    <w:name w:val="Imported Style 9"/>
    <w:rsid w:val="00DE2CEF"/>
    <w:pPr>
      <w:numPr>
        <w:numId w:val="30"/>
      </w:numPr>
    </w:pPr>
  </w:style>
  <w:style w:type="numbering" w:styleId="List51" w:customStyle="1">
    <w:name w:val="List 51"/>
    <w:basedOn w:val="ImportedStyle10"/>
    <w:rsid w:val="00DE2CEF"/>
    <w:pPr>
      <w:numPr>
        <w:numId w:val="31"/>
      </w:numPr>
    </w:pPr>
  </w:style>
  <w:style w:type="numbering" w:styleId="ImportedStyle10" w:customStyle="1">
    <w:name w:val="Imported Style 10"/>
    <w:rsid w:val="00DE2CEF"/>
  </w:style>
  <w:style w:type="numbering" w:styleId="List6" w:customStyle="1">
    <w:name w:val="List 6"/>
    <w:basedOn w:val="ImportedStyle10"/>
    <w:rsid w:val="00DE2CEF"/>
    <w:pPr>
      <w:numPr>
        <w:numId w:val="32"/>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33"/>
      </w:numPr>
    </w:pPr>
  </w:style>
  <w:style w:type="numbering" w:styleId="ImportedStyle12" w:customStyle="1">
    <w:name w:val="Imported Style 12"/>
    <w:rsid w:val="00DE2CEF"/>
    <w:pPr>
      <w:numPr>
        <w:numId w:val="34"/>
      </w:numPr>
    </w:pPr>
  </w:style>
  <w:style w:type="numbering" w:styleId="ImportedStyle13" w:customStyle="1">
    <w:name w:val="Imported Style 13"/>
    <w:rsid w:val="00DE2CEF"/>
    <w:pPr>
      <w:numPr>
        <w:numId w:val="35"/>
      </w:numPr>
    </w:pPr>
  </w:style>
  <w:style w:type="numbering" w:styleId="ImportedStyle130" w:customStyle="1">
    <w:name w:val="Imported Style 13.0"/>
    <w:rsid w:val="00DE2CEF"/>
    <w:pPr>
      <w:numPr>
        <w:numId w:val="36"/>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microsoft.com/office/2020/10/relationships/intelligence" Target="intelligence2.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19/05/relationships/documenttasks" Target="documenttasks/documenttasks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2DE32F7E-B2E6-4384-9C64-2ABEB53AF8F0}">
    <t:Anchor>
      <t:Comment id="1288936451"/>
    </t:Anchor>
    <t:History>
      <t:Event id="{B3B39162-08EB-43C2-B006-38493DBEAAA2}" time="2025-10-31T10:31:22.846Z">
        <t:Attribution userId="S::kate.morgan@wales.nhs.uk::32b806b3-3416-48c8-9589-79e8b25b15f2" userProvider="AD" userName="Kate Morgan (Swansea Bay UHB - Corporate Services)"/>
        <t:Anchor>
          <t:Comment id="1288936451"/>
        </t:Anchor>
        <t:Create/>
      </t:Event>
      <t:Event id="{6FB10BF9-BF7B-4FC5-BCF8-A54A75EC2943}" time="2025-10-31T10:31:22.846Z">
        <t:Attribution userId="S::kate.morgan@wales.nhs.uk::32b806b3-3416-48c8-9589-79e8b25b15f2" userProvider="AD" userName="Kate Morgan (Swansea Bay UHB - Corporate Services)"/>
        <t:Anchor>
          <t:Comment id="1288936451"/>
        </t:Anchor>
        <t:Assign userId="S::Sophie.Herbert2@wales.nhs.uk::2a0301e4-19ed-4a95-8145-5f23a60d0e8d" userProvider="AD" userName="Sophie Herbert (Swansea Bay UHB - Corporate Governance )"/>
      </t:Event>
      <t:Event id="{EDCCFA84-625B-42E9-A3B8-BFFD50657E81}" time="2025-10-31T10:31:22.846Z">
        <t:Attribution userId="S::kate.morgan@wales.nhs.uk::32b806b3-3416-48c8-9589-79e8b25b15f2" userProvider="AD" userName="Kate Morgan (Swansea Bay UHB - Corporate Services)"/>
        <t:Anchor>
          <t:Comment id="1288936451"/>
        </t:Anchor>
        <t:SetTitle title="@Sophie Herbert (Swansea Bay UHB - Corporate Governance ) you may want to check with Martin how he wishes to be referred, as I think his name is actually David Martin Lloyd, but he calls himself Martin. I note in Board mtgs he is referred to as Martin …"/>
      </t:Event>
    </t:History>
  </t:Task>
  <t:Task id="{97DF3893-92D4-4B89-B2C9-73D6FFF6D467}">
    <t:Anchor>
      <t:Comment id="93780605"/>
    </t:Anchor>
    <t:History>
      <t:Event id="{36F23A01-2F93-4B09-B00C-1F45AD39A998}" time="2025-10-31T10:33:02.117Z">
        <t:Attribution userId="S::kate.morgan@wales.nhs.uk::32b806b3-3416-48c8-9589-79e8b25b15f2" userProvider="AD" userName="Kate Morgan (Swansea Bay UHB - Corporate Services)"/>
        <t:Anchor>
          <t:Comment id="93780605"/>
        </t:Anchor>
        <t:Create/>
      </t:Event>
      <t:Event id="{081487D9-D6CE-42E7-9706-415984BABA0F}" time="2025-10-31T10:33:02.117Z">
        <t:Attribution userId="S::kate.morgan@wales.nhs.uk::32b806b3-3416-48c8-9589-79e8b25b15f2" userProvider="AD" userName="Kate Morgan (Swansea Bay UHB - Corporate Services)"/>
        <t:Anchor>
          <t:Comment id="93780605"/>
        </t:Anchor>
        <t:Assign userId="S::Sophie.Herbert2@wales.nhs.uk::2a0301e4-19ed-4a95-8145-5f23a60d0e8d" userProvider="AD" userName="Sophie Herbert (Swansea Bay UHB - Corporate Governance )"/>
      </t:Event>
      <t:Event id="{C0F8DF04-8F82-4AD4-86D2-B99D61F46EE0}" time="2025-10-31T10:33:02.117Z">
        <t:Attribution userId="S::kate.morgan@wales.nhs.uk::32b806b3-3416-48c8-9589-79e8b25b15f2" userProvider="AD" userName="Kate Morgan (Swansea Bay UHB - Corporate Services)"/>
        <t:Anchor>
          <t:Comment id="93780605"/>
        </t:Anchor>
        <t:SetTitle title="@Sophie Herbert (Swansea Bay UHB - Corporate Governance ) just check through the document, should be RECEIVED not RECIEVED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9912E2-6B93-4660-B0CF-605C4479839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760FBB8F-E874-4E0A-9892-22BAB86B5ADE}">
  <ds:schemaRefs>
    <ds:schemaRef ds:uri="http://schemas.microsoft.com/sharepoint/v3/contenttype/forms"/>
  </ds:schemaRefs>
</ds:datastoreItem>
</file>

<file path=customXml/itemProps3.xml><?xml version="1.0" encoding="utf-8"?>
<ds:datastoreItem xmlns:ds="http://schemas.openxmlformats.org/officeDocument/2006/customXml" ds:itemID="{B5192B40-6D56-4D0B-AD95-31EF0B14CE81}"/>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8</cp:revision>
  <cp:lastPrinted>2022-12-12T15:20:00Z</cp:lastPrinted>
  <dcterms:created xsi:type="dcterms:W3CDTF">2025-12-21T15:08:00Z</dcterms:created>
  <dcterms:modified xsi:type="dcterms:W3CDTF">2025-12-29T11:12:35Z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