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6D450127" w:rsidR="00165BB8" w:rsidRPr="00E90463" w:rsidRDefault="00443C41"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045636B0"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81331">
        <w:rPr>
          <w:rFonts w:ascii="Verdana" w:hAnsi="Verdana" w:cs="Arial"/>
          <w:b/>
          <w:sz w:val="24"/>
          <w:szCs w:val="24"/>
        </w:rPr>
        <w:t xml:space="preserve">Workforce and OD </w:t>
      </w:r>
      <w:r w:rsidR="00533F54" w:rsidRPr="00224703">
        <w:rPr>
          <w:rFonts w:ascii="Verdana" w:hAnsi="Verdana" w:cs="Arial"/>
          <w:b/>
          <w:sz w:val="24"/>
          <w:szCs w:val="24"/>
        </w:rPr>
        <w:t>Committee</w:t>
      </w:r>
    </w:p>
    <w:p w14:paraId="2AC7324F" w14:textId="39170D87" w:rsidR="00E543EE" w:rsidRPr="00224703" w:rsidRDefault="00E543EE" w:rsidP="3D08B76D">
      <w:pPr>
        <w:spacing w:before="0" w:after="0"/>
        <w:jc w:val="center"/>
        <w:rPr>
          <w:rFonts w:ascii="Verdana" w:hAnsi="Verdana" w:cs="Arial"/>
          <w:b/>
          <w:bCs/>
          <w:sz w:val="24"/>
          <w:szCs w:val="24"/>
        </w:rPr>
      </w:pPr>
      <w:r w:rsidRPr="3D08B76D">
        <w:rPr>
          <w:rFonts w:ascii="Verdana" w:hAnsi="Verdana" w:cs="Arial"/>
          <w:b/>
          <w:bCs/>
          <w:sz w:val="24"/>
          <w:szCs w:val="24"/>
        </w:rPr>
        <w:t xml:space="preserve">held on </w:t>
      </w:r>
      <w:r w:rsidR="00CA7D50" w:rsidRPr="3D08B76D">
        <w:rPr>
          <w:rFonts w:ascii="Verdana" w:hAnsi="Verdana" w:cs="Arial"/>
          <w:b/>
          <w:bCs/>
          <w:sz w:val="24"/>
          <w:szCs w:val="24"/>
        </w:rPr>
        <w:t>T</w:t>
      </w:r>
      <w:r w:rsidR="00281331" w:rsidRPr="3D08B76D">
        <w:rPr>
          <w:rFonts w:ascii="Verdana" w:hAnsi="Verdana" w:cs="Arial"/>
          <w:b/>
          <w:bCs/>
          <w:sz w:val="24"/>
          <w:szCs w:val="24"/>
        </w:rPr>
        <w:t>hursday, 1</w:t>
      </w:r>
      <w:r w:rsidR="7813D3C9" w:rsidRPr="3D08B76D">
        <w:rPr>
          <w:rFonts w:ascii="Verdana" w:hAnsi="Verdana" w:cs="Arial"/>
          <w:b/>
          <w:bCs/>
          <w:sz w:val="24"/>
          <w:szCs w:val="24"/>
        </w:rPr>
        <w:t>4 August</w:t>
      </w:r>
      <w:r w:rsidR="00501CCC" w:rsidRPr="3D08B76D">
        <w:rPr>
          <w:rFonts w:ascii="Verdana" w:hAnsi="Verdana" w:cs="Arial"/>
          <w:b/>
          <w:bCs/>
          <w:sz w:val="24"/>
          <w:szCs w:val="24"/>
        </w:rPr>
        <w:t xml:space="preserve"> </w:t>
      </w:r>
      <w:r w:rsidR="007C3186" w:rsidRPr="3D08B76D">
        <w:rPr>
          <w:rFonts w:ascii="Verdana" w:hAnsi="Verdana" w:cs="Arial"/>
          <w:b/>
          <w:bCs/>
          <w:sz w:val="24"/>
          <w:szCs w:val="24"/>
        </w:rPr>
        <w:t>202</w:t>
      </w:r>
      <w:r w:rsidR="00F63AC5" w:rsidRPr="3D08B76D">
        <w:rPr>
          <w:rFonts w:ascii="Verdana" w:hAnsi="Verdana" w:cs="Arial"/>
          <w:b/>
          <w:bCs/>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8"/>
        <w:gridCol w:w="1025"/>
        <w:gridCol w:w="6423"/>
      </w:tblGrid>
      <w:tr w:rsidR="00FA4B4D" w:rsidRPr="00ED203F" w14:paraId="5C30F27E" w14:textId="77777777" w:rsidTr="15B88F82">
        <w:trPr>
          <w:jc w:val="center"/>
        </w:trPr>
        <w:tc>
          <w:tcPr>
            <w:tcW w:w="10076" w:type="dxa"/>
            <w:gridSpan w:val="3"/>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15B88F82">
        <w:trPr>
          <w:jc w:val="center"/>
        </w:trPr>
        <w:tc>
          <w:tcPr>
            <w:tcW w:w="2628" w:type="dxa"/>
          </w:tcPr>
          <w:p w14:paraId="668F1B78" w14:textId="6039F571"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Reena Owen </w:t>
            </w:r>
          </w:p>
        </w:tc>
        <w:tc>
          <w:tcPr>
            <w:tcW w:w="1025" w:type="dxa"/>
          </w:tcPr>
          <w:p w14:paraId="1B1DA58F" w14:textId="71693DA9"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(RO)</w:t>
            </w:r>
          </w:p>
        </w:tc>
        <w:tc>
          <w:tcPr>
            <w:tcW w:w="6423" w:type="dxa"/>
          </w:tcPr>
          <w:p w14:paraId="5B65260E" w14:textId="7FB663B6" w:rsidR="00FA4B4D" w:rsidRDefault="00250544" w:rsidP="15B88F8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15B88F82">
              <w:rPr>
                <w:rFonts w:ascii="Verdana" w:hAnsi="Verdana" w:cs="Arial"/>
                <w:sz w:val="24"/>
                <w:szCs w:val="24"/>
              </w:rPr>
              <w:t>Independent Membe</w:t>
            </w:r>
            <w:r w:rsidR="10F745A4" w:rsidRPr="15B88F82">
              <w:rPr>
                <w:rFonts w:ascii="Verdana" w:hAnsi="Verdana" w:cs="Arial"/>
                <w:sz w:val="24"/>
                <w:szCs w:val="24"/>
              </w:rPr>
              <w:t>r</w:t>
            </w:r>
          </w:p>
        </w:tc>
      </w:tr>
      <w:tr w:rsidR="00FA4B4D" w:rsidRPr="00ED203F" w14:paraId="0FDD1F4A" w14:textId="77777777" w:rsidTr="15B88F82">
        <w:trPr>
          <w:jc w:val="center"/>
        </w:trPr>
        <w:tc>
          <w:tcPr>
            <w:tcW w:w="2628" w:type="dxa"/>
          </w:tcPr>
          <w:p w14:paraId="2D563D32" w14:textId="4D42AB21" w:rsidR="00FA4B4D"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Jackie Davies</w:t>
            </w:r>
          </w:p>
        </w:tc>
        <w:tc>
          <w:tcPr>
            <w:tcW w:w="1025" w:type="dxa"/>
          </w:tcPr>
          <w:p w14:paraId="60768400" w14:textId="67658FC4" w:rsidR="00FA4B4D"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(JD)</w:t>
            </w:r>
          </w:p>
        </w:tc>
        <w:tc>
          <w:tcPr>
            <w:tcW w:w="6423" w:type="dxa"/>
          </w:tcPr>
          <w:p w14:paraId="3DB2CFDD" w14:textId="6C2A7389" w:rsidR="00FA4B4D"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250544" w:rsidRPr="00ED203F" w14:paraId="46530EEC" w14:textId="77777777" w:rsidTr="15B88F82">
        <w:trPr>
          <w:jc w:val="center"/>
        </w:trPr>
        <w:tc>
          <w:tcPr>
            <w:tcW w:w="2628" w:type="dxa"/>
          </w:tcPr>
          <w:p w14:paraId="612D0F35" w14:textId="1E59598E"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Anne-Louise Ferguson</w:t>
            </w:r>
          </w:p>
        </w:tc>
        <w:tc>
          <w:tcPr>
            <w:tcW w:w="1025" w:type="dxa"/>
          </w:tcPr>
          <w:p w14:paraId="18AD5E2A" w14:textId="3A0FAFF9"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(ALF)</w:t>
            </w:r>
          </w:p>
        </w:tc>
        <w:tc>
          <w:tcPr>
            <w:tcW w:w="6423" w:type="dxa"/>
          </w:tcPr>
          <w:p w14:paraId="4E02390A" w14:textId="0440F5D2"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250544" w:rsidRPr="00ED203F" w14:paraId="2521F1EF" w14:textId="77777777" w:rsidTr="15B88F82">
        <w:trPr>
          <w:jc w:val="center"/>
        </w:trPr>
        <w:tc>
          <w:tcPr>
            <w:tcW w:w="2628" w:type="dxa"/>
          </w:tcPr>
          <w:p w14:paraId="10FBF95F" w14:textId="2FA95AE8"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Andrew Griffiths </w:t>
            </w:r>
          </w:p>
        </w:tc>
        <w:tc>
          <w:tcPr>
            <w:tcW w:w="1025" w:type="dxa"/>
          </w:tcPr>
          <w:p w14:paraId="2D9A71BA" w14:textId="0F113992"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(AG)</w:t>
            </w:r>
          </w:p>
        </w:tc>
        <w:tc>
          <w:tcPr>
            <w:tcW w:w="6423" w:type="dxa"/>
          </w:tcPr>
          <w:p w14:paraId="1909B999" w14:textId="501E1422"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FA4B4D" w:rsidRPr="00ED203F" w14:paraId="1E955F25" w14:textId="77777777" w:rsidTr="15B88F82">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4C0FFC60" w14:paraId="2D80A726" w14:textId="77777777" w:rsidTr="15B88F82">
        <w:trPr>
          <w:trHeight w:val="300"/>
          <w:jc w:val="center"/>
        </w:trPr>
        <w:tc>
          <w:tcPr>
            <w:tcW w:w="2628" w:type="dxa"/>
          </w:tcPr>
          <w:p w14:paraId="0A60B16D" w14:textId="7FC57ACB" w:rsidR="3C5AECC7" w:rsidRDefault="3C5AECC7" w:rsidP="4C0FFC60">
            <w:pPr>
              <w:rPr>
                <w:rFonts w:ascii="Verdana" w:hAnsi="Verdana" w:cs="Arial"/>
                <w:sz w:val="24"/>
                <w:szCs w:val="24"/>
              </w:rPr>
            </w:pPr>
            <w:r w:rsidRPr="4C0FFC60">
              <w:rPr>
                <w:rFonts w:ascii="Verdana" w:hAnsi="Verdana" w:cs="Arial"/>
                <w:sz w:val="24"/>
                <w:szCs w:val="24"/>
              </w:rPr>
              <w:t xml:space="preserve">Alison Clarke </w:t>
            </w:r>
          </w:p>
        </w:tc>
        <w:tc>
          <w:tcPr>
            <w:tcW w:w="1025" w:type="dxa"/>
          </w:tcPr>
          <w:p w14:paraId="1AB3F906" w14:textId="5C4EBA4D" w:rsidR="3C5AECC7" w:rsidRDefault="3C5AECC7" w:rsidP="4C0FFC60">
            <w:pPr>
              <w:jc w:val="center"/>
              <w:rPr>
                <w:rFonts w:ascii="Verdana" w:hAnsi="Verdana" w:cs="Arial"/>
                <w:sz w:val="24"/>
                <w:szCs w:val="24"/>
              </w:rPr>
            </w:pPr>
            <w:r w:rsidRPr="4C0FFC60">
              <w:rPr>
                <w:rFonts w:ascii="Verdana" w:hAnsi="Verdana" w:cs="Arial"/>
                <w:sz w:val="24"/>
                <w:szCs w:val="24"/>
              </w:rPr>
              <w:t>(AC)</w:t>
            </w:r>
          </w:p>
        </w:tc>
        <w:tc>
          <w:tcPr>
            <w:tcW w:w="6423" w:type="dxa"/>
          </w:tcPr>
          <w:p w14:paraId="482A4422" w14:textId="4EB56F6D" w:rsidR="3C5AECC7" w:rsidRDefault="3C5AECC7" w:rsidP="4C0FFC60">
            <w:pPr>
              <w:rPr>
                <w:rFonts w:ascii="Verdana" w:hAnsi="Verdana" w:cs="Arial"/>
                <w:sz w:val="24"/>
                <w:szCs w:val="24"/>
              </w:rPr>
            </w:pPr>
            <w:r w:rsidRPr="4C0FFC60">
              <w:rPr>
                <w:rFonts w:ascii="Verdana" w:hAnsi="Verdana" w:cs="Arial"/>
                <w:sz w:val="24"/>
                <w:szCs w:val="24"/>
              </w:rPr>
              <w:t xml:space="preserve">Deputy Director of Therapies and Health Science </w:t>
            </w:r>
          </w:p>
        </w:tc>
      </w:tr>
      <w:tr w:rsidR="4C0FFC60" w14:paraId="2E71278B" w14:textId="77777777" w:rsidTr="15B88F82">
        <w:trPr>
          <w:trHeight w:val="300"/>
          <w:jc w:val="center"/>
        </w:trPr>
        <w:tc>
          <w:tcPr>
            <w:tcW w:w="2628" w:type="dxa"/>
          </w:tcPr>
          <w:p w14:paraId="33659A51" w14:textId="2E3685F0" w:rsidR="4AE85688" w:rsidRDefault="4AE85688" w:rsidP="4C0FFC60">
            <w:pPr>
              <w:rPr>
                <w:rFonts w:ascii="Verdana" w:hAnsi="Verdana" w:cs="Arial"/>
                <w:sz w:val="24"/>
                <w:szCs w:val="24"/>
              </w:rPr>
            </w:pPr>
            <w:r w:rsidRPr="4C0FFC60">
              <w:rPr>
                <w:rFonts w:ascii="Verdana" w:hAnsi="Verdana" w:cs="Arial"/>
                <w:sz w:val="24"/>
                <w:szCs w:val="24"/>
              </w:rPr>
              <w:t>Neil Cooper</w:t>
            </w:r>
          </w:p>
        </w:tc>
        <w:tc>
          <w:tcPr>
            <w:tcW w:w="1025" w:type="dxa"/>
          </w:tcPr>
          <w:p w14:paraId="29EA411C" w14:textId="51A27893" w:rsidR="4AE85688" w:rsidRDefault="4AE85688" w:rsidP="4C0FFC60">
            <w:pPr>
              <w:jc w:val="center"/>
              <w:rPr>
                <w:rFonts w:ascii="Verdana" w:hAnsi="Verdana" w:cs="Arial"/>
                <w:sz w:val="24"/>
                <w:szCs w:val="24"/>
              </w:rPr>
            </w:pPr>
            <w:r w:rsidRPr="4C0FFC60">
              <w:rPr>
                <w:rFonts w:ascii="Verdana" w:hAnsi="Verdana" w:cs="Arial"/>
                <w:sz w:val="24"/>
                <w:szCs w:val="24"/>
              </w:rPr>
              <w:t>(NC)</w:t>
            </w:r>
          </w:p>
        </w:tc>
        <w:tc>
          <w:tcPr>
            <w:tcW w:w="6423" w:type="dxa"/>
          </w:tcPr>
          <w:p w14:paraId="72A88384" w14:textId="0023AF1C" w:rsidR="39A8E338" w:rsidRDefault="39A8E338" w:rsidP="4C0FFC60">
            <w:pPr>
              <w:rPr>
                <w:rFonts w:ascii="Verdana" w:hAnsi="Verdana" w:cs="Arial"/>
                <w:sz w:val="24"/>
                <w:szCs w:val="24"/>
              </w:rPr>
            </w:pPr>
            <w:r w:rsidRPr="4C0FFC60">
              <w:rPr>
                <w:rFonts w:ascii="Verdana" w:hAnsi="Verdana" w:cs="Arial"/>
                <w:sz w:val="24"/>
                <w:szCs w:val="24"/>
              </w:rPr>
              <w:t xml:space="preserve">Assistant Director of Operations </w:t>
            </w:r>
          </w:p>
        </w:tc>
      </w:tr>
      <w:tr w:rsidR="4C0FFC60" w14:paraId="2D793A2B" w14:textId="77777777" w:rsidTr="15B88F82">
        <w:trPr>
          <w:trHeight w:val="300"/>
          <w:jc w:val="center"/>
        </w:trPr>
        <w:tc>
          <w:tcPr>
            <w:tcW w:w="2628" w:type="dxa"/>
          </w:tcPr>
          <w:p w14:paraId="31A304BB" w14:textId="1FA579BF" w:rsidR="1716485D" w:rsidRDefault="1716485D" w:rsidP="4C0FFC60">
            <w:pPr>
              <w:rPr>
                <w:rFonts w:ascii="Verdana" w:hAnsi="Verdana" w:cs="Arial"/>
                <w:sz w:val="24"/>
                <w:szCs w:val="24"/>
              </w:rPr>
            </w:pPr>
            <w:r w:rsidRPr="4C0FFC60">
              <w:rPr>
                <w:rFonts w:ascii="Verdana" w:hAnsi="Verdana" w:cs="Arial"/>
                <w:sz w:val="24"/>
                <w:szCs w:val="24"/>
              </w:rPr>
              <w:t xml:space="preserve">Paul Dunning </w:t>
            </w:r>
          </w:p>
        </w:tc>
        <w:tc>
          <w:tcPr>
            <w:tcW w:w="1025" w:type="dxa"/>
          </w:tcPr>
          <w:p w14:paraId="100C4B0B" w14:textId="0545C0E1" w:rsidR="1716485D" w:rsidRDefault="1716485D" w:rsidP="4C0FFC60">
            <w:pPr>
              <w:jc w:val="center"/>
              <w:rPr>
                <w:rFonts w:ascii="Verdana" w:hAnsi="Verdana" w:cs="Arial"/>
                <w:sz w:val="24"/>
                <w:szCs w:val="24"/>
              </w:rPr>
            </w:pPr>
            <w:r w:rsidRPr="4C0FFC60">
              <w:rPr>
                <w:rFonts w:ascii="Verdana" w:hAnsi="Verdana" w:cs="Arial"/>
                <w:sz w:val="24"/>
                <w:szCs w:val="24"/>
              </w:rPr>
              <w:t>(PD)</w:t>
            </w:r>
          </w:p>
        </w:tc>
        <w:tc>
          <w:tcPr>
            <w:tcW w:w="6423" w:type="dxa"/>
          </w:tcPr>
          <w:p w14:paraId="34717BEA" w14:textId="6E5F3BC1" w:rsidR="1716485D" w:rsidRDefault="1716485D" w:rsidP="4C0FFC60">
            <w:pPr>
              <w:rPr>
                <w:rFonts w:ascii="Verdana" w:hAnsi="Verdana" w:cs="Arial"/>
                <w:sz w:val="24"/>
                <w:szCs w:val="24"/>
              </w:rPr>
            </w:pPr>
            <w:r w:rsidRPr="4C0FFC60">
              <w:rPr>
                <w:rFonts w:ascii="Verdana" w:hAnsi="Verdana" w:cs="Arial"/>
                <w:sz w:val="24"/>
                <w:szCs w:val="24"/>
              </w:rPr>
              <w:t>Professional Head of Staff Health and Wellbeing</w:t>
            </w:r>
          </w:p>
        </w:tc>
      </w:tr>
      <w:tr w:rsidR="4C0FFC60" w14:paraId="4D42FDA1" w14:textId="77777777" w:rsidTr="15B88F82">
        <w:trPr>
          <w:trHeight w:val="300"/>
          <w:jc w:val="center"/>
        </w:trPr>
        <w:tc>
          <w:tcPr>
            <w:tcW w:w="2628" w:type="dxa"/>
          </w:tcPr>
          <w:p w14:paraId="5781099A" w14:textId="479F6C83" w:rsidR="4C0FFC60" w:rsidRDefault="4C0FFC60"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4C0FFC60">
              <w:rPr>
                <w:rFonts w:ascii="Verdana" w:hAnsi="Verdana" w:cs="Arial"/>
                <w:sz w:val="24"/>
                <w:szCs w:val="24"/>
              </w:rPr>
              <w:t xml:space="preserve">Richard Evans </w:t>
            </w:r>
          </w:p>
        </w:tc>
        <w:tc>
          <w:tcPr>
            <w:tcW w:w="1025" w:type="dxa"/>
          </w:tcPr>
          <w:p w14:paraId="0782024B" w14:textId="26357648" w:rsidR="4C0FFC60" w:rsidRDefault="4C0FFC60" w:rsidP="4C0FFC6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4C0FFC60">
              <w:rPr>
                <w:rFonts w:ascii="Verdana" w:hAnsi="Verdana" w:cs="Arial"/>
                <w:sz w:val="24"/>
                <w:szCs w:val="24"/>
              </w:rPr>
              <w:t>(RE)</w:t>
            </w:r>
          </w:p>
        </w:tc>
        <w:tc>
          <w:tcPr>
            <w:tcW w:w="6423" w:type="dxa"/>
          </w:tcPr>
          <w:p w14:paraId="02B6DAAA" w14:textId="35589331" w:rsidR="4C0FFC60" w:rsidRDefault="4C0FFC60"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4C0FFC60">
              <w:rPr>
                <w:rFonts w:ascii="Verdana" w:hAnsi="Verdana" w:cs="Arial"/>
                <w:sz w:val="24"/>
                <w:szCs w:val="24"/>
              </w:rPr>
              <w:t xml:space="preserve">Executive Medical Director </w:t>
            </w:r>
          </w:p>
        </w:tc>
      </w:tr>
      <w:tr w:rsidR="4C0FFC60" w14:paraId="4F721A43" w14:textId="77777777" w:rsidTr="15B88F82">
        <w:trPr>
          <w:trHeight w:val="300"/>
          <w:jc w:val="center"/>
        </w:trPr>
        <w:tc>
          <w:tcPr>
            <w:tcW w:w="2628" w:type="dxa"/>
          </w:tcPr>
          <w:p w14:paraId="1F92B06D" w14:textId="33B7D66A" w:rsidR="45517858" w:rsidRDefault="45517858" w:rsidP="4C0FFC60">
            <w:pPr>
              <w:rPr>
                <w:rFonts w:ascii="Verdana" w:hAnsi="Verdana" w:cs="Arial"/>
                <w:sz w:val="24"/>
                <w:szCs w:val="24"/>
              </w:rPr>
            </w:pPr>
            <w:r w:rsidRPr="4C0FFC60">
              <w:rPr>
                <w:rFonts w:ascii="Verdana" w:hAnsi="Verdana" w:cs="Arial"/>
                <w:sz w:val="24"/>
                <w:szCs w:val="24"/>
              </w:rPr>
              <w:t xml:space="preserve">Sarah Gigg </w:t>
            </w:r>
          </w:p>
        </w:tc>
        <w:tc>
          <w:tcPr>
            <w:tcW w:w="1025" w:type="dxa"/>
          </w:tcPr>
          <w:p w14:paraId="19E577A9" w14:textId="66F82CD6" w:rsidR="45517858" w:rsidRDefault="45517858" w:rsidP="4C0FFC60">
            <w:pPr>
              <w:jc w:val="center"/>
              <w:rPr>
                <w:rFonts w:ascii="Verdana" w:hAnsi="Verdana" w:cs="Arial"/>
                <w:sz w:val="24"/>
                <w:szCs w:val="24"/>
              </w:rPr>
            </w:pPr>
            <w:r w:rsidRPr="4C0FFC60">
              <w:rPr>
                <w:rFonts w:ascii="Verdana" w:hAnsi="Verdana" w:cs="Arial"/>
                <w:sz w:val="24"/>
                <w:szCs w:val="24"/>
              </w:rPr>
              <w:t>(SG)</w:t>
            </w:r>
          </w:p>
        </w:tc>
        <w:tc>
          <w:tcPr>
            <w:tcW w:w="6423" w:type="dxa"/>
          </w:tcPr>
          <w:p w14:paraId="35897335" w14:textId="6C639BA2" w:rsidR="45517858" w:rsidRDefault="45517858" w:rsidP="4C0FFC60">
            <w:pPr>
              <w:rPr>
                <w:rFonts w:ascii="Verdana" w:hAnsi="Verdana" w:cs="Arial"/>
                <w:sz w:val="24"/>
                <w:szCs w:val="24"/>
              </w:rPr>
            </w:pPr>
            <w:r w:rsidRPr="4C0FFC60">
              <w:rPr>
                <w:rFonts w:ascii="Verdana" w:hAnsi="Verdana" w:cs="Arial"/>
                <w:sz w:val="24"/>
                <w:szCs w:val="24"/>
              </w:rPr>
              <w:t xml:space="preserve">Head of Occupational Health </w:t>
            </w:r>
            <w:r w:rsidR="628E92C1" w:rsidRPr="4C0FFC60">
              <w:rPr>
                <w:rFonts w:ascii="Verdana" w:hAnsi="Verdana" w:cs="Arial"/>
                <w:b/>
                <w:bCs/>
                <w:sz w:val="24"/>
                <w:szCs w:val="24"/>
              </w:rPr>
              <w:t>(Observing)</w:t>
            </w:r>
          </w:p>
        </w:tc>
      </w:tr>
      <w:tr w:rsidR="007D29B1" w:rsidRPr="00ED203F" w14:paraId="72D327D2" w14:textId="77777777" w:rsidTr="15B88F82">
        <w:trPr>
          <w:jc w:val="center"/>
        </w:trPr>
        <w:tc>
          <w:tcPr>
            <w:tcW w:w="2628" w:type="dxa"/>
          </w:tcPr>
          <w:p w14:paraId="13629E9D" w14:textId="69FC26A0" w:rsidR="007D29B1" w:rsidRDefault="007D29B1" w:rsidP="007D29B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1025" w:type="dxa"/>
          </w:tcPr>
          <w:p w14:paraId="496B9FC3" w14:textId="0962B393" w:rsidR="007D29B1" w:rsidRDefault="007D29B1" w:rsidP="007D29B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423" w:type="dxa"/>
          </w:tcPr>
          <w:p w14:paraId="40DCD48E" w14:textId="74672124" w:rsidR="007D29B1" w:rsidRDefault="007D29B1"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bCs/>
                <w:sz w:val="24"/>
                <w:szCs w:val="24"/>
              </w:rPr>
            </w:pPr>
            <w:r w:rsidRPr="4C0FFC60">
              <w:rPr>
                <w:rFonts w:ascii="Verdana" w:hAnsi="Verdana" w:cs="Arial"/>
                <w:sz w:val="24"/>
                <w:szCs w:val="24"/>
              </w:rPr>
              <w:t xml:space="preserve">Corporate Governance Officer </w:t>
            </w:r>
            <w:r w:rsidRPr="4C0FFC60">
              <w:rPr>
                <w:rFonts w:ascii="Verdana" w:hAnsi="Verdana" w:cs="Arial"/>
                <w:b/>
                <w:bCs/>
                <w:sz w:val="24"/>
                <w:szCs w:val="24"/>
              </w:rPr>
              <w:t>(</w:t>
            </w:r>
            <w:r w:rsidR="7C25765A" w:rsidRPr="4C0FFC60">
              <w:rPr>
                <w:rFonts w:ascii="Verdana" w:hAnsi="Verdana" w:cs="Arial"/>
                <w:b/>
                <w:bCs/>
                <w:sz w:val="24"/>
                <w:szCs w:val="24"/>
              </w:rPr>
              <w:t>S</w:t>
            </w:r>
            <w:r w:rsidR="7C25765A" w:rsidRPr="4C0FFC60">
              <w:rPr>
                <w:rFonts w:ascii="Verdana" w:eastAsia="Verdana" w:hAnsi="Verdana" w:cs="Verdana"/>
                <w:b/>
                <w:bCs/>
                <w:sz w:val="24"/>
                <w:szCs w:val="24"/>
              </w:rPr>
              <w:t>ecretariat)</w:t>
            </w:r>
          </w:p>
        </w:tc>
      </w:tr>
      <w:tr w:rsidR="4C0FFC60" w14:paraId="60F6AACD" w14:textId="77777777" w:rsidTr="15B88F82">
        <w:trPr>
          <w:trHeight w:val="300"/>
          <w:jc w:val="center"/>
        </w:trPr>
        <w:tc>
          <w:tcPr>
            <w:tcW w:w="2628" w:type="dxa"/>
          </w:tcPr>
          <w:p w14:paraId="25A788F1" w14:textId="09AF9F00" w:rsidR="11CAC0BA" w:rsidRDefault="11CAC0BA" w:rsidP="4C0FFC60">
            <w:pPr>
              <w:rPr>
                <w:rFonts w:ascii="Verdana" w:hAnsi="Verdana" w:cs="Arial"/>
                <w:sz w:val="24"/>
                <w:szCs w:val="24"/>
              </w:rPr>
            </w:pPr>
            <w:r w:rsidRPr="4C0FFC60">
              <w:rPr>
                <w:rFonts w:ascii="Verdana" w:hAnsi="Verdana" w:cs="Arial"/>
                <w:sz w:val="24"/>
                <w:szCs w:val="24"/>
              </w:rPr>
              <w:t xml:space="preserve">Paula Heycock </w:t>
            </w:r>
          </w:p>
        </w:tc>
        <w:tc>
          <w:tcPr>
            <w:tcW w:w="1025" w:type="dxa"/>
          </w:tcPr>
          <w:p w14:paraId="25049301" w14:textId="2CB3F125" w:rsidR="11CAC0BA" w:rsidRDefault="11CAC0BA" w:rsidP="4C0FFC60">
            <w:pPr>
              <w:jc w:val="center"/>
              <w:rPr>
                <w:rFonts w:ascii="Verdana" w:hAnsi="Verdana" w:cs="Arial"/>
                <w:sz w:val="24"/>
                <w:szCs w:val="24"/>
              </w:rPr>
            </w:pPr>
            <w:r w:rsidRPr="4C0FFC60">
              <w:rPr>
                <w:rFonts w:ascii="Verdana" w:hAnsi="Verdana" w:cs="Arial"/>
                <w:sz w:val="24"/>
                <w:szCs w:val="24"/>
              </w:rPr>
              <w:t>(PH)</w:t>
            </w:r>
          </w:p>
        </w:tc>
        <w:tc>
          <w:tcPr>
            <w:tcW w:w="6423" w:type="dxa"/>
          </w:tcPr>
          <w:p w14:paraId="74243011" w14:textId="300BC1C6" w:rsidR="11CAC0BA" w:rsidRDefault="61785769" w:rsidP="4C0FFC60">
            <w:pPr>
              <w:rPr>
                <w:rFonts w:ascii="Verdana" w:hAnsi="Verdana" w:cs="Arial"/>
                <w:sz w:val="24"/>
                <w:szCs w:val="24"/>
              </w:rPr>
            </w:pPr>
            <w:r w:rsidRPr="1D527EDA">
              <w:rPr>
                <w:rFonts w:ascii="Verdana" w:hAnsi="Verdana" w:cs="Arial"/>
                <w:sz w:val="24"/>
                <w:szCs w:val="24"/>
              </w:rPr>
              <w:t xml:space="preserve">Head of Nursing – Primary, Community and Therapies Service Group </w:t>
            </w:r>
            <w:r w:rsidR="0B364087" w:rsidRPr="1D527EDA">
              <w:rPr>
                <w:rFonts w:ascii="Verdana" w:hAnsi="Verdana" w:cs="Arial"/>
                <w:b/>
                <w:bCs/>
                <w:sz w:val="24"/>
                <w:szCs w:val="24"/>
              </w:rPr>
              <w:t>(For item 67/25)</w:t>
            </w:r>
          </w:p>
        </w:tc>
      </w:tr>
      <w:tr w:rsidR="4C0FFC60" w14:paraId="5CCCD72B" w14:textId="77777777" w:rsidTr="15B88F82">
        <w:trPr>
          <w:trHeight w:val="300"/>
          <w:jc w:val="center"/>
        </w:trPr>
        <w:tc>
          <w:tcPr>
            <w:tcW w:w="2628" w:type="dxa"/>
          </w:tcPr>
          <w:p w14:paraId="14AF29EA" w14:textId="123F6A13" w:rsidR="78C8E011" w:rsidRDefault="78C8E011" w:rsidP="4C0FFC60">
            <w:pPr>
              <w:rPr>
                <w:rFonts w:ascii="Verdana" w:hAnsi="Verdana" w:cs="Arial"/>
                <w:sz w:val="24"/>
                <w:szCs w:val="24"/>
              </w:rPr>
            </w:pPr>
            <w:r w:rsidRPr="4C0FFC60">
              <w:rPr>
                <w:rFonts w:ascii="Verdana" w:hAnsi="Verdana" w:cs="Arial"/>
                <w:sz w:val="24"/>
                <w:szCs w:val="24"/>
              </w:rPr>
              <w:t>Stephanie Hornblower</w:t>
            </w:r>
          </w:p>
        </w:tc>
        <w:tc>
          <w:tcPr>
            <w:tcW w:w="1025" w:type="dxa"/>
          </w:tcPr>
          <w:p w14:paraId="7FD2D226" w14:textId="6981F606" w:rsidR="78C8E011" w:rsidRDefault="78C8E011" w:rsidP="4C0FFC60">
            <w:pPr>
              <w:jc w:val="center"/>
              <w:rPr>
                <w:rFonts w:ascii="Verdana" w:hAnsi="Verdana" w:cs="Arial"/>
                <w:sz w:val="24"/>
                <w:szCs w:val="24"/>
              </w:rPr>
            </w:pPr>
            <w:r w:rsidRPr="4C0FFC60">
              <w:rPr>
                <w:rFonts w:ascii="Verdana" w:hAnsi="Verdana" w:cs="Arial"/>
                <w:sz w:val="24"/>
                <w:szCs w:val="24"/>
              </w:rPr>
              <w:t>(StH)</w:t>
            </w:r>
          </w:p>
        </w:tc>
        <w:tc>
          <w:tcPr>
            <w:tcW w:w="6423" w:type="dxa"/>
          </w:tcPr>
          <w:p w14:paraId="240AD2AB" w14:textId="7C4FD333" w:rsidR="78C8E011" w:rsidRDefault="22462C65" w:rsidP="4C0FFC60">
            <w:pPr>
              <w:rPr>
                <w:rFonts w:ascii="Verdana" w:hAnsi="Verdana" w:cs="Arial"/>
                <w:sz w:val="24"/>
                <w:szCs w:val="24"/>
              </w:rPr>
            </w:pPr>
            <w:r w:rsidRPr="1D527EDA">
              <w:rPr>
                <w:rFonts w:ascii="Verdana" w:hAnsi="Verdana" w:cs="Arial"/>
                <w:sz w:val="24"/>
                <w:szCs w:val="24"/>
              </w:rPr>
              <w:t>Human Resource Business Partner</w:t>
            </w:r>
            <w:r w:rsidR="3922D104" w:rsidRPr="1D527EDA">
              <w:rPr>
                <w:rFonts w:ascii="Verdana" w:hAnsi="Verdana" w:cs="Arial"/>
                <w:sz w:val="24"/>
                <w:szCs w:val="24"/>
              </w:rPr>
              <w:t xml:space="preserve"> </w:t>
            </w:r>
            <w:r w:rsidR="3922D104" w:rsidRPr="1D527EDA">
              <w:rPr>
                <w:rFonts w:ascii="Verdana" w:hAnsi="Verdana" w:cs="Arial"/>
                <w:b/>
                <w:bCs/>
                <w:sz w:val="24"/>
                <w:szCs w:val="24"/>
              </w:rPr>
              <w:t>(For item 60/25 &amp; 61/25)</w:t>
            </w:r>
          </w:p>
        </w:tc>
      </w:tr>
      <w:tr w:rsidR="4C0FFC60" w14:paraId="1ABB36FC" w14:textId="77777777" w:rsidTr="15B88F82">
        <w:trPr>
          <w:trHeight w:val="300"/>
          <w:jc w:val="center"/>
        </w:trPr>
        <w:tc>
          <w:tcPr>
            <w:tcW w:w="2628" w:type="dxa"/>
          </w:tcPr>
          <w:p w14:paraId="0FC3182C" w14:textId="0A53C72E" w:rsidR="54702770" w:rsidRDefault="54702770" w:rsidP="4C0FFC60">
            <w:pPr>
              <w:rPr>
                <w:rFonts w:ascii="Verdana" w:hAnsi="Verdana" w:cs="Arial"/>
                <w:sz w:val="24"/>
                <w:szCs w:val="24"/>
              </w:rPr>
            </w:pPr>
            <w:r w:rsidRPr="4C0FFC60">
              <w:rPr>
                <w:rFonts w:ascii="Verdana" w:hAnsi="Verdana" w:cs="Arial"/>
                <w:sz w:val="24"/>
                <w:szCs w:val="24"/>
              </w:rPr>
              <w:t xml:space="preserve">Lynne Jones </w:t>
            </w:r>
          </w:p>
        </w:tc>
        <w:tc>
          <w:tcPr>
            <w:tcW w:w="1025" w:type="dxa"/>
          </w:tcPr>
          <w:p w14:paraId="520A27EE" w14:textId="220FAFD7" w:rsidR="54702770" w:rsidRDefault="54702770" w:rsidP="4C0FFC60">
            <w:pPr>
              <w:jc w:val="center"/>
              <w:rPr>
                <w:rFonts w:ascii="Verdana" w:hAnsi="Verdana" w:cs="Arial"/>
                <w:sz w:val="24"/>
                <w:szCs w:val="24"/>
              </w:rPr>
            </w:pPr>
            <w:r w:rsidRPr="4C0FFC60">
              <w:rPr>
                <w:rFonts w:ascii="Verdana" w:hAnsi="Verdana" w:cs="Arial"/>
                <w:sz w:val="24"/>
                <w:szCs w:val="24"/>
              </w:rPr>
              <w:t>(LJ)</w:t>
            </w:r>
          </w:p>
        </w:tc>
        <w:tc>
          <w:tcPr>
            <w:tcW w:w="6423" w:type="dxa"/>
          </w:tcPr>
          <w:p w14:paraId="6A7CD5B1" w14:textId="62B006AC" w:rsidR="54702770" w:rsidRDefault="3CA50118" w:rsidP="4C0FFC60">
            <w:pPr>
              <w:rPr>
                <w:rFonts w:ascii="Verdana" w:hAnsi="Verdana" w:cs="Arial"/>
                <w:sz w:val="24"/>
                <w:szCs w:val="24"/>
              </w:rPr>
            </w:pPr>
            <w:r w:rsidRPr="1D527EDA">
              <w:rPr>
                <w:rFonts w:ascii="Verdana" w:hAnsi="Verdana" w:cs="Arial"/>
                <w:sz w:val="24"/>
                <w:szCs w:val="24"/>
              </w:rPr>
              <w:t xml:space="preserve">Head of Nursing Education </w:t>
            </w:r>
            <w:r w:rsidR="69ABF501" w:rsidRPr="1D527EDA">
              <w:rPr>
                <w:rFonts w:ascii="Verdana" w:hAnsi="Verdana" w:cs="Arial"/>
                <w:b/>
                <w:bCs/>
                <w:sz w:val="24"/>
                <w:szCs w:val="24"/>
              </w:rPr>
              <w:t>(For item 59/25)</w:t>
            </w:r>
          </w:p>
        </w:tc>
      </w:tr>
      <w:tr w:rsidR="4C0FFC60" w14:paraId="205789FB" w14:textId="77777777" w:rsidTr="15B88F82">
        <w:trPr>
          <w:trHeight w:val="300"/>
          <w:jc w:val="center"/>
        </w:trPr>
        <w:tc>
          <w:tcPr>
            <w:tcW w:w="2628" w:type="dxa"/>
          </w:tcPr>
          <w:p w14:paraId="04BA1871" w14:textId="7EBE5E77" w:rsidR="428EF339" w:rsidRDefault="428EF339" w:rsidP="4C0FFC60">
            <w:pPr>
              <w:rPr>
                <w:rFonts w:ascii="Verdana" w:hAnsi="Verdana" w:cs="Arial"/>
                <w:sz w:val="24"/>
                <w:szCs w:val="24"/>
              </w:rPr>
            </w:pPr>
            <w:r w:rsidRPr="4C0FFC60">
              <w:rPr>
                <w:rFonts w:ascii="Verdana" w:hAnsi="Verdana" w:cs="Arial"/>
                <w:sz w:val="24"/>
                <w:szCs w:val="24"/>
              </w:rPr>
              <w:t xml:space="preserve">Raj Krishnan </w:t>
            </w:r>
          </w:p>
        </w:tc>
        <w:tc>
          <w:tcPr>
            <w:tcW w:w="1025" w:type="dxa"/>
          </w:tcPr>
          <w:p w14:paraId="6E683951" w14:textId="0EC4CAF0" w:rsidR="428EF339" w:rsidRDefault="428EF339" w:rsidP="4C0FFC60">
            <w:pPr>
              <w:jc w:val="center"/>
              <w:rPr>
                <w:rFonts w:ascii="Verdana" w:hAnsi="Verdana" w:cs="Arial"/>
                <w:sz w:val="24"/>
                <w:szCs w:val="24"/>
              </w:rPr>
            </w:pPr>
            <w:r w:rsidRPr="4C0FFC60">
              <w:rPr>
                <w:rFonts w:ascii="Verdana" w:hAnsi="Verdana" w:cs="Arial"/>
                <w:sz w:val="24"/>
                <w:szCs w:val="24"/>
              </w:rPr>
              <w:t>(RK)</w:t>
            </w:r>
          </w:p>
        </w:tc>
        <w:tc>
          <w:tcPr>
            <w:tcW w:w="6423" w:type="dxa"/>
          </w:tcPr>
          <w:p w14:paraId="40B1C283" w14:textId="6AB7C5DB" w:rsidR="428EF339" w:rsidRDefault="7CC453C4" w:rsidP="4C0FFC60">
            <w:pPr>
              <w:rPr>
                <w:rFonts w:ascii="Verdana" w:hAnsi="Verdana" w:cs="Arial"/>
                <w:sz w:val="24"/>
                <w:szCs w:val="24"/>
              </w:rPr>
            </w:pPr>
            <w:r w:rsidRPr="1D527EDA">
              <w:rPr>
                <w:rFonts w:ascii="Verdana" w:hAnsi="Verdana" w:cs="Arial"/>
                <w:sz w:val="24"/>
                <w:szCs w:val="24"/>
              </w:rPr>
              <w:t xml:space="preserve">Deputy Executive Medical Director </w:t>
            </w:r>
            <w:r w:rsidR="0F88F31B" w:rsidRPr="1D527EDA">
              <w:rPr>
                <w:rFonts w:ascii="Verdana" w:hAnsi="Verdana" w:cs="Arial"/>
                <w:b/>
                <w:bCs/>
                <w:sz w:val="24"/>
                <w:szCs w:val="24"/>
              </w:rPr>
              <w:t>(For item 68/25)</w:t>
            </w:r>
          </w:p>
        </w:tc>
      </w:tr>
      <w:tr w:rsidR="4C0FFC60" w14:paraId="303F9B24" w14:textId="77777777" w:rsidTr="15B88F82">
        <w:trPr>
          <w:trHeight w:val="300"/>
          <w:jc w:val="center"/>
        </w:trPr>
        <w:tc>
          <w:tcPr>
            <w:tcW w:w="2628" w:type="dxa"/>
          </w:tcPr>
          <w:p w14:paraId="3C6D020F" w14:textId="7E2F74AC" w:rsidR="77321634" w:rsidRDefault="77321634" w:rsidP="4C0FFC60">
            <w:pPr>
              <w:rPr>
                <w:rFonts w:ascii="Verdana" w:hAnsi="Verdana" w:cs="Arial"/>
                <w:sz w:val="24"/>
                <w:szCs w:val="24"/>
              </w:rPr>
            </w:pPr>
            <w:r w:rsidRPr="4C0FFC60">
              <w:rPr>
                <w:rFonts w:ascii="Verdana" w:hAnsi="Verdana" w:cs="Arial"/>
                <w:sz w:val="24"/>
                <w:szCs w:val="24"/>
              </w:rPr>
              <w:t xml:space="preserve">Osian Lloyd </w:t>
            </w:r>
          </w:p>
        </w:tc>
        <w:tc>
          <w:tcPr>
            <w:tcW w:w="1025" w:type="dxa"/>
          </w:tcPr>
          <w:p w14:paraId="48AB5D74" w14:textId="0F8E991A" w:rsidR="77321634" w:rsidRDefault="77321634" w:rsidP="4C0FFC60">
            <w:pPr>
              <w:jc w:val="center"/>
              <w:rPr>
                <w:rFonts w:ascii="Verdana" w:hAnsi="Verdana" w:cs="Arial"/>
                <w:sz w:val="24"/>
                <w:szCs w:val="24"/>
              </w:rPr>
            </w:pPr>
            <w:r w:rsidRPr="4C0FFC60">
              <w:rPr>
                <w:rFonts w:ascii="Verdana" w:hAnsi="Verdana" w:cs="Arial"/>
                <w:sz w:val="24"/>
                <w:szCs w:val="24"/>
              </w:rPr>
              <w:t>(OL)</w:t>
            </w:r>
          </w:p>
        </w:tc>
        <w:tc>
          <w:tcPr>
            <w:tcW w:w="6423" w:type="dxa"/>
          </w:tcPr>
          <w:p w14:paraId="5F3DCE4D" w14:textId="45001D25" w:rsidR="11AAC199" w:rsidRDefault="11AAC199" w:rsidP="4C0FFC60">
            <w:pPr>
              <w:rPr>
                <w:rFonts w:ascii="Verdana" w:hAnsi="Verdana" w:cs="Arial"/>
                <w:sz w:val="24"/>
                <w:szCs w:val="24"/>
              </w:rPr>
            </w:pPr>
            <w:r w:rsidRPr="4C0FFC60">
              <w:rPr>
                <w:rFonts w:ascii="Verdana" w:hAnsi="Verdana" w:cs="Arial"/>
                <w:sz w:val="24"/>
                <w:szCs w:val="24"/>
              </w:rPr>
              <w:t xml:space="preserve">Head of Internal Audit </w:t>
            </w:r>
          </w:p>
        </w:tc>
      </w:tr>
      <w:tr w:rsidR="4C0FFC60" w14:paraId="2FDFDB84" w14:textId="77777777" w:rsidTr="15B88F82">
        <w:trPr>
          <w:trHeight w:val="300"/>
          <w:jc w:val="center"/>
        </w:trPr>
        <w:tc>
          <w:tcPr>
            <w:tcW w:w="2628" w:type="dxa"/>
          </w:tcPr>
          <w:p w14:paraId="48806AF2" w14:textId="2C5F0DDA" w:rsidR="26D9B46B" w:rsidRDefault="26D9B46B" w:rsidP="4C0FFC60">
            <w:pPr>
              <w:rPr>
                <w:rFonts w:ascii="Verdana" w:hAnsi="Verdana" w:cs="Arial"/>
                <w:sz w:val="24"/>
                <w:szCs w:val="24"/>
              </w:rPr>
            </w:pPr>
            <w:r w:rsidRPr="4C0FFC60">
              <w:rPr>
                <w:rFonts w:ascii="Verdana" w:hAnsi="Verdana" w:cs="Arial"/>
                <w:sz w:val="24"/>
                <w:szCs w:val="24"/>
              </w:rPr>
              <w:lastRenderedPageBreak/>
              <w:t xml:space="preserve">Julie Lloyd </w:t>
            </w:r>
          </w:p>
        </w:tc>
        <w:tc>
          <w:tcPr>
            <w:tcW w:w="1025" w:type="dxa"/>
          </w:tcPr>
          <w:p w14:paraId="07C230DE" w14:textId="7DB362D6" w:rsidR="26D9B46B" w:rsidRDefault="26D9B46B" w:rsidP="4C0FFC60">
            <w:pPr>
              <w:jc w:val="center"/>
              <w:rPr>
                <w:rFonts w:ascii="Verdana" w:hAnsi="Verdana" w:cs="Arial"/>
                <w:sz w:val="24"/>
                <w:szCs w:val="24"/>
              </w:rPr>
            </w:pPr>
            <w:r w:rsidRPr="4C0FFC60">
              <w:rPr>
                <w:rFonts w:ascii="Verdana" w:hAnsi="Verdana" w:cs="Arial"/>
                <w:sz w:val="24"/>
                <w:szCs w:val="24"/>
              </w:rPr>
              <w:t>(JL)</w:t>
            </w:r>
          </w:p>
        </w:tc>
        <w:tc>
          <w:tcPr>
            <w:tcW w:w="6423" w:type="dxa"/>
          </w:tcPr>
          <w:p w14:paraId="27214AB5" w14:textId="2291D22B" w:rsidR="20D82B30" w:rsidRDefault="3F613653" w:rsidP="4C0FFC60">
            <w:pPr>
              <w:rPr>
                <w:rFonts w:ascii="Verdana" w:hAnsi="Verdana" w:cs="Arial"/>
                <w:sz w:val="24"/>
                <w:szCs w:val="24"/>
              </w:rPr>
            </w:pPr>
            <w:r w:rsidRPr="1D527EDA">
              <w:rPr>
                <w:rFonts w:ascii="Verdana" w:hAnsi="Verdana" w:cs="Arial"/>
                <w:sz w:val="24"/>
                <w:szCs w:val="24"/>
              </w:rPr>
              <w:t xml:space="preserve">Head of Culture, OD and Staff </w:t>
            </w:r>
            <w:r w:rsidR="72CF5E2B" w:rsidRPr="1D527EDA">
              <w:rPr>
                <w:rFonts w:ascii="Verdana" w:hAnsi="Verdana" w:cs="Arial"/>
                <w:sz w:val="24"/>
                <w:szCs w:val="24"/>
              </w:rPr>
              <w:t>Experience</w:t>
            </w:r>
            <w:r w:rsidRPr="1D527EDA">
              <w:rPr>
                <w:rFonts w:ascii="Verdana" w:hAnsi="Verdana" w:cs="Arial"/>
                <w:sz w:val="24"/>
                <w:szCs w:val="24"/>
              </w:rPr>
              <w:t xml:space="preserve"> </w:t>
            </w:r>
          </w:p>
        </w:tc>
      </w:tr>
      <w:tr w:rsidR="007D29B1" w:rsidRPr="00ED203F" w14:paraId="198F2A7F" w14:textId="77777777" w:rsidTr="15B88F82">
        <w:trPr>
          <w:jc w:val="center"/>
        </w:trPr>
        <w:tc>
          <w:tcPr>
            <w:tcW w:w="2628" w:type="dxa"/>
          </w:tcPr>
          <w:p w14:paraId="2C2867FC" w14:textId="392F71EB" w:rsidR="007D29B1" w:rsidRDefault="3083D802" w:rsidP="1D527ED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1D527EDA">
              <w:rPr>
                <w:rFonts w:ascii="Verdana" w:hAnsi="Verdana" w:cs="Arial"/>
                <w:sz w:val="24"/>
                <w:szCs w:val="24"/>
              </w:rPr>
              <w:t xml:space="preserve">Liz </w:t>
            </w:r>
            <w:r w:rsidR="007D29B1" w:rsidRPr="1D527EDA">
              <w:rPr>
                <w:rFonts w:ascii="Verdana" w:hAnsi="Verdana" w:cs="Arial"/>
                <w:sz w:val="24"/>
                <w:szCs w:val="24"/>
              </w:rPr>
              <w:t xml:space="preserve">Rix </w:t>
            </w:r>
          </w:p>
        </w:tc>
        <w:tc>
          <w:tcPr>
            <w:tcW w:w="1025" w:type="dxa"/>
          </w:tcPr>
          <w:p w14:paraId="252A03AB" w14:textId="2A9612CA"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w:t>
            </w:r>
            <w:r w:rsidR="00D31CE0">
              <w:rPr>
                <w:rFonts w:ascii="Verdana" w:hAnsi="Verdana" w:cs="Arial"/>
                <w:bCs/>
                <w:sz w:val="24"/>
                <w:szCs w:val="24"/>
              </w:rPr>
              <w:t>L</w:t>
            </w:r>
            <w:r>
              <w:rPr>
                <w:rFonts w:ascii="Verdana" w:hAnsi="Verdana" w:cs="Arial"/>
                <w:bCs/>
                <w:sz w:val="24"/>
                <w:szCs w:val="24"/>
              </w:rPr>
              <w:t>R)</w:t>
            </w:r>
          </w:p>
        </w:tc>
        <w:tc>
          <w:tcPr>
            <w:tcW w:w="6423" w:type="dxa"/>
          </w:tcPr>
          <w:p w14:paraId="57DB77C8" w14:textId="3C6BEE8E"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Executive Director of Nursing &amp; Patient Experience </w:t>
            </w:r>
          </w:p>
        </w:tc>
      </w:tr>
      <w:tr w:rsidR="4C0FFC60" w14:paraId="5AB1C4E9" w14:textId="77777777" w:rsidTr="15B88F82">
        <w:trPr>
          <w:trHeight w:val="300"/>
          <w:jc w:val="center"/>
        </w:trPr>
        <w:tc>
          <w:tcPr>
            <w:tcW w:w="2628" w:type="dxa"/>
          </w:tcPr>
          <w:p w14:paraId="6F6E973B" w14:textId="74F4F453" w:rsidR="65E1E36F" w:rsidRDefault="65E1E36F" w:rsidP="4C0FFC60">
            <w:pPr>
              <w:rPr>
                <w:rFonts w:ascii="Verdana" w:hAnsi="Verdana" w:cs="Arial"/>
                <w:sz w:val="24"/>
                <w:szCs w:val="24"/>
              </w:rPr>
            </w:pPr>
            <w:r w:rsidRPr="4C0FFC60">
              <w:rPr>
                <w:rFonts w:ascii="Verdana" w:hAnsi="Verdana" w:cs="Arial"/>
                <w:sz w:val="24"/>
                <w:szCs w:val="24"/>
              </w:rPr>
              <w:t>Jessica Rogers</w:t>
            </w:r>
          </w:p>
        </w:tc>
        <w:tc>
          <w:tcPr>
            <w:tcW w:w="1025" w:type="dxa"/>
          </w:tcPr>
          <w:p w14:paraId="70379D97" w14:textId="1B60E240" w:rsidR="65E1E36F" w:rsidRDefault="65E1E36F" w:rsidP="4C0FFC60">
            <w:pPr>
              <w:jc w:val="center"/>
              <w:rPr>
                <w:rFonts w:ascii="Verdana" w:hAnsi="Verdana" w:cs="Arial"/>
                <w:sz w:val="24"/>
                <w:szCs w:val="24"/>
              </w:rPr>
            </w:pPr>
            <w:r w:rsidRPr="4C0FFC60">
              <w:rPr>
                <w:rFonts w:ascii="Verdana" w:hAnsi="Verdana" w:cs="Arial"/>
                <w:sz w:val="24"/>
                <w:szCs w:val="24"/>
              </w:rPr>
              <w:t>(JR)</w:t>
            </w:r>
          </w:p>
        </w:tc>
        <w:tc>
          <w:tcPr>
            <w:tcW w:w="6423" w:type="dxa"/>
          </w:tcPr>
          <w:p w14:paraId="541ABFC8" w14:textId="78DDED6C" w:rsidR="56294407" w:rsidRDefault="56294407" w:rsidP="4C0FFC60">
            <w:pPr>
              <w:rPr>
                <w:rFonts w:ascii="Verdana" w:hAnsi="Verdana" w:cs="Arial"/>
                <w:sz w:val="24"/>
                <w:szCs w:val="24"/>
              </w:rPr>
            </w:pPr>
            <w:r w:rsidRPr="4C0FFC60">
              <w:rPr>
                <w:rFonts w:ascii="Verdana" w:hAnsi="Verdana" w:cs="Arial"/>
                <w:sz w:val="24"/>
                <w:szCs w:val="24"/>
              </w:rPr>
              <w:t xml:space="preserve">Head of Human Resource Operations </w:t>
            </w:r>
          </w:p>
        </w:tc>
      </w:tr>
      <w:tr w:rsidR="009A5D87" w:rsidRPr="00ED203F" w14:paraId="7C3E9726" w14:textId="77777777" w:rsidTr="15B88F82">
        <w:trPr>
          <w:jc w:val="center"/>
        </w:trPr>
        <w:tc>
          <w:tcPr>
            <w:tcW w:w="2628" w:type="dxa"/>
          </w:tcPr>
          <w:p w14:paraId="62242584" w14:textId="56B6DAC9"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Tina Ricketts </w:t>
            </w:r>
          </w:p>
        </w:tc>
        <w:tc>
          <w:tcPr>
            <w:tcW w:w="1025" w:type="dxa"/>
          </w:tcPr>
          <w:p w14:paraId="1FC012DF" w14:textId="1910FBA2"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(TR)</w:t>
            </w:r>
          </w:p>
        </w:tc>
        <w:tc>
          <w:tcPr>
            <w:tcW w:w="6423" w:type="dxa"/>
          </w:tcPr>
          <w:p w14:paraId="26A0A74A" w14:textId="7F9B9B6A"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Executive Director of Workforce &amp; OD</w:t>
            </w:r>
          </w:p>
        </w:tc>
      </w:tr>
      <w:tr w:rsidR="4C0FFC60" w14:paraId="26537E00" w14:textId="77777777" w:rsidTr="15B88F82">
        <w:trPr>
          <w:trHeight w:val="300"/>
          <w:jc w:val="center"/>
        </w:trPr>
        <w:tc>
          <w:tcPr>
            <w:tcW w:w="2628" w:type="dxa"/>
          </w:tcPr>
          <w:p w14:paraId="007FAC36" w14:textId="40B99AC0" w:rsidR="3878C3F2" w:rsidRDefault="3878C3F2" w:rsidP="4C0FFC60">
            <w:pPr>
              <w:rPr>
                <w:rFonts w:ascii="Verdana" w:hAnsi="Verdana" w:cs="Arial"/>
                <w:sz w:val="24"/>
                <w:szCs w:val="24"/>
              </w:rPr>
            </w:pPr>
            <w:r w:rsidRPr="4C0FFC60">
              <w:rPr>
                <w:rFonts w:ascii="Verdana" w:hAnsi="Verdana" w:cs="Arial"/>
                <w:sz w:val="24"/>
                <w:szCs w:val="24"/>
              </w:rPr>
              <w:t>Neil Thomas</w:t>
            </w:r>
          </w:p>
        </w:tc>
        <w:tc>
          <w:tcPr>
            <w:tcW w:w="1025" w:type="dxa"/>
          </w:tcPr>
          <w:p w14:paraId="04889E30" w14:textId="219EE550" w:rsidR="3878C3F2" w:rsidRDefault="3878C3F2" w:rsidP="4C0FFC60">
            <w:pPr>
              <w:jc w:val="center"/>
              <w:rPr>
                <w:rFonts w:ascii="Verdana" w:hAnsi="Verdana" w:cs="Arial"/>
                <w:sz w:val="24"/>
                <w:szCs w:val="24"/>
              </w:rPr>
            </w:pPr>
            <w:r w:rsidRPr="4C0FFC60">
              <w:rPr>
                <w:rFonts w:ascii="Verdana" w:hAnsi="Verdana" w:cs="Arial"/>
                <w:sz w:val="24"/>
                <w:szCs w:val="24"/>
              </w:rPr>
              <w:t>(NT)</w:t>
            </w:r>
          </w:p>
        </w:tc>
        <w:tc>
          <w:tcPr>
            <w:tcW w:w="6423" w:type="dxa"/>
          </w:tcPr>
          <w:p w14:paraId="735DEA47" w14:textId="04B51CD4" w:rsidR="3878C3F2" w:rsidRDefault="3878C3F2" w:rsidP="4C0FFC60">
            <w:pPr>
              <w:rPr>
                <w:rFonts w:ascii="Verdana" w:hAnsi="Verdana" w:cs="Arial"/>
                <w:sz w:val="24"/>
                <w:szCs w:val="24"/>
              </w:rPr>
            </w:pPr>
            <w:r w:rsidRPr="4C0FFC60">
              <w:rPr>
                <w:rFonts w:ascii="Verdana" w:hAnsi="Verdana" w:cs="Arial"/>
                <w:sz w:val="24"/>
                <w:szCs w:val="24"/>
              </w:rPr>
              <w:t xml:space="preserve">Assistant Head of Risk and Assurance </w:t>
            </w:r>
          </w:p>
        </w:tc>
      </w:tr>
      <w:tr w:rsidR="1D527EDA" w14:paraId="667B1894" w14:textId="77777777" w:rsidTr="15B88F82">
        <w:trPr>
          <w:trHeight w:val="300"/>
          <w:jc w:val="center"/>
        </w:trPr>
        <w:tc>
          <w:tcPr>
            <w:tcW w:w="2628" w:type="dxa"/>
          </w:tcPr>
          <w:p w14:paraId="62FCF3CC" w14:textId="067533E4" w:rsidR="6EA5F97D" w:rsidRDefault="6EA5F97D" w:rsidP="1D527EDA">
            <w:pPr>
              <w:rPr>
                <w:rFonts w:ascii="Verdana" w:hAnsi="Verdana" w:cs="Arial"/>
                <w:sz w:val="24"/>
                <w:szCs w:val="24"/>
              </w:rPr>
            </w:pPr>
            <w:r w:rsidRPr="1D527EDA">
              <w:rPr>
                <w:rFonts w:ascii="Verdana" w:hAnsi="Verdana" w:cs="Arial"/>
                <w:sz w:val="24"/>
                <w:szCs w:val="24"/>
              </w:rPr>
              <w:t>Manjula Sajeevan</w:t>
            </w:r>
          </w:p>
        </w:tc>
        <w:tc>
          <w:tcPr>
            <w:tcW w:w="1025" w:type="dxa"/>
          </w:tcPr>
          <w:p w14:paraId="20428E80" w14:textId="7A3248F1" w:rsidR="6EA5F97D" w:rsidRDefault="6EA5F97D" w:rsidP="1D527EDA">
            <w:pPr>
              <w:jc w:val="center"/>
              <w:rPr>
                <w:rFonts w:ascii="Verdana" w:hAnsi="Verdana" w:cs="Arial"/>
                <w:sz w:val="24"/>
                <w:szCs w:val="24"/>
              </w:rPr>
            </w:pPr>
            <w:r w:rsidRPr="1D527EDA">
              <w:rPr>
                <w:rFonts w:ascii="Verdana" w:hAnsi="Verdana" w:cs="Arial"/>
                <w:sz w:val="24"/>
                <w:szCs w:val="24"/>
              </w:rPr>
              <w:t>(MS)</w:t>
            </w:r>
          </w:p>
        </w:tc>
        <w:tc>
          <w:tcPr>
            <w:tcW w:w="6423" w:type="dxa"/>
          </w:tcPr>
          <w:p w14:paraId="2CF88D45" w14:textId="562A09DB" w:rsidR="6EA5F97D" w:rsidRDefault="6EA5F97D" w:rsidP="1D527EDA">
            <w:pPr>
              <w:rPr>
                <w:rFonts w:ascii="Verdana" w:hAnsi="Verdana" w:cs="Arial"/>
                <w:sz w:val="24"/>
                <w:szCs w:val="24"/>
              </w:rPr>
            </w:pPr>
            <w:r w:rsidRPr="1D527EDA">
              <w:rPr>
                <w:rFonts w:ascii="Verdana" w:hAnsi="Verdana" w:cs="Arial"/>
                <w:sz w:val="24"/>
                <w:szCs w:val="24"/>
              </w:rPr>
              <w:t xml:space="preserve">Matron – Cardiac </w:t>
            </w:r>
            <w:r w:rsidRPr="1D527EDA">
              <w:rPr>
                <w:rFonts w:ascii="Verdana" w:hAnsi="Verdana" w:cs="Arial"/>
                <w:b/>
                <w:bCs/>
                <w:sz w:val="24"/>
                <w:szCs w:val="24"/>
              </w:rPr>
              <w:t>(For item 59/25)</w:t>
            </w:r>
          </w:p>
        </w:tc>
      </w:tr>
      <w:tr w:rsidR="00250544" w:rsidRPr="00ED203F" w14:paraId="08D249D7" w14:textId="77777777" w:rsidTr="15B88F82">
        <w:trPr>
          <w:jc w:val="center"/>
        </w:trPr>
        <w:tc>
          <w:tcPr>
            <w:tcW w:w="2628" w:type="dxa"/>
          </w:tcPr>
          <w:p w14:paraId="43B3C45C" w14:textId="3EEAA14A"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Sharon Vickery </w:t>
            </w:r>
          </w:p>
        </w:tc>
        <w:tc>
          <w:tcPr>
            <w:tcW w:w="1025" w:type="dxa"/>
          </w:tcPr>
          <w:p w14:paraId="6280CECB" w14:textId="2D99C4BA"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(SV)</w:t>
            </w:r>
          </w:p>
        </w:tc>
        <w:tc>
          <w:tcPr>
            <w:tcW w:w="6423" w:type="dxa"/>
          </w:tcPr>
          <w:p w14:paraId="028A25A1" w14:textId="5E845AC7" w:rsidR="00250544" w:rsidRDefault="00AE6D3C" w:rsidP="3C2060C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C2060C6">
              <w:rPr>
                <w:rFonts w:ascii="Verdana" w:hAnsi="Verdana" w:cs="Arial"/>
                <w:sz w:val="24"/>
                <w:szCs w:val="24"/>
              </w:rPr>
              <w:t>Assistant Director of Workforce and OD</w:t>
            </w:r>
          </w:p>
        </w:tc>
      </w:tr>
      <w:tr w:rsidR="00FA4B4D" w:rsidRPr="00ED203F" w14:paraId="5E3CE14B" w14:textId="77777777" w:rsidTr="15B88F82">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FB49CC" w:rsidRPr="00ED203F" w14:paraId="4357C71D" w14:textId="77777777" w:rsidTr="15B88F82">
        <w:trPr>
          <w:jc w:val="center"/>
        </w:trPr>
        <w:tc>
          <w:tcPr>
            <w:tcW w:w="2628" w:type="dxa"/>
          </w:tcPr>
          <w:p w14:paraId="7BC4FBA5" w14:textId="7FC62602" w:rsidR="00FB49CC"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1025" w:type="dxa"/>
          </w:tcPr>
          <w:p w14:paraId="4EF6F1D6" w14:textId="57CCDA6D" w:rsidR="00FB49CC" w:rsidRDefault="00FB49CC"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423" w:type="dxa"/>
          </w:tcPr>
          <w:p w14:paraId="72A8732F" w14:textId="7D008D30" w:rsidR="00FB49CC"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FB49CC">
              <w:rPr>
                <w:rFonts w:ascii="Verdana" w:hAnsi="Verdana" w:cs="Arial"/>
                <w:bCs/>
                <w:sz w:val="24"/>
                <w:szCs w:val="24"/>
              </w:rPr>
              <w:t>Director of Corporate Governance</w:t>
            </w:r>
          </w:p>
        </w:tc>
      </w:tr>
      <w:tr w:rsidR="007D29B1" w:rsidRPr="00ED203F" w14:paraId="11FD043D" w14:textId="77777777" w:rsidTr="15B88F82">
        <w:trPr>
          <w:jc w:val="center"/>
        </w:trPr>
        <w:tc>
          <w:tcPr>
            <w:tcW w:w="2628" w:type="dxa"/>
          </w:tcPr>
          <w:p w14:paraId="3E61F3E4" w14:textId="03354136" w:rsidR="007D29B1" w:rsidRDefault="086B0886"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4C0FFC60">
              <w:rPr>
                <w:rFonts w:ascii="Verdana" w:hAnsi="Verdana" w:cs="Arial"/>
                <w:sz w:val="24"/>
                <w:szCs w:val="24"/>
              </w:rPr>
              <w:t xml:space="preserve">Sue Moore </w:t>
            </w:r>
          </w:p>
        </w:tc>
        <w:tc>
          <w:tcPr>
            <w:tcW w:w="1025" w:type="dxa"/>
          </w:tcPr>
          <w:p w14:paraId="4ED65482" w14:textId="18B38DAB" w:rsidR="007D29B1" w:rsidRDefault="007D29B1" w:rsidP="4C0FFC6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4C0FFC60">
              <w:rPr>
                <w:rFonts w:ascii="Verdana" w:hAnsi="Verdana" w:cs="Arial"/>
                <w:sz w:val="24"/>
                <w:szCs w:val="24"/>
              </w:rPr>
              <w:t>(</w:t>
            </w:r>
            <w:r w:rsidR="46A5F140" w:rsidRPr="4C0FFC60">
              <w:rPr>
                <w:rFonts w:ascii="Verdana" w:hAnsi="Verdana" w:cs="Arial"/>
                <w:sz w:val="24"/>
                <w:szCs w:val="24"/>
              </w:rPr>
              <w:t>SM</w:t>
            </w:r>
            <w:r w:rsidRPr="4C0FFC60">
              <w:rPr>
                <w:rFonts w:ascii="Verdana" w:hAnsi="Verdana" w:cs="Arial"/>
                <w:sz w:val="24"/>
                <w:szCs w:val="24"/>
              </w:rPr>
              <w:t>)</w:t>
            </w:r>
          </w:p>
        </w:tc>
        <w:tc>
          <w:tcPr>
            <w:tcW w:w="6423" w:type="dxa"/>
          </w:tcPr>
          <w:p w14:paraId="0F74E189" w14:textId="2255501F" w:rsidR="007D29B1" w:rsidRPr="00FB49CC" w:rsidRDefault="0E11280B" w:rsidP="4C0FFC60">
            <w:pPr>
              <w:pBdr>
                <w:top w:val="none" w:sz="0" w:space="0" w:color="auto"/>
                <w:left w:val="none" w:sz="0" w:space="0" w:color="auto"/>
                <w:bottom w:val="none" w:sz="0" w:space="0" w:color="auto"/>
                <w:right w:val="none" w:sz="0" w:space="0" w:color="auto"/>
                <w:between w:val="none" w:sz="0" w:space="0" w:color="auto"/>
              </w:pBdr>
              <w:rPr>
                <w:rFonts w:ascii="Verdana" w:hAnsi="Verdana" w:cs="Arial"/>
                <w:sz w:val="24"/>
                <w:szCs w:val="24"/>
              </w:rPr>
            </w:pPr>
            <w:r w:rsidRPr="4C0FFC60">
              <w:rPr>
                <w:rFonts w:ascii="Verdana" w:hAnsi="Verdana" w:cs="Arial"/>
                <w:sz w:val="24"/>
                <w:szCs w:val="24"/>
              </w:rPr>
              <w:t>Morriston Service Group Director</w:t>
            </w:r>
          </w:p>
        </w:tc>
      </w:tr>
      <w:tr w:rsidR="4C0FFC60" w14:paraId="14145729" w14:textId="77777777" w:rsidTr="15B88F82">
        <w:trPr>
          <w:trHeight w:val="300"/>
          <w:jc w:val="center"/>
        </w:trPr>
        <w:tc>
          <w:tcPr>
            <w:tcW w:w="2628" w:type="dxa"/>
          </w:tcPr>
          <w:p w14:paraId="3113BC0D" w14:textId="491CB847" w:rsidR="0E11280B" w:rsidRDefault="0E11280B" w:rsidP="4C0FFC60">
            <w:pPr>
              <w:rPr>
                <w:rFonts w:ascii="Verdana" w:hAnsi="Verdana" w:cs="Arial"/>
                <w:sz w:val="24"/>
                <w:szCs w:val="24"/>
              </w:rPr>
            </w:pPr>
            <w:r w:rsidRPr="4C0FFC60">
              <w:rPr>
                <w:rFonts w:ascii="Verdana" w:hAnsi="Verdana" w:cs="Arial"/>
                <w:sz w:val="24"/>
                <w:szCs w:val="24"/>
              </w:rPr>
              <w:t xml:space="preserve">Christine Morrell </w:t>
            </w:r>
          </w:p>
        </w:tc>
        <w:tc>
          <w:tcPr>
            <w:tcW w:w="1025" w:type="dxa"/>
          </w:tcPr>
          <w:p w14:paraId="332DE455" w14:textId="0648A96C" w:rsidR="0E11280B" w:rsidRDefault="0E11280B" w:rsidP="4C0FFC60">
            <w:pPr>
              <w:jc w:val="center"/>
              <w:rPr>
                <w:rFonts w:ascii="Verdana" w:hAnsi="Verdana" w:cs="Arial"/>
                <w:sz w:val="24"/>
                <w:szCs w:val="24"/>
              </w:rPr>
            </w:pPr>
            <w:r w:rsidRPr="4C0FFC60">
              <w:rPr>
                <w:rFonts w:ascii="Verdana" w:hAnsi="Verdana" w:cs="Arial"/>
                <w:sz w:val="24"/>
                <w:szCs w:val="24"/>
              </w:rPr>
              <w:t>(CM)</w:t>
            </w:r>
          </w:p>
        </w:tc>
        <w:tc>
          <w:tcPr>
            <w:tcW w:w="6423" w:type="dxa"/>
          </w:tcPr>
          <w:p w14:paraId="76DB2738" w14:textId="7EC0E3F6" w:rsidR="0E11280B" w:rsidRDefault="0E11280B" w:rsidP="4C0FFC60">
            <w:pPr>
              <w:rPr>
                <w:rFonts w:ascii="Verdana" w:hAnsi="Verdana" w:cs="Arial"/>
                <w:sz w:val="24"/>
                <w:szCs w:val="24"/>
              </w:rPr>
            </w:pPr>
            <w:r w:rsidRPr="4C0FFC60">
              <w:rPr>
                <w:rFonts w:ascii="Verdana" w:hAnsi="Verdana" w:cs="Arial"/>
                <w:sz w:val="24"/>
                <w:szCs w:val="24"/>
              </w:rPr>
              <w:t>Executive Director of Allied Health Professions &amp; Health Science</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7A8AE9FA" w:rsidR="003B0006" w:rsidRDefault="00460C68" w:rsidP="00460C68">
      <w:pPr>
        <w:tabs>
          <w:tab w:val="left" w:pos="3960"/>
        </w:tabs>
        <w:spacing w:before="0" w:after="0"/>
        <w:jc w:val="center"/>
        <w:rPr>
          <w:rFonts w:ascii="Verdana" w:hAnsi="Verdana" w:cs="Arial"/>
          <w:i/>
          <w:iCs/>
          <w:sz w:val="24"/>
          <w:szCs w:val="24"/>
        </w:rPr>
      </w:pPr>
      <w:r w:rsidRPr="007D29B1">
        <w:rPr>
          <w:rFonts w:ascii="Verdana" w:hAnsi="Verdana" w:cs="Arial"/>
          <w:i/>
          <w:iCs/>
          <w:sz w:val="24"/>
          <w:szCs w:val="24"/>
        </w:rPr>
        <w:t xml:space="preserve">The meeting commenced at </w:t>
      </w:r>
      <w:r w:rsidR="007D29B1" w:rsidRPr="007D29B1">
        <w:rPr>
          <w:rFonts w:ascii="Verdana" w:hAnsi="Verdana" w:cs="Arial"/>
          <w:i/>
          <w:iCs/>
          <w:sz w:val="24"/>
          <w:szCs w:val="24"/>
        </w:rPr>
        <w:t>9.30am</w:t>
      </w:r>
      <w:r w:rsidR="007D29B1">
        <w:rPr>
          <w:rFonts w:ascii="Verdana" w:hAnsi="Verdana" w:cs="Arial"/>
          <w:i/>
          <w:iCs/>
          <w:sz w:val="24"/>
          <w:szCs w:val="24"/>
        </w:rPr>
        <w:t>.</w:t>
      </w:r>
    </w:p>
    <w:p w14:paraId="1D6E3DFE" w14:textId="77777777" w:rsidR="0081716D" w:rsidRDefault="0081716D" w:rsidP="00460C68">
      <w:pPr>
        <w:tabs>
          <w:tab w:val="left" w:pos="3960"/>
        </w:tabs>
        <w:spacing w:before="0" w:after="0"/>
        <w:jc w:val="center"/>
        <w:rPr>
          <w:rFonts w:ascii="Verdana" w:hAnsi="Verdana" w:cs="Arial"/>
          <w:i/>
          <w:iCs/>
          <w:sz w:val="24"/>
          <w:szCs w:val="24"/>
        </w:rPr>
      </w:pPr>
    </w:p>
    <w:p w14:paraId="07964E41" w14:textId="77777777" w:rsidR="0081716D" w:rsidRDefault="0081716D" w:rsidP="00460C68">
      <w:pPr>
        <w:tabs>
          <w:tab w:val="left" w:pos="3960"/>
        </w:tabs>
        <w:spacing w:before="0" w:after="0"/>
        <w:jc w:val="center"/>
        <w:rPr>
          <w:rFonts w:ascii="Verdana" w:hAnsi="Verdana" w:cs="Arial"/>
          <w:i/>
          <w:iCs/>
          <w:sz w:val="24"/>
          <w:szCs w:val="24"/>
        </w:rPr>
      </w:pPr>
    </w:p>
    <w:p w14:paraId="63D06375" w14:textId="77777777" w:rsidR="0081716D" w:rsidRDefault="0081716D" w:rsidP="00460C68">
      <w:pPr>
        <w:tabs>
          <w:tab w:val="left" w:pos="3960"/>
        </w:tabs>
        <w:spacing w:before="0" w:after="0"/>
        <w:jc w:val="center"/>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1502DC50">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1502DC50">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1502DC50">
        <w:trPr>
          <w:trHeight w:val="301"/>
        </w:trPr>
        <w:tc>
          <w:tcPr>
            <w:tcW w:w="1838" w:type="dxa"/>
            <w:tcBorders>
              <w:top w:val="nil"/>
            </w:tcBorders>
            <w:tcMar>
              <w:top w:w="80" w:type="dxa"/>
              <w:left w:w="80" w:type="dxa"/>
              <w:bottom w:w="80" w:type="dxa"/>
              <w:right w:w="80" w:type="dxa"/>
            </w:tcMar>
          </w:tcPr>
          <w:p w14:paraId="58C5008D" w14:textId="4D374229" w:rsidR="00A23850" w:rsidRPr="00ED203F" w:rsidRDefault="1DC55693" w:rsidP="3D08B76D">
            <w:pPr>
              <w:jc w:val="both"/>
              <w:rPr>
                <w:rFonts w:ascii="Verdana" w:hAnsi="Verdana" w:cs="Arial"/>
                <w:b/>
                <w:bCs/>
                <w:sz w:val="24"/>
                <w:szCs w:val="24"/>
              </w:rPr>
            </w:pPr>
            <w:r w:rsidRPr="3D08B76D">
              <w:rPr>
                <w:rFonts w:ascii="Verdana" w:hAnsi="Verdana" w:cs="Arial"/>
                <w:b/>
                <w:bCs/>
                <w:sz w:val="24"/>
                <w:szCs w:val="24"/>
              </w:rPr>
              <w:t>56/25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1502DC50">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7523F762" w:rsidR="00A23850" w:rsidRDefault="00AE6D3C" w:rsidP="008C1C16">
            <w:pPr>
              <w:rPr>
                <w:rFonts w:ascii="Verdana" w:hAnsi="Verdana" w:cs="Arial"/>
                <w:sz w:val="24"/>
                <w:szCs w:val="24"/>
              </w:rPr>
            </w:pPr>
            <w:r w:rsidRPr="633D0AD2">
              <w:rPr>
                <w:rFonts w:ascii="Verdana" w:hAnsi="Verdana" w:cs="Arial"/>
                <w:sz w:val="24"/>
                <w:szCs w:val="24"/>
              </w:rPr>
              <w:t>RO</w:t>
            </w:r>
            <w:r w:rsidR="5013BAAD" w:rsidRPr="633D0AD2">
              <w:rPr>
                <w:rFonts w:ascii="Verdana" w:hAnsi="Verdana" w:cs="Arial"/>
                <w:sz w:val="24"/>
                <w:szCs w:val="24"/>
              </w:rPr>
              <w:t xml:space="preserve"> </w:t>
            </w:r>
            <w:r w:rsidR="64D79FE4" w:rsidRPr="633D0AD2">
              <w:rPr>
                <w:rFonts w:ascii="Verdana" w:hAnsi="Verdana" w:cs="Arial"/>
                <w:sz w:val="24"/>
                <w:szCs w:val="24"/>
              </w:rPr>
              <w:t>opened the meeting and welcomed all present to the meeting</w:t>
            </w:r>
            <w:r w:rsidR="06E0D236" w:rsidRPr="633D0AD2">
              <w:rPr>
                <w:rFonts w:ascii="Verdana" w:hAnsi="Verdana" w:cs="Arial"/>
                <w:sz w:val="24"/>
                <w:szCs w:val="24"/>
              </w:rPr>
              <w:t xml:space="preserve"> of the </w:t>
            </w:r>
            <w:r w:rsidR="00281331" w:rsidRPr="633D0AD2">
              <w:rPr>
                <w:rFonts w:ascii="Verdana" w:hAnsi="Verdana" w:cs="Arial"/>
                <w:sz w:val="24"/>
                <w:szCs w:val="24"/>
              </w:rPr>
              <w:t xml:space="preserve">Workforce and OD </w:t>
            </w:r>
            <w:r w:rsidR="17281728" w:rsidRPr="633D0AD2">
              <w:rPr>
                <w:rFonts w:ascii="Verdana" w:hAnsi="Verdana" w:cs="Arial"/>
                <w:sz w:val="24"/>
                <w:szCs w:val="24"/>
              </w:rPr>
              <w:t>Committee</w:t>
            </w:r>
            <w:r w:rsidR="64D79FE4" w:rsidRPr="633D0AD2">
              <w:rPr>
                <w:rFonts w:ascii="Verdana" w:hAnsi="Verdana" w:cs="Arial"/>
                <w:sz w:val="24"/>
                <w:szCs w:val="24"/>
              </w:rPr>
              <w:t>.</w:t>
            </w:r>
          </w:p>
          <w:p w14:paraId="4B28F5C7" w14:textId="54D6CA53" w:rsidR="00FA4B4D" w:rsidRDefault="0019643C" w:rsidP="008C1C16">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14:paraId="5443C467" w14:textId="31FE4594" w:rsidR="00A23279" w:rsidRDefault="493AD04A" w:rsidP="00D80483">
            <w:pPr>
              <w:pStyle w:val="ListParagraph"/>
              <w:numPr>
                <w:ilvl w:val="0"/>
                <w:numId w:val="39"/>
              </w:numPr>
              <w:rPr>
                <w:rFonts w:ascii="Verdana" w:hAnsi="Verdana" w:cs="Arial"/>
              </w:rPr>
            </w:pPr>
            <w:r w:rsidRPr="3D08B76D">
              <w:rPr>
                <w:rFonts w:ascii="Verdana" w:hAnsi="Verdana" w:cs="Arial"/>
              </w:rPr>
              <w:t>Hazel Lloyd</w:t>
            </w:r>
            <w:r w:rsidR="127BBCD9" w:rsidRPr="3D08B76D">
              <w:rPr>
                <w:rFonts w:ascii="Verdana" w:hAnsi="Verdana" w:cs="Arial"/>
              </w:rPr>
              <w:t xml:space="preserve"> (</w:t>
            </w:r>
            <w:r w:rsidR="721E04B3" w:rsidRPr="3D08B76D">
              <w:rPr>
                <w:rFonts w:ascii="Verdana" w:hAnsi="Verdana" w:cs="Arial"/>
              </w:rPr>
              <w:t>HL</w:t>
            </w:r>
            <w:r w:rsidR="127BBCD9" w:rsidRPr="3D08B76D">
              <w:rPr>
                <w:rFonts w:ascii="Verdana" w:hAnsi="Verdana" w:cs="Arial"/>
              </w:rPr>
              <w:t xml:space="preserve">) </w:t>
            </w:r>
            <w:r w:rsidR="0D1F9497" w:rsidRPr="3D08B76D">
              <w:rPr>
                <w:rFonts w:ascii="Verdana" w:hAnsi="Verdana" w:cs="Arial"/>
              </w:rPr>
              <w:t>Director of Corporate Governance</w:t>
            </w:r>
            <w:r w:rsidR="718993AD" w:rsidRPr="3D08B76D">
              <w:rPr>
                <w:rFonts w:ascii="Verdana" w:hAnsi="Verdana" w:cs="Arial"/>
              </w:rPr>
              <w:t>.</w:t>
            </w:r>
          </w:p>
          <w:p w14:paraId="6A2AD772" w14:textId="1D0A5EC4" w:rsidR="007D29B1" w:rsidRDefault="2575B504" w:rsidP="00D80483">
            <w:pPr>
              <w:pStyle w:val="ListParagraph"/>
              <w:numPr>
                <w:ilvl w:val="0"/>
                <w:numId w:val="39"/>
              </w:numPr>
              <w:rPr>
                <w:rFonts w:ascii="Verdana" w:hAnsi="Verdana" w:cs="Arial"/>
              </w:rPr>
            </w:pPr>
            <w:r w:rsidRPr="3D08B76D">
              <w:rPr>
                <w:rFonts w:ascii="Verdana" w:hAnsi="Verdana" w:cs="Arial"/>
              </w:rPr>
              <w:lastRenderedPageBreak/>
              <w:t xml:space="preserve">Christine Morrell </w:t>
            </w:r>
            <w:r w:rsidR="007D29B1" w:rsidRPr="3D08B76D">
              <w:rPr>
                <w:rFonts w:ascii="Verdana" w:hAnsi="Verdana" w:cs="Arial"/>
              </w:rPr>
              <w:t>(</w:t>
            </w:r>
            <w:r w:rsidR="3E8C09AB" w:rsidRPr="3D08B76D">
              <w:rPr>
                <w:rFonts w:ascii="Verdana" w:hAnsi="Verdana" w:cs="Arial"/>
              </w:rPr>
              <w:t>CM</w:t>
            </w:r>
            <w:r w:rsidR="007D29B1" w:rsidRPr="3D08B76D">
              <w:rPr>
                <w:rFonts w:ascii="Verdana" w:hAnsi="Verdana" w:cs="Arial"/>
              </w:rPr>
              <w:t xml:space="preserve">) </w:t>
            </w:r>
            <w:r w:rsidR="3E8DB012" w:rsidRPr="3D08B76D">
              <w:rPr>
                <w:rFonts w:ascii="Verdana" w:hAnsi="Verdana" w:cs="Arial"/>
              </w:rPr>
              <w:t>Executive Director of Allied Health Professions &amp; Health Science</w:t>
            </w:r>
            <w:r w:rsidR="3802D46F" w:rsidRPr="3D08B76D">
              <w:rPr>
                <w:rFonts w:ascii="Verdana" w:hAnsi="Verdana" w:cs="Arial"/>
              </w:rPr>
              <w:t>.</w:t>
            </w:r>
          </w:p>
          <w:p w14:paraId="0C4F85C2" w14:textId="0718C611" w:rsidR="007D29B1" w:rsidRPr="00A23279" w:rsidRDefault="2C4C8CA7" w:rsidP="00D80483">
            <w:pPr>
              <w:pStyle w:val="ListParagraph"/>
              <w:numPr>
                <w:ilvl w:val="0"/>
                <w:numId w:val="39"/>
              </w:numPr>
              <w:rPr>
                <w:rFonts w:ascii="Verdana" w:hAnsi="Verdana" w:cs="Arial"/>
              </w:rPr>
            </w:pPr>
            <w:r w:rsidRPr="3D08B76D">
              <w:rPr>
                <w:rFonts w:ascii="Verdana" w:hAnsi="Verdana" w:cs="Arial"/>
              </w:rPr>
              <w:t xml:space="preserve">Sue Moore </w:t>
            </w:r>
            <w:r w:rsidR="127BBCD9" w:rsidRPr="3D08B76D">
              <w:rPr>
                <w:rFonts w:ascii="Verdana" w:hAnsi="Verdana" w:cs="Arial"/>
              </w:rPr>
              <w:t>(</w:t>
            </w:r>
            <w:r w:rsidR="426A242E" w:rsidRPr="3D08B76D">
              <w:rPr>
                <w:rFonts w:ascii="Verdana" w:hAnsi="Verdana" w:cs="Arial"/>
              </w:rPr>
              <w:t>SM</w:t>
            </w:r>
            <w:r w:rsidR="127BBCD9" w:rsidRPr="3D08B76D">
              <w:rPr>
                <w:rFonts w:ascii="Verdana" w:hAnsi="Verdana" w:cs="Arial"/>
              </w:rPr>
              <w:t xml:space="preserve">) </w:t>
            </w:r>
            <w:r w:rsidR="7C079788" w:rsidRPr="3D08B76D">
              <w:rPr>
                <w:rFonts w:ascii="Verdana" w:hAnsi="Verdana" w:cs="Arial"/>
              </w:rPr>
              <w:t>Morriston Service Group Director</w:t>
            </w:r>
            <w:r w:rsidR="26E560C6" w:rsidRPr="3D08B76D">
              <w:rPr>
                <w:rFonts w:ascii="Verdana" w:hAnsi="Verdana" w:cs="Arial"/>
              </w:rPr>
              <w:t>.</w:t>
            </w:r>
          </w:p>
        </w:tc>
      </w:tr>
      <w:tr w:rsidR="00A23850" w:rsidRPr="00ED203F" w14:paraId="7AC29F7D" w14:textId="3CFF4FDE" w:rsidTr="1502DC50">
        <w:trPr>
          <w:trHeight w:val="301"/>
        </w:trPr>
        <w:tc>
          <w:tcPr>
            <w:tcW w:w="1838" w:type="dxa"/>
            <w:tcMar>
              <w:top w:w="80" w:type="dxa"/>
              <w:left w:w="80" w:type="dxa"/>
              <w:bottom w:w="80" w:type="dxa"/>
              <w:right w:w="80" w:type="dxa"/>
            </w:tcMar>
          </w:tcPr>
          <w:p w14:paraId="3F5F2F82" w14:textId="0D33E6C9" w:rsidR="00A23850" w:rsidRPr="00ED203F" w:rsidRDefault="33D6EC0B" w:rsidP="3D08B76D">
            <w:pPr>
              <w:jc w:val="both"/>
              <w:rPr>
                <w:rFonts w:ascii="Verdana" w:hAnsi="Verdana" w:cs="Arial"/>
                <w:b/>
                <w:bCs/>
                <w:sz w:val="24"/>
                <w:szCs w:val="24"/>
              </w:rPr>
            </w:pPr>
            <w:r w:rsidRPr="3D08B76D">
              <w:rPr>
                <w:rFonts w:ascii="Verdana" w:hAnsi="Verdana" w:cs="Arial"/>
                <w:b/>
                <w:bCs/>
                <w:sz w:val="24"/>
                <w:szCs w:val="24"/>
              </w:rPr>
              <w:lastRenderedPageBreak/>
              <w:t>57/25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1502DC50">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ED203F" w14:paraId="029939F3" w14:textId="1F8CB8AF" w:rsidTr="1502DC50">
        <w:trPr>
          <w:trHeight w:val="301"/>
        </w:trPr>
        <w:tc>
          <w:tcPr>
            <w:tcW w:w="1838" w:type="dxa"/>
            <w:tcMar>
              <w:top w:w="80" w:type="dxa"/>
              <w:left w:w="80" w:type="dxa"/>
              <w:bottom w:w="80" w:type="dxa"/>
              <w:right w:w="80" w:type="dxa"/>
            </w:tcMar>
          </w:tcPr>
          <w:p w14:paraId="64FF138A" w14:textId="64FE6DA0" w:rsidR="00A23850" w:rsidRPr="00ED203F" w:rsidRDefault="7F7D292E" w:rsidP="3D08B76D">
            <w:pPr>
              <w:jc w:val="both"/>
              <w:rPr>
                <w:rFonts w:ascii="Verdana" w:hAnsi="Verdana" w:cs="Arial"/>
                <w:b/>
                <w:bCs/>
                <w:sz w:val="24"/>
                <w:szCs w:val="24"/>
              </w:rPr>
            </w:pPr>
            <w:r w:rsidRPr="3D08B76D">
              <w:rPr>
                <w:rFonts w:ascii="Verdana" w:hAnsi="Verdana" w:cs="Arial"/>
                <w:b/>
                <w:bCs/>
                <w:sz w:val="24"/>
                <w:szCs w:val="24"/>
              </w:rPr>
              <w:t>58/25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1502DC50">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39C9732E" w:rsidR="00A23850" w:rsidRPr="00ED203F" w:rsidRDefault="2FBDA085" w:rsidP="7D9D6EC2">
            <w:pPr>
              <w:rPr>
                <w:rFonts w:ascii="Verdana" w:eastAsia="Verdana" w:hAnsi="Verdana" w:cs="Verdana"/>
                <w:color w:val="000000" w:themeColor="text1"/>
                <w:sz w:val="24"/>
                <w:szCs w:val="24"/>
              </w:rPr>
            </w:pPr>
            <w:r w:rsidRPr="7D9D6EC2">
              <w:rPr>
                <w:rFonts w:ascii="Verdana" w:eastAsia="Verdana" w:hAnsi="Verdana" w:cs="Verdana"/>
                <w:color w:val="000000" w:themeColor="text1"/>
                <w:sz w:val="24"/>
                <w:szCs w:val="24"/>
              </w:rPr>
              <w:t>It was noted that the issue regarding the Nurse Rostering Report and its circulation by 15 September 2025 should be included, as it had been deferred from the previous Committee meeting.</w:t>
            </w:r>
          </w:p>
        </w:tc>
      </w:tr>
      <w:tr w:rsidR="00A23850" w:rsidRPr="00ED203F" w14:paraId="759A3C14" w14:textId="110B75F1" w:rsidTr="1502DC50">
        <w:trPr>
          <w:trHeight w:val="301"/>
        </w:trPr>
        <w:tc>
          <w:tcPr>
            <w:tcW w:w="1838" w:type="dxa"/>
            <w:tcMar>
              <w:top w:w="80" w:type="dxa"/>
              <w:left w:w="80" w:type="dxa"/>
              <w:bottom w:w="80" w:type="dxa"/>
              <w:right w:w="80" w:type="dxa"/>
            </w:tcMar>
          </w:tcPr>
          <w:p w14:paraId="668D1769" w14:textId="2DAA15C8" w:rsidR="00A23850" w:rsidRPr="00ED203F" w:rsidRDefault="191A4301" w:rsidP="3D08B76D">
            <w:pPr>
              <w:rPr>
                <w:rFonts w:ascii="Verdana" w:hAnsi="Verdana" w:cs="Arial"/>
                <w:b/>
                <w:bCs/>
                <w:sz w:val="24"/>
                <w:szCs w:val="24"/>
              </w:rPr>
            </w:pPr>
            <w:r w:rsidRPr="3D08B76D">
              <w:rPr>
                <w:rFonts w:ascii="Verdana" w:hAnsi="Verdana" w:cs="Arial"/>
                <w:b/>
                <w:bCs/>
                <w:sz w:val="24"/>
                <w:szCs w:val="24"/>
              </w:rPr>
              <w:t>59/25</w:t>
            </w:r>
          </w:p>
        </w:tc>
        <w:tc>
          <w:tcPr>
            <w:tcW w:w="9072" w:type="dxa"/>
            <w:tcMar>
              <w:top w:w="80" w:type="dxa"/>
              <w:left w:w="80" w:type="dxa"/>
              <w:bottom w:w="80" w:type="dxa"/>
              <w:right w:w="80" w:type="dxa"/>
            </w:tcMar>
          </w:tcPr>
          <w:p w14:paraId="4DC7FB06" w14:textId="3872A18A" w:rsidR="00A23850" w:rsidRPr="00ED203F" w:rsidRDefault="00281331" w:rsidP="3D08B76D">
            <w:pPr>
              <w:jc w:val="both"/>
              <w:rPr>
                <w:rFonts w:ascii="Verdana" w:hAnsi="Verdana" w:cs="Arial"/>
                <w:b/>
                <w:bCs/>
                <w:sz w:val="24"/>
                <w:szCs w:val="24"/>
              </w:rPr>
            </w:pPr>
            <w:r w:rsidRPr="3D08B76D">
              <w:rPr>
                <w:rFonts w:ascii="Verdana" w:hAnsi="Verdana" w:cs="Arial"/>
                <w:b/>
                <w:bCs/>
                <w:sz w:val="24"/>
                <w:szCs w:val="24"/>
              </w:rPr>
              <w:t xml:space="preserve">STAFF STORY: </w:t>
            </w:r>
            <w:r w:rsidR="38F7CC91" w:rsidRPr="3D08B76D">
              <w:rPr>
                <w:rFonts w:ascii="Verdana" w:hAnsi="Verdana" w:cs="Arial"/>
                <w:b/>
                <w:bCs/>
                <w:sz w:val="24"/>
                <w:szCs w:val="24"/>
              </w:rPr>
              <w:t>INTERNATIONALLY RECRUITED NURSE</w:t>
            </w:r>
          </w:p>
        </w:tc>
      </w:tr>
      <w:tr w:rsidR="00A23850" w:rsidRPr="00ED203F" w14:paraId="3815AA81" w14:textId="5BEDB6B3" w:rsidTr="1502DC50">
        <w:trPr>
          <w:trHeight w:val="301"/>
        </w:trPr>
        <w:tc>
          <w:tcPr>
            <w:tcW w:w="1838"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072" w:type="dxa"/>
            <w:tcMar>
              <w:top w:w="80" w:type="dxa"/>
              <w:left w:w="80" w:type="dxa"/>
              <w:bottom w:w="80" w:type="dxa"/>
              <w:right w:w="80" w:type="dxa"/>
            </w:tcMar>
          </w:tcPr>
          <w:p w14:paraId="13DAF49F" w14:textId="231E41B9" w:rsidR="00A602EA" w:rsidRDefault="4891474B" w:rsidP="3D08B76D">
            <w:pPr>
              <w:jc w:val="both"/>
              <w:rPr>
                <w:rFonts w:ascii="Verdana" w:hAnsi="Verdana" w:cs="Arial"/>
                <w:sz w:val="24"/>
                <w:szCs w:val="24"/>
              </w:rPr>
            </w:pPr>
            <w:r w:rsidRPr="3D08B76D">
              <w:rPr>
                <w:rFonts w:ascii="Verdana" w:hAnsi="Verdana" w:cs="Arial"/>
                <w:sz w:val="24"/>
                <w:szCs w:val="24"/>
              </w:rPr>
              <w:t xml:space="preserve">The Committee </w:t>
            </w:r>
            <w:r w:rsidR="4E11D5A6" w:rsidRPr="3D08B76D">
              <w:rPr>
                <w:rFonts w:ascii="Verdana" w:hAnsi="Verdana" w:cs="Arial"/>
                <w:b/>
                <w:bCs/>
                <w:sz w:val="24"/>
                <w:szCs w:val="24"/>
              </w:rPr>
              <w:t xml:space="preserve">RECIEVED </w:t>
            </w:r>
            <w:r w:rsidR="4E11D5A6" w:rsidRPr="3D08B76D">
              <w:rPr>
                <w:rFonts w:ascii="Verdana" w:hAnsi="Verdana" w:cs="Arial"/>
                <w:sz w:val="24"/>
                <w:szCs w:val="24"/>
              </w:rPr>
              <w:t xml:space="preserve">a staff story: </w:t>
            </w:r>
            <w:r w:rsidR="4E11D5A6" w:rsidRPr="3D08B76D">
              <w:rPr>
                <w:rFonts w:ascii="Verdana" w:eastAsia="Verdana" w:hAnsi="Verdana" w:cs="Verdana"/>
                <w:color w:val="000000" w:themeColor="text1"/>
                <w:sz w:val="24"/>
                <w:szCs w:val="24"/>
                <w:lang w:val="en-US"/>
              </w:rPr>
              <w:t>Internationally Recruited Nurse</w:t>
            </w:r>
            <w:r w:rsidR="36B11E28" w:rsidRPr="3D08B76D">
              <w:rPr>
                <w:rFonts w:ascii="Verdana" w:eastAsia="Verdana" w:hAnsi="Verdana" w:cs="Verdana"/>
                <w:color w:val="000000" w:themeColor="text1"/>
                <w:sz w:val="24"/>
                <w:szCs w:val="24"/>
                <w:lang w:val="en-US"/>
              </w:rPr>
              <w:t>.</w:t>
            </w:r>
          </w:p>
          <w:p w14:paraId="23AB357A" w14:textId="6C8C832E" w:rsidR="00A602EA" w:rsidRDefault="1F6B8B7D" w:rsidP="008A1C04">
            <w:pPr>
              <w:jc w:val="both"/>
              <w:rPr>
                <w:rFonts w:ascii="Verdana" w:hAnsi="Verdana" w:cs="Arial"/>
                <w:sz w:val="24"/>
                <w:szCs w:val="24"/>
              </w:rPr>
            </w:pPr>
            <w:r w:rsidRPr="4C0FFC60">
              <w:rPr>
                <w:rFonts w:ascii="Verdana" w:hAnsi="Verdana" w:cs="Arial"/>
                <w:sz w:val="24"/>
                <w:szCs w:val="24"/>
              </w:rPr>
              <w:t xml:space="preserve">MS </w:t>
            </w:r>
            <w:r w:rsidR="76129FA8" w:rsidRPr="4C0FFC60">
              <w:rPr>
                <w:rFonts w:ascii="Verdana" w:hAnsi="Verdana" w:cs="Arial"/>
                <w:sz w:val="24"/>
                <w:szCs w:val="24"/>
              </w:rPr>
              <w:t>drew attention to the following points:</w:t>
            </w:r>
          </w:p>
          <w:p w14:paraId="70787960" w14:textId="061653B7" w:rsidR="00787A85" w:rsidRPr="009A5D87" w:rsidRDefault="0D9EDE5D" w:rsidP="00D80483">
            <w:pPr>
              <w:pStyle w:val="ListParagraph"/>
              <w:numPr>
                <w:ilvl w:val="0"/>
                <w:numId w:val="38"/>
              </w:numPr>
              <w:jc w:val="both"/>
              <w:rPr>
                <w:rFonts w:ascii="Verdana" w:eastAsia="Verdana" w:hAnsi="Verdana" w:cs="Verdana"/>
                <w:sz w:val="22"/>
                <w:szCs w:val="22"/>
              </w:rPr>
            </w:pPr>
            <w:r w:rsidRPr="1D527EDA">
              <w:rPr>
                <w:rFonts w:ascii="Verdana" w:eastAsia="Verdana" w:hAnsi="Verdana" w:cs="Verdana"/>
              </w:rPr>
              <w:t xml:space="preserve">She trained as a nurse in India before relocating to the UK in 2005, where she completed the Overseas Nurses Programme to obtain her </w:t>
            </w:r>
            <w:r w:rsidR="0C8A552C" w:rsidRPr="1D527EDA">
              <w:rPr>
                <w:rFonts w:ascii="Verdana" w:eastAsia="Verdana" w:hAnsi="Verdana" w:cs="Verdana"/>
              </w:rPr>
              <w:t>Nursing and Midwifery Council (</w:t>
            </w:r>
            <w:r w:rsidRPr="1D527EDA">
              <w:rPr>
                <w:rFonts w:ascii="Verdana" w:eastAsia="Verdana" w:hAnsi="Verdana" w:cs="Verdana"/>
              </w:rPr>
              <w:t>NMC</w:t>
            </w:r>
            <w:r w:rsidR="4A4D83A4" w:rsidRPr="1D527EDA">
              <w:rPr>
                <w:rFonts w:ascii="Verdana" w:eastAsia="Verdana" w:hAnsi="Verdana" w:cs="Verdana"/>
              </w:rPr>
              <w:t>)</w:t>
            </w:r>
            <w:r w:rsidRPr="1D527EDA">
              <w:rPr>
                <w:rFonts w:ascii="Verdana" w:eastAsia="Verdana" w:hAnsi="Verdana" w:cs="Verdana"/>
              </w:rPr>
              <w:t xml:space="preserve"> registration.</w:t>
            </w:r>
          </w:p>
          <w:p w14:paraId="2E825F34" w14:textId="5F544DF8"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Her first nursing role in the UK commenced in 2007 within the Cardiac Intensive Therapy Unit (ITU) at Swansea Bay University Health Board (SBUHB).</w:t>
            </w:r>
          </w:p>
          <w:p w14:paraId="6F2A7C20" w14:textId="38C72F02"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She initially prioritised her family commitments before turning her focus towards career development once her family circumstances allowed.</w:t>
            </w:r>
          </w:p>
          <w:p w14:paraId="4F2D25C5" w14:textId="58F8E77F"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With the support of colleagues and managers, she undertook various professional development opportunities, including completion of a master’s degree and a management pathway.</w:t>
            </w:r>
          </w:p>
          <w:p w14:paraId="7057E75F" w14:textId="26826A16" w:rsidR="00787A85" w:rsidRPr="009A5D87" w:rsidRDefault="258E1161" w:rsidP="00D80483">
            <w:pPr>
              <w:pStyle w:val="ListParagraph"/>
              <w:numPr>
                <w:ilvl w:val="0"/>
                <w:numId w:val="38"/>
              </w:numPr>
              <w:spacing w:before="240" w:after="240"/>
              <w:rPr>
                <w:rFonts w:ascii="Verdana" w:eastAsia="Verdana" w:hAnsi="Verdana" w:cs="Verdana"/>
              </w:rPr>
            </w:pPr>
            <w:r w:rsidRPr="4C0FFC60">
              <w:rPr>
                <w:rFonts w:ascii="Verdana" w:eastAsia="Verdana" w:hAnsi="Verdana" w:cs="Verdana"/>
              </w:rPr>
              <w:t>MS</w:t>
            </w:r>
            <w:r w:rsidR="0D9EDE5D" w:rsidRPr="4C0FFC60">
              <w:rPr>
                <w:rFonts w:ascii="Verdana" w:eastAsia="Verdana" w:hAnsi="Verdana" w:cs="Verdana"/>
              </w:rPr>
              <w:t xml:space="preserve"> progressed into matron roles at Neath Port Talbot Hospital, later returning to Cardiac </w:t>
            </w:r>
            <w:r w:rsidR="6700CDED" w:rsidRPr="4C0FFC60">
              <w:rPr>
                <w:rFonts w:ascii="Verdana" w:eastAsia="Verdana" w:hAnsi="Verdana" w:cs="Verdana"/>
              </w:rPr>
              <w:t>Intensive</w:t>
            </w:r>
            <w:r w:rsidR="19349621" w:rsidRPr="4C0FFC60">
              <w:rPr>
                <w:rFonts w:ascii="Verdana" w:eastAsia="Verdana" w:hAnsi="Verdana" w:cs="Verdana"/>
              </w:rPr>
              <w:t xml:space="preserve"> Care Unit (</w:t>
            </w:r>
            <w:r w:rsidR="0D9EDE5D" w:rsidRPr="4C0FFC60">
              <w:rPr>
                <w:rFonts w:ascii="Verdana" w:eastAsia="Verdana" w:hAnsi="Verdana" w:cs="Verdana"/>
              </w:rPr>
              <w:t>ITU</w:t>
            </w:r>
            <w:r w:rsidR="7D130C32" w:rsidRPr="4C0FFC60">
              <w:rPr>
                <w:rFonts w:ascii="Verdana" w:eastAsia="Verdana" w:hAnsi="Verdana" w:cs="Verdana"/>
              </w:rPr>
              <w:t>)</w:t>
            </w:r>
            <w:r w:rsidR="0D9EDE5D" w:rsidRPr="4C0FFC60">
              <w:rPr>
                <w:rFonts w:ascii="Verdana" w:eastAsia="Verdana" w:hAnsi="Verdana" w:cs="Verdana"/>
              </w:rPr>
              <w:t xml:space="preserve"> and Cardiac Wards in a leadership capacity.</w:t>
            </w:r>
          </w:p>
          <w:p w14:paraId="4298EF6A" w14:textId="0CA64549" w:rsidR="00787A85" w:rsidRPr="009A5D87" w:rsidRDefault="0D9EDE5D" w:rsidP="00D80483">
            <w:pPr>
              <w:pStyle w:val="ListParagraph"/>
              <w:numPr>
                <w:ilvl w:val="0"/>
                <w:numId w:val="38"/>
              </w:numPr>
              <w:spacing w:before="240" w:after="240"/>
              <w:rPr>
                <w:rFonts w:ascii="Verdana" w:eastAsia="Verdana" w:hAnsi="Verdana" w:cs="Verdana"/>
              </w:rPr>
            </w:pPr>
            <w:r w:rsidRPr="4C0FFC60">
              <w:rPr>
                <w:rFonts w:ascii="Verdana" w:eastAsia="Verdana" w:hAnsi="Verdana" w:cs="Verdana"/>
              </w:rPr>
              <w:lastRenderedPageBreak/>
              <w:t xml:space="preserve">She attributed much of her success to the supportive team environment and alignment with the values upheld by </w:t>
            </w:r>
            <w:r w:rsidR="48171833" w:rsidRPr="4C0FFC60">
              <w:rPr>
                <w:rFonts w:ascii="Verdana" w:eastAsia="Verdana" w:hAnsi="Verdana" w:cs="Verdana"/>
              </w:rPr>
              <w:t>SBUHB</w:t>
            </w:r>
            <w:r w:rsidRPr="4C0FFC60">
              <w:rPr>
                <w:rFonts w:ascii="Verdana" w:eastAsia="Verdana" w:hAnsi="Verdana" w:cs="Verdana"/>
              </w:rPr>
              <w:t>.</w:t>
            </w:r>
          </w:p>
          <w:p w14:paraId="2715E17A" w14:textId="66358F23"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She emphasised the importance of team values, continuous improvement, and contributing positively to both the unit and patient care.</w:t>
            </w:r>
          </w:p>
          <w:p w14:paraId="5DFC303D" w14:textId="597B1A27"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She also advocated for the benefits of accessing support, mentorship, and peer networks to assist others in progressing within their careers.</w:t>
            </w:r>
          </w:p>
          <w:p w14:paraId="228C9B88" w14:textId="2FF8B353" w:rsidR="00787A85" w:rsidRPr="009A5D87" w:rsidRDefault="2A756B41" w:rsidP="4C0FFC60">
            <w:pPr>
              <w:jc w:val="both"/>
              <w:rPr>
                <w:rFonts w:ascii="Verdana" w:hAnsi="Verdana" w:cs="Arial"/>
                <w:sz w:val="28"/>
                <w:szCs w:val="28"/>
              </w:rPr>
            </w:pPr>
            <w:r w:rsidRPr="4C0FFC60">
              <w:rPr>
                <w:rFonts w:ascii="Verdana" w:hAnsi="Verdana" w:cs="Arial"/>
                <w:sz w:val="24"/>
                <w:szCs w:val="24"/>
              </w:rPr>
              <w:t>RO thanked MS and welcomed questions.</w:t>
            </w:r>
          </w:p>
          <w:p w14:paraId="792F3730" w14:textId="7EB329C3" w:rsidR="00787A85" w:rsidRPr="009A5D87" w:rsidRDefault="6890FCC3"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SV highlighted that internationally educated nurses often possess substantial clinical experience; however, they may lack the confidence to apply for promotional opportunities or higher-banded posts. She invited MS to share suggestions on how best to support these nurses in progressing through the career structure.</w:t>
            </w:r>
          </w:p>
          <w:p w14:paraId="6B98CBC4" w14:textId="76BE0E51" w:rsidR="00787A85" w:rsidRPr="009A5D87" w:rsidRDefault="66788827" w:rsidP="4C0FFC60">
            <w:pPr>
              <w:spacing w:before="240" w:after="240"/>
              <w:jc w:val="both"/>
              <w:rPr>
                <w:rFonts w:ascii="Verdana" w:eastAsia="Verdana" w:hAnsi="Verdana" w:cs="Verdana"/>
                <w:sz w:val="24"/>
                <w:szCs w:val="24"/>
              </w:rPr>
            </w:pPr>
            <w:r w:rsidRPr="21F4FA50">
              <w:rPr>
                <w:rFonts w:ascii="Verdana" w:eastAsia="Verdana" w:hAnsi="Verdana" w:cs="Verdana"/>
                <w:sz w:val="24"/>
                <w:szCs w:val="24"/>
              </w:rPr>
              <w:t xml:space="preserve">MS noted that cultural influences and personal circumstances, such as prioritising family responsibilities, can have an impact on the career progression of many internationally educated nurses. She emphasised the importance of maintaining motivation, pursuing further education, and actively seeking guidance and encouragement from mentors and colleagues. She shared her personal approach of striving for step-by-step advancement while supporting others along the way, referring to the principle of “lifting as you climb.” She proposed the establishment of a peer support group, potentially promoted via the intranet, to </w:t>
            </w:r>
            <w:r w:rsidR="582E5C88" w:rsidRPr="21F4FA50">
              <w:rPr>
                <w:rFonts w:ascii="Verdana" w:eastAsia="Verdana" w:hAnsi="Verdana" w:cs="Verdana"/>
                <w:sz w:val="24"/>
                <w:szCs w:val="24"/>
              </w:rPr>
              <w:t>help</w:t>
            </w:r>
            <w:r w:rsidRPr="21F4FA50">
              <w:rPr>
                <w:rFonts w:ascii="Verdana" w:eastAsia="Verdana" w:hAnsi="Verdana" w:cs="Verdana"/>
                <w:sz w:val="24"/>
                <w:szCs w:val="24"/>
              </w:rPr>
              <w:t xml:space="preserve"> with interview preparation and broader career development.</w:t>
            </w:r>
          </w:p>
          <w:p w14:paraId="2EB50B2F" w14:textId="194D22B9" w:rsidR="00787A85" w:rsidRPr="009A5D87" w:rsidRDefault="60122855" w:rsidP="4C0FFC60">
            <w:pPr>
              <w:jc w:val="both"/>
              <w:rPr>
                <w:rFonts w:ascii="Verdana" w:eastAsia="Verdana" w:hAnsi="Verdana" w:cs="Verdana"/>
              </w:rPr>
            </w:pPr>
            <w:r w:rsidRPr="4C0FFC60">
              <w:rPr>
                <w:rFonts w:ascii="Verdana" w:hAnsi="Verdana" w:cs="Arial"/>
                <w:sz w:val="24"/>
                <w:szCs w:val="24"/>
              </w:rPr>
              <w:t>RO</w:t>
            </w:r>
            <w:r w:rsidR="33758BC7" w:rsidRPr="4C0FFC60">
              <w:rPr>
                <w:rFonts w:ascii="Verdana" w:eastAsia="Verdana" w:hAnsi="Verdana" w:cs="Verdana"/>
                <w:sz w:val="24"/>
                <w:szCs w:val="24"/>
              </w:rPr>
              <w:t xml:space="preserve"> agreed with MS that peer support from others in similar positions was highly relevant and a great idea for helping internationally educated nurses progress in their careers. </w:t>
            </w:r>
          </w:p>
          <w:p w14:paraId="3AFA44BE" w14:textId="0E685D36" w:rsidR="00787A85" w:rsidRPr="009A5D87" w:rsidRDefault="27979BDE" w:rsidP="4C0FFC60">
            <w:pPr>
              <w:jc w:val="both"/>
              <w:rPr>
                <w:rFonts w:ascii="Verdana" w:eastAsia="Verdana" w:hAnsi="Verdana" w:cs="Verdana"/>
              </w:rPr>
            </w:pPr>
            <w:r w:rsidRPr="4C0FFC60">
              <w:rPr>
                <w:rFonts w:ascii="Verdana" w:hAnsi="Verdana" w:cs="Arial"/>
                <w:sz w:val="24"/>
                <w:szCs w:val="24"/>
              </w:rPr>
              <w:t xml:space="preserve">LJ </w:t>
            </w:r>
            <w:r w:rsidRPr="4C0FFC60">
              <w:rPr>
                <w:rFonts w:ascii="Verdana" w:eastAsia="Verdana" w:hAnsi="Verdana" w:cs="Verdana"/>
                <w:sz w:val="24"/>
                <w:szCs w:val="24"/>
              </w:rPr>
              <w:t>echoed the importance of encouraging internationally educated nurses to pursue promotional opportunities and reflected on her experience leading international recruitment since 2015, noting the significant number of international nurses currently within the organisation.</w:t>
            </w:r>
          </w:p>
          <w:p w14:paraId="1407DA41" w14:textId="5FB693B6" w:rsidR="00787A85" w:rsidRPr="009A5D87" w:rsidRDefault="27979BDE" w:rsidP="4C0FFC60">
            <w:pPr>
              <w:spacing w:before="240" w:after="240"/>
              <w:jc w:val="both"/>
              <w:rPr>
                <w:rFonts w:ascii="Verdana" w:eastAsia="Verdana" w:hAnsi="Verdana" w:cs="Verdana"/>
                <w:color w:val="000000" w:themeColor="text1"/>
                <w:sz w:val="24"/>
                <w:szCs w:val="24"/>
              </w:rPr>
            </w:pPr>
            <w:r w:rsidRPr="4C0FFC60">
              <w:rPr>
                <w:rFonts w:ascii="Verdana" w:eastAsia="Verdana" w:hAnsi="Verdana" w:cs="Verdana"/>
                <w:sz w:val="24"/>
                <w:szCs w:val="24"/>
              </w:rPr>
              <w:t xml:space="preserve">She observed that, despite international recruitment efforts dating back to the early 2000s, particularly from the Philippines and India, relatively few internationally educated nurses had progressed to Band 8 roles. She outlined that development programmes were in place from Band 2 to Band </w:t>
            </w:r>
            <w:r w:rsidRPr="4C0FFC60">
              <w:rPr>
                <w:rFonts w:ascii="Verdana" w:eastAsia="Verdana" w:hAnsi="Verdana" w:cs="Verdana"/>
                <w:sz w:val="24"/>
                <w:szCs w:val="24"/>
              </w:rPr>
              <w:lastRenderedPageBreak/>
              <w:t>7, with active efforts made to encourage international nurses to participate.</w:t>
            </w:r>
          </w:p>
          <w:p w14:paraId="3A1DC1A0" w14:textId="26C2BB02" w:rsidR="00787A85" w:rsidRPr="009A5D87" w:rsidRDefault="27979BDE" w:rsidP="4C0FFC60">
            <w:pPr>
              <w:spacing w:before="240" w:after="240"/>
              <w:jc w:val="both"/>
              <w:rPr>
                <w:rFonts w:ascii="Verdana" w:eastAsia="Verdana" w:hAnsi="Verdana" w:cs="Verdana"/>
                <w:color w:val="000000" w:themeColor="text1"/>
                <w:sz w:val="24"/>
                <w:szCs w:val="24"/>
              </w:rPr>
            </w:pPr>
            <w:r w:rsidRPr="1D527EDA">
              <w:rPr>
                <w:rFonts w:ascii="Verdana" w:eastAsia="Verdana" w:hAnsi="Verdana" w:cs="Verdana"/>
                <w:sz w:val="24"/>
                <w:szCs w:val="24"/>
              </w:rPr>
              <w:t xml:space="preserve">LJ highlighted a key barrier to progression, namely the higher academic course fees applicable to nurses on </w:t>
            </w:r>
            <w:r w:rsidR="12AEF3A3" w:rsidRPr="1D527EDA">
              <w:rPr>
                <w:rFonts w:ascii="Verdana" w:eastAsia="Verdana" w:hAnsi="Verdana" w:cs="Verdana"/>
                <w:sz w:val="24"/>
                <w:szCs w:val="24"/>
              </w:rPr>
              <w:t>visas and</w:t>
            </w:r>
            <w:r w:rsidRPr="1D527EDA">
              <w:rPr>
                <w:rFonts w:ascii="Verdana" w:eastAsia="Verdana" w:hAnsi="Verdana" w:cs="Verdana"/>
                <w:sz w:val="24"/>
                <w:szCs w:val="24"/>
              </w:rPr>
              <w:t xml:space="preserve"> advised that discussions were ongoing with the university to address this issue.</w:t>
            </w:r>
            <w:r w:rsidR="2E5D13C8" w:rsidRPr="1D527EDA">
              <w:rPr>
                <w:rFonts w:ascii="Verdana" w:eastAsia="Verdana" w:hAnsi="Verdana" w:cs="Verdana"/>
                <w:sz w:val="24"/>
                <w:szCs w:val="24"/>
              </w:rPr>
              <w:t xml:space="preserve"> </w:t>
            </w:r>
            <w:r w:rsidRPr="1D527EDA">
              <w:rPr>
                <w:rFonts w:ascii="Verdana" w:eastAsia="Verdana" w:hAnsi="Verdana" w:cs="Verdana"/>
                <w:sz w:val="24"/>
                <w:szCs w:val="24"/>
              </w:rPr>
              <w:t xml:space="preserve">She commended </w:t>
            </w:r>
            <w:r w:rsidR="1D59E440" w:rsidRPr="1D527EDA">
              <w:rPr>
                <w:rFonts w:ascii="Verdana" w:eastAsia="Verdana" w:hAnsi="Verdana" w:cs="Verdana"/>
                <w:sz w:val="24"/>
                <w:szCs w:val="24"/>
              </w:rPr>
              <w:t>MS</w:t>
            </w:r>
            <w:r w:rsidRPr="1D527EDA">
              <w:rPr>
                <w:rFonts w:ascii="Verdana" w:eastAsia="Verdana" w:hAnsi="Verdana" w:cs="Verdana"/>
                <w:sz w:val="24"/>
                <w:szCs w:val="24"/>
              </w:rPr>
              <w:t xml:space="preserve"> for sharing </w:t>
            </w:r>
            <w:r w:rsidR="0D8CAF70" w:rsidRPr="1D527EDA">
              <w:rPr>
                <w:rFonts w:ascii="Verdana" w:eastAsia="Verdana" w:hAnsi="Verdana" w:cs="Verdana"/>
                <w:sz w:val="24"/>
                <w:szCs w:val="24"/>
              </w:rPr>
              <w:t>her</w:t>
            </w:r>
            <w:r w:rsidRPr="1D527EDA">
              <w:rPr>
                <w:rFonts w:ascii="Verdana" w:eastAsia="Verdana" w:hAnsi="Verdana" w:cs="Verdana"/>
                <w:sz w:val="24"/>
                <w:szCs w:val="24"/>
              </w:rPr>
              <w:t xml:space="preserve"> experience through the “We All Belong” campaign and expressed a desire to work more closely with M</w:t>
            </w:r>
            <w:r w:rsidR="5754350C" w:rsidRPr="1D527EDA">
              <w:rPr>
                <w:rFonts w:ascii="Verdana" w:eastAsia="Verdana" w:hAnsi="Verdana" w:cs="Verdana"/>
                <w:sz w:val="24"/>
                <w:szCs w:val="24"/>
              </w:rPr>
              <w:t>S</w:t>
            </w:r>
            <w:r w:rsidRPr="1D527EDA">
              <w:rPr>
                <w:rFonts w:ascii="Verdana" w:eastAsia="Verdana" w:hAnsi="Verdana" w:cs="Verdana"/>
                <w:sz w:val="24"/>
                <w:szCs w:val="24"/>
              </w:rPr>
              <w:t xml:space="preserve"> to further support the development of others.</w:t>
            </w:r>
            <w:r w:rsidR="77417781" w:rsidRPr="1D527EDA">
              <w:rPr>
                <w:rFonts w:ascii="Verdana" w:eastAsia="Verdana" w:hAnsi="Verdana" w:cs="Verdana"/>
                <w:sz w:val="24"/>
                <w:szCs w:val="24"/>
              </w:rPr>
              <w:t xml:space="preserve"> </w:t>
            </w:r>
            <w:r w:rsidRPr="1D527EDA">
              <w:rPr>
                <w:rFonts w:ascii="Verdana" w:eastAsia="Verdana" w:hAnsi="Verdana" w:cs="Verdana"/>
                <w:sz w:val="24"/>
                <w:szCs w:val="24"/>
              </w:rPr>
              <w:t>She concluded by reaffirming the organisation’s commitment to supporting internationally educated nurses in reaching more senior positions and continuing their professional development.</w:t>
            </w:r>
          </w:p>
          <w:p w14:paraId="3EB5A7B1" w14:textId="123F52CE" w:rsidR="00787A85" w:rsidRPr="009A5D87" w:rsidRDefault="123D2F67" w:rsidP="4C0FFC60">
            <w:pPr>
              <w:spacing w:before="240" w:after="240"/>
              <w:jc w:val="both"/>
              <w:rPr>
                <w:rFonts w:ascii="Verdana" w:eastAsia="Verdana" w:hAnsi="Verdana" w:cs="Verdana"/>
                <w:sz w:val="24"/>
                <w:szCs w:val="24"/>
              </w:rPr>
            </w:pPr>
            <w:r w:rsidRPr="1D527EDA">
              <w:rPr>
                <w:rFonts w:ascii="Verdana" w:eastAsia="Verdana" w:hAnsi="Verdana" w:cs="Verdana"/>
                <w:sz w:val="24"/>
                <w:szCs w:val="24"/>
              </w:rPr>
              <w:t>ALF asked MS to reflect on the obstacles she had encountered during her career progression and whether such challenges continued to affect internationally educated nurses. In response, MS identified academic challenges, particularly essay writing in English as a second language</w:t>
            </w:r>
            <w:r w:rsidR="5CD2657A" w:rsidRPr="1D527EDA">
              <w:rPr>
                <w:rFonts w:ascii="Verdana" w:eastAsia="Verdana" w:hAnsi="Verdana" w:cs="Verdana"/>
                <w:sz w:val="24"/>
                <w:szCs w:val="24"/>
              </w:rPr>
              <w:t xml:space="preserve"> - </w:t>
            </w:r>
            <w:r w:rsidRPr="1D527EDA">
              <w:rPr>
                <w:rFonts w:ascii="Verdana" w:eastAsia="Verdana" w:hAnsi="Verdana" w:cs="Verdana"/>
                <w:sz w:val="24"/>
                <w:szCs w:val="24"/>
              </w:rPr>
              <w:t xml:space="preserve">as a key barrier, although she noted that university support had been instrumental in overcoming this. She highlighted the importance of seeking support from managers and </w:t>
            </w:r>
            <w:r w:rsidR="64B4BC2B" w:rsidRPr="1D527EDA">
              <w:rPr>
                <w:rFonts w:ascii="Verdana" w:eastAsia="Verdana" w:hAnsi="Verdana" w:cs="Verdana"/>
                <w:sz w:val="24"/>
                <w:szCs w:val="24"/>
              </w:rPr>
              <w:t>mentors and</w:t>
            </w:r>
            <w:r w:rsidRPr="1D527EDA">
              <w:rPr>
                <w:rFonts w:ascii="Verdana" w:eastAsia="Verdana" w:hAnsi="Verdana" w:cs="Verdana"/>
                <w:sz w:val="24"/>
                <w:szCs w:val="24"/>
              </w:rPr>
              <w:t xml:space="preserve"> stressed that personal commitment played a significant role in overcoming challenges.</w:t>
            </w:r>
          </w:p>
          <w:p w14:paraId="76113A26" w14:textId="229819FF" w:rsidR="00787A85" w:rsidRPr="009A5D87" w:rsidRDefault="123D2F67"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While she acknowledged that prioritising family over career can be a limiting factor for some, she did not report facing significant additional barriers, attributing her positive experience to a supportive work environment and leadership.</w:t>
            </w:r>
          </w:p>
          <w:p w14:paraId="4D91CE11" w14:textId="752EFB8D" w:rsidR="00787A85" w:rsidRPr="009A5D87" w:rsidRDefault="23B0B321" w:rsidP="4C0FFC60">
            <w:pPr>
              <w:jc w:val="both"/>
              <w:rPr>
                <w:rFonts w:ascii="Verdana" w:eastAsia="Verdana" w:hAnsi="Verdana" w:cs="Verdana"/>
                <w:sz w:val="24"/>
                <w:szCs w:val="24"/>
              </w:rPr>
            </w:pPr>
            <w:r w:rsidRPr="4C0FFC60">
              <w:rPr>
                <w:rFonts w:ascii="Verdana" w:hAnsi="Verdana" w:cs="Arial"/>
                <w:sz w:val="24"/>
                <w:szCs w:val="24"/>
              </w:rPr>
              <w:t xml:space="preserve">NC </w:t>
            </w:r>
            <w:r w:rsidRPr="4C0FFC60">
              <w:rPr>
                <w:rFonts w:ascii="Verdana" w:eastAsia="Verdana" w:hAnsi="Verdana" w:cs="Verdana"/>
                <w:sz w:val="24"/>
                <w:szCs w:val="24"/>
              </w:rPr>
              <w:t xml:space="preserve">noted his experience working alongside MS during morning site huddle meetings and commended her ability to seek and utilise team support during challenging periods. He referred to the current pressures within the service, including managing patients with high acuity and the introduction of a new patient care model, and acknowledged the difficult decisions </w:t>
            </w:r>
            <w:r w:rsidR="322811EC" w:rsidRPr="4C0FFC60">
              <w:rPr>
                <w:rFonts w:ascii="Verdana" w:eastAsia="Verdana" w:hAnsi="Verdana" w:cs="Verdana"/>
                <w:sz w:val="24"/>
                <w:szCs w:val="24"/>
              </w:rPr>
              <w:t>MS</w:t>
            </w:r>
            <w:r w:rsidRPr="4C0FFC60">
              <w:rPr>
                <w:rFonts w:ascii="Verdana" w:eastAsia="Verdana" w:hAnsi="Verdana" w:cs="Verdana"/>
                <w:sz w:val="24"/>
                <w:szCs w:val="24"/>
              </w:rPr>
              <w:t xml:space="preserve"> had been required to make with the support of her team.</w:t>
            </w:r>
          </w:p>
          <w:p w14:paraId="788FB52F" w14:textId="3C0DC39B" w:rsidR="00787A85" w:rsidRPr="009A5D87" w:rsidRDefault="23B0B321" w:rsidP="4C0FFC60">
            <w:pPr>
              <w:spacing w:before="240" w:after="240"/>
              <w:jc w:val="both"/>
              <w:rPr>
                <w:rFonts w:ascii="Verdana" w:eastAsia="Verdana" w:hAnsi="Verdana" w:cs="Verdana"/>
                <w:color w:val="000000" w:themeColor="text1"/>
                <w:sz w:val="24"/>
                <w:szCs w:val="24"/>
              </w:rPr>
            </w:pPr>
            <w:r w:rsidRPr="4C0FFC60">
              <w:rPr>
                <w:rFonts w:ascii="Verdana" w:eastAsia="Verdana" w:hAnsi="Verdana" w:cs="Verdana"/>
                <w:sz w:val="24"/>
                <w:szCs w:val="24"/>
              </w:rPr>
              <w:t>He concluded by stating that MS’s collaborative approach and strong team ethic were exemplary and should be recognised and shared as best practice across the Health Board (HB).</w:t>
            </w:r>
          </w:p>
        </w:tc>
      </w:tr>
      <w:tr w:rsidR="00501CCC" w:rsidRPr="00ED203F" w14:paraId="23026E16" w14:textId="77777777" w:rsidTr="1502DC50">
        <w:trPr>
          <w:trHeight w:val="301"/>
        </w:trPr>
        <w:tc>
          <w:tcPr>
            <w:tcW w:w="1838" w:type="dxa"/>
            <w:tcMar>
              <w:top w:w="80" w:type="dxa"/>
              <w:left w:w="80" w:type="dxa"/>
              <w:bottom w:w="80" w:type="dxa"/>
              <w:right w:w="80" w:type="dxa"/>
            </w:tcMar>
          </w:tcPr>
          <w:p w14:paraId="6D83EF9F" w14:textId="7766D598" w:rsidR="00501CCC" w:rsidRPr="00ED203F" w:rsidRDefault="00006F8D" w:rsidP="3D08B76D">
            <w:pPr>
              <w:rPr>
                <w:rFonts w:ascii="Verdana" w:hAnsi="Verdana" w:cs="Arial"/>
                <w:b/>
                <w:bCs/>
                <w:sz w:val="24"/>
                <w:szCs w:val="24"/>
              </w:rPr>
            </w:pPr>
            <w:r w:rsidRPr="3D08B76D">
              <w:rPr>
                <w:rFonts w:ascii="Verdana" w:hAnsi="Verdana" w:cs="Arial"/>
                <w:b/>
                <w:bCs/>
                <w:sz w:val="24"/>
                <w:szCs w:val="24"/>
              </w:rPr>
              <w:lastRenderedPageBreak/>
              <w:t>60/25</w:t>
            </w:r>
          </w:p>
        </w:tc>
        <w:tc>
          <w:tcPr>
            <w:tcW w:w="9072" w:type="dxa"/>
            <w:tcMar>
              <w:top w:w="80" w:type="dxa"/>
              <w:left w:w="80" w:type="dxa"/>
              <w:bottom w:w="80" w:type="dxa"/>
              <w:right w:w="80" w:type="dxa"/>
            </w:tcMar>
          </w:tcPr>
          <w:p w14:paraId="798CA0D1" w14:textId="5F2C022E" w:rsidR="00501CCC" w:rsidRPr="00501CCC" w:rsidRDefault="5706AEC5" w:rsidP="008A1C04">
            <w:pPr>
              <w:jc w:val="both"/>
              <w:rPr>
                <w:rFonts w:ascii="Verdana" w:hAnsi="Verdana" w:cs="Arial"/>
                <w:b/>
                <w:bCs/>
                <w:sz w:val="24"/>
                <w:szCs w:val="24"/>
              </w:rPr>
            </w:pPr>
            <w:r w:rsidRPr="3D08B76D">
              <w:rPr>
                <w:rFonts w:ascii="Verdana" w:hAnsi="Verdana" w:cs="Arial"/>
                <w:b/>
                <w:bCs/>
                <w:sz w:val="24"/>
                <w:szCs w:val="24"/>
              </w:rPr>
              <w:t>SICKNESS ABSENCE MANAGEMENT</w:t>
            </w:r>
          </w:p>
        </w:tc>
      </w:tr>
      <w:tr w:rsidR="00501CCC" w:rsidRPr="00ED203F" w14:paraId="71386D9D" w14:textId="77777777" w:rsidTr="1502DC50">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19E90CED" w14:textId="6D8154EB" w:rsidR="00A602EA" w:rsidRDefault="00501CCC" w:rsidP="7D9D6EC2">
            <w:pPr>
              <w:spacing w:before="60" w:after="60"/>
              <w:rPr>
                <w:rFonts w:ascii="Verdana" w:eastAsia="Verdana" w:hAnsi="Verdana" w:cs="Verdana"/>
                <w:color w:val="000000" w:themeColor="text1"/>
                <w:sz w:val="24"/>
                <w:szCs w:val="24"/>
              </w:rPr>
            </w:pPr>
            <w:r w:rsidRPr="7D9D6EC2">
              <w:rPr>
                <w:rFonts w:ascii="Verdana" w:hAnsi="Verdana" w:cs="Arial"/>
                <w:sz w:val="24"/>
                <w:szCs w:val="24"/>
              </w:rPr>
              <w:t xml:space="preserve">The Committee </w:t>
            </w:r>
            <w:r w:rsidR="2547F338" w:rsidRPr="7D9D6EC2">
              <w:rPr>
                <w:rFonts w:ascii="Verdana" w:hAnsi="Verdana" w:cs="Arial"/>
                <w:b/>
                <w:bCs/>
                <w:sz w:val="24"/>
                <w:szCs w:val="24"/>
              </w:rPr>
              <w:t>REC</w:t>
            </w:r>
            <w:r w:rsidR="2511D6F2" w:rsidRPr="7D9D6EC2">
              <w:rPr>
                <w:rFonts w:ascii="Verdana" w:hAnsi="Verdana" w:cs="Arial"/>
                <w:b/>
                <w:bCs/>
                <w:sz w:val="24"/>
                <w:szCs w:val="24"/>
              </w:rPr>
              <w:t>EI</w:t>
            </w:r>
            <w:r w:rsidR="2547F338" w:rsidRPr="7D9D6EC2">
              <w:rPr>
                <w:rFonts w:ascii="Verdana" w:hAnsi="Verdana" w:cs="Arial"/>
                <w:b/>
                <w:bCs/>
                <w:sz w:val="24"/>
                <w:szCs w:val="24"/>
              </w:rPr>
              <w:t>VED</w:t>
            </w:r>
            <w:r w:rsidRPr="7D9D6EC2">
              <w:rPr>
                <w:rFonts w:ascii="Verdana" w:hAnsi="Verdana" w:cs="Arial"/>
                <w:b/>
                <w:bCs/>
                <w:sz w:val="24"/>
                <w:szCs w:val="24"/>
              </w:rPr>
              <w:t xml:space="preserve"> </w:t>
            </w:r>
            <w:r w:rsidR="19275AA1" w:rsidRPr="7D9D6EC2">
              <w:rPr>
                <w:rFonts w:ascii="Verdana" w:hAnsi="Verdana" w:cs="Arial"/>
                <w:sz w:val="24"/>
                <w:szCs w:val="24"/>
              </w:rPr>
              <w:t>the</w:t>
            </w:r>
            <w:r w:rsidR="19275AA1" w:rsidRPr="7D9D6EC2">
              <w:rPr>
                <w:rFonts w:ascii="Verdana" w:hAnsi="Verdana" w:cs="Arial"/>
                <w:b/>
                <w:bCs/>
                <w:sz w:val="24"/>
                <w:szCs w:val="24"/>
              </w:rPr>
              <w:t xml:space="preserve"> </w:t>
            </w:r>
            <w:r w:rsidR="2C260568" w:rsidRPr="7D9D6EC2">
              <w:rPr>
                <w:rFonts w:ascii="Verdana" w:eastAsia="Verdana" w:hAnsi="Verdana" w:cs="Verdana"/>
                <w:color w:val="000000" w:themeColor="text1"/>
                <w:sz w:val="24"/>
                <w:szCs w:val="24"/>
                <w:lang w:val="en-US"/>
              </w:rPr>
              <w:t xml:space="preserve">Service Group Assurance report on Sickness Absence Management </w:t>
            </w:r>
            <w:r w:rsidR="4AA32E66" w:rsidRPr="7D9D6EC2">
              <w:rPr>
                <w:rFonts w:ascii="Verdana" w:eastAsia="Verdana" w:hAnsi="Verdana" w:cs="Verdana"/>
                <w:color w:val="000000" w:themeColor="text1"/>
                <w:sz w:val="24"/>
                <w:szCs w:val="24"/>
                <w:lang w:val="en-US"/>
              </w:rPr>
              <w:t>including</w:t>
            </w:r>
            <w:r w:rsidR="2C260568" w:rsidRPr="7D9D6EC2">
              <w:rPr>
                <w:rFonts w:ascii="Verdana" w:eastAsia="Verdana" w:hAnsi="Verdana" w:cs="Verdana"/>
                <w:color w:val="000000" w:themeColor="text1"/>
                <w:sz w:val="24"/>
                <w:szCs w:val="24"/>
                <w:lang w:val="en-US"/>
              </w:rPr>
              <w:t xml:space="preserve"> </w:t>
            </w:r>
            <w:r w:rsidR="64941061" w:rsidRPr="7D9D6EC2">
              <w:rPr>
                <w:rFonts w:ascii="Verdana" w:eastAsia="Verdana" w:hAnsi="Verdana" w:cs="Verdana"/>
                <w:color w:val="000000" w:themeColor="text1"/>
                <w:sz w:val="24"/>
                <w:szCs w:val="24"/>
                <w:lang w:val="en-US"/>
              </w:rPr>
              <w:t>q</w:t>
            </w:r>
            <w:r w:rsidR="2C260568" w:rsidRPr="7D9D6EC2">
              <w:rPr>
                <w:rFonts w:ascii="Verdana" w:eastAsia="Verdana" w:hAnsi="Verdana" w:cs="Verdana"/>
                <w:color w:val="000000" w:themeColor="text1"/>
                <w:sz w:val="24"/>
                <w:szCs w:val="24"/>
                <w:lang w:val="en-US"/>
              </w:rPr>
              <w:t>uantifiable benefits and the impact of a dedicated sickness absence management post.</w:t>
            </w:r>
          </w:p>
          <w:p w14:paraId="38AD7FF8" w14:textId="0715FE7C" w:rsidR="00A602EA" w:rsidRDefault="67E0C675" w:rsidP="3D08B76D">
            <w:pPr>
              <w:jc w:val="both"/>
              <w:rPr>
                <w:rFonts w:ascii="Verdana" w:hAnsi="Verdana" w:cs="Arial"/>
                <w:sz w:val="24"/>
                <w:szCs w:val="24"/>
              </w:rPr>
            </w:pPr>
            <w:r w:rsidRPr="4C0FFC60">
              <w:rPr>
                <w:rFonts w:ascii="Verdana" w:hAnsi="Verdana" w:cs="Arial"/>
                <w:sz w:val="24"/>
                <w:szCs w:val="24"/>
              </w:rPr>
              <w:lastRenderedPageBreak/>
              <w:t xml:space="preserve">NC </w:t>
            </w:r>
            <w:r w:rsidR="76129FA8" w:rsidRPr="4C0FFC60">
              <w:rPr>
                <w:rFonts w:ascii="Verdana" w:hAnsi="Verdana" w:cs="Arial"/>
                <w:sz w:val="24"/>
                <w:szCs w:val="24"/>
              </w:rPr>
              <w:t>drew attention to the following points:</w:t>
            </w:r>
          </w:p>
          <w:p w14:paraId="69F7EBA4" w14:textId="7CCF6390" w:rsidR="00DA129E" w:rsidRPr="00DA129E" w:rsidRDefault="02C1AB95" w:rsidP="00D80483">
            <w:pPr>
              <w:pStyle w:val="ListParagraph"/>
              <w:numPr>
                <w:ilvl w:val="0"/>
                <w:numId w:val="38"/>
              </w:numPr>
              <w:jc w:val="both"/>
              <w:rPr>
                <w:rFonts w:ascii="Verdana" w:eastAsia="Verdana" w:hAnsi="Verdana" w:cs="Verdana"/>
              </w:rPr>
            </w:pPr>
            <w:r w:rsidRPr="1D527EDA">
              <w:rPr>
                <w:rFonts w:ascii="Verdana" w:eastAsia="Verdana" w:hAnsi="Verdana" w:cs="Verdana"/>
              </w:rPr>
              <w:t>It was advised</w:t>
            </w:r>
            <w:r w:rsidR="63700904" w:rsidRPr="1D527EDA">
              <w:rPr>
                <w:rFonts w:ascii="Verdana" w:eastAsia="Verdana" w:hAnsi="Verdana" w:cs="Verdana"/>
              </w:rPr>
              <w:t xml:space="preserve"> that a dedicated sickness absence management post was introduced in 2022, initially focused on nurse staffing, and subsequently extended to other staff groups due to its success.</w:t>
            </w:r>
          </w:p>
          <w:p w14:paraId="6021DC00" w14:textId="47564DAA" w:rsidR="00DA129E" w:rsidRPr="00DA129E" w:rsidRDefault="242E4B85" w:rsidP="00D80483">
            <w:pPr>
              <w:pStyle w:val="ListParagraph"/>
              <w:numPr>
                <w:ilvl w:val="0"/>
                <w:numId w:val="38"/>
              </w:numPr>
              <w:spacing w:before="240" w:after="240"/>
              <w:rPr>
                <w:color w:val="000000" w:themeColor="text1"/>
              </w:rPr>
            </w:pPr>
            <w:r w:rsidRPr="15B88F82">
              <w:rPr>
                <w:rFonts w:ascii="Verdana" w:eastAsia="Verdana" w:hAnsi="Verdana" w:cs="Verdana"/>
              </w:rPr>
              <w:t xml:space="preserve">There were </w:t>
            </w:r>
            <w:r w:rsidR="6C172680" w:rsidRPr="15B88F82">
              <w:rPr>
                <w:rFonts w:ascii="Verdana" w:eastAsia="Verdana" w:hAnsi="Verdana" w:cs="Verdana"/>
              </w:rPr>
              <w:t>sustained reductions in sickness absence rates and noted improvements in staff wellbeing and experience, which contributed to the post becoming a permanent position within the Workforce Improvement Team</w:t>
            </w:r>
            <w:r w:rsidR="6C172680" w:rsidRPr="15B88F82">
              <w:t>.</w:t>
            </w:r>
          </w:p>
          <w:p w14:paraId="6C21B601" w14:textId="3D60B1ED" w:rsidR="00DA129E" w:rsidRPr="00DA129E" w:rsidRDefault="6108408F" w:rsidP="00D80483">
            <w:pPr>
              <w:pStyle w:val="ListParagraph"/>
              <w:numPr>
                <w:ilvl w:val="0"/>
                <w:numId w:val="38"/>
              </w:numPr>
              <w:spacing w:before="240" w:after="240"/>
              <w:rPr>
                <w:rFonts w:ascii="Verdana" w:eastAsia="Verdana" w:hAnsi="Verdana" w:cs="Verdana"/>
                <w:color w:val="000000" w:themeColor="text1"/>
              </w:rPr>
            </w:pPr>
            <w:r w:rsidRPr="15B88F82">
              <w:rPr>
                <w:rFonts w:ascii="Verdana" w:eastAsia="Verdana" w:hAnsi="Verdana" w:cs="Verdana"/>
              </w:rPr>
              <w:t>It was h</w:t>
            </w:r>
            <w:r w:rsidR="6C172680" w:rsidRPr="15B88F82">
              <w:rPr>
                <w:rFonts w:ascii="Verdana" w:eastAsia="Verdana" w:hAnsi="Verdana" w:cs="Verdana"/>
              </w:rPr>
              <w:t xml:space="preserve">ighlighted </w:t>
            </w:r>
            <w:r w:rsidR="4DAF0327" w:rsidRPr="15B88F82">
              <w:rPr>
                <w:rFonts w:ascii="Verdana" w:eastAsia="Verdana" w:hAnsi="Verdana" w:cs="Verdana"/>
              </w:rPr>
              <w:t xml:space="preserve">that </w:t>
            </w:r>
            <w:r w:rsidR="6C172680" w:rsidRPr="15B88F82">
              <w:rPr>
                <w:rFonts w:ascii="Verdana" w:eastAsia="Verdana" w:hAnsi="Verdana" w:cs="Verdana"/>
              </w:rPr>
              <w:t>key benefits, including improved attendance, enhanced support for employee wellbeing, more consistent and timely reporting, and cost savings through reduced reliance on variable pay.</w:t>
            </w:r>
          </w:p>
          <w:p w14:paraId="343F3705" w14:textId="4077608C" w:rsidR="00DA129E" w:rsidRPr="00DA129E" w:rsidRDefault="2F6E6849" w:rsidP="00D80483">
            <w:pPr>
              <w:pStyle w:val="ListParagraph"/>
              <w:numPr>
                <w:ilvl w:val="0"/>
                <w:numId w:val="38"/>
              </w:numPr>
              <w:spacing w:before="240" w:after="240"/>
              <w:rPr>
                <w:rFonts w:ascii="Verdana" w:eastAsia="Verdana" w:hAnsi="Verdana" w:cs="Verdana"/>
                <w:color w:val="000000" w:themeColor="text1"/>
              </w:rPr>
            </w:pPr>
            <w:r w:rsidRPr="15B88F82">
              <w:rPr>
                <w:rFonts w:ascii="Verdana" w:eastAsia="Verdana" w:hAnsi="Verdana" w:cs="Verdana"/>
              </w:rPr>
              <w:t xml:space="preserve">There was </w:t>
            </w:r>
            <w:r w:rsidR="6C172680" w:rsidRPr="15B88F82">
              <w:rPr>
                <w:rFonts w:ascii="Verdana" w:eastAsia="Verdana" w:hAnsi="Verdana" w:cs="Verdana"/>
              </w:rPr>
              <w:t>a positive cultural shift in the organisation, with sickness absence management now viewed as a priority area that balances staff support with accountability.</w:t>
            </w:r>
          </w:p>
          <w:p w14:paraId="15DDDD0B" w14:textId="72A9D829" w:rsidR="00DA129E" w:rsidRPr="00DA129E" w:rsidRDefault="1687C2FD" w:rsidP="00D80483">
            <w:pPr>
              <w:pStyle w:val="ListParagraph"/>
              <w:numPr>
                <w:ilvl w:val="0"/>
                <w:numId w:val="38"/>
              </w:numPr>
              <w:spacing w:before="240" w:after="240"/>
              <w:rPr>
                <w:color w:val="000000" w:themeColor="text1"/>
              </w:rPr>
            </w:pPr>
            <w:r w:rsidRPr="15B88F82">
              <w:rPr>
                <w:rFonts w:ascii="Verdana" w:eastAsia="Verdana" w:hAnsi="Verdana" w:cs="Verdana"/>
              </w:rPr>
              <w:t>It was r</w:t>
            </w:r>
            <w:r w:rsidR="6C172680" w:rsidRPr="15B88F82">
              <w:rPr>
                <w:rFonts w:ascii="Verdana" w:eastAsia="Verdana" w:hAnsi="Verdana" w:cs="Verdana"/>
              </w:rPr>
              <w:t>eported that line managers valued the role for its expertise in policy application and for the practical support it provided, which had also contributed to improved understanding within the partnership forum.</w:t>
            </w:r>
          </w:p>
          <w:p w14:paraId="20175A4E" w14:textId="33A9F126" w:rsidR="00DA129E" w:rsidRPr="00DA129E" w:rsidRDefault="6FDE663A" w:rsidP="00D80483">
            <w:pPr>
              <w:pStyle w:val="ListParagraph"/>
              <w:numPr>
                <w:ilvl w:val="0"/>
                <w:numId w:val="38"/>
              </w:numPr>
              <w:spacing w:before="240" w:after="240"/>
              <w:rPr>
                <w:rFonts w:ascii="Verdana" w:eastAsia="Verdana" w:hAnsi="Verdana" w:cs="Verdana"/>
                <w:color w:val="000000" w:themeColor="text1"/>
              </w:rPr>
            </w:pPr>
            <w:r w:rsidRPr="15B88F82">
              <w:rPr>
                <w:rFonts w:ascii="Verdana" w:eastAsia="Verdana" w:hAnsi="Verdana" w:cs="Verdana"/>
              </w:rPr>
              <w:t>NC had e</w:t>
            </w:r>
            <w:r w:rsidR="6C172680" w:rsidRPr="15B88F82">
              <w:rPr>
                <w:rFonts w:ascii="Verdana" w:eastAsia="Verdana" w:hAnsi="Verdana" w:cs="Verdana"/>
              </w:rPr>
              <w:t>mphasised that the role’s ability to focus across multiple areas had been instrumental, and that such improvements in sickness absence and assurance would not have been possible without it.</w:t>
            </w:r>
          </w:p>
          <w:p w14:paraId="21651D73" w14:textId="55D0496F" w:rsidR="00DA129E" w:rsidRPr="00DA129E" w:rsidRDefault="4327DA29" w:rsidP="00D80483">
            <w:pPr>
              <w:pStyle w:val="ListParagraph"/>
              <w:numPr>
                <w:ilvl w:val="0"/>
                <w:numId w:val="38"/>
              </w:numPr>
              <w:spacing w:before="240" w:after="240"/>
              <w:rPr>
                <w:rFonts w:ascii="Verdana" w:eastAsia="Verdana" w:hAnsi="Verdana" w:cs="Verdana"/>
                <w:color w:val="000000" w:themeColor="text1"/>
              </w:rPr>
            </w:pPr>
            <w:r w:rsidRPr="15B88F82">
              <w:rPr>
                <w:rFonts w:ascii="Verdana" w:eastAsia="Verdana" w:hAnsi="Verdana" w:cs="Verdana"/>
              </w:rPr>
              <w:t>He also i</w:t>
            </w:r>
            <w:r w:rsidR="6C172680" w:rsidRPr="15B88F82">
              <w:rPr>
                <w:rFonts w:ascii="Verdana" w:eastAsia="Verdana" w:hAnsi="Verdana" w:cs="Verdana"/>
              </w:rPr>
              <w:t>ndicated that, despite recruitment challenges, there was interest in expanding the model to other service groups, given its demonstrated cost-effectiveness and positive impact on staff wellbeing.</w:t>
            </w:r>
          </w:p>
          <w:p w14:paraId="73D1365E" w14:textId="65E532EF" w:rsidR="00DA129E" w:rsidRPr="00DA129E" w:rsidRDefault="63700904" w:rsidP="4C0FFC60">
            <w:pPr>
              <w:jc w:val="both"/>
              <w:rPr>
                <w:rFonts w:ascii="Verdana" w:hAnsi="Verdana" w:cs="Arial"/>
                <w:sz w:val="28"/>
                <w:szCs w:val="28"/>
              </w:rPr>
            </w:pPr>
            <w:r w:rsidRPr="1D527EDA">
              <w:rPr>
                <w:rFonts w:ascii="Verdana" w:hAnsi="Verdana" w:cs="Arial"/>
                <w:sz w:val="24"/>
                <w:szCs w:val="24"/>
              </w:rPr>
              <w:t>RO thanked NC and invited questions.</w:t>
            </w:r>
          </w:p>
          <w:p w14:paraId="5EA4ADC0" w14:textId="6681524F"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AG questioned the clarity of the reported figures, seeking clarification on whether the reduction in sickness absence was directly attributable to the introduction of the dedicated post or influenced by external factors such as seasonal illness trends. He suggested undertaking a comparative analysis with other service groups to more accurately determine the post’s impact.</w:t>
            </w:r>
          </w:p>
          <w:p w14:paraId="286A18D8" w14:textId="4C86229A"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lastRenderedPageBreak/>
              <w:t>He further emphasised the importance of clearly differentiating between actual cashable savings and notional figures, particularly in relation to bank usage and administrative/clerical cover.</w:t>
            </w:r>
          </w:p>
          <w:p w14:paraId="7ED4DF81" w14:textId="0EE597B0"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In response, StH advised that early analysis indicated a greater reduction in sickness absence rates at Morriston Hospital compared to other groups following the introduction of the post, supporting the case for its continuation. She confirmed willingness to share the data and acknowledged the challenges of quantifying true financial benefit. She agreed to work with the finance team to improve the accuracy of reporting.</w:t>
            </w:r>
          </w:p>
          <w:p w14:paraId="5B611359" w14:textId="30CD9D2C"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AG reiterated the need to move away from nuanced reporting and focus on identifying direct, cash-releasing savings to justify the role's ongoing cost.</w:t>
            </w:r>
          </w:p>
          <w:p w14:paraId="5D782CA4" w14:textId="22DCA8F0"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ALF queried the nature of the post’s responsibilities, asking whether it was designed to manage individual sickness cases or to support line managers, stressing that accountability for sickness management should remain with line managers.</w:t>
            </w:r>
          </w:p>
          <w:p w14:paraId="29727D43" w14:textId="4F90B8D9"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and StH clarified that the post was intended to provide support rather than replace line manager responsibilities, with a focus on audit, training, and escalation where compliance issues arose.</w:t>
            </w:r>
          </w:p>
          <w:p w14:paraId="166CB763" w14:textId="06F23880"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JD questioned the long-term necessity of the post, particularly considering ongoing manager training, and asked whether initiatives such as the “Back to Basics” course would eventually remove the need for the role.</w:t>
            </w:r>
          </w:p>
          <w:p w14:paraId="556E4928" w14:textId="63229C14"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and LR emphasised the importance of enabling a cultural shift in which line managers take consistent ownership of sickness absence management. They confirmed the post was a temporary support and governance mechanism to facilitate this transition.</w:t>
            </w:r>
          </w:p>
          <w:p w14:paraId="1B0E017F" w14:textId="3D8DCE41"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JD also requested further detail on how managerial discretion was being applied in the use of sickness absence triggers.</w:t>
            </w:r>
          </w:p>
          <w:p w14:paraId="19AA8F1F" w14:textId="424536AA"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The Committee agreed to commission further financial analysis of the post’s impact and to incorporate sickness absence management as a Personal Appraisal and Development Review (PADR) objective for line managers.</w:t>
            </w:r>
          </w:p>
          <w:p w14:paraId="75B6EDAA" w14:textId="470D6C8D" w:rsidR="4C0FFC60" w:rsidRDefault="0E22AB24" w:rsidP="1D527EDA">
            <w:pPr>
              <w:jc w:val="both"/>
              <w:rPr>
                <w:rFonts w:ascii="Verdana" w:hAnsi="Verdana" w:cs="Arial"/>
                <w:b/>
                <w:bCs/>
                <w:sz w:val="24"/>
                <w:szCs w:val="24"/>
              </w:rPr>
            </w:pPr>
            <w:r w:rsidRPr="1D527EDA">
              <w:rPr>
                <w:rFonts w:ascii="Verdana" w:hAnsi="Verdana" w:cs="Arial"/>
                <w:b/>
                <w:bCs/>
                <w:sz w:val="24"/>
                <w:szCs w:val="24"/>
              </w:rPr>
              <w:t>ACTION: TR</w:t>
            </w:r>
          </w:p>
          <w:p w14:paraId="38E8DF00" w14:textId="52F2B196" w:rsidR="00071AB0" w:rsidRPr="00400284" w:rsidRDefault="00C854B5" w:rsidP="1D527EDA">
            <w:pPr>
              <w:jc w:val="both"/>
              <w:rPr>
                <w:rFonts w:ascii="Verdana" w:hAnsi="Verdana" w:cs="Arial"/>
                <w:b/>
                <w:bCs/>
                <w:sz w:val="24"/>
                <w:szCs w:val="24"/>
              </w:rPr>
            </w:pPr>
            <w:r w:rsidRPr="1D527EDA">
              <w:rPr>
                <w:rFonts w:ascii="Verdana" w:hAnsi="Verdana" w:cs="Arial"/>
                <w:b/>
                <w:bCs/>
                <w:sz w:val="24"/>
                <w:szCs w:val="24"/>
              </w:rPr>
              <w:t>The Committee</w:t>
            </w:r>
            <w:r w:rsidR="000E451E" w:rsidRPr="1D527EDA">
              <w:rPr>
                <w:rFonts w:ascii="Verdana" w:hAnsi="Verdana" w:cs="Arial"/>
                <w:b/>
                <w:bCs/>
                <w:sz w:val="24"/>
                <w:szCs w:val="24"/>
              </w:rPr>
              <w:t>:</w:t>
            </w:r>
          </w:p>
          <w:p w14:paraId="1BAE1005" w14:textId="3CE34631" w:rsidR="005B17FF" w:rsidRPr="007F7005" w:rsidRDefault="40A11120" w:rsidP="00D80483">
            <w:pPr>
              <w:pStyle w:val="ListParagraph"/>
              <w:numPr>
                <w:ilvl w:val="0"/>
                <w:numId w:val="37"/>
              </w:numPr>
              <w:rPr>
                <w:rFonts w:ascii="Verdana" w:eastAsia="Verdana" w:hAnsi="Verdana" w:cs="Verdana"/>
                <w:color w:val="000000" w:themeColor="text1"/>
                <w:lang w:val="en-GB"/>
              </w:rPr>
            </w:pPr>
            <w:r w:rsidRPr="7D9D6EC2">
              <w:rPr>
                <w:rFonts w:ascii="Verdana" w:eastAsia="Verdana" w:hAnsi="Verdana" w:cs="Verdana"/>
                <w:b/>
                <w:bCs/>
                <w:color w:val="000000" w:themeColor="text1"/>
              </w:rPr>
              <w:lastRenderedPageBreak/>
              <w:t>TOOK ASSURANCE</w:t>
            </w:r>
            <w:r w:rsidRPr="7D9D6EC2">
              <w:rPr>
                <w:rFonts w:ascii="Verdana" w:eastAsia="Verdana" w:hAnsi="Verdana" w:cs="Verdana"/>
                <w:color w:val="000000" w:themeColor="text1"/>
              </w:rPr>
              <w:t xml:space="preserve"> from the Service Group Assurance report on Sickness Absence Management </w:t>
            </w:r>
            <w:r w:rsidR="16E2DEE1" w:rsidRPr="7D9D6EC2">
              <w:rPr>
                <w:rFonts w:ascii="Verdana" w:eastAsia="Verdana" w:hAnsi="Verdana" w:cs="Verdana"/>
                <w:color w:val="000000" w:themeColor="text1"/>
              </w:rPr>
              <w:t>including</w:t>
            </w:r>
            <w:r w:rsidRPr="7D9D6EC2">
              <w:rPr>
                <w:rFonts w:ascii="Verdana" w:eastAsia="Verdana" w:hAnsi="Verdana" w:cs="Verdana"/>
                <w:color w:val="000000" w:themeColor="text1"/>
              </w:rPr>
              <w:t xml:space="preserve"> Quantifiable benefits and the impact of a dedicated sickness absence management post.</w:t>
            </w:r>
          </w:p>
          <w:p w14:paraId="70CC85DD" w14:textId="68886AB8" w:rsidR="005B17FF" w:rsidRPr="007F7005" w:rsidRDefault="2C96AA4E" w:rsidP="00D80483">
            <w:pPr>
              <w:pStyle w:val="ListParagraph"/>
              <w:numPr>
                <w:ilvl w:val="0"/>
                <w:numId w:val="37"/>
              </w:numPr>
              <w:rPr>
                <w:rFonts w:ascii="Verdana" w:eastAsia="Verdana" w:hAnsi="Verdana" w:cs="Verdana"/>
                <w:color w:val="000000" w:themeColor="text1"/>
              </w:rPr>
            </w:pPr>
            <w:r w:rsidRPr="7D9D6EC2">
              <w:rPr>
                <w:rFonts w:ascii="Verdana" w:eastAsia="Verdana" w:hAnsi="Verdana" w:cs="Verdana"/>
                <w:b/>
                <w:bCs/>
                <w:color w:val="000000" w:themeColor="text1"/>
              </w:rPr>
              <w:t>AGREED</w:t>
            </w:r>
            <w:r w:rsidR="59F3EB90" w:rsidRPr="7D9D6EC2">
              <w:rPr>
                <w:rFonts w:ascii="Verdana" w:eastAsia="Verdana" w:hAnsi="Verdana" w:cs="Verdana"/>
                <w:color w:val="000000" w:themeColor="text1"/>
              </w:rPr>
              <w:t xml:space="preserve"> that sickne</w:t>
            </w:r>
            <w:r w:rsidR="671923B2" w:rsidRPr="7D9D6EC2">
              <w:rPr>
                <w:rFonts w:ascii="Verdana" w:eastAsia="Verdana" w:hAnsi="Verdana" w:cs="Verdana"/>
                <w:color w:val="000000" w:themeColor="text1"/>
              </w:rPr>
              <w:t>s</w:t>
            </w:r>
            <w:r w:rsidR="59F3EB90" w:rsidRPr="7D9D6EC2">
              <w:rPr>
                <w:rFonts w:ascii="Verdana" w:eastAsia="Verdana" w:hAnsi="Verdana" w:cs="Verdana"/>
                <w:color w:val="000000" w:themeColor="text1"/>
              </w:rPr>
              <w:t>s absence management should be included as an objective for all managers in PADRs.</w:t>
            </w:r>
            <w:r w:rsidR="2555DA2F" w:rsidRPr="7D9D6EC2">
              <w:rPr>
                <w:rFonts w:ascii="Verdana" w:eastAsia="Verdana" w:hAnsi="Verdana" w:cs="Verdana"/>
                <w:color w:val="000000" w:themeColor="text1"/>
              </w:rPr>
              <w:t xml:space="preserve"> </w:t>
            </w:r>
          </w:p>
        </w:tc>
      </w:tr>
      <w:tr w:rsidR="00265FCB" w:rsidRPr="00ED203F" w14:paraId="4FF85CDE" w14:textId="77777777" w:rsidTr="1502DC50">
        <w:trPr>
          <w:trHeight w:val="301"/>
        </w:trPr>
        <w:tc>
          <w:tcPr>
            <w:tcW w:w="1838" w:type="dxa"/>
            <w:tcMar>
              <w:top w:w="80" w:type="dxa"/>
              <w:left w:w="80" w:type="dxa"/>
              <w:bottom w:w="80" w:type="dxa"/>
              <w:right w:w="80" w:type="dxa"/>
            </w:tcMar>
          </w:tcPr>
          <w:p w14:paraId="5D9390A1" w14:textId="4AA09A77" w:rsidR="00265FCB" w:rsidRPr="00ED203F" w:rsidRDefault="2F1E35CE" w:rsidP="3D08B76D">
            <w:pPr>
              <w:rPr>
                <w:rFonts w:ascii="Verdana" w:hAnsi="Verdana" w:cs="Arial"/>
                <w:b/>
                <w:bCs/>
                <w:sz w:val="24"/>
                <w:szCs w:val="24"/>
              </w:rPr>
            </w:pPr>
            <w:r w:rsidRPr="3D08B76D">
              <w:rPr>
                <w:rFonts w:ascii="Verdana" w:hAnsi="Verdana" w:cs="Arial"/>
                <w:b/>
                <w:bCs/>
                <w:sz w:val="24"/>
                <w:szCs w:val="24"/>
              </w:rPr>
              <w:lastRenderedPageBreak/>
              <w:t>61/25</w:t>
            </w:r>
          </w:p>
        </w:tc>
        <w:tc>
          <w:tcPr>
            <w:tcW w:w="9072" w:type="dxa"/>
            <w:tcMar>
              <w:top w:w="80" w:type="dxa"/>
              <w:left w:w="80" w:type="dxa"/>
              <w:bottom w:w="80" w:type="dxa"/>
              <w:right w:w="80" w:type="dxa"/>
            </w:tcMar>
          </w:tcPr>
          <w:p w14:paraId="0120520D" w14:textId="34A4E901" w:rsidR="00265FCB" w:rsidRPr="00C27FA1" w:rsidRDefault="140C627D" w:rsidP="00855E03">
            <w:pPr>
              <w:jc w:val="both"/>
              <w:rPr>
                <w:rFonts w:ascii="Verdana" w:hAnsi="Verdana" w:cs="Arial"/>
                <w:b/>
                <w:bCs/>
                <w:sz w:val="24"/>
                <w:szCs w:val="24"/>
              </w:rPr>
            </w:pPr>
            <w:r w:rsidRPr="3D08B76D">
              <w:rPr>
                <w:rFonts w:ascii="Verdana" w:hAnsi="Verdana" w:cs="Arial"/>
                <w:b/>
                <w:bCs/>
                <w:sz w:val="24"/>
                <w:szCs w:val="24"/>
              </w:rPr>
              <w:t>ACTION PLANS AND TIMESCALES ARISING FROM THE 2024 STAFF SURVEY</w:t>
            </w:r>
            <w:r w:rsidR="7970730B" w:rsidRPr="3D08B76D">
              <w:rPr>
                <w:rFonts w:ascii="Verdana" w:hAnsi="Verdana" w:cs="Arial"/>
                <w:b/>
                <w:bCs/>
                <w:sz w:val="24"/>
                <w:szCs w:val="24"/>
              </w:rPr>
              <w:t xml:space="preserve">: MORRISTON SERVICE GROUP </w:t>
            </w:r>
            <w:r w:rsidRPr="3D08B76D">
              <w:rPr>
                <w:rFonts w:ascii="Verdana" w:hAnsi="Verdana" w:cs="Arial"/>
                <w:b/>
                <w:bCs/>
                <w:sz w:val="24"/>
                <w:szCs w:val="24"/>
              </w:rPr>
              <w:t xml:space="preserve"> </w:t>
            </w:r>
          </w:p>
        </w:tc>
      </w:tr>
      <w:tr w:rsidR="00265FCB" w:rsidRPr="00ED203F" w14:paraId="55BAB909" w14:textId="77777777" w:rsidTr="1502DC50">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104FB610" w14:textId="5C59DFDF" w:rsidR="00502981" w:rsidRPr="0081716D" w:rsidRDefault="49D5652F" w:rsidP="4C0FFC60">
            <w:pPr>
              <w:jc w:val="both"/>
              <w:rPr>
                <w:rFonts w:ascii="Verdana" w:hAnsi="Verdana" w:cs="Arial"/>
                <w:i/>
                <w:iCs/>
              </w:rPr>
            </w:pPr>
            <w:r w:rsidRPr="4C0FFC60">
              <w:rPr>
                <w:rFonts w:ascii="Verdana" w:hAnsi="Verdana" w:cs="Arial"/>
                <w:sz w:val="24"/>
                <w:szCs w:val="24"/>
              </w:rPr>
              <w:t xml:space="preserve">The Committee </w:t>
            </w:r>
            <w:r w:rsidR="5DFE96A0" w:rsidRPr="4C0FFC60">
              <w:rPr>
                <w:rFonts w:ascii="Verdana" w:hAnsi="Verdana" w:cs="Arial"/>
                <w:b/>
                <w:bCs/>
                <w:sz w:val="24"/>
                <w:szCs w:val="24"/>
              </w:rPr>
              <w:t>RECIEVED</w:t>
            </w:r>
            <w:r w:rsidRPr="4C0FFC60">
              <w:rPr>
                <w:rFonts w:ascii="Verdana" w:hAnsi="Verdana" w:cs="Arial"/>
                <w:sz w:val="24"/>
                <w:szCs w:val="24"/>
              </w:rPr>
              <w:t xml:space="preserve"> </w:t>
            </w:r>
            <w:r w:rsidR="45436A19" w:rsidRPr="4C0FFC60">
              <w:rPr>
                <w:rFonts w:ascii="Verdana" w:hAnsi="Verdana" w:cs="Arial"/>
                <w:sz w:val="24"/>
                <w:szCs w:val="24"/>
              </w:rPr>
              <w:t>an update on actions plans and timescales arising from the 2024 staff survey</w:t>
            </w:r>
            <w:r w:rsidR="45436A19" w:rsidRPr="4C0FFC60">
              <w:rPr>
                <w:rFonts w:ascii="Verdana" w:hAnsi="Verdana" w:cs="Arial"/>
                <w:i/>
                <w:iCs/>
                <w:sz w:val="24"/>
                <w:szCs w:val="24"/>
              </w:rPr>
              <w:t xml:space="preserve">. </w:t>
            </w:r>
          </w:p>
          <w:p w14:paraId="4AC0F1CB" w14:textId="5BDAF21F" w:rsidR="7D808B1D" w:rsidRDefault="7D808B1D" w:rsidP="7D9D6EC2">
            <w:pPr>
              <w:jc w:val="both"/>
              <w:rPr>
                <w:rFonts w:ascii="Verdana" w:hAnsi="Verdana" w:cs="Arial"/>
                <w:sz w:val="24"/>
                <w:szCs w:val="24"/>
              </w:rPr>
            </w:pPr>
            <w:r w:rsidRPr="7D9D6EC2">
              <w:rPr>
                <w:rFonts w:ascii="Verdana" w:hAnsi="Verdana" w:cs="Arial"/>
                <w:sz w:val="24"/>
                <w:szCs w:val="24"/>
              </w:rPr>
              <w:t xml:space="preserve">NC </w:t>
            </w:r>
            <w:r w:rsidR="52DEC03E" w:rsidRPr="7D9D6EC2">
              <w:rPr>
                <w:rFonts w:ascii="Verdana" w:hAnsi="Verdana" w:cs="Arial"/>
                <w:sz w:val="24"/>
                <w:szCs w:val="24"/>
              </w:rPr>
              <w:t>d</w:t>
            </w:r>
            <w:r w:rsidRPr="7D9D6EC2">
              <w:rPr>
                <w:rFonts w:ascii="Verdana" w:hAnsi="Verdana" w:cs="Arial"/>
                <w:sz w:val="24"/>
                <w:szCs w:val="24"/>
              </w:rPr>
              <w:t>rew attention to the following points:</w:t>
            </w:r>
          </w:p>
          <w:p w14:paraId="08633569" w14:textId="677707FF" w:rsidR="4398646B" w:rsidRDefault="528AA602" w:rsidP="00D80483">
            <w:pPr>
              <w:pStyle w:val="ListParagraph"/>
              <w:numPr>
                <w:ilvl w:val="0"/>
                <w:numId w:val="40"/>
              </w:numPr>
              <w:jc w:val="both"/>
              <w:rPr>
                <w:rFonts w:ascii="Verdana" w:eastAsia="Verdana" w:hAnsi="Verdana" w:cs="Verdana"/>
              </w:rPr>
            </w:pPr>
            <w:r w:rsidRPr="15B88F82">
              <w:rPr>
                <w:rFonts w:ascii="Verdana" w:eastAsia="Verdana" w:hAnsi="Verdana" w:cs="Verdana"/>
              </w:rPr>
              <w:t>I</w:t>
            </w:r>
            <w:r w:rsidR="405E636A" w:rsidRPr="15B88F82">
              <w:rPr>
                <w:rFonts w:ascii="Verdana" w:eastAsia="Verdana" w:hAnsi="Verdana" w:cs="Verdana"/>
              </w:rPr>
              <w:t>t was i</w:t>
            </w:r>
            <w:r w:rsidRPr="15B88F82">
              <w:rPr>
                <w:rFonts w:ascii="Verdana" w:eastAsia="Verdana" w:hAnsi="Verdana" w:cs="Verdana"/>
              </w:rPr>
              <w:t xml:space="preserve">dentified </w:t>
            </w:r>
            <w:r w:rsidR="15A8D735" w:rsidRPr="15B88F82">
              <w:rPr>
                <w:rFonts w:ascii="Verdana" w:eastAsia="Verdana" w:hAnsi="Verdana" w:cs="Verdana"/>
              </w:rPr>
              <w:t xml:space="preserve">that there were </w:t>
            </w:r>
            <w:r w:rsidRPr="15B88F82">
              <w:rPr>
                <w:rFonts w:ascii="Verdana" w:eastAsia="Verdana" w:hAnsi="Verdana" w:cs="Verdana"/>
              </w:rPr>
              <w:t>five priority areas for improvement based on the 2024 staff survey: leadership and management, speaking up safely, values and behaviours, flexible working, and a healthy working environment.</w:t>
            </w:r>
          </w:p>
          <w:p w14:paraId="405F29B4" w14:textId="4010221D" w:rsidR="4398646B" w:rsidRDefault="4398646B" w:rsidP="00D80483">
            <w:pPr>
              <w:pStyle w:val="ListParagraph"/>
              <w:numPr>
                <w:ilvl w:val="0"/>
                <w:numId w:val="11"/>
              </w:numPr>
              <w:spacing w:before="240" w:after="240"/>
              <w:rPr>
                <w:rFonts w:ascii="Verdana" w:eastAsia="Verdana" w:hAnsi="Verdana" w:cs="Verdana"/>
                <w:color w:val="000000" w:themeColor="text1"/>
              </w:rPr>
            </w:pPr>
            <w:r w:rsidRPr="4C0FFC60">
              <w:rPr>
                <w:rFonts w:ascii="Verdana" w:eastAsia="Verdana" w:hAnsi="Verdana" w:cs="Verdana"/>
              </w:rPr>
              <w:t>A target was set to increase the 2024 staff survey response rate to a minimum of 25%, compared to 5.8% in the previous year.</w:t>
            </w:r>
          </w:p>
          <w:p w14:paraId="0EA9CBB1" w14:textId="4782169A" w:rsidR="4398646B" w:rsidRDefault="0D69FF82" w:rsidP="00D80483">
            <w:pPr>
              <w:pStyle w:val="ListParagraph"/>
              <w:numPr>
                <w:ilvl w:val="0"/>
                <w:numId w:val="40"/>
              </w:numPr>
              <w:spacing w:before="240" w:after="240"/>
              <w:rPr>
                <w:rFonts w:ascii="Verdana" w:eastAsia="Verdana" w:hAnsi="Verdana" w:cs="Verdana"/>
                <w:color w:val="000000" w:themeColor="text1"/>
              </w:rPr>
            </w:pPr>
            <w:r w:rsidRPr="15B88F82">
              <w:rPr>
                <w:rFonts w:ascii="Verdana" w:eastAsia="Verdana" w:hAnsi="Verdana" w:cs="Verdana"/>
              </w:rPr>
              <w:t xml:space="preserve">It was </w:t>
            </w:r>
            <w:r w:rsidR="1F424566" w:rsidRPr="15B88F82">
              <w:rPr>
                <w:rFonts w:ascii="Verdana" w:eastAsia="Verdana" w:hAnsi="Verdana" w:cs="Verdana"/>
              </w:rPr>
              <w:t xml:space="preserve">reported </w:t>
            </w:r>
            <w:r w:rsidR="528AA602" w:rsidRPr="15B88F82">
              <w:rPr>
                <w:rFonts w:ascii="Verdana" w:eastAsia="Verdana" w:hAnsi="Verdana" w:cs="Verdana"/>
              </w:rPr>
              <w:t>on completed actions, including delivery of dashboard training, analysis of survey data, and dissemination of key focus areas and divisional results.</w:t>
            </w:r>
          </w:p>
          <w:p w14:paraId="5C3280FB" w14:textId="7E287939" w:rsidR="4398646B" w:rsidRDefault="0056D7D2" w:rsidP="00D80483">
            <w:pPr>
              <w:pStyle w:val="ListParagraph"/>
              <w:numPr>
                <w:ilvl w:val="0"/>
                <w:numId w:val="40"/>
              </w:numPr>
              <w:spacing w:before="240" w:after="240"/>
              <w:rPr>
                <w:color w:val="000000" w:themeColor="text1"/>
              </w:rPr>
            </w:pPr>
            <w:r w:rsidRPr="7D9D6EC2">
              <w:rPr>
                <w:rFonts w:ascii="Verdana" w:eastAsia="Verdana" w:hAnsi="Verdana" w:cs="Verdana"/>
              </w:rPr>
              <w:t>Communication strategies have been implemented</w:t>
            </w:r>
            <w:r w:rsidR="528AA602" w:rsidRPr="7D9D6EC2">
              <w:rPr>
                <w:rFonts w:ascii="Verdana" w:eastAsia="Verdana" w:hAnsi="Verdana" w:cs="Verdana"/>
              </w:rPr>
              <w:t xml:space="preserve"> such as summarising divisional-level results, </w:t>
            </w:r>
            <w:r w:rsidR="1754D5A8" w:rsidRPr="7D9D6EC2">
              <w:rPr>
                <w:rFonts w:ascii="Verdana" w:eastAsia="Verdana" w:hAnsi="Verdana" w:cs="Verdana"/>
              </w:rPr>
              <w:t>benchmarking</w:t>
            </w:r>
            <w:r w:rsidR="528AA602" w:rsidRPr="7D9D6EC2">
              <w:rPr>
                <w:rFonts w:ascii="Verdana" w:eastAsia="Verdana" w:hAnsi="Verdana" w:cs="Verdana"/>
              </w:rPr>
              <w:t xml:space="preserve"> NHS Wales averages, and promoting available support and areas for improvement</w:t>
            </w:r>
            <w:r w:rsidR="528AA602" w:rsidRPr="7D9D6EC2">
              <w:t>.</w:t>
            </w:r>
          </w:p>
          <w:p w14:paraId="189F8AC2" w14:textId="19EA14C5" w:rsidR="4398646B" w:rsidRDefault="69315456" w:rsidP="00D80483">
            <w:pPr>
              <w:pStyle w:val="ListParagraph"/>
              <w:numPr>
                <w:ilvl w:val="0"/>
                <w:numId w:val="40"/>
              </w:numPr>
              <w:spacing w:before="240" w:after="240"/>
              <w:rPr>
                <w:color w:val="000000" w:themeColor="text1"/>
              </w:rPr>
            </w:pPr>
            <w:r w:rsidRPr="15B88F82">
              <w:rPr>
                <w:rFonts w:ascii="Verdana" w:eastAsia="Verdana" w:hAnsi="Verdana" w:cs="Verdana"/>
              </w:rPr>
              <w:t>NC i</w:t>
            </w:r>
            <w:r w:rsidR="528AA602" w:rsidRPr="15B88F82">
              <w:rPr>
                <w:rFonts w:ascii="Verdana" w:eastAsia="Verdana" w:hAnsi="Verdana" w:cs="Verdana"/>
              </w:rPr>
              <w:t>ntroduced a short pulse survey to capture feedback on barriers to survey completion and to gather staff suggestions for improving participation</w:t>
            </w:r>
            <w:r w:rsidR="528AA602" w:rsidRPr="15B88F82">
              <w:t>.</w:t>
            </w:r>
          </w:p>
          <w:p w14:paraId="58632FD1" w14:textId="0F221400" w:rsidR="4398646B" w:rsidRDefault="3DDF03E0" w:rsidP="00D80483">
            <w:pPr>
              <w:pStyle w:val="ListParagraph"/>
              <w:numPr>
                <w:ilvl w:val="0"/>
                <w:numId w:val="40"/>
              </w:numPr>
              <w:spacing w:before="240" w:after="240"/>
              <w:rPr>
                <w:rFonts w:ascii="Verdana" w:eastAsia="Verdana" w:hAnsi="Verdana" w:cs="Verdana"/>
                <w:color w:val="000000" w:themeColor="text1"/>
              </w:rPr>
            </w:pPr>
            <w:r w:rsidRPr="7D9D6EC2">
              <w:rPr>
                <w:rFonts w:ascii="Verdana" w:eastAsia="Verdana" w:hAnsi="Verdana" w:cs="Verdana"/>
              </w:rPr>
              <w:t>Engagement with</w:t>
            </w:r>
            <w:r w:rsidR="4398646B" w:rsidRPr="7D9D6EC2">
              <w:rPr>
                <w:rFonts w:ascii="Verdana" w:eastAsia="Verdana" w:hAnsi="Verdana" w:cs="Verdana"/>
              </w:rPr>
              <w:t xml:space="preserve"> Trade Union representatives to help identify and address obstacles and to promote greater participation in the survey.</w:t>
            </w:r>
          </w:p>
          <w:p w14:paraId="29C34B6B" w14:textId="6FE8C188" w:rsidR="4398646B" w:rsidRDefault="7FDDFCFF" w:rsidP="00D80483">
            <w:pPr>
              <w:pStyle w:val="ListParagraph"/>
              <w:numPr>
                <w:ilvl w:val="0"/>
                <w:numId w:val="40"/>
              </w:numPr>
              <w:spacing w:before="240" w:after="240"/>
              <w:rPr>
                <w:rFonts w:ascii="Verdana" w:eastAsia="Verdana" w:hAnsi="Verdana" w:cs="Verdana"/>
                <w:color w:val="000000" w:themeColor="text1"/>
              </w:rPr>
            </w:pPr>
            <w:r w:rsidRPr="7D9D6EC2">
              <w:rPr>
                <w:rFonts w:ascii="Verdana" w:eastAsia="Verdana" w:hAnsi="Verdana" w:cs="Verdana"/>
              </w:rPr>
              <w:t xml:space="preserve">It was highlighted that </w:t>
            </w:r>
            <w:r w:rsidR="6CA004DA" w:rsidRPr="7D9D6EC2">
              <w:rPr>
                <w:rFonts w:ascii="Verdana" w:eastAsia="Verdana" w:hAnsi="Verdana" w:cs="Verdana"/>
              </w:rPr>
              <w:t xml:space="preserve">it was </w:t>
            </w:r>
            <w:r w:rsidRPr="7D9D6EC2">
              <w:rPr>
                <w:rFonts w:ascii="Verdana" w:eastAsia="Verdana" w:hAnsi="Verdana" w:cs="Verdana"/>
              </w:rPr>
              <w:t>p</w:t>
            </w:r>
            <w:r w:rsidR="528AA602" w:rsidRPr="7D9D6EC2">
              <w:rPr>
                <w:rFonts w:ascii="Verdana" w:eastAsia="Verdana" w:hAnsi="Verdana" w:cs="Verdana"/>
              </w:rPr>
              <w:t xml:space="preserve">lanned to offer protected time (15–20 minutes) and confidential settings, including access to the </w:t>
            </w:r>
            <w:r w:rsidR="528AA602" w:rsidRPr="7D9D6EC2">
              <w:rPr>
                <w:rFonts w:ascii="Verdana" w:eastAsia="Verdana" w:hAnsi="Verdana" w:cs="Verdana"/>
              </w:rPr>
              <w:lastRenderedPageBreak/>
              <w:t>Education Centre and iPads, to support staff in completing the survey.</w:t>
            </w:r>
          </w:p>
          <w:p w14:paraId="53F5D3E5" w14:textId="250900CD" w:rsidR="4398646B" w:rsidRDefault="1F274CEA" w:rsidP="00D80483">
            <w:pPr>
              <w:pStyle w:val="ListParagraph"/>
              <w:numPr>
                <w:ilvl w:val="0"/>
                <w:numId w:val="40"/>
              </w:numPr>
              <w:spacing w:before="240" w:after="240"/>
              <w:rPr>
                <w:rFonts w:ascii="Verdana" w:eastAsia="Verdana" w:hAnsi="Verdana" w:cs="Verdana"/>
                <w:color w:val="000000" w:themeColor="text1"/>
              </w:rPr>
            </w:pPr>
            <w:r w:rsidRPr="1D527EDA">
              <w:rPr>
                <w:rFonts w:ascii="Verdana" w:eastAsia="Verdana" w:hAnsi="Verdana" w:cs="Verdana"/>
              </w:rPr>
              <w:t>It was ai</w:t>
            </w:r>
            <w:r w:rsidR="4398646B" w:rsidRPr="1D527EDA">
              <w:rPr>
                <w:rFonts w:ascii="Verdana" w:eastAsia="Verdana" w:hAnsi="Verdana" w:cs="Verdana"/>
              </w:rPr>
              <w:t>med to use these measures to improve the quality of feedback received and inform future service and workforce improvements.</w:t>
            </w:r>
          </w:p>
          <w:p w14:paraId="35C52766" w14:textId="778126C4" w:rsidR="789377A4" w:rsidRDefault="789377A4" w:rsidP="4C0FFC60">
            <w:pPr>
              <w:jc w:val="both"/>
              <w:rPr>
                <w:rFonts w:ascii="Verdana" w:eastAsia="Verdana" w:hAnsi="Verdana" w:cs="Verdana"/>
                <w:sz w:val="24"/>
                <w:szCs w:val="24"/>
              </w:rPr>
            </w:pPr>
            <w:r w:rsidRPr="4C0FFC60">
              <w:rPr>
                <w:rFonts w:ascii="Verdana" w:hAnsi="Verdana" w:cs="Arial"/>
                <w:sz w:val="24"/>
                <w:szCs w:val="24"/>
              </w:rPr>
              <w:t xml:space="preserve">RO </w:t>
            </w:r>
            <w:r w:rsidRPr="4C0FFC60">
              <w:rPr>
                <w:rFonts w:ascii="Verdana" w:eastAsia="Verdana" w:hAnsi="Verdana" w:cs="Verdana"/>
                <w:sz w:val="24"/>
                <w:szCs w:val="24"/>
              </w:rPr>
              <w:t>raised concerns regarding survey fatigue among staff, noting that the frequency of surveys may feel overwhelming, particularly when new surveys are launched shortly after receiving results from previous ones. She acknowledged that this approach aligns with the broader NHS Wales agenda but emphasised the importance of striking a balance between survey frequency and the value of the information obtained.</w:t>
            </w:r>
          </w:p>
          <w:p w14:paraId="21082D95" w14:textId="505F5BE1" w:rsidR="518EED01" w:rsidRDefault="518EED01"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AG expressed concern that efforts were potentially too focused on increasing staff survey participation rates, rather than on delivering meaningful actions based on the feedback received. He emphasised the importance of using survey findings to implement tangible improvements, specifically in areas such as management, funding for equipment, and the working environment (e.g., cleanliness and signage).</w:t>
            </w:r>
          </w:p>
          <w:p w14:paraId="47DD0D92" w14:textId="62EB94A1" w:rsidR="518EED01" w:rsidRDefault="518EED01"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He requested that future reports clearly demonstrate the practical actions taken in response to survey feedback, not solely those aimed at improving response rates.</w:t>
            </w:r>
          </w:p>
          <w:p w14:paraId="40471D3B" w14:textId="47EAF5C8" w:rsidR="518EED01" w:rsidRDefault="518EED01"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NC acknowledged the challenges of drawing reliable conclusions from a low response rate (5.8%), as it may not reflect the full range of staff experiences. He stressed the importance of encouraging broader participation to ensure both positive and negative feedback are captured. Also, he highlighted that other mechanisms, including the “Speaking Up Safely” forum, were also being utilised to collect staff input and would inform future actions. He agreed with the need for future reporting to include practical measures taken in response to survey findings.</w:t>
            </w:r>
          </w:p>
          <w:p w14:paraId="0B8D22D5" w14:textId="4B97B1D9" w:rsidR="61447846" w:rsidRDefault="61447846" w:rsidP="4C0FFC60">
            <w:pPr>
              <w:jc w:val="both"/>
              <w:rPr>
                <w:rFonts w:ascii="Verdana" w:eastAsia="Verdana" w:hAnsi="Verdana" w:cs="Verdana"/>
                <w:sz w:val="24"/>
                <w:szCs w:val="24"/>
              </w:rPr>
            </w:pPr>
            <w:r w:rsidRPr="4C0FFC60">
              <w:rPr>
                <w:rFonts w:ascii="Verdana" w:eastAsia="Verdana" w:hAnsi="Verdana" w:cs="Verdana"/>
                <w:sz w:val="24"/>
                <w:szCs w:val="24"/>
              </w:rPr>
              <w:t>RO requested that future reports include details on practical measures taken in response to staff survey feedback, emphasising the importance of showing how survey results lead to real improvements across service groups.</w:t>
            </w:r>
          </w:p>
          <w:p w14:paraId="03AFADC2" w14:textId="6DE13A44" w:rsidR="518EED01" w:rsidRDefault="3B053F10" w:rsidP="7D9D6EC2">
            <w:pPr>
              <w:jc w:val="both"/>
              <w:rPr>
                <w:rFonts w:ascii="Verdana" w:eastAsia="Verdana" w:hAnsi="Verdana" w:cs="Verdana"/>
                <w:b/>
                <w:bCs/>
                <w:sz w:val="24"/>
                <w:szCs w:val="24"/>
              </w:rPr>
            </w:pPr>
            <w:r w:rsidRPr="7D9D6EC2">
              <w:rPr>
                <w:rFonts w:ascii="Verdana" w:eastAsia="Verdana" w:hAnsi="Verdana" w:cs="Verdana"/>
                <w:b/>
                <w:bCs/>
                <w:sz w:val="24"/>
                <w:szCs w:val="24"/>
              </w:rPr>
              <w:t>ACTION: NC</w:t>
            </w:r>
          </w:p>
          <w:p w14:paraId="4D2B8C8E" w14:textId="4F8B6827" w:rsidR="00C10D2C" w:rsidRDefault="00C10D2C" w:rsidP="1D527EDA">
            <w:pPr>
              <w:jc w:val="both"/>
              <w:rPr>
                <w:rFonts w:ascii="Verdana" w:eastAsia="Verdana" w:hAnsi="Verdana" w:cs="Verdana"/>
                <w:sz w:val="24"/>
                <w:szCs w:val="24"/>
              </w:rPr>
            </w:pPr>
            <w:r w:rsidRPr="1D527EDA">
              <w:rPr>
                <w:rFonts w:ascii="Verdana" w:hAnsi="Verdana" w:cs="Arial"/>
                <w:sz w:val="24"/>
                <w:szCs w:val="24"/>
              </w:rPr>
              <w:t>A</w:t>
            </w:r>
            <w:r w:rsidR="41E69B03" w:rsidRPr="1D527EDA">
              <w:rPr>
                <w:rFonts w:ascii="Verdana" w:hAnsi="Verdana" w:cs="Arial"/>
                <w:sz w:val="24"/>
                <w:szCs w:val="24"/>
              </w:rPr>
              <w:t xml:space="preserve">C </w:t>
            </w:r>
            <w:r w:rsidR="41E69B03" w:rsidRPr="1D527EDA">
              <w:rPr>
                <w:rFonts w:ascii="Verdana" w:eastAsia="Verdana" w:hAnsi="Verdana" w:cs="Verdana"/>
                <w:sz w:val="24"/>
                <w:szCs w:val="24"/>
              </w:rPr>
              <w:t xml:space="preserve">suggested that service groups should also review and reflect on survey results from other professions, especially those who work within the group </w:t>
            </w:r>
            <w:r w:rsidR="41E69B03" w:rsidRPr="1D527EDA">
              <w:rPr>
                <w:rFonts w:ascii="Verdana" w:eastAsia="Verdana" w:hAnsi="Verdana" w:cs="Verdana"/>
                <w:sz w:val="24"/>
                <w:szCs w:val="24"/>
              </w:rPr>
              <w:lastRenderedPageBreak/>
              <w:t xml:space="preserve">but are hosted elsewhere, such as </w:t>
            </w:r>
            <w:r w:rsidR="074503B5" w:rsidRPr="1D527EDA">
              <w:rPr>
                <w:rFonts w:ascii="Verdana" w:eastAsia="Verdana" w:hAnsi="Verdana" w:cs="Verdana"/>
                <w:sz w:val="24"/>
                <w:szCs w:val="24"/>
              </w:rPr>
              <w:t xml:space="preserve">Allied Health Professions (AHP) </w:t>
            </w:r>
            <w:r w:rsidR="41E69B03" w:rsidRPr="1D527EDA">
              <w:rPr>
                <w:rFonts w:ascii="Verdana" w:eastAsia="Verdana" w:hAnsi="Verdana" w:cs="Verdana"/>
                <w:sz w:val="24"/>
                <w:szCs w:val="24"/>
              </w:rPr>
              <w:t xml:space="preserve">staff, to gain broader and potentially positive feedback for their teams. </w:t>
            </w:r>
          </w:p>
          <w:p w14:paraId="3BF771F2" w14:textId="03A32BA1" w:rsidR="4C0FFC60" w:rsidRDefault="4C0FFC60" w:rsidP="4C0FFC60">
            <w:pPr>
              <w:jc w:val="both"/>
              <w:rPr>
                <w:rFonts w:ascii="Verdana" w:hAnsi="Verdana" w:cs="Arial"/>
                <w:i/>
                <w:iCs/>
              </w:rPr>
            </w:pPr>
          </w:p>
          <w:p w14:paraId="403BA26D" w14:textId="40FBD8E6" w:rsidR="008E3943" w:rsidRPr="00E03A78" w:rsidRDefault="2DEC1EF4" w:rsidP="7D9D6EC2">
            <w:pPr>
              <w:jc w:val="both"/>
              <w:rPr>
                <w:rFonts w:ascii="Verdana" w:eastAsia="Verdana" w:hAnsi="Verdana" w:cs="Verdana"/>
                <w:color w:val="000000" w:themeColor="text1"/>
                <w:sz w:val="24"/>
                <w:szCs w:val="24"/>
              </w:rPr>
            </w:pPr>
            <w:r w:rsidRPr="7D9D6EC2">
              <w:rPr>
                <w:rFonts w:ascii="Verdana" w:hAnsi="Verdana" w:cs="Arial"/>
                <w:b/>
                <w:bCs/>
                <w:sz w:val="24"/>
                <w:szCs w:val="24"/>
              </w:rPr>
              <w:t>The Committee</w:t>
            </w:r>
            <w:r w:rsidR="6228CBF8" w:rsidRPr="7D9D6EC2">
              <w:rPr>
                <w:rFonts w:ascii="Verdana" w:hAnsi="Verdana" w:cs="Arial"/>
                <w:b/>
                <w:bCs/>
                <w:sz w:val="24"/>
                <w:szCs w:val="24"/>
              </w:rPr>
              <w:t>:</w:t>
            </w:r>
          </w:p>
          <w:p w14:paraId="05778876" w14:textId="787C1FBF" w:rsidR="008E3943" w:rsidRPr="00E03A78" w:rsidRDefault="52FB34FA" w:rsidP="7D9D6EC2">
            <w:pPr>
              <w:pStyle w:val="ListParagraph"/>
              <w:numPr>
                <w:ilvl w:val="0"/>
                <w:numId w:val="3"/>
              </w:numPr>
              <w:jc w:val="both"/>
              <w:rPr>
                <w:rFonts w:ascii="Verdana" w:eastAsia="Verdana" w:hAnsi="Verdana" w:cs="Verdana"/>
                <w:bdr w:val="none" w:sz="0" w:space="0" w:color="auto"/>
                <w:lang w:val="en-GB"/>
              </w:rPr>
            </w:pPr>
            <w:r w:rsidRPr="7D9D6EC2">
              <w:rPr>
                <w:rFonts w:ascii="Verdana" w:eastAsia="Verdana" w:hAnsi="Verdana" w:cs="Verdana"/>
                <w:b/>
                <w:bCs/>
                <w:color w:val="000000" w:themeColor="text1"/>
                <w:lang w:val="en-GB"/>
              </w:rPr>
              <w:t xml:space="preserve">TOOK </w:t>
            </w:r>
            <w:r w:rsidR="778F9456" w:rsidRPr="7D9D6EC2">
              <w:rPr>
                <w:rFonts w:ascii="Verdana" w:eastAsia="Verdana" w:hAnsi="Verdana" w:cs="Verdana"/>
                <w:b/>
                <w:bCs/>
                <w:color w:val="000000" w:themeColor="text1"/>
                <w:lang w:val="en-GB"/>
              </w:rPr>
              <w:t>LIMITED ASSURANCE</w:t>
            </w:r>
            <w:r w:rsidR="3C65635A" w:rsidRPr="7D9D6EC2">
              <w:rPr>
                <w:rFonts w:ascii="Verdana" w:eastAsia="Verdana" w:hAnsi="Verdana" w:cs="Verdana"/>
                <w:lang w:val="en-GB"/>
              </w:rPr>
              <w:t xml:space="preserve"> from the</w:t>
            </w:r>
            <w:r w:rsidR="10878F63" w:rsidRPr="7D9D6EC2">
              <w:rPr>
                <w:rFonts w:ascii="Verdana" w:eastAsia="Verdana" w:hAnsi="Verdana" w:cs="Verdana"/>
                <w:lang w:val="en-GB"/>
              </w:rPr>
              <w:t xml:space="preserve"> Morriston Staff Survey Update </w:t>
            </w:r>
            <w:r w:rsidR="0394CB59" w:rsidRPr="7D9D6EC2">
              <w:rPr>
                <w:rFonts w:ascii="Verdana" w:eastAsia="Verdana" w:hAnsi="Verdana" w:cs="Verdana"/>
                <w:lang w:val="en-GB"/>
              </w:rPr>
              <w:t xml:space="preserve">and requested </w:t>
            </w:r>
            <w:r w:rsidR="527E3B1F" w:rsidRPr="7D9D6EC2">
              <w:rPr>
                <w:rFonts w:ascii="Verdana" w:eastAsia="Verdana" w:hAnsi="Verdana" w:cs="Verdana"/>
                <w:lang w:val="en-GB"/>
              </w:rPr>
              <w:t>that future</w:t>
            </w:r>
            <w:r w:rsidR="3C65635A" w:rsidRPr="7D9D6EC2">
              <w:rPr>
                <w:rFonts w:ascii="Verdana" w:eastAsia="Verdana" w:hAnsi="Verdana" w:cs="Verdana"/>
                <w:lang w:val="en-GB"/>
              </w:rPr>
              <w:t xml:space="preserve"> reports </w:t>
            </w:r>
            <w:r w:rsidR="0F205537" w:rsidRPr="7D9D6EC2">
              <w:rPr>
                <w:rFonts w:ascii="Verdana" w:eastAsia="Verdana" w:hAnsi="Verdana" w:cs="Verdana"/>
                <w:lang w:val="en-GB"/>
              </w:rPr>
              <w:t xml:space="preserve">be brought forward </w:t>
            </w:r>
            <w:r w:rsidR="3C65635A" w:rsidRPr="7D9D6EC2">
              <w:rPr>
                <w:rFonts w:ascii="Verdana" w:eastAsia="Verdana" w:hAnsi="Verdana" w:cs="Verdana"/>
                <w:lang w:val="en-GB"/>
              </w:rPr>
              <w:t>to confirm its effectivenes</w:t>
            </w:r>
            <w:r w:rsidR="7A7C3A54" w:rsidRPr="7D9D6EC2">
              <w:rPr>
                <w:rFonts w:ascii="Verdana" w:eastAsia="Verdana" w:hAnsi="Verdana" w:cs="Verdana"/>
                <w:lang w:val="en-GB"/>
              </w:rPr>
              <w:t xml:space="preserve">s in terms of practical responses to issues raised. </w:t>
            </w:r>
          </w:p>
        </w:tc>
      </w:tr>
      <w:tr w:rsidR="004151EC" w:rsidRPr="00ED203F" w14:paraId="79CE7C56" w14:textId="77777777" w:rsidTr="1502DC50">
        <w:trPr>
          <w:trHeight w:val="595"/>
        </w:trPr>
        <w:tc>
          <w:tcPr>
            <w:tcW w:w="1838" w:type="dxa"/>
            <w:tcMar>
              <w:top w:w="80" w:type="dxa"/>
              <w:left w:w="80" w:type="dxa"/>
              <w:bottom w:w="80" w:type="dxa"/>
              <w:right w:w="80" w:type="dxa"/>
            </w:tcMar>
          </w:tcPr>
          <w:p w14:paraId="6F41AEC6" w14:textId="15068DDC" w:rsidR="004151EC" w:rsidRPr="00ED203F" w:rsidRDefault="1419D9F7" w:rsidP="3D08B76D">
            <w:pPr>
              <w:rPr>
                <w:rFonts w:ascii="Verdana" w:hAnsi="Verdana" w:cs="Arial"/>
                <w:b/>
                <w:bCs/>
                <w:sz w:val="24"/>
                <w:szCs w:val="24"/>
              </w:rPr>
            </w:pPr>
            <w:bookmarkStart w:id="0" w:name="_Hlk118376192"/>
            <w:r w:rsidRPr="3D08B76D">
              <w:rPr>
                <w:rFonts w:ascii="Verdana" w:hAnsi="Verdana" w:cs="Arial"/>
                <w:b/>
                <w:bCs/>
                <w:sz w:val="24"/>
                <w:szCs w:val="24"/>
              </w:rPr>
              <w:lastRenderedPageBreak/>
              <w:t>62/25</w:t>
            </w:r>
          </w:p>
        </w:tc>
        <w:tc>
          <w:tcPr>
            <w:tcW w:w="9072" w:type="dxa"/>
            <w:tcMar>
              <w:top w:w="80" w:type="dxa"/>
              <w:left w:w="80" w:type="dxa"/>
              <w:bottom w:w="80" w:type="dxa"/>
              <w:right w:w="80" w:type="dxa"/>
            </w:tcMar>
          </w:tcPr>
          <w:p w14:paraId="45DAE6A1" w14:textId="009D76F0" w:rsidR="004151EC" w:rsidRPr="00ED203F" w:rsidRDefault="083F836A" w:rsidP="00F053E9">
            <w:pPr>
              <w:jc w:val="both"/>
              <w:rPr>
                <w:rFonts w:ascii="Verdana" w:hAnsi="Verdana" w:cs="Arial"/>
                <w:b/>
                <w:bCs/>
                <w:sz w:val="24"/>
                <w:szCs w:val="24"/>
              </w:rPr>
            </w:pPr>
            <w:r w:rsidRPr="3D08B76D">
              <w:rPr>
                <w:rFonts w:ascii="Verdana" w:hAnsi="Verdana" w:cs="Arial"/>
                <w:b/>
                <w:bCs/>
                <w:sz w:val="24"/>
                <w:szCs w:val="24"/>
              </w:rPr>
              <w:t>STAFF HEALTH AND WELLBEING UPDATE REPORT</w:t>
            </w:r>
          </w:p>
        </w:tc>
      </w:tr>
      <w:tr w:rsidR="004151EC" w:rsidRPr="00ED203F" w14:paraId="132C765D" w14:textId="77777777" w:rsidTr="1502DC50">
        <w:trPr>
          <w:trHeight w:val="595"/>
        </w:trPr>
        <w:tc>
          <w:tcPr>
            <w:tcW w:w="1838" w:type="dxa"/>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tcMar>
              <w:top w:w="80" w:type="dxa"/>
              <w:left w:w="80" w:type="dxa"/>
              <w:bottom w:w="80" w:type="dxa"/>
              <w:right w:w="80" w:type="dxa"/>
            </w:tcMar>
          </w:tcPr>
          <w:p w14:paraId="3272AF82" w14:textId="7B77A96E" w:rsidR="004151EC" w:rsidRPr="00181ACE" w:rsidRDefault="4EB05A5E" w:rsidP="3D08B76D">
            <w:pPr>
              <w:jc w:val="both"/>
              <w:rPr>
                <w:rFonts w:ascii="Verdana" w:eastAsia="Verdana" w:hAnsi="Verdana" w:cs="Verdana"/>
                <w:sz w:val="24"/>
                <w:szCs w:val="24"/>
              </w:rPr>
            </w:pPr>
            <w:r w:rsidRPr="3D08B76D">
              <w:rPr>
                <w:rFonts w:ascii="Verdana" w:hAnsi="Verdana" w:cs="Arial"/>
                <w:sz w:val="24"/>
                <w:szCs w:val="24"/>
              </w:rPr>
              <w:t xml:space="preserve">The Committee </w:t>
            </w:r>
            <w:r w:rsidR="6C10183B" w:rsidRPr="3D08B76D">
              <w:rPr>
                <w:rFonts w:ascii="Verdana" w:hAnsi="Verdana" w:cs="Arial"/>
                <w:b/>
                <w:bCs/>
                <w:sz w:val="24"/>
                <w:szCs w:val="24"/>
              </w:rPr>
              <w:t>RECIEVED</w:t>
            </w:r>
            <w:r w:rsidR="6C10183B" w:rsidRPr="3D08B76D">
              <w:rPr>
                <w:rFonts w:ascii="Verdana" w:hAnsi="Verdana" w:cs="Arial"/>
                <w:sz w:val="24"/>
                <w:szCs w:val="24"/>
              </w:rPr>
              <w:t xml:space="preserve"> </w:t>
            </w:r>
            <w:r w:rsidR="7AC8B20B" w:rsidRPr="3D08B76D">
              <w:rPr>
                <w:rFonts w:ascii="Verdana" w:hAnsi="Verdana" w:cs="Arial"/>
                <w:sz w:val="24"/>
                <w:szCs w:val="24"/>
              </w:rPr>
              <w:t xml:space="preserve">a </w:t>
            </w:r>
            <w:r w:rsidR="757F2CBA" w:rsidRPr="3D08B76D">
              <w:rPr>
                <w:rFonts w:ascii="Verdana" w:eastAsia="Verdana" w:hAnsi="Verdana" w:cs="Verdana"/>
                <w:color w:val="000000" w:themeColor="text1"/>
                <w:sz w:val="24"/>
                <w:szCs w:val="24"/>
              </w:rPr>
              <w:t>staff health and wellbeing update report.</w:t>
            </w:r>
          </w:p>
          <w:p w14:paraId="56425E89" w14:textId="1A3C99B0" w:rsidR="009C0B8F" w:rsidRDefault="5EDAC3A6" w:rsidP="004151EC">
            <w:pPr>
              <w:jc w:val="both"/>
              <w:rPr>
                <w:rFonts w:ascii="Verdana" w:hAnsi="Verdana" w:cs="Arial"/>
                <w:sz w:val="24"/>
                <w:szCs w:val="24"/>
              </w:rPr>
            </w:pPr>
            <w:r w:rsidRPr="1D527EDA">
              <w:rPr>
                <w:rFonts w:ascii="Verdana" w:hAnsi="Verdana" w:cs="Arial"/>
                <w:sz w:val="24"/>
                <w:szCs w:val="24"/>
              </w:rPr>
              <w:t>I</w:t>
            </w:r>
            <w:r w:rsidR="0F3AB5D0" w:rsidRPr="1D527EDA">
              <w:rPr>
                <w:rFonts w:ascii="Verdana" w:hAnsi="Verdana" w:cs="Arial"/>
                <w:sz w:val="24"/>
                <w:szCs w:val="24"/>
              </w:rPr>
              <w:t>n introducing</w:t>
            </w:r>
            <w:r w:rsidR="1532437A" w:rsidRPr="1D527EDA">
              <w:rPr>
                <w:rFonts w:ascii="Verdana" w:hAnsi="Verdana" w:cs="Arial"/>
                <w:sz w:val="24"/>
                <w:szCs w:val="24"/>
              </w:rPr>
              <w:t xml:space="preserve"> the report,</w:t>
            </w:r>
            <w:r w:rsidR="6AD3D2BB" w:rsidRPr="1D527EDA">
              <w:rPr>
                <w:rFonts w:ascii="Verdana" w:hAnsi="Verdana" w:cs="Arial"/>
                <w:sz w:val="24"/>
                <w:szCs w:val="24"/>
              </w:rPr>
              <w:t xml:space="preserve"> </w:t>
            </w:r>
            <w:r w:rsidR="1945D3E5" w:rsidRPr="1D527EDA">
              <w:rPr>
                <w:rFonts w:ascii="Verdana" w:hAnsi="Verdana" w:cs="Arial"/>
                <w:sz w:val="24"/>
                <w:szCs w:val="24"/>
              </w:rPr>
              <w:t xml:space="preserve">JR </w:t>
            </w:r>
            <w:r w:rsidR="41727C25" w:rsidRPr="1D527EDA">
              <w:rPr>
                <w:rFonts w:ascii="Verdana" w:hAnsi="Verdana" w:cs="Arial"/>
                <w:sz w:val="24"/>
                <w:szCs w:val="24"/>
              </w:rPr>
              <w:t xml:space="preserve">and PD </w:t>
            </w:r>
            <w:r w:rsidR="0F3AB5D0" w:rsidRPr="1D527EDA">
              <w:rPr>
                <w:rFonts w:ascii="Verdana" w:hAnsi="Verdana" w:cs="Arial"/>
                <w:sz w:val="24"/>
                <w:szCs w:val="24"/>
              </w:rPr>
              <w:t>drew attention to:</w:t>
            </w:r>
          </w:p>
          <w:p w14:paraId="23D39ADF" w14:textId="6D7744E2" w:rsidR="00A41E8D" w:rsidRPr="00A41E8D" w:rsidRDefault="5C813068" w:rsidP="00D80483">
            <w:pPr>
              <w:pStyle w:val="ListParagraph"/>
              <w:numPr>
                <w:ilvl w:val="0"/>
                <w:numId w:val="36"/>
              </w:numPr>
              <w:jc w:val="both"/>
              <w:rPr>
                <w:rFonts w:ascii="Verdana" w:eastAsia="Verdana" w:hAnsi="Verdana" w:cs="Verdana"/>
              </w:rPr>
            </w:pPr>
            <w:r w:rsidRPr="4C0FFC60">
              <w:rPr>
                <w:rFonts w:ascii="Verdana" w:eastAsia="Verdana" w:hAnsi="Verdana" w:cs="Verdana"/>
              </w:rPr>
              <w:t>An overview of recent developments in supporting leaders to manage sickness absence, including the implementation of data-led local reduction plans and monthly sickness absence summits.</w:t>
            </w:r>
          </w:p>
          <w:p w14:paraId="3F4BCDC4" w14:textId="25AE6629" w:rsidR="00A41E8D" w:rsidRPr="00A41E8D" w:rsidRDefault="3507A2CD" w:rsidP="00D80483">
            <w:pPr>
              <w:pStyle w:val="ListParagraph"/>
              <w:numPr>
                <w:ilvl w:val="0"/>
                <w:numId w:val="36"/>
              </w:numPr>
              <w:spacing w:before="240" w:after="240"/>
              <w:rPr>
                <w:rFonts w:ascii="Verdana" w:eastAsia="Verdana" w:hAnsi="Verdana" w:cs="Verdana"/>
                <w:color w:val="000000" w:themeColor="text1"/>
              </w:rPr>
            </w:pPr>
            <w:r w:rsidRPr="15B88F82">
              <w:rPr>
                <w:rFonts w:ascii="Verdana" w:eastAsia="Verdana" w:hAnsi="Verdana" w:cs="Verdana"/>
              </w:rPr>
              <w:t>It was noted that a</w:t>
            </w:r>
            <w:r w:rsidR="4071AED6" w:rsidRPr="15B88F82">
              <w:rPr>
                <w:rFonts w:ascii="Verdana" w:eastAsia="Verdana" w:hAnsi="Verdana" w:cs="Verdana"/>
              </w:rPr>
              <w:t xml:space="preserve">udit leads had been trained in the use of the Morriston tool </w:t>
            </w:r>
            <w:r w:rsidR="23031732" w:rsidRPr="15B88F82">
              <w:rPr>
                <w:rFonts w:ascii="Verdana" w:eastAsia="Verdana" w:hAnsi="Verdana" w:cs="Verdana"/>
              </w:rPr>
              <w:t>and</w:t>
            </w:r>
            <w:r w:rsidR="4071AED6" w:rsidRPr="15B88F82">
              <w:rPr>
                <w:rFonts w:ascii="Verdana" w:eastAsia="Verdana" w:hAnsi="Verdana" w:cs="Verdana"/>
              </w:rPr>
              <w:t xml:space="preserve"> there had been an increase in training and resources to support attendance management.</w:t>
            </w:r>
          </w:p>
          <w:p w14:paraId="70085B1B" w14:textId="07B74993" w:rsidR="00A41E8D" w:rsidRPr="00A41E8D" w:rsidRDefault="351E1651" w:rsidP="00D80483">
            <w:pPr>
              <w:pStyle w:val="ListParagraph"/>
              <w:numPr>
                <w:ilvl w:val="0"/>
                <w:numId w:val="36"/>
              </w:numPr>
              <w:spacing w:before="240" w:after="240"/>
              <w:rPr>
                <w:color w:val="000000" w:themeColor="text1"/>
              </w:rPr>
            </w:pPr>
            <w:r w:rsidRPr="15B88F82">
              <w:rPr>
                <w:rFonts w:ascii="Verdana" w:eastAsia="Verdana" w:hAnsi="Verdana" w:cs="Verdana"/>
              </w:rPr>
              <w:t>JR</w:t>
            </w:r>
            <w:r w:rsidR="4071AED6" w:rsidRPr="15B88F82">
              <w:rPr>
                <w:rFonts w:ascii="Verdana" w:eastAsia="Verdana" w:hAnsi="Verdana" w:cs="Verdana"/>
              </w:rPr>
              <w:t xml:space="preserve"> introduced a new return-to-work dashboard, noted current low compliance rates, and emphasised the importance of conducting return-to-work discussions on day one of an employee’s return.</w:t>
            </w:r>
          </w:p>
          <w:p w14:paraId="07FC48A1" w14:textId="3A9B2D48" w:rsidR="00A41E8D" w:rsidRPr="00A41E8D" w:rsidRDefault="4598715F" w:rsidP="00D80483">
            <w:pPr>
              <w:pStyle w:val="ListParagraph"/>
              <w:numPr>
                <w:ilvl w:val="0"/>
                <w:numId w:val="36"/>
              </w:numPr>
              <w:jc w:val="both"/>
              <w:rPr>
                <w:rFonts w:ascii="Verdana" w:eastAsia="Verdana" w:hAnsi="Verdana" w:cs="Verdana"/>
              </w:rPr>
            </w:pPr>
            <w:r w:rsidRPr="15B88F82">
              <w:rPr>
                <w:rFonts w:ascii="Verdana" w:eastAsia="Verdana" w:hAnsi="Verdana" w:cs="Verdana"/>
              </w:rPr>
              <w:t xml:space="preserve">It was </w:t>
            </w:r>
            <w:r w:rsidR="6A9EF53F" w:rsidRPr="15B88F82">
              <w:rPr>
                <w:rFonts w:ascii="Verdana" w:eastAsia="Verdana" w:hAnsi="Verdana" w:cs="Verdana"/>
              </w:rPr>
              <w:t>reported that</w:t>
            </w:r>
            <w:r w:rsidR="4071AED6" w:rsidRPr="15B88F82">
              <w:rPr>
                <w:rFonts w:ascii="Verdana" w:eastAsia="Verdana" w:hAnsi="Verdana" w:cs="Verdana"/>
              </w:rPr>
              <w:t xml:space="preserve"> a 33% increase in management referrals in July 2025, reflecting a stronger organisational focus on policy application, while noting that key performance indicators (KPIs) continued to be met.</w:t>
            </w:r>
          </w:p>
          <w:p w14:paraId="2FFEFCE0" w14:textId="5B60EF38" w:rsidR="00A41E8D" w:rsidRPr="00A41E8D" w:rsidRDefault="5C813068"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The effectiveness of interventions, particularly in relation to mental health support, and described ongoing services such as trauma support (TRIM), staff health checks, and a recent survey on staff who act as informal carers.</w:t>
            </w:r>
          </w:p>
          <w:p w14:paraId="654CD2A6" w14:textId="50D55135" w:rsidR="00A41E8D" w:rsidRPr="00A41E8D" w:rsidRDefault="275D0D53" w:rsidP="00D80483">
            <w:pPr>
              <w:pStyle w:val="ListParagraph"/>
              <w:numPr>
                <w:ilvl w:val="0"/>
                <w:numId w:val="36"/>
              </w:numPr>
              <w:spacing w:before="240" w:after="240"/>
              <w:rPr>
                <w:rFonts w:ascii="Verdana" w:eastAsia="Verdana" w:hAnsi="Verdana" w:cs="Verdana"/>
                <w:color w:val="000000" w:themeColor="text1"/>
              </w:rPr>
            </w:pPr>
            <w:r w:rsidRPr="15B88F82">
              <w:rPr>
                <w:rFonts w:ascii="Verdana" w:eastAsia="Verdana" w:hAnsi="Verdana" w:cs="Verdana"/>
              </w:rPr>
              <w:t>PD a</w:t>
            </w:r>
            <w:r w:rsidR="4071AED6" w:rsidRPr="15B88F82">
              <w:rPr>
                <w:rFonts w:ascii="Verdana" w:eastAsia="Verdana" w:hAnsi="Verdana" w:cs="Verdana"/>
              </w:rPr>
              <w:t xml:space="preserve">dvised that an all-Wales staff wellbeing framework was in development, with a focus on immunisations, </w:t>
            </w:r>
            <w:r w:rsidR="252D3D5C" w:rsidRPr="15B88F82">
              <w:rPr>
                <w:rFonts w:ascii="Verdana" w:eastAsia="Verdana" w:hAnsi="Verdana" w:cs="Verdana"/>
              </w:rPr>
              <w:t>M</w:t>
            </w:r>
            <w:r w:rsidR="4071AED6" w:rsidRPr="15B88F82">
              <w:rPr>
                <w:rFonts w:ascii="Verdana" w:eastAsia="Verdana" w:hAnsi="Verdana" w:cs="Verdana"/>
              </w:rPr>
              <w:t xml:space="preserve">ental </w:t>
            </w:r>
            <w:r w:rsidR="198B8B21" w:rsidRPr="15B88F82">
              <w:rPr>
                <w:rFonts w:ascii="Verdana" w:eastAsia="Verdana" w:hAnsi="Verdana" w:cs="Verdana"/>
              </w:rPr>
              <w:t>H</w:t>
            </w:r>
            <w:r w:rsidR="4071AED6" w:rsidRPr="15B88F82">
              <w:rPr>
                <w:rFonts w:ascii="Verdana" w:eastAsia="Verdana" w:hAnsi="Verdana" w:cs="Verdana"/>
              </w:rPr>
              <w:t xml:space="preserve">ealth, </w:t>
            </w:r>
            <w:r w:rsidR="281EA665" w:rsidRPr="15B88F82">
              <w:rPr>
                <w:rFonts w:ascii="Verdana" w:eastAsia="Verdana" w:hAnsi="Verdana" w:cs="Verdana"/>
              </w:rPr>
              <w:t>M</w:t>
            </w:r>
            <w:r w:rsidR="4071AED6" w:rsidRPr="15B88F82">
              <w:rPr>
                <w:rFonts w:ascii="Verdana" w:eastAsia="Verdana" w:hAnsi="Verdana" w:cs="Verdana"/>
              </w:rPr>
              <w:t>usculoskeletal (MSK) health, and improvements to the work environment.</w:t>
            </w:r>
          </w:p>
          <w:p w14:paraId="459A03C3" w14:textId="19BF3399" w:rsidR="00A41E8D" w:rsidRPr="00A41E8D" w:rsidRDefault="5C813068" w:rsidP="4C0FFC60">
            <w:pPr>
              <w:jc w:val="both"/>
              <w:rPr>
                <w:rFonts w:ascii="Verdana" w:hAnsi="Verdana" w:cs="Arial"/>
                <w:sz w:val="28"/>
                <w:szCs w:val="28"/>
              </w:rPr>
            </w:pPr>
            <w:r w:rsidRPr="1D527EDA">
              <w:rPr>
                <w:rFonts w:ascii="Verdana" w:hAnsi="Verdana" w:cs="Arial"/>
                <w:sz w:val="24"/>
                <w:szCs w:val="24"/>
              </w:rPr>
              <w:lastRenderedPageBreak/>
              <w:t xml:space="preserve">RO thanked JR and </w:t>
            </w:r>
            <w:r w:rsidR="5B6EDB20" w:rsidRPr="1D527EDA">
              <w:rPr>
                <w:rFonts w:ascii="Verdana" w:hAnsi="Verdana" w:cs="Arial"/>
                <w:sz w:val="24"/>
                <w:szCs w:val="24"/>
              </w:rPr>
              <w:t>PD and</w:t>
            </w:r>
            <w:r w:rsidRPr="1D527EDA">
              <w:rPr>
                <w:rFonts w:ascii="Verdana" w:hAnsi="Verdana" w:cs="Arial"/>
                <w:sz w:val="24"/>
                <w:szCs w:val="24"/>
              </w:rPr>
              <w:t xml:space="preserve"> welcomed questions.</w:t>
            </w:r>
          </w:p>
          <w:p w14:paraId="28807DBA" w14:textId="6099ACBD" w:rsidR="00A41E8D" w:rsidRDefault="72D67BD4" w:rsidP="4C0FFC60">
            <w:pPr>
              <w:jc w:val="both"/>
              <w:rPr>
                <w:rFonts w:ascii="Verdana" w:eastAsia="Verdana" w:hAnsi="Verdana" w:cs="Verdana"/>
                <w:color w:val="000000" w:themeColor="text1"/>
                <w:sz w:val="24"/>
                <w:szCs w:val="24"/>
              </w:rPr>
            </w:pPr>
            <w:r w:rsidRPr="4C0FFC60">
              <w:rPr>
                <w:rFonts w:ascii="Verdana" w:hAnsi="Verdana" w:cs="Arial"/>
                <w:sz w:val="24"/>
                <w:szCs w:val="24"/>
              </w:rPr>
              <w:t xml:space="preserve">JD </w:t>
            </w:r>
            <w:r w:rsidRPr="4C0FFC60">
              <w:rPr>
                <w:rFonts w:ascii="Verdana" w:eastAsia="Verdana" w:hAnsi="Verdana" w:cs="Verdana"/>
                <w:sz w:val="24"/>
                <w:szCs w:val="24"/>
              </w:rPr>
              <w:t>queried the recent sharp increase in TRIM (trauma support) referrals, asking whether it reflected a rise in traumatic incidents or was a result of the TRIM rollout. PD advised that the increase was most likely attributable to the formal implementation and improved data capture of TRIM, rather than a significant rise in traumatic events. He noted, however, that early data indicated an increase in reported incidents, and further evidence over time would help to clarify any emerging trends.</w:t>
            </w:r>
          </w:p>
          <w:p w14:paraId="061053D4" w14:textId="4590C85E" w:rsidR="00A41E8D" w:rsidRDefault="63B984B5" w:rsidP="4C0FFC60">
            <w:pPr>
              <w:jc w:val="both"/>
              <w:rPr>
                <w:rFonts w:ascii="Verdana" w:eastAsia="Verdana" w:hAnsi="Verdana" w:cs="Verdana"/>
                <w:sz w:val="24"/>
                <w:szCs w:val="24"/>
              </w:rPr>
            </w:pPr>
            <w:r w:rsidRPr="7D9D6EC2">
              <w:rPr>
                <w:rFonts w:ascii="Verdana" w:eastAsia="Verdana" w:hAnsi="Verdana" w:cs="Verdana"/>
                <w:sz w:val="24"/>
                <w:szCs w:val="24"/>
              </w:rPr>
              <w:t xml:space="preserve">AG </w:t>
            </w:r>
            <w:r w:rsidR="034E38FD" w:rsidRPr="7D9D6EC2">
              <w:rPr>
                <w:rFonts w:ascii="Verdana" w:eastAsia="Verdana" w:hAnsi="Verdana" w:cs="Verdana"/>
                <w:sz w:val="24"/>
                <w:szCs w:val="24"/>
              </w:rPr>
              <w:t xml:space="preserve">sought clarification on whether compassionate leave was included within sickness absence figures, referencing data that listed bereavement and caring for dependents among the top reasons for absence. JR confirmed that the figures reported related solely to sickness absence and did not include compassionate leave. TR added that some sickness absence may be linked to bereavement or caring </w:t>
            </w:r>
            <w:r w:rsidR="37D85223" w:rsidRPr="7D9D6EC2">
              <w:rPr>
                <w:rFonts w:ascii="Verdana" w:eastAsia="Verdana" w:hAnsi="Verdana" w:cs="Verdana"/>
                <w:sz w:val="24"/>
                <w:szCs w:val="24"/>
              </w:rPr>
              <w:t>responsibilities and</w:t>
            </w:r>
            <w:r w:rsidR="034E38FD" w:rsidRPr="7D9D6EC2">
              <w:rPr>
                <w:rFonts w:ascii="Verdana" w:eastAsia="Verdana" w:hAnsi="Verdana" w:cs="Verdana"/>
                <w:sz w:val="24"/>
                <w:szCs w:val="24"/>
              </w:rPr>
              <w:t xml:space="preserve"> advised that work was ongoing to improve support for staff in such circumstances and to reduce the likelihood of </w:t>
            </w:r>
            <w:r w:rsidR="1793E0F8" w:rsidRPr="7D9D6EC2">
              <w:rPr>
                <w:rFonts w:ascii="Verdana" w:eastAsia="Verdana" w:hAnsi="Verdana" w:cs="Verdana"/>
                <w:sz w:val="24"/>
                <w:szCs w:val="24"/>
              </w:rPr>
              <w:t>related absences</w:t>
            </w:r>
            <w:r w:rsidR="034E38FD" w:rsidRPr="7D9D6EC2">
              <w:rPr>
                <w:rFonts w:ascii="Verdana" w:eastAsia="Verdana" w:hAnsi="Verdana" w:cs="Verdana"/>
                <w:sz w:val="24"/>
                <w:szCs w:val="24"/>
              </w:rPr>
              <w:t xml:space="preserve"> being recorded as sickness.</w:t>
            </w:r>
          </w:p>
          <w:p w14:paraId="7A42192D" w14:textId="352D7DD4" w:rsidR="57AF1404" w:rsidRDefault="57AF1404" w:rsidP="4C0FFC60">
            <w:pPr>
              <w:jc w:val="both"/>
              <w:rPr>
                <w:rFonts w:ascii="Verdana" w:eastAsia="Verdana" w:hAnsi="Verdana" w:cs="Verdana"/>
                <w:color w:val="000000" w:themeColor="text1"/>
                <w:sz w:val="24"/>
                <w:szCs w:val="24"/>
              </w:rPr>
            </w:pPr>
            <w:r w:rsidRPr="4C0FFC60">
              <w:rPr>
                <w:rFonts w:ascii="Verdana" w:hAnsi="Verdana" w:cs="Arial"/>
                <w:sz w:val="24"/>
                <w:szCs w:val="24"/>
              </w:rPr>
              <w:t xml:space="preserve">RO </w:t>
            </w:r>
            <w:r w:rsidRPr="4C0FFC60">
              <w:rPr>
                <w:rFonts w:ascii="Verdana" w:eastAsia="Verdana" w:hAnsi="Verdana" w:cs="Verdana"/>
                <w:sz w:val="24"/>
                <w:szCs w:val="24"/>
              </w:rPr>
              <w:t>queried the breakdown of bank staff usage, specifically requesting clarification on the proportion not attributed to sickness absence or additionality. She asked for further detail on the reasons for bank usage within nursing and medical/dental staffing.</w:t>
            </w:r>
            <w:r w:rsidR="127A402C" w:rsidRPr="4C0FFC60">
              <w:rPr>
                <w:rFonts w:ascii="Verdana" w:eastAsia="Verdana" w:hAnsi="Verdana" w:cs="Verdana"/>
                <w:sz w:val="24"/>
                <w:szCs w:val="24"/>
              </w:rPr>
              <w:t xml:space="preserve"> </w:t>
            </w:r>
            <w:r w:rsidRPr="4C0FFC60">
              <w:rPr>
                <w:rFonts w:ascii="Verdana" w:eastAsia="Verdana" w:hAnsi="Verdana" w:cs="Verdana"/>
                <w:sz w:val="24"/>
                <w:szCs w:val="24"/>
              </w:rPr>
              <w:t>She also questioned the cost-effectiveness of current health and wellbeing interventions and whether they were having a measurable impact on sickness absence and staff health.</w:t>
            </w:r>
          </w:p>
          <w:p w14:paraId="064B2AF5" w14:textId="46AEC9C8" w:rsidR="298E9ADE" w:rsidRDefault="298E9ADE" w:rsidP="4C0FFC60">
            <w:pPr>
              <w:jc w:val="both"/>
              <w:rPr>
                <w:rFonts w:ascii="Verdana" w:eastAsia="Verdana" w:hAnsi="Verdana" w:cs="Verdana"/>
              </w:rPr>
            </w:pPr>
            <w:r w:rsidRPr="4C0FFC60">
              <w:rPr>
                <w:rFonts w:ascii="Verdana" w:hAnsi="Verdana" w:cs="Arial"/>
                <w:sz w:val="24"/>
                <w:szCs w:val="24"/>
              </w:rPr>
              <w:t>ER a</w:t>
            </w:r>
            <w:r w:rsidRPr="4C0FFC60">
              <w:rPr>
                <w:rFonts w:ascii="Verdana" w:eastAsia="Verdana" w:hAnsi="Verdana" w:cs="Verdana"/>
                <w:sz w:val="24"/>
                <w:szCs w:val="24"/>
              </w:rPr>
              <w:t>dvised that remaining bank usage was attributed to reasons such as paternity leave, carers leave, restricted duties, and other forms of absence. She noted that work was ongoing to simplify and categorise reasons for staff unavailability more clearly. JR explained that wellbeing initiatives were still in the early stages of implementation, with supporting tools in place, and anticipated that measurable improvements would become more evident over time.</w:t>
            </w:r>
          </w:p>
          <w:p w14:paraId="3DB17202" w14:textId="64977F52" w:rsidR="298E9ADE" w:rsidRDefault="298E9ADE" w:rsidP="4C0FFC60">
            <w:pPr>
              <w:jc w:val="both"/>
              <w:rPr>
                <w:rFonts w:ascii="Verdana" w:eastAsia="Verdana" w:hAnsi="Verdana" w:cs="Verdana"/>
                <w:color w:val="000000" w:themeColor="text1"/>
                <w:sz w:val="24"/>
                <w:szCs w:val="24"/>
              </w:rPr>
            </w:pPr>
            <w:r w:rsidRPr="4C0FFC60">
              <w:rPr>
                <w:rFonts w:ascii="Verdana" w:eastAsia="Verdana" w:hAnsi="Verdana" w:cs="Verdana"/>
                <w:sz w:val="24"/>
                <w:szCs w:val="24"/>
              </w:rPr>
              <w:t>PD shared evidence indicating the positive impact of wellbeing services, estimating that the service contributed to up to 45 fewer sickness absences per month. He also referenced occupational health services as demonstrating a strong return on investment. On health checks, PD noted that early feedback suggested a positive impact, with ongoing evaluation taking place through follow-up questionnaires.</w:t>
            </w:r>
          </w:p>
          <w:p w14:paraId="52B199E1" w14:textId="1FCA50FD" w:rsidR="298E9ADE" w:rsidRDefault="298E9ADE" w:rsidP="4C0FFC60">
            <w:pPr>
              <w:jc w:val="both"/>
              <w:rPr>
                <w:rFonts w:ascii="Verdana" w:hAnsi="Verdana" w:cs="Arial"/>
              </w:rPr>
            </w:pPr>
            <w:r w:rsidRPr="4C0FFC60">
              <w:rPr>
                <w:rFonts w:ascii="Verdana" w:hAnsi="Verdana" w:cs="Arial"/>
                <w:sz w:val="24"/>
                <w:szCs w:val="24"/>
              </w:rPr>
              <w:lastRenderedPageBreak/>
              <w:t xml:space="preserve">RO </w:t>
            </w:r>
            <w:r w:rsidR="31298447" w:rsidRPr="4C0FFC60">
              <w:rPr>
                <w:rFonts w:ascii="Verdana" w:eastAsia="Verdana" w:hAnsi="Verdana" w:cs="Verdana"/>
                <w:sz w:val="24"/>
                <w:szCs w:val="24"/>
              </w:rPr>
              <w:t>requested that a future report provide further detail on bank staff usage in nursing and medical/dental roles. This was agreed to be added to the Committee’s forward work programme.</w:t>
            </w:r>
          </w:p>
          <w:p w14:paraId="402FDA6F" w14:textId="1B03369E" w:rsidR="31298447" w:rsidRDefault="31298447" w:rsidP="4C0FFC60">
            <w:pPr>
              <w:jc w:val="both"/>
              <w:rPr>
                <w:rFonts w:ascii="Verdana" w:eastAsia="Verdana" w:hAnsi="Verdana" w:cs="Verdana"/>
                <w:b/>
                <w:bCs/>
                <w:sz w:val="24"/>
                <w:szCs w:val="24"/>
              </w:rPr>
            </w:pPr>
            <w:r w:rsidRPr="4C0FFC60">
              <w:rPr>
                <w:rFonts w:ascii="Verdana" w:eastAsia="Verdana" w:hAnsi="Verdana" w:cs="Verdana"/>
                <w:b/>
                <w:bCs/>
                <w:sz w:val="24"/>
                <w:szCs w:val="24"/>
              </w:rPr>
              <w:t>ACTION: SH</w:t>
            </w:r>
          </w:p>
          <w:p w14:paraId="42EE9810" w14:textId="782CF765" w:rsidR="00695000" w:rsidRPr="00F1403D" w:rsidRDefault="5ADE1CF2" w:rsidP="3D08B76D">
            <w:pPr>
              <w:jc w:val="both"/>
              <w:rPr>
                <w:rFonts w:ascii="Verdana" w:hAnsi="Verdana" w:cs="Arial"/>
                <w:b/>
                <w:bCs/>
                <w:sz w:val="24"/>
                <w:szCs w:val="24"/>
              </w:rPr>
            </w:pPr>
            <w:r w:rsidRPr="4C0FFC60">
              <w:rPr>
                <w:rFonts w:ascii="Verdana" w:hAnsi="Verdana" w:cs="Arial"/>
                <w:sz w:val="24"/>
                <w:szCs w:val="24"/>
              </w:rPr>
              <w:t xml:space="preserve"> </w:t>
            </w:r>
            <w:r w:rsidR="74B4F650" w:rsidRPr="4C0FFC60">
              <w:rPr>
                <w:rFonts w:ascii="Verdana" w:hAnsi="Verdana" w:cs="Arial"/>
                <w:b/>
                <w:bCs/>
                <w:sz w:val="24"/>
                <w:szCs w:val="24"/>
              </w:rPr>
              <w:t>The Committee</w:t>
            </w:r>
            <w:r w:rsidR="786734C4" w:rsidRPr="4C0FFC60">
              <w:rPr>
                <w:rFonts w:ascii="Verdana" w:hAnsi="Verdana" w:cs="Arial"/>
                <w:b/>
                <w:bCs/>
                <w:sz w:val="24"/>
                <w:szCs w:val="24"/>
              </w:rPr>
              <w:t>:</w:t>
            </w:r>
          </w:p>
          <w:p w14:paraId="1F8D50DD" w14:textId="230E7E83" w:rsidR="00695000" w:rsidRPr="00F1403D" w:rsidRDefault="210B1539" w:rsidP="00D80483">
            <w:pPr>
              <w:pStyle w:val="ListParagraph"/>
              <w:numPr>
                <w:ilvl w:val="0"/>
                <w:numId w:val="10"/>
              </w:numPr>
              <w:jc w:val="both"/>
              <w:rPr>
                <w:rFonts w:ascii="Verdana" w:eastAsia="Verdana" w:hAnsi="Verdana" w:cs="Verdana"/>
                <w:color w:val="000000" w:themeColor="text1"/>
                <w:sz w:val="22"/>
                <w:szCs w:val="22"/>
              </w:rPr>
            </w:pPr>
            <w:r w:rsidRPr="4C0FFC60">
              <w:rPr>
                <w:rFonts w:ascii="Verdana" w:hAnsi="Verdana" w:cs="Arial"/>
                <w:b/>
                <w:bCs/>
                <w:color w:val="000000" w:themeColor="text1"/>
              </w:rPr>
              <w:t xml:space="preserve">ACCEPTED </w:t>
            </w:r>
            <w:r w:rsidR="5A486330" w:rsidRPr="4C0FFC60">
              <w:rPr>
                <w:rFonts w:ascii="Verdana" w:eastAsia="Verdana" w:hAnsi="Verdana" w:cs="Verdana"/>
                <w:color w:val="000000" w:themeColor="text1"/>
                <w:lang w:val="en-GB"/>
              </w:rPr>
              <w:t>the roles and responsibilities set out in the report noting the importance of the relationship between the line manager and member of staff on their wellbeing.</w:t>
            </w:r>
          </w:p>
          <w:p w14:paraId="70853521" w14:textId="738FB47D" w:rsidR="00695000" w:rsidRPr="00F1403D" w:rsidRDefault="5A486330" w:rsidP="00D80483">
            <w:pPr>
              <w:pStyle w:val="ListParagraph"/>
              <w:numPr>
                <w:ilvl w:val="0"/>
                <w:numId w:val="10"/>
              </w:numPr>
              <w:jc w:val="both"/>
              <w:rPr>
                <w:lang w:val="en-GB"/>
              </w:rPr>
            </w:pPr>
            <w:r w:rsidRPr="4C0FFC60">
              <w:rPr>
                <w:rFonts w:ascii="Verdana" w:eastAsia="Verdana" w:hAnsi="Verdana" w:cs="Verdana"/>
                <w:b/>
                <w:bCs/>
                <w:color w:val="000000" w:themeColor="text1"/>
                <w:lang w:val="en-GB"/>
              </w:rPr>
              <w:t>ACCEPTED</w:t>
            </w:r>
            <w:r w:rsidRPr="4C0FFC60">
              <w:rPr>
                <w:rFonts w:ascii="Verdana" w:eastAsia="Verdana" w:hAnsi="Verdana" w:cs="Verdana"/>
                <w:color w:val="000000" w:themeColor="text1"/>
                <w:lang w:val="en-GB"/>
              </w:rPr>
              <w:t xml:space="preserve"> the benefits of a focused approach to sickness absence management on which will be taken forward by the Human Resource Business Partners.</w:t>
            </w:r>
          </w:p>
          <w:p w14:paraId="7751AB7B" w14:textId="24AFCF58" w:rsidR="00695000" w:rsidRPr="00F1403D" w:rsidRDefault="210B1539" w:rsidP="00D80483">
            <w:pPr>
              <w:pStyle w:val="ListParagraph"/>
              <w:numPr>
                <w:ilvl w:val="0"/>
                <w:numId w:val="10"/>
              </w:numPr>
              <w:jc w:val="both"/>
              <w:rPr>
                <w:rFonts w:ascii="Verdana" w:eastAsia="Verdana" w:hAnsi="Verdana" w:cs="Verdana"/>
                <w:lang w:val="en-GB"/>
              </w:rPr>
            </w:pPr>
            <w:r w:rsidRPr="7D9D6EC2">
              <w:rPr>
                <w:rFonts w:ascii="Verdana" w:hAnsi="Verdana" w:cs="Arial"/>
                <w:b/>
                <w:bCs/>
                <w:color w:val="000000" w:themeColor="text1"/>
              </w:rPr>
              <w:t xml:space="preserve">TOOK ASSURANCE </w:t>
            </w:r>
            <w:r w:rsidRPr="7D9D6EC2">
              <w:rPr>
                <w:rFonts w:ascii="Verdana" w:hAnsi="Verdana" w:cs="Arial"/>
                <w:color w:val="000000" w:themeColor="text1"/>
              </w:rPr>
              <w:t xml:space="preserve">from </w:t>
            </w:r>
            <w:r w:rsidR="4CDBBE20" w:rsidRPr="7D9D6EC2">
              <w:rPr>
                <w:rFonts w:ascii="Verdana" w:hAnsi="Verdana" w:cs="Arial"/>
                <w:color w:val="000000" w:themeColor="text1"/>
              </w:rPr>
              <w:t>the</w:t>
            </w:r>
            <w:r w:rsidR="4CDBBE20" w:rsidRPr="7D9D6EC2">
              <w:rPr>
                <w:rFonts w:ascii="Verdana" w:hAnsi="Verdana" w:cs="Arial"/>
                <w:b/>
                <w:bCs/>
                <w:color w:val="000000" w:themeColor="text1"/>
              </w:rPr>
              <w:t xml:space="preserve"> </w:t>
            </w:r>
            <w:r w:rsidR="4CDBBE20" w:rsidRPr="7D9D6EC2">
              <w:rPr>
                <w:rFonts w:ascii="Verdana" w:eastAsia="Verdana" w:hAnsi="Verdana" w:cs="Verdana"/>
                <w:color w:val="000000" w:themeColor="text1"/>
                <w:lang w:val="en-GB"/>
              </w:rPr>
              <w:t>staff health and wellbeing update report.</w:t>
            </w:r>
          </w:p>
        </w:tc>
      </w:tr>
      <w:tr w:rsidR="005433AD" w:rsidRPr="00ED203F" w14:paraId="200C66C8" w14:textId="77777777" w:rsidTr="1502DC50">
        <w:trPr>
          <w:trHeight w:val="595"/>
        </w:trPr>
        <w:tc>
          <w:tcPr>
            <w:tcW w:w="1838" w:type="dxa"/>
            <w:tcMar>
              <w:top w:w="80" w:type="dxa"/>
              <w:left w:w="80" w:type="dxa"/>
              <w:bottom w:w="80" w:type="dxa"/>
              <w:right w:w="80" w:type="dxa"/>
            </w:tcMar>
          </w:tcPr>
          <w:p w14:paraId="6C3CBA1E" w14:textId="65E8A9E3" w:rsidR="005433AD" w:rsidRPr="00ED203F" w:rsidRDefault="0CE0DDFE" w:rsidP="3D08B76D">
            <w:pPr>
              <w:rPr>
                <w:rFonts w:ascii="Verdana" w:hAnsi="Verdana" w:cs="Arial"/>
                <w:b/>
                <w:bCs/>
                <w:sz w:val="24"/>
                <w:szCs w:val="24"/>
              </w:rPr>
            </w:pPr>
            <w:r w:rsidRPr="3D08B76D">
              <w:rPr>
                <w:rFonts w:ascii="Verdana" w:hAnsi="Verdana" w:cs="Arial"/>
                <w:b/>
                <w:bCs/>
                <w:sz w:val="24"/>
                <w:szCs w:val="24"/>
              </w:rPr>
              <w:lastRenderedPageBreak/>
              <w:t>63/25</w:t>
            </w:r>
          </w:p>
        </w:tc>
        <w:tc>
          <w:tcPr>
            <w:tcW w:w="9072" w:type="dxa"/>
            <w:tcMar>
              <w:top w:w="80" w:type="dxa"/>
              <w:left w:w="80" w:type="dxa"/>
              <w:bottom w:w="80" w:type="dxa"/>
              <w:right w:w="80" w:type="dxa"/>
            </w:tcMar>
          </w:tcPr>
          <w:p w14:paraId="70BD0F99" w14:textId="0BE81FE3" w:rsidR="005433AD" w:rsidRPr="00B20DC0" w:rsidRDefault="32A21BF0" w:rsidP="004151EC">
            <w:pPr>
              <w:jc w:val="both"/>
              <w:rPr>
                <w:rFonts w:ascii="Verdana" w:hAnsi="Verdana" w:cs="Arial"/>
                <w:b/>
                <w:bCs/>
                <w:sz w:val="24"/>
                <w:szCs w:val="24"/>
              </w:rPr>
            </w:pPr>
            <w:r w:rsidRPr="3D08B76D">
              <w:rPr>
                <w:rFonts w:ascii="Verdana" w:hAnsi="Verdana" w:cs="Arial"/>
                <w:b/>
                <w:bCs/>
                <w:sz w:val="24"/>
                <w:szCs w:val="24"/>
              </w:rPr>
              <w:t xml:space="preserve">WORKFORCE METRICS AND KEY PERFORMANCE INDICATORS </w:t>
            </w:r>
          </w:p>
        </w:tc>
      </w:tr>
      <w:tr w:rsidR="005433AD" w:rsidRPr="00ED203F" w14:paraId="1818EAF9" w14:textId="77777777" w:rsidTr="1502DC50">
        <w:trPr>
          <w:trHeight w:val="595"/>
        </w:trPr>
        <w:tc>
          <w:tcPr>
            <w:tcW w:w="1838" w:type="dxa"/>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072" w:type="dxa"/>
            <w:tcMar>
              <w:top w:w="80" w:type="dxa"/>
              <w:left w:w="80" w:type="dxa"/>
              <w:bottom w:w="80" w:type="dxa"/>
              <w:right w:w="80" w:type="dxa"/>
            </w:tcMar>
          </w:tcPr>
          <w:p w14:paraId="3702C0E0" w14:textId="4C7600EC" w:rsidR="005433AD" w:rsidRDefault="48C00E0F" w:rsidP="1D527EDA">
            <w:pPr>
              <w:rPr>
                <w:rFonts w:ascii="Verdana" w:eastAsia="Verdana" w:hAnsi="Verdana" w:cs="Verdana"/>
                <w:color w:val="000000" w:themeColor="text1"/>
                <w:sz w:val="24"/>
                <w:szCs w:val="24"/>
              </w:rPr>
            </w:pPr>
            <w:r w:rsidRPr="1D527EDA">
              <w:rPr>
                <w:rFonts w:ascii="Verdana" w:hAnsi="Verdana" w:cs="Arial"/>
                <w:sz w:val="24"/>
                <w:szCs w:val="24"/>
              </w:rPr>
              <w:t xml:space="preserve">The Committee </w:t>
            </w:r>
            <w:r w:rsidR="11C37733" w:rsidRPr="1D527EDA">
              <w:rPr>
                <w:rFonts w:ascii="Verdana" w:hAnsi="Verdana" w:cs="Arial"/>
                <w:b/>
                <w:bCs/>
                <w:sz w:val="24"/>
                <w:szCs w:val="24"/>
              </w:rPr>
              <w:t>RECIEVED</w:t>
            </w:r>
            <w:r w:rsidR="16E5F666" w:rsidRPr="1D527EDA">
              <w:rPr>
                <w:rFonts w:ascii="Verdana" w:hAnsi="Verdana" w:cs="Arial"/>
                <w:sz w:val="24"/>
                <w:szCs w:val="24"/>
              </w:rPr>
              <w:t xml:space="preserve"> </w:t>
            </w:r>
            <w:r w:rsidR="231B343D" w:rsidRPr="1D527EDA">
              <w:rPr>
                <w:rFonts w:ascii="Verdana" w:hAnsi="Verdana" w:cs="Arial"/>
                <w:sz w:val="24"/>
                <w:szCs w:val="24"/>
              </w:rPr>
              <w:t>a report</w:t>
            </w:r>
            <w:r w:rsidR="4197B2CD" w:rsidRPr="1D527EDA">
              <w:rPr>
                <w:rFonts w:ascii="Verdana" w:hAnsi="Verdana" w:cs="Arial"/>
                <w:sz w:val="24"/>
                <w:szCs w:val="24"/>
              </w:rPr>
              <w:t xml:space="preserve"> </w:t>
            </w:r>
            <w:r w:rsidR="4197B2CD" w:rsidRPr="1D527EDA">
              <w:rPr>
                <w:rFonts w:ascii="Verdana" w:eastAsia="Verdana" w:hAnsi="Verdana" w:cs="Verdana"/>
                <w:color w:val="000000" w:themeColor="text1"/>
                <w:sz w:val="24"/>
                <w:szCs w:val="24"/>
              </w:rPr>
              <w:t xml:space="preserve">on the Workforce Metrics and key performance indicators, to </w:t>
            </w:r>
            <w:r w:rsidR="449665B7" w:rsidRPr="1D527EDA">
              <w:rPr>
                <w:rFonts w:ascii="Verdana" w:eastAsia="Verdana" w:hAnsi="Verdana" w:cs="Verdana"/>
                <w:color w:val="000000" w:themeColor="text1"/>
                <w:sz w:val="24"/>
                <w:szCs w:val="24"/>
              </w:rPr>
              <w:t>include</w:t>
            </w:r>
            <w:r w:rsidR="1342B8D1" w:rsidRPr="1D527EDA">
              <w:rPr>
                <w:rFonts w:ascii="Verdana" w:eastAsia="Verdana" w:hAnsi="Verdana" w:cs="Verdana"/>
                <w:color w:val="000000" w:themeColor="text1"/>
                <w:sz w:val="24"/>
                <w:szCs w:val="24"/>
              </w:rPr>
              <w:t xml:space="preserve"> </w:t>
            </w:r>
            <w:r w:rsidR="0FCF6052" w:rsidRPr="1D527EDA">
              <w:rPr>
                <w:rFonts w:ascii="Verdana" w:eastAsia="Verdana" w:hAnsi="Verdana" w:cs="Verdana"/>
                <w:sz w:val="24"/>
                <w:szCs w:val="24"/>
                <w:lang w:val="en-US"/>
              </w:rPr>
              <w:t>Performance Appraisal and Development Reviews</w:t>
            </w:r>
            <w:r w:rsidR="0FCF6052" w:rsidRPr="1D527EDA">
              <w:rPr>
                <w:rFonts w:ascii="Verdana" w:eastAsia="Verdana" w:hAnsi="Verdana" w:cs="Verdana"/>
                <w:color w:val="000000" w:themeColor="text1"/>
                <w:sz w:val="24"/>
                <w:szCs w:val="24"/>
              </w:rPr>
              <w:t xml:space="preserve"> (</w:t>
            </w:r>
            <w:r w:rsidR="4197B2CD" w:rsidRPr="1D527EDA">
              <w:rPr>
                <w:rFonts w:ascii="Verdana" w:eastAsia="Verdana" w:hAnsi="Verdana" w:cs="Verdana"/>
                <w:color w:val="000000" w:themeColor="text1"/>
                <w:sz w:val="24"/>
                <w:szCs w:val="24"/>
              </w:rPr>
              <w:t>PADR</w:t>
            </w:r>
            <w:r w:rsidR="0F29F690" w:rsidRPr="1D527EDA">
              <w:rPr>
                <w:rFonts w:ascii="Verdana" w:eastAsia="Verdana" w:hAnsi="Verdana" w:cs="Verdana"/>
                <w:color w:val="000000" w:themeColor="text1"/>
                <w:sz w:val="24"/>
                <w:szCs w:val="24"/>
              </w:rPr>
              <w:t>)</w:t>
            </w:r>
            <w:r w:rsidR="4197B2CD" w:rsidRPr="1D527EDA">
              <w:rPr>
                <w:rFonts w:ascii="Verdana" w:eastAsia="Verdana" w:hAnsi="Verdana" w:cs="Verdana"/>
                <w:color w:val="000000" w:themeColor="text1"/>
                <w:sz w:val="24"/>
                <w:szCs w:val="24"/>
              </w:rPr>
              <w:t xml:space="preserve"> Compliance</w:t>
            </w:r>
            <w:r w:rsidR="03447FEA" w:rsidRPr="1D527EDA">
              <w:rPr>
                <w:rFonts w:ascii="Verdana" w:eastAsia="Verdana" w:hAnsi="Verdana" w:cs="Verdana"/>
                <w:color w:val="000000" w:themeColor="text1"/>
                <w:sz w:val="24"/>
                <w:szCs w:val="24"/>
              </w:rPr>
              <w:t>.</w:t>
            </w:r>
          </w:p>
          <w:p w14:paraId="61C628BA" w14:textId="5D71EE24" w:rsidR="00EF6CF3" w:rsidRDefault="27CCA452" w:rsidP="4C0FFC60">
            <w:pPr>
              <w:jc w:val="both"/>
              <w:rPr>
                <w:rFonts w:ascii="Verdana" w:hAnsi="Verdana" w:cs="Arial"/>
                <w:sz w:val="24"/>
                <w:szCs w:val="24"/>
              </w:rPr>
            </w:pPr>
            <w:r w:rsidRPr="4C0FFC60">
              <w:rPr>
                <w:rFonts w:ascii="Verdana" w:hAnsi="Verdana" w:cs="Arial"/>
                <w:sz w:val="24"/>
                <w:szCs w:val="24"/>
              </w:rPr>
              <w:t xml:space="preserve">TR </w:t>
            </w:r>
            <w:r w:rsidR="4CD3CF35" w:rsidRPr="4C0FFC60">
              <w:rPr>
                <w:rFonts w:ascii="Verdana" w:hAnsi="Verdana" w:cs="Arial"/>
                <w:sz w:val="24"/>
                <w:szCs w:val="24"/>
              </w:rPr>
              <w:t>drew attention to the following points:</w:t>
            </w:r>
          </w:p>
          <w:p w14:paraId="73B88375" w14:textId="39D0E28F" w:rsidR="3D08B76D" w:rsidRDefault="1A05A2D0" w:rsidP="00D80483">
            <w:pPr>
              <w:pStyle w:val="ListParagraph"/>
              <w:numPr>
                <w:ilvl w:val="0"/>
                <w:numId w:val="36"/>
              </w:numPr>
              <w:jc w:val="both"/>
              <w:rPr>
                <w:rFonts w:ascii="Verdana" w:eastAsia="Verdana" w:hAnsi="Verdana" w:cs="Verdana"/>
              </w:rPr>
            </w:pPr>
            <w:r w:rsidRPr="1D527EDA">
              <w:rPr>
                <w:rFonts w:ascii="Verdana" w:eastAsia="Verdana" w:hAnsi="Verdana" w:cs="Verdana"/>
              </w:rPr>
              <w:t xml:space="preserve">Mandatory training targets continued to be met, employee turnover </w:t>
            </w:r>
            <w:r w:rsidR="4029EDCC" w:rsidRPr="1D527EDA">
              <w:rPr>
                <w:rFonts w:ascii="Verdana" w:eastAsia="Verdana" w:hAnsi="Verdana" w:cs="Verdana"/>
              </w:rPr>
              <w:t>declined</w:t>
            </w:r>
            <w:r w:rsidRPr="1D527EDA">
              <w:rPr>
                <w:rFonts w:ascii="Verdana" w:eastAsia="Verdana" w:hAnsi="Verdana" w:cs="Verdana"/>
              </w:rPr>
              <w:t xml:space="preserve">, and vacancy rates were also </w:t>
            </w:r>
            <w:r w:rsidR="38FF113F" w:rsidRPr="1D527EDA">
              <w:rPr>
                <w:rFonts w:ascii="Verdana" w:eastAsia="Verdana" w:hAnsi="Verdana" w:cs="Verdana"/>
              </w:rPr>
              <w:t>reduced</w:t>
            </w:r>
            <w:r w:rsidRPr="1D527EDA">
              <w:rPr>
                <w:rFonts w:ascii="Verdana" w:eastAsia="Verdana" w:hAnsi="Verdana" w:cs="Verdana"/>
              </w:rPr>
              <w:t>.</w:t>
            </w:r>
          </w:p>
          <w:p w14:paraId="4CAC4FFC" w14:textId="19CCDFC1" w:rsidR="3D08B76D" w:rsidRDefault="197DCE97" w:rsidP="00D80483">
            <w:pPr>
              <w:pStyle w:val="ListParagraph"/>
              <w:numPr>
                <w:ilvl w:val="0"/>
                <w:numId w:val="36"/>
              </w:numPr>
              <w:spacing w:before="240" w:after="240"/>
              <w:rPr>
                <w:rFonts w:ascii="Verdana" w:eastAsia="Verdana" w:hAnsi="Verdana" w:cs="Verdana"/>
                <w:color w:val="000000" w:themeColor="text1"/>
              </w:rPr>
            </w:pPr>
            <w:r w:rsidRPr="15B88F82">
              <w:rPr>
                <w:rFonts w:ascii="Verdana" w:eastAsia="Verdana" w:hAnsi="Verdana" w:cs="Verdana"/>
              </w:rPr>
              <w:t>There was a</w:t>
            </w:r>
            <w:r w:rsidR="1F68C028" w:rsidRPr="15B88F82">
              <w:rPr>
                <w:rFonts w:ascii="Verdana" w:eastAsia="Verdana" w:hAnsi="Verdana" w:cs="Verdana"/>
              </w:rPr>
              <w:t xml:space="preserve"> concern regarding compliance with PADRs, noting that approximately 25% of staff </w:t>
            </w:r>
            <w:r w:rsidR="3DE7E530" w:rsidRPr="15B88F82">
              <w:rPr>
                <w:rFonts w:ascii="Verdana" w:eastAsia="Verdana" w:hAnsi="Verdana" w:cs="Verdana"/>
              </w:rPr>
              <w:t xml:space="preserve">had </w:t>
            </w:r>
            <w:r w:rsidR="1F68C028" w:rsidRPr="15B88F82">
              <w:rPr>
                <w:rFonts w:ascii="Verdana" w:eastAsia="Verdana" w:hAnsi="Verdana" w:cs="Verdana"/>
              </w:rPr>
              <w:t>not received an annual career conversation with their line managers.</w:t>
            </w:r>
          </w:p>
          <w:p w14:paraId="3411A878" w14:textId="02BC22E4" w:rsidR="3D08B76D" w:rsidRDefault="1A05A2D0"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That efforts to improve PADR compliance were underway through HR business partners and confirmed TR was leading by example within her own team, aiming for full compliance by the end of the month.</w:t>
            </w:r>
          </w:p>
          <w:p w14:paraId="02A46BDF" w14:textId="24D35BA7" w:rsidR="3D08B76D" w:rsidRDefault="1A05A2D0"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TR proposed lowering the risk tolerance for PADR compliance and increasing accountability measures. A detailed review of PADR compliance hot spots was planned for the next meeting to ensure appropriate action was being taken.</w:t>
            </w:r>
          </w:p>
          <w:p w14:paraId="170321A8" w14:textId="5236A674" w:rsidR="3D08B76D" w:rsidRDefault="1A05A2D0" w:rsidP="00D80483">
            <w:pPr>
              <w:pStyle w:val="ListParagraph"/>
              <w:numPr>
                <w:ilvl w:val="0"/>
                <w:numId w:val="36"/>
              </w:numPr>
              <w:spacing w:before="240" w:after="240"/>
              <w:rPr>
                <w:color w:val="000000" w:themeColor="text1"/>
              </w:rPr>
            </w:pPr>
            <w:r w:rsidRPr="4C0FFC60">
              <w:rPr>
                <w:rFonts w:ascii="Verdana" w:eastAsia="Verdana" w:hAnsi="Verdana" w:cs="Verdana"/>
              </w:rPr>
              <w:lastRenderedPageBreak/>
              <w:t>She emphasised that PADR compliance remained a key concern and should be flagged as an alert item for the Board</w:t>
            </w:r>
            <w:r w:rsidRPr="4C0FFC60">
              <w:t>.</w:t>
            </w:r>
          </w:p>
          <w:p w14:paraId="293D24E9" w14:textId="2D9F8D9F" w:rsidR="3D08B76D" w:rsidRDefault="1A05A2D0" w:rsidP="4C0FFC60">
            <w:pPr>
              <w:jc w:val="both"/>
              <w:rPr>
                <w:rFonts w:ascii="Verdana" w:hAnsi="Verdana" w:cs="Arial"/>
                <w:sz w:val="28"/>
                <w:szCs w:val="28"/>
              </w:rPr>
            </w:pPr>
            <w:r w:rsidRPr="4C0FFC60">
              <w:rPr>
                <w:rFonts w:ascii="Verdana" w:hAnsi="Verdana" w:cs="Arial"/>
                <w:sz w:val="24"/>
                <w:szCs w:val="24"/>
              </w:rPr>
              <w:t>RO thanked TR and invited questions.</w:t>
            </w:r>
          </w:p>
          <w:p w14:paraId="02D0086B" w14:textId="598BD51B" w:rsidR="13B960CA" w:rsidRDefault="13B960CA" w:rsidP="4C0FFC60">
            <w:pPr>
              <w:jc w:val="both"/>
              <w:rPr>
                <w:rFonts w:ascii="Verdana" w:eastAsia="Verdana" w:hAnsi="Verdana" w:cs="Verdana"/>
                <w:color w:val="000000" w:themeColor="text1"/>
                <w:sz w:val="24"/>
                <w:szCs w:val="24"/>
              </w:rPr>
            </w:pPr>
            <w:r w:rsidRPr="4C0FFC60">
              <w:rPr>
                <w:rFonts w:ascii="Verdana" w:hAnsi="Verdana" w:cs="Arial"/>
                <w:sz w:val="24"/>
                <w:szCs w:val="24"/>
              </w:rPr>
              <w:t xml:space="preserve">ALF </w:t>
            </w:r>
            <w:r w:rsidR="4D83DF46" w:rsidRPr="4C0FFC60">
              <w:rPr>
                <w:rFonts w:ascii="Verdana" w:eastAsia="Verdana" w:hAnsi="Verdana" w:cs="Verdana"/>
                <w:sz w:val="24"/>
                <w:szCs w:val="24"/>
              </w:rPr>
              <w:t>expressed disappointment regarding low PADR compliance, suggesting it likely had a negative impact on staff survey results. She noted that the absence of regular discussions with managers could lead staff to feel undervalued and unrecognised. She emphasised the importance of PADRs in supporting staff morale and expressed hope that current improvement efforts would lead to swift progress.</w:t>
            </w:r>
          </w:p>
          <w:p w14:paraId="5B650FB4" w14:textId="3531677C" w:rsidR="4D83DF46" w:rsidRDefault="4D83DF46" w:rsidP="4C0FFC60">
            <w:pPr>
              <w:jc w:val="both"/>
              <w:rPr>
                <w:rFonts w:ascii="Verdana" w:hAnsi="Verdana" w:cs="Arial"/>
                <w:sz w:val="24"/>
                <w:szCs w:val="24"/>
              </w:rPr>
            </w:pPr>
            <w:r w:rsidRPr="4C0FFC60">
              <w:rPr>
                <w:rFonts w:ascii="Verdana" w:hAnsi="Verdana" w:cs="Arial"/>
                <w:sz w:val="24"/>
                <w:szCs w:val="24"/>
              </w:rPr>
              <w:t xml:space="preserve">TR </w:t>
            </w:r>
            <w:r w:rsidRPr="4C0FFC60">
              <w:rPr>
                <w:rFonts w:ascii="Verdana" w:eastAsia="Verdana" w:hAnsi="Verdana" w:cs="Verdana"/>
                <w:sz w:val="24"/>
                <w:szCs w:val="24"/>
              </w:rPr>
              <w:t>agreed with the concerns raised and reiterated the need for urgent action, stating that PADR compliance required continued focus and board-level oversight.</w:t>
            </w:r>
          </w:p>
          <w:p w14:paraId="398E3EC6" w14:textId="26DC0C04" w:rsidR="4EDD0999" w:rsidRDefault="4EDD0999" w:rsidP="4C0FFC60">
            <w:pPr>
              <w:jc w:val="both"/>
              <w:rPr>
                <w:rFonts w:ascii="Verdana" w:eastAsia="Verdana" w:hAnsi="Verdana" w:cs="Verdana"/>
                <w:sz w:val="24"/>
                <w:szCs w:val="24"/>
              </w:rPr>
            </w:pPr>
            <w:r w:rsidRPr="7D9D6EC2">
              <w:rPr>
                <w:rFonts w:ascii="Verdana" w:hAnsi="Verdana" w:cs="Arial"/>
                <w:sz w:val="24"/>
                <w:szCs w:val="24"/>
              </w:rPr>
              <w:t xml:space="preserve">RO </w:t>
            </w:r>
            <w:r w:rsidRPr="7D9D6EC2">
              <w:rPr>
                <w:rFonts w:ascii="Verdana" w:eastAsia="Verdana" w:hAnsi="Verdana" w:cs="Verdana"/>
                <w:sz w:val="24"/>
                <w:szCs w:val="24"/>
              </w:rPr>
              <w:t>emphasised that PADR compliance should be escalated as an alert item to the Board, given its significance as a fundamental aspect of effective management and its direct impact on staff experience. She supported ongoing efforts to improve compliance, noting that regular conversations between managers and staff could also help address broader issues such as organisational culture, behaviour, and sickness absence.</w:t>
            </w:r>
          </w:p>
          <w:p w14:paraId="49BDD18F" w14:textId="54162097" w:rsidR="0F3DF17A" w:rsidRDefault="0F3DF17A" w:rsidP="4C0FFC60">
            <w:pPr>
              <w:jc w:val="both"/>
              <w:rPr>
                <w:rFonts w:ascii="Verdana" w:eastAsia="Verdana" w:hAnsi="Verdana" w:cs="Verdana"/>
                <w:color w:val="000000" w:themeColor="text1"/>
                <w:sz w:val="24"/>
                <w:szCs w:val="24"/>
              </w:rPr>
            </w:pPr>
            <w:r w:rsidRPr="4C0FFC60">
              <w:rPr>
                <w:rFonts w:ascii="Verdana" w:hAnsi="Verdana" w:cs="Arial"/>
                <w:sz w:val="24"/>
                <w:szCs w:val="24"/>
              </w:rPr>
              <w:t xml:space="preserve">AG </w:t>
            </w:r>
            <w:r w:rsidR="6082549D" w:rsidRPr="4C0FFC60">
              <w:rPr>
                <w:rFonts w:ascii="Verdana" w:eastAsia="Verdana" w:hAnsi="Verdana" w:cs="Verdana"/>
                <w:sz w:val="24"/>
                <w:szCs w:val="24"/>
              </w:rPr>
              <w:t>raised concerns regarding the current over-establishment of Band 5 nurses and questioned whether this affected the use of bank staff and the overall efficiency of resource allocation. He highlighted an increase in establishment numbers over the past three months and requested clarification on how this trend aligns with existing vacancy control measures. He also queried the placement plans for the incoming cohort of nursing students, given the current over-establishment.</w:t>
            </w:r>
          </w:p>
          <w:p w14:paraId="0E78E24B" w14:textId="6B6398B5" w:rsidR="0629C913" w:rsidRDefault="0629C913" w:rsidP="4C0FFC60">
            <w:pPr>
              <w:jc w:val="both"/>
              <w:rPr>
                <w:rFonts w:ascii="Verdana" w:eastAsia="Verdana" w:hAnsi="Verdana" w:cs="Verdana"/>
                <w:sz w:val="24"/>
                <w:szCs w:val="24"/>
              </w:rPr>
            </w:pPr>
            <w:r w:rsidRPr="4C0FFC60">
              <w:rPr>
                <w:rFonts w:ascii="Verdana" w:eastAsia="Verdana" w:hAnsi="Verdana" w:cs="Verdana"/>
                <w:sz w:val="24"/>
                <w:szCs w:val="24"/>
              </w:rPr>
              <w:t xml:space="preserve">LR </w:t>
            </w:r>
            <w:r w:rsidR="78C1FBC4" w:rsidRPr="4C0FFC60">
              <w:rPr>
                <w:rFonts w:ascii="Verdana" w:eastAsia="Verdana" w:hAnsi="Verdana" w:cs="Verdana"/>
                <w:sz w:val="24"/>
                <w:szCs w:val="24"/>
              </w:rPr>
              <w:t>explained that over-recruitment of Band 5 nurses was part of a wider national issue. She confirmed that the incoming September 2025 cohort of newly qualified nurses had already been factored into current establishment figures and would not increase numbers further. She noted that financial constraints would limit future recruitment and acknowledged the challenge of being unable to offer employment to all locally trained nurses. She also confirmed that recruitment of internationally educated nurses had been paused and that wider workforce planning was under active review.</w:t>
            </w:r>
          </w:p>
          <w:p w14:paraId="643DBEE0" w14:textId="55B5A4B3" w:rsidR="78C1FBC4" w:rsidRDefault="78C1FBC4" w:rsidP="4C0FFC60">
            <w:pPr>
              <w:jc w:val="both"/>
              <w:rPr>
                <w:rFonts w:ascii="Verdana" w:hAnsi="Verdana" w:cs="Arial"/>
                <w:sz w:val="24"/>
                <w:szCs w:val="24"/>
              </w:rPr>
            </w:pPr>
            <w:r w:rsidRPr="4C0FFC60">
              <w:rPr>
                <w:rFonts w:ascii="Verdana" w:hAnsi="Verdana" w:cs="Arial"/>
                <w:sz w:val="24"/>
                <w:szCs w:val="24"/>
              </w:rPr>
              <w:t xml:space="preserve">TR </w:t>
            </w:r>
            <w:r w:rsidRPr="4C0FFC60">
              <w:rPr>
                <w:rFonts w:ascii="Verdana" w:eastAsia="Verdana" w:hAnsi="Verdana" w:cs="Verdana"/>
                <w:sz w:val="24"/>
                <w:szCs w:val="24"/>
              </w:rPr>
              <w:t xml:space="preserve">outlined the introduction of new control measures, including weekly workforce boards and a centralised vacancy control panel to oversee recruitment activity and manage staffing run rates. She noted that internal </w:t>
            </w:r>
            <w:r w:rsidRPr="4C0FFC60">
              <w:rPr>
                <w:rFonts w:ascii="Verdana" w:eastAsia="Verdana" w:hAnsi="Verdana" w:cs="Verdana"/>
                <w:sz w:val="24"/>
                <w:szCs w:val="24"/>
              </w:rPr>
              <w:lastRenderedPageBreak/>
              <w:t>recruitment was being prioritised, with redeployment options considered where necessary.</w:t>
            </w:r>
          </w:p>
          <w:p w14:paraId="3B9D7487" w14:textId="1C9CAAAD" w:rsidR="78C1FBC4" w:rsidRDefault="78C1FBC4" w:rsidP="4C0FFC60">
            <w:pPr>
              <w:jc w:val="both"/>
              <w:rPr>
                <w:rFonts w:ascii="Verdana" w:eastAsia="Verdana" w:hAnsi="Verdana" w:cs="Verdana"/>
                <w:sz w:val="24"/>
                <w:szCs w:val="24"/>
              </w:rPr>
            </w:pPr>
            <w:r w:rsidRPr="4C0FFC60">
              <w:rPr>
                <w:rFonts w:ascii="Verdana" w:eastAsia="Verdana" w:hAnsi="Verdana" w:cs="Verdana"/>
                <w:sz w:val="24"/>
                <w:szCs w:val="24"/>
              </w:rPr>
              <w:t>JD raised concerns about the potential impact of vacancy control measures on staff requiring redeployment. In response, TR confirmed that redeployment continued to be a priority within the new workforce management approach.</w:t>
            </w:r>
          </w:p>
          <w:p w14:paraId="78E75492" w14:textId="7371222A" w:rsidR="00D37BC8" w:rsidRPr="00D37BC8" w:rsidRDefault="42628BD4" w:rsidP="00D37BC8">
            <w:pPr>
              <w:jc w:val="both"/>
              <w:rPr>
                <w:rFonts w:ascii="Verdana" w:hAnsi="Verdana" w:cs="Arial"/>
                <w:b/>
                <w:bCs/>
                <w:sz w:val="24"/>
                <w:szCs w:val="24"/>
              </w:rPr>
            </w:pPr>
            <w:r w:rsidRPr="3D08B76D">
              <w:rPr>
                <w:rFonts w:ascii="Verdana" w:hAnsi="Verdana" w:cs="Arial"/>
                <w:b/>
                <w:bCs/>
                <w:sz w:val="24"/>
                <w:szCs w:val="24"/>
              </w:rPr>
              <w:t>The Committee</w:t>
            </w:r>
            <w:r w:rsidR="243802E2" w:rsidRPr="3D08B76D">
              <w:rPr>
                <w:rFonts w:ascii="Verdana" w:hAnsi="Verdana" w:cs="Arial"/>
                <w:b/>
                <w:bCs/>
                <w:sz w:val="24"/>
                <w:szCs w:val="24"/>
              </w:rPr>
              <w:t>:</w:t>
            </w:r>
          </w:p>
          <w:p w14:paraId="6A0B3DF7" w14:textId="46963645" w:rsidR="00170C84" w:rsidRPr="00F25C15" w:rsidRDefault="323D6608" w:rsidP="00D80483">
            <w:pPr>
              <w:pStyle w:val="ListParagraph"/>
              <w:numPr>
                <w:ilvl w:val="0"/>
                <w:numId w:val="36"/>
              </w:numPr>
              <w:jc w:val="both"/>
              <w:rPr>
                <w:rFonts w:ascii="Verdana" w:eastAsia="Verdana" w:hAnsi="Verdana" w:cs="Verdana"/>
                <w:color w:val="000000" w:themeColor="text1"/>
                <w:lang w:val="en-GB"/>
              </w:rPr>
            </w:pPr>
            <w:r w:rsidRPr="4C0FFC60">
              <w:rPr>
                <w:rFonts w:ascii="Verdana" w:hAnsi="Verdana" w:cs="Arial"/>
                <w:b/>
                <w:bCs/>
              </w:rPr>
              <w:t>ACCEPTED</w:t>
            </w:r>
            <w:r w:rsidRPr="4C0FFC60">
              <w:rPr>
                <w:rFonts w:ascii="Verdana" w:hAnsi="Verdana" w:cs="Arial"/>
              </w:rPr>
              <w:t xml:space="preserve"> a report </w:t>
            </w:r>
            <w:r w:rsidRPr="4C0FFC60">
              <w:rPr>
                <w:rFonts w:ascii="Verdana" w:eastAsia="Verdana" w:hAnsi="Verdana" w:cs="Verdana"/>
                <w:color w:val="000000" w:themeColor="text1"/>
                <w:lang w:val="en-GB"/>
              </w:rPr>
              <w:t>on the Workforce Metrics and key performance indicators, to include: PADR Compliance.</w:t>
            </w:r>
          </w:p>
          <w:p w14:paraId="308FCF85" w14:textId="509F4CF9" w:rsidR="00170C84" w:rsidRPr="00F25C15" w:rsidRDefault="323D6608" w:rsidP="00D80483">
            <w:pPr>
              <w:pStyle w:val="ListParagraph"/>
              <w:numPr>
                <w:ilvl w:val="0"/>
                <w:numId w:val="36"/>
              </w:numPr>
              <w:jc w:val="both"/>
              <w:rPr>
                <w:rFonts w:ascii="Verdana" w:eastAsia="Verdana" w:hAnsi="Verdana" w:cs="Verdana"/>
                <w:lang w:val="en-GB"/>
              </w:rPr>
            </w:pPr>
            <w:r w:rsidRPr="7D9D6EC2">
              <w:rPr>
                <w:rFonts w:ascii="Verdana" w:hAnsi="Verdana" w:cs="Arial"/>
                <w:b/>
                <w:bCs/>
              </w:rPr>
              <w:t>ALERT</w:t>
            </w:r>
            <w:r w:rsidRPr="7D9D6EC2">
              <w:rPr>
                <w:rFonts w:ascii="Verdana" w:hAnsi="Verdana" w:cs="Arial"/>
              </w:rPr>
              <w:t xml:space="preserve"> the Board of PADR’s </w:t>
            </w:r>
            <w:r w:rsidR="3751B56B" w:rsidRPr="7D9D6EC2">
              <w:rPr>
                <w:rFonts w:ascii="Verdana" w:eastAsia="Verdana" w:hAnsi="Verdana" w:cs="Verdana"/>
                <w:lang w:val="en-GB"/>
              </w:rPr>
              <w:t>given its significance as a fundamental aspect of effective management and its direct impact on staff experience.</w:t>
            </w:r>
          </w:p>
        </w:tc>
      </w:tr>
      <w:tr w:rsidR="001B3263" w:rsidRPr="00ED203F" w14:paraId="36CBE45A" w14:textId="77777777" w:rsidTr="1502DC50">
        <w:trPr>
          <w:trHeight w:val="595"/>
        </w:trPr>
        <w:tc>
          <w:tcPr>
            <w:tcW w:w="1838" w:type="dxa"/>
            <w:tcMar>
              <w:top w:w="80" w:type="dxa"/>
              <w:left w:w="80" w:type="dxa"/>
              <w:bottom w:w="80" w:type="dxa"/>
              <w:right w:w="80" w:type="dxa"/>
            </w:tcMar>
          </w:tcPr>
          <w:p w14:paraId="4F7ECFC4" w14:textId="526929FD" w:rsidR="001B3263" w:rsidRPr="00ED203F" w:rsidRDefault="6398DE7C" w:rsidP="3D08B76D">
            <w:pPr>
              <w:rPr>
                <w:rFonts w:ascii="Verdana" w:hAnsi="Verdana" w:cs="Arial"/>
                <w:b/>
                <w:bCs/>
                <w:sz w:val="24"/>
                <w:szCs w:val="24"/>
              </w:rPr>
            </w:pPr>
            <w:r w:rsidRPr="3D08B76D">
              <w:rPr>
                <w:rFonts w:ascii="Verdana" w:hAnsi="Verdana" w:cs="Arial"/>
                <w:b/>
                <w:bCs/>
                <w:sz w:val="24"/>
                <w:szCs w:val="24"/>
              </w:rPr>
              <w:lastRenderedPageBreak/>
              <w:t>64/25</w:t>
            </w:r>
          </w:p>
        </w:tc>
        <w:tc>
          <w:tcPr>
            <w:tcW w:w="9072" w:type="dxa"/>
            <w:tcMar>
              <w:top w:w="80" w:type="dxa"/>
              <w:left w:w="80" w:type="dxa"/>
              <w:bottom w:w="80" w:type="dxa"/>
              <w:right w:w="80" w:type="dxa"/>
            </w:tcMar>
          </w:tcPr>
          <w:p w14:paraId="4EF56260" w14:textId="7E312A0B" w:rsidR="001B3263" w:rsidRPr="001B3263" w:rsidRDefault="231B343D" w:rsidP="004151EC">
            <w:pPr>
              <w:jc w:val="both"/>
              <w:rPr>
                <w:rFonts w:ascii="Verdana" w:hAnsi="Verdana" w:cs="Arial"/>
                <w:b/>
                <w:bCs/>
                <w:sz w:val="24"/>
                <w:szCs w:val="24"/>
              </w:rPr>
            </w:pPr>
            <w:r w:rsidRPr="3D08B76D">
              <w:rPr>
                <w:rFonts w:ascii="Verdana" w:hAnsi="Verdana" w:cs="Arial"/>
                <w:b/>
                <w:bCs/>
                <w:sz w:val="24"/>
                <w:szCs w:val="24"/>
              </w:rPr>
              <w:t xml:space="preserve">WORKFORCE </w:t>
            </w:r>
            <w:r w:rsidR="7889C934" w:rsidRPr="3D08B76D">
              <w:rPr>
                <w:rFonts w:ascii="Verdana" w:hAnsi="Verdana" w:cs="Arial"/>
                <w:b/>
                <w:bCs/>
                <w:sz w:val="24"/>
                <w:szCs w:val="24"/>
              </w:rPr>
              <w:t xml:space="preserve">RECRUITMENT AND RETENTION REPORT </w:t>
            </w:r>
          </w:p>
        </w:tc>
      </w:tr>
      <w:tr w:rsidR="001B3263" w:rsidRPr="00ED203F" w14:paraId="29D5B166" w14:textId="77777777" w:rsidTr="1502DC50">
        <w:trPr>
          <w:trHeight w:val="595"/>
        </w:trPr>
        <w:tc>
          <w:tcPr>
            <w:tcW w:w="1838" w:type="dxa"/>
            <w:tcMar>
              <w:top w:w="80" w:type="dxa"/>
              <w:left w:w="80" w:type="dxa"/>
              <w:bottom w:w="80" w:type="dxa"/>
              <w:right w:w="80" w:type="dxa"/>
            </w:tcMar>
          </w:tcPr>
          <w:p w14:paraId="0CFD6A15" w14:textId="77777777" w:rsidR="001B3263" w:rsidRPr="00181ACE" w:rsidRDefault="001B3263" w:rsidP="000C0B64">
            <w:pPr>
              <w:rPr>
                <w:rFonts w:ascii="Verdana" w:hAnsi="Verdana" w:cs="Arial"/>
                <w:b/>
                <w:sz w:val="24"/>
                <w:szCs w:val="24"/>
              </w:rPr>
            </w:pPr>
          </w:p>
        </w:tc>
        <w:tc>
          <w:tcPr>
            <w:tcW w:w="9072" w:type="dxa"/>
            <w:tcMar>
              <w:top w:w="80" w:type="dxa"/>
              <w:left w:w="80" w:type="dxa"/>
              <w:bottom w:w="80" w:type="dxa"/>
              <w:right w:w="80" w:type="dxa"/>
            </w:tcMar>
          </w:tcPr>
          <w:p w14:paraId="4D792045" w14:textId="53F02B66" w:rsidR="001B3263" w:rsidRPr="00181ACE" w:rsidRDefault="41B8E636" w:rsidP="3D08B76D">
            <w:pPr>
              <w:rPr>
                <w:rFonts w:ascii="Verdana" w:eastAsia="Verdana" w:hAnsi="Verdana" w:cs="Verdana"/>
                <w:color w:val="000000" w:themeColor="text1"/>
                <w:sz w:val="24"/>
                <w:szCs w:val="24"/>
              </w:rPr>
            </w:pPr>
            <w:r w:rsidRPr="3D08B76D">
              <w:rPr>
                <w:rFonts w:ascii="Verdana" w:hAnsi="Verdana" w:cs="Arial"/>
                <w:sz w:val="24"/>
                <w:szCs w:val="24"/>
              </w:rPr>
              <w:t xml:space="preserve">The Committee </w:t>
            </w:r>
            <w:r w:rsidR="08C99180" w:rsidRPr="3D08B76D">
              <w:rPr>
                <w:rFonts w:ascii="Verdana" w:hAnsi="Verdana" w:cs="Arial"/>
                <w:b/>
                <w:bCs/>
                <w:sz w:val="24"/>
                <w:szCs w:val="24"/>
              </w:rPr>
              <w:t>RECIEVED</w:t>
            </w:r>
            <w:r w:rsidRPr="3D08B76D">
              <w:rPr>
                <w:rFonts w:ascii="Verdana" w:hAnsi="Verdana" w:cs="Arial"/>
                <w:b/>
                <w:bCs/>
                <w:sz w:val="24"/>
                <w:szCs w:val="24"/>
              </w:rPr>
              <w:t xml:space="preserve"> </w:t>
            </w:r>
            <w:r w:rsidR="71CAE14E" w:rsidRPr="3D08B76D">
              <w:rPr>
                <w:rFonts w:ascii="Verdana" w:hAnsi="Verdana" w:cs="Arial"/>
                <w:sz w:val="24"/>
                <w:szCs w:val="24"/>
              </w:rPr>
              <w:t xml:space="preserve">a report on </w:t>
            </w:r>
            <w:r w:rsidR="71CAE14E" w:rsidRPr="3D08B76D">
              <w:rPr>
                <w:rFonts w:ascii="Verdana" w:eastAsia="Verdana" w:hAnsi="Verdana" w:cs="Verdana"/>
                <w:color w:val="000000" w:themeColor="text1"/>
                <w:sz w:val="24"/>
                <w:szCs w:val="24"/>
              </w:rPr>
              <w:t>the workforce recruitment and retention report, to include: the retire and return position statement.</w:t>
            </w:r>
          </w:p>
          <w:p w14:paraId="019DF99B" w14:textId="7DA742FC" w:rsidR="00BA75F5" w:rsidRPr="00181ACE" w:rsidRDefault="3D98C9FB" w:rsidP="3D08B76D">
            <w:pPr>
              <w:rPr>
                <w:rFonts w:ascii="Verdana" w:hAnsi="Verdana" w:cs="Arial"/>
                <w:sz w:val="24"/>
                <w:szCs w:val="24"/>
              </w:rPr>
            </w:pPr>
            <w:r w:rsidRPr="4C0FFC60">
              <w:rPr>
                <w:rFonts w:ascii="Verdana" w:hAnsi="Verdana" w:cs="Arial"/>
                <w:sz w:val="24"/>
                <w:szCs w:val="24"/>
              </w:rPr>
              <w:t xml:space="preserve">SV </w:t>
            </w:r>
            <w:r w:rsidR="42DE1FF1" w:rsidRPr="4C0FFC60">
              <w:rPr>
                <w:rFonts w:ascii="Verdana" w:hAnsi="Verdana" w:cs="Arial"/>
                <w:sz w:val="24"/>
                <w:szCs w:val="24"/>
              </w:rPr>
              <w:t>d</w:t>
            </w:r>
            <w:r w:rsidR="41B8E636" w:rsidRPr="4C0FFC60">
              <w:rPr>
                <w:rFonts w:ascii="Verdana" w:hAnsi="Verdana" w:cs="Arial"/>
                <w:sz w:val="24"/>
                <w:szCs w:val="24"/>
              </w:rPr>
              <w:t>rew attention to the following points:</w:t>
            </w:r>
          </w:p>
          <w:p w14:paraId="53C62730" w14:textId="6FDF3756" w:rsidR="00137A2B" w:rsidRDefault="194BF44A" w:rsidP="00D80483">
            <w:pPr>
              <w:pStyle w:val="ListParagraph"/>
              <w:numPr>
                <w:ilvl w:val="0"/>
                <w:numId w:val="9"/>
              </w:numPr>
              <w:jc w:val="both"/>
              <w:rPr>
                <w:rFonts w:ascii="Verdana" w:eastAsia="Verdana" w:hAnsi="Verdana" w:cs="Verdana"/>
              </w:rPr>
            </w:pPr>
            <w:r w:rsidRPr="15B88F82">
              <w:rPr>
                <w:rFonts w:ascii="Verdana" w:eastAsia="Verdana" w:hAnsi="Verdana" w:cs="Verdana"/>
              </w:rPr>
              <w:t>T</w:t>
            </w:r>
            <w:r w:rsidR="2116B284" w:rsidRPr="15B88F82">
              <w:rPr>
                <w:rFonts w:ascii="Verdana" w:eastAsia="Verdana" w:hAnsi="Verdana" w:cs="Verdana"/>
              </w:rPr>
              <w:t xml:space="preserve">he </w:t>
            </w:r>
            <w:bookmarkStart w:id="1" w:name="_Int_BPrN2jEL"/>
            <w:r w:rsidR="2116B284" w:rsidRPr="15B88F82">
              <w:rPr>
                <w:rFonts w:ascii="Verdana" w:eastAsia="Verdana" w:hAnsi="Verdana" w:cs="Verdana"/>
              </w:rPr>
              <w:t>retire</w:t>
            </w:r>
            <w:bookmarkEnd w:id="1"/>
            <w:r w:rsidR="2116B284" w:rsidRPr="15B88F82">
              <w:rPr>
                <w:rFonts w:ascii="Verdana" w:eastAsia="Verdana" w:hAnsi="Verdana" w:cs="Verdana"/>
              </w:rPr>
              <w:t xml:space="preserve"> and return position specifically, confirming that retirement data had been included in the report, as previously requested.</w:t>
            </w:r>
          </w:p>
          <w:p w14:paraId="3EC52638" w14:textId="2D5B625D" w:rsidR="00137A2B" w:rsidRDefault="2116B284" w:rsidP="00D80483">
            <w:pPr>
              <w:pStyle w:val="ListParagraph"/>
              <w:numPr>
                <w:ilvl w:val="0"/>
                <w:numId w:val="9"/>
              </w:numPr>
              <w:spacing w:before="240" w:after="240"/>
              <w:rPr>
                <w:color w:val="000000" w:themeColor="text1"/>
              </w:rPr>
            </w:pPr>
            <w:r w:rsidRPr="15B88F82">
              <w:rPr>
                <w:rFonts w:ascii="Verdana" w:eastAsia="Verdana" w:hAnsi="Verdana" w:cs="Verdana"/>
              </w:rPr>
              <w:t>S</w:t>
            </w:r>
            <w:r w:rsidR="2E978B06" w:rsidRPr="15B88F82">
              <w:rPr>
                <w:rFonts w:ascii="Verdana" w:eastAsia="Verdana" w:hAnsi="Verdana" w:cs="Verdana"/>
              </w:rPr>
              <w:t>V</w:t>
            </w:r>
            <w:r w:rsidRPr="15B88F82">
              <w:rPr>
                <w:rFonts w:ascii="Verdana" w:eastAsia="Verdana" w:hAnsi="Verdana" w:cs="Verdana"/>
              </w:rPr>
              <w:t xml:space="preserve"> reported that activity within the central resourcing team had reduced recently due to financial constraints, and that time-to-hire had increased </w:t>
            </w:r>
            <w:r w:rsidR="60AC8BDA" w:rsidRPr="15B88F82">
              <w:rPr>
                <w:rFonts w:ascii="Verdana" w:eastAsia="Verdana" w:hAnsi="Verdana" w:cs="Verdana"/>
              </w:rPr>
              <w:t>because of</w:t>
            </w:r>
            <w:r w:rsidRPr="15B88F82">
              <w:rPr>
                <w:rFonts w:ascii="Verdana" w:eastAsia="Verdana" w:hAnsi="Verdana" w:cs="Verdana"/>
              </w:rPr>
              <w:t xml:space="preserve"> vacancy control measures</w:t>
            </w:r>
            <w:r w:rsidRPr="15B88F82">
              <w:t>.</w:t>
            </w:r>
          </w:p>
          <w:p w14:paraId="12F17BB5" w14:textId="0D755487" w:rsidR="00137A2B" w:rsidRDefault="2116B284" w:rsidP="00D80483">
            <w:pPr>
              <w:pStyle w:val="ListParagraph"/>
              <w:numPr>
                <w:ilvl w:val="0"/>
                <w:numId w:val="9"/>
              </w:numPr>
              <w:spacing w:before="240" w:after="240"/>
              <w:rPr>
                <w:rFonts w:ascii="Verdana" w:eastAsia="Verdana" w:hAnsi="Verdana" w:cs="Verdana"/>
                <w:color w:val="000000" w:themeColor="text1"/>
              </w:rPr>
            </w:pPr>
            <w:r w:rsidRPr="15B88F82">
              <w:rPr>
                <w:rFonts w:ascii="Verdana" w:eastAsia="Verdana" w:hAnsi="Verdana" w:cs="Verdana"/>
              </w:rPr>
              <w:t>It was clarified that medical and dental recruitment continued to require external advertising, as internal appointments were not feasible without a reduction in clinical services.</w:t>
            </w:r>
          </w:p>
          <w:p w14:paraId="31460179" w14:textId="79EBFC38" w:rsidR="64055FC8" w:rsidRDefault="64055FC8" w:rsidP="4C0FFC60">
            <w:pPr>
              <w:jc w:val="both"/>
              <w:rPr>
                <w:rFonts w:ascii="Verdana" w:eastAsia="Verdana" w:hAnsi="Verdana" w:cs="Verdana"/>
                <w:color w:val="000000" w:themeColor="text1"/>
                <w:sz w:val="24"/>
                <w:szCs w:val="24"/>
              </w:rPr>
            </w:pPr>
            <w:r w:rsidRPr="7D9D6EC2">
              <w:rPr>
                <w:rFonts w:ascii="Verdana" w:hAnsi="Verdana" w:cs="Arial"/>
                <w:color w:val="000000" w:themeColor="text1"/>
                <w:sz w:val="24"/>
                <w:szCs w:val="24"/>
              </w:rPr>
              <w:t xml:space="preserve">RO </w:t>
            </w:r>
            <w:r w:rsidRPr="7D9D6EC2">
              <w:rPr>
                <w:rFonts w:ascii="Verdana" w:eastAsia="Verdana" w:hAnsi="Verdana" w:cs="Verdana"/>
                <w:sz w:val="24"/>
                <w:szCs w:val="24"/>
              </w:rPr>
              <w:t xml:space="preserve">queried the lack of exit interviews for departing staff and suggested that this should be standard practice to help identify reasons for staff turnover. SV explained that although exit interviews had been considered, the current focus was on implementing “stay interviews” to support staff retention. She advised that while some exit interviews were conducted within service groups, they were not reported centrally. Work was underway to introduce a centralised exit interview process using the Electronic Staff Record (ESR) and a new standardised form, with meaningful data </w:t>
            </w:r>
            <w:r w:rsidR="5FBA4ED9" w:rsidRPr="7D9D6EC2">
              <w:rPr>
                <w:rFonts w:ascii="Verdana" w:eastAsia="Verdana" w:hAnsi="Verdana" w:cs="Verdana"/>
                <w:sz w:val="24"/>
                <w:szCs w:val="24"/>
              </w:rPr>
              <w:t xml:space="preserve">was </w:t>
            </w:r>
            <w:r w:rsidRPr="7D9D6EC2">
              <w:rPr>
                <w:rFonts w:ascii="Verdana" w:eastAsia="Verdana" w:hAnsi="Verdana" w:cs="Verdana"/>
                <w:sz w:val="24"/>
                <w:szCs w:val="24"/>
              </w:rPr>
              <w:t>anticipated within six months.</w:t>
            </w:r>
          </w:p>
          <w:p w14:paraId="195660AD" w14:textId="736CCFC6" w:rsidR="18DA3778" w:rsidRDefault="18DA3778" w:rsidP="4C0FFC60">
            <w:pPr>
              <w:jc w:val="both"/>
              <w:rPr>
                <w:rFonts w:ascii="Verdana" w:eastAsia="Verdana" w:hAnsi="Verdana" w:cs="Verdana"/>
                <w:color w:val="000000" w:themeColor="text1"/>
                <w:sz w:val="24"/>
                <w:szCs w:val="24"/>
              </w:rPr>
            </w:pPr>
            <w:r w:rsidRPr="4C0FFC60">
              <w:rPr>
                <w:rFonts w:ascii="Verdana" w:eastAsia="Verdana" w:hAnsi="Verdana" w:cs="Verdana"/>
                <w:sz w:val="24"/>
                <w:szCs w:val="24"/>
              </w:rPr>
              <w:lastRenderedPageBreak/>
              <w:t>AG queried why the total time to hire metric included the duration spent on Welsh language translation and the vacancy control panel process. He suggested that the hiring timeline should commence only once a vacancy has passed through the panel, noting that the current approach may artificially inflate reported hiring times. He recommended a review of the process to ensure greater accuracy in reporting. SV acknowledged the concern, clarifying that the time to hire was currently measured from the point the vacancy was entered into the tracking system, which includes pre-approval steps such as translation and panel review. She agreed that this approach could distort the metric and confirmed that the process would be reviewed to address the issue and improve accuracy.</w:t>
            </w:r>
          </w:p>
          <w:p w14:paraId="206F14E6" w14:textId="6AF95D62" w:rsidR="4C0FFC60" w:rsidRDefault="4C0FFC60" w:rsidP="4C0FFC60">
            <w:pPr>
              <w:jc w:val="both"/>
              <w:rPr>
                <w:rFonts w:ascii="Verdana" w:hAnsi="Verdana" w:cs="Arial"/>
              </w:rPr>
            </w:pPr>
          </w:p>
          <w:p w14:paraId="6C906488" w14:textId="75CAEFA8" w:rsidR="001B3263" w:rsidRPr="007D43F2" w:rsidRDefault="41B8E636" w:rsidP="009353AF">
            <w:pPr>
              <w:jc w:val="both"/>
              <w:rPr>
                <w:rFonts w:ascii="Verdana" w:hAnsi="Verdana" w:cs="Arial"/>
                <w:b/>
                <w:bCs/>
                <w:color w:val="000000" w:themeColor="text1"/>
                <w:sz w:val="24"/>
                <w:szCs w:val="24"/>
              </w:rPr>
            </w:pPr>
            <w:r w:rsidRPr="3D08B76D">
              <w:rPr>
                <w:rFonts w:ascii="Verdana" w:hAnsi="Verdana" w:cs="Arial"/>
                <w:b/>
                <w:bCs/>
                <w:color w:val="000000" w:themeColor="text1"/>
                <w:sz w:val="24"/>
                <w:szCs w:val="24"/>
              </w:rPr>
              <w:t>The Committee</w:t>
            </w:r>
            <w:r w:rsidR="77903D74" w:rsidRPr="3D08B76D">
              <w:rPr>
                <w:rFonts w:ascii="Verdana" w:hAnsi="Verdana" w:cs="Arial"/>
                <w:b/>
                <w:bCs/>
                <w:color w:val="000000" w:themeColor="text1"/>
                <w:sz w:val="24"/>
                <w:szCs w:val="24"/>
              </w:rPr>
              <w:t>:</w:t>
            </w:r>
          </w:p>
          <w:p w14:paraId="70DB5841" w14:textId="59FAD82C" w:rsidR="005C43B5" w:rsidRPr="00181ACE" w:rsidRDefault="19EB2299" w:rsidP="00D80483">
            <w:pPr>
              <w:pStyle w:val="ListParagraph"/>
              <w:numPr>
                <w:ilvl w:val="0"/>
                <w:numId w:val="8"/>
              </w:numPr>
              <w:rPr>
                <w:rFonts w:ascii="Verdana" w:eastAsia="Verdana" w:hAnsi="Verdana" w:cs="Verdana"/>
                <w:color w:val="000000" w:themeColor="text1"/>
                <w:lang w:val="en-GB"/>
              </w:rPr>
            </w:pPr>
            <w:r w:rsidRPr="7D9D6EC2">
              <w:rPr>
                <w:rFonts w:ascii="Verdana" w:hAnsi="Verdana" w:cs="Arial"/>
                <w:b/>
                <w:bCs/>
              </w:rPr>
              <w:t xml:space="preserve">TOOK ASSURANCE </w:t>
            </w:r>
            <w:r w:rsidR="4F1E6A22" w:rsidRPr="7D9D6EC2">
              <w:rPr>
                <w:rFonts w:ascii="Verdana" w:hAnsi="Verdana" w:cs="Arial"/>
              </w:rPr>
              <w:t xml:space="preserve">from </w:t>
            </w:r>
            <w:r w:rsidR="4F1E6A22" w:rsidRPr="7D9D6EC2">
              <w:rPr>
                <w:rFonts w:ascii="Verdana" w:eastAsia="Verdana" w:hAnsi="Verdana" w:cs="Verdana"/>
                <w:color w:val="000000" w:themeColor="text1"/>
                <w:lang w:val="en-GB"/>
              </w:rPr>
              <w:t>the workforce recruitment and retention report, to include: the retire and return position statement.</w:t>
            </w:r>
          </w:p>
        </w:tc>
      </w:tr>
      <w:tr w:rsidR="00BB4D7F" w:rsidRPr="00ED203F" w14:paraId="05511BC5" w14:textId="77777777" w:rsidTr="1502DC50">
        <w:trPr>
          <w:trHeight w:val="595"/>
        </w:trPr>
        <w:tc>
          <w:tcPr>
            <w:tcW w:w="1838" w:type="dxa"/>
            <w:tcMar>
              <w:top w:w="80" w:type="dxa"/>
              <w:left w:w="80" w:type="dxa"/>
              <w:bottom w:w="80" w:type="dxa"/>
              <w:right w:w="80" w:type="dxa"/>
            </w:tcMar>
          </w:tcPr>
          <w:p w14:paraId="2D851E50" w14:textId="660FC54A" w:rsidR="00BB4D7F" w:rsidRPr="00ED203F" w:rsidRDefault="4F5A83A0" w:rsidP="3D08B76D">
            <w:pPr>
              <w:rPr>
                <w:rFonts w:ascii="Verdana" w:hAnsi="Verdana" w:cs="Arial"/>
                <w:b/>
                <w:bCs/>
                <w:sz w:val="24"/>
                <w:szCs w:val="24"/>
              </w:rPr>
            </w:pPr>
            <w:r w:rsidRPr="3D08B76D">
              <w:rPr>
                <w:rFonts w:ascii="Verdana" w:hAnsi="Verdana" w:cs="Arial"/>
                <w:b/>
                <w:bCs/>
                <w:sz w:val="24"/>
                <w:szCs w:val="24"/>
              </w:rPr>
              <w:lastRenderedPageBreak/>
              <w:t>65/25</w:t>
            </w:r>
          </w:p>
        </w:tc>
        <w:tc>
          <w:tcPr>
            <w:tcW w:w="9072" w:type="dxa"/>
            <w:tcMar>
              <w:top w:w="80" w:type="dxa"/>
              <w:left w:w="80" w:type="dxa"/>
              <w:bottom w:w="80" w:type="dxa"/>
              <w:right w:w="80" w:type="dxa"/>
            </w:tcMar>
          </w:tcPr>
          <w:p w14:paraId="66E8A00E" w14:textId="2A6C32C8" w:rsidR="00BB4D7F" w:rsidRPr="00BB4D7F" w:rsidRDefault="00DDBB96" w:rsidP="00351BF0">
            <w:pPr>
              <w:jc w:val="both"/>
              <w:rPr>
                <w:rFonts w:ascii="Verdana" w:hAnsi="Verdana" w:cs="Arial"/>
                <w:b/>
                <w:bCs/>
                <w:sz w:val="24"/>
                <w:szCs w:val="24"/>
              </w:rPr>
            </w:pPr>
            <w:r w:rsidRPr="3D08B76D">
              <w:rPr>
                <w:rFonts w:ascii="Verdana" w:hAnsi="Verdana" w:cs="Arial"/>
                <w:b/>
                <w:bCs/>
                <w:sz w:val="24"/>
                <w:szCs w:val="24"/>
              </w:rPr>
              <w:t xml:space="preserve">HUMAN RESOURCE POLICY COMPLIANCE REVIEW </w:t>
            </w:r>
          </w:p>
        </w:tc>
      </w:tr>
      <w:tr w:rsidR="00BB4D7F" w:rsidRPr="00ED203F" w14:paraId="4AEA9585" w14:textId="77777777" w:rsidTr="1502DC50">
        <w:trPr>
          <w:trHeight w:val="595"/>
        </w:trPr>
        <w:tc>
          <w:tcPr>
            <w:tcW w:w="1838" w:type="dxa"/>
            <w:tcMar>
              <w:top w:w="80" w:type="dxa"/>
              <w:left w:w="80" w:type="dxa"/>
              <w:bottom w:w="80" w:type="dxa"/>
              <w:right w:w="80" w:type="dxa"/>
            </w:tcMar>
          </w:tcPr>
          <w:p w14:paraId="2D876D55" w14:textId="77777777" w:rsidR="00BB4D7F" w:rsidRPr="00ED203F" w:rsidRDefault="00BB4D7F" w:rsidP="000C0B64">
            <w:pPr>
              <w:rPr>
                <w:rFonts w:ascii="Verdana" w:hAnsi="Verdana" w:cs="Arial"/>
                <w:b/>
                <w:sz w:val="24"/>
                <w:szCs w:val="24"/>
              </w:rPr>
            </w:pPr>
          </w:p>
        </w:tc>
        <w:tc>
          <w:tcPr>
            <w:tcW w:w="9072" w:type="dxa"/>
            <w:tcMar>
              <w:top w:w="80" w:type="dxa"/>
              <w:left w:w="80" w:type="dxa"/>
              <w:bottom w:w="80" w:type="dxa"/>
              <w:right w:w="80" w:type="dxa"/>
            </w:tcMar>
          </w:tcPr>
          <w:p w14:paraId="1C7372E9" w14:textId="09F183EE" w:rsidR="00BB4D7F" w:rsidRDefault="63909B07" w:rsidP="3D08B76D">
            <w:pPr>
              <w:jc w:val="both"/>
              <w:rPr>
                <w:rFonts w:ascii="Verdana" w:eastAsia="Verdana" w:hAnsi="Verdana" w:cs="Verdana"/>
                <w:sz w:val="24"/>
                <w:szCs w:val="24"/>
              </w:rPr>
            </w:pPr>
            <w:r w:rsidRPr="4C0FFC60">
              <w:rPr>
                <w:rFonts w:ascii="Verdana" w:hAnsi="Verdana" w:cs="Arial"/>
                <w:sz w:val="24"/>
                <w:szCs w:val="24"/>
              </w:rPr>
              <w:t xml:space="preserve">The Committee </w:t>
            </w:r>
            <w:r w:rsidR="6A2BC6F8" w:rsidRPr="4C0FFC60">
              <w:rPr>
                <w:rFonts w:ascii="Verdana" w:hAnsi="Verdana" w:cs="Arial"/>
                <w:b/>
                <w:bCs/>
                <w:sz w:val="24"/>
                <w:szCs w:val="24"/>
              </w:rPr>
              <w:t>RECIEVED</w:t>
            </w:r>
            <w:r w:rsidR="6A2BC6F8" w:rsidRPr="4C0FFC60">
              <w:rPr>
                <w:rFonts w:ascii="Verdana" w:hAnsi="Verdana" w:cs="Arial"/>
                <w:sz w:val="24"/>
                <w:szCs w:val="24"/>
              </w:rPr>
              <w:t xml:space="preserve"> </w:t>
            </w:r>
            <w:r w:rsidR="6B3E7DA4" w:rsidRPr="4C0FFC60">
              <w:rPr>
                <w:rFonts w:ascii="Verdana" w:eastAsia="Verdana" w:hAnsi="Verdana" w:cs="Verdana"/>
                <w:color w:val="000000" w:themeColor="text1"/>
                <w:sz w:val="24"/>
                <w:szCs w:val="24"/>
              </w:rPr>
              <w:t>a report on Human Resource policy compliance review - including audits of key processes and overpayment/debt recovery procedures.</w:t>
            </w:r>
          </w:p>
          <w:p w14:paraId="2BA3D421" w14:textId="04FD11FE" w:rsidR="00326084" w:rsidRPr="00E97D06" w:rsidRDefault="3B4D5A9C" w:rsidP="4C0FFC60">
            <w:pPr>
              <w:spacing w:before="240" w:after="240"/>
              <w:jc w:val="both"/>
              <w:rPr>
                <w:rFonts w:ascii="Verdana" w:eastAsia="Verdana" w:hAnsi="Verdana" w:cs="Verdana"/>
                <w:sz w:val="24"/>
                <w:szCs w:val="24"/>
              </w:rPr>
            </w:pPr>
            <w:r w:rsidRPr="1D527EDA">
              <w:rPr>
                <w:rFonts w:ascii="Verdana" w:eastAsia="Verdana" w:hAnsi="Verdana" w:cs="Verdana"/>
                <w:sz w:val="24"/>
                <w:szCs w:val="24"/>
              </w:rPr>
              <w:t xml:space="preserve">TR reported that a review of HR policy compliance was in progress, supported by a table outlining outstanding policies requiring review. She confirmed that national policies would be carried forward, and local policies were being assessed to avoid duplication </w:t>
            </w:r>
            <w:r w:rsidR="62E8B3EE" w:rsidRPr="1D527EDA">
              <w:rPr>
                <w:rFonts w:ascii="Verdana" w:eastAsia="Verdana" w:hAnsi="Verdana" w:cs="Verdana"/>
                <w:sz w:val="24"/>
                <w:szCs w:val="24"/>
              </w:rPr>
              <w:t>were</w:t>
            </w:r>
            <w:r w:rsidRPr="1D527EDA">
              <w:rPr>
                <w:rFonts w:ascii="Verdana" w:eastAsia="Verdana" w:hAnsi="Verdana" w:cs="Verdana"/>
                <w:sz w:val="24"/>
                <w:szCs w:val="24"/>
              </w:rPr>
              <w:t xml:space="preserve"> covered by national terms and conditions. JR and the team were reviewing all local policies to ensure they were only retained where necessary.</w:t>
            </w:r>
          </w:p>
          <w:p w14:paraId="18D5D597" w14:textId="3ADB3E0F" w:rsidR="00326084" w:rsidRPr="00E97D06" w:rsidRDefault="3B4D5A9C"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TR provided assurance that the salary overpayment policy was in place and being followed, with appropriate debt recovery procedures in operation.</w:t>
            </w:r>
          </w:p>
          <w:p w14:paraId="079A41FE" w14:textId="55CEB6CC" w:rsidR="00326084" w:rsidRPr="00E97D06" w:rsidRDefault="3B4D5A9C"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JD raised a query regarding local service group-specific policies. TR agreed that JR and HR business partners would compile a list of such policies for review and transparency, to be taken through the Local Partnership Forum.</w:t>
            </w:r>
          </w:p>
          <w:p w14:paraId="19404AE6" w14:textId="2D53D183" w:rsidR="00BB4D7F" w:rsidRPr="00BB4D7F" w:rsidRDefault="63909B07" w:rsidP="4C0FFC60">
            <w:pPr>
              <w:jc w:val="both"/>
              <w:rPr>
                <w:rFonts w:ascii="Verdana" w:hAnsi="Verdana" w:cs="Arial"/>
                <w:b/>
                <w:bCs/>
                <w:sz w:val="24"/>
                <w:szCs w:val="24"/>
              </w:rPr>
            </w:pPr>
            <w:r w:rsidRPr="4C0FFC60">
              <w:rPr>
                <w:rFonts w:ascii="Verdana" w:hAnsi="Verdana" w:cs="Arial"/>
                <w:b/>
                <w:bCs/>
                <w:sz w:val="24"/>
                <w:szCs w:val="24"/>
              </w:rPr>
              <w:t>The Committee:</w:t>
            </w:r>
          </w:p>
          <w:p w14:paraId="1CB24863" w14:textId="0A9EB3AF" w:rsidR="00BB4D7F" w:rsidRPr="00BB4D7F" w:rsidRDefault="15813BFB" w:rsidP="00D80483">
            <w:pPr>
              <w:pStyle w:val="ListParagraph"/>
              <w:numPr>
                <w:ilvl w:val="0"/>
                <w:numId w:val="7"/>
              </w:numPr>
              <w:jc w:val="both"/>
            </w:pPr>
            <w:r w:rsidRPr="7D9D6EC2">
              <w:rPr>
                <w:rFonts w:ascii="Verdana" w:hAnsi="Verdana" w:cs="Arial"/>
                <w:b/>
                <w:bCs/>
                <w:color w:val="000000" w:themeColor="text1"/>
              </w:rPr>
              <w:t>ACCEPTED</w:t>
            </w:r>
            <w:r w:rsidRPr="7D9D6EC2">
              <w:rPr>
                <w:rFonts w:ascii="Verdana" w:eastAsia="Verdana" w:hAnsi="Verdana" w:cs="Verdana"/>
                <w:color w:val="000000" w:themeColor="text1"/>
                <w:lang w:val="en-GB"/>
              </w:rPr>
              <w:t xml:space="preserve"> the policy in place to manage overpayments.</w:t>
            </w:r>
          </w:p>
          <w:p w14:paraId="3F7A1E56" w14:textId="4AA22A3F" w:rsidR="00BB4D7F" w:rsidRPr="00BB4D7F" w:rsidRDefault="15813BFB" w:rsidP="00D80483">
            <w:pPr>
              <w:pStyle w:val="ListParagraph"/>
              <w:numPr>
                <w:ilvl w:val="0"/>
                <w:numId w:val="7"/>
              </w:numPr>
              <w:jc w:val="both"/>
              <w:rPr>
                <w:lang w:val="en-GB"/>
              </w:rPr>
            </w:pPr>
            <w:r w:rsidRPr="7D9D6EC2">
              <w:rPr>
                <w:rFonts w:ascii="Verdana" w:eastAsia="Verdana" w:hAnsi="Verdana" w:cs="Verdana"/>
                <w:b/>
                <w:bCs/>
                <w:lang w:val="en-GB"/>
              </w:rPr>
              <w:lastRenderedPageBreak/>
              <w:t>ACCEPTED</w:t>
            </w:r>
            <w:r w:rsidRPr="7D9D6EC2">
              <w:rPr>
                <w:rFonts w:ascii="Verdana" w:eastAsia="Verdana" w:hAnsi="Verdana" w:cs="Verdana"/>
                <w:lang w:val="en-GB"/>
              </w:rPr>
              <w:t xml:space="preserve"> the schedule and the programme of work </w:t>
            </w:r>
            <w:r w:rsidR="495F1889" w:rsidRPr="7D9D6EC2">
              <w:rPr>
                <w:rFonts w:ascii="Verdana" w:eastAsia="Verdana" w:hAnsi="Verdana" w:cs="Verdana"/>
                <w:lang w:val="en-GB"/>
              </w:rPr>
              <w:t xml:space="preserve">and </w:t>
            </w:r>
            <w:r w:rsidR="3727DBA3" w:rsidRPr="7D9D6EC2">
              <w:rPr>
                <w:rFonts w:ascii="Verdana" w:eastAsia="Verdana" w:hAnsi="Verdana" w:cs="Verdana"/>
                <w:lang w:val="en-GB"/>
              </w:rPr>
              <w:t>wer</w:t>
            </w:r>
            <w:r w:rsidR="103B99A7" w:rsidRPr="7D9D6EC2">
              <w:rPr>
                <w:rFonts w:ascii="Verdana" w:eastAsia="Verdana" w:hAnsi="Verdana" w:cs="Verdana"/>
                <w:lang w:val="en-GB"/>
              </w:rPr>
              <w:t>e</w:t>
            </w:r>
            <w:r w:rsidR="5CE5F9FE" w:rsidRPr="7D9D6EC2">
              <w:rPr>
                <w:rFonts w:ascii="Verdana" w:eastAsia="Verdana" w:hAnsi="Verdana" w:cs="Verdana"/>
                <w:lang w:val="en-GB"/>
              </w:rPr>
              <w:t xml:space="preserve"> </w:t>
            </w:r>
            <w:r w:rsidR="495F1889" w:rsidRPr="7D9D6EC2">
              <w:rPr>
                <w:rFonts w:ascii="Verdana" w:eastAsia="Verdana" w:hAnsi="Verdana" w:cs="Verdana"/>
                <w:b/>
                <w:bCs/>
                <w:lang w:val="en-GB"/>
              </w:rPr>
              <w:t>ASSURED</w:t>
            </w:r>
            <w:r w:rsidRPr="7D9D6EC2">
              <w:rPr>
                <w:rFonts w:ascii="Verdana" w:eastAsia="Verdana" w:hAnsi="Verdana" w:cs="Verdana"/>
                <w:b/>
                <w:bCs/>
                <w:lang w:val="en-GB"/>
              </w:rPr>
              <w:t xml:space="preserve"> </w:t>
            </w:r>
            <w:r w:rsidR="3CDB6DBF" w:rsidRPr="7D9D6EC2">
              <w:rPr>
                <w:rFonts w:ascii="Verdana" w:eastAsia="Verdana" w:hAnsi="Verdana" w:cs="Verdana"/>
                <w:lang w:val="en-GB"/>
              </w:rPr>
              <w:t xml:space="preserve">with respect to the </w:t>
            </w:r>
            <w:r w:rsidR="5B969F90" w:rsidRPr="7D9D6EC2">
              <w:rPr>
                <w:rFonts w:ascii="Verdana" w:eastAsia="Verdana" w:hAnsi="Verdana" w:cs="Verdana"/>
                <w:lang w:val="en-GB"/>
              </w:rPr>
              <w:t>forward</w:t>
            </w:r>
            <w:r w:rsidRPr="7D9D6EC2">
              <w:rPr>
                <w:rFonts w:ascii="Verdana" w:eastAsia="Verdana" w:hAnsi="Verdana" w:cs="Verdana"/>
                <w:lang w:val="en-GB"/>
              </w:rPr>
              <w:t xml:space="preserve"> review</w:t>
            </w:r>
            <w:r w:rsidR="3D07C02B" w:rsidRPr="7D9D6EC2">
              <w:rPr>
                <w:rFonts w:ascii="Verdana" w:eastAsia="Verdana" w:hAnsi="Verdana" w:cs="Verdana"/>
                <w:lang w:val="en-GB"/>
              </w:rPr>
              <w:t xml:space="preserve"> </w:t>
            </w:r>
            <w:r w:rsidR="32442A21" w:rsidRPr="7D9D6EC2">
              <w:rPr>
                <w:rFonts w:ascii="Verdana" w:eastAsia="Verdana" w:hAnsi="Verdana" w:cs="Verdana"/>
                <w:lang w:val="en-GB"/>
              </w:rPr>
              <w:t>proposed</w:t>
            </w:r>
            <w:r w:rsidR="13B31446" w:rsidRPr="7D9D6EC2">
              <w:rPr>
                <w:rFonts w:ascii="Verdana" w:eastAsia="Verdana" w:hAnsi="Verdana" w:cs="Verdana"/>
                <w:lang w:val="en-GB"/>
              </w:rPr>
              <w:t>.</w:t>
            </w:r>
          </w:p>
        </w:tc>
      </w:tr>
      <w:tr w:rsidR="00BB4D7F" w:rsidRPr="00ED203F" w14:paraId="159F3324" w14:textId="77777777" w:rsidTr="1502DC50">
        <w:trPr>
          <w:trHeight w:val="595"/>
        </w:trPr>
        <w:tc>
          <w:tcPr>
            <w:tcW w:w="1838" w:type="dxa"/>
            <w:tcMar>
              <w:top w:w="80" w:type="dxa"/>
              <w:left w:w="80" w:type="dxa"/>
              <w:bottom w:w="80" w:type="dxa"/>
              <w:right w:w="80" w:type="dxa"/>
            </w:tcMar>
          </w:tcPr>
          <w:p w14:paraId="36CCAB71" w14:textId="01C48114" w:rsidR="00BB4D7F" w:rsidRPr="00ED203F" w:rsidRDefault="1FED4C43" w:rsidP="3D08B76D">
            <w:pPr>
              <w:rPr>
                <w:rFonts w:ascii="Verdana" w:hAnsi="Verdana" w:cs="Arial"/>
                <w:b/>
                <w:bCs/>
                <w:sz w:val="24"/>
                <w:szCs w:val="24"/>
              </w:rPr>
            </w:pPr>
            <w:r w:rsidRPr="3D08B76D">
              <w:rPr>
                <w:rFonts w:ascii="Verdana" w:hAnsi="Verdana" w:cs="Arial"/>
                <w:b/>
                <w:bCs/>
                <w:sz w:val="24"/>
                <w:szCs w:val="24"/>
              </w:rPr>
              <w:lastRenderedPageBreak/>
              <w:t>66/25</w:t>
            </w:r>
          </w:p>
        </w:tc>
        <w:tc>
          <w:tcPr>
            <w:tcW w:w="9072" w:type="dxa"/>
            <w:tcMar>
              <w:top w:w="80" w:type="dxa"/>
              <w:left w:w="80" w:type="dxa"/>
              <w:bottom w:w="80" w:type="dxa"/>
              <w:right w:w="80" w:type="dxa"/>
            </w:tcMar>
          </w:tcPr>
          <w:p w14:paraId="64D9E125" w14:textId="5C033C39" w:rsidR="00BB4D7F" w:rsidRPr="00BB4D7F" w:rsidRDefault="7335CC22" w:rsidP="00351BF0">
            <w:pPr>
              <w:jc w:val="both"/>
              <w:rPr>
                <w:rFonts w:ascii="Verdana" w:hAnsi="Verdana" w:cs="Arial"/>
                <w:b/>
                <w:bCs/>
                <w:sz w:val="24"/>
                <w:szCs w:val="24"/>
              </w:rPr>
            </w:pPr>
            <w:r w:rsidRPr="3D08B76D">
              <w:rPr>
                <w:rFonts w:ascii="Verdana" w:hAnsi="Verdana" w:cs="Arial"/>
                <w:b/>
                <w:bCs/>
                <w:sz w:val="24"/>
                <w:szCs w:val="24"/>
              </w:rPr>
              <w:t xml:space="preserve">LEADERSHIP AND MANAGEMENT DEVELOPMENT </w:t>
            </w:r>
          </w:p>
        </w:tc>
      </w:tr>
      <w:tr w:rsidR="00BB4D7F" w:rsidRPr="00ED203F" w14:paraId="75AC5F9B" w14:textId="77777777" w:rsidTr="1502DC50">
        <w:trPr>
          <w:trHeight w:val="595"/>
        </w:trPr>
        <w:tc>
          <w:tcPr>
            <w:tcW w:w="1838" w:type="dxa"/>
            <w:tcMar>
              <w:top w:w="80" w:type="dxa"/>
              <w:left w:w="80" w:type="dxa"/>
              <w:bottom w:w="80" w:type="dxa"/>
              <w:right w:w="80" w:type="dxa"/>
            </w:tcMar>
          </w:tcPr>
          <w:p w14:paraId="1C7BA4A2" w14:textId="77777777" w:rsidR="00BB4D7F" w:rsidRPr="00ED203F" w:rsidRDefault="00BB4D7F" w:rsidP="000C0B64">
            <w:pPr>
              <w:rPr>
                <w:rFonts w:ascii="Verdana" w:hAnsi="Verdana" w:cs="Arial"/>
                <w:b/>
                <w:sz w:val="24"/>
                <w:szCs w:val="24"/>
              </w:rPr>
            </w:pPr>
          </w:p>
        </w:tc>
        <w:tc>
          <w:tcPr>
            <w:tcW w:w="9072" w:type="dxa"/>
            <w:tcMar>
              <w:top w:w="80" w:type="dxa"/>
              <w:left w:w="80" w:type="dxa"/>
              <w:bottom w:w="80" w:type="dxa"/>
              <w:right w:w="80" w:type="dxa"/>
            </w:tcMar>
          </w:tcPr>
          <w:p w14:paraId="740695D8" w14:textId="55644B12" w:rsidR="00515945" w:rsidRDefault="63909B07" w:rsidP="3D08B76D">
            <w:pPr>
              <w:jc w:val="both"/>
              <w:rPr>
                <w:rFonts w:ascii="Verdana" w:eastAsia="Verdana" w:hAnsi="Verdana" w:cs="Verdana"/>
                <w:sz w:val="24"/>
                <w:szCs w:val="24"/>
              </w:rPr>
            </w:pPr>
            <w:r w:rsidRPr="3D08B76D">
              <w:rPr>
                <w:rFonts w:ascii="Verdana" w:hAnsi="Verdana" w:cs="Arial"/>
                <w:sz w:val="24"/>
                <w:szCs w:val="24"/>
              </w:rPr>
              <w:t xml:space="preserve">The Committee </w:t>
            </w:r>
            <w:r w:rsidR="238B86DD" w:rsidRPr="3D08B76D">
              <w:rPr>
                <w:rFonts w:ascii="Verdana" w:hAnsi="Verdana" w:cs="Arial"/>
                <w:b/>
                <w:bCs/>
                <w:sz w:val="24"/>
                <w:szCs w:val="24"/>
              </w:rPr>
              <w:t>RECIEVED</w:t>
            </w:r>
            <w:r w:rsidR="238B86DD" w:rsidRPr="3D08B76D">
              <w:rPr>
                <w:rFonts w:ascii="Verdana" w:hAnsi="Verdana" w:cs="Arial"/>
                <w:sz w:val="24"/>
                <w:szCs w:val="24"/>
              </w:rPr>
              <w:t xml:space="preserve"> </w:t>
            </w:r>
            <w:r w:rsidR="399B1134" w:rsidRPr="3D08B76D">
              <w:rPr>
                <w:rFonts w:ascii="Verdana" w:eastAsia="Verdana" w:hAnsi="Verdana" w:cs="Verdana"/>
                <w:color w:val="000000" w:themeColor="text1"/>
                <w:sz w:val="24"/>
                <w:szCs w:val="24"/>
              </w:rPr>
              <w:t>an update report on leadership and management development.</w:t>
            </w:r>
          </w:p>
          <w:p w14:paraId="5E4F0790" w14:textId="2A0EDEFD" w:rsidR="00515945" w:rsidRDefault="53141E5C" w:rsidP="006C2E86">
            <w:pPr>
              <w:jc w:val="both"/>
              <w:rPr>
                <w:rFonts w:ascii="Verdana" w:hAnsi="Verdana" w:cs="Arial"/>
                <w:sz w:val="24"/>
                <w:szCs w:val="24"/>
              </w:rPr>
            </w:pPr>
            <w:r w:rsidRPr="4C0FFC60">
              <w:rPr>
                <w:rFonts w:ascii="Verdana" w:hAnsi="Verdana" w:cs="Arial"/>
                <w:sz w:val="24"/>
                <w:szCs w:val="24"/>
              </w:rPr>
              <w:t xml:space="preserve">JL </w:t>
            </w:r>
            <w:r w:rsidR="7641F2F9" w:rsidRPr="4C0FFC60">
              <w:rPr>
                <w:rFonts w:ascii="Verdana" w:hAnsi="Verdana" w:cs="Arial"/>
                <w:sz w:val="24"/>
                <w:szCs w:val="24"/>
              </w:rPr>
              <w:t>drew attention to the following points:</w:t>
            </w:r>
          </w:p>
          <w:p w14:paraId="73D9F197" w14:textId="68C1DC61" w:rsidR="00573EA8" w:rsidRPr="00573EA8" w:rsidRDefault="75AA764F" w:rsidP="00D80483">
            <w:pPr>
              <w:pStyle w:val="ListParagraph"/>
              <w:numPr>
                <w:ilvl w:val="0"/>
                <w:numId w:val="36"/>
              </w:numPr>
              <w:jc w:val="both"/>
              <w:rPr>
                <w:rFonts w:ascii="Verdana" w:eastAsia="Verdana" w:hAnsi="Verdana" w:cs="Verdana"/>
              </w:rPr>
            </w:pPr>
            <w:r w:rsidRPr="4C0FFC60">
              <w:rPr>
                <w:rFonts w:ascii="Verdana" w:eastAsia="Verdana" w:hAnsi="Verdana" w:cs="Verdana"/>
              </w:rPr>
              <w:t xml:space="preserve">An update on the revised behavioural leadership development programme, </w:t>
            </w:r>
            <w:r w:rsidRPr="4C0FFC60">
              <w:rPr>
                <w:rFonts w:ascii="Verdana" w:eastAsia="Verdana" w:hAnsi="Verdana" w:cs="Verdana"/>
                <w:i/>
                <w:iCs/>
              </w:rPr>
              <w:t>LEAD</w:t>
            </w:r>
            <w:r w:rsidRPr="4C0FFC60">
              <w:rPr>
                <w:rFonts w:ascii="Verdana" w:eastAsia="Verdana" w:hAnsi="Verdana" w:cs="Verdana"/>
              </w:rPr>
              <w:t>, scheduled for launch the following month.</w:t>
            </w:r>
          </w:p>
          <w:p w14:paraId="3C35F8FC" w14:textId="39C8108A" w:rsidR="00573EA8" w:rsidRPr="00573EA8" w:rsidRDefault="75AA764F" w:rsidP="00D80483">
            <w:pPr>
              <w:pStyle w:val="ListParagraph"/>
              <w:numPr>
                <w:ilvl w:val="0"/>
                <w:numId w:val="36"/>
              </w:numPr>
              <w:spacing w:before="240" w:after="240"/>
              <w:rPr>
                <w:color w:val="000000" w:themeColor="text1"/>
              </w:rPr>
            </w:pPr>
            <w:r w:rsidRPr="4C0FFC60">
              <w:rPr>
                <w:rFonts w:ascii="Verdana" w:eastAsia="Verdana" w:hAnsi="Verdana" w:cs="Verdana"/>
              </w:rPr>
              <w:t>The new programme addressed previous challenges, including long waiting lists, high dropout rates, and limited access for frontline managers.</w:t>
            </w:r>
          </w:p>
          <w:p w14:paraId="682B201F" w14:textId="06B1D71C" w:rsidR="00573EA8" w:rsidRPr="00573EA8" w:rsidRDefault="75AA764F" w:rsidP="00D80483">
            <w:pPr>
              <w:pStyle w:val="ListParagraph"/>
              <w:numPr>
                <w:ilvl w:val="0"/>
                <w:numId w:val="36"/>
              </w:numPr>
              <w:spacing w:before="240" w:after="240"/>
              <w:rPr>
                <w:color w:val="000000" w:themeColor="text1"/>
              </w:rPr>
            </w:pPr>
            <w:r w:rsidRPr="4C0FFC60">
              <w:rPr>
                <w:rFonts w:ascii="Verdana" w:eastAsia="Verdana" w:hAnsi="Verdana" w:cs="Verdana"/>
                <w:i/>
                <w:iCs/>
              </w:rPr>
              <w:t>LEAD</w:t>
            </w:r>
            <w:r w:rsidRPr="4C0FFC60">
              <w:rPr>
                <w:rFonts w:ascii="Verdana" w:eastAsia="Verdana" w:hAnsi="Verdana" w:cs="Verdana"/>
              </w:rPr>
              <w:t xml:space="preserve"> was designed as a six-month, behaviour-focused programme for leaders at all levels, aligned with the People Strategy and incorporating Compassionate Leadership Principles. It complemented the </w:t>
            </w:r>
            <w:r w:rsidRPr="4C0FFC60">
              <w:rPr>
                <w:rFonts w:ascii="Verdana" w:eastAsia="Verdana" w:hAnsi="Verdana" w:cs="Verdana"/>
                <w:i/>
                <w:iCs/>
              </w:rPr>
              <w:t>Brilliant Basics</w:t>
            </w:r>
            <w:r w:rsidRPr="4C0FFC60">
              <w:rPr>
                <w:rFonts w:ascii="Verdana" w:eastAsia="Verdana" w:hAnsi="Verdana" w:cs="Verdana"/>
              </w:rPr>
              <w:t xml:space="preserve"> platform</w:t>
            </w:r>
            <w:r w:rsidRPr="4C0FFC60">
              <w:t>.</w:t>
            </w:r>
          </w:p>
          <w:p w14:paraId="27704604" w14:textId="2416D394"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The programme adopted a digital-first approach to support scalability and cost-effectiveness, and included governance, demographic analysis, line manager engagement, and impact measurement.</w:t>
            </w:r>
          </w:p>
          <w:p w14:paraId="0DFD6D1A" w14:textId="2E1AA3A6"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Collaboration with the Quality Improvement Team was confirmed, with a requirement for participants to complete service-based improvement projects.</w:t>
            </w:r>
          </w:p>
          <w:p w14:paraId="239CCF9C" w14:textId="7AE99136"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Action learning sets and peer networking were embedded in the programme, along with three in-person engagement days to encourage cross-disciplinary learning.</w:t>
            </w:r>
          </w:p>
          <w:p w14:paraId="38BCA76A" w14:textId="247441F9"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1D527EDA">
              <w:rPr>
                <w:rFonts w:ascii="Verdana" w:eastAsia="Verdana" w:hAnsi="Verdana" w:cs="Verdana"/>
              </w:rPr>
              <w:t xml:space="preserve">A formal application process would be implemented, requiring </w:t>
            </w:r>
            <w:r w:rsidR="7B2D6701" w:rsidRPr="1D527EDA">
              <w:rPr>
                <w:rFonts w:ascii="Verdana" w:eastAsia="Verdana" w:hAnsi="Verdana" w:cs="Verdana"/>
              </w:rPr>
              <w:t>the line</w:t>
            </w:r>
            <w:r w:rsidRPr="1D527EDA">
              <w:rPr>
                <w:rFonts w:ascii="Verdana" w:eastAsia="Verdana" w:hAnsi="Verdana" w:cs="Verdana"/>
              </w:rPr>
              <w:t xml:space="preserve"> </w:t>
            </w:r>
            <w:r w:rsidR="55D6BF44" w:rsidRPr="1D527EDA">
              <w:rPr>
                <w:rFonts w:ascii="Verdana" w:eastAsia="Verdana" w:hAnsi="Verdana" w:cs="Verdana"/>
              </w:rPr>
              <w:t>manager's</w:t>
            </w:r>
            <w:r w:rsidRPr="1D527EDA">
              <w:rPr>
                <w:rFonts w:ascii="Verdana" w:eastAsia="Verdana" w:hAnsi="Verdana" w:cs="Verdana"/>
              </w:rPr>
              <w:t xml:space="preserve"> support. Initial cohorts were expected to consist of 12–20 participants, beginning with a pilot.</w:t>
            </w:r>
          </w:p>
          <w:p w14:paraId="669C7799" w14:textId="54152442"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1D527EDA">
              <w:rPr>
                <w:rFonts w:ascii="Verdana" w:eastAsia="Verdana" w:hAnsi="Verdana" w:cs="Verdana"/>
              </w:rPr>
              <w:t xml:space="preserve">Accreditation options would be explored once the national management and leadership competency framework was </w:t>
            </w:r>
            <w:r w:rsidR="3184D009" w:rsidRPr="1D527EDA">
              <w:rPr>
                <w:rFonts w:ascii="Verdana" w:eastAsia="Verdana" w:hAnsi="Verdana" w:cs="Verdana"/>
              </w:rPr>
              <w:t>published,</w:t>
            </w:r>
            <w:r w:rsidRPr="1D527EDA">
              <w:rPr>
                <w:rFonts w:ascii="Verdana" w:eastAsia="Verdana" w:hAnsi="Verdana" w:cs="Verdana"/>
              </w:rPr>
              <w:t xml:space="preserve"> and benchmarking had taken place.</w:t>
            </w:r>
          </w:p>
          <w:p w14:paraId="4D957CA5" w14:textId="63A6657A"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lastRenderedPageBreak/>
              <w:t>J</w:t>
            </w:r>
            <w:r w:rsidR="1AA4F08A" w:rsidRPr="4C0FFC60">
              <w:rPr>
                <w:rFonts w:ascii="Verdana" w:eastAsia="Verdana" w:hAnsi="Verdana" w:cs="Verdana"/>
              </w:rPr>
              <w:t>L</w:t>
            </w:r>
            <w:r w:rsidRPr="4C0FFC60">
              <w:rPr>
                <w:rFonts w:ascii="Verdana" w:eastAsia="Verdana" w:hAnsi="Verdana" w:cs="Verdana"/>
              </w:rPr>
              <w:t xml:space="preserve"> agreed to report back to the </w:t>
            </w:r>
            <w:r w:rsidR="4E29F8F9" w:rsidRPr="4C0FFC60">
              <w:rPr>
                <w:rFonts w:ascii="Verdana" w:eastAsia="Verdana" w:hAnsi="Verdana" w:cs="Verdana"/>
              </w:rPr>
              <w:t>C</w:t>
            </w:r>
            <w:r w:rsidRPr="4C0FFC60">
              <w:rPr>
                <w:rFonts w:ascii="Verdana" w:eastAsia="Verdana" w:hAnsi="Verdana" w:cs="Verdana"/>
              </w:rPr>
              <w:t>ommittee following the first cohort, providing outcome data and examples of completed projects.</w:t>
            </w:r>
          </w:p>
          <w:p w14:paraId="2A2BD7B4" w14:textId="595BA481" w:rsidR="00573EA8" w:rsidRPr="001B284D" w:rsidRDefault="4DF4D00F" w:rsidP="1D527EDA">
            <w:pPr>
              <w:jc w:val="both"/>
              <w:rPr>
                <w:rFonts w:ascii="Verdana" w:hAnsi="Verdana" w:cs="Arial"/>
              </w:rPr>
            </w:pPr>
            <w:r w:rsidRPr="1D527EDA">
              <w:rPr>
                <w:rFonts w:ascii="Verdana" w:hAnsi="Verdana" w:cs="Arial"/>
                <w:sz w:val="24"/>
                <w:szCs w:val="24"/>
              </w:rPr>
              <w:t>RO thanked JL for the report and welcomed questions</w:t>
            </w:r>
            <w:r w:rsidRPr="1D527EDA">
              <w:rPr>
                <w:rFonts w:ascii="Verdana" w:hAnsi="Verdana" w:cs="Arial"/>
              </w:rPr>
              <w:t xml:space="preserve">. </w:t>
            </w:r>
          </w:p>
          <w:p w14:paraId="3917C1B6" w14:textId="7FA99B7B" w:rsidR="00573EA8" w:rsidRPr="001B284D" w:rsidRDefault="48A6D4BD" w:rsidP="1D527EDA">
            <w:pPr>
              <w:spacing w:before="0" w:after="0"/>
              <w:jc w:val="both"/>
              <w:rPr>
                <w:rFonts w:ascii="Verdana" w:eastAsia="Verdana" w:hAnsi="Verdana" w:cs="Verdana"/>
                <w:sz w:val="24"/>
                <w:szCs w:val="24"/>
              </w:rPr>
            </w:pPr>
            <w:r w:rsidRPr="1D527EDA">
              <w:rPr>
                <w:rFonts w:ascii="Verdana" w:eastAsia="Verdana" w:hAnsi="Verdana" w:cs="Verdana"/>
                <w:sz w:val="24"/>
                <w:szCs w:val="24"/>
              </w:rPr>
              <w:t xml:space="preserve">RO commented that peer support groups were valuable for leadership and management development, suggesting that the new LEAD programme should cohort participants and facilitate ongoing peer support both during and after the course. </w:t>
            </w:r>
          </w:p>
          <w:p w14:paraId="2ED94369" w14:textId="658F9AC1" w:rsidR="00573EA8" w:rsidRPr="001B284D" w:rsidRDefault="00573EA8" w:rsidP="1D527EDA">
            <w:pPr>
              <w:spacing w:before="0" w:after="0"/>
              <w:jc w:val="both"/>
              <w:rPr>
                <w:rFonts w:ascii="Verdana" w:eastAsia="Verdana" w:hAnsi="Verdana" w:cs="Verdana"/>
                <w:sz w:val="24"/>
                <w:szCs w:val="24"/>
              </w:rPr>
            </w:pPr>
          </w:p>
          <w:p w14:paraId="7AB7DBD0" w14:textId="028ECDC8" w:rsidR="00573EA8" w:rsidRPr="001B284D" w:rsidRDefault="48A6D4BD" w:rsidP="1D527EDA">
            <w:pPr>
              <w:spacing w:before="0" w:after="0"/>
              <w:jc w:val="both"/>
              <w:rPr>
                <w:rFonts w:ascii="Verdana" w:eastAsia="Verdana" w:hAnsi="Verdana" w:cs="Verdana"/>
                <w:sz w:val="24"/>
                <w:szCs w:val="24"/>
              </w:rPr>
            </w:pPr>
            <w:r w:rsidRPr="1D527EDA">
              <w:rPr>
                <w:rFonts w:ascii="Verdana" w:eastAsia="Verdana" w:hAnsi="Verdana" w:cs="Verdana"/>
                <w:sz w:val="24"/>
                <w:szCs w:val="24"/>
              </w:rPr>
              <w:t xml:space="preserve">RO emphasised that sometimes staff may prefer to discuss issues with peers rather than managers, especially if they were in an in-between position, and recommended building peer support into the programme structure. </w:t>
            </w:r>
          </w:p>
          <w:p w14:paraId="33185509" w14:textId="45401C6F" w:rsidR="00573EA8" w:rsidRPr="001B284D" w:rsidRDefault="675F9119" w:rsidP="4C0FFC60">
            <w:pPr>
              <w:jc w:val="both"/>
              <w:rPr>
                <w:rFonts w:ascii="Verdana" w:hAnsi="Verdana" w:cs="Arial"/>
                <w:color w:val="000000" w:themeColor="text1"/>
                <w:sz w:val="24"/>
                <w:szCs w:val="24"/>
              </w:rPr>
            </w:pPr>
            <w:r w:rsidRPr="1D527EDA">
              <w:rPr>
                <w:rFonts w:ascii="Verdana" w:hAnsi="Verdana" w:cs="Arial"/>
                <w:color w:val="000000" w:themeColor="text1"/>
                <w:sz w:val="24"/>
                <w:szCs w:val="24"/>
              </w:rPr>
              <w:t xml:space="preserve">The Committee was asked to receive details of the new LEAD behavioural leadership and management </w:t>
            </w:r>
            <w:r w:rsidR="33B5EB5D" w:rsidRPr="1D527EDA">
              <w:rPr>
                <w:rFonts w:ascii="Verdana" w:hAnsi="Verdana" w:cs="Arial"/>
                <w:color w:val="000000" w:themeColor="text1"/>
                <w:sz w:val="24"/>
                <w:szCs w:val="24"/>
              </w:rPr>
              <w:t>development</w:t>
            </w:r>
            <w:r w:rsidRPr="1D527EDA">
              <w:rPr>
                <w:rFonts w:ascii="Verdana" w:hAnsi="Verdana" w:cs="Arial"/>
                <w:color w:val="000000" w:themeColor="text1"/>
                <w:sz w:val="24"/>
                <w:szCs w:val="24"/>
              </w:rPr>
              <w:t xml:space="preserve"> programme. </w:t>
            </w:r>
          </w:p>
          <w:p w14:paraId="2834E938" w14:textId="76D3A1D7" w:rsidR="11B7F73B" w:rsidRDefault="11B7F73B" w:rsidP="1D527EDA">
            <w:pPr>
              <w:jc w:val="both"/>
              <w:rPr>
                <w:rFonts w:ascii="Verdana" w:hAnsi="Verdana" w:cs="Arial"/>
                <w:b/>
                <w:bCs/>
                <w:color w:val="000000" w:themeColor="text1"/>
                <w:sz w:val="24"/>
                <w:szCs w:val="24"/>
              </w:rPr>
            </w:pPr>
            <w:r w:rsidRPr="1D527EDA">
              <w:rPr>
                <w:rFonts w:ascii="Verdana" w:hAnsi="Verdana" w:cs="Arial"/>
                <w:b/>
                <w:bCs/>
                <w:color w:val="000000" w:themeColor="text1"/>
                <w:sz w:val="24"/>
                <w:szCs w:val="24"/>
              </w:rPr>
              <w:t>ACTION: JL/TR</w:t>
            </w:r>
          </w:p>
          <w:p w14:paraId="4175569E" w14:textId="25AB2E34" w:rsidR="00515945" w:rsidRDefault="00515945" w:rsidP="006C2E86">
            <w:pPr>
              <w:jc w:val="both"/>
              <w:rPr>
                <w:rFonts w:ascii="Verdana" w:hAnsi="Verdana" w:cs="Arial"/>
                <w:b/>
                <w:bCs/>
                <w:sz w:val="24"/>
                <w:szCs w:val="24"/>
              </w:rPr>
            </w:pPr>
            <w:r w:rsidRPr="000A0E02">
              <w:rPr>
                <w:rFonts w:ascii="Verdana" w:hAnsi="Verdana" w:cs="Arial"/>
                <w:b/>
                <w:bCs/>
                <w:sz w:val="24"/>
                <w:szCs w:val="24"/>
              </w:rPr>
              <w:t>The Committee:</w:t>
            </w:r>
          </w:p>
          <w:p w14:paraId="507C3CAE" w14:textId="5EE6C832" w:rsidR="00515945" w:rsidRPr="000A0E02" w:rsidRDefault="20D7DB17" w:rsidP="00D80483">
            <w:pPr>
              <w:pStyle w:val="ListParagraph"/>
              <w:numPr>
                <w:ilvl w:val="0"/>
                <w:numId w:val="36"/>
              </w:numPr>
              <w:jc w:val="both"/>
            </w:pPr>
            <w:r w:rsidRPr="1D527EDA">
              <w:rPr>
                <w:rFonts w:ascii="Verdana" w:hAnsi="Verdana" w:cs="Arial"/>
                <w:b/>
                <w:bCs/>
              </w:rPr>
              <w:t xml:space="preserve">TOOK ASSURANCE </w:t>
            </w:r>
            <w:r w:rsidRPr="1D527EDA">
              <w:rPr>
                <w:rFonts w:ascii="Verdana" w:hAnsi="Verdana" w:cs="Arial"/>
              </w:rPr>
              <w:t>from</w:t>
            </w:r>
            <w:r w:rsidRPr="1D527EDA">
              <w:rPr>
                <w:rFonts w:ascii="Verdana" w:eastAsia="Verdana" w:hAnsi="Verdana" w:cs="Verdana"/>
                <w:color w:val="000000" w:themeColor="text1"/>
                <w:lang w:val="en-GB"/>
              </w:rPr>
              <w:t xml:space="preserve"> the commitments set out as part of the October and December’s 2025 Management and Leadership reports have been actioned.</w:t>
            </w:r>
          </w:p>
          <w:p w14:paraId="4E678D81" w14:textId="7EC3A34E" w:rsidR="00515945" w:rsidRPr="000A0E02" w:rsidRDefault="3A37F6A2" w:rsidP="00D80483">
            <w:pPr>
              <w:pStyle w:val="ListParagraph"/>
              <w:numPr>
                <w:ilvl w:val="0"/>
                <w:numId w:val="36"/>
              </w:numPr>
              <w:jc w:val="both"/>
              <w:rPr>
                <w:rFonts w:ascii="Verdana" w:hAnsi="Verdana" w:cs="Arial"/>
              </w:rPr>
            </w:pPr>
            <w:r w:rsidRPr="1D527EDA">
              <w:rPr>
                <w:rFonts w:ascii="Verdana" w:hAnsi="Verdana" w:cs="Arial"/>
                <w:b/>
                <w:bCs/>
              </w:rPr>
              <w:t xml:space="preserve">SUPPORTED </w:t>
            </w:r>
            <w:r w:rsidRPr="1D527EDA">
              <w:rPr>
                <w:rFonts w:ascii="Verdana" w:hAnsi="Verdana" w:cs="Arial"/>
              </w:rPr>
              <w:t>the approach and requested feedback after the first cohort to assess outcomes and impact.</w:t>
            </w:r>
          </w:p>
        </w:tc>
      </w:tr>
      <w:tr w:rsidR="00515945" w:rsidRPr="00ED203F" w14:paraId="491A9A71" w14:textId="77777777" w:rsidTr="1502DC50">
        <w:trPr>
          <w:trHeight w:val="595"/>
        </w:trPr>
        <w:tc>
          <w:tcPr>
            <w:tcW w:w="1838" w:type="dxa"/>
            <w:tcMar>
              <w:top w:w="80" w:type="dxa"/>
              <w:left w:w="80" w:type="dxa"/>
              <w:bottom w:w="80" w:type="dxa"/>
              <w:right w:w="80" w:type="dxa"/>
            </w:tcMar>
          </w:tcPr>
          <w:p w14:paraId="7BE7316B" w14:textId="307A1A57" w:rsidR="00515945" w:rsidRPr="00ED203F" w:rsidRDefault="76E8E362" w:rsidP="3D08B76D">
            <w:pPr>
              <w:rPr>
                <w:rFonts w:ascii="Verdana" w:hAnsi="Verdana" w:cs="Arial"/>
                <w:b/>
                <w:bCs/>
                <w:sz w:val="24"/>
                <w:szCs w:val="24"/>
              </w:rPr>
            </w:pPr>
            <w:r w:rsidRPr="3D08B76D">
              <w:rPr>
                <w:rFonts w:ascii="Verdana" w:hAnsi="Verdana" w:cs="Arial"/>
                <w:b/>
                <w:bCs/>
                <w:sz w:val="24"/>
                <w:szCs w:val="24"/>
              </w:rPr>
              <w:lastRenderedPageBreak/>
              <w:t>67/25</w:t>
            </w:r>
          </w:p>
        </w:tc>
        <w:tc>
          <w:tcPr>
            <w:tcW w:w="9072" w:type="dxa"/>
            <w:tcMar>
              <w:top w:w="80" w:type="dxa"/>
              <w:left w:w="80" w:type="dxa"/>
              <w:bottom w:w="80" w:type="dxa"/>
              <w:right w:w="80" w:type="dxa"/>
            </w:tcMar>
          </w:tcPr>
          <w:p w14:paraId="6F5FCBCE" w14:textId="2043829B" w:rsidR="00515945" w:rsidRPr="00515945" w:rsidRDefault="0A577292" w:rsidP="006C2E86">
            <w:pPr>
              <w:jc w:val="both"/>
              <w:rPr>
                <w:rFonts w:ascii="Verdana" w:hAnsi="Verdana" w:cs="Arial"/>
                <w:b/>
                <w:bCs/>
                <w:sz w:val="24"/>
                <w:szCs w:val="24"/>
              </w:rPr>
            </w:pPr>
            <w:r w:rsidRPr="3D08B76D">
              <w:rPr>
                <w:rFonts w:ascii="Verdana" w:hAnsi="Verdana" w:cs="Arial"/>
                <w:b/>
                <w:bCs/>
                <w:sz w:val="24"/>
                <w:szCs w:val="24"/>
              </w:rPr>
              <w:t xml:space="preserve">SPEAKING UP SAFELY AND THE GUARDIAN SERVICE END OF YEAR REPORT </w:t>
            </w:r>
          </w:p>
        </w:tc>
      </w:tr>
      <w:tr w:rsidR="00515945" w:rsidRPr="00ED203F" w14:paraId="7F4FE81E" w14:textId="77777777" w:rsidTr="1502DC50">
        <w:trPr>
          <w:trHeight w:val="595"/>
        </w:trPr>
        <w:tc>
          <w:tcPr>
            <w:tcW w:w="1838" w:type="dxa"/>
            <w:tcMar>
              <w:top w:w="80" w:type="dxa"/>
              <w:left w:w="80" w:type="dxa"/>
              <w:bottom w:w="80" w:type="dxa"/>
              <w:right w:w="80" w:type="dxa"/>
            </w:tcMar>
          </w:tcPr>
          <w:p w14:paraId="195F81F5" w14:textId="77777777" w:rsidR="00515945" w:rsidRPr="00ED203F" w:rsidRDefault="00515945" w:rsidP="000C0B64">
            <w:pPr>
              <w:rPr>
                <w:rFonts w:ascii="Verdana" w:hAnsi="Verdana" w:cs="Arial"/>
                <w:b/>
                <w:sz w:val="24"/>
                <w:szCs w:val="24"/>
              </w:rPr>
            </w:pPr>
          </w:p>
        </w:tc>
        <w:tc>
          <w:tcPr>
            <w:tcW w:w="9072" w:type="dxa"/>
            <w:tcMar>
              <w:top w:w="80" w:type="dxa"/>
              <w:left w:w="80" w:type="dxa"/>
              <w:bottom w:w="80" w:type="dxa"/>
              <w:right w:w="80" w:type="dxa"/>
            </w:tcMar>
          </w:tcPr>
          <w:p w14:paraId="71C71140" w14:textId="154B8CF9" w:rsidR="00515945" w:rsidRDefault="7641F2F9" w:rsidP="3D08B76D">
            <w:pPr>
              <w:jc w:val="both"/>
              <w:rPr>
                <w:rFonts w:ascii="Verdana" w:eastAsia="Verdana" w:hAnsi="Verdana" w:cs="Verdana"/>
                <w:sz w:val="24"/>
                <w:szCs w:val="24"/>
              </w:rPr>
            </w:pPr>
            <w:r w:rsidRPr="1D527EDA">
              <w:rPr>
                <w:rFonts w:ascii="Verdana" w:hAnsi="Verdana" w:cs="Arial"/>
                <w:sz w:val="24"/>
                <w:szCs w:val="24"/>
              </w:rPr>
              <w:t>The Committee</w:t>
            </w:r>
            <w:r w:rsidRPr="1D527EDA">
              <w:rPr>
                <w:rFonts w:ascii="Verdana" w:hAnsi="Verdana" w:cs="Arial"/>
                <w:b/>
                <w:bCs/>
                <w:sz w:val="24"/>
                <w:szCs w:val="24"/>
              </w:rPr>
              <w:t xml:space="preserve"> </w:t>
            </w:r>
            <w:r w:rsidR="4B6C799C" w:rsidRPr="1D527EDA">
              <w:rPr>
                <w:rFonts w:ascii="Verdana" w:hAnsi="Verdana" w:cs="Arial"/>
                <w:b/>
                <w:bCs/>
                <w:sz w:val="24"/>
                <w:szCs w:val="24"/>
              </w:rPr>
              <w:t>RECIEVED</w:t>
            </w:r>
            <w:r w:rsidR="28CDC14E" w:rsidRPr="1D527EDA">
              <w:rPr>
                <w:rFonts w:ascii="Verdana" w:hAnsi="Verdana" w:cs="Arial"/>
                <w:b/>
                <w:bCs/>
                <w:sz w:val="24"/>
                <w:szCs w:val="24"/>
              </w:rPr>
              <w:t xml:space="preserve"> </w:t>
            </w:r>
            <w:r w:rsidR="28CDC14E" w:rsidRPr="1D527EDA">
              <w:rPr>
                <w:rFonts w:ascii="Verdana" w:eastAsia="Verdana" w:hAnsi="Verdana" w:cs="Verdana"/>
                <w:color w:val="000000" w:themeColor="text1"/>
                <w:sz w:val="24"/>
                <w:szCs w:val="24"/>
              </w:rPr>
              <w:t>the Speaking Up Safely and the Guardian Service End of Year Report.</w:t>
            </w:r>
          </w:p>
          <w:p w14:paraId="18BB7F9C" w14:textId="27F9C81E" w:rsidR="3D08B76D" w:rsidRDefault="3C4C8357" w:rsidP="1D527EDA">
            <w:pPr>
              <w:jc w:val="both"/>
              <w:rPr>
                <w:rFonts w:ascii="Verdana" w:eastAsia="Verdana" w:hAnsi="Verdana" w:cs="Verdana"/>
                <w:sz w:val="24"/>
                <w:szCs w:val="24"/>
              </w:rPr>
            </w:pPr>
            <w:r w:rsidRPr="1D527EDA">
              <w:rPr>
                <w:rFonts w:ascii="Verdana" w:eastAsia="Verdana" w:hAnsi="Verdana" w:cs="Verdana"/>
                <w:sz w:val="24"/>
                <w:szCs w:val="24"/>
              </w:rPr>
              <w:t>JL drew attention to the following points:</w:t>
            </w:r>
          </w:p>
          <w:p w14:paraId="203C3850" w14:textId="399EC463" w:rsidR="3D08B76D" w:rsidRDefault="3C4C8357" w:rsidP="1D527EDA">
            <w:pPr>
              <w:pStyle w:val="ListParagraph"/>
              <w:numPr>
                <w:ilvl w:val="0"/>
                <w:numId w:val="6"/>
              </w:numPr>
              <w:jc w:val="both"/>
              <w:rPr>
                <w:rFonts w:ascii="Verdana" w:eastAsia="Verdana" w:hAnsi="Verdana" w:cs="Verdana"/>
                <w:lang w:val="en-GB"/>
              </w:rPr>
            </w:pPr>
            <w:r w:rsidRPr="1D527EDA">
              <w:rPr>
                <w:rFonts w:ascii="Verdana" w:eastAsia="Verdana" w:hAnsi="Verdana" w:cs="Verdana"/>
                <w:lang w:val="en-GB"/>
              </w:rPr>
              <w:t xml:space="preserve">The Speaking Up Safely update included progress on Internal Audit recommendations and the end-of-year report from the Guardian Service. </w:t>
            </w:r>
          </w:p>
          <w:p w14:paraId="55A7A3B6" w14:textId="3F6AA563" w:rsidR="3D08B76D" w:rsidRDefault="3C4C8357" w:rsidP="1D527EDA">
            <w:pPr>
              <w:pStyle w:val="ListParagraph"/>
              <w:numPr>
                <w:ilvl w:val="0"/>
                <w:numId w:val="6"/>
              </w:numPr>
              <w:jc w:val="both"/>
              <w:rPr>
                <w:rFonts w:ascii="Verdana" w:eastAsia="Verdana" w:hAnsi="Verdana" w:cs="Verdana"/>
                <w:lang w:val="en-GB"/>
              </w:rPr>
            </w:pPr>
            <w:r w:rsidRPr="1D527EDA">
              <w:rPr>
                <w:rFonts w:ascii="Verdana" w:eastAsia="Verdana" w:hAnsi="Verdana" w:cs="Verdana"/>
                <w:lang w:val="en-GB"/>
              </w:rPr>
              <w:t xml:space="preserve">The local governance and reporting arrangements had been strengthened, with service groups now contributing to a centralised system for capturing concerns, themes, actions, and lessons learned. </w:t>
            </w:r>
          </w:p>
          <w:p w14:paraId="5059E3C4" w14:textId="54BB2189" w:rsidR="3D08B76D" w:rsidRDefault="3C4C8357" w:rsidP="1D527EDA">
            <w:pPr>
              <w:pStyle w:val="ListParagraph"/>
              <w:numPr>
                <w:ilvl w:val="0"/>
                <w:numId w:val="6"/>
              </w:numPr>
              <w:jc w:val="both"/>
              <w:rPr>
                <w:rFonts w:ascii="Verdana" w:eastAsia="Verdana" w:hAnsi="Verdana" w:cs="Verdana"/>
                <w:lang w:val="en-GB"/>
              </w:rPr>
            </w:pPr>
            <w:r w:rsidRPr="1D527EDA">
              <w:rPr>
                <w:rFonts w:ascii="Verdana" w:eastAsia="Verdana" w:hAnsi="Verdana" w:cs="Verdana"/>
                <w:lang w:val="en-GB"/>
              </w:rPr>
              <w:lastRenderedPageBreak/>
              <w:t xml:space="preserve">NC and PH presented examples from Morriston and Gorseinon </w:t>
            </w:r>
            <w:r w:rsidR="4E9A5888" w:rsidRPr="1D527EDA">
              <w:rPr>
                <w:rFonts w:ascii="Verdana" w:eastAsia="Verdana" w:hAnsi="Verdana" w:cs="Verdana"/>
                <w:lang w:val="en-GB"/>
              </w:rPr>
              <w:t>H</w:t>
            </w:r>
            <w:r w:rsidRPr="1D527EDA">
              <w:rPr>
                <w:rFonts w:ascii="Verdana" w:eastAsia="Verdana" w:hAnsi="Verdana" w:cs="Verdana"/>
                <w:lang w:val="en-GB"/>
              </w:rPr>
              <w:t xml:space="preserve">ospitals, highlighting how staff concerns were raised, investigated, and addressed, including formal investigations and immediate actions to support staff and improve processes. </w:t>
            </w:r>
          </w:p>
          <w:p w14:paraId="484EDA66" w14:textId="1AD966D2" w:rsidR="3D08B76D" w:rsidRDefault="4E7AA9DD" w:rsidP="1D527EDA">
            <w:pPr>
              <w:jc w:val="both"/>
              <w:rPr>
                <w:rFonts w:ascii="Verdana" w:eastAsia="Verdana" w:hAnsi="Verdana" w:cs="Verdana"/>
                <w:sz w:val="24"/>
                <w:szCs w:val="24"/>
              </w:rPr>
            </w:pPr>
            <w:r w:rsidRPr="1D527EDA">
              <w:rPr>
                <w:rFonts w:ascii="Verdana" w:eastAsia="Verdana" w:hAnsi="Verdana" w:cs="Verdana"/>
                <w:sz w:val="24"/>
                <w:szCs w:val="24"/>
              </w:rPr>
              <w:t xml:space="preserve">RO thanked JL/NC/PH for the report and invited questions. </w:t>
            </w:r>
          </w:p>
          <w:p w14:paraId="1060452E" w14:textId="0B85F570" w:rsidR="3D08B76D" w:rsidRDefault="3C1F8D48"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R</w:t>
            </w:r>
            <w:r w:rsidR="4CD9825F" w:rsidRPr="1D527EDA">
              <w:rPr>
                <w:rFonts w:ascii="Verdana" w:eastAsia="Verdana" w:hAnsi="Verdana" w:cs="Verdana"/>
                <w:sz w:val="24"/>
                <w:szCs w:val="24"/>
              </w:rPr>
              <w:t>O expressed concern that this was the first time she had heard of the issues at Gorseinon Hospital and questioned where these concerns had previously been reported to Board members. She specifically enquired whether the matter had been raised at the Quality and Safety Committee.</w:t>
            </w:r>
          </w:p>
          <w:p w14:paraId="073A0F2C" w14:textId="79B04094" w:rsidR="3D08B76D" w:rsidRDefault="7CEA698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LR</w:t>
            </w:r>
            <w:r w:rsidR="4CD9825F" w:rsidRPr="1D527EDA">
              <w:rPr>
                <w:rFonts w:ascii="Verdana" w:eastAsia="Verdana" w:hAnsi="Verdana" w:cs="Verdana"/>
                <w:sz w:val="24"/>
                <w:szCs w:val="24"/>
              </w:rPr>
              <w:t xml:space="preserve"> clarified that the issue had not been included on the agenda for the September meeting of the Quality and Safety Committee. She advised that ongoing concerns at Gorseinon Hospital were being actively addressed, with recommendations expected to be brought to the Board in due course.</w:t>
            </w:r>
          </w:p>
          <w:p w14:paraId="44CF16CE" w14:textId="7EE4282B" w:rsidR="3D08B76D" w:rsidRDefault="54EBD640"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RE</w:t>
            </w:r>
            <w:r w:rsidR="4CD9825F" w:rsidRPr="1D527EDA">
              <w:rPr>
                <w:rFonts w:ascii="Verdana" w:eastAsia="Verdana" w:hAnsi="Verdana" w:cs="Verdana"/>
                <w:sz w:val="24"/>
                <w:szCs w:val="24"/>
              </w:rPr>
              <w:t xml:space="preserve"> noted that discussions regarding Gorseinon had recently taken place. He informed the group that the Risk Management Group had agreed to escalate the matter to the H</w:t>
            </w:r>
            <w:r w:rsidR="2ABBF56F" w:rsidRPr="1D527EDA">
              <w:rPr>
                <w:rFonts w:ascii="Verdana" w:eastAsia="Verdana" w:hAnsi="Verdana" w:cs="Verdana"/>
                <w:sz w:val="24"/>
                <w:szCs w:val="24"/>
              </w:rPr>
              <w:t>B</w:t>
            </w:r>
            <w:r w:rsidR="4CD9825F" w:rsidRPr="1D527EDA">
              <w:rPr>
                <w:rFonts w:ascii="Verdana" w:eastAsia="Verdana" w:hAnsi="Verdana" w:cs="Verdana"/>
                <w:sz w:val="24"/>
                <w:szCs w:val="24"/>
              </w:rPr>
              <w:t xml:space="preserve"> Risk Register, where it would appear shortly.</w:t>
            </w:r>
          </w:p>
          <w:p w14:paraId="57849B18" w14:textId="38C1E1C6" w:rsidR="3D08B76D" w:rsidRDefault="3D08B76D" w:rsidP="1D527EDA">
            <w:pPr>
              <w:jc w:val="both"/>
              <w:rPr>
                <w:rFonts w:ascii="Verdana" w:eastAsia="Verdana" w:hAnsi="Verdana" w:cs="Verdana"/>
                <w:sz w:val="24"/>
                <w:szCs w:val="24"/>
              </w:rPr>
            </w:pPr>
          </w:p>
          <w:p w14:paraId="01F6E7FA" w14:textId="69BFABD7" w:rsidR="3D08B76D" w:rsidRDefault="27BBCEE9" w:rsidP="1D527EDA">
            <w:pPr>
              <w:spacing w:before="0" w:after="0"/>
              <w:jc w:val="both"/>
              <w:rPr>
                <w:rFonts w:ascii="Verdana" w:eastAsia="Verdana" w:hAnsi="Verdana" w:cs="Verdana"/>
                <w:sz w:val="24"/>
                <w:szCs w:val="24"/>
              </w:rPr>
            </w:pPr>
            <w:r w:rsidRPr="15B88F82">
              <w:rPr>
                <w:rFonts w:ascii="Verdana" w:eastAsia="Verdana" w:hAnsi="Verdana" w:cs="Verdana"/>
                <w:sz w:val="24"/>
                <w:szCs w:val="24"/>
              </w:rPr>
              <w:t>Members expressed</w:t>
            </w:r>
            <w:r w:rsidR="55B2497B" w:rsidRPr="15B88F82">
              <w:rPr>
                <w:rFonts w:ascii="Verdana" w:eastAsia="Verdana" w:hAnsi="Verdana" w:cs="Verdana"/>
                <w:sz w:val="24"/>
                <w:szCs w:val="24"/>
              </w:rPr>
              <w:t xml:space="preserve"> concern about the cost-effectiveness of the Guardian Service given the low number of cases. </w:t>
            </w:r>
          </w:p>
          <w:p w14:paraId="370FC746" w14:textId="270EB9C9" w:rsidR="3D08B76D" w:rsidRDefault="4A4EF95B"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 xml:space="preserve">RO enquired whether the options appraisal regarding the Guardian service would be presented at the October </w:t>
            </w:r>
            <w:r w:rsidR="444427BA" w:rsidRPr="1D527EDA">
              <w:rPr>
                <w:rFonts w:ascii="Verdana" w:eastAsia="Verdana" w:hAnsi="Verdana" w:cs="Verdana"/>
                <w:sz w:val="24"/>
                <w:szCs w:val="24"/>
              </w:rPr>
              <w:t xml:space="preserve">2025 </w:t>
            </w:r>
            <w:r w:rsidRPr="1D527EDA">
              <w:rPr>
                <w:rFonts w:ascii="Verdana" w:eastAsia="Verdana" w:hAnsi="Verdana" w:cs="Verdana"/>
                <w:sz w:val="24"/>
                <w:szCs w:val="24"/>
              </w:rPr>
              <w:t>Committee meeting.</w:t>
            </w:r>
            <w:r w:rsidR="7A7FF3D8" w:rsidRPr="1D527EDA">
              <w:rPr>
                <w:rFonts w:ascii="Verdana" w:eastAsia="Verdana" w:hAnsi="Verdana" w:cs="Verdana"/>
                <w:sz w:val="24"/>
                <w:szCs w:val="24"/>
              </w:rPr>
              <w:t xml:space="preserve"> TR</w:t>
            </w:r>
            <w:r w:rsidRPr="1D527EDA">
              <w:rPr>
                <w:rFonts w:ascii="Verdana" w:eastAsia="Verdana" w:hAnsi="Verdana" w:cs="Verdana"/>
                <w:sz w:val="24"/>
                <w:szCs w:val="24"/>
              </w:rPr>
              <w:t xml:space="preserve"> responded that the intention was to present the options appraisal to the September</w:t>
            </w:r>
            <w:r w:rsidR="4D6DB658" w:rsidRPr="1D527EDA">
              <w:rPr>
                <w:rFonts w:ascii="Verdana" w:eastAsia="Verdana" w:hAnsi="Verdana" w:cs="Verdana"/>
                <w:sz w:val="24"/>
                <w:szCs w:val="24"/>
              </w:rPr>
              <w:t xml:space="preserve"> 2025</w:t>
            </w:r>
            <w:r w:rsidRPr="1D527EDA">
              <w:rPr>
                <w:rFonts w:ascii="Verdana" w:eastAsia="Verdana" w:hAnsi="Verdana" w:cs="Verdana"/>
                <w:sz w:val="24"/>
                <w:szCs w:val="24"/>
              </w:rPr>
              <w:t xml:space="preserve"> Management Board. Subject to the outcome of that discussion and any necessary procurement advice, an update would be brought to the October </w:t>
            </w:r>
            <w:r w:rsidR="1194D812" w:rsidRPr="1D527EDA">
              <w:rPr>
                <w:rFonts w:ascii="Verdana" w:eastAsia="Verdana" w:hAnsi="Verdana" w:cs="Verdana"/>
                <w:sz w:val="24"/>
                <w:szCs w:val="24"/>
              </w:rPr>
              <w:t xml:space="preserve">2025 </w:t>
            </w:r>
            <w:r w:rsidRPr="1D527EDA">
              <w:rPr>
                <w:rFonts w:ascii="Verdana" w:eastAsia="Verdana" w:hAnsi="Verdana" w:cs="Verdana"/>
                <w:sz w:val="24"/>
                <w:szCs w:val="24"/>
              </w:rPr>
              <w:t>Committee meeting. She confirmed that an update would be included in her report for that meeting.</w:t>
            </w:r>
          </w:p>
          <w:p w14:paraId="7676E107" w14:textId="04EB0B06" w:rsidR="3D08B76D" w:rsidRDefault="79072565" w:rsidP="1D527EDA">
            <w:pPr>
              <w:spacing w:before="240" w:after="240"/>
              <w:jc w:val="both"/>
              <w:rPr>
                <w:rFonts w:ascii="Verdana" w:eastAsia="Verdana" w:hAnsi="Verdana" w:cs="Verdana"/>
                <w:b/>
                <w:bCs/>
                <w:sz w:val="24"/>
                <w:szCs w:val="24"/>
              </w:rPr>
            </w:pPr>
            <w:r w:rsidRPr="1D527EDA">
              <w:rPr>
                <w:rFonts w:ascii="Verdana" w:eastAsia="Verdana" w:hAnsi="Verdana" w:cs="Verdana"/>
                <w:b/>
                <w:bCs/>
                <w:sz w:val="24"/>
                <w:szCs w:val="24"/>
              </w:rPr>
              <w:t>ACTION: TR</w:t>
            </w:r>
          </w:p>
          <w:p w14:paraId="754840FE" w14:textId="67112904" w:rsidR="2D9521AA" w:rsidRDefault="2D9521AA"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 xml:space="preserve">RO </w:t>
            </w:r>
            <w:r w:rsidR="0E44E630" w:rsidRPr="1D527EDA">
              <w:rPr>
                <w:rFonts w:ascii="Verdana" w:eastAsia="Verdana" w:hAnsi="Verdana" w:cs="Verdana"/>
                <w:sz w:val="24"/>
                <w:szCs w:val="24"/>
              </w:rPr>
              <w:t>suggested that it would be beneficial for the Committee to receive a further report outlining the lessons learned from the Gorseinon issue, to support earlier identification of similar concerns in future and help prevent escalation to formal processes. TR mentioned that as the matter remained live and subject to ongoing formal processes, a case study or lessons learned report could be brought to a future meeting, but not at the present time.</w:t>
            </w:r>
          </w:p>
          <w:p w14:paraId="103FA855" w14:textId="7CB365F5" w:rsidR="1A2F033C" w:rsidRDefault="1A2F033C" w:rsidP="1D527EDA">
            <w:pPr>
              <w:spacing w:before="240" w:after="240"/>
              <w:jc w:val="both"/>
              <w:rPr>
                <w:rFonts w:ascii="Verdana" w:eastAsia="Verdana" w:hAnsi="Verdana" w:cs="Verdana"/>
                <w:b/>
                <w:bCs/>
                <w:sz w:val="24"/>
                <w:szCs w:val="24"/>
              </w:rPr>
            </w:pPr>
            <w:r w:rsidRPr="1D527EDA">
              <w:rPr>
                <w:rFonts w:ascii="Verdana" w:eastAsia="Verdana" w:hAnsi="Verdana" w:cs="Verdana"/>
                <w:b/>
                <w:bCs/>
                <w:sz w:val="24"/>
                <w:szCs w:val="24"/>
              </w:rPr>
              <w:lastRenderedPageBreak/>
              <w:t>ACTION: TR</w:t>
            </w:r>
          </w:p>
          <w:p w14:paraId="367954FD" w14:textId="629D84FB" w:rsidR="00515945" w:rsidRDefault="7641F2F9" w:rsidP="3D08B76D">
            <w:pPr>
              <w:rPr>
                <w:rFonts w:ascii="Verdana" w:hAnsi="Verdana" w:cs="Arial"/>
                <w:b/>
                <w:bCs/>
                <w:sz w:val="24"/>
                <w:szCs w:val="24"/>
              </w:rPr>
            </w:pPr>
            <w:r w:rsidRPr="4C0FFC60">
              <w:rPr>
                <w:rFonts w:ascii="Verdana" w:hAnsi="Verdana" w:cs="Arial"/>
                <w:b/>
                <w:bCs/>
                <w:sz w:val="24"/>
                <w:szCs w:val="24"/>
              </w:rPr>
              <w:t>The Committee:</w:t>
            </w:r>
          </w:p>
          <w:p w14:paraId="491BB91F" w14:textId="7B0AADE0" w:rsidR="00B60F54" w:rsidRPr="00515945" w:rsidRDefault="545C362F" w:rsidP="00D80483">
            <w:pPr>
              <w:pStyle w:val="ListParagraph"/>
              <w:numPr>
                <w:ilvl w:val="0"/>
                <w:numId w:val="36"/>
              </w:numPr>
              <w:jc w:val="both"/>
              <w:rPr>
                <w:rFonts w:ascii="Verdana" w:eastAsia="Verdana" w:hAnsi="Verdana" w:cs="Verdana"/>
                <w:lang w:val="en-GB"/>
              </w:rPr>
            </w:pPr>
            <w:r w:rsidRPr="1D527EDA">
              <w:rPr>
                <w:rFonts w:ascii="Verdana" w:eastAsia="Verdana" w:hAnsi="Verdana" w:cs="Verdana"/>
                <w:b/>
                <w:bCs/>
                <w:color w:val="000000" w:themeColor="text1"/>
                <w:lang w:val="en-GB"/>
              </w:rPr>
              <w:t>TOOK ASSURANCE</w:t>
            </w:r>
            <w:r w:rsidRPr="1D527EDA">
              <w:rPr>
                <w:rFonts w:ascii="Verdana" w:eastAsia="Verdana" w:hAnsi="Verdana" w:cs="Verdana"/>
                <w:color w:val="000000" w:themeColor="text1"/>
                <w:lang w:val="en-GB"/>
              </w:rPr>
              <w:t xml:space="preserve"> from the Speaking Up Safely and the Guardian Service End of Year Report.</w:t>
            </w:r>
          </w:p>
          <w:p w14:paraId="0009495B" w14:textId="2406C92F" w:rsidR="00B60F54" w:rsidRPr="00515945" w:rsidRDefault="2EE00922" w:rsidP="00D80483">
            <w:pPr>
              <w:pStyle w:val="ListParagraph"/>
              <w:numPr>
                <w:ilvl w:val="0"/>
                <w:numId w:val="36"/>
              </w:numPr>
              <w:jc w:val="both"/>
              <w:rPr>
                <w:rFonts w:ascii="Verdana" w:hAnsi="Verdana" w:cs="Arial"/>
              </w:rPr>
            </w:pPr>
            <w:r w:rsidRPr="7D9D6EC2">
              <w:rPr>
                <w:rFonts w:ascii="Verdana" w:hAnsi="Verdana" w:cs="Arial"/>
                <w:b/>
                <w:bCs/>
              </w:rPr>
              <w:t>A</w:t>
            </w:r>
            <w:r w:rsidR="2240B2FC" w:rsidRPr="7D9D6EC2">
              <w:rPr>
                <w:rFonts w:ascii="Verdana" w:hAnsi="Verdana" w:cs="Arial"/>
                <w:b/>
                <w:bCs/>
              </w:rPr>
              <w:t>GREED</w:t>
            </w:r>
            <w:r w:rsidRPr="7D9D6EC2">
              <w:rPr>
                <w:rFonts w:ascii="Verdana" w:hAnsi="Verdana" w:cs="Arial"/>
                <w:b/>
                <w:bCs/>
              </w:rPr>
              <w:t xml:space="preserve"> to </w:t>
            </w:r>
            <w:r w:rsidR="55F8A0D8" w:rsidRPr="7D9D6EC2">
              <w:rPr>
                <w:rFonts w:ascii="Verdana" w:hAnsi="Verdana" w:cs="Arial"/>
                <w:b/>
                <w:bCs/>
              </w:rPr>
              <w:t>ALERT</w:t>
            </w:r>
            <w:r w:rsidR="2A11F1F6" w:rsidRPr="7D9D6EC2">
              <w:rPr>
                <w:rFonts w:ascii="Verdana" w:hAnsi="Verdana" w:cs="Arial"/>
                <w:b/>
                <w:bCs/>
              </w:rPr>
              <w:t xml:space="preserve"> </w:t>
            </w:r>
            <w:r w:rsidR="2A11F1F6" w:rsidRPr="7D9D6EC2">
              <w:rPr>
                <w:rFonts w:ascii="Verdana" w:hAnsi="Verdana" w:cs="Arial"/>
              </w:rPr>
              <w:t>the Board</w:t>
            </w:r>
            <w:r w:rsidR="19F658A7" w:rsidRPr="7D9D6EC2">
              <w:rPr>
                <w:rFonts w:ascii="Verdana" w:hAnsi="Verdana" w:cs="Arial"/>
              </w:rPr>
              <w:t xml:space="preserve"> on </w:t>
            </w:r>
            <w:r w:rsidR="5B0A67EB" w:rsidRPr="7D9D6EC2">
              <w:rPr>
                <w:rFonts w:ascii="Verdana" w:hAnsi="Verdana" w:cs="Arial"/>
              </w:rPr>
              <w:t xml:space="preserve">the </w:t>
            </w:r>
            <w:r w:rsidR="58BA2E2B" w:rsidRPr="7D9D6EC2">
              <w:rPr>
                <w:rFonts w:ascii="Verdana" w:hAnsi="Verdana" w:cs="Arial"/>
              </w:rPr>
              <w:t>Gorseinon</w:t>
            </w:r>
            <w:r w:rsidR="19F658A7" w:rsidRPr="7D9D6EC2">
              <w:rPr>
                <w:rFonts w:ascii="Verdana" w:hAnsi="Verdana" w:cs="Arial"/>
              </w:rPr>
              <w:t xml:space="preserve"> issue</w:t>
            </w:r>
            <w:r w:rsidR="1CD2A432" w:rsidRPr="7D9D6EC2">
              <w:rPr>
                <w:rFonts w:ascii="Verdana" w:hAnsi="Verdana" w:cs="Arial"/>
              </w:rPr>
              <w:t xml:space="preserve">. </w:t>
            </w:r>
            <w:r w:rsidR="19F658A7" w:rsidRPr="7D9D6EC2">
              <w:rPr>
                <w:rFonts w:ascii="Verdana" w:hAnsi="Verdana" w:cs="Arial"/>
              </w:rPr>
              <w:t xml:space="preserve"> </w:t>
            </w:r>
          </w:p>
        </w:tc>
      </w:tr>
      <w:tr w:rsidR="3D08B76D" w14:paraId="59071B8D" w14:textId="77777777" w:rsidTr="1502DC50">
        <w:trPr>
          <w:trHeight w:val="300"/>
        </w:trPr>
        <w:tc>
          <w:tcPr>
            <w:tcW w:w="1838" w:type="dxa"/>
            <w:tcMar>
              <w:top w:w="80" w:type="dxa"/>
              <w:left w:w="80" w:type="dxa"/>
              <w:bottom w:w="80" w:type="dxa"/>
              <w:right w:w="80" w:type="dxa"/>
            </w:tcMar>
          </w:tcPr>
          <w:p w14:paraId="7B89FBF7" w14:textId="68E62A4F" w:rsidR="2E591DF6" w:rsidRDefault="2E591DF6" w:rsidP="3D08B76D">
            <w:pPr>
              <w:rPr>
                <w:rFonts w:ascii="Verdana" w:hAnsi="Verdana" w:cs="Arial"/>
                <w:b/>
                <w:bCs/>
                <w:sz w:val="24"/>
                <w:szCs w:val="24"/>
              </w:rPr>
            </w:pPr>
            <w:r w:rsidRPr="3D08B76D">
              <w:rPr>
                <w:rFonts w:ascii="Verdana" w:hAnsi="Verdana" w:cs="Arial"/>
                <w:b/>
                <w:bCs/>
                <w:sz w:val="24"/>
                <w:szCs w:val="24"/>
              </w:rPr>
              <w:lastRenderedPageBreak/>
              <w:t>68/25</w:t>
            </w:r>
          </w:p>
        </w:tc>
        <w:tc>
          <w:tcPr>
            <w:tcW w:w="9072" w:type="dxa"/>
            <w:tcMar>
              <w:top w:w="80" w:type="dxa"/>
              <w:left w:w="80" w:type="dxa"/>
              <w:bottom w:w="80" w:type="dxa"/>
              <w:right w:w="80" w:type="dxa"/>
            </w:tcMar>
          </w:tcPr>
          <w:p w14:paraId="48C11BA7" w14:textId="535EA53B" w:rsidR="28298C97" w:rsidRDefault="28298C97" w:rsidP="3D08B76D">
            <w:pPr>
              <w:jc w:val="both"/>
              <w:rPr>
                <w:rFonts w:ascii="Verdana" w:hAnsi="Verdana" w:cs="Arial"/>
                <w:b/>
                <w:bCs/>
                <w:sz w:val="24"/>
                <w:szCs w:val="24"/>
              </w:rPr>
            </w:pPr>
            <w:r w:rsidRPr="3D08B76D">
              <w:rPr>
                <w:rFonts w:ascii="Verdana" w:hAnsi="Verdana" w:cs="Arial"/>
                <w:b/>
                <w:bCs/>
                <w:sz w:val="24"/>
                <w:szCs w:val="24"/>
              </w:rPr>
              <w:t xml:space="preserve">JOB PLANNING PROGRESS REPORT </w:t>
            </w:r>
          </w:p>
        </w:tc>
      </w:tr>
      <w:tr w:rsidR="3D08B76D" w14:paraId="2D22F15A" w14:textId="77777777" w:rsidTr="1502DC50">
        <w:trPr>
          <w:trHeight w:val="300"/>
        </w:trPr>
        <w:tc>
          <w:tcPr>
            <w:tcW w:w="1838" w:type="dxa"/>
            <w:tcMar>
              <w:top w:w="80" w:type="dxa"/>
              <w:left w:w="80" w:type="dxa"/>
              <w:bottom w:w="80" w:type="dxa"/>
              <w:right w:w="80" w:type="dxa"/>
            </w:tcMar>
          </w:tcPr>
          <w:p w14:paraId="587E6D37" w14:textId="6E6B1B36" w:rsidR="3D08B76D" w:rsidRDefault="3D08B76D" w:rsidP="3D08B76D">
            <w:pPr>
              <w:rPr>
                <w:rFonts w:ascii="Verdana" w:hAnsi="Verdana" w:cs="Arial"/>
                <w:b/>
                <w:bCs/>
                <w:sz w:val="24"/>
                <w:szCs w:val="24"/>
              </w:rPr>
            </w:pPr>
          </w:p>
        </w:tc>
        <w:tc>
          <w:tcPr>
            <w:tcW w:w="9072" w:type="dxa"/>
            <w:tcMar>
              <w:top w:w="80" w:type="dxa"/>
              <w:left w:w="80" w:type="dxa"/>
              <w:bottom w:w="80" w:type="dxa"/>
              <w:right w:w="80" w:type="dxa"/>
            </w:tcMar>
          </w:tcPr>
          <w:p w14:paraId="1C76FF8F" w14:textId="3D34663B" w:rsidR="3DEB41B2" w:rsidRDefault="3DEB41B2" w:rsidP="3D08B76D">
            <w:pPr>
              <w:jc w:val="both"/>
              <w:rPr>
                <w:rFonts w:ascii="Verdana" w:eastAsia="Verdana" w:hAnsi="Verdana" w:cs="Verdana"/>
                <w:sz w:val="24"/>
                <w:szCs w:val="24"/>
              </w:rPr>
            </w:pPr>
            <w:r w:rsidRPr="3D08B76D">
              <w:rPr>
                <w:rFonts w:ascii="Verdana" w:hAnsi="Verdana" w:cs="Arial"/>
                <w:sz w:val="24"/>
                <w:szCs w:val="24"/>
              </w:rPr>
              <w:t xml:space="preserve">The Committee </w:t>
            </w:r>
            <w:r w:rsidRPr="3D08B76D">
              <w:rPr>
                <w:rFonts w:ascii="Verdana" w:hAnsi="Verdana" w:cs="Arial"/>
                <w:b/>
                <w:bCs/>
                <w:sz w:val="24"/>
                <w:szCs w:val="24"/>
              </w:rPr>
              <w:t xml:space="preserve">RECIEVED </w:t>
            </w:r>
            <w:r w:rsidR="2A5ED9EA" w:rsidRPr="3D08B76D">
              <w:rPr>
                <w:rFonts w:ascii="Verdana" w:eastAsia="Verdana" w:hAnsi="Verdana" w:cs="Verdana"/>
                <w:color w:val="000000" w:themeColor="text1"/>
                <w:sz w:val="24"/>
                <w:szCs w:val="24"/>
              </w:rPr>
              <w:t>a job planning progress report.</w:t>
            </w:r>
          </w:p>
          <w:p w14:paraId="11E6EBC7" w14:textId="13B743A1" w:rsidR="2A5ED9EA" w:rsidRDefault="1DED3D99"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RK d</w:t>
            </w:r>
            <w:r w:rsidR="2A5ED9EA" w:rsidRPr="1D527EDA">
              <w:rPr>
                <w:rFonts w:ascii="Verdana" w:eastAsia="Verdana" w:hAnsi="Verdana" w:cs="Verdana"/>
                <w:color w:val="000000" w:themeColor="text1"/>
                <w:sz w:val="24"/>
                <w:szCs w:val="24"/>
              </w:rPr>
              <w:t>rew attention to the following points:</w:t>
            </w:r>
          </w:p>
          <w:p w14:paraId="7EF46F5E" w14:textId="0C88FCA5" w:rsidR="3D08B76D" w:rsidRDefault="32E39B54" w:rsidP="00D80483">
            <w:pPr>
              <w:pStyle w:val="ListParagraph"/>
              <w:numPr>
                <w:ilvl w:val="0"/>
                <w:numId w:val="13"/>
              </w:numPr>
              <w:jc w:val="both"/>
              <w:rPr>
                <w:rFonts w:ascii="Verdana" w:eastAsia="Verdana" w:hAnsi="Verdana" w:cs="Verdana"/>
                <w:sz w:val="22"/>
                <w:szCs w:val="22"/>
                <w:lang w:val="en-GB"/>
              </w:rPr>
            </w:pPr>
            <w:r w:rsidRPr="1D527EDA">
              <w:rPr>
                <w:rFonts w:ascii="Verdana" w:eastAsia="Verdana" w:hAnsi="Verdana" w:cs="Verdana"/>
                <w:lang w:val="en-GB"/>
              </w:rPr>
              <w:t>The internal audit on job planning provided limited assurance, with an initial compliance rate of only 20%.</w:t>
            </w:r>
          </w:p>
          <w:p w14:paraId="245D76CB" w14:textId="5E864390"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The Welsh Government had set a target for 90% of consultants to have agreed job plans by September 2025.</w:t>
            </w:r>
          </w:p>
          <w:p w14:paraId="4D3E0530" w14:textId="78E1EC38"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Compliance improved significantly, reaching 98% by March 2025, and subsequently remained in the mid-90% range.</w:t>
            </w:r>
          </w:p>
          <w:p w14:paraId="7755EF88" w14:textId="490B3B94"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Six out of 21 audit recommendations remained open, primarily relating to the level of detail within job plans. Closure of these outstanding actions was anticipated by autumn 2025.</w:t>
            </w:r>
          </w:p>
          <w:p w14:paraId="67CE14D6" w14:textId="06290F87"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Ongoing improvement efforts included study days, workshops, and a baseline assessment aimed at enhancing the quality of job plans.</w:t>
            </w:r>
          </w:p>
          <w:p w14:paraId="3ABACEF4" w14:textId="55613527" w:rsidR="3D08B76D" w:rsidRDefault="32E39B54" w:rsidP="00D80483">
            <w:pPr>
              <w:pStyle w:val="ListParagraph"/>
              <w:numPr>
                <w:ilvl w:val="0"/>
                <w:numId w:val="13"/>
              </w:numPr>
              <w:spacing w:before="240" w:after="240"/>
              <w:rPr>
                <w:color w:val="000000" w:themeColor="text1"/>
                <w:lang w:val="en-GB"/>
              </w:rPr>
            </w:pPr>
            <w:r w:rsidRPr="1D527EDA">
              <w:rPr>
                <w:rFonts w:ascii="Verdana" w:eastAsia="Verdana" w:hAnsi="Verdana" w:cs="Verdana"/>
                <w:lang w:val="en-GB"/>
              </w:rPr>
              <w:t>Governance was maintained through regular job planning governance meetings and reporting to the Medical Workforce Board. A compliance dashboard was utilised to monitor progress and identify areas requiring attention.</w:t>
            </w:r>
          </w:p>
          <w:p w14:paraId="2DEE9DCE" w14:textId="7918090B"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Job plans were subject to annual review, with the overall process being closely monitored.</w:t>
            </w:r>
          </w:p>
          <w:p w14:paraId="32DFA600" w14:textId="51463C76"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Medical PADR (appraisal and revalidation) was managed separately from job planning, with current completion rates reported at approximately 85–86%.</w:t>
            </w:r>
          </w:p>
          <w:p w14:paraId="04CE3C23" w14:textId="219FF097" w:rsidR="3D08B76D" w:rsidRDefault="78B9AFF7" w:rsidP="1D527EDA">
            <w:pPr>
              <w:jc w:val="both"/>
              <w:rPr>
                <w:rFonts w:ascii="Verdana" w:eastAsia="Verdana" w:hAnsi="Verdana" w:cs="Verdana"/>
                <w:sz w:val="24"/>
                <w:szCs w:val="24"/>
              </w:rPr>
            </w:pPr>
            <w:r w:rsidRPr="1D527EDA">
              <w:rPr>
                <w:rFonts w:ascii="Verdana" w:eastAsia="Verdana" w:hAnsi="Verdana" w:cs="Verdana"/>
                <w:color w:val="000000" w:themeColor="text1"/>
                <w:sz w:val="24"/>
                <w:szCs w:val="24"/>
              </w:rPr>
              <w:t xml:space="preserve">RO thanked RK for the useful report and </w:t>
            </w:r>
            <w:r w:rsidRPr="1D527EDA">
              <w:rPr>
                <w:rFonts w:ascii="Verdana" w:eastAsia="Verdana" w:hAnsi="Verdana" w:cs="Verdana"/>
                <w:color w:val="323130"/>
                <w:sz w:val="24"/>
                <w:szCs w:val="24"/>
              </w:rPr>
              <w:t>asked how often job plans change and how frequently they should be reviewed.</w:t>
            </w:r>
            <w:r w:rsidR="38B6D292" w:rsidRPr="1D527EDA">
              <w:rPr>
                <w:rFonts w:ascii="Verdana" w:eastAsia="Verdana" w:hAnsi="Verdana" w:cs="Verdana"/>
                <w:color w:val="323130"/>
                <w:sz w:val="24"/>
                <w:szCs w:val="24"/>
              </w:rPr>
              <w:t xml:space="preserve"> RK answered that job plans </w:t>
            </w:r>
            <w:r w:rsidR="38B6D292" w:rsidRPr="1D527EDA">
              <w:rPr>
                <w:rFonts w:ascii="Verdana" w:eastAsia="Verdana" w:hAnsi="Verdana" w:cs="Verdana"/>
                <w:color w:val="323130"/>
                <w:sz w:val="24"/>
                <w:szCs w:val="24"/>
              </w:rPr>
              <w:lastRenderedPageBreak/>
              <w:t>are reviewed annually, and governance arrangements ensure regular monitoring and updates.</w:t>
            </w:r>
          </w:p>
          <w:p w14:paraId="2B7D142C" w14:textId="5FFADD9A" w:rsidR="027061A1" w:rsidRDefault="027061A1" w:rsidP="1D527EDA">
            <w:pPr>
              <w:jc w:val="both"/>
              <w:rPr>
                <w:rFonts w:ascii="Verdana" w:eastAsia="Verdana" w:hAnsi="Verdana" w:cs="Verdana"/>
                <w:sz w:val="24"/>
                <w:szCs w:val="24"/>
              </w:rPr>
            </w:pPr>
            <w:r w:rsidRPr="1D527EDA">
              <w:rPr>
                <w:rFonts w:ascii="Verdana" w:eastAsia="Verdana" w:hAnsi="Verdana" w:cs="Verdana"/>
                <w:color w:val="323130"/>
                <w:sz w:val="24"/>
                <w:szCs w:val="24"/>
              </w:rPr>
              <w:t>RO then asked how the job plan linked to the PADR and annual objectives. In response, RK explained that for medical staff, PADR (appraisal/revalidation) was a separate process from job planning; PADR is managed through revalidation and appraisal, not directly linked to the job plan, though there is some cross-linking in practice.</w:t>
            </w:r>
          </w:p>
          <w:p w14:paraId="32FF4D23" w14:textId="213180DB" w:rsidR="2A5ED9EA" w:rsidRDefault="2A5ED9EA" w:rsidP="3D08B76D">
            <w:pPr>
              <w:jc w:val="both"/>
              <w:rPr>
                <w:rFonts w:ascii="Verdana" w:eastAsia="Verdana" w:hAnsi="Verdana" w:cs="Verdana"/>
                <w:b/>
                <w:bCs/>
                <w:color w:val="000000" w:themeColor="text1"/>
                <w:sz w:val="24"/>
                <w:szCs w:val="24"/>
              </w:rPr>
            </w:pPr>
            <w:r w:rsidRPr="3D08B76D">
              <w:rPr>
                <w:rFonts w:ascii="Verdana" w:eastAsia="Verdana" w:hAnsi="Verdana" w:cs="Verdana"/>
                <w:b/>
                <w:bCs/>
                <w:color w:val="000000" w:themeColor="text1"/>
                <w:sz w:val="24"/>
                <w:szCs w:val="24"/>
              </w:rPr>
              <w:t>The Committee:</w:t>
            </w:r>
          </w:p>
          <w:p w14:paraId="1715992C" w14:textId="3DDB1E9E" w:rsidR="3D08B76D" w:rsidRDefault="43650D04" w:rsidP="00D80483">
            <w:pPr>
              <w:pStyle w:val="ListParagraph"/>
              <w:numPr>
                <w:ilvl w:val="0"/>
                <w:numId w:val="16"/>
              </w:numPr>
              <w:jc w:val="both"/>
              <w:rPr>
                <w:rFonts w:ascii="Verdana" w:eastAsia="Verdana" w:hAnsi="Verdana" w:cs="Verdana"/>
                <w:lang w:val="en-GB"/>
              </w:rPr>
            </w:pPr>
            <w:r w:rsidRPr="7D9D6EC2">
              <w:rPr>
                <w:rFonts w:ascii="Verdana" w:eastAsia="Verdana" w:hAnsi="Verdana" w:cs="Verdana"/>
                <w:b/>
                <w:bCs/>
                <w:color w:val="000000" w:themeColor="text1"/>
                <w:lang w:val="en-GB"/>
              </w:rPr>
              <w:t xml:space="preserve">TOOK ASSURANCE </w:t>
            </w:r>
            <w:r w:rsidRPr="7D9D6EC2">
              <w:rPr>
                <w:rFonts w:ascii="Verdana" w:eastAsia="Verdana" w:hAnsi="Verdana" w:cs="Verdana"/>
                <w:color w:val="000000" w:themeColor="text1"/>
                <w:lang w:val="en-GB"/>
              </w:rPr>
              <w:t>from the job planning progress report.</w:t>
            </w:r>
          </w:p>
        </w:tc>
      </w:tr>
      <w:tr w:rsidR="3D08B76D" w14:paraId="769EFD27" w14:textId="77777777" w:rsidTr="1502DC50">
        <w:trPr>
          <w:trHeight w:val="300"/>
        </w:trPr>
        <w:tc>
          <w:tcPr>
            <w:tcW w:w="1838" w:type="dxa"/>
            <w:tcMar>
              <w:top w:w="80" w:type="dxa"/>
              <w:left w:w="80" w:type="dxa"/>
              <w:bottom w:w="80" w:type="dxa"/>
              <w:right w:w="80" w:type="dxa"/>
            </w:tcMar>
          </w:tcPr>
          <w:p w14:paraId="4A8F09DB" w14:textId="3E8A09ED" w:rsidR="04769A50" w:rsidRDefault="04769A50" w:rsidP="3D08B76D">
            <w:pPr>
              <w:rPr>
                <w:rFonts w:ascii="Verdana" w:hAnsi="Verdana" w:cs="Arial"/>
                <w:b/>
                <w:bCs/>
                <w:sz w:val="24"/>
                <w:szCs w:val="24"/>
              </w:rPr>
            </w:pPr>
            <w:r w:rsidRPr="3D08B76D">
              <w:rPr>
                <w:rFonts w:ascii="Verdana" w:hAnsi="Verdana" w:cs="Arial"/>
                <w:b/>
                <w:bCs/>
                <w:sz w:val="24"/>
                <w:szCs w:val="24"/>
              </w:rPr>
              <w:lastRenderedPageBreak/>
              <w:t>69/25</w:t>
            </w:r>
          </w:p>
        </w:tc>
        <w:tc>
          <w:tcPr>
            <w:tcW w:w="9072" w:type="dxa"/>
            <w:tcMar>
              <w:top w:w="80" w:type="dxa"/>
              <w:left w:w="80" w:type="dxa"/>
              <w:bottom w:w="80" w:type="dxa"/>
              <w:right w:w="80" w:type="dxa"/>
            </w:tcMar>
          </w:tcPr>
          <w:p w14:paraId="75A6C0A4" w14:textId="03BB04AB" w:rsidR="78E9E34F" w:rsidRDefault="78E9E34F" w:rsidP="3D08B76D">
            <w:pPr>
              <w:jc w:val="both"/>
              <w:rPr>
                <w:rFonts w:ascii="Verdana" w:hAnsi="Verdana" w:cs="Arial"/>
                <w:b/>
                <w:bCs/>
                <w:sz w:val="24"/>
                <w:szCs w:val="24"/>
              </w:rPr>
            </w:pPr>
            <w:r w:rsidRPr="3D08B76D">
              <w:rPr>
                <w:rFonts w:ascii="Verdana" w:hAnsi="Verdana" w:cs="Arial"/>
                <w:b/>
                <w:bCs/>
                <w:sz w:val="24"/>
                <w:szCs w:val="24"/>
              </w:rPr>
              <w:t xml:space="preserve">RISK REGISTER AND BOARD ASSURANCE FRAMEWORK </w:t>
            </w:r>
          </w:p>
        </w:tc>
      </w:tr>
      <w:tr w:rsidR="3D08B76D" w14:paraId="155B0DFD" w14:textId="77777777" w:rsidTr="1502DC50">
        <w:trPr>
          <w:trHeight w:val="300"/>
        </w:trPr>
        <w:tc>
          <w:tcPr>
            <w:tcW w:w="1838" w:type="dxa"/>
            <w:tcMar>
              <w:top w:w="80" w:type="dxa"/>
              <w:left w:w="80" w:type="dxa"/>
              <w:bottom w:w="80" w:type="dxa"/>
              <w:right w:w="80" w:type="dxa"/>
            </w:tcMar>
          </w:tcPr>
          <w:p w14:paraId="234FBC27" w14:textId="7BA4549B" w:rsidR="3D08B76D" w:rsidRDefault="3D08B76D" w:rsidP="3D08B76D">
            <w:pPr>
              <w:rPr>
                <w:rFonts w:ascii="Verdana" w:hAnsi="Verdana" w:cs="Arial"/>
                <w:b/>
                <w:bCs/>
                <w:sz w:val="24"/>
                <w:szCs w:val="24"/>
              </w:rPr>
            </w:pPr>
          </w:p>
        </w:tc>
        <w:tc>
          <w:tcPr>
            <w:tcW w:w="9072" w:type="dxa"/>
            <w:tcMar>
              <w:top w:w="80" w:type="dxa"/>
              <w:left w:w="80" w:type="dxa"/>
              <w:bottom w:w="80" w:type="dxa"/>
              <w:right w:w="80" w:type="dxa"/>
            </w:tcMar>
          </w:tcPr>
          <w:p w14:paraId="6AA68478" w14:textId="62FE2557" w:rsidR="78E9E34F" w:rsidRDefault="78E9E34F" w:rsidP="3D08B76D">
            <w:pPr>
              <w:jc w:val="both"/>
              <w:rPr>
                <w:rFonts w:ascii="Verdana" w:eastAsia="Verdana" w:hAnsi="Verdana" w:cs="Verdana"/>
                <w:sz w:val="24"/>
                <w:szCs w:val="24"/>
              </w:rPr>
            </w:pPr>
            <w:r w:rsidRPr="3D08B76D">
              <w:rPr>
                <w:rFonts w:ascii="Verdana" w:hAnsi="Verdana" w:cs="Arial"/>
                <w:sz w:val="24"/>
                <w:szCs w:val="24"/>
              </w:rPr>
              <w:t xml:space="preserve">The Committee </w:t>
            </w:r>
            <w:r w:rsidRPr="3D08B76D">
              <w:rPr>
                <w:rFonts w:ascii="Verdana" w:hAnsi="Verdana" w:cs="Arial"/>
                <w:b/>
                <w:bCs/>
                <w:sz w:val="24"/>
                <w:szCs w:val="24"/>
              </w:rPr>
              <w:t>RECIEVED</w:t>
            </w:r>
            <w:r w:rsidRPr="3D08B76D">
              <w:rPr>
                <w:rFonts w:ascii="Verdana" w:hAnsi="Verdana" w:cs="Arial"/>
                <w:sz w:val="24"/>
                <w:szCs w:val="24"/>
              </w:rPr>
              <w:t xml:space="preserve"> </w:t>
            </w:r>
            <w:r w:rsidRPr="3D08B76D">
              <w:rPr>
                <w:rFonts w:ascii="Verdana" w:eastAsia="Verdana" w:hAnsi="Verdana" w:cs="Verdana"/>
                <w:color w:val="000000" w:themeColor="text1"/>
                <w:sz w:val="24"/>
                <w:szCs w:val="24"/>
              </w:rPr>
              <w:t>reports on the Workforce and OD Risk Register and the Board Assurance Framework.</w:t>
            </w:r>
          </w:p>
          <w:p w14:paraId="4606DF7B" w14:textId="48603DE2" w:rsidR="78E9E34F" w:rsidRDefault="18407DB1"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NT d</w:t>
            </w:r>
            <w:r w:rsidR="78E9E34F" w:rsidRPr="1D527EDA">
              <w:rPr>
                <w:rFonts w:ascii="Verdana" w:eastAsia="Verdana" w:hAnsi="Verdana" w:cs="Verdana"/>
                <w:color w:val="000000" w:themeColor="text1"/>
                <w:sz w:val="24"/>
                <w:szCs w:val="24"/>
              </w:rPr>
              <w:t>rew attention to the following points:</w:t>
            </w:r>
          </w:p>
          <w:p w14:paraId="06984D61" w14:textId="16716AFE" w:rsidR="3D08B76D" w:rsidRDefault="240E6955" w:rsidP="00D80483">
            <w:pPr>
              <w:pStyle w:val="ListParagraph"/>
              <w:numPr>
                <w:ilvl w:val="0"/>
                <w:numId w:val="14"/>
              </w:numPr>
              <w:jc w:val="both"/>
              <w:rPr>
                <w:rFonts w:ascii="Verdana" w:eastAsia="Verdana" w:hAnsi="Verdana" w:cs="Verdana"/>
                <w:lang w:val="en-GB"/>
              </w:rPr>
            </w:pPr>
            <w:r w:rsidRPr="1D527EDA">
              <w:rPr>
                <w:rFonts w:ascii="Verdana" w:eastAsia="Verdana" w:hAnsi="Verdana" w:cs="Verdana"/>
                <w:lang w:val="en-GB"/>
              </w:rPr>
              <w:t>An update was provided on the development of the strategic risk register, which remained under revision following discussions by the Executive Team. Further input was expected ahead of its finalisation for the next Board meeting.</w:t>
            </w:r>
          </w:p>
          <w:p w14:paraId="39EC7845" w14:textId="7CA9A83A" w:rsidR="3D08B76D" w:rsidRDefault="240E6955" w:rsidP="00D80483">
            <w:pPr>
              <w:pStyle w:val="ListParagraph"/>
              <w:numPr>
                <w:ilvl w:val="0"/>
                <w:numId w:val="14"/>
              </w:numPr>
              <w:spacing w:before="240" w:after="240"/>
              <w:rPr>
                <w:rFonts w:ascii="Verdana" w:eastAsia="Verdana" w:hAnsi="Verdana" w:cs="Verdana"/>
                <w:color w:val="000000" w:themeColor="text1"/>
                <w:lang w:val="en-GB"/>
              </w:rPr>
            </w:pPr>
            <w:r w:rsidRPr="1D527EDA">
              <w:rPr>
                <w:rFonts w:ascii="Verdana" w:eastAsia="Verdana" w:hAnsi="Verdana" w:cs="Verdana"/>
                <w:lang w:val="en-GB"/>
              </w:rPr>
              <w:t xml:space="preserve">It was noted that while the new strategic register was in progress, the existing </w:t>
            </w:r>
            <w:r w:rsidR="66578D02" w:rsidRPr="1D527EDA">
              <w:rPr>
                <w:rFonts w:ascii="Verdana" w:eastAsia="Verdana" w:hAnsi="Verdana" w:cs="Verdana"/>
                <w:lang w:val="en-GB"/>
              </w:rPr>
              <w:t>HB</w:t>
            </w:r>
            <w:r w:rsidRPr="1D527EDA">
              <w:rPr>
                <w:rFonts w:ascii="Verdana" w:eastAsia="Verdana" w:hAnsi="Verdana" w:cs="Verdana"/>
                <w:lang w:val="en-GB"/>
              </w:rPr>
              <w:t xml:space="preserve"> Risk Register continued to be maintained.</w:t>
            </w:r>
          </w:p>
          <w:p w14:paraId="0A9AFB99" w14:textId="33E4C296" w:rsidR="3D08B76D" w:rsidRDefault="240E6955" w:rsidP="00D80483">
            <w:pPr>
              <w:pStyle w:val="ListParagraph"/>
              <w:numPr>
                <w:ilvl w:val="0"/>
                <w:numId w:val="14"/>
              </w:numPr>
              <w:spacing w:before="240" w:after="240"/>
              <w:rPr>
                <w:rFonts w:ascii="Verdana" w:eastAsia="Verdana" w:hAnsi="Verdana" w:cs="Verdana"/>
                <w:color w:val="000000" w:themeColor="text1"/>
                <w:lang w:val="en-GB"/>
              </w:rPr>
            </w:pPr>
            <w:r w:rsidRPr="1D527EDA">
              <w:rPr>
                <w:rFonts w:ascii="Verdana" w:eastAsia="Verdana" w:hAnsi="Verdana" w:cs="Verdana"/>
                <w:lang w:val="en-GB"/>
              </w:rPr>
              <w:t xml:space="preserve">The report presented to the </w:t>
            </w:r>
            <w:r w:rsidR="5A3E602A" w:rsidRPr="1D527EDA">
              <w:rPr>
                <w:rFonts w:ascii="Verdana" w:eastAsia="Verdana" w:hAnsi="Verdana" w:cs="Verdana"/>
                <w:lang w:val="en-GB"/>
              </w:rPr>
              <w:t>C</w:t>
            </w:r>
            <w:r w:rsidRPr="1D527EDA">
              <w:rPr>
                <w:rFonts w:ascii="Verdana" w:eastAsia="Verdana" w:hAnsi="Verdana" w:cs="Verdana"/>
                <w:lang w:val="en-GB"/>
              </w:rPr>
              <w:t xml:space="preserve">ommittee included the three risks currently allocated to it: </w:t>
            </w:r>
            <w:r w:rsidR="0869DF12" w:rsidRPr="1D527EDA">
              <w:rPr>
                <w:rFonts w:ascii="Verdana" w:eastAsia="Verdana" w:hAnsi="Verdana" w:cs="Verdana"/>
                <w:lang w:val="en-GB"/>
              </w:rPr>
              <w:t>I</w:t>
            </w:r>
            <w:r w:rsidRPr="1D527EDA">
              <w:rPr>
                <w:rFonts w:ascii="Verdana" w:eastAsia="Verdana" w:hAnsi="Verdana" w:cs="Verdana"/>
                <w:lang w:val="en-GB"/>
              </w:rPr>
              <w:t>ndustrial action (noted as decreasing in risk score),</w:t>
            </w:r>
            <w:r w:rsidR="66FDD7F1" w:rsidRPr="1D527EDA">
              <w:rPr>
                <w:rFonts w:ascii="Verdana" w:eastAsia="Verdana" w:hAnsi="Verdana" w:cs="Verdana"/>
                <w:lang w:val="en-GB"/>
              </w:rPr>
              <w:t xml:space="preserve"> r</w:t>
            </w:r>
            <w:r w:rsidRPr="1D527EDA">
              <w:rPr>
                <w:rFonts w:ascii="Verdana" w:eastAsia="Verdana" w:hAnsi="Verdana" w:cs="Verdana"/>
                <w:lang w:val="en-GB"/>
              </w:rPr>
              <w:t>ecruitment of medical and dental staff,</w:t>
            </w:r>
            <w:r w:rsidR="3F060B6F" w:rsidRPr="1D527EDA">
              <w:rPr>
                <w:rFonts w:ascii="Verdana" w:eastAsia="Verdana" w:hAnsi="Verdana" w:cs="Verdana"/>
                <w:lang w:val="en-GB"/>
              </w:rPr>
              <w:t xml:space="preserve"> c</w:t>
            </w:r>
            <w:r w:rsidRPr="1D527EDA">
              <w:rPr>
                <w:rFonts w:ascii="Verdana" w:eastAsia="Verdana" w:hAnsi="Verdana" w:cs="Verdana"/>
                <w:lang w:val="en-GB"/>
              </w:rPr>
              <w:t>ompliance with the Staffing Act.</w:t>
            </w:r>
          </w:p>
          <w:p w14:paraId="3B032ACC" w14:textId="5AEDE234" w:rsidR="3D08B76D" w:rsidRDefault="240E6955" w:rsidP="00D80483">
            <w:pPr>
              <w:pStyle w:val="ListParagraph"/>
              <w:numPr>
                <w:ilvl w:val="0"/>
                <w:numId w:val="14"/>
              </w:numPr>
              <w:spacing w:before="240" w:after="240"/>
              <w:rPr>
                <w:rFonts w:ascii="Verdana" w:eastAsia="Verdana" w:hAnsi="Verdana" w:cs="Verdana"/>
                <w:color w:val="000000" w:themeColor="text1"/>
                <w:lang w:val="en-GB"/>
              </w:rPr>
            </w:pPr>
            <w:r w:rsidRPr="1D527EDA">
              <w:rPr>
                <w:rFonts w:ascii="Verdana" w:eastAsia="Verdana" w:hAnsi="Verdana" w:cs="Verdana"/>
                <w:lang w:val="en-GB"/>
              </w:rPr>
              <w:t>Both the recruitment and Staffing Act risks had reduced in severity since the previous report.</w:t>
            </w:r>
          </w:p>
          <w:p w14:paraId="54ECD5DB" w14:textId="0CF82C18" w:rsidR="3D08B76D" w:rsidRDefault="240E6955" w:rsidP="00D80483">
            <w:pPr>
              <w:pStyle w:val="ListParagraph"/>
              <w:numPr>
                <w:ilvl w:val="0"/>
                <w:numId w:val="14"/>
              </w:numPr>
              <w:spacing w:before="240" w:after="240"/>
              <w:rPr>
                <w:rFonts w:ascii="Verdana" w:eastAsia="Verdana" w:hAnsi="Verdana" w:cs="Verdana"/>
                <w:color w:val="000000" w:themeColor="text1"/>
                <w:lang w:val="en-GB"/>
              </w:rPr>
            </w:pPr>
            <w:r w:rsidRPr="1D527EDA">
              <w:rPr>
                <w:rFonts w:ascii="Verdana" w:eastAsia="Verdana" w:hAnsi="Verdana" w:cs="Verdana"/>
                <w:lang w:val="en-GB"/>
              </w:rPr>
              <w:t>It was explained that escalation of specific service-level risks to the Board Risk Register was dependent on their risk scores. This process involved review by the Risk Management Group to determine whether a dedicated entry on the strategic register was required.</w:t>
            </w:r>
          </w:p>
          <w:p w14:paraId="624C2456" w14:textId="11BD146A" w:rsidR="3D08B76D" w:rsidRDefault="5797A426"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 xml:space="preserve">RO </w:t>
            </w:r>
            <w:r w:rsidR="04CB0BC2" w:rsidRPr="1D527EDA">
              <w:rPr>
                <w:rFonts w:ascii="Verdana" w:eastAsia="Verdana" w:hAnsi="Verdana" w:cs="Verdana"/>
                <w:color w:val="000000" w:themeColor="text1"/>
                <w:sz w:val="24"/>
                <w:szCs w:val="24"/>
              </w:rPr>
              <w:t xml:space="preserve">thanked NT and </w:t>
            </w:r>
            <w:r w:rsidRPr="1D527EDA">
              <w:rPr>
                <w:rFonts w:ascii="Verdana" w:eastAsia="Verdana" w:hAnsi="Verdana" w:cs="Verdana"/>
                <w:sz w:val="24"/>
                <w:szCs w:val="24"/>
              </w:rPr>
              <w:t xml:space="preserve">queried whether the medical and dental workforce risk should be addressed as a single holistic risk or broken down into specific risks for highly vulnerable specialities, such as those with only one </w:t>
            </w:r>
            <w:r w:rsidRPr="1D527EDA">
              <w:rPr>
                <w:rFonts w:ascii="Verdana" w:eastAsia="Verdana" w:hAnsi="Verdana" w:cs="Verdana"/>
                <w:sz w:val="24"/>
                <w:szCs w:val="24"/>
              </w:rPr>
              <w:lastRenderedPageBreak/>
              <w:t xml:space="preserve">consultant in post. In response, RE explained that a list of fragile services existed, capturing broad themes such as patient volumes, commissioning, funding, and workforce. He noted that individual service-level risks were escalated to the </w:t>
            </w:r>
            <w:r w:rsidR="66B318FB" w:rsidRPr="1D527EDA">
              <w:rPr>
                <w:rFonts w:ascii="Verdana" w:eastAsia="Verdana" w:hAnsi="Verdana" w:cs="Verdana"/>
                <w:sz w:val="24"/>
                <w:szCs w:val="24"/>
              </w:rPr>
              <w:t>HB</w:t>
            </w:r>
            <w:r w:rsidRPr="1D527EDA">
              <w:rPr>
                <w:rFonts w:ascii="Verdana" w:eastAsia="Verdana" w:hAnsi="Verdana" w:cs="Verdana"/>
                <w:sz w:val="24"/>
                <w:szCs w:val="24"/>
              </w:rPr>
              <w:t xml:space="preserve"> Risk Register only if their risk scores met the threshold. Past examples included TAVI and midwifery. He confirmed that while some risks were monitored at the service group level, none currently met the criteria for escalation to board-level risk.</w:t>
            </w:r>
          </w:p>
          <w:p w14:paraId="6FFF824F" w14:textId="113AD45D" w:rsidR="3D08B76D" w:rsidRDefault="5797A426" w:rsidP="1D527EDA">
            <w:pPr>
              <w:spacing w:before="240" w:after="240"/>
              <w:jc w:val="both"/>
              <w:rPr>
                <w:rFonts w:ascii="Verdana" w:eastAsia="Verdana" w:hAnsi="Verdana" w:cs="Verdana"/>
                <w:color w:val="000000" w:themeColor="text1"/>
                <w:sz w:val="24"/>
                <w:szCs w:val="24"/>
              </w:rPr>
            </w:pPr>
            <w:r w:rsidRPr="1D527EDA">
              <w:rPr>
                <w:rFonts w:ascii="Verdana" w:eastAsia="Verdana" w:hAnsi="Verdana" w:cs="Verdana"/>
                <w:sz w:val="24"/>
                <w:szCs w:val="24"/>
              </w:rPr>
              <w:t>NT added that escalation decisions were made through the Risk Management Group, which determined whether a dedicated entry was required or if the risk was already reflected within the existing register.</w:t>
            </w:r>
          </w:p>
          <w:p w14:paraId="0FA37DB2" w14:textId="4088DA00" w:rsidR="3D08B76D" w:rsidRDefault="5797A426"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RO c</w:t>
            </w:r>
            <w:r w:rsidRPr="1D527EDA">
              <w:rPr>
                <w:rFonts w:ascii="Verdana" w:eastAsia="Verdana" w:hAnsi="Verdana" w:cs="Verdana"/>
                <w:sz w:val="24"/>
                <w:szCs w:val="24"/>
              </w:rPr>
              <w:t>larified her concern by citing Gynaecology as a potential example of a service not fully represented in the current register, suggesting it should be reviewed under the revised risk arrangements.</w:t>
            </w:r>
          </w:p>
          <w:p w14:paraId="20311A35" w14:textId="3396DE92" w:rsidR="78E9E34F" w:rsidRDefault="78E9E34F" w:rsidP="3D08B76D">
            <w:pPr>
              <w:jc w:val="both"/>
              <w:rPr>
                <w:rFonts w:ascii="Verdana" w:eastAsia="Verdana" w:hAnsi="Verdana" w:cs="Verdana"/>
                <w:b/>
                <w:bCs/>
                <w:color w:val="000000" w:themeColor="text1"/>
                <w:sz w:val="24"/>
                <w:szCs w:val="24"/>
              </w:rPr>
            </w:pPr>
            <w:r w:rsidRPr="3D08B76D">
              <w:rPr>
                <w:rFonts w:ascii="Verdana" w:eastAsia="Verdana" w:hAnsi="Verdana" w:cs="Verdana"/>
                <w:b/>
                <w:bCs/>
                <w:color w:val="000000" w:themeColor="text1"/>
                <w:sz w:val="24"/>
                <w:szCs w:val="24"/>
              </w:rPr>
              <w:t>The Committee:</w:t>
            </w:r>
          </w:p>
          <w:p w14:paraId="565BF9B1" w14:textId="2693CDBA" w:rsidR="3D08B76D" w:rsidRDefault="041BB787" w:rsidP="00D80483">
            <w:pPr>
              <w:pStyle w:val="ListParagraph"/>
              <w:numPr>
                <w:ilvl w:val="0"/>
                <w:numId w:val="15"/>
              </w:numPr>
              <w:jc w:val="both"/>
              <w:rPr>
                <w:rFonts w:ascii="Verdana" w:eastAsia="Verdana" w:hAnsi="Verdana" w:cs="Verdana"/>
                <w:lang w:val="en-GB"/>
              </w:rPr>
            </w:pPr>
            <w:r w:rsidRPr="21F4FA50">
              <w:rPr>
                <w:rFonts w:ascii="Verdana" w:eastAsia="Verdana" w:hAnsi="Verdana" w:cs="Verdana"/>
                <w:b/>
                <w:bCs/>
                <w:color w:val="000000" w:themeColor="text1"/>
                <w:lang w:val="en-GB"/>
              </w:rPr>
              <w:t xml:space="preserve">TOOK ASSURANCE </w:t>
            </w:r>
            <w:r w:rsidRPr="21F4FA50">
              <w:rPr>
                <w:rFonts w:ascii="Verdana" w:eastAsia="Verdana" w:hAnsi="Verdana" w:cs="Verdana"/>
                <w:color w:val="000000" w:themeColor="text1"/>
                <w:lang w:val="en-GB"/>
              </w:rPr>
              <w:t>from the Workforce and OD Risk Register and the Board Assurance Framework.</w:t>
            </w:r>
          </w:p>
        </w:tc>
      </w:tr>
      <w:tr w:rsidR="3D08B76D" w14:paraId="186111A4" w14:textId="77777777" w:rsidTr="1502DC50">
        <w:trPr>
          <w:trHeight w:val="300"/>
        </w:trPr>
        <w:tc>
          <w:tcPr>
            <w:tcW w:w="1838" w:type="dxa"/>
            <w:tcMar>
              <w:top w:w="80" w:type="dxa"/>
              <w:left w:w="80" w:type="dxa"/>
              <w:bottom w:w="80" w:type="dxa"/>
              <w:right w:w="80" w:type="dxa"/>
            </w:tcMar>
          </w:tcPr>
          <w:p w14:paraId="4A43AA2B" w14:textId="44273730" w:rsidR="7B2DBEB0" w:rsidRDefault="7B2DBEB0" w:rsidP="3D08B76D">
            <w:pPr>
              <w:rPr>
                <w:rFonts w:ascii="Verdana" w:hAnsi="Verdana" w:cs="Arial"/>
                <w:b/>
                <w:bCs/>
                <w:sz w:val="24"/>
                <w:szCs w:val="24"/>
              </w:rPr>
            </w:pPr>
            <w:r w:rsidRPr="3D08B76D">
              <w:rPr>
                <w:rFonts w:ascii="Verdana" w:hAnsi="Verdana" w:cs="Arial"/>
                <w:b/>
                <w:bCs/>
                <w:sz w:val="24"/>
                <w:szCs w:val="24"/>
              </w:rPr>
              <w:lastRenderedPageBreak/>
              <w:t>70/25</w:t>
            </w:r>
          </w:p>
        </w:tc>
        <w:tc>
          <w:tcPr>
            <w:tcW w:w="9072" w:type="dxa"/>
            <w:tcMar>
              <w:top w:w="80" w:type="dxa"/>
              <w:left w:w="80" w:type="dxa"/>
              <w:bottom w:w="80" w:type="dxa"/>
              <w:right w:w="80" w:type="dxa"/>
            </w:tcMar>
          </w:tcPr>
          <w:p w14:paraId="0B9B28E8" w14:textId="072ECE7B" w:rsidR="62FC9400" w:rsidRDefault="62FC9400" w:rsidP="3D08B76D">
            <w:pPr>
              <w:jc w:val="both"/>
              <w:rPr>
                <w:rFonts w:ascii="Verdana" w:hAnsi="Verdana" w:cs="Arial"/>
                <w:b/>
                <w:bCs/>
                <w:sz w:val="24"/>
                <w:szCs w:val="24"/>
              </w:rPr>
            </w:pPr>
            <w:r w:rsidRPr="3D08B76D">
              <w:rPr>
                <w:rFonts w:ascii="Verdana" w:hAnsi="Verdana" w:cs="Arial"/>
                <w:b/>
                <w:bCs/>
                <w:sz w:val="24"/>
                <w:szCs w:val="24"/>
              </w:rPr>
              <w:t xml:space="preserve">REVISED WORK PROGRAMME </w:t>
            </w:r>
          </w:p>
        </w:tc>
      </w:tr>
      <w:tr w:rsidR="3D08B76D" w14:paraId="12EFA677" w14:textId="77777777" w:rsidTr="1502DC50">
        <w:trPr>
          <w:trHeight w:val="300"/>
        </w:trPr>
        <w:tc>
          <w:tcPr>
            <w:tcW w:w="1838" w:type="dxa"/>
            <w:tcMar>
              <w:top w:w="80" w:type="dxa"/>
              <w:left w:w="80" w:type="dxa"/>
              <w:bottom w:w="80" w:type="dxa"/>
              <w:right w:w="80" w:type="dxa"/>
            </w:tcMar>
          </w:tcPr>
          <w:p w14:paraId="68D2CCD0" w14:textId="4C72B26D" w:rsidR="3D08B76D" w:rsidRDefault="3D08B76D" w:rsidP="3D08B76D">
            <w:pPr>
              <w:rPr>
                <w:rFonts w:ascii="Verdana" w:hAnsi="Verdana" w:cs="Arial"/>
                <w:b/>
                <w:bCs/>
                <w:sz w:val="24"/>
                <w:szCs w:val="24"/>
              </w:rPr>
            </w:pPr>
          </w:p>
        </w:tc>
        <w:tc>
          <w:tcPr>
            <w:tcW w:w="9072" w:type="dxa"/>
            <w:tcMar>
              <w:top w:w="80" w:type="dxa"/>
              <w:left w:w="80" w:type="dxa"/>
              <w:bottom w:w="80" w:type="dxa"/>
              <w:right w:w="80" w:type="dxa"/>
            </w:tcMar>
          </w:tcPr>
          <w:p w14:paraId="6325ECB0" w14:textId="723B13CF" w:rsidR="62FC9400" w:rsidRDefault="62FC9400" w:rsidP="3D08B76D">
            <w:pPr>
              <w:jc w:val="both"/>
              <w:rPr>
                <w:rFonts w:ascii="Verdana" w:eastAsia="Verdana" w:hAnsi="Verdana" w:cs="Verdana"/>
                <w:sz w:val="24"/>
                <w:szCs w:val="24"/>
              </w:rPr>
            </w:pPr>
            <w:r w:rsidRPr="1D527EDA">
              <w:rPr>
                <w:rFonts w:ascii="Verdana" w:eastAsia="Verdana" w:hAnsi="Verdana" w:cs="Verdana"/>
                <w:color w:val="000000" w:themeColor="text1"/>
                <w:sz w:val="24"/>
                <w:szCs w:val="24"/>
              </w:rPr>
              <w:t xml:space="preserve">The Committee </w:t>
            </w:r>
            <w:r w:rsidRPr="1D527EDA">
              <w:rPr>
                <w:rFonts w:ascii="Verdana" w:eastAsia="Verdana" w:hAnsi="Verdana" w:cs="Verdana"/>
                <w:b/>
                <w:bCs/>
                <w:color w:val="000000" w:themeColor="text1"/>
                <w:sz w:val="24"/>
                <w:szCs w:val="24"/>
              </w:rPr>
              <w:t>RECIEVED</w:t>
            </w:r>
            <w:r w:rsidRPr="1D527EDA">
              <w:rPr>
                <w:rFonts w:ascii="Verdana" w:eastAsia="Verdana" w:hAnsi="Verdana" w:cs="Verdana"/>
                <w:color w:val="000000" w:themeColor="text1"/>
                <w:sz w:val="24"/>
                <w:szCs w:val="24"/>
              </w:rPr>
              <w:t xml:space="preserve"> the revised Committee Work Programme.</w:t>
            </w:r>
          </w:p>
          <w:p w14:paraId="65173C5F" w14:textId="1FCA7B14" w:rsidR="62FC9400" w:rsidRDefault="6D0C0121"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proposed a revised work programme for the Committee, intended to enhance assurance and improve coverage of key workforce and organisational development issues.</w:t>
            </w:r>
          </w:p>
          <w:p w14:paraId="3BF92E70" w14:textId="618454DD" w:rsidR="62FC9400" w:rsidRDefault="6D0C0121" w:rsidP="00D80483">
            <w:pPr>
              <w:pStyle w:val="ListParagraph"/>
              <w:numPr>
                <w:ilvl w:val="0"/>
                <w:numId w:val="39"/>
              </w:numPr>
              <w:spacing w:before="240" w:after="240"/>
              <w:jc w:val="both"/>
              <w:rPr>
                <w:rFonts w:ascii="Verdana" w:eastAsia="Verdana" w:hAnsi="Verdana" w:cs="Verdana"/>
                <w:lang w:val="en-GB"/>
              </w:rPr>
            </w:pPr>
            <w:r w:rsidRPr="1D527EDA">
              <w:rPr>
                <w:rFonts w:ascii="Verdana" w:eastAsia="Verdana" w:hAnsi="Verdana" w:cs="Verdana"/>
                <w:lang w:val="en-GB"/>
              </w:rPr>
              <w:t>Key proposed changes included:</w:t>
            </w:r>
          </w:p>
          <w:p w14:paraId="0771A7FC" w14:textId="3318F516" w:rsidR="62FC9400" w:rsidRDefault="6D0C0121" w:rsidP="1D527EDA">
            <w:pPr>
              <w:pStyle w:val="ListParagraph"/>
              <w:numPr>
                <w:ilvl w:val="0"/>
                <w:numId w:val="5"/>
              </w:numPr>
              <w:spacing w:before="240" w:after="240"/>
              <w:jc w:val="both"/>
              <w:rPr>
                <w:rFonts w:ascii="Verdana" w:eastAsia="Verdana" w:hAnsi="Verdana" w:cs="Verdana"/>
                <w:lang w:val="en-GB"/>
              </w:rPr>
            </w:pPr>
            <w:r w:rsidRPr="1D527EDA">
              <w:rPr>
                <w:rFonts w:ascii="Verdana" w:eastAsia="Verdana" w:hAnsi="Verdana" w:cs="Verdana"/>
                <w:lang w:val="en-GB"/>
              </w:rPr>
              <w:t>Opening each meeting with a review of strategic workforce and OD risks from the Board Assurance Framework.</w:t>
            </w:r>
          </w:p>
          <w:p w14:paraId="2799A34D" w14:textId="69775222" w:rsidR="62FC9400" w:rsidRDefault="6D0C0121" w:rsidP="1D527EDA">
            <w:pPr>
              <w:pStyle w:val="ListParagraph"/>
              <w:numPr>
                <w:ilvl w:val="0"/>
                <w:numId w:val="5"/>
              </w:numPr>
              <w:spacing w:before="240" w:after="240"/>
              <w:jc w:val="both"/>
              <w:rPr>
                <w:rFonts w:ascii="Verdana" w:eastAsia="Verdana" w:hAnsi="Verdana" w:cs="Verdana"/>
                <w:lang w:val="en-GB"/>
              </w:rPr>
            </w:pPr>
            <w:r w:rsidRPr="1D527EDA">
              <w:rPr>
                <w:rFonts w:ascii="Verdana" w:eastAsia="Verdana" w:hAnsi="Verdana" w:cs="Verdana"/>
                <w:lang w:val="en-GB"/>
              </w:rPr>
              <w:t>Introducing a standing report from TR on national and local workforce matters.</w:t>
            </w:r>
          </w:p>
          <w:p w14:paraId="07136568" w14:textId="34DB6BCE" w:rsidR="62FC9400" w:rsidRDefault="6D0C0121" w:rsidP="1D527EDA">
            <w:pPr>
              <w:pStyle w:val="ListParagraph"/>
              <w:numPr>
                <w:ilvl w:val="0"/>
                <w:numId w:val="5"/>
              </w:numPr>
              <w:spacing w:before="240" w:after="240"/>
              <w:jc w:val="both"/>
              <w:rPr>
                <w:rFonts w:ascii="Verdana" w:eastAsia="Verdana" w:hAnsi="Verdana" w:cs="Verdana"/>
                <w:lang w:val="en-GB"/>
              </w:rPr>
            </w:pPr>
            <w:r w:rsidRPr="1D527EDA">
              <w:rPr>
                <w:rFonts w:ascii="Verdana" w:eastAsia="Verdana" w:hAnsi="Verdana" w:cs="Verdana"/>
                <w:lang w:val="en-GB"/>
              </w:rPr>
              <w:t>Scheduling regular updates on progress against the People Strategy and its pillars, including planned deep dives on each pillar throughout the year.</w:t>
            </w:r>
          </w:p>
          <w:p w14:paraId="4167E672" w14:textId="4F2434FB" w:rsidR="62FC9400" w:rsidRDefault="6D0C0121"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recommended strengthening reporting in the following areas:</w:t>
            </w:r>
          </w:p>
          <w:p w14:paraId="4C06AAC0" w14:textId="5691F16D" w:rsidR="62FC9400" w:rsidRDefault="6D0C0121" w:rsidP="1D527EDA">
            <w:pPr>
              <w:pStyle w:val="ListParagraph"/>
              <w:numPr>
                <w:ilvl w:val="0"/>
                <w:numId w:val="4"/>
              </w:numPr>
              <w:spacing w:before="240" w:after="240"/>
              <w:jc w:val="both"/>
              <w:rPr>
                <w:rFonts w:ascii="Verdana" w:eastAsia="Verdana" w:hAnsi="Verdana" w:cs="Verdana"/>
                <w:lang w:val="en-GB"/>
              </w:rPr>
            </w:pPr>
            <w:r w:rsidRPr="1D527EDA">
              <w:rPr>
                <w:rFonts w:ascii="Verdana" w:eastAsia="Verdana" w:hAnsi="Verdana" w:cs="Verdana"/>
                <w:lang w:val="en-GB"/>
              </w:rPr>
              <w:lastRenderedPageBreak/>
              <w:t>Strategic workforce planning.</w:t>
            </w:r>
          </w:p>
          <w:p w14:paraId="1DE89C5A" w14:textId="27654BF8" w:rsidR="62FC9400" w:rsidRDefault="6D0C0121" w:rsidP="1D527EDA">
            <w:pPr>
              <w:pStyle w:val="ListParagraph"/>
              <w:numPr>
                <w:ilvl w:val="0"/>
                <w:numId w:val="4"/>
              </w:numPr>
              <w:spacing w:before="240" w:after="240"/>
              <w:jc w:val="both"/>
              <w:rPr>
                <w:rFonts w:ascii="Verdana" w:eastAsia="Verdana" w:hAnsi="Verdana" w:cs="Verdana"/>
                <w:lang w:val="en-GB"/>
              </w:rPr>
            </w:pPr>
            <w:r w:rsidRPr="1D527EDA">
              <w:rPr>
                <w:rFonts w:ascii="Verdana" w:eastAsia="Verdana" w:hAnsi="Verdana" w:cs="Verdana"/>
                <w:lang w:val="en-GB"/>
              </w:rPr>
              <w:t>Whole-time equivalent (WTE) metrics.</w:t>
            </w:r>
          </w:p>
          <w:p w14:paraId="1CAAF905" w14:textId="767E6BF5" w:rsidR="62FC9400" w:rsidRDefault="6D0C0121" w:rsidP="1502DC50">
            <w:pPr>
              <w:pStyle w:val="ListParagraph"/>
              <w:numPr>
                <w:ilvl w:val="0"/>
                <w:numId w:val="1"/>
              </w:numPr>
              <w:spacing w:before="240" w:after="240"/>
              <w:jc w:val="both"/>
              <w:rPr>
                <w:rFonts w:ascii="Verdana" w:eastAsia="Verdana" w:hAnsi="Verdana" w:cs="Verdana"/>
                <w:color w:val="000000" w:themeColor="text1"/>
                <w:lang w:val="en-GB"/>
              </w:rPr>
            </w:pPr>
            <w:r w:rsidRPr="1502DC50">
              <w:rPr>
                <w:rFonts w:ascii="Verdana" w:eastAsia="Verdana" w:hAnsi="Verdana" w:cs="Verdana"/>
                <w:lang w:val="en-GB"/>
              </w:rPr>
              <w:t>Performance against variable pay components.</w:t>
            </w:r>
          </w:p>
          <w:p w14:paraId="76E2E785" w14:textId="31978FA1" w:rsidR="62FC9400" w:rsidRDefault="6D0C0121" w:rsidP="1502DC50">
            <w:pPr>
              <w:pStyle w:val="ListParagraph"/>
              <w:numPr>
                <w:ilvl w:val="0"/>
                <w:numId w:val="1"/>
              </w:numPr>
              <w:spacing w:before="240" w:after="240"/>
              <w:jc w:val="both"/>
              <w:rPr>
                <w:rFonts w:ascii="Verdana" w:eastAsia="Verdana" w:hAnsi="Verdana" w:cs="Verdana"/>
                <w:color w:val="000000" w:themeColor="text1"/>
                <w:lang w:val="en-GB"/>
              </w:rPr>
            </w:pPr>
            <w:r w:rsidRPr="1502DC50">
              <w:rPr>
                <w:rFonts w:ascii="Verdana" w:eastAsia="Verdana" w:hAnsi="Verdana" w:cs="Verdana"/>
                <w:lang w:val="en-GB"/>
              </w:rPr>
              <w:t>Regular updates on the Organise for Success programme and safe staffing compliance.</w:t>
            </w:r>
          </w:p>
          <w:p w14:paraId="7ABC5B43" w14:textId="29A19251" w:rsidR="62FC9400" w:rsidRDefault="6D0C0121" w:rsidP="1502DC50">
            <w:pPr>
              <w:pStyle w:val="ListParagraph"/>
              <w:numPr>
                <w:ilvl w:val="0"/>
                <w:numId w:val="1"/>
              </w:numPr>
              <w:spacing w:before="240" w:after="240"/>
              <w:jc w:val="both"/>
              <w:rPr>
                <w:rFonts w:ascii="Verdana" w:eastAsia="Verdana" w:hAnsi="Verdana" w:cs="Verdana"/>
                <w:color w:val="000000" w:themeColor="text1"/>
                <w:lang w:val="en-GB"/>
              </w:rPr>
            </w:pPr>
            <w:r w:rsidRPr="1502DC50">
              <w:rPr>
                <w:rFonts w:ascii="Verdana" w:eastAsia="Verdana" w:hAnsi="Verdana" w:cs="Verdana"/>
                <w:lang w:val="en-GB"/>
              </w:rPr>
              <w:t>The revised structure would conclude each meeting with review of the corporate risk register for workforce and OD risks.</w:t>
            </w:r>
          </w:p>
          <w:p w14:paraId="30C63FD9" w14:textId="182CD0D2" w:rsidR="62FC9400" w:rsidRDefault="6D0C0121"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also confirmed she would bring back revised terms of reference for the Workforce Delivery Group, aimed at improving attendance and expanding membership to include staff side representatives and staff network leads.</w:t>
            </w:r>
          </w:p>
          <w:p w14:paraId="5589999B" w14:textId="396CEAFC" w:rsidR="62FC9400" w:rsidRDefault="06FBA07B" w:rsidP="1D527EDA">
            <w:pPr>
              <w:jc w:val="both"/>
              <w:rPr>
                <w:rFonts w:ascii="Verdana" w:eastAsia="Verdana" w:hAnsi="Verdana" w:cs="Verdana"/>
              </w:rPr>
            </w:pPr>
            <w:r w:rsidRPr="15B88F82">
              <w:rPr>
                <w:rFonts w:ascii="Verdana" w:eastAsia="Verdana" w:hAnsi="Verdana" w:cs="Verdana"/>
                <w:color w:val="000000" w:themeColor="text1"/>
                <w:sz w:val="24"/>
                <w:szCs w:val="24"/>
              </w:rPr>
              <w:t xml:space="preserve">RO </w:t>
            </w:r>
            <w:r w:rsidR="167FB9A6" w:rsidRPr="15B88F82">
              <w:rPr>
                <w:rFonts w:ascii="Verdana" w:eastAsia="Verdana" w:hAnsi="Verdana" w:cs="Verdana"/>
                <w:sz w:val="24"/>
                <w:szCs w:val="24"/>
              </w:rPr>
              <w:t xml:space="preserve">confirmed that she had previously discussed the proposed work programme with </w:t>
            </w:r>
            <w:r w:rsidR="296C6989" w:rsidRPr="15B88F82">
              <w:rPr>
                <w:rFonts w:ascii="Verdana" w:eastAsia="Verdana" w:hAnsi="Verdana" w:cs="Verdana"/>
                <w:sz w:val="24"/>
                <w:szCs w:val="24"/>
              </w:rPr>
              <w:t>TR</w:t>
            </w:r>
            <w:r w:rsidR="3F1A5F7D" w:rsidRPr="15B88F82">
              <w:rPr>
                <w:rFonts w:ascii="Verdana" w:eastAsia="Verdana" w:hAnsi="Verdana" w:cs="Verdana"/>
                <w:sz w:val="24"/>
                <w:szCs w:val="24"/>
              </w:rPr>
              <w:t xml:space="preserve"> </w:t>
            </w:r>
            <w:r w:rsidR="167FB9A6" w:rsidRPr="15B88F82">
              <w:rPr>
                <w:rFonts w:ascii="Verdana" w:eastAsia="Verdana" w:hAnsi="Verdana" w:cs="Verdana"/>
                <w:sz w:val="24"/>
                <w:szCs w:val="24"/>
              </w:rPr>
              <w:t>and expressed her support, noting that it provided a sensible approach, particularly in aligning Committee agendas and placing appropriate focus on variable pay and performance reporting.</w:t>
            </w:r>
          </w:p>
          <w:p w14:paraId="57D5BA16" w14:textId="391AF456" w:rsidR="62FC9400" w:rsidRDefault="14CB73D3" w:rsidP="1D527EDA">
            <w:pPr>
              <w:spacing w:before="240" w:after="240"/>
              <w:jc w:val="both"/>
              <w:rPr>
                <w:rFonts w:ascii="Verdana" w:eastAsia="Verdana" w:hAnsi="Verdana" w:cs="Verdana"/>
                <w:color w:val="000000" w:themeColor="text1"/>
                <w:sz w:val="24"/>
                <w:szCs w:val="24"/>
              </w:rPr>
            </w:pPr>
            <w:r w:rsidRPr="1D527EDA">
              <w:rPr>
                <w:rFonts w:ascii="Verdana" w:eastAsia="Verdana" w:hAnsi="Verdana" w:cs="Verdana"/>
                <w:sz w:val="24"/>
                <w:szCs w:val="24"/>
              </w:rPr>
              <w:t>JD expressed strong support for the revised work programme and welcomed TR’s fresh perspective and extensive experience.</w:t>
            </w:r>
          </w:p>
          <w:p w14:paraId="772E5743" w14:textId="5CF3552C" w:rsidR="62FC9400" w:rsidRDefault="14CB73D3"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 xml:space="preserve">SV </w:t>
            </w:r>
            <w:r w:rsidRPr="1D527EDA">
              <w:rPr>
                <w:rFonts w:ascii="Verdana" w:eastAsia="Verdana" w:hAnsi="Verdana" w:cs="Verdana"/>
                <w:sz w:val="24"/>
                <w:szCs w:val="24"/>
              </w:rPr>
              <w:t>suggested that the Committee membership should include representation from the Chief Operating Officer’s (COO’s) department, highlighting the importance of operational input. She also recommended the inclusion of a finance representative, given the Committee’s emphasis on performance and financial matters.</w:t>
            </w:r>
          </w:p>
          <w:p w14:paraId="57D35DC8" w14:textId="6D29888B" w:rsidR="62FC9400" w:rsidRDefault="14CB73D3" w:rsidP="6F9E6CF1">
            <w:pPr>
              <w:jc w:val="both"/>
              <w:rPr>
                <w:rFonts w:ascii="Verdana" w:eastAsia="Verdana" w:hAnsi="Verdana" w:cs="Verdana"/>
                <w:b/>
                <w:bCs/>
                <w:color w:val="000000" w:themeColor="text1"/>
                <w:sz w:val="24"/>
                <w:szCs w:val="24"/>
              </w:rPr>
            </w:pPr>
            <w:r w:rsidRPr="6F9E6CF1">
              <w:rPr>
                <w:rFonts w:ascii="Verdana" w:eastAsia="Verdana" w:hAnsi="Verdana" w:cs="Verdana"/>
                <w:b/>
                <w:bCs/>
                <w:color w:val="000000" w:themeColor="text1"/>
                <w:sz w:val="24"/>
                <w:szCs w:val="24"/>
              </w:rPr>
              <w:t xml:space="preserve">ACTION: </w:t>
            </w:r>
            <w:r w:rsidR="3A758D86" w:rsidRPr="6F9E6CF1">
              <w:rPr>
                <w:rFonts w:ascii="Verdana" w:eastAsia="Verdana" w:hAnsi="Verdana" w:cs="Verdana"/>
                <w:b/>
                <w:bCs/>
                <w:color w:val="000000" w:themeColor="text1"/>
                <w:sz w:val="24"/>
                <w:szCs w:val="24"/>
              </w:rPr>
              <w:t>HL</w:t>
            </w:r>
          </w:p>
          <w:p w14:paraId="6AA0F11D" w14:textId="40DB9ACF" w:rsidR="3D08B76D" w:rsidRDefault="6E462727"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 xml:space="preserve">LR </w:t>
            </w:r>
            <w:r w:rsidRPr="1D527EDA">
              <w:rPr>
                <w:rFonts w:ascii="Verdana" w:eastAsia="Verdana" w:hAnsi="Verdana" w:cs="Verdana"/>
                <w:sz w:val="24"/>
                <w:szCs w:val="24"/>
              </w:rPr>
              <w:t>highlighted that the purpose of the Committee was to seek assurance from executives on specific areas, with recognition that some overlap with other Committee’s was to be expected. She highlighted the importance of effective information sharing across Committees, including through the Audit Committee, was emphasised.</w:t>
            </w:r>
          </w:p>
          <w:p w14:paraId="609274E3" w14:textId="2158AC8F" w:rsidR="46C3DBA3" w:rsidRDefault="7C0EE0E5" w:rsidP="1D527EDA">
            <w:pPr>
              <w:jc w:val="both"/>
              <w:rPr>
                <w:rFonts w:ascii="Verdana" w:eastAsia="Verdana" w:hAnsi="Verdana" w:cs="Verdana"/>
                <w:color w:val="000000" w:themeColor="text1"/>
                <w:sz w:val="24"/>
                <w:szCs w:val="24"/>
              </w:rPr>
            </w:pPr>
            <w:r w:rsidRPr="15B88F82">
              <w:rPr>
                <w:rFonts w:ascii="Verdana" w:eastAsia="Verdana" w:hAnsi="Verdana" w:cs="Verdana"/>
                <w:color w:val="000000" w:themeColor="text1"/>
                <w:sz w:val="24"/>
                <w:szCs w:val="24"/>
              </w:rPr>
              <w:t xml:space="preserve">AC supported the new work programme's focus on the people strategy, noting that cascading the information was challenging within AHP and </w:t>
            </w:r>
            <w:r w:rsidR="1467C07D" w:rsidRPr="15B88F82">
              <w:rPr>
                <w:rFonts w:ascii="Verdana" w:eastAsia="Verdana" w:hAnsi="Verdana" w:cs="Verdana"/>
                <w:color w:val="000000" w:themeColor="text1"/>
                <w:sz w:val="24"/>
                <w:szCs w:val="24"/>
              </w:rPr>
              <w:t>H</w:t>
            </w:r>
            <w:r w:rsidRPr="15B88F82">
              <w:rPr>
                <w:rFonts w:ascii="Verdana" w:eastAsia="Verdana" w:hAnsi="Verdana" w:cs="Verdana"/>
                <w:color w:val="000000" w:themeColor="text1"/>
                <w:sz w:val="24"/>
                <w:szCs w:val="24"/>
              </w:rPr>
              <w:t xml:space="preserve">ealth </w:t>
            </w:r>
            <w:r w:rsidR="0257593C" w:rsidRPr="15B88F82">
              <w:rPr>
                <w:rFonts w:ascii="Verdana" w:eastAsia="Verdana" w:hAnsi="Verdana" w:cs="Verdana"/>
                <w:color w:val="000000" w:themeColor="text1"/>
                <w:sz w:val="24"/>
                <w:szCs w:val="24"/>
              </w:rPr>
              <w:t>S</w:t>
            </w:r>
            <w:r w:rsidRPr="15B88F82">
              <w:rPr>
                <w:rFonts w:ascii="Verdana" w:eastAsia="Verdana" w:hAnsi="Verdana" w:cs="Verdana"/>
                <w:color w:val="000000" w:themeColor="text1"/>
                <w:sz w:val="24"/>
                <w:szCs w:val="24"/>
              </w:rPr>
              <w:t>cience areas. She felt that bringing the strategy to the Committee and mapping the agenda to it would provide a useful framework for sharing information and telling the workforce story.</w:t>
            </w:r>
          </w:p>
          <w:p w14:paraId="69EE7E8A" w14:textId="17A7D939" w:rsidR="62FC9400" w:rsidRDefault="62FC9400" w:rsidP="3D08B76D">
            <w:pPr>
              <w:jc w:val="both"/>
              <w:rPr>
                <w:rFonts w:ascii="Verdana" w:eastAsia="Verdana" w:hAnsi="Verdana" w:cs="Verdana"/>
                <w:b/>
                <w:bCs/>
                <w:color w:val="000000" w:themeColor="text1"/>
                <w:sz w:val="24"/>
                <w:szCs w:val="24"/>
              </w:rPr>
            </w:pPr>
            <w:r w:rsidRPr="3D08B76D">
              <w:rPr>
                <w:rFonts w:ascii="Verdana" w:eastAsia="Verdana" w:hAnsi="Verdana" w:cs="Verdana"/>
                <w:b/>
                <w:bCs/>
                <w:color w:val="000000" w:themeColor="text1"/>
                <w:sz w:val="24"/>
                <w:szCs w:val="24"/>
              </w:rPr>
              <w:t>The Committee:</w:t>
            </w:r>
          </w:p>
          <w:p w14:paraId="2D42F054" w14:textId="1788DBBE" w:rsidR="3D08B76D" w:rsidRDefault="123738A7" w:rsidP="00D80483">
            <w:pPr>
              <w:pStyle w:val="ListParagraph"/>
              <w:numPr>
                <w:ilvl w:val="0"/>
                <w:numId w:val="12"/>
              </w:numPr>
              <w:jc w:val="both"/>
              <w:rPr>
                <w:rFonts w:ascii="Verdana" w:eastAsia="Verdana" w:hAnsi="Verdana" w:cs="Verdana"/>
                <w:lang w:val="en-GB"/>
              </w:rPr>
            </w:pPr>
            <w:r w:rsidRPr="1D527EDA">
              <w:rPr>
                <w:rFonts w:ascii="Verdana" w:eastAsia="Verdana" w:hAnsi="Verdana" w:cs="Verdana"/>
                <w:b/>
                <w:bCs/>
                <w:color w:val="000000" w:themeColor="text1"/>
                <w:lang w:val="en-GB"/>
              </w:rPr>
              <w:lastRenderedPageBreak/>
              <w:t>APPROVED</w:t>
            </w:r>
            <w:r w:rsidRPr="1D527EDA">
              <w:rPr>
                <w:rFonts w:ascii="Verdana" w:eastAsia="Verdana" w:hAnsi="Verdana" w:cs="Verdana"/>
                <w:color w:val="000000" w:themeColor="text1"/>
                <w:lang w:val="en-GB"/>
              </w:rPr>
              <w:t xml:space="preserve"> the revised Committee Work Programme.</w:t>
            </w:r>
          </w:p>
        </w:tc>
      </w:tr>
      <w:bookmarkEnd w:id="0"/>
      <w:tr w:rsidR="00A4287E" w:rsidRPr="00ED203F" w14:paraId="5EEC28A4" w14:textId="77777777" w:rsidTr="1502DC50">
        <w:trPr>
          <w:trHeight w:val="519"/>
        </w:trPr>
        <w:tc>
          <w:tcPr>
            <w:tcW w:w="1838" w:type="dxa"/>
            <w:tcMar>
              <w:top w:w="80" w:type="dxa"/>
              <w:left w:w="80" w:type="dxa"/>
              <w:bottom w:w="80" w:type="dxa"/>
              <w:right w:w="80" w:type="dxa"/>
            </w:tcMar>
          </w:tcPr>
          <w:p w14:paraId="65FD3C8F" w14:textId="3EEA06EB" w:rsidR="00A4287E" w:rsidRPr="00ED203F" w:rsidRDefault="744DA676" w:rsidP="3D08B76D">
            <w:pPr>
              <w:rPr>
                <w:rFonts w:ascii="Verdana" w:hAnsi="Verdana" w:cs="Arial"/>
                <w:b/>
                <w:bCs/>
                <w:sz w:val="24"/>
                <w:szCs w:val="24"/>
              </w:rPr>
            </w:pPr>
            <w:r w:rsidRPr="3D08B76D">
              <w:rPr>
                <w:rFonts w:ascii="Verdana" w:hAnsi="Verdana" w:cs="Arial"/>
                <w:b/>
                <w:bCs/>
                <w:sz w:val="24"/>
                <w:szCs w:val="24"/>
              </w:rPr>
              <w:lastRenderedPageBreak/>
              <w:t>71/25</w:t>
            </w:r>
          </w:p>
        </w:tc>
        <w:tc>
          <w:tcPr>
            <w:tcW w:w="9072" w:type="dxa"/>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1502DC50">
        <w:trPr>
          <w:trHeight w:val="519"/>
        </w:trPr>
        <w:tc>
          <w:tcPr>
            <w:tcW w:w="1838" w:type="dxa"/>
            <w:tcMar>
              <w:top w:w="80" w:type="dxa"/>
              <w:left w:w="80" w:type="dxa"/>
              <w:bottom w:w="80" w:type="dxa"/>
              <w:right w:w="80" w:type="dxa"/>
            </w:tcMar>
          </w:tcPr>
          <w:p w14:paraId="3A15766C" w14:textId="77777777" w:rsidR="00A4287E" w:rsidRPr="00ED203F" w:rsidRDefault="00A4287E" w:rsidP="1D527EDA">
            <w:pPr>
              <w:rPr>
                <w:rFonts w:ascii="Verdana" w:eastAsia="Verdana" w:hAnsi="Verdana" w:cs="Verdana"/>
                <w:b/>
                <w:bCs/>
                <w:color w:val="000000" w:themeColor="text1"/>
                <w:sz w:val="24"/>
                <w:szCs w:val="24"/>
              </w:rPr>
            </w:pPr>
          </w:p>
        </w:tc>
        <w:tc>
          <w:tcPr>
            <w:tcW w:w="9072" w:type="dxa"/>
            <w:tcMar>
              <w:top w:w="80" w:type="dxa"/>
              <w:left w:w="80" w:type="dxa"/>
              <w:bottom w:w="80" w:type="dxa"/>
              <w:right w:w="80" w:type="dxa"/>
            </w:tcMar>
          </w:tcPr>
          <w:p w14:paraId="14509769" w14:textId="2E5BB805" w:rsidR="75EC152E" w:rsidRDefault="34CAB1DD" w:rsidP="47E61777">
            <w:pPr>
              <w:jc w:val="both"/>
              <w:rPr>
                <w:rFonts w:ascii="Verdana" w:eastAsia="Verdana" w:hAnsi="Verdana" w:cs="Verdana"/>
                <w:color w:val="000000" w:themeColor="text1"/>
                <w:sz w:val="24"/>
                <w:szCs w:val="24"/>
              </w:rPr>
            </w:pPr>
            <w:r w:rsidRPr="7D9D6EC2">
              <w:rPr>
                <w:rFonts w:ascii="Verdana" w:eastAsia="Verdana" w:hAnsi="Verdana" w:cs="Verdana"/>
                <w:color w:val="000000" w:themeColor="text1"/>
                <w:sz w:val="24"/>
                <w:szCs w:val="24"/>
              </w:rPr>
              <w:t xml:space="preserve">The minutes of the meeting held on </w:t>
            </w:r>
            <w:r w:rsidR="7641F2F9" w:rsidRPr="7D9D6EC2">
              <w:rPr>
                <w:rFonts w:ascii="Verdana" w:eastAsia="Verdana" w:hAnsi="Verdana" w:cs="Verdana"/>
                <w:color w:val="000000" w:themeColor="text1"/>
                <w:sz w:val="24"/>
                <w:szCs w:val="24"/>
              </w:rPr>
              <w:t>1</w:t>
            </w:r>
            <w:r w:rsidR="2F8EDEA0" w:rsidRPr="7D9D6EC2">
              <w:rPr>
                <w:rFonts w:ascii="Verdana" w:eastAsia="Verdana" w:hAnsi="Verdana" w:cs="Verdana"/>
                <w:color w:val="000000" w:themeColor="text1"/>
                <w:sz w:val="24"/>
                <w:szCs w:val="24"/>
              </w:rPr>
              <w:t xml:space="preserve">2 </w:t>
            </w:r>
            <w:r w:rsidR="386A6372" w:rsidRPr="7D9D6EC2">
              <w:rPr>
                <w:rFonts w:ascii="Verdana" w:eastAsia="Verdana" w:hAnsi="Verdana" w:cs="Verdana"/>
                <w:color w:val="000000" w:themeColor="text1"/>
                <w:sz w:val="24"/>
                <w:szCs w:val="24"/>
              </w:rPr>
              <w:t xml:space="preserve">of </w:t>
            </w:r>
            <w:r w:rsidR="1414F564" w:rsidRPr="7D9D6EC2">
              <w:rPr>
                <w:rFonts w:ascii="Verdana" w:eastAsia="Verdana" w:hAnsi="Verdana" w:cs="Verdana"/>
                <w:color w:val="000000" w:themeColor="text1"/>
                <w:sz w:val="24"/>
                <w:szCs w:val="24"/>
              </w:rPr>
              <w:t xml:space="preserve">June </w:t>
            </w:r>
            <w:r w:rsidR="167C50FB" w:rsidRPr="7D9D6EC2">
              <w:rPr>
                <w:rFonts w:ascii="Verdana" w:eastAsia="Verdana" w:hAnsi="Verdana" w:cs="Verdana"/>
                <w:color w:val="000000" w:themeColor="text1"/>
                <w:sz w:val="24"/>
                <w:szCs w:val="24"/>
              </w:rPr>
              <w:t xml:space="preserve">2025 </w:t>
            </w:r>
            <w:r w:rsidRPr="7D9D6EC2">
              <w:rPr>
                <w:rFonts w:ascii="Verdana" w:eastAsia="Verdana" w:hAnsi="Verdana" w:cs="Verdana"/>
                <w:color w:val="000000" w:themeColor="text1"/>
                <w:sz w:val="24"/>
                <w:szCs w:val="24"/>
              </w:rPr>
              <w:t xml:space="preserve">were </w:t>
            </w:r>
            <w:r w:rsidR="3C415C31" w:rsidRPr="7D9D6EC2">
              <w:rPr>
                <w:rFonts w:ascii="Verdana" w:eastAsia="Verdana" w:hAnsi="Verdana" w:cs="Verdana"/>
                <w:b/>
                <w:bCs/>
                <w:color w:val="000000" w:themeColor="text1"/>
                <w:sz w:val="24"/>
                <w:szCs w:val="24"/>
              </w:rPr>
              <w:t>RECIEVED</w:t>
            </w:r>
            <w:r w:rsidRPr="7D9D6EC2">
              <w:rPr>
                <w:rFonts w:ascii="Verdana" w:eastAsia="Verdana" w:hAnsi="Verdana" w:cs="Verdana"/>
                <w:b/>
                <w:bCs/>
                <w:color w:val="000000" w:themeColor="text1"/>
                <w:sz w:val="24"/>
                <w:szCs w:val="24"/>
              </w:rPr>
              <w:t xml:space="preserve"> and </w:t>
            </w:r>
            <w:r w:rsidR="325C76CC" w:rsidRPr="7D9D6EC2">
              <w:rPr>
                <w:rFonts w:ascii="Verdana" w:eastAsia="Verdana" w:hAnsi="Verdana" w:cs="Verdana"/>
                <w:b/>
                <w:bCs/>
                <w:color w:val="000000" w:themeColor="text1"/>
                <w:sz w:val="24"/>
                <w:szCs w:val="24"/>
              </w:rPr>
              <w:t>CONFIRMED</w:t>
            </w:r>
            <w:r w:rsidRPr="7D9D6EC2">
              <w:rPr>
                <w:rFonts w:ascii="Verdana" w:eastAsia="Verdana" w:hAnsi="Verdana" w:cs="Verdana"/>
                <w:b/>
                <w:bCs/>
                <w:color w:val="000000" w:themeColor="text1"/>
                <w:sz w:val="24"/>
                <w:szCs w:val="24"/>
              </w:rPr>
              <w:t xml:space="preserve"> </w:t>
            </w:r>
            <w:r w:rsidRPr="7D9D6EC2">
              <w:rPr>
                <w:rFonts w:ascii="Verdana" w:eastAsia="Verdana" w:hAnsi="Verdana" w:cs="Verdana"/>
                <w:color w:val="000000" w:themeColor="text1"/>
                <w:sz w:val="24"/>
                <w:szCs w:val="24"/>
              </w:rPr>
              <w:t>as a true and accurate record.</w:t>
            </w:r>
          </w:p>
          <w:p w14:paraId="263269B3" w14:textId="5C9CC18A" w:rsidR="00A4287E" w:rsidRPr="00ED203F" w:rsidRDefault="51DA7CFF" w:rsidP="47E61777">
            <w:pPr>
              <w:jc w:val="both"/>
              <w:rPr>
                <w:rFonts w:ascii="Verdana" w:eastAsia="Verdana" w:hAnsi="Verdana" w:cs="Verdana"/>
                <w:color w:val="000000" w:themeColor="text1"/>
                <w:sz w:val="24"/>
                <w:szCs w:val="24"/>
              </w:rPr>
            </w:pPr>
            <w:r w:rsidRPr="7D9D6EC2">
              <w:rPr>
                <w:rFonts w:ascii="Verdana" w:eastAsia="Verdana" w:hAnsi="Verdana" w:cs="Verdana"/>
                <w:color w:val="000000" w:themeColor="text1"/>
                <w:sz w:val="24"/>
                <w:szCs w:val="24"/>
              </w:rPr>
              <w:t xml:space="preserve">RO expressed concern about poor attendance at the Workforce Delivery Group, noting that if workforce delivery was a key issue, the lack of participation was problematic. She suggested raising this as an </w:t>
            </w:r>
            <w:r w:rsidRPr="7D9D6EC2">
              <w:rPr>
                <w:rFonts w:ascii="Verdana" w:eastAsia="Verdana" w:hAnsi="Verdana" w:cs="Verdana"/>
                <w:b/>
                <w:bCs/>
                <w:color w:val="000000" w:themeColor="text1"/>
                <w:sz w:val="24"/>
                <w:szCs w:val="24"/>
              </w:rPr>
              <w:t>alert</w:t>
            </w:r>
            <w:r w:rsidRPr="7D9D6EC2">
              <w:rPr>
                <w:rFonts w:ascii="Verdana" w:eastAsia="Verdana" w:hAnsi="Verdana" w:cs="Verdana"/>
                <w:color w:val="000000" w:themeColor="text1"/>
                <w:sz w:val="24"/>
                <w:szCs w:val="24"/>
              </w:rPr>
              <w:t xml:space="preserve"> and highlighted that the group currently functions more like a workforce and OD management meeting rather than a cross-organisational delivery group.</w:t>
            </w:r>
          </w:p>
          <w:p w14:paraId="6F3380AE" w14:textId="262A5CD5" w:rsidR="00A4287E" w:rsidRPr="00ED203F" w:rsidRDefault="273B17C2" w:rsidP="7D9D6EC2">
            <w:pPr>
              <w:jc w:val="both"/>
              <w:rPr>
                <w:rFonts w:ascii="Verdana" w:eastAsia="Verdana" w:hAnsi="Verdana" w:cs="Verdana"/>
                <w:b/>
                <w:bCs/>
                <w:color w:val="000000" w:themeColor="text1"/>
                <w:sz w:val="24"/>
                <w:szCs w:val="24"/>
              </w:rPr>
            </w:pPr>
            <w:r w:rsidRPr="7D9D6EC2">
              <w:rPr>
                <w:rFonts w:ascii="Verdana" w:eastAsia="Verdana" w:hAnsi="Verdana" w:cs="Verdana"/>
                <w:b/>
                <w:bCs/>
                <w:color w:val="000000" w:themeColor="text1"/>
                <w:sz w:val="24"/>
                <w:szCs w:val="24"/>
              </w:rPr>
              <w:t>The Committee</w:t>
            </w:r>
            <w:r w:rsidR="6B46E9EC" w:rsidRPr="7D9D6EC2">
              <w:rPr>
                <w:rFonts w:ascii="Verdana" w:eastAsia="Verdana" w:hAnsi="Verdana" w:cs="Verdana"/>
                <w:b/>
                <w:bCs/>
                <w:color w:val="000000" w:themeColor="text1"/>
                <w:sz w:val="24"/>
                <w:szCs w:val="24"/>
              </w:rPr>
              <w:t>:</w:t>
            </w:r>
          </w:p>
          <w:p w14:paraId="646CE20D" w14:textId="5FD4998E" w:rsidR="00A4287E" w:rsidRPr="00ED203F" w:rsidRDefault="273B17C2" w:rsidP="7D9D6EC2">
            <w:pPr>
              <w:pStyle w:val="ListParagraph"/>
              <w:numPr>
                <w:ilvl w:val="0"/>
                <w:numId w:val="2"/>
              </w:numPr>
              <w:jc w:val="both"/>
              <w:rPr>
                <w:rFonts w:ascii="Verdana" w:eastAsia="Verdana" w:hAnsi="Verdana" w:cs="Verdana"/>
                <w:color w:val="000000" w:themeColor="text1"/>
                <w:lang w:val="en-GB"/>
              </w:rPr>
            </w:pPr>
            <w:r w:rsidRPr="7D9D6EC2">
              <w:rPr>
                <w:rFonts w:ascii="Verdana" w:eastAsia="Verdana" w:hAnsi="Verdana" w:cs="Verdana"/>
                <w:color w:val="000000" w:themeColor="text1"/>
                <w:lang w:val="en-GB"/>
              </w:rPr>
              <w:t xml:space="preserve"> </w:t>
            </w:r>
            <w:r w:rsidR="645AB417" w:rsidRPr="7D9D6EC2">
              <w:rPr>
                <w:rFonts w:ascii="Verdana" w:eastAsia="Verdana" w:hAnsi="Verdana" w:cs="Verdana"/>
                <w:b/>
                <w:bCs/>
                <w:color w:val="000000" w:themeColor="text1"/>
                <w:lang w:val="en-GB"/>
              </w:rPr>
              <w:t>AGREED</w:t>
            </w:r>
            <w:r w:rsidRPr="7D9D6EC2">
              <w:rPr>
                <w:rFonts w:ascii="Verdana" w:eastAsia="Verdana" w:hAnsi="Verdana" w:cs="Verdana"/>
                <w:color w:val="000000" w:themeColor="text1"/>
                <w:lang w:val="en-GB"/>
              </w:rPr>
              <w:t xml:space="preserve"> that this issue be </w:t>
            </w:r>
            <w:r w:rsidR="22FED5C4" w:rsidRPr="7D9D6EC2">
              <w:rPr>
                <w:rFonts w:ascii="Verdana" w:eastAsia="Verdana" w:hAnsi="Verdana" w:cs="Verdana"/>
                <w:color w:val="000000" w:themeColor="text1"/>
                <w:lang w:val="en-GB"/>
              </w:rPr>
              <w:t>a</w:t>
            </w:r>
            <w:r w:rsidRPr="7D9D6EC2">
              <w:rPr>
                <w:rFonts w:ascii="Verdana" w:eastAsia="Verdana" w:hAnsi="Verdana" w:cs="Verdana"/>
                <w:color w:val="000000" w:themeColor="text1"/>
                <w:lang w:val="en-GB"/>
              </w:rPr>
              <w:t>lerted to the</w:t>
            </w:r>
            <w:r w:rsidR="2FFE35D5" w:rsidRPr="7D9D6EC2">
              <w:rPr>
                <w:rFonts w:ascii="Verdana" w:eastAsia="Verdana" w:hAnsi="Verdana" w:cs="Verdana"/>
                <w:color w:val="000000" w:themeColor="text1"/>
                <w:lang w:val="en-GB"/>
              </w:rPr>
              <w:t xml:space="preserve"> </w:t>
            </w:r>
            <w:r w:rsidRPr="7D9D6EC2">
              <w:rPr>
                <w:rFonts w:ascii="Verdana" w:eastAsia="Verdana" w:hAnsi="Verdana" w:cs="Verdana"/>
                <w:color w:val="000000" w:themeColor="text1"/>
                <w:lang w:val="en-GB"/>
              </w:rPr>
              <w:t>Board</w:t>
            </w:r>
            <w:r w:rsidR="645100D4" w:rsidRPr="7D9D6EC2">
              <w:rPr>
                <w:rFonts w:ascii="Verdana" w:eastAsia="Verdana" w:hAnsi="Verdana" w:cs="Verdana"/>
                <w:color w:val="000000" w:themeColor="text1"/>
                <w:lang w:val="en-GB"/>
              </w:rPr>
              <w:t xml:space="preserve">. </w:t>
            </w:r>
          </w:p>
        </w:tc>
      </w:tr>
      <w:tr w:rsidR="00A4287E" w:rsidRPr="00ED203F" w14:paraId="7B19FB08" w14:textId="77777777" w:rsidTr="1502DC50">
        <w:trPr>
          <w:trHeight w:val="519"/>
        </w:trPr>
        <w:tc>
          <w:tcPr>
            <w:tcW w:w="1838" w:type="dxa"/>
            <w:tcMar>
              <w:top w:w="80" w:type="dxa"/>
              <w:left w:w="80" w:type="dxa"/>
              <w:bottom w:w="80" w:type="dxa"/>
              <w:right w:w="80" w:type="dxa"/>
            </w:tcMar>
          </w:tcPr>
          <w:p w14:paraId="675D7561" w14:textId="4FF24DE9" w:rsidR="00A4287E" w:rsidRPr="00ED203F" w:rsidRDefault="657F8CC8" w:rsidP="3D08B76D">
            <w:pPr>
              <w:rPr>
                <w:rFonts w:ascii="Verdana" w:hAnsi="Verdana" w:cs="Arial"/>
                <w:b/>
                <w:bCs/>
                <w:sz w:val="24"/>
                <w:szCs w:val="24"/>
              </w:rPr>
            </w:pPr>
            <w:r w:rsidRPr="3D08B76D">
              <w:rPr>
                <w:rFonts w:ascii="Verdana" w:hAnsi="Verdana" w:cs="Arial"/>
                <w:b/>
                <w:bCs/>
                <w:sz w:val="24"/>
                <w:szCs w:val="24"/>
              </w:rPr>
              <w:t>72/25</w:t>
            </w:r>
          </w:p>
        </w:tc>
        <w:tc>
          <w:tcPr>
            <w:tcW w:w="9072" w:type="dxa"/>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1502DC50">
        <w:trPr>
          <w:trHeight w:val="519"/>
        </w:trPr>
        <w:tc>
          <w:tcPr>
            <w:tcW w:w="1838" w:type="dxa"/>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tcMar>
              <w:top w:w="80" w:type="dxa"/>
              <w:left w:w="80" w:type="dxa"/>
              <w:bottom w:w="80" w:type="dxa"/>
              <w:right w:w="80" w:type="dxa"/>
            </w:tcMar>
          </w:tcPr>
          <w:p w14:paraId="5B894185" w14:textId="785E7F69" w:rsidR="00A4287E" w:rsidRPr="00ED203F" w:rsidRDefault="34CAB1DD" w:rsidP="00185BE6">
            <w:pPr>
              <w:jc w:val="both"/>
              <w:rPr>
                <w:rFonts w:ascii="Verdana" w:hAnsi="Verdana" w:cs="Arial"/>
                <w:sz w:val="24"/>
                <w:szCs w:val="24"/>
              </w:rPr>
            </w:pPr>
            <w:r w:rsidRPr="3D08B76D">
              <w:rPr>
                <w:rFonts w:ascii="Verdana" w:hAnsi="Verdana" w:cs="Arial"/>
                <w:sz w:val="24"/>
                <w:szCs w:val="24"/>
              </w:rPr>
              <w:t>The action log was</w:t>
            </w:r>
            <w:r w:rsidRPr="3D08B76D">
              <w:rPr>
                <w:rFonts w:ascii="Verdana" w:hAnsi="Verdana" w:cs="Arial"/>
                <w:b/>
                <w:bCs/>
                <w:sz w:val="24"/>
                <w:szCs w:val="24"/>
              </w:rPr>
              <w:t xml:space="preserve"> </w:t>
            </w:r>
            <w:r w:rsidR="7EB0E110" w:rsidRPr="3D08B76D">
              <w:rPr>
                <w:rFonts w:ascii="Verdana" w:hAnsi="Verdana" w:cs="Arial"/>
                <w:b/>
                <w:bCs/>
                <w:sz w:val="24"/>
                <w:szCs w:val="24"/>
              </w:rPr>
              <w:t>RECIEVED</w:t>
            </w:r>
            <w:r w:rsidR="7EB0E110" w:rsidRPr="3D08B76D">
              <w:rPr>
                <w:rFonts w:ascii="Verdana" w:hAnsi="Verdana" w:cs="Arial"/>
                <w:sz w:val="24"/>
                <w:szCs w:val="24"/>
              </w:rPr>
              <w:t xml:space="preserve"> and </w:t>
            </w:r>
            <w:r w:rsidR="7EB0E110" w:rsidRPr="3D08B76D">
              <w:rPr>
                <w:rFonts w:ascii="Verdana" w:hAnsi="Verdana" w:cs="Arial"/>
                <w:b/>
                <w:bCs/>
                <w:sz w:val="24"/>
                <w:szCs w:val="24"/>
              </w:rPr>
              <w:t xml:space="preserve">CONFIRMED. </w:t>
            </w:r>
          </w:p>
        </w:tc>
      </w:tr>
      <w:tr w:rsidR="00A23850" w:rsidRPr="00ED203F" w14:paraId="4AD228D2" w14:textId="77777777" w:rsidTr="1502DC50">
        <w:trPr>
          <w:trHeight w:val="205"/>
        </w:trPr>
        <w:tc>
          <w:tcPr>
            <w:tcW w:w="1838" w:type="dxa"/>
            <w:tcMar>
              <w:top w:w="80" w:type="dxa"/>
              <w:left w:w="80" w:type="dxa"/>
              <w:bottom w:w="80" w:type="dxa"/>
              <w:right w:w="80" w:type="dxa"/>
            </w:tcMar>
          </w:tcPr>
          <w:p w14:paraId="26A4C3E8" w14:textId="7722A7FE" w:rsidR="00A23850" w:rsidRPr="00ED203F" w:rsidRDefault="3F14DDD1" w:rsidP="00A3050E">
            <w:pPr>
              <w:rPr>
                <w:rFonts w:ascii="Verdana" w:hAnsi="Verdana" w:cs="Arial"/>
                <w:b/>
                <w:bCs/>
                <w:sz w:val="24"/>
                <w:szCs w:val="24"/>
              </w:rPr>
            </w:pPr>
            <w:r w:rsidRPr="3D08B76D">
              <w:rPr>
                <w:rFonts w:ascii="Verdana" w:hAnsi="Verdana" w:cs="Arial"/>
                <w:b/>
                <w:bCs/>
                <w:sz w:val="24"/>
                <w:szCs w:val="24"/>
              </w:rPr>
              <w:t>73/25</w:t>
            </w:r>
          </w:p>
        </w:tc>
        <w:tc>
          <w:tcPr>
            <w:tcW w:w="9072" w:type="dxa"/>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1502DC50">
        <w:trPr>
          <w:trHeight w:val="205"/>
        </w:trPr>
        <w:tc>
          <w:tcPr>
            <w:tcW w:w="1838" w:type="dxa"/>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tcMar>
              <w:top w:w="80" w:type="dxa"/>
              <w:left w:w="80" w:type="dxa"/>
              <w:bottom w:w="80" w:type="dxa"/>
              <w:right w:w="80" w:type="dxa"/>
            </w:tcMar>
          </w:tcPr>
          <w:p w14:paraId="6F8CC613" w14:textId="4A20B2A4" w:rsidR="009030E0" w:rsidRPr="001D730C" w:rsidRDefault="001D730C" w:rsidP="001D730C">
            <w:pPr>
              <w:rPr>
                <w:rFonts w:ascii="Verdana" w:hAnsi="Verdana" w:cs="Arial"/>
                <w:bCs/>
              </w:rPr>
            </w:pPr>
            <w:r w:rsidRPr="001D730C">
              <w:rPr>
                <w:rFonts w:ascii="Verdana" w:hAnsi="Verdana" w:cs="Arial"/>
                <w:bCs/>
                <w:sz w:val="24"/>
                <w:szCs w:val="24"/>
              </w:rPr>
              <w:t xml:space="preserve">There were no items for referral to other Committees. </w:t>
            </w:r>
          </w:p>
        </w:tc>
      </w:tr>
      <w:tr w:rsidR="00A23850" w:rsidRPr="00ED203F" w14:paraId="5D0CE467" w14:textId="56DC9246" w:rsidTr="1502DC50">
        <w:trPr>
          <w:trHeight w:val="627"/>
        </w:trPr>
        <w:tc>
          <w:tcPr>
            <w:tcW w:w="1838" w:type="dxa"/>
            <w:tcMar>
              <w:top w:w="80" w:type="dxa"/>
              <w:left w:w="80" w:type="dxa"/>
              <w:bottom w:w="80" w:type="dxa"/>
              <w:right w:w="80" w:type="dxa"/>
            </w:tcMar>
          </w:tcPr>
          <w:p w14:paraId="1578EFD4" w14:textId="5DD9B9A9" w:rsidR="00A23850" w:rsidRPr="00ED203F" w:rsidRDefault="7BFE90C8" w:rsidP="3D08B76D">
            <w:pPr>
              <w:rPr>
                <w:rFonts w:ascii="Verdana" w:hAnsi="Verdana" w:cs="Arial"/>
                <w:b/>
                <w:bCs/>
                <w:sz w:val="24"/>
                <w:szCs w:val="24"/>
              </w:rPr>
            </w:pPr>
            <w:r w:rsidRPr="3D08B76D">
              <w:rPr>
                <w:rFonts w:ascii="Verdana" w:hAnsi="Verdana" w:cs="Arial"/>
                <w:b/>
                <w:bCs/>
                <w:sz w:val="24"/>
                <w:szCs w:val="24"/>
              </w:rPr>
              <w:t>74/25</w:t>
            </w:r>
          </w:p>
        </w:tc>
        <w:tc>
          <w:tcPr>
            <w:tcW w:w="9072" w:type="dxa"/>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1502DC50">
        <w:trPr>
          <w:trHeight w:val="455"/>
        </w:trPr>
        <w:tc>
          <w:tcPr>
            <w:tcW w:w="1838" w:type="dxa"/>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tcMar>
              <w:top w:w="80" w:type="dxa"/>
              <w:left w:w="80" w:type="dxa"/>
              <w:bottom w:w="80" w:type="dxa"/>
              <w:right w:w="80" w:type="dxa"/>
            </w:tcMar>
          </w:tcPr>
          <w:p w14:paraId="5794D3EA" w14:textId="0DEAFCF1" w:rsidR="005C43B5" w:rsidRPr="005C43B5" w:rsidRDefault="00A50097" w:rsidP="00A56628">
            <w:pPr>
              <w:rPr>
                <w:rFonts w:ascii="Verdana" w:hAnsi="Verdana" w:cs="Arial"/>
                <w:b/>
                <w:bCs/>
                <w:sz w:val="24"/>
                <w:szCs w:val="24"/>
              </w:rPr>
            </w:pPr>
            <w:r w:rsidRPr="00A50097">
              <w:rPr>
                <w:rFonts w:ascii="Verdana" w:hAnsi="Verdana" w:cs="Arial"/>
                <w:sz w:val="24"/>
                <w:szCs w:val="24"/>
              </w:rPr>
              <w:t>There was</w:t>
            </w:r>
            <w:r w:rsidR="00B74B63">
              <w:rPr>
                <w:rFonts w:ascii="Verdana" w:hAnsi="Verdana" w:cs="Arial"/>
                <w:sz w:val="24"/>
                <w:szCs w:val="24"/>
              </w:rPr>
              <w:t>n’t</w:t>
            </w:r>
            <w:r w:rsidRPr="00A50097">
              <w:rPr>
                <w:rFonts w:ascii="Verdana" w:hAnsi="Verdana" w:cs="Arial"/>
                <w:sz w:val="24"/>
                <w:szCs w:val="24"/>
              </w:rPr>
              <w:t xml:space="preserve"> any other business.</w:t>
            </w:r>
            <w:r>
              <w:rPr>
                <w:rFonts w:ascii="Verdana" w:hAnsi="Verdana" w:cs="Arial"/>
                <w:b/>
                <w:bCs/>
                <w:sz w:val="24"/>
                <w:szCs w:val="24"/>
              </w:rPr>
              <w:t xml:space="preserve"> </w:t>
            </w:r>
          </w:p>
        </w:tc>
      </w:tr>
      <w:tr w:rsidR="00A23850" w:rsidRPr="00ED203F" w14:paraId="006E0271" w14:textId="381A699E" w:rsidTr="1502DC50">
        <w:trPr>
          <w:trHeight w:val="200"/>
        </w:trPr>
        <w:tc>
          <w:tcPr>
            <w:tcW w:w="1838" w:type="dxa"/>
            <w:tcMar>
              <w:top w:w="80" w:type="dxa"/>
              <w:left w:w="80" w:type="dxa"/>
              <w:bottom w:w="80" w:type="dxa"/>
              <w:right w:w="80" w:type="dxa"/>
            </w:tcMar>
          </w:tcPr>
          <w:p w14:paraId="57AA9335" w14:textId="1774BCD6" w:rsidR="00A23850" w:rsidRPr="00ED203F" w:rsidRDefault="6BC4005D" w:rsidP="3D08B76D">
            <w:pPr>
              <w:rPr>
                <w:rFonts w:ascii="Verdana" w:hAnsi="Verdana" w:cs="Arial"/>
                <w:b/>
                <w:bCs/>
                <w:sz w:val="24"/>
                <w:szCs w:val="24"/>
              </w:rPr>
            </w:pPr>
            <w:r w:rsidRPr="3D08B76D">
              <w:rPr>
                <w:rFonts w:ascii="Verdana" w:hAnsi="Verdana" w:cs="Arial"/>
                <w:b/>
                <w:bCs/>
                <w:sz w:val="24"/>
                <w:szCs w:val="24"/>
              </w:rPr>
              <w:t>75</w:t>
            </w:r>
            <w:r w:rsidR="7641F2F9" w:rsidRPr="3D08B76D">
              <w:rPr>
                <w:rFonts w:ascii="Verdana" w:hAnsi="Verdana" w:cs="Arial"/>
                <w:b/>
                <w:bCs/>
                <w:sz w:val="24"/>
                <w:szCs w:val="24"/>
              </w:rPr>
              <w:t>/25</w:t>
            </w:r>
          </w:p>
        </w:tc>
        <w:tc>
          <w:tcPr>
            <w:tcW w:w="9072" w:type="dxa"/>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1502DC50">
        <w:trPr>
          <w:trHeight w:val="200"/>
        </w:trPr>
        <w:tc>
          <w:tcPr>
            <w:tcW w:w="10910" w:type="dxa"/>
            <w:gridSpan w:val="2"/>
            <w:tcMar>
              <w:top w:w="80" w:type="dxa"/>
              <w:left w:w="80" w:type="dxa"/>
              <w:bottom w:w="80" w:type="dxa"/>
              <w:right w:w="80" w:type="dxa"/>
            </w:tcMar>
          </w:tcPr>
          <w:p w14:paraId="66BEF93B" w14:textId="048DD0EF" w:rsidR="00A17EAD" w:rsidRPr="00515945" w:rsidRDefault="00A17EAD" w:rsidP="00515945">
            <w:pPr>
              <w:jc w:val="center"/>
              <w:rPr>
                <w:rFonts w:ascii="Verdana" w:hAnsi="Verdana" w:cs="Arial"/>
                <w:b/>
                <w:bCs/>
                <w:sz w:val="24"/>
                <w:szCs w:val="24"/>
              </w:rPr>
            </w:pPr>
            <w:r w:rsidRPr="3D08B76D">
              <w:rPr>
                <w:rFonts w:ascii="Verdana" w:hAnsi="Verdana" w:cs="Arial"/>
                <w:b/>
                <w:bCs/>
                <w:sz w:val="24"/>
                <w:szCs w:val="24"/>
              </w:rPr>
              <w:t xml:space="preserve">The next </w:t>
            </w:r>
            <w:r w:rsidR="7641F2F9" w:rsidRPr="3D08B76D">
              <w:rPr>
                <w:rFonts w:ascii="Verdana" w:hAnsi="Verdana" w:cs="Arial"/>
                <w:b/>
                <w:bCs/>
                <w:sz w:val="24"/>
                <w:szCs w:val="24"/>
              </w:rPr>
              <w:t xml:space="preserve">Workforce and OD Committee </w:t>
            </w:r>
            <w:r w:rsidR="6EDE191A" w:rsidRPr="3D08B76D">
              <w:rPr>
                <w:rFonts w:ascii="Verdana" w:hAnsi="Verdana" w:cs="Arial"/>
                <w:b/>
                <w:bCs/>
                <w:sz w:val="24"/>
                <w:szCs w:val="24"/>
              </w:rPr>
              <w:t>was confirmed as</w:t>
            </w:r>
            <w:r w:rsidRPr="3D08B76D">
              <w:rPr>
                <w:rFonts w:ascii="Verdana" w:hAnsi="Verdana" w:cs="Arial"/>
                <w:b/>
                <w:bCs/>
                <w:sz w:val="24"/>
                <w:szCs w:val="24"/>
              </w:rPr>
              <w:t>:</w:t>
            </w:r>
            <w:r w:rsidR="7641F2F9" w:rsidRPr="3D08B76D">
              <w:rPr>
                <w:rFonts w:ascii="Verdana" w:hAnsi="Verdana" w:cs="Arial"/>
                <w:b/>
                <w:bCs/>
                <w:sz w:val="24"/>
                <w:szCs w:val="24"/>
              </w:rPr>
              <w:t xml:space="preserve"> Thursday, </w:t>
            </w:r>
            <w:r w:rsidR="6172D8F8" w:rsidRPr="3D08B76D">
              <w:rPr>
                <w:rFonts w:ascii="Verdana" w:hAnsi="Verdana" w:cs="Arial"/>
                <w:b/>
                <w:bCs/>
                <w:sz w:val="24"/>
                <w:szCs w:val="24"/>
              </w:rPr>
              <w:t xml:space="preserve">2 </w:t>
            </w:r>
            <w:r w:rsidR="00EE65AC">
              <w:rPr>
                <w:rFonts w:ascii="Verdana" w:hAnsi="Verdana" w:cs="Arial"/>
                <w:b/>
                <w:bCs/>
                <w:sz w:val="24"/>
                <w:szCs w:val="24"/>
              </w:rPr>
              <w:t xml:space="preserve">October </w:t>
            </w:r>
            <w:r w:rsidR="6172D8F8" w:rsidRPr="3D08B76D">
              <w:rPr>
                <w:rFonts w:ascii="Verdana" w:hAnsi="Verdana" w:cs="Arial"/>
                <w:b/>
                <w:bCs/>
                <w:sz w:val="24"/>
                <w:szCs w:val="24"/>
              </w:rPr>
              <w:t>2025</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21A7DC03" w:rsidR="00A17EAD" w:rsidRPr="0074119E" w:rsidRDefault="00A17EAD" w:rsidP="1D527EDA">
      <w:pPr>
        <w:jc w:val="center"/>
        <w:rPr>
          <w:rFonts w:ascii="Verdana" w:hAnsi="Verdana" w:cs="Arial"/>
          <w:i/>
          <w:iCs/>
          <w:sz w:val="24"/>
          <w:szCs w:val="24"/>
          <w:lang w:eastAsia="en-GB"/>
        </w:rPr>
      </w:pPr>
      <w:r w:rsidRPr="1D527EDA">
        <w:rPr>
          <w:rFonts w:ascii="Verdana" w:hAnsi="Verdana" w:cs="Arial"/>
          <w:i/>
          <w:iCs/>
          <w:sz w:val="24"/>
          <w:szCs w:val="24"/>
          <w:lang w:eastAsia="en-GB"/>
        </w:rPr>
        <w:t>The meeting closed at</w:t>
      </w:r>
      <w:r w:rsidR="1683BCD3" w:rsidRPr="1D527EDA">
        <w:rPr>
          <w:rFonts w:ascii="Verdana" w:hAnsi="Verdana" w:cs="Arial"/>
          <w:i/>
          <w:iCs/>
          <w:sz w:val="24"/>
          <w:szCs w:val="24"/>
          <w:lang w:eastAsia="en-GB"/>
        </w:rPr>
        <w:t xml:space="preserve"> 12.17pm</w:t>
      </w:r>
      <w:r w:rsidRPr="1D527EDA">
        <w:rPr>
          <w:rFonts w:ascii="Verdana" w:hAnsi="Verdana" w:cs="Arial"/>
          <w:i/>
          <w:iCs/>
          <w:sz w:val="24"/>
          <w:szCs w:val="24"/>
          <w:lang w:eastAsia="en-GB"/>
        </w:rPr>
        <w:t xml:space="preserve"> </w:t>
      </w:r>
    </w:p>
    <w:sectPr w:rsidR="00A17EAD" w:rsidRPr="0074119E" w:rsidSect="00AA73D8">
      <w:headerReference w:type="even" r:id="rId11"/>
      <w:headerReference w:type="default" r:id="rId12"/>
      <w:footerReference w:type="even" r:id="rId13"/>
      <w:footerReference w:type="default" r:id="rId14"/>
      <w:headerReference w:type="first" r:id="rId15"/>
      <w:footerReference w:type="first" r:id="rId16"/>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FDDAFA" w14:textId="77777777" w:rsidR="00D80483" w:rsidRDefault="00D80483" w:rsidP="00DE2CEF">
      <w:r>
        <w:separator/>
      </w:r>
    </w:p>
  </w:endnote>
  <w:endnote w:type="continuationSeparator" w:id="0">
    <w:p w14:paraId="1791E812" w14:textId="77777777" w:rsidR="00D80483" w:rsidRDefault="00D80483" w:rsidP="00DE2CEF">
      <w:r>
        <w:continuationSeparator/>
      </w:r>
    </w:p>
  </w:endnote>
  <w:endnote w:type="continuationNotice" w:id="1">
    <w:p w14:paraId="0B5898DA" w14:textId="77777777" w:rsidR="00D80483" w:rsidRDefault="00D80483">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4DBB31" w14:textId="77777777" w:rsidR="00443C41" w:rsidRDefault="00443C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2DBEF8" w14:textId="77777777" w:rsidR="00443C41" w:rsidRDefault="00443C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AFF1E3" w14:textId="77777777" w:rsidR="00D80483" w:rsidRDefault="00D80483" w:rsidP="00DE2CEF">
      <w:r>
        <w:separator/>
      </w:r>
    </w:p>
  </w:footnote>
  <w:footnote w:type="continuationSeparator" w:id="0">
    <w:p w14:paraId="34758B6D" w14:textId="77777777" w:rsidR="00D80483" w:rsidRDefault="00D80483" w:rsidP="00DE2CEF">
      <w:r>
        <w:continuationSeparator/>
      </w:r>
    </w:p>
  </w:footnote>
  <w:footnote w:type="continuationNotice" w:id="1">
    <w:p w14:paraId="77E2819D" w14:textId="77777777" w:rsidR="00D80483" w:rsidRDefault="00D80483">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D3B78" w14:textId="77777777" w:rsidR="00443C41" w:rsidRDefault="00443C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443C41"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401642" o:spid="_x0000_s2049"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E04DD7" w14:textId="77777777" w:rsidR="00443C41" w:rsidRDefault="00443C41">
    <w:pPr>
      <w:pStyle w:val="Header"/>
    </w:pPr>
  </w:p>
</w:hdr>
</file>

<file path=word/intelligence2.xml><?xml version="1.0" encoding="utf-8"?>
<int2:intelligence xmlns:int2="http://schemas.microsoft.com/office/intelligence/2020/intelligence" xmlns:oel="http://schemas.microsoft.com/office/2019/extlst">
  <int2:observations>
    <int2:textHash int2:hashCode="+pOqN1ZKhZqaJe" int2:id="D18ceHuU">
      <int2:state int2:value="Rejected" int2:type="spell"/>
    </int2:textHash>
    <int2:bookmark int2:bookmarkName="_Int_BPrN2jEL" int2:invalidationBookmarkName="" int2:hashCode="9agoQr4z2XxTFG" int2:id="aekUMjzP">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737EC"/>
    <w:multiLevelType w:val="hybridMultilevel"/>
    <w:tmpl w:val="9EA6EAB2"/>
    <w:lvl w:ilvl="0" w:tplc="465A372C">
      <w:start w:val="1"/>
      <w:numFmt w:val="bullet"/>
      <w:lvlText w:val="-"/>
      <w:lvlJc w:val="left"/>
      <w:pPr>
        <w:ind w:left="720" w:hanging="360"/>
      </w:pPr>
      <w:rPr>
        <w:rFonts w:ascii="Aptos" w:hAnsi="Aptos" w:hint="default"/>
      </w:rPr>
    </w:lvl>
    <w:lvl w:ilvl="1" w:tplc="1BB44B7E">
      <w:start w:val="1"/>
      <w:numFmt w:val="bullet"/>
      <w:lvlText w:val="o"/>
      <w:lvlJc w:val="left"/>
      <w:pPr>
        <w:ind w:left="1440" w:hanging="360"/>
      </w:pPr>
      <w:rPr>
        <w:rFonts w:ascii="Courier New" w:hAnsi="Courier New" w:hint="default"/>
      </w:rPr>
    </w:lvl>
    <w:lvl w:ilvl="2" w:tplc="854C56C6">
      <w:start w:val="1"/>
      <w:numFmt w:val="bullet"/>
      <w:lvlText w:val=""/>
      <w:lvlJc w:val="left"/>
      <w:pPr>
        <w:ind w:left="2160" w:hanging="360"/>
      </w:pPr>
      <w:rPr>
        <w:rFonts w:ascii="Wingdings" w:hAnsi="Wingdings" w:hint="default"/>
      </w:rPr>
    </w:lvl>
    <w:lvl w:ilvl="3" w:tplc="7B88738E">
      <w:start w:val="1"/>
      <w:numFmt w:val="bullet"/>
      <w:lvlText w:val=""/>
      <w:lvlJc w:val="left"/>
      <w:pPr>
        <w:ind w:left="2880" w:hanging="360"/>
      </w:pPr>
      <w:rPr>
        <w:rFonts w:ascii="Symbol" w:hAnsi="Symbol" w:hint="default"/>
      </w:rPr>
    </w:lvl>
    <w:lvl w:ilvl="4" w:tplc="AD948300">
      <w:start w:val="1"/>
      <w:numFmt w:val="bullet"/>
      <w:lvlText w:val="o"/>
      <w:lvlJc w:val="left"/>
      <w:pPr>
        <w:ind w:left="3600" w:hanging="360"/>
      </w:pPr>
      <w:rPr>
        <w:rFonts w:ascii="Courier New" w:hAnsi="Courier New" w:hint="default"/>
      </w:rPr>
    </w:lvl>
    <w:lvl w:ilvl="5" w:tplc="28EEA4F2">
      <w:start w:val="1"/>
      <w:numFmt w:val="bullet"/>
      <w:lvlText w:val=""/>
      <w:lvlJc w:val="left"/>
      <w:pPr>
        <w:ind w:left="4320" w:hanging="360"/>
      </w:pPr>
      <w:rPr>
        <w:rFonts w:ascii="Wingdings" w:hAnsi="Wingdings" w:hint="default"/>
      </w:rPr>
    </w:lvl>
    <w:lvl w:ilvl="6" w:tplc="5D12F41E">
      <w:start w:val="1"/>
      <w:numFmt w:val="bullet"/>
      <w:lvlText w:val=""/>
      <w:lvlJc w:val="left"/>
      <w:pPr>
        <w:ind w:left="5040" w:hanging="360"/>
      </w:pPr>
      <w:rPr>
        <w:rFonts w:ascii="Symbol" w:hAnsi="Symbol" w:hint="default"/>
      </w:rPr>
    </w:lvl>
    <w:lvl w:ilvl="7" w:tplc="D7404A70">
      <w:start w:val="1"/>
      <w:numFmt w:val="bullet"/>
      <w:lvlText w:val="o"/>
      <w:lvlJc w:val="left"/>
      <w:pPr>
        <w:ind w:left="5760" w:hanging="360"/>
      </w:pPr>
      <w:rPr>
        <w:rFonts w:ascii="Courier New" w:hAnsi="Courier New" w:hint="default"/>
      </w:rPr>
    </w:lvl>
    <w:lvl w:ilvl="8" w:tplc="297CDEAE">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6737BE"/>
    <w:multiLevelType w:val="hybridMultilevel"/>
    <w:tmpl w:val="1D42DB42"/>
    <w:lvl w:ilvl="0" w:tplc="2BFCE818">
      <w:start w:val="1"/>
      <w:numFmt w:val="bullet"/>
      <w:lvlText w:val="-"/>
      <w:lvlJc w:val="left"/>
      <w:pPr>
        <w:ind w:left="720" w:hanging="360"/>
      </w:pPr>
      <w:rPr>
        <w:rFonts w:ascii="Aptos" w:hAnsi="Aptos" w:hint="default"/>
      </w:rPr>
    </w:lvl>
    <w:lvl w:ilvl="1" w:tplc="9736A1CA">
      <w:start w:val="1"/>
      <w:numFmt w:val="bullet"/>
      <w:lvlText w:val="o"/>
      <w:lvlJc w:val="left"/>
      <w:pPr>
        <w:ind w:left="1440" w:hanging="360"/>
      </w:pPr>
      <w:rPr>
        <w:rFonts w:ascii="Courier New" w:hAnsi="Courier New" w:hint="default"/>
      </w:rPr>
    </w:lvl>
    <w:lvl w:ilvl="2" w:tplc="45CC2F74">
      <w:start w:val="1"/>
      <w:numFmt w:val="bullet"/>
      <w:lvlText w:val=""/>
      <w:lvlJc w:val="left"/>
      <w:pPr>
        <w:ind w:left="2160" w:hanging="360"/>
      </w:pPr>
      <w:rPr>
        <w:rFonts w:ascii="Wingdings" w:hAnsi="Wingdings" w:hint="default"/>
      </w:rPr>
    </w:lvl>
    <w:lvl w:ilvl="3" w:tplc="EC4CD34A">
      <w:start w:val="1"/>
      <w:numFmt w:val="bullet"/>
      <w:lvlText w:val=""/>
      <w:lvlJc w:val="left"/>
      <w:pPr>
        <w:ind w:left="2880" w:hanging="360"/>
      </w:pPr>
      <w:rPr>
        <w:rFonts w:ascii="Symbol" w:hAnsi="Symbol" w:hint="default"/>
      </w:rPr>
    </w:lvl>
    <w:lvl w:ilvl="4" w:tplc="7E0E7D66">
      <w:start w:val="1"/>
      <w:numFmt w:val="bullet"/>
      <w:lvlText w:val="o"/>
      <w:lvlJc w:val="left"/>
      <w:pPr>
        <w:ind w:left="3600" w:hanging="360"/>
      </w:pPr>
      <w:rPr>
        <w:rFonts w:ascii="Courier New" w:hAnsi="Courier New" w:hint="default"/>
      </w:rPr>
    </w:lvl>
    <w:lvl w:ilvl="5" w:tplc="21F2BB00">
      <w:start w:val="1"/>
      <w:numFmt w:val="bullet"/>
      <w:lvlText w:val=""/>
      <w:lvlJc w:val="left"/>
      <w:pPr>
        <w:ind w:left="4320" w:hanging="360"/>
      </w:pPr>
      <w:rPr>
        <w:rFonts w:ascii="Wingdings" w:hAnsi="Wingdings" w:hint="default"/>
      </w:rPr>
    </w:lvl>
    <w:lvl w:ilvl="6" w:tplc="A36045CE">
      <w:start w:val="1"/>
      <w:numFmt w:val="bullet"/>
      <w:lvlText w:val=""/>
      <w:lvlJc w:val="left"/>
      <w:pPr>
        <w:ind w:left="5040" w:hanging="360"/>
      </w:pPr>
      <w:rPr>
        <w:rFonts w:ascii="Symbol" w:hAnsi="Symbol" w:hint="default"/>
      </w:rPr>
    </w:lvl>
    <w:lvl w:ilvl="7" w:tplc="81FC3326">
      <w:start w:val="1"/>
      <w:numFmt w:val="bullet"/>
      <w:lvlText w:val="o"/>
      <w:lvlJc w:val="left"/>
      <w:pPr>
        <w:ind w:left="5760" w:hanging="360"/>
      </w:pPr>
      <w:rPr>
        <w:rFonts w:ascii="Courier New" w:hAnsi="Courier New" w:hint="default"/>
      </w:rPr>
    </w:lvl>
    <w:lvl w:ilvl="8" w:tplc="C3B0AA1C">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7067338"/>
    <w:multiLevelType w:val="hybridMultilevel"/>
    <w:tmpl w:val="3F62F9A8"/>
    <w:lvl w:ilvl="0" w:tplc="68F2A354">
      <w:start w:val="1"/>
      <w:numFmt w:val="bullet"/>
      <w:lvlText w:val=""/>
      <w:lvlJc w:val="left"/>
      <w:pPr>
        <w:ind w:left="720" w:hanging="360"/>
      </w:pPr>
      <w:rPr>
        <w:rFonts w:ascii="Symbol" w:hAnsi="Symbol" w:hint="default"/>
      </w:rPr>
    </w:lvl>
    <w:lvl w:ilvl="1" w:tplc="505893EC">
      <w:start w:val="1"/>
      <w:numFmt w:val="bullet"/>
      <w:lvlText w:val="o"/>
      <w:lvlJc w:val="left"/>
      <w:pPr>
        <w:ind w:left="1440" w:hanging="360"/>
      </w:pPr>
      <w:rPr>
        <w:rFonts w:ascii="Courier New" w:hAnsi="Courier New" w:hint="default"/>
      </w:rPr>
    </w:lvl>
    <w:lvl w:ilvl="2" w:tplc="4CA26542">
      <w:start w:val="1"/>
      <w:numFmt w:val="bullet"/>
      <w:lvlText w:val=""/>
      <w:lvlJc w:val="left"/>
      <w:pPr>
        <w:ind w:left="2160" w:hanging="360"/>
      </w:pPr>
      <w:rPr>
        <w:rFonts w:ascii="Wingdings" w:hAnsi="Wingdings" w:hint="default"/>
      </w:rPr>
    </w:lvl>
    <w:lvl w:ilvl="3" w:tplc="F920FF54">
      <w:start w:val="1"/>
      <w:numFmt w:val="bullet"/>
      <w:lvlText w:val=""/>
      <w:lvlJc w:val="left"/>
      <w:pPr>
        <w:ind w:left="2880" w:hanging="360"/>
      </w:pPr>
      <w:rPr>
        <w:rFonts w:ascii="Symbol" w:hAnsi="Symbol" w:hint="default"/>
      </w:rPr>
    </w:lvl>
    <w:lvl w:ilvl="4" w:tplc="C7B87BBE">
      <w:start w:val="1"/>
      <w:numFmt w:val="bullet"/>
      <w:lvlText w:val="o"/>
      <w:lvlJc w:val="left"/>
      <w:pPr>
        <w:ind w:left="3600" w:hanging="360"/>
      </w:pPr>
      <w:rPr>
        <w:rFonts w:ascii="Courier New" w:hAnsi="Courier New" w:hint="default"/>
      </w:rPr>
    </w:lvl>
    <w:lvl w:ilvl="5" w:tplc="CF94F5BE">
      <w:start w:val="1"/>
      <w:numFmt w:val="bullet"/>
      <w:lvlText w:val=""/>
      <w:lvlJc w:val="left"/>
      <w:pPr>
        <w:ind w:left="4320" w:hanging="360"/>
      </w:pPr>
      <w:rPr>
        <w:rFonts w:ascii="Wingdings" w:hAnsi="Wingdings" w:hint="default"/>
      </w:rPr>
    </w:lvl>
    <w:lvl w:ilvl="6" w:tplc="45AEBB14">
      <w:start w:val="1"/>
      <w:numFmt w:val="bullet"/>
      <w:lvlText w:val=""/>
      <w:lvlJc w:val="left"/>
      <w:pPr>
        <w:ind w:left="5040" w:hanging="360"/>
      </w:pPr>
      <w:rPr>
        <w:rFonts w:ascii="Symbol" w:hAnsi="Symbol" w:hint="default"/>
      </w:rPr>
    </w:lvl>
    <w:lvl w:ilvl="7" w:tplc="644AED74">
      <w:start w:val="1"/>
      <w:numFmt w:val="bullet"/>
      <w:lvlText w:val="o"/>
      <w:lvlJc w:val="left"/>
      <w:pPr>
        <w:ind w:left="5760" w:hanging="360"/>
      </w:pPr>
      <w:rPr>
        <w:rFonts w:ascii="Courier New" w:hAnsi="Courier New" w:hint="default"/>
      </w:rPr>
    </w:lvl>
    <w:lvl w:ilvl="8" w:tplc="1E7AA6A6">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0BC1A5"/>
    <w:multiLevelType w:val="hybridMultilevel"/>
    <w:tmpl w:val="214E18A6"/>
    <w:lvl w:ilvl="0" w:tplc="0BAE7DA4">
      <w:start w:val="1"/>
      <w:numFmt w:val="bullet"/>
      <w:lvlText w:val="-"/>
      <w:lvlJc w:val="left"/>
      <w:pPr>
        <w:ind w:left="720" w:hanging="360"/>
      </w:pPr>
      <w:rPr>
        <w:rFonts w:ascii="Aptos" w:hAnsi="Aptos" w:hint="default"/>
      </w:rPr>
    </w:lvl>
    <w:lvl w:ilvl="1" w:tplc="96F0E204">
      <w:start w:val="1"/>
      <w:numFmt w:val="bullet"/>
      <w:lvlText w:val="o"/>
      <w:lvlJc w:val="left"/>
      <w:pPr>
        <w:ind w:left="1440" w:hanging="360"/>
      </w:pPr>
      <w:rPr>
        <w:rFonts w:ascii="Courier New" w:hAnsi="Courier New" w:hint="default"/>
      </w:rPr>
    </w:lvl>
    <w:lvl w:ilvl="2" w:tplc="4DF6335C">
      <w:start w:val="1"/>
      <w:numFmt w:val="bullet"/>
      <w:lvlText w:val=""/>
      <w:lvlJc w:val="left"/>
      <w:pPr>
        <w:ind w:left="2160" w:hanging="360"/>
      </w:pPr>
      <w:rPr>
        <w:rFonts w:ascii="Wingdings" w:hAnsi="Wingdings" w:hint="default"/>
      </w:rPr>
    </w:lvl>
    <w:lvl w:ilvl="3" w:tplc="B62C3B94">
      <w:start w:val="1"/>
      <w:numFmt w:val="bullet"/>
      <w:lvlText w:val=""/>
      <w:lvlJc w:val="left"/>
      <w:pPr>
        <w:ind w:left="2880" w:hanging="360"/>
      </w:pPr>
      <w:rPr>
        <w:rFonts w:ascii="Symbol" w:hAnsi="Symbol" w:hint="default"/>
      </w:rPr>
    </w:lvl>
    <w:lvl w:ilvl="4" w:tplc="27928B68">
      <w:start w:val="1"/>
      <w:numFmt w:val="bullet"/>
      <w:lvlText w:val="o"/>
      <w:lvlJc w:val="left"/>
      <w:pPr>
        <w:ind w:left="3600" w:hanging="360"/>
      </w:pPr>
      <w:rPr>
        <w:rFonts w:ascii="Courier New" w:hAnsi="Courier New" w:hint="default"/>
      </w:rPr>
    </w:lvl>
    <w:lvl w:ilvl="5" w:tplc="78CA6F3C">
      <w:start w:val="1"/>
      <w:numFmt w:val="bullet"/>
      <w:lvlText w:val=""/>
      <w:lvlJc w:val="left"/>
      <w:pPr>
        <w:ind w:left="4320" w:hanging="360"/>
      </w:pPr>
      <w:rPr>
        <w:rFonts w:ascii="Wingdings" w:hAnsi="Wingdings" w:hint="default"/>
      </w:rPr>
    </w:lvl>
    <w:lvl w:ilvl="6" w:tplc="E4E6DA94">
      <w:start w:val="1"/>
      <w:numFmt w:val="bullet"/>
      <w:lvlText w:val=""/>
      <w:lvlJc w:val="left"/>
      <w:pPr>
        <w:ind w:left="5040" w:hanging="360"/>
      </w:pPr>
      <w:rPr>
        <w:rFonts w:ascii="Symbol" w:hAnsi="Symbol" w:hint="default"/>
      </w:rPr>
    </w:lvl>
    <w:lvl w:ilvl="7" w:tplc="20DC0452">
      <w:start w:val="1"/>
      <w:numFmt w:val="bullet"/>
      <w:lvlText w:val="o"/>
      <w:lvlJc w:val="left"/>
      <w:pPr>
        <w:ind w:left="5760" w:hanging="360"/>
      </w:pPr>
      <w:rPr>
        <w:rFonts w:ascii="Courier New" w:hAnsi="Courier New" w:hint="default"/>
      </w:rPr>
    </w:lvl>
    <w:lvl w:ilvl="8" w:tplc="03EEFE0C">
      <w:start w:val="1"/>
      <w:numFmt w:val="bullet"/>
      <w:lvlText w:val=""/>
      <w:lvlJc w:val="left"/>
      <w:pPr>
        <w:ind w:left="648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6317F17"/>
    <w:multiLevelType w:val="hybridMultilevel"/>
    <w:tmpl w:val="1206C5B8"/>
    <w:lvl w:ilvl="0" w:tplc="CA3E2A16">
      <w:start w:val="1"/>
      <w:numFmt w:val="bullet"/>
      <w:lvlText w:val="-"/>
      <w:lvlJc w:val="left"/>
      <w:pPr>
        <w:ind w:left="720" w:hanging="360"/>
      </w:pPr>
      <w:rPr>
        <w:rFonts w:ascii="Aptos" w:hAnsi="Aptos" w:hint="default"/>
      </w:rPr>
    </w:lvl>
    <w:lvl w:ilvl="1" w:tplc="E496E0DA">
      <w:start w:val="1"/>
      <w:numFmt w:val="bullet"/>
      <w:lvlText w:val="o"/>
      <w:lvlJc w:val="left"/>
      <w:pPr>
        <w:ind w:left="1440" w:hanging="360"/>
      </w:pPr>
      <w:rPr>
        <w:rFonts w:ascii="Courier New" w:hAnsi="Courier New" w:hint="default"/>
      </w:rPr>
    </w:lvl>
    <w:lvl w:ilvl="2" w:tplc="C76282A4">
      <w:start w:val="1"/>
      <w:numFmt w:val="bullet"/>
      <w:lvlText w:val=""/>
      <w:lvlJc w:val="left"/>
      <w:pPr>
        <w:ind w:left="2160" w:hanging="360"/>
      </w:pPr>
      <w:rPr>
        <w:rFonts w:ascii="Wingdings" w:hAnsi="Wingdings" w:hint="default"/>
      </w:rPr>
    </w:lvl>
    <w:lvl w:ilvl="3" w:tplc="3E28F8A6">
      <w:start w:val="1"/>
      <w:numFmt w:val="bullet"/>
      <w:lvlText w:val=""/>
      <w:lvlJc w:val="left"/>
      <w:pPr>
        <w:ind w:left="2880" w:hanging="360"/>
      </w:pPr>
      <w:rPr>
        <w:rFonts w:ascii="Symbol" w:hAnsi="Symbol" w:hint="default"/>
      </w:rPr>
    </w:lvl>
    <w:lvl w:ilvl="4" w:tplc="A2D69832">
      <w:start w:val="1"/>
      <w:numFmt w:val="bullet"/>
      <w:lvlText w:val="o"/>
      <w:lvlJc w:val="left"/>
      <w:pPr>
        <w:ind w:left="3600" w:hanging="360"/>
      </w:pPr>
      <w:rPr>
        <w:rFonts w:ascii="Courier New" w:hAnsi="Courier New" w:hint="default"/>
      </w:rPr>
    </w:lvl>
    <w:lvl w:ilvl="5" w:tplc="648A75EC">
      <w:start w:val="1"/>
      <w:numFmt w:val="bullet"/>
      <w:lvlText w:val=""/>
      <w:lvlJc w:val="left"/>
      <w:pPr>
        <w:ind w:left="4320" w:hanging="360"/>
      </w:pPr>
      <w:rPr>
        <w:rFonts w:ascii="Wingdings" w:hAnsi="Wingdings" w:hint="default"/>
      </w:rPr>
    </w:lvl>
    <w:lvl w:ilvl="6" w:tplc="6D3AC664">
      <w:start w:val="1"/>
      <w:numFmt w:val="bullet"/>
      <w:lvlText w:val=""/>
      <w:lvlJc w:val="left"/>
      <w:pPr>
        <w:ind w:left="5040" w:hanging="360"/>
      </w:pPr>
      <w:rPr>
        <w:rFonts w:ascii="Symbol" w:hAnsi="Symbol" w:hint="default"/>
      </w:rPr>
    </w:lvl>
    <w:lvl w:ilvl="7" w:tplc="9348C9B2">
      <w:start w:val="1"/>
      <w:numFmt w:val="bullet"/>
      <w:lvlText w:val="o"/>
      <w:lvlJc w:val="left"/>
      <w:pPr>
        <w:ind w:left="5760" w:hanging="360"/>
      </w:pPr>
      <w:rPr>
        <w:rFonts w:ascii="Courier New" w:hAnsi="Courier New" w:hint="default"/>
      </w:rPr>
    </w:lvl>
    <w:lvl w:ilvl="8" w:tplc="67988A8E">
      <w:start w:val="1"/>
      <w:numFmt w:val="bullet"/>
      <w:lvlText w:val=""/>
      <w:lvlJc w:val="left"/>
      <w:pPr>
        <w:ind w:left="6480" w:hanging="360"/>
      </w:pPr>
      <w:rPr>
        <w:rFonts w:ascii="Wingdings" w:hAnsi="Wingdings" w:hint="default"/>
      </w:rPr>
    </w:lvl>
  </w:abstractNum>
  <w:abstractNum w:abstractNumId="12" w15:restartNumberingAfterBreak="0">
    <w:nsid w:val="2A2F0FDF"/>
    <w:multiLevelType w:val="hybridMultilevel"/>
    <w:tmpl w:val="DE50662C"/>
    <w:lvl w:ilvl="0" w:tplc="FFFFFFFF">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441892"/>
    <w:multiLevelType w:val="hybridMultilevel"/>
    <w:tmpl w:val="62E0A362"/>
    <w:lvl w:ilvl="0" w:tplc="6CCE85D2">
      <w:start w:val="1"/>
      <w:numFmt w:val="bullet"/>
      <w:lvlText w:val=""/>
      <w:lvlJc w:val="left"/>
      <w:pPr>
        <w:ind w:left="720" w:hanging="360"/>
      </w:pPr>
      <w:rPr>
        <w:rFonts w:ascii="Symbol" w:hAnsi="Symbol" w:hint="default"/>
      </w:rPr>
    </w:lvl>
    <w:lvl w:ilvl="1" w:tplc="6298F6BE">
      <w:start w:val="1"/>
      <w:numFmt w:val="bullet"/>
      <w:lvlText w:val="o"/>
      <w:lvlJc w:val="left"/>
      <w:pPr>
        <w:ind w:left="1440" w:hanging="360"/>
      </w:pPr>
      <w:rPr>
        <w:rFonts w:ascii="Courier New" w:hAnsi="Courier New" w:hint="default"/>
      </w:rPr>
    </w:lvl>
    <w:lvl w:ilvl="2" w:tplc="5BF88E72">
      <w:start w:val="1"/>
      <w:numFmt w:val="bullet"/>
      <w:lvlText w:val=""/>
      <w:lvlJc w:val="left"/>
      <w:pPr>
        <w:ind w:left="2160" w:hanging="360"/>
      </w:pPr>
      <w:rPr>
        <w:rFonts w:ascii="Wingdings" w:hAnsi="Wingdings" w:hint="default"/>
      </w:rPr>
    </w:lvl>
    <w:lvl w:ilvl="3" w:tplc="3AEAAF10">
      <w:start w:val="1"/>
      <w:numFmt w:val="bullet"/>
      <w:lvlText w:val=""/>
      <w:lvlJc w:val="left"/>
      <w:pPr>
        <w:ind w:left="2880" w:hanging="360"/>
      </w:pPr>
      <w:rPr>
        <w:rFonts w:ascii="Symbol" w:hAnsi="Symbol" w:hint="default"/>
      </w:rPr>
    </w:lvl>
    <w:lvl w:ilvl="4" w:tplc="8E0617C2">
      <w:start w:val="1"/>
      <w:numFmt w:val="bullet"/>
      <w:lvlText w:val="o"/>
      <w:lvlJc w:val="left"/>
      <w:pPr>
        <w:ind w:left="3600" w:hanging="360"/>
      </w:pPr>
      <w:rPr>
        <w:rFonts w:ascii="Courier New" w:hAnsi="Courier New" w:hint="default"/>
      </w:rPr>
    </w:lvl>
    <w:lvl w:ilvl="5" w:tplc="EB8A9314">
      <w:start w:val="1"/>
      <w:numFmt w:val="bullet"/>
      <w:lvlText w:val=""/>
      <w:lvlJc w:val="left"/>
      <w:pPr>
        <w:ind w:left="4320" w:hanging="360"/>
      </w:pPr>
      <w:rPr>
        <w:rFonts w:ascii="Wingdings" w:hAnsi="Wingdings" w:hint="default"/>
      </w:rPr>
    </w:lvl>
    <w:lvl w:ilvl="6" w:tplc="0002A550">
      <w:start w:val="1"/>
      <w:numFmt w:val="bullet"/>
      <w:lvlText w:val=""/>
      <w:lvlJc w:val="left"/>
      <w:pPr>
        <w:ind w:left="5040" w:hanging="360"/>
      </w:pPr>
      <w:rPr>
        <w:rFonts w:ascii="Symbol" w:hAnsi="Symbol" w:hint="default"/>
      </w:rPr>
    </w:lvl>
    <w:lvl w:ilvl="7" w:tplc="5D26E3BC">
      <w:start w:val="1"/>
      <w:numFmt w:val="bullet"/>
      <w:lvlText w:val="o"/>
      <w:lvlJc w:val="left"/>
      <w:pPr>
        <w:ind w:left="5760" w:hanging="360"/>
      </w:pPr>
      <w:rPr>
        <w:rFonts w:ascii="Courier New" w:hAnsi="Courier New" w:hint="default"/>
      </w:rPr>
    </w:lvl>
    <w:lvl w:ilvl="8" w:tplc="2ED6403A">
      <w:start w:val="1"/>
      <w:numFmt w:val="bullet"/>
      <w:lvlText w:val=""/>
      <w:lvlJc w:val="left"/>
      <w:pPr>
        <w:ind w:left="6480" w:hanging="360"/>
      </w:pPr>
      <w:rPr>
        <w:rFonts w:ascii="Wingdings" w:hAnsi="Wingdings" w:hint="default"/>
      </w:rPr>
    </w:lvl>
  </w:abstractNum>
  <w:abstractNum w:abstractNumId="14" w15:restartNumberingAfterBreak="0">
    <w:nsid w:val="30502E22"/>
    <w:multiLevelType w:val="hybridMultilevel"/>
    <w:tmpl w:val="FAB6B5FC"/>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DE8ADB"/>
    <w:multiLevelType w:val="hybridMultilevel"/>
    <w:tmpl w:val="C8248BAA"/>
    <w:lvl w:ilvl="0" w:tplc="8E7CCEA0">
      <w:start w:val="1"/>
      <w:numFmt w:val="bullet"/>
      <w:lvlText w:val="-"/>
      <w:lvlJc w:val="left"/>
      <w:pPr>
        <w:ind w:left="720" w:hanging="360"/>
      </w:pPr>
      <w:rPr>
        <w:rFonts w:ascii="Aptos" w:hAnsi="Aptos" w:hint="default"/>
      </w:rPr>
    </w:lvl>
    <w:lvl w:ilvl="1" w:tplc="6D34073A">
      <w:start w:val="1"/>
      <w:numFmt w:val="bullet"/>
      <w:lvlText w:val="o"/>
      <w:lvlJc w:val="left"/>
      <w:pPr>
        <w:ind w:left="1440" w:hanging="360"/>
      </w:pPr>
      <w:rPr>
        <w:rFonts w:ascii="Courier New" w:hAnsi="Courier New" w:hint="default"/>
      </w:rPr>
    </w:lvl>
    <w:lvl w:ilvl="2" w:tplc="B9FEE54A">
      <w:start w:val="1"/>
      <w:numFmt w:val="bullet"/>
      <w:lvlText w:val=""/>
      <w:lvlJc w:val="left"/>
      <w:pPr>
        <w:ind w:left="2160" w:hanging="360"/>
      </w:pPr>
      <w:rPr>
        <w:rFonts w:ascii="Wingdings" w:hAnsi="Wingdings" w:hint="default"/>
      </w:rPr>
    </w:lvl>
    <w:lvl w:ilvl="3" w:tplc="CD04BCE2">
      <w:start w:val="1"/>
      <w:numFmt w:val="bullet"/>
      <w:lvlText w:val=""/>
      <w:lvlJc w:val="left"/>
      <w:pPr>
        <w:ind w:left="2880" w:hanging="360"/>
      </w:pPr>
      <w:rPr>
        <w:rFonts w:ascii="Symbol" w:hAnsi="Symbol" w:hint="default"/>
      </w:rPr>
    </w:lvl>
    <w:lvl w:ilvl="4" w:tplc="CFA80BEA">
      <w:start w:val="1"/>
      <w:numFmt w:val="bullet"/>
      <w:lvlText w:val="o"/>
      <w:lvlJc w:val="left"/>
      <w:pPr>
        <w:ind w:left="3600" w:hanging="360"/>
      </w:pPr>
      <w:rPr>
        <w:rFonts w:ascii="Courier New" w:hAnsi="Courier New" w:hint="default"/>
      </w:rPr>
    </w:lvl>
    <w:lvl w:ilvl="5" w:tplc="95D2195E">
      <w:start w:val="1"/>
      <w:numFmt w:val="bullet"/>
      <w:lvlText w:val=""/>
      <w:lvlJc w:val="left"/>
      <w:pPr>
        <w:ind w:left="4320" w:hanging="360"/>
      </w:pPr>
      <w:rPr>
        <w:rFonts w:ascii="Wingdings" w:hAnsi="Wingdings" w:hint="default"/>
      </w:rPr>
    </w:lvl>
    <w:lvl w:ilvl="6" w:tplc="871A8B2A">
      <w:start w:val="1"/>
      <w:numFmt w:val="bullet"/>
      <w:lvlText w:val=""/>
      <w:lvlJc w:val="left"/>
      <w:pPr>
        <w:ind w:left="5040" w:hanging="360"/>
      </w:pPr>
      <w:rPr>
        <w:rFonts w:ascii="Symbol" w:hAnsi="Symbol" w:hint="default"/>
      </w:rPr>
    </w:lvl>
    <w:lvl w:ilvl="7" w:tplc="758262F4">
      <w:start w:val="1"/>
      <w:numFmt w:val="bullet"/>
      <w:lvlText w:val="o"/>
      <w:lvlJc w:val="left"/>
      <w:pPr>
        <w:ind w:left="5760" w:hanging="360"/>
      </w:pPr>
      <w:rPr>
        <w:rFonts w:ascii="Courier New" w:hAnsi="Courier New" w:hint="default"/>
      </w:rPr>
    </w:lvl>
    <w:lvl w:ilvl="8" w:tplc="8E528866">
      <w:start w:val="1"/>
      <w:numFmt w:val="bullet"/>
      <w:lvlText w:val=""/>
      <w:lvlJc w:val="left"/>
      <w:pPr>
        <w:ind w:left="6480" w:hanging="360"/>
      </w:pPr>
      <w:rPr>
        <w:rFonts w:ascii="Wingdings" w:hAnsi="Wingdings" w:hint="default"/>
      </w:rPr>
    </w:lvl>
  </w:abstractNum>
  <w:abstractNum w:abstractNumId="16" w15:restartNumberingAfterBreak="0">
    <w:nsid w:val="3C083949"/>
    <w:multiLevelType w:val="hybridMultilevel"/>
    <w:tmpl w:val="A6B29F78"/>
    <w:lvl w:ilvl="0" w:tplc="712ABB2C">
      <w:start w:val="1"/>
      <w:numFmt w:val="bullet"/>
      <w:lvlText w:val="-"/>
      <w:lvlJc w:val="left"/>
      <w:pPr>
        <w:ind w:left="720" w:hanging="360"/>
      </w:pPr>
      <w:rPr>
        <w:rFonts w:ascii="Aptos" w:hAnsi="Aptos" w:hint="default"/>
      </w:rPr>
    </w:lvl>
    <w:lvl w:ilvl="1" w:tplc="209C7EE0">
      <w:start w:val="1"/>
      <w:numFmt w:val="bullet"/>
      <w:lvlText w:val="o"/>
      <w:lvlJc w:val="left"/>
      <w:pPr>
        <w:ind w:left="1440" w:hanging="360"/>
      </w:pPr>
      <w:rPr>
        <w:rFonts w:ascii="Courier New" w:hAnsi="Courier New" w:hint="default"/>
      </w:rPr>
    </w:lvl>
    <w:lvl w:ilvl="2" w:tplc="B6A2EF6C">
      <w:start w:val="1"/>
      <w:numFmt w:val="bullet"/>
      <w:lvlText w:val=""/>
      <w:lvlJc w:val="left"/>
      <w:pPr>
        <w:ind w:left="2160" w:hanging="360"/>
      </w:pPr>
      <w:rPr>
        <w:rFonts w:ascii="Wingdings" w:hAnsi="Wingdings" w:hint="default"/>
      </w:rPr>
    </w:lvl>
    <w:lvl w:ilvl="3" w:tplc="CB92334C">
      <w:start w:val="1"/>
      <w:numFmt w:val="bullet"/>
      <w:lvlText w:val=""/>
      <w:lvlJc w:val="left"/>
      <w:pPr>
        <w:ind w:left="2880" w:hanging="360"/>
      </w:pPr>
      <w:rPr>
        <w:rFonts w:ascii="Symbol" w:hAnsi="Symbol" w:hint="default"/>
      </w:rPr>
    </w:lvl>
    <w:lvl w:ilvl="4" w:tplc="6680D462">
      <w:start w:val="1"/>
      <w:numFmt w:val="bullet"/>
      <w:lvlText w:val="o"/>
      <w:lvlJc w:val="left"/>
      <w:pPr>
        <w:ind w:left="3600" w:hanging="360"/>
      </w:pPr>
      <w:rPr>
        <w:rFonts w:ascii="Courier New" w:hAnsi="Courier New" w:hint="default"/>
      </w:rPr>
    </w:lvl>
    <w:lvl w:ilvl="5" w:tplc="6DCEEDE4">
      <w:start w:val="1"/>
      <w:numFmt w:val="bullet"/>
      <w:lvlText w:val=""/>
      <w:lvlJc w:val="left"/>
      <w:pPr>
        <w:ind w:left="4320" w:hanging="360"/>
      </w:pPr>
      <w:rPr>
        <w:rFonts w:ascii="Wingdings" w:hAnsi="Wingdings" w:hint="default"/>
      </w:rPr>
    </w:lvl>
    <w:lvl w:ilvl="6" w:tplc="FBE884C4">
      <w:start w:val="1"/>
      <w:numFmt w:val="bullet"/>
      <w:lvlText w:val=""/>
      <w:lvlJc w:val="left"/>
      <w:pPr>
        <w:ind w:left="5040" w:hanging="360"/>
      </w:pPr>
      <w:rPr>
        <w:rFonts w:ascii="Symbol" w:hAnsi="Symbol" w:hint="default"/>
      </w:rPr>
    </w:lvl>
    <w:lvl w:ilvl="7" w:tplc="ECECBB9C">
      <w:start w:val="1"/>
      <w:numFmt w:val="bullet"/>
      <w:lvlText w:val="o"/>
      <w:lvlJc w:val="left"/>
      <w:pPr>
        <w:ind w:left="5760" w:hanging="360"/>
      </w:pPr>
      <w:rPr>
        <w:rFonts w:ascii="Courier New" w:hAnsi="Courier New" w:hint="default"/>
      </w:rPr>
    </w:lvl>
    <w:lvl w:ilvl="8" w:tplc="FA8A0370">
      <w:start w:val="1"/>
      <w:numFmt w:val="bullet"/>
      <w:lvlText w:val=""/>
      <w:lvlJc w:val="left"/>
      <w:pPr>
        <w:ind w:left="6480" w:hanging="360"/>
      </w:pPr>
      <w:rPr>
        <w:rFonts w:ascii="Wingdings" w:hAnsi="Wingdings" w:hint="default"/>
      </w:r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DD17C51"/>
    <w:multiLevelType w:val="hybridMultilevel"/>
    <w:tmpl w:val="F836BC4A"/>
    <w:lvl w:ilvl="0" w:tplc="FF5633C0">
      <w:start w:val="1"/>
      <w:numFmt w:val="bullet"/>
      <w:lvlText w:val="-"/>
      <w:lvlJc w:val="left"/>
      <w:pPr>
        <w:ind w:left="720" w:hanging="360"/>
      </w:pPr>
      <w:rPr>
        <w:rFonts w:ascii="Aptos" w:hAnsi="Aptos" w:hint="default"/>
      </w:rPr>
    </w:lvl>
    <w:lvl w:ilvl="1" w:tplc="DBFE51B4">
      <w:start w:val="1"/>
      <w:numFmt w:val="bullet"/>
      <w:lvlText w:val="o"/>
      <w:lvlJc w:val="left"/>
      <w:pPr>
        <w:ind w:left="1440" w:hanging="360"/>
      </w:pPr>
      <w:rPr>
        <w:rFonts w:ascii="Courier New" w:hAnsi="Courier New" w:hint="default"/>
      </w:rPr>
    </w:lvl>
    <w:lvl w:ilvl="2" w:tplc="F9445B4C">
      <w:start w:val="1"/>
      <w:numFmt w:val="bullet"/>
      <w:lvlText w:val=""/>
      <w:lvlJc w:val="left"/>
      <w:pPr>
        <w:ind w:left="2160" w:hanging="360"/>
      </w:pPr>
      <w:rPr>
        <w:rFonts w:ascii="Wingdings" w:hAnsi="Wingdings" w:hint="default"/>
      </w:rPr>
    </w:lvl>
    <w:lvl w:ilvl="3" w:tplc="F94A2E04">
      <w:start w:val="1"/>
      <w:numFmt w:val="bullet"/>
      <w:lvlText w:val=""/>
      <w:lvlJc w:val="left"/>
      <w:pPr>
        <w:ind w:left="2880" w:hanging="360"/>
      </w:pPr>
      <w:rPr>
        <w:rFonts w:ascii="Symbol" w:hAnsi="Symbol" w:hint="default"/>
      </w:rPr>
    </w:lvl>
    <w:lvl w:ilvl="4" w:tplc="9A0891D2">
      <w:start w:val="1"/>
      <w:numFmt w:val="bullet"/>
      <w:lvlText w:val="o"/>
      <w:lvlJc w:val="left"/>
      <w:pPr>
        <w:ind w:left="3600" w:hanging="360"/>
      </w:pPr>
      <w:rPr>
        <w:rFonts w:ascii="Courier New" w:hAnsi="Courier New" w:hint="default"/>
      </w:rPr>
    </w:lvl>
    <w:lvl w:ilvl="5" w:tplc="ABA2037C">
      <w:start w:val="1"/>
      <w:numFmt w:val="bullet"/>
      <w:lvlText w:val=""/>
      <w:lvlJc w:val="left"/>
      <w:pPr>
        <w:ind w:left="4320" w:hanging="360"/>
      </w:pPr>
      <w:rPr>
        <w:rFonts w:ascii="Wingdings" w:hAnsi="Wingdings" w:hint="default"/>
      </w:rPr>
    </w:lvl>
    <w:lvl w:ilvl="6" w:tplc="2248662A">
      <w:start w:val="1"/>
      <w:numFmt w:val="bullet"/>
      <w:lvlText w:val=""/>
      <w:lvlJc w:val="left"/>
      <w:pPr>
        <w:ind w:left="5040" w:hanging="360"/>
      </w:pPr>
      <w:rPr>
        <w:rFonts w:ascii="Symbol" w:hAnsi="Symbol" w:hint="default"/>
      </w:rPr>
    </w:lvl>
    <w:lvl w:ilvl="7" w:tplc="C12E746C">
      <w:start w:val="1"/>
      <w:numFmt w:val="bullet"/>
      <w:lvlText w:val="o"/>
      <w:lvlJc w:val="left"/>
      <w:pPr>
        <w:ind w:left="5760" w:hanging="360"/>
      </w:pPr>
      <w:rPr>
        <w:rFonts w:ascii="Courier New" w:hAnsi="Courier New" w:hint="default"/>
      </w:rPr>
    </w:lvl>
    <w:lvl w:ilvl="8" w:tplc="D2628B9A">
      <w:start w:val="1"/>
      <w:numFmt w:val="bullet"/>
      <w:lvlText w:val=""/>
      <w:lvlJc w:val="left"/>
      <w:pPr>
        <w:ind w:left="6480" w:hanging="360"/>
      </w:pPr>
      <w:rPr>
        <w:rFonts w:ascii="Wingdings" w:hAnsi="Wingdings" w:hint="default"/>
      </w:rPr>
    </w:lvl>
  </w:abstractNum>
  <w:abstractNum w:abstractNumId="1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40A54AD8"/>
    <w:multiLevelType w:val="hybridMultilevel"/>
    <w:tmpl w:val="CF6CFA4C"/>
    <w:lvl w:ilvl="0" w:tplc="DB2CE16C">
      <w:start w:val="1"/>
      <w:numFmt w:val="bullet"/>
      <w:lvlText w:val="-"/>
      <w:lvlJc w:val="left"/>
      <w:pPr>
        <w:ind w:left="720" w:hanging="360"/>
      </w:pPr>
      <w:rPr>
        <w:rFonts w:ascii="Aptos" w:hAnsi="Aptos" w:hint="default"/>
      </w:rPr>
    </w:lvl>
    <w:lvl w:ilvl="1" w:tplc="B1187D04">
      <w:start w:val="1"/>
      <w:numFmt w:val="bullet"/>
      <w:lvlText w:val="o"/>
      <w:lvlJc w:val="left"/>
      <w:pPr>
        <w:ind w:left="1440" w:hanging="360"/>
      </w:pPr>
      <w:rPr>
        <w:rFonts w:ascii="Courier New" w:hAnsi="Courier New" w:hint="default"/>
      </w:rPr>
    </w:lvl>
    <w:lvl w:ilvl="2" w:tplc="9D60DA84">
      <w:start w:val="1"/>
      <w:numFmt w:val="bullet"/>
      <w:lvlText w:val=""/>
      <w:lvlJc w:val="left"/>
      <w:pPr>
        <w:ind w:left="2160" w:hanging="360"/>
      </w:pPr>
      <w:rPr>
        <w:rFonts w:ascii="Wingdings" w:hAnsi="Wingdings" w:hint="default"/>
      </w:rPr>
    </w:lvl>
    <w:lvl w:ilvl="3" w:tplc="A2D8CEA6">
      <w:start w:val="1"/>
      <w:numFmt w:val="bullet"/>
      <w:lvlText w:val=""/>
      <w:lvlJc w:val="left"/>
      <w:pPr>
        <w:ind w:left="2880" w:hanging="360"/>
      </w:pPr>
      <w:rPr>
        <w:rFonts w:ascii="Symbol" w:hAnsi="Symbol" w:hint="default"/>
      </w:rPr>
    </w:lvl>
    <w:lvl w:ilvl="4" w:tplc="4E64DE36">
      <w:start w:val="1"/>
      <w:numFmt w:val="bullet"/>
      <w:lvlText w:val="o"/>
      <w:lvlJc w:val="left"/>
      <w:pPr>
        <w:ind w:left="3600" w:hanging="360"/>
      </w:pPr>
      <w:rPr>
        <w:rFonts w:ascii="Courier New" w:hAnsi="Courier New" w:hint="default"/>
      </w:rPr>
    </w:lvl>
    <w:lvl w:ilvl="5" w:tplc="36D60668">
      <w:start w:val="1"/>
      <w:numFmt w:val="bullet"/>
      <w:lvlText w:val=""/>
      <w:lvlJc w:val="left"/>
      <w:pPr>
        <w:ind w:left="4320" w:hanging="360"/>
      </w:pPr>
      <w:rPr>
        <w:rFonts w:ascii="Wingdings" w:hAnsi="Wingdings" w:hint="default"/>
      </w:rPr>
    </w:lvl>
    <w:lvl w:ilvl="6" w:tplc="0B7E51CE">
      <w:start w:val="1"/>
      <w:numFmt w:val="bullet"/>
      <w:lvlText w:val=""/>
      <w:lvlJc w:val="left"/>
      <w:pPr>
        <w:ind w:left="5040" w:hanging="360"/>
      </w:pPr>
      <w:rPr>
        <w:rFonts w:ascii="Symbol" w:hAnsi="Symbol" w:hint="default"/>
      </w:rPr>
    </w:lvl>
    <w:lvl w:ilvl="7" w:tplc="D0165FBA">
      <w:start w:val="1"/>
      <w:numFmt w:val="bullet"/>
      <w:lvlText w:val="o"/>
      <w:lvlJc w:val="left"/>
      <w:pPr>
        <w:ind w:left="5760" w:hanging="360"/>
      </w:pPr>
      <w:rPr>
        <w:rFonts w:ascii="Courier New" w:hAnsi="Courier New" w:hint="default"/>
      </w:rPr>
    </w:lvl>
    <w:lvl w:ilvl="8" w:tplc="DBDE5282">
      <w:start w:val="1"/>
      <w:numFmt w:val="bullet"/>
      <w:lvlText w:val=""/>
      <w:lvlJc w:val="left"/>
      <w:pPr>
        <w:ind w:left="6480" w:hanging="360"/>
      </w:pPr>
      <w:rPr>
        <w:rFonts w:ascii="Wingdings" w:hAnsi="Wingdings" w:hint="default"/>
      </w:rPr>
    </w:lvl>
  </w:abstractNum>
  <w:abstractNum w:abstractNumId="21" w15:restartNumberingAfterBreak="0">
    <w:nsid w:val="40ED13F8"/>
    <w:multiLevelType w:val="hybridMultilevel"/>
    <w:tmpl w:val="73AC20A8"/>
    <w:lvl w:ilvl="0" w:tplc="FFFFFFFF">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616A4A"/>
    <w:multiLevelType w:val="hybridMultilevel"/>
    <w:tmpl w:val="79C4B294"/>
    <w:lvl w:ilvl="0" w:tplc="FFFFFFFF">
      <w:start w:val="1"/>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FDFCB5"/>
    <w:multiLevelType w:val="hybridMultilevel"/>
    <w:tmpl w:val="80CA6BB4"/>
    <w:lvl w:ilvl="0" w:tplc="607CD700">
      <w:start w:val="1"/>
      <w:numFmt w:val="bullet"/>
      <w:lvlText w:val="-"/>
      <w:lvlJc w:val="left"/>
      <w:pPr>
        <w:ind w:left="720" w:hanging="360"/>
      </w:pPr>
      <w:rPr>
        <w:rFonts w:ascii="Aptos" w:hAnsi="Aptos" w:hint="default"/>
      </w:rPr>
    </w:lvl>
    <w:lvl w:ilvl="1" w:tplc="987C3C54">
      <w:start w:val="1"/>
      <w:numFmt w:val="bullet"/>
      <w:lvlText w:val="o"/>
      <w:lvlJc w:val="left"/>
      <w:pPr>
        <w:ind w:left="1440" w:hanging="360"/>
      </w:pPr>
      <w:rPr>
        <w:rFonts w:ascii="Courier New" w:hAnsi="Courier New" w:hint="default"/>
      </w:rPr>
    </w:lvl>
    <w:lvl w:ilvl="2" w:tplc="AE463B4E">
      <w:start w:val="1"/>
      <w:numFmt w:val="bullet"/>
      <w:lvlText w:val=""/>
      <w:lvlJc w:val="left"/>
      <w:pPr>
        <w:ind w:left="2160" w:hanging="360"/>
      </w:pPr>
      <w:rPr>
        <w:rFonts w:ascii="Wingdings" w:hAnsi="Wingdings" w:hint="default"/>
      </w:rPr>
    </w:lvl>
    <w:lvl w:ilvl="3" w:tplc="7722DEBE">
      <w:start w:val="1"/>
      <w:numFmt w:val="bullet"/>
      <w:lvlText w:val=""/>
      <w:lvlJc w:val="left"/>
      <w:pPr>
        <w:ind w:left="2880" w:hanging="360"/>
      </w:pPr>
      <w:rPr>
        <w:rFonts w:ascii="Symbol" w:hAnsi="Symbol" w:hint="default"/>
      </w:rPr>
    </w:lvl>
    <w:lvl w:ilvl="4" w:tplc="BCCA4176">
      <w:start w:val="1"/>
      <w:numFmt w:val="bullet"/>
      <w:lvlText w:val="o"/>
      <w:lvlJc w:val="left"/>
      <w:pPr>
        <w:ind w:left="3600" w:hanging="360"/>
      </w:pPr>
      <w:rPr>
        <w:rFonts w:ascii="Courier New" w:hAnsi="Courier New" w:hint="default"/>
      </w:rPr>
    </w:lvl>
    <w:lvl w:ilvl="5" w:tplc="961E684A">
      <w:start w:val="1"/>
      <w:numFmt w:val="bullet"/>
      <w:lvlText w:val=""/>
      <w:lvlJc w:val="left"/>
      <w:pPr>
        <w:ind w:left="4320" w:hanging="360"/>
      </w:pPr>
      <w:rPr>
        <w:rFonts w:ascii="Wingdings" w:hAnsi="Wingdings" w:hint="default"/>
      </w:rPr>
    </w:lvl>
    <w:lvl w:ilvl="6" w:tplc="70D29A72">
      <w:start w:val="1"/>
      <w:numFmt w:val="bullet"/>
      <w:lvlText w:val=""/>
      <w:lvlJc w:val="left"/>
      <w:pPr>
        <w:ind w:left="5040" w:hanging="360"/>
      </w:pPr>
      <w:rPr>
        <w:rFonts w:ascii="Symbol" w:hAnsi="Symbol" w:hint="default"/>
      </w:rPr>
    </w:lvl>
    <w:lvl w:ilvl="7" w:tplc="8EFA93CC">
      <w:start w:val="1"/>
      <w:numFmt w:val="bullet"/>
      <w:lvlText w:val="o"/>
      <w:lvlJc w:val="left"/>
      <w:pPr>
        <w:ind w:left="5760" w:hanging="360"/>
      </w:pPr>
      <w:rPr>
        <w:rFonts w:ascii="Courier New" w:hAnsi="Courier New" w:hint="default"/>
      </w:rPr>
    </w:lvl>
    <w:lvl w:ilvl="8" w:tplc="9F9E0C96">
      <w:start w:val="1"/>
      <w:numFmt w:val="bullet"/>
      <w:lvlText w:val=""/>
      <w:lvlJc w:val="left"/>
      <w:pPr>
        <w:ind w:left="6480" w:hanging="360"/>
      </w:pPr>
      <w:rPr>
        <w:rFonts w:ascii="Wingdings" w:hAnsi="Wingdings" w:hint="default"/>
      </w:rPr>
    </w:lvl>
  </w:abstractNum>
  <w:abstractNum w:abstractNumId="2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C3D918C"/>
    <w:multiLevelType w:val="hybridMultilevel"/>
    <w:tmpl w:val="589E10D0"/>
    <w:lvl w:ilvl="0" w:tplc="725493E8">
      <w:start w:val="1"/>
      <w:numFmt w:val="bullet"/>
      <w:lvlText w:val="-"/>
      <w:lvlJc w:val="left"/>
      <w:pPr>
        <w:ind w:left="720" w:hanging="360"/>
      </w:pPr>
      <w:rPr>
        <w:rFonts w:ascii="Aptos" w:hAnsi="Aptos" w:hint="default"/>
      </w:rPr>
    </w:lvl>
    <w:lvl w:ilvl="1" w:tplc="C71AC3B6">
      <w:start w:val="1"/>
      <w:numFmt w:val="bullet"/>
      <w:lvlText w:val="o"/>
      <w:lvlJc w:val="left"/>
      <w:pPr>
        <w:ind w:left="1440" w:hanging="360"/>
      </w:pPr>
      <w:rPr>
        <w:rFonts w:ascii="Courier New" w:hAnsi="Courier New" w:hint="default"/>
      </w:rPr>
    </w:lvl>
    <w:lvl w:ilvl="2" w:tplc="D4541A98">
      <w:start w:val="1"/>
      <w:numFmt w:val="bullet"/>
      <w:lvlText w:val=""/>
      <w:lvlJc w:val="left"/>
      <w:pPr>
        <w:ind w:left="2160" w:hanging="360"/>
      </w:pPr>
      <w:rPr>
        <w:rFonts w:ascii="Wingdings" w:hAnsi="Wingdings" w:hint="default"/>
      </w:rPr>
    </w:lvl>
    <w:lvl w:ilvl="3" w:tplc="979A5F1E">
      <w:start w:val="1"/>
      <w:numFmt w:val="bullet"/>
      <w:lvlText w:val=""/>
      <w:lvlJc w:val="left"/>
      <w:pPr>
        <w:ind w:left="2880" w:hanging="360"/>
      </w:pPr>
      <w:rPr>
        <w:rFonts w:ascii="Symbol" w:hAnsi="Symbol" w:hint="default"/>
      </w:rPr>
    </w:lvl>
    <w:lvl w:ilvl="4" w:tplc="94065104">
      <w:start w:val="1"/>
      <w:numFmt w:val="bullet"/>
      <w:lvlText w:val="o"/>
      <w:lvlJc w:val="left"/>
      <w:pPr>
        <w:ind w:left="3600" w:hanging="360"/>
      </w:pPr>
      <w:rPr>
        <w:rFonts w:ascii="Courier New" w:hAnsi="Courier New" w:hint="default"/>
      </w:rPr>
    </w:lvl>
    <w:lvl w:ilvl="5" w:tplc="5F4EA092">
      <w:start w:val="1"/>
      <w:numFmt w:val="bullet"/>
      <w:lvlText w:val=""/>
      <w:lvlJc w:val="left"/>
      <w:pPr>
        <w:ind w:left="4320" w:hanging="360"/>
      </w:pPr>
      <w:rPr>
        <w:rFonts w:ascii="Wingdings" w:hAnsi="Wingdings" w:hint="default"/>
      </w:rPr>
    </w:lvl>
    <w:lvl w:ilvl="6" w:tplc="723E1F20">
      <w:start w:val="1"/>
      <w:numFmt w:val="bullet"/>
      <w:lvlText w:val=""/>
      <w:lvlJc w:val="left"/>
      <w:pPr>
        <w:ind w:left="5040" w:hanging="360"/>
      </w:pPr>
      <w:rPr>
        <w:rFonts w:ascii="Symbol" w:hAnsi="Symbol" w:hint="default"/>
      </w:rPr>
    </w:lvl>
    <w:lvl w:ilvl="7" w:tplc="76C28A36">
      <w:start w:val="1"/>
      <w:numFmt w:val="bullet"/>
      <w:lvlText w:val="o"/>
      <w:lvlJc w:val="left"/>
      <w:pPr>
        <w:ind w:left="5760" w:hanging="360"/>
      </w:pPr>
      <w:rPr>
        <w:rFonts w:ascii="Courier New" w:hAnsi="Courier New" w:hint="default"/>
      </w:rPr>
    </w:lvl>
    <w:lvl w:ilvl="8" w:tplc="CD8034AA">
      <w:start w:val="1"/>
      <w:numFmt w:val="bullet"/>
      <w:lvlText w:val=""/>
      <w:lvlJc w:val="left"/>
      <w:pPr>
        <w:ind w:left="6480" w:hanging="360"/>
      </w:pPr>
      <w:rPr>
        <w:rFonts w:ascii="Wingdings" w:hAnsi="Wingdings" w:hint="default"/>
      </w:rPr>
    </w:lvl>
  </w:abstractNum>
  <w:abstractNum w:abstractNumId="30"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64E8142F"/>
    <w:multiLevelType w:val="hybridMultilevel"/>
    <w:tmpl w:val="AACC0180"/>
    <w:lvl w:ilvl="0" w:tplc="EDF6BDA4">
      <w:start w:val="1"/>
      <w:numFmt w:val="bullet"/>
      <w:lvlText w:val="-"/>
      <w:lvlJc w:val="left"/>
      <w:pPr>
        <w:ind w:left="720" w:hanging="360"/>
      </w:pPr>
      <w:rPr>
        <w:rFonts w:ascii="Aptos" w:hAnsi="Aptos" w:hint="default"/>
      </w:rPr>
    </w:lvl>
    <w:lvl w:ilvl="1" w:tplc="D4289A18">
      <w:start w:val="1"/>
      <w:numFmt w:val="bullet"/>
      <w:lvlText w:val="o"/>
      <w:lvlJc w:val="left"/>
      <w:pPr>
        <w:ind w:left="1440" w:hanging="360"/>
      </w:pPr>
      <w:rPr>
        <w:rFonts w:ascii="Courier New" w:hAnsi="Courier New" w:hint="default"/>
      </w:rPr>
    </w:lvl>
    <w:lvl w:ilvl="2" w:tplc="F4BC8ED2">
      <w:start w:val="1"/>
      <w:numFmt w:val="bullet"/>
      <w:lvlText w:val=""/>
      <w:lvlJc w:val="left"/>
      <w:pPr>
        <w:ind w:left="2160" w:hanging="360"/>
      </w:pPr>
      <w:rPr>
        <w:rFonts w:ascii="Wingdings" w:hAnsi="Wingdings" w:hint="default"/>
      </w:rPr>
    </w:lvl>
    <w:lvl w:ilvl="3" w:tplc="BBAEA966">
      <w:start w:val="1"/>
      <w:numFmt w:val="bullet"/>
      <w:lvlText w:val=""/>
      <w:lvlJc w:val="left"/>
      <w:pPr>
        <w:ind w:left="2880" w:hanging="360"/>
      </w:pPr>
      <w:rPr>
        <w:rFonts w:ascii="Symbol" w:hAnsi="Symbol" w:hint="default"/>
      </w:rPr>
    </w:lvl>
    <w:lvl w:ilvl="4" w:tplc="25163F6C">
      <w:start w:val="1"/>
      <w:numFmt w:val="bullet"/>
      <w:lvlText w:val="o"/>
      <w:lvlJc w:val="left"/>
      <w:pPr>
        <w:ind w:left="3600" w:hanging="360"/>
      </w:pPr>
      <w:rPr>
        <w:rFonts w:ascii="Courier New" w:hAnsi="Courier New" w:hint="default"/>
      </w:rPr>
    </w:lvl>
    <w:lvl w:ilvl="5" w:tplc="8D465CC0">
      <w:start w:val="1"/>
      <w:numFmt w:val="bullet"/>
      <w:lvlText w:val=""/>
      <w:lvlJc w:val="left"/>
      <w:pPr>
        <w:ind w:left="4320" w:hanging="360"/>
      </w:pPr>
      <w:rPr>
        <w:rFonts w:ascii="Wingdings" w:hAnsi="Wingdings" w:hint="default"/>
      </w:rPr>
    </w:lvl>
    <w:lvl w:ilvl="6" w:tplc="86FA9B6E">
      <w:start w:val="1"/>
      <w:numFmt w:val="bullet"/>
      <w:lvlText w:val=""/>
      <w:lvlJc w:val="left"/>
      <w:pPr>
        <w:ind w:left="5040" w:hanging="360"/>
      </w:pPr>
      <w:rPr>
        <w:rFonts w:ascii="Symbol" w:hAnsi="Symbol" w:hint="default"/>
      </w:rPr>
    </w:lvl>
    <w:lvl w:ilvl="7" w:tplc="515490FC">
      <w:start w:val="1"/>
      <w:numFmt w:val="bullet"/>
      <w:lvlText w:val="o"/>
      <w:lvlJc w:val="left"/>
      <w:pPr>
        <w:ind w:left="5760" w:hanging="360"/>
      </w:pPr>
      <w:rPr>
        <w:rFonts w:ascii="Courier New" w:hAnsi="Courier New" w:hint="default"/>
      </w:rPr>
    </w:lvl>
    <w:lvl w:ilvl="8" w:tplc="84D69048">
      <w:start w:val="1"/>
      <w:numFmt w:val="bullet"/>
      <w:lvlText w:val=""/>
      <w:lvlJc w:val="left"/>
      <w:pPr>
        <w:ind w:left="6480" w:hanging="360"/>
      </w:pPr>
      <w:rPr>
        <w:rFonts w:ascii="Wingdings" w:hAnsi="Wingdings" w:hint="default"/>
      </w:rPr>
    </w:lvl>
  </w:abstractNum>
  <w:abstractNum w:abstractNumId="32"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F8D4D88"/>
    <w:multiLevelType w:val="hybridMultilevel"/>
    <w:tmpl w:val="E190D6D0"/>
    <w:lvl w:ilvl="0" w:tplc="93407EF6">
      <w:start w:val="1"/>
      <w:numFmt w:val="bullet"/>
      <w:lvlText w:val="-"/>
      <w:lvlJc w:val="left"/>
      <w:pPr>
        <w:ind w:left="720" w:hanging="360"/>
      </w:pPr>
      <w:rPr>
        <w:rFonts w:ascii="Aptos" w:hAnsi="Aptos" w:hint="default"/>
      </w:rPr>
    </w:lvl>
    <w:lvl w:ilvl="1" w:tplc="06460F88">
      <w:start w:val="1"/>
      <w:numFmt w:val="bullet"/>
      <w:lvlText w:val="o"/>
      <w:lvlJc w:val="left"/>
      <w:pPr>
        <w:ind w:left="1440" w:hanging="360"/>
      </w:pPr>
      <w:rPr>
        <w:rFonts w:ascii="Courier New" w:hAnsi="Courier New" w:hint="default"/>
      </w:rPr>
    </w:lvl>
    <w:lvl w:ilvl="2" w:tplc="4D3E9C3C">
      <w:start w:val="1"/>
      <w:numFmt w:val="bullet"/>
      <w:lvlText w:val=""/>
      <w:lvlJc w:val="left"/>
      <w:pPr>
        <w:ind w:left="2160" w:hanging="360"/>
      </w:pPr>
      <w:rPr>
        <w:rFonts w:ascii="Wingdings" w:hAnsi="Wingdings" w:hint="default"/>
      </w:rPr>
    </w:lvl>
    <w:lvl w:ilvl="3" w:tplc="3410AC18">
      <w:start w:val="1"/>
      <w:numFmt w:val="bullet"/>
      <w:lvlText w:val=""/>
      <w:lvlJc w:val="left"/>
      <w:pPr>
        <w:ind w:left="2880" w:hanging="360"/>
      </w:pPr>
      <w:rPr>
        <w:rFonts w:ascii="Symbol" w:hAnsi="Symbol" w:hint="default"/>
      </w:rPr>
    </w:lvl>
    <w:lvl w:ilvl="4" w:tplc="90885424">
      <w:start w:val="1"/>
      <w:numFmt w:val="bullet"/>
      <w:lvlText w:val="o"/>
      <w:lvlJc w:val="left"/>
      <w:pPr>
        <w:ind w:left="3600" w:hanging="360"/>
      </w:pPr>
      <w:rPr>
        <w:rFonts w:ascii="Courier New" w:hAnsi="Courier New" w:hint="default"/>
      </w:rPr>
    </w:lvl>
    <w:lvl w:ilvl="5" w:tplc="748CBCB8">
      <w:start w:val="1"/>
      <w:numFmt w:val="bullet"/>
      <w:lvlText w:val=""/>
      <w:lvlJc w:val="left"/>
      <w:pPr>
        <w:ind w:left="4320" w:hanging="360"/>
      </w:pPr>
      <w:rPr>
        <w:rFonts w:ascii="Wingdings" w:hAnsi="Wingdings" w:hint="default"/>
      </w:rPr>
    </w:lvl>
    <w:lvl w:ilvl="6" w:tplc="67A242C6">
      <w:start w:val="1"/>
      <w:numFmt w:val="bullet"/>
      <w:lvlText w:val=""/>
      <w:lvlJc w:val="left"/>
      <w:pPr>
        <w:ind w:left="5040" w:hanging="360"/>
      </w:pPr>
      <w:rPr>
        <w:rFonts w:ascii="Symbol" w:hAnsi="Symbol" w:hint="default"/>
      </w:rPr>
    </w:lvl>
    <w:lvl w:ilvl="7" w:tplc="3320DBCE">
      <w:start w:val="1"/>
      <w:numFmt w:val="bullet"/>
      <w:lvlText w:val="o"/>
      <w:lvlJc w:val="left"/>
      <w:pPr>
        <w:ind w:left="5760" w:hanging="360"/>
      </w:pPr>
      <w:rPr>
        <w:rFonts w:ascii="Courier New" w:hAnsi="Courier New" w:hint="default"/>
      </w:rPr>
    </w:lvl>
    <w:lvl w:ilvl="8" w:tplc="1E8AF040">
      <w:start w:val="1"/>
      <w:numFmt w:val="bullet"/>
      <w:lvlText w:val=""/>
      <w:lvlJc w:val="left"/>
      <w:pPr>
        <w:ind w:left="6480" w:hanging="360"/>
      </w:pPr>
      <w:rPr>
        <w:rFonts w:ascii="Wingdings" w:hAnsi="Wingdings" w:hint="default"/>
      </w:rPr>
    </w:lvl>
  </w:abstractNum>
  <w:abstractNum w:abstractNumId="34"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5"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23958BD"/>
    <w:multiLevelType w:val="hybridMultilevel"/>
    <w:tmpl w:val="EB0A8FF4"/>
    <w:lvl w:ilvl="0" w:tplc="18F4BDE2">
      <w:start w:val="1"/>
      <w:numFmt w:val="bullet"/>
      <w:lvlText w:val="-"/>
      <w:lvlJc w:val="left"/>
      <w:pPr>
        <w:ind w:left="720" w:hanging="360"/>
      </w:pPr>
      <w:rPr>
        <w:rFonts w:ascii="Aptos" w:hAnsi="Aptos" w:hint="default"/>
      </w:rPr>
    </w:lvl>
    <w:lvl w:ilvl="1" w:tplc="427E5E3A">
      <w:start w:val="1"/>
      <w:numFmt w:val="bullet"/>
      <w:lvlText w:val="o"/>
      <w:lvlJc w:val="left"/>
      <w:pPr>
        <w:ind w:left="1440" w:hanging="360"/>
      </w:pPr>
      <w:rPr>
        <w:rFonts w:ascii="Courier New" w:hAnsi="Courier New" w:hint="default"/>
      </w:rPr>
    </w:lvl>
    <w:lvl w:ilvl="2" w:tplc="420AF47E">
      <w:start w:val="1"/>
      <w:numFmt w:val="bullet"/>
      <w:lvlText w:val=""/>
      <w:lvlJc w:val="left"/>
      <w:pPr>
        <w:ind w:left="2160" w:hanging="360"/>
      </w:pPr>
      <w:rPr>
        <w:rFonts w:ascii="Wingdings" w:hAnsi="Wingdings" w:hint="default"/>
      </w:rPr>
    </w:lvl>
    <w:lvl w:ilvl="3" w:tplc="0908E8DE">
      <w:start w:val="1"/>
      <w:numFmt w:val="bullet"/>
      <w:lvlText w:val=""/>
      <w:lvlJc w:val="left"/>
      <w:pPr>
        <w:ind w:left="2880" w:hanging="360"/>
      </w:pPr>
      <w:rPr>
        <w:rFonts w:ascii="Symbol" w:hAnsi="Symbol" w:hint="default"/>
      </w:rPr>
    </w:lvl>
    <w:lvl w:ilvl="4" w:tplc="51628CA8">
      <w:start w:val="1"/>
      <w:numFmt w:val="bullet"/>
      <w:lvlText w:val="o"/>
      <w:lvlJc w:val="left"/>
      <w:pPr>
        <w:ind w:left="3600" w:hanging="360"/>
      </w:pPr>
      <w:rPr>
        <w:rFonts w:ascii="Courier New" w:hAnsi="Courier New" w:hint="default"/>
      </w:rPr>
    </w:lvl>
    <w:lvl w:ilvl="5" w:tplc="AD7619DA">
      <w:start w:val="1"/>
      <w:numFmt w:val="bullet"/>
      <w:lvlText w:val=""/>
      <w:lvlJc w:val="left"/>
      <w:pPr>
        <w:ind w:left="4320" w:hanging="360"/>
      </w:pPr>
      <w:rPr>
        <w:rFonts w:ascii="Wingdings" w:hAnsi="Wingdings" w:hint="default"/>
      </w:rPr>
    </w:lvl>
    <w:lvl w:ilvl="6" w:tplc="02F6D8BE">
      <w:start w:val="1"/>
      <w:numFmt w:val="bullet"/>
      <w:lvlText w:val=""/>
      <w:lvlJc w:val="left"/>
      <w:pPr>
        <w:ind w:left="5040" w:hanging="360"/>
      </w:pPr>
      <w:rPr>
        <w:rFonts w:ascii="Symbol" w:hAnsi="Symbol" w:hint="default"/>
      </w:rPr>
    </w:lvl>
    <w:lvl w:ilvl="7" w:tplc="92343878">
      <w:start w:val="1"/>
      <w:numFmt w:val="bullet"/>
      <w:lvlText w:val="o"/>
      <w:lvlJc w:val="left"/>
      <w:pPr>
        <w:ind w:left="5760" w:hanging="360"/>
      </w:pPr>
      <w:rPr>
        <w:rFonts w:ascii="Courier New" w:hAnsi="Courier New" w:hint="default"/>
      </w:rPr>
    </w:lvl>
    <w:lvl w:ilvl="8" w:tplc="C49E5276">
      <w:start w:val="1"/>
      <w:numFmt w:val="bullet"/>
      <w:lvlText w:val=""/>
      <w:lvlJc w:val="left"/>
      <w:pPr>
        <w:ind w:left="6480" w:hanging="360"/>
      </w:pPr>
      <w:rPr>
        <w:rFonts w:ascii="Wingdings" w:hAnsi="Wingdings" w:hint="default"/>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F2715BD"/>
    <w:multiLevelType w:val="hybridMultilevel"/>
    <w:tmpl w:val="D3363AD2"/>
    <w:lvl w:ilvl="0" w:tplc="14C0782C">
      <w:start w:val="1"/>
      <w:numFmt w:val="bullet"/>
      <w:lvlText w:val="-"/>
      <w:lvlJc w:val="left"/>
      <w:pPr>
        <w:ind w:left="720" w:hanging="360"/>
      </w:pPr>
      <w:rPr>
        <w:rFonts w:ascii="Aptos" w:hAnsi="Aptos" w:hint="default"/>
      </w:rPr>
    </w:lvl>
    <w:lvl w:ilvl="1" w:tplc="9028D856">
      <w:start w:val="1"/>
      <w:numFmt w:val="bullet"/>
      <w:lvlText w:val="o"/>
      <w:lvlJc w:val="left"/>
      <w:pPr>
        <w:ind w:left="1440" w:hanging="360"/>
      </w:pPr>
      <w:rPr>
        <w:rFonts w:ascii="Courier New" w:hAnsi="Courier New" w:hint="default"/>
      </w:rPr>
    </w:lvl>
    <w:lvl w:ilvl="2" w:tplc="040A574A">
      <w:start w:val="1"/>
      <w:numFmt w:val="bullet"/>
      <w:lvlText w:val=""/>
      <w:lvlJc w:val="left"/>
      <w:pPr>
        <w:ind w:left="2160" w:hanging="360"/>
      </w:pPr>
      <w:rPr>
        <w:rFonts w:ascii="Wingdings" w:hAnsi="Wingdings" w:hint="default"/>
      </w:rPr>
    </w:lvl>
    <w:lvl w:ilvl="3" w:tplc="47F61242">
      <w:start w:val="1"/>
      <w:numFmt w:val="bullet"/>
      <w:lvlText w:val=""/>
      <w:lvlJc w:val="left"/>
      <w:pPr>
        <w:ind w:left="2880" w:hanging="360"/>
      </w:pPr>
      <w:rPr>
        <w:rFonts w:ascii="Symbol" w:hAnsi="Symbol" w:hint="default"/>
      </w:rPr>
    </w:lvl>
    <w:lvl w:ilvl="4" w:tplc="E23A71B2">
      <w:start w:val="1"/>
      <w:numFmt w:val="bullet"/>
      <w:lvlText w:val="o"/>
      <w:lvlJc w:val="left"/>
      <w:pPr>
        <w:ind w:left="3600" w:hanging="360"/>
      </w:pPr>
      <w:rPr>
        <w:rFonts w:ascii="Courier New" w:hAnsi="Courier New" w:hint="default"/>
      </w:rPr>
    </w:lvl>
    <w:lvl w:ilvl="5" w:tplc="2C481860">
      <w:start w:val="1"/>
      <w:numFmt w:val="bullet"/>
      <w:lvlText w:val=""/>
      <w:lvlJc w:val="left"/>
      <w:pPr>
        <w:ind w:left="4320" w:hanging="360"/>
      </w:pPr>
      <w:rPr>
        <w:rFonts w:ascii="Wingdings" w:hAnsi="Wingdings" w:hint="default"/>
      </w:rPr>
    </w:lvl>
    <w:lvl w:ilvl="6" w:tplc="97983B72">
      <w:start w:val="1"/>
      <w:numFmt w:val="bullet"/>
      <w:lvlText w:val=""/>
      <w:lvlJc w:val="left"/>
      <w:pPr>
        <w:ind w:left="5040" w:hanging="360"/>
      </w:pPr>
      <w:rPr>
        <w:rFonts w:ascii="Symbol" w:hAnsi="Symbol" w:hint="default"/>
      </w:rPr>
    </w:lvl>
    <w:lvl w:ilvl="7" w:tplc="D63A1352">
      <w:start w:val="1"/>
      <w:numFmt w:val="bullet"/>
      <w:lvlText w:val="o"/>
      <w:lvlJc w:val="left"/>
      <w:pPr>
        <w:ind w:left="5760" w:hanging="360"/>
      </w:pPr>
      <w:rPr>
        <w:rFonts w:ascii="Courier New" w:hAnsi="Courier New" w:hint="default"/>
      </w:rPr>
    </w:lvl>
    <w:lvl w:ilvl="8" w:tplc="B5DEBA9E">
      <w:start w:val="1"/>
      <w:numFmt w:val="bullet"/>
      <w:lvlText w:val=""/>
      <w:lvlJc w:val="left"/>
      <w:pPr>
        <w:ind w:left="6480" w:hanging="360"/>
      </w:pPr>
      <w:rPr>
        <w:rFonts w:ascii="Wingdings" w:hAnsi="Wingdings" w:hint="default"/>
      </w:rPr>
    </w:lvl>
  </w:abstractNum>
  <w:num w:numId="1" w16cid:durableId="1541673681">
    <w:abstractNumId w:val="6"/>
  </w:num>
  <w:num w:numId="2" w16cid:durableId="1328899466">
    <w:abstractNumId w:val="33"/>
  </w:num>
  <w:num w:numId="3" w16cid:durableId="167253993">
    <w:abstractNumId w:val="23"/>
  </w:num>
  <w:num w:numId="4" w16cid:durableId="524634559">
    <w:abstractNumId w:val="11"/>
  </w:num>
  <w:num w:numId="5" w16cid:durableId="1655258020">
    <w:abstractNumId w:val="36"/>
  </w:num>
  <w:num w:numId="6" w16cid:durableId="1637906656">
    <w:abstractNumId w:val="18"/>
  </w:num>
  <w:num w:numId="7" w16cid:durableId="9572848">
    <w:abstractNumId w:val="29"/>
  </w:num>
  <w:num w:numId="8" w16cid:durableId="732583329">
    <w:abstractNumId w:val="15"/>
  </w:num>
  <w:num w:numId="9" w16cid:durableId="886724468">
    <w:abstractNumId w:val="4"/>
  </w:num>
  <w:num w:numId="10" w16cid:durableId="187304213">
    <w:abstractNumId w:val="13"/>
  </w:num>
  <w:num w:numId="11" w16cid:durableId="1398936549">
    <w:abstractNumId w:val="31"/>
  </w:num>
  <w:num w:numId="12" w16cid:durableId="1674381937">
    <w:abstractNumId w:val="39"/>
  </w:num>
  <w:num w:numId="13" w16cid:durableId="1871453646">
    <w:abstractNumId w:val="20"/>
  </w:num>
  <w:num w:numId="14" w16cid:durableId="1617179260">
    <w:abstractNumId w:val="16"/>
  </w:num>
  <w:num w:numId="15" w16cid:durableId="1050807789">
    <w:abstractNumId w:val="9"/>
  </w:num>
  <w:num w:numId="16" w16cid:durableId="1563099749">
    <w:abstractNumId w:val="0"/>
  </w:num>
  <w:num w:numId="17" w16cid:durableId="446588492">
    <w:abstractNumId w:val="19"/>
  </w:num>
  <w:num w:numId="18" w16cid:durableId="102305789">
    <w:abstractNumId w:val="32"/>
  </w:num>
  <w:num w:numId="19" w16cid:durableId="1029380169">
    <w:abstractNumId w:val="1"/>
  </w:num>
  <w:num w:numId="20" w16cid:durableId="37971325">
    <w:abstractNumId w:val="27"/>
  </w:num>
  <w:num w:numId="21" w16cid:durableId="619991599">
    <w:abstractNumId w:val="17"/>
  </w:num>
  <w:num w:numId="22" w16cid:durableId="556939165">
    <w:abstractNumId w:val="30"/>
  </w:num>
  <w:num w:numId="23" w16cid:durableId="735012265">
    <w:abstractNumId w:val="28"/>
  </w:num>
  <w:num w:numId="24" w16cid:durableId="1377659068">
    <w:abstractNumId w:val="26"/>
  </w:num>
  <w:num w:numId="25" w16cid:durableId="1364211247">
    <w:abstractNumId w:val="3"/>
  </w:num>
  <w:num w:numId="26" w16cid:durableId="1511068217">
    <w:abstractNumId w:val="7"/>
  </w:num>
  <w:num w:numId="27" w16cid:durableId="996768833">
    <w:abstractNumId w:val="5"/>
  </w:num>
  <w:num w:numId="28" w16cid:durableId="1896699543">
    <w:abstractNumId w:val="37"/>
  </w:num>
  <w:num w:numId="29" w16cid:durableId="1661811622">
    <w:abstractNumId w:val="35"/>
  </w:num>
  <w:num w:numId="30" w16cid:durableId="1466656919">
    <w:abstractNumId w:val="38"/>
  </w:num>
  <w:num w:numId="31" w16cid:durableId="420414955">
    <w:abstractNumId w:val="24"/>
  </w:num>
  <w:num w:numId="32" w16cid:durableId="699862124">
    <w:abstractNumId w:val="10"/>
  </w:num>
  <w:num w:numId="33" w16cid:durableId="58483529">
    <w:abstractNumId w:val="25"/>
  </w:num>
  <w:num w:numId="34" w16cid:durableId="143281683">
    <w:abstractNumId w:val="2"/>
  </w:num>
  <w:num w:numId="35" w16cid:durableId="1168205274">
    <w:abstractNumId w:val="34"/>
  </w:num>
  <w:num w:numId="36" w16cid:durableId="970330719">
    <w:abstractNumId w:val="12"/>
  </w:num>
  <w:num w:numId="37" w16cid:durableId="1550192235">
    <w:abstractNumId w:val="8"/>
  </w:num>
  <w:num w:numId="38" w16cid:durableId="885604707">
    <w:abstractNumId w:val="22"/>
  </w:num>
  <w:num w:numId="39" w16cid:durableId="1016660084">
    <w:abstractNumId w:val="14"/>
  </w:num>
  <w:num w:numId="40" w16cid:durableId="1740129497">
    <w:abstractNumId w:val="21"/>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1EA7"/>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6F8D"/>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093"/>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534"/>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51"/>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C9A"/>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53C"/>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E02"/>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12C"/>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08635"/>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2B"/>
    <w:rsid w:val="00137A38"/>
    <w:rsid w:val="00137AE3"/>
    <w:rsid w:val="00137DB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1B6"/>
    <w:rsid w:val="00147397"/>
    <w:rsid w:val="001474F7"/>
    <w:rsid w:val="001479AC"/>
    <w:rsid w:val="00147A5C"/>
    <w:rsid w:val="00147DC3"/>
    <w:rsid w:val="00147E11"/>
    <w:rsid w:val="00150462"/>
    <w:rsid w:val="00150B2E"/>
    <w:rsid w:val="00150C0D"/>
    <w:rsid w:val="00150C94"/>
    <w:rsid w:val="00151092"/>
    <w:rsid w:val="00151098"/>
    <w:rsid w:val="0015132F"/>
    <w:rsid w:val="00151497"/>
    <w:rsid w:val="001516C0"/>
    <w:rsid w:val="001519DE"/>
    <w:rsid w:val="001520B9"/>
    <w:rsid w:val="0015235C"/>
    <w:rsid w:val="00152497"/>
    <w:rsid w:val="00152596"/>
    <w:rsid w:val="00152935"/>
    <w:rsid w:val="00152AE7"/>
    <w:rsid w:val="00152AEA"/>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0"/>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9F1"/>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C84"/>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ACE"/>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2B7"/>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1B63"/>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C6"/>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84D"/>
    <w:rsid w:val="001B2B05"/>
    <w:rsid w:val="001B2B11"/>
    <w:rsid w:val="001B2F02"/>
    <w:rsid w:val="001B2F8E"/>
    <w:rsid w:val="001B3263"/>
    <w:rsid w:val="001B388F"/>
    <w:rsid w:val="001B3D93"/>
    <w:rsid w:val="001B40E4"/>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181"/>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6F13"/>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903"/>
    <w:rsid w:val="00213C1C"/>
    <w:rsid w:val="00213F59"/>
    <w:rsid w:val="002140A8"/>
    <w:rsid w:val="00214168"/>
    <w:rsid w:val="002147EF"/>
    <w:rsid w:val="0021492D"/>
    <w:rsid w:val="00214A60"/>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D26"/>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6B3"/>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544"/>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3FBB"/>
    <w:rsid w:val="0026405B"/>
    <w:rsid w:val="00264198"/>
    <w:rsid w:val="002646AA"/>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331"/>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78"/>
    <w:rsid w:val="00291893"/>
    <w:rsid w:val="00291D51"/>
    <w:rsid w:val="00292255"/>
    <w:rsid w:val="00292879"/>
    <w:rsid w:val="00292C37"/>
    <w:rsid w:val="0029317B"/>
    <w:rsid w:val="002932DA"/>
    <w:rsid w:val="00293343"/>
    <w:rsid w:val="00293396"/>
    <w:rsid w:val="00293421"/>
    <w:rsid w:val="0029354E"/>
    <w:rsid w:val="00293755"/>
    <w:rsid w:val="00293C4C"/>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A3E"/>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1A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B61"/>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9E3"/>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574"/>
    <w:rsid w:val="002F678B"/>
    <w:rsid w:val="002F688E"/>
    <w:rsid w:val="002F6A85"/>
    <w:rsid w:val="002F6B7F"/>
    <w:rsid w:val="002F6C31"/>
    <w:rsid w:val="002F6D3A"/>
    <w:rsid w:val="002F73DB"/>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084"/>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A61"/>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96B"/>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6C9"/>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C38"/>
    <w:rsid w:val="00361DCC"/>
    <w:rsid w:val="00362356"/>
    <w:rsid w:val="00362572"/>
    <w:rsid w:val="003626C4"/>
    <w:rsid w:val="0036275F"/>
    <w:rsid w:val="00362CC9"/>
    <w:rsid w:val="003634EF"/>
    <w:rsid w:val="003638BB"/>
    <w:rsid w:val="00363FD8"/>
    <w:rsid w:val="0036485D"/>
    <w:rsid w:val="00364BF9"/>
    <w:rsid w:val="003650CD"/>
    <w:rsid w:val="003651E5"/>
    <w:rsid w:val="00365478"/>
    <w:rsid w:val="00365668"/>
    <w:rsid w:val="00365773"/>
    <w:rsid w:val="003657A2"/>
    <w:rsid w:val="003658D8"/>
    <w:rsid w:val="00365B1F"/>
    <w:rsid w:val="00365B92"/>
    <w:rsid w:val="0036619E"/>
    <w:rsid w:val="00366851"/>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78"/>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1D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6E4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9AA"/>
    <w:rsid w:val="00442A13"/>
    <w:rsid w:val="00442C5B"/>
    <w:rsid w:val="00442DF3"/>
    <w:rsid w:val="00442FAF"/>
    <w:rsid w:val="00442FF7"/>
    <w:rsid w:val="0044336A"/>
    <w:rsid w:val="0044358C"/>
    <w:rsid w:val="004436E2"/>
    <w:rsid w:val="00443874"/>
    <w:rsid w:val="00443910"/>
    <w:rsid w:val="00443942"/>
    <w:rsid w:val="0044396A"/>
    <w:rsid w:val="00443C28"/>
    <w:rsid w:val="00443C41"/>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0FA9"/>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A51"/>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0A"/>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B3"/>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8D0"/>
    <w:rsid w:val="004E18FF"/>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4FDB62"/>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945"/>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4D9A"/>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6D7D2"/>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3EA8"/>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1D5"/>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4D4"/>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0C79"/>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1D9"/>
    <w:rsid w:val="005B17FF"/>
    <w:rsid w:val="005B1D22"/>
    <w:rsid w:val="005B1F03"/>
    <w:rsid w:val="005B243E"/>
    <w:rsid w:val="005B25A3"/>
    <w:rsid w:val="005B25CD"/>
    <w:rsid w:val="005B2B1A"/>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271"/>
    <w:rsid w:val="005C6612"/>
    <w:rsid w:val="005C6652"/>
    <w:rsid w:val="005C66C2"/>
    <w:rsid w:val="005C6B0B"/>
    <w:rsid w:val="005C6B93"/>
    <w:rsid w:val="005C6BA0"/>
    <w:rsid w:val="005C6BCD"/>
    <w:rsid w:val="005C6BE7"/>
    <w:rsid w:val="005C6C4A"/>
    <w:rsid w:val="005C6D34"/>
    <w:rsid w:val="005C7102"/>
    <w:rsid w:val="005C729A"/>
    <w:rsid w:val="005C74ED"/>
    <w:rsid w:val="005C7538"/>
    <w:rsid w:val="005C7BBE"/>
    <w:rsid w:val="005C7EDC"/>
    <w:rsid w:val="005C7F19"/>
    <w:rsid w:val="005C7F5B"/>
    <w:rsid w:val="005D00E4"/>
    <w:rsid w:val="005D02D0"/>
    <w:rsid w:val="005D0945"/>
    <w:rsid w:val="005D0A05"/>
    <w:rsid w:val="005D0C52"/>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5ED"/>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5F9"/>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5CA5"/>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A0F"/>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9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CA495"/>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642"/>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2B7"/>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39"/>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1A2"/>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22"/>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5C"/>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9F7"/>
    <w:rsid w:val="00767A63"/>
    <w:rsid w:val="007700A7"/>
    <w:rsid w:val="007700D0"/>
    <w:rsid w:val="007700ED"/>
    <w:rsid w:val="00770499"/>
    <w:rsid w:val="0077057F"/>
    <w:rsid w:val="007712FF"/>
    <w:rsid w:val="00771371"/>
    <w:rsid w:val="0077143B"/>
    <w:rsid w:val="0077187D"/>
    <w:rsid w:val="007718F1"/>
    <w:rsid w:val="007722CA"/>
    <w:rsid w:val="00772390"/>
    <w:rsid w:val="007725CD"/>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A85"/>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7EF"/>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848"/>
    <w:rsid w:val="007B39E8"/>
    <w:rsid w:val="007B3C48"/>
    <w:rsid w:val="007B3CC7"/>
    <w:rsid w:val="007B3FBD"/>
    <w:rsid w:val="007B4228"/>
    <w:rsid w:val="007B4254"/>
    <w:rsid w:val="007B4639"/>
    <w:rsid w:val="007B48A0"/>
    <w:rsid w:val="007B4ABA"/>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8E5"/>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9B1"/>
    <w:rsid w:val="007D2BD9"/>
    <w:rsid w:val="007D2E66"/>
    <w:rsid w:val="007D2FB0"/>
    <w:rsid w:val="007D2FBE"/>
    <w:rsid w:val="007D3706"/>
    <w:rsid w:val="007D3BFD"/>
    <w:rsid w:val="007D4001"/>
    <w:rsid w:val="007D43F2"/>
    <w:rsid w:val="007D4730"/>
    <w:rsid w:val="007D4766"/>
    <w:rsid w:val="007D4886"/>
    <w:rsid w:val="007D49B3"/>
    <w:rsid w:val="007D5148"/>
    <w:rsid w:val="007D5197"/>
    <w:rsid w:val="007D520F"/>
    <w:rsid w:val="007D5421"/>
    <w:rsid w:val="007D5450"/>
    <w:rsid w:val="007D55CA"/>
    <w:rsid w:val="007D561B"/>
    <w:rsid w:val="007D57F3"/>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970"/>
    <w:rsid w:val="007F5A1A"/>
    <w:rsid w:val="007F5EA2"/>
    <w:rsid w:val="007F605F"/>
    <w:rsid w:val="007F6D14"/>
    <w:rsid w:val="007F7005"/>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443"/>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ECB"/>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4E52"/>
    <w:rsid w:val="0086501A"/>
    <w:rsid w:val="0086538F"/>
    <w:rsid w:val="00865430"/>
    <w:rsid w:val="008655B0"/>
    <w:rsid w:val="00866111"/>
    <w:rsid w:val="00866536"/>
    <w:rsid w:val="008665EA"/>
    <w:rsid w:val="0086662B"/>
    <w:rsid w:val="008667F7"/>
    <w:rsid w:val="00866965"/>
    <w:rsid w:val="0086779D"/>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556"/>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2F7C"/>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2B42"/>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EA3"/>
    <w:rsid w:val="008D5FF0"/>
    <w:rsid w:val="008D62B5"/>
    <w:rsid w:val="008D6357"/>
    <w:rsid w:val="008D63F2"/>
    <w:rsid w:val="008D6437"/>
    <w:rsid w:val="008D671F"/>
    <w:rsid w:val="008D67F4"/>
    <w:rsid w:val="008D6F81"/>
    <w:rsid w:val="008D71E6"/>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5888"/>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1EB"/>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42D"/>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EA9"/>
    <w:rsid w:val="00971F0D"/>
    <w:rsid w:val="009723CB"/>
    <w:rsid w:val="00972A6C"/>
    <w:rsid w:val="00972B18"/>
    <w:rsid w:val="00972C65"/>
    <w:rsid w:val="00972E24"/>
    <w:rsid w:val="009731CC"/>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9E1"/>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9A1"/>
    <w:rsid w:val="00984A09"/>
    <w:rsid w:val="00984A70"/>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D87"/>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049"/>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44"/>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3"/>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717"/>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E69"/>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728"/>
    <w:rsid w:val="00A41858"/>
    <w:rsid w:val="00A41B62"/>
    <w:rsid w:val="00A41E8D"/>
    <w:rsid w:val="00A42118"/>
    <w:rsid w:val="00A42164"/>
    <w:rsid w:val="00A42267"/>
    <w:rsid w:val="00A4287E"/>
    <w:rsid w:val="00A43000"/>
    <w:rsid w:val="00A431DF"/>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C1A"/>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AD3"/>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AFD"/>
    <w:rsid w:val="00AA0D77"/>
    <w:rsid w:val="00AA0F94"/>
    <w:rsid w:val="00AA0FF7"/>
    <w:rsid w:val="00AA111E"/>
    <w:rsid w:val="00AA1372"/>
    <w:rsid w:val="00AA153B"/>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84D"/>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6D3C"/>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2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54"/>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723"/>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C86"/>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10A"/>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2D78"/>
    <w:rsid w:val="00C0311E"/>
    <w:rsid w:val="00C03150"/>
    <w:rsid w:val="00C032A6"/>
    <w:rsid w:val="00C03386"/>
    <w:rsid w:val="00C033C7"/>
    <w:rsid w:val="00C0352A"/>
    <w:rsid w:val="00C0358D"/>
    <w:rsid w:val="00C0386E"/>
    <w:rsid w:val="00C038FB"/>
    <w:rsid w:val="00C04052"/>
    <w:rsid w:val="00C042FD"/>
    <w:rsid w:val="00C0446F"/>
    <w:rsid w:val="00C04587"/>
    <w:rsid w:val="00C04642"/>
    <w:rsid w:val="00C048F4"/>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40A"/>
    <w:rsid w:val="00C0793E"/>
    <w:rsid w:val="00C07A28"/>
    <w:rsid w:val="00C07AEA"/>
    <w:rsid w:val="00C07C1F"/>
    <w:rsid w:val="00C07CD7"/>
    <w:rsid w:val="00C100B6"/>
    <w:rsid w:val="00C100CF"/>
    <w:rsid w:val="00C105F5"/>
    <w:rsid w:val="00C107C6"/>
    <w:rsid w:val="00C108A4"/>
    <w:rsid w:val="00C10C6D"/>
    <w:rsid w:val="00C10D2C"/>
    <w:rsid w:val="00C10D5D"/>
    <w:rsid w:val="00C10E20"/>
    <w:rsid w:val="00C10F94"/>
    <w:rsid w:val="00C11239"/>
    <w:rsid w:val="00C11369"/>
    <w:rsid w:val="00C11DF7"/>
    <w:rsid w:val="00C121D9"/>
    <w:rsid w:val="00C12206"/>
    <w:rsid w:val="00C126FA"/>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CF"/>
    <w:rsid w:val="00C167F0"/>
    <w:rsid w:val="00C1684A"/>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0C"/>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088"/>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8C"/>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7F"/>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5C47"/>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E34"/>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9B"/>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DEF"/>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5D2"/>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CE0"/>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4F26"/>
    <w:rsid w:val="00D34F59"/>
    <w:rsid w:val="00D351D1"/>
    <w:rsid w:val="00D354AC"/>
    <w:rsid w:val="00D35911"/>
    <w:rsid w:val="00D35945"/>
    <w:rsid w:val="00D35D98"/>
    <w:rsid w:val="00D35DA7"/>
    <w:rsid w:val="00D35E05"/>
    <w:rsid w:val="00D368D4"/>
    <w:rsid w:val="00D36972"/>
    <w:rsid w:val="00D36D59"/>
    <w:rsid w:val="00D36E4C"/>
    <w:rsid w:val="00D37238"/>
    <w:rsid w:val="00D3755D"/>
    <w:rsid w:val="00D3758A"/>
    <w:rsid w:val="00D375E4"/>
    <w:rsid w:val="00D37712"/>
    <w:rsid w:val="00D37BC8"/>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5DA"/>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C05"/>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1C"/>
    <w:rsid w:val="00D71D67"/>
    <w:rsid w:val="00D722BD"/>
    <w:rsid w:val="00D72AC4"/>
    <w:rsid w:val="00D72FB9"/>
    <w:rsid w:val="00D73015"/>
    <w:rsid w:val="00D73788"/>
    <w:rsid w:val="00D738AB"/>
    <w:rsid w:val="00D73BDA"/>
    <w:rsid w:val="00D73D2A"/>
    <w:rsid w:val="00D73E4A"/>
    <w:rsid w:val="00D73F57"/>
    <w:rsid w:val="00D73FA0"/>
    <w:rsid w:val="00D740C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483"/>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477"/>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29E"/>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349"/>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024"/>
    <w:rsid w:val="00DD66C8"/>
    <w:rsid w:val="00DD6816"/>
    <w:rsid w:val="00DD6892"/>
    <w:rsid w:val="00DD6974"/>
    <w:rsid w:val="00DD6A33"/>
    <w:rsid w:val="00DD6E11"/>
    <w:rsid w:val="00DD784B"/>
    <w:rsid w:val="00DD7884"/>
    <w:rsid w:val="00DDBB96"/>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5C"/>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A78"/>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776"/>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B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B25"/>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52D"/>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842"/>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02"/>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181D"/>
    <w:rsid w:val="00EB20E3"/>
    <w:rsid w:val="00EB2857"/>
    <w:rsid w:val="00EB2D9D"/>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5AC"/>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AB0"/>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67E"/>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7E"/>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41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6F9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0B7"/>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9E3"/>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3B3"/>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9CC"/>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218"/>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30"/>
    <w:rsid w:val="00FF687F"/>
    <w:rsid w:val="00FF6C1F"/>
    <w:rsid w:val="00FF71C4"/>
    <w:rsid w:val="00FF724F"/>
    <w:rsid w:val="00FF75C5"/>
    <w:rsid w:val="00FF7A28"/>
    <w:rsid w:val="00FF7B3C"/>
    <w:rsid w:val="00FF7B79"/>
    <w:rsid w:val="017A3197"/>
    <w:rsid w:val="019BA922"/>
    <w:rsid w:val="01F5AAA1"/>
    <w:rsid w:val="0223BB6E"/>
    <w:rsid w:val="0257593C"/>
    <w:rsid w:val="027061A1"/>
    <w:rsid w:val="027482EB"/>
    <w:rsid w:val="028FE35A"/>
    <w:rsid w:val="0293B7C8"/>
    <w:rsid w:val="029C5EB1"/>
    <w:rsid w:val="02ADD34F"/>
    <w:rsid w:val="02B04392"/>
    <w:rsid w:val="02C1AB95"/>
    <w:rsid w:val="02C45F8F"/>
    <w:rsid w:val="0307C265"/>
    <w:rsid w:val="03447FEA"/>
    <w:rsid w:val="034E38FD"/>
    <w:rsid w:val="0394CB59"/>
    <w:rsid w:val="03B23E1D"/>
    <w:rsid w:val="03CFC697"/>
    <w:rsid w:val="041A4E53"/>
    <w:rsid w:val="041BB787"/>
    <w:rsid w:val="041EEE57"/>
    <w:rsid w:val="04769A50"/>
    <w:rsid w:val="04CB0BC2"/>
    <w:rsid w:val="055E4F5A"/>
    <w:rsid w:val="056651D1"/>
    <w:rsid w:val="0592F9B6"/>
    <w:rsid w:val="05A64054"/>
    <w:rsid w:val="05ACDF6B"/>
    <w:rsid w:val="05F06902"/>
    <w:rsid w:val="0629C913"/>
    <w:rsid w:val="06E0D236"/>
    <w:rsid w:val="06F6B2ED"/>
    <w:rsid w:val="06FBA07B"/>
    <w:rsid w:val="07076385"/>
    <w:rsid w:val="070821C2"/>
    <w:rsid w:val="074503B5"/>
    <w:rsid w:val="0761FC67"/>
    <w:rsid w:val="0768BFA8"/>
    <w:rsid w:val="07BEF86D"/>
    <w:rsid w:val="07C90707"/>
    <w:rsid w:val="07D2AD08"/>
    <w:rsid w:val="07E8A66B"/>
    <w:rsid w:val="07ED02CA"/>
    <w:rsid w:val="083F836A"/>
    <w:rsid w:val="0869DF12"/>
    <w:rsid w:val="086B0886"/>
    <w:rsid w:val="08C99180"/>
    <w:rsid w:val="08DDFE98"/>
    <w:rsid w:val="097AB5BC"/>
    <w:rsid w:val="09F16909"/>
    <w:rsid w:val="09FEF673"/>
    <w:rsid w:val="09FFEBCA"/>
    <w:rsid w:val="0A1F0E83"/>
    <w:rsid w:val="0A246121"/>
    <w:rsid w:val="0A490B28"/>
    <w:rsid w:val="0A502A93"/>
    <w:rsid w:val="0A577292"/>
    <w:rsid w:val="0AB4E705"/>
    <w:rsid w:val="0AC2C5D2"/>
    <w:rsid w:val="0AC7927B"/>
    <w:rsid w:val="0ACD08F0"/>
    <w:rsid w:val="0AF811ED"/>
    <w:rsid w:val="0B364087"/>
    <w:rsid w:val="0B3EFFDC"/>
    <w:rsid w:val="0B538EEF"/>
    <w:rsid w:val="0B9A20EE"/>
    <w:rsid w:val="0BABC319"/>
    <w:rsid w:val="0BEF8ECA"/>
    <w:rsid w:val="0BF77457"/>
    <w:rsid w:val="0C00AAB4"/>
    <w:rsid w:val="0C012ED3"/>
    <w:rsid w:val="0C846D88"/>
    <w:rsid w:val="0C8A552C"/>
    <w:rsid w:val="0CBC36C0"/>
    <w:rsid w:val="0CE0DDFE"/>
    <w:rsid w:val="0D0F0D2C"/>
    <w:rsid w:val="0D1F9497"/>
    <w:rsid w:val="0D4A1D47"/>
    <w:rsid w:val="0D60D967"/>
    <w:rsid w:val="0D69402C"/>
    <w:rsid w:val="0D69FF82"/>
    <w:rsid w:val="0D8CAF70"/>
    <w:rsid w:val="0D9EDE5D"/>
    <w:rsid w:val="0DF605FF"/>
    <w:rsid w:val="0E11280B"/>
    <w:rsid w:val="0E22AB24"/>
    <w:rsid w:val="0E446F9F"/>
    <w:rsid w:val="0E44E630"/>
    <w:rsid w:val="0EAB053F"/>
    <w:rsid w:val="0EC0E9D5"/>
    <w:rsid w:val="0EE65692"/>
    <w:rsid w:val="0EF846F5"/>
    <w:rsid w:val="0F205537"/>
    <w:rsid w:val="0F29F690"/>
    <w:rsid w:val="0F3AB5D0"/>
    <w:rsid w:val="0F3DF17A"/>
    <w:rsid w:val="0F88F31B"/>
    <w:rsid w:val="0FA6411A"/>
    <w:rsid w:val="0FCF6052"/>
    <w:rsid w:val="10157E01"/>
    <w:rsid w:val="102B10D9"/>
    <w:rsid w:val="103B99A7"/>
    <w:rsid w:val="10878F63"/>
    <w:rsid w:val="10A68715"/>
    <w:rsid w:val="10E796F2"/>
    <w:rsid w:val="10F745A4"/>
    <w:rsid w:val="10FA08BC"/>
    <w:rsid w:val="1160F929"/>
    <w:rsid w:val="117951FD"/>
    <w:rsid w:val="11829E9A"/>
    <w:rsid w:val="118AF954"/>
    <w:rsid w:val="1194D812"/>
    <w:rsid w:val="11AAC199"/>
    <w:rsid w:val="11B7F73B"/>
    <w:rsid w:val="11BCE975"/>
    <w:rsid w:val="11C37733"/>
    <w:rsid w:val="11CAC0BA"/>
    <w:rsid w:val="123738A7"/>
    <w:rsid w:val="123D2F67"/>
    <w:rsid w:val="1246009E"/>
    <w:rsid w:val="126E8AE1"/>
    <w:rsid w:val="127A402C"/>
    <w:rsid w:val="127BBCD9"/>
    <w:rsid w:val="12AEF3A3"/>
    <w:rsid w:val="1342B8D1"/>
    <w:rsid w:val="1351CE43"/>
    <w:rsid w:val="136E122E"/>
    <w:rsid w:val="1375DF1D"/>
    <w:rsid w:val="13768626"/>
    <w:rsid w:val="138977B4"/>
    <w:rsid w:val="13A0B920"/>
    <w:rsid w:val="13B31446"/>
    <w:rsid w:val="13B960CA"/>
    <w:rsid w:val="13E3C5E8"/>
    <w:rsid w:val="13F79D0D"/>
    <w:rsid w:val="140C627D"/>
    <w:rsid w:val="1414F564"/>
    <w:rsid w:val="1419D9F7"/>
    <w:rsid w:val="14323E97"/>
    <w:rsid w:val="1467C07D"/>
    <w:rsid w:val="1480ABF5"/>
    <w:rsid w:val="148565A5"/>
    <w:rsid w:val="14A3369C"/>
    <w:rsid w:val="14CB73D3"/>
    <w:rsid w:val="14DBDC90"/>
    <w:rsid w:val="14F89532"/>
    <w:rsid w:val="1502DC50"/>
    <w:rsid w:val="1529997C"/>
    <w:rsid w:val="1532437A"/>
    <w:rsid w:val="15813BFB"/>
    <w:rsid w:val="1589C441"/>
    <w:rsid w:val="15A8D735"/>
    <w:rsid w:val="15B88F82"/>
    <w:rsid w:val="15EBCE49"/>
    <w:rsid w:val="161E19B1"/>
    <w:rsid w:val="167C50FB"/>
    <w:rsid w:val="167FB9A6"/>
    <w:rsid w:val="1683BCD3"/>
    <w:rsid w:val="1687C2FD"/>
    <w:rsid w:val="16BB027A"/>
    <w:rsid w:val="16C18CC8"/>
    <w:rsid w:val="16E2DEE1"/>
    <w:rsid w:val="16E3AD90"/>
    <w:rsid w:val="16E5F666"/>
    <w:rsid w:val="16FD612C"/>
    <w:rsid w:val="1716485D"/>
    <w:rsid w:val="17281728"/>
    <w:rsid w:val="1754D5A8"/>
    <w:rsid w:val="176F0727"/>
    <w:rsid w:val="1793E0F8"/>
    <w:rsid w:val="17D8BF7E"/>
    <w:rsid w:val="17DE6E38"/>
    <w:rsid w:val="17EBB03C"/>
    <w:rsid w:val="183EA750"/>
    <w:rsid w:val="18407DB1"/>
    <w:rsid w:val="18421D06"/>
    <w:rsid w:val="184956B2"/>
    <w:rsid w:val="184D7B48"/>
    <w:rsid w:val="1875489D"/>
    <w:rsid w:val="1890B20C"/>
    <w:rsid w:val="18B4B129"/>
    <w:rsid w:val="18DA3778"/>
    <w:rsid w:val="18F4BBDA"/>
    <w:rsid w:val="191A4301"/>
    <w:rsid w:val="19275AA1"/>
    <w:rsid w:val="192A007C"/>
    <w:rsid w:val="19349621"/>
    <w:rsid w:val="19446538"/>
    <w:rsid w:val="1945D3E5"/>
    <w:rsid w:val="194BF44A"/>
    <w:rsid w:val="195EED22"/>
    <w:rsid w:val="197B332D"/>
    <w:rsid w:val="197DCE97"/>
    <w:rsid w:val="198B8B21"/>
    <w:rsid w:val="19BEF9CC"/>
    <w:rsid w:val="19EB2299"/>
    <w:rsid w:val="19F3E37A"/>
    <w:rsid w:val="19F658A7"/>
    <w:rsid w:val="1A05A2D0"/>
    <w:rsid w:val="1A1871A0"/>
    <w:rsid w:val="1A1F515F"/>
    <w:rsid w:val="1A2F033C"/>
    <w:rsid w:val="1AA4F08A"/>
    <w:rsid w:val="1B0F87AC"/>
    <w:rsid w:val="1B2158F6"/>
    <w:rsid w:val="1B3CD751"/>
    <w:rsid w:val="1B7052E3"/>
    <w:rsid w:val="1BA8F9EC"/>
    <w:rsid w:val="1BB920C5"/>
    <w:rsid w:val="1BC5E314"/>
    <w:rsid w:val="1BCD12C0"/>
    <w:rsid w:val="1BEDA1B6"/>
    <w:rsid w:val="1C2392DF"/>
    <w:rsid w:val="1C3CBDA4"/>
    <w:rsid w:val="1C59E910"/>
    <w:rsid w:val="1C8073BB"/>
    <w:rsid w:val="1C8EF565"/>
    <w:rsid w:val="1CD2A432"/>
    <w:rsid w:val="1CED4C7A"/>
    <w:rsid w:val="1D3349CE"/>
    <w:rsid w:val="1D474D11"/>
    <w:rsid w:val="1D4E347B"/>
    <w:rsid w:val="1D527EDA"/>
    <w:rsid w:val="1D59E440"/>
    <w:rsid w:val="1D65F9F2"/>
    <w:rsid w:val="1D6A4859"/>
    <w:rsid w:val="1DC55693"/>
    <w:rsid w:val="1DE9E7EE"/>
    <w:rsid w:val="1DED3D99"/>
    <w:rsid w:val="1E2E29B9"/>
    <w:rsid w:val="1E431C44"/>
    <w:rsid w:val="1E91504D"/>
    <w:rsid w:val="1E9236E0"/>
    <w:rsid w:val="1ED1013C"/>
    <w:rsid w:val="1EDB73EE"/>
    <w:rsid w:val="1EE470E4"/>
    <w:rsid w:val="1F18D5A6"/>
    <w:rsid w:val="1F1DD149"/>
    <w:rsid w:val="1F274CEA"/>
    <w:rsid w:val="1F424566"/>
    <w:rsid w:val="1F68C028"/>
    <w:rsid w:val="1F6B8B7D"/>
    <w:rsid w:val="1FA86529"/>
    <w:rsid w:val="1FED4C43"/>
    <w:rsid w:val="1FF638EF"/>
    <w:rsid w:val="200CD93E"/>
    <w:rsid w:val="20612861"/>
    <w:rsid w:val="20BCA5F7"/>
    <w:rsid w:val="20D7DB17"/>
    <w:rsid w:val="20D82B30"/>
    <w:rsid w:val="20DE8C8B"/>
    <w:rsid w:val="20E04846"/>
    <w:rsid w:val="210B1539"/>
    <w:rsid w:val="2116B284"/>
    <w:rsid w:val="212A49A2"/>
    <w:rsid w:val="2147A13E"/>
    <w:rsid w:val="215161BE"/>
    <w:rsid w:val="21E7DD28"/>
    <w:rsid w:val="21E93AB0"/>
    <w:rsid w:val="21F4FA50"/>
    <w:rsid w:val="2204FAF7"/>
    <w:rsid w:val="2235E5C0"/>
    <w:rsid w:val="223B6286"/>
    <w:rsid w:val="2240B2FC"/>
    <w:rsid w:val="22462C65"/>
    <w:rsid w:val="225EE15B"/>
    <w:rsid w:val="2265D1FF"/>
    <w:rsid w:val="22A2A3C1"/>
    <w:rsid w:val="22C7316B"/>
    <w:rsid w:val="22FED5C4"/>
    <w:rsid w:val="23031732"/>
    <w:rsid w:val="2309C695"/>
    <w:rsid w:val="231B343D"/>
    <w:rsid w:val="233CECD3"/>
    <w:rsid w:val="23440BD0"/>
    <w:rsid w:val="2375ACF8"/>
    <w:rsid w:val="238B86DD"/>
    <w:rsid w:val="23A0B828"/>
    <w:rsid w:val="23B0B321"/>
    <w:rsid w:val="23DBDF3E"/>
    <w:rsid w:val="240E6955"/>
    <w:rsid w:val="24258C2D"/>
    <w:rsid w:val="242E4B85"/>
    <w:rsid w:val="243802E2"/>
    <w:rsid w:val="2511D6F2"/>
    <w:rsid w:val="252D3D5C"/>
    <w:rsid w:val="253CBA2C"/>
    <w:rsid w:val="2547F338"/>
    <w:rsid w:val="2555DA2F"/>
    <w:rsid w:val="2574701F"/>
    <w:rsid w:val="2575B504"/>
    <w:rsid w:val="258E1161"/>
    <w:rsid w:val="2598DF32"/>
    <w:rsid w:val="26027BB0"/>
    <w:rsid w:val="267BC33E"/>
    <w:rsid w:val="26BD7DC9"/>
    <w:rsid w:val="26D903F7"/>
    <w:rsid w:val="26D9B46B"/>
    <w:rsid w:val="26E560C6"/>
    <w:rsid w:val="26E6A3E8"/>
    <w:rsid w:val="26F88CFE"/>
    <w:rsid w:val="273060E4"/>
    <w:rsid w:val="273B17C2"/>
    <w:rsid w:val="275D0D53"/>
    <w:rsid w:val="27696A6E"/>
    <w:rsid w:val="276DFF23"/>
    <w:rsid w:val="27866D9B"/>
    <w:rsid w:val="27979BDE"/>
    <w:rsid w:val="27BBCEE9"/>
    <w:rsid w:val="27CCA452"/>
    <w:rsid w:val="27D00D8F"/>
    <w:rsid w:val="27E4347C"/>
    <w:rsid w:val="281EA665"/>
    <w:rsid w:val="28298C97"/>
    <w:rsid w:val="283B5CC3"/>
    <w:rsid w:val="285DAF5D"/>
    <w:rsid w:val="2865E96E"/>
    <w:rsid w:val="286FB9FA"/>
    <w:rsid w:val="2891C502"/>
    <w:rsid w:val="28CDC14E"/>
    <w:rsid w:val="28CF8258"/>
    <w:rsid w:val="294A7167"/>
    <w:rsid w:val="296C6989"/>
    <w:rsid w:val="298E9ADE"/>
    <w:rsid w:val="29C5D6FA"/>
    <w:rsid w:val="2A11F1F6"/>
    <w:rsid w:val="2A1E1DFA"/>
    <w:rsid w:val="2A519253"/>
    <w:rsid w:val="2A52233B"/>
    <w:rsid w:val="2A593332"/>
    <w:rsid w:val="2A5ED9EA"/>
    <w:rsid w:val="2A756B41"/>
    <w:rsid w:val="2A958AB9"/>
    <w:rsid w:val="2AABA3FD"/>
    <w:rsid w:val="2ABBF56F"/>
    <w:rsid w:val="2AF9E8E9"/>
    <w:rsid w:val="2B06EE4E"/>
    <w:rsid w:val="2B46521E"/>
    <w:rsid w:val="2B74B9C8"/>
    <w:rsid w:val="2BD3A678"/>
    <w:rsid w:val="2BD75C2D"/>
    <w:rsid w:val="2BED84C7"/>
    <w:rsid w:val="2BFF2AC7"/>
    <w:rsid w:val="2C260568"/>
    <w:rsid w:val="2C4C8CA7"/>
    <w:rsid w:val="2C96AA4E"/>
    <w:rsid w:val="2C99CC86"/>
    <w:rsid w:val="2CACA4C4"/>
    <w:rsid w:val="2D0470C3"/>
    <w:rsid w:val="2D0FDA92"/>
    <w:rsid w:val="2D4AF14C"/>
    <w:rsid w:val="2D516CCA"/>
    <w:rsid w:val="2D5D3455"/>
    <w:rsid w:val="2D8D2587"/>
    <w:rsid w:val="2D9521AA"/>
    <w:rsid w:val="2DBE38B3"/>
    <w:rsid w:val="2DEC1EF4"/>
    <w:rsid w:val="2DF3BADA"/>
    <w:rsid w:val="2E450164"/>
    <w:rsid w:val="2E591DF6"/>
    <w:rsid w:val="2E5D13C8"/>
    <w:rsid w:val="2E978B06"/>
    <w:rsid w:val="2EE00922"/>
    <w:rsid w:val="2EE2C8B5"/>
    <w:rsid w:val="2EF1B117"/>
    <w:rsid w:val="2F1E35CE"/>
    <w:rsid w:val="2F2EC55E"/>
    <w:rsid w:val="2F3144D9"/>
    <w:rsid w:val="2F494ED7"/>
    <w:rsid w:val="2F571106"/>
    <w:rsid w:val="2F6CE806"/>
    <w:rsid w:val="2F6E6849"/>
    <w:rsid w:val="2F849BD8"/>
    <w:rsid w:val="2F8EDEA0"/>
    <w:rsid w:val="2FA13F9D"/>
    <w:rsid w:val="2FBDA085"/>
    <w:rsid w:val="2FC67A1F"/>
    <w:rsid w:val="2FD5A634"/>
    <w:rsid w:val="2FE39088"/>
    <w:rsid w:val="2FFE35D5"/>
    <w:rsid w:val="3083D802"/>
    <w:rsid w:val="308823A2"/>
    <w:rsid w:val="30A1DD89"/>
    <w:rsid w:val="30B51779"/>
    <w:rsid w:val="31298447"/>
    <w:rsid w:val="313C5B4B"/>
    <w:rsid w:val="3176416B"/>
    <w:rsid w:val="31768109"/>
    <w:rsid w:val="3184D009"/>
    <w:rsid w:val="318FC838"/>
    <w:rsid w:val="31BFCAEC"/>
    <w:rsid w:val="31CFDC02"/>
    <w:rsid w:val="31F4A2BE"/>
    <w:rsid w:val="322811EC"/>
    <w:rsid w:val="323D6608"/>
    <w:rsid w:val="32442A21"/>
    <w:rsid w:val="325C76CC"/>
    <w:rsid w:val="325D83E5"/>
    <w:rsid w:val="3270F1D9"/>
    <w:rsid w:val="32A21BF0"/>
    <w:rsid w:val="32B9F05B"/>
    <w:rsid w:val="32DCC7A7"/>
    <w:rsid w:val="32E39B54"/>
    <w:rsid w:val="32EA7AA0"/>
    <w:rsid w:val="3312446C"/>
    <w:rsid w:val="3368D98A"/>
    <w:rsid w:val="33758BC7"/>
    <w:rsid w:val="33B2F946"/>
    <w:rsid w:val="33B5EB5D"/>
    <w:rsid w:val="33D6EC0B"/>
    <w:rsid w:val="33E49D5D"/>
    <w:rsid w:val="342FF009"/>
    <w:rsid w:val="343EF2D9"/>
    <w:rsid w:val="34788E5A"/>
    <w:rsid w:val="34BB93BF"/>
    <w:rsid w:val="34CAB1DD"/>
    <w:rsid w:val="3507A2CD"/>
    <w:rsid w:val="35110C04"/>
    <w:rsid w:val="351E1651"/>
    <w:rsid w:val="3558C96D"/>
    <w:rsid w:val="35A7A83A"/>
    <w:rsid w:val="35AC7647"/>
    <w:rsid w:val="35DE4967"/>
    <w:rsid w:val="360795A5"/>
    <w:rsid w:val="3621ED2C"/>
    <w:rsid w:val="3642BBCE"/>
    <w:rsid w:val="36479651"/>
    <w:rsid w:val="366267BB"/>
    <w:rsid w:val="367629C1"/>
    <w:rsid w:val="36834753"/>
    <w:rsid w:val="36B11E28"/>
    <w:rsid w:val="37132F10"/>
    <w:rsid w:val="3723F216"/>
    <w:rsid w:val="3727DBA3"/>
    <w:rsid w:val="3751B56B"/>
    <w:rsid w:val="37556C37"/>
    <w:rsid w:val="37D85223"/>
    <w:rsid w:val="3802D46F"/>
    <w:rsid w:val="380899C0"/>
    <w:rsid w:val="383F5951"/>
    <w:rsid w:val="386A6372"/>
    <w:rsid w:val="3878C3F2"/>
    <w:rsid w:val="387DE88A"/>
    <w:rsid w:val="38AF5CC9"/>
    <w:rsid w:val="38B6D292"/>
    <w:rsid w:val="38F7CC91"/>
    <w:rsid w:val="38FF113F"/>
    <w:rsid w:val="3922D104"/>
    <w:rsid w:val="3939688D"/>
    <w:rsid w:val="39968E18"/>
    <w:rsid w:val="399B1134"/>
    <w:rsid w:val="39A42DF8"/>
    <w:rsid w:val="39A8E338"/>
    <w:rsid w:val="3A1028FD"/>
    <w:rsid w:val="3A2BB04D"/>
    <w:rsid w:val="3A37F6A2"/>
    <w:rsid w:val="3A46A39E"/>
    <w:rsid w:val="3A5C4FC9"/>
    <w:rsid w:val="3A758D86"/>
    <w:rsid w:val="3A804EB5"/>
    <w:rsid w:val="3AABDE63"/>
    <w:rsid w:val="3AB9DE71"/>
    <w:rsid w:val="3ADA8581"/>
    <w:rsid w:val="3AE4E3AF"/>
    <w:rsid w:val="3B053F10"/>
    <w:rsid w:val="3B191CAC"/>
    <w:rsid w:val="3B47309A"/>
    <w:rsid w:val="3B4D5A9C"/>
    <w:rsid w:val="3B515031"/>
    <w:rsid w:val="3B6C4285"/>
    <w:rsid w:val="3BB41ABE"/>
    <w:rsid w:val="3BBB35D5"/>
    <w:rsid w:val="3C1F8D48"/>
    <w:rsid w:val="3C2060C6"/>
    <w:rsid w:val="3C30D0C6"/>
    <w:rsid w:val="3C415C31"/>
    <w:rsid w:val="3C4C8357"/>
    <w:rsid w:val="3C5AECC7"/>
    <w:rsid w:val="3C5CF19C"/>
    <w:rsid w:val="3C626DEC"/>
    <w:rsid w:val="3C65635A"/>
    <w:rsid w:val="3CA50118"/>
    <w:rsid w:val="3CDB6DBF"/>
    <w:rsid w:val="3CE3F7CF"/>
    <w:rsid w:val="3D07C02B"/>
    <w:rsid w:val="3D08B76D"/>
    <w:rsid w:val="3D3C818D"/>
    <w:rsid w:val="3D7C995F"/>
    <w:rsid w:val="3D98C9FB"/>
    <w:rsid w:val="3DD089AD"/>
    <w:rsid w:val="3DDF03E0"/>
    <w:rsid w:val="3DE7E530"/>
    <w:rsid w:val="3DEB41B2"/>
    <w:rsid w:val="3DED78F0"/>
    <w:rsid w:val="3E1814BD"/>
    <w:rsid w:val="3E8C09AB"/>
    <w:rsid w:val="3E8DB012"/>
    <w:rsid w:val="3EEE0465"/>
    <w:rsid w:val="3F037A8B"/>
    <w:rsid w:val="3F060B6F"/>
    <w:rsid w:val="3F076512"/>
    <w:rsid w:val="3F14DDD1"/>
    <w:rsid w:val="3F1A5F7D"/>
    <w:rsid w:val="3F58A44E"/>
    <w:rsid w:val="3F5B704C"/>
    <w:rsid w:val="3F613653"/>
    <w:rsid w:val="3F7B1BC6"/>
    <w:rsid w:val="3F8E2906"/>
    <w:rsid w:val="3FBC45A3"/>
    <w:rsid w:val="4023F5CB"/>
    <w:rsid w:val="4029EDCC"/>
    <w:rsid w:val="402C756F"/>
    <w:rsid w:val="4059D454"/>
    <w:rsid w:val="405E636A"/>
    <w:rsid w:val="4071AED6"/>
    <w:rsid w:val="40A11120"/>
    <w:rsid w:val="40E59D83"/>
    <w:rsid w:val="4101BC37"/>
    <w:rsid w:val="412482CF"/>
    <w:rsid w:val="4168D1FD"/>
    <w:rsid w:val="41727C25"/>
    <w:rsid w:val="4174AB6C"/>
    <w:rsid w:val="41926DF6"/>
    <w:rsid w:val="4197B2CD"/>
    <w:rsid w:val="41B382AC"/>
    <w:rsid w:val="41B8E636"/>
    <w:rsid w:val="41BA94DD"/>
    <w:rsid w:val="41DA801C"/>
    <w:rsid w:val="41E69B03"/>
    <w:rsid w:val="4230C7C5"/>
    <w:rsid w:val="425E1C9E"/>
    <w:rsid w:val="42628BD4"/>
    <w:rsid w:val="426A242E"/>
    <w:rsid w:val="428EF339"/>
    <w:rsid w:val="42A1FAA0"/>
    <w:rsid w:val="42DE1FF1"/>
    <w:rsid w:val="42F87E06"/>
    <w:rsid w:val="42F8CE38"/>
    <w:rsid w:val="4327DA29"/>
    <w:rsid w:val="43341C3A"/>
    <w:rsid w:val="43650D04"/>
    <w:rsid w:val="4398646B"/>
    <w:rsid w:val="44307A38"/>
    <w:rsid w:val="443921B2"/>
    <w:rsid w:val="443D5B62"/>
    <w:rsid w:val="444427BA"/>
    <w:rsid w:val="445D014E"/>
    <w:rsid w:val="448B4CD1"/>
    <w:rsid w:val="449665B7"/>
    <w:rsid w:val="44C34145"/>
    <w:rsid w:val="44D845AE"/>
    <w:rsid w:val="454232FC"/>
    <w:rsid w:val="45436A19"/>
    <w:rsid w:val="45517858"/>
    <w:rsid w:val="4598715F"/>
    <w:rsid w:val="46014161"/>
    <w:rsid w:val="461E0392"/>
    <w:rsid w:val="46379F78"/>
    <w:rsid w:val="466AF3B6"/>
    <w:rsid w:val="46790F2A"/>
    <w:rsid w:val="46A5F140"/>
    <w:rsid w:val="46AE789E"/>
    <w:rsid w:val="46C3DBA3"/>
    <w:rsid w:val="47749BB5"/>
    <w:rsid w:val="47C790B1"/>
    <w:rsid w:val="47D73C7D"/>
    <w:rsid w:val="47E61777"/>
    <w:rsid w:val="47F0316D"/>
    <w:rsid w:val="48171833"/>
    <w:rsid w:val="482E4D23"/>
    <w:rsid w:val="4844AE85"/>
    <w:rsid w:val="4891474B"/>
    <w:rsid w:val="48A6D4BD"/>
    <w:rsid w:val="48AA5E72"/>
    <w:rsid w:val="48C00E0F"/>
    <w:rsid w:val="49201630"/>
    <w:rsid w:val="493AD04A"/>
    <w:rsid w:val="495F1889"/>
    <w:rsid w:val="4964234A"/>
    <w:rsid w:val="496A3432"/>
    <w:rsid w:val="49975F0C"/>
    <w:rsid w:val="49C64C67"/>
    <w:rsid w:val="49D5652F"/>
    <w:rsid w:val="4A05CC91"/>
    <w:rsid w:val="4A4D83A4"/>
    <w:rsid w:val="4A4EF95B"/>
    <w:rsid w:val="4A6025FD"/>
    <w:rsid w:val="4A61E184"/>
    <w:rsid w:val="4A7664E3"/>
    <w:rsid w:val="4AA32E66"/>
    <w:rsid w:val="4AA8AAE5"/>
    <w:rsid w:val="4ABC080C"/>
    <w:rsid w:val="4ACCEAD3"/>
    <w:rsid w:val="4AE85688"/>
    <w:rsid w:val="4B49041D"/>
    <w:rsid w:val="4B6C799C"/>
    <w:rsid w:val="4BB46C4C"/>
    <w:rsid w:val="4BCB8F9D"/>
    <w:rsid w:val="4C0FFC60"/>
    <w:rsid w:val="4C37A450"/>
    <w:rsid w:val="4C524713"/>
    <w:rsid w:val="4C55669E"/>
    <w:rsid w:val="4C65CBDD"/>
    <w:rsid w:val="4C69221F"/>
    <w:rsid w:val="4C898D98"/>
    <w:rsid w:val="4CD3CF35"/>
    <w:rsid w:val="4CD9825F"/>
    <w:rsid w:val="4CDBBE20"/>
    <w:rsid w:val="4D6A645F"/>
    <w:rsid w:val="4D6B9BA5"/>
    <w:rsid w:val="4D6DB658"/>
    <w:rsid w:val="4D83DF46"/>
    <w:rsid w:val="4DAF0327"/>
    <w:rsid w:val="4DF4D00F"/>
    <w:rsid w:val="4DFF1D74"/>
    <w:rsid w:val="4E11D5A6"/>
    <w:rsid w:val="4E24F168"/>
    <w:rsid w:val="4E29F8F9"/>
    <w:rsid w:val="4E7AA9DD"/>
    <w:rsid w:val="4E9A5888"/>
    <w:rsid w:val="4EB05A5E"/>
    <w:rsid w:val="4EC11FAE"/>
    <w:rsid w:val="4EDD0999"/>
    <w:rsid w:val="4EE1C181"/>
    <w:rsid w:val="4F0ABA98"/>
    <w:rsid w:val="4F1E6A22"/>
    <w:rsid w:val="4F200D29"/>
    <w:rsid w:val="4F5221C3"/>
    <w:rsid w:val="4F5A83A0"/>
    <w:rsid w:val="4F8B77E9"/>
    <w:rsid w:val="5013BAAD"/>
    <w:rsid w:val="50143415"/>
    <w:rsid w:val="501F3953"/>
    <w:rsid w:val="50334B25"/>
    <w:rsid w:val="504E5DE3"/>
    <w:rsid w:val="508E7DCC"/>
    <w:rsid w:val="50CD7CFA"/>
    <w:rsid w:val="512B0AAC"/>
    <w:rsid w:val="51689995"/>
    <w:rsid w:val="516C23F0"/>
    <w:rsid w:val="518EED01"/>
    <w:rsid w:val="51B09AD9"/>
    <w:rsid w:val="51B0DA29"/>
    <w:rsid w:val="51D4BE80"/>
    <w:rsid w:val="51DA7CFF"/>
    <w:rsid w:val="52592855"/>
    <w:rsid w:val="52655053"/>
    <w:rsid w:val="527E3B1F"/>
    <w:rsid w:val="5282698F"/>
    <w:rsid w:val="528AA602"/>
    <w:rsid w:val="528AE882"/>
    <w:rsid w:val="52DC7C41"/>
    <w:rsid w:val="52DEC03E"/>
    <w:rsid w:val="52FB34FA"/>
    <w:rsid w:val="53141E5C"/>
    <w:rsid w:val="5366973B"/>
    <w:rsid w:val="536A8ABA"/>
    <w:rsid w:val="53833CBC"/>
    <w:rsid w:val="53AF7AA2"/>
    <w:rsid w:val="53D0F502"/>
    <w:rsid w:val="53D44DA1"/>
    <w:rsid w:val="54089C3A"/>
    <w:rsid w:val="54139CCA"/>
    <w:rsid w:val="54224165"/>
    <w:rsid w:val="542FA568"/>
    <w:rsid w:val="543D3582"/>
    <w:rsid w:val="54580483"/>
    <w:rsid w:val="545C362F"/>
    <w:rsid w:val="54702770"/>
    <w:rsid w:val="54791BFC"/>
    <w:rsid w:val="54EBD640"/>
    <w:rsid w:val="550F31A1"/>
    <w:rsid w:val="554BE2E3"/>
    <w:rsid w:val="556BBB6F"/>
    <w:rsid w:val="558F8EBC"/>
    <w:rsid w:val="55B2497B"/>
    <w:rsid w:val="55D6BF44"/>
    <w:rsid w:val="55F8A0D8"/>
    <w:rsid w:val="55FADD0F"/>
    <w:rsid w:val="56294407"/>
    <w:rsid w:val="56432EB8"/>
    <w:rsid w:val="564D6ACB"/>
    <w:rsid w:val="56819E3C"/>
    <w:rsid w:val="56857B81"/>
    <w:rsid w:val="56BFE49C"/>
    <w:rsid w:val="56C11A11"/>
    <w:rsid w:val="56C2D143"/>
    <w:rsid w:val="56D77B6D"/>
    <w:rsid w:val="56ED20CA"/>
    <w:rsid w:val="56EDFFD0"/>
    <w:rsid w:val="5706AEC5"/>
    <w:rsid w:val="5708E7D1"/>
    <w:rsid w:val="5754350C"/>
    <w:rsid w:val="577F01CA"/>
    <w:rsid w:val="5783AC5E"/>
    <w:rsid w:val="57960904"/>
    <w:rsid w:val="5797A426"/>
    <w:rsid w:val="579BEBA2"/>
    <w:rsid w:val="57AF1404"/>
    <w:rsid w:val="57E7F190"/>
    <w:rsid w:val="57F34CB7"/>
    <w:rsid w:val="582E5C88"/>
    <w:rsid w:val="589C304B"/>
    <w:rsid w:val="58BA2E2B"/>
    <w:rsid w:val="5901DFE9"/>
    <w:rsid w:val="59037D41"/>
    <w:rsid w:val="59055FA8"/>
    <w:rsid w:val="59237342"/>
    <w:rsid w:val="592DA412"/>
    <w:rsid w:val="592E9855"/>
    <w:rsid w:val="5958361F"/>
    <w:rsid w:val="595C190D"/>
    <w:rsid w:val="59A3D0C5"/>
    <w:rsid w:val="59F3EB90"/>
    <w:rsid w:val="5A3D9C5C"/>
    <w:rsid w:val="5A3E602A"/>
    <w:rsid w:val="5A427C22"/>
    <w:rsid w:val="5A486330"/>
    <w:rsid w:val="5A87CF90"/>
    <w:rsid w:val="5ADE1CF2"/>
    <w:rsid w:val="5B038AFC"/>
    <w:rsid w:val="5B0A67EB"/>
    <w:rsid w:val="5B0FCBAD"/>
    <w:rsid w:val="5B3893EE"/>
    <w:rsid w:val="5B6EDB20"/>
    <w:rsid w:val="5B70EC0F"/>
    <w:rsid w:val="5B969F90"/>
    <w:rsid w:val="5BAF32FC"/>
    <w:rsid w:val="5BE7D11F"/>
    <w:rsid w:val="5C242622"/>
    <w:rsid w:val="5C813068"/>
    <w:rsid w:val="5CD2657A"/>
    <w:rsid w:val="5CE5F9FE"/>
    <w:rsid w:val="5D108494"/>
    <w:rsid w:val="5D8472C1"/>
    <w:rsid w:val="5D8DB922"/>
    <w:rsid w:val="5DAC3C5C"/>
    <w:rsid w:val="5DF2ECC6"/>
    <w:rsid w:val="5DFE96A0"/>
    <w:rsid w:val="5E79E99F"/>
    <w:rsid w:val="5EDAC3A6"/>
    <w:rsid w:val="5F526B23"/>
    <w:rsid w:val="5FB917A7"/>
    <w:rsid w:val="5FBA4ED9"/>
    <w:rsid w:val="5FD3A88E"/>
    <w:rsid w:val="60122855"/>
    <w:rsid w:val="6066FD6F"/>
    <w:rsid w:val="6082549D"/>
    <w:rsid w:val="609340CE"/>
    <w:rsid w:val="60A70A08"/>
    <w:rsid w:val="60AC8BDA"/>
    <w:rsid w:val="6108408F"/>
    <w:rsid w:val="612C10EE"/>
    <w:rsid w:val="61447846"/>
    <w:rsid w:val="6153080F"/>
    <w:rsid w:val="6172D8F8"/>
    <w:rsid w:val="61760348"/>
    <w:rsid w:val="61785769"/>
    <w:rsid w:val="617A9142"/>
    <w:rsid w:val="6228CBF8"/>
    <w:rsid w:val="628E92C1"/>
    <w:rsid w:val="62E8B3EE"/>
    <w:rsid w:val="62EDA6E6"/>
    <w:rsid w:val="62F4EDCD"/>
    <w:rsid w:val="62FC9400"/>
    <w:rsid w:val="631B5C73"/>
    <w:rsid w:val="6335D41D"/>
    <w:rsid w:val="633D0AD2"/>
    <w:rsid w:val="63662CDF"/>
    <w:rsid w:val="63700904"/>
    <w:rsid w:val="63806449"/>
    <w:rsid w:val="63909B07"/>
    <w:rsid w:val="6398DE7C"/>
    <w:rsid w:val="63B984B5"/>
    <w:rsid w:val="63FA1B9B"/>
    <w:rsid w:val="64055FC8"/>
    <w:rsid w:val="641EBBDB"/>
    <w:rsid w:val="644FCB32"/>
    <w:rsid w:val="645100D4"/>
    <w:rsid w:val="645AB417"/>
    <w:rsid w:val="64645F6E"/>
    <w:rsid w:val="646759B9"/>
    <w:rsid w:val="6483B125"/>
    <w:rsid w:val="64941061"/>
    <w:rsid w:val="649C46CB"/>
    <w:rsid w:val="64B4BC2B"/>
    <w:rsid w:val="64D79FE4"/>
    <w:rsid w:val="65055370"/>
    <w:rsid w:val="654B48CD"/>
    <w:rsid w:val="657F8CC8"/>
    <w:rsid w:val="65A64B9F"/>
    <w:rsid w:val="65C05070"/>
    <w:rsid w:val="65E1E36F"/>
    <w:rsid w:val="66578D02"/>
    <w:rsid w:val="66788827"/>
    <w:rsid w:val="66B2A5AA"/>
    <w:rsid w:val="66B318FB"/>
    <w:rsid w:val="66FDD7F1"/>
    <w:rsid w:val="6700CDED"/>
    <w:rsid w:val="670FA8E8"/>
    <w:rsid w:val="671923B2"/>
    <w:rsid w:val="672195E2"/>
    <w:rsid w:val="6727AC0A"/>
    <w:rsid w:val="675F9119"/>
    <w:rsid w:val="677EB784"/>
    <w:rsid w:val="679474E6"/>
    <w:rsid w:val="67C657FA"/>
    <w:rsid w:val="67E0C675"/>
    <w:rsid w:val="681F0A95"/>
    <w:rsid w:val="683E259F"/>
    <w:rsid w:val="685F9C7E"/>
    <w:rsid w:val="6890EC0F"/>
    <w:rsid w:val="6890FCC3"/>
    <w:rsid w:val="68C26839"/>
    <w:rsid w:val="68CB1118"/>
    <w:rsid w:val="68DED141"/>
    <w:rsid w:val="690BFFEB"/>
    <w:rsid w:val="69151CB4"/>
    <w:rsid w:val="69315456"/>
    <w:rsid w:val="69403E5A"/>
    <w:rsid w:val="6953568A"/>
    <w:rsid w:val="69584875"/>
    <w:rsid w:val="69594E18"/>
    <w:rsid w:val="6966B59C"/>
    <w:rsid w:val="69ABF501"/>
    <w:rsid w:val="69CBDE1F"/>
    <w:rsid w:val="6A2BC6F8"/>
    <w:rsid w:val="6A736582"/>
    <w:rsid w:val="6A7D9371"/>
    <w:rsid w:val="6A9EF53F"/>
    <w:rsid w:val="6AAB79DD"/>
    <w:rsid w:val="6AD3D2BB"/>
    <w:rsid w:val="6ADC7792"/>
    <w:rsid w:val="6B3E7DA4"/>
    <w:rsid w:val="6B46E9EC"/>
    <w:rsid w:val="6B6B16A3"/>
    <w:rsid w:val="6BC4005D"/>
    <w:rsid w:val="6BEDAD4D"/>
    <w:rsid w:val="6C0D97CC"/>
    <w:rsid w:val="6C10183B"/>
    <w:rsid w:val="6C172680"/>
    <w:rsid w:val="6C190CE5"/>
    <w:rsid w:val="6C2F5AD6"/>
    <w:rsid w:val="6C5BC16C"/>
    <w:rsid w:val="6C85AC63"/>
    <w:rsid w:val="6CA004DA"/>
    <w:rsid w:val="6CA28B3B"/>
    <w:rsid w:val="6D0C0121"/>
    <w:rsid w:val="6D463928"/>
    <w:rsid w:val="6D6E89F4"/>
    <w:rsid w:val="6DB3A318"/>
    <w:rsid w:val="6DCDCC7B"/>
    <w:rsid w:val="6DDDBD3B"/>
    <w:rsid w:val="6E226A46"/>
    <w:rsid w:val="6E462727"/>
    <w:rsid w:val="6E55E2C7"/>
    <w:rsid w:val="6E57E5A0"/>
    <w:rsid w:val="6EA5F97D"/>
    <w:rsid w:val="6EB813CA"/>
    <w:rsid w:val="6EDE191A"/>
    <w:rsid w:val="6F0617C7"/>
    <w:rsid w:val="6F2BD878"/>
    <w:rsid w:val="6F546BFD"/>
    <w:rsid w:val="6F9E6CF1"/>
    <w:rsid w:val="6FB79F07"/>
    <w:rsid w:val="6FDE663A"/>
    <w:rsid w:val="7002A414"/>
    <w:rsid w:val="703E2C3B"/>
    <w:rsid w:val="7045A3A4"/>
    <w:rsid w:val="704BACEE"/>
    <w:rsid w:val="70600EC0"/>
    <w:rsid w:val="709BE95C"/>
    <w:rsid w:val="70B463E3"/>
    <w:rsid w:val="70BBB7F6"/>
    <w:rsid w:val="70F85D86"/>
    <w:rsid w:val="70FCF9FF"/>
    <w:rsid w:val="7107819E"/>
    <w:rsid w:val="712452CC"/>
    <w:rsid w:val="7139FA03"/>
    <w:rsid w:val="713D4A11"/>
    <w:rsid w:val="71775E9A"/>
    <w:rsid w:val="718993AD"/>
    <w:rsid w:val="718D9400"/>
    <w:rsid w:val="71A01EBB"/>
    <w:rsid w:val="71CAE14E"/>
    <w:rsid w:val="71DF0522"/>
    <w:rsid w:val="71E859F7"/>
    <w:rsid w:val="721E04B3"/>
    <w:rsid w:val="721E928D"/>
    <w:rsid w:val="7272E315"/>
    <w:rsid w:val="7289FA23"/>
    <w:rsid w:val="7291B4C8"/>
    <w:rsid w:val="7298F85E"/>
    <w:rsid w:val="72A81C05"/>
    <w:rsid w:val="72CF5E2B"/>
    <w:rsid w:val="72D67BD4"/>
    <w:rsid w:val="72F1B11B"/>
    <w:rsid w:val="73218A35"/>
    <w:rsid w:val="7335CC22"/>
    <w:rsid w:val="73C94499"/>
    <w:rsid w:val="73E8121C"/>
    <w:rsid w:val="73EF3DB4"/>
    <w:rsid w:val="744DA676"/>
    <w:rsid w:val="748ACC31"/>
    <w:rsid w:val="749775ED"/>
    <w:rsid w:val="74B4DF5D"/>
    <w:rsid w:val="74B4F650"/>
    <w:rsid w:val="74E4CA31"/>
    <w:rsid w:val="7564B4F8"/>
    <w:rsid w:val="757F2CBA"/>
    <w:rsid w:val="759E9159"/>
    <w:rsid w:val="75AA764F"/>
    <w:rsid w:val="75EC152E"/>
    <w:rsid w:val="76119CB5"/>
    <w:rsid w:val="76129FA8"/>
    <w:rsid w:val="7641F2F9"/>
    <w:rsid w:val="76586E22"/>
    <w:rsid w:val="766485F4"/>
    <w:rsid w:val="76B05F7F"/>
    <w:rsid w:val="76D48019"/>
    <w:rsid w:val="76E0A181"/>
    <w:rsid w:val="76E8E362"/>
    <w:rsid w:val="77321634"/>
    <w:rsid w:val="77417781"/>
    <w:rsid w:val="778F9456"/>
    <w:rsid w:val="77903D74"/>
    <w:rsid w:val="779D234F"/>
    <w:rsid w:val="77A8CE54"/>
    <w:rsid w:val="77D32ED0"/>
    <w:rsid w:val="77F8B9AD"/>
    <w:rsid w:val="7813D3C9"/>
    <w:rsid w:val="786734C4"/>
    <w:rsid w:val="787701C6"/>
    <w:rsid w:val="7889C934"/>
    <w:rsid w:val="788AE34C"/>
    <w:rsid w:val="789377A4"/>
    <w:rsid w:val="78B9AFF7"/>
    <w:rsid w:val="78C1FBC4"/>
    <w:rsid w:val="78C8E011"/>
    <w:rsid w:val="78E9E34F"/>
    <w:rsid w:val="79072565"/>
    <w:rsid w:val="791812A9"/>
    <w:rsid w:val="792E1B12"/>
    <w:rsid w:val="793D1C4F"/>
    <w:rsid w:val="79441B1D"/>
    <w:rsid w:val="796E60CC"/>
    <w:rsid w:val="796F64F3"/>
    <w:rsid w:val="7970730B"/>
    <w:rsid w:val="7A0C5E7F"/>
    <w:rsid w:val="7A7C3A54"/>
    <w:rsid w:val="7A7FF3D8"/>
    <w:rsid w:val="7A867A68"/>
    <w:rsid w:val="7AA7AC0A"/>
    <w:rsid w:val="7AC37E90"/>
    <w:rsid w:val="7AC8B20B"/>
    <w:rsid w:val="7AE17B12"/>
    <w:rsid w:val="7B2D6701"/>
    <w:rsid w:val="7B2DBEB0"/>
    <w:rsid w:val="7B6D7C42"/>
    <w:rsid w:val="7B907B45"/>
    <w:rsid w:val="7BD8B379"/>
    <w:rsid w:val="7BEB3CD3"/>
    <w:rsid w:val="7BF423AB"/>
    <w:rsid w:val="7BFE90C8"/>
    <w:rsid w:val="7C079788"/>
    <w:rsid w:val="7C0EE0E5"/>
    <w:rsid w:val="7C119268"/>
    <w:rsid w:val="7C191733"/>
    <w:rsid w:val="7C1B630F"/>
    <w:rsid w:val="7C25765A"/>
    <w:rsid w:val="7C648DAC"/>
    <w:rsid w:val="7C93EF28"/>
    <w:rsid w:val="7CC453C4"/>
    <w:rsid w:val="7CD9B2BF"/>
    <w:rsid w:val="7CEA6984"/>
    <w:rsid w:val="7D130C32"/>
    <w:rsid w:val="7D2350CC"/>
    <w:rsid w:val="7D42A53F"/>
    <w:rsid w:val="7D4EE83A"/>
    <w:rsid w:val="7D5D8EAD"/>
    <w:rsid w:val="7D808B1D"/>
    <w:rsid w:val="7D9D6EC2"/>
    <w:rsid w:val="7DBBC08C"/>
    <w:rsid w:val="7E185B42"/>
    <w:rsid w:val="7E1C8761"/>
    <w:rsid w:val="7E1D2333"/>
    <w:rsid w:val="7E5C559B"/>
    <w:rsid w:val="7E66F43D"/>
    <w:rsid w:val="7E6EA992"/>
    <w:rsid w:val="7EB0E110"/>
    <w:rsid w:val="7EB80508"/>
    <w:rsid w:val="7ED6256D"/>
    <w:rsid w:val="7F2AECCD"/>
    <w:rsid w:val="7F3F735A"/>
    <w:rsid w:val="7F7D292E"/>
    <w:rsid w:val="7F91773B"/>
    <w:rsid w:val="7FC41A8D"/>
    <w:rsid w:val="7FDDFCF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5945"/>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7"/>
      </w:numPr>
    </w:pPr>
  </w:style>
  <w:style w:type="numbering" w:customStyle="1" w:styleId="ImportedStyle2">
    <w:name w:val="Imported Style 2"/>
    <w:rsid w:val="00DE2CEF"/>
    <w:pPr>
      <w:numPr>
        <w:numId w:val="18"/>
      </w:numPr>
    </w:pPr>
  </w:style>
  <w:style w:type="numbering" w:customStyle="1" w:styleId="List0">
    <w:name w:val="List 0"/>
    <w:basedOn w:val="ImportedStyle3"/>
    <w:rsid w:val="00DE2CEF"/>
    <w:pPr>
      <w:numPr>
        <w:numId w:val="19"/>
      </w:numPr>
    </w:pPr>
  </w:style>
  <w:style w:type="numbering" w:customStyle="1" w:styleId="ImportedStyle3">
    <w:name w:val="Imported Style 3"/>
    <w:rsid w:val="00DE2CEF"/>
  </w:style>
  <w:style w:type="numbering" w:customStyle="1" w:styleId="List1">
    <w:name w:val="List 1"/>
    <w:basedOn w:val="ImportedStyle3"/>
    <w:rsid w:val="00DE2CEF"/>
    <w:pPr>
      <w:numPr>
        <w:numId w:val="20"/>
      </w:numPr>
    </w:pPr>
  </w:style>
  <w:style w:type="numbering" w:customStyle="1" w:styleId="ImportedStyle4">
    <w:name w:val="Imported Style 4"/>
    <w:rsid w:val="00DE2CEF"/>
    <w:pPr>
      <w:numPr>
        <w:numId w:val="21"/>
      </w:numPr>
    </w:pPr>
  </w:style>
  <w:style w:type="numbering" w:customStyle="1" w:styleId="ImportedStyle5">
    <w:name w:val="Imported Style 5"/>
    <w:rsid w:val="00DE2CEF"/>
    <w:pPr>
      <w:numPr>
        <w:numId w:val="22"/>
      </w:numPr>
    </w:pPr>
  </w:style>
  <w:style w:type="numbering" w:customStyle="1" w:styleId="ImportedStyle6">
    <w:name w:val="Imported Style 6"/>
    <w:rsid w:val="00DE2CEF"/>
    <w:pPr>
      <w:numPr>
        <w:numId w:val="23"/>
      </w:numPr>
    </w:pPr>
  </w:style>
  <w:style w:type="numbering" w:customStyle="1" w:styleId="List21">
    <w:name w:val="List 21"/>
    <w:basedOn w:val="ImportedStyle6"/>
    <w:rsid w:val="00DE2CEF"/>
    <w:pPr>
      <w:numPr>
        <w:numId w:val="24"/>
      </w:numPr>
    </w:pPr>
  </w:style>
  <w:style w:type="numbering" w:customStyle="1" w:styleId="List31">
    <w:name w:val="List 31"/>
    <w:basedOn w:val="ImportedStyle6"/>
    <w:rsid w:val="00DE2CEF"/>
    <w:pPr>
      <w:numPr>
        <w:numId w:val="25"/>
      </w:numPr>
    </w:pPr>
  </w:style>
  <w:style w:type="numbering" w:customStyle="1" w:styleId="List41">
    <w:name w:val="List 41"/>
    <w:basedOn w:val="ImportedStyle6"/>
    <w:rsid w:val="00DE2CEF"/>
    <w:pPr>
      <w:numPr>
        <w:numId w:val="26"/>
      </w:numPr>
    </w:pPr>
  </w:style>
  <w:style w:type="numbering" w:customStyle="1" w:styleId="ImportedStyle7">
    <w:name w:val="Imported Style 7"/>
    <w:rsid w:val="00DE2CEF"/>
    <w:pPr>
      <w:numPr>
        <w:numId w:val="27"/>
      </w:numPr>
    </w:pPr>
  </w:style>
  <w:style w:type="numbering" w:customStyle="1" w:styleId="ImportedStyle8">
    <w:name w:val="Imported Style 8"/>
    <w:rsid w:val="00DE2CEF"/>
    <w:pPr>
      <w:numPr>
        <w:numId w:val="28"/>
      </w:numPr>
    </w:pPr>
  </w:style>
  <w:style w:type="numbering" w:customStyle="1" w:styleId="ImportedStyle9">
    <w:name w:val="Imported Style 9"/>
    <w:rsid w:val="00DE2CEF"/>
    <w:pPr>
      <w:numPr>
        <w:numId w:val="29"/>
      </w:numPr>
    </w:pPr>
  </w:style>
  <w:style w:type="numbering" w:customStyle="1" w:styleId="List51">
    <w:name w:val="List 51"/>
    <w:basedOn w:val="ImportedStyle10"/>
    <w:rsid w:val="00DE2CEF"/>
    <w:pPr>
      <w:numPr>
        <w:numId w:val="30"/>
      </w:numPr>
    </w:pPr>
  </w:style>
  <w:style w:type="numbering" w:customStyle="1" w:styleId="ImportedStyle10">
    <w:name w:val="Imported Style 10"/>
    <w:rsid w:val="00DE2CEF"/>
  </w:style>
  <w:style w:type="numbering" w:customStyle="1" w:styleId="List6">
    <w:name w:val="List 6"/>
    <w:basedOn w:val="ImportedStyle10"/>
    <w:rsid w:val="00DE2CEF"/>
    <w:pPr>
      <w:numPr>
        <w:numId w:val="31"/>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32"/>
      </w:numPr>
    </w:pPr>
  </w:style>
  <w:style w:type="numbering" w:customStyle="1" w:styleId="ImportedStyle12">
    <w:name w:val="Imported Style 12"/>
    <w:rsid w:val="00DE2CEF"/>
    <w:pPr>
      <w:numPr>
        <w:numId w:val="33"/>
      </w:numPr>
    </w:pPr>
  </w:style>
  <w:style w:type="numbering" w:customStyle="1" w:styleId="ImportedStyle13">
    <w:name w:val="Imported Style 13"/>
    <w:rsid w:val="00DE2CEF"/>
    <w:pPr>
      <w:numPr>
        <w:numId w:val="34"/>
      </w:numPr>
    </w:pPr>
  </w:style>
  <w:style w:type="numbering" w:customStyle="1" w:styleId="ImportedStyle130">
    <w:name w:val="Imported Style 13.0"/>
    <w:rsid w:val="00DE2CEF"/>
    <w:pPr>
      <w:numPr>
        <w:numId w:val="35"/>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2B24BF1C-AAB4-47A5-AAF4-D8E7FD0EC4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0FBB8F-E874-4E0A-9892-22BAB86B5ADE}">
  <ds:schemaRefs>
    <ds:schemaRef ds:uri="http://schemas.microsoft.com/sharepoint/v3/contenttype/forms"/>
  </ds:schemaRefs>
</ds:datastoreItem>
</file>

<file path=customXml/itemProps4.xml><?xml version="1.0" encoding="utf-8"?>
<ds:datastoreItem xmlns:ds="http://schemas.openxmlformats.org/officeDocument/2006/customXml" ds:itemID="{1F9912E2-6B93-4660-B0CF-605C4479839F}">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6078</Words>
  <Characters>34645</Characters>
  <Application>Microsoft Office Word</Application>
  <DocSecurity>0</DocSecurity>
  <Lines>288</Lines>
  <Paragraphs>81</Paragraphs>
  <ScaleCrop>false</ScaleCrop>
  <Company>ABMU NHS Trust</Company>
  <LinksUpToDate>false</LinksUpToDate>
  <CharactersWithSpaces>40642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15</cp:revision>
  <cp:lastPrinted>2022-12-12T15:20:00Z</cp:lastPrinted>
  <dcterms:created xsi:type="dcterms:W3CDTF">2025-06-26T08:03:00Z</dcterms:created>
  <dcterms:modified xsi:type="dcterms:W3CDTF">2025-12-11T09:57:00Z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