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F6F3" w14:textId="77777777" w:rsidR="00A32D08" w:rsidRPr="00AD2984" w:rsidRDefault="00A32D08" w:rsidP="001F7D8C">
      <w:pPr>
        <w:pStyle w:val="ListParagraph"/>
        <w:spacing w:before="0" w:after="0"/>
        <w:jc w:val="center"/>
        <w:rPr>
          <w:rFonts w:ascii="Verdana" w:hAnsi="Verdana"/>
          <w:b/>
          <w:bCs/>
        </w:rPr>
      </w:pPr>
    </w:p>
    <w:p w14:paraId="3320771D" w14:textId="20D3A062" w:rsidR="00FE5E56" w:rsidRPr="007A4BB1" w:rsidRDefault="00AD2605" w:rsidP="00396F90">
      <w:pPr>
        <w:pStyle w:val="ListParagraph"/>
        <w:spacing w:before="0" w:after="0"/>
        <w:jc w:val="center"/>
        <w:rPr>
          <w:rFonts w:ascii="Verdana" w:eastAsia="Arial Bold" w:hAnsi="Verdana" w:cs="Arial Bold"/>
          <w:b/>
          <w:bCs/>
        </w:rPr>
      </w:pPr>
      <w:r w:rsidRPr="007A4BB1">
        <w:rPr>
          <w:rFonts w:ascii="Verdana" w:hAnsi="Verdana"/>
          <w:b/>
          <w:bCs/>
        </w:rPr>
        <w:t>Swansea Bay University Health Board</w:t>
      </w:r>
    </w:p>
    <w:p w14:paraId="63106E31" w14:textId="4675A9E3" w:rsidR="00882AD5" w:rsidRPr="007A4BB1" w:rsidRDefault="005B59A5" w:rsidP="001F7D8C">
      <w:pPr>
        <w:pStyle w:val="Body"/>
        <w:jc w:val="center"/>
        <w:rPr>
          <w:rFonts w:ascii="Verdana" w:eastAsia="Arial Bold" w:hAnsi="Verdana" w:cs="Arial Bold"/>
          <w:b/>
          <w:bCs/>
          <w:color w:val="auto"/>
          <w:sz w:val="24"/>
          <w:szCs w:val="24"/>
          <w:u w:color="FF0000"/>
        </w:rPr>
      </w:pPr>
      <w:r>
        <w:rPr>
          <w:rFonts w:ascii="Verdana" w:hAnsi="Verdana"/>
          <w:b/>
          <w:bCs/>
          <w:color w:val="FF0000"/>
          <w:sz w:val="24"/>
          <w:szCs w:val="24"/>
          <w:u w:color="FF0000"/>
        </w:rPr>
        <w:t>C</w:t>
      </w:r>
      <w:r w:rsidR="00F04381" w:rsidRPr="007A4BB1">
        <w:rPr>
          <w:rFonts w:ascii="Verdana" w:hAnsi="Verdana"/>
          <w:b/>
          <w:bCs/>
          <w:color w:val="FF0000"/>
          <w:sz w:val="24"/>
          <w:szCs w:val="24"/>
          <w:u w:color="FF0000"/>
        </w:rPr>
        <w:t>onfirmed</w:t>
      </w:r>
      <w:r w:rsidR="00F04381" w:rsidRPr="007A4BB1">
        <w:rPr>
          <w:rFonts w:ascii="Verdana" w:eastAsia="Arial Bold" w:hAnsi="Verdana" w:cs="Arial Bold"/>
          <w:b/>
          <w:bCs/>
          <w:color w:val="auto"/>
          <w:sz w:val="24"/>
          <w:szCs w:val="24"/>
          <w:u w:color="FF0000"/>
        </w:rPr>
        <w:t xml:space="preserve"> Minutes of the </w:t>
      </w:r>
      <w:r w:rsidR="00045495" w:rsidRPr="007A4BB1">
        <w:rPr>
          <w:rFonts w:ascii="Verdana" w:hAnsi="Verdana"/>
          <w:b/>
          <w:bCs/>
          <w:color w:val="auto"/>
          <w:sz w:val="24"/>
          <w:szCs w:val="24"/>
        </w:rPr>
        <w:t xml:space="preserve">Audit </w:t>
      </w:r>
      <w:r w:rsidR="002054CE" w:rsidRPr="007A4BB1">
        <w:rPr>
          <w:rFonts w:ascii="Verdana" w:hAnsi="Verdana"/>
          <w:b/>
          <w:bCs/>
          <w:color w:val="auto"/>
          <w:sz w:val="24"/>
          <w:szCs w:val="24"/>
        </w:rPr>
        <w:t>Committee</w:t>
      </w:r>
      <w:r w:rsidR="00882AD5" w:rsidRPr="007A4BB1">
        <w:rPr>
          <w:rFonts w:ascii="Verdana" w:hAnsi="Verdana"/>
          <w:b/>
          <w:bCs/>
          <w:color w:val="auto"/>
          <w:sz w:val="24"/>
          <w:szCs w:val="24"/>
        </w:rPr>
        <w:t xml:space="preserve"> </w:t>
      </w:r>
      <w:r w:rsidR="00EF78FD" w:rsidRPr="007A4BB1">
        <w:rPr>
          <w:rFonts w:ascii="Verdana" w:hAnsi="Verdana"/>
          <w:b/>
          <w:bCs/>
          <w:color w:val="auto"/>
          <w:sz w:val="24"/>
          <w:szCs w:val="24"/>
        </w:rPr>
        <w:t>Meeting</w:t>
      </w:r>
    </w:p>
    <w:p w14:paraId="3036E3E8" w14:textId="117CEA47" w:rsidR="00045495" w:rsidRPr="007A4BB1" w:rsidRDefault="1B2456CA" w:rsidP="001F7D8C">
      <w:pPr>
        <w:pStyle w:val="Body"/>
        <w:jc w:val="center"/>
        <w:rPr>
          <w:rFonts w:ascii="Verdana" w:hAnsi="Verdana"/>
          <w:b/>
          <w:bCs/>
          <w:color w:val="auto"/>
          <w:sz w:val="24"/>
          <w:szCs w:val="24"/>
        </w:rPr>
      </w:pPr>
      <w:r w:rsidRPr="007A4BB1">
        <w:rPr>
          <w:rFonts w:ascii="Verdana" w:hAnsi="Verdana"/>
          <w:b/>
          <w:bCs/>
          <w:color w:val="auto"/>
          <w:sz w:val="24"/>
          <w:szCs w:val="24"/>
        </w:rPr>
        <w:t>held on</w:t>
      </w:r>
      <w:r w:rsidR="00B86660" w:rsidRPr="007A4BB1">
        <w:rPr>
          <w:rFonts w:ascii="Verdana" w:hAnsi="Verdana"/>
          <w:b/>
          <w:bCs/>
          <w:color w:val="auto"/>
          <w:sz w:val="24"/>
          <w:szCs w:val="24"/>
        </w:rPr>
        <w:t xml:space="preserve"> Thursday</w:t>
      </w:r>
      <w:r w:rsidRPr="007A4BB1">
        <w:rPr>
          <w:rFonts w:ascii="Verdana" w:hAnsi="Verdana"/>
          <w:b/>
          <w:bCs/>
          <w:color w:val="auto"/>
          <w:sz w:val="24"/>
          <w:szCs w:val="24"/>
        </w:rPr>
        <w:t xml:space="preserve"> </w:t>
      </w:r>
      <w:r w:rsidR="003B6153" w:rsidRPr="007A4BB1">
        <w:rPr>
          <w:rFonts w:ascii="Verdana" w:hAnsi="Verdana"/>
          <w:b/>
          <w:bCs/>
          <w:color w:val="auto"/>
          <w:sz w:val="24"/>
          <w:szCs w:val="24"/>
        </w:rPr>
        <w:t>16 July</w:t>
      </w:r>
      <w:r w:rsidR="16C0D8D9" w:rsidRPr="007A4BB1">
        <w:rPr>
          <w:rFonts w:ascii="Verdana" w:hAnsi="Verdana"/>
          <w:b/>
          <w:bCs/>
          <w:color w:val="auto"/>
          <w:sz w:val="24"/>
          <w:szCs w:val="24"/>
        </w:rPr>
        <w:t>2026</w:t>
      </w:r>
    </w:p>
    <w:p w14:paraId="35B04007" w14:textId="755909A3" w:rsidR="008E31B9" w:rsidRPr="007A4BB1" w:rsidRDefault="00882AD5" w:rsidP="001F7D8C">
      <w:pPr>
        <w:pStyle w:val="Body"/>
        <w:jc w:val="center"/>
        <w:rPr>
          <w:rFonts w:ascii="Verdana" w:hAnsi="Verdana"/>
          <w:b/>
          <w:bCs/>
          <w:color w:val="auto"/>
          <w:sz w:val="24"/>
          <w:szCs w:val="24"/>
        </w:rPr>
      </w:pPr>
      <w:r w:rsidRPr="007A4BB1">
        <w:rPr>
          <w:rFonts w:ascii="Verdana" w:hAnsi="Verdana"/>
          <w:b/>
          <w:bCs/>
          <w:color w:val="auto"/>
          <w:sz w:val="24"/>
          <w:szCs w:val="24"/>
        </w:rPr>
        <w:t>via Microsoft Teams</w:t>
      </w:r>
    </w:p>
    <w:p w14:paraId="6EE5AD54" w14:textId="77777777" w:rsidR="00882AD5" w:rsidRPr="007A4BB1" w:rsidRDefault="00882AD5" w:rsidP="001F7D8C">
      <w:pPr>
        <w:pStyle w:val="Body"/>
        <w:jc w:val="both"/>
        <w:rPr>
          <w:rFonts w:ascii="Verdana" w:eastAsia="Arial Bold" w:hAnsi="Verdana" w:cs="Arial Bold"/>
          <w:b/>
          <w:color w:val="auto"/>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5953"/>
      </w:tblGrid>
      <w:tr w:rsidR="00F56535" w:rsidRPr="007A4BB1" w14:paraId="3EE05593" w14:textId="77777777" w:rsidTr="664C2C9F">
        <w:trPr>
          <w:trHeight w:val="300"/>
        </w:trPr>
        <w:tc>
          <w:tcPr>
            <w:tcW w:w="10206" w:type="dxa"/>
            <w:gridSpan w:val="3"/>
            <w:shd w:val="clear" w:color="auto" w:fill="1F3864" w:themeFill="accent5" w:themeFillShade="80"/>
          </w:tcPr>
          <w:p w14:paraId="1EB91ED3" w14:textId="77777777" w:rsidR="00F56535" w:rsidRPr="007A4BB1" w:rsidRDefault="00F56535" w:rsidP="001F7D8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eastAsia="Calibri" w:hAnsi="Verdana" w:cs="Arial"/>
                <w:b/>
                <w:color w:val="FFFFFF" w:themeColor="background1"/>
                <w:bdr w:val="none" w:sz="0" w:space="0" w:color="auto"/>
                <w:lang w:val="en-GB"/>
              </w:rPr>
            </w:pPr>
            <w:r w:rsidRPr="007A4BB1">
              <w:rPr>
                <w:rFonts w:ascii="Verdana" w:eastAsia="Calibri" w:hAnsi="Verdana" w:cs="Arial"/>
                <w:b/>
                <w:color w:val="FFFFFF" w:themeColor="background1"/>
                <w:bdr w:val="none" w:sz="0" w:space="0" w:color="auto"/>
                <w:lang w:val="en-GB"/>
              </w:rPr>
              <w:t>Present:</w:t>
            </w:r>
          </w:p>
        </w:tc>
      </w:tr>
      <w:tr w:rsidR="00F56535" w:rsidRPr="007A4BB1" w14:paraId="058208A9" w14:textId="77777777" w:rsidTr="00B25BA0">
        <w:trPr>
          <w:trHeight w:val="330"/>
        </w:trPr>
        <w:tc>
          <w:tcPr>
            <w:tcW w:w="3119" w:type="dxa"/>
          </w:tcPr>
          <w:p w14:paraId="3F3FC8D6" w14:textId="73D396D7" w:rsidR="00F56535" w:rsidRPr="007A4BB1"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bdr w:val="none" w:sz="0" w:space="0" w:color="auto"/>
                <w:lang w:val="en-GB"/>
              </w:rPr>
            </w:pPr>
            <w:r w:rsidRPr="007A4BB1">
              <w:rPr>
                <w:rFonts w:ascii="Verdana" w:eastAsia="Calibri" w:hAnsi="Verdana" w:cs="Arial"/>
                <w:bdr w:val="none" w:sz="0" w:space="0" w:color="auto"/>
                <w:lang w:val="en-GB"/>
              </w:rPr>
              <w:t>Nuria Zolle</w:t>
            </w:r>
          </w:p>
        </w:tc>
        <w:tc>
          <w:tcPr>
            <w:tcW w:w="1134" w:type="dxa"/>
          </w:tcPr>
          <w:p w14:paraId="1742E205" w14:textId="447537C5" w:rsidR="664C2C9F" w:rsidRPr="007A4BB1" w:rsidRDefault="664C2C9F" w:rsidP="664C2C9F">
            <w:pPr>
              <w:jc w:val="center"/>
              <w:rPr>
                <w:rFonts w:ascii="Verdana" w:hAnsi="Verdana"/>
              </w:rPr>
            </w:pPr>
            <w:r w:rsidRPr="007A4BB1">
              <w:rPr>
                <w:rFonts w:ascii="Verdana" w:eastAsia="Verdana" w:hAnsi="Verdana" w:cs="Verdana"/>
              </w:rPr>
              <w:t>(NZ)</w:t>
            </w:r>
          </w:p>
        </w:tc>
        <w:tc>
          <w:tcPr>
            <w:tcW w:w="5953" w:type="dxa"/>
          </w:tcPr>
          <w:p w14:paraId="1BC23BEF" w14:textId="174EB436" w:rsidR="00F56535" w:rsidRPr="007A4BB1" w:rsidRDefault="07517BDF"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FF0000"/>
                <w:bdr w:val="none" w:sz="0" w:space="0" w:color="auto"/>
                <w:lang w:val="en-GB"/>
              </w:rPr>
            </w:pPr>
            <w:r w:rsidRPr="007A4BB1">
              <w:rPr>
                <w:rFonts w:ascii="Verdana" w:eastAsia="Calibri" w:hAnsi="Verdana" w:cs="Arial"/>
                <w:bdr w:val="none" w:sz="0" w:space="0" w:color="auto"/>
                <w:lang w:val="en-GB"/>
              </w:rPr>
              <w:t>Chair</w:t>
            </w:r>
          </w:p>
        </w:tc>
      </w:tr>
      <w:tr w:rsidR="62AA3363" w:rsidRPr="007A4BB1" w14:paraId="7709E94D" w14:textId="77777777" w:rsidTr="00B25BA0">
        <w:trPr>
          <w:trHeight w:val="300"/>
        </w:trPr>
        <w:tc>
          <w:tcPr>
            <w:tcW w:w="3119" w:type="dxa"/>
          </w:tcPr>
          <w:p w14:paraId="093C0FC7" w14:textId="26D0A1C3" w:rsidR="62AA3363" w:rsidRPr="007A4BB1" w:rsidRDefault="2B5E8C98" w:rsidP="3C8D3064">
            <w:pPr>
              <w:rPr>
                <w:rFonts w:ascii="Verdana" w:eastAsiaTheme="minorEastAsia" w:hAnsi="Verdana" w:cs="Arial"/>
                <w:lang w:val="en-GB"/>
              </w:rPr>
            </w:pPr>
            <w:r w:rsidRPr="007A4BB1">
              <w:rPr>
                <w:rFonts w:ascii="Verdana" w:eastAsiaTheme="minorEastAsia" w:hAnsi="Verdana" w:cs="Arial"/>
                <w:lang w:val="en-GB"/>
              </w:rPr>
              <w:t>Andrew Griffiths</w:t>
            </w:r>
          </w:p>
        </w:tc>
        <w:tc>
          <w:tcPr>
            <w:tcW w:w="1134" w:type="dxa"/>
          </w:tcPr>
          <w:p w14:paraId="1B3C156A" w14:textId="3492A6D1" w:rsidR="62AA3363" w:rsidRPr="007A4BB1" w:rsidRDefault="2B5E8C98" w:rsidP="3C8D3064">
            <w:pPr>
              <w:jc w:val="center"/>
              <w:rPr>
                <w:rFonts w:ascii="Verdana" w:eastAsiaTheme="minorEastAsia" w:hAnsi="Verdana" w:cs="Arial"/>
                <w:lang w:val="en-GB"/>
              </w:rPr>
            </w:pPr>
            <w:r w:rsidRPr="007A4BB1">
              <w:rPr>
                <w:rFonts w:ascii="Verdana" w:eastAsiaTheme="minorEastAsia" w:hAnsi="Verdana" w:cs="Arial"/>
                <w:lang w:val="en-GB"/>
              </w:rPr>
              <w:t>(AG)</w:t>
            </w:r>
          </w:p>
        </w:tc>
        <w:tc>
          <w:tcPr>
            <w:tcW w:w="5953" w:type="dxa"/>
          </w:tcPr>
          <w:p w14:paraId="0D9CA938" w14:textId="41644A11" w:rsidR="62AA3363" w:rsidRPr="007A4BB1" w:rsidRDefault="2B5E8C98" w:rsidP="3C8D3064">
            <w:pPr>
              <w:rPr>
                <w:rFonts w:ascii="Verdana" w:eastAsiaTheme="minorEastAsia" w:hAnsi="Verdana" w:cs="Arial"/>
                <w:lang w:val="en-GB"/>
              </w:rPr>
            </w:pPr>
            <w:r w:rsidRPr="007A4BB1">
              <w:rPr>
                <w:rFonts w:ascii="Verdana" w:eastAsiaTheme="minorEastAsia" w:hAnsi="Verdana" w:cs="Arial"/>
                <w:lang w:val="en-GB"/>
              </w:rPr>
              <w:t>Independent Member</w:t>
            </w:r>
          </w:p>
        </w:tc>
      </w:tr>
      <w:tr w:rsidR="00564BEB" w:rsidRPr="007A4BB1" w14:paraId="0E614A36" w14:textId="77777777" w:rsidTr="00B25BA0">
        <w:trPr>
          <w:trHeight w:val="300"/>
        </w:trPr>
        <w:tc>
          <w:tcPr>
            <w:tcW w:w="3119" w:type="dxa"/>
          </w:tcPr>
          <w:p w14:paraId="4F969E31" w14:textId="3F7A4ED5" w:rsidR="00564BEB" w:rsidRPr="007A4BB1"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dr w:val="none" w:sz="0" w:space="0" w:color="auto"/>
                <w:lang w:val="en-GB"/>
              </w:rPr>
            </w:pPr>
            <w:r w:rsidRPr="007A4BB1">
              <w:rPr>
                <w:rFonts w:ascii="Verdana" w:eastAsiaTheme="minorEastAsia" w:hAnsi="Verdana" w:cs="Arial"/>
                <w:bdr w:val="none" w:sz="0" w:space="0" w:color="auto"/>
                <w:lang w:val="en-GB"/>
              </w:rPr>
              <w:t>Patricia Price</w:t>
            </w:r>
          </w:p>
        </w:tc>
        <w:tc>
          <w:tcPr>
            <w:tcW w:w="1134" w:type="dxa"/>
          </w:tcPr>
          <w:p w14:paraId="19D1F98F" w14:textId="04C5A348" w:rsidR="664C2C9F" w:rsidRPr="007A4BB1" w:rsidRDefault="664C2C9F" w:rsidP="664C2C9F">
            <w:pPr>
              <w:pStyle w:val="Body"/>
              <w:jc w:val="center"/>
              <w:rPr>
                <w:rFonts w:ascii="Verdana" w:hAnsi="Verdana"/>
                <w:sz w:val="24"/>
                <w:szCs w:val="24"/>
              </w:rPr>
            </w:pPr>
            <w:r w:rsidRPr="007A4BB1">
              <w:rPr>
                <w:rFonts w:ascii="Verdana" w:eastAsia="Verdana" w:hAnsi="Verdana" w:cs="Verdana"/>
                <w:sz w:val="24"/>
                <w:szCs w:val="24"/>
              </w:rPr>
              <w:t>(PP)</w:t>
            </w:r>
          </w:p>
        </w:tc>
        <w:tc>
          <w:tcPr>
            <w:tcW w:w="5953" w:type="dxa"/>
          </w:tcPr>
          <w:p w14:paraId="0424AF2F" w14:textId="0C5537EC" w:rsidR="00564BEB" w:rsidRPr="007A4BB1"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dr w:val="none" w:sz="0" w:space="0" w:color="auto"/>
                <w:lang w:val="en-GB"/>
              </w:rPr>
            </w:pPr>
            <w:r w:rsidRPr="007A4BB1">
              <w:rPr>
                <w:rFonts w:ascii="Verdana" w:eastAsiaTheme="minorEastAsia" w:hAnsi="Verdana" w:cs="Arial"/>
                <w:bdr w:val="none" w:sz="0" w:space="0" w:color="auto"/>
                <w:lang w:val="en-GB"/>
              </w:rPr>
              <w:t>Independent Member</w:t>
            </w:r>
          </w:p>
        </w:tc>
      </w:tr>
      <w:tr w:rsidR="44A4AC4E" w:rsidRPr="007A4BB1" w14:paraId="7D0B76C8" w14:textId="77777777" w:rsidTr="00B25BA0">
        <w:trPr>
          <w:trHeight w:val="300"/>
        </w:trPr>
        <w:tc>
          <w:tcPr>
            <w:tcW w:w="3119" w:type="dxa"/>
          </w:tcPr>
          <w:p w14:paraId="48A237A5" w14:textId="5FCA95C4" w:rsidR="7AC2F400" w:rsidRPr="007A4BB1" w:rsidRDefault="67CEB729" w:rsidP="3C8D3064">
            <w:pPr>
              <w:rPr>
                <w:rFonts w:ascii="Verdana" w:eastAsiaTheme="minorEastAsia" w:hAnsi="Verdana" w:cs="Arial"/>
                <w:lang w:val="en-GB"/>
              </w:rPr>
            </w:pPr>
            <w:r w:rsidRPr="007A4BB1">
              <w:rPr>
                <w:rFonts w:ascii="Verdana" w:eastAsiaTheme="minorEastAsia" w:hAnsi="Verdana" w:cs="Arial"/>
                <w:lang w:val="en-GB"/>
              </w:rPr>
              <w:t xml:space="preserve">Steve Spill </w:t>
            </w:r>
          </w:p>
        </w:tc>
        <w:tc>
          <w:tcPr>
            <w:tcW w:w="1134" w:type="dxa"/>
          </w:tcPr>
          <w:p w14:paraId="09ADCED0" w14:textId="35E7C9D6" w:rsidR="7AC2F400" w:rsidRPr="007A4BB1" w:rsidRDefault="67CEB729" w:rsidP="3C8D3064">
            <w:pPr>
              <w:jc w:val="center"/>
              <w:rPr>
                <w:rFonts w:ascii="Verdana" w:eastAsiaTheme="minorEastAsia" w:hAnsi="Verdana" w:cs="Arial"/>
                <w:lang w:val="en-GB"/>
              </w:rPr>
            </w:pPr>
            <w:r w:rsidRPr="007A4BB1">
              <w:rPr>
                <w:rFonts w:ascii="Verdana" w:eastAsiaTheme="minorEastAsia" w:hAnsi="Verdana" w:cs="Arial"/>
                <w:lang w:val="en-GB"/>
              </w:rPr>
              <w:t>(SS)</w:t>
            </w:r>
          </w:p>
        </w:tc>
        <w:tc>
          <w:tcPr>
            <w:tcW w:w="5953" w:type="dxa"/>
          </w:tcPr>
          <w:p w14:paraId="244F7ADB" w14:textId="3D2FA48B" w:rsidR="7AC2F400" w:rsidRPr="007A4BB1" w:rsidRDefault="091678CE" w:rsidP="15F50212">
            <w:pPr>
              <w:rPr>
                <w:rFonts w:ascii="Verdana" w:eastAsiaTheme="minorEastAsia" w:hAnsi="Verdana" w:cs="Arial"/>
                <w:lang w:val="en-GB"/>
              </w:rPr>
            </w:pPr>
            <w:r w:rsidRPr="007A4BB1">
              <w:rPr>
                <w:rFonts w:ascii="Verdana" w:eastAsiaTheme="minorEastAsia" w:hAnsi="Verdana" w:cs="Arial"/>
                <w:lang w:val="en-GB"/>
              </w:rPr>
              <w:t>Independent Member</w:t>
            </w:r>
          </w:p>
        </w:tc>
      </w:tr>
      <w:tr w:rsidR="00F56535" w:rsidRPr="007A4BB1" w14:paraId="2933D1E3" w14:textId="77777777" w:rsidTr="664C2C9F">
        <w:trPr>
          <w:trHeight w:val="310"/>
        </w:trPr>
        <w:tc>
          <w:tcPr>
            <w:tcW w:w="10206" w:type="dxa"/>
            <w:gridSpan w:val="3"/>
            <w:shd w:val="clear" w:color="auto" w:fill="1F3864" w:themeFill="accent5" w:themeFillShade="80"/>
          </w:tcPr>
          <w:p w14:paraId="476C84EA" w14:textId="77777777" w:rsidR="00F56535" w:rsidRPr="007A4BB1" w:rsidRDefault="3155A773" w:rsidP="245CB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lang w:val="en-GB"/>
              </w:rPr>
            </w:pPr>
            <w:r w:rsidRPr="007A4BB1">
              <w:rPr>
                <w:rFonts w:ascii="Verdana" w:eastAsia="Calibri" w:hAnsi="Verdana" w:cs="Arial"/>
                <w:b/>
                <w:bCs/>
                <w:color w:val="FFFFFF" w:themeColor="background1"/>
                <w:bdr w:val="none" w:sz="0" w:space="0" w:color="auto"/>
                <w:lang w:val="en-GB"/>
              </w:rPr>
              <w:t>In Attendance:</w:t>
            </w:r>
          </w:p>
        </w:tc>
      </w:tr>
      <w:tr w:rsidR="00171B49" w:rsidRPr="007A4BB1" w14:paraId="1ADAD235" w14:textId="77777777" w:rsidTr="00B25BA0">
        <w:trPr>
          <w:trHeight w:val="300"/>
        </w:trPr>
        <w:tc>
          <w:tcPr>
            <w:tcW w:w="3119" w:type="dxa"/>
          </w:tcPr>
          <w:p w14:paraId="290C55F8" w14:textId="2D226282" w:rsidR="00171B49" w:rsidRPr="007A4BB1" w:rsidRDefault="00171B49"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7A4BB1">
              <w:rPr>
                <w:rFonts w:ascii="Verdana" w:eastAsiaTheme="minorEastAsia" w:hAnsi="Verdana" w:cs="Arial"/>
                <w:lang w:val="en-GB"/>
              </w:rPr>
              <w:t>Anne Beegan</w:t>
            </w:r>
          </w:p>
        </w:tc>
        <w:tc>
          <w:tcPr>
            <w:tcW w:w="1134" w:type="dxa"/>
          </w:tcPr>
          <w:p w14:paraId="594AD2A6" w14:textId="1BD4FE93" w:rsidR="00171B49" w:rsidRPr="007A4BB1" w:rsidRDefault="00171B49"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7A4BB1">
              <w:rPr>
                <w:rFonts w:ascii="Verdana" w:eastAsiaTheme="minorEastAsia" w:hAnsi="Verdana" w:cs="Arial"/>
                <w:lang w:val="en-GB"/>
              </w:rPr>
              <w:t>(AB)</w:t>
            </w:r>
          </w:p>
        </w:tc>
        <w:tc>
          <w:tcPr>
            <w:tcW w:w="5953" w:type="dxa"/>
          </w:tcPr>
          <w:p w14:paraId="2680160E" w14:textId="6E92E5AC" w:rsidR="00171B49" w:rsidRPr="007A4BB1" w:rsidRDefault="004B79B3" w:rsidP="15F50212">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7A4BB1">
              <w:rPr>
                <w:rFonts w:ascii="Verdana" w:eastAsiaTheme="minorEastAsia" w:hAnsi="Verdana" w:cs="Arial"/>
                <w:lang w:val="en-GB"/>
              </w:rPr>
              <w:t xml:space="preserve">Audit Wales </w:t>
            </w:r>
          </w:p>
        </w:tc>
      </w:tr>
      <w:tr w:rsidR="071EED91" w:rsidRPr="007A4BB1" w14:paraId="0A779E8C" w14:textId="77777777" w:rsidTr="00B25BA0">
        <w:trPr>
          <w:trHeight w:val="300"/>
        </w:trPr>
        <w:tc>
          <w:tcPr>
            <w:tcW w:w="3119" w:type="dxa"/>
          </w:tcPr>
          <w:p w14:paraId="0F153C5A" w14:textId="1B7871CD" w:rsidR="071EED91" w:rsidRPr="007A4BB1"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7A4BB1">
              <w:rPr>
                <w:rFonts w:ascii="Verdana" w:eastAsiaTheme="minorEastAsia" w:hAnsi="Verdana" w:cs="Arial"/>
                <w:lang w:val="en-GB"/>
              </w:rPr>
              <w:t>Jason Blewitt</w:t>
            </w:r>
          </w:p>
        </w:tc>
        <w:tc>
          <w:tcPr>
            <w:tcW w:w="1134" w:type="dxa"/>
          </w:tcPr>
          <w:p w14:paraId="10731A54" w14:textId="4B461974" w:rsidR="071EED91" w:rsidRPr="007A4BB1"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7A4BB1">
              <w:rPr>
                <w:rFonts w:ascii="Verdana" w:eastAsiaTheme="minorEastAsia" w:hAnsi="Verdana" w:cs="Arial"/>
                <w:lang w:val="en-GB"/>
              </w:rPr>
              <w:t>(JB)</w:t>
            </w:r>
          </w:p>
        </w:tc>
        <w:tc>
          <w:tcPr>
            <w:tcW w:w="5953" w:type="dxa"/>
          </w:tcPr>
          <w:p w14:paraId="238C7AEB" w14:textId="4FA4E977" w:rsidR="5E8F2FCD" w:rsidRPr="007A4BB1" w:rsidRDefault="3477A539" w:rsidP="15F50212">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
                <w:bCs/>
                <w:lang w:val="en-GB"/>
              </w:rPr>
            </w:pPr>
            <w:r w:rsidRPr="007A4BB1">
              <w:rPr>
                <w:rFonts w:ascii="Verdana" w:eastAsiaTheme="minorEastAsia" w:hAnsi="Verdana" w:cs="Arial"/>
                <w:lang w:val="en-GB"/>
              </w:rPr>
              <w:t>Audit</w:t>
            </w:r>
            <w:r w:rsidR="3C8E2620" w:rsidRPr="007A4BB1">
              <w:rPr>
                <w:rFonts w:ascii="Verdana" w:eastAsiaTheme="minorEastAsia" w:hAnsi="Verdana" w:cs="Arial"/>
                <w:lang w:val="en-GB"/>
              </w:rPr>
              <w:t xml:space="preserve"> </w:t>
            </w:r>
            <w:r w:rsidR="4E833961" w:rsidRPr="007A4BB1">
              <w:rPr>
                <w:rFonts w:ascii="Verdana" w:eastAsiaTheme="minorEastAsia" w:hAnsi="Verdana" w:cs="Arial"/>
                <w:lang w:val="en-GB"/>
              </w:rPr>
              <w:t xml:space="preserve">Wales </w:t>
            </w:r>
          </w:p>
        </w:tc>
      </w:tr>
      <w:tr w:rsidR="009A567D" w:rsidRPr="007A4BB1" w14:paraId="6A3ED91C" w14:textId="77777777" w:rsidTr="00B25BA0">
        <w:trPr>
          <w:trHeight w:val="300"/>
        </w:trPr>
        <w:tc>
          <w:tcPr>
            <w:tcW w:w="3119" w:type="dxa"/>
          </w:tcPr>
          <w:p w14:paraId="33EB4F1D" w14:textId="5440E822" w:rsidR="009A567D" w:rsidRPr="007A4BB1" w:rsidRDefault="009A567D" w:rsidP="3C8D3064">
            <w:pPr>
              <w:rPr>
                <w:rFonts w:ascii="Verdana" w:eastAsiaTheme="minorEastAsia" w:hAnsi="Verdana" w:cs="Arial"/>
                <w:lang w:val="en-GB"/>
              </w:rPr>
            </w:pPr>
            <w:r w:rsidRPr="007A4BB1">
              <w:rPr>
                <w:rFonts w:ascii="Verdana" w:eastAsiaTheme="minorEastAsia" w:hAnsi="Verdana" w:cs="Arial"/>
                <w:lang w:val="en-GB"/>
              </w:rPr>
              <w:t xml:space="preserve">Neil Cooper </w:t>
            </w:r>
          </w:p>
        </w:tc>
        <w:tc>
          <w:tcPr>
            <w:tcW w:w="1134" w:type="dxa"/>
          </w:tcPr>
          <w:p w14:paraId="6546CCCC" w14:textId="59BADD81" w:rsidR="009A567D" w:rsidRPr="007A4BB1" w:rsidRDefault="009A567D" w:rsidP="3C8D3064">
            <w:pPr>
              <w:jc w:val="center"/>
              <w:rPr>
                <w:rFonts w:ascii="Verdana" w:eastAsiaTheme="minorEastAsia" w:hAnsi="Verdana" w:cs="Arial"/>
                <w:lang w:val="en-GB"/>
              </w:rPr>
            </w:pPr>
            <w:r w:rsidRPr="007A4BB1">
              <w:rPr>
                <w:rFonts w:ascii="Verdana" w:eastAsiaTheme="minorEastAsia" w:hAnsi="Verdana" w:cs="Arial"/>
                <w:lang w:val="en-GB"/>
              </w:rPr>
              <w:t>(NC)</w:t>
            </w:r>
          </w:p>
        </w:tc>
        <w:tc>
          <w:tcPr>
            <w:tcW w:w="5953" w:type="dxa"/>
          </w:tcPr>
          <w:p w14:paraId="682B8FF7" w14:textId="4490A902" w:rsidR="009A567D" w:rsidRPr="007A4BB1" w:rsidRDefault="00D67A3E" w:rsidP="15F50212">
            <w:pPr>
              <w:rPr>
                <w:rFonts w:ascii="Verdana" w:eastAsiaTheme="minorEastAsia" w:hAnsi="Verdana" w:cs="Arial"/>
                <w:lang w:val="en-GB"/>
              </w:rPr>
            </w:pPr>
            <w:r w:rsidRPr="007A4BB1">
              <w:rPr>
                <w:rFonts w:ascii="Verdana" w:eastAsiaTheme="minorEastAsia" w:hAnsi="Verdana" w:cs="Arial"/>
                <w:lang w:val="en-GB"/>
              </w:rPr>
              <w:t xml:space="preserve">Service Group Director Morriston </w:t>
            </w:r>
            <w:r w:rsidR="00CC09CA" w:rsidRPr="007A4BB1">
              <w:rPr>
                <w:rFonts w:ascii="Verdana" w:eastAsiaTheme="minorEastAsia" w:hAnsi="Verdana" w:cs="Arial"/>
                <w:b/>
                <w:bCs/>
                <w:lang w:val="en-GB"/>
              </w:rPr>
              <w:t>(Item</w:t>
            </w:r>
            <w:r w:rsidR="0055781E" w:rsidRPr="007A4BB1">
              <w:rPr>
                <w:rFonts w:ascii="Verdana" w:eastAsiaTheme="minorEastAsia" w:hAnsi="Verdana" w:cs="Arial"/>
                <w:b/>
                <w:bCs/>
                <w:lang w:val="en-GB"/>
              </w:rPr>
              <w:t xml:space="preserve"> 4.2i)</w:t>
            </w:r>
          </w:p>
        </w:tc>
      </w:tr>
      <w:tr w:rsidR="003B6153" w:rsidRPr="007A4BB1" w14:paraId="36BA1516" w14:textId="77777777" w:rsidTr="00B25BA0">
        <w:trPr>
          <w:trHeight w:val="300"/>
        </w:trPr>
        <w:tc>
          <w:tcPr>
            <w:tcW w:w="3119" w:type="dxa"/>
          </w:tcPr>
          <w:p w14:paraId="1C02202B" w14:textId="3D4B30FB" w:rsidR="003B6153" w:rsidRPr="007A4BB1" w:rsidRDefault="003B6153" w:rsidP="3C8D3064">
            <w:pPr>
              <w:rPr>
                <w:rFonts w:ascii="Verdana" w:eastAsiaTheme="minorEastAsia" w:hAnsi="Verdana" w:cs="Arial"/>
                <w:lang w:val="en-GB"/>
              </w:rPr>
            </w:pPr>
            <w:r w:rsidRPr="007A4BB1">
              <w:rPr>
                <w:rFonts w:ascii="Verdana" w:eastAsiaTheme="minorEastAsia" w:hAnsi="Verdana" w:cs="Arial"/>
                <w:lang w:val="en-GB"/>
              </w:rPr>
              <w:t>Len Cozens</w:t>
            </w:r>
          </w:p>
        </w:tc>
        <w:tc>
          <w:tcPr>
            <w:tcW w:w="1134" w:type="dxa"/>
          </w:tcPr>
          <w:p w14:paraId="1898CFAA" w14:textId="2B89F98A" w:rsidR="003B6153" w:rsidRPr="007A4BB1" w:rsidRDefault="003B6153" w:rsidP="3C8D3064">
            <w:pPr>
              <w:jc w:val="center"/>
              <w:rPr>
                <w:rFonts w:ascii="Verdana" w:eastAsiaTheme="minorEastAsia" w:hAnsi="Verdana" w:cs="Arial"/>
                <w:lang w:val="en-GB"/>
              </w:rPr>
            </w:pPr>
            <w:r w:rsidRPr="007A4BB1">
              <w:rPr>
                <w:rFonts w:ascii="Verdana" w:eastAsiaTheme="minorEastAsia" w:hAnsi="Verdana" w:cs="Arial"/>
                <w:lang w:val="en-GB"/>
              </w:rPr>
              <w:t>(LC)</w:t>
            </w:r>
          </w:p>
        </w:tc>
        <w:tc>
          <w:tcPr>
            <w:tcW w:w="5953" w:type="dxa"/>
          </w:tcPr>
          <w:p w14:paraId="39636F85" w14:textId="066FED73" w:rsidR="003B6153" w:rsidRPr="007A4BB1" w:rsidRDefault="003B6153" w:rsidP="15F50212">
            <w:pPr>
              <w:rPr>
                <w:rFonts w:ascii="Verdana" w:eastAsiaTheme="minorEastAsia" w:hAnsi="Verdana" w:cs="Arial"/>
                <w:lang w:val="en-GB"/>
              </w:rPr>
            </w:pPr>
            <w:r w:rsidRPr="007A4BB1">
              <w:rPr>
                <w:rFonts w:ascii="Verdana" w:eastAsiaTheme="minorEastAsia" w:hAnsi="Verdana" w:cs="Arial"/>
                <w:lang w:val="en-GB"/>
              </w:rPr>
              <w:t xml:space="preserve">Head of Compliance </w:t>
            </w:r>
            <w:r w:rsidRPr="007A4BB1">
              <w:rPr>
                <w:rFonts w:ascii="Verdana" w:eastAsiaTheme="minorEastAsia" w:hAnsi="Verdana" w:cs="Arial"/>
                <w:b/>
                <w:bCs/>
                <w:lang w:val="en-GB"/>
              </w:rPr>
              <w:t xml:space="preserve">(Item </w:t>
            </w:r>
            <w:r w:rsidR="008A58CB" w:rsidRPr="007A4BB1">
              <w:rPr>
                <w:rFonts w:ascii="Verdana" w:eastAsiaTheme="minorEastAsia" w:hAnsi="Verdana" w:cs="Arial"/>
                <w:b/>
                <w:bCs/>
                <w:lang w:val="en-GB"/>
              </w:rPr>
              <w:t>2.2)</w:t>
            </w:r>
          </w:p>
        </w:tc>
      </w:tr>
      <w:tr w:rsidR="00CC09CA" w:rsidRPr="007A4BB1" w14:paraId="32305CC0" w14:textId="77777777" w:rsidTr="00B25BA0">
        <w:trPr>
          <w:trHeight w:val="300"/>
        </w:trPr>
        <w:tc>
          <w:tcPr>
            <w:tcW w:w="3119" w:type="dxa"/>
          </w:tcPr>
          <w:p w14:paraId="0F7003FE" w14:textId="29CC26B9" w:rsidR="00CC09CA" w:rsidRPr="007A4BB1" w:rsidRDefault="00CC09CA" w:rsidP="3C8D3064">
            <w:pPr>
              <w:rPr>
                <w:rFonts w:ascii="Verdana" w:eastAsiaTheme="minorEastAsia" w:hAnsi="Verdana" w:cs="Arial"/>
                <w:lang w:val="en-GB"/>
              </w:rPr>
            </w:pPr>
            <w:r w:rsidRPr="007A4BB1">
              <w:rPr>
                <w:rFonts w:ascii="Verdana" w:eastAsiaTheme="minorEastAsia" w:hAnsi="Verdana" w:cs="Arial"/>
                <w:lang w:val="en-GB"/>
              </w:rPr>
              <w:t xml:space="preserve">Ceri Gimblett </w:t>
            </w:r>
          </w:p>
        </w:tc>
        <w:tc>
          <w:tcPr>
            <w:tcW w:w="1134" w:type="dxa"/>
          </w:tcPr>
          <w:p w14:paraId="5755DB59" w14:textId="1CA88181" w:rsidR="00CC09CA" w:rsidRPr="007A4BB1" w:rsidRDefault="00CC09CA" w:rsidP="3C8D3064">
            <w:pPr>
              <w:jc w:val="center"/>
              <w:rPr>
                <w:rFonts w:ascii="Verdana" w:eastAsiaTheme="minorEastAsia" w:hAnsi="Verdana" w:cs="Arial"/>
                <w:lang w:val="en-GB"/>
              </w:rPr>
            </w:pPr>
            <w:r w:rsidRPr="007A4BB1">
              <w:rPr>
                <w:rFonts w:ascii="Verdana" w:eastAsiaTheme="minorEastAsia" w:hAnsi="Verdana" w:cs="Arial"/>
                <w:lang w:val="en-GB"/>
              </w:rPr>
              <w:t xml:space="preserve">(CG) </w:t>
            </w:r>
          </w:p>
        </w:tc>
        <w:tc>
          <w:tcPr>
            <w:tcW w:w="5953" w:type="dxa"/>
          </w:tcPr>
          <w:p w14:paraId="13CCC864" w14:textId="162C7CA1" w:rsidR="00CC09CA" w:rsidRPr="007A4BB1" w:rsidRDefault="00CC09CA" w:rsidP="15F50212">
            <w:pPr>
              <w:rPr>
                <w:rFonts w:ascii="Verdana" w:eastAsiaTheme="minorEastAsia" w:hAnsi="Verdana" w:cs="Arial"/>
                <w:lang w:val="en-GB"/>
              </w:rPr>
            </w:pPr>
            <w:r w:rsidRPr="007A4BB1">
              <w:rPr>
                <w:rFonts w:ascii="Verdana" w:eastAsiaTheme="minorEastAsia" w:hAnsi="Verdana" w:cs="Arial"/>
                <w:lang w:val="en-GB"/>
              </w:rPr>
              <w:t xml:space="preserve">Service Group Director </w:t>
            </w:r>
            <w:r w:rsidR="00DD0E42" w:rsidRPr="007A4BB1">
              <w:rPr>
                <w:rFonts w:ascii="Verdana" w:eastAsiaTheme="minorEastAsia" w:hAnsi="Verdana" w:cs="Arial"/>
                <w:lang w:val="en-GB"/>
              </w:rPr>
              <w:t xml:space="preserve">NPTSSG </w:t>
            </w:r>
            <w:r w:rsidR="00DD0E42" w:rsidRPr="007A4BB1">
              <w:rPr>
                <w:rFonts w:ascii="Verdana" w:eastAsiaTheme="minorEastAsia" w:hAnsi="Verdana" w:cs="Arial"/>
                <w:b/>
                <w:bCs/>
                <w:lang w:val="en-GB"/>
              </w:rPr>
              <w:t>(</w:t>
            </w:r>
            <w:r w:rsidR="0055781E" w:rsidRPr="007A4BB1">
              <w:rPr>
                <w:rFonts w:ascii="Verdana" w:eastAsiaTheme="minorEastAsia" w:hAnsi="Verdana" w:cs="Arial"/>
                <w:b/>
                <w:bCs/>
                <w:lang w:val="en-GB"/>
              </w:rPr>
              <w:t>Item 4.2i)</w:t>
            </w:r>
          </w:p>
        </w:tc>
      </w:tr>
      <w:tr w:rsidR="1BEE379D" w:rsidRPr="007A4BB1" w14:paraId="07AF882F" w14:textId="77777777" w:rsidTr="00B25BA0">
        <w:trPr>
          <w:trHeight w:val="300"/>
        </w:trPr>
        <w:tc>
          <w:tcPr>
            <w:tcW w:w="3119" w:type="dxa"/>
          </w:tcPr>
          <w:p w14:paraId="563AB9DA" w14:textId="4E44A08C" w:rsidR="28FFD7EF" w:rsidRPr="007A4BB1" w:rsidRDefault="24CE8872" w:rsidP="3C8D3064">
            <w:pPr>
              <w:rPr>
                <w:rFonts w:ascii="Verdana" w:eastAsiaTheme="minorEastAsia" w:hAnsi="Verdana" w:cs="Arial"/>
                <w:lang w:val="en-GB"/>
              </w:rPr>
            </w:pPr>
            <w:r w:rsidRPr="007A4BB1">
              <w:rPr>
                <w:rFonts w:ascii="Verdana" w:eastAsiaTheme="minorEastAsia" w:hAnsi="Verdana" w:cs="Arial"/>
                <w:lang w:val="en-GB"/>
              </w:rPr>
              <w:t>Mela</w:t>
            </w:r>
            <w:r w:rsidR="002862ED" w:rsidRPr="007A4BB1">
              <w:rPr>
                <w:rFonts w:ascii="Verdana" w:eastAsiaTheme="minorEastAsia" w:hAnsi="Verdana" w:cs="Arial"/>
                <w:lang w:val="en-GB"/>
              </w:rPr>
              <w:t>nie</w:t>
            </w:r>
            <w:r w:rsidRPr="007A4BB1">
              <w:rPr>
                <w:rFonts w:ascii="Verdana" w:eastAsiaTheme="minorEastAsia" w:hAnsi="Verdana" w:cs="Arial"/>
                <w:lang w:val="en-GB"/>
              </w:rPr>
              <w:t xml:space="preserve"> Goodm</w:t>
            </w:r>
            <w:r w:rsidR="003C4F55" w:rsidRPr="007A4BB1">
              <w:rPr>
                <w:rFonts w:ascii="Verdana" w:eastAsiaTheme="minorEastAsia" w:hAnsi="Verdana" w:cs="Arial"/>
                <w:lang w:val="en-GB"/>
              </w:rPr>
              <w:t>a</w:t>
            </w:r>
            <w:r w:rsidRPr="007A4BB1">
              <w:rPr>
                <w:rFonts w:ascii="Verdana" w:eastAsiaTheme="minorEastAsia" w:hAnsi="Verdana" w:cs="Arial"/>
                <w:lang w:val="en-GB"/>
              </w:rPr>
              <w:t xml:space="preserve">n </w:t>
            </w:r>
          </w:p>
        </w:tc>
        <w:tc>
          <w:tcPr>
            <w:tcW w:w="1134" w:type="dxa"/>
          </w:tcPr>
          <w:p w14:paraId="42D9FD70" w14:textId="273A7671" w:rsidR="28FFD7EF" w:rsidRPr="007A4BB1" w:rsidRDefault="24CE8872" w:rsidP="3C8D3064">
            <w:pPr>
              <w:jc w:val="center"/>
              <w:rPr>
                <w:rFonts w:ascii="Verdana" w:eastAsiaTheme="minorEastAsia" w:hAnsi="Verdana" w:cs="Arial"/>
                <w:lang w:val="en-GB"/>
              </w:rPr>
            </w:pPr>
            <w:r w:rsidRPr="007A4BB1">
              <w:rPr>
                <w:rFonts w:ascii="Verdana" w:eastAsiaTheme="minorEastAsia" w:hAnsi="Verdana" w:cs="Arial"/>
                <w:lang w:val="en-GB"/>
              </w:rPr>
              <w:t>(MG)</w:t>
            </w:r>
          </w:p>
        </w:tc>
        <w:tc>
          <w:tcPr>
            <w:tcW w:w="5953" w:type="dxa"/>
          </w:tcPr>
          <w:p w14:paraId="7456ABAB" w14:textId="58B01B61" w:rsidR="1BEE379D" w:rsidRPr="007A4BB1" w:rsidRDefault="000B5952" w:rsidP="15F50212">
            <w:pPr>
              <w:rPr>
                <w:rFonts w:ascii="Verdana" w:eastAsiaTheme="minorEastAsia" w:hAnsi="Verdana" w:cs="Arial"/>
                <w:lang w:val="en-GB"/>
              </w:rPr>
            </w:pPr>
            <w:r w:rsidRPr="007A4BB1">
              <w:rPr>
                <w:rFonts w:ascii="Verdana" w:eastAsiaTheme="minorEastAsia" w:hAnsi="Verdana" w:cs="Arial"/>
                <w:lang w:val="en-GB"/>
              </w:rPr>
              <w:t xml:space="preserve">Internal </w:t>
            </w:r>
            <w:r w:rsidR="1D677D86" w:rsidRPr="007A4BB1">
              <w:rPr>
                <w:rFonts w:ascii="Verdana" w:eastAsiaTheme="minorEastAsia" w:hAnsi="Verdana" w:cs="Arial"/>
                <w:lang w:val="en-GB"/>
              </w:rPr>
              <w:t xml:space="preserve">Audit </w:t>
            </w:r>
          </w:p>
        </w:tc>
      </w:tr>
      <w:tr w:rsidR="5048CBCC" w:rsidRPr="007A4BB1" w14:paraId="48F92964" w14:textId="77777777" w:rsidTr="00B25BA0">
        <w:trPr>
          <w:trHeight w:val="300"/>
        </w:trPr>
        <w:tc>
          <w:tcPr>
            <w:tcW w:w="3119" w:type="dxa"/>
          </w:tcPr>
          <w:p w14:paraId="1F9D4BCC" w14:textId="2960C4B7" w:rsidR="3EE5B4DB" w:rsidRPr="007A4BB1" w:rsidRDefault="5B9568D1" w:rsidP="3C8D3064">
            <w:pPr>
              <w:rPr>
                <w:rFonts w:ascii="Verdana" w:eastAsiaTheme="minorEastAsia" w:hAnsi="Verdana" w:cs="Arial"/>
                <w:lang w:val="en-GB"/>
              </w:rPr>
            </w:pPr>
            <w:r w:rsidRPr="007A4BB1">
              <w:rPr>
                <w:rFonts w:ascii="Verdana" w:eastAsiaTheme="minorEastAsia" w:hAnsi="Verdana" w:cs="Arial"/>
                <w:lang w:val="en-GB"/>
              </w:rPr>
              <w:t>Hazel Lloyd</w:t>
            </w:r>
          </w:p>
        </w:tc>
        <w:tc>
          <w:tcPr>
            <w:tcW w:w="1134" w:type="dxa"/>
          </w:tcPr>
          <w:p w14:paraId="26677014" w14:textId="3C3A276B" w:rsidR="3EE5B4DB" w:rsidRPr="007A4BB1" w:rsidRDefault="5B9568D1" w:rsidP="3C8D3064">
            <w:pPr>
              <w:jc w:val="center"/>
              <w:rPr>
                <w:rFonts w:ascii="Verdana" w:eastAsiaTheme="minorEastAsia" w:hAnsi="Verdana" w:cs="Arial"/>
                <w:lang w:val="en-GB"/>
              </w:rPr>
            </w:pPr>
            <w:r w:rsidRPr="007A4BB1">
              <w:rPr>
                <w:rFonts w:ascii="Verdana" w:eastAsiaTheme="minorEastAsia" w:hAnsi="Verdana" w:cs="Arial"/>
                <w:lang w:val="en-GB"/>
              </w:rPr>
              <w:t>(HL)</w:t>
            </w:r>
          </w:p>
        </w:tc>
        <w:tc>
          <w:tcPr>
            <w:tcW w:w="5953" w:type="dxa"/>
          </w:tcPr>
          <w:p w14:paraId="7C439C93" w14:textId="1C74810B" w:rsidR="3EE5B4DB" w:rsidRPr="007A4BB1" w:rsidRDefault="53298C87" w:rsidP="15F50212">
            <w:pPr>
              <w:rPr>
                <w:rFonts w:ascii="Verdana" w:eastAsiaTheme="minorEastAsia" w:hAnsi="Verdana" w:cs="Arial"/>
                <w:b/>
                <w:bCs/>
                <w:lang w:val="en-GB"/>
              </w:rPr>
            </w:pPr>
            <w:r w:rsidRPr="007A4BB1">
              <w:rPr>
                <w:rFonts w:ascii="Verdana" w:eastAsiaTheme="minorEastAsia" w:hAnsi="Verdana" w:cs="Arial"/>
                <w:lang w:val="en-GB"/>
              </w:rPr>
              <w:t xml:space="preserve">Director of Corporate Governance </w:t>
            </w:r>
          </w:p>
        </w:tc>
      </w:tr>
      <w:tr w:rsidR="071EED91" w:rsidRPr="007A4BB1" w14:paraId="5566D133" w14:textId="77777777" w:rsidTr="00B25BA0">
        <w:trPr>
          <w:trHeight w:val="300"/>
        </w:trPr>
        <w:tc>
          <w:tcPr>
            <w:tcW w:w="3119" w:type="dxa"/>
          </w:tcPr>
          <w:p w14:paraId="1DD66144" w14:textId="78E8A5E9" w:rsidR="071EED91" w:rsidRPr="007A4BB1"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7A4BB1">
              <w:rPr>
                <w:rFonts w:ascii="Verdana" w:eastAsiaTheme="minorEastAsia" w:hAnsi="Verdana" w:cs="Arial"/>
                <w:lang w:val="en-GB"/>
              </w:rPr>
              <w:t>Osian Lloyd</w:t>
            </w:r>
          </w:p>
        </w:tc>
        <w:tc>
          <w:tcPr>
            <w:tcW w:w="1134" w:type="dxa"/>
          </w:tcPr>
          <w:p w14:paraId="09891DF8" w14:textId="2B6BA4E9" w:rsidR="071EED91" w:rsidRPr="007A4BB1"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7A4BB1">
              <w:rPr>
                <w:rFonts w:ascii="Verdana" w:eastAsiaTheme="minorEastAsia" w:hAnsi="Verdana" w:cs="Arial"/>
                <w:lang w:val="en-GB"/>
              </w:rPr>
              <w:t>(OL)</w:t>
            </w:r>
          </w:p>
        </w:tc>
        <w:tc>
          <w:tcPr>
            <w:tcW w:w="5953" w:type="dxa"/>
          </w:tcPr>
          <w:p w14:paraId="4F77BE33" w14:textId="3C873CEB" w:rsidR="071EED91" w:rsidRPr="007A4BB1" w:rsidRDefault="3C8E2620" w:rsidP="15F50212">
            <w:pPr>
              <w:pBdr>
                <w:bar w:val="none" w:sz="0" w:color="000000"/>
              </w:pBdr>
              <w:rPr>
                <w:rFonts w:ascii="Verdana" w:eastAsiaTheme="minorEastAsia" w:hAnsi="Verdana" w:cs="Arial"/>
                <w:b/>
                <w:bCs/>
                <w:lang w:val="en-GB"/>
              </w:rPr>
            </w:pPr>
            <w:r w:rsidRPr="007A4BB1">
              <w:rPr>
                <w:rFonts w:ascii="Verdana" w:eastAsiaTheme="minorEastAsia" w:hAnsi="Verdana" w:cs="Arial"/>
                <w:lang w:val="en-GB"/>
              </w:rPr>
              <w:t xml:space="preserve">Head of Internal Audit </w:t>
            </w:r>
          </w:p>
        </w:tc>
      </w:tr>
      <w:tr w:rsidR="5048CBCC" w:rsidRPr="007A4BB1" w14:paraId="3CE13A81" w14:textId="77777777" w:rsidTr="00B25BA0">
        <w:trPr>
          <w:trHeight w:val="300"/>
        </w:trPr>
        <w:tc>
          <w:tcPr>
            <w:tcW w:w="3119" w:type="dxa"/>
          </w:tcPr>
          <w:p w14:paraId="2DE73F99" w14:textId="1A800E3F" w:rsidR="137B9FD5" w:rsidRPr="007A4BB1" w:rsidRDefault="4EB3110E" w:rsidP="3C8D3064">
            <w:pPr>
              <w:rPr>
                <w:rFonts w:ascii="Verdana" w:eastAsiaTheme="minorEastAsia" w:hAnsi="Verdana" w:cs="Arial"/>
                <w:lang w:val="en-GB"/>
              </w:rPr>
            </w:pPr>
            <w:r w:rsidRPr="007A4BB1">
              <w:rPr>
                <w:rFonts w:ascii="Verdana" w:eastAsiaTheme="minorEastAsia" w:hAnsi="Verdana" w:cs="Arial"/>
                <w:lang w:val="en-GB"/>
              </w:rPr>
              <w:t>Alison McLennan</w:t>
            </w:r>
          </w:p>
        </w:tc>
        <w:tc>
          <w:tcPr>
            <w:tcW w:w="1134" w:type="dxa"/>
          </w:tcPr>
          <w:p w14:paraId="6CF079D6" w14:textId="58E090BD" w:rsidR="137B9FD5" w:rsidRPr="007A4BB1" w:rsidRDefault="1D5FA5A6" w:rsidP="15F50212">
            <w:pPr>
              <w:jc w:val="center"/>
              <w:rPr>
                <w:rFonts w:ascii="Verdana" w:eastAsiaTheme="minorEastAsia" w:hAnsi="Verdana" w:cs="Arial"/>
                <w:lang w:val="en-GB"/>
              </w:rPr>
            </w:pPr>
            <w:r w:rsidRPr="007A4BB1">
              <w:rPr>
                <w:rFonts w:ascii="Verdana" w:eastAsiaTheme="minorEastAsia" w:hAnsi="Verdana" w:cs="Arial"/>
                <w:lang w:val="en-GB"/>
              </w:rPr>
              <w:t>(AM</w:t>
            </w:r>
            <w:r w:rsidR="6B326A44" w:rsidRPr="007A4BB1">
              <w:rPr>
                <w:rFonts w:ascii="Verdana" w:eastAsiaTheme="minorEastAsia" w:hAnsi="Verdana" w:cs="Arial"/>
                <w:lang w:val="en-GB"/>
              </w:rPr>
              <w:t>c</w:t>
            </w:r>
            <w:r w:rsidR="1D824328" w:rsidRPr="007A4BB1">
              <w:rPr>
                <w:rFonts w:ascii="Verdana" w:eastAsiaTheme="minorEastAsia" w:hAnsi="Verdana" w:cs="Arial"/>
                <w:lang w:val="en-GB"/>
              </w:rPr>
              <w:t>L</w:t>
            </w:r>
            <w:r w:rsidRPr="007A4BB1">
              <w:rPr>
                <w:rFonts w:ascii="Verdana" w:eastAsiaTheme="minorEastAsia" w:hAnsi="Verdana" w:cs="Arial"/>
                <w:lang w:val="en-GB"/>
              </w:rPr>
              <w:t>)</w:t>
            </w:r>
          </w:p>
        </w:tc>
        <w:tc>
          <w:tcPr>
            <w:tcW w:w="5953" w:type="dxa"/>
          </w:tcPr>
          <w:p w14:paraId="738147DC" w14:textId="2B38C682" w:rsidR="137B9FD5" w:rsidRPr="007A4BB1" w:rsidRDefault="42A297FB" w:rsidP="15F50212">
            <w:pPr>
              <w:rPr>
                <w:rFonts w:ascii="Verdana" w:eastAsiaTheme="minorEastAsia" w:hAnsi="Verdana" w:cs="Arial"/>
                <w:b/>
                <w:bCs/>
                <w:lang w:val="en-GB"/>
              </w:rPr>
            </w:pPr>
            <w:r w:rsidRPr="007A4BB1">
              <w:rPr>
                <w:rFonts w:ascii="Verdana" w:eastAsiaTheme="minorEastAsia" w:hAnsi="Verdana" w:cs="Arial"/>
                <w:lang w:val="en-GB"/>
              </w:rPr>
              <w:t>Assistant Director of Finance</w:t>
            </w:r>
            <w:r w:rsidR="488D402E" w:rsidRPr="007A4BB1">
              <w:rPr>
                <w:rFonts w:ascii="Verdana" w:eastAsiaTheme="minorEastAsia" w:hAnsi="Verdana" w:cs="Arial"/>
                <w:lang w:val="en-GB"/>
              </w:rPr>
              <w:t xml:space="preserve"> </w:t>
            </w:r>
          </w:p>
        </w:tc>
      </w:tr>
      <w:tr w:rsidR="003820F6" w:rsidRPr="007A4BB1" w14:paraId="13BB0722" w14:textId="77777777" w:rsidTr="00B25BA0">
        <w:trPr>
          <w:trHeight w:val="300"/>
        </w:trPr>
        <w:tc>
          <w:tcPr>
            <w:tcW w:w="3119" w:type="dxa"/>
          </w:tcPr>
          <w:p w14:paraId="59A56329" w14:textId="654CBF69" w:rsidR="003820F6" w:rsidRPr="007A4BB1" w:rsidRDefault="003820F6" w:rsidP="3C8D3064">
            <w:pPr>
              <w:rPr>
                <w:rFonts w:ascii="Verdana" w:eastAsiaTheme="minorEastAsia" w:hAnsi="Verdana" w:cs="Arial"/>
                <w:lang w:val="en-GB"/>
              </w:rPr>
            </w:pPr>
            <w:r w:rsidRPr="007A4BB1">
              <w:rPr>
                <w:rFonts w:ascii="Verdana" w:eastAsiaTheme="minorEastAsia" w:hAnsi="Verdana" w:cs="Arial"/>
                <w:lang w:val="en-GB"/>
              </w:rPr>
              <w:t>Claire Mulcahy</w:t>
            </w:r>
          </w:p>
        </w:tc>
        <w:tc>
          <w:tcPr>
            <w:tcW w:w="1134" w:type="dxa"/>
          </w:tcPr>
          <w:p w14:paraId="38D9FE34" w14:textId="6CC27469" w:rsidR="003820F6" w:rsidRPr="007A4BB1" w:rsidRDefault="003820F6" w:rsidP="3C8D3064">
            <w:pPr>
              <w:jc w:val="center"/>
              <w:rPr>
                <w:rFonts w:ascii="Verdana" w:eastAsiaTheme="minorEastAsia" w:hAnsi="Verdana" w:cs="Arial"/>
                <w:lang w:val="en-GB"/>
              </w:rPr>
            </w:pPr>
            <w:r w:rsidRPr="007A4BB1">
              <w:rPr>
                <w:rFonts w:ascii="Verdana" w:eastAsiaTheme="minorEastAsia" w:hAnsi="Verdana" w:cs="Arial"/>
                <w:lang w:val="en-GB"/>
              </w:rPr>
              <w:t>(CMu)</w:t>
            </w:r>
          </w:p>
        </w:tc>
        <w:tc>
          <w:tcPr>
            <w:tcW w:w="5953" w:type="dxa"/>
          </w:tcPr>
          <w:p w14:paraId="1DF9D05B" w14:textId="42231A8A" w:rsidR="003820F6" w:rsidRPr="007A4BB1" w:rsidRDefault="003820F6" w:rsidP="3C8D3064">
            <w:pPr>
              <w:rPr>
                <w:rFonts w:ascii="Verdana" w:eastAsiaTheme="minorEastAsia" w:hAnsi="Verdana" w:cs="Arial"/>
                <w:lang w:val="en-GB"/>
              </w:rPr>
            </w:pPr>
            <w:r w:rsidRPr="007A4BB1">
              <w:rPr>
                <w:rFonts w:ascii="Verdana" w:eastAsiaTheme="minorEastAsia" w:hAnsi="Verdana" w:cs="Arial"/>
                <w:lang w:val="en-GB"/>
              </w:rPr>
              <w:t xml:space="preserve">Corporate Governance Manager </w:t>
            </w:r>
          </w:p>
        </w:tc>
      </w:tr>
      <w:tr w:rsidR="1BEE379D" w:rsidRPr="007A4BB1" w14:paraId="6D1EAC7C" w14:textId="77777777" w:rsidTr="00B25BA0">
        <w:trPr>
          <w:trHeight w:val="300"/>
        </w:trPr>
        <w:tc>
          <w:tcPr>
            <w:tcW w:w="3119" w:type="dxa"/>
          </w:tcPr>
          <w:p w14:paraId="3262C379" w14:textId="68F99A48" w:rsidR="204DCA16" w:rsidRPr="007A4BB1" w:rsidRDefault="7136239A" w:rsidP="3C8D3064">
            <w:pPr>
              <w:rPr>
                <w:rFonts w:ascii="Verdana" w:eastAsiaTheme="minorEastAsia" w:hAnsi="Verdana" w:cs="Arial"/>
                <w:lang w:val="en-GB"/>
              </w:rPr>
            </w:pPr>
            <w:r w:rsidRPr="007A4BB1">
              <w:rPr>
                <w:rFonts w:ascii="Verdana" w:eastAsiaTheme="minorEastAsia" w:hAnsi="Verdana" w:cs="Arial"/>
                <w:lang w:val="en-GB"/>
              </w:rPr>
              <w:t>Claire Osmundsen-Little</w:t>
            </w:r>
          </w:p>
        </w:tc>
        <w:tc>
          <w:tcPr>
            <w:tcW w:w="1134" w:type="dxa"/>
          </w:tcPr>
          <w:p w14:paraId="43F248A0" w14:textId="60F1E8DE" w:rsidR="204DCA16" w:rsidRPr="007A4BB1" w:rsidRDefault="7136239A" w:rsidP="3C8D3064">
            <w:pPr>
              <w:jc w:val="center"/>
              <w:rPr>
                <w:rFonts w:ascii="Verdana" w:eastAsiaTheme="minorEastAsia" w:hAnsi="Verdana" w:cs="Arial"/>
                <w:lang w:val="en-GB"/>
              </w:rPr>
            </w:pPr>
            <w:r w:rsidRPr="007A4BB1">
              <w:rPr>
                <w:rFonts w:ascii="Verdana" w:eastAsiaTheme="minorEastAsia" w:hAnsi="Verdana" w:cs="Arial"/>
                <w:lang w:val="en-GB"/>
              </w:rPr>
              <w:t>(COL)</w:t>
            </w:r>
          </w:p>
        </w:tc>
        <w:tc>
          <w:tcPr>
            <w:tcW w:w="5953" w:type="dxa"/>
          </w:tcPr>
          <w:p w14:paraId="393F004E" w14:textId="6F756B09" w:rsidR="1BEE379D" w:rsidRPr="007A4BB1" w:rsidRDefault="3671551C" w:rsidP="3C8D3064">
            <w:pPr>
              <w:rPr>
                <w:rFonts w:ascii="Verdana" w:eastAsiaTheme="minorEastAsia" w:hAnsi="Verdana" w:cs="Arial"/>
                <w:lang w:val="en-GB"/>
              </w:rPr>
            </w:pPr>
            <w:r w:rsidRPr="007A4BB1">
              <w:rPr>
                <w:rFonts w:ascii="Verdana" w:eastAsiaTheme="minorEastAsia" w:hAnsi="Verdana" w:cs="Arial"/>
                <w:lang w:val="en-GB"/>
              </w:rPr>
              <w:t>Director of Finance</w:t>
            </w:r>
          </w:p>
        </w:tc>
      </w:tr>
      <w:tr w:rsidR="00E723E3" w:rsidRPr="007A4BB1" w14:paraId="449B34C4" w14:textId="77777777" w:rsidTr="00B25BA0">
        <w:trPr>
          <w:trHeight w:val="304"/>
        </w:trPr>
        <w:tc>
          <w:tcPr>
            <w:tcW w:w="3119" w:type="dxa"/>
          </w:tcPr>
          <w:p w14:paraId="3FD055F1" w14:textId="0A9C6F83" w:rsidR="00E723E3" w:rsidRPr="007A4BB1" w:rsidRDefault="00E723E3" w:rsidP="3C8D3064">
            <w:pPr>
              <w:rPr>
                <w:rFonts w:ascii="Verdana" w:eastAsiaTheme="minorEastAsia" w:hAnsi="Verdana" w:cs="Arial"/>
                <w:lang w:val="en-GB"/>
              </w:rPr>
            </w:pPr>
            <w:r w:rsidRPr="007A4BB1">
              <w:rPr>
                <w:rFonts w:ascii="Verdana" w:eastAsiaTheme="minorEastAsia" w:hAnsi="Verdana" w:cs="Arial"/>
                <w:lang w:val="en-GB"/>
              </w:rPr>
              <w:t xml:space="preserve">Melanie Thomas </w:t>
            </w:r>
          </w:p>
        </w:tc>
        <w:tc>
          <w:tcPr>
            <w:tcW w:w="1134" w:type="dxa"/>
          </w:tcPr>
          <w:p w14:paraId="367DDA30" w14:textId="696CF752" w:rsidR="00E723E3" w:rsidRPr="007A4BB1" w:rsidRDefault="00E723E3" w:rsidP="3C8D3064">
            <w:pPr>
              <w:jc w:val="center"/>
              <w:rPr>
                <w:rFonts w:ascii="Verdana" w:eastAsiaTheme="minorEastAsia" w:hAnsi="Verdana" w:cs="Arial"/>
                <w:lang w:val="en-GB"/>
              </w:rPr>
            </w:pPr>
            <w:r w:rsidRPr="007A4BB1">
              <w:rPr>
                <w:rFonts w:ascii="Verdana" w:eastAsiaTheme="minorEastAsia" w:hAnsi="Verdana" w:cs="Arial"/>
                <w:lang w:val="en-GB"/>
              </w:rPr>
              <w:t>(MT)</w:t>
            </w:r>
          </w:p>
        </w:tc>
        <w:tc>
          <w:tcPr>
            <w:tcW w:w="5953" w:type="dxa"/>
          </w:tcPr>
          <w:p w14:paraId="0AB2C268" w14:textId="77777777" w:rsidR="003D2F3F" w:rsidRPr="007A4BB1" w:rsidRDefault="00E723E3" w:rsidP="15F50212">
            <w:pPr>
              <w:rPr>
                <w:rFonts w:ascii="Verdana" w:eastAsiaTheme="minorEastAsia" w:hAnsi="Verdana" w:cs="Arial"/>
                <w:lang w:val="en-GB"/>
              </w:rPr>
            </w:pPr>
            <w:r w:rsidRPr="007A4BB1">
              <w:rPr>
                <w:rFonts w:ascii="Verdana" w:eastAsiaTheme="minorEastAsia" w:hAnsi="Verdana" w:cs="Arial"/>
                <w:lang w:val="en-GB"/>
              </w:rPr>
              <w:t xml:space="preserve">Clinical Director Lymphoedema </w:t>
            </w:r>
            <w:r w:rsidR="00CC09CA" w:rsidRPr="007A4BB1">
              <w:rPr>
                <w:rFonts w:ascii="Verdana" w:eastAsiaTheme="minorEastAsia" w:hAnsi="Verdana" w:cs="Arial"/>
                <w:lang w:val="en-GB"/>
              </w:rPr>
              <w:t xml:space="preserve">Network </w:t>
            </w:r>
          </w:p>
          <w:p w14:paraId="152842E6" w14:textId="17D9698B" w:rsidR="00E723E3" w:rsidRPr="007A4BB1" w:rsidRDefault="00CC09CA" w:rsidP="15F50212">
            <w:pPr>
              <w:rPr>
                <w:rFonts w:ascii="Verdana" w:eastAsiaTheme="minorEastAsia" w:hAnsi="Verdana" w:cs="Arial"/>
                <w:lang w:val="en-GB"/>
              </w:rPr>
            </w:pPr>
            <w:r w:rsidRPr="007A4BB1">
              <w:rPr>
                <w:rFonts w:ascii="Verdana" w:eastAsiaTheme="minorEastAsia" w:hAnsi="Verdana" w:cs="Arial"/>
                <w:b/>
                <w:bCs/>
                <w:lang w:val="en-GB"/>
              </w:rPr>
              <w:t>(Item 6.1)</w:t>
            </w:r>
          </w:p>
        </w:tc>
      </w:tr>
      <w:tr w:rsidR="44A4AC4E" w:rsidRPr="007A4BB1" w14:paraId="0CFBCACF" w14:textId="77777777" w:rsidTr="00B25BA0">
        <w:trPr>
          <w:trHeight w:val="304"/>
        </w:trPr>
        <w:tc>
          <w:tcPr>
            <w:tcW w:w="3119" w:type="dxa"/>
          </w:tcPr>
          <w:p w14:paraId="4CC17A23" w14:textId="39E2A090" w:rsidR="4A456243" w:rsidRPr="007A4BB1" w:rsidRDefault="240F0E22" w:rsidP="3C8D3064">
            <w:pPr>
              <w:rPr>
                <w:rFonts w:ascii="Verdana" w:eastAsiaTheme="minorEastAsia" w:hAnsi="Verdana" w:cs="Arial"/>
                <w:lang w:val="en-GB"/>
              </w:rPr>
            </w:pPr>
            <w:r w:rsidRPr="007A4BB1">
              <w:rPr>
                <w:rFonts w:ascii="Verdana" w:eastAsiaTheme="minorEastAsia" w:hAnsi="Verdana" w:cs="Arial"/>
                <w:lang w:val="en-GB"/>
              </w:rPr>
              <w:t>Neil Thomas</w:t>
            </w:r>
          </w:p>
        </w:tc>
        <w:tc>
          <w:tcPr>
            <w:tcW w:w="1134" w:type="dxa"/>
          </w:tcPr>
          <w:p w14:paraId="2F65F525" w14:textId="216F7B8E" w:rsidR="44A4AC4E" w:rsidRPr="007A4BB1" w:rsidRDefault="67B436B1" w:rsidP="3C8D3064">
            <w:pPr>
              <w:jc w:val="center"/>
              <w:rPr>
                <w:rFonts w:ascii="Verdana" w:eastAsiaTheme="minorEastAsia" w:hAnsi="Verdana" w:cs="Arial"/>
                <w:lang w:val="en-GB"/>
              </w:rPr>
            </w:pPr>
            <w:r w:rsidRPr="007A4BB1">
              <w:rPr>
                <w:rFonts w:ascii="Verdana" w:eastAsiaTheme="minorEastAsia" w:hAnsi="Verdana" w:cs="Arial"/>
                <w:lang w:val="en-GB"/>
              </w:rPr>
              <w:t>(NT)</w:t>
            </w:r>
          </w:p>
        </w:tc>
        <w:tc>
          <w:tcPr>
            <w:tcW w:w="5953" w:type="dxa"/>
          </w:tcPr>
          <w:p w14:paraId="6DAC8511" w14:textId="77777777" w:rsidR="00D00DE8" w:rsidRPr="007A4BB1" w:rsidRDefault="0527D03A" w:rsidP="15F50212">
            <w:pPr>
              <w:rPr>
                <w:rFonts w:ascii="Verdana" w:eastAsiaTheme="minorEastAsia" w:hAnsi="Verdana" w:cs="Arial"/>
                <w:lang w:val="en-GB"/>
              </w:rPr>
            </w:pPr>
            <w:r w:rsidRPr="007A4BB1">
              <w:rPr>
                <w:rFonts w:ascii="Verdana" w:eastAsiaTheme="minorEastAsia" w:hAnsi="Verdana" w:cs="Arial"/>
                <w:lang w:val="en-GB"/>
              </w:rPr>
              <w:t>Assistant Head of Risk and Assurance</w:t>
            </w:r>
            <w:r w:rsidR="6963EF6C" w:rsidRPr="007A4BB1">
              <w:rPr>
                <w:rFonts w:ascii="Verdana" w:eastAsiaTheme="minorEastAsia" w:hAnsi="Verdana" w:cs="Arial"/>
                <w:lang w:val="en-GB"/>
              </w:rPr>
              <w:t xml:space="preserve"> </w:t>
            </w:r>
          </w:p>
          <w:p w14:paraId="48E4F684" w14:textId="3553DF5B" w:rsidR="44A4AC4E" w:rsidRPr="007A4BB1" w:rsidRDefault="002D64BD" w:rsidP="15F50212">
            <w:pPr>
              <w:rPr>
                <w:rFonts w:ascii="Verdana" w:eastAsiaTheme="minorEastAsia" w:hAnsi="Verdana" w:cs="Arial"/>
                <w:lang w:val="en-GB"/>
              </w:rPr>
            </w:pPr>
            <w:r w:rsidRPr="007A4BB1">
              <w:rPr>
                <w:rFonts w:ascii="Verdana" w:eastAsiaTheme="minorEastAsia" w:hAnsi="Verdana" w:cs="Arial"/>
                <w:b/>
                <w:bCs/>
                <w:lang w:val="en-GB"/>
              </w:rPr>
              <w:t>(Item 2.1)</w:t>
            </w:r>
            <w:r w:rsidRPr="007A4BB1">
              <w:rPr>
                <w:rFonts w:ascii="Verdana" w:eastAsiaTheme="minorEastAsia" w:hAnsi="Verdana" w:cs="Arial"/>
                <w:lang w:val="en-GB"/>
              </w:rPr>
              <w:t xml:space="preserve"> </w:t>
            </w:r>
          </w:p>
        </w:tc>
      </w:tr>
      <w:tr w:rsidR="00F56535" w:rsidRPr="007A4BB1" w14:paraId="546E9481" w14:textId="77777777" w:rsidTr="664C2C9F">
        <w:trPr>
          <w:trHeight w:val="304"/>
        </w:trPr>
        <w:tc>
          <w:tcPr>
            <w:tcW w:w="10206" w:type="dxa"/>
            <w:gridSpan w:val="3"/>
            <w:shd w:val="clear" w:color="auto" w:fill="1F3864" w:themeFill="accent5" w:themeFillShade="80"/>
          </w:tcPr>
          <w:p w14:paraId="6EC34658" w14:textId="77777777" w:rsidR="00F56535" w:rsidRPr="007A4BB1" w:rsidRDefault="4CB8B62D" w:rsidP="3C8D306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bdr w:val="none" w:sz="0" w:space="0" w:color="auto"/>
                <w:lang w:val="en-GB"/>
              </w:rPr>
            </w:pPr>
            <w:r w:rsidRPr="007A4BB1">
              <w:rPr>
                <w:rFonts w:ascii="Verdana" w:eastAsia="Calibri" w:hAnsi="Verdana" w:cs="Arial"/>
                <w:b/>
                <w:bCs/>
                <w:bdr w:val="none" w:sz="0" w:space="0" w:color="auto"/>
                <w:lang w:val="en-GB"/>
              </w:rPr>
              <w:t>Apologies:</w:t>
            </w:r>
          </w:p>
        </w:tc>
      </w:tr>
      <w:tr w:rsidR="00AC1D7B" w:rsidRPr="007A4BB1" w14:paraId="3B533E6D" w14:textId="77777777" w:rsidTr="00B25BA0">
        <w:trPr>
          <w:trHeight w:val="300"/>
        </w:trPr>
        <w:tc>
          <w:tcPr>
            <w:tcW w:w="3119" w:type="dxa"/>
          </w:tcPr>
          <w:p w14:paraId="3144007E" w14:textId="2E583041" w:rsidR="00AC1D7B" w:rsidRPr="007A4BB1" w:rsidRDefault="003B6153"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eastAsia="Calibri" w:hAnsi="Verdana" w:cs="Arial"/>
                <w:lang w:val="en-GB"/>
              </w:rPr>
            </w:pPr>
            <w:r w:rsidRPr="007A4BB1">
              <w:rPr>
                <w:rFonts w:ascii="Verdana" w:eastAsia="Calibri" w:hAnsi="Verdana" w:cs="Arial"/>
                <w:lang w:val="en-GB"/>
              </w:rPr>
              <w:t xml:space="preserve">Sara Utley </w:t>
            </w:r>
          </w:p>
        </w:tc>
        <w:tc>
          <w:tcPr>
            <w:tcW w:w="1134" w:type="dxa"/>
          </w:tcPr>
          <w:p w14:paraId="18D39D45" w14:textId="18F2237F" w:rsidR="00AC1D7B" w:rsidRPr="007A4BB1" w:rsidRDefault="003B6153" w:rsidP="3C8D3064">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Verdana" w:eastAsia="Calibri" w:hAnsi="Verdana" w:cs="Arial"/>
                <w:lang w:val="en-GB"/>
              </w:rPr>
            </w:pPr>
            <w:r w:rsidRPr="007A4BB1">
              <w:rPr>
                <w:rFonts w:ascii="Verdana" w:eastAsia="Calibri" w:hAnsi="Verdana" w:cs="Arial"/>
                <w:lang w:val="en-GB"/>
              </w:rPr>
              <w:t>(SU</w:t>
            </w:r>
          </w:p>
        </w:tc>
        <w:tc>
          <w:tcPr>
            <w:tcW w:w="5953" w:type="dxa"/>
          </w:tcPr>
          <w:p w14:paraId="09451C16" w14:textId="10291FBB" w:rsidR="00AC1D7B" w:rsidRPr="007A4BB1" w:rsidRDefault="003B6153"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hAnsi="Verdana" w:cs="Arial"/>
              </w:rPr>
            </w:pPr>
            <w:r w:rsidRPr="007A4BB1">
              <w:rPr>
                <w:rFonts w:ascii="Verdana" w:hAnsi="Verdana" w:cs="Arial"/>
              </w:rPr>
              <w:t xml:space="preserve">Audit Wales </w:t>
            </w:r>
          </w:p>
        </w:tc>
      </w:tr>
      <w:tr w:rsidR="006A6FDA" w:rsidRPr="007A4BB1" w14:paraId="0DF18776" w14:textId="77777777" w:rsidTr="00B25BA0">
        <w:trPr>
          <w:trHeight w:val="300"/>
        </w:trPr>
        <w:tc>
          <w:tcPr>
            <w:tcW w:w="3119" w:type="dxa"/>
          </w:tcPr>
          <w:p w14:paraId="549A647C" w14:textId="3DE086C1" w:rsidR="006A6FDA" w:rsidRPr="007A4BB1" w:rsidRDefault="006A6FDA"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eastAsia="Calibri" w:hAnsi="Verdana" w:cs="Arial"/>
                <w:lang w:val="en-GB"/>
              </w:rPr>
            </w:pPr>
            <w:r w:rsidRPr="007A4BB1">
              <w:rPr>
                <w:rFonts w:ascii="Verdana" w:eastAsia="Calibri" w:hAnsi="Verdana" w:cs="Arial"/>
                <w:lang w:val="en-GB"/>
              </w:rPr>
              <w:t xml:space="preserve">Felicity Quance </w:t>
            </w:r>
          </w:p>
        </w:tc>
        <w:tc>
          <w:tcPr>
            <w:tcW w:w="1134" w:type="dxa"/>
          </w:tcPr>
          <w:p w14:paraId="420DD684" w14:textId="4B0D8BF0" w:rsidR="006A6FDA" w:rsidRPr="007A4BB1" w:rsidRDefault="006A6FDA" w:rsidP="3C8D3064">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Verdana" w:eastAsia="Calibri" w:hAnsi="Verdana" w:cs="Arial"/>
                <w:lang w:val="en-GB"/>
              </w:rPr>
            </w:pPr>
            <w:r w:rsidRPr="007A4BB1">
              <w:rPr>
                <w:rFonts w:ascii="Verdana" w:eastAsia="Calibri" w:hAnsi="Verdana" w:cs="Arial"/>
                <w:lang w:val="en-GB"/>
              </w:rPr>
              <w:t>(FQ)</w:t>
            </w:r>
          </w:p>
        </w:tc>
        <w:tc>
          <w:tcPr>
            <w:tcW w:w="5953" w:type="dxa"/>
          </w:tcPr>
          <w:p w14:paraId="27EB6E41" w14:textId="02E5D2ED" w:rsidR="006A6FDA" w:rsidRPr="007A4BB1" w:rsidRDefault="006A6FDA"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hAnsi="Verdana" w:cs="Arial"/>
              </w:rPr>
            </w:pPr>
            <w:r w:rsidRPr="007A4BB1">
              <w:rPr>
                <w:rFonts w:ascii="Verdana" w:hAnsi="Verdana" w:cs="Arial"/>
              </w:rPr>
              <w:t xml:space="preserve">Internal Audit </w:t>
            </w:r>
          </w:p>
        </w:tc>
      </w:tr>
    </w:tbl>
    <w:p w14:paraId="6D78449E" w14:textId="55DF514C" w:rsidR="1BEE379D" w:rsidRPr="007A4BB1" w:rsidRDefault="1BEE379D">
      <w:pPr>
        <w:rPr>
          <w:rFonts w:ascii="Verdana" w:hAnsi="Verdana"/>
        </w:rPr>
      </w:pPr>
    </w:p>
    <w:p w14:paraId="04EA4D9C" w14:textId="1024CE4C" w:rsidR="002917F4" w:rsidRPr="007A4BB1" w:rsidRDefault="002917F4" w:rsidP="44A4AC4E">
      <w:pPr>
        <w:rPr>
          <w:rFonts w:ascii="Verdana" w:hAnsi="Verdana"/>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8"/>
        <w:gridCol w:w="8368"/>
      </w:tblGrid>
      <w:tr w:rsidR="008A281D" w:rsidRPr="007A4BB1" w14:paraId="1BCBA94F" w14:textId="77777777" w:rsidTr="107218FE">
        <w:trPr>
          <w:trHeight w:val="300"/>
        </w:trPr>
        <w:tc>
          <w:tcPr>
            <w:tcW w:w="1830" w:type="dxa"/>
            <w:shd w:val="clear" w:color="auto" w:fill="C1A775"/>
            <w:tcMar>
              <w:top w:w="80" w:type="dxa"/>
              <w:left w:w="80" w:type="dxa"/>
              <w:bottom w:w="80" w:type="dxa"/>
              <w:right w:w="80" w:type="dxa"/>
            </w:tcMar>
          </w:tcPr>
          <w:p w14:paraId="2BB01192" w14:textId="478F14C0" w:rsidR="008A281D" w:rsidRPr="007A4BB1" w:rsidRDefault="008A281D" w:rsidP="001F7D8C">
            <w:pPr>
              <w:pStyle w:val="Body"/>
              <w:spacing w:before="120" w:after="120"/>
              <w:jc w:val="both"/>
              <w:rPr>
                <w:rFonts w:ascii="Verdana" w:hAnsi="Verdana" w:cs="Arial"/>
                <w:b/>
                <w:color w:val="auto"/>
                <w:sz w:val="24"/>
                <w:szCs w:val="24"/>
              </w:rPr>
            </w:pPr>
            <w:r w:rsidRPr="007A4BB1">
              <w:rPr>
                <w:rFonts w:ascii="Verdana" w:hAnsi="Verdana" w:cs="Arial"/>
                <w:b/>
                <w:sz w:val="24"/>
                <w:szCs w:val="24"/>
              </w:rPr>
              <w:t>Minute Ref:</w:t>
            </w:r>
          </w:p>
        </w:tc>
        <w:tc>
          <w:tcPr>
            <w:tcW w:w="8376" w:type="dxa"/>
            <w:gridSpan w:val="2"/>
            <w:shd w:val="clear" w:color="auto" w:fill="C1A775"/>
            <w:tcMar>
              <w:top w:w="80" w:type="dxa"/>
              <w:left w:w="80" w:type="dxa"/>
              <w:bottom w:w="80" w:type="dxa"/>
              <w:right w:w="80" w:type="dxa"/>
            </w:tcMar>
          </w:tcPr>
          <w:p w14:paraId="1C9ED4D9" w14:textId="2CA6E716" w:rsidR="008A281D" w:rsidRPr="007A4BB1" w:rsidRDefault="008A281D" w:rsidP="001F7D8C">
            <w:pPr>
              <w:pStyle w:val="Body"/>
              <w:spacing w:before="120" w:after="120"/>
              <w:jc w:val="both"/>
              <w:rPr>
                <w:rFonts w:ascii="Verdana" w:hAnsi="Verdana" w:cs="Arial"/>
                <w:b/>
                <w:color w:val="auto"/>
                <w:sz w:val="24"/>
                <w:szCs w:val="24"/>
              </w:rPr>
            </w:pPr>
            <w:r w:rsidRPr="007A4BB1">
              <w:rPr>
                <w:rFonts w:ascii="Verdana" w:hAnsi="Verdana" w:cs="Arial"/>
                <w:b/>
                <w:sz w:val="24"/>
                <w:szCs w:val="24"/>
                <w:bdr w:val="none" w:sz="0" w:space="0" w:color="auto"/>
              </w:rPr>
              <w:t>Agenda Item</w:t>
            </w:r>
          </w:p>
        </w:tc>
      </w:tr>
      <w:tr w:rsidR="00FD21EA" w:rsidRPr="007A4BB1" w14:paraId="6CE376C6"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1EACF944" w14:textId="20F33D8E" w:rsidR="00FD21EA" w:rsidRPr="007A4BB1" w:rsidRDefault="007964DD" w:rsidP="001F7D8C">
            <w:pPr>
              <w:pStyle w:val="Body"/>
              <w:spacing w:before="120" w:after="120"/>
              <w:jc w:val="both"/>
              <w:rPr>
                <w:rFonts w:ascii="Verdana" w:hAnsi="Verdana" w:cs="Arial"/>
                <w:b/>
                <w:color w:val="FFFFFF" w:themeColor="background1"/>
                <w:sz w:val="24"/>
                <w:szCs w:val="24"/>
                <w:bdr w:val="none" w:sz="0" w:space="0" w:color="auto"/>
              </w:rPr>
            </w:pPr>
            <w:r w:rsidRPr="007A4BB1">
              <w:rPr>
                <w:rFonts w:ascii="Verdana" w:hAnsi="Verdana" w:cs="Arial"/>
                <w:b/>
                <w:bCs/>
                <w:color w:val="FFFFFF" w:themeColor="background1"/>
                <w:sz w:val="24"/>
                <w:szCs w:val="24"/>
                <w:bdr w:val="none" w:sz="0" w:space="0" w:color="auto"/>
              </w:rPr>
              <w:t>PART 1. PRELIMINARY MATTERS</w:t>
            </w:r>
            <w:r w:rsidRPr="007A4BB1">
              <w:rPr>
                <w:rFonts w:ascii="Verdana" w:hAnsi="Verdana" w:cs="Arial"/>
                <w:b/>
                <w:color w:val="FFFFFF" w:themeColor="background1"/>
                <w:sz w:val="24"/>
                <w:szCs w:val="24"/>
                <w:bdr w:val="none" w:sz="0" w:space="0" w:color="auto"/>
              </w:rPr>
              <w:t> </w:t>
            </w:r>
          </w:p>
        </w:tc>
      </w:tr>
      <w:tr w:rsidR="00FD21EA" w:rsidRPr="007A4BB1" w14:paraId="390FB5DC" w14:textId="77777777" w:rsidTr="107218FE">
        <w:trPr>
          <w:trHeight w:val="300"/>
        </w:trPr>
        <w:tc>
          <w:tcPr>
            <w:tcW w:w="10206" w:type="dxa"/>
            <w:gridSpan w:val="3"/>
            <w:tcMar>
              <w:top w:w="80" w:type="dxa"/>
              <w:left w:w="80" w:type="dxa"/>
              <w:bottom w:w="80" w:type="dxa"/>
              <w:right w:w="80" w:type="dxa"/>
            </w:tcMar>
          </w:tcPr>
          <w:p w14:paraId="5E6574AA" w14:textId="13FB4164" w:rsidR="00FD21EA" w:rsidRPr="007A4BB1" w:rsidRDefault="00FD21EA" w:rsidP="001F7D8C">
            <w:pPr>
              <w:pStyle w:val="Body"/>
              <w:spacing w:before="120" w:after="120"/>
              <w:jc w:val="both"/>
              <w:rPr>
                <w:rFonts w:ascii="Verdana" w:hAnsi="Verdana" w:cs="Arial"/>
                <w:b/>
                <w:color w:val="auto"/>
                <w:sz w:val="24"/>
                <w:szCs w:val="24"/>
              </w:rPr>
            </w:pPr>
            <w:r w:rsidRPr="007A4BB1">
              <w:rPr>
                <w:rFonts w:ascii="Verdana" w:hAnsi="Verdana" w:cs="Arial"/>
                <w:b/>
                <w:color w:val="auto"/>
                <w:sz w:val="24"/>
                <w:szCs w:val="24"/>
              </w:rPr>
              <w:t xml:space="preserve">1.1 WELCOME AND APOLOGIES </w:t>
            </w:r>
          </w:p>
        </w:tc>
      </w:tr>
      <w:tr w:rsidR="00F56535" w:rsidRPr="007A4BB1" w14:paraId="36DA8B70" w14:textId="77777777" w:rsidTr="107218FE">
        <w:trPr>
          <w:trHeight w:val="300"/>
        </w:trPr>
        <w:tc>
          <w:tcPr>
            <w:tcW w:w="1830" w:type="dxa"/>
            <w:tcMar>
              <w:top w:w="80" w:type="dxa"/>
              <w:left w:w="80" w:type="dxa"/>
              <w:bottom w:w="80" w:type="dxa"/>
              <w:right w:w="80" w:type="dxa"/>
            </w:tcMar>
          </w:tcPr>
          <w:p w14:paraId="2AC07949" w14:textId="19930D4D" w:rsidR="00F56535" w:rsidRPr="007A4BB1" w:rsidRDefault="001D558E" w:rsidP="1BEE379D">
            <w:pPr>
              <w:pStyle w:val="Body"/>
              <w:spacing w:before="120" w:after="120" w:line="259" w:lineRule="auto"/>
              <w:jc w:val="both"/>
              <w:rPr>
                <w:rFonts w:ascii="Verdana" w:hAnsi="Verdana" w:cs="Arial"/>
                <w:color w:val="auto"/>
                <w:sz w:val="24"/>
                <w:szCs w:val="24"/>
              </w:rPr>
            </w:pPr>
            <w:r>
              <w:rPr>
                <w:rFonts w:ascii="Verdana" w:hAnsi="Verdana" w:cs="Arial"/>
                <w:color w:val="auto"/>
                <w:sz w:val="24"/>
                <w:szCs w:val="24"/>
              </w:rPr>
              <w:lastRenderedPageBreak/>
              <w:t>79/26</w:t>
            </w:r>
          </w:p>
        </w:tc>
        <w:tc>
          <w:tcPr>
            <w:tcW w:w="8376" w:type="dxa"/>
            <w:gridSpan w:val="2"/>
            <w:tcMar>
              <w:top w:w="80" w:type="dxa"/>
              <w:left w:w="80" w:type="dxa"/>
              <w:bottom w:w="80" w:type="dxa"/>
              <w:right w:w="80" w:type="dxa"/>
            </w:tcMar>
          </w:tcPr>
          <w:p w14:paraId="7192AADE" w14:textId="77777777" w:rsidR="004D0A38" w:rsidRPr="007A4BB1" w:rsidRDefault="004D0A38" w:rsidP="001F7D8C">
            <w:pPr>
              <w:pStyle w:val="Body"/>
              <w:jc w:val="both"/>
              <w:rPr>
                <w:rFonts w:ascii="Verdana" w:hAnsi="Verdana" w:cs="Arial"/>
                <w:color w:val="auto"/>
                <w:sz w:val="24"/>
                <w:szCs w:val="24"/>
              </w:rPr>
            </w:pPr>
            <w:r w:rsidRPr="007A4BB1">
              <w:rPr>
                <w:rFonts w:ascii="Verdana" w:hAnsi="Verdana" w:cs="Arial"/>
                <w:color w:val="auto"/>
                <w:sz w:val="24"/>
                <w:szCs w:val="24"/>
              </w:rPr>
              <w:t>The Chair opened the meeting and welcomed all present.</w:t>
            </w:r>
          </w:p>
          <w:p w14:paraId="20C6A180" w14:textId="6AED4632" w:rsidR="004D0A38" w:rsidRPr="007A4BB1" w:rsidRDefault="2122116D" w:rsidP="001F7D8C">
            <w:pPr>
              <w:jc w:val="both"/>
              <w:rPr>
                <w:rFonts w:ascii="Verdana" w:hAnsi="Verdana" w:cs="Arial"/>
              </w:rPr>
            </w:pPr>
            <w:r w:rsidRPr="007A4BB1">
              <w:rPr>
                <w:rFonts w:ascii="Verdana" w:hAnsi="Verdana" w:cs="Arial"/>
              </w:rPr>
              <w:t>Apologies were noted f</w:t>
            </w:r>
            <w:r w:rsidR="00115AD1" w:rsidRPr="007A4BB1">
              <w:rPr>
                <w:rFonts w:ascii="Verdana" w:hAnsi="Verdana" w:cs="Arial"/>
              </w:rPr>
              <w:t xml:space="preserve">rom; </w:t>
            </w:r>
          </w:p>
          <w:p w14:paraId="787DBC58" w14:textId="77777777" w:rsidR="004D0A38" w:rsidRPr="007A4BB1" w:rsidRDefault="008A58CB" w:rsidP="002A1F6C">
            <w:pPr>
              <w:pStyle w:val="ListParagraph"/>
              <w:numPr>
                <w:ilvl w:val="0"/>
                <w:numId w:val="35"/>
              </w:numPr>
              <w:spacing w:before="0" w:after="0"/>
              <w:ind w:left="714" w:hanging="357"/>
              <w:jc w:val="both"/>
              <w:rPr>
                <w:rFonts w:ascii="Verdana" w:hAnsi="Verdana" w:cs="Arial"/>
                <w:color w:val="auto"/>
              </w:rPr>
            </w:pPr>
            <w:r w:rsidRPr="007A4BB1">
              <w:rPr>
                <w:rFonts w:ascii="Verdana" w:hAnsi="Verdana" w:cs="Arial"/>
                <w:color w:val="auto"/>
              </w:rPr>
              <w:t xml:space="preserve">Sara Utley, Audit Wales </w:t>
            </w:r>
          </w:p>
          <w:p w14:paraId="6C5A1C27" w14:textId="7CABC18C" w:rsidR="00EF499F" w:rsidRPr="007A4BB1" w:rsidRDefault="005D07BD" w:rsidP="002A1F6C">
            <w:pPr>
              <w:pStyle w:val="ListParagraph"/>
              <w:numPr>
                <w:ilvl w:val="0"/>
                <w:numId w:val="35"/>
              </w:numPr>
              <w:spacing w:before="0" w:after="0"/>
              <w:ind w:left="714" w:hanging="357"/>
              <w:jc w:val="both"/>
              <w:rPr>
                <w:rFonts w:ascii="Verdana" w:hAnsi="Verdana" w:cs="Arial"/>
                <w:color w:val="auto"/>
              </w:rPr>
            </w:pPr>
            <w:r w:rsidRPr="007A4BB1">
              <w:rPr>
                <w:rFonts w:ascii="Verdana" w:hAnsi="Verdana" w:cs="Arial"/>
                <w:color w:val="auto"/>
              </w:rPr>
              <w:t>Felicity</w:t>
            </w:r>
            <w:r w:rsidR="006A6FDA" w:rsidRPr="007A4BB1">
              <w:rPr>
                <w:rFonts w:ascii="Verdana" w:hAnsi="Verdana" w:cs="Arial"/>
                <w:color w:val="auto"/>
              </w:rPr>
              <w:t xml:space="preserve"> Quance, Internal Audit </w:t>
            </w:r>
          </w:p>
        </w:tc>
      </w:tr>
      <w:tr w:rsidR="00FD21EA" w:rsidRPr="007A4BB1" w14:paraId="146845BF" w14:textId="77777777" w:rsidTr="107218FE">
        <w:trPr>
          <w:trHeight w:val="300"/>
        </w:trPr>
        <w:tc>
          <w:tcPr>
            <w:tcW w:w="10206" w:type="dxa"/>
            <w:gridSpan w:val="3"/>
            <w:tcMar>
              <w:top w:w="80" w:type="dxa"/>
              <w:left w:w="80" w:type="dxa"/>
              <w:bottom w:w="80" w:type="dxa"/>
              <w:right w:w="80" w:type="dxa"/>
            </w:tcMar>
          </w:tcPr>
          <w:p w14:paraId="7B9F98C5" w14:textId="6D2EC3F6" w:rsidR="00FD21EA" w:rsidRPr="007A4BB1" w:rsidRDefault="00FD21EA" w:rsidP="001F7D8C">
            <w:pPr>
              <w:pStyle w:val="Body"/>
              <w:spacing w:before="120" w:after="120"/>
              <w:jc w:val="both"/>
              <w:rPr>
                <w:rFonts w:ascii="Verdana" w:hAnsi="Verdana" w:cs="Arial"/>
                <w:b/>
                <w:color w:val="auto"/>
                <w:sz w:val="24"/>
                <w:szCs w:val="24"/>
              </w:rPr>
            </w:pPr>
            <w:r w:rsidRPr="007A4BB1">
              <w:rPr>
                <w:rFonts w:ascii="Verdana" w:hAnsi="Verdana" w:cs="Arial"/>
                <w:b/>
                <w:color w:val="auto"/>
                <w:sz w:val="24"/>
                <w:szCs w:val="24"/>
              </w:rPr>
              <w:t>1.2 DECLARATIONS OF INTEREST</w:t>
            </w:r>
          </w:p>
        </w:tc>
      </w:tr>
      <w:tr w:rsidR="00F56535" w:rsidRPr="007A4BB1" w14:paraId="0ACF0D8E" w14:textId="77777777" w:rsidTr="107218FE">
        <w:trPr>
          <w:trHeight w:val="300"/>
        </w:trPr>
        <w:tc>
          <w:tcPr>
            <w:tcW w:w="1830" w:type="dxa"/>
            <w:tcMar>
              <w:top w:w="80" w:type="dxa"/>
              <w:left w:w="80" w:type="dxa"/>
              <w:bottom w:w="80" w:type="dxa"/>
              <w:right w:w="80" w:type="dxa"/>
            </w:tcMar>
          </w:tcPr>
          <w:p w14:paraId="7F487E02" w14:textId="790526D5" w:rsidR="00FD21EA" w:rsidRPr="007A4BB1" w:rsidRDefault="001D558E" w:rsidP="44A4AC4E">
            <w:pPr>
              <w:spacing w:before="120" w:after="120"/>
              <w:jc w:val="both"/>
              <w:rPr>
                <w:rFonts w:ascii="Verdana" w:hAnsi="Verdana" w:cs="Arial"/>
              </w:rPr>
            </w:pPr>
            <w:r>
              <w:rPr>
                <w:rFonts w:ascii="Verdana" w:hAnsi="Verdana" w:cs="Arial"/>
              </w:rPr>
              <w:t>80/26</w:t>
            </w:r>
          </w:p>
        </w:tc>
        <w:tc>
          <w:tcPr>
            <w:tcW w:w="8376" w:type="dxa"/>
            <w:gridSpan w:val="2"/>
            <w:tcMar>
              <w:top w:w="80" w:type="dxa"/>
              <w:left w:w="80" w:type="dxa"/>
              <w:bottom w:w="80" w:type="dxa"/>
              <w:right w:w="80" w:type="dxa"/>
            </w:tcMar>
          </w:tcPr>
          <w:p w14:paraId="1B1719D3" w14:textId="18170098" w:rsidR="00F56535" w:rsidRPr="007A4BB1" w:rsidRDefault="007832C6" w:rsidP="000E3AD1">
            <w:pPr>
              <w:pStyle w:val="Body"/>
              <w:jc w:val="both"/>
              <w:rPr>
                <w:rFonts w:ascii="Verdana" w:hAnsi="Verdana" w:cs="Arial"/>
                <w:color w:val="auto"/>
                <w:sz w:val="24"/>
                <w:szCs w:val="24"/>
              </w:rPr>
            </w:pPr>
            <w:r w:rsidRPr="007A4BB1">
              <w:rPr>
                <w:rFonts w:ascii="Verdana" w:hAnsi="Verdana" w:cs="Arial"/>
                <w:color w:val="auto"/>
                <w:sz w:val="24"/>
                <w:szCs w:val="24"/>
              </w:rPr>
              <w:t>There were no declarations of interest raised in addition to those already declared on the register.</w:t>
            </w:r>
          </w:p>
        </w:tc>
      </w:tr>
      <w:tr w:rsidR="00FD21EA" w:rsidRPr="007A4BB1" w14:paraId="2346BDB6" w14:textId="77777777" w:rsidTr="107218FE">
        <w:trPr>
          <w:trHeight w:val="300"/>
        </w:trPr>
        <w:tc>
          <w:tcPr>
            <w:tcW w:w="10206" w:type="dxa"/>
            <w:gridSpan w:val="3"/>
            <w:tcMar>
              <w:top w:w="80" w:type="dxa"/>
              <w:left w:w="80" w:type="dxa"/>
              <w:bottom w:w="80" w:type="dxa"/>
              <w:right w:w="80" w:type="dxa"/>
            </w:tcMar>
          </w:tcPr>
          <w:p w14:paraId="231E13AC" w14:textId="184B237F" w:rsidR="00FD21EA" w:rsidRPr="007A4BB1" w:rsidRDefault="00FD21EA" w:rsidP="001F7D8C">
            <w:pPr>
              <w:pStyle w:val="BodyA"/>
              <w:jc w:val="both"/>
              <w:rPr>
                <w:rFonts w:ascii="Verdana" w:hAnsi="Verdana" w:cs="Arial"/>
                <w:b/>
                <w:bCs/>
                <w:color w:val="auto"/>
              </w:rPr>
            </w:pPr>
            <w:r w:rsidRPr="007A4BB1">
              <w:rPr>
                <w:rFonts w:ascii="Verdana" w:hAnsi="Verdana" w:cs="Arial"/>
                <w:b/>
                <w:bCs/>
              </w:rPr>
              <w:t xml:space="preserve">1.3 MATTERS ARISING </w:t>
            </w:r>
          </w:p>
        </w:tc>
      </w:tr>
      <w:tr w:rsidR="00F56535" w:rsidRPr="007A4BB1" w14:paraId="67C544FD" w14:textId="77777777" w:rsidTr="107218FE">
        <w:trPr>
          <w:trHeight w:val="338"/>
        </w:trPr>
        <w:tc>
          <w:tcPr>
            <w:tcW w:w="1830" w:type="dxa"/>
            <w:tcMar>
              <w:top w:w="80" w:type="dxa"/>
              <w:left w:w="80" w:type="dxa"/>
              <w:bottom w:w="80" w:type="dxa"/>
              <w:right w:w="80" w:type="dxa"/>
            </w:tcMar>
          </w:tcPr>
          <w:p w14:paraId="02204D50" w14:textId="5A4BF95C" w:rsidR="00F56535" w:rsidRPr="007A4BB1" w:rsidRDefault="001D558E" w:rsidP="001F7D8C">
            <w:pPr>
              <w:pStyle w:val="BodyA"/>
              <w:jc w:val="both"/>
              <w:rPr>
                <w:rFonts w:ascii="Verdana" w:hAnsi="Verdana" w:cs="Arial"/>
                <w:color w:val="auto"/>
              </w:rPr>
            </w:pPr>
            <w:r>
              <w:rPr>
                <w:rFonts w:ascii="Verdana" w:hAnsi="Verdana" w:cs="Arial"/>
                <w:color w:val="auto"/>
              </w:rPr>
              <w:t>81/26</w:t>
            </w:r>
          </w:p>
        </w:tc>
        <w:tc>
          <w:tcPr>
            <w:tcW w:w="8376" w:type="dxa"/>
            <w:gridSpan w:val="2"/>
            <w:tcMar>
              <w:top w:w="80" w:type="dxa"/>
              <w:left w:w="80" w:type="dxa"/>
              <w:bottom w:w="80" w:type="dxa"/>
              <w:right w:w="80" w:type="dxa"/>
            </w:tcMar>
          </w:tcPr>
          <w:p w14:paraId="2C42A438" w14:textId="29CC9A42" w:rsidR="00AD5C37" w:rsidRPr="007A4BB1" w:rsidRDefault="000A5250" w:rsidP="001F7D8C">
            <w:pPr>
              <w:pBdr>
                <w:bar w:val="none" w:sz="0" w:color="auto"/>
              </w:pBdr>
              <w:jc w:val="both"/>
              <w:rPr>
                <w:rFonts w:ascii="Verdana" w:hAnsi="Verdana" w:cs="Arial"/>
              </w:rPr>
            </w:pPr>
            <w:r w:rsidRPr="007A4BB1">
              <w:rPr>
                <w:rFonts w:ascii="Verdana" w:hAnsi="Verdana" w:cs="Arial"/>
              </w:rPr>
              <w:t>There were no additional matters raised.</w:t>
            </w:r>
          </w:p>
        </w:tc>
      </w:tr>
      <w:tr w:rsidR="00583F78" w:rsidRPr="007A4BB1" w14:paraId="44562540"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26BD3991" w14:textId="659C710E" w:rsidR="00583F78" w:rsidRPr="007A4BB1" w:rsidRDefault="00B5192C" w:rsidP="001F7D8C">
            <w:pPr>
              <w:pStyle w:val="Body"/>
              <w:pBdr>
                <w:bar w:val="none" w:sz="0" w:color="auto"/>
              </w:pBdr>
              <w:spacing w:before="120" w:after="120"/>
              <w:jc w:val="both"/>
              <w:rPr>
                <w:rFonts w:ascii="Verdana" w:hAnsi="Verdana" w:cs="Arial"/>
                <w:b/>
                <w:color w:val="FFFFFF" w:themeColor="background1"/>
                <w:sz w:val="24"/>
                <w:szCs w:val="24"/>
                <w:bdr w:val="none" w:sz="0" w:space="0" w:color="auto"/>
              </w:rPr>
            </w:pPr>
            <w:r w:rsidRPr="007A4BB1">
              <w:rPr>
                <w:rFonts w:ascii="Verdana" w:hAnsi="Verdana" w:cs="Arial"/>
                <w:b/>
                <w:bCs/>
                <w:color w:val="FFFFFF" w:themeColor="background1"/>
                <w:sz w:val="24"/>
                <w:szCs w:val="24"/>
                <w:bdr w:val="none" w:sz="0" w:space="0" w:color="auto"/>
              </w:rPr>
              <w:t>PART 2. GOVERNANCE</w:t>
            </w:r>
            <w:r w:rsidRPr="007A4BB1">
              <w:rPr>
                <w:rFonts w:ascii="Verdana" w:hAnsi="Verdana" w:cs="Arial"/>
                <w:b/>
                <w:color w:val="FFFFFF" w:themeColor="background1"/>
                <w:sz w:val="24"/>
                <w:szCs w:val="24"/>
                <w:bdr w:val="none" w:sz="0" w:space="0" w:color="auto"/>
              </w:rPr>
              <w:t> </w:t>
            </w:r>
          </w:p>
        </w:tc>
      </w:tr>
      <w:tr w:rsidR="00FD21EA" w:rsidRPr="007A4BB1" w14:paraId="3BE1AE69" w14:textId="77777777" w:rsidTr="107218FE">
        <w:trPr>
          <w:trHeight w:val="300"/>
        </w:trPr>
        <w:tc>
          <w:tcPr>
            <w:tcW w:w="10206" w:type="dxa"/>
            <w:gridSpan w:val="3"/>
            <w:tcMar>
              <w:top w:w="80" w:type="dxa"/>
              <w:left w:w="80" w:type="dxa"/>
              <w:bottom w:w="80" w:type="dxa"/>
              <w:right w:w="80" w:type="dxa"/>
            </w:tcMar>
          </w:tcPr>
          <w:p w14:paraId="5CA58A9A" w14:textId="6E1F6539" w:rsidR="00FD21EA" w:rsidRPr="007A4BB1" w:rsidRDefault="128A4D93" w:rsidP="001F7D8C">
            <w:pPr>
              <w:pStyle w:val="BodyA"/>
              <w:spacing w:line="259" w:lineRule="auto"/>
              <w:jc w:val="both"/>
              <w:rPr>
                <w:rFonts w:ascii="Verdana" w:hAnsi="Verdana"/>
              </w:rPr>
            </w:pPr>
            <w:r w:rsidRPr="007A4BB1">
              <w:rPr>
                <w:rFonts w:ascii="Verdana" w:hAnsi="Verdana" w:cs="Arial"/>
                <w:b/>
                <w:bCs/>
              </w:rPr>
              <w:t xml:space="preserve">2.1 </w:t>
            </w:r>
            <w:r w:rsidR="19030E6B" w:rsidRPr="007A4BB1">
              <w:rPr>
                <w:rFonts w:ascii="Verdana" w:hAnsi="Verdana" w:cs="Arial"/>
                <w:b/>
                <w:bCs/>
              </w:rPr>
              <w:t xml:space="preserve">STRATEGIC </w:t>
            </w:r>
            <w:r w:rsidR="31961560" w:rsidRPr="007A4BB1">
              <w:rPr>
                <w:rFonts w:ascii="Verdana" w:hAnsi="Verdana" w:cs="Arial"/>
                <w:b/>
                <w:bCs/>
              </w:rPr>
              <w:t xml:space="preserve">RISK </w:t>
            </w:r>
            <w:r w:rsidR="00B25589" w:rsidRPr="007A4BB1">
              <w:rPr>
                <w:rFonts w:ascii="Verdana" w:hAnsi="Verdana" w:cs="Arial"/>
                <w:b/>
                <w:bCs/>
              </w:rPr>
              <w:t>REPORT</w:t>
            </w:r>
          </w:p>
        </w:tc>
      </w:tr>
      <w:tr w:rsidR="00F56535" w:rsidRPr="007A4BB1" w14:paraId="3B5568B2" w14:textId="77777777" w:rsidTr="107218FE">
        <w:trPr>
          <w:trHeight w:val="300"/>
        </w:trPr>
        <w:tc>
          <w:tcPr>
            <w:tcW w:w="1830" w:type="dxa"/>
            <w:tcMar>
              <w:top w:w="80" w:type="dxa"/>
              <w:left w:w="80" w:type="dxa"/>
              <w:bottom w:w="80" w:type="dxa"/>
              <w:right w:w="80" w:type="dxa"/>
            </w:tcMar>
          </w:tcPr>
          <w:p w14:paraId="7D7BD91B" w14:textId="6FC6FAFB" w:rsidR="00F56535" w:rsidRPr="007A4BB1" w:rsidRDefault="00C400F2" w:rsidP="1BEE379D">
            <w:pPr>
              <w:pStyle w:val="BodyA"/>
              <w:spacing w:line="259" w:lineRule="auto"/>
              <w:jc w:val="both"/>
              <w:rPr>
                <w:rFonts w:ascii="Verdana" w:hAnsi="Verdana" w:cs="Arial"/>
                <w:color w:val="auto"/>
              </w:rPr>
            </w:pPr>
            <w:r w:rsidRPr="007A4BB1">
              <w:rPr>
                <w:rFonts w:ascii="Verdana" w:hAnsi="Verdana" w:cs="Arial"/>
                <w:color w:val="auto"/>
              </w:rPr>
              <w:t>8</w:t>
            </w:r>
            <w:r w:rsidR="001D558E">
              <w:rPr>
                <w:rFonts w:ascii="Verdana" w:hAnsi="Verdana" w:cs="Arial"/>
                <w:color w:val="auto"/>
              </w:rPr>
              <w:t>2/26</w:t>
            </w:r>
          </w:p>
        </w:tc>
        <w:tc>
          <w:tcPr>
            <w:tcW w:w="8376" w:type="dxa"/>
            <w:gridSpan w:val="2"/>
            <w:tcMar>
              <w:top w:w="80" w:type="dxa"/>
              <w:left w:w="80" w:type="dxa"/>
              <w:bottom w:w="80" w:type="dxa"/>
              <w:right w:w="80" w:type="dxa"/>
            </w:tcMar>
          </w:tcPr>
          <w:p w14:paraId="40C8B945" w14:textId="56FEDE64" w:rsidR="1BEE379D" w:rsidRPr="007A4BB1" w:rsidRDefault="3F12BEA8" w:rsidP="1BEE379D">
            <w:pPr>
              <w:pStyle w:val="Body"/>
              <w:spacing w:before="120"/>
              <w:jc w:val="both"/>
              <w:rPr>
                <w:rFonts w:ascii="Verdana" w:hAnsi="Verdana" w:cs="Arial"/>
                <w:color w:val="auto"/>
                <w:sz w:val="24"/>
                <w:szCs w:val="24"/>
                <w:lang w:val="en-GB"/>
              </w:rPr>
            </w:pPr>
            <w:r w:rsidRPr="007A4BB1">
              <w:rPr>
                <w:rFonts w:ascii="Verdana" w:hAnsi="Verdana" w:cs="Arial"/>
                <w:color w:val="auto"/>
                <w:sz w:val="24"/>
                <w:szCs w:val="24"/>
                <w:lang w:val="en-GB"/>
              </w:rPr>
              <w:t>NT</w:t>
            </w:r>
            <w:r w:rsidR="5B57380F" w:rsidRPr="007A4BB1">
              <w:rPr>
                <w:rFonts w:ascii="Verdana" w:hAnsi="Verdana" w:cs="Arial"/>
                <w:color w:val="auto"/>
                <w:sz w:val="24"/>
                <w:szCs w:val="24"/>
                <w:lang w:val="en-GB"/>
              </w:rPr>
              <w:t xml:space="preserve"> </w:t>
            </w:r>
            <w:r w:rsidR="4C3FE716" w:rsidRPr="007A4BB1">
              <w:rPr>
                <w:rFonts w:ascii="Verdana" w:hAnsi="Verdana" w:cs="Arial"/>
                <w:color w:val="auto"/>
                <w:sz w:val="24"/>
                <w:szCs w:val="24"/>
                <w:lang w:val="en-GB"/>
              </w:rPr>
              <w:t xml:space="preserve">presented the </w:t>
            </w:r>
            <w:r w:rsidR="19F089A7" w:rsidRPr="007A4BB1">
              <w:rPr>
                <w:rFonts w:ascii="Verdana" w:hAnsi="Verdana" w:cs="Arial"/>
                <w:color w:val="auto"/>
                <w:sz w:val="24"/>
                <w:szCs w:val="24"/>
                <w:lang w:val="en-GB"/>
              </w:rPr>
              <w:t xml:space="preserve">Strategic </w:t>
            </w:r>
            <w:r w:rsidR="4C3FE716" w:rsidRPr="007A4BB1">
              <w:rPr>
                <w:rFonts w:ascii="Verdana" w:eastAsia="Verdana" w:hAnsi="Verdana" w:cs="Verdana"/>
                <w:color w:val="000000" w:themeColor="text1"/>
                <w:sz w:val="24"/>
                <w:szCs w:val="24"/>
                <w:lang w:val="en-GB"/>
              </w:rPr>
              <w:t>Risk Report</w:t>
            </w:r>
            <w:r w:rsidR="4C3FE716" w:rsidRPr="007A4BB1">
              <w:rPr>
                <w:rFonts w:ascii="Verdana" w:hAnsi="Verdana" w:cs="Arial"/>
                <w:color w:val="auto"/>
                <w:sz w:val="24"/>
                <w:szCs w:val="24"/>
                <w:lang w:val="en-GB"/>
              </w:rPr>
              <w:t xml:space="preserve"> and </w:t>
            </w:r>
            <w:r w:rsidR="2FC5B3D4" w:rsidRPr="007A4BB1">
              <w:rPr>
                <w:rFonts w:ascii="Verdana" w:hAnsi="Verdana" w:cs="Arial"/>
                <w:color w:val="auto"/>
                <w:sz w:val="24"/>
                <w:szCs w:val="24"/>
                <w:lang w:val="en-GB"/>
              </w:rPr>
              <w:t>highlighted the following key points</w:t>
            </w:r>
            <w:r w:rsidR="75ADF1AD" w:rsidRPr="007A4BB1">
              <w:rPr>
                <w:rFonts w:ascii="Verdana" w:hAnsi="Verdana" w:cs="Arial"/>
                <w:color w:val="auto"/>
                <w:sz w:val="24"/>
                <w:szCs w:val="24"/>
                <w:lang w:val="en-GB"/>
              </w:rPr>
              <w:t>:</w:t>
            </w:r>
            <w:r w:rsidR="2FC5B3D4" w:rsidRPr="007A4BB1">
              <w:rPr>
                <w:rFonts w:ascii="Verdana" w:hAnsi="Verdana" w:cs="Arial"/>
                <w:color w:val="auto"/>
                <w:sz w:val="24"/>
                <w:szCs w:val="24"/>
                <w:lang w:val="en-GB"/>
              </w:rPr>
              <w:t xml:space="preserve"> </w:t>
            </w:r>
          </w:p>
          <w:p w14:paraId="721B4255" w14:textId="62930DC1" w:rsidR="002A1F6C" w:rsidRPr="002A1F6C" w:rsidRDefault="004168DB" w:rsidP="002A1F6C">
            <w:pPr>
              <w:pStyle w:val="Body"/>
              <w:numPr>
                <w:ilvl w:val="0"/>
                <w:numId w:val="56"/>
              </w:numPr>
              <w:ind w:hanging="357"/>
              <w:jc w:val="both"/>
              <w:rPr>
                <w:rFonts w:ascii="Verdana" w:hAnsi="Verdana" w:cs="Arial"/>
                <w:color w:val="auto"/>
                <w:sz w:val="24"/>
                <w:szCs w:val="24"/>
                <w:lang w:val="en-GB"/>
              </w:rPr>
            </w:pPr>
            <w:r w:rsidRPr="007A4BB1">
              <w:rPr>
                <w:rFonts w:ascii="Verdana" w:hAnsi="Verdana" w:cs="Arial"/>
                <w:color w:val="auto"/>
                <w:sz w:val="24"/>
                <w:szCs w:val="24"/>
                <w:lang w:val="en-GB"/>
              </w:rPr>
              <w:t xml:space="preserve">The </w:t>
            </w:r>
            <w:r w:rsidR="0099266D" w:rsidRPr="007A4BB1">
              <w:rPr>
                <w:rFonts w:ascii="Verdana" w:hAnsi="Verdana" w:cs="Arial"/>
                <w:color w:val="auto"/>
                <w:sz w:val="24"/>
                <w:szCs w:val="24"/>
                <w:lang w:val="en-GB"/>
              </w:rPr>
              <w:t xml:space="preserve">Strategic and Corporate Risk Registers were updated following further review and refinement by Executive Directors. </w:t>
            </w:r>
          </w:p>
          <w:p w14:paraId="0F5B8070" w14:textId="7425FC47" w:rsidR="002A1F6C" w:rsidRPr="000C24D7" w:rsidRDefault="0099266D" w:rsidP="000C24D7">
            <w:pPr>
              <w:pStyle w:val="Body"/>
              <w:numPr>
                <w:ilvl w:val="0"/>
                <w:numId w:val="56"/>
              </w:numPr>
              <w:ind w:hanging="357"/>
              <w:jc w:val="both"/>
              <w:rPr>
                <w:rFonts w:ascii="Verdana" w:hAnsi="Verdana" w:cs="Arial"/>
                <w:color w:val="auto"/>
                <w:sz w:val="24"/>
                <w:szCs w:val="24"/>
                <w:lang w:val="en-GB"/>
              </w:rPr>
            </w:pPr>
            <w:r w:rsidRPr="007A4BB1">
              <w:rPr>
                <w:rFonts w:ascii="Verdana" w:hAnsi="Verdana" w:cs="Arial"/>
                <w:color w:val="auto"/>
                <w:sz w:val="24"/>
                <w:szCs w:val="24"/>
                <w:lang w:val="en-GB"/>
              </w:rPr>
              <w:t xml:space="preserve">No changes were made to strategic risk scores since the previous report, but controls, assurances and actions had been strengthened across a number of risks. </w:t>
            </w:r>
          </w:p>
          <w:p w14:paraId="539582F3" w14:textId="44BA085B" w:rsidR="0099266D" w:rsidRPr="007A4BB1" w:rsidRDefault="0099266D" w:rsidP="002A1F6C">
            <w:pPr>
              <w:pStyle w:val="Body"/>
              <w:numPr>
                <w:ilvl w:val="0"/>
                <w:numId w:val="56"/>
              </w:numPr>
              <w:ind w:hanging="357"/>
              <w:jc w:val="both"/>
              <w:rPr>
                <w:rFonts w:ascii="Verdana" w:hAnsi="Verdana" w:cs="Arial"/>
                <w:color w:val="auto"/>
                <w:sz w:val="24"/>
                <w:szCs w:val="24"/>
                <w:lang w:val="en-GB"/>
              </w:rPr>
            </w:pPr>
            <w:r w:rsidRPr="007A4BB1">
              <w:rPr>
                <w:rFonts w:ascii="Verdana" w:hAnsi="Verdana" w:cs="Arial"/>
                <w:color w:val="auto"/>
                <w:sz w:val="24"/>
                <w:szCs w:val="24"/>
                <w:lang w:val="en-GB"/>
              </w:rPr>
              <w:t>Improvements were noted in relation to:</w:t>
            </w:r>
          </w:p>
          <w:p w14:paraId="29CD8B75" w14:textId="77777777" w:rsidR="0099266D" w:rsidRPr="007A4BB1" w:rsidRDefault="0099266D" w:rsidP="002A1F6C">
            <w:pPr>
              <w:pStyle w:val="Body"/>
              <w:numPr>
                <w:ilvl w:val="0"/>
                <w:numId w:val="57"/>
              </w:numPr>
              <w:ind w:left="1080" w:hanging="357"/>
              <w:jc w:val="both"/>
              <w:rPr>
                <w:rFonts w:ascii="Verdana" w:hAnsi="Verdana" w:cs="Arial"/>
                <w:color w:val="auto"/>
                <w:sz w:val="24"/>
                <w:szCs w:val="24"/>
                <w:lang w:val="en-GB"/>
              </w:rPr>
            </w:pPr>
            <w:r w:rsidRPr="007A4BB1">
              <w:rPr>
                <w:rFonts w:ascii="Verdana" w:hAnsi="Verdana" w:cs="Arial"/>
                <w:color w:val="auto"/>
                <w:sz w:val="24"/>
                <w:szCs w:val="24"/>
                <w:lang w:val="en-GB"/>
              </w:rPr>
              <w:t>Mental Health risk actions.</w:t>
            </w:r>
          </w:p>
          <w:p w14:paraId="4D6BBF8D" w14:textId="77777777" w:rsidR="0099266D" w:rsidRPr="007A4BB1" w:rsidRDefault="0099266D" w:rsidP="002A1F6C">
            <w:pPr>
              <w:pStyle w:val="Body"/>
              <w:numPr>
                <w:ilvl w:val="0"/>
                <w:numId w:val="57"/>
              </w:numPr>
              <w:ind w:left="1080" w:hanging="357"/>
              <w:jc w:val="both"/>
              <w:rPr>
                <w:rFonts w:ascii="Verdana" w:hAnsi="Verdana" w:cs="Arial"/>
                <w:color w:val="auto"/>
                <w:sz w:val="24"/>
                <w:szCs w:val="24"/>
                <w:lang w:val="en-GB"/>
              </w:rPr>
            </w:pPr>
            <w:r w:rsidRPr="007A4BB1">
              <w:rPr>
                <w:rFonts w:ascii="Verdana" w:hAnsi="Verdana" w:cs="Arial"/>
                <w:color w:val="auto"/>
                <w:sz w:val="24"/>
                <w:szCs w:val="24"/>
                <w:lang w:val="en-GB"/>
              </w:rPr>
              <w:t>Access to Services risk controls and assurances.</w:t>
            </w:r>
          </w:p>
          <w:p w14:paraId="39A058F8" w14:textId="77777777" w:rsidR="0099266D" w:rsidRPr="007A4BB1" w:rsidRDefault="0099266D" w:rsidP="002A1F6C">
            <w:pPr>
              <w:pStyle w:val="Body"/>
              <w:numPr>
                <w:ilvl w:val="0"/>
                <w:numId w:val="57"/>
              </w:numPr>
              <w:ind w:left="1080" w:hanging="357"/>
              <w:jc w:val="both"/>
              <w:rPr>
                <w:rFonts w:ascii="Verdana" w:hAnsi="Verdana" w:cs="Arial"/>
                <w:color w:val="auto"/>
                <w:sz w:val="24"/>
                <w:szCs w:val="24"/>
                <w:lang w:val="en-GB"/>
              </w:rPr>
            </w:pPr>
            <w:r w:rsidRPr="007A4BB1">
              <w:rPr>
                <w:rFonts w:ascii="Verdana" w:hAnsi="Verdana" w:cs="Arial"/>
                <w:color w:val="auto"/>
                <w:sz w:val="24"/>
                <w:szCs w:val="24"/>
                <w:lang w:val="en-GB"/>
              </w:rPr>
              <w:t>Estates risk actions.</w:t>
            </w:r>
          </w:p>
          <w:p w14:paraId="5587A9DD" w14:textId="5BDC6DCB" w:rsidR="002A1F6C" w:rsidRPr="000C24D7" w:rsidRDefault="0099266D" w:rsidP="000C24D7">
            <w:pPr>
              <w:pStyle w:val="Body"/>
              <w:numPr>
                <w:ilvl w:val="0"/>
                <w:numId w:val="57"/>
              </w:numPr>
              <w:ind w:left="1080" w:hanging="357"/>
              <w:jc w:val="both"/>
              <w:rPr>
                <w:rFonts w:ascii="Verdana" w:hAnsi="Verdana" w:cs="Arial"/>
                <w:color w:val="auto"/>
                <w:sz w:val="24"/>
                <w:szCs w:val="24"/>
                <w:lang w:val="en-GB"/>
              </w:rPr>
            </w:pPr>
            <w:r w:rsidRPr="007A4BB1">
              <w:rPr>
                <w:rFonts w:ascii="Verdana" w:hAnsi="Verdana" w:cs="Arial"/>
                <w:color w:val="auto"/>
                <w:sz w:val="24"/>
                <w:szCs w:val="24"/>
                <w:lang w:val="en-GB"/>
              </w:rPr>
              <w:t xml:space="preserve">Recovery and Sustainability risk actions. </w:t>
            </w:r>
          </w:p>
          <w:p w14:paraId="357593EF" w14:textId="5DB70144" w:rsidR="002A1F6C" w:rsidRPr="000C24D7" w:rsidRDefault="0099266D" w:rsidP="002A1F6C">
            <w:pPr>
              <w:pStyle w:val="Body"/>
              <w:numPr>
                <w:ilvl w:val="0"/>
                <w:numId w:val="56"/>
              </w:numPr>
              <w:ind w:hanging="357"/>
              <w:jc w:val="both"/>
              <w:rPr>
                <w:rFonts w:ascii="Verdana" w:hAnsi="Verdana" w:cs="Arial"/>
                <w:color w:val="auto"/>
                <w:sz w:val="24"/>
                <w:szCs w:val="24"/>
                <w:lang w:val="en-GB"/>
              </w:rPr>
            </w:pPr>
            <w:r w:rsidRPr="007A4BB1">
              <w:rPr>
                <w:rFonts w:ascii="Verdana" w:hAnsi="Verdana" w:cs="Arial"/>
                <w:color w:val="auto"/>
                <w:sz w:val="24"/>
                <w:szCs w:val="24"/>
                <w:lang w:val="en-GB"/>
              </w:rPr>
              <w:t xml:space="preserve">Committee oversight of strategic risks had improved, with most risks now receiving scheduled scrutiny through Board Committees. </w:t>
            </w:r>
          </w:p>
          <w:p w14:paraId="56B13F2A" w14:textId="77777777" w:rsidR="00C60044" w:rsidRDefault="0099266D" w:rsidP="00C60044">
            <w:pPr>
              <w:pStyle w:val="Body"/>
              <w:numPr>
                <w:ilvl w:val="0"/>
                <w:numId w:val="56"/>
              </w:numPr>
              <w:ind w:hanging="357"/>
              <w:jc w:val="both"/>
              <w:rPr>
                <w:rFonts w:ascii="Verdana" w:hAnsi="Verdana" w:cs="Arial"/>
                <w:color w:val="auto"/>
                <w:sz w:val="24"/>
                <w:szCs w:val="24"/>
                <w:lang w:val="en-GB"/>
              </w:rPr>
            </w:pPr>
            <w:r w:rsidRPr="007A4BB1">
              <w:rPr>
                <w:rFonts w:ascii="Verdana" w:hAnsi="Verdana" w:cs="Arial"/>
                <w:color w:val="auto"/>
                <w:sz w:val="24"/>
                <w:szCs w:val="24"/>
                <w:lang w:val="en-GB"/>
              </w:rPr>
              <w:t xml:space="preserve">Work is ongoing to develop strategic workforce risks before they return through governance processes. </w:t>
            </w:r>
          </w:p>
          <w:p w14:paraId="26CE76BE" w14:textId="3DA1C41D" w:rsidR="0099266D" w:rsidRPr="00C60044" w:rsidRDefault="0099266D" w:rsidP="00C60044">
            <w:pPr>
              <w:pStyle w:val="Body"/>
              <w:numPr>
                <w:ilvl w:val="0"/>
                <w:numId w:val="56"/>
              </w:numPr>
              <w:ind w:hanging="357"/>
              <w:jc w:val="both"/>
              <w:rPr>
                <w:rFonts w:ascii="Verdana" w:hAnsi="Verdana" w:cs="Arial"/>
                <w:color w:val="auto"/>
                <w:sz w:val="24"/>
                <w:szCs w:val="24"/>
                <w:lang w:val="en-GB"/>
              </w:rPr>
            </w:pPr>
            <w:r w:rsidRPr="00C60044">
              <w:rPr>
                <w:rFonts w:ascii="Verdana" w:hAnsi="Verdana" w:cs="Arial"/>
                <w:color w:val="auto"/>
                <w:sz w:val="24"/>
                <w:szCs w:val="24"/>
                <w:lang w:val="en-GB"/>
              </w:rPr>
              <w:t xml:space="preserve">Service risk reviews </w:t>
            </w:r>
            <w:r w:rsidR="00C60044">
              <w:rPr>
                <w:rFonts w:ascii="Verdana" w:hAnsi="Verdana" w:cs="Arial"/>
                <w:color w:val="auto"/>
                <w:sz w:val="24"/>
                <w:szCs w:val="24"/>
                <w:lang w:val="en-GB"/>
              </w:rPr>
              <w:t xml:space="preserve">were </w:t>
            </w:r>
            <w:r w:rsidRPr="00C60044">
              <w:rPr>
                <w:rFonts w:ascii="Verdana" w:hAnsi="Verdana" w:cs="Arial"/>
                <w:color w:val="auto"/>
                <w:sz w:val="24"/>
                <w:szCs w:val="24"/>
                <w:lang w:val="en-GB"/>
              </w:rPr>
              <w:t xml:space="preserve">completed across 18 operational areas highlighted the value of developing a more structured risk maturity framework. A pilot </w:t>
            </w:r>
            <w:r w:rsidR="00C60044">
              <w:rPr>
                <w:rFonts w:ascii="Verdana" w:hAnsi="Verdana" w:cs="Arial"/>
                <w:color w:val="auto"/>
                <w:sz w:val="24"/>
                <w:szCs w:val="24"/>
                <w:lang w:val="en-GB"/>
              </w:rPr>
              <w:t>was</w:t>
            </w:r>
            <w:r w:rsidRPr="00C60044">
              <w:rPr>
                <w:rFonts w:ascii="Verdana" w:hAnsi="Verdana" w:cs="Arial"/>
                <w:color w:val="auto"/>
                <w:sz w:val="24"/>
                <w:szCs w:val="24"/>
                <w:lang w:val="en-GB"/>
              </w:rPr>
              <w:t xml:space="preserve"> planned within Mental Health services. </w:t>
            </w:r>
          </w:p>
          <w:p w14:paraId="5080E7C5" w14:textId="7CE2E094" w:rsidR="00C400F2" w:rsidRPr="007A4BB1" w:rsidRDefault="0099266D" w:rsidP="002A1F6C">
            <w:pPr>
              <w:pStyle w:val="Body"/>
              <w:numPr>
                <w:ilvl w:val="0"/>
                <w:numId w:val="56"/>
              </w:numPr>
              <w:spacing w:before="120"/>
              <w:jc w:val="both"/>
              <w:rPr>
                <w:rFonts w:ascii="Verdana" w:hAnsi="Verdana" w:cs="Arial"/>
                <w:color w:val="auto"/>
                <w:sz w:val="24"/>
                <w:szCs w:val="24"/>
                <w:lang w:val="en-GB"/>
              </w:rPr>
            </w:pPr>
            <w:r w:rsidRPr="007A4BB1">
              <w:rPr>
                <w:rFonts w:ascii="Verdana" w:hAnsi="Verdana" w:cs="Arial"/>
                <w:color w:val="auto"/>
                <w:sz w:val="24"/>
                <w:szCs w:val="24"/>
                <w:lang w:val="en-GB"/>
              </w:rPr>
              <w:lastRenderedPageBreak/>
              <w:t>The report also included an update on outstanding actions arising from previous Internal Audit reviews.</w:t>
            </w:r>
          </w:p>
          <w:p w14:paraId="20207F14" w14:textId="7C484635" w:rsidR="008E59E8" w:rsidRPr="007A4BB1" w:rsidRDefault="00C737EE" w:rsidP="008E59E8">
            <w:pPr>
              <w:pStyle w:val="Body"/>
              <w:spacing w:before="120"/>
              <w:jc w:val="both"/>
              <w:rPr>
                <w:rFonts w:ascii="Verdana" w:hAnsi="Verdana" w:cs="Arial"/>
                <w:color w:val="auto"/>
                <w:sz w:val="24"/>
                <w:szCs w:val="24"/>
                <w:lang w:val="en-GB"/>
              </w:rPr>
            </w:pPr>
            <w:r w:rsidRPr="007A4BB1">
              <w:rPr>
                <w:rFonts w:ascii="Verdana" w:hAnsi="Verdana" w:cs="Arial"/>
                <w:color w:val="auto"/>
                <w:sz w:val="24"/>
                <w:szCs w:val="24"/>
                <w:lang w:val="en-GB"/>
              </w:rPr>
              <w:t xml:space="preserve">NZ thanked NT for </w:t>
            </w:r>
            <w:r w:rsidR="00F0085C" w:rsidRPr="007A4BB1">
              <w:rPr>
                <w:rFonts w:ascii="Verdana" w:hAnsi="Verdana" w:cs="Arial"/>
                <w:color w:val="auto"/>
                <w:sz w:val="24"/>
                <w:szCs w:val="24"/>
                <w:lang w:val="en-GB"/>
              </w:rPr>
              <w:t xml:space="preserve">his introduction and welcomed comments from members. </w:t>
            </w:r>
          </w:p>
          <w:p w14:paraId="090CA08F" w14:textId="1DBB3AFF"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PP welcomed the service group risk review work and queried whether remaining areas would be reviewed, whether missing risks (particularly financial risks) were being challenged, and whether a broader organisational delivery risk should be considered. She also questioned the relative scoring of Access to Services, Mental Health and Perinatal risks. </w:t>
            </w:r>
          </w:p>
          <w:p w14:paraId="660FD452" w14:textId="77777777" w:rsidR="00EA42F0"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NT advised that strategic risks had been subject to Executive Board scrutiny and challenge and agreed to consider the suggestion for a broader delivery risk and further review the relative scoring of strategic risks. He also confirmed that future review arrangements could better consider unidentified or missing risks. </w:t>
            </w:r>
          </w:p>
          <w:p w14:paraId="1D10F973" w14:textId="7A14CA41" w:rsidR="00C501DA" w:rsidRPr="005F23CB" w:rsidRDefault="00C501DA" w:rsidP="00C501DA">
            <w:pPr>
              <w:pStyle w:val="Body"/>
              <w:spacing w:before="120"/>
              <w:jc w:val="both"/>
              <w:rPr>
                <w:rFonts w:ascii="Verdana" w:hAnsi="Verdana" w:cs="Arial"/>
                <w:b/>
                <w:bCs/>
                <w:sz w:val="24"/>
                <w:szCs w:val="24"/>
                <w:lang w:val="en-GB"/>
              </w:rPr>
            </w:pPr>
            <w:r w:rsidRPr="005F23CB">
              <w:rPr>
                <w:rFonts w:ascii="Verdana" w:hAnsi="Verdana" w:cs="Arial"/>
                <w:b/>
                <w:bCs/>
                <w:sz w:val="24"/>
                <w:szCs w:val="24"/>
                <w:lang w:val="en-GB"/>
              </w:rPr>
              <w:t>A</w:t>
            </w:r>
            <w:r w:rsidR="005F23CB">
              <w:rPr>
                <w:rFonts w:ascii="Verdana" w:hAnsi="Verdana" w:cs="Arial"/>
                <w:b/>
                <w:bCs/>
                <w:sz w:val="24"/>
                <w:szCs w:val="24"/>
                <w:lang w:val="en-GB"/>
              </w:rPr>
              <w:t>CTION</w:t>
            </w:r>
            <w:r w:rsidRPr="005F23CB">
              <w:rPr>
                <w:rFonts w:ascii="Verdana" w:hAnsi="Verdana" w:cs="Arial"/>
                <w:b/>
                <w:bCs/>
                <w:sz w:val="24"/>
                <w:szCs w:val="24"/>
                <w:lang w:val="en-GB"/>
              </w:rPr>
              <w:t xml:space="preserve">: NT to consider a delivery risk and review the relative scoring of strategic risks. </w:t>
            </w:r>
          </w:p>
          <w:p w14:paraId="57C6EB64" w14:textId="77777777" w:rsidR="00EA42F0"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HL confirmed that all remaining service areas would be reviewed and advised that risk management discussions are increasingly embedded within Executive Performance Reviews. She undertook to feed Committee observations regarding strategic risks and risk scoring into forthcoming Executive Board discussions. </w:t>
            </w:r>
          </w:p>
          <w:p w14:paraId="692064E0" w14:textId="55A717B4" w:rsidR="00C501DA" w:rsidRPr="007A4BB1" w:rsidRDefault="00EA42F0" w:rsidP="00C501DA">
            <w:pPr>
              <w:pStyle w:val="Body"/>
              <w:spacing w:before="120"/>
              <w:jc w:val="both"/>
              <w:rPr>
                <w:rFonts w:ascii="Verdana" w:hAnsi="Verdana" w:cs="Arial"/>
                <w:b/>
                <w:bCs/>
                <w:sz w:val="24"/>
                <w:szCs w:val="24"/>
                <w:lang w:val="en-GB"/>
              </w:rPr>
            </w:pPr>
            <w:r w:rsidRPr="007A4BB1">
              <w:rPr>
                <w:rFonts w:ascii="Verdana" w:hAnsi="Verdana" w:cs="Arial"/>
                <w:b/>
                <w:bCs/>
                <w:sz w:val="24"/>
                <w:szCs w:val="24"/>
                <w:lang w:val="en-GB"/>
              </w:rPr>
              <w:t xml:space="preserve">ACTION: </w:t>
            </w:r>
            <w:r w:rsidR="00C501DA" w:rsidRPr="007A4BB1">
              <w:rPr>
                <w:rFonts w:ascii="Verdana" w:hAnsi="Verdana" w:cs="Arial"/>
                <w:b/>
                <w:bCs/>
                <w:sz w:val="24"/>
                <w:szCs w:val="24"/>
                <w:lang w:val="en-GB"/>
              </w:rPr>
              <w:t xml:space="preserve">HL to provide Executive Board with Committee feedback on strategic risk scoring and effectiveness of controls. </w:t>
            </w:r>
          </w:p>
          <w:p w14:paraId="211888CB" w14:textId="7FCC5388"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SS identified a duplication error within the report and sought clarification on how operational risks would transfer into the future care group structure. </w:t>
            </w:r>
          </w:p>
          <w:p w14:paraId="18EAC694" w14:textId="26E067A0"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NT acknowledged the duplication and advised that risks would transition through existing specialty and service structures, with any risks not clearly aligned reviewed separately. HL confirmed that work was underway to support transition into the new care group structure and that progress would continue to be reported through governance arrangements. </w:t>
            </w:r>
          </w:p>
          <w:p w14:paraId="45C4AB80" w14:textId="56E1C4F5"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SS queried the meaning of assurance ratings and the relationship between assurance and risk scores. </w:t>
            </w:r>
          </w:p>
          <w:p w14:paraId="478A46C7" w14:textId="042362DD"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lastRenderedPageBreak/>
              <w:t xml:space="preserve">NT explained that assurance ratings reflect the quality and effectiveness of controls and assurances, rather than the severity of the risk itself. </w:t>
            </w:r>
          </w:p>
          <w:p w14:paraId="3BB2FE2E" w14:textId="3A167821"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COL</w:t>
            </w:r>
            <w:r w:rsidR="00EA42F0" w:rsidRPr="007A4BB1">
              <w:rPr>
                <w:rFonts w:ascii="Verdana" w:hAnsi="Verdana" w:cs="Arial"/>
                <w:sz w:val="24"/>
                <w:szCs w:val="24"/>
                <w:lang w:val="en-GB"/>
              </w:rPr>
              <w:t xml:space="preserve"> </w:t>
            </w:r>
            <w:r w:rsidRPr="007A4BB1">
              <w:rPr>
                <w:rFonts w:ascii="Verdana" w:hAnsi="Verdana" w:cs="Arial"/>
                <w:sz w:val="24"/>
                <w:szCs w:val="24"/>
                <w:lang w:val="en-GB"/>
              </w:rPr>
              <w:t xml:space="preserve">explained how first, </w:t>
            </w:r>
            <w:r w:rsidR="00DF46DC" w:rsidRPr="007A4BB1">
              <w:rPr>
                <w:rFonts w:ascii="Verdana" w:hAnsi="Verdana" w:cs="Arial"/>
                <w:sz w:val="24"/>
                <w:szCs w:val="24"/>
                <w:lang w:val="en-GB"/>
              </w:rPr>
              <w:t>second and third-line</w:t>
            </w:r>
            <w:r w:rsidRPr="007A4BB1">
              <w:rPr>
                <w:rFonts w:ascii="Verdana" w:hAnsi="Verdana" w:cs="Arial"/>
                <w:sz w:val="24"/>
                <w:szCs w:val="24"/>
                <w:lang w:val="en-GB"/>
              </w:rPr>
              <w:t xml:space="preserve"> assurance arrangements are used to derive assurance ratings and outlined the methodology used by risk owners when assessing assurance levels.</w:t>
            </w:r>
          </w:p>
          <w:p w14:paraId="75F87A5A" w14:textId="1FB08004"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SS suggested that the terminology used within assurance ratings could be simplified to improve understanding. </w:t>
            </w:r>
          </w:p>
          <w:p w14:paraId="54047A03" w14:textId="653BD5FA"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AG welcome</w:t>
            </w:r>
            <w:r w:rsidR="00EA42F0" w:rsidRPr="007A4BB1">
              <w:rPr>
                <w:rFonts w:ascii="Verdana" w:hAnsi="Verdana" w:cs="Arial"/>
                <w:sz w:val="24"/>
                <w:szCs w:val="24"/>
                <w:lang w:val="en-GB"/>
              </w:rPr>
              <w:t>d</w:t>
            </w:r>
            <w:r w:rsidRPr="007A4BB1">
              <w:rPr>
                <w:rFonts w:ascii="Verdana" w:hAnsi="Verdana" w:cs="Arial"/>
                <w:sz w:val="24"/>
                <w:szCs w:val="24"/>
                <w:lang w:val="en-GB"/>
              </w:rPr>
              <w:t xml:space="preserve"> the progress made in strengthening risk management arrangements and queried how assurance could be provided that risks moving from operational to corporate and strategic registers are actively managed rather than simply escalated. He also requested that workforce risks continue to be developed and reported. </w:t>
            </w:r>
          </w:p>
          <w:p w14:paraId="7A60FD78" w14:textId="77777777" w:rsidR="00EA42F0"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NT advised that stronger target dates, thematic reporting and increased Executive scrutiny would support accountability and oversight. He confirmed that workforce risks would continue to be developed and reported through governance processes. </w:t>
            </w:r>
          </w:p>
          <w:p w14:paraId="6C3C4269" w14:textId="4E2BBA07" w:rsidR="00C501DA" w:rsidRPr="007A4BB1" w:rsidRDefault="00EA42F0" w:rsidP="00C501DA">
            <w:pPr>
              <w:pStyle w:val="Body"/>
              <w:spacing w:before="120"/>
              <w:jc w:val="both"/>
              <w:rPr>
                <w:rFonts w:ascii="Verdana" w:hAnsi="Verdana" w:cs="Arial"/>
                <w:b/>
                <w:bCs/>
                <w:sz w:val="24"/>
                <w:szCs w:val="24"/>
                <w:lang w:val="en-GB"/>
              </w:rPr>
            </w:pPr>
            <w:r w:rsidRPr="007A4BB1">
              <w:rPr>
                <w:rFonts w:ascii="Verdana" w:hAnsi="Verdana" w:cs="Arial"/>
                <w:b/>
                <w:bCs/>
                <w:sz w:val="24"/>
                <w:szCs w:val="24"/>
                <w:lang w:val="en-GB"/>
              </w:rPr>
              <w:t xml:space="preserve">ACTION: </w:t>
            </w:r>
            <w:r w:rsidR="00C501DA" w:rsidRPr="007A4BB1">
              <w:rPr>
                <w:rFonts w:ascii="Verdana" w:hAnsi="Verdana" w:cs="Arial"/>
                <w:b/>
                <w:bCs/>
                <w:sz w:val="24"/>
                <w:szCs w:val="24"/>
                <w:lang w:val="en-GB"/>
              </w:rPr>
              <w:t xml:space="preserve">NT to continue development of workforce strategic risks for consideration through governance committees. </w:t>
            </w:r>
          </w:p>
          <w:p w14:paraId="59DD6345" w14:textId="0083990A"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NZ welcomed the improvements made to the Risk Registers and the strengthening of governance and oversight arrangements. </w:t>
            </w:r>
          </w:p>
          <w:p w14:paraId="7535AC57" w14:textId="235CBA4C"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NZ </w:t>
            </w:r>
            <w:r w:rsidR="00EA42F0" w:rsidRPr="007A4BB1">
              <w:rPr>
                <w:rFonts w:ascii="Verdana" w:hAnsi="Verdana" w:cs="Arial"/>
                <w:sz w:val="24"/>
                <w:szCs w:val="24"/>
                <w:lang w:val="en-GB"/>
              </w:rPr>
              <w:t>e</w:t>
            </w:r>
            <w:r w:rsidRPr="007A4BB1">
              <w:rPr>
                <w:rFonts w:ascii="Verdana" w:hAnsi="Verdana" w:cs="Arial"/>
                <w:sz w:val="24"/>
                <w:szCs w:val="24"/>
                <w:lang w:val="en-GB"/>
              </w:rPr>
              <w:t xml:space="preserve">xpressed concern regarding the effectiveness and impact of controls associated with key strategic risks, specifically Access to Services, Recovery and Sustainability and Mental Health, noting that many controls appeared focused on governance and reporting arrangements rather than demonstrating how risks were being actively reduced. </w:t>
            </w:r>
          </w:p>
          <w:p w14:paraId="0693D492" w14:textId="77777777" w:rsidR="00EA42F0"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NZ requested further scrutiny through relevant committees to better understand whether mitigating actions are delivering measurable improvements and reducing risk exposure. </w:t>
            </w:r>
          </w:p>
          <w:p w14:paraId="6A42DDEB" w14:textId="2D3B304C" w:rsidR="00C501DA" w:rsidRPr="007A4BB1" w:rsidRDefault="006C65D0" w:rsidP="00C501DA">
            <w:pPr>
              <w:pStyle w:val="Body"/>
              <w:spacing w:before="120"/>
              <w:jc w:val="both"/>
              <w:rPr>
                <w:rFonts w:ascii="Verdana" w:hAnsi="Verdana" w:cs="Arial"/>
                <w:b/>
                <w:bCs/>
                <w:sz w:val="24"/>
                <w:szCs w:val="24"/>
                <w:lang w:val="en-GB"/>
              </w:rPr>
            </w:pPr>
            <w:r>
              <w:rPr>
                <w:rFonts w:ascii="Verdana" w:hAnsi="Verdana" w:cs="Arial"/>
                <w:b/>
                <w:bCs/>
                <w:sz w:val="24"/>
                <w:szCs w:val="24"/>
                <w:lang w:val="en-GB"/>
              </w:rPr>
              <w:t>REFERRAL</w:t>
            </w:r>
            <w:r w:rsidR="00E35633">
              <w:rPr>
                <w:rFonts w:ascii="Verdana" w:hAnsi="Verdana" w:cs="Arial"/>
                <w:b/>
                <w:bCs/>
                <w:sz w:val="24"/>
                <w:szCs w:val="24"/>
                <w:lang w:val="en-GB"/>
              </w:rPr>
              <w:t>:</w:t>
            </w:r>
            <w:r w:rsidR="009A3B5F" w:rsidRPr="007A4BB1">
              <w:rPr>
                <w:rFonts w:ascii="Verdana" w:hAnsi="Verdana" w:cs="Arial"/>
                <w:b/>
                <w:bCs/>
                <w:sz w:val="24"/>
                <w:szCs w:val="24"/>
                <w:lang w:val="en-GB"/>
              </w:rPr>
              <w:t xml:space="preserve"> </w:t>
            </w:r>
            <w:r w:rsidR="00C501DA" w:rsidRPr="007A4BB1">
              <w:rPr>
                <w:rFonts w:ascii="Verdana" w:hAnsi="Verdana" w:cs="Arial"/>
                <w:b/>
                <w:bCs/>
                <w:sz w:val="24"/>
                <w:szCs w:val="24"/>
                <w:lang w:val="en-GB"/>
              </w:rPr>
              <w:t xml:space="preserve">Relevant committees to undertake further scrutiny of the effectiveness of controls relating to Access to Services, Recovery and Sustainability and Mental Health risks. </w:t>
            </w:r>
          </w:p>
          <w:p w14:paraId="694C4AD1" w14:textId="6467D76D"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NZ highlighted the importance of maintaining effective governance, assurance and risk management arrangements during transition to </w:t>
            </w:r>
            <w:r w:rsidRPr="007A4BB1">
              <w:rPr>
                <w:rFonts w:ascii="Verdana" w:hAnsi="Verdana" w:cs="Arial"/>
                <w:sz w:val="24"/>
                <w:szCs w:val="24"/>
                <w:lang w:val="en-GB"/>
              </w:rPr>
              <w:lastRenderedPageBreak/>
              <w:t xml:space="preserve">the Organise for Success care group model and requested assurance that governance improvements already achieved would not be lost during organisational change. </w:t>
            </w:r>
          </w:p>
          <w:p w14:paraId="42B2FF01" w14:textId="77777777" w:rsidR="00EA42F0"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HL agreed to bring a future paper setting out how governance arrangements, risk management processes and assurance systems will transition into the new care group structure and be maintained during organisational change. </w:t>
            </w:r>
          </w:p>
          <w:p w14:paraId="4DB13CEC" w14:textId="2D90BD47" w:rsidR="00EA42F0" w:rsidRPr="007A4BB1" w:rsidRDefault="00EA42F0"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The Committee; </w:t>
            </w:r>
          </w:p>
          <w:p w14:paraId="3B5E2B62" w14:textId="36D011BE" w:rsidR="00C501DA" w:rsidRPr="007A4BB1" w:rsidRDefault="00484BA1" w:rsidP="002A1F6C">
            <w:pPr>
              <w:pStyle w:val="Body"/>
              <w:numPr>
                <w:ilvl w:val="0"/>
                <w:numId w:val="56"/>
              </w:numPr>
              <w:spacing w:before="120"/>
              <w:jc w:val="both"/>
              <w:rPr>
                <w:rFonts w:ascii="Verdana" w:hAnsi="Verdana" w:cs="Arial"/>
                <w:sz w:val="24"/>
                <w:szCs w:val="24"/>
                <w:lang w:val="en-GB"/>
              </w:rPr>
            </w:pPr>
            <w:r w:rsidRPr="007A4BB1">
              <w:rPr>
                <w:rFonts w:ascii="Verdana" w:hAnsi="Verdana" w:cs="Arial"/>
                <w:sz w:val="24"/>
                <w:szCs w:val="24"/>
                <w:lang w:val="en-GB"/>
              </w:rPr>
              <w:t xml:space="preserve">Agreed to </w:t>
            </w:r>
            <w:r w:rsidR="00C501DA" w:rsidRPr="007A4BB1">
              <w:rPr>
                <w:rFonts w:ascii="Verdana" w:hAnsi="Verdana" w:cs="Arial"/>
                <w:b/>
                <w:bCs/>
                <w:sz w:val="24"/>
                <w:szCs w:val="24"/>
                <w:lang w:val="en-GB"/>
              </w:rPr>
              <w:t>A</w:t>
            </w:r>
            <w:r w:rsidRPr="007A4BB1">
              <w:rPr>
                <w:rFonts w:ascii="Verdana" w:hAnsi="Verdana" w:cs="Arial"/>
                <w:b/>
                <w:bCs/>
                <w:sz w:val="24"/>
                <w:szCs w:val="24"/>
                <w:lang w:val="en-GB"/>
              </w:rPr>
              <w:t>SSURE</w:t>
            </w:r>
            <w:r w:rsidRPr="007A4BB1">
              <w:rPr>
                <w:rFonts w:ascii="Verdana" w:hAnsi="Verdana" w:cs="Arial"/>
                <w:sz w:val="24"/>
                <w:szCs w:val="24"/>
                <w:lang w:val="en-GB"/>
              </w:rPr>
              <w:t xml:space="preserve"> the Board </w:t>
            </w:r>
            <w:r w:rsidR="00C501DA" w:rsidRPr="007A4BB1">
              <w:rPr>
                <w:rFonts w:ascii="Verdana" w:hAnsi="Verdana" w:cs="Arial"/>
                <w:sz w:val="24"/>
                <w:szCs w:val="24"/>
                <w:lang w:val="en-GB"/>
              </w:rPr>
              <w:t>the Strategic and Corporate Risk Registers</w:t>
            </w:r>
            <w:r w:rsidRPr="007A4BB1">
              <w:rPr>
                <w:rFonts w:ascii="Verdana" w:hAnsi="Verdana" w:cs="Arial"/>
                <w:sz w:val="24"/>
                <w:szCs w:val="24"/>
                <w:lang w:val="en-GB"/>
              </w:rPr>
              <w:t xml:space="preserve"> have been reviewed</w:t>
            </w:r>
            <w:r w:rsidR="00C501DA" w:rsidRPr="007A4BB1">
              <w:rPr>
                <w:rFonts w:ascii="Verdana" w:hAnsi="Verdana" w:cs="Arial"/>
                <w:sz w:val="24"/>
                <w:szCs w:val="24"/>
                <w:lang w:val="en-GB"/>
              </w:rPr>
              <w:t xml:space="preserve"> and </w:t>
            </w:r>
            <w:r w:rsidRPr="007A4BB1">
              <w:rPr>
                <w:rFonts w:ascii="Verdana" w:hAnsi="Verdana" w:cs="Arial"/>
                <w:sz w:val="24"/>
                <w:szCs w:val="24"/>
                <w:lang w:val="en-GB"/>
              </w:rPr>
              <w:t xml:space="preserve">they were </w:t>
            </w:r>
            <w:r w:rsidR="00C501DA" w:rsidRPr="007A4BB1">
              <w:rPr>
                <w:rFonts w:ascii="Verdana" w:hAnsi="Verdana" w:cs="Arial"/>
                <w:sz w:val="24"/>
                <w:szCs w:val="24"/>
                <w:lang w:val="en-GB"/>
              </w:rPr>
              <w:t xml:space="preserve">assured that risk management arrangements continue to strengthen, with improved controls, assurances and governance oversight across key strategic risks. </w:t>
            </w:r>
          </w:p>
          <w:p w14:paraId="1344E2AA" w14:textId="10D4594F" w:rsidR="001C4A9E" w:rsidRPr="007A4BB1" w:rsidRDefault="00541EC7" w:rsidP="002A1F6C">
            <w:pPr>
              <w:pStyle w:val="Body"/>
              <w:numPr>
                <w:ilvl w:val="0"/>
                <w:numId w:val="56"/>
              </w:numPr>
              <w:spacing w:before="120"/>
              <w:jc w:val="both"/>
              <w:rPr>
                <w:rFonts w:ascii="Verdana" w:hAnsi="Verdana" w:cs="Arial"/>
                <w:sz w:val="24"/>
                <w:szCs w:val="24"/>
                <w:lang w:val="en-GB"/>
              </w:rPr>
            </w:pPr>
            <w:r w:rsidRPr="007A4BB1">
              <w:rPr>
                <w:rFonts w:ascii="Verdana" w:hAnsi="Verdana" w:cs="Arial"/>
                <w:sz w:val="24"/>
                <w:szCs w:val="24"/>
                <w:lang w:val="en-GB"/>
              </w:rPr>
              <w:t>Agreed to</w:t>
            </w:r>
            <w:r w:rsidRPr="007A4BB1">
              <w:rPr>
                <w:rFonts w:ascii="Verdana" w:hAnsi="Verdana" w:cs="Arial"/>
                <w:b/>
                <w:bCs/>
                <w:sz w:val="24"/>
                <w:szCs w:val="24"/>
                <w:lang w:val="en-GB"/>
              </w:rPr>
              <w:t xml:space="preserve"> ADVISE</w:t>
            </w:r>
            <w:r w:rsidRPr="007A4BB1">
              <w:rPr>
                <w:rFonts w:ascii="Verdana" w:hAnsi="Verdana" w:cs="Arial"/>
                <w:sz w:val="24"/>
                <w:szCs w:val="24"/>
                <w:lang w:val="en-GB"/>
              </w:rPr>
              <w:t xml:space="preserve"> the Board that the </w:t>
            </w:r>
            <w:r w:rsidR="00C501DA" w:rsidRPr="007A4BB1">
              <w:rPr>
                <w:rFonts w:ascii="Verdana" w:hAnsi="Verdana" w:cs="Arial"/>
                <w:sz w:val="24"/>
                <w:szCs w:val="24"/>
                <w:lang w:val="en-GB"/>
              </w:rPr>
              <w:t xml:space="preserve">Committee requested further scrutiny of the effectiveness of mitigating controls associated with Access to Services, Recovery and Sustainability, and Mental Health risks to provide greater assurance that actions are delivering measurable improvements and reducing risk exposure. </w:t>
            </w:r>
          </w:p>
        </w:tc>
      </w:tr>
      <w:tr w:rsidR="00B5192C" w:rsidRPr="007A4BB1" w14:paraId="4854322F" w14:textId="77777777" w:rsidTr="107218FE">
        <w:trPr>
          <w:trHeight w:val="300"/>
        </w:trPr>
        <w:tc>
          <w:tcPr>
            <w:tcW w:w="10206" w:type="dxa"/>
            <w:gridSpan w:val="3"/>
            <w:tcMar>
              <w:top w:w="80" w:type="dxa"/>
              <w:left w:w="80" w:type="dxa"/>
              <w:bottom w:w="80" w:type="dxa"/>
              <w:right w:w="80" w:type="dxa"/>
            </w:tcMar>
          </w:tcPr>
          <w:p w14:paraId="4131976F" w14:textId="791E6D8A" w:rsidR="00B5192C" w:rsidRPr="007A4BB1" w:rsidRDefault="4C30EFBD" w:rsidP="001F7D8C">
            <w:pPr>
              <w:pStyle w:val="BodyA"/>
              <w:spacing w:line="259" w:lineRule="auto"/>
              <w:jc w:val="both"/>
              <w:rPr>
                <w:rFonts w:ascii="Verdana" w:hAnsi="Verdana" w:cs="Arial"/>
                <w:b/>
                <w:bCs/>
              </w:rPr>
            </w:pPr>
            <w:r w:rsidRPr="007A4BB1">
              <w:rPr>
                <w:rFonts w:ascii="Verdana" w:hAnsi="Verdana" w:cs="Arial"/>
                <w:b/>
                <w:bCs/>
              </w:rPr>
              <w:lastRenderedPageBreak/>
              <w:t xml:space="preserve">2.2 </w:t>
            </w:r>
            <w:r w:rsidR="00C400F2" w:rsidRPr="007A4BB1">
              <w:rPr>
                <w:rFonts w:ascii="Verdana" w:hAnsi="Verdana" w:cs="Arial"/>
                <w:b/>
                <w:bCs/>
              </w:rPr>
              <w:t xml:space="preserve">AUDIT TRACKER </w:t>
            </w:r>
            <w:r w:rsidR="001B22B7" w:rsidRPr="007A4BB1">
              <w:rPr>
                <w:rFonts w:ascii="Verdana" w:hAnsi="Verdana" w:cs="Arial"/>
                <w:b/>
                <w:bCs/>
              </w:rPr>
              <w:t xml:space="preserve">AND STATUS OF RECOMMENDATIONS </w:t>
            </w:r>
          </w:p>
        </w:tc>
      </w:tr>
      <w:tr w:rsidR="00F56535" w:rsidRPr="007A4BB1" w14:paraId="7CF8589E" w14:textId="77777777" w:rsidTr="107218FE">
        <w:trPr>
          <w:trHeight w:val="300"/>
        </w:trPr>
        <w:tc>
          <w:tcPr>
            <w:tcW w:w="1830" w:type="dxa"/>
            <w:tcMar>
              <w:top w:w="80" w:type="dxa"/>
              <w:left w:w="80" w:type="dxa"/>
              <w:bottom w:w="80" w:type="dxa"/>
              <w:right w:w="80" w:type="dxa"/>
            </w:tcMar>
          </w:tcPr>
          <w:p w14:paraId="2D01C95A" w14:textId="2860C9E7" w:rsidR="00F56535" w:rsidRPr="007A4BB1" w:rsidRDefault="006458FA" w:rsidP="44A4AC4E">
            <w:pPr>
              <w:pStyle w:val="BodyA"/>
              <w:spacing w:line="259" w:lineRule="auto"/>
              <w:jc w:val="both"/>
              <w:rPr>
                <w:rFonts w:ascii="Verdana" w:hAnsi="Verdana"/>
              </w:rPr>
            </w:pPr>
            <w:r w:rsidRPr="007A4BB1">
              <w:rPr>
                <w:rFonts w:ascii="Verdana" w:hAnsi="Verdana" w:cs="Arial"/>
                <w:color w:val="auto"/>
              </w:rPr>
              <w:t>8</w:t>
            </w:r>
            <w:r w:rsidR="000C6628">
              <w:rPr>
                <w:rFonts w:ascii="Verdana" w:hAnsi="Verdana" w:cs="Arial"/>
                <w:color w:val="auto"/>
              </w:rPr>
              <w:t>3</w:t>
            </w:r>
            <w:r w:rsidR="33F621E9" w:rsidRPr="007A4BB1">
              <w:rPr>
                <w:rFonts w:ascii="Verdana" w:hAnsi="Verdana" w:cs="Arial"/>
                <w:color w:val="auto"/>
              </w:rPr>
              <w:t>/26</w:t>
            </w:r>
          </w:p>
        </w:tc>
        <w:tc>
          <w:tcPr>
            <w:tcW w:w="8376" w:type="dxa"/>
            <w:gridSpan w:val="2"/>
            <w:tcMar>
              <w:top w:w="80" w:type="dxa"/>
              <w:left w:w="80" w:type="dxa"/>
              <w:bottom w:w="80" w:type="dxa"/>
              <w:right w:w="80" w:type="dxa"/>
            </w:tcMar>
          </w:tcPr>
          <w:p w14:paraId="0FC9FD0C" w14:textId="45337FDD" w:rsidR="00120F62" w:rsidRPr="007A4BB1" w:rsidRDefault="001B22B7" w:rsidP="005A3FA7">
            <w:pPr>
              <w:pStyle w:val="Body"/>
              <w:spacing w:after="60"/>
              <w:rPr>
                <w:rFonts w:ascii="Verdana" w:hAnsi="Verdana" w:cs="Arial"/>
                <w:color w:val="auto"/>
                <w:sz w:val="24"/>
                <w:szCs w:val="24"/>
                <w:lang w:val="en-GB"/>
              </w:rPr>
            </w:pPr>
            <w:r w:rsidRPr="007A4BB1">
              <w:rPr>
                <w:rFonts w:ascii="Verdana" w:hAnsi="Verdana" w:cs="Arial"/>
                <w:color w:val="auto"/>
                <w:sz w:val="24"/>
                <w:szCs w:val="24"/>
                <w:lang w:val="en-GB"/>
              </w:rPr>
              <w:t>LC</w:t>
            </w:r>
            <w:r w:rsidR="638CD507" w:rsidRPr="007A4BB1">
              <w:rPr>
                <w:rFonts w:ascii="Verdana" w:hAnsi="Verdana" w:cs="Arial"/>
                <w:color w:val="auto"/>
                <w:sz w:val="24"/>
                <w:szCs w:val="24"/>
                <w:lang w:val="en-GB"/>
              </w:rPr>
              <w:t xml:space="preserve"> </w:t>
            </w:r>
            <w:r w:rsidR="77772FD4" w:rsidRPr="007A4BB1">
              <w:rPr>
                <w:rFonts w:ascii="Verdana" w:hAnsi="Verdana" w:cs="Arial"/>
                <w:color w:val="auto"/>
                <w:sz w:val="24"/>
                <w:szCs w:val="24"/>
                <w:lang w:val="en-GB"/>
              </w:rPr>
              <w:t xml:space="preserve">presented the </w:t>
            </w:r>
            <w:r w:rsidRPr="007A4BB1">
              <w:rPr>
                <w:rFonts w:ascii="Verdana" w:eastAsia="Verdana" w:hAnsi="Verdana" w:cs="Verdana"/>
                <w:color w:val="000000" w:themeColor="text1"/>
                <w:sz w:val="24"/>
                <w:szCs w:val="24"/>
                <w:lang w:val="en-GB"/>
              </w:rPr>
              <w:t xml:space="preserve">Audit Tracker report </w:t>
            </w:r>
            <w:r w:rsidR="00120F62" w:rsidRPr="007A4BB1">
              <w:rPr>
                <w:rFonts w:ascii="Verdana" w:eastAsia="Verdana" w:hAnsi="Verdana" w:cs="Verdana"/>
                <w:color w:val="000000" w:themeColor="text1"/>
                <w:sz w:val="24"/>
                <w:szCs w:val="24"/>
                <w:lang w:val="en-GB"/>
              </w:rPr>
              <w:t xml:space="preserve">and </w:t>
            </w:r>
            <w:r w:rsidR="0079C142" w:rsidRPr="007A4BB1">
              <w:rPr>
                <w:rFonts w:ascii="Verdana" w:hAnsi="Verdana" w:cs="Arial"/>
                <w:color w:val="auto"/>
                <w:sz w:val="24"/>
                <w:szCs w:val="24"/>
                <w:lang w:val="en-GB"/>
              </w:rPr>
              <w:t>highlight</w:t>
            </w:r>
            <w:r w:rsidR="00120F62" w:rsidRPr="007A4BB1">
              <w:rPr>
                <w:rFonts w:ascii="Verdana" w:hAnsi="Verdana" w:cs="Arial"/>
                <w:color w:val="auto"/>
                <w:sz w:val="24"/>
                <w:szCs w:val="24"/>
                <w:lang w:val="en-GB"/>
              </w:rPr>
              <w:t>ed</w:t>
            </w:r>
            <w:r w:rsidR="0079C142" w:rsidRPr="007A4BB1">
              <w:rPr>
                <w:rFonts w:ascii="Verdana" w:hAnsi="Verdana" w:cs="Arial"/>
                <w:color w:val="auto"/>
                <w:sz w:val="24"/>
                <w:szCs w:val="24"/>
                <w:lang w:val="en-GB"/>
              </w:rPr>
              <w:t xml:space="preserve"> the following key points; </w:t>
            </w:r>
          </w:p>
          <w:p w14:paraId="42622046" w14:textId="28225409" w:rsidR="005A3FA7" w:rsidRPr="005A3FA7" w:rsidRDefault="00E66BFA" w:rsidP="002A1F6C">
            <w:pPr>
              <w:pStyle w:val="Body"/>
              <w:numPr>
                <w:ilvl w:val="0"/>
                <w:numId w:val="53"/>
              </w:numPr>
              <w:rPr>
                <w:rFonts w:ascii="Verdana" w:hAnsi="Verdana" w:cs="Arial"/>
                <w:sz w:val="24"/>
                <w:szCs w:val="24"/>
                <w:lang w:val="en-GB"/>
              </w:rPr>
            </w:pPr>
            <w:r w:rsidRPr="007A4BB1">
              <w:rPr>
                <w:rFonts w:ascii="Verdana" w:hAnsi="Verdana" w:cs="Arial"/>
                <w:sz w:val="24"/>
                <w:szCs w:val="24"/>
                <w:lang w:val="en-GB"/>
              </w:rPr>
              <w:t>The o</w:t>
            </w:r>
            <w:r w:rsidR="005A3FA7" w:rsidRPr="005A3FA7">
              <w:rPr>
                <w:rFonts w:ascii="Verdana" w:hAnsi="Verdana" w:cs="Arial"/>
                <w:sz w:val="24"/>
                <w:szCs w:val="24"/>
                <w:lang w:val="en-GB"/>
              </w:rPr>
              <w:t xml:space="preserve">verdue Audit Wales actions </w:t>
            </w:r>
            <w:r w:rsidRPr="007A4BB1">
              <w:rPr>
                <w:rFonts w:ascii="Verdana" w:hAnsi="Verdana" w:cs="Arial"/>
                <w:sz w:val="24"/>
                <w:szCs w:val="24"/>
                <w:lang w:val="en-GB"/>
              </w:rPr>
              <w:t xml:space="preserve">had </w:t>
            </w:r>
            <w:r w:rsidR="005A3FA7" w:rsidRPr="005A3FA7">
              <w:rPr>
                <w:rFonts w:ascii="Verdana" w:hAnsi="Verdana" w:cs="Arial"/>
                <w:sz w:val="24"/>
                <w:szCs w:val="24"/>
                <w:lang w:val="en-GB"/>
              </w:rPr>
              <w:t>reduced to 10 since the previous reporting period.</w:t>
            </w:r>
          </w:p>
          <w:p w14:paraId="497CFB77" w14:textId="77777777" w:rsidR="005A3FA7" w:rsidRPr="005A3FA7" w:rsidRDefault="005A3FA7" w:rsidP="002A1F6C">
            <w:pPr>
              <w:pStyle w:val="Body"/>
              <w:numPr>
                <w:ilvl w:val="0"/>
                <w:numId w:val="53"/>
              </w:numPr>
              <w:rPr>
                <w:rFonts w:ascii="Verdana" w:hAnsi="Verdana" w:cs="Arial"/>
                <w:sz w:val="24"/>
                <w:szCs w:val="24"/>
                <w:lang w:val="en-GB"/>
              </w:rPr>
            </w:pPr>
            <w:r w:rsidRPr="005A3FA7">
              <w:rPr>
                <w:rFonts w:ascii="Verdana" w:hAnsi="Verdana" w:cs="Arial"/>
                <w:sz w:val="24"/>
                <w:szCs w:val="24"/>
                <w:lang w:val="en-GB"/>
              </w:rPr>
              <w:t>Seven Audit Wales actions were closed during the reporting period.</w:t>
            </w:r>
          </w:p>
          <w:p w14:paraId="5AC7DC7F" w14:textId="66DE212D" w:rsidR="005A3FA7" w:rsidRPr="005A3FA7" w:rsidRDefault="00E66BFA" w:rsidP="002A1F6C">
            <w:pPr>
              <w:pStyle w:val="Body"/>
              <w:numPr>
                <w:ilvl w:val="0"/>
                <w:numId w:val="53"/>
              </w:numPr>
              <w:rPr>
                <w:rFonts w:ascii="Verdana" w:hAnsi="Verdana" w:cs="Arial"/>
                <w:sz w:val="24"/>
                <w:szCs w:val="24"/>
                <w:lang w:val="en-GB"/>
              </w:rPr>
            </w:pPr>
            <w:r w:rsidRPr="007A4BB1">
              <w:rPr>
                <w:rFonts w:ascii="Verdana" w:hAnsi="Verdana" w:cs="Arial"/>
                <w:sz w:val="24"/>
                <w:szCs w:val="24"/>
                <w:lang w:val="en-GB"/>
              </w:rPr>
              <w:t>The o</w:t>
            </w:r>
            <w:r w:rsidR="005A3FA7" w:rsidRPr="005A3FA7">
              <w:rPr>
                <w:rFonts w:ascii="Verdana" w:hAnsi="Verdana" w:cs="Arial"/>
                <w:sz w:val="24"/>
                <w:szCs w:val="24"/>
                <w:lang w:val="en-GB"/>
              </w:rPr>
              <w:t>verdue Internal Audit actions reduced to 82.</w:t>
            </w:r>
          </w:p>
          <w:p w14:paraId="4062CCED" w14:textId="77777777" w:rsidR="005A3FA7" w:rsidRPr="005A3FA7" w:rsidRDefault="005A3FA7" w:rsidP="002A1F6C">
            <w:pPr>
              <w:pStyle w:val="Body"/>
              <w:numPr>
                <w:ilvl w:val="0"/>
                <w:numId w:val="53"/>
              </w:numPr>
              <w:rPr>
                <w:rFonts w:ascii="Verdana" w:hAnsi="Verdana" w:cs="Arial"/>
                <w:sz w:val="24"/>
                <w:szCs w:val="24"/>
                <w:lang w:val="en-GB"/>
              </w:rPr>
            </w:pPr>
            <w:r w:rsidRPr="005A3FA7">
              <w:rPr>
                <w:rFonts w:ascii="Verdana" w:hAnsi="Verdana" w:cs="Arial"/>
                <w:sz w:val="24"/>
                <w:szCs w:val="24"/>
                <w:lang w:val="en-GB"/>
              </w:rPr>
              <w:t>A total of 72 Internal Audit actions were closed during the reporting period.</w:t>
            </w:r>
          </w:p>
          <w:p w14:paraId="295C834E" w14:textId="77777777" w:rsidR="005A3FA7" w:rsidRPr="005A3FA7" w:rsidRDefault="005A3FA7" w:rsidP="002A1F6C">
            <w:pPr>
              <w:pStyle w:val="Body"/>
              <w:numPr>
                <w:ilvl w:val="0"/>
                <w:numId w:val="53"/>
              </w:numPr>
              <w:rPr>
                <w:rFonts w:ascii="Verdana" w:hAnsi="Verdana" w:cs="Arial"/>
                <w:sz w:val="24"/>
                <w:szCs w:val="24"/>
                <w:lang w:val="en-GB"/>
              </w:rPr>
            </w:pPr>
            <w:r w:rsidRPr="005A3FA7">
              <w:rPr>
                <w:rFonts w:ascii="Verdana" w:hAnsi="Verdana" w:cs="Arial"/>
                <w:sz w:val="24"/>
                <w:szCs w:val="24"/>
                <w:lang w:val="en-GB"/>
              </w:rPr>
              <w:t>A number of actions were proposed for closure where circumstances had changed and alternative actions had been implemented.</w:t>
            </w:r>
          </w:p>
          <w:p w14:paraId="5D260DB1" w14:textId="77777777" w:rsidR="005A3FA7" w:rsidRPr="005A3FA7" w:rsidRDefault="005A3FA7" w:rsidP="002A1F6C">
            <w:pPr>
              <w:pStyle w:val="Body"/>
              <w:numPr>
                <w:ilvl w:val="0"/>
                <w:numId w:val="53"/>
              </w:numPr>
              <w:rPr>
                <w:rFonts w:ascii="Verdana" w:hAnsi="Verdana" w:cs="Arial"/>
                <w:sz w:val="24"/>
                <w:szCs w:val="24"/>
                <w:lang w:val="en-GB"/>
              </w:rPr>
            </w:pPr>
            <w:r w:rsidRPr="005A3FA7">
              <w:rPr>
                <w:rFonts w:ascii="Verdana" w:hAnsi="Verdana" w:cs="Arial"/>
                <w:sz w:val="24"/>
                <w:szCs w:val="24"/>
                <w:lang w:val="en-GB"/>
              </w:rPr>
              <w:t>Analysis showed that, with the exception of May 2026, overdue actions have consistently reduced since December 2024, with an overall reduction of 27%.</w:t>
            </w:r>
          </w:p>
          <w:p w14:paraId="458CA889" w14:textId="77777777" w:rsidR="00A47B09" w:rsidRPr="007A4BB1" w:rsidRDefault="005A3FA7" w:rsidP="002A1F6C">
            <w:pPr>
              <w:pStyle w:val="Body"/>
              <w:numPr>
                <w:ilvl w:val="0"/>
                <w:numId w:val="53"/>
              </w:numPr>
              <w:rPr>
                <w:rFonts w:ascii="Verdana" w:hAnsi="Verdana" w:cs="Arial"/>
                <w:sz w:val="24"/>
                <w:szCs w:val="24"/>
                <w:lang w:val="en-GB"/>
              </w:rPr>
            </w:pPr>
            <w:r w:rsidRPr="005A3FA7">
              <w:rPr>
                <w:rFonts w:ascii="Verdana" w:hAnsi="Verdana" w:cs="Arial"/>
                <w:sz w:val="24"/>
                <w:szCs w:val="24"/>
                <w:lang w:val="en-GB"/>
              </w:rPr>
              <w:t>Of 60 actions previously reported as awaiting closure evidence, 43 have now been formally closed following review of supporting evidence.</w:t>
            </w:r>
            <w:r w:rsidR="00A47B09" w:rsidRPr="007A4BB1">
              <w:t xml:space="preserve"> </w:t>
            </w:r>
          </w:p>
          <w:p w14:paraId="6341C97A" w14:textId="7BCC854F" w:rsidR="00A47B09" w:rsidRPr="007A4BB1" w:rsidRDefault="00A47B09" w:rsidP="002A1F6C">
            <w:pPr>
              <w:pStyle w:val="Body"/>
              <w:numPr>
                <w:ilvl w:val="0"/>
                <w:numId w:val="54"/>
              </w:numPr>
              <w:rPr>
                <w:rFonts w:ascii="Verdana" w:hAnsi="Verdana" w:cs="Arial"/>
                <w:sz w:val="24"/>
                <w:szCs w:val="24"/>
                <w:lang w:val="en-GB"/>
              </w:rPr>
            </w:pPr>
            <w:r w:rsidRPr="007A4BB1">
              <w:rPr>
                <w:rFonts w:ascii="Verdana" w:hAnsi="Verdana" w:cs="Arial"/>
                <w:sz w:val="24"/>
                <w:szCs w:val="24"/>
                <w:lang w:val="en-GB"/>
              </w:rPr>
              <w:lastRenderedPageBreak/>
              <w:t>The current escalation arrangements, included</w:t>
            </w:r>
            <w:r w:rsidR="009A3B5F" w:rsidRPr="007A4BB1">
              <w:rPr>
                <w:rFonts w:ascii="Verdana" w:hAnsi="Verdana" w:cs="Arial"/>
                <w:sz w:val="24"/>
                <w:szCs w:val="24"/>
                <w:lang w:val="en-GB"/>
              </w:rPr>
              <w:t>;</w:t>
            </w:r>
          </w:p>
          <w:p w14:paraId="6DDB31B9" w14:textId="77777777" w:rsidR="00A47B09" w:rsidRPr="007A4BB1" w:rsidRDefault="00A47B09" w:rsidP="002A1F6C">
            <w:pPr>
              <w:pStyle w:val="Body"/>
              <w:numPr>
                <w:ilvl w:val="0"/>
                <w:numId w:val="55"/>
              </w:numPr>
              <w:rPr>
                <w:rFonts w:ascii="Verdana" w:hAnsi="Verdana" w:cs="Arial"/>
                <w:sz w:val="24"/>
                <w:szCs w:val="24"/>
                <w:lang w:val="en-GB"/>
              </w:rPr>
            </w:pPr>
            <w:r w:rsidRPr="007A4BB1">
              <w:rPr>
                <w:rFonts w:ascii="Verdana" w:hAnsi="Verdana" w:cs="Arial"/>
                <w:sz w:val="24"/>
                <w:szCs w:val="24"/>
                <w:lang w:val="en-GB"/>
              </w:rPr>
              <w:t>Regular reporting to Audit Committee.</w:t>
            </w:r>
          </w:p>
          <w:p w14:paraId="0D0F6F56" w14:textId="77777777" w:rsidR="00A47B09" w:rsidRPr="007A4BB1" w:rsidRDefault="00A47B09" w:rsidP="002A1F6C">
            <w:pPr>
              <w:pStyle w:val="Body"/>
              <w:numPr>
                <w:ilvl w:val="0"/>
                <w:numId w:val="55"/>
              </w:numPr>
              <w:rPr>
                <w:rFonts w:ascii="Verdana" w:hAnsi="Verdana" w:cs="Arial"/>
                <w:sz w:val="24"/>
                <w:szCs w:val="24"/>
                <w:lang w:val="en-GB"/>
              </w:rPr>
            </w:pPr>
            <w:r w:rsidRPr="007A4BB1">
              <w:rPr>
                <w:rFonts w:ascii="Verdana" w:hAnsi="Verdana" w:cs="Arial"/>
                <w:sz w:val="24"/>
                <w:szCs w:val="24"/>
                <w:lang w:val="en-GB"/>
              </w:rPr>
              <w:t>Monthly reports to Executive Board.</w:t>
            </w:r>
          </w:p>
          <w:p w14:paraId="242EE3BA" w14:textId="77777777" w:rsidR="00A47B09" w:rsidRPr="007A4BB1" w:rsidRDefault="00A47B09" w:rsidP="002A1F6C">
            <w:pPr>
              <w:pStyle w:val="Body"/>
              <w:numPr>
                <w:ilvl w:val="0"/>
                <w:numId w:val="55"/>
              </w:numPr>
              <w:rPr>
                <w:rFonts w:ascii="Verdana" w:hAnsi="Verdana" w:cs="Arial"/>
                <w:sz w:val="24"/>
                <w:szCs w:val="24"/>
                <w:lang w:val="en-GB"/>
              </w:rPr>
            </w:pPr>
            <w:r w:rsidRPr="007A4BB1">
              <w:rPr>
                <w:rFonts w:ascii="Verdana" w:hAnsi="Verdana" w:cs="Arial"/>
                <w:sz w:val="24"/>
                <w:szCs w:val="24"/>
                <w:lang w:val="en-GB"/>
              </w:rPr>
              <w:t>Personalised reminders to action owners.</w:t>
            </w:r>
          </w:p>
          <w:p w14:paraId="35E313DD" w14:textId="77777777" w:rsidR="00A47B09" w:rsidRPr="007A4BB1" w:rsidRDefault="00A47B09" w:rsidP="002A1F6C">
            <w:pPr>
              <w:pStyle w:val="Body"/>
              <w:numPr>
                <w:ilvl w:val="0"/>
                <w:numId w:val="55"/>
              </w:numPr>
              <w:rPr>
                <w:rFonts w:ascii="Verdana" w:hAnsi="Verdana" w:cs="Arial"/>
                <w:sz w:val="24"/>
                <w:szCs w:val="24"/>
                <w:lang w:val="en-GB"/>
              </w:rPr>
            </w:pPr>
            <w:r w:rsidRPr="007A4BB1">
              <w:rPr>
                <w:rFonts w:ascii="Verdana" w:hAnsi="Verdana" w:cs="Arial"/>
                <w:sz w:val="24"/>
                <w:szCs w:val="24"/>
                <w:lang w:val="en-GB"/>
              </w:rPr>
              <w:t>Offers of support and review meetings with responsible officers.</w:t>
            </w:r>
          </w:p>
          <w:p w14:paraId="0CD3B929" w14:textId="77777777" w:rsidR="000553D9" w:rsidRPr="007A4BB1" w:rsidRDefault="000553D9" w:rsidP="00F531EA">
            <w:pPr>
              <w:pStyle w:val="Body"/>
              <w:rPr>
                <w:rFonts w:ascii="Verdana" w:hAnsi="Verdana" w:cs="Arial"/>
                <w:sz w:val="24"/>
                <w:szCs w:val="24"/>
                <w:lang w:val="en-GB"/>
              </w:rPr>
            </w:pPr>
          </w:p>
          <w:p w14:paraId="1969C345" w14:textId="7015AE08" w:rsidR="000C18BF" w:rsidRPr="007A4BB1" w:rsidRDefault="000C18BF" w:rsidP="00F531EA">
            <w:pPr>
              <w:pStyle w:val="Body"/>
              <w:rPr>
                <w:rFonts w:ascii="Verdana" w:hAnsi="Verdana" w:cs="Arial"/>
                <w:sz w:val="24"/>
                <w:szCs w:val="24"/>
                <w:lang w:val="en-GB"/>
              </w:rPr>
            </w:pPr>
            <w:r w:rsidRPr="007A4BB1">
              <w:rPr>
                <w:rFonts w:ascii="Verdana" w:hAnsi="Verdana" w:cs="Arial"/>
                <w:sz w:val="24"/>
                <w:szCs w:val="24"/>
                <w:lang w:val="en-GB"/>
              </w:rPr>
              <w:t>NZ thanked LC for the introduction and invited questions from Independent Members.</w:t>
            </w:r>
          </w:p>
          <w:p w14:paraId="5C9547F5" w14:textId="77777777" w:rsidR="00E66BFA" w:rsidRPr="007A4BB1" w:rsidRDefault="00E66BFA" w:rsidP="00F531EA">
            <w:pPr>
              <w:pStyle w:val="Body"/>
              <w:rPr>
                <w:rFonts w:ascii="Verdana" w:hAnsi="Verdana" w:cs="Arial"/>
                <w:sz w:val="24"/>
                <w:szCs w:val="24"/>
                <w:lang w:val="en-GB"/>
              </w:rPr>
            </w:pPr>
          </w:p>
          <w:p w14:paraId="6C4F364A" w14:textId="3D26FB8D" w:rsidR="005A3FA7" w:rsidRPr="007A4BB1" w:rsidRDefault="005A3FA7" w:rsidP="00F531EA">
            <w:pPr>
              <w:pStyle w:val="Body"/>
              <w:jc w:val="both"/>
              <w:rPr>
                <w:rFonts w:ascii="Verdana" w:hAnsi="Verdana" w:cs="Arial"/>
                <w:sz w:val="24"/>
                <w:szCs w:val="24"/>
                <w:lang w:val="en-GB"/>
              </w:rPr>
            </w:pPr>
            <w:r w:rsidRPr="005A3FA7">
              <w:rPr>
                <w:rFonts w:ascii="Verdana" w:hAnsi="Verdana" w:cs="Arial"/>
                <w:sz w:val="24"/>
                <w:szCs w:val="24"/>
                <w:lang w:val="en-GB"/>
              </w:rPr>
              <w:t xml:space="preserve">AG </w:t>
            </w:r>
            <w:r w:rsidR="00E66BFA" w:rsidRPr="007A4BB1">
              <w:rPr>
                <w:rFonts w:ascii="Verdana" w:hAnsi="Verdana" w:cs="Arial"/>
                <w:sz w:val="24"/>
                <w:szCs w:val="24"/>
                <w:lang w:val="en-GB"/>
              </w:rPr>
              <w:t xml:space="preserve">sought </w:t>
            </w:r>
            <w:r w:rsidRPr="005A3FA7">
              <w:rPr>
                <w:rFonts w:ascii="Verdana" w:hAnsi="Verdana" w:cs="Arial"/>
                <w:sz w:val="24"/>
                <w:szCs w:val="24"/>
                <w:lang w:val="en-GB"/>
              </w:rPr>
              <w:t>assurance that organisational changes arising from Organise</w:t>
            </w:r>
            <w:r w:rsidR="00884A6C" w:rsidRPr="007A4BB1">
              <w:rPr>
                <w:rFonts w:ascii="Verdana" w:hAnsi="Verdana" w:cs="Arial"/>
                <w:sz w:val="24"/>
                <w:szCs w:val="24"/>
                <w:lang w:val="en-GB"/>
              </w:rPr>
              <w:t>d</w:t>
            </w:r>
            <w:r w:rsidRPr="005A3FA7">
              <w:rPr>
                <w:rFonts w:ascii="Verdana" w:hAnsi="Verdana" w:cs="Arial"/>
                <w:sz w:val="24"/>
                <w:szCs w:val="24"/>
                <w:lang w:val="en-GB"/>
              </w:rPr>
              <w:t xml:space="preserve"> for Success were being used to address longstanding audit recommendations and prevent recurrence of issues within new structures.</w:t>
            </w:r>
            <w:r w:rsidR="00E124F4" w:rsidRPr="007A4BB1">
              <w:rPr>
                <w:rFonts w:ascii="Verdana" w:hAnsi="Verdana" w:cs="Arial"/>
                <w:sz w:val="24"/>
                <w:szCs w:val="24"/>
                <w:lang w:val="en-GB"/>
              </w:rPr>
              <w:t xml:space="preserve"> </w:t>
            </w:r>
            <w:r w:rsidRPr="005A3FA7">
              <w:rPr>
                <w:rFonts w:ascii="Verdana" w:hAnsi="Verdana" w:cs="Arial"/>
                <w:sz w:val="24"/>
                <w:szCs w:val="24"/>
                <w:lang w:val="en-GB"/>
              </w:rPr>
              <w:t>AG also queried whether some appendices contained inconsistencies in their categorisation of open and overdue actions.</w:t>
            </w:r>
            <w:r w:rsidR="00884A6C" w:rsidRPr="007A4BB1">
              <w:t xml:space="preserve"> </w:t>
            </w:r>
            <w:r w:rsidR="00884A6C" w:rsidRPr="007A4BB1">
              <w:rPr>
                <w:rFonts w:ascii="Verdana" w:hAnsi="Verdana" w:cs="Arial"/>
                <w:sz w:val="24"/>
                <w:szCs w:val="24"/>
                <w:lang w:val="en-GB"/>
              </w:rPr>
              <w:t xml:space="preserve">LC undertook to review the appendix queries raised by AG. He confirmed that where organisational transformation programmes could support closure of actions, these opportunities were being explored with service leads. </w:t>
            </w:r>
          </w:p>
          <w:p w14:paraId="70EF2A58" w14:textId="77777777" w:rsidR="000553D9" w:rsidRPr="007A4BB1" w:rsidRDefault="000553D9" w:rsidP="00F531EA">
            <w:pPr>
              <w:pStyle w:val="Body"/>
              <w:jc w:val="both"/>
              <w:rPr>
                <w:rFonts w:ascii="Verdana" w:hAnsi="Verdana" w:cs="Arial"/>
                <w:b/>
                <w:bCs/>
                <w:sz w:val="24"/>
                <w:szCs w:val="24"/>
                <w:lang w:val="en-GB"/>
              </w:rPr>
            </w:pPr>
          </w:p>
          <w:p w14:paraId="35E2940B" w14:textId="2D99661D" w:rsidR="005A3FA7" w:rsidRPr="005A3FA7" w:rsidRDefault="005A3FA7" w:rsidP="00F531EA">
            <w:pPr>
              <w:pStyle w:val="Body"/>
              <w:jc w:val="both"/>
              <w:rPr>
                <w:rFonts w:ascii="Verdana" w:hAnsi="Verdana" w:cs="Arial"/>
                <w:sz w:val="24"/>
                <w:szCs w:val="24"/>
                <w:lang w:val="en-GB"/>
              </w:rPr>
            </w:pPr>
            <w:r w:rsidRPr="005A3FA7">
              <w:rPr>
                <w:rFonts w:ascii="Verdana" w:hAnsi="Verdana" w:cs="Arial"/>
                <w:sz w:val="24"/>
                <w:szCs w:val="24"/>
                <w:lang w:val="en-GB"/>
              </w:rPr>
              <w:t>PP welcomed the improved position and noted that reference to outstanding audit actions was now being reflected more consistently within other governance reports. She expressed concern regarding a number of very longstanding recommendations, including those relating to discharge planning, waiting list management and primary care, and highlighted the need for greater scrutiny of actions that remain significantly overdue.</w:t>
            </w:r>
          </w:p>
          <w:p w14:paraId="505637D9" w14:textId="660E4B5F" w:rsidR="005A3FA7" w:rsidRPr="005A3FA7" w:rsidRDefault="005A3FA7" w:rsidP="00F531EA">
            <w:pPr>
              <w:pStyle w:val="Body"/>
              <w:jc w:val="both"/>
              <w:rPr>
                <w:rFonts w:ascii="Verdana" w:hAnsi="Verdana" w:cs="Arial"/>
                <w:b/>
                <w:bCs/>
                <w:sz w:val="24"/>
                <w:szCs w:val="24"/>
                <w:lang w:val="en-GB"/>
              </w:rPr>
            </w:pPr>
          </w:p>
          <w:p w14:paraId="784C9F63" w14:textId="170C26B3" w:rsidR="005A3FA7" w:rsidRPr="007A4BB1" w:rsidRDefault="005A3FA7" w:rsidP="00F531EA">
            <w:pPr>
              <w:pStyle w:val="Body"/>
              <w:jc w:val="both"/>
              <w:rPr>
                <w:rFonts w:ascii="Verdana" w:hAnsi="Verdana" w:cs="Arial"/>
                <w:sz w:val="24"/>
                <w:szCs w:val="24"/>
                <w:lang w:val="en-GB"/>
              </w:rPr>
            </w:pPr>
            <w:r w:rsidRPr="005A3FA7">
              <w:rPr>
                <w:rFonts w:ascii="Verdana" w:hAnsi="Verdana" w:cs="Arial"/>
                <w:sz w:val="24"/>
                <w:szCs w:val="24"/>
                <w:lang w:val="en-GB"/>
              </w:rPr>
              <w:t>HL advised that the Executive Team had agreed to focus specifically on closing older actions, particularly those originating before 2025. She noted that some historic actions may require alternative solutions where circumstances have changed and emphasised that improvements to tracking and management systems were underway, including transition to the AMAT system.</w:t>
            </w:r>
            <w:r w:rsidR="00E33A50" w:rsidRPr="007A4BB1">
              <w:rPr>
                <w:rFonts w:ascii="Verdana" w:hAnsi="Verdana" w:cs="Arial"/>
                <w:sz w:val="24"/>
                <w:szCs w:val="24"/>
                <w:lang w:val="en-GB"/>
              </w:rPr>
              <w:t xml:space="preserve"> </w:t>
            </w:r>
            <w:r w:rsidRPr="005A3FA7">
              <w:rPr>
                <w:rFonts w:ascii="Verdana" w:hAnsi="Verdana" w:cs="Arial"/>
                <w:sz w:val="24"/>
                <w:szCs w:val="24"/>
                <w:lang w:val="en-GB"/>
              </w:rPr>
              <w:t xml:space="preserve">HL also advised that </w:t>
            </w:r>
            <w:r w:rsidR="00E124F4" w:rsidRPr="007A4BB1">
              <w:rPr>
                <w:rFonts w:ascii="Verdana" w:hAnsi="Verdana" w:cs="Arial"/>
                <w:sz w:val="24"/>
                <w:szCs w:val="24"/>
                <w:lang w:val="en-GB"/>
              </w:rPr>
              <w:t xml:space="preserve">SBUHB </w:t>
            </w:r>
            <w:r w:rsidRPr="005A3FA7">
              <w:rPr>
                <w:rFonts w:ascii="Verdana" w:hAnsi="Verdana" w:cs="Arial"/>
                <w:sz w:val="24"/>
                <w:szCs w:val="24"/>
                <w:lang w:val="en-GB"/>
              </w:rPr>
              <w:t>retains original completion dates when reporting overdue actions, unlike some organisations that reset deadlines, providing greater transparency regarding performance.</w:t>
            </w:r>
          </w:p>
          <w:p w14:paraId="0C049207" w14:textId="77777777" w:rsidR="00B14D4C" w:rsidRPr="007A4BB1" w:rsidRDefault="00B14D4C" w:rsidP="00F531EA">
            <w:pPr>
              <w:pStyle w:val="Body"/>
              <w:jc w:val="both"/>
              <w:rPr>
                <w:rFonts w:ascii="Verdana" w:hAnsi="Verdana" w:cs="Arial"/>
                <w:b/>
                <w:bCs/>
                <w:sz w:val="24"/>
                <w:szCs w:val="24"/>
                <w:lang w:val="en-GB"/>
              </w:rPr>
            </w:pPr>
          </w:p>
          <w:p w14:paraId="73619EA0" w14:textId="44187891" w:rsidR="005A3FA7" w:rsidRPr="007A4BB1" w:rsidRDefault="005A3FA7" w:rsidP="00F531EA">
            <w:pPr>
              <w:pStyle w:val="Body"/>
              <w:jc w:val="both"/>
              <w:rPr>
                <w:rFonts w:ascii="Verdana" w:hAnsi="Verdana" w:cs="Arial"/>
                <w:sz w:val="24"/>
                <w:szCs w:val="24"/>
                <w:lang w:val="en-GB"/>
              </w:rPr>
            </w:pPr>
            <w:r w:rsidRPr="005A3FA7">
              <w:rPr>
                <w:rFonts w:ascii="Verdana" w:hAnsi="Verdana" w:cs="Arial"/>
                <w:sz w:val="24"/>
                <w:szCs w:val="24"/>
                <w:lang w:val="en-GB"/>
              </w:rPr>
              <w:t>AB highlighted findings from the previous Structured Assessment Review and suggested that audit recommendations could form part of routine performance management arrangements</w:t>
            </w:r>
            <w:r w:rsidR="00C11B0D" w:rsidRPr="007A4BB1">
              <w:rPr>
                <w:rFonts w:ascii="Verdana" w:hAnsi="Verdana" w:cs="Arial"/>
                <w:sz w:val="24"/>
                <w:szCs w:val="24"/>
                <w:lang w:val="en-GB"/>
              </w:rPr>
              <w:t xml:space="preserve">. </w:t>
            </w:r>
            <w:r w:rsidRPr="005A3FA7">
              <w:rPr>
                <w:rFonts w:ascii="Verdana" w:hAnsi="Verdana" w:cs="Arial"/>
                <w:sz w:val="24"/>
                <w:szCs w:val="24"/>
                <w:lang w:val="en-GB"/>
              </w:rPr>
              <w:t xml:space="preserve">LC confirmed </w:t>
            </w:r>
            <w:r w:rsidRPr="005A3FA7">
              <w:rPr>
                <w:rFonts w:ascii="Verdana" w:hAnsi="Verdana" w:cs="Arial"/>
                <w:sz w:val="24"/>
                <w:szCs w:val="24"/>
                <w:lang w:val="en-GB"/>
              </w:rPr>
              <w:lastRenderedPageBreak/>
              <w:t>that plans were already underway to incorporate outstanding audit recommendations into Executive Performance Review meetings.</w:t>
            </w:r>
          </w:p>
          <w:p w14:paraId="7AE10B71" w14:textId="1CB99D6B" w:rsidR="0012183F" w:rsidRPr="007A4BB1" w:rsidRDefault="0012183F" w:rsidP="00F531EA">
            <w:pPr>
              <w:pStyle w:val="Body"/>
              <w:jc w:val="both"/>
              <w:rPr>
                <w:rFonts w:ascii="Verdana" w:hAnsi="Verdana" w:cs="Arial"/>
                <w:sz w:val="24"/>
                <w:szCs w:val="24"/>
                <w:lang w:val="en-GB"/>
              </w:rPr>
            </w:pPr>
          </w:p>
          <w:p w14:paraId="7317B6FF" w14:textId="77777777" w:rsidR="00251DB2" w:rsidRPr="007A4BB1" w:rsidRDefault="0012183F" w:rsidP="00F531EA">
            <w:pPr>
              <w:pStyle w:val="Body"/>
              <w:jc w:val="both"/>
              <w:rPr>
                <w:rFonts w:ascii="Verdana" w:hAnsi="Verdana" w:cs="Arial"/>
                <w:sz w:val="24"/>
                <w:szCs w:val="24"/>
                <w:lang w:val="en-GB"/>
              </w:rPr>
            </w:pPr>
            <w:r w:rsidRPr="007A4BB1">
              <w:rPr>
                <w:rFonts w:ascii="Verdana" w:hAnsi="Verdana" w:cs="Arial"/>
                <w:sz w:val="24"/>
                <w:szCs w:val="24"/>
                <w:lang w:val="en-GB"/>
              </w:rPr>
              <w:t>NZ welcomed the significant progress made in reducing overdue recommendations. She emphasised the importance of ensuring actions arising from Organise</w:t>
            </w:r>
            <w:r w:rsidR="00251DB2" w:rsidRPr="007A4BB1">
              <w:rPr>
                <w:rFonts w:ascii="Verdana" w:hAnsi="Verdana" w:cs="Arial"/>
                <w:sz w:val="24"/>
                <w:szCs w:val="24"/>
                <w:lang w:val="en-GB"/>
              </w:rPr>
              <w:t>d</w:t>
            </w:r>
            <w:r w:rsidRPr="007A4BB1">
              <w:rPr>
                <w:rFonts w:ascii="Verdana" w:hAnsi="Verdana" w:cs="Arial"/>
                <w:sz w:val="24"/>
                <w:szCs w:val="24"/>
                <w:lang w:val="en-GB"/>
              </w:rPr>
              <w:t xml:space="preserve"> for Success and wider governance changes are embedded within programme implementation and requested continued focus on recommendations subject to significant delay. </w:t>
            </w:r>
            <w:r w:rsidR="00251DB2" w:rsidRPr="007A4BB1">
              <w:rPr>
                <w:rFonts w:ascii="Verdana" w:hAnsi="Verdana" w:cs="Arial"/>
                <w:sz w:val="24"/>
                <w:szCs w:val="24"/>
                <w:lang w:val="en-GB"/>
              </w:rPr>
              <w:t xml:space="preserve">HL agreed to bring forward further assurance regarding how governance improvements and audit recommendation actions are being incorporated into governance redesign work associated with Organise for Success. </w:t>
            </w:r>
          </w:p>
          <w:p w14:paraId="549C1995" w14:textId="77777777" w:rsidR="00F531EA" w:rsidRPr="007A4BB1" w:rsidRDefault="00F531EA" w:rsidP="00F531EA">
            <w:pPr>
              <w:pStyle w:val="Body"/>
              <w:jc w:val="both"/>
              <w:rPr>
                <w:rFonts w:ascii="Verdana" w:hAnsi="Verdana" w:cs="Arial"/>
                <w:b/>
                <w:bCs/>
                <w:sz w:val="24"/>
                <w:szCs w:val="24"/>
                <w:lang w:val="en-GB"/>
              </w:rPr>
            </w:pPr>
          </w:p>
          <w:p w14:paraId="1E6F042B" w14:textId="65ACB1F7" w:rsidR="0012183F" w:rsidRPr="007A4BB1" w:rsidRDefault="00251DB2" w:rsidP="00F531EA">
            <w:pPr>
              <w:pStyle w:val="Body"/>
              <w:jc w:val="both"/>
              <w:rPr>
                <w:rFonts w:ascii="Verdana" w:hAnsi="Verdana" w:cs="Arial"/>
                <w:b/>
                <w:bCs/>
                <w:sz w:val="24"/>
                <w:szCs w:val="24"/>
                <w:lang w:val="en-GB"/>
              </w:rPr>
            </w:pPr>
            <w:r w:rsidRPr="007A4BB1">
              <w:rPr>
                <w:rFonts w:ascii="Verdana" w:hAnsi="Verdana" w:cs="Arial"/>
                <w:b/>
                <w:bCs/>
                <w:sz w:val="24"/>
                <w:szCs w:val="24"/>
                <w:lang w:val="en-GB"/>
              </w:rPr>
              <w:t>ACTION: HL to provide further assurance via a report to September’s committee, on integration of governance</w:t>
            </w:r>
            <w:r w:rsidR="00B327F7">
              <w:rPr>
                <w:rFonts w:ascii="Verdana" w:hAnsi="Verdana" w:cs="Arial"/>
                <w:b/>
                <w:bCs/>
                <w:sz w:val="24"/>
                <w:szCs w:val="24"/>
                <w:lang w:val="en-GB"/>
              </w:rPr>
              <w:t xml:space="preserve">, </w:t>
            </w:r>
            <w:r w:rsidR="00963685">
              <w:rPr>
                <w:rFonts w:ascii="Verdana" w:hAnsi="Verdana" w:cs="Arial"/>
                <w:b/>
                <w:bCs/>
                <w:sz w:val="24"/>
                <w:szCs w:val="24"/>
                <w:lang w:val="en-GB"/>
              </w:rPr>
              <w:t xml:space="preserve">risk </w:t>
            </w:r>
            <w:r w:rsidR="00963685" w:rsidRPr="007A4BB1">
              <w:rPr>
                <w:rFonts w:ascii="Verdana" w:hAnsi="Verdana" w:cs="Arial"/>
                <w:b/>
                <w:bCs/>
                <w:sz w:val="24"/>
                <w:szCs w:val="24"/>
                <w:lang w:val="en-GB"/>
              </w:rPr>
              <w:t>and</w:t>
            </w:r>
            <w:r w:rsidR="00963685">
              <w:rPr>
                <w:rFonts w:ascii="Verdana" w:hAnsi="Verdana" w:cs="Arial"/>
                <w:b/>
                <w:bCs/>
                <w:sz w:val="24"/>
                <w:szCs w:val="24"/>
                <w:lang w:val="en-GB"/>
              </w:rPr>
              <w:t xml:space="preserve"> </w:t>
            </w:r>
            <w:r w:rsidRPr="007A4BB1">
              <w:rPr>
                <w:rFonts w:ascii="Verdana" w:hAnsi="Verdana" w:cs="Arial"/>
                <w:b/>
                <w:bCs/>
                <w:sz w:val="24"/>
                <w:szCs w:val="24"/>
                <w:lang w:val="en-GB"/>
              </w:rPr>
              <w:t>audit recommendations into Organised for Success arrangements.</w:t>
            </w:r>
          </w:p>
          <w:p w14:paraId="2EF87807" w14:textId="77777777" w:rsidR="00F531EA" w:rsidRPr="007A4BB1" w:rsidRDefault="00F531EA" w:rsidP="00F531EA">
            <w:pPr>
              <w:pStyle w:val="Body"/>
              <w:jc w:val="both"/>
              <w:rPr>
                <w:rFonts w:ascii="Verdana" w:hAnsi="Verdana" w:cs="Arial"/>
                <w:sz w:val="24"/>
                <w:szCs w:val="24"/>
                <w:lang w:val="en-GB"/>
              </w:rPr>
            </w:pPr>
          </w:p>
          <w:p w14:paraId="4690182C" w14:textId="43344C66" w:rsidR="0012183F" w:rsidRPr="007A4BB1" w:rsidRDefault="0012183F" w:rsidP="00F531EA">
            <w:pPr>
              <w:pStyle w:val="Body"/>
              <w:jc w:val="both"/>
              <w:rPr>
                <w:rFonts w:ascii="Verdana" w:hAnsi="Verdana" w:cs="Arial"/>
                <w:sz w:val="24"/>
                <w:szCs w:val="24"/>
                <w:lang w:val="en-GB"/>
              </w:rPr>
            </w:pPr>
            <w:r w:rsidRPr="007A4BB1">
              <w:rPr>
                <w:rFonts w:ascii="Verdana" w:hAnsi="Verdana" w:cs="Arial"/>
                <w:sz w:val="24"/>
                <w:szCs w:val="24"/>
                <w:lang w:val="en-GB"/>
              </w:rPr>
              <w:t xml:space="preserve">NZ confirmed the Committee's intention to introduce a formal escalation framework requiring responsible officers and executives to attend Committee where recommendations remain significantly overdue or recurring weaknesses persist. </w:t>
            </w:r>
          </w:p>
          <w:p w14:paraId="6FEE27BD" w14:textId="375D5139" w:rsidR="00462B8A" w:rsidRPr="007A4BB1" w:rsidRDefault="693E9B64" w:rsidP="216A408B">
            <w:pPr>
              <w:pStyle w:val="Body"/>
              <w:jc w:val="both"/>
              <w:rPr>
                <w:rFonts w:ascii="Verdana" w:hAnsi="Verdana" w:cs="Arial"/>
                <w:color w:val="auto"/>
                <w:sz w:val="24"/>
                <w:szCs w:val="24"/>
                <w:lang w:val="en-GB"/>
              </w:rPr>
            </w:pPr>
            <w:r w:rsidRPr="007A4BB1">
              <w:rPr>
                <w:rFonts w:ascii="Verdana" w:hAnsi="Verdana" w:cs="Arial"/>
                <w:color w:val="auto"/>
                <w:sz w:val="24"/>
                <w:szCs w:val="24"/>
                <w:lang w:val="en-GB"/>
              </w:rPr>
              <w:t xml:space="preserve">The </w:t>
            </w:r>
            <w:r w:rsidR="2284746A" w:rsidRPr="007A4BB1">
              <w:rPr>
                <w:rFonts w:ascii="Verdana" w:hAnsi="Verdana" w:cs="Arial"/>
                <w:color w:val="auto"/>
                <w:sz w:val="24"/>
                <w:szCs w:val="24"/>
                <w:lang w:val="en-GB"/>
              </w:rPr>
              <w:t>Committee</w:t>
            </w:r>
            <w:r w:rsidR="00462B8A" w:rsidRPr="007A4BB1">
              <w:rPr>
                <w:rFonts w:ascii="Verdana" w:hAnsi="Verdana" w:cs="Arial"/>
                <w:color w:val="auto"/>
                <w:sz w:val="24"/>
                <w:szCs w:val="24"/>
                <w:lang w:val="en-GB"/>
              </w:rPr>
              <w:t>:</w:t>
            </w:r>
          </w:p>
          <w:p w14:paraId="38965072" w14:textId="2FED2104" w:rsidR="00613172" w:rsidRPr="007A4BB1" w:rsidRDefault="00196A0C" w:rsidP="002A1F6C">
            <w:pPr>
              <w:pStyle w:val="ListParagraph"/>
              <w:numPr>
                <w:ilvl w:val="0"/>
                <w:numId w:val="54"/>
              </w:numPr>
              <w:spacing w:line="300" w:lineRule="atLeast"/>
              <w:rPr>
                <w:rFonts w:ascii="Verdana" w:eastAsia="Times New Roman" w:hAnsi="Verdana" w:cs="Segoe UI"/>
                <w:bdr w:val="none" w:sz="0" w:space="0" w:color="auto"/>
                <w:lang w:val="en-GB"/>
              </w:rPr>
            </w:pPr>
            <w:r w:rsidRPr="007A4BB1">
              <w:rPr>
                <w:rFonts w:ascii="Verdana" w:eastAsia="Calibri" w:hAnsi="Verdana" w:cs="Arial"/>
                <w:color w:val="auto"/>
              </w:rPr>
              <w:t xml:space="preserve">Agreed to </w:t>
            </w:r>
            <w:r w:rsidR="006B5F20" w:rsidRPr="007A4BB1">
              <w:rPr>
                <w:rFonts w:ascii="Verdana" w:eastAsia="Calibri" w:hAnsi="Verdana" w:cs="Arial"/>
                <w:b/>
                <w:bCs/>
                <w:color w:val="auto"/>
              </w:rPr>
              <w:t>ASSURE</w:t>
            </w:r>
            <w:r w:rsidRPr="007A4BB1">
              <w:rPr>
                <w:rFonts w:ascii="Verdana" w:eastAsia="Times New Roman" w:hAnsi="Verdana" w:cs="Segoe UI"/>
                <w:b/>
                <w:bCs/>
                <w:bdr w:val="none" w:sz="0" w:space="0" w:color="auto"/>
                <w:lang w:val="en-GB"/>
              </w:rPr>
              <w:t xml:space="preserve"> </w:t>
            </w:r>
            <w:r w:rsidR="009A3B5F" w:rsidRPr="007A4BB1">
              <w:rPr>
                <w:rFonts w:ascii="Verdana" w:eastAsia="Times New Roman" w:hAnsi="Verdana" w:cs="Segoe UI"/>
                <w:bdr w:val="none" w:sz="0" w:space="0" w:color="auto"/>
                <w:lang w:val="en-GB"/>
              </w:rPr>
              <w:t xml:space="preserve">the Board on </w:t>
            </w:r>
            <w:r w:rsidRPr="007A4BB1">
              <w:rPr>
                <w:rFonts w:ascii="Verdana" w:eastAsia="Times New Roman" w:hAnsi="Verdana" w:cs="Segoe UI"/>
                <w:bdr w:val="none" w:sz="0" w:space="0" w:color="auto"/>
                <w:lang w:val="en-GB"/>
              </w:rPr>
              <w:t>the improvements made in managing audit recommendations, whilst also strengthening scrutiny of overdue actions through a new escalation process.</w:t>
            </w:r>
          </w:p>
        </w:tc>
      </w:tr>
      <w:tr w:rsidR="005270F5" w:rsidRPr="007A4BB1" w14:paraId="4832911F" w14:textId="77777777" w:rsidTr="00AA27D8">
        <w:trPr>
          <w:trHeight w:val="300"/>
        </w:trPr>
        <w:tc>
          <w:tcPr>
            <w:tcW w:w="10206" w:type="dxa"/>
            <w:gridSpan w:val="3"/>
            <w:tcMar>
              <w:top w:w="80" w:type="dxa"/>
              <w:left w:w="80" w:type="dxa"/>
              <w:bottom w:w="80" w:type="dxa"/>
              <w:right w:w="80" w:type="dxa"/>
            </w:tcMar>
          </w:tcPr>
          <w:p w14:paraId="749661CB" w14:textId="21C2233B" w:rsidR="005270F5" w:rsidRPr="007A4BB1" w:rsidRDefault="005270F5" w:rsidP="005270F5">
            <w:pPr>
              <w:pStyle w:val="BodyA"/>
              <w:spacing w:line="259" w:lineRule="auto"/>
              <w:jc w:val="both"/>
              <w:rPr>
                <w:rFonts w:ascii="Verdana" w:hAnsi="Verdana" w:cs="Arial"/>
                <w:b/>
                <w:bCs/>
                <w:color w:val="auto"/>
              </w:rPr>
            </w:pPr>
            <w:r w:rsidRPr="007A4BB1">
              <w:rPr>
                <w:rFonts w:ascii="Verdana" w:hAnsi="Verdana" w:cs="Arial"/>
                <w:b/>
                <w:bCs/>
                <w:color w:val="auto"/>
              </w:rPr>
              <w:lastRenderedPageBreak/>
              <w:t xml:space="preserve">4.2iii </w:t>
            </w:r>
            <w:r w:rsidRPr="007A4BB1">
              <w:rPr>
                <w:rFonts w:ascii="Verdana" w:hAnsi="Verdana" w:cs="Arial"/>
                <w:b/>
                <w:bCs/>
                <w:color w:val="auto"/>
                <w:lang w:val="en-GB"/>
              </w:rPr>
              <w:t xml:space="preserve">INTERNAL AUDIT FOLLOW-UP REPORT </w:t>
            </w:r>
          </w:p>
        </w:tc>
      </w:tr>
      <w:tr w:rsidR="00257945" w:rsidRPr="007A4BB1" w14:paraId="50EC0B33" w14:textId="77777777" w:rsidTr="107218FE">
        <w:trPr>
          <w:trHeight w:val="300"/>
        </w:trPr>
        <w:tc>
          <w:tcPr>
            <w:tcW w:w="1830" w:type="dxa"/>
            <w:tcMar>
              <w:top w:w="80" w:type="dxa"/>
              <w:left w:w="80" w:type="dxa"/>
              <w:bottom w:w="80" w:type="dxa"/>
              <w:right w:w="80" w:type="dxa"/>
            </w:tcMar>
          </w:tcPr>
          <w:p w14:paraId="086DD648" w14:textId="4A14BCA1" w:rsidR="00257945" w:rsidRPr="007A4BB1" w:rsidRDefault="00CF1340" w:rsidP="44A4AC4E">
            <w:pPr>
              <w:pStyle w:val="BodyA"/>
              <w:spacing w:line="259" w:lineRule="auto"/>
              <w:jc w:val="both"/>
              <w:rPr>
                <w:rFonts w:ascii="Verdana" w:hAnsi="Verdana" w:cs="Arial"/>
                <w:color w:val="auto"/>
              </w:rPr>
            </w:pPr>
            <w:r w:rsidRPr="007A4BB1">
              <w:rPr>
                <w:rFonts w:ascii="Verdana" w:hAnsi="Verdana" w:cs="Arial"/>
                <w:color w:val="auto"/>
              </w:rPr>
              <w:t>8</w:t>
            </w:r>
            <w:r w:rsidR="001A1784">
              <w:rPr>
                <w:rFonts w:ascii="Verdana" w:hAnsi="Verdana" w:cs="Arial"/>
                <w:color w:val="auto"/>
              </w:rPr>
              <w:t>4</w:t>
            </w:r>
            <w:r w:rsidRPr="007A4BB1">
              <w:rPr>
                <w:rFonts w:ascii="Verdana" w:hAnsi="Verdana" w:cs="Arial"/>
                <w:color w:val="auto"/>
              </w:rPr>
              <w:t>/26</w:t>
            </w:r>
          </w:p>
        </w:tc>
        <w:tc>
          <w:tcPr>
            <w:tcW w:w="8376" w:type="dxa"/>
            <w:gridSpan w:val="2"/>
            <w:tcMar>
              <w:top w:w="80" w:type="dxa"/>
              <w:left w:w="80" w:type="dxa"/>
              <w:bottom w:w="80" w:type="dxa"/>
              <w:right w:w="80" w:type="dxa"/>
            </w:tcMar>
          </w:tcPr>
          <w:p w14:paraId="21D96A96" w14:textId="4222CABE" w:rsidR="006D16D5" w:rsidRPr="006D16D5" w:rsidRDefault="006D16D5" w:rsidP="006D16D5">
            <w:pPr>
              <w:pStyle w:val="Body"/>
              <w:spacing w:after="60"/>
              <w:rPr>
                <w:rFonts w:ascii="Verdana" w:hAnsi="Verdana" w:cs="Arial"/>
                <w:sz w:val="24"/>
                <w:szCs w:val="24"/>
                <w:lang w:val="en-GB"/>
              </w:rPr>
            </w:pPr>
            <w:r w:rsidRPr="006D16D5">
              <w:rPr>
                <w:rFonts w:ascii="Verdana" w:hAnsi="Verdana" w:cs="Arial"/>
                <w:sz w:val="24"/>
                <w:szCs w:val="24"/>
                <w:lang w:val="en-GB"/>
              </w:rPr>
              <w:t xml:space="preserve">Following the Audit Tracker discussion, the Committee considered the </w:t>
            </w:r>
            <w:r w:rsidRPr="00A572AC">
              <w:rPr>
                <w:rFonts w:ascii="Verdana" w:hAnsi="Verdana" w:cs="Arial"/>
                <w:sz w:val="24"/>
                <w:szCs w:val="24"/>
                <w:lang w:val="en-GB"/>
              </w:rPr>
              <w:t>Internal Audit Follow-Up Report</w:t>
            </w:r>
            <w:r w:rsidRPr="006D16D5">
              <w:rPr>
                <w:rFonts w:ascii="Verdana" w:hAnsi="Verdana" w:cs="Arial"/>
                <w:sz w:val="24"/>
                <w:szCs w:val="24"/>
                <w:lang w:val="en-GB"/>
              </w:rPr>
              <w:t xml:space="preserve"> presented </w:t>
            </w:r>
            <w:r w:rsidR="00C11C86" w:rsidRPr="007A4BB1">
              <w:rPr>
                <w:rFonts w:ascii="Verdana" w:hAnsi="Verdana" w:cs="Arial"/>
                <w:sz w:val="24"/>
                <w:szCs w:val="24"/>
                <w:lang w:val="en-GB"/>
              </w:rPr>
              <w:t xml:space="preserve">OL </w:t>
            </w:r>
            <w:r w:rsidRPr="006D16D5">
              <w:rPr>
                <w:rFonts w:ascii="Verdana" w:hAnsi="Verdana" w:cs="Arial"/>
                <w:sz w:val="24"/>
                <w:szCs w:val="24"/>
                <w:lang w:val="en-GB"/>
              </w:rPr>
              <w:t>which reviewed the effectiveness of arrangements for tracking and verifying implementation of Internal Audit recommendations.</w:t>
            </w:r>
          </w:p>
          <w:p w14:paraId="5FF6283A" w14:textId="77777777" w:rsidR="006D16D5" w:rsidRPr="006D16D5" w:rsidRDefault="006D16D5" w:rsidP="00C11C86">
            <w:pPr>
              <w:pStyle w:val="Body"/>
              <w:spacing w:after="60"/>
              <w:rPr>
                <w:rFonts w:ascii="Verdana" w:hAnsi="Verdana" w:cs="Arial"/>
                <w:sz w:val="24"/>
                <w:szCs w:val="24"/>
                <w:lang w:val="en-GB"/>
              </w:rPr>
            </w:pPr>
            <w:r w:rsidRPr="006D16D5">
              <w:rPr>
                <w:rFonts w:ascii="Verdana" w:hAnsi="Verdana" w:cs="Arial"/>
                <w:sz w:val="24"/>
                <w:szCs w:val="24"/>
                <w:lang w:val="en-GB"/>
              </w:rPr>
              <w:t>OL advised that the report was not an assurance review and therefore did not contain an overall audit opinion. The review assessed whether agreed audit recommendations had been implemented and whether the Health Board's arrangements for tracking and monitoring recommendations remained effective.</w:t>
            </w:r>
          </w:p>
          <w:p w14:paraId="01721204" w14:textId="77777777" w:rsidR="006D16D5" w:rsidRPr="006D16D5" w:rsidRDefault="006D16D5" w:rsidP="002A1F6C">
            <w:pPr>
              <w:pStyle w:val="Body"/>
              <w:numPr>
                <w:ilvl w:val="0"/>
                <w:numId w:val="58"/>
              </w:numPr>
              <w:spacing w:after="60"/>
              <w:rPr>
                <w:rFonts w:ascii="Verdana" w:hAnsi="Verdana" w:cs="Arial"/>
                <w:sz w:val="24"/>
                <w:szCs w:val="24"/>
                <w:lang w:val="en-GB"/>
              </w:rPr>
            </w:pPr>
            <w:r w:rsidRPr="006D16D5">
              <w:rPr>
                <w:rFonts w:ascii="Verdana" w:hAnsi="Verdana" w:cs="Arial"/>
                <w:sz w:val="24"/>
                <w:szCs w:val="24"/>
                <w:lang w:val="en-GB"/>
              </w:rPr>
              <w:t>OL reported that:</w:t>
            </w:r>
          </w:p>
          <w:p w14:paraId="1029C7DF" w14:textId="77777777" w:rsidR="006D16D5" w:rsidRPr="006D16D5" w:rsidRDefault="006D16D5" w:rsidP="002A1F6C">
            <w:pPr>
              <w:pStyle w:val="Body"/>
              <w:numPr>
                <w:ilvl w:val="1"/>
                <w:numId w:val="58"/>
              </w:numPr>
              <w:spacing w:after="60"/>
              <w:rPr>
                <w:rFonts w:ascii="Verdana" w:hAnsi="Verdana" w:cs="Arial"/>
                <w:sz w:val="24"/>
                <w:szCs w:val="24"/>
                <w:lang w:val="en-GB"/>
              </w:rPr>
            </w:pPr>
            <w:r w:rsidRPr="006D16D5">
              <w:rPr>
                <w:rFonts w:ascii="Verdana" w:hAnsi="Verdana" w:cs="Arial"/>
                <w:sz w:val="24"/>
                <w:szCs w:val="24"/>
                <w:lang w:val="en-GB"/>
              </w:rPr>
              <w:lastRenderedPageBreak/>
              <w:t>148 audit recommendations were raised during 2024/25.</w:t>
            </w:r>
          </w:p>
          <w:p w14:paraId="2DE57421" w14:textId="77777777" w:rsidR="006D16D5" w:rsidRPr="006D16D5" w:rsidRDefault="006D16D5" w:rsidP="002A1F6C">
            <w:pPr>
              <w:pStyle w:val="Body"/>
              <w:numPr>
                <w:ilvl w:val="1"/>
                <w:numId w:val="58"/>
              </w:numPr>
              <w:spacing w:after="60"/>
              <w:rPr>
                <w:rFonts w:ascii="Verdana" w:hAnsi="Verdana" w:cs="Arial"/>
                <w:sz w:val="24"/>
                <w:szCs w:val="24"/>
                <w:lang w:val="en-GB"/>
              </w:rPr>
            </w:pPr>
            <w:r w:rsidRPr="006D16D5">
              <w:rPr>
                <w:rFonts w:ascii="Verdana" w:hAnsi="Verdana" w:cs="Arial"/>
                <w:sz w:val="24"/>
                <w:szCs w:val="24"/>
                <w:lang w:val="en-GB"/>
              </w:rPr>
              <w:t>86 recommendations had been formally closed by March 2026.</w:t>
            </w:r>
          </w:p>
          <w:p w14:paraId="56A4EB38" w14:textId="77777777" w:rsidR="006D16D5" w:rsidRPr="006D16D5" w:rsidRDefault="006D16D5" w:rsidP="002A1F6C">
            <w:pPr>
              <w:pStyle w:val="Body"/>
              <w:numPr>
                <w:ilvl w:val="1"/>
                <w:numId w:val="58"/>
              </w:numPr>
              <w:spacing w:after="60"/>
              <w:rPr>
                <w:rFonts w:ascii="Verdana" w:hAnsi="Verdana" w:cs="Arial"/>
                <w:sz w:val="24"/>
                <w:szCs w:val="24"/>
                <w:lang w:val="en-GB"/>
              </w:rPr>
            </w:pPr>
            <w:r w:rsidRPr="006D16D5">
              <w:rPr>
                <w:rFonts w:ascii="Verdana" w:hAnsi="Verdana" w:cs="Arial"/>
                <w:sz w:val="24"/>
                <w:szCs w:val="24"/>
                <w:lang w:val="en-GB"/>
              </w:rPr>
              <w:t>A sample of 22 completed recommendations had been tested, with all supported by appropriate evidence.</w:t>
            </w:r>
          </w:p>
          <w:p w14:paraId="0FE0A1A5" w14:textId="77777777" w:rsidR="006D16D5" w:rsidRPr="006D16D5" w:rsidRDefault="006D16D5" w:rsidP="002A1F6C">
            <w:pPr>
              <w:pStyle w:val="Body"/>
              <w:numPr>
                <w:ilvl w:val="1"/>
                <w:numId w:val="58"/>
              </w:numPr>
              <w:spacing w:after="60"/>
              <w:rPr>
                <w:rFonts w:ascii="Verdana" w:hAnsi="Verdana" w:cs="Arial"/>
                <w:sz w:val="24"/>
                <w:szCs w:val="24"/>
                <w:lang w:val="en-GB"/>
              </w:rPr>
            </w:pPr>
            <w:r w:rsidRPr="006D16D5">
              <w:rPr>
                <w:rFonts w:ascii="Verdana" w:hAnsi="Verdana" w:cs="Arial"/>
                <w:sz w:val="24"/>
                <w:szCs w:val="24"/>
                <w:lang w:val="en-GB"/>
              </w:rPr>
              <w:t>Recommendation tracking arrangements and verification processes were operating effectively.</w:t>
            </w:r>
          </w:p>
          <w:p w14:paraId="37A5EE17" w14:textId="77777777" w:rsidR="006D16D5" w:rsidRPr="006D16D5" w:rsidRDefault="006D16D5" w:rsidP="002A1F6C">
            <w:pPr>
              <w:pStyle w:val="Body"/>
              <w:numPr>
                <w:ilvl w:val="1"/>
                <w:numId w:val="58"/>
              </w:numPr>
              <w:spacing w:after="60"/>
              <w:rPr>
                <w:rFonts w:ascii="Verdana" w:hAnsi="Verdana" w:cs="Arial"/>
                <w:sz w:val="24"/>
                <w:szCs w:val="24"/>
                <w:lang w:val="en-GB"/>
              </w:rPr>
            </w:pPr>
            <w:r w:rsidRPr="006D16D5">
              <w:rPr>
                <w:rFonts w:ascii="Verdana" w:hAnsi="Verdana" w:cs="Arial"/>
                <w:sz w:val="24"/>
                <w:szCs w:val="24"/>
                <w:lang w:val="en-GB"/>
              </w:rPr>
              <w:t>The backlog of actions awaiting closure evidence had significantly reduced since the audit fieldwork was undertaken.</w:t>
            </w:r>
          </w:p>
          <w:p w14:paraId="1D79DE88" w14:textId="77777777" w:rsidR="006D16D5" w:rsidRPr="006D16D5" w:rsidRDefault="006D16D5" w:rsidP="00CF1340">
            <w:pPr>
              <w:pStyle w:val="Body"/>
              <w:spacing w:after="60"/>
              <w:jc w:val="both"/>
              <w:rPr>
                <w:rFonts w:ascii="Verdana" w:hAnsi="Verdana" w:cs="Arial"/>
                <w:sz w:val="24"/>
                <w:szCs w:val="24"/>
                <w:lang w:val="en-GB"/>
              </w:rPr>
            </w:pPr>
            <w:r w:rsidRPr="006D16D5">
              <w:rPr>
                <w:rFonts w:ascii="Verdana" w:hAnsi="Verdana" w:cs="Arial"/>
                <w:sz w:val="24"/>
                <w:szCs w:val="24"/>
                <w:lang w:val="en-GB"/>
              </w:rPr>
              <w:t>NZ invited comments following the earlier discussion on the Audit Tracker report and asked whether there were any matters arising from the Internal Audit perspective.</w:t>
            </w:r>
          </w:p>
          <w:p w14:paraId="1FC8B5E1" w14:textId="205E8704" w:rsidR="006D16D5" w:rsidRPr="006D16D5" w:rsidRDefault="006D16D5" w:rsidP="00CF1340">
            <w:pPr>
              <w:pStyle w:val="Body"/>
              <w:spacing w:after="60"/>
              <w:jc w:val="both"/>
              <w:rPr>
                <w:rFonts w:ascii="Verdana" w:hAnsi="Verdana" w:cs="Arial"/>
                <w:sz w:val="24"/>
                <w:szCs w:val="24"/>
                <w:lang w:val="en-GB"/>
              </w:rPr>
            </w:pPr>
            <w:r w:rsidRPr="006D16D5">
              <w:rPr>
                <w:rFonts w:ascii="Verdana" w:hAnsi="Verdana" w:cs="Arial"/>
                <w:sz w:val="24"/>
                <w:szCs w:val="24"/>
                <w:lang w:val="en-GB"/>
              </w:rPr>
              <w:t>LC thanked OL and his team for the co-operative approach taken during the review process and acknowledged the value of assurance provided through the follow-up work.</w:t>
            </w:r>
            <w:r w:rsidR="00CF1340" w:rsidRPr="007A4BB1">
              <w:rPr>
                <w:rFonts w:ascii="Verdana" w:hAnsi="Verdana" w:cs="Arial"/>
                <w:sz w:val="24"/>
                <w:szCs w:val="24"/>
                <w:lang w:val="en-GB"/>
              </w:rPr>
              <w:t xml:space="preserve"> </w:t>
            </w:r>
            <w:r w:rsidRPr="006D16D5">
              <w:rPr>
                <w:rFonts w:ascii="Verdana" w:hAnsi="Verdana" w:cs="Arial"/>
                <w:sz w:val="24"/>
                <w:szCs w:val="24"/>
                <w:lang w:val="en-GB"/>
              </w:rPr>
              <w:t>HL echoed those comments and thanked Internal Audit for the support and challenge provided to the organisation in strengthening recommendation management arrangements.</w:t>
            </w:r>
          </w:p>
          <w:p w14:paraId="36A1D829" w14:textId="5B30BB18" w:rsidR="00C11C86" w:rsidRPr="007A4BB1" w:rsidRDefault="006D16D5" w:rsidP="00CF1340">
            <w:pPr>
              <w:pStyle w:val="Body"/>
              <w:spacing w:after="60"/>
              <w:jc w:val="both"/>
              <w:rPr>
                <w:rFonts w:ascii="Verdana" w:hAnsi="Verdana" w:cs="Arial"/>
                <w:sz w:val="24"/>
                <w:szCs w:val="24"/>
                <w:lang w:val="en-GB"/>
              </w:rPr>
            </w:pPr>
            <w:r w:rsidRPr="006D16D5">
              <w:rPr>
                <w:rFonts w:ascii="Verdana" w:hAnsi="Verdana" w:cs="Arial"/>
                <w:sz w:val="24"/>
                <w:szCs w:val="24"/>
                <w:lang w:val="en-GB"/>
              </w:rPr>
              <w:t>NZ welcomed the report and noted that it provided additional assurance regarding the effectiveness of recommendation tracking and closure arrangements. She highlighted the positive progress made in reducing outstanding recommendations and noted Internal Audit's confirmation that actions reported as completed were supported by evidence.</w:t>
            </w:r>
          </w:p>
          <w:p w14:paraId="1B302FD3" w14:textId="77777777" w:rsidR="00C11C86" w:rsidRPr="007A4BB1" w:rsidRDefault="006D16D5" w:rsidP="00C11C86">
            <w:pPr>
              <w:pStyle w:val="Body"/>
              <w:spacing w:after="60"/>
              <w:rPr>
                <w:rFonts w:ascii="Verdana" w:hAnsi="Verdana" w:cs="Arial"/>
                <w:sz w:val="24"/>
                <w:szCs w:val="24"/>
                <w:lang w:val="en-GB"/>
              </w:rPr>
            </w:pPr>
            <w:r w:rsidRPr="006D16D5">
              <w:rPr>
                <w:rFonts w:ascii="Verdana" w:hAnsi="Verdana" w:cs="Arial"/>
                <w:sz w:val="24"/>
                <w:szCs w:val="24"/>
                <w:lang w:val="en-GB"/>
              </w:rPr>
              <w:t>The Committee</w:t>
            </w:r>
            <w:r w:rsidR="00C11C86" w:rsidRPr="007A4BB1">
              <w:rPr>
                <w:rFonts w:ascii="Verdana" w:hAnsi="Verdana" w:cs="Arial"/>
                <w:sz w:val="24"/>
                <w:szCs w:val="24"/>
                <w:lang w:val="en-GB"/>
              </w:rPr>
              <w:t xml:space="preserve">; </w:t>
            </w:r>
          </w:p>
          <w:p w14:paraId="78C24C0A" w14:textId="154938CC" w:rsidR="00257945" w:rsidRPr="007A4BB1" w:rsidRDefault="00CF1340" w:rsidP="002A1F6C">
            <w:pPr>
              <w:pStyle w:val="Body"/>
              <w:numPr>
                <w:ilvl w:val="0"/>
                <w:numId w:val="54"/>
              </w:numPr>
              <w:spacing w:after="60"/>
              <w:rPr>
                <w:rFonts w:ascii="Verdana" w:hAnsi="Verdana" w:cs="Arial"/>
                <w:sz w:val="24"/>
                <w:szCs w:val="24"/>
                <w:lang w:val="en-GB"/>
              </w:rPr>
            </w:pPr>
            <w:r w:rsidRPr="007A4BB1">
              <w:rPr>
                <w:rFonts w:ascii="Verdana" w:hAnsi="Verdana" w:cs="Arial"/>
                <w:sz w:val="24"/>
                <w:szCs w:val="24"/>
                <w:lang w:val="en-GB"/>
              </w:rPr>
              <w:t xml:space="preserve">Could </w:t>
            </w:r>
            <w:r w:rsidRPr="00E94675">
              <w:rPr>
                <w:rFonts w:ascii="Verdana" w:hAnsi="Verdana" w:cs="Arial"/>
                <w:b/>
                <w:bCs/>
                <w:sz w:val="24"/>
                <w:szCs w:val="24"/>
                <w:lang w:val="en-GB"/>
              </w:rPr>
              <w:t>ASSURE</w:t>
            </w:r>
            <w:r w:rsidRPr="007A4BB1">
              <w:rPr>
                <w:rFonts w:ascii="Verdana" w:hAnsi="Verdana" w:cs="Arial"/>
                <w:sz w:val="24"/>
                <w:szCs w:val="24"/>
                <w:lang w:val="en-GB"/>
              </w:rPr>
              <w:t xml:space="preserve"> the Board that audit recommendation management arrangements remain effective and that significant progress has been made in reducing historic backlogs, whilst maintaining appropriate verification and oversight processes.</w:t>
            </w:r>
          </w:p>
        </w:tc>
      </w:tr>
      <w:tr w:rsidR="008D3300" w:rsidRPr="007A4BB1" w14:paraId="2E52B379" w14:textId="77777777" w:rsidTr="107218FE">
        <w:trPr>
          <w:trHeight w:val="300"/>
        </w:trPr>
        <w:tc>
          <w:tcPr>
            <w:tcW w:w="10206" w:type="dxa"/>
            <w:gridSpan w:val="3"/>
            <w:tcMar>
              <w:top w:w="80" w:type="dxa"/>
              <w:left w:w="80" w:type="dxa"/>
              <w:bottom w:w="80" w:type="dxa"/>
              <w:right w:w="80" w:type="dxa"/>
            </w:tcMar>
          </w:tcPr>
          <w:p w14:paraId="0B94CAFE" w14:textId="77909D90" w:rsidR="008D3300" w:rsidRPr="007A4BB1" w:rsidRDefault="4C30EFBD" w:rsidP="001F7D8C">
            <w:pPr>
              <w:pStyle w:val="BodyA"/>
              <w:spacing w:line="259" w:lineRule="auto"/>
              <w:jc w:val="both"/>
              <w:rPr>
                <w:rFonts w:ascii="Verdana" w:hAnsi="Verdana"/>
              </w:rPr>
            </w:pPr>
            <w:r w:rsidRPr="007A4BB1">
              <w:rPr>
                <w:rFonts w:ascii="Verdana" w:hAnsi="Verdana" w:cs="Arial"/>
                <w:b/>
                <w:bCs/>
              </w:rPr>
              <w:lastRenderedPageBreak/>
              <w:t xml:space="preserve">2.3 </w:t>
            </w:r>
            <w:r w:rsidR="006458FA" w:rsidRPr="007A4BB1">
              <w:rPr>
                <w:rFonts w:ascii="Verdana" w:hAnsi="Verdana" w:cs="Arial"/>
                <w:b/>
                <w:bCs/>
              </w:rPr>
              <w:t xml:space="preserve">DEEP DIVE REVIEW OF AREAS WITH LIMITED PROGRESS; DISCHARGE PLANNING </w:t>
            </w:r>
          </w:p>
        </w:tc>
      </w:tr>
      <w:tr w:rsidR="00F56535" w:rsidRPr="007A4BB1" w14:paraId="0178C9EA" w14:textId="77777777" w:rsidTr="107218FE">
        <w:trPr>
          <w:trHeight w:val="300"/>
        </w:trPr>
        <w:tc>
          <w:tcPr>
            <w:tcW w:w="1830" w:type="dxa"/>
            <w:tcMar>
              <w:top w:w="80" w:type="dxa"/>
              <w:left w:w="80" w:type="dxa"/>
              <w:bottom w:w="80" w:type="dxa"/>
              <w:right w:w="80" w:type="dxa"/>
            </w:tcMar>
          </w:tcPr>
          <w:p w14:paraId="78624135" w14:textId="30398764" w:rsidR="00F56535" w:rsidRPr="007A4BB1" w:rsidRDefault="006458FA" w:rsidP="3C8D3064">
            <w:pPr>
              <w:pStyle w:val="BodyA"/>
              <w:spacing w:line="259" w:lineRule="auto"/>
              <w:jc w:val="both"/>
              <w:rPr>
                <w:rFonts w:ascii="Verdana" w:hAnsi="Verdana" w:cs="Arial"/>
                <w:color w:val="auto"/>
              </w:rPr>
            </w:pPr>
            <w:r w:rsidRPr="007A4BB1">
              <w:rPr>
                <w:rFonts w:ascii="Verdana" w:hAnsi="Verdana" w:cs="Arial"/>
                <w:color w:val="auto"/>
              </w:rPr>
              <w:t>8</w:t>
            </w:r>
            <w:r w:rsidR="001A1784">
              <w:rPr>
                <w:rFonts w:ascii="Verdana" w:hAnsi="Verdana" w:cs="Arial"/>
                <w:color w:val="auto"/>
              </w:rPr>
              <w:t>5</w:t>
            </w:r>
            <w:r w:rsidR="21DFEF05" w:rsidRPr="007A4BB1">
              <w:rPr>
                <w:rFonts w:ascii="Verdana" w:hAnsi="Verdana" w:cs="Arial"/>
                <w:color w:val="auto"/>
              </w:rPr>
              <w:t>/26</w:t>
            </w:r>
          </w:p>
        </w:tc>
        <w:tc>
          <w:tcPr>
            <w:tcW w:w="8376" w:type="dxa"/>
            <w:gridSpan w:val="2"/>
            <w:tcMar>
              <w:top w:w="80" w:type="dxa"/>
              <w:left w:w="80" w:type="dxa"/>
              <w:bottom w:w="80" w:type="dxa"/>
              <w:right w:w="80" w:type="dxa"/>
            </w:tcMar>
          </w:tcPr>
          <w:p w14:paraId="6C6C85FD" w14:textId="7E873AED" w:rsidR="008D03B2" w:rsidRPr="007A4BB1" w:rsidRDefault="006458FA" w:rsidP="006458FA">
            <w:pPr>
              <w:pStyle w:val="Body"/>
              <w:spacing w:before="120" w:after="120" w:line="259" w:lineRule="auto"/>
              <w:jc w:val="both"/>
              <w:rPr>
                <w:rFonts w:ascii="Verdana" w:hAnsi="Verdana"/>
                <w:sz w:val="24"/>
                <w:szCs w:val="24"/>
              </w:rPr>
            </w:pPr>
            <w:r w:rsidRPr="007A4BB1">
              <w:rPr>
                <w:rFonts w:ascii="Verdana" w:hAnsi="Verdana" w:cs="Arial"/>
                <w:color w:val="auto"/>
                <w:sz w:val="24"/>
                <w:szCs w:val="24"/>
                <w:lang w:val="en-GB"/>
              </w:rPr>
              <w:t xml:space="preserve">This agenda item was deferred to next meeting. </w:t>
            </w:r>
          </w:p>
        </w:tc>
      </w:tr>
      <w:tr w:rsidR="001D4BA2" w:rsidRPr="007A4BB1" w14:paraId="084D7F0B" w14:textId="77777777" w:rsidTr="107218FE">
        <w:trPr>
          <w:trHeight w:val="300"/>
        </w:trPr>
        <w:tc>
          <w:tcPr>
            <w:tcW w:w="10206" w:type="dxa"/>
            <w:gridSpan w:val="3"/>
            <w:tcMar>
              <w:top w:w="80" w:type="dxa"/>
              <w:left w:w="80" w:type="dxa"/>
              <w:bottom w:w="80" w:type="dxa"/>
              <w:right w:w="80" w:type="dxa"/>
            </w:tcMar>
          </w:tcPr>
          <w:p w14:paraId="6551A5AB" w14:textId="76A575A2" w:rsidR="00796465" w:rsidRPr="007A4BB1" w:rsidRDefault="001D4BA2" w:rsidP="3C8D3064">
            <w:pPr>
              <w:pStyle w:val="Body"/>
              <w:jc w:val="both"/>
              <w:rPr>
                <w:rFonts w:ascii="Verdana" w:hAnsi="Verdana" w:cs="Arial"/>
                <w:b/>
                <w:bCs/>
                <w:color w:val="auto"/>
                <w:sz w:val="24"/>
                <w:szCs w:val="24"/>
              </w:rPr>
            </w:pPr>
            <w:r w:rsidRPr="007A4BB1">
              <w:rPr>
                <w:rFonts w:ascii="Verdana" w:hAnsi="Verdana" w:cs="Arial"/>
                <w:b/>
                <w:bCs/>
                <w:color w:val="auto"/>
                <w:sz w:val="24"/>
                <w:szCs w:val="24"/>
              </w:rPr>
              <w:t xml:space="preserve">2.4 </w:t>
            </w:r>
            <w:r w:rsidR="006458FA" w:rsidRPr="007A4BB1">
              <w:rPr>
                <w:rFonts w:ascii="Verdana" w:hAnsi="Verdana" w:cs="Arial"/>
                <w:b/>
                <w:bCs/>
                <w:color w:val="auto"/>
                <w:sz w:val="24"/>
                <w:szCs w:val="24"/>
              </w:rPr>
              <w:t xml:space="preserve">REVIEW OF AUDIT COMMITTEE REFERRALS 2025-26 </w:t>
            </w:r>
          </w:p>
        </w:tc>
      </w:tr>
      <w:tr w:rsidR="002E7FA9" w:rsidRPr="007A4BB1" w14:paraId="06733356" w14:textId="77777777" w:rsidTr="107218FE">
        <w:trPr>
          <w:trHeight w:val="300"/>
        </w:trPr>
        <w:tc>
          <w:tcPr>
            <w:tcW w:w="1838" w:type="dxa"/>
            <w:gridSpan w:val="2"/>
            <w:tcMar>
              <w:top w:w="80" w:type="dxa"/>
              <w:left w:w="80" w:type="dxa"/>
              <w:bottom w:w="80" w:type="dxa"/>
              <w:right w:w="80" w:type="dxa"/>
            </w:tcMar>
          </w:tcPr>
          <w:p w14:paraId="35A653D2" w14:textId="209F9046" w:rsidR="002E7FA9" w:rsidRPr="007A4BB1" w:rsidRDefault="0068616F" w:rsidP="3C8D3064">
            <w:pPr>
              <w:pStyle w:val="Body"/>
              <w:jc w:val="both"/>
              <w:rPr>
                <w:rFonts w:ascii="Verdana" w:hAnsi="Verdana" w:cs="Arial"/>
                <w:color w:val="auto"/>
                <w:sz w:val="24"/>
                <w:szCs w:val="24"/>
              </w:rPr>
            </w:pPr>
            <w:r w:rsidRPr="007A4BB1">
              <w:rPr>
                <w:rFonts w:ascii="Verdana" w:hAnsi="Verdana" w:cs="Arial"/>
                <w:color w:val="auto"/>
                <w:sz w:val="24"/>
                <w:szCs w:val="24"/>
              </w:rPr>
              <w:lastRenderedPageBreak/>
              <w:t>8</w:t>
            </w:r>
            <w:r w:rsidR="001A1784">
              <w:rPr>
                <w:rFonts w:ascii="Verdana" w:hAnsi="Verdana" w:cs="Arial"/>
                <w:color w:val="auto"/>
                <w:sz w:val="24"/>
                <w:szCs w:val="24"/>
              </w:rPr>
              <w:t>6</w:t>
            </w:r>
            <w:r w:rsidR="00566F54" w:rsidRPr="007A4BB1">
              <w:rPr>
                <w:rFonts w:ascii="Verdana" w:hAnsi="Verdana" w:cs="Arial"/>
                <w:color w:val="auto"/>
                <w:sz w:val="24"/>
                <w:szCs w:val="24"/>
              </w:rPr>
              <w:t>/26</w:t>
            </w:r>
          </w:p>
        </w:tc>
        <w:tc>
          <w:tcPr>
            <w:tcW w:w="8368" w:type="dxa"/>
          </w:tcPr>
          <w:p w14:paraId="5D3B9123" w14:textId="13C9E835" w:rsidR="00EC5D20" w:rsidRPr="007A4BB1" w:rsidRDefault="00EC5D20" w:rsidP="00EC5D20">
            <w:pPr>
              <w:pStyle w:val="Body"/>
              <w:jc w:val="both"/>
              <w:rPr>
                <w:rFonts w:ascii="Verdana" w:hAnsi="Verdana" w:cs="Arial"/>
                <w:sz w:val="24"/>
                <w:szCs w:val="24"/>
                <w:lang w:val="en-GB"/>
              </w:rPr>
            </w:pPr>
            <w:r w:rsidRPr="007A4BB1">
              <w:rPr>
                <w:rFonts w:ascii="Verdana" w:hAnsi="Verdana" w:cs="Arial"/>
                <w:sz w:val="24"/>
                <w:szCs w:val="24"/>
                <w:lang w:val="en-GB"/>
              </w:rPr>
              <w:t xml:space="preserve">HL presented the report and highlighted the following key points. </w:t>
            </w:r>
          </w:p>
          <w:p w14:paraId="2DF8B065" w14:textId="77777777" w:rsidR="00EC5D20" w:rsidRPr="007A4BB1" w:rsidRDefault="00EC5D20" w:rsidP="00EC5D20">
            <w:pPr>
              <w:pStyle w:val="Body"/>
              <w:jc w:val="both"/>
              <w:rPr>
                <w:rFonts w:ascii="Verdana" w:hAnsi="Verdana" w:cs="Arial"/>
                <w:sz w:val="24"/>
                <w:szCs w:val="24"/>
                <w:lang w:val="en-GB"/>
              </w:rPr>
            </w:pPr>
          </w:p>
          <w:p w14:paraId="5286AFE5" w14:textId="4CA5F75D" w:rsidR="00F90FEF" w:rsidRPr="00F90FEF" w:rsidRDefault="00EC5D20" w:rsidP="002A1F6C">
            <w:pPr>
              <w:pStyle w:val="Body"/>
              <w:numPr>
                <w:ilvl w:val="0"/>
                <w:numId w:val="52"/>
              </w:numPr>
              <w:jc w:val="both"/>
              <w:rPr>
                <w:rFonts w:ascii="Verdana" w:hAnsi="Verdana" w:cs="Arial"/>
                <w:sz w:val="24"/>
                <w:szCs w:val="24"/>
                <w:lang w:val="en-GB"/>
              </w:rPr>
            </w:pPr>
            <w:r w:rsidRPr="007A4BB1">
              <w:rPr>
                <w:rFonts w:ascii="Verdana" w:hAnsi="Verdana" w:cs="Arial"/>
                <w:sz w:val="24"/>
                <w:szCs w:val="24"/>
                <w:lang w:val="en-GB"/>
              </w:rPr>
              <w:t>The r</w:t>
            </w:r>
            <w:r w:rsidR="00F90FEF" w:rsidRPr="00F90FEF">
              <w:rPr>
                <w:rFonts w:ascii="Verdana" w:hAnsi="Verdana" w:cs="Arial"/>
                <w:sz w:val="24"/>
                <w:szCs w:val="24"/>
                <w:lang w:val="en-GB"/>
              </w:rPr>
              <w:t xml:space="preserve">eport </w:t>
            </w:r>
            <w:r w:rsidRPr="007A4BB1">
              <w:rPr>
                <w:rFonts w:ascii="Verdana" w:hAnsi="Verdana" w:cs="Arial"/>
                <w:sz w:val="24"/>
                <w:szCs w:val="24"/>
                <w:lang w:val="en-GB"/>
              </w:rPr>
              <w:t xml:space="preserve">was </w:t>
            </w:r>
            <w:r w:rsidR="00F90FEF" w:rsidRPr="00F90FEF">
              <w:rPr>
                <w:rFonts w:ascii="Verdana" w:hAnsi="Verdana" w:cs="Arial"/>
                <w:sz w:val="24"/>
                <w:szCs w:val="24"/>
                <w:lang w:val="en-GB"/>
              </w:rPr>
              <w:t>presented in response to findings from the Audit Wales Structured Assessment regarding committee referral arrangements.</w:t>
            </w:r>
          </w:p>
          <w:p w14:paraId="1416BC9C" w14:textId="77777777" w:rsidR="00F90FEF" w:rsidRPr="00F90FEF" w:rsidRDefault="00F90FEF" w:rsidP="002A1F6C">
            <w:pPr>
              <w:pStyle w:val="Body"/>
              <w:numPr>
                <w:ilvl w:val="0"/>
                <w:numId w:val="52"/>
              </w:numPr>
              <w:jc w:val="both"/>
              <w:rPr>
                <w:rFonts w:ascii="Verdana" w:hAnsi="Verdana" w:cs="Arial"/>
                <w:sz w:val="24"/>
                <w:szCs w:val="24"/>
                <w:lang w:val="en-GB"/>
              </w:rPr>
            </w:pPr>
            <w:r w:rsidRPr="00F90FEF">
              <w:rPr>
                <w:rFonts w:ascii="Verdana" w:hAnsi="Verdana" w:cs="Arial"/>
                <w:sz w:val="24"/>
                <w:szCs w:val="24"/>
                <w:lang w:val="en-GB"/>
              </w:rPr>
              <w:t>A formal Committee Referral Log has been introduced to improve tracking, ownership and closure of referrals between committees.</w:t>
            </w:r>
          </w:p>
          <w:p w14:paraId="474E6D09" w14:textId="77777777" w:rsidR="00F90FEF" w:rsidRPr="00F90FEF" w:rsidRDefault="00F90FEF" w:rsidP="002A1F6C">
            <w:pPr>
              <w:pStyle w:val="Body"/>
              <w:numPr>
                <w:ilvl w:val="0"/>
                <w:numId w:val="52"/>
              </w:numPr>
              <w:jc w:val="both"/>
              <w:rPr>
                <w:rFonts w:ascii="Verdana" w:hAnsi="Verdana" w:cs="Arial"/>
                <w:sz w:val="24"/>
                <w:szCs w:val="24"/>
                <w:lang w:val="en-GB"/>
              </w:rPr>
            </w:pPr>
            <w:r w:rsidRPr="00F90FEF">
              <w:rPr>
                <w:rFonts w:ascii="Verdana" w:hAnsi="Verdana" w:cs="Arial"/>
                <w:sz w:val="24"/>
                <w:szCs w:val="24"/>
                <w:lang w:val="en-GB"/>
              </w:rPr>
              <w:t>The report reviewed referrals made by the Audit Committee during 2025/26 and provided assurance regarding how they had been managed and monitored.</w:t>
            </w:r>
          </w:p>
          <w:p w14:paraId="26B9CD3C" w14:textId="77777777" w:rsidR="00F90FEF" w:rsidRPr="00F90FEF" w:rsidRDefault="00F90FEF" w:rsidP="002A1F6C">
            <w:pPr>
              <w:pStyle w:val="Body"/>
              <w:numPr>
                <w:ilvl w:val="0"/>
                <w:numId w:val="52"/>
              </w:numPr>
              <w:jc w:val="both"/>
              <w:rPr>
                <w:rFonts w:ascii="Verdana" w:hAnsi="Verdana" w:cs="Arial"/>
                <w:sz w:val="24"/>
                <w:szCs w:val="24"/>
                <w:lang w:val="en-GB"/>
              </w:rPr>
            </w:pPr>
            <w:r w:rsidRPr="00F90FEF">
              <w:rPr>
                <w:rFonts w:ascii="Verdana" w:hAnsi="Verdana" w:cs="Arial"/>
                <w:sz w:val="24"/>
                <w:szCs w:val="24"/>
                <w:lang w:val="en-GB"/>
              </w:rPr>
              <w:t>Enhanced controls are now in place to support monitoring, oversight and closure of referrals.</w:t>
            </w:r>
          </w:p>
          <w:p w14:paraId="3E4866AC" w14:textId="4E482777" w:rsidR="00F90FEF" w:rsidRPr="007A4BB1" w:rsidRDefault="00F90FEF" w:rsidP="002A1F6C">
            <w:pPr>
              <w:pStyle w:val="Body"/>
              <w:numPr>
                <w:ilvl w:val="0"/>
                <w:numId w:val="52"/>
              </w:numPr>
              <w:jc w:val="both"/>
              <w:rPr>
                <w:rFonts w:ascii="Verdana" w:hAnsi="Verdana" w:cs="Arial"/>
                <w:sz w:val="24"/>
                <w:szCs w:val="24"/>
                <w:lang w:val="en-GB"/>
              </w:rPr>
            </w:pPr>
            <w:r w:rsidRPr="00F90FEF">
              <w:rPr>
                <w:rFonts w:ascii="Verdana" w:hAnsi="Verdana" w:cs="Arial"/>
                <w:sz w:val="24"/>
                <w:szCs w:val="24"/>
                <w:lang w:val="en-GB"/>
              </w:rPr>
              <w:t>It was proposed that a similar review be undertaken annually to provide ongoing assurance regarding referral governance arrangements</w:t>
            </w:r>
          </w:p>
          <w:p w14:paraId="558FCE02" w14:textId="77777777" w:rsidR="00EC5D20" w:rsidRPr="00F90FEF" w:rsidRDefault="00EC5D20" w:rsidP="00EC5D20">
            <w:pPr>
              <w:pStyle w:val="Body"/>
              <w:jc w:val="both"/>
              <w:rPr>
                <w:rFonts w:ascii="Verdana" w:hAnsi="Verdana" w:cs="Arial"/>
                <w:sz w:val="24"/>
                <w:szCs w:val="24"/>
                <w:lang w:val="en-GB"/>
              </w:rPr>
            </w:pPr>
          </w:p>
          <w:p w14:paraId="7DE1AF8F" w14:textId="7B7E4A35" w:rsidR="00EC5D20" w:rsidRPr="007A4BB1" w:rsidRDefault="00F90FEF" w:rsidP="0034120F">
            <w:pPr>
              <w:pStyle w:val="Body"/>
              <w:jc w:val="both"/>
              <w:rPr>
                <w:rFonts w:ascii="Verdana" w:hAnsi="Verdana" w:cs="Arial"/>
                <w:sz w:val="24"/>
                <w:szCs w:val="24"/>
                <w:lang w:val="en-GB"/>
              </w:rPr>
            </w:pPr>
            <w:r w:rsidRPr="00F90FEF">
              <w:rPr>
                <w:rFonts w:ascii="Verdana" w:hAnsi="Verdana" w:cs="Arial"/>
                <w:sz w:val="24"/>
                <w:szCs w:val="24"/>
                <w:lang w:val="en-GB"/>
              </w:rPr>
              <w:t xml:space="preserve">NZ welcomed the report and thanked </w:t>
            </w:r>
            <w:r w:rsidR="0034120F">
              <w:rPr>
                <w:rFonts w:ascii="Verdana" w:hAnsi="Verdana" w:cs="Arial"/>
                <w:sz w:val="24"/>
                <w:szCs w:val="24"/>
                <w:lang w:val="en-GB"/>
              </w:rPr>
              <w:t xml:space="preserve">HL and </w:t>
            </w:r>
            <w:r w:rsidRPr="00F90FEF">
              <w:rPr>
                <w:rFonts w:ascii="Verdana" w:hAnsi="Verdana" w:cs="Arial"/>
                <w:sz w:val="24"/>
                <w:szCs w:val="24"/>
                <w:lang w:val="en-GB"/>
              </w:rPr>
              <w:t>CM for the work undertaken in developing the review and referral process</w:t>
            </w:r>
            <w:r w:rsidR="004A5E44">
              <w:rPr>
                <w:rFonts w:ascii="Verdana" w:hAnsi="Verdana" w:cs="Arial"/>
                <w:sz w:val="24"/>
                <w:szCs w:val="24"/>
                <w:lang w:val="en-GB"/>
              </w:rPr>
              <w:t>.</w:t>
            </w:r>
          </w:p>
          <w:p w14:paraId="3945D381" w14:textId="77777777" w:rsidR="008D4664" w:rsidRDefault="008D4664" w:rsidP="0034120F">
            <w:pPr>
              <w:pStyle w:val="Body"/>
              <w:jc w:val="both"/>
              <w:rPr>
                <w:rFonts w:ascii="Verdana" w:hAnsi="Verdana" w:cs="Arial"/>
                <w:sz w:val="24"/>
                <w:szCs w:val="24"/>
                <w:lang w:val="en-GB"/>
              </w:rPr>
            </w:pPr>
          </w:p>
          <w:p w14:paraId="1CC89ECC" w14:textId="1D5AA3AD" w:rsidR="00EC5D20" w:rsidRPr="007A4BB1" w:rsidRDefault="00F90FEF" w:rsidP="0034120F">
            <w:pPr>
              <w:pStyle w:val="Body"/>
              <w:jc w:val="both"/>
              <w:rPr>
                <w:rFonts w:ascii="Verdana" w:hAnsi="Verdana" w:cs="Arial"/>
                <w:sz w:val="24"/>
                <w:szCs w:val="24"/>
                <w:lang w:val="en-GB"/>
              </w:rPr>
            </w:pPr>
            <w:r w:rsidRPr="00F90FEF">
              <w:rPr>
                <w:rFonts w:ascii="Verdana" w:hAnsi="Verdana" w:cs="Arial"/>
                <w:sz w:val="24"/>
                <w:szCs w:val="24"/>
                <w:lang w:val="en-GB"/>
              </w:rPr>
              <w:t>SS welcomed the initiative and queried whether a similar process could be applied across all Board Committees, noting that referrals also occur outside Audit Committee.</w:t>
            </w:r>
          </w:p>
          <w:p w14:paraId="2B88CB9F" w14:textId="77777777" w:rsidR="008D4664" w:rsidRDefault="008D4664" w:rsidP="0034120F">
            <w:pPr>
              <w:pStyle w:val="Body"/>
              <w:jc w:val="both"/>
              <w:rPr>
                <w:rFonts w:ascii="Verdana" w:hAnsi="Verdana" w:cs="Arial"/>
                <w:sz w:val="24"/>
                <w:szCs w:val="24"/>
                <w:lang w:val="en-GB"/>
              </w:rPr>
            </w:pPr>
          </w:p>
          <w:p w14:paraId="4EEFE036" w14:textId="46CFC36B" w:rsidR="00227AF5" w:rsidRPr="007A4BB1" w:rsidRDefault="00F90FEF" w:rsidP="0034120F">
            <w:pPr>
              <w:pStyle w:val="Body"/>
              <w:jc w:val="both"/>
              <w:rPr>
                <w:rFonts w:ascii="Verdana" w:hAnsi="Verdana" w:cs="Arial"/>
                <w:sz w:val="24"/>
                <w:szCs w:val="24"/>
                <w:lang w:val="en-GB"/>
              </w:rPr>
            </w:pPr>
            <w:r w:rsidRPr="00F90FEF">
              <w:rPr>
                <w:rFonts w:ascii="Verdana" w:hAnsi="Verdana" w:cs="Arial"/>
                <w:sz w:val="24"/>
                <w:szCs w:val="24"/>
                <w:lang w:val="en-GB"/>
              </w:rPr>
              <w:t>HL responded that this could be explored with Committee Chairs and agreed there would be value in extending the approach more widely.</w:t>
            </w:r>
            <w:r w:rsidR="00315CB1" w:rsidRPr="007A4BB1">
              <w:rPr>
                <w:rFonts w:ascii="Verdana" w:hAnsi="Verdana" w:cs="Arial"/>
                <w:sz w:val="24"/>
                <w:szCs w:val="24"/>
                <w:lang w:val="en-GB"/>
              </w:rPr>
              <w:t xml:space="preserve"> </w:t>
            </w:r>
            <w:r w:rsidR="00315CB1" w:rsidRPr="00F90FEF">
              <w:rPr>
                <w:rFonts w:ascii="Verdana" w:hAnsi="Verdana" w:cs="Arial"/>
                <w:sz w:val="24"/>
                <w:szCs w:val="24"/>
                <w:lang w:val="en-GB"/>
              </w:rPr>
              <w:t>NZ supported this proposal and suggested it be recorded as an action.</w:t>
            </w:r>
          </w:p>
          <w:p w14:paraId="6D5418CA" w14:textId="070466FE" w:rsidR="003A42B4" w:rsidRPr="00F90FEF" w:rsidRDefault="003A42B4" w:rsidP="0034120F">
            <w:pPr>
              <w:pStyle w:val="Body"/>
              <w:jc w:val="both"/>
              <w:rPr>
                <w:rFonts w:ascii="Verdana" w:hAnsi="Verdana" w:cs="Arial"/>
                <w:sz w:val="24"/>
                <w:szCs w:val="24"/>
                <w:lang w:val="en-GB"/>
              </w:rPr>
            </w:pPr>
            <w:r w:rsidRPr="007A4BB1">
              <w:rPr>
                <w:rFonts w:ascii="Verdana" w:hAnsi="Verdana" w:cs="Arial"/>
                <w:b/>
                <w:bCs/>
                <w:sz w:val="24"/>
                <w:szCs w:val="24"/>
                <w:lang w:val="en-GB"/>
              </w:rPr>
              <w:t xml:space="preserve">ACTION – HL </w:t>
            </w:r>
          </w:p>
          <w:p w14:paraId="6C21E8A4" w14:textId="77777777" w:rsidR="00EC5D20" w:rsidRPr="007A4BB1" w:rsidRDefault="00EC5D20" w:rsidP="0034120F">
            <w:pPr>
              <w:pStyle w:val="Body"/>
              <w:jc w:val="both"/>
              <w:rPr>
                <w:rFonts w:ascii="Verdana" w:hAnsi="Verdana" w:cs="Arial"/>
                <w:sz w:val="24"/>
                <w:szCs w:val="24"/>
                <w:lang w:val="en-GB"/>
              </w:rPr>
            </w:pPr>
          </w:p>
          <w:p w14:paraId="1B4BBD1F" w14:textId="0E9AE2E0" w:rsidR="00F90FEF" w:rsidRDefault="00F90FEF" w:rsidP="0034120F">
            <w:pPr>
              <w:spacing w:line="300" w:lineRule="atLeast"/>
              <w:jc w:val="both"/>
              <w:rPr>
                <w:rFonts w:ascii="Verdana" w:eastAsia="Calibri" w:hAnsi="Verdana" w:cs="Arial"/>
                <w:u w:color="000000"/>
                <w:lang w:val="en-GB" w:eastAsia="en-GB"/>
              </w:rPr>
            </w:pPr>
            <w:r w:rsidRPr="00F90FEF">
              <w:rPr>
                <w:rFonts w:ascii="Verdana" w:eastAsia="Calibri" w:hAnsi="Verdana" w:cs="Arial"/>
                <w:u w:color="000000"/>
                <w:lang w:val="en-GB" w:eastAsia="en-GB"/>
              </w:rPr>
              <w:t xml:space="preserve">NZ highlighted the Mortuary referral made in September 2025 and noted that it </w:t>
            </w:r>
            <w:r w:rsidR="004A5E44">
              <w:rPr>
                <w:rFonts w:ascii="Verdana" w:eastAsia="Calibri" w:hAnsi="Verdana" w:cs="Arial"/>
                <w:u w:color="000000"/>
                <w:lang w:val="en-GB" w:eastAsia="en-GB"/>
              </w:rPr>
              <w:t xml:space="preserve">had taken time to be </w:t>
            </w:r>
            <w:r w:rsidRPr="00F90FEF">
              <w:rPr>
                <w:rFonts w:ascii="Verdana" w:eastAsia="Calibri" w:hAnsi="Verdana" w:cs="Arial"/>
                <w:u w:color="000000"/>
                <w:lang w:val="en-GB" w:eastAsia="en-GB"/>
              </w:rPr>
              <w:t>considered by the receiving committee.</w:t>
            </w:r>
            <w:r w:rsidR="00033EE7" w:rsidRPr="007A4BB1">
              <w:rPr>
                <w:rFonts w:ascii="Verdana" w:eastAsia="Calibri" w:hAnsi="Verdana" w:cs="Arial"/>
                <w:u w:color="000000"/>
                <w:lang w:val="en-GB" w:eastAsia="en-GB"/>
              </w:rPr>
              <w:t xml:space="preserve"> </w:t>
            </w:r>
            <w:r w:rsidRPr="00F90FEF">
              <w:rPr>
                <w:rFonts w:ascii="Verdana" w:eastAsia="Calibri" w:hAnsi="Verdana" w:cs="Arial"/>
                <w:u w:color="000000"/>
                <w:lang w:val="en-GB" w:eastAsia="en-GB"/>
              </w:rPr>
              <w:t>She requested greater clarity regarding the outcomes of discussions and suggested that future reports include more narrative on the result of referrals and any actions taken.</w:t>
            </w:r>
          </w:p>
          <w:p w14:paraId="4D020309" w14:textId="77777777" w:rsidR="004A5E44" w:rsidRPr="007A4BB1" w:rsidRDefault="004A5E44" w:rsidP="0034120F">
            <w:pPr>
              <w:spacing w:line="300" w:lineRule="atLeast"/>
              <w:jc w:val="both"/>
              <w:rPr>
                <w:rFonts w:ascii="Verdana" w:eastAsia="Calibri" w:hAnsi="Verdana" w:cs="Arial"/>
                <w:u w:color="000000"/>
                <w:lang w:val="en-GB" w:eastAsia="en-GB"/>
              </w:rPr>
            </w:pPr>
          </w:p>
          <w:p w14:paraId="5E9DABCE" w14:textId="77777777" w:rsidR="00F90FEF" w:rsidRPr="00F90FEF" w:rsidRDefault="00F90FEF" w:rsidP="0034120F">
            <w:pPr>
              <w:pStyle w:val="Body"/>
              <w:jc w:val="both"/>
              <w:rPr>
                <w:rFonts w:ascii="Verdana" w:hAnsi="Verdana" w:cs="Arial"/>
                <w:sz w:val="24"/>
                <w:szCs w:val="24"/>
                <w:lang w:val="en-GB"/>
              </w:rPr>
            </w:pPr>
            <w:r w:rsidRPr="00F90FEF">
              <w:rPr>
                <w:rFonts w:ascii="Verdana" w:hAnsi="Verdana" w:cs="Arial"/>
                <w:sz w:val="24"/>
                <w:szCs w:val="24"/>
                <w:lang w:val="en-GB"/>
              </w:rPr>
              <w:t>AB welcomed the report and commented that the approach appeared to represent good practice. She noted that she was considering whether it would be useful to share the model more widely with other NHS organisations.</w:t>
            </w:r>
          </w:p>
          <w:p w14:paraId="1BFD6AB2" w14:textId="77777777" w:rsidR="00EC5D20" w:rsidRPr="007A4BB1" w:rsidRDefault="00EC5D20" w:rsidP="00EC5D20">
            <w:pPr>
              <w:pStyle w:val="Body"/>
              <w:jc w:val="both"/>
              <w:rPr>
                <w:rFonts w:ascii="Verdana" w:hAnsi="Verdana" w:cs="Arial"/>
                <w:sz w:val="24"/>
                <w:szCs w:val="24"/>
                <w:lang w:val="en-GB"/>
              </w:rPr>
            </w:pPr>
          </w:p>
          <w:p w14:paraId="61D4F21F" w14:textId="1A4674D9" w:rsidR="00F90FEF" w:rsidRPr="007A4BB1" w:rsidRDefault="00F90FEF" w:rsidP="00EC5D20">
            <w:pPr>
              <w:pStyle w:val="Body"/>
              <w:jc w:val="both"/>
              <w:rPr>
                <w:rFonts w:ascii="Verdana" w:hAnsi="Verdana" w:cs="Arial"/>
                <w:sz w:val="24"/>
                <w:szCs w:val="24"/>
                <w:lang w:val="en-GB"/>
              </w:rPr>
            </w:pPr>
            <w:r w:rsidRPr="00F90FEF">
              <w:rPr>
                <w:rFonts w:ascii="Verdana" w:hAnsi="Verdana" w:cs="Arial"/>
                <w:sz w:val="24"/>
                <w:szCs w:val="24"/>
                <w:lang w:val="en-GB"/>
              </w:rPr>
              <w:lastRenderedPageBreak/>
              <w:t>OL echoed these comments and welcomed the development of the referral log. He noted the importance of ensuring referrals clearly articulate what action is required from the receiving committee and that there is an effective feedback loop to the originating committee. He also highlighted the need to continue monitoring timeliness of responses.</w:t>
            </w:r>
          </w:p>
          <w:p w14:paraId="30A673EB" w14:textId="720C35D0" w:rsidR="00B20F5D" w:rsidRPr="007A4BB1" w:rsidRDefault="00B20F5D" w:rsidP="00B20F5D">
            <w:pPr>
              <w:pStyle w:val="Body"/>
              <w:jc w:val="both"/>
              <w:rPr>
                <w:rFonts w:ascii="Verdana" w:hAnsi="Verdana" w:cs="Arial"/>
                <w:sz w:val="24"/>
                <w:szCs w:val="24"/>
                <w:lang w:val="en-GB"/>
              </w:rPr>
            </w:pPr>
          </w:p>
          <w:p w14:paraId="7C4070A3" w14:textId="196A1E2C" w:rsidR="00B20F5D" w:rsidRPr="007A4BB1" w:rsidRDefault="004611A3" w:rsidP="00EB6D47">
            <w:pPr>
              <w:pStyle w:val="Body"/>
              <w:jc w:val="both"/>
              <w:rPr>
                <w:rFonts w:ascii="Verdana" w:hAnsi="Verdana" w:cs="Arial"/>
                <w:color w:val="auto"/>
                <w:sz w:val="24"/>
                <w:szCs w:val="24"/>
              </w:rPr>
            </w:pPr>
            <w:r w:rsidRPr="007A4BB1">
              <w:rPr>
                <w:rFonts w:ascii="Verdana" w:hAnsi="Verdana" w:cs="Arial"/>
                <w:color w:val="auto"/>
                <w:sz w:val="24"/>
                <w:szCs w:val="24"/>
              </w:rPr>
              <w:t xml:space="preserve">The Committee; </w:t>
            </w:r>
          </w:p>
          <w:p w14:paraId="13C84E5E" w14:textId="40D7C71F" w:rsidR="00566F54" w:rsidRPr="007A4BB1" w:rsidRDefault="004611A3" w:rsidP="002A1F6C">
            <w:pPr>
              <w:pStyle w:val="Body"/>
              <w:numPr>
                <w:ilvl w:val="0"/>
                <w:numId w:val="38"/>
              </w:numPr>
              <w:jc w:val="both"/>
              <w:rPr>
                <w:rFonts w:ascii="Verdana" w:hAnsi="Verdana" w:cs="Arial"/>
                <w:sz w:val="24"/>
                <w:szCs w:val="24"/>
                <w:lang w:val="en-GB"/>
              </w:rPr>
            </w:pPr>
            <w:r w:rsidRPr="007A4BB1">
              <w:rPr>
                <w:rFonts w:ascii="Verdana" w:hAnsi="Verdana" w:cs="Arial"/>
                <w:sz w:val="24"/>
                <w:szCs w:val="24"/>
                <w:lang w:val="en-GB"/>
              </w:rPr>
              <w:t xml:space="preserve">Confirmed it was content to </w:t>
            </w:r>
            <w:r w:rsidRPr="007A4BB1">
              <w:rPr>
                <w:rFonts w:ascii="Verdana" w:hAnsi="Verdana" w:cs="Arial"/>
                <w:b/>
                <w:bCs/>
                <w:sz w:val="24"/>
                <w:szCs w:val="24"/>
                <w:lang w:val="en-GB"/>
              </w:rPr>
              <w:t>ASSURE</w:t>
            </w:r>
            <w:r w:rsidRPr="007A4BB1">
              <w:rPr>
                <w:rFonts w:ascii="Verdana" w:hAnsi="Verdana" w:cs="Arial"/>
                <w:sz w:val="24"/>
                <w:szCs w:val="24"/>
                <w:lang w:val="en-GB"/>
              </w:rPr>
              <w:t xml:space="preserve"> the Board </w:t>
            </w:r>
            <w:r w:rsidR="00144A9C" w:rsidRPr="00F90FEF">
              <w:rPr>
                <w:rFonts w:ascii="Verdana" w:hAnsi="Verdana" w:cs="Arial"/>
                <w:sz w:val="24"/>
                <w:szCs w:val="24"/>
                <w:lang w:val="en-GB"/>
              </w:rPr>
              <w:t>that referral monitoring arrangements had been strengthened and that improved oversight and closure mechanisms were now in place.</w:t>
            </w:r>
          </w:p>
        </w:tc>
      </w:tr>
      <w:tr w:rsidR="00AE019E" w:rsidRPr="007A4BB1" w14:paraId="4637ABAD" w14:textId="77777777" w:rsidTr="00ED563B">
        <w:trPr>
          <w:trHeight w:val="300"/>
        </w:trPr>
        <w:tc>
          <w:tcPr>
            <w:tcW w:w="10206" w:type="dxa"/>
            <w:gridSpan w:val="3"/>
            <w:tcMar>
              <w:top w:w="80" w:type="dxa"/>
              <w:left w:w="80" w:type="dxa"/>
              <w:bottom w:w="80" w:type="dxa"/>
              <w:right w:w="80" w:type="dxa"/>
            </w:tcMar>
          </w:tcPr>
          <w:p w14:paraId="63516FB7" w14:textId="316A0C14" w:rsidR="00AE019E" w:rsidRPr="007A4BB1" w:rsidRDefault="00E2554B" w:rsidP="00EB6D47">
            <w:pPr>
              <w:pStyle w:val="Body"/>
              <w:jc w:val="both"/>
              <w:rPr>
                <w:rFonts w:ascii="Verdana" w:hAnsi="Verdana" w:cs="Arial"/>
                <w:b/>
                <w:bCs/>
                <w:color w:val="auto"/>
                <w:sz w:val="24"/>
                <w:szCs w:val="24"/>
              </w:rPr>
            </w:pPr>
            <w:r w:rsidRPr="007A4BB1">
              <w:rPr>
                <w:rFonts w:ascii="Verdana" w:hAnsi="Verdana" w:cs="Arial"/>
                <w:b/>
                <w:bCs/>
                <w:color w:val="auto"/>
                <w:sz w:val="24"/>
                <w:szCs w:val="24"/>
              </w:rPr>
              <w:lastRenderedPageBreak/>
              <w:t>2.5 SPEAKING UP SAFELY</w:t>
            </w:r>
          </w:p>
        </w:tc>
      </w:tr>
      <w:tr w:rsidR="00AE019E" w:rsidRPr="007A4BB1" w14:paraId="5E2495BE" w14:textId="77777777" w:rsidTr="107218FE">
        <w:trPr>
          <w:trHeight w:val="300"/>
        </w:trPr>
        <w:tc>
          <w:tcPr>
            <w:tcW w:w="1838" w:type="dxa"/>
            <w:gridSpan w:val="2"/>
            <w:tcMar>
              <w:top w:w="80" w:type="dxa"/>
              <w:left w:w="80" w:type="dxa"/>
              <w:bottom w:w="80" w:type="dxa"/>
              <w:right w:w="80" w:type="dxa"/>
            </w:tcMar>
          </w:tcPr>
          <w:p w14:paraId="499A1193" w14:textId="2976A5A4" w:rsidR="00AE019E" w:rsidRPr="007A4BB1" w:rsidRDefault="00E02DB3" w:rsidP="3C8D3064">
            <w:pPr>
              <w:pStyle w:val="Body"/>
              <w:jc w:val="both"/>
              <w:rPr>
                <w:rFonts w:ascii="Verdana" w:hAnsi="Verdana" w:cs="Arial"/>
                <w:color w:val="auto"/>
                <w:sz w:val="24"/>
                <w:szCs w:val="24"/>
              </w:rPr>
            </w:pPr>
            <w:r w:rsidRPr="007A4BB1">
              <w:rPr>
                <w:rFonts w:ascii="Verdana" w:hAnsi="Verdana" w:cs="Arial"/>
                <w:color w:val="auto"/>
                <w:sz w:val="24"/>
                <w:szCs w:val="24"/>
              </w:rPr>
              <w:t>8</w:t>
            </w:r>
            <w:r w:rsidR="008712D6">
              <w:rPr>
                <w:rFonts w:ascii="Verdana" w:hAnsi="Verdana" w:cs="Arial"/>
                <w:color w:val="auto"/>
                <w:sz w:val="24"/>
                <w:szCs w:val="24"/>
              </w:rPr>
              <w:t>7</w:t>
            </w:r>
            <w:r w:rsidRPr="007A4BB1">
              <w:rPr>
                <w:rFonts w:ascii="Verdana" w:hAnsi="Verdana" w:cs="Arial"/>
                <w:color w:val="auto"/>
                <w:sz w:val="24"/>
                <w:szCs w:val="24"/>
              </w:rPr>
              <w:t>/26</w:t>
            </w:r>
          </w:p>
        </w:tc>
        <w:tc>
          <w:tcPr>
            <w:tcW w:w="8368" w:type="dxa"/>
          </w:tcPr>
          <w:p w14:paraId="1A12FD7D" w14:textId="77777777" w:rsidR="00AE019E" w:rsidRPr="007A4BB1" w:rsidRDefault="005368D2" w:rsidP="00EB6D47">
            <w:pPr>
              <w:pStyle w:val="Body"/>
              <w:jc w:val="both"/>
              <w:rPr>
                <w:rFonts w:ascii="Verdana" w:hAnsi="Verdana" w:cs="Arial"/>
                <w:color w:val="auto"/>
                <w:sz w:val="24"/>
                <w:szCs w:val="24"/>
              </w:rPr>
            </w:pPr>
            <w:r w:rsidRPr="007A4BB1">
              <w:rPr>
                <w:rFonts w:ascii="Verdana" w:hAnsi="Verdana" w:cs="Arial"/>
                <w:color w:val="auto"/>
                <w:sz w:val="24"/>
                <w:szCs w:val="24"/>
              </w:rPr>
              <w:t>JL was welcomed to the meeting. She introduced the report and highlighted the following points;</w:t>
            </w:r>
          </w:p>
          <w:p w14:paraId="4F9A2762" w14:textId="77777777" w:rsidR="00EC0A87" w:rsidRPr="007A4BB1" w:rsidRDefault="00EC0A87" w:rsidP="00EB6D47">
            <w:pPr>
              <w:pStyle w:val="Body"/>
              <w:jc w:val="both"/>
              <w:rPr>
                <w:rFonts w:ascii="Verdana" w:hAnsi="Verdana" w:cs="Arial"/>
                <w:color w:val="auto"/>
                <w:sz w:val="24"/>
                <w:szCs w:val="24"/>
              </w:rPr>
            </w:pPr>
          </w:p>
          <w:p w14:paraId="5FCEBECA"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The report provided an update on implementation of the Speaking Up Safely Framework and the annual Freedom to Speak Up Guardian report.</w:t>
            </w:r>
          </w:p>
          <w:p w14:paraId="197A346F"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Most previous audit recommendations had been completed, with one remaining action relating to the development of enhanced oversight and anonymous reporting arrangements.</w:t>
            </w:r>
          </w:p>
          <w:p w14:paraId="003A5321"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A total of 121 concerns were raised during the year, representing an increase on the previous year.</w:t>
            </w:r>
          </w:p>
          <w:p w14:paraId="5893D36E"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 xml:space="preserve">The most common themes related to: </w:t>
            </w:r>
          </w:p>
          <w:p w14:paraId="3A2316E1" w14:textId="77777777" w:rsidR="00C94F5F" w:rsidRPr="00C94F5F" w:rsidRDefault="00C94F5F" w:rsidP="002A1F6C">
            <w:pPr>
              <w:pStyle w:val="Body"/>
              <w:numPr>
                <w:ilvl w:val="1"/>
                <w:numId w:val="51"/>
              </w:numPr>
              <w:jc w:val="both"/>
              <w:rPr>
                <w:rFonts w:ascii="Verdana" w:hAnsi="Verdana" w:cs="Arial"/>
                <w:sz w:val="24"/>
                <w:szCs w:val="24"/>
                <w:lang w:val="en-GB"/>
              </w:rPr>
            </w:pPr>
            <w:r w:rsidRPr="00C94F5F">
              <w:rPr>
                <w:rFonts w:ascii="Verdana" w:hAnsi="Verdana" w:cs="Arial"/>
                <w:sz w:val="24"/>
                <w:szCs w:val="24"/>
                <w:lang w:val="en-GB"/>
              </w:rPr>
              <w:t>Management issues.</w:t>
            </w:r>
          </w:p>
          <w:p w14:paraId="6F317786" w14:textId="77777777" w:rsidR="00C94F5F" w:rsidRPr="00C94F5F" w:rsidRDefault="00C94F5F" w:rsidP="002A1F6C">
            <w:pPr>
              <w:pStyle w:val="Body"/>
              <w:numPr>
                <w:ilvl w:val="1"/>
                <w:numId w:val="51"/>
              </w:numPr>
              <w:jc w:val="both"/>
              <w:rPr>
                <w:rFonts w:ascii="Verdana" w:hAnsi="Verdana" w:cs="Arial"/>
                <w:sz w:val="24"/>
                <w:szCs w:val="24"/>
                <w:lang w:val="en-GB"/>
              </w:rPr>
            </w:pPr>
            <w:r w:rsidRPr="00C94F5F">
              <w:rPr>
                <w:rFonts w:ascii="Verdana" w:hAnsi="Verdana" w:cs="Arial"/>
                <w:sz w:val="24"/>
                <w:szCs w:val="24"/>
                <w:lang w:val="en-GB"/>
              </w:rPr>
              <w:t>Systems and process concerns.</w:t>
            </w:r>
          </w:p>
          <w:p w14:paraId="57C33BF3"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Around 30% of concerns were raised by middle managers, highlighting engagement across leadership levels.</w:t>
            </w:r>
          </w:p>
          <w:p w14:paraId="77DFC53F"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Patient safety concerns had increased and three urgent concerns were escalated through the appropriate process.</w:t>
            </w:r>
          </w:p>
          <w:p w14:paraId="5E9EF846"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Over one-third of cases related to concerns that staff felt had previously been raised but not addressed.</w:t>
            </w:r>
          </w:p>
          <w:p w14:paraId="13A76EF9"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Approximately 80% of contacts were made confidentially, reinforcing the importance of trusted reporting routes.</w:t>
            </w:r>
          </w:p>
          <w:p w14:paraId="1958FC42"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Key themes highlighted ongoing pressures within Emergency Departments, Maternity and Mental Health services, alongside challenges relating to management capability, escalation of concerns and delays in formal processes.</w:t>
            </w:r>
          </w:p>
          <w:p w14:paraId="05D2337E"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lastRenderedPageBreak/>
              <w:t>Capacity pressures and organisational change remain ongoing risks to successful implementation.</w:t>
            </w:r>
          </w:p>
          <w:p w14:paraId="15A60196" w14:textId="77777777" w:rsidR="008555F6" w:rsidRPr="007A4BB1" w:rsidRDefault="008555F6" w:rsidP="008555F6">
            <w:pPr>
              <w:pStyle w:val="Body"/>
              <w:jc w:val="both"/>
              <w:rPr>
                <w:rFonts w:ascii="Verdana" w:hAnsi="Verdana" w:cs="Arial"/>
                <w:b/>
                <w:bCs/>
                <w:sz w:val="24"/>
                <w:szCs w:val="24"/>
                <w:lang w:val="en-GB"/>
              </w:rPr>
            </w:pPr>
          </w:p>
          <w:p w14:paraId="2A5619B9" w14:textId="2B5FCF72" w:rsidR="00C94F5F" w:rsidRPr="00C94F5F" w:rsidRDefault="00C94F5F" w:rsidP="008555F6">
            <w:pPr>
              <w:pStyle w:val="Body"/>
              <w:jc w:val="both"/>
              <w:rPr>
                <w:rFonts w:ascii="Verdana" w:hAnsi="Verdana" w:cs="Arial"/>
                <w:sz w:val="24"/>
                <w:szCs w:val="24"/>
                <w:lang w:val="en-GB"/>
              </w:rPr>
            </w:pPr>
            <w:r w:rsidRPr="00C94F5F">
              <w:rPr>
                <w:rFonts w:ascii="Verdana" w:hAnsi="Verdana" w:cs="Arial"/>
                <w:sz w:val="24"/>
                <w:szCs w:val="24"/>
                <w:lang w:val="en-GB"/>
              </w:rPr>
              <w:t>AG advised that Workforce and OD Committee had reviewed the report thoroughly and was satisfied that it provided a good understanding of concerns being raised. He highlighted the importance of ensuring effective speaking up arrangements remained in place during organisational restructuring and transition to new service models.</w:t>
            </w:r>
          </w:p>
          <w:p w14:paraId="00221696" w14:textId="77777777" w:rsidR="008555F6" w:rsidRPr="007A4BB1" w:rsidRDefault="008555F6" w:rsidP="008555F6">
            <w:pPr>
              <w:pStyle w:val="Body"/>
              <w:jc w:val="both"/>
              <w:rPr>
                <w:rFonts w:ascii="Verdana" w:hAnsi="Verdana" w:cs="Arial"/>
                <w:b/>
                <w:bCs/>
                <w:sz w:val="24"/>
                <w:szCs w:val="24"/>
                <w:lang w:val="en-GB"/>
              </w:rPr>
            </w:pPr>
          </w:p>
          <w:p w14:paraId="4425A568" w14:textId="1C97A1AC" w:rsidR="00C94F5F" w:rsidRDefault="00C94F5F" w:rsidP="008555F6">
            <w:pPr>
              <w:pStyle w:val="Body"/>
              <w:jc w:val="both"/>
              <w:rPr>
                <w:rFonts w:ascii="Verdana" w:hAnsi="Verdana" w:cs="Arial"/>
                <w:sz w:val="24"/>
                <w:szCs w:val="24"/>
                <w:lang w:val="en-GB"/>
              </w:rPr>
            </w:pPr>
            <w:r w:rsidRPr="00C94F5F">
              <w:rPr>
                <w:rFonts w:ascii="Verdana" w:hAnsi="Verdana" w:cs="Arial"/>
                <w:sz w:val="24"/>
                <w:szCs w:val="24"/>
                <w:lang w:val="en-GB"/>
              </w:rPr>
              <w:t>NZ highlighted areas of relevance to other committees, including workforce wellbeing, financial pressures and organisational culture. She suggested that some of the report’s themes should be shared more broadly across committee structures.</w:t>
            </w:r>
          </w:p>
          <w:p w14:paraId="1E47DAC6" w14:textId="7B1D84E0" w:rsidR="00F14848" w:rsidRPr="00F14848" w:rsidRDefault="00F14848" w:rsidP="008555F6">
            <w:pPr>
              <w:pStyle w:val="Body"/>
              <w:jc w:val="both"/>
              <w:rPr>
                <w:rFonts w:ascii="Verdana" w:hAnsi="Verdana" w:cs="Arial"/>
                <w:b/>
                <w:bCs/>
                <w:sz w:val="24"/>
                <w:szCs w:val="24"/>
                <w:lang w:val="en-GB"/>
              </w:rPr>
            </w:pPr>
            <w:r w:rsidRPr="00F14848">
              <w:rPr>
                <w:rFonts w:ascii="Verdana" w:hAnsi="Verdana" w:cs="Arial"/>
                <w:b/>
                <w:bCs/>
                <w:sz w:val="24"/>
                <w:szCs w:val="24"/>
                <w:lang w:val="en-GB"/>
              </w:rPr>
              <w:t>REFERRAL - NZ</w:t>
            </w:r>
          </w:p>
          <w:p w14:paraId="76508561" w14:textId="77777777" w:rsidR="00EC0A87" w:rsidRPr="007A4BB1" w:rsidRDefault="00EC0A87" w:rsidP="00EC0A87">
            <w:pPr>
              <w:pStyle w:val="Body"/>
              <w:jc w:val="both"/>
              <w:rPr>
                <w:rFonts w:ascii="Verdana" w:hAnsi="Verdana" w:cs="Arial"/>
                <w:sz w:val="24"/>
                <w:szCs w:val="24"/>
                <w:lang w:val="en-GB"/>
              </w:rPr>
            </w:pPr>
          </w:p>
          <w:p w14:paraId="1C56D8CE" w14:textId="2D6B919C" w:rsidR="00EC0A87" w:rsidRPr="007A4BB1" w:rsidRDefault="00C94F5F" w:rsidP="00EC0A87">
            <w:pPr>
              <w:pStyle w:val="Body"/>
              <w:jc w:val="both"/>
              <w:rPr>
                <w:rFonts w:ascii="Verdana" w:hAnsi="Verdana" w:cs="Arial"/>
                <w:sz w:val="24"/>
                <w:szCs w:val="24"/>
                <w:lang w:val="en-GB"/>
              </w:rPr>
            </w:pPr>
            <w:r w:rsidRPr="00C94F5F">
              <w:rPr>
                <w:rFonts w:ascii="Verdana" w:hAnsi="Verdana" w:cs="Arial"/>
                <w:sz w:val="24"/>
                <w:szCs w:val="24"/>
                <w:lang w:val="en-GB"/>
              </w:rPr>
              <w:t>JL acknowledged the importance of maintaining effective arrangements during organisational change and the need to continue developing the reporting and support framework.</w:t>
            </w:r>
          </w:p>
          <w:p w14:paraId="19BAE606" w14:textId="77777777" w:rsidR="00EC0A87" w:rsidRPr="00C94F5F" w:rsidRDefault="00EC0A87" w:rsidP="00EC0A87">
            <w:pPr>
              <w:pStyle w:val="Body"/>
              <w:jc w:val="both"/>
              <w:rPr>
                <w:rFonts w:ascii="Verdana" w:hAnsi="Verdana" w:cs="Arial"/>
                <w:sz w:val="24"/>
                <w:szCs w:val="24"/>
                <w:lang w:val="en-GB"/>
              </w:rPr>
            </w:pPr>
          </w:p>
          <w:p w14:paraId="085FA0AA" w14:textId="77777777" w:rsidR="00C94F5F" w:rsidRPr="007A4BB1" w:rsidRDefault="00C94F5F" w:rsidP="00EC0A87">
            <w:pPr>
              <w:pStyle w:val="Body"/>
              <w:jc w:val="both"/>
              <w:rPr>
                <w:rFonts w:ascii="Verdana" w:hAnsi="Verdana" w:cs="Arial"/>
                <w:sz w:val="24"/>
                <w:szCs w:val="24"/>
                <w:lang w:val="en-GB"/>
              </w:rPr>
            </w:pPr>
            <w:r w:rsidRPr="00C94F5F">
              <w:rPr>
                <w:rFonts w:ascii="Verdana" w:hAnsi="Verdana" w:cs="Arial"/>
                <w:sz w:val="24"/>
                <w:szCs w:val="24"/>
                <w:lang w:val="en-GB"/>
              </w:rPr>
              <w:t>NZ noted that a key governance priority was ensuring the Health Board maintains effective arrangements for staff to raise concerns safely and confidentially, particularly during periods of organisational change.</w:t>
            </w:r>
          </w:p>
          <w:p w14:paraId="3FD74CFE" w14:textId="77777777" w:rsidR="00EC0A87" w:rsidRPr="00C94F5F" w:rsidRDefault="00EC0A87" w:rsidP="00EC0A87">
            <w:pPr>
              <w:pStyle w:val="Body"/>
              <w:jc w:val="both"/>
              <w:rPr>
                <w:rFonts w:ascii="Verdana" w:hAnsi="Verdana" w:cs="Arial"/>
                <w:sz w:val="24"/>
                <w:szCs w:val="24"/>
                <w:lang w:val="en-GB"/>
              </w:rPr>
            </w:pPr>
          </w:p>
          <w:p w14:paraId="57A34165" w14:textId="77777777" w:rsidR="00C94F5F" w:rsidRDefault="00C94F5F" w:rsidP="00EC0A87">
            <w:pPr>
              <w:pStyle w:val="Body"/>
              <w:jc w:val="both"/>
              <w:rPr>
                <w:rFonts w:ascii="Verdana" w:hAnsi="Verdana" w:cs="Arial"/>
                <w:sz w:val="24"/>
                <w:szCs w:val="24"/>
                <w:lang w:val="en-GB"/>
              </w:rPr>
            </w:pPr>
            <w:r w:rsidRPr="00C94F5F">
              <w:rPr>
                <w:rFonts w:ascii="Verdana" w:hAnsi="Verdana" w:cs="Arial"/>
                <w:sz w:val="24"/>
                <w:szCs w:val="24"/>
                <w:lang w:val="en-GB"/>
              </w:rPr>
              <w:t>NZ requested that a future report be brought back to provide assurance regarding the future operating model and how the arrangements would continue following organisational restructuring.</w:t>
            </w:r>
          </w:p>
          <w:p w14:paraId="07BD9030" w14:textId="2837FC3B" w:rsidR="008712D6" w:rsidRPr="008712D6" w:rsidRDefault="008712D6" w:rsidP="00EC0A87">
            <w:pPr>
              <w:pStyle w:val="Body"/>
              <w:jc w:val="both"/>
              <w:rPr>
                <w:rFonts w:ascii="Verdana" w:hAnsi="Verdana" w:cs="Arial"/>
                <w:b/>
                <w:bCs/>
                <w:sz w:val="24"/>
                <w:szCs w:val="24"/>
                <w:lang w:val="en-GB"/>
              </w:rPr>
            </w:pPr>
            <w:r w:rsidRPr="008712D6">
              <w:rPr>
                <w:rFonts w:ascii="Verdana" w:hAnsi="Verdana" w:cs="Arial"/>
                <w:b/>
                <w:bCs/>
                <w:sz w:val="24"/>
                <w:szCs w:val="24"/>
                <w:lang w:val="en-GB"/>
              </w:rPr>
              <w:t xml:space="preserve">ACTION – JL </w:t>
            </w:r>
          </w:p>
          <w:p w14:paraId="5BE1E847" w14:textId="77777777" w:rsidR="00EC0A87" w:rsidRPr="00C94F5F" w:rsidRDefault="00EC0A87" w:rsidP="00EC0A87">
            <w:pPr>
              <w:pStyle w:val="Body"/>
              <w:jc w:val="both"/>
              <w:rPr>
                <w:rFonts w:ascii="Verdana" w:hAnsi="Verdana" w:cs="Arial"/>
                <w:sz w:val="24"/>
                <w:szCs w:val="24"/>
                <w:lang w:val="en-GB"/>
              </w:rPr>
            </w:pPr>
          </w:p>
          <w:p w14:paraId="3A07BC33" w14:textId="77777777" w:rsidR="00EC0A87" w:rsidRPr="007A4BB1" w:rsidRDefault="00EC0A87" w:rsidP="00EC0A87">
            <w:pPr>
              <w:pStyle w:val="Body"/>
              <w:jc w:val="both"/>
              <w:rPr>
                <w:rFonts w:ascii="Verdana" w:hAnsi="Verdana" w:cs="Arial"/>
                <w:sz w:val="24"/>
                <w:szCs w:val="24"/>
                <w:lang w:val="en-GB"/>
              </w:rPr>
            </w:pPr>
            <w:r w:rsidRPr="007A4BB1">
              <w:rPr>
                <w:rFonts w:ascii="Verdana" w:hAnsi="Verdana" w:cs="Arial"/>
                <w:sz w:val="24"/>
                <w:szCs w:val="24"/>
                <w:lang w:val="en-GB"/>
              </w:rPr>
              <w:t>T</w:t>
            </w:r>
            <w:r w:rsidR="00C94F5F" w:rsidRPr="00C94F5F">
              <w:rPr>
                <w:rFonts w:ascii="Verdana" w:hAnsi="Verdana" w:cs="Arial"/>
                <w:sz w:val="24"/>
                <w:szCs w:val="24"/>
                <w:lang w:val="en-GB"/>
              </w:rPr>
              <w:t>he Committee</w:t>
            </w:r>
            <w:r w:rsidRPr="007A4BB1">
              <w:rPr>
                <w:rFonts w:ascii="Verdana" w:hAnsi="Verdana" w:cs="Arial"/>
                <w:sz w:val="24"/>
                <w:szCs w:val="24"/>
                <w:lang w:val="en-GB"/>
              </w:rPr>
              <w:t xml:space="preserve">; </w:t>
            </w:r>
          </w:p>
          <w:p w14:paraId="36A11EBA" w14:textId="2809AA3A" w:rsidR="00796465" w:rsidRPr="008712D6" w:rsidRDefault="00EC0A87" w:rsidP="00EB6D47">
            <w:pPr>
              <w:pStyle w:val="Body"/>
              <w:numPr>
                <w:ilvl w:val="0"/>
                <w:numId w:val="51"/>
              </w:numPr>
              <w:jc w:val="both"/>
              <w:rPr>
                <w:rFonts w:ascii="Verdana" w:hAnsi="Verdana" w:cs="Arial"/>
                <w:sz w:val="24"/>
                <w:szCs w:val="24"/>
                <w:lang w:val="en-GB"/>
              </w:rPr>
            </w:pPr>
            <w:r w:rsidRPr="007A4BB1">
              <w:rPr>
                <w:rFonts w:ascii="Verdana" w:hAnsi="Verdana" w:cs="Arial"/>
                <w:sz w:val="24"/>
                <w:szCs w:val="24"/>
                <w:lang w:val="en-GB"/>
              </w:rPr>
              <w:t xml:space="preserve">Agreed to </w:t>
            </w:r>
            <w:r w:rsidR="00C94F5F" w:rsidRPr="00C94F5F">
              <w:rPr>
                <w:rFonts w:ascii="Verdana" w:hAnsi="Verdana" w:cs="Arial"/>
                <w:sz w:val="24"/>
                <w:szCs w:val="24"/>
                <w:lang w:val="en-GB"/>
              </w:rPr>
              <w:t xml:space="preserve">provide </w:t>
            </w:r>
            <w:r w:rsidRPr="007A4BB1">
              <w:rPr>
                <w:rFonts w:ascii="Verdana" w:hAnsi="Verdana" w:cs="Arial"/>
                <w:b/>
                <w:bCs/>
                <w:sz w:val="24"/>
                <w:szCs w:val="24"/>
                <w:lang w:val="en-GB"/>
              </w:rPr>
              <w:t xml:space="preserve">ASSURANCE </w:t>
            </w:r>
            <w:r w:rsidR="00C94F5F" w:rsidRPr="00C94F5F">
              <w:rPr>
                <w:rFonts w:ascii="Verdana" w:hAnsi="Verdana" w:cs="Arial"/>
                <w:sz w:val="24"/>
                <w:szCs w:val="24"/>
                <w:lang w:val="en-GB"/>
              </w:rPr>
              <w:t>to Board that systems remain in place to enable staff to speak up safely in accordance with Standing Orders.</w:t>
            </w:r>
          </w:p>
        </w:tc>
      </w:tr>
      <w:tr w:rsidR="00E02DB3" w:rsidRPr="007A4BB1" w14:paraId="712AEE6E" w14:textId="77777777" w:rsidTr="009A2F01">
        <w:trPr>
          <w:trHeight w:val="300"/>
        </w:trPr>
        <w:tc>
          <w:tcPr>
            <w:tcW w:w="10206" w:type="dxa"/>
            <w:gridSpan w:val="3"/>
            <w:tcMar>
              <w:top w:w="80" w:type="dxa"/>
              <w:left w:w="80" w:type="dxa"/>
              <w:bottom w:w="80" w:type="dxa"/>
              <w:right w:w="80" w:type="dxa"/>
            </w:tcMar>
          </w:tcPr>
          <w:p w14:paraId="5AF12BD2" w14:textId="5F609D41" w:rsidR="00E02DB3" w:rsidRPr="007A4BB1" w:rsidRDefault="00E02DB3" w:rsidP="00EB6D47">
            <w:pPr>
              <w:pStyle w:val="Body"/>
              <w:jc w:val="both"/>
              <w:rPr>
                <w:rFonts w:ascii="Verdana" w:hAnsi="Verdana" w:cs="Arial"/>
                <w:b/>
                <w:bCs/>
                <w:color w:val="auto"/>
                <w:sz w:val="24"/>
                <w:szCs w:val="24"/>
              </w:rPr>
            </w:pPr>
            <w:r w:rsidRPr="007A4BB1">
              <w:rPr>
                <w:rFonts w:ascii="Verdana" w:hAnsi="Verdana" w:cs="Arial"/>
                <w:b/>
                <w:bCs/>
                <w:color w:val="auto"/>
                <w:sz w:val="24"/>
                <w:szCs w:val="24"/>
              </w:rPr>
              <w:lastRenderedPageBreak/>
              <w:t xml:space="preserve">2.6 </w:t>
            </w:r>
            <w:r w:rsidR="001C08E4" w:rsidRPr="007A4BB1">
              <w:rPr>
                <w:rFonts w:ascii="Verdana" w:hAnsi="Verdana" w:cs="Arial"/>
                <w:b/>
                <w:bCs/>
                <w:color w:val="auto"/>
                <w:sz w:val="24"/>
                <w:szCs w:val="24"/>
              </w:rPr>
              <w:t xml:space="preserve">CORPORATE POLICIES </w:t>
            </w:r>
          </w:p>
        </w:tc>
      </w:tr>
      <w:tr w:rsidR="00AE019E" w:rsidRPr="007A4BB1" w14:paraId="48DC6425" w14:textId="77777777" w:rsidTr="107218FE">
        <w:trPr>
          <w:trHeight w:val="300"/>
        </w:trPr>
        <w:tc>
          <w:tcPr>
            <w:tcW w:w="1838" w:type="dxa"/>
            <w:gridSpan w:val="2"/>
            <w:tcMar>
              <w:top w:w="80" w:type="dxa"/>
              <w:left w:w="80" w:type="dxa"/>
              <w:bottom w:w="80" w:type="dxa"/>
              <w:right w:w="80" w:type="dxa"/>
            </w:tcMar>
          </w:tcPr>
          <w:p w14:paraId="6BE331AF" w14:textId="6154A55D" w:rsidR="00AE019E" w:rsidRPr="007A4BB1" w:rsidRDefault="00581F3A" w:rsidP="3C8D3064">
            <w:pPr>
              <w:pStyle w:val="Body"/>
              <w:jc w:val="both"/>
              <w:rPr>
                <w:rFonts w:ascii="Verdana" w:hAnsi="Verdana" w:cs="Arial"/>
                <w:color w:val="auto"/>
                <w:sz w:val="24"/>
                <w:szCs w:val="24"/>
              </w:rPr>
            </w:pPr>
            <w:r w:rsidRPr="007A4BB1">
              <w:rPr>
                <w:rFonts w:ascii="Verdana" w:hAnsi="Verdana" w:cs="Arial"/>
                <w:color w:val="auto"/>
                <w:sz w:val="24"/>
                <w:szCs w:val="24"/>
              </w:rPr>
              <w:t>8</w:t>
            </w:r>
            <w:r w:rsidR="000D78E3">
              <w:rPr>
                <w:rFonts w:ascii="Verdana" w:hAnsi="Verdana" w:cs="Arial"/>
                <w:color w:val="auto"/>
                <w:sz w:val="24"/>
                <w:szCs w:val="24"/>
              </w:rPr>
              <w:t>8</w:t>
            </w:r>
            <w:r w:rsidRPr="007A4BB1">
              <w:rPr>
                <w:rFonts w:ascii="Verdana" w:hAnsi="Verdana" w:cs="Arial"/>
                <w:color w:val="auto"/>
                <w:sz w:val="24"/>
                <w:szCs w:val="24"/>
              </w:rPr>
              <w:t>/26</w:t>
            </w:r>
          </w:p>
        </w:tc>
        <w:tc>
          <w:tcPr>
            <w:tcW w:w="8368" w:type="dxa"/>
          </w:tcPr>
          <w:p w14:paraId="18E558DB" w14:textId="1153CE83" w:rsidR="00AE019E" w:rsidRPr="007A4BB1" w:rsidRDefault="00A3112D" w:rsidP="00EB6D47">
            <w:pPr>
              <w:pStyle w:val="Body"/>
              <w:jc w:val="both"/>
              <w:rPr>
                <w:rFonts w:ascii="Verdana" w:hAnsi="Verdana" w:cs="Arial"/>
                <w:color w:val="auto"/>
                <w:sz w:val="24"/>
                <w:szCs w:val="24"/>
              </w:rPr>
            </w:pPr>
            <w:r w:rsidRPr="007A4BB1">
              <w:rPr>
                <w:rFonts w:ascii="Verdana" w:hAnsi="Verdana" w:cs="Arial"/>
                <w:color w:val="auto"/>
                <w:sz w:val="24"/>
                <w:szCs w:val="24"/>
              </w:rPr>
              <w:t xml:space="preserve">HL presented the report and highlighted the following key points; </w:t>
            </w:r>
          </w:p>
          <w:p w14:paraId="6EC4D78B" w14:textId="77777777" w:rsidR="00483453" w:rsidRPr="007A4BB1" w:rsidRDefault="00483453" w:rsidP="00EB6D47">
            <w:pPr>
              <w:pStyle w:val="Body"/>
              <w:jc w:val="both"/>
              <w:rPr>
                <w:rFonts w:ascii="Verdana" w:hAnsi="Verdana" w:cs="Arial"/>
                <w:color w:val="auto"/>
                <w:sz w:val="24"/>
                <w:szCs w:val="24"/>
              </w:rPr>
            </w:pPr>
          </w:p>
          <w:p w14:paraId="6CB8E976" w14:textId="77777777" w:rsidR="00483453" w:rsidRPr="00483453" w:rsidRDefault="00483453" w:rsidP="002A1F6C">
            <w:pPr>
              <w:pStyle w:val="Body"/>
              <w:numPr>
                <w:ilvl w:val="0"/>
                <w:numId w:val="50"/>
              </w:numPr>
              <w:jc w:val="both"/>
              <w:rPr>
                <w:rFonts w:ascii="Verdana" w:hAnsi="Verdana" w:cs="Arial"/>
                <w:sz w:val="24"/>
                <w:szCs w:val="24"/>
                <w:lang w:val="en-GB"/>
              </w:rPr>
            </w:pPr>
            <w:r w:rsidRPr="00483453">
              <w:rPr>
                <w:rFonts w:ascii="Verdana" w:hAnsi="Verdana" w:cs="Arial"/>
                <w:sz w:val="24"/>
                <w:szCs w:val="24"/>
                <w:lang w:val="en-GB"/>
              </w:rPr>
              <w:lastRenderedPageBreak/>
              <w:t>The report provides assurance on arrangements for the management, review and approval of corporate policies across the Health Board.</w:t>
            </w:r>
          </w:p>
          <w:p w14:paraId="0CE14BD5" w14:textId="77777777" w:rsidR="00483453" w:rsidRPr="00483453" w:rsidRDefault="00483453" w:rsidP="002A1F6C">
            <w:pPr>
              <w:pStyle w:val="Body"/>
              <w:numPr>
                <w:ilvl w:val="0"/>
                <w:numId w:val="50"/>
              </w:numPr>
              <w:jc w:val="both"/>
              <w:rPr>
                <w:rFonts w:ascii="Verdana" w:hAnsi="Verdana" w:cs="Arial"/>
                <w:sz w:val="24"/>
                <w:szCs w:val="24"/>
                <w:lang w:val="en-GB"/>
              </w:rPr>
            </w:pPr>
            <w:r w:rsidRPr="00483453">
              <w:rPr>
                <w:rFonts w:ascii="Verdana" w:hAnsi="Verdana" w:cs="Arial"/>
                <w:sz w:val="24"/>
                <w:szCs w:val="24"/>
                <w:lang w:val="en-GB"/>
              </w:rPr>
              <w:t>Corporate Policies reports are presented to the Audit Committee twice yearly and to Executive Board quarterly.</w:t>
            </w:r>
          </w:p>
          <w:p w14:paraId="3A26D683" w14:textId="77777777" w:rsidR="00483453" w:rsidRPr="00483453" w:rsidRDefault="00483453" w:rsidP="002A1F6C">
            <w:pPr>
              <w:pStyle w:val="Body"/>
              <w:numPr>
                <w:ilvl w:val="0"/>
                <w:numId w:val="50"/>
              </w:numPr>
              <w:jc w:val="both"/>
              <w:rPr>
                <w:rFonts w:ascii="Verdana" w:hAnsi="Verdana" w:cs="Arial"/>
                <w:sz w:val="24"/>
                <w:szCs w:val="24"/>
                <w:lang w:val="en-GB"/>
              </w:rPr>
            </w:pPr>
            <w:r w:rsidRPr="00483453">
              <w:rPr>
                <w:rFonts w:ascii="Verdana" w:hAnsi="Verdana" w:cs="Arial"/>
                <w:sz w:val="24"/>
                <w:szCs w:val="24"/>
                <w:lang w:val="en-GB"/>
              </w:rPr>
              <w:t>The report identified policies that are currently overdue for review.</w:t>
            </w:r>
          </w:p>
          <w:p w14:paraId="7F0038E7" w14:textId="77777777" w:rsidR="00483453" w:rsidRPr="00483453" w:rsidRDefault="00483453" w:rsidP="002A1F6C">
            <w:pPr>
              <w:pStyle w:val="Body"/>
              <w:numPr>
                <w:ilvl w:val="0"/>
                <w:numId w:val="50"/>
              </w:numPr>
              <w:jc w:val="both"/>
              <w:rPr>
                <w:rFonts w:ascii="Verdana" w:hAnsi="Verdana" w:cs="Arial"/>
                <w:sz w:val="24"/>
                <w:szCs w:val="24"/>
                <w:lang w:val="en-GB"/>
              </w:rPr>
            </w:pPr>
            <w:r w:rsidRPr="00483453">
              <w:rPr>
                <w:rFonts w:ascii="Verdana" w:hAnsi="Verdana" w:cs="Arial"/>
                <w:sz w:val="24"/>
                <w:szCs w:val="24"/>
                <w:lang w:val="en-GB"/>
              </w:rPr>
              <w:t>A number of overdue policies relate to All-Wales policies, where timescales are outside the Health Board’s direct control.</w:t>
            </w:r>
          </w:p>
          <w:p w14:paraId="4693E38A" w14:textId="77777777" w:rsidR="00483453" w:rsidRPr="00483453" w:rsidRDefault="00483453" w:rsidP="002A1F6C">
            <w:pPr>
              <w:pStyle w:val="Body"/>
              <w:numPr>
                <w:ilvl w:val="0"/>
                <w:numId w:val="50"/>
              </w:numPr>
              <w:jc w:val="both"/>
              <w:rPr>
                <w:rFonts w:ascii="Verdana" w:hAnsi="Verdana" w:cs="Arial"/>
                <w:sz w:val="24"/>
                <w:szCs w:val="24"/>
                <w:lang w:val="en-GB"/>
              </w:rPr>
            </w:pPr>
            <w:r w:rsidRPr="00483453">
              <w:rPr>
                <w:rFonts w:ascii="Verdana" w:hAnsi="Verdana" w:cs="Arial"/>
                <w:sz w:val="24"/>
                <w:szCs w:val="24"/>
                <w:lang w:val="en-GB"/>
              </w:rPr>
              <w:t>Oversight arrangements remain in place to monitor policy reviews and support compliance.</w:t>
            </w:r>
          </w:p>
          <w:p w14:paraId="78988D48" w14:textId="77777777" w:rsidR="00483453" w:rsidRPr="007A4BB1" w:rsidRDefault="00483453" w:rsidP="00483453">
            <w:pPr>
              <w:pStyle w:val="Body"/>
              <w:jc w:val="both"/>
              <w:rPr>
                <w:rFonts w:ascii="Verdana" w:hAnsi="Verdana" w:cs="Arial"/>
                <w:b/>
                <w:bCs/>
                <w:sz w:val="24"/>
                <w:szCs w:val="24"/>
                <w:lang w:val="en-GB"/>
              </w:rPr>
            </w:pPr>
          </w:p>
          <w:p w14:paraId="7F1900E4" w14:textId="3BCEC3CD" w:rsidR="00483453" w:rsidRPr="007A4BB1" w:rsidRDefault="00483453" w:rsidP="00483453">
            <w:pPr>
              <w:pStyle w:val="Body"/>
              <w:jc w:val="both"/>
              <w:rPr>
                <w:rFonts w:ascii="Verdana" w:hAnsi="Verdana" w:cs="Arial"/>
                <w:sz w:val="24"/>
                <w:szCs w:val="24"/>
                <w:lang w:val="en-GB"/>
              </w:rPr>
            </w:pPr>
            <w:r w:rsidRPr="007A4BB1">
              <w:rPr>
                <w:rFonts w:ascii="Verdana" w:hAnsi="Verdana" w:cs="Arial"/>
                <w:sz w:val="24"/>
                <w:szCs w:val="24"/>
                <w:lang w:val="en-GB"/>
              </w:rPr>
              <w:t xml:space="preserve">NZ thanked HL for the report and invited comments from members. </w:t>
            </w:r>
          </w:p>
          <w:p w14:paraId="397BD784" w14:textId="77777777" w:rsidR="00483453" w:rsidRPr="007A4BB1" w:rsidRDefault="00483453" w:rsidP="00483453">
            <w:pPr>
              <w:pStyle w:val="Body"/>
              <w:jc w:val="both"/>
              <w:rPr>
                <w:rFonts w:ascii="Verdana" w:hAnsi="Verdana" w:cs="Arial"/>
                <w:b/>
                <w:bCs/>
                <w:sz w:val="24"/>
                <w:szCs w:val="24"/>
                <w:lang w:val="en-GB"/>
              </w:rPr>
            </w:pPr>
          </w:p>
          <w:p w14:paraId="68B79A46" w14:textId="7D441F90" w:rsidR="00483453" w:rsidRPr="00483453" w:rsidRDefault="00483453" w:rsidP="00483453">
            <w:pPr>
              <w:pStyle w:val="Body"/>
              <w:jc w:val="both"/>
              <w:rPr>
                <w:rFonts w:ascii="Verdana" w:hAnsi="Verdana" w:cs="Arial"/>
                <w:sz w:val="24"/>
                <w:szCs w:val="24"/>
                <w:lang w:val="en-GB"/>
              </w:rPr>
            </w:pPr>
            <w:r w:rsidRPr="00483453">
              <w:rPr>
                <w:rFonts w:ascii="Verdana" w:hAnsi="Verdana" w:cs="Arial"/>
                <w:sz w:val="24"/>
                <w:szCs w:val="24"/>
                <w:lang w:val="en-GB"/>
              </w:rPr>
              <w:t>NZ noted that 25 policy reviews were due within the next six months and sought assurance that sufficient organisational capacity existed to complete the reviews and that committee work programmes were aligned to support policy approval.</w:t>
            </w:r>
          </w:p>
          <w:p w14:paraId="07BC2CB3" w14:textId="77777777" w:rsidR="00483453" w:rsidRPr="007A4BB1" w:rsidRDefault="00483453" w:rsidP="00483453">
            <w:pPr>
              <w:pStyle w:val="Body"/>
              <w:jc w:val="both"/>
              <w:rPr>
                <w:rFonts w:ascii="Verdana" w:hAnsi="Verdana" w:cs="Arial"/>
                <w:sz w:val="24"/>
                <w:szCs w:val="24"/>
                <w:lang w:val="en-GB"/>
              </w:rPr>
            </w:pPr>
          </w:p>
          <w:p w14:paraId="66A65DDF" w14:textId="063A5ADB" w:rsidR="00483453" w:rsidRPr="00483453" w:rsidRDefault="00483453" w:rsidP="00483453">
            <w:pPr>
              <w:pStyle w:val="Body"/>
              <w:jc w:val="both"/>
              <w:rPr>
                <w:rFonts w:ascii="Verdana" w:hAnsi="Verdana" w:cs="Arial"/>
                <w:sz w:val="24"/>
                <w:szCs w:val="24"/>
                <w:lang w:val="en-GB"/>
              </w:rPr>
            </w:pPr>
            <w:r w:rsidRPr="00483453">
              <w:rPr>
                <w:rFonts w:ascii="Verdana" w:hAnsi="Verdana" w:cs="Arial"/>
                <w:sz w:val="24"/>
                <w:szCs w:val="24"/>
                <w:lang w:val="en-GB"/>
              </w:rPr>
              <w:t>SS identified a typographical error within the policy register relating to the Bribery Policy review date and requested this be corrected.</w:t>
            </w:r>
          </w:p>
          <w:p w14:paraId="27FF5308" w14:textId="77777777" w:rsidR="00483453" w:rsidRPr="007A4BB1" w:rsidRDefault="00483453" w:rsidP="00483453">
            <w:pPr>
              <w:pStyle w:val="Body"/>
              <w:jc w:val="both"/>
              <w:rPr>
                <w:rFonts w:ascii="Verdana" w:hAnsi="Verdana" w:cs="Arial"/>
                <w:sz w:val="24"/>
                <w:szCs w:val="24"/>
                <w:lang w:val="en-GB"/>
              </w:rPr>
            </w:pPr>
          </w:p>
          <w:p w14:paraId="176C2A2D" w14:textId="590B77CA" w:rsidR="00483453" w:rsidRPr="007A4BB1" w:rsidRDefault="00483453" w:rsidP="00483453">
            <w:pPr>
              <w:pStyle w:val="Body"/>
              <w:jc w:val="both"/>
              <w:rPr>
                <w:rFonts w:ascii="Verdana" w:hAnsi="Verdana" w:cs="Arial"/>
                <w:sz w:val="24"/>
                <w:szCs w:val="24"/>
                <w:lang w:val="en-GB"/>
              </w:rPr>
            </w:pPr>
            <w:r w:rsidRPr="00483453">
              <w:rPr>
                <w:rFonts w:ascii="Verdana" w:hAnsi="Verdana" w:cs="Arial"/>
                <w:sz w:val="24"/>
                <w:szCs w:val="24"/>
                <w:lang w:val="en-GB"/>
              </w:rPr>
              <w:t>COL advised that, alongside the Corporate Policies process, a separate piece of work was being undertaken through the Financial Grip and Control programme to review approximately 157 financial policies and procedures and assess their effectiveness. She noted that findings would be reported back through the governance process.</w:t>
            </w:r>
          </w:p>
          <w:p w14:paraId="13352533" w14:textId="77777777" w:rsidR="00414003" w:rsidRPr="00483453" w:rsidRDefault="00414003" w:rsidP="00483453">
            <w:pPr>
              <w:pStyle w:val="Body"/>
              <w:jc w:val="both"/>
              <w:rPr>
                <w:rFonts w:ascii="Verdana" w:hAnsi="Verdana" w:cs="Arial"/>
                <w:sz w:val="24"/>
                <w:szCs w:val="24"/>
                <w:lang w:val="en-GB"/>
              </w:rPr>
            </w:pPr>
          </w:p>
          <w:p w14:paraId="6B83B9B5" w14:textId="77777777" w:rsidR="00483453" w:rsidRPr="00483453" w:rsidRDefault="00483453" w:rsidP="00483453">
            <w:pPr>
              <w:pStyle w:val="Body"/>
              <w:jc w:val="both"/>
              <w:rPr>
                <w:rFonts w:ascii="Verdana" w:hAnsi="Verdana" w:cs="Arial"/>
                <w:sz w:val="24"/>
                <w:szCs w:val="24"/>
                <w:lang w:val="en-GB"/>
              </w:rPr>
            </w:pPr>
            <w:r w:rsidRPr="00483453">
              <w:rPr>
                <w:rFonts w:ascii="Verdana" w:hAnsi="Verdana" w:cs="Arial"/>
                <w:sz w:val="24"/>
                <w:szCs w:val="24"/>
                <w:lang w:val="en-GB"/>
              </w:rPr>
              <w:t>HL acknowledged the workload associated with upcoming policy reviews and advised that responsibility was distributed across a number of teams, reducing pressure on any one area. She confirmed that different approval routes exist depending on the type of policy and committed to providing a future update on where policies are being reviewed and approved across the organisation.</w:t>
            </w:r>
          </w:p>
          <w:p w14:paraId="560DC320" w14:textId="77777777" w:rsidR="00483453" w:rsidRPr="007A4BB1" w:rsidRDefault="00483453" w:rsidP="00483453">
            <w:pPr>
              <w:pStyle w:val="Body"/>
              <w:jc w:val="both"/>
              <w:rPr>
                <w:rFonts w:ascii="Verdana" w:hAnsi="Verdana" w:cs="Arial"/>
                <w:sz w:val="24"/>
                <w:szCs w:val="24"/>
                <w:lang w:val="en-GB"/>
              </w:rPr>
            </w:pPr>
          </w:p>
          <w:p w14:paraId="37783D81" w14:textId="09211ACC" w:rsidR="00483453" w:rsidRPr="00483453" w:rsidRDefault="00483453" w:rsidP="00483453">
            <w:pPr>
              <w:pStyle w:val="Body"/>
              <w:jc w:val="both"/>
              <w:rPr>
                <w:rFonts w:ascii="Verdana" w:hAnsi="Verdana" w:cs="Arial"/>
                <w:sz w:val="24"/>
                <w:szCs w:val="24"/>
                <w:lang w:val="en-GB"/>
              </w:rPr>
            </w:pPr>
            <w:r w:rsidRPr="00483453">
              <w:rPr>
                <w:rFonts w:ascii="Verdana" w:hAnsi="Verdana" w:cs="Arial"/>
                <w:sz w:val="24"/>
                <w:szCs w:val="24"/>
                <w:lang w:val="en-GB"/>
              </w:rPr>
              <w:t>HL thanked SS for identifying the typographical error and confirmed it would be corrected.</w:t>
            </w:r>
          </w:p>
          <w:p w14:paraId="446922CF" w14:textId="77777777" w:rsidR="00483453" w:rsidRPr="007A4BB1" w:rsidRDefault="00483453" w:rsidP="00483453">
            <w:pPr>
              <w:pStyle w:val="Body"/>
              <w:jc w:val="both"/>
              <w:rPr>
                <w:rFonts w:ascii="Verdana" w:hAnsi="Verdana" w:cs="Arial"/>
                <w:b/>
                <w:bCs/>
                <w:sz w:val="24"/>
                <w:szCs w:val="24"/>
                <w:lang w:val="en-GB"/>
              </w:rPr>
            </w:pPr>
          </w:p>
          <w:p w14:paraId="11C16A34" w14:textId="77777777" w:rsidR="00483453" w:rsidRPr="007A4BB1" w:rsidRDefault="00483453" w:rsidP="00414003">
            <w:pPr>
              <w:pStyle w:val="Body"/>
              <w:jc w:val="both"/>
              <w:rPr>
                <w:rFonts w:ascii="Verdana" w:hAnsi="Verdana" w:cs="Arial"/>
                <w:sz w:val="24"/>
                <w:szCs w:val="24"/>
                <w:lang w:val="en-GB"/>
              </w:rPr>
            </w:pPr>
            <w:r w:rsidRPr="00483453">
              <w:rPr>
                <w:rFonts w:ascii="Verdana" w:hAnsi="Verdana" w:cs="Arial"/>
                <w:sz w:val="24"/>
                <w:szCs w:val="24"/>
                <w:lang w:val="en-GB"/>
              </w:rPr>
              <w:lastRenderedPageBreak/>
              <w:t>NZ welcomed the assurance provided and requested a future update showing where policies are being reported and approved, together with the planned programme of reviews.</w:t>
            </w:r>
          </w:p>
          <w:p w14:paraId="009E759D" w14:textId="77777777" w:rsidR="00B676FD" w:rsidRDefault="00B676FD" w:rsidP="00483453">
            <w:pPr>
              <w:pStyle w:val="Body"/>
              <w:jc w:val="both"/>
              <w:rPr>
                <w:rFonts w:ascii="Verdana" w:hAnsi="Verdana" w:cs="Arial"/>
                <w:sz w:val="24"/>
                <w:szCs w:val="24"/>
                <w:lang w:val="en-GB"/>
              </w:rPr>
            </w:pPr>
          </w:p>
          <w:p w14:paraId="603288E3" w14:textId="4DB3AA70" w:rsidR="00483453" w:rsidRPr="007A4BB1" w:rsidRDefault="00483453" w:rsidP="00483453">
            <w:pPr>
              <w:pStyle w:val="Body"/>
              <w:jc w:val="both"/>
              <w:rPr>
                <w:rFonts w:ascii="Verdana" w:hAnsi="Verdana" w:cs="Arial"/>
                <w:sz w:val="24"/>
                <w:szCs w:val="24"/>
                <w:lang w:val="en-GB"/>
              </w:rPr>
            </w:pPr>
            <w:r w:rsidRPr="007A4BB1">
              <w:rPr>
                <w:rFonts w:ascii="Verdana" w:hAnsi="Verdana" w:cs="Arial"/>
                <w:sz w:val="24"/>
                <w:szCs w:val="24"/>
                <w:lang w:val="en-GB"/>
              </w:rPr>
              <w:t>T</w:t>
            </w:r>
            <w:r w:rsidRPr="00483453">
              <w:rPr>
                <w:rFonts w:ascii="Verdana" w:hAnsi="Verdana" w:cs="Arial"/>
                <w:sz w:val="24"/>
                <w:szCs w:val="24"/>
                <w:lang w:val="en-GB"/>
              </w:rPr>
              <w:t>he Committee</w:t>
            </w:r>
            <w:r w:rsidRPr="007A4BB1">
              <w:rPr>
                <w:rFonts w:ascii="Verdana" w:hAnsi="Verdana" w:cs="Arial"/>
                <w:sz w:val="24"/>
                <w:szCs w:val="24"/>
                <w:lang w:val="en-GB"/>
              </w:rPr>
              <w:t xml:space="preserve">; </w:t>
            </w:r>
          </w:p>
          <w:p w14:paraId="05F5FC4A" w14:textId="4A167C95" w:rsidR="00A3112D" w:rsidRPr="00B676FD" w:rsidRDefault="00483453" w:rsidP="002A1F6C">
            <w:pPr>
              <w:pStyle w:val="Body"/>
              <w:numPr>
                <w:ilvl w:val="0"/>
                <w:numId w:val="38"/>
              </w:numPr>
              <w:jc w:val="both"/>
              <w:rPr>
                <w:rFonts w:ascii="Verdana" w:hAnsi="Verdana" w:cs="Arial"/>
                <w:sz w:val="24"/>
                <w:szCs w:val="24"/>
                <w:lang w:val="en-GB"/>
              </w:rPr>
            </w:pPr>
            <w:r w:rsidRPr="007A4BB1">
              <w:rPr>
                <w:rFonts w:ascii="Verdana" w:hAnsi="Verdana" w:cs="Arial"/>
                <w:sz w:val="24"/>
                <w:szCs w:val="24"/>
                <w:lang w:val="en-GB"/>
              </w:rPr>
              <w:t>Agreed to</w:t>
            </w:r>
            <w:r w:rsidRPr="00483453">
              <w:rPr>
                <w:rFonts w:ascii="Verdana" w:hAnsi="Verdana" w:cs="Arial"/>
                <w:sz w:val="24"/>
                <w:szCs w:val="24"/>
                <w:lang w:val="en-GB"/>
              </w:rPr>
              <w:t xml:space="preserve"> </w:t>
            </w:r>
            <w:r w:rsidRPr="007A4BB1">
              <w:rPr>
                <w:rFonts w:ascii="Verdana" w:hAnsi="Verdana" w:cs="Arial"/>
                <w:b/>
                <w:bCs/>
                <w:sz w:val="24"/>
                <w:szCs w:val="24"/>
                <w:lang w:val="en-GB"/>
              </w:rPr>
              <w:t xml:space="preserve">ASSURE </w:t>
            </w:r>
            <w:r w:rsidRPr="00483453">
              <w:rPr>
                <w:rFonts w:ascii="Verdana" w:hAnsi="Verdana" w:cs="Arial"/>
                <w:sz w:val="24"/>
                <w:szCs w:val="24"/>
                <w:lang w:val="en-GB"/>
              </w:rPr>
              <w:t>the Board that appropriate arrangements remain in place to manage and monitor corporate policies across the Health Board.</w:t>
            </w:r>
          </w:p>
        </w:tc>
      </w:tr>
      <w:tr w:rsidR="00D42A76" w:rsidRPr="007A4BB1" w14:paraId="65FED4C2"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2CFC4C10" w14:textId="75C3D3EE" w:rsidR="00D42A76" w:rsidRPr="007A4BB1" w:rsidRDefault="00185805" w:rsidP="001F7D8C">
            <w:pPr>
              <w:pStyle w:val="BodyA"/>
              <w:jc w:val="both"/>
              <w:rPr>
                <w:rFonts w:ascii="Verdana" w:hAnsi="Verdana" w:cs="Arial"/>
                <w:b/>
                <w:bCs/>
                <w:color w:val="FFFFFF" w:themeColor="background1"/>
              </w:rPr>
            </w:pPr>
            <w:r w:rsidRPr="007A4BB1">
              <w:rPr>
                <w:rFonts w:ascii="Verdana" w:hAnsi="Verdana" w:cs="Arial"/>
                <w:b/>
                <w:bCs/>
                <w:color w:val="FFFFFF" w:themeColor="background1"/>
              </w:rPr>
              <w:lastRenderedPageBreak/>
              <w:t xml:space="preserve">PART 3. </w:t>
            </w:r>
            <w:r w:rsidR="002E7FA9" w:rsidRPr="007A4BB1">
              <w:rPr>
                <w:rFonts w:ascii="Verdana" w:hAnsi="Verdana" w:cs="Arial"/>
                <w:b/>
                <w:bCs/>
                <w:color w:val="FFFFFF" w:themeColor="background1"/>
              </w:rPr>
              <w:t xml:space="preserve">FINANCIAL FOCUS </w:t>
            </w:r>
          </w:p>
        </w:tc>
      </w:tr>
      <w:tr w:rsidR="00185805" w:rsidRPr="007A4BB1" w14:paraId="67A39106" w14:textId="77777777" w:rsidTr="107218FE">
        <w:trPr>
          <w:trHeight w:val="300"/>
        </w:trPr>
        <w:tc>
          <w:tcPr>
            <w:tcW w:w="10206" w:type="dxa"/>
            <w:gridSpan w:val="3"/>
            <w:tcMar>
              <w:top w:w="80" w:type="dxa"/>
              <w:left w:w="80" w:type="dxa"/>
              <w:bottom w:w="80" w:type="dxa"/>
              <w:right w:w="80" w:type="dxa"/>
            </w:tcMar>
          </w:tcPr>
          <w:p w14:paraId="6A4B5909" w14:textId="564E7F78" w:rsidR="00185805" w:rsidRPr="007A4BB1" w:rsidRDefault="00185805" w:rsidP="001F7D8C">
            <w:pPr>
              <w:pStyle w:val="BodyA"/>
              <w:jc w:val="both"/>
              <w:rPr>
                <w:rFonts w:ascii="Verdana" w:hAnsi="Verdana" w:cs="Arial"/>
                <w:b/>
                <w:bCs/>
                <w:color w:val="auto"/>
              </w:rPr>
            </w:pPr>
            <w:r w:rsidRPr="007A4BB1">
              <w:rPr>
                <w:rFonts w:ascii="Verdana" w:hAnsi="Verdana" w:cs="Arial"/>
                <w:b/>
                <w:bCs/>
                <w:color w:val="auto"/>
              </w:rPr>
              <w:t xml:space="preserve">3.1 </w:t>
            </w:r>
            <w:r w:rsidR="009A7227" w:rsidRPr="007A4BB1">
              <w:rPr>
                <w:rFonts w:ascii="Verdana" w:hAnsi="Verdana" w:cs="Arial"/>
                <w:b/>
                <w:bCs/>
                <w:color w:val="auto"/>
              </w:rPr>
              <w:t xml:space="preserve">LOSSES AND SPECIAL PAYMENTS </w:t>
            </w:r>
          </w:p>
        </w:tc>
      </w:tr>
      <w:tr w:rsidR="008D3300" w:rsidRPr="007A4BB1" w14:paraId="26420C47" w14:textId="77777777" w:rsidTr="107218FE">
        <w:trPr>
          <w:trHeight w:val="300"/>
        </w:trPr>
        <w:tc>
          <w:tcPr>
            <w:tcW w:w="1830" w:type="dxa"/>
            <w:tcMar>
              <w:top w:w="80" w:type="dxa"/>
              <w:left w:w="80" w:type="dxa"/>
              <w:bottom w:w="80" w:type="dxa"/>
              <w:right w:w="80" w:type="dxa"/>
            </w:tcMar>
          </w:tcPr>
          <w:p w14:paraId="08FF7C75" w14:textId="7C6FA137" w:rsidR="008D3300" w:rsidRPr="007A4BB1" w:rsidRDefault="009A7227" w:rsidP="44A4AC4E">
            <w:pPr>
              <w:pStyle w:val="BodyA"/>
              <w:spacing w:line="259" w:lineRule="auto"/>
              <w:jc w:val="both"/>
              <w:rPr>
                <w:rFonts w:ascii="Verdana" w:hAnsi="Verdana"/>
              </w:rPr>
            </w:pPr>
            <w:r w:rsidRPr="007A4BB1">
              <w:rPr>
                <w:rFonts w:ascii="Verdana" w:hAnsi="Verdana" w:cs="Arial"/>
                <w:color w:val="auto"/>
              </w:rPr>
              <w:t>8</w:t>
            </w:r>
            <w:r w:rsidR="00EB0A28">
              <w:rPr>
                <w:rFonts w:ascii="Verdana" w:hAnsi="Verdana" w:cs="Arial"/>
                <w:color w:val="auto"/>
              </w:rPr>
              <w:t>9</w:t>
            </w:r>
            <w:r w:rsidRPr="007A4BB1">
              <w:rPr>
                <w:rFonts w:ascii="Verdana" w:hAnsi="Verdana" w:cs="Arial"/>
                <w:color w:val="auto"/>
              </w:rPr>
              <w:t>/26</w:t>
            </w:r>
          </w:p>
        </w:tc>
        <w:tc>
          <w:tcPr>
            <w:tcW w:w="8376" w:type="dxa"/>
            <w:gridSpan w:val="2"/>
            <w:tcMar>
              <w:top w:w="80" w:type="dxa"/>
              <w:left w:w="80" w:type="dxa"/>
              <w:bottom w:w="80" w:type="dxa"/>
              <w:right w:w="80" w:type="dxa"/>
            </w:tcMar>
          </w:tcPr>
          <w:p w14:paraId="0EF06C67" w14:textId="14C325EB" w:rsidR="000F0DF7" w:rsidRPr="007A4BB1" w:rsidRDefault="00C95655" w:rsidP="000F0DF7">
            <w:pPr>
              <w:pStyle w:val="BodyA"/>
              <w:spacing w:line="259" w:lineRule="auto"/>
              <w:jc w:val="both"/>
              <w:rPr>
                <w:rFonts w:ascii="Verdana" w:hAnsi="Verdana" w:cs="Arial"/>
                <w:color w:val="auto"/>
                <w:shd w:val="clear" w:color="auto" w:fill="FFFFFF"/>
                <w:lang w:val="en-GB"/>
              </w:rPr>
            </w:pPr>
            <w:r w:rsidRPr="007A4BB1">
              <w:rPr>
                <w:rFonts w:ascii="Verdana" w:hAnsi="Verdana" w:cs="Arial"/>
                <w:color w:val="auto"/>
                <w:shd w:val="clear" w:color="auto" w:fill="FFFFFF"/>
                <w:lang w:val="en-GB"/>
              </w:rPr>
              <w:t xml:space="preserve">AM presented the </w:t>
            </w:r>
            <w:r w:rsidR="00A65DFE" w:rsidRPr="007A4BB1">
              <w:rPr>
                <w:rFonts w:ascii="Verdana" w:hAnsi="Verdana" w:cs="Arial"/>
                <w:color w:val="auto"/>
                <w:shd w:val="clear" w:color="auto" w:fill="FFFFFF"/>
                <w:lang w:val="en-GB"/>
              </w:rPr>
              <w:t xml:space="preserve">Losses and Special Payments report </w:t>
            </w:r>
            <w:r w:rsidRPr="007A4BB1">
              <w:rPr>
                <w:rFonts w:ascii="Verdana" w:hAnsi="Verdana" w:cs="Arial"/>
                <w:color w:val="auto"/>
                <w:shd w:val="clear" w:color="auto" w:fill="FFFFFF"/>
                <w:lang w:val="en-GB"/>
              </w:rPr>
              <w:t xml:space="preserve">and the following key points were highlighted. </w:t>
            </w:r>
          </w:p>
          <w:p w14:paraId="38DBFF21" w14:textId="4461CC5F" w:rsidR="00A65DFE" w:rsidRPr="007A4BB1" w:rsidRDefault="00487D74" w:rsidP="002A1F6C">
            <w:pPr>
              <w:pStyle w:val="BodyA"/>
              <w:numPr>
                <w:ilvl w:val="0"/>
                <w:numId w:val="49"/>
              </w:numPr>
              <w:spacing w:before="0" w:after="0"/>
              <w:rPr>
                <w:rFonts w:ascii="Verdana" w:hAnsi="Verdana" w:cs="Arial"/>
                <w:shd w:val="clear" w:color="auto" w:fill="FFFFFF"/>
                <w:lang w:val="en-GB"/>
              </w:rPr>
            </w:pPr>
            <w:r w:rsidRPr="007A4BB1">
              <w:rPr>
                <w:rFonts w:ascii="Verdana" w:hAnsi="Verdana" w:cs="Arial"/>
                <w:color w:val="auto"/>
                <w:shd w:val="clear" w:color="auto" w:fill="FFFFFF"/>
                <w:lang w:val="en-GB"/>
              </w:rPr>
              <w:t>T</w:t>
            </w:r>
            <w:r w:rsidR="00CE0F14" w:rsidRPr="007A4BB1">
              <w:rPr>
                <w:rFonts w:ascii="Verdana" w:hAnsi="Verdana" w:cs="Arial"/>
                <w:color w:val="auto"/>
                <w:shd w:val="clear" w:color="auto" w:fill="FFFFFF"/>
                <w:lang w:val="en-GB"/>
              </w:rPr>
              <w:t>he</w:t>
            </w:r>
            <w:r w:rsidR="00A65DFE" w:rsidRPr="007A4BB1">
              <w:rPr>
                <w:rFonts w:ascii="Segoe UI" w:eastAsia="Times New Roman" w:hAnsi="Segoe UI" w:cs="Segoe UI"/>
                <w:sz w:val="21"/>
                <w:szCs w:val="21"/>
                <w:bdr w:val="none" w:sz="0" w:space="0" w:color="auto"/>
                <w:lang w:val="en-GB"/>
              </w:rPr>
              <w:t xml:space="preserve"> </w:t>
            </w:r>
            <w:r w:rsidR="00CE0F14" w:rsidRPr="007A4BB1">
              <w:rPr>
                <w:rFonts w:ascii="Verdana" w:hAnsi="Verdana" w:cs="Arial"/>
                <w:shd w:val="clear" w:color="auto" w:fill="FFFFFF"/>
                <w:lang w:val="en-GB"/>
              </w:rPr>
              <w:t>r</w:t>
            </w:r>
            <w:r w:rsidR="00A65DFE" w:rsidRPr="007A4BB1">
              <w:rPr>
                <w:rFonts w:ascii="Verdana" w:hAnsi="Verdana" w:cs="Arial"/>
                <w:shd w:val="clear" w:color="auto" w:fill="FFFFFF"/>
                <w:lang w:val="en-GB"/>
              </w:rPr>
              <w:t>eport covered the periods August–November 2025 and December 2025–March 2026.</w:t>
            </w:r>
          </w:p>
          <w:p w14:paraId="6AD76FA6" w14:textId="77777777" w:rsidR="00A65DFE" w:rsidRPr="00A65DFE" w:rsidRDefault="00A65DFE" w:rsidP="002A1F6C">
            <w:pPr>
              <w:pStyle w:val="BodyA"/>
              <w:numPr>
                <w:ilvl w:val="0"/>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Total Losses and Special Payments recorded during the period amounted to £27.47m.</w:t>
            </w:r>
          </w:p>
          <w:p w14:paraId="65E32B43" w14:textId="77777777" w:rsidR="00A65DFE" w:rsidRPr="00A65DFE" w:rsidRDefault="00A65DFE" w:rsidP="002A1F6C">
            <w:pPr>
              <w:pStyle w:val="BodyA"/>
              <w:numPr>
                <w:ilvl w:val="0"/>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The majority of costs were recoverable from the Welsh Risk Pool or Welsh Government funding, resulting in a net Health Board cost of approximately £1.3m.</w:t>
            </w:r>
          </w:p>
          <w:p w14:paraId="56FFA233" w14:textId="77777777" w:rsidR="00A65DFE" w:rsidRPr="00A65DFE" w:rsidRDefault="00A65DFE" w:rsidP="002A1F6C">
            <w:pPr>
              <w:pStyle w:val="BodyA"/>
              <w:numPr>
                <w:ilvl w:val="0"/>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Clinical negligence claims continued to account for the largest proportion of losses and special payments.</w:t>
            </w:r>
          </w:p>
          <w:p w14:paraId="27FE57D8" w14:textId="77777777" w:rsidR="00A65DFE" w:rsidRPr="00A65DFE" w:rsidRDefault="00A65DFE" w:rsidP="002A1F6C">
            <w:pPr>
              <w:pStyle w:val="BodyA"/>
              <w:numPr>
                <w:ilvl w:val="0"/>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 xml:space="preserve">Open claims remained significant, including: </w:t>
            </w:r>
          </w:p>
          <w:p w14:paraId="637CC0B9" w14:textId="77777777" w:rsidR="00A65DFE" w:rsidRPr="00A65DFE" w:rsidRDefault="00A65DFE" w:rsidP="002A1F6C">
            <w:pPr>
              <w:pStyle w:val="BodyA"/>
              <w:numPr>
                <w:ilvl w:val="1"/>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270 Clinical Negligence cases;</w:t>
            </w:r>
          </w:p>
          <w:p w14:paraId="43FA6F72" w14:textId="77777777" w:rsidR="00A65DFE" w:rsidRPr="00A65DFE" w:rsidRDefault="00A65DFE" w:rsidP="002A1F6C">
            <w:pPr>
              <w:pStyle w:val="BodyA"/>
              <w:numPr>
                <w:ilvl w:val="1"/>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179 Redress cases; and</w:t>
            </w:r>
          </w:p>
          <w:p w14:paraId="79923403" w14:textId="77777777" w:rsidR="00A65DFE" w:rsidRPr="00A65DFE" w:rsidRDefault="00A65DFE" w:rsidP="002A1F6C">
            <w:pPr>
              <w:pStyle w:val="BodyA"/>
              <w:numPr>
                <w:ilvl w:val="1"/>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57 Personal Injury cases.</w:t>
            </w:r>
          </w:p>
          <w:p w14:paraId="78E261DB" w14:textId="77777777" w:rsidR="00A65DFE" w:rsidRPr="00A65DFE" w:rsidRDefault="00A65DFE" w:rsidP="002A1F6C">
            <w:pPr>
              <w:pStyle w:val="BodyA"/>
              <w:numPr>
                <w:ilvl w:val="0"/>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The report highlighted a substantial increase in the Health Board's expected contribution to the Welsh Risk Pool risk-sharing arrangement for 2026/27.</w:t>
            </w:r>
          </w:p>
          <w:p w14:paraId="3722653D" w14:textId="47F53ED9" w:rsidR="00CE0F14" w:rsidRDefault="00A65DFE" w:rsidP="002A1F6C">
            <w:pPr>
              <w:pStyle w:val="BodyA"/>
              <w:numPr>
                <w:ilvl w:val="0"/>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Learning from claims and implementation of actions continued to be monitored through established governance arrangements.</w:t>
            </w:r>
          </w:p>
          <w:p w14:paraId="080EB5F9" w14:textId="77777777" w:rsidR="00B676FD" w:rsidRPr="00B676FD" w:rsidRDefault="00B676FD" w:rsidP="00B676FD">
            <w:pPr>
              <w:pStyle w:val="BodyA"/>
              <w:spacing w:before="0" w:after="0"/>
              <w:ind w:left="720"/>
              <w:rPr>
                <w:rFonts w:ascii="Verdana" w:hAnsi="Verdana" w:cs="Arial"/>
                <w:shd w:val="clear" w:color="auto" w:fill="FFFFFF"/>
                <w:lang w:val="en-GB"/>
              </w:rPr>
            </w:pPr>
          </w:p>
          <w:p w14:paraId="3FDA5E77" w14:textId="6006F11F" w:rsidR="00CE0F14" w:rsidRDefault="00CE0F14" w:rsidP="00A65DFE">
            <w:pPr>
              <w:pStyle w:val="BodyA"/>
              <w:spacing w:before="0" w:after="0"/>
              <w:jc w:val="both"/>
              <w:rPr>
                <w:rFonts w:ascii="Verdana" w:hAnsi="Verdana" w:cs="Arial"/>
                <w:shd w:val="clear" w:color="auto" w:fill="FFFFFF"/>
                <w:lang w:val="en-GB"/>
              </w:rPr>
            </w:pPr>
            <w:r w:rsidRPr="007A4BB1">
              <w:rPr>
                <w:rFonts w:ascii="Verdana" w:hAnsi="Verdana" w:cs="Arial"/>
                <w:shd w:val="clear" w:color="auto" w:fill="FFFFFF"/>
                <w:lang w:val="en-GB"/>
              </w:rPr>
              <w:t xml:space="preserve">NZ thanked AM for the update and invited comments from members. </w:t>
            </w:r>
          </w:p>
          <w:p w14:paraId="5EC5862F" w14:textId="77777777" w:rsidR="00D40615" w:rsidRPr="00D40615" w:rsidRDefault="00D40615" w:rsidP="00A65DFE">
            <w:pPr>
              <w:pStyle w:val="BodyA"/>
              <w:spacing w:before="0" w:after="0"/>
              <w:jc w:val="both"/>
              <w:rPr>
                <w:rFonts w:ascii="Verdana" w:hAnsi="Verdana" w:cs="Arial"/>
                <w:shd w:val="clear" w:color="auto" w:fill="FFFFFF"/>
                <w:lang w:val="en-GB"/>
              </w:rPr>
            </w:pPr>
          </w:p>
          <w:p w14:paraId="2813A3A1" w14:textId="77777777" w:rsidR="007B6378" w:rsidRPr="007A4BB1" w:rsidRDefault="00A65DFE" w:rsidP="007B6378">
            <w:pPr>
              <w:pStyle w:val="BodyA"/>
              <w:spacing w:before="0" w:after="0"/>
              <w:jc w:val="both"/>
              <w:rPr>
                <w:rFonts w:ascii="Verdana" w:hAnsi="Verdana" w:cs="Arial"/>
                <w:shd w:val="clear" w:color="auto" w:fill="FFFFFF"/>
                <w:lang w:val="en-GB"/>
              </w:rPr>
            </w:pPr>
            <w:r w:rsidRPr="00A65DFE">
              <w:rPr>
                <w:rFonts w:ascii="Verdana" w:hAnsi="Verdana" w:cs="Arial"/>
                <w:shd w:val="clear" w:color="auto" w:fill="FFFFFF"/>
                <w:lang w:val="en-GB"/>
              </w:rPr>
              <w:t xml:space="preserve">AG sought assurance regarding learning from claims, particularly whether lessons identified through losses and special payments were being fed back into services and whether learning was shared with </w:t>
            </w:r>
            <w:hyperlink r:id="rId11" w:history="1">
              <w:r w:rsidRPr="00A65DFE">
                <w:rPr>
                  <w:rStyle w:val="Hyperlink"/>
                  <w:rFonts w:ascii="Verdana" w:hAnsi="Verdana" w:cs="Arial"/>
                  <w:u w:val="none"/>
                  <w:shd w:val="clear" w:color="auto" w:fill="FFFFFF"/>
                  <w:lang w:val="en-GB"/>
                </w:rPr>
                <w:t>Cwm Taf Morgannwg University Health Board</w:t>
              </w:r>
            </w:hyperlink>
            <w:r w:rsidRPr="00A65DFE">
              <w:rPr>
                <w:rFonts w:ascii="Verdana" w:hAnsi="Verdana" w:cs="Arial"/>
                <w:shd w:val="clear" w:color="auto" w:fill="FFFFFF"/>
                <w:lang w:val="en-GB"/>
              </w:rPr>
              <w:t xml:space="preserve"> </w:t>
            </w:r>
            <w:r w:rsidR="007F212E" w:rsidRPr="007A4BB1">
              <w:rPr>
                <w:rFonts w:ascii="Verdana" w:hAnsi="Verdana" w:cs="Arial"/>
                <w:shd w:val="clear" w:color="auto" w:fill="FFFFFF"/>
                <w:lang w:val="en-GB"/>
              </w:rPr>
              <w:t xml:space="preserve">(CTMUHB) </w:t>
            </w:r>
            <w:r w:rsidRPr="00A65DFE">
              <w:rPr>
                <w:rFonts w:ascii="Verdana" w:hAnsi="Verdana" w:cs="Arial"/>
                <w:shd w:val="clear" w:color="auto" w:fill="FFFFFF"/>
                <w:lang w:val="en-GB"/>
              </w:rPr>
              <w:t>where claims related to transferred services.</w:t>
            </w:r>
            <w:r w:rsidR="007F212E" w:rsidRPr="007A4BB1">
              <w:rPr>
                <w:rFonts w:ascii="Verdana" w:hAnsi="Verdana" w:cs="Arial"/>
                <w:shd w:val="clear" w:color="auto" w:fill="FFFFFF"/>
                <w:lang w:val="en-GB"/>
              </w:rPr>
              <w:t xml:space="preserve"> </w:t>
            </w:r>
            <w:r w:rsidRPr="00A65DFE">
              <w:rPr>
                <w:rFonts w:ascii="Verdana" w:hAnsi="Verdana" w:cs="Arial"/>
                <w:shd w:val="clear" w:color="auto" w:fill="FFFFFF"/>
                <w:lang w:val="en-GB"/>
              </w:rPr>
              <w:t xml:space="preserve">AM advised that learning and action planning sat primarily within Legal and Risk governance processes and undertook to seek further information regarding arrangements with </w:t>
            </w:r>
            <w:r w:rsidR="007F212E" w:rsidRPr="007A4BB1">
              <w:rPr>
                <w:rFonts w:ascii="Verdana" w:hAnsi="Verdana" w:cs="Arial"/>
                <w:shd w:val="clear" w:color="auto" w:fill="FFFFFF"/>
                <w:lang w:val="en-GB"/>
              </w:rPr>
              <w:t>CTMUHB.</w:t>
            </w:r>
            <w:r w:rsidR="007B6378" w:rsidRPr="007A4BB1">
              <w:rPr>
                <w:rFonts w:ascii="Verdana" w:hAnsi="Verdana" w:cs="Arial"/>
                <w:shd w:val="clear" w:color="auto" w:fill="FFFFFF"/>
                <w:lang w:val="en-GB"/>
              </w:rPr>
              <w:t xml:space="preserve"> </w:t>
            </w:r>
          </w:p>
          <w:p w14:paraId="05EDD1A5" w14:textId="77777777" w:rsidR="007B6378" w:rsidRPr="007A4BB1" w:rsidRDefault="007B6378" w:rsidP="007B6378">
            <w:pPr>
              <w:pStyle w:val="BodyA"/>
              <w:spacing w:before="0" w:after="0"/>
              <w:jc w:val="both"/>
              <w:rPr>
                <w:rFonts w:ascii="Verdana" w:hAnsi="Verdana" w:cs="Arial"/>
                <w:shd w:val="clear" w:color="auto" w:fill="FFFFFF"/>
                <w:lang w:val="en-GB"/>
              </w:rPr>
            </w:pPr>
          </w:p>
          <w:p w14:paraId="2AC823F2" w14:textId="6D3CEB0F" w:rsidR="007B6378" w:rsidRPr="007A4BB1" w:rsidRDefault="007B6378" w:rsidP="007B6378">
            <w:pPr>
              <w:pStyle w:val="BodyA"/>
              <w:spacing w:before="0" w:after="0"/>
              <w:jc w:val="both"/>
              <w:rPr>
                <w:rFonts w:ascii="Verdana" w:hAnsi="Verdana" w:cs="Arial"/>
                <w:shd w:val="clear" w:color="auto" w:fill="FFFFFF"/>
                <w:lang w:val="en-GB"/>
              </w:rPr>
            </w:pPr>
            <w:r w:rsidRPr="00A65DFE">
              <w:rPr>
                <w:rFonts w:ascii="Verdana" w:hAnsi="Verdana" w:cs="Arial"/>
                <w:shd w:val="clear" w:color="auto" w:fill="FFFFFF"/>
                <w:lang w:val="en-GB"/>
              </w:rPr>
              <w:t xml:space="preserve">HL </w:t>
            </w:r>
            <w:r w:rsidRPr="007A4BB1">
              <w:rPr>
                <w:rFonts w:ascii="Verdana" w:hAnsi="Verdana" w:cs="Arial"/>
                <w:shd w:val="clear" w:color="auto" w:fill="FFFFFF"/>
                <w:lang w:val="en-GB"/>
              </w:rPr>
              <w:t xml:space="preserve">advised that </w:t>
            </w:r>
            <w:r w:rsidRPr="00A65DFE">
              <w:rPr>
                <w:rFonts w:ascii="Verdana" w:hAnsi="Verdana" w:cs="Arial"/>
                <w:shd w:val="clear" w:color="auto" w:fill="FFFFFF"/>
                <w:lang w:val="en-GB"/>
              </w:rPr>
              <w:t>learning from claims and confirmed that robust arrangements are in place. She advised that actions and learning are developed jointly with relevant organisations, are closely monitored by the Welsh Risk Pool and are not approved without assurance that appropriate learning has been identified and implemented.</w:t>
            </w:r>
          </w:p>
          <w:p w14:paraId="45C26535" w14:textId="77777777" w:rsidR="00A65DFE" w:rsidRPr="007A4BB1" w:rsidRDefault="00A65DFE" w:rsidP="00A65DFE">
            <w:pPr>
              <w:pStyle w:val="BodyA"/>
              <w:spacing w:before="0" w:after="0"/>
              <w:jc w:val="both"/>
              <w:rPr>
                <w:rFonts w:ascii="Verdana" w:hAnsi="Verdana" w:cs="Arial"/>
                <w:shd w:val="clear" w:color="auto" w:fill="FFFFFF"/>
                <w:lang w:val="en-GB"/>
              </w:rPr>
            </w:pPr>
          </w:p>
          <w:p w14:paraId="6B823542" w14:textId="75B085C0" w:rsidR="00A65DFE" w:rsidRPr="007A4BB1" w:rsidRDefault="00A65DFE" w:rsidP="00A65DFE">
            <w:pPr>
              <w:pStyle w:val="BodyA"/>
              <w:spacing w:before="0" w:after="0"/>
              <w:jc w:val="both"/>
              <w:rPr>
                <w:rFonts w:ascii="Verdana" w:hAnsi="Verdana" w:cs="Arial"/>
                <w:shd w:val="clear" w:color="auto" w:fill="FFFFFF"/>
                <w:lang w:val="en-GB"/>
              </w:rPr>
            </w:pPr>
            <w:r w:rsidRPr="00A65DFE">
              <w:rPr>
                <w:rFonts w:ascii="Verdana" w:hAnsi="Verdana" w:cs="Arial"/>
                <w:shd w:val="clear" w:color="auto" w:fill="FFFFFF"/>
                <w:lang w:val="en-GB"/>
              </w:rPr>
              <w:t>PP queried the significant increase in the projected Welsh Risk Pool contribution and sought clarification regarding how the contribution was calculated.</w:t>
            </w:r>
            <w:r w:rsidR="007B6378" w:rsidRPr="007A4BB1">
              <w:rPr>
                <w:rFonts w:ascii="Verdana" w:hAnsi="Verdana" w:cs="Arial"/>
                <w:shd w:val="clear" w:color="auto" w:fill="FFFFFF"/>
                <w:lang w:val="en-GB"/>
              </w:rPr>
              <w:t xml:space="preserve"> </w:t>
            </w:r>
            <w:r w:rsidRPr="00A65DFE">
              <w:rPr>
                <w:rFonts w:ascii="Verdana" w:hAnsi="Verdana" w:cs="Arial"/>
                <w:shd w:val="clear" w:color="auto" w:fill="FFFFFF"/>
                <w:lang w:val="en-GB"/>
              </w:rPr>
              <w:t>AM explained that the contribution is determined using a national risk-sharing formula including multiple factors and is not solely based on the number of claims.</w:t>
            </w:r>
          </w:p>
          <w:p w14:paraId="738A6C6D" w14:textId="77777777" w:rsidR="00A65DFE" w:rsidRPr="007A4BB1" w:rsidRDefault="00A65DFE" w:rsidP="00A65DFE">
            <w:pPr>
              <w:pStyle w:val="BodyA"/>
              <w:spacing w:before="0" w:after="0"/>
              <w:jc w:val="both"/>
              <w:rPr>
                <w:rFonts w:ascii="Verdana" w:hAnsi="Verdana" w:cs="Arial"/>
                <w:shd w:val="clear" w:color="auto" w:fill="FFFFFF"/>
                <w:lang w:val="en-GB"/>
              </w:rPr>
            </w:pPr>
          </w:p>
          <w:p w14:paraId="6854BA54" w14:textId="28E049B8" w:rsidR="00A65DFE" w:rsidRPr="007A4BB1" w:rsidRDefault="00A65DFE" w:rsidP="00A65DFE">
            <w:pPr>
              <w:pStyle w:val="BodyA"/>
              <w:spacing w:before="0" w:after="0"/>
              <w:jc w:val="both"/>
              <w:rPr>
                <w:rFonts w:ascii="Verdana" w:hAnsi="Verdana" w:cs="Arial"/>
                <w:shd w:val="clear" w:color="auto" w:fill="FFFFFF"/>
                <w:lang w:val="en-GB"/>
              </w:rPr>
            </w:pPr>
            <w:r w:rsidRPr="00A65DFE">
              <w:rPr>
                <w:rFonts w:ascii="Verdana" w:hAnsi="Verdana" w:cs="Arial"/>
                <w:shd w:val="clear" w:color="auto" w:fill="FFFFFF"/>
                <w:lang w:val="en-GB"/>
              </w:rPr>
              <w:t>NZ highlighted concern regarding Ombudsman awards arising from delays in complaint responses and stressed the importance of ensuring robust systems are in place to monitor response times and avoid unnecessary financial penalties.</w:t>
            </w:r>
          </w:p>
          <w:p w14:paraId="5F971230" w14:textId="485D8D17" w:rsidR="00C95655" w:rsidRPr="007A4BB1" w:rsidRDefault="00A65DFE" w:rsidP="00683A46">
            <w:pPr>
              <w:pStyle w:val="BodyA"/>
              <w:spacing w:line="259" w:lineRule="auto"/>
              <w:jc w:val="both"/>
              <w:rPr>
                <w:rFonts w:ascii="Verdana" w:hAnsi="Verdana" w:cs="Arial"/>
                <w:color w:val="auto"/>
                <w:shd w:val="clear" w:color="auto" w:fill="FFFFFF"/>
                <w:lang w:val="en-GB"/>
              </w:rPr>
            </w:pPr>
            <w:r w:rsidRPr="007A4BB1">
              <w:rPr>
                <w:rFonts w:ascii="Verdana" w:hAnsi="Verdana" w:cs="Arial"/>
                <w:color w:val="auto"/>
                <w:shd w:val="clear" w:color="auto" w:fill="FFFFFF"/>
                <w:lang w:val="en-GB"/>
              </w:rPr>
              <w:t>T</w:t>
            </w:r>
            <w:r w:rsidR="00487D74" w:rsidRPr="007A4BB1">
              <w:rPr>
                <w:rFonts w:ascii="Verdana" w:hAnsi="Verdana" w:cs="Arial"/>
                <w:color w:val="auto"/>
                <w:shd w:val="clear" w:color="auto" w:fill="FFFFFF"/>
                <w:lang w:val="en-GB"/>
              </w:rPr>
              <w:t xml:space="preserve">he Committee; </w:t>
            </w:r>
          </w:p>
          <w:p w14:paraId="4C564FD9" w14:textId="102410B8" w:rsidR="00487D74" w:rsidRPr="007A4BB1" w:rsidRDefault="00D41E54" w:rsidP="002A1F6C">
            <w:pPr>
              <w:pStyle w:val="BodyA"/>
              <w:numPr>
                <w:ilvl w:val="0"/>
                <w:numId w:val="36"/>
              </w:numPr>
              <w:spacing w:before="0" w:after="0"/>
              <w:ind w:left="714" w:hanging="357"/>
              <w:jc w:val="both"/>
              <w:rPr>
                <w:rFonts w:ascii="Verdana" w:hAnsi="Verdana" w:cs="Arial"/>
                <w:color w:val="auto"/>
                <w:shd w:val="clear" w:color="auto" w:fill="FFFFFF"/>
                <w:lang w:val="en-GB"/>
              </w:rPr>
            </w:pPr>
            <w:r w:rsidRPr="007A4BB1">
              <w:rPr>
                <w:rFonts w:ascii="Verdana" w:hAnsi="Verdana" w:cs="Arial"/>
                <w:shd w:val="clear" w:color="auto" w:fill="FFFFFF"/>
                <w:lang w:val="en-GB"/>
              </w:rPr>
              <w:t xml:space="preserve">Agreed to </w:t>
            </w:r>
            <w:r w:rsidRPr="00A65DFE">
              <w:rPr>
                <w:rFonts w:ascii="Verdana" w:hAnsi="Verdana" w:cs="Arial"/>
                <w:shd w:val="clear" w:color="auto" w:fill="FFFFFF"/>
                <w:lang w:val="en-GB"/>
              </w:rPr>
              <w:t xml:space="preserve">provide </w:t>
            </w:r>
            <w:r w:rsidRPr="007A4BB1">
              <w:rPr>
                <w:rFonts w:ascii="Verdana" w:hAnsi="Verdana" w:cs="Arial"/>
                <w:b/>
                <w:bCs/>
                <w:shd w:val="clear" w:color="auto" w:fill="FFFFFF"/>
                <w:lang w:val="en-GB"/>
              </w:rPr>
              <w:t>ASSURANCE</w:t>
            </w:r>
            <w:r w:rsidRPr="00A65DFE">
              <w:rPr>
                <w:rFonts w:ascii="Verdana" w:hAnsi="Verdana" w:cs="Arial"/>
                <w:shd w:val="clear" w:color="auto" w:fill="FFFFFF"/>
                <w:lang w:val="en-GB"/>
              </w:rPr>
              <w:t xml:space="preserve"> to the Board regarding the management of losses and special payments and agreed that the value of losses and special payments should be reported to Board in accordance with Standing Financial Instructions.</w:t>
            </w:r>
          </w:p>
        </w:tc>
      </w:tr>
      <w:tr w:rsidR="00483BA8" w:rsidRPr="007A4BB1" w14:paraId="112F61D1" w14:textId="77777777" w:rsidTr="107218FE">
        <w:trPr>
          <w:trHeight w:val="300"/>
        </w:trPr>
        <w:tc>
          <w:tcPr>
            <w:tcW w:w="10206" w:type="dxa"/>
            <w:gridSpan w:val="3"/>
            <w:tcMar>
              <w:top w:w="80" w:type="dxa"/>
              <w:left w:w="80" w:type="dxa"/>
              <w:bottom w:w="80" w:type="dxa"/>
              <w:right w:w="80" w:type="dxa"/>
            </w:tcMar>
          </w:tcPr>
          <w:p w14:paraId="7ECCC85C" w14:textId="4A4318ED" w:rsidR="00483BA8" w:rsidRPr="007A4BB1" w:rsidRDefault="00483BA8" w:rsidP="00483BA8">
            <w:pPr>
              <w:pStyle w:val="BodyA"/>
              <w:spacing w:line="259" w:lineRule="auto"/>
              <w:jc w:val="both"/>
              <w:rPr>
                <w:rFonts w:ascii="Verdana" w:hAnsi="Verdana" w:cs="Arial"/>
                <w:b/>
                <w:bCs/>
                <w:color w:val="auto"/>
                <w:shd w:val="clear" w:color="auto" w:fill="FFFFFF"/>
                <w:lang w:val="en-GB"/>
              </w:rPr>
            </w:pPr>
            <w:r w:rsidRPr="007A4BB1">
              <w:rPr>
                <w:rFonts w:ascii="Verdana" w:hAnsi="Verdana" w:cs="Arial"/>
                <w:b/>
                <w:bCs/>
                <w:color w:val="auto"/>
                <w:shd w:val="clear" w:color="auto" w:fill="FFFFFF"/>
                <w:lang w:val="en-GB"/>
              </w:rPr>
              <w:lastRenderedPageBreak/>
              <w:t xml:space="preserve">3.2 </w:t>
            </w:r>
            <w:r w:rsidR="009A7227" w:rsidRPr="007A4BB1">
              <w:rPr>
                <w:rFonts w:ascii="Verdana" w:hAnsi="Verdana" w:cs="Arial"/>
                <w:b/>
                <w:bCs/>
                <w:color w:val="auto"/>
                <w:shd w:val="clear" w:color="auto" w:fill="FFFFFF"/>
                <w:lang w:val="en-GB"/>
              </w:rPr>
              <w:t xml:space="preserve">PROCUREMENT REPORT </w:t>
            </w:r>
          </w:p>
        </w:tc>
      </w:tr>
      <w:tr w:rsidR="00147F2A" w:rsidRPr="007A4BB1" w14:paraId="4C3080DF" w14:textId="77777777" w:rsidTr="107218FE">
        <w:trPr>
          <w:trHeight w:val="300"/>
        </w:trPr>
        <w:tc>
          <w:tcPr>
            <w:tcW w:w="1830" w:type="dxa"/>
            <w:tcMar>
              <w:top w:w="80" w:type="dxa"/>
              <w:left w:w="80" w:type="dxa"/>
              <w:bottom w:w="80" w:type="dxa"/>
              <w:right w:w="80" w:type="dxa"/>
            </w:tcMar>
          </w:tcPr>
          <w:p w14:paraId="2BD958F1" w14:textId="16D23941" w:rsidR="00147F2A" w:rsidRPr="007A4BB1" w:rsidRDefault="00A13903" w:rsidP="44A4AC4E">
            <w:pPr>
              <w:pStyle w:val="BodyA"/>
              <w:spacing w:line="259" w:lineRule="auto"/>
              <w:jc w:val="both"/>
              <w:rPr>
                <w:rFonts w:ascii="Verdana" w:hAnsi="Verdana" w:cs="Arial"/>
                <w:color w:val="auto"/>
              </w:rPr>
            </w:pPr>
            <w:r>
              <w:rPr>
                <w:rFonts w:ascii="Verdana" w:hAnsi="Verdana" w:cs="Arial"/>
                <w:color w:val="auto"/>
              </w:rPr>
              <w:t>90</w:t>
            </w:r>
            <w:r w:rsidR="009A7227" w:rsidRPr="007A4BB1">
              <w:rPr>
                <w:rFonts w:ascii="Verdana" w:hAnsi="Verdana" w:cs="Arial"/>
                <w:color w:val="auto"/>
              </w:rPr>
              <w:t>/26</w:t>
            </w:r>
          </w:p>
        </w:tc>
        <w:tc>
          <w:tcPr>
            <w:tcW w:w="8376" w:type="dxa"/>
            <w:gridSpan w:val="2"/>
            <w:tcMar>
              <w:top w:w="80" w:type="dxa"/>
              <w:left w:w="80" w:type="dxa"/>
              <w:bottom w:w="80" w:type="dxa"/>
              <w:right w:w="80" w:type="dxa"/>
            </w:tcMar>
          </w:tcPr>
          <w:p w14:paraId="4C35EF77" w14:textId="3920C02D" w:rsidR="00844A7F" w:rsidRPr="007A4BB1" w:rsidRDefault="009A7227" w:rsidP="009A7227">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eastAsia="Verdana" w:hAnsi="Verdana" w:cs="Verdana"/>
                <w:bdr w:val="none" w:sz="0" w:space="0" w:color="auto"/>
                <w:lang w:val="en-GB"/>
              </w:rPr>
            </w:pPr>
            <w:r w:rsidRPr="007A4BB1">
              <w:rPr>
                <w:rFonts w:ascii="Verdana" w:eastAsia="Verdana" w:hAnsi="Verdana" w:cs="Verdana"/>
                <w:bdr w:val="none" w:sz="0" w:space="0" w:color="auto"/>
                <w:lang w:val="en-GB"/>
              </w:rPr>
              <w:t xml:space="preserve">This agenda item was deferred to next meeting. </w:t>
            </w:r>
          </w:p>
        </w:tc>
      </w:tr>
      <w:tr w:rsidR="00483BA8" w:rsidRPr="007A4BB1" w14:paraId="573734B1" w14:textId="77777777" w:rsidTr="107218FE">
        <w:trPr>
          <w:trHeight w:val="300"/>
        </w:trPr>
        <w:tc>
          <w:tcPr>
            <w:tcW w:w="10206" w:type="dxa"/>
            <w:gridSpan w:val="3"/>
            <w:tcMar>
              <w:top w:w="80" w:type="dxa"/>
              <w:left w:w="80" w:type="dxa"/>
              <w:bottom w:w="80" w:type="dxa"/>
              <w:right w:w="80" w:type="dxa"/>
            </w:tcMar>
          </w:tcPr>
          <w:p w14:paraId="72703F3E" w14:textId="7CECBFB6" w:rsidR="00483BA8" w:rsidRPr="007A4BB1" w:rsidRDefault="00483BA8" w:rsidP="00483BA8">
            <w:pPr>
              <w:pStyle w:val="BodyA"/>
              <w:spacing w:line="259" w:lineRule="auto"/>
              <w:jc w:val="both"/>
              <w:rPr>
                <w:rFonts w:ascii="Verdana" w:hAnsi="Verdana" w:cs="Arial"/>
                <w:b/>
                <w:bCs/>
                <w:color w:val="auto"/>
                <w:shd w:val="clear" w:color="auto" w:fill="FFFFFF"/>
                <w:lang w:val="en-GB"/>
              </w:rPr>
            </w:pPr>
            <w:r w:rsidRPr="007A4BB1">
              <w:rPr>
                <w:rFonts w:ascii="Verdana" w:hAnsi="Verdana" w:cs="Arial"/>
                <w:b/>
                <w:bCs/>
                <w:color w:val="auto"/>
              </w:rPr>
              <w:t xml:space="preserve">3.3 </w:t>
            </w:r>
            <w:r w:rsidR="009A7227" w:rsidRPr="007A4BB1">
              <w:rPr>
                <w:rFonts w:ascii="Verdana" w:hAnsi="Verdana" w:cs="Arial"/>
                <w:b/>
                <w:bCs/>
                <w:color w:val="auto"/>
              </w:rPr>
              <w:t xml:space="preserve">POST PAYMENT VERIFICATION END OF YEAR REPORT </w:t>
            </w:r>
          </w:p>
        </w:tc>
      </w:tr>
      <w:tr w:rsidR="00483BA8" w:rsidRPr="007A4BB1" w14:paraId="19250448" w14:textId="77777777" w:rsidTr="107218FE">
        <w:trPr>
          <w:trHeight w:val="300"/>
        </w:trPr>
        <w:tc>
          <w:tcPr>
            <w:tcW w:w="1830" w:type="dxa"/>
            <w:tcMar>
              <w:top w:w="80" w:type="dxa"/>
              <w:left w:w="80" w:type="dxa"/>
              <w:bottom w:w="80" w:type="dxa"/>
              <w:right w:w="80" w:type="dxa"/>
            </w:tcMar>
          </w:tcPr>
          <w:p w14:paraId="4101933E" w14:textId="6E298620" w:rsidR="00483BA8" w:rsidRPr="007A4BB1" w:rsidRDefault="00CF1340" w:rsidP="44A4AC4E">
            <w:pPr>
              <w:pStyle w:val="BodyA"/>
              <w:spacing w:line="259" w:lineRule="auto"/>
              <w:jc w:val="both"/>
              <w:rPr>
                <w:rFonts w:ascii="Verdana" w:hAnsi="Verdana" w:cs="Arial"/>
                <w:color w:val="auto"/>
              </w:rPr>
            </w:pPr>
            <w:r w:rsidRPr="007A4BB1">
              <w:rPr>
                <w:rFonts w:ascii="Verdana" w:hAnsi="Verdana" w:cs="Arial"/>
                <w:color w:val="auto"/>
              </w:rPr>
              <w:t>9</w:t>
            </w:r>
            <w:r w:rsidR="00A13903">
              <w:rPr>
                <w:rFonts w:ascii="Verdana" w:hAnsi="Verdana" w:cs="Arial"/>
                <w:color w:val="auto"/>
              </w:rPr>
              <w:t>1</w:t>
            </w:r>
            <w:r w:rsidR="009A7227" w:rsidRPr="007A4BB1">
              <w:rPr>
                <w:rFonts w:ascii="Verdana" w:hAnsi="Verdana" w:cs="Arial"/>
                <w:color w:val="auto"/>
              </w:rPr>
              <w:t>/26</w:t>
            </w:r>
          </w:p>
        </w:tc>
        <w:tc>
          <w:tcPr>
            <w:tcW w:w="8376" w:type="dxa"/>
            <w:gridSpan w:val="2"/>
            <w:tcMar>
              <w:top w:w="80" w:type="dxa"/>
              <w:left w:w="80" w:type="dxa"/>
              <w:bottom w:w="80" w:type="dxa"/>
              <w:right w:w="80" w:type="dxa"/>
            </w:tcMar>
          </w:tcPr>
          <w:p w14:paraId="514ED3EF" w14:textId="46AFEB89" w:rsidR="00A20C29" w:rsidRPr="007A4BB1" w:rsidRDefault="00A20C29" w:rsidP="00057356">
            <w:pPr>
              <w:pStyle w:val="BodyA"/>
              <w:spacing w:line="259" w:lineRule="auto"/>
              <w:rPr>
                <w:rFonts w:ascii="Verdana" w:hAnsi="Verdana" w:cs="Arial"/>
                <w:color w:val="auto"/>
                <w:shd w:val="clear" w:color="auto" w:fill="FFFFFF"/>
                <w:lang w:val="en-GB"/>
              </w:rPr>
            </w:pPr>
            <w:r w:rsidRPr="007A4BB1">
              <w:rPr>
                <w:rFonts w:ascii="Verdana" w:hAnsi="Verdana" w:cs="Arial"/>
                <w:color w:val="auto"/>
                <w:shd w:val="clear" w:color="auto" w:fill="FFFFFF"/>
                <w:lang w:val="en-GB"/>
              </w:rPr>
              <w:t>AL was welcomed to the meeting. She introduced the report and highlighted the following points</w:t>
            </w:r>
            <w:r w:rsidR="00AB6A9B" w:rsidRPr="007A4BB1">
              <w:rPr>
                <w:rFonts w:ascii="Verdana" w:hAnsi="Verdana" w:cs="Arial"/>
                <w:color w:val="auto"/>
                <w:shd w:val="clear" w:color="auto" w:fill="FFFFFF"/>
                <w:lang w:val="en-GB"/>
              </w:rPr>
              <w:t xml:space="preserve">; </w:t>
            </w:r>
          </w:p>
          <w:p w14:paraId="45EECEFA"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t>The report provided the year-end position for the 2025/26 PPV Programme across General Medical and General Ophthalmic Services.</w:t>
            </w:r>
          </w:p>
          <w:p w14:paraId="75871E6A"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lastRenderedPageBreak/>
              <w:t>All routine visits and outstanding reviews have now been completed and PPV activity has returned to plan.</w:t>
            </w:r>
          </w:p>
          <w:p w14:paraId="5BA6C14A"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t>Future reviews will combine routine and revisit activity where appropriate to improve efficiency.</w:t>
            </w:r>
          </w:p>
          <w:p w14:paraId="27522C98"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t>The service continues to provide assurance over primary care contractor claims and supports the validation of new national service claims.</w:t>
            </w:r>
          </w:p>
          <w:p w14:paraId="16858E99"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t>Ongoing work includes training, support visits and collaboration with Counter Fraud to identify and mitigate emerging risks.</w:t>
            </w:r>
          </w:p>
          <w:p w14:paraId="1CBC5315"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t>Work is underway with the Business Information Team to enhance future reporting and provide more meaningful management information for Audit Committees.</w:t>
            </w:r>
          </w:p>
          <w:p w14:paraId="7FCC1BC0"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t>No significant concerns or outlier issues requiring escalation were identified.</w:t>
            </w:r>
          </w:p>
          <w:p w14:paraId="2DEA78A5" w14:textId="77777777" w:rsidR="00111671" w:rsidRPr="007A4BB1" w:rsidRDefault="00111671" w:rsidP="0048168B">
            <w:pPr>
              <w:pStyle w:val="BodyA"/>
              <w:spacing w:before="0" w:after="0"/>
              <w:jc w:val="both"/>
              <w:rPr>
                <w:rFonts w:ascii="Verdana" w:hAnsi="Verdana" w:cs="Arial"/>
                <w:shd w:val="clear" w:color="auto" w:fill="FFFFFF"/>
                <w:lang w:val="en-GB"/>
              </w:rPr>
            </w:pPr>
          </w:p>
          <w:p w14:paraId="6865CB3E" w14:textId="1336871F" w:rsidR="006F7252" w:rsidRPr="007A4BB1" w:rsidRDefault="006F7252" w:rsidP="0048168B">
            <w:pPr>
              <w:pStyle w:val="BodyA"/>
              <w:spacing w:before="0" w:after="0"/>
              <w:jc w:val="both"/>
              <w:rPr>
                <w:rFonts w:ascii="Verdana" w:hAnsi="Verdana" w:cs="Arial"/>
                <w:shd w:val="clear" w:color="auto" w:fill="FFFFFF"/>
                <w:lang w:val="en-GB"/>
              </w:rPr>
            </w:pPr>
            <w:r w:rsidRPr="006F7252">
              <w:rPr>
                <w:rFonts w:ascii="Verdana" w:hAnsi="Verdana" w:cs="Arial"/>
                <w:shd w:val="clear" w:color="auto" w:fill="FFFFFF"/>
                <w:lang w:val="en-GB"/>
              </w:rPr>
              <w:t>NZ advised that members had found parts of the report difficult to interpret and queried how Health Board performance compared with other organisations.</w:t>
            </w:r>
          </w:p>
          <w:p w14:paraId="013EB4C5" w14:textId="77777777" w:rsidR="009A3B5F" w:rsidRPr="006F7252" w:rsidRDefault="009A3B5F" w:rsidP="0048168B">
            <w:pPr>
              <w:pStyle w:val="BodyA"/>
              <w:spacing w:before="0" w:after="0"/>
              <w:jc w:val="both"/>
              <w:rPr>
                <w:rFonts w:ascii="Verdana" w:hAnsi="Verdana" w:cs="Arial"/>
                <w:shd w:val="clear" w:color="auto" w:fill="FFFFFF"/>
                <w:lang w:val="en-GB"/>
              </w:rPr>
            </w:pPr>
          </w:p>
          <w:p w14:paraId="24330827" w14:textId="77777777" w:rsidR="006F7252" w:rsidRPr="007A4BB1" w:rsidRDefault="006F7252" w:rsidP="0048168B">
            <w:pPr>
              <w:pStyle w:val="BodyA"/>
              <w:spacing w:before="0" w:after="0"/>
              <w:jc w:val="both"/>
              <w:rPr>
                <w:rFonts w:ascii="Verdana" w:hAnsi="Verdana" w:cs="Arial"/>
                <w:shd w:val="clear" w:color="auto" w:fill="FFFFFF"/>
                <w:lang w:val="en-GB"/>
              </w:rPr>
            </w:pPr>
            <w:r w:rsidRPr="006F7252">
              <w:rPr>
                <w:rFonts w:ascii="Verdana" w:hAnsi="Verdana" w:cs="Arial"/>
                <w:shd w:val="clear" w:color="auto" w:fill="FFFFFF"/>
                <w:lang w:val="en-GB"/>
              </w:rPr>
              <w:t>AL explained that comparative information is currently reported on an all-Wales basis rather than by individual Health Board. She advised that future reporting could potentially provide additional contextual and comparative information to assist Committee understanding.</w:t>
            </w:r>
          </w:p>
          <w:p w14:paraId="0F28511A" w14:textId="77777777" w:rsidR="009A3B5F" w:rsidRPr="006F7252" w:rsidRDefault="009A3B5F" w:rsidP="0048168B">
            <w:pPr>
              <w:pStyle w:val="BodyA"/>
              <w:spacing w:before="0" w:after="0"/>
              <w:jc w:val="both"/>
              <w:rPr>
                <w:rFonts w:ascii="Verdana" w:hAnsi="Verdana" w:cs="Arial"/>
                <w:shd w:val="clear" w:color="auto" w:fill="FFFFFF"/>
                <w:lang w:val="en-GB"/>
              </w:rPr>
            </w:pPr>
          </w:p>
          <w:p w14:paraId="54CC98F5" w14:textId="77777777" w:rsidR="006F7252" w:rsidRPr="007A4BB1" w:rsidRDefault="006F7252" w:rsidP="0048168B">
            <w:pPr>
              <w:pStyle w:val="BodyA"/>
              <w:spacing w:before="0" w:after="0"/>
              <w:jc w:val="both"/>
              <w:rPr>
                <w:rFonts w:ascii="Verdana" w:hAnsi="Verdana" w:cs="Arial"/>
                <w:shd w:val="clear" w:color="auto" w:fill="FFFFFF"/>
                <w:lang w:val="en-GB"/>
              </w:rPr>
            </w:pPr>
            <w:r w:rsidRPr="006F7252">
              <w:rPr>
                <w:rFonts w:ascii="Verdana" w:hAnsi="Verdana" w:cs="Arial"/>
                <w:shd w:val="clear" w:color="auto" w:fill="FFFFFF"/>
                <w:lang w:val="en-GB"/>
              </w:rPr>
              <w:t>COL welcomed the report and noted that year-on-year performance appeared broadly consistent, providing assurance that controls were operating as expected. She commented that the report demonstrated that Swansea Bay's position remained broadly in line with previous years and that validation arrangements were operating effectively.</w:t>
            </w:r>
          </w:p>
          <w:p w14:paraId="658CAD18" w14:textId="77777777" w:rsidR="009A3B5F" w:rsidRPr="006F7252" w:rsidRDefault="009A3B5F" w:rsidP="0048168B">
            <w:pPr>
              <w:pStyle w:val="BodyA"/>
              <w:spacing w:before="0" w:after="0"/>
              <w:jc w:val="both"/>
              <w:rPr>
                <w:rFonts w:ascii="Verdana" w:hAnsi="Verdana" w:cs="Arial"/>
                <w:shd w:val="clear" w:color="auto" w:fill="FFFFFF"/>
                <w:lang w:val="en-GB"/>
              </w:rPr>
            </w:pPr>
          </w:p>
          <w:p w14:paraId="4814D235" w14:textId="77777777" w:rsidR="006F7252" w:rsidRPr="006F7252" w:rsidRDefault="006F7252" w:rsidP="0048168B">
            <w:pPr>
              <w:pStyle w:val="BodyA"/>
              <w:spacing w:before="0" w:after="0"/>
              <w:jc w:val="both"/>
              <w:rPr>
                <w:rFonts w:ascii="Verdana" w:hAnsi="Verdana" w:cs="Arial"/>
                <w:shd w:val="clear" w:color="auto" w:fill="FFFFFF"/>
                <w:lang w:val="en-GB"/>
              </w:rPr>
            </w:pPr>
            <w:r w:rsidRPr="006F7252">
              <w:rPr>
                <w:rFonts w:ascii="Verdana" w:hAnsi="Verdana" w:cs="Arial"/>
                <w:shd w:val="clear" w:color="auto" w:fill="FFFFFF"/>
                <w:lang w:val="en-GB"/>
              </w:rPr>
              <w:t>COL further commented that the report provided assurance from a financial governance perspective and thanked the team for the detailed work undertaken.</w:t>
            </w:r>
          </w:p>
          <w:p w14:paraId="41C9112A" w14:textId="77777777" w:rsidR="006F7252" w:rsidRPr="006F7252" w:rsidRDefault="006F7252" w:rsidP="00111671">
            <w:pPr>
              <w:pStyle w:val="BodyA"/>
              <w:spacing w:line="259" w:lineRule="auto"/>
              <w:jc w:val="both"/>
              <w:rPr>
                <w:rFonts w:ascii="Verdana" w:hAnsi="Verdana" w:cs="Arial"/>
                <w:shd w:val="clear" w:color="auto" w:fill="FFFFFF"/>
                <w:lang w:val="en-GB"/>
              </w:rPr>
            </w:pPr>
            <w:r w:rsidRPr="006F7252">
              <w:rPr>
                <w:rFonts w:ascii="Verdana" w:hAnsi="Verdana" w:cs="Arial"/>
                <w:shd w:val="clear" w:color="auto" w:fill="FFFFFF"/>
                <w:lang w:val="en-GB"/>
              </w:rPr>
              <w:t>NZ suggested that Committee members work with the PPV team to consider how future reports could be presented more clearly and welcomed the planned development of enhanced reporting and management information.</w:t>
            </w:r>
          </w:p>
          <w:p w14:paraId="0C298510" w14:textId="77777777" w:rsidR="0048168B" w:rsidRPr="007A4BB1" w:rsidRDefault="0048168B" w:rsidP="0048168B">
            <w:pPr>
              <w:pStyle w:val="BodyA"/>
              <w:spacing w:line="259" w:lineRule="auto"/>
              <w:rPr>
                <w:rFonts w:ascii="Verdana" w:hAnsi="Verdana" w:cs="Arial"/>
                <w:shd w:val="clear" w:color="auto" w:fill="FFFFFF"/>
                <w:lang w:val="en-GB"/>
              </w:rPr>
            </w:pPr>
            <w:r w:rsidRPr="007A4BB1">
              <w:rPr>
                <w:rFonts w:ascii="Verdana" w:hAnsi="Verdana" w:cs="Arial"/>
                <w:shd w:val="clear" w:color="auto" w:fill="FFFFFF"/>
                <w:lang w:val="en-GB"/>
              </w:rPr>
              <w:lastRenderedPageBreak/>
              <w:t>T</w:t>
            </w:r>
            <w:r w:rsidR="006F7252" w:rsidRPr="006F7252">
              <w:rPr>
                <w:rFonts w:ascii="Verdana" w:hAnsi="Verdana" w:cs="Arial"/>
                <w:shd w:val="clear" w:color="auto" w:fill="FFFFFF"/>
                <w:lang w:val="en-GB"/>
              </w:rPr>
              <w:t>he Committee</w:t>
            </w:r>
            <w:r w:rsidRPr="007A4BB1">
              <w:rPr>
                <w:rFonts w:ascii="Verdana" w:hAnsi="Verdana" w:cs="Arial"/>
                <w:shd w:val="clear" w:color="auto" w:fill="FFFFFF"/>
                <w:lang w:val="en-GB"/>
              </w:rPr>
              <w:t xml:space="preserve">; </w:t>
            </w:r>
          </w:p>
          <w:p w14:paraId="747A769B" w14:textId="07C60E70" w:rsidR="00CD3D3F" w:rsidRPr="007A4BB1" w:rsidRDefault="0048168B" w:rsidP="002A1F6C">
            <w:pPr>
              <w:pStyle w:val="BodyA"/>
              <w:numPr>
                <w:ilvl w:val="0"/>
                <w:numId w:val="36"/>
              </w:numPr>
              <w:spacing w:line="259" w:lineRule="auto"/>
              <w:rPr>
                <w:rFonts w:ascii="Verdana" w:hAnsi="Verdana" w:cs="Arial"/>
                <w:shd w:val="clear" w:color="auto" w:fill="FFFFFF"/>
                <w:lang w:val="en-GB"/>
              </w:rPr>
            </w:pPr>
            <w:r w:rsidRPr="007A4BB1">
              <w:rPr>
                <w:rFonts w:ascii="Verdana" w:hAnsi="Verdana" w:cs="Arial"/>
                <w:shd w:val="clear" w:color="auto" w:fill="FFFFFF"/>
                <w:lang w:val="en-GB"/>
              </w:rPr>
              <w:t>W</w:t>
            </w:r>
            <w:r w:rsidR="006F7252" w:rsidRPr="006F7252">
              <w:rPr>
                <w:rFonts w:ascii="Verdana" w:hAnsi="Verdana" w:cs="Arial"/>
                <w:shd w:val="clear" w:color="auto" w:fill="FFFFFF"/>
                <w:lang w:val="en-GB"/>
              </w:rPr>
              <w:t xml:space="preserve">as able to provide </w:t>
            </w:r>
            <w:r w:rsidRPr="007A4BB1">
              <w:rPr>
                <w:rFonts w:ascii="Verdana" w:hAnsi="Verdana" w:cs="Arial"/>
                <w:b/>
                <w:bCs/>
                <w:shd w:val="clear" w:color="auto" w:fill="FFFFFF"/>
                <w:lang w:val="en-GB"/>
              </w:rPr>
              <w:t xml:space="preserve">ASSURANCE </w:t>
            </w:r>
            <w:r w:rsidR="006F7252" w:rsidRPr="006F7252">
              <w:rPr>
                <w:rFonts w:ascii="Verdana" w:hAnsi="Verdana" w:cs="Arial"/>
                <w:shd w:val="clear" w:color="auto" w:fill="FFFFFF"/>
                <w:lang w:val="en-GB"/>
              </w:rPr>
              <w:t>to Board that PPV arrangements remain effective, whilst recognising opportunities to improve future reporting and presentation of information.</w:t>
            </w:r>
          </w:p>
        </w:tc>
      </w:tr>
      <w:tr w:rsidR="004E7926" w:rsidRPr="007A4BB1" w14:paraId="0FD8C887"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4C02508B" w14:textId="5183CEF3" w:rsidR="004E7926" w:rsidRPr="007A4BB1" w:rsidRDefault="004E7926" w:rsidP="001F7D8C">
            <w:pPr>
              <w:pStyle w:val="BodyA"/>
              <w:spacing w:line="259" w:lineRule="auto"/>
              <w:jc w:val="both"/>
              <w:rPr>
                <w:rFonts w:ascii="Verdana" w:hAnsi="Verdana" w:cs="Segoe UI"/>
                <w:b/>
                <w:bCs/>
                <w:color w:val="FFFFFF" w:themeColor="background1"/>
              </w:rPr>
            </w:pPr>
            <w:r w:rsidRPr="007A4BB1">
              <w:rPr>
                <w:rFonts w:ascii="Verdana" w:hAnsi="Verdana" w:cs="Segoe UI"/>
                <w:b/>
                <w:bCs/>
                <w:color w:val="FFFFFF" w:themeColor="background1"/>
              </w:rPr>
              <w:lastRenderedPageBreak/>
              <w:t xml:space="preserve">PART 4. </w:t>
            </w:r>
            <w:r w:rsidR="00483BA8" w:rsidRPr="007A4BB1">
              <w:rPr>
                <w:rFonts w:ascii="Verdana" w:hAnsi="Verdana" w:cs="Segoe UI"/>
                <w:b/>
                <w:bCs/>
                <w:color w:val="FFFFFF" w:themeColor="background1"/>
              </w:rPr>
              <w:t xml:space="preserve">INTERNAL AUDIT </w:t>
            </w:r>
          </w:p>
        </w:tc>
      </w:tr>
      <w:tr w:rsidR="007964DD" w:rsidRPr="007A4BB1" w14:paraId="684718DE" w14:textId="77777777" w:rsidTr="107218FE">
        <w:trPr>
          <w:trHeight w:val="300"/>
        </w:trPr>
        <w:tc>
          <w:tcPr>
            <w:tcW w:w="10206" w:type="dxa"/>
            <w:gridSpan w:val="3"/>
            <w:tcMar>
              <w:top w:w="80" w:type="dxa"/>
              <w:left w:w="80" w:type="dxa"/>
              <w:bottom w:w="80" w:type="dxa"/>
              <w:right w:w="80" w:type="dxa"/>
            </w:tcMar>
          </w:tcPr>
          <w:p w14:paraId="2399FD05" w14:textId="1B41DE61" w:rsidR="007964DD" w:rsidRPr="007A4BB1" w:rsidRDefault="007964DD" w:rsidP="001F7D8C">
            <w:pPr>
              <w:pStyle w:val="BodyA"/>
              <w:spacing w:line="259" w:lineRule="auto"/>
              <w:jc w:val="both"/>
              <w:rPr>
                <w:rFonts w:ascii="Verdana" w:hAnsi="Verdana" w:cs="Segoe UI"/>
                <w:b/>
                <w:bCs/>
                <w:color w:val="auto"/>
              </w:rPr>
            </w:pPr>
            <w:r w:rsidRPr="007A4BB1">
              <w:rPr>
                <w:rFonts w:ascii="Verdana" w:hAnsi="Verdana" w:cs="Segoe UI"/>
                <w:b/>
                <w:bCs/>
                <w:color w:val="auto"/>
              </w:rPr>
              <w:t xml:space="preserve">4.1 </w:t>
            </w:r>
            <w:r w:rsidR="00A20C29" w:rsidRPr="007A4BB1">
              <w:rPr>
                <w:rFonts w:ascii="Verdana" w:hAnsi="Verdana" w:cs="Segoe UI"/>
                <w:b/>
                <w:bCs/>
                <w:color w:val="auto"/>
              </w:rPr>
              <w:t xml:space="preserve">HEAD OF INTERNAL AUDIT OPINION AND ANNUAL REPORT </w:t>
            </w:r>
          </w:p>
        </w:tc>
      </w:tr>
      <w:tr w:rsidR="008D3300" w:rsidRPr="007A4BB1" w14:paraId="2E2F7E74" w14:textId="77777777" w:rsidTr="107218FE">
        <w:trPr>
          <w:trHeight w:val="300"/>
        </w:trPr>
        <w:tc>
          <w:tcPr>
            <w:tcW w:w="1830" w:type="dxa"/>
            <w:tcMar>
              <w:top w:w="80" w:type="dxa"/>
              <w:left w:w="80" w:type="dxa"/>
              <w:bottom w:w="80" w:type="dxa"/>
              <w:right w:w="80" w:type="dxa"/>
            </w:tcMar>
          </w:tcPr>
          <w:p w14:paraId="448F9581" w14:textId="061C28D8" w:rsidR="008D3300" w:rsidRPr="007A4BB1" w:rsidRDefault="00A20C29" w:rsidP="44A4AC4E">
            <w:pPr>
              <w:pStyle w:val="BodyA"/>
              <w:jc w:val="both"/>
              <w:rPr>
                <w:rFonts w:ascii="Verdana" w:hAnsi="Verdana" w:cs="Arial"/>
                <w:color w:val="auto"/>
              </w:rPr>
            </w:pPr>
            <w:r w:rsidRPr="007A4BB1">
              <w:rPr>
                <w:rFonts w:ascii="Verdana" w:hAnsi="Verdana" w:cs="Arial"/>
                <w:color w:val="auto"/>
              </w:rPr>
              <w:t>9</w:t>
            </w:r>
            <w:r w:rsidR="00482E60">
              <w:rPr>
                <w:rFonts w:ascii="Verdana" w:hAnsi="Verdana" w:cs="Arial"/>
                <w:color w:val="auto"/>
              </w:rPr>
              <w:t>2</w:t>
            </w:r>
            <w:r w:rsidRPr="007A4BB1">
              <w:rPr>
                <w:rFonts w:ascii="Verdana" w:hAnsi="Verdana" w:cs="Arial"/>
                <w:color w:val="auto"/>
              </w:rPr>
              <w:t>/26</w:t>
            </w:r>
          </w:p>
        </w:tc>
        <w:tc>
          <w:tcPr>
            <w:tcW w:w="8376" w:type="dxa"/>
            <w:gridSpan w:val="2"/>
            <w:tcMar>
              <w:top w:w="80" w:type="dxa"/>
              <w:left w:w="80" w:type="dxa"/>
              <w:bottom w:w="80" w:type="dxa"/>
              <w:right w:w="80" w:type="dxa"/>
            </w:tcMar>
          </w:tcPr>
          <w:p w14:paraId="5A5AFAA0" w14:textId="75F49820" w:rsidR="008D3300" w:rsidRPr="007A4BB1" w:rsidRDefault="00A20C29" w:rsidP="00A20C29">
            <w:pPr>
              <w:pStyle w:val="BodyA"/>
              <w:spacing w:line="259" w:lineRule="auto"/>
              <w:jc w:val="both"/>
              <w:rPr>
                <w:rFonts w:ascii="Verdana" w:hAnsi="Verdana" w:cs="Segoe UI"/>
                <w:lang w:val="en-GB"/>
              </w:rPr>
            </w:pPr>
            <w:r w:rsidRPr="007A4BB1">
              <w:rPr>
                <w:rFonts w:ascii="Verdana" w:hAnsi="Verdana" w:cs="Segoe UI"/>
                <w:color w:val="auto"/>
              </w:rPr>
              <w:t xml:space="preserve">This item was removed from the agenda. </w:t>
            </w:r>
          </w:p>
        </w:tc>
      </w:tr>
      <w:tr w:rsidR="008964B6" w:rsidRPr="007A4BB1" w14:paraId="066A6695" w14:textId="77777777" w:rsidTr="107218FE">
        <w:trPr>
          <w:trHeight w:val="300"/>
        </w:trPr>
        <w:tc>
          <w:tcPr>
            <w:tcW w:w="10206" w:type="dxa"/>
            <w:gridSpan w:val="3"/>
            <w:tcMar>
              <w:top w:w="80" w:type="dxa"/>
              <w:left w:w="80" w:type="dxa"/>
              <w:bottom w:w="80" w:type="dxa"/>
              <w:right w:w="80" w:type="dxa"/>
            </w:tcMar>
          </w:tcPr>
          <w:p w14:paraId="23E11A08" w14:textId="6EB820C4" w:rsidR="008964B6" w:rsidRPr="007A4BB1" w:rsidRDefault="008964B6" w:rsidP="001F7D8C">
            <w:pPr>
              <w:pStyle w:val="BodyA"/>
              <w:jc w:val="both"/>
              <w:rPr>
                <w:rFonts w:ascii="Verdana" w:hAnsi="Verdana" w:cs="Arial"/>
                <w:b/>
                <w:bCs/>
                <w:color w:val="auto"/>
              </w:rPr>
            </w:pPr>
            <w:r w:rsidRPr="007A4BB1">
              <w:rPr>
                <w:rFonts w:ascii="Verdana" w:hAnsi="Verdana" w:cs="Arial"/>
                <w:b/>
                <w:bCs/>
                <w:color w:val="auto"/>
              </w:rPr>
              <w:t xml:space="preserve">4.2 </w:t>
            </w:r>
            <w:r w:rsidR="00A20C29" w:rsidRPr="007A4BB1">
              <w:rPr>
                <w:rFonts w:ascii="Verdana" w:hAnsi="Verdana" w:cs="Segoe UI"/>
                <w:b/>
                <w:bCs/>
                <w:color w:val="auto"/>
              </w:rPr>
              <w:t>FINAL INTERNAL AUDIT REPORTS</w:t>
            </w:r>
          </w:p>
        </w:tc>
      </w:tr>
      <w:tr w:rsidR="005C7768" w:rsidRPr="007A4BB1" w14:paraId="52415870" w14:textId="77777777" w:rsidTr="00AF0285">
        <w:trPr>
          <w:trHeight w:val="300"/>
        </w:trPr>
        <w:tc>
          <w:tcPr>
            <w:tcW w:w="10206" w:type="dxa"/>
            <w:gridSpan w:val="3"/>
            <w:tcMar>
              <w:top w:w="80" w:type="dxa"/>
              <w:left w:w="80" w:type="dxa"/>
              <w:bottom w:w="80" w:type="dxa"/>
              <w:right w:w="80" w:type="dxa"/>
            </w:tcMar>
          </w:tcPr>
          <w:p w14:paraId="424AFFBA" w14:textId="61D04DCC" w:rsidR="005C7768" w:rsidRPr="007A4BB1" w:rsidRDefault="005C7768" w:rsidP="005C7768">
            <w:pPr>
              <w:pStyle w:val="BodyA"/>
              <w:spacing w:line="259" w:lineRule="auto"/>
              <w:jc w:val="both"/>
              <w:rPr>
                <w:rFonts w:ascii="Verdana" w:hAnsi="Verdana" w:cs="Arial"/>
                <w:b/>
                <w:bCs/>
                <w:color w:val="auto"/>
              </w:rPr>
            </w:pPr>
            <w:r w:rsidRPr="007A4BB1">
              <w:rPr>
                <w:rFonts w:ascii="Verdana" w:hAnsi="Verdana" w:cs="Arial"/>
                <w:b/>
                <w:bCs/>
                <w:color w:val="auto"/>
              </w:rPr>
              <w:t xml:space="preserve">4.2i </w:t>
            </w:r>
            <w:r w:rsidRPr="007A4BB1">
              <w:rPr>
                <w:rFonts w:ascii="Verdana" w:eastAsia="Verdana" w:hAnsi="Verdana" w:cs="Verdana"/>
                <w:b/>
                <w:bCs/>
                <w:lang w:val="en-GB"/>
              </w:rPr>
              <w:t>MORRISTON SERVICE GROUP GOVERNANCE ARRANGEMENTS (LIMITED ASSURANCE)</w:t>
            </w:r>
          </w:p>
        </w:tc>
      </w:tr>
      <w:tr w:rsidR="62AA3363" w:rsidRPr="007A4BB1" w14:paraId="22305CB9" w14:textId="77777777" w:rsidTr="107218FE">
        <w:trPr>
          <w:trHeight w:val="300"/>
        </w:trPr>
        <w:tc>
          <w:tcPr>
            <w:tcW w:w="1830" w:type="dxa"/>
            <w:tcMar>
              <w:top w:w="80" w:type="dxa"/>
              <w:left w:w="80" w:type="dxa"/>
              <w:bottom w:w="80" w:type="dxa"/>
              <w:right w:w="80" w:type="dxa"/>
            </w:tcMar>
          </w:tcPr>
          <w:p w14:paraId="036930E0" w14:textId="17ED93C5" w:rsidR="1590401D" w:rsidRPr="007A4BB1" w:rsidRDefault="005C7768" w:rsidP="44A4AC4E">
            <w:pPr>
              <w:pStyle w:val="BodyA"/>
              <w:spacing w:line="259" w:lineRule="auto"/>
              <w:jc w:val="both"/>
              <w:rPr>
                <w:rFonts w:ascii="Verdana" w:hAnsi="Verdana"/>
              </w:rPr>
            </w:pPr>
            <w:r w:rsidRPr="007A4BB1">
              <w:rPr>
                <w:rFonts w:ascii="Verdana" w:hAnsi="Verdana" w:cs="Arial"/>
                <w:color w:val="auto"/>
              </w:rPr>
              <w:t>9</w:t>
            </w:r>
            <w:r w:rsidR="00482E60">
              <w:rPr>
                <w:rFonts w:ascii="Verdana" w:hAnsi="Verdana" w:cs="Arial"/>
                <w:color w:val="auto"/>
              </w:rPr>
              <w:t>3</w:t>
            </w:r>
            <w:r w:rsidRPr="007A4BB1">
              <w:rPr>
                <w:rFonts w:ascii="Verdana" w:hAnsi="Verdana" w:cs="Arial"/>
                <w:color w:val="auto"/>
              </w:rPr>
              <w:t>/26</w:t>
            </w:r>
          </w:p>
        </w:tc>
        <w:tc>
          <w:tcPr>
            <w:tcW w:w="8376" w:type="dxa"/>
            <w:gridSpan w:val="2"/>
            <w:tcMar>
              <w:top w:w="80" w:type="dxa"/>
              <w:left w:w="80" w:type="dxa"/>
              <w:bottom w:w="80" w:type="dxa"/>
              <w:right w:w="80" w:type="dxa"/>
            </w:tcMar>
          </w:tcPr>
          <w:p w14:paraId="15A6C3EB" w14:textId="6BACBD00" w:rsidR="62AA3363" w:rsidRDefault="00D6110B" w:rsidP="00860615">
            <w:pPr>
              <w:pStyle w:val="BodyA"/>
              <w:spacing w:before="0" w:after="0"/>
              <w:jc w:val="both"/>
              <w:rPr>
                <w:rFonts w:ascii="Verdana" w:eastAsia="Verdana" w:hAnsi="Verdana" w:cs="Verdana"/>
                <w:lang w:val="en-GB"/>
              </w:rPr>
            </w:pPr>
            <w:r w:rsidRPr="007A4BB1">
              <w:rPr>
                <w:rFonts w:ascii="Verdana" w:eastAsia="Verdana" w:hAnsi="Verdana" w:cs="Verdana"/>
                <w:lang w:val="en-GB"/>
              </w:rPr>
              <w:t>CG and NC were welcomed to the meeting. OL</w:t>
            </w:r>
            <w:r w:rsidR="00E90338" w:rsidRPr="007A4BB1">
              <w:rPr>
                <w:rFonts w:ascii="Verdana" w:eastAsia="Verdana" w:hAnsi="Verdana" w:cs="Verdana"/>
                <w:lang w:val="en-GB"/>
              </w:rPr>
              <w:t xml:space="preserve"> </w:t>
            </w:r>
            <w:r w:rsidRPr="007A4BB1">
              <w:rPr>
                <w:rFonts w:ascii="Verdana" w:eastAsia="Verdana" w:hAnsi="Verdana" w:cs="Verdana"/>
                <w:lang w:val="en-GB"/>
              </w:rPr>
              <w:t>introduced</w:t>
            </w:r>
            <w:r w:rsidR="00E90338" w:rsidRPr="007A4BB1">
              <w:rPr>
                <w:rFonts w:ascii="Verdana" w:eastAsia="Verdana" w:hAnsi="Verdana" w:cs="Verdana"/>
                <w:lang w:val="en-GB"/>
              </w:rPr>
              <w:t xml:space="preserve"> the </w:t>
            </w:r>
            <w:r w:rsidR="00A51B0B" w:rsidRPr="007A4BB1">
              <w:rPr>
                <w:rFonts w:ascii="Verdana" w:eastAsia="Verdana" w:hAnsi="Verdana" w:cs="Verdana"/>
                <w:lang w:val="en-GB"/>
              </w:rPr>
              <w:t xml:space="preserve">report and highlighted the following points; </w:t>
            </w:r>
          </w:p>
          <w:p w14:paraId="187E9692" w14:textId="77777777" w:rsidR="002D7D0B" w:rsidRPr="007A4BB1" w:rsidRDefault="002D7D0B" w:rsidP="00860615">
            <w:pPr>
              <w:pStyle w:val="BodyA"/>
              <w:spacing w:before="0" w:after="0"/>
              <w:jc w:val="both"/>
              <w:rPr>
                <w:rFonts w:ascii="Verdana" w:eastAsia="Verdana" w:hAnsi="Verdana" w:cs="Verdana"/>
                <w:lang w:val="en-GB"/>
              </w:rPr>
            </w:pPr>
          </w:p>
          <w:p w14:paraId="3432C2F4" w14:textId="77777777" w:rsidR="002938A3" w:rsidRPr="002938A3"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Internal Audit reviewed governance arrangements within the Morriston Service Group, including governance structures, performance, workforce, finance, risk management and quality and safety oversight.</w:t>
            </w:r>
          </w:p>
          <w:p w14:paraId="1A6DE77B" w14:textId="77777777" w:rsidR="002938A3" w:rsidRPr="002938A3"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The review received an overall Limited Assurance opinion.</w:t>
            </w:r>
          </w:p>
          <w:p w14:paraId="05560F30" w14:textId="77777777" w:rsidR="002938A3" w:rsidRPr="002938A3"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The principal issue identified was that the Morriston Management Board had not met since May 2025, resulting in a lack of formal governance oversight.</w:t>
            </w:r>
          </w:p>
          <w:p w14:paraId="51914C13" w14:textId="77777777" w:rsidR="002938A3" w:rsidRPr="002938A3"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Whilst a Senior Leadership Team (SLT) meeting operated in its place, this lacked formal Terms of Reference and consistent governance documentation.</w:t>
            </w:r>
          </w:p>
          <w:p w14:paraId="4E20521D" w14:textId="77777777" w:rsidR="002938A3" w:rsidRPr="002938A3"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 xml:space="preserve">Additional findings related to: </w:t>
            </w:r>
          </w:p>
          <w:p w14:paraId="48FAFAE0" w14:textId="77777777" w:rsidR="002938A3" w:rsidRPr="002938A3" w:rsidRDefault="002938A3" w:rsidP="002A1F6C">
            <w:pPr>
              <w:pStyle w:val="BodyA"/>
              <w:numPr>
                <w:ilvl w:val="1"/>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Governance documentation and Terms of Reference requiring review.</w:t>
            </w:r>
          </w:p>
          <w:p w14:paraId="5F774322" w14:textId="77777777" w:rsidR="002938A3" w:rsidRPr="002938A3" w:rsidRDefault="002938A3" w:rsidP="002A1F6C">
            <w:pPr>
              <w:pStyle w:val="BodyA"/>
              <w:numPr>
                <w:ilvl w:val="1"/>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Monitoring of annual delivery plans.</w:t>
            </w:r>
          </w:p>
          <w:p w14:paraId="7D574E6F" w14:textId="77777777" w:rsidR="002938A3" w:rsidRPr="002938A3" w:rsidRDefault="002938A3" w:rsidP="002A1F6C">
            <w:pPr>
              <w:pStyle w:val="BodyA"/>
              <w:numPr>
                <w:ilvl w:val="1"/>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Policy management arrangements.</w:t>
            </w:r>
          </w:p>
          <w:p w14:paraId="1968E56C" w14:textId="77777777" w:rsidR="002938A3" w:rsidRPr="002938A3" w:rsidRDefault="002938A3" w:rsidP="002A1F6C">
            <w:pPr>
              <w:pStyle w:val="BodyA"/>
              <w:numPr>
                <w:ilvl w:val="1"/>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Declaration of Interest processes.</w:t>
            </w:r>
          </w:p>
          <w:p w14:paraId="683625B1" w14:textId="77777777" w:rsidR="002938A3" w:rsidRPr="002938A3"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lastRenderedPageBreak/>
              <w:t>The Specialist Surgical Services Division received a Reasonable Assurance opinion and was identified as an area of stronger governance practice.</w:t>
            </w:r>
          </w:p>
          <w:p w14:paraId="3CB42CEE" w14:textId="224118D0" w:rsidR="008C1C02" w:rsidRPr="007A4BB1"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Management accepted all recommendations and reported that significant corrective actions were already underway.</w:t>
            </w:r>
          </w:p>
          <w:p w14:paraId="5CAC411C" w14:textId="77777777" w:rsidR="007A5849" w:rsidRPr="007A4BB1" w:rsidRDefault="007A5849" w:rsidP="00860615">
            <w:pPr>
              <w:pStyle w:val="BodyA"/>
              <w:spacing w:before="0" w:after="0"/>
              <w:jc w:val="both"/>
              <w:rPr>
                <w:rFonts w:ascii="Verdana" w:eastAsia="Verdana" w:hAnsi="Verdana" w:cs="Verdana"/>
                <w:lang w:val="en-GB"/>
              </w:rPr>
            </w:pPr>
          </w:p>
          <w:p w14:paraId="26F344F8" w14:textId="26CA5F3B" w:rsidR="002938A3" w:rsidRP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NZ noted concerns regarding the lack of a Management Board and the impact this could have on oversight of risk management and governance. She sought assurance regarding how governance and risk management arrangements would be strengthened moving forward.</w:t>
            </w:r>
          </w:p>
          <w:p w14:paraId="4FFA006A" w14:textId="77777777" w:rsidR="002938A3" w:rsidRP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CG accepted the findings and advised that many actions had already commenced. She highlighted that the report reflected a period of organisational transition and confirmed that quality, safety and risk governance arrangements had continued through other operational forums.</w:t>
            </w:r>
          </w:p>
          <w:p w14:paraId="44EEBC0C" w14:textId="77777777" w:rsidR="002938A3" w:rsidRP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NC thanked Internal Audit for the report and confirmed full acceptance of the recommendations. He advised:</w:t>
            </w:r>
          </w:p>
          <w:p w14:paraId="15B0F486" w14:textId="77777777"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The Morriston Management Board had been re-established and scheduled to meet in July 2026.</w:t>
            </w:r>
          </w:p>
          <w:p w14:paraId="40A17C31" w14:textId="77777777"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Terms of Reference and governance structures had been reviewed and updated.</w:t>
            </w:r>
          </w:p>
          <w:p w14:paraId="0E263088" w14:textId="77777777"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Governance arrangements were being aligned with organisational objectives.</w:t>
            </w:r>
          </w:p>
          <w:p w14:paraId="6A2084E1" w14:textId="77777777"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Workforce performance had improved, with PADR compliance increasing from 75% to more than 84%.</w:t>
            </w:r>
          </w:p>
          <w:p w14:paraId="7C96A3C5" w14:textId="77777777"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Risk, recovery and sustainability discussions had been strengthened within senior leadership meetings.</w:t>
            </w:r>
          </w:p>
          <w:p w14:paraId="3A15BC52" w14:textId="77777777"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Learning from the Specialist Surgical Services Division would be shared across the wider Service Group.</w:t>
            </w:r>
          </w:p>
          <w:p w14:paraId="179A9914" w14:textId="1098362C"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Support was being provided to ensure improvements were embedded ahead of the transition to care groups.</w:t>
            </w:r>
          </w:p>
          <w:p w14:paraId="20EF5C20" w14:textId="77777777" w:rsid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NZ welcomed the action taken to address the findings and noted the importance of ensuring lessons learned inform future governance arrangements, particularly during the transition to the Organise for Success programme.</w:t>
            </w:r>
          </w:p>
          <w:p w14:paraId="317AB274" w14:textId="77777777" w:rsidR="002947B3" w:rsidRPr="002938A3" w:rsidRDefault="002947B3" w:rsidP="00860615">
            <w:pPr>
              <w:pStyle w:val="BodyA"/>
              <w:spacing w:before="0" w:after="0"/>
              <w:jc w:val="both"/>
              <w:rPr>
                <w:rFonts w:ascii="Verdana" w:eastAsia="Verdana" w:hAnsi="Verdana" w:cs="Verdana"/>
                <w:lang w:val="en-GB"/>
              </w:rPr>
            </w:pPr>
          </w:p>
          <w:p w14:paraId="19ADF285" w14:textId="77777777" w:rsid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 xml:space="preserve">HL confirmed that broader work was already underway across the Health Board to establish minimum governance requirements for future care groups, supported by the Good Governance Institute. </w:t>
            </w:r>
            <w:r w:rsidRPr="002938A3">
              <w:rPr>
                <w:rFonts w:ascii="Verdana" w:eastAsia="Verdana" w:hAnsi="Verdana" w:cs="Verdana"/>
                <w:lang w:val="en-GB"/>
              </w:rPr>
              <w:lastRenderedPageBreak/>
              <w:t>She advised that the findings from this audit would be used to inform those arrangements.</w:t>
            </w:r>
          </w:p>
          <w:p w14:paraId="2E0EA719" w14:textId="77777777" w:rsidR="002947B3" w:rsidRPr="002938A3" w:rsidRDefault="002947B3" w:rsidP="00860615">
            <w:pPr>
              <w:pStyle w:val="BodyA"/>
              <w:spacing w:before="0" w:after="0"/>
              <w:jc w:val="both"/>
              <w:rPr>
                <w:rFonts w:ascii="Verdana" w:eastAsia="Verdana" w:hAnsi="Verdana" w:cs="Verdana"/>
                <w:lang w:val="en-GB"/>
              </w:rPr>
            </w:pPr>
          </w:p>
          <w:p w14:paraId="75954976" w14:textId="7A89022F" w:rsid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AG questioned why the absence of the Management Board had not been identified sooner and whether colleagues felt its absence had affected service management.</w:t>
            </w:r>
            <w:r w:rsidR="007A5849" w:rsidRPr="007A4BB1">
              <w:rPr>
                <w:rFonts w:ascii="Verdana" w:eastAsia="Verdana" w:hAnsi="Verdana" w:cs="Verdana"/>
                <w:lang w:val="en-GB"/>
              </w:rPr>
              <w:t xml:space="preserve"> </w:t>
            </w:r>
            <w:r w:rsidRPr="002938A3">
              <w:rPr>
                <w:rFonts w:ascii="Verdana" w:eastAsia="Verdana" w:hAnsi="Verdana" w:cs="Verdana"/>
                <w:lang w:val="en-GB"/>
              </w:rPr>
              <w:t>NC responded that many of the discussions normally held within a Management Board had continued through weekly SLT meetings, which covered finance, performance, workforce and risk matters. However, he acknowledged that the formal governance arrangements required by a Management Board had not been maintained and accepted the need to rectify this.</w:t>
            </w:r>
          </w:p>
          <w:p w14:paraId="11561BE8" w14:textId="77777777" w:rsidR="007845AF" w:rsidRPr="002938A3" w:rsidRDefault="007845AF" w:rsidP="00860615">
            <w:pPr>
              <w:pStyle w:val="BodyA"/>
              <w:spacing w:before="0" w:after="0"/>
              <w:jc w:val="both"/>
              <w:rPr>
                <w:rFonts w:ascii="Verdana" w:eastAsia="Verdana" w:hAnsi="Verdana" w:cs="Verdana"/>
                <w:lang w:val="en-GB"/>
              </w:rPr>
            </w:pPr>
          </w:p>
          <w:p w14:paraId="7B30272E" w14:textId="77777777" w:rsid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HL added that future governance arrangements would distinguish between formal governance meetings and operational "huddle" discussions, ensuring that care groups maintain clear governance structures while avoiding unnecessary duplication of meetings.</w:t>
            </w:r>
          </w:p>
          <w:p w14:paraId="5A31F6EF" w14:textId="77777777" w:rsidR="007845AF" w:rsidRPr="002938A3" w:rsidRDefault="007845AF" w:rsidP="00860615">
            <w:pPr>
              <w:pStyle w:val="BodyA"/>
              <w:spacing w:before="0" w:after="0"/>
              <w:jc w:val="both"/>
              <w:rPr>
                <w:rFonts w:ascii="Verdana" w:eastAsia="Verdana" w:hAnsi="Verdana" w:cs="Verdana"/>
                <w:lang w:val="en-GB"/>
              </w:rPr>
            </w:pPr>
          </w:p>
          <w:p w14:paraId="60A5B6D6" w14:textId="7525CB6B" w:rsidR="002938A3" w:rsidRP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NZ advised that the findings should be considered as part of the wider governance review and Organise</w:t>
            </w:r>
            <w:r w:rsidR="007A5849" w:rsidRPr="007A4BB1">
              <w:rPr>
                <w:rFonts w:ascii="Verdana" w:eastAsia="Verdana" w:hAnsi="Verdana" w:cs="Verdana"/>
                <w:lang w:val="en-GB"/>
              </w:rPr>
              <w:t>d</w:t>
            </w:r>
            <w:r w:rsidRPr="002938A3">
              <w:rPr>
                <w:rFonts w:ascii="Verdana" w:eastAsia="Verdana" w:hAnsi="Verdana" w:cs="Verdana"/>
                <w:lang w:val="en-GB"/>
              </w:rPr>
              <w:t xml:space="preserve"> for Success programme to ensure lessons are embedded across future care group structures.</w:t>
            </w:r>
          </w:p>
          <w:p w14:paraId="506E06F6" w14:textId="77777777" w:rsidR="002F6F5C" w:rsidRPr="007A4BB1" w:rsidRDefault="002F6F5C" w:rsidP="00860615">
            <w:pPr>
              <w:pStyle w:val="BodyA"/>
              <w:spacing w:before="0" w:after="0"/>
              <w:jc w:val="both"/>
              <w:rPr>
                <w:rFonts w:ascii="Verdana" w:eastAsia="Verdana" w:hAnsi="Verdana" w:cs="Verdana"/>
                <w:lang w:val="en-GB"/>
              </w:rPr>
            </w:pPr>
            <w:r w:rsidRPr="007A4BB1">
              <w:rPr>
                <w:rFonts w:ascii="Verdana" w:eastAsia="Verdana" w:hAnsi="Verdana" w:cs="Verdana"/>
                <w:lang w:val="en-GB"/>
              </w:rPr>
              <w:t>T</w:t>
            </w:r>
            <w:r w:rsidR="002938A3" w:rsidRPr="002938A3">
              <w:rPr>
                <w:rFonts w:ascii="Verdana" w:eastAsia="Verdana" w:hAnsi="Verdana" w:cs="Verdana"/>
                <w:lang w:val="en-GB"/>
              </w:rPr>
              <w:t>he Committee</w:t>
            </w:r>
            <w:r w:rsidRPr="007A4BB1">
              <w:rPr>
                <w:rFonts w:ascii="Verdana" w:eastAsia="Verdana" w:hAnsi="Verdana" w:cs="Verdana"/>
                <w:lang w:val="en-GB"/>
              </w:rPr>
              <w:t xml:space="preserve">; </w:t>
            </w:r>
          </w:p>
          <w:p w14:paraId="176AD06A" w14:textId="2603E43E" w:rsidR="00A51B0B" w:rsidRPr="007A4BB1" w:rsidRDefault="002F6F5C" w:rsidP="002A1F6C">
            <w:pPr>
              <w:pStyle w:val="BodyA"/>
              <w:numPr>
                <w:ilvl w:val="0"/>
                <w:numId w:val="47"/>
              </w:numPr>
              <w:spacing w:before="0" w:after="0"/>
              <w:jc w:val="both"/>
              <w:rPr>
                <w:rFonts w:ascii="Verdana" w:eastAsia="Verdana" w:hAnsi="Verdana" w:cs="Verdana"/>
                <w:lang w:val="en-GB"/>
              </w:rPr>
            </w:pPr>
            <w:r w:rsidRPr="007A4BB1">
              <w:rPr>
                <w:rFonts w:ascii="Verdana" w:eastAsia="Verdana" w:hAnsi="Verdana" w:cs="Verdana"/>
                <w:lang w:val="en-GB"/>
              </w:rPr>
              <w:t>Agreed to</w:t>
            </w:r>
            <w:r w:rsidRPr="007A4BB1">
              <w:rPr>
                <w:rFonts w:ascii="Verdana" w:eastAsia="Verdana" w:hAnsi="Verdana" w:cs="Verdana"/>
                <w:b/>
                <w:bCs/>
                <w:lang w:val="en-GB"/>
              </w:rPr>
              <w:t xml:space="preserve"> ALERT </w:t>
            </w:r>
            <w:r w:rsidR="002938A3" w:rsidRPr="002938A3">
              <w:rPr>
                <w:rFonts w:ascii="Verdana" w:eastAsia="Verdana" w:hAnsi="Verdana" w:cs="Verdana"/>
                <w:lang w:val="en-GB"/>
              </w:rPr>
              <w:t>the Board to the Limited Assurance opinion and governance weaknesses identified.</w:t>
            </w:r>
          </w:p>
        </w:tc>
      </w:tr>
      <w:tr w:rsidR="3C8D3064" w:rsidRPr="007A4BB1" w14:paraId="3D854C27" w14:textId="77777777" w:rsidTr="107218FE">
        <w:trPr>
          <w:trHeight w:val="300"/>
        </w:trPr>
        <w:tc>
          <w:tcPr>
            <w:tcW w:w="10206" w:type="dxa"/>
            <w:gridSpan w:val="3"/>
            <w:tcMar>
              <w:top w:w="80" w:type="dxa"/>
              <w:left w:w="80" w:type="dxa"/>
              <w:bottom w:w="80" w:type="dxa"/>
              <w:right w:w="80" w:type="dxa"/>
            </w:tcMar>
          </w:tcPr>
          <w:p w14:paraId="1F6E2079" w14:textId="2EBAEDFD" w:rsidR="37673CF6" w:rsidRPr="007A4BB1" w:rsidRDefault="005C7768" w:rsidP="00860615">
            <w:pPr>
              <w:pStyle w:val="BodyA"/>
              <w:spacing w:before="0" w:after="0" w:line="259" w:lineRule="auto"/>
              <w:jc w:val="both"/>
              <w:rPr>
                <w:rFonts w:ascii="Verdana" w:hAnsi="Verdana" w:cs="Arial"/>
                <w:b/>
                <w:bCs/>
                <w:color w:val="auto"/>
              </w:rPr>
            </w:pPr>
            <w:r w:rsidRPr="007A4BB1">
              <w:rPr>
                <w:rFonts w:ascii="Verdana" w:hAnsi="Verdana" w:cs="Arial"/>
                <w:b/>
                <w:bCs/>
                <w:color w:val="auto"/>
              </w:rPr>
              <w:lastRenderedPageBreak/>
              <w:t>4.2ii HDDUHB AND SBUHB REGIONAL JOINT COMMITTEE (ADVISORY)</w:t>
            </w:r>
          </w:p>
        </w:tc>
      </w:tr>
      <w:tr w:rsidR="3C8D3064" w:rsidRPr="007A4BB1" w14:paraId="61DAF3EC" w14:textId="77777777" w:rsidTr="107218FE">
        <w:trPr>
          <w:trHeight w:val="300"/>
        </w:trPr>
        <w:tc>
          <w:tcPr>
            <w:tcW w:w="1830" w:type="dxa"/>
            <w:tcMar>
              <w:top w:w="80" w:type="dxa"/>
              <w:left w:w="80" w:type="dxa"/>
              <w:bottom w:w="80" w:type="dxa"/>
              <w:right w:w="80" w:type="dxa"/>
            </w:tcMar>
          </w:tcPr>
          <w:p w14:paraId="533D865D" w14:textId="36B671A3" w:rsidR="37673CF6" w:rsidRPr="007A4BB1" w:rsidRDefault="005C7768" w:rsidP="3C8D3064">
            <w:pPr>
              <w:pStyle w:val="BodyA"/>
              <w:spacing w:line="259" w:lineRule="auto"/>
              <w:jc w:val="both"/>
              <w:rPr>
                <w:rFonts w:ascii="Verdana" w:hAnsi="Verdana" w:cs="Arial"/>
                <w:color w:val="auto"/>
              </w:rPr>
            </w:pPr>
            <w:r w:rsidRPr="007A4BB1">
              <w:rPr>
                <w:rFonts w:ascii="Verdana" w:hAnsi="Verdana" w:cs="Arial"/>
                <w:color w:val="auto"/>
              </w:rPr>
              <w:t>9</w:t>
            </w:r>
            <w:r w:rsidR="006E5063">
              <w:rPr>
                <w:rFonts w:ascii="Verdana" w:hAnsi="Verdana" w:cs="Arial"/>
                <w:color w:val="auto"/>
              </w:rPr>
              <w:t>4</w:t>
            </w:r>
            <w:r w:rsidR="37673CF6" w:rsidRPr="007A4BB1">
              <w:rPr>
                <w:rFonts w:ascii="Verdana" w:hAnsi="Verdana" w:cs="Arial"/>
                <w:color w:val="auto"/>
              </w:rPr>
              <w:t>/26</w:t>
            </w:r>
          </w:p>
        </w:tc>
        <w:tc>
          <w:tcPr>
            <w:tcW w:w="8376" w:type="dxa"/>
            <w:gridSpan w:val="2"/>
            <w:tcMar>
              <w:top w:w="80" w:type="dxa"/>
              <w:left w:w="80" w:type="dxa"/>
              <w:bottom w:w="80" w:type="dxa"/>
              <w:right w:w="80" w:type="dxa"/>
            </w:tcMar>
          </w:tcPr>
          <w:p w14:paraId="785319E5" w14:textId="704CA34F" w:rsidR="002F0FD4" w:rsidRDefault="00E043D0" w:rsidP="00860615">
            <w:pPr>
              <w:rPr>
                <w:rFonts w:ascii="Verdana" w:hAnsi="Verdana" w:cs="Segoe UI"/>
              </w:rPr>
            </w:pPr>
            <w:r w:rsidRPr="007A4BB1">
              <w:rPr>
                <w:rFonts w:ascii="Verdana" w:hAnsi="Verdana" w:cs="Segoe UI"/>
              </w:rPr>
              <w:t>OL presented the report and highlighted the following key points;</w:t>
            </w:r>
          </w:p>
          <w:p w14:paraId="02AAA9E3" w14:textId="77777777" w:rsidR="002D7D0B" w:rsidRPr="007A4BB1" w:rsidRDefault="002D7D0B" w:rsidP="00860615">
            <w:pPr>
              <w:rPr>
                <w:rFonts w:ascii="Verdana" w:hAnsi="Verdana" w:cs="Segoe UI"/>
              </w:rPr>
            </w:pPr>
          </w:p>
          <w:p w14:paraId="29D0A363" w14:textId="6B773562" w:rsidR="00901443" w:rsidRPr="007A4BB1" w:rsidRDefault="00901443" w:rsidP="002A1F6C">
            <w:pPr>
              <w:numPr>
                <w:ilvl w:val="0"/>
                <w:numId w:val="45"/>
              </w:numPr>
              <w:rPr>
                <w:rFonts w:ascii="Verdana" w:hAnsi="Verdana" w:cs="Segoe UI"/>
                <w:lang w:val="en-GB"/>
              </w:rPr>
            </w:pPr>
            <w:r w:rsidRPr="007A4BB1">
              <w:rPr>
                <w:rFonts w:ascii="Verdana" w:hAnsi="Verdana" w:cs="Segoe UI"/>
                <w:lang w:val="en-GB"/>
              </w:rPr>
              <w:t xml:space="preserve">Internal Audit reviewed governance arrangements supporting the Hywel Dda </w:t>
            </w:r>
            <w:r w:rsidR="00792DB7" w:rsidRPr="007A4BB1">
              <w:rPr>
                <w:rFonts w:ascii="Verdana" w:hAnsi="Verdana" w:cs="Segoe UI"/>
                <w:lang w:val="en-GB"/>
              </w:rPr>
              <w:t xml:space="preserve">University Health Board </w:t>
            </w:r>
            <w:r w:rsidRPr="007A4BB1">
              <w:rPr>
                <w:rFonts w:ascii="Verdana" w:hAnsi="Verdana" w:cs="Segoe UI"/>
                <w:lang w:val="en-GB"/>
              </w:rPr>
              <w:t xml:space="preserve">and Swansea Bay </w:t>
            </w:r>
            <w:r w:rsidR="00792DB7" w:rsidRPr="007A4BB1">
              <w:rPr>
                <w:rFonts w:ascii="Verdana" w:hAnsi="Verdana" w:cs="Segoe UI"/>
                <w:lang w:val="en-GB"/>
              </w:rPr>
              <w:t xml:space="preserve">University Health Board </w:t>
            </w:r>
            <w:r w:rsidRPr="007A4BB1">
              <w:rPr>
                <w:rFonts w:ascii="Verdana" w:hAnsi="Verdana" w:cs="Segoe UI"/>
                <w:lang w:val="en-GB"/>
              </w:rPr>
              <w:t>Regional Joint Committee.</w:t>
            </w:r>
          </w:p>
          <w:p w14:paraId="4418D9B1" w14:textId="77777777" w:rsidR="00901443" w:rsidRPr="00901443" w:rsidRDefault="00901443" w:rsidP="002A1F6C">
            <w:pPr>
              <w:numPr>
                <w:ilvl w:val="0"/>
                <w:numId w:val="45"/>
              </w:numPr>
              <w:rPr>
                <w:rFonts w:ascii="Verdana" w:hAnsi="Verdana" w:cs="Segoe UI"/>
                <w:lang w:val="en-GB"/>
              </w:rPr>
            </w:pPr>
            <w:r w:rsidRPr="00901443">
              <w:rPr>
                <w:rFonts w:ascii="Verdana" w:hAnsi="Verdana" w:cs="Segoe UI"/>
                <w:lang w:val="en-GB"/>
              </w:rPr>
              <w:t>The review was an Advisory Review focused on governance design and maturity rather than operational effectiveness.</w:t>
            </w:r>
          </w:p>
          <w:p w14:paraId="08643525" w14:textId="77777777" w:rsidR="00901443" w:rsidRPr="00901443" w:rsidRDefault="00901443" w:rsidP="002A1F6C">
            <w:pPr>
              <w:numPr>
                <w:ilvl w:val="0"/>
                <w:numId w:val="45"/>
              </w:numPr>
              <w:rPr>
                <w:rFonts w:ascii="Verdana" w:hAnsi="Verdana" w:cs="Segoe UI"/>
                <w:lang w:val="en-GB"/>
              </w:rPr>
            </w:pPr>
            <w:r w:rsidRPr="00901443">
              <w:rPr>
                <w:rFonts w:ascii="Verdana" w:hAnsi="Verdana" w:cs="Segoe UI"/>
                <w:lang w:val="en-GB"/>
              </w:rPr>
              <w:t>A strong governance framework was found to be in place, including approved Terms of Reference, established sub-groups and regular reporting arrangements.</w:t>
            </w:r>
          </w:p>
          <w:p w14:paraId="075777C1" w14:textId="77777777" w:rsidR="00901443" w:rsidRPr="00901443" w:rsidRDefault="00901443" w:rsidP="002A1F6C">
            <w:pPr>
              <w:numPr>
                <w:ilvl w:val="0"/>
                <w:numId w:val="45"/>
              </w:numPr>
              <w:rPr>
                <w:rFonts w:ascii="Verdana" w:hAnsi="Verdana" w:cs="Segoe UI"/>
                <w:lang w:val="en-GB"/>
              </w:rPr>
            </w:pPr>
            <w:r w:rsidRPr="00901443">
              <w:rPr>
                <w:rFonts w:ascii="Verdana" w:hAnsi="Verdana" w:cs="Segoe UI"/>
                <w:lang w:val="en-GB"/>
              </w:rPr>
              <w:t>Governance arrangements were considered effective and operating as intended at a structural level.</w:t>
            </w:r>
          </w:p>
          <w:p w14:paraId="4199DA24" w14:textId="77777777" w:rsidR="00901443" w:rsidRPr="00901443" w:rsidRDefault="00901443" w:rsidP="002A1F6C">
            <w:pPr>
              <w:numPr>
                <w:ilvl w:val="0"/>
                <w:numId w:val="45"/>
              </w:numPr>
              <w:rPr>
                <w:rFonts w:ascii="Verdana" w:hAnsi="Verdana" w:cs="Segoe UI"/>
                <w:lang w:val="en-GB"/>
              </w:rPr>
            </w:pPr>
            <w:r w:rsidRPr="00901443">
              <w:rPr>
                <w:rFonts w:ascii="Verdana" w:hAnsi="Verdana" w:cs="Segoe UI"/>
                <w:lang w:val="en-GB"/>
              </w:rPr>
              <w:t>Governance maturity varied across sub-groups, reflecting differing stages of development and transition from previous ARCH arrangements.</w:t>
            </w:r>
          </w:p>
          <w:p w14:paraId="4652654E" w14:textId="77777777" w:rsidR="00901443" w:rsidRPr="00901443" w:rsidRDefault="00901443" w:rsidP="002A1F6C">
            <w:pPr>
              <w:numPr>
                <w:ilvl w:val="0"/>
                <w:numId w:val="45"/>
              </w:numPr>
              <w:rPr>
                <w:rFonts w:ascii="Verdana" w:hAnsi="Verdana" w:cs="Segoe UI"/>
                <w:lang w:val="en-GB"/>
              </w:rPr>
            </w:pPr>
            <w:r w:rsidRPr="00901443">
              <w:rPr>
                <w:rFonts w:ascii="Verdana" w:hAnsi="Verdana" w:cs="Segoe UI"/>
                <w:lang w:val="en-GB"/>
              </w:rPr>
              <w:lastRenderedPageBreak/>
              <w:t>Clinical Services Planning was identified as the most mature workstream, with strong links between planning, risk management and decision-making.</w:t>
            </w:r>
          </w:p>
          <w:p w14:paraId="62052D16" w14:textId="77777777" w:rsidR="00901443" w:rsidRPr="00901443" w:rsidRDefault="00901443" w:rsidP="002A1F6C">
            <w:pPr>
              <w:numPr>
                <w:ilvl w:val="0"/>
                <w:numId w:val="45"/>
              </w:numPr>
              <w:rPr>
                <w:rFonts w:ascii="Verdana" w:hAnsi="Verdana" w:cs="Segoe UI"/>
                <w:lang w:val="en-GB"/>
              </w:rPr>
            </w:pPr>
            <w:r w:rsidRPr="00901443">
              <w:rPr>
                <w:rFonts w:ascii="Verdana" w:hAnsi="Verdana" w:cs="Segoe UI"/>
                <w:lang w:val="en-GB"/>
              </w:rPr>
              <w:t xml:space="preserve">Opportunities for improvement were identified relating to: </w:t>
            </w:r>
          </w:p>
          <w:p w14:paraId="7B9F9754" w14:textId="77777777" w:rsidR="00901443" w:rsidRPr="00901443" w:rsidRDefault="00901443" w:rsidP="002A1F6C">
            <w:pPr>
              <w:numPr>
                <w:ilvl w:val="1"/>
                <w:numId w:val="45"/>
              </w:numPr>
              <w:rPr>
                <w:rFonts w:ascii="Verdana" w:hAnsi="Verdana" w:cs="Segoe UI"/>
                <w:lang w:val="en-GB"/>
              </w:rPr>
            </w:pPr>
            <w:r w:rsidRPr="00901443">
              <w:rPr>
                <w:rFonts w:ascii="Verdana" w:hAnsi="Verdana" w:cs="Segoe UI"/>
                <w:lang w:val="en-GB"/>
              </w:rPr>
              <w:t>Consistency of subgroup governance arrangements.</w:t>
            </w:r>
          </w:p>
          <w:p w14:paraId="347D78C3" w14:textId="77777777" w:rsidR="00901443" w:rsidRPr="00901443" w:rsidRDefault="00901443" w:rsidP="002A1F6C">
            <w:pPr>
              <w:numPr>
                <w:ilvl w:val="1"/>
                <w:numId w:val="45"/>
              </w:numPr>
              <w:rPr>
                <w:rFonts w:ascii="Verdana" w:hAnsi="Verdana" w:cs="Segoe UI"/>
                <w:lang w:val="en-GB"/>
              </w:rPr>
            </w:pPr>
            <w:r w:rsidRPr="00901443">
              <w:rPr>
                <w:rFonts w:ascii="Verdana" w:hAnsi="Verdana" w:cs="Segoe UI"/>
                <w:lang w:val="en-GB"/>
              </w:rPr>
              <w:t>Work programme clarity and performance measures.</w:t>
            </w:r>
          </w:p>
          <w:p w14:paraId="4C8EA56F" w14:textId="77777777" w:rsidR="00901443" w:rsidRPr="00901443" w:rsidRDefault="00901443" w:rsidP="002A1F6C">
            <w:pPr>
              <w:numPr>
                <w:ilvl w:val="1"/>
                <w:numId w:val="45"/>
              </w:numPr>
              <w:rPr>
                <w:rFonts w:ascii="Verdana" w:hAnsi="Verdana" w:cs="Segoe UI"/>
                <w:lang w:val="en-GB"/>
              </w:rPr>
            </w:pPr>
            <w:r w:rsidRPr="00901443">
              <w:rPr>
                <w:rFonts w:ascii="Verdana" w:hAnsi="Verdana" w:cs="Segoe UI"/>
                <w:lang w:val="en-GB"/>
              </w:rPr>
              <w:t>Documentation, version control and approvals.</w:t>
            </w:r>
          </w:p>
          <w:p w14:paraId="176D6FF0" w14:textId="77777777" w:rsidR="00901443" w:rsidRPr="00901443" w:rsidRDefault="00901443" w:rsidP="002A1F6C">
            <w:pPr>
              <w:numPr>
                <w:ilvl w:val="1"/>
                <w:numId w:val="45"/>
              </w:numPr>
              <w:rPr>
                <w:rFonts w:ascii="Verdana" w:hAnsi="Verdana" w:cs="Segoe UI"/>
                <w:lang w:val="en-GB"/>
              </w:rPr>
            </w:pPr>
            <w:r w:rsidRPr="00901443">
              <w:rPr>
                <w:rFonts w:ascii="Verdana" w:hAnsi="Verdana" w:cs="Segoe UI"/>
                <w:lang w:val="en-GB"/>
              </w:rPr>
              <w:t>Development of a consistent programme-wide risk management approach.</w:t>
            </w:r>
          </w:p>
          <w:p w14:paraId="729C24CF" w14:textId="77777777" w:rsidR="00EF0A29" w:rsidRPr="007A4BB1" w:rsidRDefault="00EF0A29" w:rsidP="00860615">
            <w:pPr>
              <w:rPr>
                <w:rFonts w:ascii="Verdana" w:hAnsi="Verdana" w:cs="Segoe UI"/>
                <w:lang w:val="en-GB"/>
              </w:rPr>
            </w:pPr>
          </w:p>
          <w:p w14:paraId="1ECB5B35" w14:textId="3F4939D0" w:rsidR="00EF0A29" w:rsidRPr="007A4BB1" w:rsidRDefault="00EF0A29" w:rsidP="00860615">
            <w:pPr>
              <w:rPr>
                <w:rFonts w:ascii="Verdana" w:hAnsi="Verdana" w:cs="Segoe UI"/>
                <w:lang w:val="en-GB"/>
              </w:rPr>
            </w:pPr>
            <w:r w:rsidRPr="007A4BB1">
              <w:rPr>
                <w:rFonts w:ascii="Verdana" w:hAnsi="Verdana" w:cs="Segoe UI"/>
                <w:lang w:val="en-GB"/>
              </w:rPr>
              <w:t xml:space="preserve">NZ thanked OL for his presentation and invited comments from members. </w:t>
            </w:r>
          </w:p>
          <w:p w14:paraId="3B91284A" w14:textId="77777777" w:rsidR="00EF0A29" w:rsidRPr="007A4BB1" w:rsidRDefault="00EF0A29" w:rsidP="00860615">
            <w:pPr>
              <w:rPr>
                <w:rFonts w:ascii="Verdana" w:hAnsi="Verdana" w:cs="Segoe UI"/>
                <w:lang w:val="en-GB"/>
              </w:rPr>
            </w:pPr>
          </w:p>
          <w:p w14:paraId="57069710" w14:textId="2C8B2F23" w:rsidR="00901443" w:rsidRPr="00901443" w:rsidRDefault="00901443" w:rsidP="00860615">
            <w:pPr>
              <w:jc w:val="both"/>
              <w:rPr>
                <w:rFonts w:ascii="Verdana" w:hAnsi="Verdana" w:cs="Segoe UI"/>
                <w:lang w:val="en-GB"/>
              </w:rPr>
            </w:pPr>
            <w:r w:rsidRPr="00901443">
              <w:rPr>
                <w:rFonts w:ascii="Verdana" w:hAnsi="Verdana" w:cs="Segoe UI"/>
                <w:lang w:val="en-GB"/>
              </w:rPr>
              <w:t>COL welcomed the report and highlighted the usefulness of the summary tables within the audit report. She queried whether similar reviews had been undertaken elsewhere in Wales and whether there was learning that could be applied from other regional governance arrangements.</w:t>
            </w:r>
          </w:p>
          <w:p w14:paraId="4A64E7D7" w14:textId="77777777" w:rsidR="00EF0A29" w:rsidRPr="007A4BB1" w:rsidRDefault="00EF0A29" w:rsidP="00860615">
            <w:pPr>
              <w:jc w:val="both"/>
              <w:rPr>
                <w:rFonts w:ascii="Verdana" w:hAnsi="Verdana" w:cs="Segoe UI"/>
                <w:lang w:val="en-GB"/>
              </w:rPr>
            </w:pPr>
          </w:p>
          <w:p w14:paraId="32DE1602" w14:textId="773BC0EB" w:rsidR="00901443" w:rsidRPr="00901443" w:rsidRDefault="00901443" w:rsidP="00860615">
            <w:pPr>
              <w:jc w:val="both"/>
              <w:rPr>
                <w:rFonts w:ascii="Verdana" w:hAnsi="Verdana" w:cs="Segoe UI"/>
                <w:lang w:val="en-GB"/>
              </w:rPr>
            </w:pPr>
            <w:r w:rsidRPr="00901443">
              <w:rPr>
                <w:rFonts w:ascii="Verdana" w:hAnsi="Verdana" w:cs="Segoe UI"/>
                <w:lang w:val="en-GB"/>
              </w:rPr>
              <w:t>OL responded that he was not aware of directly comparable reviews elsewhere in Wales but undertook to explore whether any relevant learning could be identified. He noted that Regional Joint Committee arrangements between Health Boards were relatively unique.</w:t>
            </w:r>
          </w:p>
          <w:p w14:paraId="69CF791F" w14:textId="77777777" w:rsidR="00EF0A29" w:rsidRPr="007A4BB1" w:rsidRDefault="00EF0A29" w:rsidP="00860615">
            <w:pPr>
              <w:jc w:val="both"/>
              <w:rPr>
                <w:rFonts w:ascii="Verdana" w:hAnsi="Verdana" w:cs="Segoe UI"/>
                <w:lang w:val="en-GB"/>
              </w:rPr>
            </w:pPr>
          </w:p>
          <w:p w14:paraId="0CFF125D" w14:textId="1C1EEF4F" w:rsidR="00901443" w:rsidRPr="00901443" w:rsidRDefault="00901443" w:rsidP="00860615">
            <w:pPr>
              <w:jc w:val="both"/>
              <w:rPr>
                <w:rFonts w:ascii="Verdana" w:hAnsi="Verdana" w:cs="Segoe UI"/>
                <w:lang w:val="en-GB"/>
              </w:rPr>
            </w:pPr>
            <w:r w:rsidRPr="00901443">
              <w:rPr>
                <w:rFonts w:ascii="Verdana" w:hAnsi="Verdana" w:cs="Segoe UI"/>
                <w:lang w:val="en-GB"/>
              </w:rPr>
              <w:t>AB advised that a similar Regional Joint Committee arrangement existed within South East Wales but was at an earlier stage of development than the West Wales model and therefore less mature.</w:t>
            </w:r>
          </w:p>
          <w:p w14:paraId="5957BFC4" w14:textId="77777777" w:rsidR="00EF0A29" w:rsidRPr="007A4BB1" w:rsidRDefault="00EF0A29" w:rsidP="00860615">
            <w:pPr>
              <w:jc w:val="both"/>
              <w:rPr>
                <w:rFonts w:ascii="Verdana" w:hAnsi="Verdana" w:cs="Segoe UI"/>
                <w:lang w:val="en-GB"/>
              </w:rPr>
            </w:pPr>
          </w:p>
          <w:p w14:paraId="587FCC4A" w14:textId="0D964813" w:rsidR="00901443" w:rsidRPr="00901443" w:rsidRDefault="00901443" w:rsidP="00860615">
            <w:pPr>
              <w:jc w:val="both"/>
              <w:rPr>
                <w:rFonts w:ascii="Verdana" w:hAnsi="Verdana" w:cs="Segoe UI"/>
                <w:lang w:val="en-GB"/>
              </w:rPr>
            </w:pPr>
            <w:r w:rsidRPr="00901443">
              <w:rPr>
                <w:rFonts w:ascii="Verdana" w:hAnsi="Verdana" w:cs="Segoe UI"/>
                <w:lang w:val="en-GB"/>
              </w:rPr>
              <w:t>HL advised that both organisations had worked closely together on the governance arrangements. She confirmed that a programme risk register was already being developed and was currently in draft awaiting consideration by Chairs prior to formal approval. HL further commented that collaborative working between both Health Boards had been positive and effective.</w:t>
            </w:r>
          </w:p>
          <w:p w14:paraId="33AAE896" w14:textId="77777777" w:rsidR="00EF0A29" w:rsidRPr="007A4BB1" w:rsidRDefault="00EF0A29" w:rsidP="00860615">
            <w:pPr>
              <w:jc w:val="both"/>
              <w:rPr>
                <w:rFonts w:ascii="Verdana" w:hAnsi="Verdana" w:cs="Segoe UI"/>
                <w:lang w:val="en-GB"/>
              </w:rPr>
            </w:pPr>
          </w:p>
          <w:p w14:paraId="24FA12DE" w14:textId="221D33BF" w:rsidR="003E69E2" w:rsidRPr="007A4BB1" w:rsidRDefault="00901443" w:rsidP="00860615">
            <w:pPr>
              <w:jc w:val="both"/>
              <w:rPr>
                <w:rFonts w:ascii="Verdana" w:hAnsi="Verdana" w:cs="Segoe UI"/>
                <w:lang w:val="en-GB"/>
              </w:rPr>
            </w:pPr>
            <w:r w:rsidRPr="00901443">
              <w:rPr>
                <w:rFonts w:ascii="Verdana" w:hAnsi="Verdana" w:cs="Segoe UI"/>
                <w:lang w:val="en-GB"/>
              </w:rPr>
              <w:t>NZ noted that it demonstrated a strong governance framework supporting regional working between the partner organisations.</w:t>
            </w:r>
            <w:r w:rsidR="00EF0A29" w:rsidRPr="007A4BB1">
              <w:rPr>
                <w:rFonts w:ascii="Verdana" w:hAnsi="Verdana" w:cs="Segoe UI"/>
                <w:lang w:val="en-GB"/>
              </w:rPr>
              <w:t xml:space="preserve"> She </w:t>
            </w:r>
            <w:r w:rsidRPr="00901443">
              <w:rPr>
                <w:rFonts w:ascii="Verdana" w:hAnsi="Verdana" w:cs="Segoe UI"/>
                <w:lang w:val="en-GB"/>
              </w:rPr>
              <w:t xml:space="preserve">highlighted the importance of ensuring clear oversight of risks arising from regional working and suggested further discussion outside Committee regarding how regional risk management </w:t>
            </w:r>
            <w:r w:rsidRPr="00901443">
              <w:rPr>
                <w:rFonts w:ascii="Verdana" w:hAnsi="Verdana" w:cs="Segoe UI"/>
                <w:lang w:val="en-GB"/>
              </w:rPr>
              <w:lastRenderedPageBreak/>
              <w:t>arrangements should align with organisational governance structures.</w:t>
            </w:r>
          </w:p>
          <w:p w14:paraId="710F572A" w14:textId="77777777" w:rsidR="00A82367" w:rsidRPr="007A4BB1" w:rsidRDefault="00A82367" w:rsidP="00860615">
            <w:pPr>
              <w:jc w:val="both"/>
              <w:rPr>
                <w:rFonts w:ascii="Verdana" w:hAnsi="Verdana" w:cs="Segoe UI"/>
                <w:lang w:val="en-GB"/>
              </w:rPr>
            </w:pPr>
          </w:p>
          <w:p w14:paraId="751604DF" w14:textId="5E3B535E" w:rsidR="00901443" w:rsidRPr="00901443" w:rsidRDefault="00901443" w:rsidP="00860615">
            <w:pPr>
              <w:jc w:val="both"/>
              <w:rPr>
                <w:rFonts w:ascii="Verdana" w:hAnsi="Verdana" w:cs="Segoe UI"/>
                <w:lang w:val="en-GB"/>
              </w:rPr>
            </w:pPr>
            <w:r w:rsidRPr="00901443">
              <w:rPr>
                <w:rFonts w:ascii="Verdana" w:hAnsi="Verdana" w:cs="Segoe UI"/>
                <w:lang w:val="en-GB"/>
              </w:rPr>
              <w:t>NZ concluded that the Committee was assured regarding the governance framework currently in place and noted the further work being undertaken to strengthen programme-wide risk management arrangements.</w:t>
            </w:r>
          </w:p>
          <w:p w14:paraId="696A3463" w14:textId="77777777" w:rsidR="00EF0A29" w:rsidRPr="007A4BB1" w:rsidRDefault="00EF0A29" w:rsidP="00860615">
            <w:pPr>
              <w:rPr>
                <w:rFonts w:ascii="Verdana" w:hAnsi="Verdana" w:cs="Segoe UI"/>
                <w:b/>
                <w:bCs/>
                <w:lang w:val="en-GB"/>
              </w:rPr>
            </w:pPr>
          </w:p>
          <w:p w14:paraId="11B66455" w14:textId="7DAE6EE7" w:rsidR="00860615" w:rsidRPr="007A4BB1" w:rsidRDefault="00A82367" w:rsidP="00860615">
            <w:pPr>
              <w:rPr>
                <w:rFonts w:ascii="Verdana" w:hAnsi="Verdana" w:cs="Segoe UI"/>
                <w:lang w:val="en-GB"/>
              </w:rPr>
            </w:pPr>
            <w:r w:rsidRPr="007A4BB1">
              <w:rPr>
                <w:rFonts w:ascii="Verdana" w:hAnsi="Verdana" w:cs="Segoe UI"/>
                <w:lang w:val="en-GB"/>
              </w:rPr>
              <w:t xml:space="preserve">The Committee; </w:t>
            </w:r>
          </w:p>
          <w:p w14:paraId="5B31F48C" w14:textId="0BA8CB5F" w:rsidR="00E043D0" w:rsidRPr="007A4BB1" w:rsidRDefault="00860615" w:rsidP="002A1F6C">
            <w:pPr>
              <w:pStyle w:val="ListParagraph"/>
              <w:numPr>
                <w:ilvl w:val="0"/>
                <w:numId w:val="45"/>
              </w:numPr>
              <w:spacing w:before="0" w:after="0"/>
              <w:rPr>
                <w:rFonts w:ascii="Verdana" w:hAnsi="Verdana" w:cs="Segoe UI"/>
                <w:lang w:val="en-GB"/>
              </w:rPr>
            </w:pPr>
            <w:r w:rsidRPr="007A4BB1">
              <w:rPr>
                <w:rFonts w:ascii="Verdana" w:hAnsi="Verdana" w:cs="Segoe UI"/>
                <w:lang w:val="en-GB"/>
              </w:rPr>
              <w:t xml:space="preserve">Agreed to </w:t>
            </w:r>
            <w:r w:rsidRPr="007A4BB1">
              <w:rPr>
                <w:rFonts w:ascii="Verdana" w:hAnsi="Verdana" w:cs="Segoe UI"/>
                <w:b/>
                <w:bCs/>
                <w:lang w:val="en-GB"/>
              </w:rPr>
              <w:t xml:space="preserve">ASSURE </w:t>
            </w:r>
            <w:r w:rsidRPr="007A4BB1">
              <w:rPr>
                <w:rFonts w:ascii="Verdana" w:hAnsi="Verdana" w:cs="Segoe UI"/>
                <w:lang w:val="en-GB"/>
              </w:rPr>
              <w:t>the Board that a strong governance framework has been established, with clear structures, reporting arrangements and oversight mechanisms supporting regional collaboration.</w:t>
            </w:r>
          </w:p>
        </w:tc>
      </w:tr>
      <w:tr w:rsidR="00483BA8" w:rsidRPr="007A4BB1" w14:paraId="2EDF2957" w14:textId="77777777" w:rsidTr="107218FE">
        <w:trPr>
          <w:trHeight w:val="300"/>
        </w:trPr>
        <w:tc>
          <w:tcPr>
            <w:tcW w:w="10206" w:type="dxa"/>
            <w:gridSpan w:val="3"/>
            <w:tcMar>
              <w:top w:w="80" w:type="dxa"/>
              <w:left w:w="80" w:type="dxa"/>
              <w:bottom w:w="80" w:type="dxa"/>
              <w:right w:w="80" w:type="dxa"/>
            </w:tcMar>
          </w:tcPr>
          <w:p w14:paraId="540DC22D" w14:textId="2BCBD91C" w:rsidR="00483BA8" w:rsidRPr="007A4BB1" w:rsidRDefault="00AB6B78" w:rsidP="00483BA8">
            <w:pPr>
              <w:pStyle w:val="BodyA"/>
              <w:rPr>
                <w:rFonts w:ascii="Verdana" w:hAnsi="Verdana" w:cs="Segoe UI"/>
                <w:b/>
                <w:bCs/>
                <w:color w:val="auto"/>
              </w:rPr>
            </w:pPr>
            <w:r w:rsidRPr="007A4BB1">
              <w:rPr>
                <w:rFonts w:ascii="Verdana" w:hAnsi="Verdana" w:cs="Segoe UI"/>
                <w:b/>
                <w:bCs/>
                <w:color w:val="auto"/>
              </w:rPr>
              <w:lastRenderedPageBreak/>
              <w:t>4.2iii NATSIPPS AND LOCSSIPS (REASONABLE ASSURANCE)</w:t>
            </w:r>
          </w:p>
        </w:tc>
      </w:tr>
      <w:tr w:rsidR="00483BA8" w:rsidRPr="007A4BB1" w14:paraId="623419A7" w14:textId="77777777" w:rsidTr="107218FE">
        <w:trPr>
          <w:trHeight w:val="300"/>
        </w:trPr>
        <w:tc>
          <w:tcPr>
            <w:tcW w:w="1838" w:type="dxa"/>
            <w:gridSpan w:val="2"/>
            <w:tcMar>
              <w:top w:w="80" w:type="dxa"/>
              <w:left w:w="80" w:type="dxa"/>
              <w:bottom w:w="80" w:type="dxa"/>
              <w:right w:w="80" w:type="dxa"/>
            </w:tcMar>
          </w:tcPr>
          <w:p w14:paraId="45CE66C6" w14:textId="591E87EB" w:rsidR="00483BA8" w:rsidRPr="007A4BB1" w:rsidRDefault="00AB6B78" w:rsidP="00483BA8">
            <w:pPr>
              <w:pStyle w:val="BodyA"/>
              <w:rPr>
                <w:rFonts w:ascii="Verdana" w:hAnsi="Verdana" w:cs="Segoe UI"/>
                <w:color w:val="auto"/>
              </w:rPr>
            </w:pPr>
            <w:r w:rsidRPr="007A4BB1">
              <w:rPr>
                <w:rFonts w:ascii="Verdana" w:hAnsi="Verdana" w:cs="Segoe UI"/>
                <w:color w:val="auto"/>
              </w:rPr>
              <w:t>9</w:t>
            </w:r>
            <w:r w:rsidR="00C81982">
              <w:rPr>
                <w:rFonts w:ascii="Verdana" w:hAnsi="Verdana" w:cs="Segoe UI"/>
                <w:color w:val="auto"/>
              </w:rPr>
              <w:t>5</w:t>
            </w:r>
            <w:r w:rsidRPr="007A4BB1">
              <w:rPr>
                <w:rFonts w:ascii="Verdana" w:hAnsi="Verdana" w:cs="Segoe UI"/>
                <w:color w:val="auto"/>
              </w:rPr>
              <w:t>/26</w:t>
            </w:r>
          </w:p>
        </w:tc>
        <w:tc>
          <w:tcPr>
            <w:tcW w:w="8368" w:type="dxa"/>
          </w:tcPr>
          <w:p w14:paraId="335FE08F" w14:textId="0716234E" w:rsidR="00403CDA" w:rsidRDefault="00403CDA" w:rsidP="00403CDA">
            <w:pPr>
              <w:pStyle w:val="BodyA"/>
              <w:spacing w:before="0" w:after="0"/>
              <w:jc w:val="both"/>
              <w:rPr>
                <w:rFonts w:ascii="Verdana" w:hAnsi="Verdana" w:cs="Segoe UI"/>
                <w:color w:val="auto"/>
              </w:rPr>
            </w:pPr>
            <w:r w:rsidRPr="007A4BB1">
              <w:rPr>
                <w:rFonts w:ascii="Verdana" w:hAnsi="Verdana" w:cs="Segoe UI"/>
                <w:color w:val="auto"/>
              </w:rPr>
              <w:t xml:space="preserve">OL presented the report and highlighted the following key points; </w:t>
            </w:r>
          </w:p>
          <w:p w14:paraId="15A4FE3D" w14:textId="77777777" w:rsidR="002D7D0B" w:rsidRPr="007A4BB1" w:rsidRDefault="002D7D0B" w:rsidP="00403CDA">
            <w:pPr>
              <w:pStyle w:val="BodyA"/>
              <w:spacing w:before="0" w:after="0"/>
              <w:jc w:val="both"/>
              <w:rPr>
                <w:rFonts w:ascii="Verdana" w:hAnsi="Verdana" w:cs="Segoe UI"/>
                <w:color w:val="auto"/>
              </w:rPr>
            </w:pPr>
          </w:p>
          <w:p w14:paraId="428F44F8" w14:textId="792D1CC9" w:rsidR="00403CDA" w:rsidRPr="007A4BB1" w:rsidRDefault="00403CDA" w:rsidP="002A1F6C">
            <w:pPr>
              <w:pStyle w:val="BodyA"/>
              <w:numPr>
                <w:ilvl w:val="0"/>
                <w:numId w:val="44"/>
              </w:numPr>
              <w:spacing w:before="0" w:after="0"/>
              <w:rPr>
                <w:rFonts w:ascii="Verdana" w:hAnsi="Verdana" w:cs="Segoe UI"/>
                <w:lang w:val="en-GB"/>
              </w:rPr>
            </w:pPr>
            <w:r w:rsidRPr="007A4BB1">
              <w:rPr>
                <w:rFonts w:ascii="Verdana" w:hAnsi="Verdana" w:cs="Segoe UI"/>
                <w:lang w:val="en-GB"/>
              </w:rPr>
              <w:t>Internal Audit reviewed compliance with National and Local Safety Standards for Invasive Procedures (NATSIPPS/LOCSSIPS) across theatre services.</w:t>
            </w:r>
          </w:p>
          <w:p w14:paraId="0D55AE1F" w14:textId="77777777" w:rsidR="00403CDA" w:rsidRPr="00403CDA" w:rsidRDefault="00403CDA" w:rsidP="002A1F6C">
            <w:pPr>
              <w:pStyle w:val="BodyA"/>
              <w:numPr>
                <w:ilvl w:val="0"/>
                <w:numId w:val="44"/>
              </w:numPr>
              <w:spacing w:before="0" w:after="0"/>
              <w:jc w:val="both"/>
              <w:rPr>
                <w:rFonts w:ascii="Verdana" w:hAnsi="Verdana" w:cs="Segoe UI"/>
                <w:lang w:val="en-GB"/>
              </w:rPr>
            </w:pPr>
            <w:r w:rsidRPr="00403CDA">
              <w:rPr>
                <w:rFonts w:ascii="Verdana" w:hAnsi="Verdana" w:cs="Segoe UI"/>
                <w:lang w:val="en-GB"/>
              </w:rPr>
              <w:t>The review received an overall Reasonable Assurance opinion.</w:t>
            </w:r>
          </w:p>
          <w:p w14:paraId="2B058E70" w14:textId="77777777" w:rsidR="00403CDA" w:rsidRPr="00403CDA" w:rsidRDefault="00403CDA" w:rsidP="002A1F6C">
            <w:pPr>
              <w:pStyle w:val="BodyA"/>
              <w:numPr>
                <w:ilvl w:val="0"/>
                <w:numId w:val="44"/>
              </w:numPr>
              <w:spacing w:before="0" w:after="0"/>
              <w:jc w:val="both"/>
              <w:rPr>
                <w:rFonts w:ascii="Verdana" w:hAnsi="Verdana" w:cs="Segoe UI"/>
                <w:lang w:val="en-GB"/>
              </w:rPr>
            </w:pPr>
            <w:r w:rsidRPr="00403CDA">
              <w:rPr>
                <w:rFonts w:ascii="Verdana" w:hAnsi="Verdana" w:cs="Segoe UI"/>
                <w:lang w:val="en-GB"/>
              </w:rPr>
              <w:t>No high-priority findings were identified.</w:t>
            </w:r>
          </w:p>
          <w:p w14:paraId="0F363ADA" w14:textId="77777777" w:rsidR="00403CDA" w:rsidRPr="00403CDA" w:rsidRDefault="00403CDA" w:rsidP="002A1F6C">
            <w:pPr>
              <w:pStyle w:val="BodyA"/>
              <w:numPr>
                <w:ilvl w:val="0"/>
                <w:numId w:val="44"/>
              </w:numPr>
              <w:spacing w:before="0" w:after="0"/>
              <w:jc w:val="both"/>
              <w:rPr>
                <w:rFonts w:ascii="Verdana" w:hAnsi="Verdana" w:cs="Segoe UI"/>
                <w:lang w:val="en-GB"/>
              </w:rPr>
            </w:pPr>
            <w:r w:rsidRPr="00403CDA">
              <w:rPr>
                <w:rFonts w:ascii="Verdana" w:hAnsi="Verdana" w:cs="Segoe UI"/>
                <w:lang w:val="en-GB"/>
              </w:rPr>
              <w:t>Five medium-priority recommendations were raised.</w:t>
            </w:r>
          </w:p>
          <w:p w14:paraId="2E7C80B5" w14:textId="77777777" w:rsidR="00403CDA" w:rsidRPr="00403CDA" w:rsidRDefault="00403CDA" w:rsidP="002A1F6C">
            <w:pPr>
              <w:pStyle w:val="BodyA"/>
              <w:numPr>
                <w:ilvl w:val="0"/>
                <w:numId w:val="44"/>
              </w:numPr>
              <w:spacing w:before="0" w:after="0"/>
              <w:jc w:val="both"/>
              <w:rPr>
                <w:rFonts w:ascii="Verdana" w:hAnsi="Verdana" w:cs="Segoe UI"/>
                <w:lang w:val="en-GB"/>
              </w:rPr>
            </w:pPr>
            <w:r w:rsidRPr="00403CDA">
              <w:rPr>
                <w:rFonts w:ascii="Verdana" w:hAnsi="Verdana" w:cs="Segoe UI"/>
                <w:lang w:val="en-GB"/>
              </w:rPr>
              <w:t>Procedural safety check arrangements were found to be well embedded within theatres.</w:t>
            </w:r>
          </w:p>
          <w:p w14:paraId="79626C7A" w14:textId="77777777" w:rsidR="00403CDA" w:rsidRPr="00403CDA" w:rsidRDefault="00403CDA" w:rsidP="002A1F6C">
            <w:pPr>
              <w:pStyle w:val="BodyA"/>
              <w:numPr>
                <w:ilvl w:val="0"/>
                <w:numId w:val="44"/>
              </w:numPr>
              <w:spacing w:before="0" w:after="0"/>
              <w:jc w:val="both"/>
              <w:rPr>
                <w:rFonts w:ascii="Verdana" w:hAnsi="Verdana" w:cs="Segoe UI"/>
                <w:lang w:val="en-GB"/>
              </w:rPr>
            </w:pPr>
            <w:r w:rsidRPr="00403CDA">
              <w:rPr>
                <w:rFonts w:ascii="Verdana" w:hAnsi="Verdana" w:cs="Segoe UI"/>
                <w:lang w:val="en-GB"/>
              </w:rPr>
              <w:t>Governance, audit, training and incident investigation arrangements are in place and operating effectively.</w:t>
            </w:r>
          </w:p>
          <w:p w14:paraId="4FE88486" w14:textId="77777777" w:rsidR="00403CDA" w:rsidRPr="00403CDA" w:rsidRDefault="00403CDA" w:rsidP="002A1F6C">
            <w:pPr>
              <w:pStyle w:val="BodyA"/>
              <w:numPr>
                <w:ilvl w:val="0"/>
                <w:numId w:val="44"/>
              </w:numPr>
              <w:spacing w:before="0" w:after="0"/>
              <w:jc w:val="both"/>
              <w:rPr>
                <w:rFonts w:ascii="Verdana" w:hAnsi="Verdana" w:cs="Segoe UI"/>
                <w:lang w:val="en-GB"/>
              </w:rPr>
            </w:pPr>
            <w:r w:rsidRPr="00403CDA">
              <w:rPr>
                <w:rFonts w:ascii="Verdana" w:hAnsi="Verdana" w:cs="Segoe UI"/>
                <w:lang w:val="en-GB"/>
              </w:rPr>
              <w:t xml:space="preserve">Improvements were identified in relation to: </w:t>
            </w:r>
          </w:p>
          <w:p w14:paraId="2630DA6E" w14:textId="77777777" w:rsidR="00403CDA" w:rsidRPr="00403CDA" w:rsidRDefault="00403CDA" w:rsidP="002A1F6C">
            <w:pPr>
              <w:pStyle w:val="BodyA"/>
              <w:numPr>
                <w:ilvl w:val="1"/>
                <w:numId w:val="44"/>
              </w:numPr>
              <w:spacing w:before="0" w:after="0"/>
              <w:jc w:val="both"/>
              <w:rPr>
                <w:rFonts w:ascii="Verdana" w:hAnsi="Verdana" w:cs="Segoe UI"/>
                <w:lang w:val="en-GB"/>
              </w:rPr>
            </w:pPr>
            <w:r w:rsidRPr="00403CDA">
              <w:rPr>
                <w:rFonts w:ascii="Verdana" w:hAnsi="Verdana" w:cs="Segoe UI"/>
                <w:lang w:val="en-GB"/>
              </w:rPr>
              <w:t>Updating procedures to ensure full alignment with national standards.</w:t>
            </w:r>
          </w:p>
          <w:p w14:paraId="3B3867F5" w14:textId="77777777" w:rsidR="00403CDA" w:rsidRPr="00403CDA" w:rsidRDefault="00403CDA" w:rsidP="002A1F6C">
            <w:pPr>
              <w:pStyle w:val="BodyA"/>
              <w:numPr>
                <w:ilvl w:val="1"/>
                <w:numId w:val="44"/>
              </w:numPr>
              <w:spacing w:before="0" w:after="0"/>
              <w:jc w:val="both"/>
              <w:rPr>
                <w:rFonts w:ascii="Verdana" w:hAnsi="Verdana" w:cs="Segoe UI"/>
                <w:lang w:val="en-GB"/>
              </w:rPr>
            </w:pPr>
            <w:r w:rsidRPr="00403CDA">
              <w:rPr>
                <w:rFonts w:ascii="Verdana" w:hAnsi="Verdana" w:cs="Segoe UI"/>
                <w:lang w:val="en-GB"/>
              </w:rPr>
              <w:t>Strengthening mandatory training and training compliance monitoring.</w:t>
            </w:r>
          </w:p>
          <w:p w14:paraId="7DF8EC1B" w14:textId="77777777" w:rsidR="00403CDA" w:rsidRPr="00403CDA" w:rsidRDefault="00403CDA" w:rsidP="002A1F6C">
            <w:pPr>
              <w:pStyle w:val="BodyA"/>
              <w:numPr>
                <w:ilvl w:val="1"/>
                <w:numId w:val="44"/>
              </w:numPr>
              <w:spacing w:before="0" w:after="0"/>
              <w:jc w:val="both"/>
              <w:rPr>
                <w:rFonts w:ascii="Verdana" w:hAnsi="Verdana" w:cs="Segoe UI"/>
                <w:lang w:val="en-GB"/>
              </w:rPr>
            </w:pPr>
            <w:r w:rsidRPr="00403CDA">
              <w:rPr>
                <w:rFonts w:ascii="Verdana" w:hAnsi="Verdana" w:cs="Segoe UI"/>
                <w:lang w:val="en-GB"/>
              </w:rPr>
              <w:t>Improving consistency of audit arrangements and thematic learning.</w:t>
            </w:r>
          </w:p>
          <w:p w14:paraId="5186BA4C" w14:textId="77777777" w:rsidR="00403CDA" w:rsidRPr="00403CDA" w:rsidRDefault="00403CDA" w:rsidP="002A1F6C">
            <w:pPr>
              <w:pStyle w:val="BodyA"/>
              <w:numPr>
                <w:ilvl w:val="1"/>
                <w:numId w:val="44"/>
              </w:numPr>
              <w:spacing w:before="0" w:after="0"/>
              <w:jc w:val="both"/>
              <w:rPr>
                <w:rFonts w:ascii="Verdana" w:hAnsi="Verdana" w:cs="Segoe UI"/>
                <w:lang w:val="en-GB"/>
              </w:rPr>
            </w:pPr>
            <w:r w:rsidRPr="00403CDA">
              <w:rPr>
                <w:rFonts w:ascii="Verdana" w:hAnsi="Verdana" w:cs="Segoe UI"/>
                <w:lang w:val="en-GB"/>
              </w:rPr>
              <w:t>Improving access to never-event guidance.</w:t>
            </w:r>
          </w:p>
          <w:p w14:paraId="38A5E46E" w14:textId="77777777" w:rsidR="00403CDA" w:rsidRPr="00403CDA" w:rsidRDefault="00403CDA" w:rsidP="002A1F6C">
            <w:pPr>
              <w:pStyle w:val="BodyA"/>
              <w:numPr>
                <w:ilvl w:val="1"/>
                <w:numId w:val="44"/>
              </w:numPr>
              <w:spacing w:before="0" w:after="0"/>
              <w:jc w:val="both"/>
              <w:rPr>
                <w:rFonts w:ascii="Verdana" w:hAnsi="Verdana" w:cs="Segoe UI"/>
                <w:lang w:val="en-GB"/>
              </w:rPr>
            </w:pPr>
            <w:r w:rsidRPr="00403CDA">
              <w:rPr>
                <w:rFonts w:ascii="Verdana" w:hAnsi="Verdana" w:cs="Segoe UI"/>
                <w:lang w:val="en-GB"/>
              </w:rPr>
              <w:t>Strengthening evidence and monitoring of learning from incidents and closure of actions.</w:t>
            </w:r>
          </w:p>
          <w:p w14:paraId="2605BF8B" w14:textId="77777777" w:rsidR="00403CDA" w:rsidRPr="007A4BB1" w:rsidRDefault="00403CDA" w:rsidP="00403CDA">
            <w:pPr>
              <w:pStyle w:val="BodyA"/>
              <w:spacing w:before="0" w:after="0"/>
              <w:jc w:val="both"/>
              <w:rPr>
                <w:rFonts w:ascii="Verdana" w:hAnsi="Verdana" w:cs="Segoe UI"/>
                <w:b/>
                <w:bCs/>
                <w:lang w:val="en-GB"/>
              </w:rPr>
            </w:pPr>
          </w:p>
          <w:p w14:paraId="7638A458" w14:textId="3E282AFB" w:rsidR="00403CDA" w:rsidRPr="00403CDA" w:rsidRDefault="00403CDA" w:rsidP="00403CDA">
            <w:pPr>
              <w:pStyle w:val="BodyA"/>
              <w:spacing w:before="0" w:after="0"/>
              <w:jc w:val="both"/>
              <w:rPr>
                <w:rFonts w:ascii="Verdana" w:hAnsi="Verdana" w:cs="Segoe UI"/>
                <w:lang w:val="en-GB"/>
              </w:rPr>
            </w:pPr>
            <w:r w:rsidRPr="00403CDA">
              <w:rPr>
                <w:rFonts w:ascii="Verdana" w:hAnsi="Verdana" w:cs="Segoe UI"/>
                <w:lang w:val="en-GB"/>
              </w:rPr>
              <w:t xml:space="preserve">PP welcomed the report and noted that, whilst the overall assurance rating was positive and there were no high-priority findings, the </w:t>
            </w:r>
            <w:r w:rsidRPr="00403CDA">
              <w:rPr>
                <w:rFonts w:ascii="Verdana" w:hAnsi="Verdana" w:cs="Segoe UI"/>
                <w:lang w:val="en-GB"/>
              </w:rPr>
              <w:lastRenderedPageBreak/>
              <w:t>audit related to a critical patient safety area. She queried why some implementation dates extended to March and June 2027 and sought clarification on the rationale for the longer timescales.</w:t>
            </w:r>
          </w:p>
          <w:p w14:paraId="33A1FBC9" w14:textId="77777777" w:rsidR="00403CDA" w:rsidRPr="007A4BB1" w:rsidRDefault="00403CDA" w:rsidP="00403CDA">
            <w:pPr>
              <w:pStyle w:val="BodyA"/>
              <w:spacing w:before="0" w:after="0"/>
              <w:jc w:val="both"/>
              <w:rPr>
                <w:rFonts w:ascii="Verdana" w:hAnsi="Verdana" w:cs="Segoe UI"/>
                <w:lang w:val="en-GB"/>
              </w:rPr>
            </w:pPr>
          </w:p>
          <w:p w14:paraId="7605C597" w14:textId="52B6387D" w:rsidR="00403CDA" w:rsidRPr="00403CDA" w:rsidRDefault="00403CDA" w:rsidP="00403CDA">
            <w:pPr>
              <w:pStyle w:val="BodyA"/>
              <w:spacing w:before="0" w:after="0"/>
              <w:jc w:val="both"/>
              <w:rPr>
                <w:rFonts w:ascii="Verdana" w:hAnsi="Verdana" w:cs="Segoe UI"/>
                <w:lang w:val="en-GB"/>
              </w:rPr>
            </w:pPr>
            <w:r w:rsidRPr="00403CDA">
              <w:rPr>
                <w:rFonts w:ascii="Verdana" w:hAnsi="Verdana" w:cs="Segoe UI"/>
                <w:lang w:val="en-GB"/>
              </w:rPr>
              <w:t>OL responded that implementation periods of approximately nine months were not unusual for medium-priority recommendations and advised that one of the longer timescales related to system functionality requirements. He confirmed that Internal Audit considered the implementation dates to be reasonable.</w:t>
            </w:r>
          </w:p>
          <w:p w14:paraId="403C52EA" w14:textId="77777777" w:rsidR="00403CDA" w:rsidRPr="007A4BB1" w:rsidRDefault="00403CDA" w:rsidP="00403CDA">
            <w:pPr>
              <w:pStyle w:val="BodyA"/>
              <w:spacing w:before="0" w:after="0"/>
              <w:jc w:val="both"/>
              <w:rPr>
                <w:rFonts w:ascii="Verdana" w:hAnsi="Verdana" w:cs="Segoe UI"/>
                <w:lang w:val="en-GB"/>
              </w:rPr>
            </w:pPr>
          </w:p>
          <w:p w14:paraId="567A3B59" w14:textId="684528D5" w:rsidR="00403CDA" w:rsidRPr="00403CDA" w:rsidRDefault="00403CDA" w:rsidP="00403CDA">
            <w:pPr>
              <w:pStyle w:val="BodyA"/>
              <w:spacing w:before="0" w:after="0"/>
              <w:jc w:val="both"/>
              <w:rPr>
                <w:rFonts w:ascii="Verdana" w:hAnsi="Verdana" w:cs="Segoe UI"/>
                <w:lang w:val="en-GB"/>
              </w:rPr>
            </w:pPr>
            <w:r w:rsidRPr="00403CDA">
              <w:rPr>
                <w:rFonts w:ascii="Verdana" w:hAnsi="Verdana" w:cs="Segoe UI"/>
                <w:lang w:val="en-GB"/>
              </w:rPr>
              <w:t>PP commented that the changes may require embedding across multiple theatre areas and suggested that the report may warrant further consideration by another committee.</w:t>
            </w:r>
          </w:p>
          <w:p w14:paraId="3BDEF589" w14:textId="77777777" w:rsidR="00403CDA" w:rsidRPr="007A4BB1" w:rsidRDefault="00403CDA" w:rsidP="00403CDA">
            <w:pPr>
              <w:pStyle w:val="BodyA"/>
              <w:spacing w:before="0" w:after="0"/>
              <w:jc w:val="both"/>
              <w:rPr>
                <w:rFonts w:ascii="Verdana" w:hAnsi="Verdana" w:cs="Segoe UI"/>
                <w:b/>
                <w:bCs/>
                <w:lang w:val="en-GB"/>
              </w:rPr>
            </w:pPr>
          </w:p>
          <w:p w14:paraId="010A17F8" w14:textId="6545A52F" w:rsidR="00403CDA" w:rsidRPr="00403CDA" w:rsidRDefault="00403CDA" w:rsidP="00403CDA">
            <w:pPr>
              <w:pStyle w:val="BodyA"/>
              <w:spacing w:before="0" w:after="0"/>
              <w:jc w:val="both"/>
              <w:rPr>
                <w:rFonts w:ascii="Verdana" w:hAnsi="Verdana" w:cs="Segoe UI"/>
                <w:lang w:val="en-GB"/>
              </w:rPr>
            </w:pPr>
            <w:r w:rsidRPr="00403CDA">
              <w:rPr>
                <w:rFonts w:ascii="Verdana" w:hAnsi="Verdana" w:cs="Segoe UI"/>
                <w:lang w:val="en-GB"/>
              </w:rPr>
              <w:t>NZ agreed that the findings should be shared with the Quality &amp; Safety Committee for further scrutiny, particularly given the relevance to patient safety and never-event prevention.</w:t>
            </w:r>
          </w:p>
          <w:p w14:paraId="4F60D176" w14:textId="77777777" w:rsidR="00403CDA" w:rsidRPr="007A4BB1" w:rsidRDefault="00403CDA" w:rsidP="00403CDA">
            <w:pPr>
              <w:pStyle w:val="BodyA"/>
              <w:spacing w:before="0" w:after="0"/>
              <w:jc w:val="both"/>
              <w:rPr>
                <w:rFonts w:ascii="Verdana" w:hAnsi="Verdana" w:cs="Segoe UI"/>
                <w:b/>
                <w:bCs/>
                <w:lang w:val="en-GB"/>
              </w:rPr>
            </w:pPr>
          </w:p>
          <w:p w14:paraId="3F8FCE2E" w14:textId="4312F6E6" w:rsidR="00403CDA" w:rsidRPr="007A4BB1" w:rsidRDefault="006E5063" w:rsidP="00403CDA">
            <w:pPr>
              <w:pStyle w:val="BodyA"/>
              <w:spacing w:before="0" w:after="0"/>
              <w:jc w:val="both"/>
              <w:rPr>
                <w:rFonts w:ascii="Verdana" w:hAnsi="Verdana" w:cs="Segoe UI"/>
                <w:b/>
                <w:bCs/>
                <w:lang w:val="en-GB"/>
              </w:rPr>
            </w:pPr>
            <w:r>
              <w:rPr>
                <w:rFonts w:ascii="Verdana" w:hAnsi="Verdana" w:cs="Segoe UI"/>
                <w:b/>
                <w:bCs/>
                <w:lang w:val="en-GB"/>
              </w:rPr>
              <w:t xml:space="preserve">REFERRAL </w:t>
            </w:r>
            <w:r w:rsidR="00403CDA" w:rsidRPr="007A4BB1">
              <w:rPr>
                <w:rFonts w:ascii="Verdana" w:hAnsi="Verdana" w:cs="Segoe UI"/>
                <w:b/>
                <w:bCs/>
                <w:lang w:val="en-GB"/>
              </w:rPr>
              <w:t>- NZ</w:t>
            </w:r>
          </w:p>
          <w:p w14:paraId="14771D7C" w14:textId="77777777" w:rsidR="00403CDA" w:rsidRPr="007A4BB1" w:rsidRDefault="00403CDA" w:rsidP="00403CDA">
            <w:pPr>
              <w:pStyle w:val="BodyA"/>
              <w:spacing w:before="0" w:after="0"/>
              <w:jc w:val="both"/>
              <w:rPr>
                <w:rFonts w:ascii="Verdana" w:hAnsi="Verdana" w:cs="Segoe UI"/>
                <w:lang w:val="en-GB"/>
              </w:rPr>
            </w:pPr>
          </w:p>
          <w:p w14:paraId="7B4630EC" w14:textId="737E4D1A" w:rsidR="00403CDA" w:rsidRPr="00403CDA" w:rsidRDefault="00403CDA" w:rsidP="00403CDA">
            <w:pPr>
              <w:pStyle w:val="BodyA"/>
              <w:spacing w:before="0" w:after="0"/>
              <w:jc w:val="both"/>
              <w:rPr>
                <w:rFonts w:ascii="Verdana" w:hAnsi="Verdana" w:cs="Segoe UI"/>
                <w:lang w:val="en-GB"/>
              </w:rPr>
            </w:pPr>
            <w:r w:rsidRPr="00403CDA">
              <w:rPr>
                <w:rFonts w:ascii="Verdana" w:hAnsi="Verdana" w:cs="Segoe UI"/>
                <w:lang w:val="en-GB"/>
              </w:rPr>
              <w:t>NZ noted that, whilst the audit outcome was positive, the medium-priority recommendations relating to safety controls required continued oversight and implementation.</w:t>
            </w:r>
          </w:p>
          <w:p w14:paraId="38B7FE53" w14:textId="77777777" w:rsidR="00403CDA" w:rsidRPr="007A4BB1" w:rsidRDefault="00403CDA" w:rsidP="00403CDA">
            <w:pPr>
              <w:pStyle w:val="BodyA"/>
              <w:spacing w:before="0" w:after="0"/>
              <w:jc w:val="both"/>
              <w:rPr>
                <w:rFonts w:ascii="Verdana" w:hAnsi="Verdana" w:cs="Segoe UI"/>
                <w:b/>
                <w:bCs/>
                <w:lang w:val="en-GB"/>
              </w:rPr>
            </w:pPr>
          </w:p>
          <w:p w14:paraId="359D8CB8" w14:textId="77777777" w:rsidR="00403CDA" w:rsidRPr="007A4BB1" w:rsidRDefault="00403CDA" w:rsidP="00403CDA">
            <w:pPr>
              <w:pStyle w:val="BodyA"/>
              <w:spacing w:before="0" w:after="0"/>
              <w:jc w:val="both"/>
              <w:rPr>
                <w:rFonts w:ascii="Verdana" w:hAnsi="Verdana" w:cs="Segoe UI"/>
                <w:lang w:val="en-GB"/>
              </w:rPr>
            </w:pPr>
            <w:r w:rsidRPr="007A4BB1">
              <w:rPr>
                <w:rFonts w:ascii="Verdana" w:hAnsi="Verdana" w:cs="Segoe UI"/>
                <w:lang w:val="en-GB"/>
              </w:rPr>
              <w:t>T</w:t>
            </w:r>
            <w:r w:rsidRPr="00403CDA">
              <w:rPr>
                <w:rFonts w:ascii="Verdana" w:hAnsi="Verdana" w:cs="Segoe UI"/>
                <w:lang w:val="en-GB"/>
              </w:rPr>
              <w:t>he Committee</w:t>
            </w:r>
            <w:r w:rsidRPr="007A4BB1">
              <w:rPr>
                <w:rFonts w:ascii="Verdana" w:hAnsi="Verdana" w:cs="Segoe UI"/>
                <w:lang w:val="en-GB"/>
              </w:rPr>
              <w:t xml:space="preserve">; </w:t>
            </w:r>
          </w:p>
          <w:p w14:paraId="4ECFD7E7" w14:textId="18D6C187" w:rsidR="00403CDA" w:rsidRPr="007A4BB1" w:rsidRDefault="00403CDA" w:rsidP="002A1F6C">
            <w:pPr>
              <w:pStyle w:val="BodyA"/>
              <w:numPr>
                <w:ilvl w:val="0"/>
                <w:numId w:val="44"/>
              </w:numPr>
              <w:spacing w:before="0" w:after="0"/>
              <w:jc w:val="both"/>
              <w:rPr>
                <w:rFonts w:ascii="Verdana" w:hAnsi="Verdana" w:cs="Segoe UI"/>
                <w:lang w:val="en-GB"/>
              </w:rPr>
            </w:pPr>
            <w:r w:rsidRPr="007A4BB1">
              <w:rPr>
                <w:rFonts w:ascii="Verdana" w:hAnsi="Verdana" w:cs="Segoe UI"/>
                <w:lang w:val="en-GB"/>
              </w:rPr>
              <w:t>C</w:t>
            </w:r>
            <w:r w:rsidRPr="00403CDA">
              <w:rPr>
                <w:rFonts w:ascii="Verdana" w:hAnsi="Verdana" w:cs="Segoe UI"/>
                <w:lang w:val="en-GB"/>
              </w:rPr>
              <w:t xml:space="preserve">ould provide </w:t>
            </w:r>
            <w:r w:rsidRPr="007A4BB1">
              <w:rPr>
                <w:rFonts w:ascii="Verdana" w:hAnsi="Verdana" w:cs="Segoe UI"/>
                <w:b/>
                <w:bCs/>
                <w:lang w:val="en-GB"/>
              </w:rPr>
              <w:t>ASSURANCE</w:t>
            </w:r>
            <w:r w:rsidRPr="00403CDA">
              <w:rPr>
                <w:rFonts w:ascii="Verdana" w:hAnsi="Verdana" w:cs="Segoe UI"/>
                <w:b/>
                <w:bCs/>
                <w:lang w:val="en-GB"/>
              </w:rPr>
              <w:t xml:space="preserve"> </w:t>
            </w:r>
            <w:r w:rsidRPr="00403CDA">
              <w:rPr>
                <w:rFonts w:ascii="Verdana" w:hAnsi="Verdana" w:cs="Segoe UI"/>
                <w:lang w:val="en-GB"/>
              </w:rPr>
              <w:t>to Board regarding the overall effectiveness of the arrangements, whilst recommending continued monitoring of the audit actions through Quality &amp; Safety Committee.</w:t>
            </w:r>
          </w:p>
          <w:p w14:paraId="5A2D3691" w14:textId="6B2D5268" w:rsidR="00A71533" w:rsidRPr="00403CDA" w:rsidRDefault="00A71533" w:rsidP="002A1F6C">
            <w:pPr>
              <w:pStyle w:val="BodyA"/>
              <w:numPr>
                <w:ilvl w:val="0"/>
                <w:numId w:val="44"/>
              </w:numPr>
              <w:spacing w:before="0" w:after="0"/>
              <w:jc w:val="both"/>
              <w:rPr>
                <w:rFonts w:ascii="Verdana" w:hAnsi="Verdana" w:cs="Segoe UI"/>
                <w:lang w:val="en-GB"/>
              </w:rPr>
            </w:pPr>
            <w:r w:rsidRPr="007A4BB1">
              <w:rPr>
                <w:rFonts w:ascii="Verdana" w:hAnsi="Verdana" w:cs="Segoe UI"/>
                <w:b/>
                <w:bCs/>
                <w:lang w:val="en-GB"/>
              </w:rPr>
              <w:t>AGREED</w:t>
            </w:r>
            <w:r w:rsidRPr="007A4BB1">
              <w:rPr>
                <w:rFonts w:ascii="Verdana" w:hAnsi="Verdana" w:cs="Segoe UI"/>
                <w:lang w:val="en-GB"/>
              </w:rPr>
              <w:t xml:space="preserve"> the </w:t>
            </w:r>
            <w:r w:rsidR="007259EA" w:rsidRPr="00403CDA">
              <w:rPr>
                <w:rFonts w:ascii="Verdana" w:hAnsi="Verdana" w:cs="Segoe UI"/>
                <w:lang w:val="en-GB"/>
              </w:rPr>
              <w:t>findings should be shared with the Quality &amp; Safety Committee for further scrutiny</w:t>
            </w:r>
          </w:p>
          <w:p w14:paraId="49808326" w14:textId="44671DDA" w:rsidR="008C3C71" w:rsidRPr="007A4BB1" w:rsidRDefault="008C3C71" w:rsidP="00403CDA">
            <w:pPr>
              <w:pStyle w:val="BodyA"/>
              <w:spacing w:before="0" w:after="0"/>
              <w:jc w:val="both"/>
              <w:rPr>
                <w:rFonts w:ascii="Verdana" w:hAnsi="Verdana" w:cs="Segoe UI"/>
                <w:color w:val="auto"/>
              </w:rPr>
            </w:pPr>
          </w:p>
        </w:tc>
      </w:tr>
      <w:tr w:rsidR="00894559" w:rsidRPr="007A4BB1" w14:paraId="0F617D65" w14:textId="77777777" w:rsidTr="107218FE">
        <w:trPr>
          <w:trHeight w:val="300"/>
        </w:trPr>
        <w:tc>
          <w:tcPr>
            <w:tcW w:w="10206" w:type="dxa"/>
            <w:gridSpan w:val="3"/>
            <w:tcMar>
              <w:top w:w="80" w:type="dxa"/>
              <w:left w:w="80" w:type="dxa"/>
              <w:bottom w:w="80" w:type="dxa"/>
              <w:right w:w="80" w:type="dxa"/>
            </w:tcMar>
          </w:tcPr>
          <w:p w14:paraId="35B22C7D" w14:textId="2112BC3F" w:rsidR="00894559" w:rsidRPr="007A4BB1" w:rsidRDefault="00AB6B78" w:rsidP="00483BA8">
            <w:pPr>
              <w:pStyle w:val="BodyA"/>
              <w:rPr>
                <w:rFonts w:ascii="Verdana" w:hAnsi="Verdana" w:cs="Segoe UI"/>
                <w:b/>
                <w:bCs/>
                <w:color w:val="auto"/>
              </w:rPr>
            </w:pPr>
            <w:r w:rsidRPr="007A4BB1">
              <w:rPr>
                <w:rFonts w:ascii="Verdana" w:hAnsi="Verdana" w:cs="Segoe UI"/>
                <w:b/>
                <w:bCs/>
                <w:color w:val="auto"/>
              </w:rPr>
              <w:lastRenderedPageBreak/>
              <w:t>4.2</w:t>
            </w:r>
            <w:r w:rsidR="007E4B42" w:rsidRPr="007A4BB1">
              <w:rPr>
                <w:rFonts w:ascii="Verdana" w:hAnsi="Verdana" w:cs="Segoe UI"/>
                <w:b/>
                <w:bCs/>
                <w:color w:val="auto"/>
              </w:rPr>
              <w:t>v MANAGEMENT OF THE DELIVERY OF NATIONAL DIGITAL SYSTEMS (SUBSTANTIAL ASSURANCE)</w:t>
            </w:r>
          </w:p>
        </w:tc>
      </w:tr>
      <w:tr w:rsidR="00894559" w:rsidRPr="007A4BB1" w14:paraId="3B529B71" w14:textId="77777777" w:rsidTr="107218FE">
        <w:trPr>
          <w:trHeight w:val="300"/>
        </w:trPr>
        <w:tc>
          <w:tcPr>
            <w:tcW w:w="1838" w:type="dxa"/>
            <w:gridSpan w:val="2"/>
            <w:tcMar>
              <w:top w:w="80" w:type="dxa"/>
              <w:left w:w="80" w:type="dxa"/>
              <w:bottom w:w="80" w:type="dxa"/>
              <w:right w:w="80" w:type="dxa"/>
            </w:tcMar>
          </w:tcPr>
          <w:p w14:paraId="708C2872" w14:textId="5C015AC7" w:rsidR="00894559" w:rsidRPr="007A4BB1" w:rsidRDefault="007E4B42" w:rsidP="00483BA8">
            <w:pPr>
              <w:pStyle w:val="BodyA"/>
              <w:rPr>
                <w:rFonts w:ascii="Verdana" w:hAnsi="Verdana" w:cs="Segoe UI"/>
                <w:color w:val="auto"/>
              </w:rPr>
            </w:pPr>
            <w:r w:rsidRPr="007A4BB1">
              <w:rPr>
                <w:rFonts w:ascii="Verdana" w:hAnsi="Verdana" w:cs="Segoe UI"/>
                <w:color w:val="auto"/>
              </w:rPr>
              <w:t>9</w:t>
            </w:r>
            <w:r w:rsidR="00C81982">
              <w:rPr>
                <w:rFonts w:ascii="Verdana" w:hAnsi="Verdana" w:cs="Segoe UI"/>
                <w:color w:val="auto"/>
              </w:rPr>
              <w:t>6</w:t>
            </w:r>
            <w:r w:rsidRPr="007A4BB1">
              <w:rPr>
                <w:rFonts w:ascii="Verdana" w:hAnsi="Verdana" w:cs="Segoe UI"/>
                <w:color w:val="auto"/>
              </w:rPr>
              <w:t>/26</w:t>
            </w:r>
          </w:p>
        </w:tc>
        <w:tc>
          <w:tcPr>
            <w:tcW w:w="8368" w:type="dxa"/>
          </w:tcPr>
          <w:p w14:paraId="343B7006" w14:textId="77777777" w:rsidR="0051102A" w:rsidRPr="007A4BB1" w:rsidRDefault="00ED2028" w:rsidP="00ED2028">
            <w:pPr>
              <w:pStyle w:val="BodyA"/>
              <w:rPr>
                <w:rFonts w:ascii="Verdana" w:hAnsi="Verdana" w:cs="Segoe UI"/>
                <w:lang w:val="en-GB"/>
              </w:rPr>
            </w:pPr>
            <w:r w:rsidRPr="007A4BB1">
              <w:rPr>
                <w:rFonts w:ascii="Verdana" w:hAnsi="Verdana" w:cs="Segoe UI"/>
                <w:lang w:val="en-GB"/>
              </w:rPr>
              <w:t>OL introduced the report and highlighted the following key points</w:t>
            </w:r>
            <w:r w:rsidR="0051102A" w:rsidRPr="007A4BB1">
              <w:rPr>
                <w:rFonts w:ascii="Verdana" w:hAnsi="Verdana" w:cs="Segoe UI"/>
                <w:lang w:val="en-GB"/>
              </w:rPr>
              <w:t xml:space="preserve">; </w:t>
            </w:r>
          </w:p>
          <w:p w14:paraId="31152958" w14:textId="4AA071E4" w:rsidR="00310F0D" w:rsidRPr="007A4BB1" w:rsidRDefault="00310F0D" w:rsidP="002A1F6C">
            <w:pPr>
              <w:pStyle w:val="BodyA"/>
              <w:numPr>
                <w:ilvl w:val="0"/>
                <w:numId w:val="43"/>
              </w:numPr>
              <w:spacing w:before="0" w:after="0"/>
              <w:ind w:left="1077" w:hanging="357"/>
              <w:jc w:val="both"/>
              <w:rPr>
                <w:rFonts w:ascii="Verdana" w:hAnsi="Verdana" w:cs="Segoe UI"/>
                <w:lang w:val="en-GB"/>
              </w:rPr>
            </w:pPr>
            <w:r w:rsidRPr="007A4BB1">
              <w:rPr>
                <w:rFonts w:ascii="Verdana" w:hAnsi="Verdana" w:cs="Segoe UI"/>
                <w:lang w:val="en-GB"/>
              </w:rPr>
              <w:t>Internal Audit reviewed arrangements for planning, coordinating and delivering national digital programmes.</w:t>
            </w:r>
          </w:p>
          <w:p w14:paraId="13DFDD47"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t>The review received an overall Substantial Assurance opinion.</w:t>
            </w:r>
          </w:p>
          <w:p w14:paraId="0E38AB23"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lastRenderedPageBreak/>
              <w:t>No formal audit recommendations were raised.</w:t>
            </w:r>
          </w:p>
          <w:p w14:paraId="2F0A15FD"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t>Engagement with Digital Health and Care Wales was found to be structured, embedded and operating effectively.</w:t>
            </w:r>
          </w:p>
          <w:p w14:paraId="30FA4E32"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t>National programmes are appropriately reflected within Health Board planning and governance arrangements.</w:t>
            </w:r>
          </w:p>
          <w:p w14:paraId="0D96B25A"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t>Workforce, financial, risk and dependency impacts are actively monitored and reported.</w:t>
            </w:r>
          </w:p>
          <w:p w14:paraId="6944E688"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t>Progress is overseen through established governance structures, including the Digital, Data, Research and Innovation Committee.</w:t>
            </w:r>
          </w:p>
          <w:p w14:paraId="134CE652"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t>Internal Audit identified only a minor opportunity to further strengthen early identification and review of emerging national programmes.</w:t>
            </w:r>
          </w:p>
          <w:p w14:paraId="220BF008" w14:textId="77777777" w:rsidR="00310F0D" w:rsidRPr="00310F0D" w:rsidRDefault="00310F0D" w:rsidP="0008174E">
            <w:pPr>
              <w:pStyle w:val="BodyA"/>
              <w:jc w:val="both"/>
              <w:rPr>
                <w:rFonts w:ascii="Verdana" w:hAnsi="Verdana" w:cs="Segoe UI"/>
                <w:lang w:val="en-GB"/>
              </w:rPr>
            </w:pPr>
            <w:r w:rsidRPr="00310F0D">
              <w:rPr>
                <w:rFonts w:ascii="Verdana" w:hAnsi="Verdana" w:cs="Segoe UI"/>
                <w:lang w:val="en-GB"/>
              </w:rPr>
              <w:t>NZ welcomed the report and invited comments from members. She noted the positive outcome and highlighted the significance of achieving substantial assurance.</w:t>
            </w:r>
          </w:p>
          <w:p w14:paraId="3F041B54" w14:textId="77777777" w:rsidR="00310F0D" w:rsidRPr="00310F0D" w:rsidRDefault="00310F0D" w:rsidP="0008174E">
            <w:pPr>
              <w:pStyle w:val="BodyA"/>
              <w:jc w:val="both"/>
              <w:rPr>
                <w:rFonts w:ascii="Verdana" w:hAnsi="Verdana" w:cs="Segoe UI"/>
                <w:lang w:val="en-GB"/>
              </w:rPr>
            </w:pPr>
            <w:r w:rsidRPr="00310F0D">
              <w:rPr>
                <w:rFonts w:ascii="Verdana" w:hAnsi="Verdana" w:cs="Segoe UI"/>
                <w:lang w:val="en-GB"/>
              </w:rPr>
              <w:t>COL welcomed the report and commented that it demonstrated effective collaboration between national and local organisations. COL highlighted the importance of these arrangements given the scale of digital implementations undertaken during the year and welcomed the positive assurance provided to the Committee. She also undertook to share the outcome with the Digital teams.</w:t>
            </w:r>
          </w:p>
          <w:p w14:paraId="63483EE6" w14:textId="77777777" w:rsidR="00310F0D" w:rsidRPr="00310F0D" w:rsidRDefault="00310F0D" w:rsidP="0008174E">
            <w:pPr>
              <w:pStyle w:val="BodyA"/>
              <w:jc w:val="both"/>
              <w:rPr>
                <w:rFonts w:ascii="Verdana" w:hAnsi="Verdana" w:cs="Segoe UI"/>
                <w:lang w:val="en-GB"/>
              </w:rPr>
            </w:pPr>
            <w:r w:rsidRPr="00310F0D">
              <w:rPr>
                <w:rFonts w:ascii="Verdana" w:hAnsi="Verdana" w:cs="Segoe UI"/>
                <w:lang w:val="en-GB"/>
              </w:rPr>
              <w:t>NZ welcomed the positive audit outcome and noted that the substantial assurance opinion reflected the effectiveness of the Health Board's internal arrangements for implementing national digital programmes. She emphasised that the assurance related to the Health Board's governance and delivery arrangements rather than the effectiveness of the national systems themselves.</w:t>
            </w:r>
          </w:p>
          <w:p w14:paraId="65A1E554" w14:textId="6EB5F35C" w:rsidR="00310F0D" w:rsidRPr="00310F0D" w:rsidRDefault="00310F0D" w:rsidP="0008174E">
            <w:pPr>
              <w:pStyle w:val="BodyA"/>
              <w:jc w:val="both"/>
              <w:rPr>
                <w:rFonts w:ascii="Verdana" w:hAnsi="Verdana" w:cs="Segoe UI"/>
                <w:lang w:val="en-GB"/>
              </w:rPr>
            </w:pPr>
            <w:r w:rsidRPr="00310F0D">
              <w:rPr>
                <w:rFonts w:ascii="Verdana" w:hAnsi="Verdana" w:cs="Segoe UI"/>
                <w:lang w:val="en-GB"/>
              </w:rPr>
              <w:t>NZ requested that the positive findings be shared with the Digital teams</w:t>
            </w:r>
            <w:r w:rsidR="0008174E" w:rsidRPr="007A4BB1">
              <w:rPr>
                <w:rFonts w:ascii="Verdana" w:hAnsi="Verdana" w:cs="Segoe UI"/>
                <w:lang w:val="en-GB"/>
              </w:rPr>
              <w:t xml:space="preserve">. </w:t>
            </w:r>
          </w:p>
          <w:p w14:paraId="2DE28A8F" w14:textId="77777777" w:rsidR="00792E88" w:rsidRPr="007A4BB1" w:rsidRDefault="0008174E" w:rsidP="0008174E">
            <w:pPr>
              <w:pStyle w:val="BodyA"/>
              <w:jc w:val="both"/>
              <w:rPr>
                <w:rFonts w:ascii="Verdana" w:hAnsi="Verdana" w:cs="Segoe UI"/>
                <w:lang w:val="en-GB"/>
              </w:rPr>
            </w:pPr>
            <w:r w:rsidRPr="007A4BB1">
              <w:rPr>
                <w:rFonts w:ascii="Verdana" w:hAnsi="Verdana" w:cs="Segoe UI"/>
                <w:lang w:val="en-GB"/>
              </w:rPr>
              <w:t xml:space="preserve">The Committee; </w:t>
            </w:r>
          </w:p>
          <w:p w14:paraId="532486C2" w14:textId="0FA9EB07" w:rsidR="0008174E" w:rsidRPr="007A4BB1" w:rsidRDefault="0008174E" w:rsidP="002A1F6C">
            <w:pPr>
              <w:pStyle w:val="BodyA"/>
              <w:numPr>
                <w:ilvl w:val="0"/>
                <w:numId w:val="43"/>
              </w:numPr>
              <w:jc w:val="both"/>
              <w:rPr>
                <w:rFonts w:ascii="Verdana" w:hAnsi="Verdana" w:cs="Segoe UI"/>
                <w:lang w:val="en-GB"/>
              </w:rPr>
            </w:pPr>
            <w:r w:rsidRPr="007A4BB1">
              <w:rPr>
                <w:rFonts w:ascii="Verdana" w:hAnsi="Verdana" w:cs="Segoe UI"/>
                <w:lang w:val="en-GB"/>
              </w:rPr>
              <w:t>W</w:t>
            </w:r>
            <w:r w:rsidRPr="0008174E">
              <w:rPr>
                <w:rFonts w:ascii="Verdana" w:hAnsi="Verdana" w:cs="Segoe UI"/>
                <w:lang w:val="en-GB"/>
              </w:rPr>
              <w:t xml:space="preserve">ould provide </w:t>
            </w:r>
            <w:r w:rsidRPr="007A4BB1">
              <w:rPr>
                <w:rFonts w:ascii="Verdana" w:hAnsi="Verdana" w:cs="Segoe UI"/>
                <w:b/>
                <w:bCs/>
                <w:lang w:val="en-GB"/>
              </w:rPr>
              <w:t>ASSURANCE</w:t>
            </w:r>
            <w:r w:rsidRPr="0008174E">
              <w:rPr>
                <w:rFonts w:ascii="Verdana" w:hAnsi="Verdana" w:cs="Segoe UI"/>
                <w:lang w:val="en-GB"/>
              </w:rPr>
              <w:t xml:space="preserve"> to the Board on the strength of the governance, oversight and risk management arrangements supporting national digital programme delivery.</w:t>
            </w:r>
          </w:p>
        </w:tc>
      </w:tr>
      <w:tr w:rsidR="007E4B42" w:rsidRPr="007A4BB1" w14:paraId="4ED8B02F" w14:textId="77777777" w:rsidTr="00E7588B">
        <w:trPr>
          <w:trHeight w:val="300"/>
        </w:trPr>
        <w:tc>
          <w:tcPr>
            <w:tcW w:w="10206" w:type="dxa"/>
            <w:gridSpan w:val="3"/>
            <w:tcMar>
              <w:top w:w="80" w:type="dxa"/>
              <w:left w:w="80" w:type="dxa"/>
              <w:bottom w:w="80" w:type="dxa"/>
              <w:right w:w="80" w:type="dxa"/>
            </w:tcMar>
          </w:tcPr>
          <w:p w14:paraId="08E4DC00" w14:textId="32749ADA" w:rsidR="007E4B42" w:rsidRPr="007A4BB1" w:rsidRDefault="007E4B42" w:rsidP="00F35B02">
            <w:pPr>
              <w:pStyle w:val="BodyA"/>
              <w:rPr>
                <w:rFonts w:ascii="Verdana" w:hAnsi="Verdana" w:cs="Segoe UI"/>
                <w:b/>
                <w:bCs/>
                <w:lang w:val="en-GB"/>
              </w:rPr>
            </w:pPr>
            <w:r w:rsidRPr="007A4BB1">
              <w:rPr>
                <w:rFonts w:ascii="Verdana" w:hAnsi="Verdana" w:cs="Segoe UI"/>
                <w:b/>
                <w:bCs/>
                <w:color w:val="auto"/>
              </w:rPr>
              <w:lastRenderedPageBreak/>
              <w:t>4.2</w:t>
            </w:r>
            <w:r w:rsidR="00B731F5" w:rsidRPr="007A4BB1">
              <w:rPr>
                <w:rFonts w:ascii="Verdana" w:hAnsi="Verdana" w:cs="Segoe UI"/>
                <w:b/>
                <w:bCs/>
                <w:color w:val="auto"/>
              </w:rPr>
              <w:t xml:space="preserve">vi </w:t>
            </w:r>
            <w:r w:rsidRPr="007A4BB1">
              <w:rPr>
                <w:rFonts w:ascii="Verdana" w:hAnsi="Verdana" w:cs="Segoe UI"/>
                <w:b/>
                <w:bCs/>
                <w:lang w:val="en-GB"/>
              </w:rPr>
              <w:t>SINGLETON HOSPITAL PET AND CT SCANNING (REASONABLE ASSURANCE)</w:t>
            </w:r>
          </w:p>
        </w:tc>
      </w:tr>
      <w:tr w:rsidR="00B731F5" w:rsidRPr="007A4BB1" w14:paraId="794EE54D" w14:textId="77777777" w:rsidTr="00D657FF">
        <w:trPr>
          <w:trHeight w:val="300"/>
        </w:trPr>
        <w:tc>
          <w:tcPr>
            <w:tcW w:w="1838" w:type="dxa"/>
            <w:gridSpan w:val="2"/>
            <w:tcMar>
              <w:top w:w="80" w:type="dxa"/>
              <w:left w:w="80" w:type="dxa"/>
              <w:bottom w:w="80" w:type="dxa"/>
              <w:right w:w="80" w:type="dxa"/>
            </w:tcMar>
          </w:tcPr>
          <w:p w14:paraId="7310DCCB" w14:textId="316B493A" w:rsidR="00B731F5" w:rsidRPr="007A4BB1" w:rsidRDefault="00B731F5" w:rsidP="00F35B02">
            <w:pPr>
              <w:pStyle w:val="BodyA"/>
              <w:rPr>
                <w:rFonts w:ascii="Verdana" w:hAnsi="Verdana" w:cs="Segoe UI"/>
                <w:color w:val="auto"/>
              </w:rPr>
            </w:pPr>
            <w:r w:rsidRPr="007A4BB1">
              <w:rPr>
                <w:rFonts w:ascii="Verdana" w:hAnsi="Verdana" w:cs="Segoe UI"/>
                <w:color w:val="auto"/>
              </w:rPr>
              <w:lastRenderedPageBreak/>
              <w:t>9</w:t>
            </w:r>
            <w:r w:rsidR="00C81982">
              <w:rPr>
                <w:rFonts w:ascii="Verdana" w:hAnsi="Verdana" w:cs="Segoe UI"/>
                <w:color w:val="auto"/>
              </w:rPr>
              <w:t>7</w:t>
            </w:r>
            <w:r w:rsidRPr="007A4BB1">
              <w:rPr>
                <w:rFonts w:ascii="Verdana" w:hAnsi="Verdana" w:cs="Segoe UI"/>
                <w:color w:val="auto"/>
              </w:rPr>
              <w:t>/26</w:t>
            </w:r>
          </w:p>
        </w:tc>
        <w:tc>
          <w:tcPr>
            <w:tcW w:w="8368" w:type="dxa"/>
          </w:tcPr>
          <w:p w14:paraId="72BDE0EE" w14:textId="318FF8E2" w:rsidR="001346A9" w:rsidRPr="007A4BB1" w:rsidRDefault="001346A9" w:rsidP="001346A9">
            <w:pPr>
              <w:pStyle w:val="BodyA"/>
              <w:rPr>
                <w:rFonts w:ascii="Verdana" w:hAnsi="Verdana" w:cs="Segoe UI"/>
                <w:lang w:val="en-GB"/>
              </w:rPr>
            </w:pPr>
            <w:r w:rsidRPr="007A4BB1">
              <w:rPr>
                <w:rFonts w:ascii="Verdana" w:hAnsi="Verdana" w:cs="Segoe UI"/>
                <w:lang w:val="en-GB"/>
              </w:rPr>
              <w:t xml:space="preserve">OL introduced the report and highlighted the following key points; </w:t>
            </w:r>
          </w:p>
          <w:p w14:paraId="0A59EF04" w14:textId="3076DB03" w:rsidR="001346A9" w:rsidRPr="001346A9" w:rsidRDefault="001346A9" w:rsidP="002A1F6C">
            <w:pPr>
              <w:pStyle w:val="BodyA"/>
              <w:numPr>
                <w:ilvl w:val="0"/>
                <w:numId w:val="42"/>
              </w:numPr>
              <w:spacing w:before="0" w:after="0"/>
              <w:ind w:hanging="357"/>
              <w:rPr>
                <w:rFonts w:ascii="Verdana" w:hAnsi="Verdana" w:cs="Segoe UI"/>
                <w:lang w:val="en-GB"/>
              </w:rPr>
            </w:pPr>
            <w:r w:rsidRPr="001346A9">
              <w:rPr>
                <w:rFonts w:ascii="Verdana" w:hAnsi="Verdana" w:cs="Segoe UI"/>
                <w:lang w:val="en-GB"/>
              </w:rPr>
              <w:t>Internal Audit reviewed delivery of the PET/CT Scanning Unit Project against its business case objectives, governance, financial management, risk management, contract management and change control arrangements.</w:t>
            </w:r>
          </w:p>
          <w:p w14:paraId="3733185D" w14:textId="77777777" w:rsidR="001346A9" w:rsidRPr="001346A9" w:rsidRDefault="001346A9" w:rsidP="002A1F6C">
            <w:pPr>
              <w:pStyle w:val="BodyA"/>
              <w:numPr>
                <w:ilvl w:val="0"/>
                <w:numId w:val="42"/>
              </w:numPr>
              <w:spacing w:before="0" w:after="0"/>
              <w:ind w:hanging="357"/>
              <w:rPr>
                <w:rFonts w:ascii="Verdana" w:hAnsi="Verdana" w:cs="Segoe UI"/>
                <w:lang w:val="en-GB"/>
              </w:rPr>
            </w:pPr>
            <w:r w:rsidRPr="001346A9">
              <w:rPr>
                <w:rFonts w:ascii="Verdana" w:hAnsi="Verdana" w:cs="Segoe UI"/>
                <w:lang w:val="en-GB"/>
              </w:rPr>
              <w:t>The project received an overall Reasonable Assurance opinion.</w:t>
            </w:r>
          </w:p>
          <w:p w14:paraId="3E3A6C32" w14:textId="77777777" w:rsidR="001346A9" w:rsidRPr="001346A9" w:rsidRDefault="001346A9" w:rsidP="002A1F6C">
            <w:pPr>
              <w:pStyle w:val="BodyA"/>
              <w:numPr>
                <w:ilvl w:val="0"/>
                <w:numId w:val="42"/>
              </w:numPr>
              <w:spacing w:before="0" w:after="0"/>
              <w:ind w:hanging="357"/>
              <w:rPr>
                <w:rFonts w:ascii="Verdana" w:hAnsi="Verdana" w:cs="Segoe UI"/>
                <w:lang w:val="en-GB"/>
              </w:rPr>
            </w:pPr>
            <w:r w:rsidRPr="001346A9">
              <w:rPr>
                <w:rFonts w:ascii="Verdana" w:hAnsi="Verdana" w:cs="Segoe UI"/>
                <w:lang w:val="en-GB"/>
              </w:rPr>
              <w:t>The project was reported as remaining on track to deliver its objectives and complete within the approved funding period.</w:t>
            </w:r>
          </w:p>
          <w:p w14:paraId="62558DC8" w14:textId="77777777" w:rsidR="001346A9" w:rsidRPr="001346A9" w:rsidRDefault="001346A9" w:rsidP="002A1F6C">
            <w:pPr>
              <w:pStyle w:val="BodyA"/>
              <w:numPr>
                <w:ilvl w:val="0"/>
                <w:numId w:val="42"/>
              </w:numPr>
              <w:spacing w:before="0" w:after="0"/>
              <w:ind w:hanging="357"/>
              <w:rPr>
                <w:rFonts w:ascii="Verdana" w:hAnsi="Verdana" w:cs="Segoe UI"/>
                <w:lang w:val="en-GB"/>
              </w:rPr>
            </w:pPr>
            <w:r w:rsidRPr="001346A9">
              <w:rPr>
                <w:rFonts w:ascii="Verdana" w:hAnsi="Verdana" w:cs="Segoe UI"/>
                <w:lang w:val="en-GB"/>
              </w:rPr>
              <w:t>Substantial Assurance was awarded for project performance arrangements.</w:t>
            </w:r>
          </w:p>
          <w:p w14:paraId="072D26C6" w14:textId="77777777" w:rsidR="001346A9" w:rsidRPr="001346A9" w:rsidRDefault="001346A9" w:rsidP="002A1F6C">
            <w:pPr>
              <w:pStyle w:val="BodyA"/>
              <w:numPr>
                <w:ilvl w:val="0"/>
                <w:numId w:val="42"/>
              </w:numPr>
              <w:spacing w:before="0" w:after="0"/>
              <w:ind w:hanging="357"/>
              <w:rPr>
                <w:rFonts w:ascii="Verdana" w:hAnsi="Verdana" w:cs="Segoe UI"/>
                <w:lang w:val="en-GB"/>
              </w:rPr>
            </w:pPr>
            <w:r w:rsidRPr="001346A9">
              <w:rPr>
                <w:rFonts w:ascii="Verdana" w:hAnsi="Verdana" w:cs="Segoe UI"/>
                <w:lang w:val="en-GB"/>
              </w:rPr>
              <w:t xml:space="preserve">Six medium-priority recommendations were raised relating to: </w:t>
            </w:r>
          </w:p>
          <w:p w14:paraId="6A3529BB" w14:textId="77777777" w:rsidR="001346A9" w:rsidRPr="001346A9" w:rsidRDefault="001346A9" w:rsidP="002A1F6C">
            <w:pPr>
              <w:pStyle w:val="BodyA"/>
              <w:numPr>
                <w:ilvl w:val="1"/>
                <w:numId w:val="42"/>
              </w:numPr>
              <w:spacing w:before="0" w:after="0"/>
              <w:ind w:hanging="357"/>
              <w:rPr>
                <w:rFonts w:ascii="Verdana" w:hAnsi="Verdana" w:cs="Segoe UI"/>
                <w:lang w:val="en-GB"/>
              </w:rPr>
            </w:pPr>
            <w:r w:rsidRPr="001346A9">
              <w:rPr>
                <w:rFonts w:ascii="Verdana" w:hAnsi="Verdana" w:cs="Segoe UI"/>
                <w:lang w:val="en-GB"/>
              </w:rPr>
              <w:t>Strengthening the project risk register and risk escalation arrangements.</w:t>
            </w:r>
          </w:p>
          <w:p w14:paraId="148EE6CB" w14:textId="77777777" w:rsidR="001346A9" w:rsidRPr="001346A9" w:rsidRDefault="001346A9" w:rsidP="002A1F6C">
            <w:pPr>
              <w:pStyle w:val="BodyA"/>
              <w:numPr>
                <w:ilvl w:val="1"/>
                <w:numId w:val="42"/>
              </w:numPr>
              <w:spacing w:before="0" w:after="0"/>
              <w:ind w:hanging="357"/>
              <w:rPr>
                <w:rFonts w:ascii="Verdana" w:hAnsi="Verdana" w:cs="Segoe UI"/>
                <w:lang w:val="en-GB"/>
              </w:rPr>
            </w:pPr>
            <w:r w:rsidRPr="001346A9">
              <w:rPr>
                <w:rFonts w:ascii="Verdana" w:hAnsi="Verdana" w:cs="Segoe UI"/>
                <w:lang w:val="en-GB"/>
              </w:rPr>
              <w:t>Improving documentation of key decisions within Project Board minutes.</w:t>
            </w:r>
          </w:p>
          <w:p w14:paraId="4938B6E3" w14:textId="77777777" w:rsidR="001346A9" w:rsidRPr="001346A9" w:rsidRDefault="001346A9" w:rsidP="002A1F6C">
            <w:pPr>
              <w:pStyle w:val="BodyA"/>
              <w:numPr>
                <w:ilvl w:val="1"/>
                <w:numId w:val="42"/>
              </w:numPr>
              <w:spacing w:before="0" w:after="0"/>
              <w:ind w:hanging="357"/>
              <w:rPr>
                <w:rFonts w:ascii="Verdana" w:hAnsi="Verdana" w:cs="Segoe UI"/>
                <w:lang w:val="en-GB"/>
              </w:rPr>
            </w:pPr>
            <w:r w:rsidRPr="001346A9">
              <w:rPr>
                <w:rFonts w:ascii="Verdana" w:hAnsi="Verdana" w:cs="Segoe UI"/>
                <w:lang w:val="en-GB"/>
              </w:rPr>
              <w:t>Resolving inconsistencies within financial reporting.</w:t>
            </w:r>
          </w:p>
          <w:p w14:paraId="1FCD04B3" w14:textId="77777777" w:rsidR="001346A9" w:rsidRPr="001346A9" w:rsidRDefault="001346A9" w:rsidP="002A1F6C">
            <w:pPr>
              <w:pStyle w:val="BodyA"/>
              <w:numPr>
                <w:ilvl w:val="1"/>
                <w:numId w:val="42"/>
              </w:numPr>
              <w:spacing w:before="0" w:after="0"/>
              <w:ind w:hanging="357"/>
              <w:rPr>
                <w:rFonts w:ascii="Verdana" w:hAnsi="Verdana" w:cs="Segoe UI"/>
                <w:lang w:val="en-GB"/>
              </w:rPr>
            </w:pPr>
            <w:r w:rsidRPr="001346A9">
              <w:rPr>
                <w:rFonts w:ascii="Verdana" w:hAnsi="Verdana" w:cs="Segoe UI"/>
                <w:lang w:val="en-GB"/>
              </w:rPr>
              <w:t>Strengthening contractor and advisor contract management arrangements.</w:t>
            </w:r>
          </w:p>
          <w:p w14:paraId="1739FF87" w14:textId="77777777" w:rsidR="001346A9" w:rsidRPr="001346A9" w:rsidRDefault="001346A9" w:rsidP="002A1F6C">
            <w:pPr>
              <w:pStyle w:val="BodyA"/>
              <w:numPr>
                <w:ilvl w:val="1"/>
                <w:numId w:val="42"/>
              </w:numPr>
              <w:spacing w:before="0" w:after="0"/>
              <w:ind w:hanging="357"/>
              <w:rPr>
                <w:rFonts w:ascii="Verdana" w:hAnsi="Verdana" w:cs="Segoe UI"/>
                <w:lang w:val="en-GB"/>
              </w:rPr>
            </w:pPr>
            <w:r w:rsidRPr="001346A9">
              <w:rPr>
                <w:rFonts w:ascii="Verdana" w:hAnsi="Verdana" w:cs="Segoe UI"/>
                <w:lang w:val="en-GB"/>
              </w:rPr>
              <w:t>Improving links between approvals, delegated authority arrangements and Board approvals.</w:t>
            </w:r>
          </w:p>
          <w:p w14:paraId="69711D4F" w14:textId="77777777" w:rsidR="001346A9" w:rsidRPr="001346A9" w:rsidRDefault="001346A9" w:rsidP="001346A9">
            <w:pPr>
              <w:pStyle w:val="BodyA"/>
              <w:jc w:val="both"/>
              <w:rPr>
                <w:rFonts w:ascii="Verdana" w:hAnsi="Verdana" w:cs="Segoe UI"/>
                <w:lang w:val="en-GB"/>
              </w:rPr>
            </w:pPr>
            <w:r w:rsidRPr="001346A9">
              <w:rPr>
                <w:rFonts w:ascii="Verdana" w:hAnsi="Verdana" w:cs="Segoe UI"/>
                <w:lang w:val="en-GB"/>
              </w:rPr>
              <w:t>NZ thanked OL for the report and invited comments from members. She noted that the project had achieved a positive outcome overall and queried whether there were any issues within the management response requiring further discussion.</w:t>
            </w:r>
          </w:p>
          <w:p w14:paraId="337E58EF" w14:textId="77777777" w:rsidR="001346A9" w:rsidRPr="001346A9" w:rsidRDefault="001346A9" w:rsidP="001346A9">
            <w:pPr>
              <w:pStyle w:val="BodyA"/>
              <w:jc w:val="both"/>
              <w:rPr>
                <w:rFonts w:ascii="Verdana" w:hAnsi="Verdana" w:cs="Segoe UI"/>
                <w:lang w:val="en-GB"/>
              </w:rPr>
            </w:pPr>
            <w:r w:rsidRPr="001346A9">
              <w:rPr>
                <w:rFonts w:ascii="Verdana" w:hAnsi="Verdana" w:cs="Segoe UI"/>
                <w:lang w:val="en-GB"/>
              </w:rPr>
              <w:t>COL welcomed the report, describing it as a positive outcome. She advised that the management team would take forward the recommendations and noted the value of incorporating the lessons learned into wider project governance arrangements.</w:t>
            </w:r>
          </w:p>
          <w:p w14:paraId="119FEC6B" w14:textId="77777777" w:rsidR="001346A9" w:rsidRPr="007A4BB1" w:rsidRDefault="001346A9" w:rsidP="001346A9">
            <w:pPr>
              <w:pStyle w:val="BodyA"/>
              <w:jc w:val="both"/>
              <w:rPr>
                <w:rFonts w:ascii="Verdana" w:hAnsi="Verdana" w:cs="Segoe UI"/>
                <w:lang w:val="en-GB"/>
              </w:rPr>
            </w:pPr>
            <w:r w:rsidRPr="001346A9">
              <w:rPr>
                <w:rFonts w:ascii="Verdana" w:hAnsi="Verdana" w:cs="Segoe UI"/>
                <w:lang w:val="en-GB"/>
              </w:rPr>
              <w:t>NZ welcomed the positive assurance rating and emphasised the importance of ensuring that lessons arising from the audit, particularly around governance, risk management and contract management, are applied consistently across future capital projects.</w:t>
            </w:r>
          </w:p>
          <w:p w14:paraId="0BBC4028" w14:textId="0F6D91D8" w:rsidR="001346A9" w:rsidRPr="001346A9" w:rsidRDefault="001346A9" w:rsidP="001346A9">
            <w:pPr>
              <w:pStyle w:val="BodyA"/>
              <w:rPr>
                <w:rFonts w:ascii="Verdana" w:hAnsi="Verdana" w:cs="Segoe UI"/>
                <w:lang w:val="en-GB"/>
              </w:rPr>
            </w:pPr>
            <w:r w:rsidRPr="007A4BB1">
              <w:rPr>
                <w:rFonts w:ascii="Verdana" w:hAnsi="Verdana" w:cs="Segoe UI"/>
                <w:lang w:val="en-GB"/>
              </w:rPr>
              <w:t xml:space="preserve">The Committee; </w:t>
            </w:r>
          </w:p>
          <w:p w14:paraId="0791A40B" w14:textId="6FFFD110" w:rsidR="00B731F5" w:rsidRPr="007A4BB1" w:rsidRDefault="001346A9" w:rsidP="002A1F6C">
            <w:pPr>
              <w:pStyle w:val="BodyA"/>
              <w:numPr>
                <w:ilvl w:val="0"/>
                <w:numId w:val="41"/>
              </w:numPr>
              <w:rPr>
                <w:rFonts w:ascii="Verdana" w:hAnsi="Verdana" w:cs="Segoe UI"/>
                <w:lang w:val="en-GB"/>
              </w:rPr>
            </w:pPr>
            <w:r w:rsidRPr="007A4BB1">
              <w:rPr>
                <w:rFonts w:ascii="Verdana" w:hAnsi="Verdana" w:cs="Segoe UI"/>
                <w:lang w:val="en-GB"/>
              </w:rPr>
              <w:t xml:space="preserve">Could </w:t>
            </w:r>
            <w:r w:rsidRPr="001346A9">
              <w:rPr>
                <w:rFonts w:ascii="Verdana" w:hAnsi="Verdana" w:cs="Segoe UI"/>
                <w:lang w:val="en-GB"/>
              </w:rPr>
              <w:t>provide</w:t>
            </w:r>
            <w:r w:rsidRPr="007A4BB1">
              <w:rPr>
                <w:rFonts w:ascii="Verdana" w:hAnsi="Verdana" w:cs="Segoe UI"/>
                <w:lang w:val="en-GB"/>
              </w:rPr>
              <w:t xml:space="preserve"> </w:t>
            </w:r>
            <w:r w:rsidRPr="007A4BB1">
              <w:rPr>
                <w:rFonts w:ascii="Verdana" w:hAnsi="Verdana" w:cs="Segoe UI"/>
                <w:b/>
                <w:bCs/>
                <w:lang w:val="en-GB"/>
              </w:rPr>
              <w:t>ASSURANCE</w:t>
            </w:r>
            <w:r w:rsidRPr="007A4BB1">
              <w:rPr>
                <w:rFonts w:ascii="Verdana" w:hAnsi="Verdana" w:cs="Segoe UI"/>
                <w:lang w:val="en-GB"/>
              </w:rPr>
              <w:t xml:space="preserve"> </w:t>
            </w:r>
            <w:r w:rsidRPr="001346A9">
              <w:rPr>
                <w:rFonts w:ascii="Verdana" w:hAnsi="Verdana" w:cs="Segoe UI"/>
                <w:lang w:val="en-GB"/>
              </w:rPr>
              <w:t xml:space="preserve">to the Board that the PET/CT Scanning Unit Project remains on track and that appropriate </w:t>
            </w:r>
            <w:r w:rsidRPr="001346A9">
              <w:rPr>
                <w:rFonts w:ascii="Verdana" w:hAnsi="Verdana" w:cs="Segoe UI"/>
                <w:lang w:val="en-GB"/>
              </w:rPr>
              <w:lastRenderedPageBreak/>
              <w:t>governance arrangements are in place, whilst noting the improvement actions identified through the audit.</w:t>
            </w:r>
          </w:p>
        </w:tc>
      </w:tr>
      <w:tr w:rsidR="006D183C" w:rsidRPr="007A4BB1" w14:paraId="705E7C73"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237F9406" w14:textId="77557E0F" w:rsidR="006D183C" w:rsidRPr="007A4BB1" w:rsidRDefault="33CD0E0D" w:rsidP="216A408B">
            <w:pPr>
              <w:pStyle w:val="BodyA"/>
              <w:spacing w:line="259" w:lineRule="auto"/>
              <w:jc w:val="both"/>
              <w:rPr>
                <w:rFonts w:ascii="Verdana" w:hAnsi="Verdana" w:cs="Segoe UI"/>
                <w:b/>
                <w:bCs/>
                <w:color w:val="FFFFFF" w:themeColor="background1"/>
              </w:rPr>
            </w:pPr>
            <w:r w:rsidRPr="007A4BB1">
              <w:rPr>
                <w:rFonts w:ascii="Verdana" w:hAnsi="Verdana" w:cs="Segoe UI"/>
                <w:b/>
                <w:bCs/>
                <w:color w:val="FFFFFF" w:themeColor="background1"/>
              </w:rPr>
              <w:lastRenderedPageBreak/>
              <w:t xml:space="preserve">PART 5. </w:t>
            </w:r>
            <w:r w:rsidR="00CA0DA4" w:rsidRPr="007A4BB1">
              <w:rPr>
                <w:rFonts w:ascii="Verdana" w:eastAsia="Verdana" w:hAnsi="Verdana" w:cs="Verdana"/>
                <w:b/>
                <w:bCs/>
                <w:color w:val="FFFFFF" w:themeColor="background1"/>
                <w:lang w:val="en-GB"/>
              </w:rPr>
              <w:t xml:space="preserve">EXTERNAL AUDIT </w:t>
            </w:r>
          </w:p>
        </w:tc>
      </w:tr>
      <w:tr w:rsidR="006D183C" w:rsidRPr="007A4BB1" w14:paraId="34E36F5F" w14:textId="77777777" w:rsidTr="107218FE">
        <w:trPr>
          <w:trHeight w:val="300"/>
        </w:trPr>
        <w:tc>
          <w:tcPr>
            <w:tcW w:w="10206" w:type="dxa"/>
            <w:gridSpan w:val="3"/>
            <w:tcMar>
              <w:top w:w="80" w:type="dxa"/>
              <w:left w:w="80" w:type="dxa"/>
              <w:bottom w:w="80" w:type="dxa"/>
              <w:right w:w="80" w:type="dxa"/>
            </w:tcMar>
          </w:tcPr>
          <w:p w14:paraId="3A6643D2" w14:textId="4AAC4C3C" w:rsidR="006D183C" w:rsidRPr="007A4BB1" w:rsidRDefault="760FEE55" w:rsidP="001F7D8C">
            <w:pPr>
              <w:pStyle w:val="BodyA"/>
              <w:jc w:val="both"/>
              <w:rPr>
                <w:rFonts w:ascii="Verdana" w:hAnsi="Verdana" w:cs="Segoe UI"/>
                <w:b/>
                <w:bCs/>
                <w:color w:val="auto"/>
              </w:rPr>
            </w:pPr>
            <w:r w:rsidRPr="007A4BB1">
              <w:rPr>
                <w:rFonts w:ascii="Verdana" w:hAnsi="Verdana" w:cs="Segoe UI"/>
                <w:b/>
                <w:bCs/>
                <w:color w:val="auto"/>
              </w:rPr>
              <w:t xml:space="preserve">5.1 </w:t>
            </w:r>
            <w:r w:rsidR="00CA0DA4" w:rsidRPr="007A4BB1">
              <w:rPr>
                <w:rFonts w:ascii="Verdana" w:hAnsi="Verdana" w:cs="Segoe UI"/>
                <w:b/>
                <w:bCs/>
                <w:color w:val="auto"/>
              </w:rPr>
              <w:t xml:space="preserve">AUDIT WALES PERFORMANCE AND PROGRESS REPORT </w:t>
            </w:r>
          </w:p>
        </w:tc>
      </w:tr>
      <w:tr w:rsidR="008D3300" w:rsidRPr="007A4BB1" w14:paraId="58D98C58" w14:textId="77777777" w:rsidTr="107218FE">
        <w:trPr>
          <w:trHeight w:val="300"/>
        </w:trPr>
        <w:tc>
          <w:tcPr>
            <w:tcW w:w="1830" w:type="dxa"/>
            <w:tcMar>
              <w:top w:w="80" w:type="dxa"/>
              <w:left w:w="80" w:type="dxa"/>
              <w:bottom w:w="80" w:type="dxa"/>
              <w:right w:w="80" w:type="dxa"/>
            </w:tcMar>
          </w:tcPr>
          <w:p w14:paraId="183017BE" w14:textId="1B334B41" w:rsidR="008D3300" w:rsidRPr="007A4BB1" w:rsidRDefault="009E7F0F" w:rsidP="44A4AC4E">
            <w:pPr>
              <w:pStyle w:val="BodyA"/>
              <w:jc w:val="both"/>
              <w:rPr>
                <w:rFonts w:ascii="Verdana" w:hAnsi="Verdana" w:cs="Arial"/>
                <w:color w:val="auto"/>
              </w:rPr>
            </w:pPr>
            <w:r w:rsidRPr="007A4BB1">
              <w:rPr>
                <w:rFonts w:ascii="Verdana" w:hAnsi="Verdana" w:cs="Arial"/>
                <w:color w:val="auto"/>
              </w:rPr>
              <w:t>9</w:t>
            </w:r>
            <w:r w:rsidR="00C81982">
              <w:rPr>
                <w:rFonts w:ascii="Verdana" w:hAnsi="Verdana" w:cs="Arial"/>
                <w:color w:val="auto"/>
              </w:rPr>
              <w:t>8</w:t>
            </w:r>
            <w:r w:rsidRPr="007A4BB1">
              <w:rPr>
                <w:rFonts w:ascii="Verdana" w:hAnsi="Verdana" w:cs="Arial"/>
                <w:color w:val="auto"/>
              </w:rPr>
              <w:t>/26</w:t>
            </w:r>
          </w:p>
        </w:tc>
        <w:tc>
          <w:tcPr>
            <w:tcW w:w="8376" w:type="dxa"/>
            <w:gridSpan w:val="2"/>
            <w:tcMar>
              <w:top w:w="80" w:type="dxa"/>
              <w:left w:w="80" w:type="dxa"/>
              <w:bottom w:w="80" w:type="dxa"/>
              <w:right w:w="80" w:type="dxa"/>
            </w:tcMar>
          </w:tcPr>
          <w:p w14:paraId="554CAA70" w14:textId="5319375A" w:rsidR="007471BA" w:rsidRPr="007A4BB1" w:rsidRDefault="007471BA" w:rsidP="007471BA">
            <w:pPr>
              <w:pStyle w:val="BodyA"/>
              <w:spacing w:line="259" w:lineRule="auto"/>
              <w:jc w:val="both"/>
              <w:rPr>
                <w:rFonts w:ascii="Verdana" w:hAnsi="Verdana" w:cs="Segoe UI"/>
                <w:lang w:val="en-GB"/>
              </w:rPr>
            </w:pPr>
            <w:r w:rsidRPr="007A4BB1">
              <w:rPr>
                <w:rFonts w:ascii="Verdana" w:hAnsi="Verdana" w:cs="Segoe UI"/>
                <w:lang w:val="en-GB"/>
              </w:rPr>
              <w:t>SU and JB presented the Performance and Progress Report</w:t>
            </w:r>
            <w:r w:rsidR="00F20AFD" w:rsidRPr="007A4BB1">
              <w:rPr>
                <w:rFonts w:ascii="Verdana" w:hAnsi="Verdana" w:cs="Segoe UI"/>
                <w:lang w:val="en-GB"/>
              </w:rPr>
              <w:t xml:space="preserve">; </w:t>
            </w:r>
          </w:p>
          <w:p w14:paraId="174DCE49" w14:textId="77777777" w:rsidR="00F20AFD" w:rsidRDefault="00957863" w:rsidP="006B01AF">
            <w:pPr>
              <w:pStyle w:val="BodyA"/>
              <w:numPr>
                <w:ilvl w:val="0"/>
                <w:numId w:val="37"/>
              </w:numPr>
              <w:spacing w:before="0" w:after="0"/>
              <w:ind w:left="714" w:hanging="357"/>
              <w:jc w:val="both"/>
              <w:rPr>
                <w:rFonts w:ascii="Verdana" w:hAnsi="Verdana" w:cs="Segoe UI"/>
                <w:lang w:val="en-GB"/>
              </w:rPr>
            </w:pPr>
            <w:r w:rsidRPr="00957863">
              <w:rPr>
                <w:rFonts w:ascii="Verdana" w:hAnsi="Verdana" w:cs="Segoe UI"/>
                <w:lang w:val="en-GB"/>
              </w:rPr>
              <w:t>JB reported that the annual accounts audit had been completed and signed off. He advised that the Charitable Funds audit was scheduled for October/November 2026 ahead of the January reporting deadline.</w:t>
            </w:r>
          </w:p>
          <w:p w14:paraId="7970A3C3" w14:textId="77777777" w:rsidR="006B01AF" w:rsidRPr="007A4BB1" w:rsidRDefault="006B01AF" w:rsidP="006B01AF">
            <w:pPr>
              <w:pStyle w:val="BodyA"/>
              <w:spacing w:before="0" w:after="0"/>
              <w:ind w:left="714"/>
              <w:jc w:val="both"/>
              <w:rPr>
                <w:rFonts w:ascii="Verdana" w:hAnsi="Verdana" w:cs="Segoe UI"/>
                <w:lang w:val="en-GB"/>
              </w:rPr>
            </w:pPr>
          </w:p>
          <w:p w14:paraId="1742161B" w14:textId="77777777" w:rsidR="00BE54B0" w:rsidRDefault="00957863" w:rsidP="006B01AF">
            <w:pPr>
              <w:pStyle w:val="BodyA"/>
              <w:numPr>
                <w:ilvl w:val="0"/>
                <w:numId w:val="37"/>
              </w:numPr>
              <w:spacing w:before="0" w:after="0"/>
              <w:ind w:left="714" w:hanging="357"/>
              <w:jc w:val="both"/>
              <w:rPr>
                <w:rFonts w:ascii="Verdana" w:hAnsi="Verdana" w:cs="Segoe UI"/>
                <w:lang w:val="en-GB"/>
              </w:rPr>
            </w:pPr>
            <w:r w:rsidRPr="00957863">
              <w:rPr>
                <w:rFonts w:ascii="Verdana" w:hAnsi="Verdana" w:cs="Segoe UI"/>
                <w:lang w:val="en-GB"/>
              </w:rPr>
              <w:t>AB updated the Committee on progress against the Audit Wales work programme. She advised that draft Estates review findings had been shared with the Health Board and that the Cancer Services review was nearing completion. She also outlined planned work on Structured Assessment, Diabetes Services and Healthcare Associated Infections.</w:t>
            </w:r>
          </w:p>
          <w:p w14:paraId="5CDE84F3" w14:textId="77777777" w:rsidR="006B01AF" w:rsidRPr="007A4BB1" w:rsidRDefault="006B01AF" w:rsidP="006B01AF">
            <w:pPr>
              <w:pStyle w:val="BodyA"/>
              <w:spacing w:before="0" w:after="0"/>
              <w:jc w:val="both"/>
              <w:rPr>
                <w:rFonts w:ascii="Verdana" w:hAnsi="Verdana" w:cs="Segoe UI"/>
                <w:lang w:val="en-GB"/>
              </w:rPr>
            </w:pPr>
          </w:p>
          <w:p w14:paraId="6C1AC0F4" w14:textId="2C408ABB" w:rsidR="00957863" w:rsidRPr="007A4BB1" w:rsidRDefault="00957863" w:rsidP="006B01AF">
            <w:pPr>
              <w:pStyle w:val="BodyA"/>
              <w:numPr>
                <w:ilvl w:val="0"/>
                <w:numId w:val="37"/>
              </w:numPr>
              <w:spacing w:before="0" w:after="0"/>
              <w:ind w:left="714" w:hanging="357"/>
              <w:jc w:val="both"/>
              <w:rPr>
                <w:rFonts w:ascii="Verdana" w:hAnsi="Verdana" w:cs="Segoe UI"/>
                <w:lang w:val="en-GB"/>
              </w:rPr>
            </w:pPr>
            <w:r w:rsidRPr="00957863">
              <w:rPr>
                <w:rFonts w:ascii="Verdana" w:hAnsi="Verdana" w:cs="Segoe UI"/>
                <w:lang w:val="en-GB"/>
              </w:rPr>
              <w:t>AB highlighted the publication of national Audit Wales insight reports on Planned Care and Urgent &amp; Emergency Care and encouraged the Health Board to consider the challenge questions contained within the reports when reviewing service improvement plans and funding decisions.</w:t>
            </w:r>
          </w:p>
          <w:p w14:paraId="0B1C7947" w14:textId="68B2593A" w:rsidR="00BE54B0" w:rsidRPr="007A4BB1" w:rsidRDefault="00BE54B0" w:rsidP="00BE54B0">
            <w:pPr>
              <w:pStyle w:val="BodyA"/>
              <w:spacing w:line="259" w:lineRule="auto"/>
              <w:jc w:val="both"/>
              <w:rPr>
                <w:rFonts w:ascii="Verdana" w:hAnsi="Verdana" w:cs="Segoe UI"/>
                <w:lang w:val="en-GB"/>
              </w:rPr>
            </w:pPr>
            <w:r w:rsidRPr="007A4BB1">
              <w:rPr>
                <w:rFonts w:ascii="Verdana" w:hAnsi="Verdana" w:cs="Segoe UI"/>
                <w:lang w:val="en-GB"/>
              </w:rPr>
              <w:t xml:space="preserve">NZ thanked </w:t>
            </w:r>
            <w:r w:rsidR="00180B27" w:rsidRPr="007A4BB1">
              <w:rPr>
                <w:rFonts w:ascii="Verdana" w:hAnsi="Verdana" w:cs="Segoe UI"/>
                <w:lang w:val="en-GB"/>
              </w:rPr>
              <w:t xml:space="preserve">JB and AB for their update and invited questions from members. </w:t>
            </w:r>
          </w:p>
          <w:p w14:paraId="5FAECF60" w14:textId="005C32F0" w:rsidR="00957863" w:rsidRPr="00957863" w:rsidRDefault="00957863" w:rsidP="00957863">
            <w:pPr>
              <w:pStyle w:val="BodyA"/>
              <w:spacing w:line="259" w:lineRule="auto"/>
              <w:jc w:val="both"/>
              <w:rPr>
                <w:rFonts w:ascii="Verdana" w:hAnsi="Verdana" w:cs="Segoe UI"/>
                <w:lang w:val="en-GB"/>
              </w:rPr>
            </w:pPr>
            <w:r w:rsidRPr="00957863">
              <w:rPr>
                <w:rFonts w:ascii="Verdana" w:hAnsi="Verdana" w:cs="Segoe UI"/>
                <w:lang w:val="en-GB"/>
              </w:rPr>
              <w:t>NZ noted the relevance of the challenge questions contained within the national Audit Wales reports and requested that these be shared with the Executive Team to support organisational planning and decision-making.</w:t>
            </w:r>
          </w:p>
          <w:p w14:paraId="1FEA093A" w14:textId="5FDE3A83" w:rsidR="00501812" w:rsidRDefault="00957863" w:rsidP="00BD0290">
            <w:pPr>
              <w:pStyle w:val="BodyA"/>
              <w:spacing w:line="259" w:lineRule="auto"/>
              <w:jc w:val="both"/>
              <w:rPr>
                <w:rFonts w:ascii="Verdana" w:hAnsi="Verdana" w:cs="Segoe UI"/>
                <w:lang w:val="en-GB"/>
              </w:rPr>
            </w:pPr>
            <w:r w:rsidRPr="00957863">
              <w:rPr>
                <w:rFonts w:ascii="Verdana" w:hAnsi="Verdana" w:cs="Segoe UI"/>
                <w:lang w:val="en-GB"/>
              </w:rPr>
              <w:t>HL agreed that the questions from the Audit Wales reports would be shared with the Executive Team for consideration.</w:t>
            </w:r>
          </w:p>
          <w:p w14:paraId="313DEAFF" w14:textId="61DBE6C4" w:rsidR="00601D1E" w:rsidRPr="00601D1E" w:rsidRDefault="00601D1E" w:rsidP="00BD0290">
            <w:pPr>
              <w:pStyle w:val="BodyA"/>
              <w:spacing w:line="259" w:lineRule="auto"/>
              <w:jc w:val="both"/>
              <w:rPr>
                <w:rFonts w:ascii="Verdana" w:hAnsi="Verdana" w:cs="Segoe UI"/>
                <w:b/>
                <w:bCs/>
                <w:lang w:val="en-GB"/>
              </w:rPr>
            </w:pPr>
            <w:r w:rsidRPr="00601D1E">
              <w:rPr>
                <w:rFonts w:ascii="Verdana" w:hAnsi="Verdana" w:cs="Segoe UI"/>
                <w:b/>
                <w:bCs/>
                <w:lang w:val="en-GB"/>
              </w:rPr>
              <w:t xml:space="preserve">ACTION – HL </w:t>
            </w:r>
          </w:p>
          <w:p w14:paraId="5FE463CD" w14:textId="77777777" w:rsidR="006B01AF" w:rsidRDefault="006B01AF" w:rsidP="00BD0290">
            <w:pPr>
              <w:pStyle w:val="BodyA"/>
              <w:spacing w:line="259" w:lineRule="auto"/>
              <w:jc w:val="both"/>
              <w:rPr>
                <w:rFonts w:ascii="Verdana" w:hAnsi="Verdana" w:cs="Segoe UI"/>
                <w:lang w:val="en-GB"/>
              </w:rPr>
            </w:pPr>
          </w:p>
          <w:p w14:paraId="39546D74" w14:textId="77777777" w:rsidR="006B01AF" w:rsidRDefault="006B01AF" w:rsidP="00BD0290">
            <w:pPr>
              <w:pStyle w:val="BodyA"/>
              <w:spacing w:line="259" w:lineRule="auto"/>
              <w:jc w:val="both"/>
              <w:rPr>
                <w:rFonts w:ascii="Verdana" w:hAnsi="Verdana" w:cs="Segoe UI"/>
                <w:lang w:val="en-GB"/>
              </w:rPr>
            </w:pPr>
          </w:p>
          <w:p w14:paraId="14746BAF" w14:textId="57D59F7D" w:rsidR="00BD0290" w:rsidRPr="007A4BB1" w:rsidRDefault="003717A8" w:rsidP="00BD0290">
            <w:pPr>
              <w:pStyle w:val="BodyA"/>
              <w:spacing w:line="259" w:lineRule="auto"/>
              <w:jc w:val="both"/>
              <w:rPr>
                <w:rFonts w:ascii="Verdana" w:hAnsi="Verdana" w:cs="Segoe UI"/>
                <w:lang w:val="en-GB"/>
              </w:rPr>
            </w:pPr>
            <w:r w:rsidRPr="007A4BB1">
              <w:rPr>
                <w:rFonts w:ascii="Verdana" w:hAnsi="Verdana" w:cs="Segoe UI"/>
                <w:lang w:val="en-GB"/>
              </w:rPr>
              <w:lastRenderedPageBreak/>
              <w:t xml:space="preserve">The Committee; </w:t>
            </w:r>
          </w:p>
          <w:p w14:paraId="5706C745" w14:textId="3AFC039A" w:rsidR="00BA3028" w:rsidRPr="007A4BB1" w:rsidRDefault="00BE54B0" w:rsidP="002A1F6C">
            <w:pPr>
              <w:pStyle w:val="BodyA"/>
              <w:numPr>
                <w:ilvl w:val="0"/>
                <w:numId w:val="40"/>
              </w:numPr>
              <w:spacing w:before="0" w:after="0"/>
              <w:jc w:val="both"/>
              <w:rPr>
                <w:rFonts w:ascii="Verdana" w:hAnsi="Verdana" w:cs="Segoe UI"/>
                <w:lang w:val="en-GB"/>
              </w:rPr>
            </w:pPr>
            <w:r w:rsidRPr="007A4BB1">
              <w:rPr>
                <w:rFonts w:ascii="Verdana" w:hAnsi="Verdana" w:cs="Segoe UI"/>
                <w:lang w:val="en-GB"/>
              </w:rPr>
              <w:t xml:space="preserve">Could </w:t>
            </w:r>
            <w:r w:rsidRPr="007A4BB1">
              <w:rPr>
                <w:rFonts w:ascii="Verdana" w:hAnsi="Verdana" w:cs="Segoe UI"/>
                <w:b/>
                <w:bCs/>
                <w:lang w:val="en-GB"/>
              </w:rPr>
              <w:t>ASSURE</w:t>
            </w:r>
            <w:r w:rsidRPr="007A4BB1">
              <w:rPr>
                <w:rFonts w:ascii="Verdana" w:hAnsi="Verdana" w:cs="Segoe UI"/>
                <w:lang w:val="en-GB"/>
              </w:rPr>
              <w:t xml:space="preserve"> the Board on progress against the Audit Wales programme, the completion of the annual accounts audit and the ongoing delivery of planned reviews and national audit work.</w:t>
            </w:r>
          </w:p>
        </w:tc>
      </w:tr>
      <w:tr w:rsidR="00664712" w:rsidRPr="007A4BB1" w14:paraId="0EBA68ED"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158E4A05" w14:textId="72FCFB62" w:rsidR="00664712" w:rsidRPr="007A4BB1" w:rsidRDefault="0071478C" w:rsidP="001F7D8C">
            <w:pPr>
              <w:pStyle w:val="BodyA"/>
              <w:spacing w:line="259" w:lineRule="auto"/>
              <w:jc w:val="both"/>
              <w:rPr>
                <w:rFonts w:ascii="Verdana" w:hAnsi="Verdana" w:cs="Segoe UI"/>
                <w:b/>
                <w:bCs/>
                <w:color w:val="auto"/>
              </w:rPr>
            </w:pPr>
            <w:r w:rsidRPr="007A4BB1">
              <w:rPr>
                <w:rFonts w:ascii="Verdana" w:hAnsi="Verdana" w:cs="Segoe UI"/>
                <w:b/>
                <w:bCs/>
                <w:color w:val="auto"/>
              </w:rPr>
              <w:lastRenderedPageBreak/>
              <w:t>PART 6.</w:t>
            </w:r>
            <w:r w:rsidR="0ED9E1FC" w:rsidRPr="007A4BB1">
              <w:rPr>
                <w:rFonts w:ascii="Verdana" w:hAnsi="Verdana" w:cs="Segoe UI"/>
                <w:b/>
                <w:bCs/>
                <w:color w:val="auto"/>
              </w:rPr>
              <w:t xml:space="preserve"> </w:t>
            </w:r>
            <w:r w:rsidR="00293808" w:rsidRPr="007A4BB1">
              <w:rPr>
                <w:rFonts w:ascii="Verdana" w:hAnsi="Verdana" w:cs="Segoe UI"/>
                <w:b/>
                <w:bCs/>
                <w:color w:val="auto"/>
              </w:rPr>
              <w:t xml:space="preserve">HOSTED AGENCIES ASSURANCE REPORTS </w:t>
            </w:r>
          </w:p>
        </w:tc>
      </w:tr>
      <w:tr w:rsidR="00664712" w:rsidRPr="007A4BB1" w14:paraId="4148FEF1" w14:textId="77777777" w:rsidTr="107218FE">
        <w:trPr>
          <w:trHeight w:val="300"/>
        </w:trPr>
        <w:tc>
          <w:tcPr>
            <w:tcW w:w="10206" w:type="dxa"/>
            <w:gridSpan w:val="3"/>
            <w:tcMar>
              <w:top w:w="80" w:type="dxa"/>
              <w:left w:w="80" w:type="dxa"/>
              <w:bottom w:w="80" w:type="dxa"/>
              <w:right w:w="80" w:type="dxa"/>
            </w:tcMar>
          </w:tcPr>
          <w:p w14:paraId="2C6692C8" w14:textId="6C1FED38" w:rsidR="00664712" w:rsidRPr="007A4BB1" w:rsidRDefault="00995744" w:rsidP="44A4AC4E">
            <w:pPr>
              <w:pStyle w:val="BodyA"/>
              <w:spacing w:line="259" w:lineRule="auto"/>
              <w:jc w:val="both"/>
              <w:rPr>
                <w:rFonts w:ascii="Verdana" w:hAnsi="Verdana" w:cs="Segoe UI"/>
                <w:b/>
                <w:bCs/>
                <w:color w:val="auto"/>
              </w:rPr>
            </w:pPr>
            <w:r w:rsidRPr="007A4BB1">
              <w:rPr>
                <w:rFonts w:ascii="Verdana" w:hAnsi="Verdana" w:cs="Segoe UI"/>
                <w:b/>
                <w:bCs/>
                <w:color w:val="auto"/>
              </w:rPr>
              <w:t xml:space="preserve">6.1 </w:t>
            </w:r>
            <w:r w:rsidR="00293808" w:rsidRPr="007A4BB1">
              <w:rPr>
                <w:rFonts w:ascii="Verdana" w:hAnsi="Verdana" w:cs="Segoe UI"/>
                <w:b/>
                <w:bCs/>
                <w:color w:val="auto"/>
              </w:rPr>
              <w:t xml:space="preserve">LYMPHOEDEMA SERVICE ANNUAL REPORT </w:t>
            </w:r>
          </w:p>
        </w:tc>
      </w:tr>
      <w:tr w:rsidR="00664712" w:rsidRPr="007A4BB1" w14:paraId="6C64DA8D" w14:textId="77777777" w:rsidTr="107218FE">
        <w:trPr>
          <w:trHeight w:val="300"/>
        </w:trPr>
        <w:tc>
          <w:tcPr>
            <w:tcW w:w="1830" w:type="dxa"/>
            <w:tcMar>
              <w:top w:w="80" w:type="dxa"/>
              <w:left w:w="80" w:type="dxa"/>
              <w:bottom w:w="80" w:type="dxa"/>
              <w:right w:w="80" w:type="dxa"/>
            </w:tcMar>
          </w:tcPr>
          <w:p w14:paraId="4425FE5C" w14:textId="060A5D90" w:rsidR="00664712" w:rsidRPr="007A4BB1" w:rsidRDefault="009E7F0F" w:rsidP="44A4AC4E">
            <w:pPr>
              <w:pStyle w:val="BodyA"/>
              <w:jc w:val="both"/>
              <w:rPr>
                <w:rFonts w:ascii="Verdana" w:hAnsi="Verdana" w:cs="Arial"/>
                <w:color w:val="auto"/>
              </w:rPr>
            </w:pPr>
            <w:r w:rsidRPr="007A4BB1">
              <w:rPr>
                <w:rFonts w:ascii="Verdana" w:hAnsi="Verdana" w:cs="Arial"/>
                <w:color w:val="auto"/>
              </w:rPr>
              <w:t>9</w:t>
            </w:r>
            <w:r w:rsidR="00CF1340" w:rsidRPr="007A4BB1">
              <w:rPr>
                <w:rFonts w:ascii="Verdana" w:hAnsi="Verdana" w:cs="Arial"/>
                <w:color w:val="auto"/>
              </w:rPr>
              <w:t>8</w:t>
            </w:r>
            <w:r w:rsidRPr="007A4BB1">
              <w:rPr>
                <w:rFonts w:ascii="Verdana" w:hAnsi="Verdana" w:cs="Arial"/>
                <w:color w:val="auto"/>
              </w:rPr>
              <w:t>/26</w:t>
            </w:r>
          </w:p>
        </w:tc>
        <w:tc>
          <w:tcPr>
            <w:tcW w:w="8376" w:type="dxa"/>
            <w:gridSpan w:val="2"/>
            <w:tcMar>
              <w:top w:w="80" w:type="dxa"/>
              <w:left w:w="80" w:type="dxa"/>
              <w:bottom w:w="80" w:type="dxa"/>
              <w:right w:w="80" w:type="dxa"/>
            </w:tcMar>
          </w:tcPr>
          <w:p w14:paraId="5E4C4DE1" w14:textId="50B4B989" w:rsidR="00641323" w:rsidRPr="007A4BB1" w:rsidRDefault="00641323" w:rsidP="00641323">
            <w:pPr>
              <w:pStyle w:val="BodyA"/>
              <w:jc w:val="both"/>
              <w:rPr>
                <w:rFonts w:ascii="Verdana" w:eastAsia="Verdana" w:hAnsi="Verdana" w:cs="Verdana"/>
                <w:color w:val="000000" w:themeColor="text1"/>
                <w:lang w:val="en-GB"/>
              </w:rPr>
            </w:pPr>
            <w:r w:rsidRPr="007A4BB1">
              <w:rPr>
                <w:rFonts w:ascii="Verdana" w:eastAsia="Verdana" w:hAnsi="Verdana" w:cs="Verdana"/>
                <w:color w:val="000000" w:themeColor="text1"/>
                <w:lang w:val="en-GB"/>
              </w:rPr>
              <w:t>MT was welcomed to the meeting and hig</w:t>
            </w:r>
            <w:r w:rsidR="00912C0B" w:rsidRPr="007A4BB1">
              <w:rPr>
                <w:rFonts w:ascii="Verdana" w:eastAsia="Verdana" w:hAnsi="Verdana" w:cs="Verdana"/>
                <w:color w:val="000000" w:themeColor="text1"/>
                <w:lang w:val="en-GB"/>
              </w:rPr>
              <w:t xml:space="preserve">hlighted the following key points; </w:t>
            </w:r>
          </w:p>
          <w:p w14:paraId="12E573B3" w14:textId="77777777" w:rsidR="00912C0B" w:rsidRPr="006B01AF" w:rsidRDefault="00641323" w:rsidP="006B01AF">
            <w:pPr>
              <w:pStyle w:val="BodyA"/>
              <w:numPr>
                <w:ilvl w:val="0"/>
                <w:numId w:val="40"/>
              </w:numPr>
              <w:spacing w:before="0" w:after="0"/>
              <w:ind w:left="714" w:hanging="357"/>
              <w:jc w:val="both"/>
              <w:rPr>
                <w:rFonts w:ascii="Verdana" w:eastAsia="Verdana" w:hAnsi="Verdana" w:cs="Verdana"/>
                <w:color w:val="000000" w:themeColor="text1"/>
                <w:lang w:val="en-GB"/>
              </w:rPr>
            </w:pPr>
            <w:r w:rsidRPr="006B01AF">
              <w:rPr>
                <w:rFonts w:ascii="Verdana" w:eastAsia="Verdana" w:hAnsi="Verdana" w:cs="Verdana"/>
                <w:color w:val="000000" w:themeColor="text1"/>
                <w:lang w:val="en-GB"/>
              </w:rPr>
              <w:t>The National Lymphoedema Service reported no high or medium risks relating to the hosted national service.</w:t>
            </w:r>
          </w:p>
          <w:p w14:paraId="04CCE015" w14:textId="77777777" w:rsidR="00912C0B" w:rsidRPr="007A4BB1" w:rsidRDefault="00641323" w:rsidP="006B01AF">
            <w:pPr>
              <w:pStyle w:val="BodyA"/>
              <w:numPr>
                <w:ilvl w:val="0"/>
                <w:numId w:val="40"/>
              </w:numPr>
              <w:spacing w:before="0" w:after="0"/>
              <w:ind w:left="714" w:hanging="357"/>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Financial performance remained stable, with the service operating within budget.</w:t>
            </w:r>
          </w:p>
          <w:p w14:paraId="4076F2CC" w14:textId="77777777" w:rsidR="00912C0B" w:rsidRPr="007A4BB1" w:rsidRDefault="00641323" w:rsidP="006B01AF">
            <w:pPr>
              <w:pStyle w:val="BodyA"/>
              <w:numPr>
                <w:ilvl w:val="0"/>
                <w:numId w:val="40"/>
              </w:numPr>
              <w:spacing w:before="0" w:after="0"/>
              <w:ind w:left="714" w:hanging="357"/>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A key strategic risk remains the absence of a single national digital system, with different Health Boards continuing to use different systems.</w:t>
            </w:r>
          </w:p>
          <w:p w14:paraId="6D188126" w14:textId="77777777" w:rsidR="00912C0B" w:rsidRPr="007A4BB1" w:rsidRDefault="00641323" w:rsidP="006B01AF">
            <w:pPr>
              <w:pStyle w:val="BodyA"/>
              <w:numPr>
                <w:ilvl w:val="0"/>
                <w:numId w:val="40"/>
              </w:numPr>
              <w:spacing w:before="0" w:after="0"/>
              <w:ind w:left="714" w:hanging="357"/>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 xml:space="preserve">Work </w:t>
            </w:r>
            <w:r w:rsidR="00912C0B" w:rsidRPr="007A4BB1">
              <w:rPr>
                <w:rFonts w:ascii="Verdana" w:eastAsia="Verdana" w:hAnsi="Verdana" w:cs="Verdana"/>
                <w:color w:val="000000" w:themeColor="text1"/>
                <w:lang w:val="en-GB"/>
              </w:rPr>
              <w:t>was</w:t>
            </w:r>
            <w:r w:rsidRPr="00641323">
              <w:rPr>
                <w:rFonts w:ascii="Verdana" w:eastAsia="Verdana" w:hAnsi="Verdana" w:cs="Verdana"/>
                <w:color w:val="000000" w:themeColor="text1"/>
                <w:lang w:val="en-GB"/>
              </w:rPr>
              <w:t xml:space="preserve"> progressing to explore use of health records on the Welsh Clinical Portal to reduce some of the risks associated with operating across multiple organisations.</w:t>
            </w:r>
          </w:p>
          <w:p w14:paraId="19FABDB5" w14:textId="77777777" w:rsidR="00912C0B" w:rsidRPr="007A4BB1" w:rsidRDefault="00641323" w:rsidP="006B01AF">
            <w:pPr>
              <w:pStyle w:val="BodyA"/>
              <w:numPr>
                <w:ilvl w:val="0"/>
                <w:numId w:val="40"/>
              </w:numPr>
              <w:spacing w:before="0" w:after="0"/>
              <w:ind w:left="714" w:hanging="357"/>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Significant variation in waiting times remains a concern, particularly within Cwm Taf Morgannwg, where approximately 1,800 patients were reported to be waiting for assessment.</w:t>
            </w:r>
          </w:p>
          <w:p w14:paraId="68C18E3D" w14:textId="36313CEA" w:rsidR="00641323" w:rsidRPr="00641323" w:rsidRDefault="00641323" w:rsidP="006B01AF">
            <w:pPr>
              <w:pStyle w:val="BodyA"/>
              <w:numPr>
                <w:ilvl w:val="0"/>
                <w:numId w:val="40"/>
              </w:numPr>
              <w:spacing w:before="0" w:after="0"/>
              <w:ind w:left="714" w:hanging="357"/>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The service continues to demonstrate positive outcomes, particularly through the cellulitis programme, with improvements in patient outcomes highlighted within the annual report.</w:t>
            </w:r>
          </w:p>
          <w:p w14:paraId="52CAF947" w14:textId="09D7483D" w:rsidR="00641323" w:rsidRPr="00641323" w:rsidRDefault="00912C0B" w:rsidP="00912C0B">
            <w:pPr>
              <w:pStyle w:val="BodyA"/>
              <w:jc w:val="both"/>
              <w:rPr>
                <w:rFonts w:ascii="Verdana" w:eastAsia="Verdana" w:hAnsi="Verdana" w:cs="Verdana"/>
                <w:color w:val="000000" w:themeColor="text1"/>
                <w:lang w:val="en-GB"/>
              </w:rPr>
            </w:pPr>
            <w:r w:rsidRPr="007A4BB1">
              <w:rPr>
                <w:rFonts w:ascii="Verdana" w:eastAsia="Verdana" w:hAnsi="Verdana" w:cs="Verdana"/>
                <w:color w:val="000000" w:themeColor="text1"/>
                <w:lang w:val="en-GB"/>
              </w:rPr>
              <w:t xml:space="preserve">NZ thanks MT for her introduction and invited comments from members. </w:t>
            </w:r>
          </w:p>
          <w:p w14:paraId="4FC9EBD0" w14:textId="77777777" w:rsidR="00641323" w:rsidRPr="00641323" w:rsidRDefault="00641323" w:rsidP="00912C0B">
            <w:pPr>
              <w:pStyle w:val="BodyA"/>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COL welcomed the report and commented that it was clear, engaging and easy to read. She noted that, alongside the positive service outcomes reported, the annual report provided good assurance and highlighted the importance of progressing towards a national all-Wales lymphoedema system.</w:t>
            </w:r>
          </w:p>
          <w:p w14:paraId="115C0406" w14:textId="337514F4" w:rsidR="00641323" w:rsidRPr="00641323" w:rsidRDefault="00641323" w:rsidP="00912C0B">
            <w:pPr>
              <w:pStyle w:val="BodyA"/>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 xml:space="preserve">PP </w:t>
            </w:r>
            <w:r w:rsidR="00912C0B" w:rsidRPr="007A4BB1">
              <w:rPr>
                <w:rFonts w:ascii="Verdana" w:eastAsia="Verdana" w:hAnsi="Verdana" w:cs="Verdana"/>
                <w:color w:val="000000" w:themeColor="text1"/>
                <w:lang w:val="en-GB"/>
              </w:rPr>
              <w:t>highlighted</w:t>
            </w:r>
            <w:r w:rsidRPr="00641323">
              <w:rPr>
                <w:rFonts w:ascii="Verdana" w:eastAsia="Verdana" w:hAnsi="Verdana" w:cs="Verdana"/>
                <w:color w:val="000000" w:themeColor="text1"/>
                <w:lang w:val="en-GB"/>
              </w:rPr>
              <w:t xml:space="preserve"> the significant improvements demonstrated through the cellulitis programme. She commended the service for delivering </w:t>
            </w:r>
            <w:r w:rsidRPr="00641323">
              <w:rPr>
                <w:rFonts w:ascii="Verdana" w:eastAsia="Verdana" w:hAnsi="Verdana" w:cs="Verdana"/>
                <w:color w:val="000000" w:themeColor="text1"/>
                <w:lang w:val="en-GB"/>
              </w:rPr>
              <w:lastRenderedPageBreak/>
              <w:t>measurable improvements and providing meaningful insight through the annual report.</w:t>
            </w:r>
          </w:p>
          <w:p w14:paraId="12130651" w14:textId="4534452C" w:rsidR="00641323" w:rsidRPr="00641323" w:rsidRDefault="00641323" w:rsidP="00452228">
            <w:pPr>
              <w:pStyle w:val="BodyA"/>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M</w:t>
            </w:r>
            <w:r w:rsidR="00452228" w:rsidRPr="007A4BB1">
              <w:rPr>
                <w:rFonts w:ascii="Verdana" w:eastAsia="Verdana" w:hAnsi="Verdana" w:cs="Verdana"/>
                <w:color w:val="000000" w:themeColor="text1"/>
                <w:lang w:val="en-GB"/>
              </w:rPr>
              <w:t xml:space="preserve">T </w:t>
            </w:r>
            <w:r w:rsidRPr="00641323">
              <w:rPr>
                <w:rFonts w:ascii="Verdana" w:eastAsia="Verdana" w:hAnsi="Verdana" w:cs="Verdana"/>
                <w:color w:val="000000" w:themeColor="text1"/>
                <w:lang w:val="en-GB"/>
              </w:rPr>
              <w:t>responded that the cellulitis programme had been funded for six years and advised that further work had recently been undertaken within Emergency Departments, with additional learning and service developments expected to be reported in future years.</w:t>
            </w:r>
          </w:p>
          <w:p w14:paraId="7EE60460" w14:textId="4776F562" w:rsidR="00641323" w:rsidRPr="007A4BB1" w:rsidRDefault="00641323" w:rsidP="00C10A3D">
            <w:pPr>
              <w:pStyle w:val="BodyA"/>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 xml:space="preserve">NZ thanked </w:t>
            </w:r>
            <w:r w:rsidR="00C10A3D" w:rsidRPr="007A4BB1">
              <w:rPr>
                <w:rFonts w:ascii="Verdana" w:eastAsia="Verdana" w:hAnsi="Verdana" w:cs="Verdana"/>
                <w:color w:val="000000" w:themeColor="text1"/>
                <w:lang w:val="en-GB"/>
              </w:rPr>
              <w:t xml:space="preserve">MT </w:t>
            </w:r>
            <w:r w:rsidRPr="00641323">
              <w:rPr>
                <w:rFonts w:ascii="Verdana" w:eastAsia="Verdana" w:hAnsi="Verdana" w:cs="Verdana"/>
                <w:color w:val="000000" w:themeColor="text1"/>
                <w:lang w:val="en-GB"/>
              </w:rPr>
              <w:t>for the report and welcomed the positive outcomes achieved by the service. She noted that the report was being received for information and advised that the positive feedback from Committee members should be shared with the wider team.</w:t>
            </w:r>
          </w:p>
          <w:p w14:paraId="56B23B82" w14:textId="647B227C" w:rsidR="002A099B" w:rsidRPr="007A4BB1" w:rsidRDefault="002A099B" w:rsidP="00C10A3D">
            <w:pPr>
              <w:pStyle w:val="BodyA"/>
              <w:jc w:val="both"/>
              <w:rPr>
                <w:rFonts w:ascii="Verdana" w:eastAsia="Verdana" w:hAnsi="Verdana" w:cs="Verdana"/>
                <w:color w:val="000000" w:themeColor="text1"/>
                <w:lang w:val="en-GB"/>
              </w:rPr>
            </w:pPr>
            <w:r w:rsidRPr="007A4BB1">
              <w:rPr>
                <w:rFonts w:ascii="Verdana" w:eastAsia="Verdana" w:hAnsi="Verdana" w:cs="Verdana"/>
                <w:color w:val="000000" w:themeColor="text1"/>
                <w:lang w:val="en-GB"/>
              </w:rPr>
              <w:t xml:space="preserve">The Committee; </w:t>
            </w:r>
          </w:p>
          <w:p w14:paraId="0CE807F4" w14:textId="4A9D4920" w:rsidR="00664712" w:rsidRPr="007A4BB1" w:rsidRDefault="002A099B" w:rsidP="002A1F6C">
            <w:pPr>
              <w:pStyle w:val="BodyA"/>
              <w:numPr>
                <w:ilvl w:val="0"/>
                <w:numId w:val="40"/>
              </w:numPr>
              <w:jc w:val="both"/>
              <w:rPr>
                <w:rFonts w:ascii="Verdana" w:eastAsia="Verdana" w:hAnsi="Verdana" w:cs="Verdana"/>
                <w:color w:val="000000" w:themeColor="text1"/>
                <w:lang w:val="en-GB"/>
              </w:rPr>
            </w:pPr>
            <w:r w:rsidRPr="007A4BB1">
              <w:rPr>
                <w:rFonts w:ascii="Verdana" w:eastAsia="Verdana" w:hAnsi="Verdana" w:cs="Verdana"/>
                <w:color w:val="000000" w:themeColor="text1"/>
                <w:lang w:val="en-GB"/>
              </w:rPr>
              <w:t xml:space="preserve">Agreed to </w:t>
            </w:r>
            <w:r w:rsidRPr="007A4BB1">
              <w:rPr>
                <w:rFonts w:ascii="Verdana" w:eastAsia="Verdana" w:hAnsi="Verdana" w:cs="Verdana"/>
                <w:b/>
                <w:bCs/>
                <w:color w:val="000000" w:themeColor="text1"/>
                <w:lang w:val="en-GB"/>
              </w:rPr>
              <w:t>ADVISE</w:t>
            </w:r>
            <w:r w:rsidRPr="007A4BB1">
              <w:rPr>
                <w:rFonts w:ascii="Verdana" w:eastAsia="Verdana" w:hAnsi="Verdana" w:cs="Verdana"/>
                <w:color w:val="000000" w:themeColor="text1"/>
                <w:lang w:val="en-GB"/>
              </w:rPr>
              <w:t xml:space="preserve"> the Board </w:t>
            </w:r>
            <w:r w:rsidR="0009659C" w:rsidRPr="007A4BB1">
              <w:rPr>
                <w:rFonts w:ascii="Verdana" w:eastAsia="Verdana" w:hAnsi="Verdana" w:cs="Verdana"/>
                <w:color w:val="000000" w:themeColor="text1"/>
                <w:lang w:val="en-GB"/>
              </w:rPr>
              <w:t xml:space="preserve">of the </w:t>
            </w:r>
            <w:r w:rsidR="000157C1" w:rsidRPr="007A4BB1">
              <w:rPr>
                <w:rFonts w:ascii="Verdana" w:eastAsia="Verdana" w:hAnsi="Verdana" w:cs="Verdana"/>
                <w:color w:val="000000" w:themeColor="text1"/>
                <w:lang w:val="en-GB"/>
              </w:rPr>
              <w:t>Annual Report</w:t>
            </w:r>
            <w:r w:rsidR="0009659C" w:rsidRPr="007A4BB1">
              <w:rPr>
                <w:rFonts w:ascii="Verdana" w:eastAsia="Verdana" w:hAnsi="Verdana" w:cs="Verdana"/>
                <w:color w:val="000000" w:themeColor="text1"/>
                <w:lang w:val="en-GB"/>
              </w:rPr>
              <w:t xml:space="preserve"> received</w:t>
            </w:r>
            <w:r w:rsidR="000157C1" w:rsidRPr="007A4BB1">
              <w:rPr>
                <w:rFonts w:ascii="Verdana" w:eastAsia="Verdana" w:hAnsi="Verdana" w:cs="Verdana"/>
                <w:color w:val="000000" w:themeColor="text1"/>
                <w:lang w:val="en-GB"/>
              </w:rPr>
              <w:t xml:space="preserve"> for information, noting the positive outcomes achieved by the service, the absence of significant risks within the hosted national service, and the ongoing challenge of national variation in waiting times across Wales.</w:t>
            </w:r>
          </w:p>
        </w:tc>
      </w:tr>
      <w:tr w:rsidR="000911FC" w:rsidRPr="007A4BB1" w14:paraId="79B1C704"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5C5666C7" w14:textId="2A679480" w:rsidR="000911FC" w:rsidRPr="007A4BB1" w:rsidRDefault="0064013E" w:rsidP="44A4AC4E">
            <w:pPr>
              <w:pStyle w:val="BodyA"/>
              <w:tabs>
                <w:tab w:val="left" w:pos="3090"/>
              </w:tabs>
              <w:jc w:val="both"/>
              <w:rPr>
                <w:rFonts w:ascii="Verdana" w:hAnsi="Verdana" w:cs="Arial"/>
                <w:b/>
                <w:bCs/>
                <w:color w:val="FFFFFF" w:themeColor="background1"/>
              </w:rPr>
            </w:pPr>
            <w:r w:rsidRPr="007A4BB1">
              <w:rPr>
                <w:rFonts w:ascii="Verdana" w:hAnsi="Verdana" w:cs="Arial"/>
                <w:b/>
                <w:bCs/>
                <w:color w:val="FFFFFF" w:themeColor="background1"/>
              </w:rPr>
              <w:lastRenderedPageBreak/>
              <w:t xml:space="preserve">PART </w:t>
            </w:r>
            <w:r w:rsidR="2545D491" w:rsidRPr="007A4BB1">
              <w:rPr>
                <w:rFonts w:ascii="Verdana" w:hAnsi="Verdana" w:cs="Arial"/>
                <w:b/>
                <w:bCs/>
                <w:color w:val="FFFFFF" w:themeColor="background1"/>
              </w:rPr>
              <w:t>7</w:t>
            </w:r>
            <w:r w:rsidRPr="007A4BB1">
              <w:rPr>
                <w:rFonts w:ascii="Verdana" w:hAnsi="Verdana" w:cs="Arial"/>
                <w:b/>
                <w:bCs/>
                <w:color w:val="FFFFFF" w:themeColor="background1"/>
              </w:rPr>
              <w:t xml:space="preserve">. </w:t>
            </w:r>
            <w:r w:rsidR="00630894" w:rsidRPr="007A4BB1">
              <w:rPr>
                <w:rFonts w:ascii="Verdana" w:hAnsi="Verdana" w:cs="Arial"/>
                <w:b/>
                <w:bCs/>
                <w:color w:val="FFFFFF" w:themeColor="background1"/>
              </w:rPr>
              <w:t>COMMITTEE MANAGEMENT</w:t>
            </w:r>
          </w:p>
        </w:tc>
      </w:tr>
      <w:tr w:rsidR="00C27646" w:rsidRPr="007A4BB1" w14:paraId="1B69DCAD" w14:textId="77777777" w:rsidTr="107218FE">
        <w:trPr>
          <w:trHeight w:val="300"/>
        </w:trPr>
        <w:tc>
          <w:tcPr>
            <w:tcW w:w="10206" w:type="dxa"/>
            <w:gridSpan w:val="3"/>
            <w:tcMar>
              <w:top w:w="80" w:type="dxa"/>
              <w:left w:w="80" w:type="dxa"/>
              <w:bottom w:w="80" w:type="dxa"/>
              <w:right w:w="80" w:type="dxa"/>
            </w:tcMar>
          </w:tcPr>
          <w:p w14:paraId="186FFDD7" w14:textId="19B4FB65" w:rsidR="00C27646" w:rsidRPr="007A4BB1" w:rsidRDefault="04BFB2E3" w:rsidP="001F7D8C">
            <w:pPr>
              <w:pStyle w:val="BodyA"/>
              <w:tabs>
                <w:tab w:val="left" w:pos="3090"/>
              </w:tabs>
              <w:jc w:val="both"/>
              <w:rPr>
                <w:rFonts w:ascii="Verdana" w:hAnsi="Verdana" w:cs="Arial"/>
              </w:rPr>
            </w:pPr>
            <w:r w:rsidRPr="007A4BB1">
              <w:rPr>
                <w:rFonts w:ascii="Verdana" w:hAnsi="Verdana" w:cs="Arial"/>
                <w:b/>
                <w:bCs/>
              </w:rPr>
              <w:t>7</w:t>
            </w:r>
            <w:r w:rsidR="00C27646" w:rsidRPr="007A4BB1">
              <w:rPr>
                <w:rFonts w:ascii="Verdana" w:hAnsi="Verdana" w:cs="Arial"/>
                <w:b/>
                <w:bCs/>
              </w:rPr>
              <w:t>.1 MINUTES OF THE PREVIOUS MEETING</w:t>
            </w:r>
          </w:p>
        </w:tc>
      </w:tr>
      <w:tr w:rsidR="00664712" w:rsidRPr="007A4BB1" w14:paraId="2453A069" w14:textId="77777777" w:rsidTr="107218FE">
        <w:trPr>
          <w:trHeight w:val="300"/>
        </w:trPr>
        <w:tc>
          <w:tcPr>
            <w:tcW w:w="1830" w:type="dxa"/>
            <w:tcMar>
              <w:top w:w="80" w:type="dxa"/>
              <w:left w:w="80" w:type="dxa"/>
              <w:bottom w:w="80" w:type="dxa"/>
              <w:right w:w="80" w:type="dxa"/>
            </w:tcMar>
          </w:tcPr>
          <w:p w14:paraId="47439BD5" w14:textId="55E65C31" w:rsidR="00664712" w:rsidRPr="007A4BB1" w:rsidRDefault="00705EBE" w:rsidP="44A4AC4E">
            <w:pPr>
              <w:pStyle w:val="BodyA"/>
              <w:jc w:val="both"/>
              <w:rPr>
                <w:rFonts w:ascii="Verdana" w:hAnsi="Verdana" w:cs="Arial"/>
              </w:rPr>
            </w:pPr>
            <w:r w:rsidRPr="007A4BB1">
              <w:rPr>
                <w:rFonts w:ascii="Verdana" w:hAnsi="Verdana" w:cs="Arial"/>
              </w:rPr>
              <w:t>9</w:t>
            </w:r>
            <w:r w:rsidR="00CF1340" w:rsidRPr="007A4BB1">
              <w:rPr>
                <w:rFonts w:ascii="Verdana" w:hAnsi="Verdana" w:cs="Arial"/>
              </w:rPr>
              <w:t>9</w:t>
            </w:r>
            <w:r w:rsidRPr="007A4BB1">
              <w:rPr>
                <w:rFonts w:ascii="Verdana" w:hAnsi="Verdana" w:cs="Arial"/>
              </w:rPr>
              <w:t>/26</w:t>
            </w:r>
          </w:p>
        </w:tc>
        <w:tc>
          <w:tcPr>
            <w:tcW w:w="8376" w:type="dxa"/>
            <w:gridSpan w:val="2"/>
            <w:tcMar>
              <w:top w:w="80" w:type="dxa"/>
              <w:left w:w="80" w:type="dxa"/>
              <w:bottom w:w="80" w:type="dxa"/>
              <w:right w:w="80" w:type="dxa"/>
            </w:tcMar>
          </w:tcPr>
          <w:p w14:paraId="07BE230F" w14:textId="6BBEBFAE" w:rsidR="00664712" w:rsidRPr="007A4BB1" w:rsidRDefault="00664712" w:rsidP="000E3AD1">
            <w:pPr>
              <w:pStyle w:val="BodyA"/>
              <w:tabs>
                <w:tab w:val="left" w:pos="3090"/>
              </w:tabs>
              <w:spacing w:before="0" w:after="0"/>
              <w:jc w:val="both"/>
              <w:rPr>
                <w:rFonts w:ascii="Verdana" w:hAnsi="Verdana" w:cs="Arial"/>
              </w:rPr>
            </w:pPr>
            <w:r w:rsidRPr="007A4BB1">
              <w:rPr>
                <w:rFonts w:ascii="Verdana" w:hAnsi="Verdana" w:cs="Arial"/>
              </w:rPr>
              <w:t xml:space="preserve">The minutes of the </w:t>
            </w:r>
            <w:r w:rsidR="00475655" w:rsidRPr="007A4BB1">
              <w:rPr>
                <w:rFonts w:ascii="Verdana" w:hAnsi="Verdana" w:cs="Arial"/>
              </w:rPr>
              <w:t xml:space="preserve">previous Committee </w:t>
            </w:r>
            <w:r w:rsidRPr="007A4BB1">
              <w:rPr>
                <w:rFonts w:ascii="Verdana" w:hAnsi="Verdana" w:cs="Arial"/>
              </w:rPr>
              <w:t>meeting held on the</w:t>
            </w:r>
            <w:r w:rsidR="001F5D25" w:rsidRPr="007A4BB1">
              <w:rPr>
                <w:rFonts w:ascii="Verdana" w:hAnsi="Verdana" w:cs="Arial"/>
              </w:rPr>
              <w:t xml:space="preserve"> </w:t>
            </w:r>
            <w:r w:rsidR="00705EBE" w:rsidRPr="007A4BB1">
              <w:rPr>
                <w:rFonts w:ascii="Verdana" w:hAnsi="Verdana" w:cs="Arial"/>
              </w:rPr>
              <w:t xml:space="preserve">21 May 2026 and 25 June 2026 </w:t>
            </w:r>
            <w:r w:rsidRPr="007A4BB1">
              <w:rPr>
                <w:rFonts w:ascii="Verdana" w:hAnsi="Verdana" w:cs="Arial"/>
              </w:rPr>
              <w:t>were</w:t>
            </w:r>
            <w:r w:rsidR="0059100E" w:rsidRPr="007A4BB1">
              <w:rPr>
                <w:rFonts w:ascii="Verdana" w:hAnsi="Verdana" w:cs="Arial"/>
                <w:b/>
                <w:bCs/>
              </w:rPr>
              <w:t xml:space="preserve"> APPROVED</w:t>
            </w:r>
            <w:r w:rsidR="0059100E" w:rsidRPr="007A4BB1">
              <w:rPr>
                <w:rFonts w:ascii="Verdana" w:hAnsi="Verdana" w:cs="Arial"/>
              </w:rPr>
              <w:t xml:space="preserve"> </w:t>
            </w:r>
            <w:r w:rsidRPr="007A4BB1">
              <w:rPr>
                <w:rFonts w:ascii="Verdana" w:hAnsi="Verdana" w:cs="Arial"/>
              </w:rPr>
              <w:t>as a true and accurate record.</w:t>
            </w:r>
          </w:p>
        </w:tc>
      </w:tr>
      <w:tr w:rsidR="0064013E" w:rsidRPr="007A4BB1" w14:paraId="7C703431" w14:textId="77777777" w:rsidTr="107218FE">
        <w:trPr>
          <w:trHeight w:val="300"/>
        </w:trPr>
        <w:tc>
          <w:tcPr>
            <w:tcW w:w="10206" w:type="dxa"/>
            <w:gridSpan w:val="3"/>
            <w:tcMar>
              <w:top w:w="80" w:type="dxa"/>
              <w:left w:w="80" w:type="dxa"/>
              <w:bottom w:w="80" w:type="dxa"/>
              <w:right w:w="80" w:type="dxa"/>
            </w:tcMar>
          </w:tcPr>
          <w:p w14:paraId="3FA37299" w14:textId="2C0C7736" w:rsidR="0064013E" w:rsidRPr="007A4BB1" w:rsidRDefault="00630894" w:rsidP="002A1F6C">
            <w:pPr>
              <w:pStyle w:val="BodyA"/>
              <w:numPr>
                <w:ilvl w:val="1"/>
                <w:numId w:val="59"/>
              </w:numPr>
              <w:tabs>
                <w:tab w:val="left" w:pos="3090"/>
              </w:tabs>
              <w:jc w:val="both"/>
              <w:rPr>
                <w:rFonts w:ascii="Verdana" w:hAnsi="Verdana" w:cs="Arial"/>
                <w:b/>
                <w:bCs/>
              </w:rPr>
            </w:pPr>
            <w:r w:rsidRPr="007A4BB1">
              <w:rPr>
                <w:rFonts w:ascii="Verdana" w:hAnsi="Verdana" w:cs="Arial"/>
                <w:b/>
                <w:bCs/>
              </w:rPr>
              <w:t>COMMITTEE</w:t>
            </w:r>
            <w:r w:rsidR="0064013E" w:rsidRPr="007A4BB1">
              <w:rPr>
                <w:rFonts w:ascii="Verdana" w:hAnsi="Verdana" w:cs="Arial"/>
                <w:b/>
                <w:bCs/>
              </w:rPr>
              <w:t xml:space="preserve"> LOG </w:t>
            </w:r>
          </w:p>
        </w:tc>
      </w:tr>
      <w:tr w:rsidR="00664712" w:rsidRPr="007A4BB1" w14:paraId="31090A29" w14:textId="77777777" w:rsidTr="004D2C0C">
        <w:trPr>
          <w:trHeight w:val="838"/>
        </w:trPr>
        <w:tc>
          <w:tcPr>
            <w:tcW w:w="1830" w:type="dxa"/>
            <w:tcMar>
              <w:top w:w="80" w:type="dxa"/>
              <w:left w:w="80" w:type="dxa"/>
              <w:bottom w:w="80" w:type="dxa"/>
              <w:right w:w="80" w:type="dxa"/>
            </w:tcMar>
          </w:tcPr>
          <w:p w14:paraId="778F291E" w14:textId="06871523" w:rsidR="00664712" w:rsidRPr="007A4BB1" w:rsidRDefault="00CF1340" w:rsidP="44A4AC4E">
            <w:pPr>
              <w:pStyle w:val="BodyA"/>
              <w:jc w:val="both"/>
              <w:rPr>
                <w:rFonts w:ascii="Verdana" w:hAnsi="Verdana" w:cs="Arial"/>
                <w:color w:val="auto"/>
              </w:rPr>
            </w:pPr>
            <w:r w:rsidRPr="007A4BB1">
              <w:rPr>
                <w:rFonts w:ascii="Verdana" w:hAnsi="Verdana" w:cs="Arial"/>
                <w:color w:val="auto"/>
              </w:rPr>
              <w:t>100</w:t>
            </w:r>
            <w:r w:rsidR="00862C8B" w:rsidRPr="007A4BB1">
              <w:rPr>
                <w:rFonts w:ascii="Verdana" w:hAnsi="Verdana" w:cs="Arial"/>
                <w:color w:val="auto"/>
              </w:rPr>
              <w:t>/26</w:t>
            </w:r>
          </w:p>
        </w:tc>
        <w:tc>
          <w:tcPr>
            <w:tcW w:w="8376" w:type="dxa"/>
            <w:gridSpan w:val="2"/>
            <w:tcMar>
              <w:top w:w="80" w:type="dxa"/>
              <w:left w:w="80" w:type="dxa"/>
              <w:bottom w:w="80" w:type="dxa"/>
              <w:right w:w="80" w:type="dxa"/>
            </w:tcMar>
          </w:tcPr>
          <w:p w14:paraId="750B2636" w14:textId="7DDC37CC" w:rsidR="005B6566" w:rsidRPr="007A4BB1" w:rsidRDefault="004D2C0C" w:rsidP="004D2C0C">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Verdana" w:eastAsia="Times New Roman" w:hAnsi="Verdana" w:cs="Segoe UI"/>
                <w:bdr w:val="none" w:sz="0" w:space="0" w:color="auto"/>
                <w:lang w:val="en-GB" w:eastAsia="en-GB"/>
              </w:rPr>
            </w:pPr>
            <w:r w:rsidRPr="004D2C0C">
              <w:rPr>
                <w:rFonts w:ascii="Verdana" w:eastAsia="Times New Roman" w:hAnsi="Verdana" w:cs="Segoe UI"/>
                <w:bdr w:val="none" w:sz="0" w:space="0" w:color="auto"/>
                <w:lang w:val="en-GB" w:eastAsia="en-GB"/>
              </w:rPr>
              <w:t>The Committee noted the Action Log and Referral Log and agreed that no further actions were required at that stage</w:t>
            </w:r>
            <w:r w:rsidRPr="007A4BB1">
              <w:rPr>
                <w:rFonts w:ascii="Verdana" w:eastAsia="Times New Roman" w:hAnsi="Verdana" w:cs="Segoe UI"/>
                <w:bdr w:val="none" w:sz="0" w:space="0" w:color="auto"/>
                <w:lang w:val="en-GB" w:eastAsia="en-GB"/>
              </w:rPr>
              <w:t>.</w:t>
            </w:r>
          </w:p>
        </w:tc>
      </w:tr>
      <w:tr w:rsidR="0064013E" w:rsidRPr="007A4BB1" w14:paraId="15ECA319" w14:textId="77777777" w:rsidTr="107218FE">
        <w:trPr>
          <w:trHeight w:val="300"/>
        </w:trPr>
        <w:tc>
          <w:tcPr>
            <w:tcW w:w="10206" w:type="dxa"/>
            <w:gridSpan w:val="3"/>
            <w:tcMar>
              <w:top w:w="80" w:type="dxa"/>
              <w:left w:w="80" w:type="dxa"/>
              <w:bottom w:w="80" w:type="dxa"/>
              <w:right w:w="80" w:type="dxa"/>
            </w:tcMar>
          </w:tcPr>
          <w:p w14:paraId="2FAE070D" w14:textId="50994280" w:rsidR="0064013E" w:rsidRPr="007A4BB1" w:rsidRDefault="6A4FBA18" w:rsidP="001F7D8C">
            <w:pPr>
              <w:pStyle w:val="BodyA"/>
              <w:jc w:val="both"/>
              <w:rPr>
                <w:rFonts w:ascii="Verdana" w:hAnsi="Verdana" w:cs="Arial"/>
                <w:b/>
                <w:bCs/>
                <w:color w:val="auto"/>
              </w:rPr>
            </w:pPr>
            <w:r w:rsidRPr="007A4BB1">
              <w:rPr>
                <w:rFonts w:ascii="Verdana" w:hAnsi="Verdana" w:cs="Arial"/>
                <w:b/>
                <w:bCs/>
                <w:color w:val="auto"/>
              </w:rPr>
              <w:t>7</w:t>
            </w:r>
            <w:r w:rsidR="0064013E" w:rsidRPr="007A4BB1">
              <w:rPr>
                <w:rFonts w:ascii="Verdana" w:hAnsi="Verdana" w:cs="Arial"/>
                <w:b/>
                <w:bCs/>
                <w:color w:val="auto"/>
              </w:rPr>
              <w:t xml:space="preserve">.3 </w:t>
            </w:r>
            <w:r w:rsidR="00862C8B" w:rsidRPr="007A4BB1">
              <w:rPr>
                <w:rFonts w:ascii="Verdana" w:hAnsi="Verdana" w:cs="Arial"/>
                <w:b/>
                <w:bCs/>
                <w:color w:val="auto"/>
              </w:rPr>
              <w:t>COMMITTEE SELF-EFFECTIVENESS REPORT 2025-26</w:t>
            </w:r>
          </w:p>
        </w:tc>
      </w:tr>
      <w:tr w:rsidR="00664712" w:rsidRPr="007A4BB1" w14:paraId="29AB9E29" w14:textId="77777777" w:rsidTr="107218FE">
        <w:trPr>
          <w:trHeight w:val="300"/>
        </w:trPr>
        <w:tc>
          <w:tcPr>
            <w:tcW w:w="1830" w:type="dxa"/>
            <w:tcMar>
              <w:top w:w="80" w:type="dxa"/>
              <w:left w:w="80" w:type="dxa"/>
              <w:bottom w:w="80" w:type="dxa"/>
              <w:right w:w="80" w:type="dxa"/>
            </w:tcMar>
          </w:tcPr>
          <w:p w14:paraId="6342BA76" w14:textId="1F8E768E" w:rsidR="00664712" w:rsidRPr="007A4BB1" w:rsidRDefault="00F81F60" w:rsidP="44A4AC4E">
            <w:pPr>
              <w:pStyle w:val="BodyA"/>
              <w:jc w:val="both"/>
              <w:rPr>
                <w:rFonts w:ascii="Verdana" w:hAnsi="Verdana" w:cs="Arial"/>
                <w:color w:val="auto"/>
              </w:rPr>
            </w:pPr>
            <w:r w:rsidRPr="007A4BB1">
              <w:rPr>
                <w:rFonts w:ascii="Verdana" w:hAnsi="Verdana" w:cs="Arial"/>
                <w:color w:val="auto"/>
              </w:rPr>
              <w:t>10</w:t>
            </w:r>
            <w:r w:rsidR="00CF1340" w:rsidRPr="007A4BB1">
              <w:rPr>
                <w:rFonts w:ascii="Verdana" w:hAnsi="Verdana" w:cs="Arial"/>
                <w:color w:val="auto"/>
              </w:rPr>
              <w:t>1</w:t>
            </w:r>
            <w:r w:rsidRPr="007A4BB1">
              <w:rPr>
                <w:rFonts w:ascii="Verdana" w:hAnsi="Verdana" w:cs="Arial"/>
                <w:color w:val="auto"/>
              </w:rPr>
              <w:t>/26</w:t>
            </w:r>
          </w:p>
        </w:tc>
        <w:tc>
          <w:tcPr>
            <w:tcW w:w="8376" w:type="dxa"/>
            <w:gridSpan w:val="2"/>
            <w:tcMar>
              <w:top w:w="80" w:type="dxa"/>
              <w:left w:w="80" w:type="dxa"/>
              <w:bottom w:w="80" w:type="dxa"/>
              <w:right w:w="80" w:type="dxa"/>
            </w:tcMar>
          </w:tcPr>
          <w:p w14:paraId="222D3A24" w14:textId="77777777" w:rsidR="00D756D2" w:rsidRPr="00D756D2" w:rsidRDefault="00F31276" w:rsidP="306622C6">
            <w:pPr>
              <w:pStyle w:val="BodyA"/>
              <w:jc w:val="both"/>
              <w:rPr>
                <w:rFonts w:ascii="Verdana" w:hAnsi="Verdana" w:cs="Arial"/>
                <w:color w:val="auto"/>
              </w:rPr>
            </w:pPr>
            <w:r w:rsidRPr="00D756D2">
              <w:rPr>
                <w:rFonts w:ascii="Verdana" w:hAnsi="Verdana" w:cs="Arial"/>
                <w:color w:val="auto"/>
              </w:rPr>
              <w:t>HL presented the committee self-effectiveness report for 2025-26.</w:t>
            </w:r>
          </w:p>
          <w:p w14:paraId="6E2E2DE7" w14:textId="774DE5E4" w:rsidR="00664712" w:rsidRPr="00D756D2" w:rsidRDefault="00D756D2" w:rsidP="00D756D2">
            <w:pPr>
              <w:spacing w:line="300" w:lineRule="atLeast"/>
              <w:jc w:val="both"/>
              <w:rPr>
                <w:rFonts w:ascii="Verdana" w:eastAsia="Times New Roman" w:hAnsi="Verdana" w:cs="Segoe UI"/>
                <w:bdr w:val="none" w:sz="0" w:space="0" w:color="auto"/>
                <w:lang w:val="en-GB" w:eastAsia="en-GB"/>
              </w:rPr>
            </w:pPr>
            <w:r w:rsidRPr="00D756D2">
              <w:rPr>
                <w:rFonts w:ascii="Verdana" w:eastAsia="Times New Roman" w:hAnsi="Verdana" w:cs="Segoe UI"/>
                <w:bdr w:val="none" w:sz="0" w:space="0" w:color="auto"/>
                <w:lang w:val="en-GB" w:eastAsia="en-GB"/>
              </w:rPr>
              <w:t>NZ</w:t>
            </w:r>
            <w:r>
              <w:rPr>
                <w:rFonts w:ascii="Verdana" w:eastAsia="Times New Roman" w:hAnsi="Verdana" w:cs="Segoe UI"/>
                <w:bdr w:val="none" w:sz="0" w:space="0" w:color="auto"/>
                <w:lang w:val="en-GB" w:eastAsia="en-GB"/>
              </w:rPr>
              <w:t xml:space="preserve"> </w:t>
            </w:r>
            <w:r w:rsidRPr="00D756D2">
              <w:rPr>
                <w:rFonts w:ascii="Verdana" w:eastAsia="Times New Roman" w:hAnsi="Verdana" w:cs="Segoe UI"/>
                <w:bdr w:val="none" w:sz="0" w:space="0" w:color="auto"/>
                <w:lang w:val="en-GB" w:eastAsia="en-GB"/>
              </w:rPr>
              <w:t xml:space="preserve">welcomed the overall positive findings from the Committee Effectiveness Review and noted that the Audit Committee continues to operate effectively. She emphasised the Committee's ambition to be a high-performing committee and requested that an action plan </w:t>
            </w:r>
            <w:r w:rsidRPr="00D756D2">
              <w:rPr>
                <w:rFonts w:ascii="Verdana" w:eastAsia="Times New Roman" w:hAnsi="Verdana" w:cs="Segoe UI"/>
                <w:bdr w:val="none" w:sz="0" w:space="0" w:color="auto"/>
                <w:lang w:val="en-GB" w:eastAsia="en-GB"/>
              </w:rPr>
              <w:lastRenderedPageBreak/>
              <w:t>be developed from the review findings to support continuous improvement.</w:t>
            </w:r>
          </w:p>
          <w:p w14:paraId="3E9D5B77" w14:textId="677DC110" w:rsidR="003D7FAA" w:rsidRPr="00C60044" w:rsidRDefault="003D7FAA" w:rsidP="00D756D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Verdana" w:eastAsia="Times New Roman" w:hAnsi="Verdana" w:cs="Segoe UI"/>
                <w:b/>
                <w:bCs/>
                <w:bdr w:val="none" w:sz="0" w:space="0" w:color="auto"/>
                <w:lang w:val="en-GB" w:eastAsia="en-GB"/>
              </w:rPr>
            </w:pPr>
            <w:r w:rsidRPr="00C60044">
              <w:rPr>
                <w:rFonts w:ascii="Verdana" w:hAnsi="Verdana" w:cs="Arial"/>
                <w:b/>
                <w:bCs/>
              </w:rPr>
              <w:t xml:space="preserve">ACTION </w:t>
            </w:r>
            <w:r w:rsidR="00C60044">
              <w:rPr>
                <w:rFonts w:ascii="Verdana" w:hAnsi="Verdana" w:cs="Arial"/>
                <w:b/>
                <w:bCs/>
              </w:rPr>
              <w:t>–</w:t>
            </w:r>
            <w:r w:rsidRPr="00C60044">
              <w:rPr>
                <w:rFonts w:ascii="Verdana" w:hAnsi="Verdana" w:cs="Arial"/>
                <w:b/>
                <w:bCs/>
              </w:rPr>
              <w:t xml:space="preserve"> </w:t>
            </w:r>
            <w:r w:rsidR="00C60044">
              <w:rPr>
                <w:rFonts w:ascii="Verdana" w:hAnsi="Verdana" w:cs="Arial"/>
                <w:b/>
                <w:bCs/>
              </w:rPr>
              <w:t>HL/</w:t>
            </w:r>
            <w:r w:rsidRPr="007E2559">
              <w:rPr>
                <w:rFonts w:ascii="Verdana" w:eastAsia="Times New Roman" w:hAnsi="Verdana" w:cs="Segoe UI"/>
                <w:b/>
                <w:bCs/>
                <w:bdr w:val="none" w:sz="0" w:space="0" w:color="auto"/>
                <w:lang w:val="en-GB" w:eastAsia="en-GB"/>
              </w:rPr>
              <w:t>CM to develop an action plan arising from the Committee Effectiveness Review and circulate this to members, focusing on continuous improvement and defining what a high-performing Audit Committee should look like.</w:t>
            </w:r>
          </w:p>
        </w:tc>
      </w:tr>
      <w:tr w:rsidR="00F81F60" w:rsidRPr="007A4BB1" w14:paraId="6EE12B4A" w14:textId="77777777" w:rsidTr="107218FE">
        <w:trPr>
          <w:trHeight w:val="300"/>
        </w:trPr>
        <w:tc>
          <w:tcPr>
            <w:tcW w:w="10206" w:type="dxa"/>
            <w:gridSpan w:val="3"/>
            <w:tcMar>
              <w:top w:w="80" w:type="dxa"/>
              <w:left w:w="80" w:type="dxa"/>
              <w:bottom w:w="80" w:type="dxa"/>
              <w:right w:w="80" w:type="dxa"/>
            </w:tcMar>
          </w:tcPr>
          <w:p w14:paraId="485E90AD" w14:textId="19E3609F" w:rsidR="00F81F60" w:rsidRPr="007A4BB1" w:rsidRDefault="00F81F60" w:rsidP="001F7D8C">
            <w:pPr>
              <w:pStyle w:val="BodyA"/>
              <w:tabs>
                <w:tab w:val="left" w:pos="3090"/>
              </w:tabs>
              <w:jc w:val="both"/>
              <w:rPr>
                <w:rFonts w:ascii="Verdana" w:hAnsi="Verdana" w:cs="Arial"/>
                <w:b/>
                <w:bCs/>
              </w:rPr>
            </w:pPr>
            <w:r w:rsidRPr="007A4BB1">
              <w:rPr>
                <w:rFonts w:ascii="Verdana" w:hAnsi="Verdana" w:cs="Arial"/>
                <w:b/>
                <w:bCs/>
              </w:rPr>
              <w:lastRenderedPageBreak/>
              <w:t>7.4</w:t>
            </w:r>
            <w:r w:rsidR="007C11D6" w:rsidRPr="007A4BB1">
              <w:rPr>
                <w:rFonts w:ascii="Verdana" w:hAnsi="Verdana" w:cs="Arial"/>
                <w:b/>
                <w:bCs/>
              </w:rPr>
              <w:t xml:space="preserve"> COMMITTEE WORK PROGRAMME 2026-27</w:t>
            </w:r>
          </w:p>
        </w:tc>
      </w:tr>
      <w:tr w:rsidR="007C11D6" w:rsidRPr="007A4BB1" w14:paraId="13C6647F" w14:textId="77777777" w:rsidTr="007C11D6">
        <w:trPr>
          <w:trHeight w:val="300"/>
        </w:trPr>
        <w:tc>
          <w:tcPr>
            <w:tcW w:w="1838" w:type="dxa"/>
            <w:gridSpan w:val="2"/>
            <w:tcMar>
              <w:top w:w="80" w:type="dxa"/>
              <w:left w:w="80" w:type="dxa"/>
              <w:bottom w:w="80" w:type="dxa"/>
              <w:right w:w="80" w:type="dxa"/>
            </w:tcMar>
          </w:tcPr>
          <w:p w14:paraId="2AEADCB5" w14:textId="7FD8AA06" w:rsidR="007C11D6" w:rsidRPr="007A4BB1" w:rsidRDefault="007C11D6" w:rsidP="001F7D8C">
            <w:pPr>
              <w:pStyle w:val="BodyA"/>
              <w:tabs>
                <w:tab w:val="left" w:pos="3090"/>
              </w:tabs>
              <w:jc w:val="both"/>
              <w:rPr>
                <w:rFonts w:ascii="Verdana" w:hAnsi="Verdana" w:cs="Arial"/>
              </w:rPr>
            </w:pPr>
            <w:r w:rsidRPr="007A4BB1">
              <w:rPr>
                <w:rFonts w:ascii="Verdana" w:hAnsi="Verdana" w:cs="Arial"/>
              </w:rPr>
              <w:t>10</w:t>
            </w:r>
            <w:r w:rsidR="00CF1340" w:rsidRPr="007A4BB1">
              <w:rPr>
                <w:rFonts w:ascii="Verdana" w:hAnsi="Verdana" w:cs="Arial"/>
              </w:rPr>
              <w:t>2</w:t>
            </w:r>
            <w:r w:rsidRPr="007A4BB1">
              <w:rPr>
                <w:rFonts w:ascii="Verdana" w:hAnsi="Verdana" w:cs="Arial"/>
              </w:rPr>
              <w:t>/26</w:t>
            </w:r>
          </w:p>
        </w:tc>
        <w:tc>
          <w:tcPr>
            <w:tcW w:w="8368" w:type="dxa"/>
          </w:tcPr>
          <w:p w14:paraId="662425AE" w14:textId="2252EDC7" w:rsidR="007C11D6" w:rsidRPr="007A4BB1" w:rsidRDefault="00B21E96" w:rsidP="001F7D8C">
            <w:pPr>
              <w:pStyle w:val="BodyA"/>
              <w:tabs>
                <w:tab w:val="left" w:pos="3090"/>
              </w:tabs>
              <w:jc w:val="both"/>
              <w:rPr>
                <w:rFonts w:ascii="Verdana" w:hAnsi="Verdana" w:cs="Arial"/>
                <w:b/>
                <w:bCs/>
              </w:rPr>
            </w:pPr>
            <w:r w:rsidRPr="007A4BB1">
              <w:rPr>
                <w:rFonts w:ascii="Verdana" w:hAnsi="Verdana" w:cs="Arial"/>
                <w:color w:val="auto"/>
              </w:rPr>
              <w:t>The committee cycle of business programme 2026-27 was</w:t>
            </w:r>
            <w:r w:rsidR="0070160B" w:rsidRPr="007A4BB1">
              <w:rPr>
                <w:rFonts w:ascii="Verdana" w:hAnsi="Verdana" w:cs="Arial"/>
                <w:color w:val="auto"/>
              </w:rPr>
              <w:t xml:space="preserve"> received.  AM provided some </w:t>
            </w:r>
            <w:r w:rsidRPr="007A4BB1">
              <w:rPr>
                <w:rFonts w:ascii="Verdana" w:hAnsi="Verdana" w:cs="Arial"/>
                <w:color w:val="auto"/>
              </w:rPr>
              <w:t xml:space="preserve">suggested amendments.  </w:t>
            </w:r>
          </w:p>
        </w:tc>
      </w:tr>
      <w:tr w:rsidR="000D774B" w:rsidRPr="007A4BB1" w14:paraId="7DC5D749" w14:textId="77777777" w:rsidTr="107218FE">
        <w:trPr>
          <w:trHeight w:val="300"/>
        </w:trPr>
        <w:tc>
          <w:tcPr>
            <w:tcW w:w="10206" w:type="dxa"/>
            <w:gridSpan w:val="3"/>
            <w:tcMar>
              <w:top w:w="80" w:type="dxa"/>
              <w:left w:w="80" w:type="dxa"/>
              <w:bottom w:w="80" w:type="dxa"/>
              <w:right w:w="80" w:type="dxa"/>
            </w:tcMar>
          </w:tcPr>
          <w:p w14:paraId="31F421EA" w14:textId="3343D16E" w:rsidR="000D774B" w:rsidRPr="007A4BB1" w:rsidRDefault="00E2405A" w:rsidP="001F7D8C">
            <w:pPr>
              <w:pStyle w:val="BodyA"/>
              <w:tabs>
                <w:tab w:val="left" w:pos="3090"/>
              </w:tabs>
              <w:jc w:val="both"/>
              <w:rPr>
                <w:rFonts w:ascii="Verdana" w:hAnsi="Verdana" w:cs="Arial"/>
                <w:b/>
                <w:bCs/>
                <w:color w:val="auto"/>
              </w:rPr>
            </w:pPr>
            <w:r w:rsidRPr="007A4BB1">
              <w:rPr>
                <w:rFonts w:ascii="Verdana" w:hAnsi="Verdana" w:cs="Arial"/>
                <w:b/>
                <w:bCs/>
              </w:rPr>
              <w:t>7.</w:t>
            </w:r>
            <w:r w:rsidR="007C11D6" w:rsidRPr="007A4BB1">
              <w:rPr>
                <w:rFonts w:ascii="Verdana" w:hAnsi="Verdana" w:cs="Arial"/>
                <w:b/>
                <w:bCs/>
              </w:rPr>
              <w:t>5</w:t>
            </w:r>
            <w:r w:rsidR="0054390F" w:rsidRPr="007A4BB1">
              <w:rPr>
                <w:rFonts w:ascii="Verdana" w:hAnsi="Verdana" w:cs="Arial"/>
                <w:b/>
                <w:bCs/>
              </w:rPr>
              <w:t xml:space="preserve"> </w:t>
            </w:r>
            <w:r w:rsidR="00D74452" w:rsidRPr="007A4BB1">
              <w:rPr>
                <w:rFonts w:ascii="Verdana" w:hAnsi="Verdana" w:cs="Arial"/>
                <w:b/>
                <w:bCs/>
              </w:rPr>
              <w:t>ITEMS FOR REFERRAL</w:t>
            </w:r>
          </w:p>
        </w:tc>
      </w:tr>
      <w:tr w:rsidR="000D774B" w:rsidRPr="007A4BB1" w14:paraId="5328EDE6" w14:textId="77777777" w:rsidTr="107218FE">
        <w:trPr>
          <w:trHeight w:val="300"/>
        </w:trPr>
        <w:tc>
          <w:tcPr>
            <w:tcW w:w="1830" w:type="dxa"/>
            <w:tcMar>
              <w:top w:w="80" w:type="dxa"/>
              <w:left w:w="80" w:type="dxa"/>
              <w:bottom w:w="80" w:type="dxa"/>
              <w:right w:w="80" w:type="dxa"/>
            </w:tcMar>
          </w:tcPr>
          <w:p w14:paraId="29E0FE16" w14:textId="2B9DECC4" w:rsidR="000D774B" w:rsidRPr="007A4BB1" w:rsidRDefault="00794141" w:rsidP="44A4AC4E">
            <w:pPr>
              <w:pStyle w:val="BodyA"/>
              <w:jc w:val="both"/>
              <w:rPr>
                <w:rFonts w:ascii="Verdana" w:hAnsi="Verdana" w:cs="Arial"/>
                <w:color w:val="auto"/>
              </w:rPr>
            </w:pPr>
            <w:r w:rsidRPr="007A4BB1">
              <w:rPr>
                <w:rFonts w:ascii="Verdana" w:hAnsi="Verdana" w:cs="Arial"/>
                <w:color w:val="auto"/>
              </w:rPr>
              <w:t>10</w:t>
            </w:r>
            <w:r w:rsidR="00CF1340" w:rsidRPr="007A4BB1">
              <w:rPr>
                <w:rFonts w:ascii="Verdana" w:hAnsi="Verdana" w:cs="Arial"/>
                <w:color w:val="auto"/>
              </w:rPr>
              <w:t>3</w:t>
            </w:r>
            <w:r w:rsidRPr="007A4BB1">
              <w:rPr>
                <w:rFonts w:ascii="Verdana" w:hAnsi="Verdana" w:cs="Arial"/>
                <w:color w:val="auto"/>
              </w:rPr>
              <w:t>/26</w:t>
            </w:r>
          </w:p>
        </w:tc>
        <w:tc>
          <w:tcPr>
            <w:tcW w:w="8376" w:type="dxa"/>
            <w:gridSpan w:val="2"/>
            <w:tcMar>
              <w:top w:w="80" w:type="dxa"/>
              <w:left w:w="80" w:type="dxa"/>
              <w:bottom w:w="80" w:type="dxa"/>
              <w:right w:w="80" w:type="dxa"/>
            </w:tcMar>
          </w:tcPr>
          <w:p w14:paraId="092708E6" w14:textId="3AEA84EA" w:rsidR="007A5CEB" w:rsidRPr="005108F1" w:rsidRDefault="00E213FE" w:rsidP="005108F1">
            <w:pPr>
              <w:pStyle w:val="BodyA"/>
              <w:tabs>
                <w:tab w:val="left" w:pos="3090"/>
              </w:tabs>
              <w:spacing w:line="259" w:lineRule="auto"/>
              <w:jc w:val="both"/>
              <w:rPr>
                <w:rFonts w:ascii="Verdana" w:hAnsi="Verdana" w:cs="Segoe UI"/>
                <w:lang w:val="en-GB"/>
              </w:rPr>
            </w:pPr>
            <w:r>
              <w:rPr>
                <w:rFonts w:ascii="Verdana" w:hAnsi="Verdana" w:cs="Segoe UI"/>
                <w:b/>
                <w:bCs/>
                <w:lang w:val="en-GB"/>
              </w:rPr>
              <w:t xml:space="preserve">82/26 - </w:t>
            </w:r>
            <w:r w:rsidR="005108F1" w:rsidRPr="005108F1">
              <w:rPr>
                <w:rFonts w:ascii="Verdana" w:hAnsi="Verdana" w:cs="Segoe UI"/>
                <w:b/>
                <w:bCs/>
                <w:lang w:val="en-GB"/>
              </w:rPr>
              <w:t>Strategic Risks</w:t>
            </w:r>
            <w:r w:rsidR="003969A0" w:rsidRPr="007A4BB1">
              <w:rPr>
                <w:rFonts w:ascii="Verdana" w:hAnsi="Verdana" w:cs="Segoe UI"/>
                <w:b/>
                <w:bCs/>
                <w:lang w:val="en-GB"/>
              </w:rPr>
              <w:t xml:space="preserve"> </w:t>
            </w:r>
            <w:r w:rsidR="003969A0" w:rsidRPr="007A4BB1">
              <w:rPr>
                <w:rFonts w:ascii="Verdana" w:hAnsi="Verdana" w:cs="Segoe UI"/>
                <w:lang w:val="en-GB"/>
              </w:rPr>
              <w:t xml:space="preserve">- </w:t>
            </w:r>
            <w:r w:rsidR="007A5CEB" w:rsidRPr="007A4BB1">
              <w:rPr>
                <w:rFonts w:ascii="Verdana" w:hAnsi="Verdana" w:cs="Segoe UI"/>
                <w:lang w:val="en-GB"/>
              </w:rPr>
              <w:t>NZ requested that the relevant committees undertake further scrutiny to determine whether actions were genuinely reducing risk rather than simply evidencing governance and reporting arrangements.</w:t>
            </w:r>
          </w:p>
          <w:p w14:paraId="5E741B2A" w14:textId="07B443B2" w:rsidR="005108F1" w:rsidRPr="005108F1" w:rsidRDefault="005108F1" w:rsidP="002A1F6C">
            <w:pPr>
              <w:pStyle w:val="BodyA"/>
              <w:numPr>
                <w:ilvl w:val="0"/>
                <w:numId w:val="39"/>
              </w:numPr>
              <w:tabs>
                <w:tab w:val="left" w:pos="3090"/>
              </w:tabs>
              <w:spacing w:line="259" w:lineRule="auto"/>
              <w:jc w:val="both"/>
              <w:rPr>
                <w:rFonts w:ascii="Verdana" w:hAnsi="Verdana" w:cs="Segoe UI"/>
                <w:lang w:val="en-GB"/>
              </w:rPr>
            </w:pPr>
            <w:r w:rsidRPr="005108F1">
              <w:rPr>
                <w:rFonts w:ascii="Verdana" w:hAnsi="Verdana" w:cs="Segoe UI"/>
                <w:lang w:val="en-GB"/>
              </w:rPr>
              <w:t>Performance &amp; Finance Committee (Recovery &amp; Sustainability)</w:t>
            </w:r>
          </w:p>
          <w:p w14:paraId="2742FE4A" w14:textId="77777777" w:rsidR="005108F1" w:rsidRPr="005108F1" w:rsidRDefault="005108F1" w:rsidP="002A1F6C">
            <w:pPr>
              <w:pStyle w:val="BodyA"/>
              <w:numPr>
                <w:ilvl w:val="0"/>
                <w:numId w:val="39"/>
              </w:numPr>
              <w:tabs>
                <w:tab w:val="left" w:pos="3090"/>
              </w:tabs>
              <w:spacing w:line="259" w:lineRule="auto"/>
              <w:jc w:val="both"/>
              <w:rPr>
                <w:rFonts w:ascii="Verdana" w:hAnsi="Verdana" w:cs="Segoe UI"/>
                <w:lang w:val="en-GB"/>
              </w:rPr>
            </w:pPr>
            <w:r w:rsidRPr="005108F1">
              <w:rPr>
                <w:rFonts w:ascii="Verdana" w:hAnsi="Verdana" w:cs="Segoe UI"/>
                <w:lang w:val="en-GB"/>
              </w:rPr>
              <w:t>Quality &amp; Safety Committee (Access to Services and Mental Health)</w:t>
            </w:r>
          </w:p>
          <w:p w14:paraId="67EA2DB2" w14:textId="2C587713" w:rsidR="005108F1" w:rsidRPr="005108F1" w:rsidRDefault="00E213FE" w:rsidP="003969A0">
            <w:pPr>
              <w:pStyle w:val="BodyA"/>
              <w:tabs>
                <w:tab w:val="left" w:pos="3090"/>
              </w:tabs>
              <w:spacing w:line="259" w:lineRule="auto"/>
              <w:jc w:val="both"/>
              <w:rPr>
                <w:rFonts w:ascii="Verdana" w:hAnsi="Verdana" w:cs="Segoe UI"/>
                <w:b/>
                <w:bCs/>
                <w:lang w:val="en-GB"/>
              </w:rPr>
            </w:pPr>
            <w:r>
              <w:rPr>
                <w:rFonts w:ascii="Verdana" w:hAnsi="Verdana" w:cs="Segoe UI"/>
                <w:b/>
                <w:bCs/>
                <w:lang w:val="en-GB"/>
              </w:rPr>
              <w:t xml:space="preserve">95/26 - </w:t>
            </w:r>
            <w:r w:rsidR="005108F1" w:rsidRPr="005108F1">
              <w:rPr>
                <w:rFonts w:ascii="Verdana" w:hAnsi="Verdana" w:cs="Segoe UI"/>
                <w:b/>
                <w:bCs/>
                <w:lang w:val="en-GB"/>
              </w:rPr>
              <w:t>NATSIPS / LOCSIPS Audit Report</w:t>
            </w:r>
            <w:r w:rsidR="003969A0" w:rsidRPr="007A4BB1">
              <w:rPr>
                <w:rFonts w:ascii="Verdana" w:hAnsi="Verdana" w:cs="Segoe UI"/>
                <w:b/>
                <w:bCs/>
                <w:lang w:val="en-GB"/>
              </w:rPr>
              <w:t xml:space="preserve"> - </w:t>
            </w:r>
            <w:r w:rsidR="005108F1" w:rsidRPr="005108F1">
              <w:rPr>
                <w:rFonts w:ascii="Verdana" w:hAnsi="Verdana" w:cs="Segoe UI"/>
                <w:lang w:val="en-GB"/>
              </w:rPr>
              <w:t>NZ advised that the report should be shared with the Quality &amp; Safety Committee for further scrutiny of the medium-priority recommendations, particularly those relating to patient safety controls and never events.</w:t>
            </w:r>
          </w:p>
          <w:p w14:paraId="01E69793" w14:textId="5315673B" w:rsidR="005108F1" w:rsidRPr="005108F1" w:rsidRDefault="003E6A0F" w:rsidP="003969A0">
            <w:pPr>
              <w:pStyle w:val="BodyA"/>
              <w:tabs>
                <w:tab w:val="left" w:pos="3090"/>
              </w:tabs>
              <w:spacing w:line="259" w:lineRule="auto"/>
              <w:jc w:val="both"/>
              <w:rPr>
                <w:rFonts w:ascii="Verdana" w:hAnsi="Verdana" w:cs="Segoe UI"/>
                <w:b/>
                <w:bCs/>
                <w:lang w:val="en-GB"/>
              </w:rPr>
            </w:pPr>
            <w:r>
              <w:rPr>
                <w:rFonts w:ascii="Verdana" w:hAnsi="Verdana" w:cs="Segoe UI"/>
                <w:b/>
                <w:bCs/>
                <w:lang w:val="en-GB"/>
              </w:rPr>
              <w:t xml:space="preserve">93/26 - </w:t>
            </w:r>
            <w:r w:rsidR="005108F1" w:rsidRPr="005108F1">
              <w:rPr>
                <w:rFonts w:ascii="Verdana" w:hAnsi="Verdana" w:cs="Segoe UI"/>
                <w:b/>
                <w:bCs/>
                <w:lang w:val="en-GB"/>
              </w:rPr>
              <w:t>Morriston Service Group Governance Audit</w:t>
            </w:r>
            <w:r w:rsidR="003969A0" w:rsidRPr="007A4BB1">
              <w:rPr>
                <w:rFonts w:ascii="Verdana" w:hAnsi="Verdana" w:cs="Segoe UI"/>
                <w:b/>
                <w:bCs/>
                <w:lang w:val="en-GB"/>
              </w:rPr>
              <w:t xml:space="preserve"> - </w:t>
            </w:r>
            <w:r w:rsidR="005108F1" w:rsidRPr="005108F1">
              <w:rPr>
                <w:rFonts w:ascii="Verdana" w:hAnsi="Verdana" w:cs="Segoe UI"/>
                <w:lang w:val="en-GB"/>
              </w:rPr>
              <w:t xml:space="preserve">NZ advised that </w:t>
            </w:r>
            <w:r w:rsidR="005108F1" w:rsidRPr="000C24D7">
              <w:rPr>
                <w:rFonts w:ascii="Verdana" w:hAnsi="Verdana" w:cs="Segoe UI"/>
                <w:lang w:val="en-GB"/>
              </w:rPr>
              <w:t>the Limited Assurance report should be referred to the relevant assurance committees, particularly Quality &amp; Safety Committee and Performance &amp; Finance Committee, to monitor implementation of actions and ensure lessons learned are embedded into future governance arrangements.</w:t>
            </w:r>
          </w:p>
          <w:p w14:paraId="60F16636" w14:textId="4B5D48C6" w:rsidR="5B81E610" w:rsidRPr="007A4BB1" w:rsidRDefault="003E6A0F" w:rsidP="003969A0">
            <w:pPr>
              <w:pStyle w:val="BodyA"/>
              <w:tabs>
                <w:tab w:val="left" w:pos="3090"/>
              </w:tabs>
              <w:spacing w:line="259" w:lineRule="auto"/>
              <w:jc w:val="both"/>
              <w:rPr>
                <w:rFonts w:ascii="Verdana" w:hAnsi="Verdana" w:cs="Segoe UI"/>
                <w:b/>
                <w:bCs/>
                <w:lang w:val="en-GB"/>
              </w:rPr>
            </w:pPr>
            <w:r w:rsidRPr="003E6A0F">
              <w:rPr>
                <w:rFonts w:ascii="Verdana" w:hAnsi="Verdana" w:cs="Segoe UI"/>
                <w:b/>
                <w:bCs/>
                <w:lang w:val="en-GB"/>
              </w:rPr>
              <w:t>87/26 -</w:t>
            </w:r>
            <w:r>
              <w:rPr>
                <w:rFonts w:ascii="Verdana" w:hAnsi="Verdana" w:cs="Segoe UI"/>
                <w:lang w:val="en-GB"/>
              </w:rPr>
              <w:t xml:space="preserve"> </w:t>
            </w:r>
            <w:r w:rsidR="005108F1" w:rsidRPr="005108F1">
              <w:rPr>
                <w:rFonts w:ascii="Verdana" w:hAnsi="Verdana" w:cs="Segoe UI"/>
                <w:b/>
                <w:bCs/>
                <w:lang w:val="en-GB"/>
              </w:rPr>
              <w:t>Speaking Up Safely Themes</w:t>
            </w:r>
            <w:r w:rsidR="003969A0" w:rsidRPr="007A4BB1">
              <w:rPr>
                <w:rFonts w:ascii="Verdana" w:hAnsi="Verdana" w:cs="Segoe UI"/>
                <w:b/>
                <w:bCs/>
                <w:lang w:val="en-GB"/>
              </w:rPr>
              <w:t xml:space="preserve"> - </w:t>
            </w:r>
            <w:r w:rsidR="005108F1" w:rsidRPr="005108F1">
              <w:rPr>
                <w:rFonts w:ascii="Verdana" w:hAnsi="Verdana" w:cs="Segoe UI"/>
                <w:lang w:val="en-GB"/>
              </w:rPr>
              <w:t xml:space="preserve">Referral </w:t>
            </w:r>
            <w:r w:rsidR="003969A0" w:rsidRPr="007A4BB1">
              <w:rPr>
                <w:rFonts w:ascii="Verdana" w:hAnsi="Verdana" w:cs="Segoe UI"/>
                <w:lang w:val="en-GB"/>
              </w:rPr>
              <w:t>to o</w:t>
            </w:r>
            <w:r w:rsidR="005108F1" w:rsidRPr="005108F1">
              <w:rPr>
                <w:rFonts w:ascii="Verdana" w:hAnsi="Verdana" w:cs="Segoe UI"/>
                <w:lang w:val="en-GB"/>
              </w:rPr>
              <w:t>ther Committees (for information and consideration)</w:t>
            </w:r>
            <w:r w:rsidR="003969A0" w:rsidRPr="007A4BB1">
              <w:rPr>
                <w:rFonts w:ascii="Verdana" w:hAnsi="Verdana" w:cs="Segoe UI"/>
                <w:b/>
                <w:bCs/>
                <w:lang w:val="en-GB"/>
              </w:rPr>
              <w:t xml:space="preserve"> </w:t>
            </w:r>
            <w:r w:rsidR="005108F1" w:rsidRPr="005108F1">
              <w:rPr>
                <w:rFonts w:ascii="Verdana" w:hAnsi="Verdana" w:cs="Segoe UI"/>
                <w:lang w:val="en-GB"/>
              </w:rPr>
              <w:t xml:space="preserve">NZ noted that issues arising from the Speaking Up Safely report, particularly workforce </w:t>
            </w:r>
            <w:r w:rsidR="005108F1" w:rsidRPr="005108F1">
              <w:rPr>
                <w:rFonts w:ascii="Verdana" w:hAnsi="Verdana" w:cs="Segoe UI"/>
                <w:lang w:val="en-GB"/>
              </w:rPr>
              <w:lastRenderedPageBreak/>
              <w:t>wellbeing, organisational culture and financial pressures, should be shared more broadly across governance structures as they may warrant consideration by committees other than Workforce &amp; OD.</w:t>
            </w:r>
          </w:p>
        </w:tc>
      </w:tr>
      <w:tr w:rsidR="0054390F" w:rsidRPr="007A4BB1" w14:paraId="4FDB907E" w14:textId="77777777" w:rsidTr="107218FE">
        <w:trPr>
          <w:trHeight w:val="300"/>
        </w:trPr>
        <w:tc>
          <w:tcPr>
            <w:tcW w:w="10206" w:type="dxa"/>
            <w:gridSpan w:val="3"/>
            <w:tcMar>
              <w:top w:w="80" w:type="dxa"/>
              <w:left w:w="80" w:type="dxa"/>
              <w:bottom w:w="80" w:type="dxa"/>
              <w:right w:w="80" w:type="dxa"/>
            </w:tcMar>
          </w:tcPr>
          <w:p w14:paraId="5284E895" w14:textId="6D97A39C" w:rsidR="0054390F" w:rsidRPr="007A4BB1" w:rsidRDefault="00E2405A" w:rsidP="001F7D8C">
            <w:pPr>
              <w:pStyle w:val="BodyA"/>
              <w:tabs>
                <w:tab w:val="left" w:pos="3090"/>
              </w:tabs>
              <w:jc w:val="both"/>
              <w:rPr>
                <w:rFonts w:ascii="Verdana" w:hAnsi="Verdana" w:cs="Segoe UI"/>
                <w:b/>
                <w:bCs/>
                <w:color w:val="auto"/>
                <w:shd w:val="clear" w:color="auto" w:fill="FFFFFF"/>
              </w:rPr>
            </w:pPr>
            <w:r w:rsidRPr="007A4BB1">
              <w:rPr>
                <w:rFonts w:ascii="Verdana" w:hAnsi="Verdana"/>
                <w:b/>
                <w:bCs/>
              </w:rPr>
              <w:lastRenderedPageBreak/>
              <w:t>7.</w:t>
            </w:r>
            <w:r w:rsidR="006473F4" w:rsidRPr="007A4BB1">
              <w:rPr>
                <w:rFonts w:ascii="Verdana" w:hAnsi="Verdana"/>
                <w:b/>
                <w:bCs/>
              </w:rPr>
              <w:t>6</w:t>
            </w:r>
            <w:r w:rsidRPr="007A4BB1">
              <w:rPr>
                <w:rFonts w:ascii="Verdana" w:hAnsi="Verdana"/>
                <w:b/>
                <w:bCs/>
              </w:rPr>
              <w:t xml:space="preserve"> </w:t>
            </w:r>
            <w:r w:rsidR="00D74452" w:rsidRPr="007A4BB1">
              <w:rPr>
                <w:rFonts w:ascii="Verdana" w:hAnsi="Verdana"/>
                <w:b/>
                <w:bCs/>
              </w:rPr>
              <w:t>COMMITTEE EFFECTIVENESS</w:t>
            </w:r>
          </w:p>
        </w:tc>
      </w:tr>
      <w:tr w:rsidR="000D774B" w:rsidRPr="007A4BB1" w14:paraId="448F3139" w14:textId="77777777" w:rsidTr="107218FE">
        <w:trPr>
          <w:trHeight w:val="300"/>
        </w:trPr>
        <w:tc>
          <w:tcPr>
            <w:tcW w:w="1830" w:type="dxa"/>
            <w:tcMar>
              <w:top w:w="80" w:type="dxa"/>
              <w:left w:w="80" w:type="dxa"/>
              <w:bottom w:w="80" w:type="dxa"/>
              <w:right w:w="80" w:type="dxa"/>
            </w:tcMar>
          </w:tcPr>
          <w:p w14:paraId="35430EFC" w14:textId="2771A00B" w:rsidR="000D774B" w:rsidRPr="007A4BB1" w:rsidRDefault="006473F4" w:rsidP="3C8D3064">
            <w:pPr>
              <w:pStyle w:val="BodyA"/>
              <w:spacing w:line="259" w:lineRule="auto"/>
              <w:jc w:val="both"/>
              <w:rPr>
                <w:rFonts w:ascii="Verdana" w:hAnsi="Verdana"/>
              </w:rPr>
            </w:pPr>
            <w:r w:rsidRPr="007A4BB1">
              <w:rPr>
                <w:rFonts w:ascii="Verdana" w:hAnsi="Verdana"/>
              </w:rPr>
              <w:t>10</w:t>
            </w:r>
            <w:r w:rsidR="00CF1340" w:rsidRPr="007A4BB1">
              <w:rPr>
                <w:rFonts w:ascii="Verdana" w:hAnsi="Verdana"/>
              </w:rPr>
              <w:t>4</w:t>
            </w:r>
            <w:r w:rsidRPr="007A4BB1">
              <w:rPr>
                <w:rFonts w:ascii="Verdana" w:hAnsi="Verdana"/>
              </w:rPr>
              <w:t>/26</w:t>
            </w:r>
          </w:p>
        </w:tc>
        <w:tc>
          <w:tcPr>
            <w:tcW w:w="8376" w:type="dxa"/>
            <w:gridSpan w:val="2"/>
            <w:tcMar>
              <w:top w:w="80" w:type="dxa"/>
              <w:left w:w="80" w:type="dxa"/>
              <w:bottom w:w="80" w:type="dxa"/>
              <w:right w:w="80" w:type="dxa"/>
            </w:tcMar>
          </w:tcPr>
          <w:p w14:paraId="68A2B1E3" w14:textId="0E5DF035" w:rsidR="000D774B" w:rsidRPr="007A4BB1" w:rsidRDefault="00292DF5" w:rsidP="004B2A4C">
            <w:pPr>
              <w:pStyle w:val="BodyA"/>
              <w:rPr>
                <w:rFonts w:ascii="Verdana" w:hAnsi="Verdana"/>
                <w:lang w:val="en-GB"/>
              </w:rPr>
            </w:pPr>
            <w:r w:rsidRPr="007A4BB1">
              <w:rPr>
                <w:rFonts w:ascii="Verdana" w:hAnsi="Verdana"/>
                <w:lang w:val="en-GB"/>
              </w:rPr>
              <w:t>NZ i</w:t>
            </w:r>
            <w:r w:rsidR="004B2A4C" w:rsidRPr="007A4BB1">
              <w:rPr>
                <w:rFonts w:ascii="Verdana" w:hAnsi="Verdana"/>
                <w:lang w:val="en-GB"/>
              </w:rPr>
              <w:t>nvited feedback on meeting effectiveness and encouraged members to raise any issues directly outside the meeting if preferred.</w:t>
            </w:r>
          </w:p>
        </w:tc>
      </w:tr>
      <w:tr w:rsidR="00FA137B" w:rsidRPr="007A4BB1" w14:paraId="2DA330BB" w14:textId="77777777" w:rsidTr="107218FE">
        <w:trPr>
          <w:trHeight w:val="300"/>
        </w:trPr>
        <w:tc>
          <w:tcPr>
            <w:tcW w:w="10206" w:type="dxa"/>
            <w:gridSpan w:val="3"/>
            <w:shd w:val="clear" w:color="auto" w:fill="002060"/>
            <w:tcMar>
              <w:top w:w="80" w:type="dxa"/>
              <w:left w:w="80" w:type="dxa"/>
              <w:bottom w:w="80" w:type="dxa"/>
              <w:right w:w="80" w:type="dxa"/>
            </w:tcMar>
          </w:tcPr>
          <w:p w14:paraId="280A491A" w14:textId="29138F55" w:rsidR="00FA137B" w:rsidRPr="007A4BB1" w:rsidRDefault="00FA137B" w:rsidP="00FA137B">
            <w:pPr>
              <w:pStyle w:val="BodyA"/>
              <w:shd w:val="clear" w:color="auto" w:fill="002060"/>
              <w:spacing w:line="259" w:lineRule="auto"/>
              <w:jc w:val="both"/>
              <w:rPr>
                <w:rFonts w:ascii="Verdana" w:hAnsi="Verdana" w:cs="Arial"/>
                <w:b/>
                <w:bCs/>
                <w:color w:val="FFFFFF" w:themeColor="background1"/>
              </w:rPr>
            </w:pPr>
            <w:r w:rsidRPr="007A4BB1">
              <w:rPr>
                <w:rFonts w:ascii="Verdana" w:hAnsi="Verdana" w:cs="Arial"/>
                <w:b/>
                <w:bCs/>
                <w:color w:val="FFFFFF" w:themeColor="background1"/>
              </w:rPr>
              <w:t xml:space="preserve">PART 8. ANY OTHER BUSINESS </w:t>
            </w:r>
          </w:p>
        </w:tc>
      </w:tr>
      <w:tr w:rsidR="007A3FDF" w:rsidRPr="007A4BB1" w14:paraId="3D80975C" w14:textId="77777777" w:rsidTr="107218FE">
        <w:trPr>
          <w:trHeight w:val="300"/>
        </w:trPr>
        <w:tc>
          <w:tcPr>
            <w:tcW w:w="10206" w:type="dxa"/>
            <w:gridSpan w:val="3"/>
            <w:tcMar>
              <w:top w:w="80" w:type="dxa"/>
              <w:left w:w="80" w:type="dxa"/>
              <w:bottom w:w="80" w:type="dxa"/>
              <w:right w:w="80" w:type="dxa"/>
            </w:tcMar>
          </w:tcPr>
          <w:p w14:paraId="29264DBA" w14:textId="0228C0A8" w:rsidR="007A3FDF" w:rsidRPr="007A4BB1" w:rsidRDefault="007A3FDF" w:rsidP="007A3FDF">
            <w:pPr>
              <w:pStyle w:val="BodyA"/>
              <w:jc w:val="both"/>
              <w:rPr>
                <w:rFonts w:ascii="Verdana" w:hAnsi="Verdana" w:cs="Arial"/>
                <w:b/>
                <w:bCs/>
                <w:color w:val="auto"/>
              </w:rPr>
            </w:pPr>
            <w:r w:rsidRPr="007A4BB1">
              <w:rPr>
                <w:rFonts w:ascii="Verdana" w:hAnsi="Verdana" w:cs="Arial"/>
                <w:b/>
                <w:bCs/>
                <w:color w:val="auto"/>
              </w:rPr>
              <w:t xml:space="preserve">8.1 ANY OTHER BUSINESS </w:t>
            </w:r>
          </w:p>
        </w:tc>
      </w:tr>
      <w:tr w:rsidR="002C09B8" w:rsidRPr="007A4BB1" w14:paraId="424AF75E" w14:textId="77777777" w:rsidTr="107218FE">
        <w:trPr>
          <w:trHeight w:val="300"/>
        </w:trPr>
        <w:tc>
          <w:tcPr>
            <w:tcW w:w="1830" w:type="dxa"/>
            <w:tcMar>
              <w:top w:w="80" w:type="dxa"/>
              <w:left w:w="80" w:type="dxa"/>
              <w:bottom w:w="80" w:type="dxa"/>
              <w:right w:w="80" w:type="dxa"/>
            </w:tcMar>
          </w:tcPr>
          <w:p w14:paraId="60B7F848" w14:textId="4C85C142" w:rsidR="002C09B8" w:rsidRPr="007A4BB1" w:rsidRDefault="00FC4D05" w:rsidP="44A4AC4E">
            <w:pPr>
              <w:pStyle w:val="BodyA"/>
              <w:jc w:val="both"/>
              <w:rPr>
                <w:rFonts w:ascii="Verdana" w:hAnsi="Verdana" w:cs="Arial"/>
                <w:color w:val="auto"/>
              </w:rPr>
            </w:pPr>
            <w:r w:rsidRPr="007A4BB1">
              <w:rPr>
                <w:rFonts w:ascii="Verdana" w:hAnsi="Verdana" w:cs="Arial"/>
                <w:color w:val="auto"/>
              </w:rPr>
              <w:t>10</w:t>
            </w:r>
            <w:r w:rsidR="00CF1340" w:rsidRPr="007A4BB1">
              <w:rPr>
                <w:rFonts w:ascii="Verdana" w:hAnsi="Verdana" w:cs="Arial"/>
                <w:color w:val="auto"/>
              </w:rPr>
              <w:t>5</w:t>
            </w:r>
            <w:r w:rsidR="00FA137B" w:rsidRPr="007A4BB1">
              <w:rPr>
                <w:rFonts w:ascii="Verdana" w:hAnsi="Verdana" w:cs="Arial"/>
                <w:color w:val="auto"/>
              </w:rPr>
              <w:t>/26</w:t>
            </w:r>
          </w:p>
        </w:tc>
        <w:tc>
          <w:tcPr>
            <w:tcW w:w="8376" w:type="dxa"/>
            <w:gridSpan w:val="2"/>
            <w:tcMar>
              <w:top w:w="80" w:type="dxa"/>
              <w:left w:w="80" w:type="dxa"/>
              <w:bottom w:w="80" w:type="dxa"/>
              <w:right w:w="80" w:type="dxa"/>
            </w:tcMar>
          </w:tcPr>
          <w:p w14:paraId="0CBCCE82" w14:textId="69D765F0" w:rsidR="002C09B8" w:rsidRPr="007A4BB1" w:rsidRDefault="002C09B8" w:rsidP="001F7D8C">
            <w:pPr>
              <w:pStyle w:val="BodyA"/>
              <w:spacing w:line="259" w:lineRule="auto"/>
              <w:jc w:val="both"/>
              <w:rPr>
                <w:rFonts w:ascii="Verdana" w:hAnsi="Verdana" w:cs="Segoe UI"/>
                <w:color w:val="auto"/>
              </w:rPr>
            </w:pPr>
            <w:r w:rsidRPr="007A4BB1">
              <w:rPr>
                <w:rFonts w:ascii="Verdana" w:hAnsi="Verdana" w:cs="Arial"/>
                <w:color w:val="auto"/>
              </w:rPr>
              <w:t>There was no other business raised.</w:t>
            </w:r>
          </w:p>
        </w:tc>
      </w:tr>
      <w:tr w:rsidR="002C09B8" w:rsidRPr="007A4BB1" w14:paraId="2EB4E9ED" w14:textId="77777777" w:rsidTr="107218FE">
        <w:trPr>
          <w:trHeight w:val="300"/>
        </w:trPr>
        <w:tc>
          <w:tcPr>
            <w:tcW w:w="10206" w:type="dxa"/>
            <w:gridSpan w:val="3"/>
            <w:tcMar>
              <w:top w:w="80" w:type="dxa"/>
              <w:left w:w="80" w:type="dxa"/>
              <w:bottom w:w="80" w:type="dxa"/>
              <w:right w:w="80" w:type="dxa"/>
            </w:tcMar>
          </w:tcPr>
          <w:p w14:paraId="44774593" w14:textId="41612183" w:rsidR="002C09B8" w:rsidRPr="007A4BB1" w:rsidRDefault="002C09B8" w:rsidP="001F7D8C">
            <w:pPr>
              <w:pStyle w:val="BodyA"/>
              <w:tabs>
                <w:tab w:val="left" w:pos="3090"/>
              </w:tabs>
              <w:jc w:val="both"/>
              <w:rPr>
                <w:rFonts w:ascii="Verdana" w:hAnsi="Verdana" w:cs="Segoe UI"/>
                <w:b/>
                <w:bCs/>
                <w:color w:val="auto"/>
                <w:shd w:val="clear" w:color="auto" w:fill="FFFFFF"/>
              </w:rPr>
            </w:pPr>
            <w:r w:rsidRPr="007A4BB1">
              <w:rPr>
                <w:rFonts w:ascii="Verdana" w:hAnsi="Verdana" w:cs="Segoe UI"/>
                <w:b/>
                <w:bCs/>
                <w:color w:val="auto"/>
                <w:shd w:val="clear" w:color="auto" w:fill="FFFFFF"/>
              </w:rPr>
              <w:t>DATE OF NEXT MEETING</w:t>
            </w:r>
          </w:p>
        </w:tc>
      </w:tr>
      <w:tr w:rsidR="00FC4D05" w:rsidRPr="007A4BB1" w14:paraId="3FF9A074" w14:textId="77777777" w:rsidTr="00771D34">
        <w:trPr>
          <w:trHeight w:val="300"/>
        </w:trPr>
        <w:tc>
          <w:tcPr>
            <w:tcW w:w="10206" w:type="dxa"/>
            <w:gridSpan w:val="3"/>
            <w:tcMar>
              <w:top w:w="80" w:type="dxa"/>
              <w:left w:w="80" w:type="dxa"/>
              <w:bottom w:w="80" w:type="dxa"/>
              <w:right w:w="80" w:type="dxa"/>
            </w:tcMar>
          </w:tcPr>
          <w:p w14:paraId="3A789BB1" w14:textId="1EDCCE0C" w:rsidR="00FC4D05" w:rsidRPr="007A4BB1" w:rsidRDefault="00FC4D05" w:rsidP="001F7D8C">
            <w:pPr>
              <w:pStyle w:val="BodyA"/>
              <w:tabs>
                <w:tab w:val="left" w:pos="3090"/>
              </w:tabs>
              <w:jc w:val="both"/>
              <w:rPr>
                <w:rFonts w:ascii="Verdana" w:hAnsi="Verdana" w:cs="Segoe UI"/>
                <w:color w:val="auto"/>
                <w:shd w:val="clear" w:color="auto" w:fill="FFFFFF"/>
              </w:rPr>
            </w:pPr>
            <w:r w:rsidRPr="007A4BB1">
              <w:rPr>
                <w:rFonts w:ascii="Verdana" w:hAnsi="Verdana" w:cs="Arial"/>
              </w:rPr>
              <w:t xml:space="preserve">The next scheduled Committee meeting was confirmed for Thursday, </w:t>
            </w:r>
            <w:r w:rsidR="003D2F3F" w:rsidRPr="007A4BB1">
              <w:rPr>
                <w:rFonts w:ascii="Verdana" w:hAnsi="Verdana" w:cs="Arial"/>
              </w:rPr>
              <w:t xml:space="preserve">10 September 2026. </w:t>
            </w:r>
          </w:p>
        </w:tc>
      </w:tr>
    </w:tbl>
    <w:p w14:paraId="000A0B33" w14:textId="77777777" w:rsidR="00FE5E56" w:rsidRPr="007A4BB1" w:rsidRDefault="00FE5E56" w:rsidP="00935B89">
      <w:pPr>
        <w:pStyle w:val="BodyA"/>
        <w:spacing w:before="0" w:after="0"/>
        <w:rPr>
          <w:rFonts w:ascii="Verdana" w:hAnsi="Verdana" w:cs="Arial"/>
          <w:color w:val="auto"/>
        </w:rPr>
      </w:pPr>
    </w:p>
    <w:p w14:paraId="75D76C48" w14:textId="1890C100" w:rsidR="00034082" w:rsidRPr="00034082" w:rsidRDefault="00034082" w:rsidP="00034082">
      <w:pPr>
        <w:pStyle w:val="BodyA"/>
        <w:spacing w:before="0" w:after="0"/>
        <w:jc w:val="center"/>
        <w:rPr>
          <w:rFonts w:ascii="Verdana" w:hAnsi="Verdana" w:cs="Arial"/>
          <w:b/>
          <w:bCs/>
          <w:color w:val="auto"/>
        </w:rPr>
      </w:pPr>
      <w:r w:rsidRPr="007A4BB1">
        <w:rPr>
          <w:rFonts w:ascii="Verdana" w:hAnsi="Verdana" w:cs="Arial"/>
          <w:b/>
          <w:bCs/>
          <w:color w:val="auto"/>
        </w:rPr>
        <w:t>Meeting closed at 12pm</w:t>
      </w:r>
    </w:p>
    <w:sectPr w:rsidR="00034082" w:rsidRPr="00034082" w:rsidSect="00707EED">
      <w:headerReference w:type="even" r:id="rId12"/>
      <w:headerReference w:type="default" r:id="rId13"/>
      <w:footerReference w:type="default" r:id="rId14"/>
      <w:headerReference w:type="first" r:id="rId15"/>
      <w:pgSz w:w="12240" w:h="15840"/>
      <w:pgMar w:top="1843" w:right="900" w:bottom="270" w:left="990" w:header="283"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65D0C" w14:textId="77777777" w:rsidR="00330158" w:rsidRDefault="00330158">
      <w:r>
        <w:separator/>
      </w:r>
    </w:p>
  </w:endnote>
  <w:endnote w:type="continuationSeparator" w:id="0">
    <w:p w14:paraId="3B6111EC" w14:textId="77777777" w:rsidR="00330158" w:rsidRDefault="00330158">
      <w:r>
        <w:continuationSeparator/>
      </w:r>
    </w:p>
  </w:endnote>
  <w:endnote w:type="continuationNotice" w:id="1">
    <w:p w14:paraId="1CB0C046" w14:textId="77777777" w:rsidR="00330158" w:rsidRDefault="00330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127972"/>
      <w:docPartObj>
        <w:docPartGallery w:val="Page Numbers (Bottom of Page)"/>
        <w:docPartUnique/>
      </w:docPartObj>
    </w:sdtPr>
    <w:sdtContent>
      <w:sdt>
        <w:sdtPr>
          <w:id w:val="-1769616900"/>
          <w:docPartObj>
            <w:docPartGallery w:val="Page Numbers (Top of Page)"/>
            <w:docPartUnique/>
          </w:docPartObj>
        </w:sdtPr>
        <w:sdtContent>
          <w:p w14:paraId="1B3EEF28" w14:textId="7A7D832B" w:rsidR="00765E33" w:rsidRDefault="00765E33">
            <w:pPr>
              <w:pStyle w:val="Footer"/>
              <w:jc w:val="right"/>
            </w:pPr>
            <w:r w:rsidRPr="00765E33">
              <w:rPr>
                <w:rFonts w:ascii="Verdana" w:hAnsi="Verdana"/>
                <w:sz w:val="20"/>
                <w:szCs w:val="20"/>
                <w:lang w:val="en-GB"/>
              </w:rPr>
              <w:t xml:space="preserve">Page </w:t>
            </w:r>
            <w:r w:rsidRPr="00765E33">
              <w:rPr>
                <w:rFonts w:ascii="Verdana" w:hAnsi="Verdana"/>
                <w:b/>
                <w:bCs/>
                <w:sz w:val="20"/>
                <w:szCs w:val="20"/>
              </w:rPr>
              <w:fldChar w:fldCharType="begin"/>
            </w:r>
            <w:r w:rsidRPr="00765E33">
              <w:rPr>
                <w:rFonts w:ascii="Verdana" w:hAnsi="Verdana"/>
                <w:b/>
                <w:bCs/>
                <w:sz w:val="20"/>
                <w:szCs w:val="20"/>
              </w:rPr>
              <w:instrText>PAGE</w:instrText>
            </w:r>
            <w:r w:rsidRPr="00765E33">
              <w:rPr>
                <w:rFonts w:ascii="Verdana" w:hAnsi="Verdana"/>
                <w:b/>
                <w:bCs/>
                <w:sz w:val="20"/>
                <w:szCs w:val="20"/>
              </w:rPr>
              <w:fldChar w:fldCharType="separate"/>
            </w:r>
            <w:r w:rsidRPr="00765E33">
              <w:rPr>
                <w:rFonts w:ascii="Verdana" w:hAnsi="Verdana"/>
                <w:b/>
                <w:bCs/>
                <w:sz w:val="20"/>
                <w:szCs w:val="20"/>
                <w:lang w:val="en-GB"/>
              </w:rPr>
              <w:t>2</w:t>
            </w:r>
            <w:r w:rsidRPr="00765E33">
              <w:rPr>
                <w:rFonts w:ascii="Verdana" w:hAnsi="Verdana"/>
                <w:b/>
                <w:bCs/>
                <w:sz w:val="20"/>
                <w:szCs w:val="20"/>
              </w:rPr>
              <w:fldChar w:fldCharType="end"/>
            </w:r>
            <w:r w:rsidRPr="00765E33">
              <w:rPr>
                <w:rFonts w:ascii="Verdana" w:hAnsi="Verdana"/>
                <w:sz w:val="20"/>
                <w:szCs w:val="20"/>
                <w:lang w:val="en-GB"/>
              </w:rPr>
              <w:t xml:space="preserve"> of </w:t>
            </w:r>
            <w:r w:rsidRPr="00765E33">
              <w:rPr>
                <w:rFonts w:ascii="Verdana" w:hAnsi="Verdana"/>
                <w:b/>
                <w:bCs/>
                <w:sz w:val="20"/>
                <w:szCs w:val="20"/>
              </w:rPr>
              <w:fldChar w:fldCharType="begin"/>
            </w:r>
            <w:r w:rsidRPr="00765E33">
              <w:rPr>
                <w:rFonts w:ascii="Verdana" w:hAnsi="Verdana"/>
                <w:b/>
                <w:bCs/>
                <w:sz w:val="20"/>
                <w:szCs w:val="20"/>
              </w:rPr>
              <w:instrText>NUMPAGES</w:instrText>
            </w:r>
            <w:r w:rsidRPr="00765E33">
              <w:rPr>
                <w:rFonts w:ascii="Verdana" w:hAnsi="Verdana"/>
                <w:b/>
                <w:bCs/>
                <w:sz w:val="20"/>
                <w:szCs w:val="20"/>
              </w:rPr>
              <w:fldChar w:fldCharType="separate"/>
            </w:r>
            <w:r w:rsidRPr="00765E33">
              <w:rPr>
                <w:rFonts w:ascii="Verdana" w:hAnsi="Verdana"/>
                <w:b/>
                <w:bCs/>
                <w:sz w:val="20"/>
                <w:szCs w:val="20"/>
                <w:lang w:val="en-GB"/>
              </w:rPr>
              <w:t>2</w:t>
            </w:r>
            <w:r w:rsidRPr="00765E33">
              <w:rPr>
                <w:rFonts w:ascii="Verdana" w:hAnsi="Verdana"/>
                <w:b/>
                <w:bCs/>
                <w:sz w:val="20"/>
                <w:szCs w:val="20"/>
              </w:rPr>
              <w:fldChar w:fldCharType="end"/>
            </w:r>
          </w:p>
        </w:sdtContent>
      </w:sdt>
    </w:sdtContent>
  </w:sdt>
  <w:p w14:paraId="3C479D64" w14:textId="77777777" w:rsidR="00D65434" w:rsidRPr="004612A3" w:rsidRDefault="00D65434" w:rsidP="00461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44A66" w14:textId="77777777" w:rsidR="00330158" w:rsidRDefault="00330158">
      <w:r>
        <w:separator/>
      </w:r>
    </w:p>
  </w:footnote>
  <w:footnote w:type="continuationSeparator" w:id="0">
    <w:p w14:paraId="04DBCFF8" w14:textId="77777777" w:rsidR="00330158" w:rsidRDefault="00330158">
      <w:r>
        <w:continuationSeparator/>
      </w:r>
    </w:p>
  </w:footnote>
  <w:footnote w:type="continuationNotice" w:id="1">
    <w:p w14:paraId="69BC0223" w14:textId="77777777" w:rsidR="00330158" w:rsidRDefault="003301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6C56" w14:textId="04764B86" w:rsidR="00F56535" w:rsidRDefault="00F565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2EF6" w14:textId="493C0CC7" w:rsidR="00D65434" w:rsidRPr="00682A9B" w:rsidRDefault="00D65434" w:rsidP="00682A9B">
    <w:pPr>
      <w:pStyle w:val="Header"/>
      <w:jc w:val="center"/>
    </w:pPr>
    <w:r>
      <w:rPr>
        <w:noProof/>
        <w:lang w:val="en-GB"/>
      </w:rPr>
      <w:drawing>
        <wp:inline distT="0" distB="0" distL="0" distR="0" wp14:anchorId="75DA241C" wp14:editId="0931B640">
          <wp:extent cx="3217376" cy="818707"/>
          <wp:effectExtent l="0" t="0" r="2540" b="635"/>
          <wp:docPr id="2002515093" name="Picture 2002515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 res Swansea Bay logo.jpg"/>
                  <pic:cNvPicPr/>
                </pic:nvPicPr>
                <pic:blipFill>
                  <a:blip r:embed="rId1">
                    <a:extLst>
                      <a:ext uri="{28A0092B-C50C-407E-A947-70E740481C1C}">
                        <a14:useLocalDpi xmlns:a14="http://schemas.microsoft.com/office/drawing/2010/main" val="0"/>
                      </a:ext>
                    </a:extLst>
                  </a:blip>
                  <a:stretch>
                    <a:fillRect/>
                  </a:stretch>
                </pic:blipFill>
                <pic:spPr>
                  <a:xfrm>
                    <a:off x="0" y="0"/>
                    <a:ext cx="3244211" cy="82553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32B6" w14:textId="03202D4B" w:rsidR="00F56535" w:rsidRDefault="00F56535">
    <w:pPr>
      <w:pStyle w:val="Header"/>
    </w:pPr>
  </w:p>
</w:hdr>
</file>

<file path=word/intelligence2.xml><?xml version="1.0" encoding="utf-8"?>
<int2:intelligence xmlns:int2="http://schemas.microsoft.com/office/intelligence/2020/intelligence" xmlns:oel="http://schemas.microsoft.com/office/2019/extlst">
  <int2:observations>
    <int2:textHash int2:hashCode="m/C6mGJeQTWOW1" int2:id="00jBuTco">
      <int2:state int2:value="Rejected" int2:type="spell"/>
    </int2:textHash>
    <int2:textHash int2:hashCode="kl129sLlvkmJsd" int2:id="7imyGjR6">
      <int2:state int2:value="Rejected" int2:type="spell"/>
    </int2:textHash>
    <int2:textHash int2:hashCode="kv4UVae7TQCfC0" int2:id="DvGmYz5N">
      <int2:state int2:value="Rejected" int2:type="spell"/>
    </int2:textHash>
    <int2:textHash int2:hashCode="ibp3p9vECz0eg5" int2:id="TpyHOlma">
      <int2:state int2:value="Rejected" int2:type="spell"/>
    </int2:textHash>
    <int2:textHash int2:hashCode="q+qd/T9CQfNdAX" int2:id="uWTAa9d7">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1"/>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1"/>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46D0C2A"/>
    <w:multiLevelType w:val="multilevel"/>
    <w:tmpl w:val="CD8857DC"/>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0238B"/>
    <w:multiLevelType w:val="multilevel"/>
    <w:tmpl w:val="8AC06580"/>
    <w:styleLink w:val="List21"/>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4F314CC"/>
    <w:multiLevelType w:val="hybridMultilevel"/>
    <w:tmpl w:val="28D4CC32"/>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DB12ED"/>
    <w:multiLevelType w:val="multilevel"/>
    <w:tmpl w:val="96747B74"/>
    <w:styleLink w:val="List4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 w15:restartNumberingAfterBreak="0">
    <w:nsid w:val="09B353EE"/>
    <w:multiLevelType w:val="multilevel"/>
    <w:tmpl w:val="5782ADE6"/>
    <w:styleLink w:val="ImportedStyle6"/>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 w15:restartNumberingAfterBreak="0">
    <w:nsid w:val="0C5D6FDB"/>
    <w:multiLevelType w:val="hybridMultilevel"/>
    <w:tmpl w:val="045A3D68"/>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3D7334"/>
    <w:multiLevelType w:val="hybridMultilevel"/>
    <w:tmpl w:val="C7FA6620"/>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602471"/>
    <w:multiLevelType w:val="multilevel"/>
    <w:tmpl w:val="82BA7EE4"/>
    <w:styleLink w:val="ImportedStyle3"/>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 w15:restartNumberingAfterBreak="0">
    <w:nsid w:val="12F73404"/>
    <w:multiLevelType w:val="multilevel"/>
    <w:tmpl w:val="899EE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2F150C"/>
    <w:multiLevelType w:val="multilevel"/>
    <w:tmpl w:val="8AA4338A"/>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61A98"/>
    <w:multiLevelType w:val="multilevel"/>
    <w:tmpl w:val="E466B48A"/>
    <w:styleLink w:val="ImportedStyle5"/>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3" w15:restartNumberingAfterBreak="0">
    <w:nsid w:val="26815C47"/>
    <w:multiLevelType w:val="hybridMultilevel"/>
    <w:tmpl w:val="A0B6F38E"/>
    <w:lvl w:ilvl="0" w:tplc="FFFFFFFF">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8333A1"/>
    <w:multiLevelType w:val="multilevel"/>
    <w:tmpl w:val="E6EA5EAA"/>
    <w:styleLink w:val="ImportedStyle160"/>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5" w15:restartNumberingAfterBreak="0">
    <w:nsid w:val="291A180A"/>
    <w:multiLevelType w:val="multilevel"/>
    <w:tmpl w:val="D2F6CB74"/>
    <w:styleLink w:val="List0"/>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6" w15:restartNumberingAfterBreak="0">
    <w:nsid w:val="297C420D"/>
    <w:multiLevelType w:val="hybridMultilevel"/>
    <w:tmpl w:val="D848BD98"/>
    <w:styleLink w:val="ImportedStyle16"/>
    <w:lvl w:ilvl="0" w:tplc="FFFFFFFF">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154DE0"/>
    <w:multiLevelType w:val="multilevel"/>
    <w:tmpl w:val="8FE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757878"/>
    <w:multiLevelType w:val="hybridMultilevel"/>
    <w:tmpl w:val="EEF83A98"/>
    <w:lvl w:ilvl="0" w:tplc="FFFFFFFF">
      <w:start w:val="1"/>
      <w:numFmt w:val="bullet"/>
      <w:lvlText w:val="-"/>
      <w:lvlJc w:val="left"/>
      <w:pPr>
        <w:ind w:left="1080" w:hanging="360"/>
      </w:pPr>
      <w:rPr>
        <w:rFonts w:ascii="Aptos" w:hAnsi="Apto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1362DA3"/>
    <w:multiLevelType w:val="multilevel"/>
    <w:tmpl w:val="EFA2A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56754D"/>
    <w:multiLevelType w:val="multilevel"/>
    <w:tmpl w:val="CC706732"/>
    <w:styleLink w:val="ImportedStyle8"/>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32856296"/>
    <w:multiLevelType w:val="multilevel"/>
    <w:tmpl w:val="D6982896"/>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331C7AEC"/>
    <w:multiLevelType w:val="multilevel"/>
    <w:tmpl w:val="0D9437EA"/>
    <w:styleLink w:val="ImportedStyle4"/>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34C64825"/>
    <w:multiLevelType w:val="multilevel"/>
    <w:tmpl w:val="C8D2BD9E"/>
    <w:styleLink w:val="List7"/>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36981AA2"/>
    <w:multiLevelType w:val="hybridMultilevel"/>
    <w:tmpl w:val="D80E1696"/>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F80301"/>
    <w:multiLevelType w:val="multilevel"/>
    <w:tmpl w:val="B2C0FCC6"/>
    <w:styleLink w:val="List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39BC2EAC"/>
    <w:multiLevelType w:val="multilevel"/>
    <w:tmpl w:val="781A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97DEF"/>
    <w:multiLevelType w:val="multilevel"/>
    <w:tmpl w:val="2C447178"/>
    <w:styleLink w:val="List9"/>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3B531073"/>
    <w:multiLevelType w:val="multilevel"/>
    <w:tmpl w:val="7850F9F2"/>
    <w:styleLink w:val="ImportedStyle12"/>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3C4C7A16"/>
    <w:multiLevelType w:val="multilevel"/>
    <w:tmpl w:val="CA7C9BA0"/>
    <w:styleLink w:val="List6"/>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09C618C"/>
    <w:multiLevelType w:val="multilevel"/>
    <w:tmpl w:val="EA7E96F2"/>
    <w:styleLink w:val="List8"/>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411B66D4"/>
    <w:multiLevelType w:val="hybridMultilevel"/>
    <w:tmpl w:val="2E700384"/>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2184F2D"/>
    <w:multiLevelType w:val="multilevel"/>
    <w:tmpl w:val="917006DA"/>
    <w:styleLink w:val="ImportedStyle10"/>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437475B7"/>
    <w:multiLevelType w:val="hybridMultilevel"/>
    <w:tmpl w:val="9B440372"/>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4CE6378"/>
    <w:multiLevelType w:val="multilevel"/>
    <w:tmpl w:val="A190C344"/>
    <w:styleLink w:val="ImportedStyle19"/>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45E53261"/>
    <w:multiLevelType w:val="multilevel"/>
    <w:tmpl w:val="1076BB58"/>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AC603E"/>
    <w:multiLevelType w:val="multilevel"/>
    <w:tmpl w:val="0A0A9E36"/>
    <w:styleLink w:val="ImportedStyle27"/>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4CF0652A"/>
    <w:multiLevelType w:val="multilevel"/>
    <w:tmpl w:val="7DB40AB0"/>
    <w:styleLink w:val="ImportedStyle23"/>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4ED15F85"/>
    <w:multiLevelType w:val="multilevel"/>
    <w:tmpl w:val="5824F9DE"/>
    <w:styleLink w:val="ImportedStyle27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4F6C242B"/>
    <w:multiLevelType w:val="hybridMultilevel"/>
    <w:tmpl w:val="26F634C4"/>
    <w:lvl w:ilvl="0" w:tplc="FFFFFFFF">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F886884"/>
    <w:multiLevelType w:val="multilevel"/>
    <w:tmpl w:val="71B6E9EC"/>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F99677F"/>
    <w:multiLevelType w:val="multilevel"/>
    <w:tmpl w:val="A4C21D48"/>
    <w:styleLink w:val="List5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2" w15:restartNumberingAfterBreak="0">
    <w:nsid w:val="4FDF7392"/>
    <w:multiLevelType w:val="hybridMultilevel"/>
    <w:tmpl w:val="082021DE"/>
    <w:lvl w:ilvl="0" w:tplc="FFFFFFFF">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347EA5"/>
    <w:multiLevelType w:val="multilevel"/>
    <w:tmpl w:val="87AC6E5A"/>
    <w:styleLink w:val="ImportedStyle21"/>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4" w15:restartNumberingAfterBreak="0">
    <w:nsid w:val="54D40A37"/>
    <w:multiLevelType w:val="multilevel"/>
    <w:tmpl w:val="FE827BDA"/>
    <w:styleLink w:val="ImportedStyle2"/>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5" w15:restartNumberingAfterBreak="0">
    <w:nsid w:val="566650E8"/>
    <w:multiLevelType w:val="hybridMultilevel"/>
    <w:tmpl w:val="58E48610"/>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BD34B2"/>
    <w:multiLevelType w:val="multilevel"/>
    <w:tmpl w:val="8534BB8A"/>
    <w:styleLink w:val="List3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7" w15:restartNumberingAfterBreak="0">
    <w:nsid w:val="583E0BC9"/>
    <w:multiLevelType w:val="multilevel"/>
    <w:tmpl w:val="90DE0F90"/>
    <w:styleLink w:val="List11"/>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8" w15:restartNumberingAfterBreak="0">
    <w:nsid w:val="60277396"/>
    <w:multiLevelType w:val="hybridMultilevel"/>
    <w:tmpl w:val="0A3E6B38"/>
    <w:lvl w:ilvl="0" w:tplc="08090003">
      <w:start w:val="1"/>
      <w:numFmt w:val="bullet"/>
      <w:lvlText w:val="o"/>
      <w:lvlJc w:val="left"/>
      <w:pPr>
        <w:ind w:left="5016" w:hanging="360"/>
      </w:pPr>
      <w:rPr>
        <w:rFonts w:ascii="Courier New" w:hAnsi="Courier New" w:cs="Courier New" w:hint="default"/>
      </w:rPr>
    </w:lvl>
    <w:lvl w:ilvl="1" w:tplc="FFFFFFFF" w:tentative="1">
      <w:start w:val="1"/>
      <w:numFmt w:val="bullet"/>
      <w:lvlText w:val="o"/>
      <w:lvlJc w:val="left"/>
      <w:pPr>
        <w:ind w:left="5736" w:hanging="360"/>
      </w:pPr>
      <w:rPr>
        <w:rFonts w:ascii="Courier New" w:hAnsi="Courier New" w:cs="Courier New" w:hint="default"/>
      </w:rPr>
    </w:lvl>
    <w:lvl w:ilvl="2" w:tplc="FFFFFFFF" w:tentative="1">
      <w:start w:val="1"/>
      <w:numFmt w:val="bullet"/>
      <w:lvlText w:val=""/>
      <w:lvlJc w:val="left"/>
      <w:pPr>
        <w:ind w:left="6456" w:hanging="360"/>
      </w:pPr>
      <w:rPr>
        <w:rFonts w:ascii="Wingdings" w:hAnsi="Wingdings" w:hint="default"/>
      </w:rPr>
    </w:lvl>
    <w:lvl w:ilvl="3" w:tplc="FFFFFFFF" w:tentative="1">
      <w:start w:val="1"/>
      <w:numFmt w:val="bullet"/>
      <w:lvlText w:val=""/>
      <w:lvlJc w:val="left"/>
      <w:pPr>
        <w:ind w:left="7176" w:hanging="360"/>
      </w:pPr>
      <w:rPr>
        <w:rFonts w:ascii="Symbol" w:hAnsi="Symbol" w:hint="default"/>
      </w:rPr>
    </w:lvl>
    <w:lvl w:ilvl="4" w:tplc="FFFFFFFF" w:tentative="1">
      <w:start w:val="1"/>
      <w:numFmt w:val="bullet"/>
      <w:lvlText w:val="o"/>
      <w:lvlJc w:val="left"/>
      <w:pPr>
        <w:ind w:left="7896" w:hanging="360"/>
      </w:pPr>
      <w:rPr>
        <w:rFonts w:ascii="Courier New" w:hAnsi="Courier New" w:cs="Courier New" w:hint="default"/>
      </w:rPr>
    </w:lvl>
    <w:lvl w:ilvl="5" w:tplc="FFFFFFFF" w:tentative="1">
      <w:start w:val="1"/>
      <w:numFmt w:val="bullet"/>
      <w:lvlText w:val=""/>
      <w:lvlJc w:val="left"/>
      <w:pPr>
        <w:ind w:left="8616" w:hanging="360"/>
      </w:pPr>
      <w:rPr>
        <w:rFonts w:ascii="Wingdings" w:hAnsi="Wingdings" w:hint="default"/>
      </w:rPr>
    </w:lvl>
    <w:lvl w:ilvl="6" w:tplc="FFFFFFFF" w:tentative="1">
      <w:start w:val="1"/>
      <w:numFmt w:val="bullet"/>
      <w:lvlText w:val=""/>
      <w:lvlJc w:val="left"/>
      <w:pPr>
        <w:ind w:left="9336" w:hanging="360"/>
      </w:pPr>
      <w:rPr>
        <w:rFonts w:ascii="Symbol" w:hAnsi="Symbol" w:hint="default"/>
      </w:rPr>
    </w:lvl>
    <w:lvl w:ilvl="7" w:tplc="FFFFFFFF" w:tentative="1">
      <w:start w:val="1"/>
      <w:numFmt w:val="bullet"/>
      <w:lvlText w:val="o"/>
      <w:lvlJc w:val="left"/>
      <w:pPr>
        <w:ind w:left="10056" w:hanging="360"/>
      </w:pPr>
      <w:rPr>
        <w:rFonts w:ascii="Courier New" w:hAnsi="Courier New" w:cs="Courier New" w:hint="default"/>
      </w:rPr>
    </w:lvl>
    <w:lvl w:ilvl="8" w:tplc="FFFFFFFF" w:tentative="1">
      <w:start w:val="1"/>
      <w:numFmt w:val="bullet"/>
      <w:lvlText w:val=""/>
      <w:lvlJc w:val="left"/>
      <w:pPr>
        <w:ind w:left="10776" w:hanging="360"/>
      </w:pPr>
      <w:rPr>
        <w:rFonts w:ascii="Wingdings" w:hAnsi="Wingdings" w:hint="default"/>
      </w:rPr>
    </w:lvl>
  </w:abstractNum>
  <w:abstractNum w:abstractNumId="49" w15:restartNumberingAfterBreak="0">
    <w:nsid w:val="623F4E60"/>
    <w:multiLevelType w:val="hybridMultilevel"/>
    <w:tmpl w:val="D30C09B8"/>
    <w:lvl w:ilvl="0" w:tplc="2074639A">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678692D"/>
    <w:multiLevelType w:val="multilevel"/>
    <w:tmpl w:val="0CA2E7EE"/>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97C19B2"/>
    <w:multiLevelType w:val="multilevel"/>
    <w:tmpl w:val="F4D09B1E"/>
    <w:lvl w:ilvl="0">
      <w:start w:val="7"/>
      <w:numFmt w:val="decimal"/>
      <w:lvlText w:val="%1"/>
      <w:lvlJc w:val="left"/>
      <w:pPr>
        <w:ind w:left="430" w:hanging="4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2" w15:restartNumberingAfterBreak="0">
    <w:nsid w:val="6A021430"/>
    <w:multiLevelType w:val="multilevel"/>
    <w:tmpl w:val="0F72D0CC"/>
    <w:styleLink w:val="List12"/>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3" w15:restartNumberingAfterBreak="0">
    <w:nsid w:val="6DBA5463"/>
    <w:multiLevelType w:val="multilevel"/>
    <w:tmpl w:val="469E66D4"/>
    <w:styleLink w:val="List10"/>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4" w15:restartNumberingAfterBreak="0">
    <w:nsid w:val="77426748"/>
    <w:multiLevelType w:val="multilevel"/>
    <w:tmpl w:val="D8E44072"/>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431088"/>
    <w:multiLevelType w:val="multilevel"/>
    <w:tmpl w:val="E690A14C"/>
    <w:styleLink w:val="ImportedStyle17"/>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6" w15:restartNumberingAfterBreak="0">
    <w:nsid w:val="78EE0B98"/>
    <w:multiLevelType w:val="multilevel"/>
    <w:tmpl w:val="05A00DB2"/>
    <w:styleLink w:val="ImportedStyle14"/>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7" w15:restartNumberingAfterBreak="0">
    <w:nsid w:val="79340316"/>
    <w:multiLevelType w:val="multilevel"/>
    <w:tmpl w:val="01383FD8"/>
    <w:styleLink w:val="ImportedStyle13"/>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8" w15:restartNumberingAfterBreak="0">
    <w:nsid w:val="79CC4E70"/>
    <w:multiLevelType w:val="multilevel"/>
    <w:tmpl w:val="E848AE2E"/>
    <w:styleLink w:val="ImportedStyle15"/>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9" w15:restartNumberingAfterBreak="0">
    <w:nsid w:val="7F3B5568"/>
    <w:multiLevelType w:val="multilevel"/>
    <w:tmpl w:val="5EE4BE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5933236">
    <w:abstractNumId w:val="0"/>
  </w:num>
  <w:num w:numId="2" w16cid:durableId="726336723">
    <w:abstractNumId w:val="44"/>
  </w:num>
  <w:num w:numId="3" w16cid:durableId="879703154">
    <w:abstractNumId w:val="9"/>
  </w:num>
  <w:num w:numId="4" w16cid:durableId="1874608241">
    <w:abstractNumId w:val="22"/>
  </w:num>
  <w:num w:numId="5" w16cid:durableId="27683709">
    <w:abstractNumId w:val="12"/>
  </w:num>
  <w:num w:numId="6" w16cid:durableId="2069454143">
    <w:abstractNumId w:val="6"/>
  </w:num>
  <w:num w:numId="7" w16cid:durableId="898244211">
    <w:abstractNumId w:val="15"/>
  </w:num>
  <w:num w:numId="8" w16cid:durableId="2011251134">
    <w:abstractNumId w:val="25"/>
  </w:num>
  <w:num w:numId="9" w16cid:durableId="1624579973">
    <w:abstractNumId w:val="3"/>
  </w:num>
  <w:num w:numId="10" w16cid:durableId="1602182039">
    <w:abstractNumId w:val="20"/>
  </w:num>
  <w:num w:numId="11" w16cid:durableId="1769740565">
    <w:abstractNumId w:val="46"/>
  </w:num>
  <w:num w:numId="12" w16cid:durableId="489834366">
    <w:abstractNumId w:val="32"/>
  </w:num>
  <w:num w:numId="13" w16cid:durableId="297076051">
    <w:abstractNumId w:val="1"/>
  </w:num>
  <w:num w:numId="14" w16cid:durableId="1125125301">
    <w:abstractNumId w:val="28"/>
  </w:num>
  <w:num w:numId="15" w16cid:durableId="1729452827">
    <w:abstractNumId w:val="57"/>
  </w:num>
  <w:num w:numId="16" w16cid:durableId="219366753">
    <w:abstractNumId w:val="56"/>
  </w:num>
  <w:num w:numId="17" w16cid:durableId="1834491315">
    <w:abstractNumId w:val="58"/>
  </w:num>
  <w:num w:numId="18" w16cid:durableId="2134401601">
    <w:abstractNumId w:val="14"/>
  </w:num>
  <w:num w:numId="19" w16cid:durableId="1029141597">
    <w:abstractNumId w:val="5"/>
  </w:num>
  <w:num w:numId="20" w16cid:durableId="1281229980">
    <w:abstractNumId w:val="55"/>
  </w:num>
  <w:num w:numId="21" w16cid:durableId="1955407004">
    <w:abstractNumId w:val="34"/>
  </w:num>
  <w:num w:numId="22" w16cid:durableId="189102945">
    <w:abstractNumId w:val="41"/>
  </w:num>
  <w:num w:numId="23" w16cid:durableId="1720395782">
    <w:abstractNumId w:val="43"/>
  </w:num>
  <w:num w:numId="24" w16cid:durableId="473789890">
    <w:abstractNumId w:val="29"/>
  </w:num>
  <w:num w:numId="25" w16cid:durableId="769546150">
    <w:abstractNumId w:val="23"/>
  </w:num>
  <w:num w:numId="26" w16cid:durableId="1633363526">
    <w:abstractNumId w:val="37"/>
  </w:num>
  <w:num w:numId="27" w16cid:durableId="2048873737">
    <w:abstractNumId w:val="30"/>
  </w:num>
  <w:num w:numId="28" w16cid:durableId="1594240547">
    <w:abstractNumId w:val="27"/>
  </w:num>
  <w:num w:numId="29" w16cid:durableId="315183589">
    <w:abstractNumId w:val="53"/>
  </w:num>
  <w:num w:numId="30" w16cid:durableId="757601188">
    <w:abstractNumId w:val="36"/>
  </w:num>
  <w:num w:numId="31" w16cid:durableId="864101791">
    <w:abstractNumId w:val="47"/>
  </w:num>
  <w:num w:numId="32" w16cid:durableId="729157574">
    <w:abstractNumId w:val="38"/>
  </w:num>
  <w:num w:numId="33" w16cid:durableId="1421214558">
    <w:abstractNumId w:val="52"/>
  </w:num>
  <w:num w:numId="34" w16cid:durableId="972716952">
    <w:abstractNumId w:val="16"/>
  </w:num>
  <w:num w:numId="35" w16cid:durableId="327103138">
    <w:abstractNumId w:val="31"/>
  </w:num>
  <w:num w:numId="36" w16cid:durableId="1384986866">
    <w:abstractNumId w:val="49"/>
  </w:num>
  <w:num w:numId="37" w16cid:durableId="1902908469">
    <w:abstractNumId w:val="54"/>
  </w:num>
  <w:num w:numId="38" w16cid:durableId="813180828">
    <w:abstractNumId w:val="11"/>
  </w:num>
  <w:num w:numId="39" w16cid:durableId="1603950610">
    <w:abstractNumId w:val="19"/>
  </w:num>
  <w:num w:numId="40" w16cid:durableId="1426729658">
    <w:abstractNumId w:val="2"/>
  </w:num>
  <w:num w:numId="41" w16cid:durableId="1860316651">
    <w:abstractNumId w:val="26"/>
  </w:num>
  <w:num w:numId="42" w16cid:durableId="2131899757">
    <w:abstractNumId w:val="45"/>
  </w:num>
  <w:num w:numId="43" w16cid:durableId="1068722564">
    <w:abstractNumId w:val="18"/>
  </w:num>
  <w:num w:numId="44" w16cid:durableId="152449882">
    <w:abstractNumId w:val="33"/>
  </w:num>
  <w:num w:numId="45" w16cid:durableId="1568220119">
    <w:abstractNumId w:val="24"/>
  </w:num>
  <w:num w:numId="46" w16cid:durableId="2067412009">
    <w:abstractNumId w:val="59"/>
  </w:num>
  <w:num w:numId="47" w16cid:durableId="118191121">
    <w:abstractNumId w:val="7"/>
  </w:num>
  <w:num w:numId="48" w16cid:durableId="1074203394">
    <w:abstractNumId w:val="50"/>
  </w:num>
  <w:num w:numId="49" w16cid:durableId="1126779602">
    <w:abstractNumId w:val="8"/>
  </w:num>
  <w:num w:numId="50" w16cid:durableId="2110657343">
    <w:abstractNumId w:val="35"/>
  </w:num>
  <w:num w:numId="51" w16cid:durableId="680013493">
    <w:abstractNumId w:val="4"/>
  </w:num>
  <w:num w:numId="52" w16cid:durableId="1406415795">
    <w:abstractNumId w:val="13"/>
  </w:num>
  <w:num w:numId="53" w16cid:durableId="1539659799">
    <w:abstractNumId w:val="40"/>
  </w:num>
  <w:num w:numId="54" w16cid:durableId="788745442">
    <w:abstractNumId w:val="42"/>
  </w:num>
  <w:num w:numId="55" w16cid:durableId="1725563762">
    <w:abstractNumId w:val="21"/>
  </w:num>
  <w:num w:numId="56" w16cid:durableId="1191993425">
    <w:abstractNumId w:val="39"/>
  </w:num>
  <w:num w:numId="57" w16cid:durableId="597248988">
    <w:abstractNumId w:val="48"/>
  </w:num>
  <w:num w:numId="58" w16cid:durableId="1877505089">
    <w:abstractNumId w:val="10"/>
  </w:num>
  <w:num w:numId="59" w16cid:durableId="651570253">
    <w:abstractNumId w:val="51"/>
  </w:num>
  <w:num w:numId="60" w16cid:durableId="1498108583">
    <w:abstractNumId w:val="1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18FD"/>
    <w:rsid w:val="00001D4D"/>
    <w:rsid w:val="00002D84"/>
    <w:rsid w:val="000036DF"/>
    <w:rsid w:val="00003718"/>
    <w:rsid w:val="00003FB1"/>
    <w:rsid w:val="0000400F"/>
    <w:rsid w:val="00004CEE"/>
    <w:rsid w:val="00005771"/>
    <w:rsid w:val="0000592D"/>
    <w:rsid w:val="00005B11"/>
    <w:rsid w:val="00007949"/>
    <w:rsid w:val="000112F4"/>
    <w:rsid w:val="00011344"/>
    <w:rsid w:val="000113D1"/>
    <w:rsid w:val="0001274B"/>
    <w:rsid w:val="000136C2"/>
    <w:rsid w:val="000141BA"/>
    <w:rsid w:val="0001521B"/>
    <w:rsid w:val="000157C1"/>
    <w:rsid w:val="0001695B"/>
    <w:rsid w:val="00020B6D"/>
    <w:rsid w:val="00021A9B"/>
    <w:rsid w:val="00022042"/>
    <w:rsid w:val="0002279D"/>
    <w:rsid w:val="00023229"/>
    <w:rsid w:val="000238DE"/>
    <w:rsid w:val="00023956"/>
    <w:rsid w:val="00023DDA"/>
    <w:rsid w:val="00024339"/>
    <w:rsid w:val="000243DB"/>
    <w:rsid w:val="00025AE4"/>
    <w:rsid w:val="00025D44"/>
    <w:rsid w:val="00025EAC"/>
    <w:rsid w:val="00026992"/>
    <w:rsid w:val="000269B8"/>
    <w:rsid w:val="00026A33"/>
    <w:rsid w:val="00026D1B"/>
    <w:rsid w:val="00027152"/>
    <w:rsid w:val="000273BF"/>
    <w:rsid w:val="0003141F"/>
    <w:rsid w:val="00032A8C"/>
    <w:rsid w:val="00032FFE"/>
    <w:rsid w:val="000332BD"/>
    <w:rsid w:val="00033EE7"/>
    <w:rsid w:val="00034082"/>
    <w:rsid w:val="0003442E"/>
    <w:rsid w:val="00034ACD"/>
    <w:rsid w:val="00034C9A"/>
    <w:rsid w:val="000350A3"/>
    <w:rsid w:val="00035691"/>
    <w:rsid w:val="000356EB"/>
    <w:rsid w:val="00035F1E"/>
    <w:rsid w:val="00036489"/>
    <w:rsid w:val="00036D71"/>
    <w:rsid w:val="00036DEF"/>
    <w:rsid w:val="00036F8E"/>
    <w:rsid w:val="0003788C"/>
    <w:rsid w:val="000379D3"/>
    <w:rsid w:val="00037EAA"/>
    <w:rsid w:val="00037F06"/>
    <w:rsid w:val="00040FB5"/>
    <w:rsid w:val="00042161"/>
    <w:rsid w:val="00042D68"/>
    <w:rsid w:val="00042F48"/>
    <w:rsid w:val="00043CBF"/>
    <w:rsid w:val="000440C4"/>
    <w:rsid w:val="000443D7"/>
    <w:rsid w:val="00045495"/>
    <w:rsid w:val="000465E9"/>
    <w:rsid w:val="00047734"/>
    <w:rsid w:val="0004779A"/>
    <w:rsid w:val="00047D1C"/>
    <w:rsid w:val="0005198D"/>
    <w:rsid w:val="0005198F"/>
    <w:rsid w:val="00051F02"/>
    <w:rsid w:val="000527BD"/>
    <w:rsid w:val="00053ABC"/>
    <w:rsid w:val="00053F49"/>
    <w:rsid w:val="00054742"/>
    <w:rsid w:val="0005484E"/>
    <w:rsid w:val="00054E84"/>
    <w:rsid w:val="000553D9"/>
    <w:rsid w:val="00057356"/>
    <w:rsid w:val="00063352"/>
    <w:rsid w:val="0006336F"/>
    <w:rsid w:val="0006349D"/>
    <w:rsid w:val="00063916"/>
    <w:rsid w:val="00063C42"/>
    <w:rsid w:val="00063F6B"/>
    <w:rsid w:val="0006432D"/>
    <w:rsid w:val="000647ED"/>
    <w:rsid w:val="00064CE8"/>
    <w:rsid w:val="00065215"/>
    <w:rsid w:val="00065894"/>
    <w:rsid w:val="00065D88"/>
    <w:rsid w:val="000662A0"/>
    <w:rsid w:val="00066C21"/>
    <w:rsid w:val="00066D03"/>
    <w:rsid w:val="00067299"/>
    <w:rsid w:val="000674D7"/>
    <w:rsid w:val="00067AF9"/>
    <w:rsid w:val="000703BD"/>
    <w:rsid w:val="00070DFF"/>
    <w:rsid w:val="00070F28"/>
    <w:rsid w:val="000712BD"/>
    <w:rsid w:val="00071654"/>
    <w:rsid w:val="00071B7A"/>
    <w:rsid w:val="00072517"/>
    <w:rsid w:val="00072B73"/>
    <w:rsid w:val="000730EB"/>
    <w:rsid w:val="0007352B"/>
    <w:rsid w:val="00074C2D"/>
    <w:rsid w:val="0007554B"/>
    <w:rsid w:val="00075F10"/>
    <w:rsid w:val="00076343"/>
    <w:rsid w:val="00076399"/>
    <w:rsid w:val="00076687"/>
    <w:rsid w:val="00076B2B"/>
    <w:rsid w:val="00076FA2"/>
    <w:rsid w:val="000773CE"/>
    <w:rsid w:val="00077824"/>
    <w:rsid w:val="0008019F"/>
    <w:rsid w:val="00080594"/>
    <w:rsid w:val="0008174E"/>
    <w:rsid w:val="0008229F"/>
    <w:rsid w:val="0008302A"/>
    <w:rsid w:val="000830E4"/>
    <w:rsid w:val="000833F7"/>
    <w:rsid w:val="000837A0"/>
    <w:rsid w:val="00084124"/>
    <w:rsid w:val="000853AB"/>
    <w:rsid w:val="00085671"/>
    <w:rsid w:val="00085A83"/>
    <w:rsid w:val="00085E28"/>
    <w:rsid w:val="00086AAE"/>
    <w:rsid w:val="00087A00"/>
    <w:rsid w:val="0008A5C2"/>
    <w:rsid w:val="0009058D"/>
    <w:rsid w:val="000911FC"/>
    <w:rsid w:val="00091B11"/>
    <w:rsid w:val="00092CBE"/>
    <w:rsid w:val="00093EE8"/>
    <w:rsid w:val="000944EC"/>
    <w:rsid w:val="000948E0"/>
    <w:rsid w:val="00094A7E"/>
    <w:rsid w:val="00095B12"/>
    <w:rsid w:val="000962AE"/>
    <w:rsid w:val="0009659C"/>
    <w:rsid w:val="000A0738"/>
    <w:rsid w:val="000A08E4"/>
    <w:rsid w:val="000A09CB"/>
    <w:rsid w:val="000A0E7E"/>
    <w:rsid w:val="000A1AD1"/>
    <w:rsid w:val="000A1C97"/>
    <w:rsid w:val="000A23C6"/>
    <w:rsid w:val="000A2647"/>
    <w:rsid w:val="000A3C7D"/>
    <w:rsid w:val="000A434A"/>
    <w:rsid w:val="000A5250"/>
    <w:rsid w:val="000A5604"/>
    <w:rsid w:val="000A5AE4"/>
    <w:rsid w:val="000A698E"/>
    <w:rsid w:val="000A6BDE"/>
    <w:rsid w:val="000A6D3F"/>
    <w:rsid w:val="000A772C"/>
    <w:rsid w:val="000A781B"/>
    <w:rsid w:val="000A7AF6"/>
    <w:rsid w:val="000A7C65"/>
    <w:rsid w:val="000A7CF2"/>
    <w:rsid w:val="000B03A9"/>
    <w:rsid w:val="000B1A35"/>
    <w:rsid w:val="000B1ED5"/>
    <w:rsid w:val="000B1F09"/>
    <w:rsid w:val="000B2174"/>
    <w:rsid w:val="000B2509"/>
    <w:rsid w:val="000B27F7"/>
    <w:rsid w:val="000B3018"/>
    <w:rsid w:val="000B3982"/>
    <w:rsid w:val="000B3C91"/>
    <w:rsid w:val="000B3D79"/>
    <w:rsid w:val="000B425F"/>
    <w:rsid w:val="000B44E4"/>
    <w:rsid w:val="000B5952"/>
    <w:rsid w:val="000B6298"/>
    <w:rsid w:val="000B7256"/>
    <w:rsid w:val="000B7A6A"/>
    <w:rsid w:val="000C0CDA"/>
    <w:rsid w:val="000C0F78"/>
    <w:rsid w:val="000C18BF"/>
    <w:rsid w:val="000C1DE3"/>
    <w:rsid w:val="000C24D7"/>
    <w:rsid w:val="000C2DE2"/>
    <w:rsid w:val="000C315A"/>
    <w:rsid w:val="000C6628"/>
    <w:rsid w:val="000C6A0F"/>
    <w:rsid w:val="000C6D72"/>
    <w:rsid w:val="000C7113"/>
    <w:rsid w:val="000C7446"/>
    <w:rsid w:val="000D0F55"/>
    <w:rsid w:val="000D120B"/>
    <w:rsid w:val="000D16AB"/>
    <w:rsid w:val="000D1703"/>
    <w:rsid w:val="000D1803"/>
    <w:rsid w:val="000D33A6"/>
    <w:rsid w:val="000D33BE"/>
    <w:rsid w:val="000D386E"/>
    <w:rsid w:val="000D4C1E"/>
    <w:rsid w:val="000D4D25"/>
    <w:rsid w:val="000D5440"/>
    <w:rsid w:val="000D66D3"/>
    <w:rsid w:val="000D6E97"/>
    <w:rsid w:val="000D76F1"/>
    <w:rsid w:val="000D774B"/>
    <w:rsid w:val="000D7811"/>
    <w:rsid w:val="000D78E3"/>
    <w:rsid w:val="000E006C"/>
    <w:rsid w:val="000E08CC"/>
    <w:rsid w:val="000E0DBB"/>
    <w:rsid w:val="000E1DB3"/>
    <w:rsid w:val="000E2F09"/>
    <w:rsid w:val="000E3AD1"/>
    <w:rsid w:val="000E4331"/>
    <w:rsid w:val="000E4610"/>
    <w:rsid w:val="000E47E9"/>
    <w:rsid w:val="000E4F43"/>
    <w:rsid w:val="000E5713"/>
    <w:rsid w:val="000E593A"/>
    <w:rsid w:val="000E77A1"/>
    <w:rsid w:val="000E7F68"/>
    <w:rsid w:val="000F0C38"/>
    <w:rsid w:val="000F0CFC"/>
    <w:rsid w:val="000F0DF7"/>
    <w:rsid w:val="000F12D9"/>
    <w:rsid w:val="000F1C77"/>
    <w:rsid w:val="000F2F85"/>
    <w:rsid w:val="000F509F"/>
    <w:rsid w:val="000F63E9"/>
    <w:rsid w:val="000F6B06"/>
    <w:rsid w:val="000F770B"/>
    <w:rsid w:val="000F7DC5"/>
    <w:rsid w:val="000F7E69"/>
    <w:rsid w:val="001004E0"/>
    <w:rsid w:val="001016A1"/>
    <w:rsid w:val="00101C9C"/>
    <w:rsid w:val="00101F5E"/>
    <w:rsid w:val="00102061"/>
    <w:rsid w:val="00102229"/>
    <w:rsid w:val="001022CB"/>
    <w:rsid w:val="00102CDD"/>
    <w:rsid w:val="001040F1"/>
    <w:rsid w:val="001045B2"/>
    <w:rsid w:val="00105151"/>
    <w:rsid w:val="0010565A"/>
    <w:rsid w:val="00106A94"/>
    <w:rsid w:val="001072C6"/>
    <w:rsid w:val="00107456"/>
    <w:rsid w:val="00107BB0"/>
    <w:rsid w:val="001105C5"/>
    <w:rsid w:val="00110A65"/>
    <w:rsid w:val="00111671"/>
    <w:rsid w:val="0011189E"/>
    <w:rsid w:val="001126CE"/>
    <w:rsid w:val="0011287C"/>
    <w:rsid w:val="0011352B"/>
    <w:rsid w:val="00113F1F"/>
    <w:rsid w:val="0011500A"/>
    <w:rsid w:val="001152BA"/>
    <w:rsid w:val="001155AC"/>
    <w:rsid w:val="001159E7"/>
    <w:rsid w:val="00115AD1"/>
    <w:rsid w:val="00115C80"/>
    <w:rsid w:val="00116BEB"/>
    <w:rsid w:val="00117CD0"/>
    <w:rsid w:val="00120F51"/>
    <w:rsid w:val="00120F62"/>
    <w:rsid w:val="0012183F"/>
    <w:rsid w:val="00122418"/>
    <w:rsid w:val="00123AF1"/>
    <w:rsid w:val="00123DCA"/>
    <w:rsid w:val="00123FF9"/>
    <w:rsid w:val="0012427D"/>
    <w:rsid w:val="00124877"/>
    <w:rsid w:val="00124FD8"/>
    <w:rsid w:val="0012507A"/>
    <w:rsid w:val="001251B4"/>
    <w:rsid w:val="001256A4"/>
    <w:rsid w:val="0012579A"/>
    <w:rsid w:val="0012616B"/>
    <w:rsid w:val="00126850"/>
    <w:rsid w:val="0012691B"/>
    <w:rsid w:val="001269A3"/>
    <w:rsid w:val="0013022E"/>
    <w:rsid w:val="001307F1"/>
    <w:rsid w:val="00130D78"/>
    <w:rsid w:val="001318C9"/>
    <w:rsid w:val="001325C0"/>
    <w:rsid w:val="00134455"/>
    <w:rsid w:val="001346A9"/>
    <w:rsid w:val="001346AC"/>
    <w:rsid w:val="00134991"/>
    <w:rsid w:val="00134FE8"/>
    <w:rsid w:val="0013533A"/>
    <w:rsid w:val="001357AF"/>
    <w:rsid w:val="00136256"/>
    <w:rsid w:val="00136850"/>
    <w:rsid w:val="00136CFE"/>
    <w:rsid w:val="00136DB0"/>
    <w:rsid w:val="00136E05"/>
    <w:rsid w:val="001370EA"/>
    <w:rsid w:val="0014263D"/>
    <w:rsid w:val="00142868"/>
    <w:rsid w:val="001435A4"/>
    <w:rsid w:val="001444C7"/>
    <w:rsid w:val="00144A9C"/>
    <w:rsid w:val="00146755"/>
    <w:rsid w:val="00146A23"/>
    <w:rsid w:val="00147DFF"/>
    <w:rsid w:val="00147F2A"/>
    <w:rsid w:val="0015087E"/>
    <w:rsid w:val="001509D8"/>
    <w:rsid w:val="00150C15"/>
    <w:rsid w:val="00151CAB"/>
    <w:rsid w:val="00153288"/>
    <w:rsid w:val="00153BA5"/>
    <w:rsid w:val="00153CB8"/>
    <w:rsid w:val="00154984"/>
    <w:rsid w:val="00154CA2"/>
    <w:rsid w:val="00154FC6"/>
    <w:rsid w:val="0015529E"/>
    <w:rsid w:val="00156EB7"/>
    <w:rsid w:val="0015E46B"/>
    <w:rsid w:val="00163BF7"/>
    <w:rsid w:val="00164514"/>
    <w:rsid w:val="00164CB1"/>
    <w:rsid w:val="00165BE4"/>
    <w:rsid w:val="00165E82"/>
    <w:rsid w:val="00167305"/>
    <w:rsid w:val="00167714"/>
    <w:rsid w:val="00167CF2"/>
    <w:rsid w:val="00170C38"/>
    <w:rsid w:val="00170D0A"/>
    <w:rsid w:val="0017148E"/>
    <w:rsid w:val="00171B49"/>
    <w:rsid w:val="00171F6F"/>
    <w:rsid w:val="001723EF"/>
    <w:rsid w:val="001729C1"/>
    <w:rsid w:val="001737B3"/>
    <w:rsid w:val="00174488"/>
    <w:rsid w:val="00174940"/>
    <w:rsid w:val="00174F0E"/>
    <w:rsid w:val="00174F50"/>
    <w:rsid w:val="001754F9"/>
    <w:rsid w:val="0017578A"/>
    <w:rsid w:val="0017593C"/>
    <w:rsid w:val="00176AD9"/>
    <w:rsid w:val="00180744"/>
    <w:rsid w:val="00180958"/>
    <w:rsid w:val="00180B27"/>
    <w:rsid w:val="001814A1"/>
    <w:rsid w:val="00181DDE"/>
    <w:rsid w:val="00181E1E"/>
    <w:rsid w:val="00181E8A"/>
    <w:rsid w:val="001842F7"/>
    <w:rsid w:val="00184DDF"/>
    <w:rsid w:val="001852EF"/>
    <w:rsid w:val="00185481"/>
    <w:rsid w:val="00185805"/>
    <w:rsid w:val="0018676E"/>
    <w:rsid w:val="00190015"/>
    <w:rsid w:val="00190995"/>
    <w:rsid w:val="00190A29"/>
    <w:rsid w:val="00190E84"/>
    <w:rsid w:val="001918EE"/>
    <w:rsid w:val="0019200E"/>
    <w:rsid w:val="00192CC3"/>
    <w:rsid w:val="00192CFA"/>
    <w:rsid w:val="00192CFC"/>
    <w:rsid w:val="00195418"/>
    <w:rsid w:val="00195E21"/>
    <w:rsid w:val="0019612B"/>
    <w:rsid w:val="00196292"/>
    <w:rsid w:val="00196A0C"/>
    <w:rsid w:val="00196B98"/>
    <w:rsid w:val="0019764F"/>
    <w:rsid w:val="001979A6"/>
    <w:rsid w:val="001A0038"/>
    <w:rsid w:val="001A02C5"/>
    <w:rsid w:val="001A1784"/>
    <w:rsid w:val="001A1A09"/>
    <w:rsid w:val="001A23EA"/>
    <w:rsid w:val="001A265B"/>
    <w:rsid w:val="001A29C2"/>
    <w:rsid w:val="001A2EC2"/>
    <w:rsid w:val="001A32A9"/>
    <w:rsid w:val="001A4063"/>
    <w:rsid w:val="001A4AB5"/>
    <w:rsid w:val="001A55F0"/>
    <w:rsid w:val="001A5C2D"/>
    <w:rsid w:val="001A682D"/>
    <w:rsid w:val="001A697C"/>
    <w:rsid w:val="001A7428"/>
    <w:rsid w:val="001B0923"/>
    <w:rsid w:val="001B1534"/>
    <w:rsid w:val="001B18D7"/>
    <w:rsid w:val="001B22B7"/>
    <w:rsid w:val="001B2486"/>
    <w:rsid w:val="001B2CCF"/>
    <w:rsid w:val="001B2D23"/>
    <w:rsid w:val="001B3338"/>
    <w:rsid w:val="001B3A12"/>
    <w:rsid w:val="001B40D8"/>
    <w:rsid w:val="001B49AB"/>
    <w:rsid w:val="001B501F"/>
    <w:rsid w:val="001B56C6"/>
    <w:rsid w:val="001B6A64"/>
    <w:rsid w:val="001B74C7"/>
    <w:rsid w:val="001B763F"/>
    <w:rsid w:val="001B7FBC"/>
    <w:rsid w:val="001C08E4"/>
    <w:rsid w:val="001C0A37"/>
    <w:rsid w:val="001C1128"/>
    <w:rsid w:val="001C1ABD"/>
    <w:rsid w:val="001C1FD1"/>
    <w:rsid w:val="001C27FB"/>
    <w:rsid w:val="001C3FC1"/>
    <w:rsid w:val="001C4A9E"/>
    <w:rsid w:val="001C4B79"/>
    <w:rsid w:val="001C555A"/>
    <w:rsid w:val="001C5C2C"/>
    <w:rsid w:val="001C7A29"/>
    <w:rsid w:val="001C7F03"/>
    <w:rsid w:val="001D45A7"/>
    <w:rsid w:val="001D48AE"/>
    <w:rsid w:val="001D4BA2"/>
    <w:rsid w:val="001D558E"/>
    <w:rsid w:val="001D60F0"/>
    <w:rsid w:val="001D62CA"/>
    <w:rsid w:val="001D7A82"/>
    <w:rsid w:val="001E0353"/>
    <w:rsid w:val="001E04FA"/>
    <w:rsid w:val="001E0A4B"/>
    <w:rsid w:val="001E0B3D"/>
    <w:rsid w:val="001E1166"/>
    <w:rsid w:val="001E1341"/>
    <w:rsid w:val="001E14C4"/>
    <w:rsid w:val="001E2066"/>
    <w:rsid w:val="001E3420"/>
    <w:rsid w:val="001E4033"/>
    <w:rsid w:val="001E42EC"/>
    <w:rsid w:val="001E4D31"/>
    <w:rsid w:val="001E5503"/>
    <w:rsid w:val="001E5AE8"/>
    <w:rsid w:val="001E6095"/>
    <w:rsid w:val="001E6370"/>
    <w:rsid w:val="001E6372"/>
    <w:rsid w:val="001E73A7"/>
    <w:rsid w:val="001E7612"/>
    <w:rsid w:val="001E7AF2"/>
    <w:rsid w:val="001F09EC"/>
    <w:rsid w:val="001F3221"/>
    <w:rsid w:val="001F4ACF"/>
    <w:rsid w:val="001F5C3E"/>
    <w:rsid w:val="001F5D24"/>
    <w:rsid w:val="001F5D25"/>
    <w:rsid w:val="001F5D8B"/>
    <w:rsid w:val="001F5DE5"/>
    <w:rsid w:val="001F5F8B"/>
    <w:rsid w:val="001F651A"/>
    <w:rsid w:val="001F6740"/>
    <w:rsid w:val="001F6DA0"/>
    <w:rsid w:val="001F79C6"/>
    <w:rsid w:val="001F7D74"/>
    <w:rsid w:val="001F7D8C"/>
    <w:rsid w:val="001F7F12"/>
    <w:rsid w:val="00200181"/>
    <w:rsid w:val="00200790"/>
    <w:rsid w:val="00200F40"/>
    <w:rsid w:val="00201461"/>
    <w:rsid w:val="002018F1"/>
    <w:rsid w:val="00201F53"/>
    <w:rsid w:val="002025DF"/>
    <w:rsid w:val="00204A8F"/>
    <w:rsid w:val="002054CE"/>
    <w:rsid w:val="002059E1"/>
    <w:rsid w:val="00205FA3"/>
    <w:rsid w:val="0020614B"/>
    <w:rsid w:val="00206A12"/>
    <w:rsid w:val="00206A76"/>
    <w:rsid w:val="00207134"/>
    <w:rsid w:val="002071BF"/>
    <w:rsid w:val="00207697"/>
    <w:rsid w:val="002101E0"/>
    <w:rsid w:val="00211813"/>
    <w:rsid w:val="0021209B"/>
    <w:rsid w:val="002123C3"/>
    <w:rsid w:val="00212BD8"/>
    <w:rsid w:val="00213522"/>
    <w:rsid w:val="00213D1F"/>
    <w:rsid w:val="0021446E"/>
    <w:rsid w:val="00214932"/>
    <w:rsid w:val="00215229"/>
    <w:rsid w:val="00215737"/>
    <w:rsid w:val="002157D1"/>
    <w:rsid w:val="0021637D"/>
    <w:rsid w:val="002167E2"/>
    <w:rsid w:val="002175F0"/>
    <w:rsid w:val="00220613"/>
    <w:rsid w:val="0022093F"/>
    <w:rsid w:val="0022122B"/>
    <w:rsid w:val="00221354"/>
    <w:rsid w:val="00221619"/>
    <w:rsid w:val="00221D59"/>
    <w:rsid w:val="0022343C"/>
    <w:rsid w:val="00223579"/>
    <w:rsid w:val="00226C1F"/>
    <w:rsid w:val="002270A0"/>
    <w:rsid w:val="002273A7"/>
    <w:rsid w:val="00227AF5"/>
    <w:rsid w:val="00227CDA"/>
    <w:rsid w:val="00227FFA"/>
    <w:rsid w:val="00230A25"/>
    <w:rsid w:val="00230FAA"/>
    <w:rsid w:val="00231006"/>
    <w:rsid w:val="00231435"/>
    <w:rsid w:val="00231B32"/>
    <w:rsid w:val="00233196"/>
    <w:rsid w:val="00233652"/>
    <w:rsid w:val="00233B95"/>
    <w:rsid w:val="0023586A"/>
    <w:rsid w:val="0023600B"/>
    <w:rsid w:val="00237692"/>
    <w:rsid w:val="002379B3"/>
    <w:rsid w:val="002408EE"/>
    <w:rsid w:val="0024283D"/>
    <w:rsid w:val="00242D34"/>
    <w:rsid w:val="002437CC"/>
    <w:rsid w:val="00243B1B"/>
    <w:rsid w:val="00244EC0"/>
    <w:rsid w:val="002460D4"/>
    <w:rsid w:val="0025006B"/>
    <w:rsid w:val="002503F0"/>
    <w:rsid w:val="002504ED"/>
    <w:rsid w:val="00250ACF"/>
    <w:rsid w:val="002510F2"/>
    <w:rsid w:val="002518E0"/>
    <w:rsid w:val="00251D55"/>
    <w:rsid w:val="00251DB2"/>
    <w:rsid w:val="00253AB2"/>
    <w:rsid w:val="00253AFA"/>
    <w:rsid w:val="00254025"/>
    <w:rsid w:val="0025470D"/>
    <w:rsid w:val="00254F86"/>
    <w:rsid w:val="00255D6F"/>
    <w:rsid w:val="00255FA4"/>
    <w:rsid w:val="0025649B"/>
    <w:rsid w:val="0025732F"/>
    <w:rsid w:val="00257945"/>
    <w:rsid w:val="002604D4"/>
    <w:rsid w:val="00260649"/>
    <w:rsid w:val="00261560"/>
    <w:rsid w:val="00262FAF"/>
    <w:rsid w:val="002638C0"/>
    <w:rsid w:val="002640CB"/>
    <w:rsid w:val="0026521C"/>
    <w:rsid w:val="0026706E"/>
    <w:rsid w:val="00267234"/>
    <w:rsid w:val="0026775C"/>
    <w:rsid w:val="002679E1"/>
    <w:rsid w:val="00267B1C"/>
    <w:rsid w:val="00270C41"/>
    <w:rsid w:val="00271042"/>
    <w:rsid w:val="00271E72"/>
    <w:rsid w:val="002724E2"/>
    <w:rsid w:val="00273EA6"/>
    <w:rsid w:val="00274922"/>
    <w:rsid w:val="002756B5"/>
    <w:rsid w:val="00277407"/>
    <w:rsid w:val="0027744B"/>
    <w:rsid w:val="00277835"/>
    <w:rsid w:val="002779E9"/>
    <w:rsid w:val="00277CFE"/>
    <w:rsid w:val="002801E2"/>
    <w:rsid w:val="00280B52"/>
    <w:rsid w:val="00280D52"/>
    <w:rsid w:val="0028135F"/>
    <w:rsid w:val="00281AE8"/>
    <w:rsid w:val="0028300D"/>
    <w:rsid w:val="002845A7"/>
    <w:rsid w:val="00284793"/>
    <w:rsid w:val="0028560E"/>
    <w:rsid w:val="0028575F"/>
    <w:rsid w:val="002862ED"/>
    <w:rsid w:val="002873CF"/>
    <w:rsid w:val="00290D31"/>
    <w:rsid w:val="00291432"/>
    <w:rsid w:val="002917F4"/>
    <w:rsid w:val="00292109"/>
    <w:rsid w:val="002922D8"/>
    <w:rsid w:val="00292316"/>
    <w:rsid w:val="00292AC8"/>
    <w:rsid w:val="00292DF5"/>
    <w:rsid w:val="00292E16"/>
    <w:rsid w:val="00292FBF"/>
    <w:rsid w:val="0029319F"/>
    <w:rsid w:val="00293808"/>
    <w:rsid w:val="002938A3"/>
    <w:rsid w:val="002938ED"/>
    <w:rsid w:val="00293B81"/>
    <w:rsid w:val="002947B3"/>
    <w:rsid w:val="0029575E"/>
    <w:rsid w:val="00295E04"/>
    <w:rsid w:val="002960F3"/>
    <w:rsid w:val="0029683B"/>
    <w:rsid w:val="00297618"/>
    <w:rsid w:val="002A099B"/>
    <w:rsid w:val="002A0D5A"/>
    <w:rsid w:val="002A0E5A"/>
    <w:rsid w:val="002A1F6C"/>
    <w:rsid w:val="002A33E0"/>
    <w:rsid w:val="002A37AD"/>
    <w:rsid w:val="002A64FE"/>
    <w:rsid w:val="002B2636"/>
    <w:rsid w:val="002B290E"/>
    <w:rsid w:val="002B36F8"/>
    <w:rsid w:val="002B3820"/>
    <w:rsid w:val="002B4613"/>
    <w:rsid w:val="002B4A43"/>
    <w:rsid w:val="002B50C3"/>
    <w:rsid w:val="002B53C7"/>
    <w:rsid w:val="002B6477"/>
    <w:rsid w:val="002B6678"/>
    <w:rsid w:val="002B7705"/>
    <w:rsid w:val="002B7BE0"/>
    <w:rsid w:val="002BC640"/>
    <w:rsid w:val="002C087B"/>
    <w:rsid w:val="002C09B8"/>
    <w:rsid w:val="002C0CC9"/>
    <w:rsid w:val="002C0D35"/>
    <w:rsid w:val="002C1F8F"/>
    <w:rsid w:val="002C3401"/>
    <w:rsid w:val="002C365D"/>
    <w:rsid w:val="002C3EA1"/>
    <w:rsid w:val="002C4D88"/>
    <w:rsid w:val="002C5033"/>
    <w:rsid w:val="002C5CDC"/>
    <w:rsid w:val="002C5F11"/>
    <w:rsid w:val="002C6CDD"/>
    <w:rsid w:val="002C7171"/>
    <w:rsid w:val="002C7A62"/>
    <w:rsid w:val="002D058F"/>
    <w:rsid w:val="002D060F"/>
    <w:rsid w:val="002D0F4D"/>
    <w:rsid w:val="002D120A"/>
    <w:rsid w:val="002D213E"/>
    <w:rsid w:val="002D2171"/>
    <w:rsid w:val="002D221F"/>
    <w:rsid w:val="002D2A76"/>
    <w:rsid w:val="002D32E9"/>
    <w:rsid w:val="002D3BD6"/>
    <w:rsid w:val="002D4A11"/>
    <w:rsid w:val="002D5036"/>
    <w:rsid w:val="002D64BD"/>
    <w:rsid w:val="002D7D0B"/>
    <w:rsid w:val="002E01B4"/>
    <w:rsid w:val="002E041B"/>
    <w:rsid w:val="002E07E7"/>
    <w:rsid w:val="002E0F24"/>
    <w:rsid w:val="002E12E3"/>
    <w:rsid w:val="002E186E"/>
    <w:rsid w:val="002E1B6F"/>
    <w:rsid w:val="002E277A"/>
    <w:rsid w:val="002E4590"/>
    <w:rsid w:val="002E5235"/>
    <w:rsid w:val="002E524C"/>
    <w:rsid w:val="002E5EB7"/>
    <w:rsid w:val="002E6034"/>
    <w:rsid w:val="002E6B80"/>
    <w:rsid w:val="002E7F8D"/>
    <w:rsid w:val="002E7FA9"/>
    <w:rsid w:val="002F008D"/>
    <w:rsid w:val="002F0A4D"/>
    <w:rsid w:val="002F0FD4"/>
    <w:rsid w:val="002F165E"/>
    <w:rsid w:val="002F1E3B"/>
    <w:rsid w:val="002F2126"/>
    <w:rsid w:val="002F5A48"/>
    <w:rsid w:val="002F5F78"/>
    <w:rsid w:val="002F66DE"/>
    <w:rsid w:val="002F6855"/>
    <w:rsid w:val="002F6F5C"/>
    <w:rsid w:val="002F7E92"/>
    <w:rsid w:val="00300562"/>
    <w:rsid w:val="003005FB"/>
    <w:rsid w:val="00301AE5"/>
    <w:rsid w:val="00301D7D"/>
    <w:rsid w:val="00302C28"/>
    <w:rsid w:val="00302FBE"/>
    <w:rsid w:val="0030394C"/>
    <w:rsid w:val="003043B1"/>
    <w:rsid w:val="0030469B"/>
    <w:rsid w:val="00304A49"/>
    <w:rsid w:val="00304AA7"/>
    <w:rsid w:val="00304BED"/>
    <w:rsid w:val="00304F0F"/>
    <w:rsid w:val="00304F4D"/>
    <w:rsid w:val="003059EF"/>
    <w:rsid w:val="00305D25"/>
    <w:rsid w:val="003062FE"/>
    <w:rsid w:val="003065C8"/>
    <w:rsid w:val="00306753"/>
    <w:rsid w:val="003069BB"/>
    <w:rsid w:val="00306D04"/>
    <w:rsid w:val="00307254"/>
    <w:rsid w:val="003075DF"/>
    <w:rsid w:val="00310530"/>
    <w:rsid w:val="003105A8"/>
    <w:rsid w:val="003105FF"/>
    <w:rsid w:val="00310F0D"/>
    <w:rsid w:val="00311CA4"/>
    <w:rsid w:val="0031215A"/>
    <w:rsid w:val="00312261"/>
    <w:rsid w:val="00312FAE"/>
    <w:rsid w:val="0031484C"/>
    <w:rsid w:val="00314D43"/>
    <w:rsid w:val="00315CB1"/>
    <w:rsid w:val="0031727C"/>
    <w:rsid w:val="00317A2B"/>
    <w:rsid w:val="00320A0D"/>
    <w:rsid w:val="00320ACE"/>
    <w:rsid w:val="00320D61"/>
    <w:rsid w:val="00320E03"/>
    <w:rsid w:val="003214B5"/>
    <w:rsid w:val="0032199C"/>
    <w:rsid w:val="0032253D"/>
    <w:rsid w:val="00325401"/>
    <w:rsid w:val="0032615E"/>
    <w:rsid w:val="00326835"/>
    <w:rsid w:val="00327410"/>
    <w:rsid w:val="00327815"/>
    <w:rsid w:val="00327C78"/>
    <w:rsid w:val="00327CD7"/>
    <w:rsid w:val="0032CAD1"/>
    <w:rsid w:val="00330158"/>
    <w:rsid w:val="00330AB5"/>
    <w:rsid w:val="00330D69"/>
    <w:rsid w:val="00330E91"/>
    <w:rsid w:val="0033113E"/>
    <w:rsid w:val="003314EB"/>
    <w:rsid w:val="00332082"/>
    <w:rsid w:val="0033285A"/>
    <w:rsid w:val="003330F6"/>
    <w:rsid w:val="0033384F"/>
    <w:rsid w:val="00333E93"/>
    <w:rsid w:val="00334DB2"/>
    <w:rsid w:val="003351A7"/>
    <w:rsid w:val="00335785"/>
    <w:rsid w:val="00335B17"/>
    <w:rsid w:val="00335F99"/>
    <w:rsid w:val="0033616D"/>
    <w:rsid w:val="00336299"/>
    <w:rsid w:val="00336660"/>
    <w:rsid w:val="003367DD"/>
    <w:rsid w:val="00336AFF"/>
    <w:rsid w:val="00336CBF"/>
    <w:rsid w:val="00337EDB"/>
    <w:rsid w:val="0034010C"/>
    <w:rsid w:val="00340255"/>
    <w:rsid w:val="0034120F"/>
    <w:rsid w:val="00341F55"/>
    <w:rsid w:val="003422AC"/>
    <w:rsid w:val="00342456"/>
    <w:rsid w:val="00342577"/>
    <w:rsid w:val="00343FA8"/>
    <w:rsid w:val="003440AC"/>
    <w:rsid w:val="0034445A"/>
    <w:rsid w:val="0034558F"/>
    <w:rsid w:val="0034657E"/>
    <w:rsid w:val="00347112"/>
    <w:rsid w:val="0034737D"/>
    <w:rsid w:val="00347F6D"/>
    <w:rsid w:val="003500BA"/>
    <w:rsid w:val="00351552"/>
    <w:rsid w:val="00352316"/>
    <w:rsid w:val="00352490"/>
    <w:rsid w:val="003531E0"/>
    <w:rsid w:val="0035374F"/>
    <w:rsid w:val="0035453A"/>
    <w:rsid w:val="00354966"/>
    <w:rsid w:val="00354C39"/>
    <w:rsid w:val="00354E38"/>
    <w:rsid w:val="0035603B"/>
    <w:rsid w:val="003561A8"/>
    <w:rsid w:val="00356E4E"/>
    <w:rsid w:val="00357D74"/>
    <w:rsid w:val="00360033"/>
    <w:rsid w:val="00360C46"/>
    <w:rsid w:val="00360E19"/>
    <w:rsid w:val="00363274"/>
    <w:rsid w:val="00363684"/>
    <w:rsid w:val="00363789"/>
    <w:rsid w:val="00363BE5"/>
    <w:rsid w:val="00364196"/>
    <w:rsid w:val="00364773"/>
    <w:rsid w:val="003649A4"/>
    <w:rsid w:val="00365256"/>
    <w:rsid w:val="00365A3C"/>
    <w:rsid w:val="00365EA6"/>
    <w:rsid w:val="003663B7"/>
    <w:rsid w:val="0036704B"/>
    <w:rsid w:val="003671B5"/>
    <w:rsid w:val="003674A9"/>
    <w:rsid w:val="00367D24"/>
    <w:rsid w:val="003700C8"/>
    <w:rsid w:val="003700E5"/>
    <w:rsid w:val="003717A8"/>
    <w:rsid w:val="00371BCD"/>
    <w:rsid w:val="00371FB5"/>
    <w:rsid w:val="00372D11"/>
    <w:rsid w:val="00372EFE"/>
    <w:rsid w:val="0037381B"/>
    <w:rsid w:val="00373CC4"/>
    <w:rsid w:val="00374EE6"/>
    <w:rsid w:val="00375A20"/>
    <w:rsid w:val="00376502"/>
    <w:rsid w:val="003766DC"/>
    <w:rsid w:val="00376B6D"/>
    <w:rsid w:val="00376FEB"/>
    <w:rsid w:val="003804D0"/>
    <w:rsid w:val="00381E19"/>
    <w:rsid w:val="00381E8E"/>
    <w:rsid w:val="003820F6"/>
    <w:rsid w:val="00382FE5"/>
    <w:rsid w:val="003836BF"/>
    <w:rsid w:val="003850D2"/>
    <w:rsid w:val="00385527"/>
    <w:rsid w:val="00386A74"/>
    <w:rsid w:val="00387005"/>
    <w:rsid w:val="003872D4"/>
    <w:rsid w:val="003873A6"/>
    <w:rsid w:val="00387605"/>
    <w:rsid w:val="00387874"/>
    <w:rsid w:val="00390274"/>
    <w:rsid w:val="003909AC"/>
    <w:rsid w:val="00390E3C"/>
    <w:rsid w:val="00390F02"/>
    <w:rsid w:val="00391074"/>
    <w:rsid w:val="00391255"/>
    <w:rsid w:val="003918F6"/>
    <w:rsid w:val="003919AC"/>
    <w:rsid w:val="00391D31"/>
    <w:rsid w:val="00392254"/>
    <w:rsid w:val="00392FF8"/>
    <w:rsid w:val="0039327E"/>
    <w:rsid w:val="0039334C"/>
    <w:rsid w:val="003939A9"/>
    <w:rsid w:val="0039525A"/>
    <w:rsid w:val="00395A48"/>
    <w:rsid w:val="003964AF"/>
    <w:rsid w:val="003969A0"/>
    <w:rsid w:val="00396F90"/>
    <w:rsid w:val="00397008"/>
    <w:rsid w:val="00397A62"/>
    <w:rsid w:val="00397CDD"/>
    <w:rsid w:val="003A0890"/>
    <w:rsid w:val="003A309B"/>
    <w:rsid w:val="003A3364"/>
    <w:rsid w:val="003A33DE"/>
    <w:rsid w:val="003A42B4"/>
    <w:rsid w:val="003A55D3"/>
    <w:rsid w:val="003A57F0"/>
    <w:rsid w:val="003A585D"/>
    <w:rsid w:val="003A59D8"/>
    <w:rsid w:val="003A6F35"/>
    <w:rsid w:val="003A71EE"/>
    <w:rsid w:val="003A71F8"/>
    <w:rsid w:val="003A7409"/>
    <w:rsid w:val="003A7B78"/>
    <w:rsid w:val="003A7E03"/>
    <w:rsid w:val="003B1A8E"/>
    <w:rsid w:val="003B31B1"/>
    <w:rsid w:val="003B3485"/>
    <w:rsid w:val="003B3A08"/>
    <w:rsid w:val="003B3B6B"/>
    <w:rsid w:val="003B413F"/>
    <w:rsid w:val="003B47C3"/>
    <w:rsid w:val="003B4994"/>
    <w:rsid w:val="003B4EE9"/>
    <w:rsid w:val="003B54ED"/>
    <w:rsid w:val="003B5AA7"/>
    <w:rsid w:val="003B6007"/>
    <w:rsid w:val="003B60D7"/>
    <w:rsid w:val="003B6153"/>
    <w:rsid w:val="003B61BB"/>
    <w:rsid w:val="003B6217"/>
    <w:rsid w:val="003B6447"/>
    <w:rsid w:val="003B6C73"/>
    <w:rsid w:val="003B6E0C"/>
    <w:rsid w:val="003B7105"/>
    <w:rsid w:val="003B7241"/>
    <w:rsid w:val="003C01AD"/>
    <w:rsid w:val="003C040F"/>
    <w:rsid w:val="003C04B2"/>
    <w:rsid w:val="003C1513"/>
    <w:rsid w:val="003C181B"/>
    <w:rsid w:val="003C1A31"/>
    <w:rsid w:val="003C2077"/>
    <w:rsid w:val="003C281A"/>
    <w:rsid w:val="003C2DB4"/>
    <w:rsid w:val="003C3519"/>
    <w:rsid w:val="003C41E8"/>
    <w:rsid w:val="003C4F55"/>
    <w:rsid w:val="003C520D"/>
    <w:rsid w:val="003C67A6"/>
    <w:rsid w:val="003C6E52"/>
    <w:rsid w:val="003C7810"/>
    <w:rsid w:val="003C7BAB"/>
    <w:rsid w:val="003D10B6"/>
    <w:rsid w:val="003D16E6"/>
    <w:rsid w:val="003D26D0"/>
    <w:rsid w:val="003D29D0"/>
    <w:rsid w:val="003D2C28"/>
    <w:rsid w:val="003D2F3F"/>
    <w:rsid w:val="003D4240"/>
    <w:rsid w:val="003D487F"/>
    <w:rsid w:val="003D4E30"/>
    <w:rsid w:val="003D4FF1"/>
    <w:rsid w:val="003D5782"/>
    <w:rsid w:val="003D59E2"/>
    <w:rsid w:val="003D6F73"/>
    <w:rsid w:val="003D708A"/>
    <w:rsid w:val="003D7FAA"/>
    <w:rsid w:val="003E198D"/>
    <w:rsid w:val="003E22B9"/>
    <w:rsid w:val="003E2419"/>
    <w:rsid w:val="003E2B41"/>
    <w:rsid w:val="003E2FFB"/>
    <w:rsid w:val="003E3D68"/>
    <w:rsid w:val="003E4425"/>
    <w:rsid w:val="003E5753"/>
    <w:rsid w:val="003E587F"/>
    <w:rsid w:val="003E5E68"/>
    <w:rsid w:val="003E5FFA"/>
    <w:rsid w:val="003E6035"/>
    <w:rsid w:val="003E69E2"/>
    <w:rsid w:val="003E6A0F"/>
    <w:rsid w:val="003E6CCB"/>
    <w:rsid w:val="003E769B"/>
    <w:rsid w:val="003E7D33"/>
    <w:rsid w:val="003F097C"/>
    <w:rsid w:val="003F30B8"/>
    <w:rsid w:val="003F38B8"/>
    <w:rsid w:val="003F43B1"/>
    <w:rsid w:val="003F5609"/>
    <w:rsid w:val="003F6B5C"/>
    <w:rsid w:val="003F78B7"/>
    <w:rsid w:val="003F7EF0"/>
    <w:rsid w:val="004001F5"/>
    <w:rsid w:val="00400A3D"/>
    <w:rsid w:val="00401EF9"/>
    <w:rsid w:val="00403CDA"/>
    <w:rsid w:val="00403E1D"/>
    <w:rsid w:val="0040499B"/>
    <w:rsid w:val="004060A3"/>
    <w:rsid w:val="004062CB"/>
    <w:rsid w:val="00406C9E"/>
    <w:rsid w:val="00407814"/>
    <w:rsid w:val="00407B72"/>
    <w:rsid w:val="00407FAA"/>
    <w:rsid w:val="00410183"/>
    <w:rsid w:val="00410844"/>
    <w:rsid w:val="0041111B"/>
    <w:rsid w:val="004134B5"/>
    <w:rsid w:val="00414003"/>
    <w:rsid w:val="0041508D"/>
    <w:rsid w:val="004158A8"/>
    <w:rsid w:val="00416273"/>
    <w:rsid w:val="004168DB"/>
    <w:rsid w:val="00416A4B"/>
    <w:rsid w:val="004178AF"/>
    <w:rsid w:val="00420037"/>
    <w:rsid w:val="004210A2"/>
    <w:rsid w:val="00422A96"/>
    <w:rsid w:val="0042495C"/>
    <w:rsid w:val="00424A2D"/>
    <w:rsid w:val="00424A74"/>
    <w:rsid w:val="00424EC6"/>
    <w:rsid w:val="00425035"/>
    <w:rsid w:val="00425405"/>
    <w:rsid w:val="0042553C"/>
    <w:rsid w:val="0042579A"/>
    <w:rsid w:val="00425973"/>
    <w:rsid w:val="00425C9D"/>
    <w:rsid w:val="0042618E"/>
    <w:rsid w:val="00426A50"/>
    <w:rsid w:val="00426F95"/>
    <w:rsid w:val="004304D8"/>
    <w:rsid w:val="00431624"/>
    <w:rsid w:val="00431F14"/>
    <w:rsid w:val="004328AB"/>
    <w:rsid w:val="00432EA2"/>
    <w:rsid w:val="00433257"/>
    <w:rsid w:val="0043380D"/>
    <w:rsid w:val="004339C8"/>
    <w:rsid w:val="004341FF"/>
    <w:rsid w:val="004344F2"/>
    <w:rsid w:val="0043525E"/>
    <w:rsid w:val="00435A01"/>
    <w:rsid w:val="0043666D"/>
    <w:rsid w:val="004369AE"/>
    <w:rsid w:val="00437A02"/>
    <w:rsid w:val="004405F0"/>
    <w:rsid w:val="00441164"/>
    <w:rsid w:val="00442F28"/>
    <w:rsid w:val="00444137"/>
    <w:rsid w:val="00444471"/>
    <w:rsid w:val="0044552E"/>
    <w:rsid w:val="0044598A"/>
    <w:rsid w:val="00447017"/>
    <w:rsid w:val="004470A4"/>
    <w:rsid w:val="0044735D"/>
    <w:rsid w:val="00450669"/>
    <w:rsid w:val="004506B9"/>
    <w:rsid w:val="00450DD6"/>
    <w:rsid w:val="0045112F"/>
    <w:rsid w:val="00452228"/>
    <w:rsid w:val="004528A9"/>
    <w:rsid w:val="00452938"/>
    <w:rsid w:val="00452C67"/>
    <w:rsid w:val="00453AF9"/>
    <w:rsid w:val="00454D93"/>
    <w:rsid w:val="004550B0"/>
    <w:rsid w:val="004550FC"/>
    <w:rsid w:val="004555DC"/>
    <w:rsid w:val="00455DF0"/>
    <w:rsid w:val="004574C7"/>
    <w:rsid w:val="00461073"/>
    <w:rsid w:val="004611A3"/>
    <w:rsid w:val="004612A3"/>
    <w:rsid w:val="004617D0"/>
    <w:rsid w:val="0046183D"/>
    <w:rsid w:val="00461937"/>
    <w:rsid w:val="00461E59"/>
    <w:rsid w:val="004622FB"/>
    <w:rsid w:val="00462B8A"/>
    <w:rsid w:val="00463D5E"/>
    <w:rsid w:val="00463E70"/>
    <w:rsid w:val="0046433C"/>
    <w:rsid w:val="00464A98"/>
    <w:rsid w:val="00465873"/>
    <w:rsid w:val="00465C34"/>
    <w:rsid w:val="0046766C"/>
    <w:rsid w:val="004709D5"/>
    <w:rsid w:val="00473382"/>
    <w:rsid w:val="00473C01"/>
    <w:rsid w:val="00474CBA"/>
    <w:rsid w:val="00475655"/>
    <w:rsid w:val="00476B8B"/>
    <w:rsid w:val="0048046E"/>
    <w:rsid w:val="00480EA1"/>
    <w:rsid w:val="0048168B"/>
    <w:rsid w:val="00482D86"/>
    <w:rsid w:val="00482E60"/>
    <w:rsid w:val="00483453"/>
    <w:rsid w:val="00483BA8"/>
    <w:rsid w:val="00483C51"/>
    <w:rsid w:val="00484441"/>
    <w:rsid w:val="004845C0"/>
    <w:rsid w:val="00484BA1"/>
    <w:rsid w:val="004850D5"/>
    <w:rsid w:val="004853F5"/>
    <w:rsid w:val="00485689"/>
    <w:rsid w:val="004868BE"/>
    <w:rsid w:val="00487D74"/>
    <w:rsid w:val="00491BAC"/>
    <w:rsid w:val="00492F26"/>
    <w:rsid w:val="00493222"/>
    <w:rsid w:val="00493361"/>
    <w:rsid w:val="00494525"/>
    <w:rsid w:val="00494689"/>
    <w:rsid w:val="004949CB"/>
    <w:rsid w:val="004951C7"/>
    <w:rsid w:val="004955D2"/>
    <w:rsid w:val="00495DFE"/>
    <w:rsid w:val="0049623A"/>
    <w:rsid w:val="0049671C"/>
    <w:rsid w:val="00496B8E"/>
    <w:rsid w:val="00497098"/>
    <w:rsid w:val="00497424"/>
    <w:rsid w:val="004976F5"/>
    <w:rsid w:val="00497E8F"/>
    <w:rsid w:val="00497EAF"/>
    <w:rsid w:val="00497F57"/>
    <w:rsid w:val="004A15A6"/>
    <w:rsid w:val="004A1B9E"/>
    <w:rsid w:val="004A1FDB"/>
    <w:rsid w:val="004A20FD"/>
    <w:rsid w:val="004A25EA"/>
    <w:rsid w:val="004A2C31"/>
    <w:rsid w:val="004A2CDD"/>
    <w:rsid w:val="004A316D"/>
    <w:rsid w:val="004A3AF5"/>
    <w:rsid w:val="004A4B97"/>
    <w:rsid w:val="004A4B99"/>
    <w:rsid w:val="004A4C4D"/>
    <w:rsid w:val="004A4E2C"/>
    <w:rsid w:val="004A553E"/>
    <w:rsid w:val="004A5860"/>
    <w:rsid w:val="004A5E44"/>
    <w:rsid w:val="004A5F05"/>
    <w:rsid w:val="004A704C"/>
    <w:rsid w:val="004A7650"/>
    <w:rsid w:val="004A79AD"/>
    <w:rsid w:val="004A79F2"/>
    <w:rsid w:val="004A7AE9"/>
    <w:rsid w:val="004A7C58"/>
    <w:rsid w:val="004A7CE8"/>
    <w:rsid w:val="004B0645"/>
    <w:rsid w:val="004B09E5"/>
    <w:rsid w:val="004B0D28"/>
    <w:rsid w:val="004B1346"/>
    <w:rsid w:val="004B2A4C"/>
    <w:rsid w:val="004B363D"/>
    <w:rsid w:val="004B36D0"/>
    <w:rsid w:val="004B43E4"/>
    <w:rsid w:val="004B5411"/>
    <w:rsid w:val="004B551E"/>
    <w:rsid w:val="004B5BA4"/>
    <w:rsid w:val="004B6B7C"/>
    <w:rsid w:val="004B6DF9"/>
    <w:rsid w:val="004B6F20"/>
    <w:rsid w:val="004B6F75"/>
    <w:rsid w:val="004B714F"/>
    <w:rsid w:val="004B739A"/>
    <w:rsid w:val="004B7878"/>
    <w:rsid w:val="004B79B3"/>
    <w:rsid w:val="004C3CD7"/>
    <w:rsid w:val="004C64F6"/>
    <w:rsid w:val="004C6A4F"/>
    <w:rsid w:val="004C6F73"/>
    <w:rsid w:val="004C7671"/>
    <w:rsid w:val="004C7877"/>
    <w:rsid w:val="004C7EBC"/>
    <w:rsid w:val="004D0A38"/>
    <w:rsid w:val="004D0A6D"/>
    <w:rsid w:val="004D0AF8"/>
    <w:rsid w:val="004D2C0C"/>
    <w:rsid w:val="004D2EF5"/>
    <w:rsid w:val="004D2F43"/>
    <w:rsid w:val="004D3FDF"/>
    <w:rsid w:val="004D59A9"/>
    <w:rsid w:val="004D5CD3"/>
    <w:rsid w:val="004D751B"/>
    <w:rsid w:val="004E0E83"/>
    <w:rsid w:val="004E196F"/>
    <w:rsid w:val="004E1A33"/>
    <w:rsid w:val="004E2AFA"/>
    <w:rsid w:val="004E326A"/>
    <w:rsid w:val="004E3315"/>
    <w:rsid w:val="004E347F"/>
    <w:rsid w:val="004E3540"/>
    <w:rsid w:val="004E3663"/>
    <w:rsid w:val="004E36CA"/>
    <w:rsid w:val="004E423D"/>
    <w:rsid w:val="004E4B8D"/>
    <w:rsid w:val="004E53F6"/>
    <w:rsid w:val="004E55C6"/>
    <w:rsid w:val="004E5EE8"/>
    <w:rsid w:val="004E5F8D"/>
    <w:rsid w:val="004E6008"/>
    <w:rsid w:val="004E62DE"/>
    <w:rsid w:val="004E65CD"/>
    <w:rsid w:val="004E6AD5"/>
    <w:rsid w:val="004E6DF1"/>
    <w:rsid w:val="004E7926"/>
    <w:rsid w:val="004F008B"/>
    <w:rsid w:val="004F10AA"/>
    <w:rsid w:val="004F164C"/>
    <w:rsid w:val="004F2494"/>
    <w:rsid w:val="004F2537"/>
    <w:rsid w:val="004F2CBE"/>
    <w:rsid w:val="004F4164"/>
    <w:rsid w:val="004F43F7"/>
    <w:rsid w:val="004F52A7"/>
    <w:rsid w:val="004F5371"/>
    <w:rsid w:val="004F5772"/>
    <w:rsid w:val="0050020D"/>
    <w:rsid w:val="00500652"/>
    <w:rsid w:val="00501341"/>
    <w:rsid w:val="00501812"/>
    <w:rsid w:val="00502180"/>
    <w:rsid w:val="005022A2"/>
    <w:rsid w:val="005022F0"/>
    <w:rsid w:val="00502808"/>
    <w:rsid w:val="00502F50"/>
    <w:rsid w:val="005048F1"/>
    <w:rsid w:val="005052DE"/>
    <w:rsid w:val="00505C7B"/>
    <w:rsid w:val="00505CAC"/>
    <w:rsid w:val="00506746"/>
    <w:rsid w:val="005100EE"/>
    <w:rsid w:val="005108F1"/>
    <w:rsid w:val="00510901"/>
    <w:rsid w:val="00510D0F"/>
    <w:rsid w:val="0051102A"/>
    <w:rsid w:val="00511CDB"/>
    <w:rsid w:val="00511E71"/>
    <w:rsid w:val="00512E01"/>
    <w:rsid w:val="00514861"/>
    <w:rsid w:val="00515649"/>
    <w:rsid w:val="00515DB3"/>
    <w:rsid w:val="0051755E"/>
    <w:rsid w:val="005178AA"/>
    <w:rsid w:val="00517E66"/>
    <w:rsid w:val="00520ADA"/>
    <w:rsid w:val="00520DA6"/>
    <w:rsid w:val="00520DE0"/>
    <w:rsid w:val="005217DD"/>
    <w:rsid w:val="005218B8"/>
    <w:rsid w:val="00521C88"/>
    <w:rsid w:val="00521F51"/>
    <w:rsid w:val="00521F6F"/>
    <w:rsid w:val="00522337"/>
    <w:rsid w:val="00522A3D"/>
    <w:rsid w:val="00522CFE"/>
    <w:rsid w:val="00522D09"/>
    <w:rsid w:val="00522D0A"/>
    <w:rsid w:val="005232B1"/>
    <w:rsid w:val="005234B3"/>
    <w:rsid w:val="005264E9"/>
    <w:rsid w:val="00526ABF"/>
    <w:rsid w:val="00526B42"/>
    <w:rsid w:val="005270F5"/>
    <w:rsid w:val="0052729C"/>
    <w:rsid w:val="0053020D"/>
    <w:rsid w:val="00532D5E"/>
    <w:rsid w:val="00532FDC"/>
    <w:rsid w:val="00533208"/>
    <w:rsid w:val="005334A1"/>
    <w:rsid w:val="0053385F"/>
    <w:rsid w:val="0053404B"/>
    <w:rsid w:val="00534997"/>
    <w:rsid w:val="00535B51"/>
    <w:rsid w:val="005368D2"/>
    <w:rsid w:val="005378BD"/>
    <w:rsid w:val="0054108E"/>
    <w:rsid w:val="00541EC7"/>
    <w:rsid w:val="00542FFF"/>
    <w:rsid w:val="0054352B"/>
    <w:rsid w:val="0054370A"/>
    <w:rsid w:val="0054390F"/>
    <w:rsid w:val="00544368"/>
    <w:rsid w:val="00544A18"/>
    <w:rsid w:val="00545269"/>
    <w:rsid w:val="00546BE1"/>
    <w:rsid w:val="00547E0A"/>
    <w:rsid w:val="005501BF"/>
    <w:rsid w:val="005506C8"/>
    <w:rsid w:val="00550D31"/>
    <w:rsid w:val="00550FA2"/>
    <w:rsid w:val="0055139D"/>
    <w:rsid w:val="00551BCE"/>
    <w:rsid w:val="00552646"/>
    <w:rsid w:val="00552729"/>
    <w:rsid w:val="00552AAE"/>
    <w:rsid w:val="00553F5A"/>
    <w:rsid w:val="005549D7"/>
    <w:rsid w:val="00554D37"/>
    <w:rsid w:val="0055739B"/>
    <w:rsid w:val="0055781E"/>
    <w:rsid w:val="00557D98"/>
    <w:rsid w:val="00561333"/>
    <w:rsid w:val="0056171B"/>
    <w:rsid w:val="0056201D"/>
    <w:rsid w:val="0056311C"/>
    <w:rsid w:val="005632F0"/>
    <w:rsid w:val="0056336B"/>
    <w:rsid w:val="00564BEB"/>
    <w:rsid w:val="005650C7"/>
    <w:rsid w:val="005662D2"/>
    <w:rsid w:val="00566A3A"/>
    <w:rsid w:val="00566F54"/>
    <w:rsid w:val="0056737C"/>
    <w:rsid w:val="00570219"/>
    <w:rsid w:val="005702F9"/>
    <w:rsid w:val="00570E0A"/>
    <w:rsid w:val="00571076"/>
    <w:rsid w:val="00572873"/>
    <w:rsid w:val="0057399D"/>
    <w:rsid w:val="005749BE"/>
    <w:rsid w:val="00574C6F"/>
    <w:rsid w:val="005758C2"/>
    <w:rsid w:val="00575E53"/>
    <w:rsid w:val="005779F1"/>
    <w:rsid w:val="00577FE1"/>
    <w:rsid w:val="00580C40"/>
    <w:rsid w:val="0058128C"/>
    <w:rsid w:val="00581A5A"/>
    <w:rsid w:val="00581AA2"/>
    <w:rsid w:val="00581E23"/>
    <w:rsid w:val="00581F3A"/>
    <w:rsid w:val="00581FBA"/>
    <w:rsid w:val="005824F3"/>
    <w:rsid w:val="005827D9"/>
    <w:rsid w:val="005839B9"/>
    <w:rsid w:val="00583F78"/>
    <w:rsid w:val="005847F4"/>
    <w:rsid w:val="00584F12"/>
    <w:rsid w:val="00584FAA"/>
    <w:rsid w:val="005850CF"/>
    <w:rsid w:val="00585394"/>
    <w:rsid w:val="00585645"/>
    <w:rsid w:val="00585EF6"/>
    <w:rsid w:val="00586FDE"/>
    <w:rsid w:val="005875F8"/>
    <w:rsid w:val="00587E57"/>
    <w:rsid w:val="0058AE73"/>
    <w:rsid w:val="0059085A"/>
    <w:rsid w:val="00590B5B"/>
    <w:rsid w:val="00590B77"/>
    <w:rsid w:val="00590BE4"/>
    <w:rsid w:val="0059100E"/>
    <w:rsid w:val="0059157E"/>
    <w:rsid w:val="00591D75"/>
    <w:rsid w:val="00591E55"/>
    <w:rsid w:val="005929C8"/>
    <w:rsid w:val="00593275"/>
    <w:rsid w:val="00593D2C"/>
    <w:rsid w:val="0059485C"/>
    <w:rsid w:val="00595CCA"/>
    <w:rsid w:val="005962E7"/>
    <w:rsid w:val="00596336"/>
    <w:rsid w:val="005964F7"/>
    <w:rsid w:val="00596571"/>
    <w:rsid w:val="00597517"/>
    <w:rsid w:val="00597823"/>
    <w:rsid w:val="00597AF4"/>
    <w:rsid w:val="005A0019"/>
    <w:rsid w:val="005A06E1"/>
    <w:rsid w:val="005A094A"/>
    <w:rsid w:val="005A0E0B"/>
    <w:rsid w:val="005A1A7B"/>
    <w:rsid w:val="005A21D4"/>
    <w:rsid w:val="005A246C"/>
    <w:rsid w:val="005A3AFF"/>
    <w:rsid w:val="005A3FA7"/>
    <w:rsid w:val="005A468A"/>
    <w:rsid w:val="005A4DD8"/>
    <w:rsid w:val="005A622B"/>
    <w:rsid w:val="005A6966"/>
    <w:rsid w:val="005A755E"/>
    <w:rsid w:val="005A7B6D"/>
    <w:rsid w:val="005A7D1E"/>
    <w:rsid w:val="005B00F1"/>
    <w:rsid w:val="005B017C"/>
    <w:rsid w:val="005B056D"/>
    <w:rsid w:val="005B0654"/>
    <w:rsid w:val="005B0BBD"/>
    <w:rsid w:val="005B1641"/>
    <w:rsid w:val="005B1A92"/>
    <w:rsid w:val="005B1FEB"/>
    <w:rsid w:val="005B205E"/>
    <w:rsid w:val="005B21A9"/>
    <w:rsid w:val="005B27AF"/>
    <w:rsid w:val="005B29BC"/>
    <w:rsid w:val="005B4476"/>
    <w:rsid w:val="005B4ACA"/>
    <w:rsid w:val="005B59A5"/>
    <w:rsid w:val="005B5D06"/>
    <w:rsid w:val="005B624A"/>
    <w:rsid w:val="005B6566"/>
    <w:rsid w:val="005B6C90"/>
    <w:rsid w:val="005B6E8A"/>
    <w:rsid w:val="005C199C"/>
    <w:rsid w:val="005C1C46"/>
    <w:rsid w:val="005C2346"/>
    <w:rsid w:val="005C24B2"/>
    <w:rsid w:val="005C2683"/>
    <w:rsid w:val="005C38C0"/>
    <w:rsid w:val="005C3BCE"/>
    <w:rsid w:val="005C5054"/>
    <w:rsid w:val="005C5525"/>
    <w:rsid w:val="005C5723"/>
    <w:rsid w:val="005C6944"/>
    <w:rsid w:val="005C70EF"/>
    <w:rsid w:val="005C7768"/>
    <w:rsid w:val="005D004D"/>
    <w:rsid w:val="005D0242"/>
    <w:rsid w:val="005D0339"/>
    <w:rsid w:val="005D07BD"/>
    <w:rsid w:val="005D1EF9"/>
    <w:rsid w:val="005D257B"/>
    <w:rsid w:val="005D2809"/>
    <w:rsid w:val="005D2E12"/>
    <w:rsid w:val="005D30A5"/>
    <w:rsid w:val="005D375D"/>
    <w:rsid w:val="005D430D"/>
    <w:rsid w:val="005D538F"/>
    <w:rsid w:val="005D6514"/>
    <w:rsid w:val="005D771C"/>
    <w:rsid w:val="005D7744"/>
    <w:rsid w:val="005D7D42"/>
    <w:rsid w:val="005D7F38"/>
    <w:rsid w:val="005E163B"/>
    <w:rsid w:val="005E1F5D"/>
    <w:rsid w:val="005E261A"/>
    <w:rsid w:val="005E26DE"/>
    <w:rsid w:val="005E2D53"/>
    <w:rsid w:val="005E374E"/>
    <w:rsid w:val="005E54FC"/>
    <w:rsid w:val="005E55A3"/>
    <w:rsid w:val="005E56A8"/>
    <w:rsid w:val="005E5744"/>
    <w:rsid w:val="005E66F9"/>
    <w:rsid w:val="005E6755"/>
    <w:rsid w:val="005E73C0"/>
    <w:rsid w:val="005E73D2"/>
    <w:rsid w:val="005E770D"/>
    <w:rsid w:val="005F00A7"/>
    <w:rsid w:val="005F08B2"/>
    <w:rsid w:val="005F0B34"/>
    <w:rsid w:val="005F229F"/>
    <w:rsid w:val="005F23CB"/>
    <w:rsid w:val="005F2CC9"/>
    <w:rsid w:val="005F2D68"/>
    <w:rsid w:val="005F2FB8"/>
    <w:rsid w:val="005F38AA"/>
    <w:rsid w:val="005F424E"/>
    <w:rsid w:val="005F621B"/>
    <w:rsid w:val="005F63D3"/>
    <w:rsid w:val="005F63D7"/>
    <w:rsid w:val="005F709B"/>
    <w:rsid w:val="005F7376"/>
    <w:rsid w:val="005F7A0D"/>
    <w:rsid w:val="00601D1E"/>
    <w:rsid w:val="006022F7"/>
    <w:rsid w:val="00602B6F"/>
    <w:rsid w:val="006033FA"/>
    <w:rsid w:val="006035A1"/>
    <w:rsid w:val="00603ED1"/>
    <w:rsid w:val="00604D66"/>
    <w:rsid w:val="00604DC5"/>
    <w:rsid w:val="006056A6"/>
    <w:rsid w:val="006058F0"/>
    <w:rsid w:val="00605C56"/>
    <w:rsid w:val="00606221"/>
    <w:rsid w:val="006062AD"/>
    <w:rsid w:val="00606337"/>
    <w:rsid w:val="00606485"/>
    <w:rsid w:val="0060709B"/>
    <w:rsid w:val="006070EE"/>
    <w:rsid w:val="00607941"/>
    <w:rsid w:val="00611284"/>
    <w:rsid w:val="0061179A"/>
    <w:rsid w:val="00612089"/>
    <w:rsid w:val="00612230"/>
    <w:rsid w:val="0061297D"/>
    <w:rsid w:val="00612E90"/>
    <w:rsid w:val="00613172"/>
    <w:rsid w:val="006136F6"/>
    <w:rsid w:val="00614DB8"/>
    <w:rsid w:val="006153C3"/>
    <w:rsid w:val="00615F25"/>
    <w:rsid w:val="00616D05"/>
    <w:rsid w:val="00617AB6"/>
    <w:rsid w:val="00620313"/>
    <w:rsid w:val="00621300"/>
    <w:rsid w:val="00622547"/>
    <w:rsid w:val="00623E1D"/>
    <w:rsid w:val="00623F7D"/>
    <w:rsid w:val="0062408F"/>
    <w:rsid w:val="006248DE"/>
    <w:rsid w:val="00624EBE"/>
    <w:rsid w:val="006265DA"/>
    <w:rsid w:val="00626683"/>
    <w:rsid w:val="00626B16"/>
    <w:rsid w:val="00627462"/>
    <w:rsid w:val="00627862"/>
    <w:rsid w:val="00627D1E"/>
    <w:rsid w:val="00627D9F"/>
    <w:rsid w:val="00630161"/>
    <w:rsid w:val="00630894"/>
    <w:rsid w:val="006308FC"/>
    <w:rsid w:val="00630C5D"/>
    <w:rsid w:val="00631835"/>
    <w:rsid w:val="00632289"/>
    <w:rsid w:val="00632A5B"/>
    <w:rsid w:val="00633080"/>
    <w:rsid w:val="00634542"/>
    <w:rsid w:val="00634696"/>
    <w:rsid w:val="00635AB2"/>
    <w:rsid w:val="00636B93"/>
    <w:rsid w:val="00636FCA"/>
    <w:rsid w:val="00636FCD"/>
    <w:rsid w:val="00637852"/>
    <w:rsid w:val="00637EEB"/>
    <w:rsid w:val="00640132"/>
    <w:rsid w:val="0064013E"/>
    <w:rsid w:val="00641323"/>
    <w:rsid w:val="006413CF"/>
    <w:rsid w:val="006417DC"/>
    <w:rsid w:val="00641863"/>
    <w:rsid w:val="006429C5"/>
    <w:rsid w:val="00642C82"/>
    <w:rsid w:val="00643245"/>
    <w:rsid w:val="0064330F"/>
    <w:rsid w:val="00643C2C"/>
    <w:rsid w:val="00644A3B"/>
    <w:rsid w:val="00644C1D"/>
    <w:rsid w:val="00644D08"/>
    <w:rsid w:val="00645349"/>
    <w:rsid w:val="006458FA"/>
    <w:rsid w:val="00645FF4"/>
    <w:rsid w:val="00646671"/>
    <w:rsid w:val="006471BF"/>
    <w:rsid w:val="006473F4"/>
    <w:rsid w:val="00647609"/>
    <w:rsid w:val="0064C9CA"/>
    <w:rsid w:val="006508F2"/>
    <w:rsid w:val="00651632"/>
    <w:rsid w:val="006525C0"/>
    <w:rsid w:val="0065264E"/>
    <w:rsid w:val="00652D78"/>
    <w:rsid w:val="00653233"/>
    <w:rsid w:val="00653250"/>
    <w:rsid w:val="0065365A"/>
    <w:rsid w:val="006536BD"/>
    <w:rsid w:val="00654270"/>
    <w:rsid w:val="006562EF"/>
    <w:rsid w:val="00656313"/>
    <w:rsid w:val="006565C0"/>
    <w:rsid w:val="00656EEF"/>
    <w:rsid w:val="0066014D"/>
    <w:rsid w:val="0066066A"/>
    <w:rsid w:val="00662BEF"/>
    <w:rsid w:val="00663AB9"/>
    <w:rsid w:val="0066465A"/>
    <w:rsid w:val="00664712"/>
    <w:rsid w:val="00664B28"/>
    <w:rsid w:val="00664FBA"/>
    <w:rsid w:val="00666E00"/>
    <w:rsid w:val="00667003"/>
    <w:rsid w:val="006677A0"/>
    <w:rsid w:val="00667D3B"/>
    <w:rsid w:val="00671082"/>
    <w:rsid w:val="006715F6"/>
    <w:rsid w:val="0067266B"/>
    <w:rsid w:val="006732FE"/>
    <w:rsid w:val="0067356A"/>
    <w:rsid w:val="006743A3"/>
    <w:rsid w:val="00675265"/>
    <w:rsid w:val="0067643C"/>
    <w:rsid w:val="00677324"/>
    <w:rsid w:val="006774A2"/>
    <w:rsid w:val="006776FE"/>
    <w:rsid w:val="00680618"/>
    <w:rsid w:val="00680C25"/>
    <w:rsid w:val="00681AC8"/>
    <w:rsid w:val="006828D7"/>
    <w:rsid w:val="00682A9B"/>
    <w:rsid w:val="00683A46"/>
    <w:rsid w:val="0068423D"/>
    <w:rsid w:val="006842DF"/>
    <w:rsid w:val="00684839"/>
    <w:rsid w:val="00684C89"/>
    <w:rsid w:val="00685A6A"/>
    <w:rsid w:val="00685FC6"/>
    <w:rsid w:val="0068616F"/>
    <w:rsid w:val="00686ED7"/>
    <w:rsid w:val="00687479"/>
    <w:rsid w:val="006906A5"/>
    <w:rsid w:val="0069075A"/>
    <w:rsid w:val="006911E7"/>
    <w:rsid w:val="006912F9"/>
    <w:rsid w:val="00691615"/>
    <w:rsid w:val="006916FF"/>
    <w:rsid w:val="00691C41"/>
    <w:rsid w:val="00692861"/>
    <w:rsid w:val="00692A9E"/>
    <w:rsid w:val="00692D92"/>
    <w:rsid w:val="0069332F"/>
    <w:rsid w:val="006947AE"/>
    <w:rsid w:val="006947CC"/>
    <w:rsid w:val="00694FFA"/>
    <w:rsid w:val="00695316"/>
    <w:rsid w:val="00696AB0"/>
    <w:rsid w:val="00697509"/>
    <w:rsid w:val="006979A7"/>
    <w:rsid w:val="00697BC2"/>
    <w:rsid w:val="006A12F2"/>
    <w:rsid w:val="006A1CB6"/>
    <w:rsid w:val="006A254D"/>
    <w:rsid w:val="006A313C"/>
    <w:rsid w:val="006A34EE"/>
    <w:rsid w:val="006A4562"/>
    <w:rsid w:val="006A49AE"/>
    <w:rsid w:val="006A4A52"/>
    <w:rsid w:val="006A5822"/>
    <w:rsid w:val="006A5D4D"/>
    <w:rsid w:val="006A643D"/>
    <w:rsid w:val="006A65FB"/>
    <w:rsid w:val="006A698E"/>
    <w:rsid w:val="006A6EF6"/>
    <w:rsid w:val="006A6FDA"/>
    <w:rsid w:val="006A75B9"/>
    <w:rsid w:val="006A7CA1"/>
    <w:rsid w:val="006A7F57"/>
    <w:rsid w:val="006B01AF"/>
    <w:rsid w:val="006B0E5C"/>
    <w:rsid w:val="006B0ED3"/>
    <w:rsid w:val="006B0F53"/>
    <w:rsid w:val="006B11CF"/>
    <w:rsid w:val="006B143E"/>
    <w:rsid w:val="006B2D0D"/>
    <w:rsid w:val="006B2F7B"/>
    <w:rsid w:val="006B304C"/>
    <w:rsid w:val="006B31AC"/>
    <w:rsid w:val="006B34D7"/>
    <w:rsid w:val="006B4F46"/>
    <w:rsid w:val="006B5F20"/>
    <w:rsid w:val="006B763F"/>
    <w:rsid w:val="006B77D9"/>
    <w:rsid w:val="006C16F1"/>
    <w:rsid w:val="006C1716"/>
    <w:rsid w:val="006C21E4"/>
    <w:rsid w:val="006C2332"/>
    <w:rsid w:val="006C23F2"/>
    <w:rsid w:val="006C2F39"/>
    <w:rsid w:val="006C3148"/>
    <w:rsid w:val="006C34FF"/>
    <w:rsid w:val="006C48D5"/>
    <w:rsid w:val="006C49E6"/>
    <w:rsid w:val="006C49FD"/>
    <w:rsid w:val="006C4C1B"/>
    <w:rsid w:val="006C6294"/>
    <w:rsid w:val="006C63A6"/>
    <w:rsid w:val="006C65D0"/>
    <w:rsid w:val="006D10EE"/>
    <w:rsid w:val="006D16D5"/>
    <w:rsid w:val="006D174D"/>
    <w:rsid w:val="006D183C"/>
    <w:rsid w:val="006D1A38"/>
    <w:rsid w:val="006D2DED"/>
    <w:rsid w:val="006D3B98"/>
    <w:rsid w:val="006D4DAC"/>
    <w:rsid w:val="006D5128"/>
    <w:rsid w:val="006D5980"/>
    <w:rsid w:val="006D5EB3"/>
    <w:rsid w:val="006D661D"/>
    <w:rsid w:val="006D6770"/>
    <w:rsid w:val="006D6C71"/>
    <w:rsid w:val="006E09FA"/>
    <w:rsid w:val="006E1270"/>
    <w:rsid w:val="006E1587"/>
    <w:rsid w:val="006E2E21"/>
    <w:rsid w:val="006E3CED"/>
    <w:rsid w:val="006E4C8D"/>
    <w:rsid w:val="006E5063"/>
    <w:rsid w:val="006E61EE"/>
    <w:rsid w:val="006E6FA7"/>
    <w:rsid w:val="006E77B9"/>
    <w:rsid w:val="006E7967"/>
    <w:rsid w:val="006F0654"/>
    <w:rsid w:val="006F0969"/>
    <w:rsid w:val="006F10C8"/>
    <w:rsid w:val="006F14B7"/>
    <w:rsid w:val="006F2012"/>
    <w:rsid w:val="006F26FE"/>
    <w:rsid w:val="006F2AF3"/>
    <w:rsid w:val="006F2B00"/>
    <w:rsid w:val="006F2DD8"/>
    <w:rsid w:val="006F2E27"/>
    <w:rsid w:val="006F2EDE"/>
    <w:rsid w:val="006F367A"/>
    <w:rsid w:val="006F37BF"/>
    <w:rsid w:val="006F4072"/>
    <w:rsid w:val="006F4D52"/>
    <w:rsid w:val="006F573A"/>
    <w:rsid w:val="006F7252"/>
    <w:rsid w:val="006F7A50"/>
    <w:rsid w:val="00700A7A"/>
    <w:rsid w:val="00700AAE"/>
    <w:rsid w:val="00700B44"/>
    <w:rsid w:val="00700C5B"/>
    <w:rsid w:val="00700EBF"/>
    <w:rsid w:val="00701226"/>
    <w:rsid w:val="0070160B"/>
    <w:rsid w:val="007022B0"/>
    <w:rsid w:val="00702573"/>
    <w:rsid w:val="00703D5F"/>
    <w:rsid w:val="00704767"/>
    <w:rsid w:val="00704DCD"/>
    <w:rsid w:val="007050E7"/>
    <w:rsid w:val="00705961"/>
    <w:rsid w:val="00705EBE"/>
    <w:rsid w:val="00705FDF"/>
    <w:rsid w:val="0070683B"/>
    <w:rsid w:val="00706C89"/>
    <w:rsid w:val="00707ACB"/>
    <w:rsid w:val="00707EED"/>
    <w:rsid w:val="007121DC"/>
    <w:rsid w:val="00713077"/>
    <w:rsid w:val="00713493"/>
    <w:rsid w:val="007134F0"/>
    <w:rsid w:val="007145A2"/>
    <w:rsid w:val="0071478C"/>
    <w:rsid w:val="007149D7"/>
    <w:rsid w:val="00714AF1"/>
    <w:rsid w:val="007163CD"/>
    <w:rsid w:val="007178A5"/>
    <w:rsid w:val="00717C67"/>
    <w:rsid w:val="00720302"/>
    <w:rsid w:val="0072084C"/>
    <w:rsid w:val="00720921"/>
    <w:rsid w:val="00722ADB"/>
    <w:rsid w:val="00722B04"/>
    <w:rsid w:val="0072364D"/>
    <w:rsid w:val="007238B1"/>
    <w:rsid w:val="00724B02"/>
    <w:rsid w:val="00724BC5"/>
    <w:rsid w:val="007250DB"/>
    <w:rsid w:val="0072526E"/>
    <w:rsid w:val="007253A2"/>
    <w:rsid w:val="007256BD"/>
    <w:rsid w:val="00725977"/>
    <w:rsid w:val="007259EA"/>
    <w:rsid w:val="00725A43"/>
    <w:rsid w:val="007266E7"/>
    <w:rsid w:val="00726AE6"/>
    <w:rsid w:val="00727CE3"/>
    <w:rsid w:val="007336AF"/>
    <w:rsid w:val="0073388C"/>
    <w:rsid w:val="007349B9"/>
    <w:rsid w:val="00736A7E"/>
    <w:rsid w:val="0073725E"/>
    <w:rsid w:val="0073764A"/>
    <w:rsid w:val="00737B52"/>
    <w:rsid w:val="00740292"/>
    <w:rsid w:val="00741229"/>
    <w:rsid w:val="007413BC"/>
    <w:rsid w:val="0074189B"/>
    <w:rsid w:val="00741F30"/>
    <w:rsid w:val="007439A9"/>
    <w:rsid w:val="00744632"/>
    <w:rsid w:val="0074509C"/>
    <w:rsid w:val="00746146"/>
    <w:rsid w:val="007471BA"/>
    <w:rsid w:val="00747F00"/>
    <w:rsid w:val="007502AE"/>
    <w:rsid w:val="00750F4A"/>
    <w:rsid w:val="00752628"/>
    <w:rsid w:val="00753B0F"/>
    <w:rsid w:val="007541E1"/>
    <w:rsid w:val="00754490"/>
    <w:rsid w:val="00754501"/>
    <w:rsid w:val="00754651"/>
    <w:rsid w:val="00754A1D"/>
    <w:rsid w:val="00754D01"/>
    <w:rsid w:val="00754E61"/>
    <w:rsid w:val="00754EC0"/>
    <w:rsid w:val="00755AEF"/>
    <w:rsid w:val="00761D4D"/>
    <w:rsid w:val="00762B55"/>
    <w:rsid w:val="00762D65"/>
    <w:rsid w:val="00762F42"/>
    <w:rsid w:val="0076577F"/>
    <w:rsid w:val="007659D6"/>
    <w:rsid w:val="00765E33"/>
    <w:rsid w:val="007670C5"/>
    <w:rsid w:val="0077077D"/>
    <w:rsid w:val="007707E1"/>
    <w:rsid w:val="007712B4"/>
    <w:rsid w:val="00771741"/>
    <w:rsid w:val="00771AF1"/>
    <w:rsid w:val="00771C83"/>
    <w:rsid w:val="007722C8"/>
    <w:rsid w:val="00772A1B"/>
    <w:rsid w:val="00773315"/>
    <w:rsid w:val="00774319"/>
    <w:rsid w:val="00774400"/>
    <w:rsid w:val="00774B7F"/>
    <w:rsid w:val="00774D8E"/>
    <w:rsid w:val="00775C15"/>
    <w:rsid w:val="007767E9"/>
    <w:rsid w:val="00776C46"/>
    <w:rsid w:val="00776E03"/>
    <w:rsid w:val="0077748F"/>
    <w:rsid w:val="00777852"/>
    <w:rsid w:val="00777DB3"/>
    <w:rsid w:val="00777E88"/>
    <w:rsid w:val="0077C82D"/>
    <w:rsid w:val="0077DE80"/>
    <w:rsid w:val="00780745"/>
    <w:rsid w:val="007813F7"/>
    <w:rsid w:val="007814CA"/>
    <w:rsid w:val="00781838"/>
    <w:rsid w:val="00781CA4"/>
    <w:rsid w:val="007827CD"/>
    <w:rsid w:val="00782910"/>
    <w:rsid w:val="007832C6"/>
    <w:rsid w:val="00783449"/>
    <w:rsid w:val="007837BB"/>
    <w:rsid w:val="0078417B"/>
    <w:rsid w:val="007844A6"/>
    <w:rsid w:val="007845AF"/>
    <w:rsid w:val="0078582E"/>
    <w:rsid w:val="00785A64"/>
    <w:rsid w:val="0078643F"/>
    <w:rsid w:val="00786BA0"/>
    <w:rsid w:val="007874F0"/>
    <w:rsid w:val="00790021"/>
    <w:rsid w:val="0079121D"/>
    <w:rsid w:val="007915E1"/>
    <w:rsid w:val="007916C3"/>
    <w:rsid w:val="00791872"/>
    <w:rsid w:val="00792BF8"/>
    <w:rsid w:val="00792DB7"/>
    <w:rsid w:val="00792E88"/>
    <w:rsid w:val="00793D1B"/>
    <w:rsid w:val="00793E0A"/>
    <w:rsid w:val="00794141"/>
    <w:rsid w:val="0079453A"/>
    <w:rsid w:val="007948B0"/>
    <w:rsid w:val="007957C7"/>
    <w:rsid w:val="00795B8E"/>
    <w:rsid w:val="00796465"/>
    <w:rsid w:val="007964DD"/>
    <w:rsid w:val="007965D1"/>
    <w:rsid w:val="007969DC"/>
    <w:rsid w:val="007971C9"/>
    <w:rsid w:val="00797C58"/>
    <w:rsid w:val="0079C142"/>
    <w:rsid w:val="007A053C"/>
    <w:rsid w:val="007A0C46"/>
    <w:rsid w:val="007A1358"/>
    <w:rsid w:val="007A171A"/>
    <w:rsid w:val="007A1905"/>
    <w:rsid w:val="007A2778"/>
    <w:rsid w:val="007A3A24"/>
    <w:rsid w:val="007A3FDF"/>
    <w:rsid w:val="007A408D"/>
    <w:rsid w:val="007A447E"/>
    <w:rsid w:val="007A466C"/>
    <w:rsid w:val="007A4B81"/>
    <w:rsid w:val="007A4BB1"/>
    <w:rsid w:val="007A54D5"/>
    <w:rsid w:val="007A5849"/>
    <w:rsid w:val="007A5CEB"/>
    <w:rsid w:val="007A7CF5"/>
    <w:rsid w:val="007B0723"/>
    <w:rsid w:val="007B08ED"/>
    <w:rsid w:val="007B0A02"/>
    <w:rsid w:val="007B1A40"/>
    <w:rsid w:val="007B224E"/>
    <w:rsid w:val="007B29ED"/>
    <w:rsid w:val="007B2A55"/>
    <w:rsid w:val="007B3275"/>
    <w:rsid w:val="007B3F76"/>
    <w:rsid w:val="007B42CB"/>
    <w:rsid w:val="007B6371"/>
    <w:rsid w:val="007B6378"/>
    <w:rsid w:val="007B651F"/>
    <w:rsid w:val="007B6C08"/>
    <w:rsid w:val="007B7CB9"/>
    <w:rsid w:val="007C01F2"/>
    <w:rsid w:val="007C05C7"/>
    <w:rsid w:val="007C11D6"/>
    <w:rsid w:val="007C1383"/>
    <w:rsid w:val="007C16AF"/>
    <w:rsid w:val="007C300F"/>
    <w:rsid w:val="007C3211"/>
    <w:rsid w:val="007C451F"/>
    <w:rsid w:val="007C59F5"/>
    <w:rsid w:val="007C63D9"/>
    <w:rsid w:val="007C6D10"/>
    <w:rsid w:val="007C716D"/>
    <w:rsid w:val="007C780E"/>
    <w:rsid w:val="007D0E51"/>
    <w:rsid w:val="007D0F4F"/>
    <w:rsid w:val="007D107F"/>
    <w:rsid w:val="007D1EF7"/>
    <w:rsid w:val="007D283F"/>
    <w:rsid w:val="007D51B1"/>
    <w:rsid w:val="007D548D"/>
    <w:rsid w:val="007D5579"/>
    <w:rsid w:val="007D59F3"/>
    <w:rsid w:val="007D5E19"/>
    <w:rsid w:val="007D5FFF"/>
    <w:rsid w:val="007D6785"/>
    <w:rsid w:val="007D75F2"/>
    <w:rsid w:val="007E07FA"/>
    <w:rsid w:val="007E0E4D"/>
    <w:rsid w:val="007E1133"/>
    <w:rsid w:val="007E173F"/>
    <w:rsid w:val="007E1D0D"/>
    <w:rsid w:val="007E26B8"/>
    <w:rsid w:val="007E2FC2"/>
    <w:rsid w:val="007E3954"/>
    <w:rsid w:val="007E3EA2"/>
    <w:rsid w:val="007E452D"/>
    <w:rsid w:val="007E4B42"/>
    <w:rsid w:val="007E5A9C"/>
    <w:rsid w:val="007E737B"/>
    <w:rsid w:val="007E7C8D"/>
    <w:rsid w:val="007F0B8B"/>
    <w:rsid w:val="007F0EFB"/>
    <w:rsid w:val="007F104E"/>
    <w:rsid w:val="007F1626"/>
    <w:rsid w:val="007F181F"/>
    <w:rsid w:val="007F212E"/>
    <w:rsid w:val="007F273D"/>
    <w:rsid w:val="007F2AFA"/>
    <w:rsid w:val="007F30A6"/>
    <w:rsid w:val="007F469B"/>
    <w:rsid w:val="007F5EF8"/>
    <w:rsid w:val="007F6C8F"/>
    <w:rsid w:val="007F7BBC"/>
    <w:rsid w:val="00800006"/>
    <w:rsid w:val="00800360"/>
    <w:rsid w:val="00800669"/>
    <w:rsid w:val="0080090C"/>
    <w:rsid w:val="0080140A"/>
    <w:rsid w:val="008020DE"/>
    <w:rsid w:val="00802812"/>
    <w:rsid w:val="00802AC6"/>
    <w:rsid w:val="008034D7"/>
    <w:rsid w:val="00804C1B"/>
    <w:rsid w:val="00806788"/>
    <w:rsid w:val="00806D17"/>
    <w:rsid w:val="00807259"/>
    <w:rsid w:val="0081011E"/>
    <w:rsid w:val="008109FD"/>
    <w:rsid w:val="008119CD"/>
    <w:rsid w:val="00812315"/>
    <w:rsid w:val="00813FA4"/>
    <w:rsid w:val="00814A25"/>
    <w:rsid w:val="00814C4D"/>
    <w:rsid w:val="008155C9"/>
    <w:rsid w:val="0081566A"/>
    <w:rsid w:val="008157AE"/>
    <w:rsid w:val="00815993"/>
    <w:rsid w:val="008174FF"/>
    <w:rsid w:val="00817A31"/>
    <w:rsid w:val="00817A67"/>
    <w:rsid w:val="0081E31C"/>
    <w:rsid w:val="00820507"/>
    <w:rsid w:val="00820F0C"/>
    <w:rsid w:val="00821456"/>
    <w:rsid w:val="008214BC"/>
    <w:rsid w:val="00821592"/>
    <w:rsid w:val="00821838"/>
    <w:rsid w:val="0082290C"/>
    <w:rsid w:val="00822F67"/>
    <w:rsid w:val="008231EF"/>
    <w:rsid w:val="00823C22"/>
    <w:rsid w:val="00823EF1"/>
    <w:rsid w:val="00824014"/>
    <w:rsid w:val="008240E0"/>
    <w:rsid w:val="00824A08"/>
    <w:rsid w:val="00824E91"/>
    <w:rsid w:val="0082506A"/>
    <w:rsid w:val="008253F5"/>
    <w:rsid w:val="00825555"/>
    <w:rsid w:val="008263B0"/>
    <w:rsid w:val="0082670E"/>
    <w:rsid w:val="00827687"/>
    <w:rsid w:val="00827B58"/>
    <w:rsid w:val="00827B8A"/>
    <w:rsid w:val="008300B8"/>
    <w:rsid w:val="00830C06"/>
    <w:rsid w:val="008339EF"/>
    <w:rsid w:val="0083408D"/>
    <w:rsid w:val="008347D9"/>
    <w:rsid w:val="00834A2C"/>
    <w:rsid w:val="00834EC8"/>
    <w:rsid w:val="00834FAC"/>
    <w:rsid w:val="00835398"/>
    <w:rsid w:val="008358C8"/>
    <w:rsid w:val="008362A7"/>
    <w:rsid w:val="00836CD3"/>
    <w:rsid w:val="008370EF"/>
    <w:rsid w:val="00840617"/>
    <w:rsid w:val="0084130F"/>
    <w:rsid w:val="0084144B"/>
    <w:rsid w:val="008424F6"/>
    <w:rsid w:val="00842C75"/>
    <w:rsid w:val="008431A6"/>
    <w:rsid w:val="00844422"/>
    <w:rsid w:val="00844A7F"/>
    <w:rsid w:val="00844BFB"/>
    <w:rsid w:val="00844E7A"/>
    <w:rsid w:val="00844E8E"/>
    <w:rsid w:val="008460B9"/>
    <w:rsid w:val="008473FE"/>
    <w:rsid w:val="00847541"/>
    <w:rsid w:val="0084760F"/>
    <w:rsid w:val="00847758"/>
    <w:rsid w:val="008478AD"/>
    <w:rsid w:val="00850422"/>
    <w:rsid w:val="00850F14"/>
    <w:rsid w:val="00852D5A"/>
    <w:rsid w:val="00852EAB"/>
    <w:rsid w:val="00853966"/>
    <w:rsid w:val="00853CF8"/>
    <w:rsid w:val="00853D17"/>
    <w:rsid w:val="008544DD"/>
    <w:rsid w:val="00855382"/>
    <w:rsid w:val="008555F6"/>
    <w:rsid w:val="00856B92"/>
    <w:rsid w:val="00860615"/>
    <w:rsid w:val="00862B6A"/>
    <w:rsid w:val="00862C45"/>
    <w:rsid w:val="00862C8B"/>
    <w:rsid w:val="00862F75"/>
    <w:rsid w:val="00863088"/>
    <w:rsid w:val="0086328A"/>
    <w:rsid w:val="00863B70"/>
    <w:rsid w:val="00863F9E"/>
    <w:rsid w:val="00864DE0"/>
    <w:rsid w:val="00865B5E"/>
    <w:rsid w:val="00865E39"/>
    <w:rsid w:val="00866440"/>
    <w:rsid w:val="008664B4"/>
    <w:rsid w:val="00866573"/>
    <w:rsid w:val="0086F42D"/>
    <w:rsid w:val="00870A9B"/>
    <w:rsid w:val="00870EE1"/>
    <w:rsid w:val="008712D6"/>
    <w:rsid w:val="0087170A"/>
    <w:rsid w:val="00871CF1"/>
    <w:rsid w:val="00871FFA"/>
    <w:rsid w:val="0087356F"/>
    <w:rsid w:val="0087381B"/>
    <w:rsid w:val="00874340"/>
    <w:rsid w:val="0087495C"/>
    <w:rsid w:val="0087518A"/>
    <w:rsid w:val="00875244"/>
    <w:rsid w:val="008753A6"/>
    <w:rsid w:val="00876D76"/>
    <w:rsid w:val="00877287"/>
    <w:rsid w:val="0087748A"/>
    <w:rsid w:val="00880662"/>
    <w:rsid w:val="0088183E"/>
    <w:rsid w:val="00881931"/>
    <w:rsid w:val="00882A58"/>
    <w:rsid w:val="00882AC9"/>
    <w:rsid w:val="00882AD5"/>
    <w:rsid w:val="0088329C"/>
    <w:rsid w:val="00884A6C"/>
    <w:rsid w:val="00886F00"/>
    <w:rsid w:val="00887A24"/>
    <w:rsid w:val="00887EE2"/>
    <w:rsid w:val="00887F6D"/>
    <w:rsid w:val="008904A4"/>
    <w:rsid w:val="00890F0E"/>
    <w:rsid w:val="00891705"/>
    <w:rsid w:val="0089314E"/>
    <w:rsid w:val="0089321A"/>
    <w:rsid w:val="00894559"/>
    <w:rsid w:val="00894C4B"/>
    <w:rsid w:val="008964B6"/>
    <w:rsid w:val="0089713D"/>
    <w:rsid w:val="00897627"/>
    <w:rsid w:val="00897BD3"/>
    <w:rsid w:val="008A0FBE"/>
    <w:rsid w:val="008A0FE2"/>
    <w:rsid w:val="008A1397"/>
    <w:rsid w:val="008A1AAC"/>
    <w:rsid w:val="008A1B8B"/>
    <w:rsid w:val="008A1F32"/>
    <w:rsid w:val="008A23F5"/>
    <w:rsid w:val="008A26A4"/>
    <w:rsid w:val="008A281D"/>
    <w:rsid w:val="008A29A3"/>
    <w:rsid w:val="008A3DB6"/>
    <w:rsid w:val="008A58CB"/>
    <w:rsid w:val="008A66C3"/>
    <w:rsid w:val="008A6936"/>
    <w:rsid w:val="008A6985"/>
    <w:rsid w:val="008A69A5"/>
    <w:rsid w:val="008A6D5A"/>
    <w:rsid w:val="008A6DB6"/>
    <w:rsid w:val="008A74C8"/>
    <w:rsid w:val="008B00B3"/>
    <w:rsid w:val="008B0E94"/>
    <w:rsid w:val="008B133F"/>
    <w:rsid w:val="008B13A7"/>
    <w:rsid w:val="008B16DD"/>
    <w:rsid w:val="008B1B3C"/>
    <w:rsid w:val="008B2396"/>
    <w:rsid w:val="008B23C2"/>
    <w:rsid w:val="008B4199"/>
    <w:rsid w:val="008B5133"/>
    <w:rsid w:val="008B628C"/>
    <w:rsid w:val="008B636E"/>
    <w:rsid w:val="008B7223"/>
    <w:rsid w:val="008B76D8"/>
    <w:rsid w:val="008C0237"/>
    <w:rsid w:val="008C05E1"/>
    <w:rsid w:val="008C1109"/>
    <w:rsid w:val="008C1C02"/>
    <w:rsid w:val="008C2CE9"/>
    <w:rsid w:val="008C31CB"/>
    <w:rsid w:val="008C31D9"/>
    <w:rsid w:val="008C3C71"/>
    <w:rsid w:val="008C4155"/>
    <w:rsid w:val="008C5B82"/>
    <w:rsid w:val="008C6133"/>
    <w:rsid w:val="008C7E5E"/>
    <w:rsid w:val="008D03B2"/>
    <w:rsid w:val="008D0697"/>
    <w:rsid w:val="008D125F"/>
    <w:rsid w:val="008D3300"/>
    <w:rsid w:val="008D3611"/>
    <w:rsid w:val="008D3D7C"/>
    <w:rsid w:val="008D3DA8"/>
    <w:rsid w:val="008D4369"/>
    <w:rsid w:val="008D4664"/>
    <w:rsid w:val="008D602A"/>
    <w:rsid w:val="008D6138"/>
    <w:rsid w:val="008D6212"/>
    <w:rsid w:val="008D6B1D"/>
    <w:rsid w:val="008D7E21"/>
    <w:rsid w:val="008E1451"/>
    <w:rsid w:val="008E31B9"/>
    <w:rsid w:val="008E49D1"/>
    <w:rsid w:val="008E4B11"/>
    <w:rsid w:val="008E4BB5"/>
    <w:rsid w:val="008E4CDE"/>
    <w:rsid w:val="008E53AD"/>
    <w:rsid w:val="008E59E8"/>
    <w:rsid w:val="008E5C16"/>
    <w:rsid w:val="008E6164"/>
    <w:rsid w:val="008E6D0A"/>
    <w:rsid w:val="008E6EAE"/>
    <w:rsid w:val="008E7264"/>
    <w:rsid w:val="008E764B"/>
    <w:rsid w:val="008E7666"/>
    <w:rsid w:val="008F045D"/>
    <w:rsid w:val="008F07F1"/>
    <w:rsid w:val="008F1122"/>
    <w:rsid w:val="008F21A6"/>
    <w:rsid w:val="008F4821"/>
    <w:rsid w:val="008F4B4D"/>
    <w:rsid w:val="008F5401"/>
    <w:rsid w:val="008F66A8"/>
    <w:rsid w:val="008F7196"/>
    <w:rsid w:val="008F7555"/>
    <w:rsid w:val="008F7D50"/>
    <w:rsid w:val="00900206"/>
    <w:rsid w:val="00901190"/>
    <w:rsid w:val="00901443"/>
    <w:rsid w:val="0090151A"/>
    <w:rsid w:val="0090283E"/>
    <w:rsid w:val="00902EF7"/>
    <w:rsid w:val="00903F94"/>
    <w:rsid w:val="0090543A"/>
    <w:rsid w:val="009054B7"/>
    <w:rsid w:val="00905E5F"/>
    <w:rsid w:val="00905ECF"/>
    <w:rsid w:val="0090648E"/>
    <w:rsid w:val="00906961"/>
    <w:rsid w:val="00907060"/>
    <w:rsid w:val="009073E2"/>
    <w:rsid w:val="00910681"/>
    <w:rsid w:val="0091124D"/>
    <w:rsid w:val="00911972"/>
    <w:rsid w:val="00911AA8"/>
    <w:rsid w:val="009126C4"/>
    <w:rsid w:val="00912C0B"/>
    <w:rsid w:val="00914F56"/>
    <w:rsid w:val="00915308"/>
    <w:rsid w:val="00915914"/>
    <w:rsid w:val="0091685E"/>
    <w:rsid w:val="00916E7E"/>
    <w:rsid w:val="0091717B"/>
    <w:rsid w:val="00917185"/>
    <w:rsid w:val="0091753A"/>
    <w:rsid w:val="009177CD"/>
    <w:rsid w:val="00917FA2"/>
    <w:rsid w:val="009202C6"/>
    <w:rsid w:val="0092047E"/>
    <w:rsid w:val="0092105C"/>
    <w:rsid w:val="009214C5"/>
    <w:rsid w:val="00921A83"/>
    <w:rsid w:val="00922FCC"/>
    <w:rsid w:val="009243ED"/>
    <w:rsid w:val="00924E51"/>
    <w:rsid w:val="00926576"/>
    <w:rsid w:val="0092738E"/>
    <w:rsid w:val="009274C9"/>
    <w:rsid w:val="00927AED"/>
    <w:rsid w:val="00927EB0"/>
    <w:rsid w:val="00931313"/>
    <w:rsid w:val="0093177E"/>
    <w:rsid w:val="009317BD"/>
    <w:rsid w:val="0093180C"/>
    <w:rsid w:val="00931D31"/>
    <w:rsid w:val="009327F7"/>
    <w:rsid w:val="009334E7"/>
    <w:rsid w:val="00933E21"/>
    <w:rsid w:val="00935B89"/>
    <w:rsid w:val="0093686B"/>
    <w:rsid w:val="0093768F"/>
    <w:rsid w:val="00937AAA"/>
    <w:rsid w:val="00940C2D"/>
    <w:rsid w:val="00940EFE"/>
    <w:rsid w:val="00942517"/>
    <w:rsid w:val="00942D19"/>
    <w:rsid w:val="00942DA8"/>
    <w:rsid w:val="00943030"/>
    <w:rsid w:val="009436C4"/>
    <w:rsid w:val="009439FF"/>
    <w:rsid w:val="00944144"/>
    <w:rsid w:val="00944DAA"/>
    <w:rsid w:val="009459C6"/>
    <w:rsid w:val="00946005"/>
    <w:rsid w:val="0094631C"/>
    <w:rsid w:val="00946B08"/>
    <w:rsid w:val="00946C2B"/>
    <w:rsid w:val="00946EFA"/>
    <w:rsid w:val="00947388"/>
    <w:rsid w:val="0094797D"/>
    <w:rsid w:val="0095014B"/>
    <w:rsid w:val="00950309"/>
    <w:rsid w:val="00950737"/>
    <w:rsid w:val="00950935"/>
    <w:rsid w:val="00950D41"/>
    <w:rsid w:val="009521D3"/>
    <w:rsid w:val="0095324F"/>
    <w:rsid w:val="009535CD"/>
    <w:rsid w:val="00953FB4"/>
    <w:rsid w:val="00954684"/>
    <w:rsid w:val="0095486C"/>
    <w:rsid w:val="00955250"/>
    <w:rsid w:val="009555CA"/>
    <w:rsid w:val="00955711"/>
    <w:rsid w:val="009562AB"/>
    <w:rsid w:val="00957863"/>
    <w:rsid w:val="009579C1"/>
    <w:rsid w:val="00960325"/>
    <w:rsid w:val="0096071B"/>
    <w:rsid w:val="00961206"/>
    <w:rsid w:val="00961E77"/>
    <w:rsid w:val="009623A7"/>
    <w:rsid w:val="00962F68"/>
    <w:rsid w:val="00963685"/>
    <w:rsid w:val="0096507C"/>
    <w:rsid w:val="009652A0"/>
    <w:rsid w:val="009658DD"/>
    <w:rsid w:val="00966DEC"/>
    <w:rsid w:val="0096700C"/>
    <w:rsid w:val="009708B6"/>
    <w:rsid w:val="00970F96"/>
    <w:rsid w:val="00970FCB"/>
    <w:rsid w:val="00971493"/>
    <w:rsid w:val="009721BD"/>
    <w:rsid w:val="00972830"/>
    <w:rsid w:val="009730DA"/>
    <w:rsid w:val="009734AE"/>
    <w:rsid w:val="00974488"/>
    <w:rsid w:val="0097548A"/>
    <w:rsid w:val="00975842"/>
    <w:rsid w:val="00976DDF"/>
    <w:rsid w:val="00976E00"/>
    <w:rsid w:val="0097742E"/>
    <w:rsid w:val="009774F4"/>
    <w:rsid w:val="00977702"/>
    <w:rsid w:val="009779A6"/>
    <w:rsid w:val="009801F1"/>
    <w:rsid w:val="009802E5"/>
    <w:rsid w:val="00980B97"/>
    <w:rsid w:val="00980BDC"/>
    <w:rsid w:val="00981047"/>
    <w:rsid w:val="009812FF"/>
    <w:rsid w:val="0098145C"/>
    <w:rsid w:val="00981C51"/>
    <w:rsid w:val="009820A0"/>
    <w:rsid w:val="009826A3"/>
    <w:rsid w:val="00982AA1"/>
    <w:rsid w:val="00982F67"/>
    <w:rsid w:val="0098348B"/>
    <w:rsid w:val="00985431"/>
    <w:rsid w:val="00985452"/>
    <w:rsid w:val="00986136"/>
    <w:rsid w:val="00986F35"/>
    <w:rsid w:val="00987040"/>
    <w:rsid w:val="009872A6"/>
    <w:rsid w:val="00987B12"/>
    <w:rsid w:val="00987DC2"/>
    <w:rsid w:val="0099078F"/>
    <w:rsid w:val="00990FF4"/>
    <w:rsid w:val="00991425"/>
    <w:rsid w:val="00991466"/>
    <w:rsid w:val="009919C0"/>
    <w:rsid w:val="00991B35"/>
    <w:rsid w:val="00992045"/>
    <w:rsid w:val="0099260C"/>
    <w:rsid w:val="0099266D"/>
    <w:rsid w:val="0099291A"/>
    <w:rsid w:val="0099306E"/>
    <w:rsid w:val="009930EE"/>
    <w:rsid w:val="00994EE7"/>
    <w:rsid w:val="0099501D"/>
    <w:rsid w:val="00995744"/>
    <w:rsid w:val="0099603A"/>
    <w:rsid w:val="00996994"/>
    <w:rsid w:val="009A075B"/>
    <w:rsid w:val="009A1455"/>
    <w:rsid w:val="009A1A89"/>
    <w:rsid w:val="009A1B70"/>
    <w:rsid w:val="009A304A"/>
    <w:rsid w:val="009A3B5F"/>
    <w:rsid w:val="009A5256"/>
    <w:rsid w:val="009A554D"/>
    <w:rsid w:val="009A567D"/>
    <w:rsid w:val="009A5D63"/>
    <w:rsid w:val="009A7005"/>
    <w:rsid w:val="009A7227"/>
    <w:rsid w:val="009B0214"/>
    <w:rsid w:val="009B1B45"/>
    <w:rsid w:val="009B2307"/>
    <w:rsid w:val="009B339C"/>
    <w:rsid w:val="009B4956"/>
    <w:rsid w:val="009B5230"/>
    <w:rsid w:val="009B6C9A"/>
    <w:rsid w:val="009B71CF"/>
    <w:rsid w:val="009B79D2"/>
    <w:rsid w:val="009C0794"/>
    <w:rsid w:val="009C0FBA"/>
    <w:rsid w:val="009C278A"/>
    <w:rsid w:val="009C2CB4"/>
    <w:rsid w:val="009C2EB2"/>
    <w:rsid w:val="009C2EE8"/>
    <w:rsid w:val="009C4404"/>
    <w:rsid w:val="009C5CB0"/>
    <w:rsid w:val="009C60A3"/>
    <w:rsid w:val="009C6288"/>
    <w:rsid w:val="009C728B"/>
    <w:rsid w:val="009C75B9"/>
    <w:rsid w:val="009CFF7F"/>
    <w:rsid w:val="009D0DA9"/>
    <w:rsid w:val="009D2A63"/>
    <w:rsid w:val="009D2AA2"/>
    <w:rsid w:val="009D3A91"/>
    <w:rsid w:val="009D4522"/>
    <w:rsid w:val="009D5691"/>
    <w:rsid w:val="009D6553"/>
    <w:rsid w:val="009D6AFE"/>
    <w:rsid w:val="009D6C5A"/>
    <w:rsid w:val="009D704E"/>
    <w:rsid w:val="009D77C3"/>
    <w:rsid w:val="009D7AF7"/>
    <w:rsid w:val="009E0783"/>
    <w:rsid w:val="009E0F75"/>
    <w:rsid w:val="009E153F"/>
    <w:rsid w:val="009E304E"/>
    <w:rsid w:val="009E3341"/>
    <w:rsid w:val="009E44D9"/>
    <w:rsid w:val="009E5558"/>
    <w:rsid w:val="009E6383"/>
    <w:rsid w:val="009E7274"/>
    <w:rsid w:val="009E7F0F"/>
    <w:rsid w:val="009F0329"/>
    <w:rsid w:val="009F04E9"/>
    <w:rsid w:val="009F147A"/>
    <w:rsid w:val="009F204F"/>
    <w:rsid w:val="009F21D5"/>
    <w:rsid w:val="009F2E39"/>
    <w:rsid w:val="009F4F3D"/>
    <w:rsid w:val="009F6646"/>
    <w:rsid w:val="009F699A"/>
    <w:rsid w:val="009F6D58"/>
    <w:rsid w:val="009F7D10"/>
    <w:rsid w:val="00A014C9"/>
    <w:rsid w:val="00A01631"/>
    <w:rsid w:val="00A01907"/>
    <w:rsid w:val="00A01BEA"/>
    <w:rsid w:val="00A020B4"/>
    <w:rsid w:val="00A0245C"/>
    <w:rsid w:val="00A0252F"/>
    <w:rsid w:val="00A028A0"/>
    <w:rsid w:val="00A02C63"/>
    <w:rsid w:val="00A0355A"/>
    <w:rsid w:val="00A03BCE"/>
    <w:rsid w:val="00A04F74"/>
    <w:rsid w:val="00A059E2"/>
    <w:rsid w:val="00A063EA"/>
    <w:rsid w:val="00A064B0"/>
    <w:rsid w:val="00A07157"/>
    <w:rsid w:val="00A075CA"/>
    <w:rsid w:val="00A118D8"/>
    <w:rsid w:val="00A11EB9"/>
    <w:rsid w:val="00A12553"/>
    <w:rsid w:val="00A12900"/>
    <w:rsid w:val="00A13627"/>
    <w:rsid w:val="00A13800"/>
    <w:rsid w:val="00A13903"/>
    <w:rsid w:val="00A13B68"/>
    <w:rsid w:val="00A13CD4"/>
    <w:rsid w:val="00A17110"/>
    <w:rsid w:val="00A20649"/>
    <w:rsid w:val="00A2084D"/>
    <w:rsid w:val="00A20C29"/>
    <w:rsid w:val="00A22007"/>
    <w:rsid w:val="00A228C7"/>
    <w:rsid w:val="00A231B5"/>
    <w:rsid w:val="00A25550"/>
    <w:rsid w:val="00A25A64"/>
    <w:rsid w:val="00A26982"/>
    <w:rsid w:val="00A26CAB"/>
    <w:rsid w:val="00A26DB9"/>
    <w:rsid w:val="00A271EF"/>
    <w:rsid w:val="00A2728F"/>
    <w:rsid w:val="00A27E4A"/>
    <w:rsid w:val="00A27F04"/>
    <w:rsid w:val="00A30490"/>
    <w:rsid w:val="00A304BC"/>
    <w:rsid w:val="00A30C84"/>
    <w:rsid w:val="00A30ED6"/>
    <w:rsid w:val="00A3112D"/>
    <w:rsid w:val="00A32D08"/>
    <w:rsid w:val="00A3377C"/>
    <w:rsid w:val="00A343DF"/>
    <w:rsid w:val="00A3482C"/>
    <w:rsid w:val="00A35382"/>
    <w:rsid w:val="00A356B3"/>
    <w:rsid w:val="00A36102"/>
    <w:rsid w:val="00A36768"/>
    <w:rsid w:val="00A36787"/>
    <w:rsid w:val="00A36D98"/>
    <w:rsid w:val="00A379AC"/>
    <w:rsid w:val="00A4019D"/>
    <w:rsid w:val="00A40288"/>
    <w:rsid w:val="00A414F6"/>
    <w:rsid w:val="00A41E69"/>
    <w:rsid w:val="00A42C28"/>
    <w:rsid w:val="00A4407E"/>
    <w:rsid w:val="00A44253"/>
    <w:rsid w:val="00A45754"/>
    <w:rsid w:val="00A457E0"/>
    <w:rsid w:val="00A45AAE"/>
    <w:rsid w:val="00A47B09"/>
    <w:rsid w:val="00A495C7"/>
    <w:rsid w:val="00A50824"/>
    <w:rsid w:val="00A51209"/>
    <w:rsid w:val="00A51572"/>
    <w:rsid w:val="00A51B0B"/>
    <w:rsid w:val="00A52844"/>
    <w:rsid w:val="00A530FA"/>
    <w:rsid w:val="00A536B8"/>
    <w:rsid w:val="00A54005"/>
    <w:rsid w:val="00A55479"/>
    <w:rsid w:val="00A55935"/>
    <w:rsid w:val="00A56A19"/>
    <w:rsid w:val="00A56E43"/>
    <w:rsid w:val="00A56FA4"/>
    <w:rsid w:val="00A572AC"/>
    <w:rsid w:val="00A572F8"/>
    <w:rsid w:val="00A57A50"/>
    <w:rsid w:val="00A57A57"/>
    <w:rsid w:val="00A57ABE"/>
    <w:rsid w:val="00A6026D"/>
    <w:rsid w:val="00A62149"/>
    <w:rsid w:val="00A629A3"/>
    <w:rsid w:val="00A63A04"/>
    <w:rsid w:val="00A63FDE"/>
    <w:rsid w:val="00A64003"/>
    <w:rsid w:val="00A64D98"/>
    <w:rsid w:val="00A650C9"/>
    <w:rsid w:val="00A65DFE"/>
    <w:rsid w:val="00A66A55"/>
    <w:rsid w:val="00A67E3C"/>
    <w:rsid w:val="00A7041E"/>
    <w:rsid w:val="00A7111B"/>
    <w:rsid w:val="00A71533"/>
    <w:rsid w:val="00A724E4"/>
    <w:rsid w:val="00A729B7"/>
    <w:rsid w:val="00A72BFF"/>
    <w:rsid w:val="00A74C73"/>
    <w:rsid w:val="00A7508D"/>
    <w:rsid w:val="00A75705"/>
    <w:rsid w:val="00A75A33"/>
    <w:rsid w:val="00A75BCC"/>
    <w:rsid w:val="00A75FE7"/>
    <w:rsid w:val="00A76753"/>
    <w:rsid w:val="00A76E99"/>
    <w:rsid w:val="00A77704"/>
    <w:rsid w:val="00A8195E"/>
    <w:rsid w:val="00A81D59"/>
    <w:rsid w:val="00A82244"/>
    <w:rsid w:val="00A8227F"/>
    <w:rsid w:val="00A82367"/>
    <w:rsid w:val="00A826C5"/>
    <w:rsid w:val="00A8301F"/>
    <w:rsid w:val="00A83A88"/>
    <w:rsid w:val="00A845A9"/>
    <w:rsid w:val="00A8660B"/>
    <w:rsid w:val="00A87089"/>
    <w:rsid w:val="00A87180"/>
    <w:rsid w:val="00A8C0E0"/>
    <w:rsid w:val="00A905C6"/>
    <w:rsid w:val="00A90910"/>
    <w:rsid w:val="00A90CCD"/>
    <w:rsid w:val="00A91639"/>
    <w:rsid w:val="00A91C16"/>
    <w:rsid w:val="00A91D65"/>
    <w:rsid w:val="00A92142"/>
    <w:rsid w:val="00A92212"/>
    <w:rsid w:val="00A92C13"/>
    <w:rsid w:val="00A93E70"/>
    <w:rsid w:val="00A9475F"/>
    <w:rsid w:val="00A9503F"/>
    <w:rsid w:val="00A97CC2"/>
    <w:rsid w:val="00AA1662"/>
    <w:rsid w:val="00AA2A43"/>
    <w:rsid w:val="00AA2EE7"/>
    <w:rsid w:val="00AA36AB"/>
    <w:rsid w:val="00AA3ED8"/>
    <w:rsid w:val="00AA43D5"/>
    <w:rsid w:val="00AA4B5C"/>
    <w:rsid w:val="00AA4BC5"/>
    <w:rsid w:val="00AA4D94"/>
    <w:rsid w:val="00AA52D3"/>
    <w:rsid w:val="00AA6828"/>
    <w:rsid w:val="00AA7B9C"/>
    <w:rsid w:val="00AB0182"/>
    <w:rsid w:val="00AB03B7"/>
    <w:rsid w:val="00AB09EE"/>
    <w:rsid w:val="00AB0B3D"/>
    <w:rsid w:val="00AB1742"/>
    <w:rsid w:val="00AB2403"/>
    <w:rsid w:val="00AB3FC3"/>
    <w:rsid w:val="00AB4DF0"/>
    <w:rsid w:val="00AB6464"/>
    <w:rsid w:val="00AB6A9B"/>
    <w:rsid w:val="00AB6B78"/>
    <w:rsid w:val="00AB73EF"/>
    <w:rsid w:val="00AB79B0"/>
    <w:rsid w:val="00AB7F0F"/>
    <w:rsid w:val="00AC187D"/>
    <w:rsid w:val="00AC18CF"/>
    <w:rsid w:val="00AC1D7B"/>
    <w:rsid w:val="00AC1DCE"/>
    <w:rsid w:val="00AC1FC2"/>
    <w:rsid w:val="00AC25AA"/>
    <w:rsid w:val="00AC2B46"/>
    <w:rsid w:val="00AC354A"/>
    <w:rsid w:val="00AC3650"/>
    <w:rsid w:val="00AC399B"/>
    <w:rsid w:val="00AC3EE5"/>
    <w:rsid w:val="00AC4010"/>
    <w:rsid w:val="00AC419F"/>
    <w:rsid w:val="00AC4687"/>
    <w:rsid w:val="00AC497B"/>
    <w:rsid w:val="00AC4D01"/>
    <w:rsid w:val="00AC6115"/>
    <w:rsid w:val="00AC6F55"/>
    <w:rsid w:val="00AC7EBB"/>
    <w:rsid w:val="00AD080B"/>
    <w:rsid w:val="00AD0B79"/>
    <w:rsid w:val="00AD0D9E"/>
    <w:rsid w:val="00AD155A"/>
    <w:rsid w:val="00AD1AC9"/>
    <w:rsid w:val="00AD2605"/>
    <w:rsid w:val="00AD26F7"/>
    <w:rsid w:val="00AD2984"/>
    <w:rsid w:val="00AD2A2F"/>
    <w:rsid w:val="00AD2F66"/>
    <w:rsid w:val="00AD3079"/>
    <w:rsid w:val="00AD3238"/>
    <w:rsid w:val="00AD32A6"/>
    <w:rsid w:val="00AD42BB"/>
    <w:rsid w:val="00AD4340"/>
    <w:rsid w:val="00AD43A2"/>
    <w:rsid w:val="00AD487F"/>
    <w:rsid w:val="00AD4A01"/>
    <w:rsid w:val="00AD5C37"/>
    <w:rsid w:val="00AD6A13"/>
    <w:rsid w:val="00AD71B7"/>
    <w:rsid w:val="00AD7288"/>
    <w:rsid w:val="00AE019E"/>
    <w:rsid w:val="00AE072A"/>
    <w:rsid w:val="00AE0C88"/>
    <w:rsid w:val="00AE153C"/>
    <w:rsid w:val="00AE1872"/>
    <w:rsid w:val="00AE2B57"/>
    <w:rsid w:val="00AE3754"/>
    <w:rsid w:val="00AE3A9A"/>
    <w:rsid w:val="00AE3D5B"/>
    <w:rsid w:val="00AE4438"/>
    <w:rsid w:val="00AE4969"/>
    <w:rsid w:val="00AE5454"/>
    <w:rsid w:val="00AE5680"/>
    <w:rsid w:val="00AE574E"/>
    <w:rsid w:val="00AE57B4"/>
    <w:rsid w:val="00AE5CF2"/>
    <w:rsid w:val="00AE6A83"/>
    <w:rsid w:val="00AE7021"/>
    <w:rsid w:val="00AE7D9F"/>
    <w:rsid w:val="00AE9763"/>
    <w:rsid w:val="00AF118C"/>
    <w:rsid w:val="00AF2366"/>
    <w:rsid w:val="00AF29F4"/>
    <w:rsid w:val="00AF3640"/>
    <w:rsid w:val="00AF3849"/>
    <w:rsid w:val="00AF3F45"/>
    <w:rsid w:val="00AF4A54"/>
    <w:rsid w:val="00AF4CE2"/>
    <w:rsid w:val="00AF4EB6"/>
    <w:rsid w:val="00AF56C8"/>
    <w:rsid w:val="00AF68E3"/>
    <w:rsid w:val="00AF72BC"/>
    <w:rsid w:val="00AF73BF"/>
    <w:rsid w:val="00AF7BA1"/>
    <w:rsid w:val="00AF7BE2"/>
    <w:rsid w:val="00B000AD"/>
    <w:rsid w:val="00B0035B"/>
    <w:rsid w:val="00B00AC4"/>
    <w:rsid w:val="00B0161F"/>
    <w:rsid w:val="00B017C7"/>
    <w:rsid w:val="00B018D7"/>
    <w:rsid w:val="00B01E31"/>
    <w:rsid w:val="00B023D2"/>
    <w:rsid w:val="00B04511"/>
    <w:rsid w:val="00B04522"/>
    <w:rsid w:val="00B04914"/>
    <w:rsid w:val="00B04DA9"/>
    <w:rsid w:val="00B054F2"/>
    <w:rsid w:val="00B05A3A"/>
    <w:rsid w:val="00B05B79"/>
    <w:rsid w:val="00B05DF8"/>
    <w:rsid w:val="00B05E42"/>
    <w:rsid w:val="00B079A9"/>
    <w:rsid w:val="00B07E29"/>
    <w:rsid w:val="00B10603"/>
    <w:rsid w:val="00B10A2C"/>
    <w:rsid w:val="00B10EB2"/>
    <w:rsid w:val="00B119A9"/>
    <w:rsid w:val="00B120B8"/>
    <w:rsid w:val="00B12225"/>
    <w:rsid w:val="00B12381"/>
    <w:rsid w:val="00B12410"/>
    <w:rsid w:val="00B13719"/>
    <w:rsid w:val="00B13D75"/>
    <w:rsid w:val="00B14335"/>
    <w:rsid w:val="00B14D4C"/>
    <w:rsid w:val="00B1578B"/>
    <w:rsid w:val="00B15E54"/>
    <w:rsid w:val="00B160D7"/>
    <w:rsid w:val="00B16765"/>
    <w:rsid w:val="00B16AC2"/>
    <w:rsid w:val="00B16E9C"/>
    <w:rsid w:val="00B17504"/>
    <w:rsid w:val="00B17750"/>
    <w:rsid w:val="00B20A78"/>
    <w:rsid w:val="00B20B87"/>
    <w:rsid w:val="00B20F5D"/>
    <w:rsid w:val="00B21014"/>
    <w:rsid w:val="00B212A9"/>
    <w:rsid w:val="00B21E96"/>
    <w:rsid w:val="00B22F86"/>
    <w:rsid w:val="00B23029"/>
    <w:rsid w:val="00B234FA"/>
    <w:rsid w:val="00B2377F"/>
    <w:rsid w:val="00B23D4D"/>
    <w:rsid w:val="00B247CD"/>
    <w:rsid w:val="00B25589"/>
    <w:rsid w:val="00B2597C"/>
    <w:rsid w:val="00B25BA0"/>
    <w:rsid w:val="00B266D9"/>
    <w:rsid w:val="00B271A9"/>
    <w:rsid w:val="00B31BEA"/>
    <w:rsid w:val="00B3238F"/>
    <w:rsid w:val="00B327F7"/>
    <w:rsid w:val="00B32DC1"/>
    <w:rsid w:val="00B32FE2"/>
    <w:rsid w:val="00B337F8"/>
    <w:rsid w:val="00B33DED"/>
    <w:rsid w:val="00B33E24"/>
    <w:rsid w:val="00B33F50"/>
    <w:rsid w:val="00B343F4"/>
    <w:rsid w:val="00B34541"/>
    <w:rsid w:val="00B352D8"/>
    <w:rsid w:val="00B35E52"/>
    <w:rsid w:val="00B36604"/>
    <w:rsid w:val="00B3685F"/>
    <w:rsid w:val="00B37700"/>
    <w:rsid w:val="00B37C8F"/>
    <w:rsid w:val="00B40351"/>
    <w:rsid w:val="00B40815"/>
    <w:rsid w:val="00B408AF"/>
    <w:rsid w:val="00B4174F"/>
    <w:rsid w:val="00B42AD4"/>
    <w:rsid w:val="00B437AD"/>
    <w:rsid w:val="00B43ACB"/>
    <w:rsid w:val="00B43C57"/>
    <w:rsid w:val="00B450FD"/>
    <w:rsid w:val="00B45D80"/>
    <w:rsid w:val="00B503B0"/>
    <w:rsid w:val="00B50B8B"/>
    <w:rsid w:val="00B50FB0"/>
    <w:rsid w:val="00B51656"/>
    <w:rsid w:val="00B5192C"/>
    <w:rsid w:val="00B53026"/>
    <w:rsid w:val="00B53C2B"/>
    <w:rsid w:val="00B53CC0"/>
    <w:rsid w:val="00B55AB2"/>
    <w:rsid w:val="00B55B57"/>
    <w:rsid w:val="00B55BB9"/>
    <w:rsid w:val="00B55E36"/>
    <w:rsid w:val="00B56153"/>
    <w:rsid w:val="00B5692E"/>
    <w:rsid w:val="00B602A8"/>
    <w:rsid w:val="00B6162C"/>
    <w:rsid w:val="00B622AC"/>
    <w:rsid w:val="00B62D8E"/>
    <w:rsid w:val="00B640EC"/>
    <w:rsid w:val="00B650CF"/>
    <w:rsid w:val="00B653D5"/>
    <w:rsid w:val="00B65498"/>
    <w:rsid w:val="00B67365"/>
    <w:rsid w:val="00B676FD"/>
    <w:rsid w:val="00B67F79"/>
    <w:rsid w:val="00B707B8"/>
    <w:rsid w:val="00B71D64"/>
    <w:rsid w:val="00B731F5"/>
    <w:rsid w:val="00B752F1"/>
    <w:rsid w:val="00B75675"/>
    <w:rsid w:val="00B7594F"/>
    <w:rsid w:val="00B75F98"/>
    <w:rsid w:val="00B76250"/>
    <w:rsid w:val="00B7766D"/>
    <w:rsid w:val="00B7788F"/>
    <w:rsid w:val="00B77B70"/>
    <w:rsid w:val="00B807B4"/>
    <w:rsid w:val="00B80863"/>
    <w:rsid w:val="00B80F53"/>
    <w:rsid w:val="00B81C86"/>
    <w:rsid w:val="00B824F7"/>
    <w:rsid w:val="00B8260A"/>
    <w:rsid w:val="00B827DF"/>
    <w:rsid w:val="00B8302C"/>
    <w:rsid w:val="00B836A4"/>
    <w:rsid w:val="00B836CC"/>
    <w:rsid w:val="00B84899"/>
    <w:rsid w:val="00B84C46"/>
    <w:rsid w:val="00B84D6C"/>
    <w:rsid w:val="00B85981"/>
    <w:rsid w:val="00B86053"/>
    <w:rsid w:val="00B86660"/>
    <w:rsid w:val="00B86A21"/>
    <w:rsid w:val="00B86DAA"/>
    <w:rsid w:val="00B871CC"/>
    <w:rsid w:val="00B87506"/>
    <w:rsid w:val="00B87905"/>
    <w:rsid w:val="00B9012B"/>
    <w:rsid w:val="00B90E86"/>
    <w:rsid w:val="00B916DF"/>
    <w:rsid w:val="00B91F18"/>
    <w:rsid w:val="00B92148"/>
    <w:rsid w:val="00B926A9"/>
    <w:rsid w:val="00B92A5C"/>
    <w:rsid w:val="00B92F0E"/>
    <w:rsid w:val="00B93D49"/>
    <w:rsid w:val="00B94084"/>
    <w:rsid w:val="00B9528B"/>
    <w:rsid w:val="00B957E8"/>
    <w:rsid w:val="00B96E2A"/>
    <w:rsid w:val="00BA0348"/>
    <w:rsid w:val="00BA25EA"/>
    <w:rsid w:val="00BA27DC"/>
    <w:rsid w:val="00BA3028"/>
    <w:rsid w:val="00BA5314"/>
    <w:rsid w:val="00BA5EB0"/>
    <w:rsid w:val="00BA6260"/>
    <w:rsid w:val="00BA6C31"/>
    <w:rsid w:val="00BA7BAF"/>
    <w:rsid w:val="00BB0939"/>
    <w:rsid w:val="00BB164D"/>
    <w:rsid w:val="00BB25CF"/>
    <w:rsid w:val="00BB291A"/>
    <w:rsid w:val="00BB40E9"/>
    <w:rsid w:val="00BB43C6"/>
    <w:rsid w:val="00BB4504"/>
    <w:rsid w:val="00BB5616"/>
    <w:rsid w:val="00BB597C"/>
    <w:rsid w:val="00BC02CE"/>
    <w:rsid w:val="00BC0961"/>
    <w:rsid w:val="00BC0D88"/>
    <w:rsid w:val="00BC11AA"/>
    <w:rsid w:val="00BC1D65"/>
    <w:rsid w:val="00BC23C3"/>
    <w:rsid w:val="00BC262D"/>
    <w:rsid w:val="00BC27CE"/>
    <w:rsid w:val="00BC3E51"/>
    <w:rsid w:val="00BC3E7F"/>
    <w:rsid w:val="00BC474F"/>
    <w:rsid w:val="00BC57AD"/>
    <w:rsid w:val="00BC59E3"/>
    <w:rsid w:val="00BC5AB8"/>
    <w:rsid w:val="00BC5CDF"/>
    <w:rsid w:val="00BC63E2"/>
    <w:rsid w:val="00BD00DA"/>
    <w:rsid w:val="00BD0290"/>
    <w:rsid w:val="00BD15A9"/>
    <w:rsid w:val="00BD24E2"/>
    <w:rsid w:val="00BD36C7"/>
    <w:rsid w:val="00BD4291"/>
    <w:rsid w:val="00BD439C"/>
    <w:rsid w:val="00BD4567"/>
    <w:rsid w:val="00BD52C0"/>
    <w:rsid w:val="00BD6E16"/>
    <w:rsid w:val="00BD70AC"/>
    <w:rsid w:val="00BD7552"/>
    <w:rsid w:val="00BD7828"/>
    <w:rsid w:val="00BD7DC4"/>
    <w:rsid w:val="00BE06D9"/>
    <w:rsid w:val="00BE0788"/>
    <w:rsid w:val="00BE2A75"/>
    <w:rsid w:val="00BE2BDC"/>
    <w:rsid w:val="00BE4731"/>
    <w:rsid w:val="00BE4921"/>
    <w:rsid w:val="00BE4D77"/>
    <w:rsid w:val="00BE54B0"/>
    <w:rsid w:val="00BE5A7F"/>
    <w:rsid w:val="00BE73A2"/>
    <w:rsid w:val="00BE7AB2"/>
    <w:rsid w:val="00BF0557"/>
    <w:rsid w:val="00BF1590"/>
    <w:rsid w:val="00BF1829"/>
    <w:rsid w:val="00BF2CD5"/>
    <w:rsid w:val="00BF2EB3"/>
    <w:rsid w:val="00BF3082"/>
    <w:rsid w:val="00BF42B6"/>
    <w:rsid w:val="00BF474A"/>
    <w:rsid w:val="00BF5C39"/>
    <w:rsid w:val="00BF6572"/>
    <w:rsid w:val="00BF6D67"/>
    <w:rsid w:val="00BF7602"/>
    <w:rsid w:val="00BF7AB8"/>
    <w:rsid w:val="00BF7D41"/>
    <w:rsid w:val="00BF7FC2"/>
    <w:rsid w:val="00C00107"/>
    <w:rsid w:val="00C0091E"/>
    <w:rsid w:val="00C00B75"/>
    <w:rsid w:val="00C01396"/>
    <w:rsid w:val="00C014F4"/>
    <w:rsid w:val="00C01C97"/>
    <w:rsid w:val="00C036AE"/>
    <w:rsid w:val="00C04873"/>
    <w:rsid w:val="00C0490D"/>
    <w:rsid w:val="00C04B4A"/>
    <w:rsid w:val="00C04F4B"/>
    <w:rsid w:val="00C06D45"/>
    <w:rsid w:val="00C07AED"/>
    <w:rsid w:val="00C10A3D"/>
    <w:rsid w:val="00C1137B"/>
    <w:rsid w:val="00C11B0D"/>
    <w:rsid w:val="00C11C86"/>
    <w:rsid w:val="00C12330"/>
    <w:rsid w:val="00C129B6"/>
    <w:rsid w:val="00C1337F"/>
    <w:rsid w:val="00C13F94"/>
    <w:rsid w:val="00C15D00"/>
    <w:rsid w:val="00C16400"/>
    <w:rsid w:val="00C16C63"/>
    <w:rsid w:val="00C16ED7"/>
    <w:rsid w:val="00C20121"/>
    <w:rsid w:val="00C20D5D"/>
    <w:rsid w:val="00C21636"/>
    <w:rsid w:val="00C21989"/>
    <w:rsid w:val="00C219B2"/>
    <w:rsid w:val="00C223FF"/>
    <w:rsid w:val="00C23193"/>
    <w:rsid w:val="00C2331B"/>
    <w:rsid w:val="00C24F1C"/>
    <w:rsid w:val="00C25515"/>
    <w:rsid w:val="00C25D6A"/>
    <w:rsid w:val="00C25DC7"/>
    <w:rsid w:val="00C261F6"/>
    <w:rsid w:val="00C26B20"/>
    <w:rsid w:val="00C27646"/>
    <w:rsid w:val="00C27BD6"/>
    <w:rsid w:val="00C308AB"/>
    <w:rsid w:val="00C308D6"/>
    <w:rsid w:val="00C31339"/>
    <w:rsid w:val="00C32CE4"/>
    <w:rsid w:val="00C33303"/>
    <w:rsid w:val="00C3446C"/>
    <w:rsid w:val="00C353CD"/>
    <w:rsid w:val="00C37966"/>
    <w:rsid w:val="00C37D39"/>
    <w:rsid w:val="00C400F2"/>
    <w:rsid w:val="00C402D2"/>
    <w:rsid w:val="00C4031C"/>
    <w:rsid w:val="00C40569"/>
    <w:rsid w:val="00C42756"/>
    <w:rsid w:val="00C430E9"/>
    <w:rsid w:val="00C46F15"/>
    <w:rsid w:val="00C47DF8"/>
    <w:rsid w:val="00C501DA"/>
    <w:rsid w:val="00C50B75"/>
    <w:rsid w:val="00C50E03"/>
    <w:rsid w:val="00C511B1"/>
    <w:rsid w:val="00C511D5"/>
    <w:rsid w:val="00C52F42"/>
    <w:rsid w:val="00C53D23"/>
    <w:rsid w:val="00C53D83"/>
    <w:rsid w:val="00C5404B"/>
    <w:rsid w:val="00C550F8"/>
    <w:rsid w:val="00C55783"/>
    <w:rsid w:val="00C55D13"/>
    <w:rsid w:val="00C5671A"/>
    <w:rsid w:val="00C573C9"/>
    <w:rsid w:val="00C60044"/>
    <w:rsid w:val="00C6098E"/>
    <w:rsid w:val="00C60B02"/>
    <w:rsid w:val="00C60EFB"/>
    <w:rsid w:val="00C6143E"/>
    <w:rsid w:val="00C61A91"/>
    <w:rsid w:val="00C6305F"/>
    <w:rsid w:val="00C63074"/>
    <w:rsid w:val="00C63B13"/>
    <w:rsid w:val="00C64C14"/>
    <w:rsid w:val="00C702A9"/>
    <w:rsid w:val="00C70456"/>
    <w:rsid w:val="00C70534"/>
    <w:rsid w:val="00C7111A"/>
    <w:rsid w:val="00C73419"/>
    <w:rsid w:val="00C737EE"/>
    <w:rsid w:val="00C73973"/>
    <w:rsid w:val="00C74378"/>
    <w:rsid w:val="00C743C2"/>
    <w:rsid w:val="00C7450D"/>
    <w:rsid w:val="00C7529E"/>
    <w:rsid w:val="00C76926"/>
    <w:rsid w:val="00C80029"/>
    <w:rsid w:val="00C80057"/>
    <w:rsid w:val="00C80E3D"/>
    <w:rsid w:val="00C81982"/>
    <w:rsid w:val="00C82125"/>
    <w:rsid w:val="00C82434"/>
    <w:rsid w:val="00C82C25"/>
    <w:rsid w:val="00C83DA8"/>
    <w:rsid w:val="00C84949"/>
    <w:rsid w:val="00C849D4"/>
    <w:rsid w:val="00C84A21"/>
    <w:rsid w:val="00C84EEC"/>
    <w:rsid w:val="00C861FB"/>
    <w:rsid w:val="00C86AF8"/>
    <w:rsid w:val="00C86D9A"/>
    <w:rsid w:val="00C86DEF"/>
    <w:rsid w:val="00C90C26"/>
    <w:rsid w:val="00C915F7"/>
    <w:rsid w:val="00C9164F"/>
    <w:rsid w:val="00C9186C"/>
    <w:rsid w:val="00C9219E"/>
    <w:rsid w:val="00C94304"/>
    <w:rsid w:val="00C94B2A"/>
    <w:rsid w:val="00C94F5F"/>
    <w:rsid w:val="00C95655"/>
    <w:rsid w:val="00C95B97"/>
    <w:rsid w:val="00C95E70"/>
    <w:rsid w:val="00C96907"/>
    <w:rsid w:val="00C96C73"/>
    <w:rsid w:val="00C96ED2"/>
    <w:rsid w:val="00C96F57"/>
    <w:rsid w:val="00CA0087"/>
    <w:rsid w:val="00CA032B"/>
    <w:rsid w:val="00CA06E6"/>
    <w:rsid w:val="00CA097E"/>
    <w:rsid w:val="00CA0DA4"/>
    <w:rsid w:val="00CA0ECF"/>
    <w:rsid w:val="00CA139B"/>
    <w:rsid w:val="00CA38F0"/>
    <w:rsid w:val="00CA4138"/>
    <w:rsid w:val="00CA4373"/>
    <w:rsid w:val="00CA5DB8"/>
    <w:rsid w:val="00CA5F49"/>
    <w:rsid w:val="00CA657E"/>
    <w:rsid w:val="00CA6D3F"/>
    <w:rsid w:val="00CA6F03"/>
    <w:rsid w:val="00CA75B8"/>
    <w:rsid w:val="00CB1AFD"/>
    <w:rsid w:val="00CB2C65"/>
    <w:rsid w:val="00CB3142"/>
    <w:rsid w:val="00CB39F0"/>
    <w:rsid w:val="00CB4090"/>
    <w:rsid w:val="00CB4469"/>
    <w:rsid w:val="00CB462A"/>
    <w:rsid w:val="00CB4F37"/>
    <w:rsid w:val="00CB752D"/>
    <w:rsid w:val="00CB7B99"/>
    <w:rsid w:val="00CB7F15"/>
    <w:rsid w:val="00CB86B7"/>
    <w:rsid w:val="00CC09CA"/>
    <w:rsid w:val="00CC100B"/>
    <w:rsid w:val="00CC10BC"/>
    <w:rsid w:val="00CC19A8"/>
    <w:rsid w:val="00CC1A1C"/>
    <w:rsid w:val="00CC2583"/>
    <w:rsid w:val="00CC29F1"/>
    <w:rsid w:val="00CC37FA"/>
    <w:rsid w:val="00CC4134"/>
    <w:rsid w:val="00CC42D5"/>
    <w:rsid w:val="00CC4DDC"/>
    <w:rsid w:val="00CC517F"/>
    <w:rsid w:val="00CC5FAB"/>
    <w:rsid w:val="00CC7302"/>
    <w:rsid w:val="00CC7CEA"/>
    <w:rsid w:val="00CD1C41"/>
    <w:rsid w:val="00CD26B0"/>
    <w:rsid w:val="00CD287D"/>
    <w:rsid w:val="00CD3229"/>
    <w:rsid w:val="00CD384A"/>
    <w:rsid w:val="00CD3D3F"/>
    <w:rsid w:val="00CD4CF6"/>
    <w:rsid w:val="00CD539B"/>
    <w:rsid w:val="00CD6017"/>
    <w:rsid w:val="00CD6075"/>
    <w:rsid w:val="00CD6E0B"/>
    <w:rsid w:val="00CD73BE"/>
    <w:rsid w:val="00CE06C0"/>
    <w:rsid w:val="00CE0F14"/>
    <w:rsid w:val="00CE1014"/>
    <w:rsid w:val="00CE26EF"/>
    <w:rsid w:val="00CE27E5"/>
    <w:rsid w:val="00CE2A88"/>
    <w:rsid w:val="00CE35F4"/>
    <w:rsid w:val="00CE3DFF"/>
    <w:rsid w:val="00CE40F7"/>
    <w:rsid w:val="00CE4C96"/>
    <w:rsid w:val="00CE504C"/>
    <w:rsid w:val="00CE5173"/>
    <w:rsid w:val="00CE58A1"/>
    <w:rsid w:val="00CE5AA1"/>
    <w:rsid w:val="00CE7B2A"/>
    <w:rsid w:val="00CF0134"/>
    <w:rsid w:val="00CF01A1"/>
    <w:rsid w:val="00CF1340"/>
    <w:rsid w:val="00CF338E"/>
    <w:rsid w:val="00CF35A8"/>
    <w:rsid w:val="00CF4C07"/>
    <w:rsid w:val="00CF5702"/>
    <w:rsid w:val="00CF582A"/>
    <w:rsid w:val="00CF7155"/>
    <w:rsid w:val="00CF7188"/>
    <w:rsid w:val="00CF7BCF"/>
    <w:rsid w:val="00CF7D79"/>
    <w:rsid w:val="00CF7FD8"/>
    <w:rsid w:val="00D008FC"/>
    <w:rsid w:val="00D00DE8"/>
    <w:rsid w:val="00D010D9"/>
    <w:rsid w:val="00D01D9E"/>
    <w:rsid w:val="00D02A8F"/>
    <w:rsid w:val="00D03D3A"/>
    <w:rsid w:val="00D0420D"/>
    <w:rsid w:val="00D04384"/>
    <w:rsid w:val="00D04E5E"/>
    <w:rsid w:val="00D05571"/>
    <w:rsid w:val="00D05975"/>
    <w:rsid w:val="00D05E00"/>
    <w:rsid w:val="00D064B4"/>
    <w:rsid w:val="00D1017F"/>
    <w:rsid w:val="00D10E44"/>
    <w:rsid w:val="00D10FAC"/>
    <w:rsid w:val="00D11A98"/>
    <w:rsid w:val="00D123DC"/>
    <w:rsid w:val="00D13765"/>
    <w:rsid w:val="00D13A2C"/>
    <w:rsid w:val="00D14611"/>
    <w:rsid w:val="00D14716"/>
    <w:rsid w:val="00D1564E"/>
    <w:rsid w:val="00D15A2D"/>
    <w:rsid w:val="00D15FB2"/>
    <w:rsid w:val="00D16C5D"/>
    <w:rsid w:val="00D16D56"/>
    <w:rsid w:val="00D16F95"/>
    <w:rsid w:val="00D20D73"/>
    <w:rsid w:val="00D21458"/>
    <w:rsid w:val="00D2161E"/>
    <w:rsid w:val="00D21A14"/>
    <w:rsid w:val="00D21DBD"/>
    <w:rsid w:val="00D220A1"/>
    <w:rsid w:val="00D223C4"/>
    <w:rsid w:val="00D2357F"/>
    <w:rsid w:val="00D238AB"/>
    <w:rsid w:val="00D23B42"/>
    <w:rsid w:val="00D23E7E"/>
    <w:rsid w:val="00D24511"/>
    <w:rsid w:val="00D24D86"/>
    <w:rsid w:val="00D25100"/>
    <w:rsid w:val="00D25381"/>
    <w:rsid w:val="00D26DBE"/>
    <w:rsid w:val="00D26F07"/>
    <w:rsid w:val="00D270AD"/>
    <w:rsid w:val="00D271AC"/>
    <w:rsid w:val="00D27929"/>
    <w:rsid w:val="00D2CC81"/>
    <w:rsid w:val="00D30AE4"/>
    <w:rsid w:val="00D324E2"/>
    <w:rsid w:val="00D333E6"/>
    <w:rsid w:val="00D33DD1"/>
    <w:rsid w:val="00D33DE6"/>
    <w:rsid w:val="00D33FDC"/>
    <w:rsid w:val="00D34A4F"/>
    <w:rsid w:val="00D354CC"/>
    <w:rsid w:val="00D3558A"/>
    <w:rsid w:val="00D36D29"/>
    <w:rsid w:val="00D36E27"/>
    <w:rsid w:val="00D36E65"/>
    <w:rsid w:val="00D37856"/>
    <w:rsid w:val="00D40267"/>
    <w:rsid w:val="00D405E2"/>
    <w:rsid w:val="00D40615"/>
    <w:rsid w:val="00D40BB2"/>
    <w:rsid w:val="00D40CD0"/>
    <w:rsid w:val="00D40F2E"/>
    <w:rsid w:val="00D410FC"/>
    <w:rsid w:val="00D41CEB"/>
    <w:rsid w:val="00D41E54"/>
    <w:rsid w:val="00D42A76"/>
    <w:rsid w:val="00D43445"/>
    <w:rsid w:val="00D439E5"/>
    <w:rsid w:val="00D43CD3"/>
    <w:rsid w:val="00D44638"/>
    <w:rsid w:val="00D44E7D"/>
    <w:rsid w:val="00D455CA"/>
    <w:rsid w:val="00D45971"/>
    <w:rsid w:val="00D45E12"/>
    <w:rsid w:val="00D45F3C"/>
    <w:rsid w:val="00D46590"/>
    <w:rsid w:val="00D46738"/>
    <w:rsid w:val="00D47FAC"/>
    <w:rsid w:val="00D503D3"/>
    <w:rsid w:val="00D509FC"/>
    <w:rsid w:val="00D50A91"/>
    <w:rsid w:val="00D520BF"/>
    <w:rsid w:val="00D52660"/>
    <w:rsid w:val="00D52DDB"/>
    <w:rsid w:val="00D52EF5"/>
    <w:rsid w:val="00D53D27"/>
    <w:rsid w:val="00D56029"/>
    <w:rsid w:val="00D57769"/>
    <w:rsid w:val="00D6110B"/>
    <w:rsid w:val="00D619DE"/>
    <w:rsid w:val="00D61A9A"/>
    <w:rsid w:val="00D62BC5"/>
    <w:rsid w:val="00D63AA3"/>
    <w:rsid w:val="00D649AF"/>
    <w:rsid w:val="00D64DCD"/>
    <w:rsid w:val="00D65434"/>
    <w:rsid w:val="00D657AE"/>
    <w:rsid w:val="00D67A3E"/>
    <w:rsid w:val="00D70120"/>
    <w:rsid w:val="00D7039B"/>
    <w:rsid w:val="00D704C0"/>
    <w:rsid w:val="00D70B01"/>
    <w:rsid w:val="00D70BA7"/>
    <w:rsid w:val="00D71285"/>
    <w:rsid w:val="00D719C6"/>
    <w:rsid w:val="00D71B2C"/>
    <w:rsid w:val="00D720CF"/>
    <w:rsid w:val="00D7220E"/>
    <w:rsid w:val="00D73532"/>
    <w:rsid w:val="00D73597"/>
    <w:rsid w:val="00D735A9"/>
    <w:rsid w:val="00D73AF9"/>
    <w:rsid w:val="00D74452"/>
    <w:rsid w:val="00D756D2"/>
    <w:rsid w:val="00D75FA6"/>
    <w:rsid w:val="00D770F8"/>
    <w:rsid w:val="00D7733A"/>
    <w:rsid w:val="00D77487"/>
    <w:rsid w:val="00D77E70"/>
    <w:rsid w:val="00D810D7"/>
    <w:rsid w:val="00D8150F"/>
    <w:rsid w:val="00D826FF"/>
    <w:rsid w:val="00D83846"/>
    <w:rsid w:val="00D83AD0"/>
    <w:rsid w:val="00D84620"/>
    <w:rsid w:val="00D84A75"/>
    <w:rsid w:val="00D853FF"/>
    <w:rsid w:val="00D8550D"/>
    <w:rsid w:val="00D86571"/>
    <w:rsid w:val="00D8716C"/>
    <w:rsid w:val="00D90E08"/>
    <w:rsid w:val="00D917DD"/>
    <w:rsid w:val="00D91F14"/>
    <w:rsid w:val="00D93196"/>
    <w:rsid w:val="00D93A7C"/>
    <w:rsid w:val="00D97BBE"/>
    <w:rsid w:val="00DA0481"/>
    <w:rsid w:val="00DA1BC3"/>
    <w:rsid w:val="00DA2285"/>
    <w:rsid w:val="00DA255E"/>
    <w:rsid w:val="00DA3389"/>
    <w:rsid w:val="00DA3A96"/>
    <w:rsid w:val="00DA3CEC"/>
    <w:rsid w:val="00DA3DC4"/>
    <w:rsid w:val="00DA4DAF"/>
    <w:rsid w:val="00DA4F43"/>
    <w:rsid w:val="00DA5D31"/>
    <w:rsid w:val="00DA5EFF"/>
    <w:rsid w:val="00DA6643"/>
    <w:rsid w:val="00DA6A28"/>
    <w:rsid w:val="00DA70F3"/>
    <w:rsid w:val="00DA7910"/>
    <w:rsid w:val="00DB0AD8"/>
    <w:rsid w:val="00DB0B2B"/>
    <w:rsid w:val="00DB0CA5"/>
    <w:rsid w:val="00DB1609"/>
    <w:rsid w:val="00DB19B0"/>
    <w:rsid w:val="00DB1BD1"/>
    <w:rsid w:val="00DB296B"/>
    <w:rsid w:val="00DB2D78"/>
    <w:rsid w:val="00DB3732"/>
    <w:rsid w:val="00DB3739"/>
    <w:rsid w:val="00DB37B4"/>
    <w:rsid w:val="00DB3CCA"/>
    <w:rsid w:val="00DB41B1"/>
    <w:rsid w:val="00DB4358"/>
    <w:rsid w:val="00DB4A75"/>
    <w:rsid w:val="00DB5C19"/>
    <w:rsid w:val="00DB5D0F"/>
    <w:rsid w:val="00DB600B"/>
    <w:rsid w:val="00DB662F"/>
    <w:rsid w:val="00DC0B41"/>
    <w:rsid w:val="00DC0CFE"/>
    <w:rsid w:val="00DC1DAD"/>
    <w:rsid w:val="00DC1F1B"/>
    <w:rsid w:val="00DC1FCE"/>
    <w:rsid w:val="00DC31FE"/>
    <w:rsid w:val="00DC35C0"/>
    <w:rsid w:val="00DC374D"/>
    <w:rsid w:val="00DC41A9"/>
    <w:rsid w:val="00DC5124"/>
    <w:rsid w:val="00DC5604"/>
    <w:rsid w:val="00DC5951"/>
    <w:rsid w:val="00DC79E2"/>
    <w:rsid w:val="00DD0C72"/>
    <w:rsid w:val="00DD0E42"/>
    <w:rsid w:val="00DD10C8"/>
    <w:rsid w:val="00DD1C99"/>
    <w:rsid w:val="00DD2800"/>
    <w:rsid w:val="00DD2874"/>
    <w:rsid w:val="00DD29DF"/>
    <w:rsid w:val="00DD40D8"/>
    <w:rsid w:val="00DD4592"/>
    <w:rsid w:val="00DD50EF"/>
    <w:rsid w:val="00DD5948"/>
    <w:rsid w:val="00DD5C6C"/>
    <w:rsid w:val="00DD5D42"/>
    <w:rsid w:val="00DD5F35"/>
    <w:rsid w:val="00DD7162"/>
    <w:rsid w:val="00DD7E0E"/>
    <w:rsid w:val="00DD7EE8"/>
    <w:rsid w:val="00DE09F6"/>
    <w:rsid w:val="00DE25AB"/>
    <w:rsid w:val="00DE31D1"/>
    <w:rsid w:val="00DE35F7"/>
    <w:rsid w:val="00DE3C41"/>
    <w:rsid w:val="00DE3E3B"/>
    <w:rsid w:val="00DE47DA"/>
    <w:rsid w:val="00DE53C0"/>
    <w:rsid w:val="00DE5581"/>
    <w:rsid w:val="00DE5A76"/>
    <w:rsid w:val="00DE5DCA"/>
    <w:rsid w:val="00DE5DF2"/>
    <w:rsid w:val="00DE6080"/>
    <w:rsid w:val="00DE61F4"/>
    <w:rsid w:val="00DE66C7"/>
    <w:rsid w:val="00DE6710"/>
    <w:rsid w:val="00DE6891"/>
    <w:rsid w:val="00DE6CA4"/>
    <w:rsid w:val="00DE76EA"/>
    <w:rsid w:val="00DF09E5"/>
    <w:rsid w:val="00DF13C8"/>
    <w:rsid w:val="00DF1C4A"/>
    <w:rsid w:val="00DF22F9"/>
    <w:rsid w:val="00DF280A"/>
    <w:rsid w:val="00DF3180"/>
    <w:rsid w:val="00DF3287"/>
    <w:rsid w:val="00DF39F7"/>
    <w:rsid w:val="00DF4288"/>
    <w:rsid w:val="00DF46DC"/>
    <w:rsid w:val="00DF4749"/>
    <w:rsid w:val="00DF51C5"/>
    <w:rsid w:val="00DF550C"/>
    <w:rsid w:val="00DF6BFB"/>
    <w:rsid w:val="00DF742F"/>
    <w:rsid w:val="00E02B05"/>
    <w:rsid w:val="00E02DB3"/>
    <w:rsid w:val="00E02F41"/>
    <w:rsid w:val="00E02F69"/>
    <w:rsid w:val="00E03F08"/>
    <w:rsid w:val="00E043D0"/>
    <w:rsid w:val="00E045EE"/>
    <w:rsid w:val="00E05530"/>
    <w:rsid w:val="00E055EC"/>
    <w:rsid w:val="00E06825"/>
    <w:rsid w:val="00E0733D"/>
    <w:rsid w:val="00E0784F"/>
    <w:rsid w:val="00E10363"/>
    <w:rsid w:val="00E108F5"/>
    <w:rsid w:val="00E10F69"/>
    <w:rsid w:val="00E11719"/>
    <w:rsid w:val="00E11D92"/>
    <w:rsid w:val="00E120B1"/>
    <w:rsid w:val="00E124F4"/>
    <w:rsid w:val="00E12602"/>
    <w:rsid w:val="00E12953"/>
    <w:rsid w:val="00E12E53"/>
    <w:rsid w:val="00E14913"/>
    <w:rsid w:val="00E14F51"/>
    <w:rsid w:val="00E15058"/>
    <w:rsid w:val="00E15797"/>
    <w:rsid w:val="00E15CDD"/>
    <w:rsid w:val="00E1704C"/>
    <w:rsid w:val="00E17D2D"/>
    <w:rsid w:val="00E20680"/>
    <w:rsid w:val="00E207A5"/>
    <w:rsid w:val="00E213FE"/>
    <w:rsid w:val="00E21C91"/>
    <w:rsid w:val="00E21DB5"/>
    <w:rsid w:val="00E22168"/>
    <w:rsid w:val="00E2228C"/>
    <w:rsid w:val="00E228B4"/>
    <w:rsid w:val="00E23935"/>
    <w:rsid w:val="00E23BDC"/>
    <w:rsid w:val="00E2405A"/>
    <w:rsid w:val="00E2554B"/>
    <w:rsid w:val="00E25989"/>
    <w:rsid w:val="00E25D5D"/>
    <w:rsid w:val="00E26064"/>
    <w:rsid w:val="00E2683B"/>
    <w:rsid w:val="00E26A37"/>
    <w:rsid w:val="00E27417"/>
    <w:rsid w:val="00E27713"/>
    <w:rsid w:val="00E27BBE"/>
    <w:rsid w:val="00E302E7"/>
    <w:rsid w:val="00E30765"/>
    <w:rsid w:val="00E31FA9"/>
    <w:rsid w:val="00E32659"/>
    <w:rsid w:val="00E328FD"/>
    <w:rsid w:val="00E32CB1"/>
    <w:rsid w:val="00E32D4D"/>
    <w:rsid w:val="00E32E41"/>
    <w:rsid w:val="00E33A50"/>
    <w:rsid w:val="00E35033"/>
    <w:rsid w:val="00E35552"/>
    <w:rsid w:val="00E35633"/>
    <w:rsid w:val="00E359B8"/>
    <w:rsid w:val="00E3658E"/>
    <w:rsid w:val="00E37C0A"/>
    <w:rsid w:val="00E4017D"/>
    <w:rsid w:val="00E40E10"/>
    <w:rsid w:val="00E416E8"/>
    <w:rsid w:val="00E41B4A"/>
    <w:rsid w:val="00E41CB1"/>
    <w:rsid w:val="00E41D11"/>
    <w:rsid w:val="00E41D21"/>
    <w:rsid w:val="00E41FEB"/>
    <w:rsid w:val="00E43E28"/>
    <w:rsid w:val="00E43E90"/>
    <w:rsid w:val="00E44C90"/>
    <w:rsid w:val="00E45B31"/>
    <w:rsid w:val="00E45FB0"/>
    <w:rsid w:val="00E45FC3"/>
    <w:rsid w:val="00E46176"/>
    <w:rsid w:val="00E46B22"/>
    <w:rsid w:val="00E46BBF"/>
    <w:rsid w:val="00E473B0"/>
    <w:rsid w:val="00E47837"/>
    <w:rsid w:val="00E5147D"/>
    <w:rsid w:val="00E52065"/>
    <w:rsid w:val="00E53F93"/>
    <w:rsid w:val="00E544A0"/>
    <w:rsid w:val="00E5458F"/>
    <w:rsid w:val="00E54CDD"/>
    <w:rsid w:val="00E55DA5"/>
    <w:rsid w:val="00E561AC"/>
    <w:rsid w:val="00E565CD"/>
    <w:rsid w:val="00E56CED"/>
    <w:rsid w:val="00E576B6"/>
    <w:rsid w:val="00E57845"/>
    <w:rsid w:val="00E579D5"/>
    <w:rsid w:val="00E6053A"/>
    <w:rsid w:val="00E6060A"/>
    <w:rsid w:val="00E623E0"/>
    <w:rsid w:val="00E62758"/>
    <w:rsid w:val="00E62D1D"/>
    <w:rsid w:val="00E62F39"/>
    <w:rsid w:val="00E63866"/>
    <w:rsid w:val="00E6470D"/>
    <w:rsid w:val="00E649AE"/>
    <w:rsid w:val="00E65660"/>
    <w:rsid w:val="00E668C4"/>
    <w:rsid w:val="00E66BFA"/>
    <w:rsid w:val="00E6768A"/>
    <w:rsid w:val="00E70182"/>
    <w:rsid w:val="00E70314"/>
    <w:rsid w:val="00E70C47"/>
    <w:rsid w:val="00E70F21"/>
    <w:rsid w:val="00E715CD"/>
    <w:rsid w:val="00E71C7F"/>
    <w:rsid w:val="00E71E99"/>
    <w:rsid w:val="00E723E3"/>
    <w:rsid w:val="00E726CB"/>
    <w:rsid w:val="00E7315B"/>
    <w:rsid w:val="00E73CE0"/>
    <w:rsid w:val="00E7412F"/>
    <w:rsid w:val="00E7478B"/>
    <w:rsid w:val="00E748D9"/>
    <w:rsid w:val="00E74A3F"/>
    <w:rsid w:val="00E74CF3"/>
    <w:rsid w:val="00E760C3"/>
    <w:rsid w:val="00E76C0E"/>
    <w:rsid w:val="00E778AE"/>
    <w:rsid w:val="00E77DD6"/>
    <w:rsid w:val="00E80193"/>
    <w:rsid w:val="00E805C7"/>
    <w:rsid w:val="00E8093C"/>
    <w:rsid w:val="00E81147"/>
    <w:rsid w:val="00E817BE"/>
    <w:rsid w:val="00E8181C"/>
    <w:rsid w:val="00E82187"/>
    <w:rsid w:val="00E823F4"/>
    <w:rsid w:val="00E8241D"/>
    <w:rsid w:val="00E83205"/>
    <w:rsid w:val="00E8394F"/>
    <w:rsid w:val="00E84A10"/>
    <w:rsid w:val="00E853E3"/>
    <w:rsid w:val="00E858C3"/>
    <w:rsid w:val="00E86293"/>
    <w:rsid w:val="00E866FA"/>
    <w:rsid w:val="00E87092"/>
    <w:rsid w:val="00E871D1"/>
    <w:rsid w:val="00E8747D"/>
    <w:rsid w:val="00E90338"/>
    <w:rsid w:val="00E90ADC"/>
    <w:rsid w:val="00E92717"/>
    <w:rsid w:val="00E927D5"/>
    <w:rsid w:val="00E94675"/>
    <w:rsid w:val="00E94714"/>
    <w:rsid w:val="00E949B7"/>
    <w:rsid w:val="00E949D4"/>
    <w:rsid w:val="00E94DEA"/>
    <w:rsid w:val="00E95804"/>
    <w:rsid w:val="00E966D4"/>
    <w:rsid w:val="00E970B5"/>
    <w:rsid w:val="00EA087C"/>
    <w:rsid w:val="00EA0E89"/>
    <w:rsid w:val="00EA18C4"/>
    <w:rsid w:val="00EA23E2"/>
    <w:rsid w:val="00EA2611"/>
    <w:rsid w:val="00EA27F7"/>
    <w:rsid w:val="00EA295C"/>
    <w:rsid w:val="00EA42F0"/>
    <w:rsid w:val="00EA56DC"/>
    <w:rsid w:val="00EA5C0E"/>
    <w:rsid w:val="00EA5FDD"/>
    <w:rsid w:val="00EA6FD6"/>
    <w:rsid w:val="00EA76D3"/>
    <w:rsid w:val="00EB0A28"/>
    <w:rsid w:val="00EB0E32"/>
    <w:rsid w:val="00EB103F"/>
    <w:rsid w:val="00EB1805"/>
    <w:rsid w:val="00EB1ACA"/>
    <w:rsid w:val="00EB2103"/>
    <w:rsid w:val="00EB23BB"/>
    <w:rsid w:val="00EB26C0"/>
    <w:rsid w:val="00EB317A"/>
    <w:rsid w:val="00EB39E1"/>
    <w:rsid w:val="00EB3C62"/>
    <w:rsid w:val="00EB4BA4"/>
    <w:rsid w:val="00EB51AC"/>
    <w:rsid w:val="00EB63AA"/>
    <w:rsid w:val="00EB6D47"/>
    <w:rsid w:val="00EB71AC"/>
    <w:rsid w:val="00EB76AA"/>
    <w:rsid w:val="00EBE1B7"/>
    <w:rsid w:val="00EC05E0"/>
    <w:rsid w:val="00EC0721"/>
    <w:rsid w:val="00EC09E3"/>
    <w:rsid w:val="00EC0A87"/>
    <w:rsid w:val="00EC264D"/>
    <w:rsid w:val="00EC2C1B"/>
    <w:rsid w:val="00EC38D6"/>
    <w:rsid w:val="00EC3C89"/>
    <w:rsid w:val="00EC53FB"/>
    <w:rsid w:val="00EC5668"/>
    <w:rsid w:val="00EC5D20"/>
    <w:rsid w:val="00EC5F1E"/>
    <w:rsid w:val="00EC7724"/>
    <w:rsid w:val="00EC7AC7"/>
    <w:rsid w:val="00EC7D7D"/>
    <w:rsid w:val="00ED0A42"/>
    <w:rsid w:val="00ED0B4A"/>
    <w:rsid w:val="00ED1FC2"/>
    <w:rsid w:val="00ED2028"/>
    <w:rsid w:val="00ED5015"/>
    <w:rsid w:val="00ED5018"/>
    <w:rsid w:val="00ED51CA"/>
    <w:rsid w:val="00ED5507"/>
    <w:rsid w:val="00ED61F3"/>
    <w:rsid w:val="00ED68EA"/>
    <w:rsid w:val="00ED7164"/>
    <w:rsid w:val="00ED7167"/>
    <w:rsid w:val="00ED7618"/>
    <w:rsid w:val="00EE10D6"/>
    <w:rsid w:val="00EE2054"/>
    <w:rsid w:val="00EE490E"/>
    <w:rsid w:val="00EE49A8"/>
    <w:rsid w:val="00EE5711"/>
    <w:rsid w:val="00EE58A4"/>
    <w:rsid w:val="00EE5BE7"/>
    <w:rsid w:val="00EE6E51"/>
    <w:rsid w:val="00EE7A82"/>
    <w:rsid w:val="00EEEC99"/>
    <w:rsid w:val="00EF0A29"/>
    <w:rsid w:val="00EF163D"/>
    <w:rsid w:val="00EF17A1"/>
    <w:rsid w:val="00EF3276"/>
    <w:rsid w:val="00EF3A43"/>
    <w:rsid w:val="00EF3AFB"/>
    <w:rsid w:val="00EF4192"/>
    <w:rsid w:val="00EF499F"/>
    <w:rsid w:val="00EF4BDD"/>
    <w:rsid w:val="00EF4F90"/>
    <w:rsid w:val="00EF5461"/>
    <w:rsid w:val="00EF5BC3"/>
    <w:rsid w:val="00EF5D9D"/>
    <w:rsid w:val="00EF5E2A"/>
    <w:rsid w:val="00EF6D47"/>
    <w:rsid w:val="00EF7079"/>
    <w:rsid w:val="00EF78FD"/>
    <w:rsid w:val="00EF7975"/>
    <w:rsid w:val="00EF7978"/>
    <w:rsid w:val="00F005EF"/>
    <w:rsid w:val="00F00610"/>
    <w:rsid w:val="00F0085C"/>
    <w:rsid w:val="00F0237E"/>
    <w:rsid w:val="00F032AA"/>
    <w:rsid w:val="00F04381"/>
    <w:rsid w:val="00F044B5"/>
    <w:rsid w:val="00F0512B"/>
    <w:rsid w:val="00F051A1"/>
    <w:rsid w:val="00F07C9E"/>
    <w:rsid w:val="00F07CD1"/>
    <w:rsid w:val="00F102DF"/>
    <w:rsid w:val="00F11C4B"/>
    <w:rsid w:val="00F12441"/>
    <w:rsid w:val="00F125B6"/>
    <w:rsid w:val="00F1288E"/>
    <w:rsid w:val="00F13229"/>
    <w:rsid w:val="00F14848"/>
    <w:rsid w:val="00F15625"/>
    <w:rsid w:val="00F15C08"/>
    <w:rsid w:val="00F1628E"/>
    <w:rsid w:val="00F16781"/>
    <w:rsid w:val="00F16DA2"/>
    <w:rsid w:val="00F171A2"/>
    <w:rsid w:val="00F17C3D"/>
    <w:rsid w:val="00F17E89"/>
    <w:rsid w:val="00F20685"/>
    <w:rsid w:val="00F20819"/>
    <w:rsid w:val="00F20AFD"/>
    <w:rsid w:val="00F20D4A"/>
    <w:rsid w:val="00F2119B"/>
    <w:rsid w:val="00F228AA"/>
    <w:rsid w:val="00F228DC"/>
    <w:rsid w:val="00F2295A"/>
    <w:rsid w:val="00F22B6C"/>
    <w:rsid w:val="00F2314D"/>
    <w:rsid w:val="00F23B20"/>
    <w:rsid w:val="00F23C50"/>
    <w:rsid w:val="00F24FFD"/>
    <w:rsid w:val="00F2623F"/>
    <w:rsid w:val="00F27E7B"/>
    <w:rsid w:val="00F27EF8"/>
    <w:rsid w:val="00F31276"/>
    <w:rsid w:val="00F328C9"/>
    <w:rsid w:val="00F35961"/>
    <w:rsid w:val="00F35B02"/>
    <w:rsid w:val="00F35E04"/>
    <w:rsid w:val="00F36670"/>
    <w:rsid w:val="00F368BB"/>
    <w:rsid w:val="00F371EF"/>
    <w:rsid w:val="00F373DE"/>
    <w:rsid w:val="00F37FB7"/>
    <w:rsid w:val="00F408B2"/>
    <w:rsid w:val="00F41A24"/>
    <w:rsid w:val="00F42B27"/>
    <w:rsid w:val="00F433F3"/>
    <w:rsid w:val="00F43519"/>
    <w:rsid w:val="00F43B49"/>
    <w:rsid w:val="00F4418D"/>
    <w:rsid w:val="00F44611"/>
    <w:rsid w:val="00F44E5E"/>
    <w:rsid w:val="00F45A76"/>
    <w:rsid w:val="00F45D30"/>
    <w:rsid w:val="00F46525"/>
    <w:rsid w:val="00F47881"/>
    <w:rsid w:val="00F47E0E"/>
    <w:rsid w:val="00F50172"/>
    <w:rsid w:val="00F509A6"/>
    <w:rsid w:val="00F51764"/>
    <w:rsid w:val="00F518EA"/>
    <w:rsid w:val="00F51B9C"/>
    <w:rsid w:val="00F5228D"/>
    <w:rsid w:val="00F52331"/>
    <w:rsid w:val="00F528C0"/>
    <w:rsid w:val="00F5298E"/>
    <w:rsid w:val="00F52E41"/>
    <w:rsid w:val="00F530B4"/>
    <w:rsid w:val="00F531EA"/>
    <w:rsid w:val="00F538AE"/>
    <w:rsid w:val="00F53D1C"/>
    <w:rsid w:val="00F53E10"/>
    <w:rsid w:val="00F54987"/>
    <w:rsid w:val="00F564F2"/>
    <w:rsid w:val="00F56535"/>
    <w:rsid w:val="00F57031"/>
    <w:rsid w:val="00F57CDF"/>
    <w:rsid w:val="00F60541"/>
    <w:rsid w:val="00F60872"/>
    <w:rsid w:val="00F61C45"/>
    <w:rsid w:val="00F627BF"/>
    <w:rsid w:val="00F63C47"/>
    <w:rsid w:val="00F645BC"/>
    <w:rsid w:val="00F64897"/>
    <w:rsid w:val="00F65646"/>
    <w:rsid w:val="00F65AEC"/>
    <w:rsid w:val="00F6640C"/>
    <w:rsid w:val="00F6B340"/>
    <w:rsid w:val="00F705EB"/>
    <w:rsid w:val="00F70C1B"/>
    <w:rsid w:val="00F70C72"/>
    <w:rsid w:val="00F70CDB"/>
    <w:rsid w:val="00F719E1"/>
    <w:rsid w:val="00F71CCC"/>
    <w:rsid w:val="00F721FB"/>
    <w:rsid w:val="00F72308"/>
    <w:rsid w:val="00F729A5"/>
    <w:rsid w:val="00F729C6"/>
    <w:rsid w:val="00F72EAF"/>
    <w:rsid w:val="00F74314"/>
    <w:rsid w:val="00F749A5"/>
    <w:rsid w:val="00F74DF5"/>
    <w:rsid w:val="00F754CE"/>
    <w:rsid w:val="00F756D3"/>
    <w:rsid w:val="00F758C5"/>
    <w:rsid w:val="00F7677D"/>
    <w:rsid w:val="00F76EE8"/>
    <w:rsid w:val="00F77242"/>
    <w:rsid w:val="00F776DE"/>
    <w:rsid w:val="00F80334"/>
    <w:rsid w:val="00F80C1D"/>
    <w:rsid w:val="00F81177"/>
    <w:rsid w:val="00F81325"/>
    <w:rsid w:val="00F816AE"/>
    <w:rsid w:val="00F81F60"/>
    <w:rsid w:val="00F82976"/>
    <w:rsid w:val="00F829FE"/>
    <w:rsid w:val="00F84F7B"/>
    <w:rsid w:val="00F85160"/>
    <w:rsid w:val="00F86770"/>
    <w:rsid w:val="00F86923"/>
    <w:rsid w:val="00F90023"/>
    <w:rsid w:val="00F900E9"/>
    <w:rsid w:val="00F90112"/>
    <w:rsid w:val="00F902A8"/>
    <w:rsid w:val="00F904D4"/>
    <w:rsid w:val="00F90FEF"/>
    <w:rsid w:val="00F91929"/>
    <w:rsid w:val="00F93489"/>
    <w:rsid w:val="00F94109"/>
    <w:rsid w:val="00F94A09"/>
    <w:rsid w:val="00F95449"/>
    <w:rsid w:val="00F956CC"/>
    <w:rsid w:val="00F95F25"/>
    <w:rsid w:val="00F9607B"/>
    <w:rsid w:val="00F96153"/>
    <w:rsid w:val="00F96AB2"/>
    <w:rsid w:val="00F96E8B"/>
    <w:rsid w:val="00F97378"/>
    <w:rsid w:val="00F979AE"/>
    <w:rsid w:val="00FA02BC"/>
    <w:rsid w:val="00FA092B"/>
    <w:rsid w:val="00FA0DBD"/>
    <w:rsid w:val="00FA137B"/>
    <w:rsid w:val="00FA1AB4"/>
    <w:rsid w:val="00FA2039"/>
    <w:rsid w:val="00FA2634"/>
    <w:rsid w:val="00FA30C3"/>
    <w:rsid w:val="00FA3C8D"/>
    <w:rsid w:val="00FA4D7F"/>
    <w:rsid w:val="00FA4E0F"/>
    <w:rsid w:val="00FA69B3"/>
    <w:rsid w:val="00FA70E9"/>
    <w:rsid w:val="00FA790B"/>
    <w:rsid w:val="00FB04FE"/>
    <w:rsid w:val="00FB1ABE"/>
    <w:rsid w:val="00FB25D0"/>
    <w:rsid w:val="00FB28C5"/>
    <w:rsid w:val="00FB2B33"/>
    <w:rsid w:val="00FB31FB"/>
    <w:rsid w:val="00FB3593"/>
    <w:rsid w:val="00FB37E9"/>
    <w:rsid w:val="00FB44B5"/>
    <w:rsid w:val="00FB4FF0"/>
    <w:rsid w:val="00FB52DE"/>
    <w:rsid w:val="00FB53BE"/>
    <w:rsid w:val="00FB5FFE"/>
    <w:rsid w:val="00FB7750"/>
    <w:rsid w:val="00FB77DA"/>
    <w:rsid w:val="00FB7CB5"/>
    <w:rsid w:val="00FC0BCC"/>
    <w:rsid w:val="00FC0CAE"/>
    <w:rsid w:val="00FC10A0"/>
    <w:rsid w:val="00FC29C0"/>
    <w:rsid w:val="00FC325B"/>
    <w:rsid w:val="00FC44F2"/>
    <w:rsid w:val="00FC456F"/>
    <w:rsid w:val="00FC4D05"/>
    <w:rsid w:val="00FC5BEF"/>
    <w:rsid w:val="00FC5EF8"/>
    <w:rsid w:val="00FC6EDB"/>
    <w:rsid w:val="00FD017E"/>
    <w:rsid w:val="00FD044E"/>
    <w:rsid w:val="00FD07ED"/>
    <w:rsid w:val="00FD0E3F"/>
    <w:rsid w:val="00FD0FA8"/>
    <w:rsid w:val="00FD1160"/>
    <w:rsid w:val="00FD1225"/>
    <w:rsid w:val="00FD17C9"/>
    <w:rsid w:val="00FD208C"/>
    <w:rsid w:val="00FD21EA"/>
    <w:rsid w:val="00FD25B0"/>
    <w:rsid w:val="00FD2DBA"/>
    <w:rsid w:val="00FD47E0"/>
    <w:rsid w:val="00FD4B3A"/>
    <w:rsid w:val="00FD5783"/>
    <w:rsid w:val="00FD64FD"/>
    <w:rsid w:val="00FD67E5"/>
    <w:rsid w:val="00FD6DCB"/>
    <w:rsid w:val="00FD722A"/>
    <w:rsid w:val="00FD7BED"/>
    <w:rsid w:val="00FE008C"/>
    <w:rsid w:val="00FE032E"/>
    <w:rsid w:val="00FE04D1"/>
    <w:rsid w:val="00FE09C2"/>
    <w:rsid w:val="00FE1D16"/>
    <w:rsid w:val="00FE2302"/>
    <w:rsid w:val="00FE242C"/>
    <w:rsid w:val="00FE4435"/>
    <w:rsid w:val="00FE4768"/>
    <w:rsid w:val="00FE4790"/>
    <w:rsid w:val="00FE4B99"/>
    <w:rsid w:val="00FE4FC9"/>
    <w:rsid w:val="00FE5716"/>
    <w:rsid w:val="00FE5CD5"/>
    <w:rsid w:val="00FE5E56"/>
    <w:rsid w:val="00FE658D"/>
    <w:rsid w:val="00FE6955"/>
    <w:rsid w:val="00FE7B66"/>
    <w:rsid w:val="00FF03AF"/>
    <w:rsid w:val="00FF1011"/>
    <w:rsid w:val="00FF181B"/>
    <w:rsid w:val="00FF368A"/>
    <w:rsid w:val="00FF36EB"/>
    <w:rsid w:val="00FF40C1"/>
    <w:rsid w:val="00FF40DC"/>
    <w:rsid w:val="00FF4702"/>
    <w:rsid w:val="00FF4A73"/>
    <w:rsid w:val="00FF4AAB"/>
    <w:rsid w:val="00FF4EB4"/>
    <w:rsid w:val="00FF55CD"/>
    <w:rsid w:val="00FF64B3"/>
    <w:rsid w:val="00FF666C"/>
    <w:rsid w:val="00FF67A6"/>
    <w:rsid w:val="00FF68FC"/>
    <w:rsid w:val="00FF6944"/>
    <w:rsid w:val="00FF6AE7"/>
    <w:rsid w:val="00FF73B6"/>
    <w:rsid w:val="00FF7FBE"/>
    <w:rsid w:val="0103D7DB"/>
    <w:rsid w:val="010FE1EA"/>
    <w:rsid w:val="01127CDE"/>
    <w:rsid w:val="0113E72E"/>
    <w:rsid w:val="0125CCE8"/>
    <w:rsid w:val="0135953E"/>
    <w:rsid w:val="0135F807"/>
    <w:rsid w:val="013ED135"/>
    <w:rsid w:val="013F80E4"/>
    <w:rsid w:val="014673CF"/>
    <w:rsid w:val="014FE79C"/>
    <w:rsid w:val="015C2358"/>
    <w:rsid w:val="015E8F55"/>
    <w:rsid w:val="016916AA"/>
    <w:rsid w:val="017509C8"/>
    <w:rsid w:val="017519EE"/>
    <w:rsid w:val="0176E06B"/>
    <w:rsid w:val="0180F6F5"/>
    <w:rsid w:val="01891B69"/>
    <w:rsid w:val="019210E8"/>
    <w:rsid w:val="0199EFE3"/>
    <w:rsid w:val="019A4A2D"/>
    <w:rsid w:val="01BCA1D1"/>
    <w:rsid w:val="01BF980D"/>
    <w:rsid w:val="01C3A1E1"/>
    <w:rsid w:val="01D116CC"/>
    <w:rsid w:val="01D30890"/>
    <w:rsid w:val="01D379B6"/>
    <w:rsid w:val="01D6FEAE"/>
    <w:rsid w:val="01DFB5B4"/>
    <w:rsid w:val="01E33065"/>
    <w:rsid w:val="01EAED43"/>
    <w:rsid w:val="01F04CCE"/>
    <w:rsid w:val="01F06AFD"/>
    <w:rsid w:val="01F45E5D"/>
    <w:rsid w:val="01FB849F"/>
    <w:rsid w:val="020DBD18"/>
    <w:rsid w:val="0211D5A0"/>
    <w:rsid w:val="022181CB"/>
    <w:rsid w:val="0226391D"/>
    <w:rsid w:val="0234CD6B"/>
    <w:rsid w:val="023655EC"/>
    <w:rsid w:val="0239A384"/>
    <w:rsid w:val="023C2DCB"/>
    <w:rsid w:val="023E4351"/>
    <w:rsid w:val="0240B3D2"/>
    <w:rsid w:val="0242852C"/>
    <w:rsid w:val="0245589C"/>
    <w:rsid w:val="0248069E"/>
    <w:rsid w:val="024DC43E"/>
    <w:rsid w:val="024F538F"/>
    <w:rsid w:val="0250D4B3"/>
    <w:rsid w:val="02537B0B"/>
    <w:rsid w:val="0255BB89"/>
    <w:rsid w:val="026837E1"/>
    <w:rsid w:val="02745C57"/>
    <w:rsid w:val="02759A46"/>
    <w:rsid w:val="027A671D"/>
    <w:rsid w:val="027C9F58"/>
    <w:rsid w:val="027F7D7B"/>
    <w:rsid w:val="028A3A24"/>
    <w:rsid w:val="029C356A"/>
    <w:rsid w:val="02A70182"/>
    <w:rsid w:val="02AEF665"/>
    <w:rsid w:val="02AF14C1"/>
    <w:rsid w:val="02B0DC99"/>
    <w:rsid w:val="02CF8B43"/>
    <w:rsid w:val="02D6B6FF"/>
    <w:rsid w:val="02E94C28"/>
    <w:rsid w:val="02F5CE5C"/>
    <w:rsid w:val="02F9E4B7"/>
    <w:rsid w:val="02FA8908"/>
    <w:rsid w:val="030EF24F"/>
    <w:rsid w:val="03129052"/>
    <w:rsid w:val="031922C8"/>
    <w:rsid w:val="031B16B3"/>
    <w:rsid w:val="03266327"/>
    <w:rsid w:val="0336DF19"/>
    <w:rsid w:val="03376BE3"/>
    <w:rsid w:val="033A44B5"/>
    <w:rsid w:val="033F7952"/>
    <w:rsid w:val="03456E83"/>
    <w:rsid w:val="0345B77A"/>
    <w:rsid w:val="0347D1E2"/>
    <w:rsid w:val="0351FFF6"/>
    <w:rsid w:val="03578729"/>
    <w:rsid w:val="035EBE8E"/>
    <w:rsid w:val="036D3E72"/>
    <w:rsid w:val="036E2A6E"/>
    <w:rsid w:val="03708F8F"/>
    <w:rsid w:val="03772FC0"/>
    <w:rsid w:val="03794B80"/>
    <w:rsid w:val="038AAE7B"/>
    <w:rsid w:val="039B9878"/>
    <w:rsid w:val="03AAC014"/>
    <w:rsid w:val="03AFB933"/>
    <w:rsid w:val="03B61530"/>
    <w:rsid w:val="03B7EB79"/>
    <w:rsid w:val="03BDFC4F"/>
    <w:rsid w:val="03DEBEBA"/>
    <w:rsid w:val="03DF7222"/>
    <w:rsid w:val="03E368D0"/>
    <w:rsid w:val="03E4ACCC"/>
    <w:rsid w:val="03E62238"/>
    <w:rsid w:val="03E857BA"/>
    <w:rsid w:val="03E9B122"/>
    <w:rsid w:val="03EEDE58"/>
    <w:rsid w:val="03F905EB"/>
    <w:rsid w:val="03FF6AED"/>
    <w:rsid w:val="040161C1"/>
    <w:rsid w:val="040A0152"/>
    <w:rsid w:val="0412F6CD"/>
    <w:rsid w:val="041DB51A"/>
    <w:rsid w:val="0424E4CA"/>
    <w:rsid w:val="0425436A"/>
    <w:rsid w:val="04276DC6"/>
    <w:rsid w:val="0437FE72"/>
    <w:rsid w:val="0445AAFC"/>
    <w:rsid w:val="0446B5D6"/>
    <w:rsid w:val="04480643"/>
    <w:rsid w:val="04497229"/>
    <w:rsid w:val="045DBB4F"/>
    <w:rsid w:val="045ED0DB"/>
    <w:rsid w:val="045F7AD7"/>
    <w:rsid w:val="046FB942"/>
    <w:rsid w:val="04768E05"/>
    <w:rsid w:val="047D8FF8"/>
    <w:rsid w:val="04818FDF"/>
    <w:rsid w:val="0488567C"/>
    <w:rsid w:val="048C538C"/>
    <w:rsid w:val="04927032"/>
    <w:rsid w:val="049E0BBC"/>
    <w:rsid w:val="04BBAD6E"/>
    <w:rsid w:val="04BFB2E3"/>
    <w:rsid w:val="04C083C4"/>
    <w:rsid w:val="04C2AFE1"/>
    <w:rsid w:val="04C3EACE"/>
    <w:rsid w:val="04D9CCDF"/>
    <w:rsid w:val="04DF3233"/>
    <w:rsid w:val="04E05138"/>
    <w:rsid w:val="04E5F477"/>
    <w:rsid w:val="04E7B8EC"/>
    <w:rsid w:val="04F0EBDA"/>
    <w:rsid w:val="0506C45D"/>
    <w:rsid w:val="05099936"/>
    <w:rsid w:val="050EDC5B"/>
    <w:rsid w:val="05116C4C"/>
    <w:rsid w:val="0512CFD0"/>
    <w:rsid w:val="0517214E"/>
    <w:rsid w:val="051BAC34"/>
    <w:rsid w:val="05206FFA"/>
    <w:rsid w:val="0527D03A"/>
    <w:rsid w:val="053105BE"/>
    <w:rsid w:val="0532FD13"/>
    <w:rsid w:val="0538F01B"/>
    <w:rsid w:val="05429D70"/>
    <w:rsid w:val="05435FF1"/>
    <w:rsid w:val="0544D6BC"/>
    <w:rsid w:val="0547FBA8"/>
    <w:rsid w:val="054D5506"/>
    <w:rsid w:val="05545CDF"/>
    <w:rsid w:val="0555C0BF"/>
    <w:rsid w:val="05565B4A"/>
    <w:rsid w:val="055FFADC"/>
    <w:rsid w:val="056BDBA5"/>
    <w:rsid w:val="0572D426"/>
    <w:rsid w:val="057BA33E"/>
    <w:rsid w:val="058D06C9"/>
    <w:rsid w:val="05A3E983"/>
    <w:rsid w:val="05AB0673"/>
    <w:rsid w:val="05AFF7B4"/>
    <w:rsid w:val="05B1DE4F"/>
    <w:rsid w:val="05BCD85D"/>
    <w:rsid w:val="05C4479E"/>
    <w:rsid w:val="05CE7564"/>
    <w:rsid w:val="05E3FE8C"/>
    <w:rsid w:val="05E4D214"/>
    <w:rsid w:val="05F01B47"/>
    <w:rsid w:val="05F41EFD"/>
    <w:rsid w:val="05FB0FEE"/>
    <w:rsid w:val="05FF5FFB"/>
    <w:rsid w:val="060367E6"/>
    <w:rsid w:val="06061805"/>
    <w:rsid w:val="0611CF42"/>
    <w:rsid w:val="061351A8"/>
    <w:rsid w:val="0614939F"/>
    <w:rsid w:val="061BE896"/>
    <w:rsid w:val="0625B450"/>
    <w:rsid w:val="0629315E"/>
    <w:rsid w:val="062DB1C0"/>
    <w:rsid w:val="0632059D"/>
    <w:rsid w:val="0638DA51"/>
    <w:rsid w:val="0639CA59"/>
    <w:rsid w:val="063D26BF"/>
    <w:rsid w:val="063FD395"/>
    <w:rsid w:val="06550145"/>
    <w:rsid w:val="065E4897"/>
    <w:rsid w:val="065F3064"/>
    <w:rsid w:val="066B4BDD"/>
    <w:rsid w:val="067A2E1B"/>
    <w:rsid w:val="06818E46"/>
    <w:rsid w:val="0681A6A4"/>
    <w:rsid w:val="0689B30E"/>
    <w:rsid w:val="06957588"/>
    <w:rsid w:val="069C53F0"/>
    <w:rsid w:val="06A02283"/>
    <w:rsid w:val="06A3B63C"/>
    <w:rsid w:val="06ABB779"/>
    <w:rsid w:val="06B2FD69"/>
    <w:rsid w:val="06B35424"/>
    <w:rsid w:val="06B8370A"/>
    <w:rsid w:val="06BCE8C0"/>
    <w:rsid w:val="06C0A2CD"/>
    <w:rsid w:val="06C5EC31"/>
    <w:rsid w:val="06D69123"/>
    <w:rsid w:val="06DC2430"/>
    <w:rsid w:val="06DCFBE3"/>
    <w:rsid w:val="06F7E236"/>
    <w:rsid w:val="070164E7"/>
    <w:rsid w:val="070DBE39"/>
    <w:rsid w:val="07148FC6"/>
    <w:rsid w:val="071533AA"/>
    <w:rsid w:val="071EED91"/>
    <w:rsid w:val="07271277"/>
    <w:rsid w:val="0727C110"/>
    <w:rsid w:val="072BD432"/>
    <w:rsid w:val="0733F139"/>
    <w:rsid w:val="0735BEF1"/>
    <w:rsid w:val="0738C8A9"/>
    <w:rsid w:val="073AECE8"/>
    <w:rsid w:val="074231CD"/>
    <w:rsid w:val="07483DE9"/>
    <w:rsid w:val="0748B941"/>
    <w:rsid w:val="074DD8F4"/>
    <w:rsid w:val="07517BDF"/>
    <w:rsid w:val="076D8741"/>
    <w:rsid w:val="0778D182"/>
    <w:rsid w:val="077EFBB1"/>
    <w:rsid w:val="078D3C4B"/>
    <w:rsid w:val="0794463C"/>
    <w:rsid w:val="07A12480"/>
    <w:rsid w:val="07C353D3"/>
    <w:rsid w:val="07C6912B"/>
    <w:rsid w:val="07D1FB49"/>
    <w:rsid w:val="07D6488E"/>
    <w:rsid w:val="07DC544B"/>
    <w:rsid w:val="07E0E11E"/>
    <w:rsid w:val="07E94746"/>
    <w:rsid w:val="07EB8017"/>
    <w:rsid w:val="07F0AF7B"/>
    <w:rsid w:val="07F13B96"/>
    <w:rsid w:val="07F3F541"/>
    <w:rsid w:val="080578FF"/>
    <w:rsid w:val="0809C54D"/>
    <w:rsid w:val="080EE954"/>
    <w:rsid w:val="0819A3E4"/>
    <w:rsid w:val="081E3959"/>
    <w:rsid w:val="0823E6CA"/>
    <w:rsid w:val="08335D33"/>
    <w:rsid w:val="083915C4"/>
    <w:rsid w:val="083B7E9D"/>
    <w:rsid w:val="083FFC96"/>
    <w:rsid w:val="08407BAF"/>
    <w:rsid w:val="086EDD8A"/>
    <w:rsid w:val="086F22E5"/>
    <w:rsid w:val="087E317F"/>
    <w:rsid w:val="08933310"/>
    <w:rsid w:val="08980F50"/>
    <w:rsid w:val="089916DB"/>
    <w:rsid w:val="089DD121"/>
    <w:rsid w:val="08A5C3E9"/>
    <w:rsid w:val="08AC4C26"/>
    <w:rsid w:val="08B71DB2"/>
    <w:rsid w:val="08BD4A91"/>
    <w:rsid w:val="08BF4205"/>
    <w:rsid w:val="08D0890E"/>
    <w:rsid w:val="08D5D6BC"/>
    <w:rsid w:val="08D9A354"/>
    <w:rsid w:val="08DAA941"/>
    <w:rsid w:val="08E79F90"/>
    <w:rsid w:val="08ECA684"/>
    <w:rsid w:val="08EE6172"/>
    <w:rsid w:val="08F17B45"/>
    <w:rsid w:val="08F6CA37"/>
    <w:rsid w:val="08F7DC8A"/>
    <w:rsid w:val="09031746"/>
    <w:rsid w:val="091678CE"/>
    <w:rsid w:val="091A7151"/>
    <w:rsid w:val="092153B7"/>
    <w:rsid w:val="092AFADF"/>
    <w:rsid w:val="0934D7A6"/>
    <w:rsid w:val="0939218A"/>
    <w:rsid w:val="093C13BF"/>
    <w:rsid w:val="09405F1E"/>
    <w:rsid w:val="09478332"/>
    <w:rsid w:val="0958C7CE"/>
    <w:rsid w:val="0964BDBC"/>
    <w:rsid w:val="09751A30"/>
    <w:rsid w:val="097AAC91"/>
    <w:rsid w:val="097D0A40"/>
    <w:rsid w:val="098A337B"/>
    <w:rsid w:val="09A0F7E8"/>
    <w:rsid w:val="09A4A68B"/>
    <w:rsid w:val="09A89943"/>
    <w:rsid w:val="09AD5D6F"/>
    <w:rsid w:val="09B6B1CB"/>
    <w:rsid w:val="09B7660C"/>
    <w:rsid w:val="09B9549A"/>
    <w:rsid w:val="09BC696C"/>
    <w:rsid w:val="09BCDFA0"/>
    <w:rsid w:val="09BD47F8"/>
    <w:rsid w:val="09C135CC"/>
    <w:rsid w:val="09C21E74"/>
    <w:rsid w:val="09C96C53"/>
    <w:rsid w:val="09CFE0BF"/>
    <w:rsid w:val="09E2B96D"/>
    <w:rsid w:val="09E8D36A"/>
    <w:rsid w:val="09F6F40E"/>
    <w:rsid w:val="0A0726E2"/>
    <w:rsid w:val="0A0CE648"/>
    <w:rsid w:val="0A0FE6B9"/>
    <w:rsid w:val="0A19FCC8"/>
    <w:rsid w:val="0A2BEFFB"/>
    <w:rsid w:val="0A3689DB"/>
    <w:rsid w:val="0A3BDE6E"/>
    <w:rsid w:val="0A426B84"/>
    <w:rsid w:val="0A44ADFA"/>
    <w:rsid w:val="0A5AE0BF"/>
    <w:rsid w:val="0A5BC3C8"/>
    <w:rsid w:val="0A5C5011"/>
    <w:rsid w:val="0A5E8F66"/>
    <w:rsid w:val="0A5EF87E"/>
    <w:rsid w:val="0A6A044E"/>
    <w:rsid w:val="0A6D818C"/>
    <w:rsid w:val="0A7E6E68"/>
    <w:rsid w:val="0A815C91"/>
    <w:rsid w:val="0A81BD75"/>
    <w:rsid w:val="0A85EE96"/>
    <w:rsid w:val="0A8D90BD"/>
    <w:rsid w:val="0A90ADC2"/>
    <w:rsid w:val="0A9B229E"/>
    <w:rsid w:val="0AAC86BB"/>
    <w:rsid w:val="0ACFA277"/>
    <w:rsid w:val="0AD0DC61"/>
    <w:rsid w:val="0AD7EF2D"/>
    <w:rsid w:val="0ADEE64D"/>
    <w:rsid w:val="0ADFE185"/>
    <w:rsid w:val="0AE2C0FC"/>
    <w:rsid w:val="0AE7239F"/>
    <w:rsid w:val="0AED3684"/>
    <w:rsid w:val="0AF15F48"/>
    <w:rsid w:val="0AF537FA"/>
    <w:rsid w:val="0B01C65C"/>
    <w:rsid w:val="0B0B3A64"/>
    <w:rsid w:val="0B129B77"/>
    <w:rsid w:val="0B156CD5"/>
    <w:rsid w:val="0B178E54"/>
    <w:rsid w:val="0B1952B3"/>
    <w:rsid w:val="0B1A51E2"/>
    <w:rsid w:val="0B1B5EAE"/>
    <w:rsid w:val="0B24B13A"/>
    <w:rsid w:val="0B283D93"/>
    <w:rsid w:val="0B2CDCB1"/>
    <w:rsid w:val="0B2D7CDC"/>
    <w:rsid w:val="0B3063A8"/>
    <w:rsid w:val="0B37B9FE"/>
    <w:rsid w:val="0B53AB1A"/>
    <w:rsid w:val="0B69F3BB"/>
    <w:rsid w:val="0B721BE9"/>
    <w:rsid w:val="0B7FDA62"/>
    <w:rsid w:val="0B85B519"/>
    <w:rsid w:val="0B86B016"/>
    <w:rsid w:val="0B8A01CA"/>
    <w:rsid w:val="0B8C3CC2"/>
    <w:rsid w:val="0B923C85"/>
    <w:rsid w:val="0B925782"/>
    <w:rsid w:val="0BA24368"/>
    <w:rsid w:val="0BA5C027"/>
    <w:rsid w:val="0BAAF3A0"/>
    <w:rsid w:val="0BAC030D"/>
    <w:rsid w:val="0BBFD96C"/>
    <w:rsid w:val="0BCD7D55"/>
    <w:rsid w:val="0BD265BA"/>
    <w:rsid w:val="0BD5E96D"/>
    <w:rsid w:val="0BD87574"/>
    <w:rsid w:val="0BD95C69"/>
    <w:rsid w:val="0BDD62C6"/>
    <w:rsid w:val="0BE2AA28"/>
    <w:rsid w:val="0BE6176B"/>
    <w:rsid w:val="0BE936A0"/>
    <w:rsid w:val="0BF25190"/>
    <w:rsid w:val="0C149AD0"/>
    <w:rsid w:val="0C24400F"/>
    <w:rsid w:val="0C2B8A15"/>
    <w:rsid w:val="0C2D9AAB"/>
    <w:rsid w:val="0C3EAF01"/>
    <w:rsid w:val="0C529F30"/>
    <w:rsid w:val="0C53BDC3"/>
    <w:rsid w:val="0C61F473"/>
    <w:rsid w:val="0C632E05"/>
    <w:rsid w:val="0C6927C4"/>
    <w:rsid w:val="0C6B6E2A"/>
    <w:rsid w:val="0C753293"/>
    <w:rsid w:val="0C76079E"/>
    <w:rsid w:val="0C7E817C"/>
    <w:rsid w:val="0C87F932"/>
    <w:rsid w:val="0C921770"/>
    <w:rsid w:val="0C9F397E"/>
    <w:rsid w:val="0CA4742C"/>
    <w:rsid w:val="0CA51F7B"/>
    <w:rsid w:val="0CAB35AD"/>
    <w:rsid w:val="0CAE1C9D"/>
    <w:rsid w:val="0CB0C9E4"/>
    <w:rsid w:val="0CB6A667"/>
    <w:rsid w:val="0CB8C454"/>
    <w:rsid w:val="0CC83C0C"/>
    <w:rsid w:val="0CC9A475"/>
    <w:rsid w:val="0CCA0A0B"/>
    <w:rsid w:val="0CCD686B"/>
    <w:rsid w:val="0CD55CD5"/>
    <w:rsid w:val="0CD69EAE"/>
    <w:rsid w:val="0CD74AB9"/>
    <w:rsid w:val="0CEC9B9E"/>
    <w:rsid w:val="0CEDFA4F"/>
    <w:rsid w:val="0CF01C69"/>
    <w:rsid w:val="0CF130E3"/>
    <w:rsid w:val="0CF243D2"/>
    <w:rsid w:val="0CF8773A"/>
    <w:rsid w:val="0CFAED76"/>
    <w:rsid w:val="0D045A8A"/>
    <w:rsid w:val="0D07BDD7"/>
    <w:rsid w:val="0D1E5ECE"/>
    <w:rsid w:val="0D291F24"/>
    <w:rsid w:val="0D37FF03"/>
    <w:rsid w:val="0D3933B5"/>
    <w:rsid w:val="0D3BCF7F"/>
    <w:rsid w:val="0D3D7951"/>
    <w:rsid w:val="0D3EEB53"/>
    <w:rsid w:val="0D3FA89D"/>
    <w:rsid w:val="0D404B8F"/>
    <w:rsid w:val="0D408243"/>
    <w:rsid w:val="0D44876A"/>
    <w:rsid w:val="0D4C0270"/>
    <w:rsid w:val="0D4F9A12"/>
    <w:rsid w:val="0D536E4B"/>
    <w:rsid w:val="0D5AA4DC"/>
    <w:rsid w:val="0D5F304C"/>
    <w:rsid w:val="0D642B51"/>
    <w:rsid w:val="0D7354D5"/>
    <w:rsid w:val="0D73DC19"/>
    <w:rsid w:val="0D7BB094"/>
    <w:rsid w:val="0D7E2E80"/>
    <w:rsid w:val="0D7F33A9"/>
    <w:rsid w:val="0D87041F"/>
    <w:rsid w:val="0D8B8138"/>
    <w:rsid w:val="0D91EEBC"/>
    <w:rsid w:val="0D93E40E"/>
    <w:rsid w:val="0D9A9A5C"/>
    <w:rsid w:val="0D9DA9EC"/>
    <w:rsid w:val="0DA004C1"/>
    <w:rsid w:val="0DA0BBD7"/>
    <w:rsid w:val="0DA7F57A"/>
    <w:rsid w:val="0DBA4379"/>
    <w:rsid w:val="0DC2E373"/>
    <w:rsid w:val="0DD2B76D"/>
    <w:rsid w:val="0DD2F7C2"/>
    <w:rsid w:val="0DD46F0A"/>
    <w:rsid w:val="0DD70FE7"/>
    <w:rsid w:val="0DDFBBD7"/>
    <w:rsid w:val="0DEAC531"/>
    <w:rsid w:val="0DEE7F9C"/>
    <w:rsid w:val="0DF55317"/>
    <w:rsid w:val="0DF96F78"/>
    <w:rsid w:val="0DFB6A67"/>
    <w:rsid w:val="0E015F01"/>
    <w:rsid w:val="0E07DBA0"/>
    <w:rsid w:val="0E0B391F"/>
    <w:rsid w:val="0E0F176F"/>
    <w:rsid w:val="0E28E2CB"/>
    <w:rsid w:val="0E4E8C65"/>
    <w:rsid w:val="0E507E23"/>
    <w:rsid w:val="0E545541"/>
    <w:rsid w:val="0E556AB5"/>
    <w:rsid w:val="0E55D4C9"/>
    <w:rsid w:val="0E661BE2"/>
    <w:rsid w:val="0E692828"/>
    <w:rsid w:val="0E6B510F"/>
    <w:rsid w:val="0E6E1C1F"/>
    <w:rsid w:val="0E767F9B"/>
    <w:rsid w:val="0E921261"/>
    <w:rsid w:val="0E931625"/>
    <w:rsid w:val="0E9AC11C"/>
    <w:rsid w:val="0E9F97AF"/>
    <w:rsid w:val="0EA2E952"/>
    <w:rsid w:val="0EA74E1E"/>
    <w:rsid w:val="0EB49056"/>
    <w:rsid w:val="0EB71DB5"/>
    <w:rsid w:val="0EBC2C4D"/>
    <w:rsid w:val="0EC3232D"/>
    <w:rsid w:val="0EC6B51C"/>
    <w:rsid w:val="0ED9E1FC"/>
    <w:rsid w:val="0EDE408E"/>
    <w:rsid w:val="0EE51D3C"/>
    <w:rsid w:val="0EEE7DE5"/>
    <w:rsid w:val="0EF48426"/>
    <w:rsid w:val="0EF7B321"/>
    <w:rsid w:val="0F073EEE"/>
    <w:rsid w:val="0F133A1B"/>
    <w:rsid w:val="0F15F862"/>
    <w:rsid w:val="0F180247"/>
    <w:rsid w:val="0F1B344E"/>
    <w:rsid w:val="0F225569"/>
    <w:rsid w:val="0F30CD78"/>
    <w:rsid w:val="0F391340"/>
    <w:rsid w:val="0F3A95FF"/>
    <w:rsid w:val="0F3F1C1B"/>
    <w:rsid w:val="0F45AA11"/>
    <w:rsid w:val="0F4C9793"/>
    <w:rsid w:val="0F4E2D89"/>
    <w:rsid w:val="0F52E245"/>
    <w:rsid w:val="0F56849B"/>
    <w:rsid w:val="0F58D005"/>
    <w:rsid w:val="0F69CF8B"/>
    <w:rsid w:val="0F6BF23D"/>
    <w:rsid w:val="0F764501"/>
    <w:rsid w:val="0F79D1C5"/>
    <w:rsid w:val="0F859167"/>
    <w:rsid w:val="0F874A21"/>
    <w:rsid w:val="0F877B29"/>
    <w:rsid w:val="0F87CAF3"/>
    <w:rsid w:val="0F998DD3"/>
    <w:rsid w:val="0F9C957A"/>
    <w:rsid w:val="0F9EA805"/>
    <w:rsid w:val="0F9EE206"/>
    <w:rsid w:val="0FA30DB7"/>
    <w:rsid w:val="0FAB64AE"/>
    <w:rsid w:val="0FAC73F5"/>
    <w:rsid w:val="0FAF9828"/>
    <w:rsid w:val="0FC2E349"/>
    <w:rsid w:val="0FC49E20"/>
    <w:rsid w:val="0FC888C9"/>
    <w:rsid w:val="0FD0C070"/>
    <w:rsid w:val="0FD11C2D"/>
    <w:rsid w:val="0FD1E361"/>
    <w:rsid w:val="0FE16812"/>
    <w:rsid w:val="0FE254CE"/>
    <w:rsid w:val="0FF6C356"/>
    <w:rsid w:val="0FF7F2C2"/>
    <w:rsid w:val="0FF7FFBA"/>
    <w:rsid w:val="0FF881B4"/>
    <w:rsid w:val="1001CC2D"/>
    <w:rsid w:val="1004F8FE"/>
    <w:rsid w:val="100580A1"/>
    <w:rsid w:val="10149DE8"/>
    <w:rsid w:val="101A107A"/>
    <w:rsid w:val="102F9146"/>
    <w:rsid w:val="10305CDD"/>
    <w:rsid w:val="1032FA08"/>
    <w:rsid w:val="103FE331"/>
    <w:rsid w:val="10460DD7"/>
    <w:rsid w:val="1047D323"/>
    <w:rsid w:val="104C77AD"/>
    <w:rsid w:val="104D795F"/>
    <w:rsid w:val="104D8498"/>
    <w:rsid w:val="104FF102"/>
    <w:rsid w:val="105A1545"/>
    <w:rsid w:val="105B3CAF"/>
    <w:rsid w:val="10628B44"/>
    <w:rsid w:val="1066A5DD"/>
    <w:rsid w:val="106799FB"/>
    <w:rsid w:val="106C1848"/>
    <w:rsid w:val="107218FE"/>
    <w:rsid w:val="107F55B4"/>
    <w:rsid w:val="10812BBB"/>
    <w:rsid w:val="1089D21C"/>
    <w:rsid w:val="108E4B6B"/>
    <w:rsid w:val="10B43DA1"/>
    <w:rsid w:val="10B6DA30"/>
    <w:rsid w:val="10C4B04D"/>
    <w:rsid w:val="10C75B29"/>
    <w:rsid w:val="10C938AA"/>
    <w:rsid w:val="10CAA943"/>
    <w:rsid w:val="10CF8902"/>
    <w:rsid w:val="10D0A0A8"/>
    <w:rsid w:val="10D41582"/>
    <w:rsid w:val="10DFBD80"/>
    <w:rsid w:val="10E29F91"/>
    <w:rsid w:val="10E73D0F"/>
    <w:rsid w:val="10ED89FD"/>
    <w:rsid w:val="10EDC3ED"/>
    <w:rsid w:val="10FB24DA"/>
    <w:rsid w:val="10FE8391"/>
    <w:rsid w:val="110C1D2B"/>
    <w:rsid w:val="112298C7"/>
    <w:rsid w:val="112A9A70"/>
    <w:rsid w:val="112B6EFB"/>
    <w:rsid w:val="1133A043"/>
    <w:rsid w:val="11352BFC"/>
    <w:rsid w:val="11357007"/>
    <w:rsid w:val="1141160F"/>
    <w:rsid w:val="1141BBD4"/>
    <w:rsid w:val="114C6BF7"/>
    <w:rsid w:val="115660BE"/>
    <w:rsid w:val="1156F1DA"/>
    <w:rsid w:val="116188B3"/>
    <w:rsid w:val="1162604A"/>
    <w:rsid w:val="116492E1"/>
    <w:rsid w:val="1172CF25"/>
    <w:rsid w:val="117B106A"/>
    <w:rsid w:val="117B615A"/>
    <w:rsid w:val="117EEAFC"/>
    <w:rsid w:val="117FCCCA"/>
    <w:rsid w:val="11872C61"/>
    <w:rsid w:val="1188E9D4"/>
    <w:rsid w:val="11922C80"/>
    <w:rsid w:val="11925DC0"/>
    <w:rsid w:val="1195ED04"/>
    <w:rsid w:val="1195F0D2"/>
    <w:rsid w:val="119BF94D"/>
    <w:rsid w:val="119FD2F2"/>
    <w:rsid w:val="11A2A7E0"/>
    <w:rsid w:val="11A3DEF6"/>
    <w:rsid w:val="11A9A295"/>
    <w:rsid w:val="11B08415"/>
    <w:rsid w:val="11BBE2EA"/>
    <w:rsid w:val="11C22DEE"/>
    <w:rsid w:val="11C89316"/>
    <w:rsid w:val="11CDE237"/>
    <w:rsid w:val="11D5DA69"/>
    <w:rsid w:val="11D7126F"/>
    <w:rsid w:val="11DF31B9"/>
    <w:rsid w:val="11DFCF28"/>
    <w:rsid w:val="11E06F5D"/>
    <w:rsid w:val="11E4D505"/>
    <w:rsid w:val="11EC8631"/>
    <w:rsid w:val="11EF0023"/>
    <w:rsid w:val="11F5A44C"/>
    <w:rsid w:val="120005E5"/>
    <w:rsid w:val="12124FDD"/>
    <w:rsid w:val="121F7E5D"/>
    <w:rsid w:val="12201A15"/>
    <w:rsid w:val="1223BE32"/>
    <w:rsid w:val="1226A31A"/>
    <w:rsid w:val="122AED01"/>
    <w:rsid w:val="12445E5B"/>
    <w:rsid w:val="124C93EE"/>
    <w:rsid w:val="1262642D"/>
    <w:rsid w:val="1264F80D"/>
    <w:rsid w:val="1269A979"/>
    <w:rsid w:val="126E6B98"/>
    <w:rsid w:val="1277BE6E"/>
    <w:rsid w:val="127CCDD4"/>
    <w:rsid w:val="1285C679"/>
    <w:rsid w:val="128A4D93"/>
    <w:rsid w:val="12A42101"/>
    <w:rsid w:val="12A60608"/>
    <w:rsid w:val="12B00D55"/>
    <w:rsid w:val="12BF643F"/>
    <w:rsid w:val="12C7D120"/>
    <w:rsid w:val="12CC1D0E"/>
    <w:rsid w:val="12E06155"/>
    <w:rsid w:val="12EF360C"/>
    <w:rsid w:val="12EF58C0"/>
    <w:rsid w:val="12FFD6D3"/>
    <w:rsid w:val="13083A8B"/>
    <w:rsid w:val="130BC7A4"/>
    <w:rsid w:val="130DCDA8"/>
    <w:rsid w:val="131FED5C"/>
    <w:rsid w:val="1339606C"/>
    <w:rsid w:val="1349CD0C"/>
    <w:rsid w:val="134FF406"/>
    <w:rsid w:val="1355D2A8"/>
    <w:rsid w:val="1356DAB5"/>
    <w:rsid w:val="135AAB74"/>
    <w:rsid w:val="135DD1C3"/>
    <w:rsid w:val="1369B214"/>
    <w:rsid w:val="13746875"/>
    <w:rsid w:val="13750652"/>
    <w:rsid w:val="1378493A"/>
    <w:rsid w:val="13790E04"/>
    <w:rsid w:val="1379DEFF"/>
    <w:rsid w:val="137B9FD5"/>
    <w:rsid w:val="1380BE81"/>
    <w:rsid w:val="138636E5"/>
    <w:rsid w:val="1388BA3D"/>
    <w:rsid w:val="138D25DB"/>
    <w:rsid w:val="139641D4"/>
    <w:rsid w:val="139B4E56"/>
    <w:rsid w:val="139CE7FB"/>
    <w:rsid w:val="139E8790"/>
    <w:rsid w:val="13A2D84B"/>
    <w:rsid w:val="13A92CC0"/>
    <w:rsid w:val="13ABCF53"/>
    <w:rsid w:val="13B931A2"/>
    <w:rsid w:val="13BC48CB"/>
    <w:rsid w:val="13BFE270"/>
    <w:rsid w:val="13C0CC51"/>
    <w:rsid w:val="13C7E002"/>
    <w:rsid w:val="13C98AD5"/>
    <w:rsid w:val="13CC3608"/>
    <w:rsid w:val="13D113A9"/>
    <w:rsid w:val="13D5B8E4"/>
    <w:rsid w:val="13D917AE"/>
    <w:rsid w:val="13D9F077"/>
    <w:rsid w:val="13DA0075"/>
    <w:rsid w:val="13F8BB35"/>
    <w:rsid w:val="14076130"/>
    <w:rsid w:val="14116C31"/>
    <w:rsid w:val="142214D6"/>
    <w:rsid w:val="14262F1C"/>
    <w:rsid w:val="142707AF"/>
    <w:rsid w:val="14353702"/>
    <w:rsid w:val="1439D3C3"/>
    <w:rsid w:val="143E1620"/>
    <w:rsid w:val="14406B40"/>
    <w:rsid w:val="14424CCB"/>
    <w:rsid w:val="144DEAF7"/>
    <w:rsid w:val="1450E249"/>
    <w:rsid w:val="1454B581"/>
    <w:rsid w:val="14571FDA"/>
    <w:rsid w:val="145ACEFE"/>
    <w:rsid w:val="14668AC6"/>
    <w:rsid w:val="146DA4FC"/>
    <w:rsid w:val="14756C56"/>
    <w:rsid w:val="14785889"/>
    <w:rsid w:val="147BEEA9"/>
    <w:rsid w:val="1488C939"/>
    <w:rsid w:val="148B6ECC"/>
    <w:rsid w:val="14A3346E"/>
    <w:rsid w:val="14A49ACB"/>
    <w:rsid w:val="14AB8A36"/>
    <w:rsid w:val="14AD835F"/>
    <w:rsid w:val="14BEE51A"/>
    <w:rsid w:val="14C06CC4"/>
    <w:rsid w:val="14C09935"/>
    <w:rsid w:val="14C54746"/>
    <w:rsid w:val="14CD2CBD"/>
    <w:rsid w:val="14D216AF"/>
    <w:rsid w:val="14D826FF"/>
    <w:rsid w:val="14EAFAFB"/>
    <w:rsid w:val="14FB0D40"/>
    <w:rsid w:val="1500FF76"/>
    <w:rsid w:val="1502A150"/>
    <w:rsid w:val="1509994C"/>
    <w:rsid w:val="1510E29F"/>
    <w:rsid w:val="151E1E1B"/>
    <w:rsid w:val="1530153B"/>
    <w:rsid w:val="1531E00A"/>
    <w:rsid w:val="153C0BF9"/>
    <w:rsid w:val="153D63B5"/>
    <w:rsid w:val="15427D28"/>
    <w:rsid w:val="1544E8D0"/>
    <w:rsid w:val="154F9EDB"/>
    <w:rsid w:val="155415BE"/>
    <w:rsid w:val="15546B03"/>
    <w:rsid w:val="155477D9"/>
    <w:rsid w:val="15652E3F"/>
    <w:rsid w:val="1567AAA8"/>
    <w:rsid w:val="157E3D4A"/>
    <w:rsid w:val="1584C7FE"/>
    <w:rsid w:val="1590401D"/>
    <w:rsid w:val="15916C4B"/>
    <w:rsid w:val="159200BC"/>
    <w:rsid w:val="1598B896"/>
    <w:rsid w:val="15992D04"/>
    <w:rsid w:val="159BED5F"/>
    <w:rsid w:val="159C2114"/>
    <w:rsid w:val="159CD62A"/>
    <w:rsid w:val="15A32FF5"/>
    <w:rsid w:val="15AB117E"/>
    <w:rsid w:val="15C73FAF"/>
    <w:rsid w:val="15C960BB"/>
    <w:rsid w:val="15C9B436"/>
    <w:rsid w:val="15CEE93B"/>
    <w:rsid w:val="15D16745"/>
    <w:rsid w:val="15D1C099"/>
    <w:rsid w:val="15D3FF3E"/>
    <w:rsid w:val="15D92465"/>
    <w:rsid w:val="15E0DDBE"/>
    <w:rsid w:val="15E37A5A"/>
    <w:rsid w:val="15E82964"/>
    <w:rsid w:val="15EA4E23"/>
    <w:rsid w:val="15F50212"/>
    <w:rsid w:val="16065BAF"/>
    <w:rsid w:val="1609CDE7"/>
    <w:rsid w:val="1619C1B1"/>
    <w:rsid w:val="16298DD0"/>
    <w:rsid w:val="163260F4"/>
    <w:rsid w:val="16334990"/>
    <w:rsid w:val="163ABFC0"/>
    <w:rsid w:val="163AE87B"/>
    <w:rsid w:val="16434218"/>
    <w:rsid w:val="1643ABC1"/>
    <w:rsid w:val="1651D716"/>
    <w:rsid w:val="16528F6E"/>
    <w:rsid w:val="165964DC"/>
    <w:rsid w:val="165971C1"/>
    <w:rsid w:val="1661D5BE"/>
    <w:rsid w:val="167D402A"/>
    <w:rsid w:val="1682EFA3"/>
    <w:rsid w:val="16831F5A"/>
    <w:rsid w:val="1685A4AB"/>
    <w:rsid w:val="16927450"/>
    <w:rsid w:val="169B3924"/>
    <w:rsid w:val="16A23179"/>
    <w:rsid w:val="16A665E4"/>
    <w:rsid w:val="16B06717"/>
    <w:rsid w:val="16B60241"/>
    <w:rsid w:val="16B713FB"/>
    <w:rsid w:val="16BB1977"/>
    <w:rsid w:val="16BCCBAC"/>
    <w:rsid w:val="16BE638E"/>
    <w:rsid w:val="16C0D8D9"/>
    <w:rsid w:val="16C280C9"/>
    <w:rsid w:val="16CEEA1E"/>
    <w:rsid w:val="16CFA8D9"/>
    <w:rsid w:val="16D342B6"/>
    <w:rsid w:val="16EAD059"/>
    <w:rsid w:val="16EF87A2"/>
    <w:rsid w:val="16F3EF65"/>
    <w:rsid w:val="16FF32BD"/>
    <w:rsid w:val="1702E277"/>
    <w:rsid w:val="170403AC"/>
    <w:rsid w:val="17047008"/>
    <w:rsid w:val="170BAD47"/>
    <w:rsid w:val="170FA426"/>
    <w:rsid w:val="172257E0"/>
    <w:rsid w:val="17238F2B"/>
    <w:rsid w:val="1726D146"/>
    <w:rsid w:val="172C0745"/>
    <w:rsid w:val="1739C9CB"/>
    <w:rsid w:val="17470073"/>
    <w:rsid w:val="174E625E"/>
    <w:rsid w:val="174ECCB4"/>
    <w:rsid w:val="17692626"/>
    <w:rsid w:val="17724160"/>
    <w:rsid w:val="1772C6FF"/>
    <w:rsid w:val="17772392"/>
    <w:rsid w:val="177C9856"/>
    <w:rsid w:val="17890B4C"/>
    <w:rsid w:val="17891410"/>
    <w:rsid w:val="17989797"/>
    <w:rsid w:val="17A39077"/>
    <w:rsid w:val="17AEAB03"/>
    <w:rsid w:val="17B217F1"/>
    <w:rsid w:val="17B2DE5D"/>
    <w:rsid w:val="17B543B7"/>
    <w:rsid w:val="17BD4171"/>
    <w:rsid w:val="17C3B99B"/>
    <w:rsid w:val="17C54A5F"/>
    <w:rsid w:val="17C9BB97"/>
    <w:rsid w:val="17CD3E71"/>
    <w:rsid w:val="17CE846E"/>
    <w:rsid w:val="17E2819F"/>
    <w:rsid w:val="17E91DEB"/>
    <w:rsid w:val="17F4E621"/>
    <w:rsid w:val="17F5A2E3"/>
    <w:rsid w:val="17FD5A3E"/>
    <w:rsid w:val="1803D5A9"/>
    <w:rsid w:val="1810F472"/>
    <w:rsid w:val="1812C67E"/>
    <w:rsid w:val="18167E91"/>
    <w:rsid w:val="181828EB"/>
    <w:rsid w:val="182AE871"/>
    <w:rsid w:val="1838CDC4"/>
    <w:rsid w:val="183C92E5"/>
    <w:rsid w:val="183F3ECC"/>
    <w:rsid w:val="1842B3F5"/>
    <w:rsid w:val="18530127"/>
    <w:rsid w:val="1858256C"/>
    <w:rsid w:val="1865D6C5"/>
    <w:rsid w:val="186FBD9A"/>
    <w:rsid w:val="1875EFEF"/>
    <w:rsid w:val="188623B1"/>
    <w:rsid w:val="18874E8C"/>
    <w:rsid w:val="18928655"/>
    <w:rsid w:val="18937DCE"/>
    <w:rsid w:val="189AB867"/>
    <w:rsid w:val="189B2696"/>
    <w:rsid w:val="18A76ED9"/>
    <w:rsid w:val="18AC4BD6"/>
    <w:rsid w:val="18B02A00"/>
    <w:rsid w:val="18B775FE"/>
    <w:rsid w:val="18B7FA86"/>
    <w:rsid w:val="18C4A08D"/>
    <w:rsid w:val="18CDBE71"/>
    <w:rsid w:val="18D43F5B"/>
    <w:rsid w:val="18DB7E10"/>
    <w:rsid w:val="18E0E40F"/>
    <w:rsid w:val="18E6CB52"/>
    <w:rsid w:val="18E9113A"/>
    <w:rsid w:val="18E912AC"/>
    <w:rsid w:val="18E9BF46"/>
    <w:rsid w:val="18F39AE1"/>
    <w:rsid w:val="1900CB98"/>
    <w:rsid w:val="19030E6B"/>
    <w:rsid w:val="1909A689"/>
    <w:rsid w:val="19160571"/>
    <w:rsid w:val="191BB616"/>
    <w:rsid w:val="191C497E"/>
    <w:rsid w:val="191DD2D2"/>
    <w:rsid w:val="19235601"/>
    <w:rsid w:val="1929DD1E"/>
    <w:rsid w:val="192D0F2A"/>
    <w:rsid w:val="192E863F"/>
    <w:rsid w:val="1932DBAC"/>
    <w:rsid w:val="1938C142"/>
    <w:rsid w:val="193BF55A"/>
    <w:rsid w:val="194520E0"/>
    <w:rsid w:val="194BFA76"/>
    <w:rsid w:val="194D65C5"/>
    <w:rsid w:val="194F5A5B"/>
    <w:rsid w:val="19555C0A"/>
    <w:rsid w:val="1956F6B7"/>
    <w:rsid w:val="195BCFC0"/>
    <w:rsid w:val="1966E7B6"/>
    <w:rsid w:val="196F270E"/>
    <w:rsid w:val="1977C5DB"/>
    <w:rsid w:val="197AC67F"/>
    <w:rsid w:val="198E338E"/>
    <w:rsid w:val="198E5FCB"/>
    <w:rsid w:val="199236F6"/>
    <w:rsid w:val="199427CA"/>
    <w:rsid w:val="1994E3AE"/>
    <w:rsid w:val="1995558B"/>
    <w:rsid w:val="199B2DAF"/>
    <w:rsid w:val="199D2C2B"/>
    <w:rsid w:val="19A6B52E"/>
    <w:rsid w:val="19A8D109"/>
    <w:rsid w:val="19B735B3"/>
    <w:rsid w:val="19C5E331"/>
    <w:rsid w:val="19C88511"/>
    <w:rsid w:val="19CB788D"/>
    <w:rsid w:val="19CE7F41"/>
    <w:rsid w:val="19DF20D0"/>
    <w:rsid w:val="19E03840"/>
    <w:rsid w:val="19EEEDF4"/>
    <w:rsid w:val="19EF6542"/>
    <w:rsid w:val="19F089A7"/>
    <w:rsid w:val="19F999B1"/>
    <w:rsid w:val="19FCB579"/>
    <w:rsid w:val="1A0154CA"/>
    <w:rsid w:val="1A08B05D"/>
    <w:rsid w:val="1A08E4A4"/>
    <w:rsid w:val="1A0A4146"/>
    <w:rsid w:val="1A0BF836"/>
    <w:rsid w:val="1A1180FB"/>
    <w:rsid w:val="1A13A059"/>
    <w:rsid w:val="1A1D7FA2"/>
    <w:rsid w:val="1A2182F5"/>
    <w:rsid w:val="1A255C94"/>
    <w:rsid w:val="1A2746DF"/>
    <w:rsid w:val="1A360376"/>
    <w:rsid w:val="1A4994D9"/>
    <w:rsid w:val="1A61DE2A"/>
    <w:rsid w:val="1A65D3E0"/>
    <w:rsid w:val="1A6FB30C"/>
    <w:rsid w:val="1A6FCEB9"/>
    <w:rsid w:val="1A72BD86"/>
    <w:rsid w:val="1A73D807"/>
    <w:rsid w:val="1A7BB550"/>
    <w:rsid w:val="1A7C4453"/>
    <w:rsid w:val="1A8815AC"/>
    <w:rsid w:val="1A8A1799"/>
    <w:rsid w:val="1A8D2454"/>
    <w:rsid w:val="1A8ECA3F"/>
    <w:rsid w:val="1A91493F"/>
    <w:rsid w:val="1A96263E"/>
    <w:rsid w:val="1A984FB1"/>
    <w:rsid w:val="1A9B9FE7"/>
    <w:rsid w:val="1AA1AEE1"/>
    <w:rsid w:val="1AAA219C"/>
    <w:rsid w:val="1AB8F4C5"/>
    <w:rsid w:val="1ABF1911"/>
    <w:rsid w:val="1AC1F51A"/>
    <w:rsid w:val="1AC266F1"/>
    <w:rsid w:val="1AC5B8BB"/>
    <w:rsid w:val="1AC90D5F"/>
    <w:rsid w:val="1ACEA8CD"/>
    <w:rsid w:val="1ACEE1B1"/>
    <w:rsid w:val="1AD17EFB"/>
    <w:rsid w:val="1AD3DCFA"/>
    <w:rsid w:val="1ADE9DCD"/>
    <w:rsid w:val="1AF8F4E5"/>
    <w:rsid w:val="1AFBF959"/>
    <w:rsid w:val="1AFC8305"/>
    <w:rsid w:val="1B0ABF80"/>
    <w:rsid w:val="1B148758"/>
    <w:rsid w:val="1B1BB822"/>
    <w:rsid w:val="1B2456CA"/>
    <w:rsid w:val="1B2964E9"/>
    <w:rsid w:val="1B2A3F77"/>
    <w:rsid w:val="1B3451AF"/>
    <w:rsid w:val="1B3C863A"/>
    <w:rsid w:val="1B4714DC"/>
    <w:rsid w:val="1B58A089"/>
    <w:rsid w:val="1B60BF9B"/>
    <w:rsid w:val="1B6A7F43"/>
    <w:rsid w:val="1B7FAFB8"/>
    <w:rsid w:val="1B863800"/>
    <w:rsid w:val="1B8D90C6"/>
    <w:rsid w:val="1B8FD09B"/>
    <w:rsid w:val="1B942047"/>
    <w:rsid w:val="1B993F87"/>
    <w:rsid w:val="1BA3F23B"/>
    <w:rsid w:val="1BA95A28"/>
    <w:rsid w:val="1BB18E17"/>
    <w:rsid w:val="1BB1AB78"/>
    <w:rsid w:val="1BB21B35"/>
    <w:rsid w:val="1BB70AE2"/>
    <w:rsid w:val="1BC0FD6B"/>
    <w:rsid w:val="1BC3A296"/>
    <w:rsid w:val="1BC3F77B"/>
    <w:rsid w:val="1BD033FD"/>
    <w:rsid w:val="1BD75715"/>
    <w:rsid w:val="1BDE3A61"/>
    <w:rsid w:val="1BE274B7"/>
    <w:rsid w:val="1BE2EA5C"/>
    <w:rsid w:val="1BEC4A02"/>
    <w:rsid w:val="1BEC5109"/>
    <w:rsid w:val="1BEE379D"/>
    <w:rsid w:val="1BF1254A"/>
    <w:rsid w:val="1C01B600"/>
    <w:rsid w:val="1C0BD68A"/>
    <w:rsid w:val="1C16BFA6"/>
    <w:rsid w:val="1C1D07D8"/>
    <w:rsid w:val="1C23FCE0"/>
    <w:rsid w:val="1C2938BF"/>
    <w:rsid w:val="1C407463"/>
    <w:rsid w:val="1C4AB5A4"/>
    <w:rsid w:val="1C515846"/>
    <w:rsid w:val="1C6313D2"/>
    <w:rsid w:val="1C65AA56"/>
    <w:rsid w:val="1C65FFAE"/>
    <w:rsid w:val="1C7009F5"/>
    <w:rsid w:val="1C7A0F05"/>
    <w:rsid w:val="1C835390"/>
    <w:rsid w:val="1C8404C9"/>
    <w:rsid w:val="1C8AFE08"/>
    <w:rsid w:val="1C8B64CE"/>
    <w:rsid w:val="1C8DE78B"/>
    <w:rsid w:val="1C953415"/>
    <w:rsid w:val="1CA00638"/>
    <w:rsid w:val="1CA2B6B7"/>
    <w:rsid w:val="1CAD0668"/>
    <w:rsid w:val="1CB13DF2"/>
    <w:rsid w:val="1CB46FCF"/>
    <w:rsid w:val="1CBCD4EA"/>
    <w:rsid w:val="1CC44C2D"/>
    <w:rsid w:val="1CC53661"/>
    <w:rsid w:val="1CC73097"/>
    <w:rsid w:val="1CC7EE93"/>
    <w:rsid w:val="1CCA0D36"/>
    <w:rsid w:val="1CD07C83"/>
    <w:rsid w:val="1CD1F53A"/>
    <w:rsid w:val="1CDDC40F"/>
    <w:rsid w:val="1CE0429A"/>
    <w:rsid w:val="1CEAFBE7"/>
    <w:rsid w:val="1CFBDEC3"/>
    <w:rsid w:val="1D01468F"/>
    <w:rsid w:val="1D094D04"/>
    <w:rsid w:val="1D0D871D"/>
    <w:rsid w:val="1D0DF3D2"/>
    <w:rsid w:val="1D13BA52"/>
    <w:rsid w:val="1D143AE3"/>
    <w:rsid w:val="1D1815D1"/>
    <w:rsid w:val="1D19F257"/>
    <w:rsid w:val="1D1F7D0E"/>
    <w:rsid w:val="1D3136E8"/>
    <w:rsid w:val="1D318E2E"/>
    <w:rsid w:val="1D31B902"/>
    <w:rsid w:val="1D32767C"/>
    <w:rsid w:val="1D372E1F"/>
    <w:rsid w:val="1D4AC395"/>
    <w:rsid w:val="1D527BB6"/>
    <w:rsid w:val="1D54301F"/>
    <w:rsid w:val="1D554791"/>
    <w:rsid w:val="1D555FC6"/>
    <w:rsid w:val="1D58E655"/>
    <w:rsid w:val="1D5BC755"/>
    <w:rsid w:val="1D5C0C5E"/>
    <w:rsid w:val="1D5FA5A6"/>
    <w:rsid w:val="1D677D86"/>
    <w:rsid w:val="1D706B7C"/>
    <w:rsid w:val="1D824328"/>
    <w:rsid w:val="1D833063"/>
    <w:rsid w:val="1D85B47A"/>
    <w:rsid w:val="1D9364D0"/>
    <w:rsid w:val="1D9A37F9"/>
    <w:rsid w:val="1D9DECBD"/>
    <w:rsid w:val="1D9E0FE5"/>
    <w:rsid w:val="1D9F3D8A"/>
    <w:rsid w:val="1DAA8349"/>
    <w:rsid w:val="1DAEB6CE"/>
    <w:rsid w:val="1DB62286"/>
    <w:rsid w:val="1DC24A13"/>
    <w:rsid w:val="1DC6D189"/>
    <w:rsid w:val="1DCB6CF9"/>
    <w:rsid w:val="1DD393A2"/>
    <w:rsid w:val="1DD8D5CE"/>
    <w:rsid w:val="1DDBFF4E"/>
    <w:rsid w:val="1DE84054"/>
    <w:rsid w:val="1DF130FB"/>
    <w:rsid w:val="1DFC87C9"/>
    <w:rsid w:val="1DFD2BEF"/>
    <w:rsid w:val="1DFDDF7A"/>
    <w:rsid w:val="1DFFD9A8"/>
    <w:rsid w:val="1E1E6EBF"/>
    <w:rsid w:val="1E29FE55"/>
    <w:rsid w:val="1E33F0EC"/>
    <w:rsid w:val="1E34B519"/>
    <w:rsid w:val="1E38E60A"/>
    <w:rsid w:val="1E424147"/>
    <w:rsid w:val="1E46892A"/>
    <w:rsid w:val="1E472D4B"/>
    <w:rsid w:val="1E47D610"/>
    <w:rsid w:val="1E4ABB72"/>
    <w:rsid w:val="1E4DAD77"/>
    <w:rsid w:val="1E4F2608"/>
    <w:rsid w:val="1E5C558F"/>
    <w:rsid w:val="1E5D1D07"/>
    <w:rsid w:val="1E5F58D3"/>
    <w:rsid w:val="1E6697C3"/>
    <w:rsid w:val="1E683C5F"/>
    <w:rsid w:val="1E6D9081"/>
    <w:rsid w:val="1E6F7ED4"/>
    <w:rsid w:val="1E7C51C8"/>
    <w:rsid w:val="1E7D005F"/>
    <w:rsid w:val="1E818190"/>
    <w:rsid w:val="1E84A5E1"/>
    <w:rsid w:val="1E895FA6"/>
    <w:rsid w:val="1E907475"/>
    <w:rsid w:val="1E970266"/>
    <w:rsid w:val="1E97B8C6"/>
    <w:rsid w:val="1EAA0142"/>
    <w:rsid w:val="1EB33287"/>
    <w:rsid w:val="1EB98DD5"/>
    <w:rsid w:val="1EBDC402"/>
    <w:rsid w:val="1ECC65B1"/>
    <w:rsid w:val="1ED21E5E"/>
    <w:rsid w:val="1ED63885"/>
    <w:rsid w:val="1ED7E329"/>
    <w:rsid w:val="1EDEFB73"/>
    <w:rsid w:val="1EDF6577"/>
    <w:rsid w:val="1EEE02FB"/>
    <w:rsid w:val="1EF35BB2"/>
    <w:rsid w:val="1EF487FB"/>
    <w:rsid w:val="1EF8DC86"/>
    <w:rsid w:val="1F0057A4"/>
    <w:rsid w:val="1F259229"/>
    <w:rsid w:val="1F286488"/>
    <w:rsid w:val="1F2F90DE"/>
    <w:rsid w:val="1F363FC0"/>
    <w:rsid w:val="1F3867ED"/>
    <w:rsid w:val="1F5E2D30"/>
    <w:rsid w:val="1F635221"/>
    <w:rsid w:val="1F684E99"/>
    <w:rsid w:val="1F6A6D1B"/>
    <w:rsid w:val="1F6D9E17"/>
    <w:rsid w:val="1F770043"/>
    <w:rsid w:val="1F7D1F7C"/>
    <w:rsid w:val="1F7D4FB1"/>
    <w:rsid w:val="1F7D8DA4"/>
    <w:rsid w:val="1F89B331"/>
    <w:rsid w:val="1F8ABC3A"/>
    <w:rsid w:val="1F93D35F"/>
    <w:rsid w:val="1FB16D55"/>
    <w:rsid w:val="1FB8EC7B"/>
    <w:rsid w:val="1FC3D9EA"/>
    <w:rsid w:val="1FC7DF71"/>
    <w:rsid w:val="1FD235AA"/>
    <w:rsid w:val="1FDDC58D"/>
    <w:rsid w:val="1FE0540B"/>
    <w:rsid w:val="1FE2E242"/>
    <w:rsid w:val="1FE35A7A"/>
    <w:rsid w:val="1FE8DC2C"/>
    <w:rsid w:val="1FEDE69F"/>
    <w:rsid w:val="1FFE9D7D"/>
    <w:rsid w:val="1FFF22A2"/>
    <w:rsid w:val="2001E751"/>
    <w:rsid w:val="20064ABC"/>
    <w:rsid w:val="2008681A"/>
    <w:rsid w:val="200AA404"/>
    <w:rsid w:val="201727AC"/>
    <w:rsid w:val="20207F7C"/>
    <w:rsid w:val="202D0DE0"/>
    <w:rsid w:val="202FAB57"/>
    <w:rsid w:val="203128BC"/>
    <w:rsid w:val="203399A5"/>
    <w:rsid w:val="2033C8FF"/>
    <w:rsid w:val="20395CDB"/>
    <w:rsid w:val="203A4225"/>
    <w:rsid w:val="203E51DC"/>
    <w:rsid w:val="204DCA16"/>
    <w:rsid w:val="2054537E"/>
    <w:rsid w:val="205E3B63"/>
    <w:rsid w:val="20619E89"/>
    <w:rsid w:val="20633681"/>
    <w:rsid w:val="2064F402"/>
    <w:rsid w:val="2069C044"/>
    <w:rsid w:val="207A7567"/>
    <w:rsid w:val="207ADFD0"/>
    <w:rsid w:val="2082549C"/>
    <w:rsid w:val="2084772A"/>
    <w:rsid w:val="20890F60"/>
    <w:rsid w:val="208CF869"/>
    <w:rsid w:val="2096A252"/>
    <w:rsid w:val="20970912"/>
    <w:rsid w:val="20A04982"/>
    <w:rsid w:val="20A389E9"/>
    <w:rsid w:val="20AAE9F9"/>
    <w:rsid w:val="20AEFFF7"/>
    <w:rsid w:val="20B4ACAA"/>
    <w:rsid w:val="20C2E458"/>
    <w:rsid w:val="20C5E423"/>
    <w:rsid w:val="20C8797C"/>
    <w:rsid w:val="20CDE267"/>
    <w:rsid w:val="20D78B85"/>
    <w:rsid w:val="20D87346"/>
    <w:rsid w:val="20DDA6A4"/>
    <w:rsid w:val="20E7F710"/>
    <w:rsid w:val="20EA1E16"/>
    <w:rsid w:val="20F422C3"/>
    <w:rsid w:val="20FE1CB4"/>
    <w:rsid w:val="210053F5"/>
    <w:rsid w:val="2102DE4C"/>
    <w:rsid w:val="2107269F"/>
    <w:rsid w:val="2108385E"/>
    <w:rsid w:val="211E15BB"/>
    <w:rsid w:val="212071FB"/>
    <w:rsid w:val="2122116D"/>
    <w:rsid w:val="2123DA5F"/>
    <w:rsid w:val="212996EE"/>
    <w:rsid w:val="213249F8"/>
    <w:rsid w:val="214285AC"/>
    <w:rsid w:val="2149CFD6"/>
    <w:rsid w:val="214D425C"/>
    <w:rsid w:val="215F7CC3"/>
    <w:rsid w:val="21675B58"/>
    <w:rsid w:val="216A408B"/>
    <w:rsid w:val="216DB91B"/>
    <w:rsid w:val="216DEC7F"/>
    <w:rsid w:val="216F627E"/>
    <w:rsid w:val="2175DAA0"/>
    <w:rsid w:val="21773DFB"/>
    <w:rsid w:val="2195D08E"/>
    <w:rsid w:val="21A36EFF"/>
    <w:rsid w:val="21A5C8FC"/>
    <w:rsid w:val="21B6A337"/>
    <w:rsid w:val="21BF6C17"/>
    <w:rsid w:val="21BFCB1C"/>
    <w:rsid w:val="21C7605E"/>
    <w:rsid w:val="21C790C2"/>
    <w:rsid w:val="21C9806F"/>
    <w:rsid w:val="21CB4101"/>
    <w:rsid w:val="21CE2DE0"/>
    <w:rsid w:val="21D27EA1"/>
    <w:rsid w:val="21D81986"/>
    <w:rsid w:val="21DA4954"/>
    <w:rsid w:val="21DF9223"/>
    <w:rsid w:val="21DFEF05"/>
    <w:rsid w:val="21E2A069"/>
    <w:rsid w:val="21E3B7DD"/>
    <w:rsid w:val="21E41FBA"/>
    <w:rsid w:val="21F02EED"/>
    <w:rsid w:val="2204E96F"/>
    <w:rsid w:val="220FDC24"/>
    <w:rsid w:val="221078FC"/>
    <w:rsid w:val="22159053"/>
    <w:rsid w:val="222DDAE7"/>
    <w:rsid w:val="22395A29"/>
    <w:rsid w:val="223FFFFA"/>
    <w:rsid w:val="2240E1DA"/>
    <w:rsid w:val="2243F9A7"/>
    <w:rsid w:val="2245E459"/>
    <w:rsid w:val="224B4BD8"/>
    <w:rsid w:val="224DC803"/>
    <w:rsid w:val="224EE1D4"/>
    <w:rsid w:val="2253AD6A"/>
    <w:rsid w:val="225B639A"/>
    <w:rsid w:val="225BDEC2"/>
    <w:rsid w:val="226A6C51"/>
    <w:rsid w:val="227A9ECA"/>
    <w:rsid w:val="227B6E7B"/>
    <w:rsid w:val="2284746A"/>
    <w:rsid w:val="2286BA7D"/>
    <w:rsid w:val="228801C6"/>
    <w:rsid w:val="228AEFC1"/>
    <w:rsid w:val="228E4FE6"/>
    <w:rsid w:val="22928993"/>
    <w:rsid w:val="22965487"/>
    <w:rsid w:val="2296FC90"/>
    <w:rsid w:val="229CD199"/>
    <w:rsid w:val="22B1DC55"/>
    <w:rsid w:val="22CC99D5"/>
    <w:rsid w:val="22D618FB"/>
    <w:rsid w:val="22DF00CE"/>
    <w:rsid w:val="22E80C35"/>
    <w:rsid w:val="22ECE3A4"/>
    <w:rsid w:val="22EEA0E9"/>
    <w:rsid w:val="22EEDB83"/>
    <w:rsid w:val="22EFD038"/>
    <w:rsid w:val="22F0F9F4"/>
    <w:rsid w:val="22F1EC87"/>
    <w:rsid w:val="22F1F983"/>
    <w:rsid w:val="22F3236A"/>
    <w:rsid w:val="22F40D5E"/>
    <w:rsid w:val="230281B7"/>
    <w:rsid w:val="2302EAC9"/>
    <w:rsid w:val="2308AA57"/>
    <w:rsid w:val="23198897"/>
    <w:rsid w:val="2322FE9D"/>
    <w:rsid w:val="232AA729"/>
    <w:rsid w:val="2332917E"/>
    <w:rsid w:val="233536C7"/>
    <w:rsid w:val="2343F809"/>
    <w:rsid w:val="23488F76"/>
    <w:rsid w:val="23489E8B"/>
    <w:rsid w:val="23492952"/>
    <w:rsid w:val="234ECE69"/>
    <w:rsid w:val="234F2815"/>
    <w:rsid w:val="2354FC2D"/>
    <w:rsid w:val="235D3F58"/>
    <w:rsid w:val="23604E2D"/>
    <w:rsid w:val="23639A99"/>
    <w:rsid w:val="236925B5"/>
    <w:rsid w:val="236E9BAF"/>
    <w:rsid w:val="238B2EEF"/>
    <w:rsid w:val="238C8F71"/>
    <w:rsid w:val="23972570"/>
    <w:rsid w:val="239D4457"/>
    <w:rsid w:val="23A3A91C"/>
    <w:rsid w:val="23A54F09"/>
    <w:rsid w:val="23B2B743"/>
    <w:rsid w:val="23B386CB"/>
    <w:rsid w:val="23B934AE"/>
    <w:rsid w:val="23BA6EBE"/>
    <w:rsid w:val="23BC31E9"/>
    <w:rsid w:val="23C3BD7C"/>
    <w:rsid w:val="23C47C49"/>
    <w:rsid w:val="23CD79E2"/>
    <w:rsid w:val="23E6F4E4"/>
    <w:rsid w:val="23F03FF1"/>
    <w:rsid w:val="23F227DC"/>
    <w:rsid w:val="23F28796"/>
    <w:rsid w:val="23F99739"/>
    <w:rsid w:val="2407B8C0"/>
    <w:rsid w:val="240F0E22"/>
    <w:rsid w:val="2411CA4B"/>
    <w:rsid w:val="2417BA59"/>
    <w:rsid w:val="24209AFD"/>
    <w:rsid w:val="2426A7A1"/>
    <w:rsid w:val="24281936"/>
    <w:rsid w:val="242E50FF"/>
    <w:rsid w:val="243DB153"/>
    <w:rsid w:val="24444ED2"/>
    <w:rsid w:val="244676F0"/>
    <w:rsid w:val="244A4D81"/>
    <w:rsid w:val="245CB4A3"/>
    <w:rsid w:val="2463369E"/>
    <w:rsid w:val="246F5EB9"/>
    <w:rsid w:val="2470D30D"/>
    <w:rsid w:val="2473F4DF"/>
    <w:rsid w:val="2478EEB0"/>
    <w:rsid w:val="247C84D3"/>
    <w:rsid w:val="247C8B61"/>
    <w:rsid w:val="247ED47B"/>
    <w:rsid w:val="2487B264"/>
    <w:rsid w:val="2488F934"/>
    <w:rsid w:val="248B963B"/>
    <w:rsid w:val="248CC5DF"/>
    <w:rsid w:val="24983D92"/>
    <w:rsid w:val="249A7F8D"/>
    <w:rsid w:val="249CC290"/>
    <w:rsid w:val="24A468E8"/>
    <w:rsid w:val="24A6355D"/>
    <w:rsid w:val="24A674A1"/>
    <w:rsid w:val="24A94538"/>
    <w:rsid w:val="24A9DB25"/>
    <w:rsid w:val="24B72726"/>
    <w:rsid w:val="24C0ABC2"/>
    <w:rsid w:val="24C7AD39"/>
    <w:rsid w:val="24C9E13F"/>
    <w:rsid w:val="24CE8872"/>
    <w:rsid w:val="24D35610"/>
    <w:rsid w:val="24E4B62B"/>
    <w:rsid w:val="24E8FEA6"/>
    <w:rsid w:val="24F6F6E3"/>
    <w:rsid w:val="24FD71FA"/>
    <w:rsid w:val="250AA9FB"/>
    <w:rsid w:val="250D54A0"/>
    <w:rsid w:val="250F656D"/>
    <w:rsid w:val="2516614C"/>
    <w:rsid w:val="2530F1BA"/>
    <w:rsid w:val="253B2120"/>
    <w:rsid w:val="2543D7A4"/>
    <w:rsid w:val="2545D491"/>
    <w:rsid w:val="254F8DD3"/>
    <w:rsid w:val="255B4451"/>
    <w:rsid w:val="25608686"/>
    <w:rsid w:val="2563F6A3"/>
    <w:rsid w:val="25657508"/>
    <w:rsid w:val="25689A07"/>
    <w:rsid w:val="256AE746"/>
    <w:rsid w:val="25754330"/>
    <w:rsid w:val="2576EC83"/>
    <w:rsid w:val="25776CE1"/>
    <w:rsid w:val="257FE4E3"/>
    <w:rsid w:val="25829CC1"/>
    <w:rsid w:val="2583DE58"/>
    <w:rsid w:val="258406B6"/>
    <w:rsid w:val="25977B5F"/>
    <w:rsid w:val="2599468A"/>
    <w:rsid w:val="25A489A3"/>
    <w:rsid w:val="25AF6201"/>
    <w:rsid w:val="25AF6BFF"/>
    <w:rsid w:val="25CA51B8"/>
    <w:rsid w:val="25CEAE6D"/>
    <w:rsid w:val="25D38571"/>
    <w:rsid w:val="25D5EC85"/>
    <w:rsid w:val="25D679F5"/>
    <w:rsid w:val="25D7B32F"/>
    <w:rsid w:val="25DC0997"/>
    <w:rsid w:val="25E36EC2"/>
    <w:rsid w:val="25ECE117"/>
    <w:rsid w:val="25F53550"/>
    <w:rsid w:val="25F92837"/>
    <w:rsid w:val="25FA430F"/>
    <w:rsid w:val="261490DD"/>
    <w:rsid w:val="26165427"/>
    <w:rsid w:val="261BDB25"/>
    <w:rsid w:val="261EA64B"/>
    <w:rsid w:val="2631BE8A"/>
    <w:rsid w:val="26339C90"/>
    <w:rsid w:val="263468C9"/>
    <w:rsid w:val="263558D2"/>
    <w:rsid w:val="26396377"/>
    <w:rsid w:val="264A14CD"/>
    <w:rsid w:val="264B5C75"/>
    <w:rsid w:val="264F8740"/>
    <w:rsid w:val="2650EF40"/>
    <w:rsid w:val="26601F1F"/>
    <w:rsid w:val="2662F7C0"/>
    <w:rsid w:val="266611FB"/>
    <w:rsid w:val="266A50E7"/>
    <w:rsid w:val="2674A06A"/>
    <w:rsid w:val="2675AD05"/>
    <w:rsid w:val="267AFCD6"/>
    <w:rsid w:val="2680D31E"/>
    <w:rsid w:val="26821761"/>
    <w:rsid w:val="26923A84"/>
    <w:rsid w:val="2692622C"/>
    <w:rsid w:val="269A533C"/>
    <w:rsid w:val="26A84648"/>
    <w:rsid w:val="26A9983C"/>
    <w:rsid w:val="26B3B386"/>
    <w:rsid w:val="26BB80F2"/>
    <w:rsid w:val="26BC12C2"/>
    <w:rsid w:val="26C8B185"/>
    <w:rsid w:val="26D6591A"/>
    <w:rsid w:val="26DE6D8B"/>
    <w:rsid w:val="26E7246B"/>
    <w:rsid w:val="26EA9C67"/>
    <w:rsid w:val="26ED5B58"/>
    <w:rsid w:val="26FC666F"/>
    <w:rsid w:val="27016D5D"/>
    <w:rsid w:val="2702DD6E"/>
    <w:rsid w:val="270609CB"/>
    <w:rsid w:val="2707FC1A"/>
    <w:rsid w:val="27252AB7"/>
    <w:rsid w:val="272E9DAF"/>
    <w:rsid w:val="27308369"/>
    <w:rsid w:val="2731745B"/>
    <w:rsid w:val="273385FB"/>
    <w:rsid w:val="2733D804"/>
    <w:rsid w:val="27391071"/>
    <w:rsid w:val="273FE6AD"/>
    <w:rsid w:val="27425ACC"/>
    <w:rsid w:val="274676C2"/>
    <w:rsid w:val="274A9187"/>
    <w:rsid w:val="27657D32"/>
    <w:rsid w:val="27662E6D"/>
    <w:rsid w:val="2766D670"/>
    <w:rsid w:val="276BB9DC"/>
    <w:rsid w:val="276FE196"/>
    <w:rsid w:val="27700E88"/>
    <w:rsid w:val="27717D8C"/>
    <w:rsid w:val="27799254"/>
    <w:rsid w:val="277A4697"/>
    <w:rsid w:val="2786B17C"/>
    <w:rsid w:val="2789D741"/>
    <w:rsid w:val="278B550C"/>
    <w:rsid w:val="278BEBAC"/>
    <w:rsid w:val="2793C8D5"/>
    <w:rsid w:val="2796E16F"/>
    <w:rsid w:val="279B98BE"/>
    <w:rsid w:val="279D3032"/>
    <w:rsid w:val="27A43379"/>
    <w:rsid w:val="27A4416B"/>
    <w:rsid w:val="27AB344D"/>
    <w:rsid w:val="27BA9526"/>
    <w:rsid w:val="27BF6A75"/>
    <w:rsid w:val="27C17AC2"/>
    <w:rsid w:val="27C2352A"/>
    <w:rsid w:val="27C36B87"/>
    <w:rsid w:val="27CDC8FF"/>
    <w:rsid w:val="27D4E0C8"/>
    <w:rsid w:val="27D72729"/>
    <w:rsid w:val="27D84AC1"/>
    <w:rsid w:val="27D90483"/>
    <w:rsid w:val="27DD4C10"/>
    <w:rsid w:val="27ECE1E8"/>
    <w:rsid w:val="27FAFFCB"/>
    <w:rsid w:val="27FD62D9"/>
    <w:rsid w:val="2806651F"/>
    <w:rsid w:val="2816DFD9"/>
    <w:rsid w:val="281F93F6"/>
    <w:rsid w:val="2827CC15"/>
    <w:rsid w:val="28388CB4"/>
    <w:rsid w:val="283FF17F"/>
    <w:rsid w:val="2845963E"/>
    <w:rsid w:val="28474478"/>
    <w:rsid w:val="284B5EFA"/>
    <w:rsid w:val="28519BAA"/>
    <w:rsid w:val="285EB467"/>
    <w:rsid w:val="285FFDDD"/>
    <w:rsid w:val="286B1A07"/>
    <w:rsid w:val="2877BB34"/>
    <w:rsid w:val="287EEBB6"/>
    <w:rsid w:val="2881E054"/>
    <w:rsid w:val="2882ADB5"/>
    <w:rsid w:val="288A6B51"/>
    <w:rsid w:val="28965006"/>
    <w:rsid w:val="289BEED5"/>
    <w:rsid w:val="289F1F3C"/>
    <w:rsid w:val="289FCBF5"/>
    <w:rsid w:val="28A20716"/>
    <w:rsid w:val="28A64487"/>
    <w:rsid w:val="28AD9959"/>
    <w:rsid w:val="28AEF632"/>
    <w:rsid w:val="28C106CD"/>
    <w:rsid w:val="28CB07DA"/>
    <w:rsid w:val="28CECC27"/>
    <w:rsid w:val="28D1343B"/>
    <w:rsid w:val="28D84ED7"/>
    <w:rsid w:val="28EE5EAC"/>
    <w:rsid w:val="28F4CDF5"/>
    <w:rsid w:val="28FFD7EF"/>
    <w:rsid w:val="2911CFE3"/>
    <w:rsid w:val="29256028"/>
    <w:rsid w:val="2926F6C2"/>
    <w:rsid w:val="293BA795"/>
    <w:rsid w:val="294C04AF"/>
    <w:rsid w:val="295700AC"/>
    <w:rsid w:val="29577D83"/>
    <w:rsid w:val="2959FBF8"/>
    <w:rsid w:val="295CF141"/>
    <w:rsid w:val="29604F66"/>
    <w:rsid w:val="29659E56"/>
    <w:rsid w:val="296F07B4"/>
    <w:rsid w:val="29736EED"/>
    <w:rsid w:val="297CF57C"/>
    <w:rsid w:val="297FE6DE"/>
    <w:rsid w:val="29810592"/>
    <w:rsid w:val="29845E7A"/>
    <w:rsid w:val="29851DF7"/>
    <w:rsid w:val="298D3057"/>
    <w:rsid w:val="298D38D4"/>
    <w:rsid w:val="29968EC2"/>
    <w:rsid w:val="299FF44F"/>
    <w:rsid w:val="29A4C999"/>
    <w:rsid w:val="29ABA3ED"/>
    <w:rsid w:val="29B9A79C"/>
    <w:rsid w:val="29BF790B"/>
    <w:rsid w:val="29C156D4"/>
    <w:rsid w:val="29C697F0"/>
    <w:rsid w:val="29CC71C8"/>
    <w:rsid w:val="29DAB146"/>
    <w:rsid w:val="29DD9E1D"/>
    <w:rsid w:val="29E00C89"/>
    <w:rsid w:val="29E62066"/>
    <w:rsid w:val="29E65313"/>
    <w:rsid w:val="29ED5689"/>
    <w:rsid w:val="29F36CC2"/>
    <w:rsid w:val="29FB84B4"/>
    <w:rsid w:val="29FDA09F"/>
    <w:rsid w:val="2A16EF9A"/>
    <w:rsid w:val="2A263382"/>
    <w:rsid w:val="2A28E1C9"/>
    <w:rsid w:val="2A2C8544"/>
    <w:rsid w:val="2A2D1989"/>
    <w:rsid w:val="2A36C435"/>
    <w:rsid w:val="2A3BFBD3"/>
    <w:rsid w:val="2A3C9702"/>
    <w:rsid w:val="2A5220A0"/>
    <w:rsid w:val="2A522844"/>
    <w:rsid w:val="2A667F33"/>
    <w:rsid w:val="2A6F0FC5"/>
    <w:rsid w:val="2A7BCA38"/>
    <w:rsid w:val="2A86275E"/>
    <w:rsid w:val="2A8F3F95"/>
    <w:rsid w:val="2A9104F0"/>
    <w:rsid w:val="2A9C36BF"/>
    <w:rsid w:val="2A9C92E2"/>
    <w:rsid w:val="2A9D4BC0"/>
    <w:rsid w:val="2AADDA21"/>
    <w:rsid w:val="2AB498AE"/>
    <w:rsid w:val="2AC32EEA"/>
    <w:rsid w:val="2AD4BC6A"/>
    <w:rsid w:val="2ADC072E"/>
    <w:rsid w:val="2AE4B074"/>
    <w:rsid w:val="2AE60581"/>
    <w:rsid w:val="2AE75CD1"/>
    <w:rsid w:val="2AE784C5"/>
    <w:rsid w:val="2AF4984F"/>
    <w:rsid w:val="2AF92F5C"/>
    <w:rsid w:val="2AFC85DE"/>
    <w:rsid w:val="2AFE7182"/>
    <w:rsid w:val="2B034BF6"/>
    <w:rsid w:val="2B0976A6"/>
    <w:rsid w:val="2B0BE47B"/>
    <w:rsid w:val="2B1002B8"/>
    <w:rsid w:val="2B145F40"/>
    <w:rsid w:val="2B16DFBB"/>
    <w:rsid w:val="2B23A475"/>
    <w:rsid w:val="2B3F4517"/>
    <w:rsid w:val="2B5E7B35"/>
    <w:rsid w:val="2B5E8C98"/>
    <w:rsid w:val="2B675C23"/>
    <w:rsid w:val="2B6841CB"/>
    <w:rsid w:val="2B7AB5A5"/>
    <w:rsid w:val="2B7CF4F5"/>
    <w:rsid w:val="2B825446"/>
    <w:rsid w:val="2B8C9701"/>
    <w:rsid w:val="2B8E0877"/>
    <w:rsid w:val="2B99F657"/>
    <w:rsid w:val="2BA1B7F5"/>
    <w:rsid w:val="2BA33C0A"/>
    <w:rsid w:val="2BA59B9F"/>
    <w:rsid w:val="2BA88DB9"/>
    <w:rsid w:val="2BB3467E"/>
    <w:rsid w:val="2BB5F5C4"/>
    <w:rsid w:val="2BBB513F"/>
    <w:rsid w:val="2BBF5DA4"/>
    <w:rsid w:val="2BC0AAF9"/>
    <w:rsid w:val="2BC196E6"/>
    <w:rsid w:val="2BC3F28C"/>
    <w:rsid w:val="2BD73116"/>
    <w:rsid w:val="2BDC0B6D"/>
    <w:rsid w:val="2BEDA3DC"/>
    <w:rsid w:val="2C09B321"/>
    <w:rsid w:val="2C132BFF"/>
    <w:rsid w:val="2C1A5784"/>
    <w:rsid w:val="2C1F5544"/>
    <w:rsid w:val="2C2CF70A"/>
    <w:rsid w:val="2C36007C"/>
    <w:rsid w:val="2C39CF8B"/>
    <w:rsid w:val="2C43746A"/>
    <w:rsid w:val="2C48F876"/>
    <w:rsid w:val="2C4D2FF9"/>
    <w:rsid w:val="2C4F2F2B"/>
    <w:rsid w:val="2C5D3F73"/>
    <w:rsid w:val="2C62CD63"/>
    <w:rsid w:val="2C78364C"/>
    <w:rsid w:val="2C784BF9"/>
    <w:rsid w:val="2C79D5A4"/>
    <w:rsid w:val="2C811B91"/>
    <w:rsid w:val="2C93B5DE"/>
    <w:rsid w:val="2C9DFE9D"/>
    <w:rsid w:val="2CA31B63"/>
    <w:rsid w:val="2CA799A3"/>
    <w:rsid w:val="2CAF1124"/>
    <w:rsid w:val="2CAF540C"/>
    <w:rsid w:val="2CC07A22"/>
    <w:rsid w:val="2CC253AC"/>
    <w:rsid w:val="2CC921DF"/>
    <w:rsid w:val="2CCC0625"/>
    <w:rsid w:val="2CCE5AF7"/>
    <w:rsid w:val="2CD0A467"/>
    <w:rsid w:val="2CDC22C5"/>
    <w:rsid w:val="2CE7F95F"/>
    <w:rsid w:val="2CF3AA3F"/>
    <w:rsid w:val="2CFE1E74"/>
    <w:rsid w:val="2D047EA0"/>
    <w:rsid w:val="2D129771"/>
    <w:rsid w:val="2D19C616"/>
    <w:rsid w:val="2D19C92A"/>
    <w:rsid w:val="2D2EA86F"/>
    <w:rsid w:val="2D2F0A45"/>
    <w:rsid w:val="2D32D943"/>
    <w:rsid w:val="2D3693E4"/>
    <w:rsid w:val="2D3A8A0A"/>
    <w:rsid w:val="2D3D67B4"/>
    <w:rsid w:val="2D4124DB"/>
    <w:rsid w:val="2D46BCBF"/>
    <w:rsid w:val="2D502D75"/>
    <w:rsid w:val="2D548207"/>
    <w:rsid w:val="2D7BB6E2"/>
    <w:rsid w:val="2D7FCC25"/>
    <w:rsid w:val="2D881133"/>
    <w:rsid w:val="2D90BC7A"/>
    <w:rsid w:val="2D98D5AD"/>
    <w:rsid w:val="2DA07ADC"/>
    <w:rsid w:val="2DA5AF54"/>
    <w:rsid w:val="2DB0675A"/>
    <w:rsid w:val="2DB965C2"/>
    <w:rsid w:val="2DCF79C0"/>
    <w:rsid w:val="2DD395AB"/>
    <w:rsid w:val="2DDB68B1"/>
    <w:rsid w:val="2DE50846"/>
    <w:rsid w:val="2DE770A1"/>
    <w:rsid w:val="2DEC3121"/>
    <w:rsid w:val="2DF412AC"/>
    <w:rsid w:val="2DF459C4"/>
    <w:rsid w:val="2DF64256"/>
    <w:rsid w:val="2DF7F37A"/>
    <w:rsid w:val="2DF9F507"/>
    <w:rsid w:val="2DFA7A11"/>
    <w:rsid w:val="2E0156E1"/>
    <w:rsid w:val="2E06F8C7"/>
    <w:rsid w:val="2E0D4148"/>
    <w:rsid w:val="2E0D6374"/>
    <w:rsid w:val="2E0E2FD3"/>
    <w:rsid w:val="2E12354A"/>
    <w:rsid w:val="2E1B68BC"/>
    <w:rsid w:val="2E224483"/>
    <w:rsid w:val="2E2E95CE"/>
    <w:rsid w:val="2E2FD625"/>
    <w:rsid w:val="2E33FACE"/>
    <w:rsid w:val="2E39CE59"/>
    <w:rsid w:val="2E4E4212"/>
    <w:rsid w:val="2E5ACCBF"/>
    <w:rsid w:val="2E632124"/>
    <w:rsid w:val="2E72F8A6"/>
    <w:rsid w:val="2E8243BD"/>
    <w:rsid w:val="2E880F56"/>
    <w:rsid w:val="2E89BA12"/>
    <w:rsid w:val="2E8FF71E"/>
    <w:rsid w:val="2E9003E3"/>
    <w:rsid w:val="2E9AD35B"/>
    <w:rsid w:val="2EAA8A96"/>
    <w:rsid w:val="2EAF19B6"/>
    <w:rsid w:val="2EB3F787"/>
    <w:rsid w:val="2EB61FBC"/>
    <w:rsid w:val="2EC000B7"/>
    <w:rsid w:val="2ECE5736"/>
    <w:rsid w:val="2ED1CAC4"/>
    <w:rsid w:val="2ED71446"/>
    <w:rsid w:val="2ED75BD7"/>
    <w:rsid w:val="2EDAEB58"/>
    <w:rsid w:val="2EDEE9AD"/>
    <w:rsid w:val="2EE1E7E5"/>
    <w:rsid w:val="2EE290AD"/>
    <w:rsid w:val="2EE901D0"/>
    <w:rsid w:val="2F0012D9"/>
    <w:rsid w:val="2F0A81EA"/>
    <w:rsid w:val="2F129BAB"/>
    <w:rsid w:val="2F162D84"/>
    <w:rsid w:val="2F29AF59"/>
    <w:rsid w:val="2F2BB12E"/>
    <w:rsid w:val="2F333895"/>
    <w:rsid w:val="2F3D4478"/>
    <w:rsid w:val="2F4584A2"/>
    <w:rsid w:val="2F4838FA"/>
    <w:rsid w:val="2F49643A"/>
    <w:rsid w:val="2F4A5CA4"/>
    <w:rsid w:val="2F505795"/>
    <w:rsid w:val="2F5451F4"/>
    <w:rsid w:val="2F56CE9E"/>
    <w:rsid w:val="2F5707C2"/>
    <w:rsid w:val="2F580C83"/>
    <w:rsid w:val="2F601326"/>
    <w:rsid w:val="2F6CE44A"/>
    <w:rsid w:val="2F7AB275"/>
    <w:rsid w:val="2F85782A"/>
    <w:rsid w:val="2F8626CE"/>
    <w:rsid w:val="2F8C4F04"/>
    <w:rsid w:val="2F8CBCAB"/>
    <w:rsid w:val="2F9160E0"/>
    <w:rsid w:val="2F958891"/>
    <w:rsid w:val="2FA1F4BD"/>
    <w:rsid w:val="2FA81621"/>
    <w:rsid w:val="2FB6759E"/>
    <w:rsid w:val="2FB72313"/>
    <w:rsid w:val="2FB82A67"/>
    <w:rsid w:val="2FC5B3D4"/>
    <w:rsid w:val="2FC79765"/>
    <w:rsid w:val="2FD17B4A"/>
    <w:rsid w:val="2FD8EF9C"/>
    <w:rsid w:val="2FD9A043"/>
    <w:rsid w:val="2FDA73AC"/>
    <w:rsid w:val="2FE7AC68"/>
    <w:rsid w:val="2FFB9AA9"/>
    <w:rsid w:val="30022E2E"/>
    <w:rsid w:val="30028772"/>
    <w:rsid w:val="3009717C"/>
    <w:rsid w:val="300B3966"/>
    <w:rsid w:val="300F4CED"/>
    <w:rsid w:val="3014CAC7"/>
    <w:rsid w:val="301A7101"/>
    <w:rsid w:val="301F2B6A"/>
    <w:rsid w:val="303351B2"/>
    <w:rsid w:val="30494A2C"/>
    <w:rsid w:val="304BF916"/>
    <w:rsid w:val="304DE1BF"/>
    <w:rsid w:val="3054C4D4"/>
    <w:rsid w:val="305B4A2F"/>
    <w:rsid w:val="305BF094"/>
    <w:rsid w:val="305F4870"/>
    <w:rsid w:val="306622C6"/>
    <w:rsid w:val="306A23E3"/>
    <w:rsid w:val="3074A60B"/>
    <w:rsid w:val="3079EA2A"/>
    <w:rsid w:val="30838522"/>
    <w:rsid w:val="308500CD"/>
    <w:rsid w:val="3089D246"/>
    <w:rsid w:val="308D48FD"/>
    <w:rsid w:val="308E0C18"/>
    <w:rsid w:val="308F8D3A"/>
    <w:rsid w:val="309128AF"/>
    <w:rsid w:val="30967727"/>
    <w:rsid w:val="30A0AD5D"/>
    <w:rsid w:val="30A3325A"/>
    <w:rsid w:val="30A3A0CB"/>
    <w:rsid w:val="30A843BC"/>
    <w:rsid w:val="30AF342C"/>
    <w:rsid w:val="30B125EE"/>
    <w:rsid w:val="30B4BBAD"/>
    <w:rsid w:val="30BE1E92"/>
    <w:rsid w:val="30C100FF"/>
    <w:rsid w:val="30C1092B"/>
    <w:rsid w:val="30C1485B"/>
    <w:rsid w:val="30C19C78"/>
    <w:rsid w:val="30D15617"/>
    <w:rsid w:val="30D3138E"/>
    <w:rsid w:val="30D3ABFA"/>
    <w:rsid w:val="30DBDA01"/>
    <w:rsid w:val="30DC75EB"/>
    <w:rsid w:val="30DE0C9A"/>
    <w:rsid w:val="30E0CBBA"/>
    <w:rsid w:val="30E192E8"/>
    <w:rsid w:val="30E41D94"/>
    <w:rsid w:val="30EAF506"/>
    <w:rsid w:val="30F4494D"/>
    <w:rsid w:val="30F63D2D"/>
    <w:rsid w:val="3102438B"/>
    <w:rsid w:val="310BC4D1"/>
    <w:rsid w:val="31196888"/>
    <w:rsid w:val="3137C0A8"/>
    <w:rsid w:val="314E1C85"/>
    <w:rsid w:val="3150D147"/>
    <w:rsid w:val="31526473"/>
    <w:rsid w:val="3155A773"/>
    <w:rsid w:val="315F37F6"/>
    <w:rsid w:val="31676794"/>
    <w:rsid w:val="31680723"/>
    <w:rsid w:val="3168B1DB"/>
    <w:rsid w:val="317DB3B5"/>
    <w:rsid w:val="3183389D"/>
    <w:rsid w:val="3183440D"/>
    <w:rsid w:val="318904E3"/>
    <w:rsid w:val="31902EEE"/>
    <w:rsid w:val="31961560"/>
    <w:rsid w:val="3198AE9E"/>
    <w:rsid w:val="31A6FBBF"/>
    <w:rsid w:val="31A98F6D"/>
    <w:rsid w:val="31AC7EE2"/>
    <w:rsid w:val="31B272F1"/>
    <w:rsid w:val="31C37D7F"/>
    <w:rsid w:val="31D4181A"/>
    <w:rsid w:val="31D5E310"/>
    <w:rsid w:val="31DD8061"/>
    <w:rsid w:val="31EBE357"/>
    <w:rsid w:val="31F2421C"/>
    <w:rsid w:val="31F434C7"/>
    <w:rsid w:val="31F8D38F"/>
    <w:rsid w:val="31F93D03"/>
    <w:rsid w:val="31FC9A4E"/>
    <w:rsid w:val="32133CA0"/>
    <w:rsid w:val="3214C3F7"/>
    <w:rsid w:val="321512D0"/>
    <w:rsid w:val="32239CF7"/>
    <w:rsid w:val="3232AFC7"/>
    <w:rsid w:val="32350F5F"/>
    <w:rsid w:val="3237AF4A"/>
    <w:rsid w:val="3239B523"/>
    <w:rsid w:val="32401D2C"/>
    <w:rsid w:val="32404486"/>
    <w:rsid w:val="3242F83A"/>
    <w:rsid w:val="324A9A45"/>
    <w:rsid w:val="324B13FD"/>
    <w:rsid w:val="324C5459"/>
    <w:rsid w:val="324E94B5"/>
    <w:rsid w:val="324EA104"/>
    <w:rsid w:val="3251F9F9"/>
    <w:rsid w:val="32546848"/>
    <w:rsid w:val="32596FD4"/>
    <w:rsid w:val="3274D2A4"/>
    <w:rsid w:val="32796D32"/>
    <w:rsid w:val="327A4FF7"/>
    <w:rsid w:val="327F3B40"/>
    <w:rsid w:val="328D3045"/>
    <w:rsid w:val="32956853"/>
    <w:rsid w:val="329D5F96"/>
    <w:rsid w:val="329EB3F5"/>
    <w:rsid w:val="329F7394"/>
    <w:rsid w:val="32A04A87"/>
    <w:rsid w:val="32AD8D1F"/>
    <w:rsid w:val="32C1BD6A"/>
    <w:rsid w:val="32C29C2D"/>
    <w:rsid w:val="32C6FAD5"/>
    <w:rsid w:val="32C97A15"/>
    <w:rsid w:val="32CEC669"/>
    <w:rsid w:val="32E80D56"/>
    <w:rsid w:val="32E8504F"/>
    <w:rsid w:val="32EC6BF3"/>
    <w:rsid w:val="32F5C4F0"/>
    <w:rsid w:val="32FA1C8D"/>
    <w:rsid w:val="3308E7CD"/>
    <w:rsid w:val="330E0580"/>
    <w:rsid w:val="3317A1FB"/>
    <w:rsid w:val="332A4C76"/>
    <w:rsid w:val="332BA73F"/>
    <w:rsid w:val="333522B4"/>
    <w:rsid w:val="333767B8"/>
    <w:rsid w:val="3338A348"/>
    <w:rsid w:val="334226E4"/>
    <w:rsid w:val="33536C2D"/>
    <w:rsid w:val="3354A89A"/>
    <w:rsid w:val="335A5A31"/>
    <w:rsid w:val="3363BF33"/>
    <w:rsid w:val="3363FAFC"/>
    <w:rsid w:val="33812735"/>
    <w:rsid w:val="3384D98A"/>
    <w:rsid w:val="3389D780"/>
    <w:rsid w:val="33A1496F"/>
    <w:rsid w:val="33A51878"/>
    <w:rsid w:val="33A91BCA"/>
    <w:rsid w:val="33B47D9F"/>
    <w:rsid w:val="33C6691D"/>
    <w:rsid w:val="33C9F49F"/>
    <w:rsid w:val="33CC2CA2"/>
    <w:rsid w:val="33CD0E0D"/>
    <w:rsid w:val="33D3045F"/>
    <w:rsid w:val="33D409AB"/>
    <w:rsid w:val="33DB7D92"/>
    <w:rsid w:val="33DF1870"/>
    <w:rsid w:val="33E2A5BC"/>
    <w:rsid w:val="33E884C7"/>
    <w:rsid w:val="33E9A5DA"/>
    <w:rsid w:val="33F522C6"/>
    <w:rsid w:val="33F621E9"/>
    <w:rsid w:val="3405D2A3"/>
    <w:rsid w:val="3413DED6"/>
    <w:rsid w:val="3416D233"/>
    <w:rsid w:val="3418B5D7"/>
    <w:rsid w:val="341CE03A"/>
    <w:rsid w:val="342C8B5E"/>
    <w:rsid w:val="3430FAE0"/>
    <w:rsid w:val="3435642E"/>
    <w:rsid w:val="343C0909"/>
    <w:rsid w:val="34422C91"/>
    <w:rsid w:val="3449A633"/>
    <w:rsid w:val="3454BBEA"/>
    <w:rsid w:val="345894FB"/>
    <w:rsid w:val="34593B4E"/>
    <w:rsid w:val="34619DF6"/>
    <w:rsid w:val="346429CE"/>
    <w:rsid w:val="3466635B"/>
    <w:rsid w:val="3469B9C4"/>
    <w:rsid w:val="346A7C62"/>
    <w:rsid w:val="34773CBC"/>
    <w:rsid w:val="3477A539"/>
    <w:rsid w:val="347D336F"/>
    <w:rsid w:val="347F320E"/>
    <w:rsid w:val="34927447"/>
    <w:rsid w:val="3492DF3B"/>
    <w:rsid w:val="34A109CE"/>
    <w:rsid w:val="34AAFD41"/>
    <w:rsid w:val="34AC7529"/>
    <w:rsid w:val="34AD0692"/>
    <w:rsid w:val="34AD7B52"/>
    <w:rsid w:val="34AEDD51"/>
    <w:rsid w:val="34B3140E"/>
    <w:rsid w:val="34C4B992"/>
    <w:rsid w:val="34C76595"/>
    <w:rsid w:val="34CB02E6"/>
    <w:rsid w:val="34D51C8D"/>
    <w:rsid w:val="34D64D13"/>
    <w:rsid w:val="34DAEDE8"/>
    <w:rsid w:val="34E0F4E4"/>
    <w:rsid w:val="34E6855E"/>
    <w:rsid w:val="34E7385D"/>
    <w:rsid w:val="34E9E491"/>
    <w:rsid w:val="34FD06A7"/>
    <w:rsid w:val="34FDE8F8"/>
    <w:rsid w:val="35029318"/>
    <w:rsid w:val="35036ABF"/>
    <w:rsid w:val="35043E96"/>
    <w:rsid w:val="35063D8C"/>
    <w:rsid w:val="3508A78C"/>
    <w:rsid w:val="351AD8DC"/>
    <w:rsid w:val="351C5FEF"/>
    <w:rsid w:val="351C9365"/>
    <w:rsid w:val="351D1A92"/>
    <w:rsid w:val="3520A0B6"/>
    <w:rsid w:val="3529ADCF"/>
    <w:rsid w:val="352E63CA"/>
    <w:rsid w:val="35313080"/>
    <w:rsid w:val="353183AE"/>
    <w:rsid w:val="3532AB25"/>
    <w:rsid w:val="353698DD"/>
    <w:rsid w:val="3536F7DF"/>
    <w:rsid w:val="353F528A"/>
    <w:rsid w:val="354411F6"/>
    <w:rsid w:val="35472F7A"/>
    <w:rsid w:val="35488D7E"/>
    <w:rsid w:val="3549467B"/>
    <w:rsid w:val="355195F5"/>
    <w:rsid w:val="3555C562"/>
    <w:rsid w:val="35562EF6"/>
    <w:rsid w:val="3557FB0A"/>
    <w:rsid w:val="3559C2C4"/>
    <w:rsid w:val="3559CE83"/>
    <w:rsid w:val="35623245"/>
    <w:rsid w:val="35666298"/>
    <w:rsid w:val="356F3691"/>
    <w:rsid w:val="3575B3FC"/>
    <w:rsid w:val="359026ED"/>
    <w:rsid w:val="35A33CFB"/>
    <w:rsid w:val="35AA59C8"/>
    <w:rsid w:val="35BEA4B0"/>
    <w:rsid w:val="35C3DDC9"/>
    <w:rsid w:val="35C763AD"/>
    <w:rsid w:val="35CA4271"/>
    <w:rsid w:val="35D274A8"/>
    <w:rsid w:val="35D749A8"/>
    <w:rsid w:val="35DAEC9E"/>
    <w:rsid w:val="35DC8D34"/>
    <w:rsid w:val="35E034ED"/>
    <w:rsid w:val="35E5DAA4"/>
    <w:rsid w:val="35EEF07A"/>
    <w:rsid w:val="35F47A49"/>
    <w:rsid w:val="35F6F4D3"/>
    <w:rsid w:val="360DD672"/>
    <w:rsid w:val="360F7204"/>
    <w:rsid w:val="36156E93"/>
    <w:rsid w:val="361A39EC"/>
    <w:rsid w:val="363E7B0E"/>
    <w:rsid w:val="36610849"/>
    <w:rsid w:val="3661B99F"/>
    <w:rsid w:val="3662C707"/>
    <w:rsid w:val="366B07DD"/>
    <w:rsid w:val="3671551C"/>
    <w:rsid w:val="3676CADE"/>
    <w:rsid w:val="3682D7C0"/>
    <w:rsid w:val="368BA7DB"/>
    <w:rsid w:val="368E4E45"/>
    <w:rsid w:val="36925418"/>
    <w:rsid w:val="36B3A65B"/>
    <w:rsid w:val="36BE570F"/>
    <w:rsid w:val="36C469B6"/>
    <w:rsid w:val="36CDCCFF"/>
    <w:rsid w:val="36DAF62B"/>
    <w:rsid w:val="3700B72D"/>
    <w:rsid w:val="3705374A"/>
    <w:rsid w:val="3713B07F"/>
    <w:rsid w:val="37156080"/>
    <w:rsid w:val="37193565"/>
    <w:rsid w:val="371B2B07"/>
    <w:rsid w:val="372A7770"/>
    <w:rsid w:val="3731E476"/>
    <w:rsid w:val="37325F42"/>
    <w:rsid w:val="37373382"/>
    <w:rsid w:val="374182E5"/>
    <w:rsid w:val="374F428D"/>
    <w:rsid w:val="3751F992"/>
    <w:rsid w:val="375204E7"/>
    <w:rsid w:val="376005BF"/>
    <w:rsid w:val="37673CF6"/>
    <w:rsid w:val="3768016D"/>
    <w:rsid w:val="376E0FFF"/>
    <w:rsid w:val="376FCFF0"/>
    <w:rsid w:val="37769A9C"/>
    <w:rsid w:val="37776E86"/>
    <w:rsid w:val="37837C55"/>
    <w:rsid w:val="378CADCE"/>
    <w:rsid w:val="378F6282"/>
    <w:rsid w:val="378FEC3C"/>
    <w:rsid w:val="3794DE07"/>
    <w:rsid w:val="37955961"/>
    <w:rsid w:val="37956276"/>
    <w:rsid w:val="3799CA25"/>
    <w:rsid w:val="37A265D5"/>
    <w:rsid w:val="37A4FD54"/>
    <w:rsid w:val="37A59BCE"/>
    <w:rsid w:val="37A72E8B"/>
    <w:rsid w:val="37AB3ECF"/>
    <w:rsid w:val="37AFB7F7"/>
    <w:rsid w:val="37B8E6B3"/>
    <w:rsid w:val="37BB0919"/>
    <w:rsid w:val="37BC9313"/>
    <w:rsid w:val="37CB2810"/>
    <w:rsid w:val="37CF1389"/>
    <w:rsid w:val="37DF6D15"/>
    <w:rsid w:val="37E00C2E"/>
    <w:rsid w:val="37EDED8C"/>
    <w:rsid w:val="37F0EACE"/>
    <w:rsid w:val="37F3C8A1"/>
    <w:rsid w:val="37F93D8C"/>
    <w:rsid w:val="38037BF2"/>
    <w:rsid w:val="38110558"/>
    <w:rsid w:val="3812303F"/>
    <w:rsid w:val="381E6A86"/>
    <w:rsid w:val="38255663"/>
    <w:rsid w:val="3829B336"/>
    <w:rsid w:val="382C28BF"/>
    <w:rsid w:val="3832B614"/>
    <w:rsid w:val="38417201"/>
    <w:rsid w:val="384E4F90"/>
    <w:rsid w:val="38530DBE"/>
    <w:rsid w:val="38534359"/>
    <w:rsid w:val="385B4C0E"/>
    <w:rsid w:val="3873F129"/>
    <w:rsid w:val="387462B6"/>
    <w:rsid w:val="3882C272"/>
    <w:rsid w:val="38834B4B"/>
    <w:rsid w:val="388EA7F5"/>
    <w:rsid w:val="38AB1FE1"/>
    <w:rsid w:val="38ADA94C"/>
    <w:rsid w:val="38BA21CE"/>
    <w:rsid w:val="38D2F378"/>
    <w:rsid w:val="38D59333"/>
    <w:rsid w:val="38DFC57B"/>
    <w:rsid w:val="38F33C08"/>
    <w:rsid w:val="38F5FAB0"/>
    <w:rsid w:val="38FB67A2"/>
    <w:rsid w:val="390FC1B8"/>
    <w:rsid w:val="391378EC"/>
    <w:rsid w:val="3919BC87"/>
    <w:rsid w:val="391E2604"/>
    <w:rsid w:val="39293348"/>
    <w:rsid w:val="392B0CB5"/>
    <w:rsid w:val="392C05CC"/>
    <w:rsid w:val="392EFD86"/>
    <w:rsid w:val="3931B61E"/>
    <w:rsid w:val="3931B7AB"/>
    <w:rsid w:val="393B6774"/>
    <w:rsid w:val="393C5E43"/>
    <w:rsid w:val="393D9FA9"/>
    <w:rsid w:val="393F310F"/>
    <w:rsid w:val="3940AC5F"/>
    <w:rsid w:val="39426531"/>
    <w:rsid w:val="3942D2DF"/>
    <w:rsid w:val="3945E8B0"/>
    <w:rsid w:val="394B61EB"/>
    <w:rsid w:val="3953AC8B"/>
    <w:rsid w:val="39632A1A"/>
    <w:rsid w:val="3965DC67"/>
    <w:rsid w:val="39687244"/>
    <w:rsid w:val="39691D13"/>
    <w:rsid w:val="39710D57"/>
    <w:rsid w:val="3984038B"/>
    <w:rsid w:val="398C462D"/>
    <w:rsid w:val="3995BA85"/>
    <w:rsid w:val="399C4A9A"/>
    <w:rsid w:val="39A30077"/>
    <w:rsid w:val="39A93EE1"/>
    <w:rsid w:val="39AFC4E8"/>
    <w:rsid w:val="39B016E8"/>
    <w:rsid w:val="39B0978C"/>
    <w:rsid w:val="39B1B824"/>
    <w:rsid w:val="39B927CD"/>
    <w:rsid w:val="39B9626B"/>
    <w:rsid w:val="39C283A5"/>
    <w:rsid w:val="39C56FBF"/>
    <w:rsid w:val="39D2AFE1"/>
    <w:rsid w:val="39D607AD"/>
    <w:rsid w:val="39E38EF7"/>
    <w:rsid w:val="39E5CFA2"/>
    <w:rsid w:val="39E8F1D4"/>
    <w:rsid w:val="39E92FD9"/>
    <w:rsid w:val="39EE56B0"/>
    <w:rsid w:val="39F05B22"/>
    <w:rsid w:val="39F2AF22"/>
    <w:rsid w:val="39F8CDAE"/>
    <w:rsid w:val="39FA770B"/>
    <w:rsid w:val="3A1229FF"/>
    <w:rsid w:val="3A12F40E"/>
    <w:rsid w:val="3A1C0263"/>
    <w:rsid w:val="3A1EFA57"/>
    <w:rsid w:val="3A21078B"/>
    <w:rsid w:val="3A26B007"/>
    <w:rsid w:val="3A290461"/>
    <w:rsid w:val="3A42F6FA"/>
    <w:rsid w:val="3A442D62"/>
    <w:rsid w:val="3A481082"/>
    <w:rsid w:val="3A4FBED6"/>
    <w:rsid w:val="3A4FF4C1"/>
    <w:rsid w:val="3A58B822"/>
    <w:rsid w:val="3A599177"/>
    <w:rsid w:val="3A6A5A9A"/>
    <w:rsid w:val="3A6ACB5F"/>
    <w:rsid w:val="3A7016EA"/>
    <w:rsid w:val="3A727CC0"/>
    <w:rsid w:val="3A781E85"/>
    <w:rsid w:val="3A81F574"/>
    <w:rsid w:val="3A8CAD5D"/>
    <w:rsid w:val="3A8F0B7A"/>
    <w:rsid w:val="3A954117"/>
    <w:rsid w:val="3A973D5D"/>
    <w:rsid w:val="3A974405"/>
    <w:rsid w:val="3A987CB6"/>
    <w:rsid w:val="3A99F730"/>
    <w:rsid w:val="3AAEB73D"/>
    <w:rsid w:val="3AB10FDA"/>
    <w:rsid w:val="3AB2E7C2"/>
    <w:rsid w:val="3AB5EB8B"/>
    <w:rsid w:val="3AB83480"/>
    <w:rsid w:val="3ABFE78F"/>
    <w:rsid w:val="3AC1F2F1"/>
    <w:rsid w:val="3AC55E92"/>
    <w:rsid w:val="3AD4759B"/>
    <w:rsid w:val="3AD5DC9F"/>
    <w:rsid w:val="3ADD01E2"/>
    <w:rsid w:val="3ADDA7FC"/>
    <w:rsid w:val="3AE686AD"/>
    <w:rsid w:val="3AEB8A46"/>
    <w:rsid w:val="3AF0099A"/>
    <w:rsid w:val="3AF40E8D"/>
    <w:rsid w:val="3AF53BA7"/>
    <w:rsid w:val="3AF69240"/>
    <w:rsid w:val="3B140798"/>
    <w:rsid w:val="3B15507A"/>
    <w:rsid w:val="3B1EF5F6"/>
    <w:rsid w:val="3B2A573B"/>
    <w:rsid w:val="3B317407"/>
    <w:rsid w:val="3B392199"/>
    <w:rsid w:val="3B396680"/>
    <w:rsid w:val="3B4239FA"/>
    <w:rsid w:val="3B4CFE93"/>
    <w:rsid w:val="3B58AD57"/>
    <w:rsid w:val="3B602794"/>
    <w:rsid w:val="3B64DE0C"/>
    <w:rsid w:val="3B65D733"/>
    <w:rsid w:val="3B6A41DA"/>
    <w:rsid w:val="3B6B1510"/>
    <w:rsid w:val="3B6FDAAC"/>
    <w:rsid w:val="3B715331"/>
    <w:rsid w:val="3B7308A9"/>
    <w:rsid w:val="3B7E3AFC"/>
    <w:rsid w:val="3B7E76ED"/>
    <w:rsid w:val="3B9B5068"/>
    <w:rsid w:val="3BA10913"/>
    <w:rsid w:val="3BB064CC"/>
    <w:rsid w:val="3BB33193"/>
    <w:rsid w:val="3BB4BFA9"/>
    <w:rsid w:val="3BBA8A28"/>
    <w:rsid w:val="3BBBA727"/>
    <w:rsid w:val="3BBC2A58"/>
    <w:rsid w:val="3BC31756"/>
    <w:rsid w:val="3BCBC8DE"/>
    <w:rsid w:val="3BCBE8D0"/>
    <w:rsid w:val="3BDB8951"/>
    <w:rsid w:val="3BDCD5DD"/>
    <w:rsid w:val="3BE7EE5E"/>
    <w:rsid w:val="3BEBECFB"/>
    <w:rsid w:val="3BEE7301"/>
    <w:rsid w:val="3C0167DC"/>
    <w:rsid w:val="3C02BBF9"/>
    <w:rsid w:val="3C05DD53"/>
    <w:rsid w:val="3C083F09"/>
    <w:rsid w:val="3C08B6C7"/>
    <w:rsid w:val="3C20B9A0"/>
    <w:rsid w:val="3C26FF69"/>
    <w:rsid w:val="3C2AD3D0"/>
    <w:rsid w:val="3C37018F"/>
    <w:rsid w:val="3C39472A"/>
    <w:rsid w:val="3C482152"/>
    <w:rsid w:val="3C4AB478"/>
    <w:rsid w:val="3C506EA6"/>
    <w:rsid w:val="3C528EA7"/>
    <w:rsid w:val="3C5951E4"/>
    <w:rsid w:val="3C657F62"/>
    <w:rsid w:val="3C6BA899"/>
    <w:rsid w:val="3C6E32E0"/>
    <w:rsid w:val="3C787DA7"/>
    <w:rsid w:val="3C7A2B4F"/>
    <w:rsid w:val="3C8643B6"/>
    <w:rsid w:val="3C8D3064"/>
    <w:rsid w:val="3C8E2620"/>
    <w:rsid w:val="3C94727E"/>
    <w:rsid w:val="3C9A27F4"/>
    <w:rsid w:val="3CA18EF2"/>
    <w:rsid w:val="3CA81BBE"/>
    <w:rsid w:val="3CAB93B7"/>
    <w:rsid w:val="3CAC8F9D"/>
    <w:rsid w:val="3CAEF7BF"/>
    <w:rsid w:val="3CAFC5B1"/>
    <w:rsid w:val="3CB269A1"/>
    <w:rsid w:val="3CB27D57"/>
    <w:rsid w:val="3CBA3E90"/>
    <w:rsid w:val="3CC0CD13"/>
    <w:rsid w:val="3CC13167"/>
    <w:rsid w:val="3CC5034E"/>
    <w:rsid w:val="3CCE4DC9"/>
    <w:rsid w:val="3CD5425B"/>
    <w:rsid w:val="3CD8DE6A"/>
    <w:rsid w:val="3CEFC149"/>
    <w:rsid w:val="3CF400DB"/>
    <w:rsid w:val="3CF401CE"/>
    <w:rsid w:val="3CF575E6"/>
    <w:rsid w:val="3CFAA688"/>
    <w:rsid w:val="3D09C194"/>
    <w:rsid w:val="3D1FD208"/>
    <w:rsid w:val="3D2328ED"/>
    <w:rsid w:val="3D2681BE"/>
    <w:rsid w:val="3D2728AE"/>
    <w:rsid w:val="3D2E5A5B"/>
    <w:rsid w:val="3D344FD8"/>
    <w:rsid w:val="3D3D7892"/>
    <w:rsid w:val="3D3F1E31"/>
    <w:rsid w:val="3D3F3FDC"/>
    <w:rsid w:val="3D4009EB"/>
    <w:rsid w:val="3D49D9F7"/>
    <w:rsid w:val="3D5513FE"/>
    <w:rsid w:val="3D5795E5"/>
    <w:rsid w:val="3D70BEF8"/>
    <w:rsid w:val="3D7C0BCA"/>
    <w:rsid w:val="3D97D203"/>
    <w:rsid w:val="3D9B8FF4"/>
    <w:rsid w:val="3D9F1EED"/>
    <w:rsid w:val="3DAE92E7"/>
    <w:rsid w:val="3DAF305B"/>
    <w:rsid w:val="3DB446CB"/>
    <w:rsid w:val="3DB4C501"/>
    <w:rsid w:val="3DB833B0"/>
    <w:rsid w:val="3DBAF117"/>
    <w:rsid w:val="3DC10BA8"/>
    <w:rsid w:val="3DC3B714"/>
    <w:rsid w:val="3DC9714F"/>
    <w:rsid w:val="3DCB5062"/>
    <w:rsid w:val="3DD1F96B"/>
    <w:rsid w:val="3DE2C118"/>
    <w:rsid w:val="3DEBD601"/>
    <w:rsid w:val="3DED9F49"/>
    <w:rsid w:val="3DF20F02"/>
    <w:rsid w:val="3DF23C7B"/>
    <w:rsid w:val="3DF3C0D0"/>
    <w:rsid w:val="3E01471E"/>
    <w:rsid w:val="3E04E672"/>
    <w:rsid w:val="3E0DA3F7"/>
    <w:rsid w:val="3E1217F2"/>
    <w:rsid w:val="3E204E25"/>
    <w:rsid w:val="3E36E94D"/>
    <w:rsid w:val="3E402271"/>
    <w:rsid w:val="3E4EAF96"/>
    <w:rsid w:val="3E516F3A"/>
    <w:rsid w:val="3E58F15A"/>
    <w:rsid w:val="3E5A4941"/>
    <w:rsid w:val="3E5F5E19"/>
    <w:rsid w:val="3E605A76"/>
    <w:rsid w:val="3E63B37F"/>
    <w:rsid w:val="3E6711C8"/>
    <w:rsid w:val="3E6FCADC"/>
    <w:rsid w:val="3E6FD2A6"/>
    <w:rsid w:val="3E7586D9"/>
    <w:rsid w:val="3E78CF33"/>
    <w:rsid w:val="3E7938AD"/>
    <w:rsid w:val="3E79CEA9"/>
    <w:rsid w:val="3E8FF14B"/>
    <w:rsid w:val="3E93F36E"/>
    <w:rsid w:val="3EABF711"/>
    <w:rsid w:val="3EAE059F"/>
    <w:rsid w:val="3EB7610D"/>
    <w:rsid w:val="3EC5A960"/>
    <w:rsid w:val="3EDB94D0"/>
    <w:rsid w:val="3EE45411"/>
    <w:rsid w:val="3EE5B4DB"/>
    <w:rsid w:val="3EFE8D8F"/>
    <w:rsid w:val="3F0EEC8F"/>
    <w:rsid w:val="3F0FD12F"/>
    <w:rsid w:val="3F107E62"/>
    <w:rsid w:val="3F111C63"/>
    <w:rsid w:val="3F12BEA8"/>
    <w:rsid w:val="3F148F29"/>
    <w:rsid w:val="3F25B0A3"/>
    <w:rsid w:val="3F27EA71"/>
    <w:rsid w:val="3F3C0F23"/>
    <w:rsid w:val="3F41403F"/>
    <w:rsid w:val="3F41FA29"/>
    <w:rsid w:val="3F45CA0D"/>
    <w:rsid w:val="3F4D5A1F"/>
    <w:rsid w:val="3F4E5182"/>
    <w:rsid w:val="3F527A69"/>
    <w:rsid w:val="3F5B15FD"/>
    <w:rsid w:val="3F607D29"/>
    <w:rsid w:val="3F6DDC1D"/>
    <w:rsid w:val="3F78A84C"/>
    <w:rsid w:val="3F7A6927"/>
    <w:rsid w:val="3F7F8A08"/>
    <w:rsid w:val="3F82F53D"/>
    <w:rsid w:val="3F8E21AE"/>
    <w:rsid w:val="3F92B730"/>
    <w:rsid w:val="3F9B7022"/>
    <w:rsid w:val="3F9C68C7"/>
    <w:rsid w:val="3F9FBDA4"/>
    <w:rsid w:val="3FA0B371"/>
    <w:rsid w:val="3FA1C50B"/>
    <w:rsid w:val="3FAA03A4"/>
    <w:rsid w:val="3FB442EC"/>
    <w:rsid w:val="3FB6D80A"/>
    <w:rsid w:val="3FBA88C2"/>
    <w:rsid w:val="3FBE0BE2"/>
    <w:rsid w:val="3FC38679"/>
    <w:rsid w:val="3FC53589"/>
    <w:rsid w:val="3FCDF8A2"/>
    <w:rsid w:val="3FCE0CEE"/>
    <w:rsid w:val="3FD4F6A7"/>
    <w:rsid w:val="3FD83D5F"/>
    <w:rsid w:val="3FDCB245"/>
    <w:rsid w:val="3FDDD167"/>
    <w:rsid w:val="3FE0CB04"/>
    <w:rsid w:val="3FEDA453"/>
    <w:rsid w:val="3FF59347"/>
    <w:rsid w:val="3FFE5E5D"/>
    <w:rsid w:val="40068A41"/>
    <w:rsid w:val="40085A2A"/>
    <w:rsid w:val="400905CA"/>
    <w:rsid w:val="400CDB61"/>
    <w:rsid w:val="400E82E4"/>
    <w:rsid w:val="400EDB31"/>
    <w:rsid w:val="400F40A7"/>
    <w:rsid w:val="401D069C"/>
    <w:rsid w:val="40259054"/>
    <w:rsid w:val="402664CA"/>
    <w:rsid w:val="4028AE71"/>
    <w:rsid w:val="40343E51"/>
    <w:rsid w:val="4040764D"/>
    <w:rsid w:val="404AF6DF"/>
    <w:rsid w:val="405AD072"/>
    <w:rsid w:val="405C7503"/>
    <w:rsid w:val="405C84A3"/>
    <w:rsid w:val="40600749"/>
    <w:rsid w:val="40676A45"/>
    <w:rsid w:val="406E599E"/>
    <w:rsid w:val="406F12DE"/>
    <w:rsid w:val="40765705"/>
    <w:rsid w:val="407E6F4B"/>
    <w:rsid w:val="4085D31E"/>
    <w:rsid w:val="408A8FA5"/>
    <w:rsid w:val="4091F0A7"/>
    <w:rsid w:val="4092879A"/>
    <w:rsid w:val="40959A5C"/>
    <w:rsid w:val="40975FA0"/>
    <w:rsid w:val="40A42787"/>
    <w:rsid w:val="40AB9767"/>
    <w:rsid w:val="40AC705A"/>
    <w:rsid w:val="40B28C64"/>
    <w:rsid w:val="40BFCA2A"/>
    <w:rsid w:val="40C98720"/>
    <w:rsid w:val="40CE6F22"/>
    <w:rsid w:val="40D01D87"/>
    <w:rsid w:val="40DB65EF"/>
    <w:rsid w:val="40E01936"/>
    <w:rsid w:val="40E52CA2"/>
    <w:rsid w:val="40EE5708"/>
    <w:rsid w:val="40F26374"/>
    <w:rsid w:val="40F353AD"/>
    <w:rsid w:val="40FE393D"/>
    <w:rsid w:val="41039AB4"/>
    <w:rsid w:val="41072326"/>
    <w:rsid w:val="4108C5CA"/>
    <w:rsid w:val="4109609F"/>
    <w:rsid w:val="4110223A"/>
    <w:rsid w:val="4117172C"/>
    <w:rsid w:val="411BD21C"/>
    <w:rsid w:val="411D96A2"/>
    <w:rsid w:val="411EC2F1"/>
    <w:rsid w:val="412323EE"/>
    <w:rsid w:val="4139E0D3"/>
    <w:rsid w:val="41471202"/>
    <w:rsid w:val="415443B9"/>
    <w:rsid w:val="41547009"/>
    <w:rsid w:val="415782D2"/>
    <w:rsid w:val="415AB5EC"/>
    <w:rsid w:val="416ED1F7"/>
    <w:rsid w:val="41722F4B"/>
    <w:rsid w:val="41895436"/>
    <w:rsid w:val="4192D2F2"/>
    <w:rsid w:val="41966189"/>
    <w:rsid w:val="41981A36"/>
    <w:rsid w:val="41A36657"/>
    <w:rsid w:val="41ABEAFE"/>
    <w:rsid w:val="41ADF45E"/>
    <w:rsid w:val="41B78546"/>
    <w:rsid w:val="41B9273C"/>
    <w:rsid w:val="41BE0BA1"/>
    <w:rsid w:val="41C517FA"/>
    <w:rsid w:val="41C8CCD1"/>
    <w:rsid w:val="41CED697"/>
    <w:rsid w:val="41CFBB67"/>
    <w:rsid w:val="41D00705"/>
    <w:rsid w:val="41D702EB"/>
    <w:rsid w:val="41D79F84"/>
    <w:rsid w:val="41DCFA66"/>
    <w:rsid w:val="41F029C5"/>
    <w:rsid w:val="41F18D54"/>
    <w:rsid w:val="41F30C67"/>
    <w:rsid w:val="41F93455"/>
    <w:rsid w:val="4200ABA0"/>
    <w:rsid w:val="420EEC1C"/>
    <w:rsid w:val="4210FC44"/>
    <w:rsid w:val="42139565"/>
    <w:rsid w:val="42154840"/>
    <w:rsid w:val="42242808"/>
    <w:rsid w:val="4226B0C7"/>
    <w:rsid w:val="42325E8D"/>
    <w:rsid w:val="4237A688"/>
    <w:rsid w:val="423AF00D"/>
    <w:rsid w:val="4249B7D5"/>
    <w:rsid w:val="424AF8B3"/>
    <w:rsid w:val="424D9891"/>
    <w:rsid w:val="4256EB47"/>
    <w:rsid w:val="425F9F2C"/>
    <w:rsid w:val="4275575D"/>
    <w:rsid w:val="4277F025"/>
    <w:rsid w:val="4281485F"/>
    <w:rsid w:val="4284840F"/>
    <w:rsid w:val="4288E3C5"/>
    <w:rsid w:val="428C089D"/>
    <w:rsid w:val="429132A3"/>
    <w:rsid w:val="4297636A"/>
    <w:rsid w:val="42A297FB"/>
    <w:rsid w:val="42A8A988"/>
    <w:rsid w:val="42A8DFAE"/>
    <w:rsid w:val="42B1C494"/>
    <w:rsid w:val="42B2889B"/>
    <w:rsid w:val="42B68E6A"/>
    <w:rsid w:val="42BA8839"/>
    <w:rsid w:val="42BB482C"/>
    <w:rsid w:val="42C10EB3"/>
    <w:rsid w:val="42C49886"/>
    <w:rsid w:val="42C4FC6B"/>
    <w:rsid w:val="42C9B64C"/>
    <w:rsid w:val="42D0B6F7"/>
    <w:rsid w:val="42DCACCD"/>
    <w:rsid w:val="42DF469F"/>
    <w:rsid w:val="42E216CB"/>
    <w:rsid w:val="42E26F20"/>
    <w:rsid w:val="42E3E50F"/>
    <w:rsid w:val="42EF3D1F"/>
    <w:rsid w:val="42FB1BC8"/>
    <w:rsid w:val="42FC644D"/>
    <w:rsid w:val="430657FC"/>
    <w:rsid w:val="430C73DE"/>
    <w:rsid w:val="430EE6F4"/>
    <w:rsid w:val="431AC9FD"/>
    <w:rsid w:val="43331898"/>
    <w:rsid w:val="4334985B"/>
    <w:rsid w:val="433858AE"/>
    <w:rsid w:val="4342FA7A"/>
    <w:rsid w:val="43482EFC"/>
    <w:rsid w:val="434FEC30"/>
    <w:rsid w:val="43506A64"/>
    <w:rsid w:val="43517521"/>
    <w:rsid w:val="43603C08"/>
    <w:rsid w:val="43615ECD"/>
    <w:rsid w:val="4369FFA4"/>
    <w:rsid w:val="436FCEDB"/>
    <w:rsid w:val="43740C0E"/>
    <w:rsid w:val="438A4F46"/>
    <w:rsid w:val="438B7E3A"/>
    <w:rsid w:val="439E7686"/>
    <w:rsid w:val="439E82C3"/>
    <w:rsid w:val="43A984A8"/>
    <w:rsid w:val="43AC6467"/>
    <w:rsid w:val="43B79221"/>
    <w:rsid w:val="43C08C4E"/>
    <w:rsid w:val="43C09336"/>
    <w:rsid w:val="43C11B51"/>
    <w:rsid w:val="43C4E237"/>
    <w:rsid w:val="43CBEDAD"/>
    <w:rsid w:val="43CDA939"/>
    <w:rsid w:val="43CF5BCF"/>
    <w:rsid w:val="43D1CC25"/>
    <w:rsid w:val="43E1CE40"/>
    <w:rsid w:val="43ED7A33"/>
    <w:rsid w:val="43ED920C"/>
    <w:rsid w:val="43F1E303"/>
    <w:rsid w:val="43F96EAB"/>
    <w:rsid w:val="43FD66C3"/>
    <w:rsid w:val="440194EE"/>
    <w:rsid w:val="440FA2C0"/>
    <w:rsid w:val="441778DF"/>
    <w:rsid w:val="44193FD8"/>
    <w:rsid w:val="441BB787"/>
    <w:rsid w:val="4423A35A"/>
    <w:rsid w:val="4429937F"/>
    <w:rsid w:val="442ED1A0"/>
    <w:rsid w:val="4430C413"/>
    <w:rsid w:val="4446C959"/>
    <w:rsid w:val="4447FF94"/>
    <w:rsid w:val="44563B94"/>
    <w:rsid w:val="44569748"/>
    <w:rsid w:val="44651F59"/>
    <w:rsid w:val="44719D3E"/>
    <w:rsid w:val="447341FC"/>
    <w:rsid w:val="4478565A"/>
    <w:rsid w:val="447F61E4"/>
    <w:rsid w:val="4484B3D2"/>
    <w:rsid w:val="448D021C"/>
    <w:rsid w:val="448EF486"/>
    <w:rsid w:val="44929123"/>
    <w:rsid w:val="44986937"/>
    <w:rsid w:val="4499FCB7"/>
    <w:rsid w:val="449B3BDB"/>
    <w:rsid w:val="449C2B92"/>
    <w:rsid w:val="449F85C5"/>
    <w:rsid w:val="44A0DB7A"/>
    <w:rsid w:val="44A41D67"/>
    <w:rsid w:val="44A4AC4E"/>
    <w:rsid w:val="44ADEF57"/>
    <w:rsid w:val="44AE3AEC"/>
    <w:rsid w:val="44AF846A"/>
    <w:rsid w:val="44B4EDD6"/>
    <w:rsid w:val="44BB1024"/>
    <w:rsid w:val="44BED091"/>
    <w:rsid w:val="44BF2402"/>
    <w:rsid w:val="44C04294"/>
    <w:rsid w:val="44CBE21A"/>
    <w:rsid w:val="44DB81E6"/>
    <w:rsid w:val="44EBD94C"/>
    <w:rsid w:val="44EDDBCD"/>
    <w:rsid w:val="44F181FB"/>
    <w:rsid w:val="44F2FC42"/>
    <w:rsid w:val="44F6B45D"/>
    <w:rsid w:val="45038C6A"/>
    <w:rsid w:val="45042298"/>
    <w:rsid w:val="4504A516"/>
    <w:rsid w:val="4507BE97"/>
    <w:rsid w:val="451342B9"/>
    <w:rsid w:val="451CB044"/>
    <w:rsid w:val="45222BC2"/>
    <w:rsid w:val="453212B6"/>
    <w:rsid w:val="454CEFD4"/>
    <w:rsid w:val="455533F5"/>
    <w:rsid w:val="45557207"/>
    <w:rsid w:val="455AA397"/>
    <w:rsid w:val="455C0BFE"/>
    <w:rsid w:val="455D206D"/>
    <w:rsid w:val="45670A9A"/>
    <w:rsid w:val="456AD75F"/>
    <w:rsid w:val="4579D3C3"/>
    <w:rsid w:val="457ED81A"/>
    <w:rsid w:val="457F1F9D"/>
    <w:rsid w:val="458AF30E"/>
    <w:rsid w:val="458DF5CB"/>
    <w:rsid w:val="459272D4"/>
    <w:rsid w:val="45B165AC"/>
    <w:rsid w:val="45B2BE8D"/>
    <w:rsid w:val="45C07B40"/>
    <w:rsid w:val="45C1E2AD"/>
    <w:rsid w:val="45C4B952"/>
    <w:rsid w:val="45D8FB00"/>
    <w:rsid w:val="45D90B9E"/>
    <w:rsid w:val="45E73613"/>
    <w:rsid w:val="45E9C7BB"/>
    <w:rsid w:val="45EBD767"/>
    <w:rsid w:val="45ED7DFF"/>
    <w:rsid w:val="45EE3B55"/>
    <w:rsid w:val="45F4D1F0"/>
    <w:rsid w:val="45FBA64D"/>
    <w:rsid w:val="45FC2D4E"/>
    <w:rsid w:val="45FE6FBB"/>
    <w:rsid w:val="4602A77E"/>
    <w:rsid w:val="46068837"/>
    <w:rsid w:val="4607D926"/>
    <w:rsid w:val="46115C74"/>
    <w:rsid w:val="46122F34"/>
    <w:rsid w:val="46184D3F"/>
    <w:rsid w:val="4618EE92"/>
    <w:rsid w:val="4624CC75"/>
    <w:rsid w:val="46310C79"/>
    <w:rsid w:val="4631EBEB"/>
    <w:rsid w:val="46414E41"/>
    <w:rsid w:val="46443777"/>
    <w:rsid w:val="464FCAFE"/>
    <w:rsid w:val="46507481"/>
    <w:rsid w:val="46558DD4"/>
    <w:rsid w:val="46593E33"/>
    <w:rsid w:val="4665D087"/>
    <w:rsid w:val="46667E3D"/>
    <w:rsid w:val="46763AA6"/>
    <w:rsid w:val="468081B4"/>
    <w:rsid w:val="46833941"/>
    <w:rsid w:val="46909CC4"/>
    <w:rsid w:val="4691F5A4"/>
    <w:rsid w:val="4697111E"/>
    <w:rsid w:val="46A4C04A"/>
    <w:rsid w:val="46B4B105"/>
    <w:rsid w:val="46BBD671"/>
    <w:rsid w:val="46DB38B7"/>
    <w:rsid w:val="46E00B4C"/>
    <w:rsid w:val="46EBD776"/>
    <w:rsid w:val="46F01D8E"/>
    <w:rsid w:val="46F3C689"/>
    <w:rsid w:val="4703D275"/>
    <w:rsid w:val="470A29D8"/>
    <w:rsid w:val="470BC150"/>
    <w:rsid w:val="4710D417"/>
    <w:rsid w:val="47189564"/>
    <w:rsid w:val="47191F44"/>
    <w:rsid w:val="471978C1"/>
    <w:rsid w:val="471A489D"/>
    <w:rsid w:val="471EB074"/>
    <w:rsid w:val="47201056"/>
    <w:rsid w:val="4724E4E0"/>
    <w:rsid w:val="4725F4B4"/>
    <w:rsid w:val="4751805A"/>
    <w:rsid w:val="47525043"/>
    <w:rsid w:val="4757EB0A"/>
    <w:rsid w:val="47585647"/>
    <w:rsid w:val="475D4F27"/>
    <w:rsid w:val="475FF547"/>
    <w:rsid w:val="4765F597"/>
    <w:rsid w:val="47668021"/>
    <w:rsid w:val="476DE3A9"/>
    <w:rsid w:val="477900FF"/>
    <w:rsid w:val="477C4E07"/>
    <w:rsid w:val="4785585B"/>
    <w:rsid w:val="47905988"/>
    <w:rsid w:val="47911E68"/>
    <w:rsid w:val="47933101"/>
    <w:rsid w:val="4798C4E7"/>
    <w:rsid w:val="479B7179"/>
    <w:rsid w:val="479BDD1C"/>
    <w:rsid w:val="479D52F4"/>
    <w:rsid w:val="47A14D01"/>
    <w:rsid w:val="47A43641"/>
    <w:rsid w:val="47B0F75D"/>
    <w:rsid w:val="47B4F0D6"/>
    <w:rsid w:val="47B81155"/>
    <w:rsid w:val="47D29972"/>
    <w:rsid w:val="47D7EDCB"/>
    <w:rsid w:val="47D91898"/>
    <w:rsid w:val="47DE456D"/>
    <w:rsid w:val="47FBEA87"/>
    <w:rsid w:val="48017674"/>
    <w:rsid w:val="480B531E"/>
    <w:rsid w:val="4810A05A"/>
    <w:rsid w:val="48152939"/>
    <w:rsid w:val="481F1561"/>
    <w:rsid w:val="4822B277"/>
    <w:rsid w:val="482C7CE1"/>
    <w:rsid w:val="483296AB"/>
    <w:rsid w:val="483F53C8"/>
    <w:rsid w:val="4842CC16"/>
    <w:rsid w:val="4859354E"/>
    <w:rsid w:val="485D612D"/>
    <w:rsid w:val="485E0678"/>
    <w:rsid w:val="485F5A0F"/>
    <w:rsid w:val="485F6ECB"/>
    <w:rsid w:val="486A6365"/>
    <w:rsid w:val="486EA33F"/>
    <w:rsid w:val="4871FB86"/>
    <w:rsid w:val="487B1B70"/>
    <w:rsid w:val="4886A2B3"/>
    <w:rsid w:val="48875F29"/>
    <w:rsid w:val="48880B39"/>
    <w:rsid w:val="4889EE39"/>
    <w:rsid w:val="488D402E"/>
    <w:rsid w:val="4895262A"/>
    <w:rsid w:val="489C4292"/>
    <w:rsid w:val="48A44496"/>
    <w:rsid w:val="48A5EB9F"/>
    <w:rsid w:val="48A841A7"/>
    <w:rsid w:val="48AF37DC"/>
    <w:rsid w:val="48B412FE"/>
    <w:rsid w:val="48C7B58C"/>
    <w:rsid w:val="48CB694C"/>
    <w:rsid w:val="48CC1A65"/>
    <w:rsid w:val="48CEB0CA"/>
    <w:rsid w:val="48CF227B"/>
    <w:rsid w:val="48CF517A"/>
    <w:rsid w:val="48D28651"/>
    <w:rsid w:val="48DE2CBE"/>
    <w:rsid w:val="48EB5077"/>
    <w:rsid w:val="48F16D43"/>
    <w:rsid w:val="48F7DA73"/>
    <w:rsid w:val="48F8804F"/>
    <w:rsid w:val="48F9A9B7"/>
    <w:rsid w:val="48FBA617"/>
    <w:rsid w:val="48FEE656"/>
    <w:rsid w:val="490522B9"/>
    <w:rsid w:val="491F15FF"/>
    <w:rsid w:val="492484A7"/>
    <w:rsid w:val="49253228"/>
    <w:rsid w:val="492643EE"/>
    <w:rsid w:val="4934E9E7"/>
    <w:rsid w:val="4940CAB5"/>
    <w:rsid w:val="4951D281"/>
    <w:rsid w:val="49661243"/>
    <w:rsid w:val="496927CE"/>
    <w:rsid w:val="496FDBA9"/>
    <w:rsid w:val="4974CEE7"/>
    <w:rsid w:val="497A65B4"/>
    <w:rsid w:val="497C0BF9"/>
    <w:rsid w:val="49844E2F"/>
    <w:rsid w:val="4988B858"/>
    <w:rsid w:val="498E6D3E"/>
    <w:rsid w:val="49959CD4"/>
    <w:rsid w:val="49A79A53"/>
    <w:rsid w:val="49AEE4E7"/>
    <w:rsid w:val="49BA7BB1"/>
    <w:rsid w:val="49BAD811"/>
    <w:rsid w:val="49BD82BB"/>
    <w:rsid w:val="49C6FBAB"/>
    <w:rsid w:val="49D0FC4D"/>
    <w:rsid w:val="49DC0B82"/>
    <w:rsid w:val="49DCE0CD"/>
    <w:rsid w:val="49E69C9B"/>
    <w:rsid w:val="49EA1246"/>
    <w:rsid w:val="49EF1620"/>
    <w:rsid w:val="4A018E21"/>
    <w:rsid w:val="4A036B2D"/>
    <w:rsid w:val="4A0DC1A9"/>
    <w:rsid w:val="4A136067"/>
    <w:rsid w:val="4A13AA90"/>
    <w:rsid w:val="4A1812BA"/>
    <w:rsid w:val="4A256C3F"/>
    <w:rsid w:val="4A27BB26"/>
    <w:rsid w:val="4A2A218E"/>
    <w:rsid w:val="4A2D3419"/>
    <w:rsid w:val="4A320421"/>
    <w:rsid w:val="4A3708CC"/>
    <w:rsid w:val="4A44D00A"/>
    <w:rsid w:val="4A456243"/>
    <w:rsid w:val="4A55384E"/>
    <w:rsid w:val="4A59FFC0"/>
    <w:rsid w:val="4A5AC5AF"/>
    <w:rsid w:val="4A60A9C0"/>
    <w:rsid w:val="4A6767FF"/>
    <w:rsid w:val="4A6793A5"/>
    <w:rsid w:val="4A6E3977"/>
    <w:rsid w:val="4A738646"/>
    <w:rsid w:val="4A76CB2A"/>
    <w:rsid w:val="4A7DDB33"/>
    <w:rsid w:val="4A7F2BD6"/>
    <w:rsid w:val="4A8882DA"/>
    <w:rsid w:val="4A922533"/>
    <w:rsid w:val="4A9C59EC"/>
    <w:rsid w:val="4A9E5FD0"/>
    <w:rsid w:val="4A9E81F0"/>
    <w:rsid w:val="4A9ED7C2"/>
    <w:rsid w:val="4AABF6E0"/>
    <w:rsid w:val="4AAEF6DD"/>
    <w:rsid w:val="4ABDC4B2"/>
    <w:rsid w:val="4AC19CE5"/>
    <w:rsid w:val="4AC9A95A"/>
    <w:rsid w:val="4ACA77C2"/>
    <w:rsid w:val="4AD87710"/>
    <w:rsid w:val="4AD9FD64"/>
    <w:rsid w:val="4ADE64AF"/>
    <w:rsid w:val="4AF028B5"/>
    <w:rsid w:val="4AF616CA"/>
    <w:rsid w:val="4AFA2478"/>
    <w:rsid w:val="4B0FA8BE"/>
    <w:rsid w:val="4B17791D"/>
    <w:rsid w:val="4B1DC3C4"/>
    <w:rsid w:val="4B235C23"/>
    <w:rsid w:val="4B242927"/>
    <w:rsid w:val="4B246776"/>
    <w:rsid w:val="4B36CA82"/>
    <w:rsid w:val="4B443DDB"/>
    <w:rsid w:val="4B4A1EBD"/>
    <w:rsid w:val="4B5418FA"/>
    <w:rsid w:val="4B5F7B4C"/>
    <w:rsid w:val="4B622601"/>
    <w:rsid w:val="4B7278F2"/>
    <w:rsid w:val="4B7D7241"/>
    <w:rsid w:val="4B7EA0E4"/>
    <w:rsid w:val="4B7F0E6B"/>
    <w:rsid w:val="4B82002B"/>
    <w:rsid w:val="4B88204F"/>
    <w:rsid w:val="4B91F35A"/>
    <w:rsid w:val="4B92DD90"/>
    <w:rsid w:val="4B9F81FD"/>
    <w:rsid w:val="4BA62A01"/>
    <w:rsid w:val="4BAAC9C0"/>
    <w:rsid w:val="4BAB5235"/>
    <w:rsid w:val="4BAB633D"/>
    <w:rsid w:val="4BB50EB5"/>
    <w:rsid w:val="4BB5FE32"/>
    <w:rsid w:val="4BB86D50"/>
    <w:rsid w:val="4BC2B803"/>
    <w:rsid w:val="4BC2B996"/>
    <w:rsid w:val="4BC97C79"/>
    <w:rsid w:val="4BCCECF0"/>
    <w:rsid w:val="4BD0F364"/>
    <w:rsid w:val="4BDEBD63"/>
    <w:rsid w:val="4BE06F55"/>
    <w:rsid w:val="4BE46B8E"/>
    <w:rsid w:val="4BEC9785"/>
    <w:rsid w:val="4BF6B912"/>
    <w:rsid w:val="4BF6D4FE"/>
    <w:rsid w:val="4BFC1E89"/>
    <w:rsid w:val="4C014A4C"/>
    <w:rsid w:val="4C02A7B1"/>
    <w:rsid w:val="4C09D97C"/>
    <w:rsid w:val="4C0CC738"/>
    <w:rsid w:val="4C17C42F"/>
    <w:rsid w:val="4C1A1A40"/>
    <w:rsid w:val="4C1C713B"/>
    <w:rsid w:val="4C1EC611"/>
    <w:rsid w:val="4C1F3DF8"/>
    <w:rsid w:val="4C219D5F"/>
    <w:rsid w:val="4C30EFBD"/>
    <w:rsid w:val="4C3A7E9F"/>
    <w:rsid w:val="4C3FE716"/>
    <w:rsid w:val="4C41D898"/>
    <w:rsid w:val="4C450911"/>
    <w:rsid w:val="4C53974C"/>
    <w:rsid w:val="4C5C5BEF"/>
    <w:rsid w:val="4C6F7CB3"/>
    <w:rsid w:val="4C751AEE"/>
    <w:rsid w:val="4C80F35B"/>
    <w:rsid w:val="4C87E10D"/>
    <w:rsid w:val="4C8C510B"/>
    <w:rsid w:val="4C949AA1"/>
    <w:rsid w:val="4C96C554"/>
    <w:rsid w:val="4C982CCD"/>
    <w:rsid w:val="4C9B83BA"/>
    <w:rsid w:val="4CABC4E7"/>
    <w:rsid w:val="4CB1159C"/>
    <w:rsid w:val="4CB81CCE"/>
    <w:rsid w:val="4CB8B62D"/>
    <w:rsid w:val="4CB8F3F7"/>
    <w:rsid w:val="4CBA7F1B"/>
    <w:rsid w:val="4CBB7950"/>
    <w:rsid w:val="4CC031D1"/>
    <w:rsid w:val="4CC32DFA"/>
    <w:rsid w:val="4CCA4A82"/>
    <w:rsid w:val="4CDC64EE"/>
    <w:rsid w:val="4CE4A3E4"/>
    <w:rsid w:val="4CEE66B2"/>
    <w:rsid w:val="4CEFBDEF"/>
    <w:rsid w:val="4CF164CA"/>
    <w:rsid w:val="4CF36B85"/>
    <w:rsid w:val="4CF88F46"/>
    <w:rsid w:val="4CFA5833"/>
    <w:rsid w:val="4CFFAC73"/>
    <w:rsid w:val="4D06C2A9"/>
    <w:rsid w:val="4D1B2362"/>
    <w:rsid w:val="4D2D5A85"/>
    <w:rsid w:val="4D2EDB85"/>
    <w:rsid w:val="4D311311"/>
    <w:rsid w:val="4D41BF5F"/>
    <w:rsid w:val="4D4282E7"/>
    <w:rsid w:val="4D47CEFC"/>
    <w:rsid w:val="4D5C4997"/>
    <w:rsid w:val="4D63B87E"/>
    <w:rsid w:val="4D775798"/>
    <w:rsid w:val="4D7848EB"/>
    <w:rsid w:val="4D7BDD45"/>
    <w:rsid w:val="4D80399E"/>
    <w:rsid w:val="4D809E77"/>
    <w:rsid w:val="4D81A6B0"/>
    <w:rsid w:val="4D859E5E"/>
    <w:rsid w:val="4D8ED2F6"/>
    <w:rsid w:val="4D9A085E"/>
    <w:rsid w:val="4D9BDFE4"/>
    <w:rsid w:val="4DA77546"/>
    <w:rsid w:val="4DAB8FEB"/>
    <w:rsid w:val="4DB2601B"/>
    <w:rsid w:val="4DBC1131"/>
    <w:rsid w:val="4DBFBC57"/>
    <w:rsid w:val="4DC3753B"/>
    <w:rsid w:val="4DCF8C20"/>
    <w:rsid w:val="4DD0DA21"/>
    <w:rsid w:val="4DDCC7F4"/>
    <w:rsid w:val="4DE8AE87"/>
    <w:rsid w:val="4DECE3F2"/>
    <w:rsid w:val="4DF3D4B4"/>
    <w:rsid w:val="4DF829CB"/>
    <w:rsid w:val="4E05BA9D"/>
    <w:rsid w:val="4E0629A7"/>
    <w:rsid w:val="4E0816FC"/>
    <w:rsid w:val="4E143748"/>
    <w:rsid w:val="4E15DFB5"/>
    <w:rsid w:val="4E162117"/>
    <w:rsid w:val="4E1E20CC"/>
    <w:rsid w:val="4E22403B"/>
    <w:rsid w:val="4E286AF6"/>
    <w:rsid w:val="4E2BCE79"/>
    <w:rsid w:val="4E323BD3"/>
    <w:rsid w:val="4E3DC37C"/>
    <w:rsid w:val="4E3EEA6D"/>
    <w:rsid w:val="4E4875CF"/>
    <w:rsid w:val="4E597FAA"/>
    <w:rsid w:val="4E598829"/>
    <w:rsid w:val="4E5DA824"/>
    <w:rsid w:val="4E615FD1"/>
    <w:rsid w:val="4E65C112"/>
    <w:rsid w:val="4E6FD2AF"/>
    <w:rsid w:val="4E711664"/>
    <w:rsid w:val="4E7FC1B0"/>
    <w:rsid w:val="4E817A97"/>
    <w:rsid w:val="4E833961"/>
    <w:rsid w:val="4E874750"/>
    <w:rsid w:val="4E8D3BB9"/>
    <w:rsid w:val="4E8D87C1"/>
    <w:rsid w:val="4E973230"/>
    <w:rsid w:val="4E97E9C4"/>
    <w:rsid w:val="4E999DC0"/>
    <w:rsid w:val="4E9C2FDB"/>
    <w:rsid w:val="4EA7983E"/>
    <w:rsid w:val="4EB3110E"/>
    <w:rsid w:val="4EB66747"/>
    <w:rsid w:val="4EBC6F12"/>
    <w:rsid w:val="4EBE9590"/>
    <w:rsid w:val="4EC63AC1"/>
    <w:rsid w:val="4ECA98F0"/>
    <w:rsid w:val="4ECD966D"/>
    <w:rsid w:val="4ECFC8F1"/>
    <w:rsid w:val="4EE2B1FB"/>
    <w:rsid w:val="4EF0AC4F"/>
    <w:rsid w:val="4F01C9D5"/>
    <w:rsid w:val="4F0327D5"/>
    <w:rsid w:val="4F0A3FED"/>
    <w:rsid w:val="4F0D1687"/>
    <w:rsid w:val="4F26F5B9"/>
    <w:rsid w:val="4F2E243C"/>
    <w:rsid w:val="4F2ED21C"/>
    <w:rsid w:val="4F37D5AD"/>
    <w:rsid w:val="4F384085"/>
    <w:rsid w:val="4F38D943"/>
    <w:rsid w:val="4F3A292E"/>
    <w:rsid w:val="4F3F8877"/>
    <w:rsid w:val="4F57F30A"/>
    <w:rsid w:val="4F60AE31"/>
    <w:rsid w:val="4F6AFE8E"/>
    <w:rsid w:val="4F6DB6E4"/>
    <w:rsid w:val="4F77C7D6"/>
    <w:rsid w:val="4F799CDD"/>
    <w:rsid w:val="4F7AF321"/>
    <w:rsid w:val="4F902711"/>
    <w:rsid w:val="4F934D1E"/>
    <w:rsid w:val="4F949295"/>
    <w:rsid w:val="4F99FD84"/>
    <w:rsid w:val="4F9FBE78"/>
    <w:rsid w:val="4FA8219F"/>
    <w:rsid w:val="4FABA206"/>
    <w:rsid w:val="4FB23ABD"/>
    <w:rsid w:val="4FBCC9D3"/>
    <w:rsid w:val="4FC43532"/>
    <w:rsid w:val="4FC43C61"/>
    <w:rsid w:val="4FC7C7FC"/>
    <w:rsid w:val="4FDD5B91"/>
    <w:rsid w:val="4FE27870"/>
    <w:rsid w:val="4FE311AA"/>
    <w:rsid w:val="4FE33823"/>
    <w:rsid w:val="4FF8F2DA"/>
    <w:rsid w:val="4FFFFB10"/>
    <w:rsid w:val="500014C5"/>
    <w:rsid w:val="50052530"/>
    <w:rsid w:val="50055D26"/>
    <w:rsid w:val="5006F413"/>
    <w:rsid w:val="500E253E"/>
    <w:rsid w:val="50114A19"/>
    <w:rsid w:val="5013C5AC"/>
    <w:rsid w:val="502133DC"/>
    <w:rsid w:val="5021C829"/>
    <w:rsid w:val="5023794E"/>
    <w:rsid w:val="5028042A"/>
    <w:rsid w:val="5028F0E7"/>
    <w:rsid w:val="502949EE"/>
    <w:rsid w:val="502AD659"/>
    <w:rsid w:val="502CA5A2"/>
    <w:rsid w:val="502D2524"/>
    <w:rsid w:val="502DC26F"/>
    <w:rsid w:val="50379457"/>
    <w:rsid w:val="50396DEB"/>
    <w:rsid w:val="50416BBF"/>
    <w:rsid w:val="50455BE1"/>
    <w:rsid w:val="50472F5D"/>
    <w:rsid w:val="5048C585"/>
    <w:rsid w:val="5048CBCC"/>
    <w:rsid w:val="50539876"/>
    <w:rsid w:val="5055228C"/>
    <w:rsid w:val="5057D847"/>
    <w:rsid w:val="505D7505"/>
    <w:rsid w:val="506B58ED"/>
    <w:rsid w:val="5074C5CA"/>
    <w:rsid w:val="507AA2DC"/>
    <w:rsid w:val="507AE15C"/>
    <w:rsid w:val="507FFA84"/>
    <w:rsid w:val="5085875B"/>
    <w:rsid w:val="5087E0D1"/>
    <w:rsid w:val="5088FFFC"/>
    <w:rsid w:val="509AE4A3"/>
    <w:rsid w:val="509CBDAE"/>
    <w:rsid w:val="50B27BB1"/>
    <w:rsid w:val="50B53543"/>
    <w:rsid w:val="50BBA04A"/>
    <w:rsid w:val="50BC41B1"/>
    <w:rsid w:val="50BCBF47"/>
    <w:rsid w:val="50BE61EB"/>
    <w:rsid w:val="50CA4490"/>
    <w:rsid w:val="50CD46CA"/>
    <w:rsid w:val="50D07700"/>
    <w:rsid w:val="50DACAEE"/>
    <w:rsid w:val="50DC1578"/>
    <w:rsid w:val="50E49F6A"/>
    <w:rsid w:val="50EBE9AF"/>
    <w:rsid w:val="50F258E1"/>
    <w:rsid w:val="50F617AC"/>
    <w:rsid w:val="50F6CCF0"/>
    <w:rsid w:val="50FF8766"/>
    <w:rsid w:val="5107A84B"/>
    <w:rsid w:val="5107C7CD"/>
    <w:rsid w:val="510FC6A2"/>
    <w:rsid w:val="511104C7"/>
    <w:rsid w:val="511808AD"/>
    <w:rsid w:val="51193D1C"/>
    <w:rsid w:val="51197A33"/>
    <w:rsid w:val="511F69CB"/>
    <w:rsid w:val="5131DCDC"/>
    <w:rsid w:val="51381B59"/>
    <w:rsid w:val="51473DF7"/>
    <w:rsid w:val="514E6C9C"/>
    <w:rsid w:val="51532732"/>
    <w:rsid w:val="515579AB"/>
    <w:rsid w:val="5156313F"/>
    <w:rsid w:val="51633CB2"/>
    <w:rsid w:val="516A4450"/>
    <w:rsid w:val="51771B19"/>
    <w:rsid w:val="51771BC7"/>
    <w:rsid w:val="517A3137"/>
    <w:rsid w:val="51818100"/>
    <w:rsid w:val="51892814"/>
    <w:rsid w:val="518AB861"/>
    <w:rsid w:val="518F0E58"/>
    <w:rsid w:val="5194A911"/>
    <w:rsid w:val="519DA177"/>
    <w:rsid w:val="51A522C0"/>
    <w:rsid w:val="51A64715"/>
    <w:rsid w:val="51A7A873"/>
    <w:rsid w:val="51A8B09A"/>
    <w:rsid w:val="51B21F3F"/>
    <w:rsid w:val="51BF6833"/>
    <w:rsid w:val="51C7E52B"/>
    <w:rsid w:val="51CD0A55"/>
    <w:rsid w:val="51CD9618"/>
    <w:rsid w:val="51CE67ED"/>
    <w:rsid w:val="51D0929B"/>
    <w:rsid w:val="51DEB58C"/>
    <w:rsid w:val="51E16A48"/>
    <w:rsid w:val="51E9E43A"/>
    <w:rsid w:val="51ED396C"/>
    <w:rsid w:val="51F46CE6"/>
    <w:rsid w:val="520BE96F"/>
    <w:rsid w:val="5210F77C"/>
    <w:rsid w:val="52173262"/>
    <w:rsid w:val="521C985E"/>
    <w:rsid w:val="521E3E1C"/>
    <w:rsid w:val="522DB949"/>
    <w:rsid w:val="522F32AA"/>
    <w:rsid w:val="52404652"/>
    <w:rsid w:val="5243E0A4"/>
    <w:rsid w:val="5245FD47"/>
    <w:rsid w:val="5249EDC8"/>
    <w:rsid w:val="524BAD1E"/>
    <w:rsid w:val="5250CC18"/>
    <w:rsid w:val="52537EA6"/>
    <w:rsid w:val="52544514"/>
    <w:rsid w:val="5255D509"/>
    <w:rsid w:val="525835A9"/>
    <w:rsid w:val="525A11E1"/>
    <w:rsid w:val="5268E8DD"/>
    <w:rsid w:val="526AC13E"/>
    <w:rsid w:val="5279B01F"/>
    <w:rsid w:val="527A09F1"/>
    <w:rsid w:val="527A38B1"/>
    <w:rsid w:val="527B8B38"/>
    <w:rsid w:val="527E9FF4"/>
    <w:rsid w:val="5284B5E8"/>
    <w:rsid w:val="528BBCD0"/>
    <w:rsid w:val="528C3C8F"/>
    <w:rsid w:val="52AF5DF1"/>
    <w:rsid w:val="52AF9EC6"/>
    <w:rsid w:val="52B6643A"/>
    <w:rsid w:val="52B66751"/>
    <w:rsid w:val="52B6D26B"/>
    <w:rsid w:val="52C31A45"/>
    <w:rsid w:val="52C5CE38"/>
    <w:rsid w:val="52D4F5AE"/>
    <w:rsid w:val="52DD979A"/>
    <w:rsid w:val="52E4697B"/>
    <w:rsid w:val="52E546A0"/>
    <w:rsid w:val="52E73160"/>
    <w:rsid w:val="52EAFD1D"/>
    <w:rsid w:val="52EFA9FF"/>
    <w:rsid w:val="52FC967B"/>
    <w:rsid w:val="530BCCBA"/>
    <w:rsid w:val="530E4FB8"/>
    <w:rsid w:val="530E678F"/>
    <w:rsid w:val="53298C87"/>
    <w:rsid w:val="532ED7FF"/>
    <w:rsid w:val="533693CB"/>
    <w:rsid w:val="53373C4C"/>
    <w:rsid w:val="5337DE2C"/>
    <w:rsid w:val="5341791A"/>
    <w:rsid w:val="53456E5D"/>
    <w:rsid w:val="534648FB"/>
    <w:rsid w:val="534BDE90"/>
    <w:rsid w:val="534C04A5"/>
    <w:rsid w:val="535370D3"/>
    <w:rsid w:val="535845BD"/>
    <w:rsid w:val="535A18DE"/>
    <w:rsid w:val="5360476A"/>
    <w:rsid w:val="536F75DA"/>
    <w:rsid w:val="5382EB7F"/>
    <w:rsid w:val="5385C66B"/>
    <w:rsid w:val="538B3D8F"/>
    <w:rsid w:val="538E396C"/>
    <w:rsid w:val="538E8EE3"/>
    <w:rsid w:val="538F0C88"/>
    <w:rsid w:val="538FBBAA"/>
    <w:rsid w:val="5396E3D3"/>
    <w:rsid w:val="53989637"/>
    <w:rsid w:val="539AE1D4"/>
    <w:rsid w:val="53A486F4"/>
    <w:rsid w:val="53AA66E4"/>
    <w:rsid w:val="53AB1484"/>
    <w:rsid w:val="53ADA967"/>
    <w:rsid w:val="53AF2C1D"/>
    <w:rsid w:val="53AFA754"/>
    <w:rsid w:val="53B334D9"/>
    <w:rsid w:val="53B5DCB5"/>
    <w:rsid w:val="53BA10BF"/>
    <w:rsid w:val="53BCE34B"/>
    <w:rsid w:val="53C777E7"/>
    <w:rsid w:val="53C841B3"/>
    <w:rsid w:val="53C8D9F6"/>
    <w:rsid w:val="53CD4566"/>
    <w:rsid w:val="53D05668"/>
    <w:rsid w:val="53D658C5"/>
    <w:rsid w:val="53EBE72B"/>
    <w:rsid w:val="53F8DE76"/>
    <w:rsid w:val="53FA4510"/>
    <w:rsid w:val="54039341"/>
    <w:rsid w:val="54069318"/>
    <w:rsid w:val="54163A25"/>
    <w:rsid w:val="54226306"/>
    <w:rsid w:val="5423DEFB"/>
    <w:rsid w:val="5428B17D"/>
    <w:rsid w:val="543A2951"/>
    <w:rsid w:val="5440D1C8"/>
    <w:rsid w:val="544C894A"/>
    <w:rsid w:val="5452DD28"/>
    <w:rsid w:val="54616477"/>
    <w:rsid w:val="546AB576"/>
    <w:rsid w:val="5474DD1D"/>
    <w:rsid w:val="5474EFBD"/>
    <w:rsid w:val="54765B49"/>
    <w:rsid w:val="547BAFAC"/>
    <w:rsid w:val="548037D1"/>
    <w:rsid w:val="548314D3"/>
    <w:rsid w:val="5484AA55"/>
    <w:rsid w:val="5484FB2E"/>
    <w:rsid w:val="5491ED4D"/>
    <w:rsid w:val="54923A74"/>
    <w:rsid w:val="549AD50A"/>
    <w:rsid w:val="549F2DB8"/>
    <w:rsid w:val="54AA8F01"/>
    <w:rsid w:val="54C4695C"/>
    <w:rsid w:val="54C6B147"/>
    <w:rsid w:val="54CCACAC"/>
    <w:rsid w:val="54D437B9"/>
    <w:rsid w:val="54D4D24B"/>
    <w:rsid w:val="54F442EE"/>
    <w:rsid w:val="54F93212"/>
    <w:rsid w:val="54FB2989"/>
    <w:rsid w:val="54FB4571"/>
    <w:rsid w:val="550340C9"/>
    <w:rsid w:val="55046094"/>
    <w:rsid w:val="5506D89A"/>
    <w:rsid w:val="55071879"/>
    <w:rsid w:val="5509D85F"/>
    <w:rsid w:val="5518CD4F"/>
    <w:rsid w:val="5518EB99"/>
    <w:rsid w:val="5524452F"/>
    <w:rsid w:val="552AAEF4"/>
    <w:rsid w:val="552DDCF8"/>
    <w:rsid w:val="5536F11E"/>
    <w:rsid w:val="5536F1F4"/>
    <w:rsid w:val="5541F0E2"/>
    <w:rsid w:val="55498B1B"/>
    <w:rsid w:val="554A4432"/>
    <w:rsid w:val="554B1E13"/>
    <w:rsid w:val="5554E634"/>
    <w:rsid w:val="555BE1E6"/>
    <w:rsid w:val="555CAA65"/>
    <w:rsid w:val="5560D59E"/>
    <w:rsid w:val="55630E57"/>
    <w:rsid w:val="5565F5B5"/>
    <w:rsid w:val="5569AFB2"/>
    <w:rsid w:val="556A049F"/>
    <w:rsid w:val="556C3001"/>
    <w:rsid w:val="557A1BE4"/>
    <w:rsid w:val="557B2665"/>
    <w:rsid w:val="557C4D3A"/>
    <w:rsid w:val="558C7710"/>
    <w:rsid w:val="55A2E6FD"/>
    <w:rsid w:val="55A310B6"/>
    <w:rsid w:val="55B27692"/>
    <w:rsid w:val="55BD3137"/>
    <w:rsid w:val="55BDD42A"/>
    <w:rsid w:val="55CAC35B"/>
    <w:rsid w:val="55CD209D"/>
    <w:rsid w:val="55D3D079"/>
    <w:rsid w:val="55D3DA92"/>
    <w:rsid w:val="55D483A5"/>
    <w:rsid w:val="55DEA72E"/>
    <w:rsid w:val="55E7DB9E"/>
    <w:rsid w:val="55EB7FEF"/>
    <w:rsid w:val="55EC0274"/>
    <w:rsid w:val="55F0BF00"/>
    <w:rsid w:val="55F20989"/>
    <w:rsid w:val="55FB2A82"/>
    <w:rsid w:val="560090A6"/>
    <w:rsid w:val="56044CDA"/>
    <w:rsid w:val="56075D09"/>
    <w:rsid w:val="560970EB"/>
    <w:rsid w:val="560D933F"/>
    <w:rsid w:val="560F3C01"/>
    <w:rsid w:val="5614066E"/>
    <w:rsid w:val="5624BDE9"/>
    <w:rsid w:val="562B7A2F"/>
    <w:rsid w:val="56399F19"/>
    <w:rsid w:val="564A3CE2"/>
    <w:rsid w:val="564EA607"/>
    <w:rsid w:val="56517104"/>
    <w:rsid w:val="5656947D"/>
    <w:rsid w:val="565DC18B"/>
    <w:rsid w:val="5662E7C0"/>
    <w:rsid w:val="5666634A"/>
    <w:rsid w:val="566ED57A"/>
    <w:rsid w:val="5670AC78"/>
    <w:rsid w:val="56882B2E"/>
    <w:rsid w:val="56930B3A"/>
    <w:rsid w:val="56939A87"/>
    <w:rsid w:val="5693D99F"/>
    <w:rsid w:val="56A70E62"/>
    <w:rsid w:val="56A914F9"/>
    <w:rsid w:val="56A9C979"/>
    <w:rsid w:val="56AADDC9"/>
    <w:rsid w:val="56B6F057"/>
    <w:rsid w:val="56B8BC27"/>
    <w:rsid w:val="56BAB62D"/>
    <w:rsid w:val="56BABCB0"/>
    <w:rsid w:val="56CD5E7D"/>
    <w:rsid w:val="56D1DEE9"/>
    <w:rsid w:val="56D42E1A"/>
    <w:rsid w:val="56DA0225"/>
    <w:rsid w:val="56F37D8B"/>
    <w:rsid w:val="56FADD93"/>
    <w:rsid w:val="56FCCFCB"/>
    <w:rsid w:val="5706F954"/>
    <w:rsid w:val="570D6525"/>
    <w:rsid w:val="570F49E1"/>
    <w:rsid w:val="571E74C8"/>
    <w:rsid w:val="571FBF93"/>
    <w:rsid w:val="57261880"/>
    <w:rsid w:val="573A96F7"/>
    <w:rsid w:val="573C8B73"/>
    <w:rsid w:val="573E2CCF"/>
    <w:rsid w:val="57427082"/>
    <w:rsid w:val="5758DF0C"/>
    <w:rsid w:val="57615957"/>
    <w:rsid w:val="5766A491"/>
    <w:rsid w:val="5773C066"/>
    <w:rsid w:val="5779B7B8"/>
    <w:rsid w:val="577F86B8"/>
    <w:rsid w:val="578543DE"/>
    <w:rsid w:val="57875FC4"/>
    <w:rsid w:val="5793970A"/>
    <w:rsid w:val="579AA881"/>
    <w:rsid w:val="579CEBB3"/>
    <w:rsid w:val="57BBC9E4"/>
    <w:rsid w:val="57BE28C8"/>
    <w:rsid w:val="57C1125F"/>
    <w:rsid w:val="57C59840"/>
    <w:rsid w:val="57CA75CE"/>
    <w:rsid w:val="57D09F73"/>
    <w:rsid w:val="57D21F9C"/>
    <w:rsid w:val="57D438D0"/>
    <w:rsid w:val="57D7B8EC"/>
    <w:rsid w:val="57DCD737"/>
    <w:rsid w:val="57E1F417"/>
    <w:rsid w:val="57E5714D"/>
    <w:rsid w:val="57E63690"/>
    <w:rsid w:val="57E78AA7"/>
    <w:rsid w:val="57ED5B32"/>
    <w:rsid w:val="57FE48BA"/>
    <w:rsid w:val="5800A65E"/>
    <w:rsid w:val="58054848"/>
    <w:rsid w:val="5813EBFE"/>
    <w:rsid w:val="58150D4A"/>
    <w:rsid w:val="5826C7B0"/>
    <w:rsid w:val="5830F510"/>
    <w:rsid w:val="5835E281"/>
    <w:rsid w:val="583AEC2D"/>
    <w:rsid w:val="5846FEBE"/>
    <w:rsid w:val="5848A2CF"/>
    <w:rsid w:val="584D14D4"/>
    <w:rsid w:val="584FD173"/>
    <w:rsid w:val="58529B6C"/>
    <w:rsid w:val="58535C61"/>
    <w:rsid w:val="585D287F"/>
    <w:rsid w:val="58664D45"/>
    <w:rsid w:val="5867BF9F"/>
    <w:rsid w:val="586911A6"/>
    <w:rsid w:val="587A06B3"/>
    <w:rsid w:val="587D7C9E"/>
    <w:rsid w:val="587F6F1F"/>
    <w:rsid w:val="5880C9CA"/>
    <w:rsid w:val="58836F01"/>
    <w:rsid w:val="588925A4"/>
    <w:rsid w:val="58A8BF78"/>
    <w:rsid w:val="58B48542"/>
    <w:rsid w:val="58B8965A"/>
    <w:rsid w:val="58BEDBBF"/>
    <w:rsid w:val="58C1FAC3"/>
    <w:rsid w:val="58C7E3DC"/>
    <w:rsid w:val="58D19DC1"/>
    <w:rsid w:val="58D28CA2"/>
    <w:rsid w:val="58DE99C3"/>
    <w:rsid w:val="58DEF572"/>
    <w:rsid w:val="5905F9BF"/>
    <w:rsid w:val="59071633"/>
    <w:rsid w:val="59094892"/>
    <w:rsid w:val="590E909B"/>
    <w:rsid w:val="5910559C"/>
    <w:rsid w:val="591466B0"/>
    <w:rsid w:val="591E930D"/>
    <w:rsid w:val="591E9EF7"/>
    <w:rsid w:val="592585A5"/>
    <w:rsid w:val="592BCC45"/>
    <w:rsid w:val="592C445F"/>
    <w:rsid w:val="592EB950"/>
    <w:rsid w:val="5939B977"/>
    <w:rsid w:val="593C12BB"/>
    <w:rsid w:val="5942CF1F"/>
    <w:rsid w:val="594E3B2C"/>
    <w:rsid w:val="59523C26"/>
    <w:rsid w:val="5953E560"/>
    <w:rsid w:val="595AF1B0"/>
    <w:rsid w:val="595EDADE"/>
    <w:rsid w:val="595F2E25"/>
    <w:rsid w:val="59660974"/>
    <w:rsid w:val="59669BCB"/>
    <w:rsid w:val="596D74F9"/>
    <w:rsid w:val="596E3DB3"/>
    <w:rsid w:val="597C826E"/>
    <w:rsid w:val="597D5A17"/>
    <w:rsid w:val="598B44AE"/>
    <w:rsid w:val="598E3675"/>
    <w:rsid w:val="598F9120"/>
    <w:rsid w:val="59A5C907"/>
    <w:rsid w:val="59B35912"/>
    <w:rsid w:val="59B8D5ED"/>
    <w:rsid w:val="59C94612"/>
    <w:rsid w:val="59CD0CA8"/>
    <w:rsid w:val="59D3986D"/>
    <w:rsid w:val="59D6EEC7"/>
    <w:rsid w:val="59DD1246"/>
    <w:rsid w:val="59E64F2A"/>
    <w:rsid w:val="59E8E1DE"/>
    <w:rsid w:val="59EFE7B8"/>
    <w:rsid w:val="59FB149A"/>
    <w:rsid w:val="59FB30D2"/>
    <w:rsid w:val="59FEC4EA"/>
    <w:rsid w:val="5A08E76B"/>
    <w:rsid w:val="5A0A00A0"/>
    <w:rsid w:val="5A11E9E7"/>
    <w:rsid w:val="5A11F1C5"/>
    <w:rsid w:val="5A26CF1E"/>
    <w:rsid w:val="5A27A8A3"/>
    <w:rsid w:val="5A2B821C"/>
    <w:rsid w:val="5A335D1A"/>
    <w:rsid w:val="5A3468E7"/>
    <w:rsid w:val="5A36F1BA"/>
    <w:rsid w:val="5A36FB58"/>
    <w:rsid w:val="5A3A50AB"/>
    <w:rsid w:val="5A3B6C9C"/>
    <w:rsid w:val="5A45524D"/>
    <w:rsid w:val="5A459C2F"/>
    <w:rsid w:val="5A50223D"/>
    <w:rsid w:val="5A50AFCC"/>
    <w:rsid w:val="5A59AAFF"/>
    <w:rsid w:val="5A60691B"/>
    <w:rsid w:val="5A69C147"/>
    <w:rsid w:val="5A6CAC5C"/>
    <w:rsid w:val="5A729242"/>
    <w:rsid w:val="5A7B2CCC"/>
    <w:rsid w:val="5A7D532F"/>
    <w:rsid w:val="5A83A01C"/>
    <w:rsid w:val="5A853EEF"/>
    <w:rsid w:val="5A8732C8"/>
    <w:rsid w:val="5A93F54A"/>
    <w:rsid w:val="5A94F50D"/>
    <w:rsid w:val="5A96F319"/>
    <w:rsid w:val="5AA44582"/>
    <w:rsid w:val="5AA84B70"/>
    <w:rsid w:val="5AB08111"/>
    <w:rsid w:val="5ABAB739"/>
    <w:rsid w:val="5AC4B551"/>
    <w:rsid w:val="5AC81B38"/>
    <w:rsid w:val="5ACECDEF"/>
    <w:rsid w:val="5AD68D60"/>
    <w:rsid w:val="5AD6AE0A"/>
    <w:rsid w:val="5AE491D0"/>
    <w:rsid w:val="5AE867BF"/>
    <w:rsid w:val="5AFE6AEB"/>
    <w:rsid w:val="5B097C49"/>
    <w:rsid w:val="5B0B7537"/>
    <w:rsid w:val="5B1CE322"/>
    <w:rsid w:val="5B214991"/>
    <w:rsid w:val="5B23E59E"/>
    <w:rsid w:val="5B246FA1"/>
    <w:rsid w:val="5B2B4DEE"/>
    <w:rsid w:val="5B2E9811"/>
    <w:rsid w:val="5B3832AD"/>
    <w:rsid w:val="5B428509"/>
    <w:rsid w:val="5B4313D2"/>
    <w:rsid w:val="5B463509"/>
    <w:rsid w:val="5B535358"/>
    <w:rsid w:val="5B57380F"/>
    <w:rsid w:val="5B600432"/>
    <w:rsid w:val="5B63B47D"/>
    <w:rsid w:val="5B6549E1"/>
    <w:rsid w:val="5B6690CC"/>
    <w:rsid w:val="5B6818C1"/>
    <w:rsid w:val="5B6A3151"/>
    <w:rsid w:val="5B6ECC52"/>
    <w:rsid w:val="5B771206"/>
    <w:rsid w:val="5B81E610"/>
    <w:rsid w:val="5B8447D9"/>
    <w:rsid w:val="5B93FA84"/>
    <w:rsid w:val="5B9568D1"/>
    <w:rsid w:val="5B9A1547"/>
    <w:rsid w:val="5BA30A56"/>
    <w:rsid w:val="5BA6B9EC"/>
    <w:rsid w:val="5BB060F1"/>
    <w:rsid w:val="5BC0D406"/>
    <w:rsid w:val="5BD28751"/>
    <w:rsid w:val="5BD2C205"/>
    <w:rsid w:val="5BE764BB"/>
    <w:rsid w:val="5BEF9547"/>
    <w:rsid w:val="5BF4B072"/>
    <w:rsid w:val="5BF6A2BD"/>
    <w:rsid w:val="5BF720AD"/>
    <w:rsid w:val="5BFA577F"/>
    <w:rsid w:val="5BFD4D90"/>
    <w:rsid w:val="5C04673D"/>
    <w:rsid w:val="5C119217"/>
    <w:rsid w:val="5C18C725"/>
    <w:rsid w:val="5C2994CE"/>
    <w:rsid w:val="5C355BC6"/>
    <w:rsid w:val="5C3C3556"/>
    <w:rsid w:val="5C3F4A78"/>
    <w:rsid w:val="5C4A4DC0"/>
    <w:rsid w:val="5C52EBFE"/>
    <w:rsid w:val="5C5612D3"/>
    <w:rsid w:val="5C596B97"/>
    <w:rsid w:val="5C63452A"/>
    <w:rsid w:val="5C642EC6"/>
    <w:rsid w:val="5C6F1807"/>
    <w:rsid w:val="5C769284"/>
    <w:rsid w:val="5C76A53A"/>
    <w:rsid w:val="5C7A4B8D"/>
    <w:rsid w:val="5C7AACEF"/>
    <w:rsid w:val="5C80506A"/>
    <w:rsid w:val="5C840F04"/>
    <w:rsid w:val="5C8988E9"/>
    <w:rsid w:val="5C8E8EE8"/>
    <w:rsid w:val="5C965C67"/>
    <w:rsid w:val="5C9FA8B2"/>
    <w:rsid w:val="5CA1C8ED"/>
    <w:rsid w:val="5CB57787"/>
    <w:rsid w:val="5CBDB865"/>
    <w:rsid w:val="5CBDD6C4"/>
    <w:rsid w:val="5CC22AE2"/>
    <w:rsid w:val="5CC4660C"/>
    <w:rsid w:val="5CC4C585"/>
    <w:rsid w:val="5CD657C7"/>
    <w:rsid w:val="5CE265A5"/>
    <w:rsid w:val="5CF199C3"/>
    <w:rsid w:val="5CF2926E"/>
    <w:rsid w:val="5CF5BBDB"/>
    <w:rsid w:val="5CF68FE8"/>
    <w:rsid w:val="5D061E37"/>
    <w:rsid w:val="5D07C3B0"/>
    <w:rsid w:val="5D08F090"/>
    <w:rsid w:val="5D0EA018"/>
    <w:rsid w:val="5D0EB1C1"/>
    <w:rsid w:val="5D1419BB"/>
    <w:rsid w:val="5D148A31"/>
    <w:rsid w:val="5D185AA1"/>
    <w:rsid w:val="5D1B9A59"/>
    <w:rsid w:val="5D22F1ED"/>
    <w:rsid w:val="5D258670"/>
    <w:rsid w:val="5D270E5E"/>
    <w:rsid w:val="5D2E3C1B"/>
    <w:rsid w:val="5D3E2CB5"/>
    <w:rsid w:val="5D42AE35"/>
    <w:rsid w:val="5D4A568B"/>
    <w:rsid w:val="5D53D1CD"/>
    <w:rsid w:val="5D5500EC"/>
    <w:rsid w:val="5D57C28E"/>
    <w:rsid w:val="5D5A375C"/>
    <w:rsid w:val="5D5C1EB6"/>
    <w:rsid w:val="5D5F54E4"/>
    <w:rsid w:val="5D7121EC"/>
    <w:rsid w:val="5D722299"/>
    <w:rsid w:val="5D765E1B"/>
    <w:rsid w:val="5D76B265"/>
    <w:rsid w:val="5D805683"/>
    <w:rsid w:val="5D83AE51"/>
    <w:rsid w:val="5D86E800"/>
    <w:rsid w:val="5D877921"/>
    <w:rsid w:val="5D8C707D"/>
    <w:rsid w:val="5D8DC6B6"/>
    <w:rsid w:val="5D8EF266"/>
    <w:rsid w:val="5D970F73"/>
    <w:rsid w:val="5D99184B"/>
    <w:rsid w:val="5D995979"/>
    <w:rsid w:val="5D9AC4D0"/>
    <w:rsid w:val="5D9FFD6D"/>
    <w:rsid w:val="5DA0777C"/>
    <w:rsid w:val="5DA0B6C1"/>
    <w:rsid w:val="5DA336D7"/>
    <w:rsid w:val="5DAC9D0F"/>
    <w:rsid w:val="5DB03A31"/>
    <w:rsid w:val="5DB4C923"/>
    <w:rsid w:val="5DB56B08"/>
    <w:rsid w:val="5DC69011"/>
    <w:rsid w:val="5DC77E26"/>
    <w:rsid w:val="5DE6EF0B"/>
    <w:rsid w:val="5DEC0D75"/>
    <w:rsid w:val="5DF50F7A"/>
    <w:rsid w:val="5DF9CFAD"/>
    <w:rsid w:val="5E024A1E"/>
    <w:rsid w:val="5E053399"/>
    <w:rsid w:val="5E14D4F9"/>
    <w:rsid w:val="5E19CC5A"/>
    <w:rsid w:val="5E23CBF0"/>
    <w:rsid w:val="5E297AB9"/>
    <w:rsid w:val="5E31DBBA"/>
    <w:rsid w:val="5E393A23"/>
    <w:rsid w:val="5E4415EC"/>
    <w:rsid w:val="5E4636DE"/>
    <w:rsid w:val="5E54BBC2"/>
    <w:rsid w:val="5E58FA97"/>
    <w:rsid w:val="5E5983D1"/>
    <w:rsid w:val="5E5B13C3"/>
    <w:rsid w:val="5E5D6678"/>
    <w:rsid w:val="5E5E54E9"/>
    <w:rsid w:val="5E63B60F"/>
    <w:rsid w:val="5E68DCA8"/>
    <w:rsid w:val="5E73063C"/>
    <w:rsid w:val="5E73E5EA"/>
    <w:rsid w:val="5E762A2B"/>
    <w:rsid w:val="5E82D2AD"/>
    <w:rsid w:val="5E83204A"/>
    <w:rsid w:val="5E8F2FCD"/>
    <w:rsid w:val="5E92C4E7"/>
    <w:rsid w:val="5E949199"/>
    <w:rsid w:val="5E985902"/>
    <w:rsid w:val="5EA03E0E"/>
    <w:rsid w:val="5EA0D037"/>
    <w:rsid w:val="5EA3573E"/>
    <w:rsid w:val="5EABFB07"/>
    <w:rsid w:val="5EAD79E2"/>
    <w:rsid w:val="5EB35E74"/>
    <w:rsid w:val="5EB768E5"/>
    <w:rsid w:val="5EBA9340"/>
    <w:rsid w:val="5EBB5A1A"/>
    <w:rsid w:val="5EBC4FEB"/>
    <w:rsid w:val="5EE0B8F4"/>
    <w:rsid w:val="5EE1CCD2"/>
    <w:rsid w:val="5EE394B9"/>
    <w:rsid w:val="5EE75BDD"/>
    <w:rsid w:val="5EF0A052"/>
    <w:rsid w:val="5EF13EC7"/>
    <w:rsid w:val="5F0645C9"/>
    <w:rsid w:val="5F098C0B"/>
    <w:rsid w:val="5F0CB85E"/>
    <w:rsid w:val="5F28E66A"/>
    <w:rsid w:val="5F30B46B"/>
    <w:rsid w:val="5F46937D"/>
    <w:rsid w:val="5F4D668A"/>
    <w:rsid w:val="5F509402"/>
    <w:rsid w:val="5F562E4E"/>
    <w:rsid w:val="5F58701D"/>
    <w:rsid w:val="5F5B5546"/>
    <w:rsid w:val="5F62A147"/>
    <w:rsid w:val="5F68FD3D"/>
    <w:rsid w:val="5F6C5802"/>
    <w:rsid w:val="5F6EADA8"/>
    <w:rsid w:val="5F706B63"/>
    <w:rsid w:val="5F733A0B"/>
    <w:rsid w:val="5F7BE91C"/>
    <w:rsid w:val="5F865B32"/>
    <w:rsid w:val="5F88015E"/>
    <w:rsid w:val="5F995A44"/>
    <w:rsid w:val="5FA0B260"/>
    <w:rsid w:val="5FAED915"/>
    <w:rsid w:val="5FAF2405"/>
    <w:rsid w:val="5FB25AD0"/>
    <w:rsid w:val="5FB38DD9"/>
    <w:rsid w:val="5FBA32C8"/>
    <w:rsid w:val="5FC2DAAB"/>
    <w:rsid w:val="5FCA3514"/>
    <w:rsid w:val="5FCA623F"/>
    <w:rsid w:val="5FCB96B4"/>
    <w:rsid w:val="5FCE7756"/>
    <w:rsid w:val="5FE4770B"/>
    <w:rsid w:val="5FE76C10"/>
    <w:rsid w:val="5FE80021"/>
    <w:rsid w:val="5FEB1716"/>
    <w:rsid w:val="5FF84EEA"/>
    <w:rsid w:val="600566F7"/>
    <w:rsid w:val="6019B6A0"/>
    <w:rsid w:val="601C3A86"/>
    <w:rsid w:val="602207B4"/>
    <w:rsid w:val="602BDA57"/>
    <w:rsid w:val="60358F29"/>
    <w:rsid w:val="60374519"/>
    <w:rsid w:val="603C7B5C"/>
    <w:rsid w:val="603F2D04"/>
    <w:rsid w:val="6043A756"/>
    <w:rsid w:val="604EC67A"/>
    <w:rsid w:val="60551849"/>
    <w:rsid w:val="6068C149"/>
    <w:rsid w:val="6079EF0C"/>
    <w:rsid w:val="608162A1"/>
    <w:rsid w:val="60872939"/>
    <w:rsid w:val="608A9D8F"/>
    <w:rsid w:val="608F45C0"/>
    <w:rsid w:val="6097BDB9"/>
    <w:rsid w:val="60987A59"/>
    <w:rsid w:val="609F9F86"/>
    <w:rsid w:val="60AEF25B"/>
    <w:rsid w:val="60BD9954"/>
    <w:rsid w:val="60C0CB68"/>
    <w:rsid w:val="60C697D4"/>
    <w:rsid w:val="60CACDE3"/>
    <w:rsid w:val="60CD2583"/>
    <w:rsid w:val="60D08A71"/>
    <w:rsid w:val="60E30539"/>
    <w:rsid w:val="60EB001C"/>
    <w:rsid w:val="60F30117"/>
    <w:rsid w:val="60F448E1"/>
    <w:rsid w:val="60F90E26"/>
    <w:rsid w:val="60FE2C61"/>
    <w:rsid w:val="6100AF81"/>
    <w:rsid w:val="6105495F"/>
    <w:rsid w:val="6105E7B3"/>
    <w:rsid w:val="61063847"/>
    <w:rsid w:val="6107F441"/>
    <w:rsid w:val="610BD4DC"/>
    <w:rsid w:val="6111FC87"/>
    <w:rsid w:val="61167E7B"/>
    <w:rsid w:val="6117FA61"/>
    <w:rsid w:val="611E620F"/>
    <w:rsid w:val="6126ABC3"/>
    <w:rsid w:val="6131D5FA"/>
    <w:rsid w:val="6142D2B4"/>
    <w:rsid w:val="6147232A"/>
    <w:rsid w:val="6152BF80"/>
    <w:rsid w:val="61558600"/>
    <w:rsid w:val="6163FBCA"/>
    <w:rsid w:val="617E21C6"/>
    <w:rsid w:val="617FD7B8"/>
    <w:rsid w:val="6183D6AE"/>
    <w:rsid w:val="618BB398"/>
    <w:rsid w:val="6191F4BC"/>
    <w:rsid w:val="619B48B8"/>
    <w:rsid w:val="619C05FD"/>
    <w:rsid w:val="61A6647A"/>
    <w:rsid w:val="61AC98FA"/>
    <w:rsid w:val="61B47096"/>
    <w:rsid w:val="61B51F22"/>
    <w:rsid w:val="61B79B94"/>
    <w:rsid w:val="61B86D8D"/>
    <w:rsid w:val="61B89AE7"/>
    <w:rsid w:val="61BA0B8A"/>
    <w:rsid w:val="61BCF3A0"/>
    <w:rsid w:val="61C48C10"/>
    <w:rsid w:val="61C93D8D"/>
    <w:rsid w:val="61CB8E86"/>
    <w:rsid w:val="61CE0F0F"/>
    <w:rsid w:val="61D82EF1"/>
    <w:rsid w:val="61D9D50D"/>
    <w:rsid w:val="61ED67C6"/>
    <w:rsid w:val="61EF7FA1"/>
    <w:rsid w:val="61F52C2F"/>
    <w:rsid w:val="61F70F43"/>
    <w:rsid w:val="61F7349E"/>
    <w:rsid w:val="61F9277B"/>
    <w:rsid w:val="620514CB"/>
    <w:rsid w:val="6209BF2E"/>
    <w:rsid w:val="620D55D4"/>
    <w:rsid w:val="62183B22"/>
    <w:rsid w:val="6221A991"/>
    <w:rsid w:val="6226CED4"/>
    <w:rsid w:val="622DF7AA"/>
    <w:rsid w:val="622E776F"/>
    <w:rsid w:val="622F63D8"/>
    <w:rsid w:val="622F88A2"/>
    <w:rsid w:val="623C2C3B"/>
    <w:rsid w:val="623F5E60"/>
    <w:rsid w:val="62471068"/>
    <w:rsid w:val="624D1A7B"/>
    <w:rsid w:val="6254C8C3"/>
    <w:rsid w:val="626596FF"/>
    <w:rsid w:val="6269BBB1"/>
    <w:rsid w:val="626A218D"/>
    <w:rsid w:val="626FB732"/>
    <w:rsid w:val="6274C3B9"/>
    <w:rsid w:val="62799263"/>
    <w:rsid w:val="6287FB3B"/>
    <w:rsid w:val="628A6867"/>
    <w:rsid w:val="628B83FE"/>
    <w:rsid w:val="628D1082"/>
    <w:rsid w:val="628D4EF0"/>
    <w:rsid w:val="629670AF"/>
    <w:rsid w:val="62982781"/>
    <w:rsid w:val="62A1B833"/>
    <w:rsid w:val="62AA3363"/>
    <w:rsid w:val="62AACB6D"/>
    <w:rsid w:val="62AE8C82"/>
    <w:rsid w:val="62AF44D9"/>
    <w:rsid w:val="62B43035"/>
    <w:rsid w:val="62C10A59"/>
    <w:rsid w:val="62C5601E"/>
    <w:rsid w:val="62C7D719"/>
    <w:rsid w:val="62C8B184"/>
    <w:rsid w:val="62D152AD"/>
    <w:rsid w:val="62D6EF27"/>
    <w:rsid w:val="62E02DD9"/>
    <w:rsid w:val="62E9EBF1"/>
    <w:rsid w:val="62ECF73A"/>
    <w:rsid w:val="62EF8D7C"/>
    <w:rsid w:val="62F01D3A"/>
    <w:rsid w:val="62FDD3D6"/>
    <w:rsid w:val="6306FC19"/>
    <w:rsid w:val="630998EC"/>
    <w:rsid w:val="630CC363"/>
    <w:rsid w:val="6312ACFC"/>
    <w:rsid w:val="631B0E3A"/>
    <w:rsid w:val="632C825B"/>
    <w:rsid w:val="63597B3F"/>
    <w:rsid w:val="635D7E06"/>
    <w:rsid w:val="636AAF64"/>
    <w:rsid w:val="636B8A41"/>
    <w:rsid w:val="63736DE8"/>
    <w:rsid w:val="6373E5FD"/>
    <w:rsid w:val="637C68FB"/>
    <w:rsid w:val="637DE83A"/>
    <w:rsid w:val="63812CDE"/>
    <w:rsid w:val="63852A71"/>
    <w:rsid w:val="638CD507"/>
    <w:rsid w:val="638F5113"/>
    <w:rsid w:val="639BCBD9"/>
    <w:rsid w:val="639E6592"/>
    <w:rsid w:val="63A17F1D"/>
    <w:rsid w:val="63A3648C"/>
    <w:rsid w:val="63A3C22C"/>
    <w:rsid w:val="63B6E186"/>
    <w:rsid w:val="63B95465"/>
    <w:rsid w:val="63BF0847"/>
    <w:rsid w:val="63C0AA36"/>
    <w:rsid w:val="63D4E95A"/>
    <w:rsid w:val="63DA7F2F"/>
    <w:rsid w:val="63DD8748"/>
    <w:rsid w:val="63F200CF"/>
    <w:rsid w:val="63F5A472"/>
    <w:rsid w:val="63FA326C"/>
    <w:rsid w:val="63FAF1C3"/>
    <w:rsid w:val="63FF51A8"/>
    <w:rsid w:val="6400ADB9"/>
    <w:rsid w:val="64080D4C"/>
    <w:rsid w:val="64082B43"/>
    <w:rsid w:val="641746CF"/>
    <w:rsid w:val="641C9B5D"/>
    <w:rsid w:val="6426E367"/>
    <w:rsid w:val="642EB703"/>
    <w:rsid w:val="64365930"/>
    <w:rsid w:val="64389E52"/>
    <w:rsid w:val="643B2C0E"/>
    <w:rsid w:val="643D42DF"/>
    <w:rsid w:val="643DD022"/>
    <w:rsid w:val="645477A3"/>
    <w:rsid w:val="645CEA52"/>
    <w:rsid w:val="645F6E77"/>
    <w:rsid w:val="64638C5A"/>
    <w:rsid w:val="6467A7C0"/>
    <w:rsid w:val="64696094"/>
    <w:rsid w:val="64786980"/>
    <w:rsid w:val="6479FB48"/>
    <w:rsid w:val="647E15B1"/>
    <w:rsid w:val="64825802"/>
    <w:rsid w:val="64838B8D"/>
    <w:rsid w:val="648710D5"/>
    <w:rsid w:val="648A1B6F"/>
    <w:rsid w:val="6490F7AD"/>
    <w:rsid w:val="64933489"/>
    <w:rsid w:val="6494892F"/>
    <w:rsid w:val="64A470A3"/>
    <w:rsid w:val="64A4BACC"/>
    <w:rsid w:val="64A7395A"/>
    <w:rsid w:val="64B61A6F"/>
    <w:rsid w:val="64BBDC99"/>
    <w:rsid w:val="64C1C119"/>
    <w:rsid w:val="64D47705"/>
    <w:rsid w:val="64D69F88"/>
    <w:rsid w:val="64E71B67"/>
    <w:rsid w:val="64F574D2"/>
    <w:rsid w:val="64FF64BE"/>
    <w:rsid w:val="65024247"/>
    <w:rsid w:val="651FAD89"/>
    <w:rsid w:val="6527903C"/>
    <w:rsid w:val="652801E5"/>
    <w:rsid w:val="654753AE"/>
    <w:rsid w:val="655208D6"/>
    <w:rsid w:val="655E0FC6"/>
    <w:rsid w:val="6561216F"/>
    <w:rsid w:val="6565AF1F"/>
    <w:rsid w:val="656698D6"/>
    <w:rsid w:val="65746358"/>
    <w:rsid w:val="657D3CBB"/>
    <w:rsid w:val="6589D4F6"/>
    <w:rsid w:val="658A3996"/>
    <w:rsid w:val="658F0233"/>
    <w:rsid w:val="659D77C4"/>
    <w:rsid w:val="65A6EFE7"/>
    <w:rsid w:val="65AD7448"/>
    <w:rsid w:val="65B6E391"/>
    <w:rsid w:val="65B8A1E0"/>
    <w:rsid w:val="65BA9034"/>
    <w:rsid w:val="65BA9464"/>
    <w:rsid w:val="65C81709"/>
    <w:rsid w:val="65CC7A6A"/>
    <w:rsid w:val="65CD8152"/>
    <w:rsid w:val="65D33AEB"/>
    <w:rsid w:val="65DD6A2D"/>
    <w:rsid w:val="65E08F97"/>
    <w:rsid w:val="65E2AE00"/>
    <w:rsid w:val="65FEEE31"/>
    <w:rsid w:val="6606FA18"/>
    <w:rsid w:val="6609C1D5"/>
    <w:rsid w:val="66101FD7"/>
    <w:rsid w:val="6611F45E"/>
    <w:rsid w:val="661789B6"/>
    <w:rsid w:val="661919FC"/>
    <w:rsid w:val="662007A4"/>
    <w:rsid w:val="66240A8D"/>
    <w:rsid w:val="662761CD"/>
    <w:rsid w:val="662CC06F"/>
    <w:rsid w:val="662CE676"/>
    <w:rsid w:val="662D7EAD"/>
    <w:rsid w:val="66302C1C"/>
    <w:rsid w:val="663D1E63"/>
    <w:rsid w:val="664C2C9F"/>
    <w:rsid w:val="664F4276"/>
    <w:rsid w:val="6652BFA4"/>
    <w:rsid w:val="6656F6EC"/>
    <w:rsid w:val="665B9121"/>
    <w:rsid w:val="666161D2"/>
    <w:rsid w:val="6674549A"/>
    <w:rsid w:val="667E4788"/>
    <w:rsid w:val="668A7277"/>
    <w:rsid w:val="668BF2ED"/>
    <w:rsid w:val="6697F459"/>
    <w:rsid w:val="669B14D9"/>
    <w:rsid w:val="669B849A"/>
    <w:rsid w:val="66B23EDE"/>
    <w:rsid w:val="66BA88E5"/>
    <w:rsid w:val="66C052AB"/>
    <w:rsid w:val="66C0E527"/>
    <w:rsid w:val="66CC9EF6"/>
    <w:rsid w:val="66D28CD5"/>
    <w:rsid w:val="66D58BB1"/>
    <w:rsid w:val="66D76F52"/>
    <w:rsid w:val="66E0EE18"/>
    <w:rsid w:val="66FC7C3B"/>
    <w:rsid w:val="670CB688"/>
    <w:rsid w:val="67171B6E"/>
    <w:rsid w:val="67204C76"/>
    <w:rsid w:val="67245DB5"/>
    <w:rsid w:val="67333674"/>
    <w:rsid w:val="67397633"/>
    <w:rsid w:val="673AF1F4"/>
    <w:rsid w:val="673CBA4D"/>
    <w:rsid w:val="6746BE6D"/>
    <w:rsid w:val="674D47BD"/>
    <w:rsid w:val="675707D3"/>
    <w:rsid w:val="677282C6"/>
    <w:rsid w:val="6781C064"/>
    <w:rsid w:val="6782E2DE"/>
    <w:rsid w:val="6783AA26"/>
    <w:rsid w:val="6788AC01"/>
    <w:rsid w:val="678A3B33"/>
    <w:rsid w:val="678ACB9D"/>
    <w:rsid w:val="679AC714"/>
    <w:rsid w:val="679BAECC"/>
    <w:rsid w:val="679F47FB"/>
    <w:rsid w:val="67A0CCE8"/>
    <w:rsid w:val="67A7ACEF"/>
    <w:rsid w:val="67A7D836"/>
    <w:rsid w:val="67A8E3CC"/>
    <w:rsid w:val="67AA5C8F"/>
    <w:rsid w:val="67B436B1"/>
    <w:rsid w:val="67BCE42F"/>
    <w:rsid w:val="67BDBD42"/>
    <w:rsid w:val="67C08CD6"/>
    <w:rsid w:val="67CE7B7D"/>
    <w:rsid w:val="67CEB729"/>
    <w:rsid w:val="67E48E91"/>
    <w:rsid w:val="67EA6E9B"/>
    <w:rsid w:val="67ED1B8F"/>
    <w:rsid w:val="67ED1EBD"/>
    <w:rsid w:val="67F2B97B"/>
    <w:rsid w:val="67F619DE"/>
    <w:rsid w:val="67FF7BF0"/>
    <w:rsid w:val="6808647E"/>
    <w:rsid w:val="680A2C09"/>
    <w:rsid w:val="680BBA2B"/>
    <w:rsid w:val="68249FC3"/>
    <w:rsid w:val="6827507C"/>
    <w:rsid w:val="682BF23F"/>
    <w:rsid w:val="6831CECB"/>
    <w:rsid w:val="68362DCA"/>
    <w:rsid w:val="68378819"/>
    <w:rsid w:val="683B890A"/>
    <w:rsid w:val="68441491"/>
    <w:rsid w:val="6852D9D6"/>
    <w:rsid w:val="68545DE0"/>
    <w:rsid w:val="6859DC77"/>
    <w:rsid w:val="68641D0D"/>
    <w:rsid w:val="68704B9C"/>
    <w:rsid w:val="68721905"/>
    <w:rsid w:val="687DBC5D"/>
    <w:rsid w:val="68836D4D"/>
    <w:rsid w:val="6885A47E"/>
    <w:rsid w:val="68872F63"/>
    <w:rsid w:val="68930E36"/>
    <w:rsid w:val="68966D2A"/>
    <w:rsid w:val="68973F2C"/>
    <w:rsid w:val="689C734B"/>
    <w:rsid w:val="68A41687"/>
    <w:rsid w:val="68A5AE2B"/>
    <w:rsid w:val="68A7A84F"/>
    <w:rsid w:val="68A81910"/>
    <w:rsid w:val="68B313D8"/>
    <w:rsid w:val="68BECDA7"/>
    <w:rsid w:val="68C34B9D"/>
    <w:rsid w:val="68D784FD"/>
    <w:rsid w:val="68DACA89"/>
    <w:rsid w:val="68DC33D9"/>
    <w:rsid w:val="68E433A3"/>
    <w:rsid w:val="68ED50AF"/>
    <w:rsid w:val="68F4CF2C"/>
    <w:rsid w:val="68F71948"/>
    <w:rsid w:val="68FE893C"/>
    <w:rsid w:val="69025196"/>
    <w:rsid w:val="690BBD4F"/>
    <w:rsid w:val="6913173B"/>
    <w:rsid w:val="6913E03B"/>
    <w:rsid w:val="692AE7BF"/>
    <w:rsid w:val="692B4F99"/>
    <w:rsid w:val="692B9BCF"/>
    <w:rsid w:val="692C2AEE"/>
    <w:rsid w:val="692D3CA6"/>
    <w:rsid w:val="693CCE72"/>
    <w:rsid w:val="693E9B64"/>
    <w:rsid w:val="6949802A"/>
    <w:rsid w:val="69503FC4"/>
    <w:rsid w:val="6961D4D2"/>
    <w:rsid w:val="69621B61"/>
    <w:rsid w:val="6963EF6C"/>
    <w:rsid w:val="696A94D2"/>
    <w:rsid w:val="696C8BC2"/>
    <w:rsid w:val="696D2B2A"/>
    <w:rsid w:val="696D478F"/>
    <w:rsid w:val="69709E87"/>
    <w:rsid w:val="69777B67"/>
    <w:rsid w:val="6979CC17"/>
    <w:rsid w:val="69819594"/>
    <w:rsid w:val="6983B262"/>
    <w:rsid w:val="6984AF0E"/>
    <w:rsid w:val="69852905"/>
    <w:rsid w:val="698E5045"/>
    <w:rsid w:val="6993CC91"/>
    <w:rsid w:val="6995C094"/>
    <w:rsid w:val="6997CFAA"/>
    <w:rsid w:val="699F5AA8"/>
    <w:rsid w:val="69B23D87"/>
    <w:rsid w:val="69B41398"/>
    <w:rsid w:val="69B62890"/>
    <w:rsid w:val="69B673AE"/>
    <w:rsid w:val="69BC4E25"/>
    <w:rsid w:val="69CB32B5"/>
    <w:rsid w:val="69CEBAA6"/>
    <w:rsid w:val="69CEBABB"/>
    <w:rsid w:val="69D116EB"/>
    <w:rsid w:val="69D2814E"/>
    <w:rsid w:val="69D6DFC3"/>
    <w:rsid w:val="69D8E0D3"/>
    <w:rsid w:val="69E8ED7E"/>
    <w:rsid w:val="69E9343C"/>
    <w:rsid w:val="69EB06BF"/>
    <w:rsid w:val="69EEBD0F"/>
    <w:rsid w:val="69F3B2F0"/>
    <w:rsid w:val="69F671D1"/>
    <w:rsid w:val="69F7BE97"/>
    <w:rsid w:val="6A068D99"/>
    <w:rsid w:val="6A191DE9"/>
    <w:rsid w:val="6A1B2ECF"/>
    <w:rsid w:val="6A1C73CD"/>
    <w:rsid w:val="6A20851C"/>
    <w:rsid w:val="6A22D600"/>
    <w:rsid w:val="6A27E462"/>
    <w:rsid w:val="6A496C07"/>
    <w:rsid w:val="6A4BD687"/>
    <w:rsid w:val="6A4FBA18"/>
    <w:rsid w:val="6A51AE9B"/>
    <w:rsid w:val="6A52FB13"/>
    <w:rsid w:val="6A53FD3A"/>
    <w:rsid w:val="6A58CF21"/>
    <w:rsid w:val="6A62780A"/>
    <w:rsid w:val="6A692D91"/>
    <w:rsid w:val="6A765E53"/>
    <w:rsid w:val="6A7964A9"/>
    <w:rsid w:val="6A806598"/>
    <w:rsid w:val="6A876E65"/>
    <w:rsid w:val="6A8CE1D2"/>
    <w:rsid w:val="6A92A8CF"/>
    <w:rsid w:val="6A993D32"/>
    <w:rsid w:val="6A993D6C"/>
    <w:rsid w:val="6AA97DAA"/>
    <w:rsid w:val="6AAAC931"/>
    <w:rsid w:val="6AAD4C3E"/>
    <w:rsid w:val="6AB3CDA0"/>
    <w:rsid w:val="6AB9B9EA"/>
    <w:rsid w:val="6ABAAD14"/>
    <w:rsid w:val="6ACA26CA"/>
    <w:rsid w:val="6AD9F496"/>
    <w:rsid w:val="6AE7EFC9"/>
    <w:rsid w:val="6AEC4485"/>
    <w:rsid w:val="6AF879B0"/>
    <w:rsid w:val="6B07D706"/>
    <w:rsid w:val="6B09CBDC"/>
    <w:rsid w:val="6B0CCA78"/>
    <w:rsid w:val="6B0EBDFD"/>
    <w:rsid w:val="6B161BC6"/>
    <w:rsid w:val="6B307137"/>
    <w:rsid w:val="6B326A44"/>
    <w:rsid w:val="6B444927"/>
    <w:rsid w:val="6B51AB4D"/>
    <w:rsid w:val="6B53696B"/>
    <w:rsid w:val="6B5F62D2"/>
    <w:rsid w:val="6B621BA1"/>
    <w:rsid w:val="6B6705DC"/>
    <w:rsid w:val="6B679E35"/>
    <w:rsid w:val="6B681622"/>
    <w:rsid w:val="6B682151"/>
    <w:rsid w:val="6B71A4B6"/>
    <w:rsid w:val="6B89DBD3"/>
    <w:rsid w:val="6B8A6D14"/>
    <w:rsid w:val="6B8B2162"/>
    <w:rsid w:val="6B8C303A"/>
    <w:rsid w:val="6BADF199"/>
    <w:rsid w:val="6BAF177D"/>
    <w:rsid w:val="6BB89688"/>
    <w:rsid w:val="6BC45FEA"/>
    <w:rsid w:val="6BCBD54F"/>
    <w:rsid w:val="6BD04599"/>
    <w:rsid w:val="6BE0B8EF"/>
    <w:rsid w:val="6BE2E2AF"/>
    <w:rsid w:val="6BE3231F"/>
    <w:rsid w:val="6C0B43DB"/>
    <w:rsid w:val="6C0D0973"/>
    <w:rsid w:val="6C1240C7"/>
    <w:rsid w:val="6C20B9F8"/>
    <w:rsid w:val="6C2F0F38"/>
    <w:rsid w:val="6C31C641"/>
    <w:rsid w:val="6C327790"/>
    <w:rsid w:val="6C3BBF54"/>
    <w:rsid w:val="6C40DE05"/>
    <w:rsid w:val="6C4981DC"/>
    <w:rsid w:val="6C50145F"/>
    <w:rsid w:val="6C522E0D"/>
    <w:rsid w:val="6C5CB345"/>
    <w:rsid w:val="6C63E21E"/>
    <w:rsid w:val="6C6431DE"/>
    <w:rsid w:val="6C67169C"/>
    <w:rsid w:val="6C6DEDFD"/>
    <w:rsid w:val="6C8303DD"/>
    <w:rsid w:val="6C867379"/>
    <w:rsid w:val="6C870382"/>
    <w:rsid w:val="6C875153"/>
    <w:rsid w:val="6C8D4E66"/>
    <w:rsid w:val="6C950404"/>
    <w:rsid w:val="6C9768C4"/>
    <w:rsid w:val="6CA70A86"/>
    <w:rsid w:val="6CA91014"/>
    <w:rsid w:val="6CADBEFB"/>
    <w:rsid w:val="6CBC987B"/>
    <w:rsid w:val="6CBDEB25"/>
    <w:rsid w:val="6CD7C849"/>
    <w:rsid w:val="6CD86E29"/>
    <w:rsid w:val="6CD9148D"/>
    <w:rsid w:val="6CDA97DE"/>
    <w:rsid w:val="6CDEF1F9"/>
    <w:rsid w:val="6CE1533B"/>
    <w:rsid w:val="6CE3D5B7"/>
    <w:rsid w:val="6CFFDB77"/>
    <w:rsid w:val="6D0CD5FA"/>
    <w:rsid w:val="6D0D5C61"/>
    <w:rsid w:val="6D19ECF6"/>
    <w:rsid w:val="6D1A6051"/>
    <w:rsid w:val="6D245D6D"/>
    <w:rsid w:val="6D2B3DE7"/>
    <w:rsid w:val="6D2CEBA7"/>
    <w:rsid w:val="6D2FB18E"/>
    <w:rsid w:val="6D31377D"/>
    <w:rsid w:val="6D357EB4"/>
    <w:rsid w:val="6D364EBF"/>
    <w:rsid w:val="6D390CC8"/>
    <w:rsid w:val="6D3BA66A"/>
    <w:rsid w:val="6D40D39F"/>
    <w:rsid w:val="6D46A064"/>
    <w:rsid w:val="6D482F5A"/>
    <w:rsid w:val="6D4AF90B"/>
    <w:rsid w:val="6D5003D3"/>
    <w:rsid w:val="6D5E2239"/>
    <w:rsid w:val="6D610412"/>
    <w:rsid w:val="6D82BF4E"/>
    <w:rsid w:val="6D8569E9"/>
    <w:rsid w:val="6D9D3279"/>
    <w:rsid w:val="6DA10A96"/>
    <w:rsid w:val="6DA2BC2B"/>
    <w:rsid w:val="6DA7D10D"/>
    <w:rsid w:val="6DB3A344"/>
    <w:rsid w:val="6DB7A56C"/>
    <w:rsid w:val="6DC44072"/>
    <w:rsid w:val="6DD3BB10"/>
    <w:rsid w:val="6DD68D75"/>
    <w:rsid w:val="6DD78273"/>
    <w:rsid w:val="6DD7A837"/>
    <w:rsid w:val="6DDA3295"/>
    <w:rsid w:val="6DE1FB45"/>
    <w:rsid w:val="6DF27CD5"/>
    <w:rsid w:val="6DF62973"/>
    <w:rsid w:val="6DFB3662"/>
    <w:rsid w:val="6DFD13AB"/>
    <w:rsid w:val="6E0BAB83"/>
    <w:rsid w:val="6E11164A"/>
    <w:rsid w:val="6E1155DA"/>
    <w:rsid w:val="6E1D161C"/>
    <w:rsid w:val="6E2B7E16"/>
    <w:rsid w:val="6E307E0B"/>
    <w:rsid w:val="6E317F9E"/>
    <w:rsid w:val="6E33A46C"/>
    <w:rsid w:val="6E389298"/>
    <w:rsid w:val="6E39ACAE"/>
    <w:rsid w:val="6E3CACAA"/>
    <w:rsid w:val="6E4062A4"/>
    <w:rsid w:val="6E411E2F"/>
    <w:rsid w:val="6E49A252"/>
    <w:rsid w:val="6E4DB749"/>
    <w:rsid w:val="6E4E0348"/>
    <w:rsid w:val="6E5A423C"/>
    <w:rsid w:val="6E63B219"/>
    <w:rsid w:val="6E6877F0"/>
    <w:rsid w:val="6E692EBA"/>
    <w:rsid w:val="6E6A43A4"/>
    <w:rsid w:val="6E6C8E6D"/>
    <w:rsid w:val="6E740B20"/>
    <w:rsid w:val="6E8A7930"/>
    <w:rsid w:val="6E8AFDE0"/>
    <w:rsid w:val="6E92C3BD"/>
    <w:rsid w:val="6E9A238B"/>
    <w:rsid w:val="6EB5FF6D"/>
    <w:rsid w:val="6EB63CA4"/>
    <w:rsid w:val="6EB761B3"/>
    <w:rsid w:val="6EC0E0F4"/>
    <w:rsid w:val="6EC22271"/>
    <w:rsid w:val="6EC606FC"/>
    <w:rsid w:val="6EC7C599"/>
    <w:rsid w:val="6EC7F76F"/>
    <w:rsid w:val="6ECB5A64"/>
    <w:rsid w:val="6ED02DF2"/>
    <w:rsid w:val="6ED18FAE"/>
    <w:rsid w:val="6ED688C3"/>
    <w:rsid w:val="6EE66422"/>
    <w:rsid w:val="6EE83F61"/>
    <w:rsid w:val="6EEA0995"/>
    <w:rsid w:val="6EF7D476"/>
    <w:rsid w:val="6F06165D"/>
    <w:rsid w:val="6F160579"/>
    <w:rsid w:val="6F17C49B"/>
    <w:rsid w:val="6F18416D"/>
    <w:rsid w:val="6F203F99"/>
    <w:rsid w:val="6F2AFACB"/>
    <w:rsid w:val="6F2EF93E"/>
    <w:rsid w:val="6F373E6E"/>
    <w:rsid w:val="6F3BDC15"/>
    <w:rsid w:val="6F3FE8D3"/>
    <w:rsid w:val="6F4074EF"/>
    <w:rsid w:val="6F434DE9"/>
    <w:rsid w:val="6F44CE68"/>
    <w:rsid w:val="6F54D578"/>
    <w:rsid w:val="6F5B581F"/>
    <w:rsid w:val="6F5C2597"/>
    <w:rsid w:val="6F628570"/>
    <w:rsid w:val="6F73C050"/>
    <w:rsid w:val="6F73F0F0"/>
    <w:rsid w:val="6F7BD1F3"/>
    <w:rsid w:val="6F7C5DEB"/>
    <w:rsid w:val="6F801314"/>
    <w:rsid w:val="6F81FCE8"/>
    <w:rsid w:val="6F8455D6"/>
    <w:rsid w:val="6F847389"/>
    <w:rsid w:val="6F8BDF43"/>
    <w:rsid w:val="6F9871C1"/>
    <w:rsid w:val="6F9A549B"/>
    <w:rsid w:val="6FB127DD"/>
    <w:rsid w:val="6FBA31FE"/>
    <w:rsid w:val="6FC387D5"/>
    <w:rsid w:val="6FC65EC3"/>
    <w:rsid w:val="6FCA57AC"/>
    <w:rsid w:val="6FD9A19F"/>
    <w:rsid w:val="6FDDA972"/>
    <w:rsid w:val="6FE561E5"/>
    <w:rsid w:val="6FEAD018"/>
    <w:rsid w:val="6FF28D33"/>
    <w:rsid w:val="6FF42882"/>
    <w:rsid w:val="6FF71A49"/>
    <w:rsid w:val="6FF8FA86"/>
    <w:rsid w:val="6FFD21E2"/>
    <w:rsid w:val="7001CF9F"/>
    <w:rsid w:val="7002AE0B"/>
    <w:rsid w:val="7009962C"/>
    <w:rsid w:val="700AC6F7"/>
    <w:rsid w:val="701619BA"/>
    <w:rsid w:val="701DED9C"/>
    <w:rsid w:val="70289B52"/>
    <w:rsid w:val="7029BF00"/>
    <w:rsid w:val="702ADDF1"/>
    <w:rsid w:val="702FA896"/>
    <w:rsid w:val="7030E99B"/>
    <w:rsid w:val="703460DD"/>
    <w:rsid w:val="70359B87"/>
    <w:rsid w:val="7035D24C"/>
    <w:rsid w:val="704EA7EB"/>
    <w:rsid w:val="70531CD1"/>
    <w:rsid w:val="705CE930"/>
    <w:rsid w:val="7068075A"/>
    <w:rsid w:val="706C14C8"/>
    <w:rsid w:val="70704E20"/>
    <w:rsid w:val="7076CBDA"/>
    <w:rsid w:val="7079E46B"/>
    <w:rsid w:val="707FF035"/>
    <w:rsid w:val="7088FF0C"/>
    <w:rsid w:val="708F1D78"/>
    <w:rsid w:val="7093BB8A"/>
    <w:rsid w:val="7094FA93"/>
    <w:rsid w:val="709F20B6"/>
    <w:rsid w:val="70AE4AB1"/>
    <w:rsid w:val="70AF9516"/>
    <w:rsid w:val="70B47DD9"/>
    <w:rsid w:val="70B76BB9"/>
    <w:rsid w:val="70BDD86D"/>
    <w:rsid w:val="70C34446"/>
    <w:rsid w:val="70C89742"/>
    <w:rsid w:val="70CD227F"/>
    <w:rsid w:val="70D20DC8"/>
    <w:rsid w:val="70D71241"/>
    <w:rsid w:val="70E86818"/>
    <w:rsid w:val="70EB333F"/>
    <w:rsid w:val="70F1A196"/>
    <w:rsid w:val="70FA0598"/>
    <w:rsid w:val="710578D1"/>
    <w:rsid w:val="71145F35"/>
    <w:rsid w:val="71280BAB"/>
    <w:rsid w:val="712CCD33"/>
    <w:rsid w:val="7136239A"/>
    <w:rsid w:val="714513AF"/>
    <w:rsid w:val="714872B6"/>
    <w:rsid w:val="71493EB2"/>
    <w:rsid w:val="71502994"/>
    <w:rsid w:val="715458B6"/>
    <w:rsid w:val="7158264D"/>
    <w:rsid w:val="715A3A5E"/>
    <w:rsid w:val="716B06DF"/>
    <w:rsid w:val="716B72D5"/>
    <w:rsid w:val="71706C95"/>
    <w:rsid w:val="717160C5"/>
    <w:rsid w:val="7173B2C5"/>
    <w:rsid w:val="717FFD77"/>
    <w:rsid w:val="7181524D"/>
    <w:rsid w:val="71862BCC"/>
    <w:rsid w:val="7186858F"/>
    <w:rsid w:val="71870161"/>
    <w:rsid w:val="7188971F"/>
    <w:rsid w:val="7190CAC3"/>
    <w:rsid w:val="7199435B"/>
    <w:rsid w:val="71AD5A9F"/>
    <w:rsid w:val="71AE8BE0"/>
    <w:rsid w:val="71B793C6"/>
    <w:rsid w:val="71B82EE0"/>
    <w:rsid w:val="71B852FC"/>
    <w:rsid w:val="71B92903"/>
    <w:rsid w:val="71B9F0F1"/>
    <w:rsid w:val="71BD07EF"/>
    <w:rsid w:val="71C0E06C"/>
    <w:rsid w:val="71C70186"/>
    <w:rsid w:val="71CAD78C"/>
    <w:rsid w:val="71CB8EA4"/>
    <w:rsid w:val="71D895BF"/>
    <w:rsid w:val="71EF34F2"/>
    <w:rsid w:val="71FE32D0"/>
    <w:rsid w:val="72063A0F"/>
    <w:rsid w:val="721186B0"/>
    <w:rsid w:val="721721DE"/>
    <w:rsid w:val="72247A78"/>
    <w:rsid w:val="72283375"/>
    <w:rsid w:val="7237E85B"/>
    <w:rsid w:val="724F293E"/>
    <w:rsid w:val="72534BBF"/>
    <w:rsid w:val="725A3585"/>
    <w:rsid w:val="725A6CB8"/>
    <w:rsid w:val="7260C6B4"/>
    <w:rsid w:val="7261D446"/>
    <w:rsid w:val="726D618D"/>
    <w:rsid w:val="7276C598"/>
    <w:rsid w:val="7276E6BC"/>
    <w:rsid w:val="727F67C4"/>
    <w:rsid w:val="728FD964"/>
    <w:rsid w:val="729A38FE"/>
    <w:rsid w:val="729B26E8"/>
    <w:rsid w:val="72AB5C77"/>
    <w:rsid w:val="72C17359"/>
    <w:rsid w:val="72DF85AA"/>
    <w:rsid w:val="72EBAF3C"/>
    <w:rsid w:val="72EC3F9A"/>
    <w:rsid w:val="72FAC8DB"/>
    <w:rsid w:val="73047B54"/>
    <w:rsid w:val="73107CFA"/>
    <w:rsid w:val="731507C0"/>
    <w:rsid w:val="731764AB"/>
    <w:rsid w:val="731C51D2"/>
    <w:rsid w:val="731F7C48"/>
    <w:rsid w:val="732393A5"/>
    <w:rsid w:val="7335B678"/>
    <w:rsid w:val="7347EA46"/>
    <w:rsid w:val="734C7A8A"/>
    <w:rsid w:val="735EEBA1"/>
    <w:rsid w:val="7360C8BE"/>
    <w:rsid w:val="7362D711"/>
    <w:rsid w:val="73632FB9"/>
    <w:rsid w:val="7374311E"/>
    <w:rsid w:val="7377CBBA"/>
    <w:rsid w:val="738519E8"/>
    <w:rsid w:val="7385CFF2"/>
    <w:rsid w:val="73864F60"/>
    <w:rsid w:val="73880A64"/>
    <w:rsid w:val="73887914"/>
    <w:rsid w:val="738C4906"/>
    <w:rsid w:val="738EEBF5"/>
    <w:rsid w:val="73964581"/>
    <w:rsid w:val="739B59CF"/>
    <w:rsid w:val="739E4A6C"/>
    <w:rsid w:val="73A901CA"/>
    <w:rsid w:val="73BA1997"/>
    <w:rsid w:val="73BDD396"/>
    <w:rsid w:val="73C192A1"/>
    <w:rsid w:val="73EE245E"/>
    <w:rsid w:val="74075C25"/>
    <w:rsid w:val="7409611B"/>
    <w:rsid w:val="740BB035"/>
    <w:rsid w:val="740DF0D1"/>
    <w:rsid w:val="7413EE11"/>
    <w:rsid w:val="7416DB13"/>
    <w:rsid w:val="742017E5"/>
    <w:rsid w:val="742ACA57"/>
    <w:rsid w:val="742BA431"/>
    <w:rsid w:val="743721E5"/>
    <w:rsid w:val="74476238"/>
    <w:rsid w:val="744B504B"/>
    <w:rsid w:val="744C8269"/>
    <w:rsid w:val="7450019F"/>
    <w:rsid w:val="74605CE5"/>
    <w:rsid w:val="74622974"/>
    <w:rsid w:val="74671D11"/>
    <w:rsid w:val="7467426E"/>
    <w:rsid w:val="746758C3"/>
    <w:rsid w:val="7476D303"/>
    <w:rsid w:val="747A18E7"/>
    <w:rsid w:val="747D5734"/>
    <w:rsid w:val="7493D1F6"/>
    <w:rsid w:val="74948916"/>
    <w:rsid w:val="74A35260"/>
    <w:rsid w:val="74AB5459"/>
    <w:rsid w:val="74B1C61B"/>
    <w:rsid w:val="74B47E42"/>
    <w:rsid w:val="74BDA2E6"/>
    <w:rsid w:val="74C3E739"/>
    <w:rsid w:val="74CD63BB"/>
    <w:rsid w:val="74D70E61"/>
    <w:rsid w:val="74D9A597"/>
    <w:rsid w:val="74E32D3C"/>
    <w:rsid w:val="74E627F9"/>
    <w:rsid w:val="7501BBCA"/>
    <w:rsid w:val="75031A58"/>
    <w:rsid w:val="750E8BC3"/>
    <w:rsid w:val="750F8D0A"/>
    <w:rsid w:val="751D571C"/>
    <w:rsid w:val="75221742"/>
    <w:rsid w:val="752451F5"/>
    <w:rsid w:val="752F3A51"/>
    <w:rsid w:val="7532C06D"/>
    <w:rsid w:val="75360E74"/>
    <w:rsid w:val="753A8CB2"/>
    <w:rsid w:val="753FC6A2"/>
    <w:rsid w:val="754D79A9"/>
    <w:rsid w:val="7554EE52"/>
    <w:rsid w:val="7554F38E"/>
    <w:rsid w:val="7557DFA7"/>
    <w:rsid w:val="755930BA"/>
    <w:rsid w:val="7559FFDB"/>
    <w:rsid w:val="755BF85B"/>
    <w:rsid w:val="755E8A01"/>
    <w:rsid w:val="756190EA"/>
    <w:rsid w:val="75649CA3"/>
    <w:rsid w:val="756B3E9B"/>
    <w:rsid w:val="7572C561"/>
    <w:rsid w:val="757A95A6"/>
    <w:rsid w:val="757DCD60"/>
    <w:rsid w:val="75860204"/>
    <w:rsid w:val="7586FD94"/>
    <w:rsid w:val="758F0692"/>
    <w:rsid w:val="7599D4B5"/>
    <w:rsid w:val="759D0569"/>
    <w:rsid w:val="75A12319"/>
    <w:rsid w:val="75A96B27"/>
    <w:rsid w:val="75A9E75D"/>
    <w:rsid w:val="75ABD8B3"/>
    <w:rsid w:val="75ADF1AD"/>
    <w:rsid w:val="75B2C34B"/>
    <w:rsid w:val="75C06F8E"/>
    <w:rsid w:val="75C2FB02"/>
    <w:rsid w:val="75C6BB52"/>
    <w:rsid w:val="75C78A9D"/>
    <w:rsid w:val="75D1314A"/>
    <w:rsid w:val="75D3F8BF"/>
    <w:rsid w:val="75D4BAFB"/>
    <w:rsid w:val="75D95392"/>
    <w:rsid w:val="75EEA57C"/>
    <w:rsid w:val="75EF4675"/>
    <w:rsid w:val="75F3DB81"/>
    <w:rsid w:val="760B21CE"/>
    <w:rsid w:val="760E7319"/>
    <w:rsid w:val="760FEE55"/>
    <w:rsid w:val="76145474"/>
    <w:rsid w:val="761AF2B7"/>
    <w:rsid w:val="761FF6CF"/>
    <w:rsid w:val="76210B44"/>
    <w:rsid w:val="76243CF5"/>
    <w:rsid w:val="762515FC"/>
    <w:rsid w:val="7625F5D7"/>
    <w:rsid w:val="762A9021"/>
    <w:rsid w:val="762EFB9D"/>
    <w:rsid w:val="7638952A"/>
    <w:rsid w:val="763A82C7"/>
    <w:rsid w:val="764D4E43"/>
    <w:rsid w:val="76594415"/>
    <w:rsid w:val="7661302A"/>
    <w:rsid w:val="766A67FC"/>
    <w:rsid w:val="766DC1B5"/>
    <w:rsid w:val="7671633F"/>
    <w:rsid w:val="7671DC15"/>
    <w:rsid w:val="7679203B"/>
    <w:rsid w:val="767985FE"/>
    <w:rsid w:val="767D9BBF"/>
    <w:rsid w:val="767E23F1"/>
    <w:rsid w:val="76970046"/>
    <w:rsid w:val="769AB166"/>
    <w:rsid w:val="76B82986"/>
    <w:rsid w:val="76C0E9F4"/>
    <w:rsid w:val="76C26FA8"/>
    <w:rsid w:val="76CB443E"/>
    <w:rsid w:val="76D83505"/>
    <w:rsid w:val="76D99316"/>
    <w:rsid w:val="76DE3BE1"/>
    <w:rsid w:val="76E23339"/>
    <w:rsid w:val="76F9AEFE"/>
    <w:rsid w:val="77015F1F"/>
    <w:rsid w:val="7704F46D"/>
    <w:rsid w:val="770C1C41"/>
    <w:rsid w:val="7721FE53"/>
    <w:rsid w:val="77265766"/>
    <w:rsid w:val="772F5B06"/>
    <w:rsid w:val="773A0CA0"/>
    <w:rsid w:val="773D51B2"/>
    <w:rsid w:val="773F7D3A"/>
    <w:rsid w:val="7744A94A"/>
    <w:rsid w:val="77457222"/>
    <w:rsid w:val="774C3477"/>
    <w:rsid w:val="775B4924"/>
    <w:rsid w:val="77601402"/>
    <w:rsid w:val="7760E06E"/>
    <w:rsid w:val="77642D89"/>
    <w:rsid w:val="77648D43"/>
    <w:rsid w:val="776891DF"/>
    <w:rsid w:val="776F1737"/>
    <w:rsid w:val="7777008C"/>
    <w:rsid w:val="77772FD4"/>
    <w:rsid w:val="77774AE5"/>
    <w:rsid w:val="779776A9"/>
    <w:rsid w:val="77A763DD"/>
    <w:rsid w:val="77B4BBD5"/>
    <w:rsid w:val="77BBB87C"/>
    <w:rsid w:val="77C7B24D"/>
    <w:rsid w:val="77CAFC3C"/>
    <w:rsid w:val="77CB64F9"/>
    <w:rsid w:val="77D2FA70"/>
    <w:rsid w:val="77D35E14"/>
    <w:rsid w:val="77D75077"/>
    <w:rsid w:val="77DF2A4B"/>
    <w:rsid w:val="77E762DB"/>
    <w:rsid w:val="77ED624C"/>
    <w:rsid w:val="77F2A0EA"/>
    <w:rsid w:val="77FA518E"/>
    <w:rsid w:val="77FC998F"/>
    <w:rsid w:val="77FD6BF8"/>
    <w:rsid w:val="77FF565B"/>
    <w:rsid w:val="7803FD61"/>
    <w:rsid w:val="780B4CBB"/>
    <w:rsid w:val="780C79A9"/>
    <w:rsid w:val="78111CBA"/>
    <w:rsid w:val="78173E12"/>
    <w:rsid w:val="78245618"/>
    <w:rsid w:val="7840EDD5"/>
    <w:rsid w:val="7848565F"/>
    <w:rsid w:val="785E0BAC"/>
    <w:rsid w:val="7876D90D"/>
    <w:rsid w:val="78789708"/>
    <w:rsid w:val="787B01BF"/>
    <w:rsid w:val="788388A8"/>
    <w:rsid w:val="788949A0"/>
    <w:rsid w:val="78901444"/>
    <w:rsid w:val="78934C87"/>
    <w:rsid w:val="78A0DA45"/>
    <w:rsid w:val="78A0E83A"/>
    <w:rsid w:val="78B4883F"/>
    <w:rsid w:val="78B8E6AE"/>
    <w:rsid w:val="78C2BBC7"/>
    <w:rsid w:val="78C4EA50"/>
    <w:rsid w:val="78C89B18"/>
    <w:rsid w:val="78E158DB"/>
    <w:rsid w:val="78E9AF9E"/>
    <w:rsid w:val="78EE3847"/>
    <w:rsid w:val="78F9FE24"/>
    <w:rsid w:val="7902CB4A"/>
    <w:rsid w:val="79032077"/>
    <w:rsid w:val="791093C9"/>
    <w:rsid w:val="7912FA25"/>
    <w:rsid w:val="791474AE"/>
    <w:rsid w:val="791A1228"/>
    <w:rsid w:val="791D042A"/>
    <w:rsid w:val="79205F06"/>
    <w:rsid w:val="79284EC9"/>
    <w:rsid w:val="7938BF4A"/>
    <w:rsid w:val="7957D836"/>
    <w:rsid w:val="796126DD"/>
    <w:rsid w:val="796990AC"/>
    <w:rsid w:val="796AA3E4"/>
    <w:rsid w:val="796C5BC4"/>
    <w:rsid w:val="7973F639"/>
    <w:rsid w:val="797A747D"/>
    <w:rsid w:val="797D4B59"/>
    <w:rsid w:val="79806A27"/>
    <w:rsid w:val="7988478A"/>
    <w:rsid w:val="798D7A6A"/>
    <w:rsid w:val="7997A577"/>
    <w:rsid w:val="79A6E42C"/>
    <w:rsid w:val="79ABE98D"/>
    <w:rsid w:val="79AD7B61"/>
    <w:rsid w:val="79AE9887"/>
    <w:rsid w:val="79D124DE"/>
    <w:rsid w:val="79D7418D"/>
    <w:rsid w:val="79D96237"/>
    <w:rsid w:val="79E2AD8D"/>
    <w:rsid w:val="79EE4DFB"/>
    <w:rsid w:val="79F52AAD"/>
    <w:rsid w:val="7A0743D5"/>
    <w:rsid w:val="7A08586D"/>
    <w:rsid w:val="7A0F4771"/>
    <w:rsid w:val="7A118021"/>
    <w:rsid w:val="7A134BA4"/>
    <w:rsid w:val="7A1C67B1"/>
    <w:rsid w:val="7A1EB053"/>
    <w:rsid w:val="7A21D713"/>
    <w:rsid w:val="7A241E1C"/>
    <w:rsid w:val="7A247738"/>
    <w:rsid w:val="7A2B071C"/>
    <w:rsid w:val="7A303207"/>
    <w:rsid w:val="7A4C7337"/>
    <w:rsid w:val="7A514533"/>
    <w:rsid w:val="7A516051"/>
    <w:rsid w:val="7A65FCE4"/>
    <w:rsid w:val="7A670E0B"/>
    <w:rsid w:val="7A70E2C6"/>
    <w:rsid w:val="7A75B9B1"/>
    <w:rsid w:val="7A772712"/>
    <w:rsid w:val="7A7C4C36"/>
    <w:rsid w:val="7A7E8A5A"/>
    <w:rsid w:val="7A7FB4C1"/>
    <w:rsid w:val="7A88270C"/>
    <w:rsid w:val="7A89D8CC"/>
    <w:rsid w:val="7A8A9063"/>
    <w:rsid w:val="7A908683"/>
    <w:rsid w:val="7A90AFAB"/>
    <w:rsid w:val="7A968C22"/>
    <w:rsid w:val="7A974150"/>
    <w:rsid w:val="7A9CCDF2"/>
    <w:rsid w:val="7AA74992"/>
    <w:rsid w:val="7AA7B631"/>
    <w:rsid w:val="7AACD373"/>
    <w:rsid w:val="7AB4967D"/>
    <w:rsid w:val="7ABCA3A6"/>
    <w:rsid w:val="7AC2F400"/>
    <w:rsid w:val="7AD4A6E2"/>
    <w:rsid w:val="7AD76453"/>
    <w:rsid w:val="7ADB55D5"/>
    <w:rsid w:val="7ADC3061"/>
    <w:rsid w:val="7ADDADBE"/>
    <w:rsid w:val="7AE4B458"/>
    <w:rsid w:val="7AE6972D"/>
    <w:rsid w:val="7AEE49EC"/>
    <w:rsid w:val="7AF11BA8"/>
    <w:rsid w:val="7AF7E4D7"/>
    <w:rsid w:val="7B003925"/>
    <w:rsid w:val="7B02F0F2"/>
    <w:rsid w:val="7B17E77C"/>
    <w:rsid w:val="7B1857A0"/>
    <w:rsid w:val="7B1C2827"/>
    <w:rsid w:val="7B305D15"/>
    <w:rsid w:val="7B30DF9E"/>
    <w:rsid w:val="7B39EBEF"/>
    <w:rsid w:val="7B42C2F4"/>
    <w:rsid w:val="7B489590"/>
    <w:rsid w:val="7B4F53D6"/>
    <w:rsid w:val="7B555281"/>
    <w:rsid w:val="7B639205"/>
    <w:rsid w:val="7B719FD0"/>
    <w:rsid w:val="7B71B765"/>
    <w:rsid w:val="7B71E302"/>
    <w:rsid w:val="7B798D52"/>
    <w:rsid w:val="7B7D7923"/>
    <w:rsid w:val="7B7E769F"/>
    <w:rsid w:val="7B8732AC"/>
    <w:rsid w:val="7BA49352"/>
    <w:rsid w:val="7BAD21E1"/>
    <w:rsid w:val="7BAEB6A9"/>
    <w:rsid w:val="7BB4433B"/>
    <w:rsid w:val="7BB8CDF2"/>
    <w:rsid w:val="7BB91AD9"/>
    <w:rsid w:val="7BC73D7E"/>
    <w:rsid w:val="7BC9E6FD"/>
    <w:rsid w:val="7BCA130E"/>
    <w:rsid w:val="7BCBEC9A"/>
    <w:rsid w:val="7BCE1716"/>
    <w:rsid w:val="7BD070E5"/>
    <w:rsid w:val="7BD88A1A"/>
    <w:rsid w:val="7BDEECA4"/>
    <w:rsid w:val="7BDF9379"/>
    <w:rsid w:val="7BE1DAE0"/>
    <w:rsid w:val="7BE42A1B"/>
    <w:rsid w:val="7BE5512F"/>
    <w:rsid w:val="7BE95BE7"/>
    <w:rsid w:val="7BECB05C"/>
    <w:rsid w:val="7BECD983"/>
    <w:rsid w:val="7BEE5EE4"/>
    <w:rsid w:val="7BF0F77B"/>
    <w:rsid w:val="7BF415C2"/>
    <w:rsid w:val="7C040F24"/>
    <w:rsid w:val="7C080DBE"/>
    <w:rsid w:val="7C09BE32"/>
    <w:rsid w:val="7C17096B"/>
    <w:rsid w:val="7C20DC4A"/>
    <w:rsid w:val="7C33EED6"/>
    <w:rsid w:val="7C35F652"/>
    <w:rsid w:val="7C40CE58"/>
    <w:rsid w:val="7C443777"/>
    <w:rsid w:val="7C464E8E"/>
    <w:rsid w:val="7C47740F"/>
    <w:rsid w:val="7C4F04DD"/>
    <w:rsid w:val="7C54F0A9"/>
    <w:rsid w:val="7C5B4766"/>
    <w:rsid w:val="7C5CA763"/>
    <w:rsid w:val="7C692F0C"/>
    <w:rsid w:val="7C6FD333"/>
    <w:rsid w:val="7C74E2EE"/>
    <w:rsid w:val="7C78DE50"/>
    <w:rsid w:val="7C7FA51A"/>
    <w:rsid w:val="7C85B3D6"/>
    <w:rsid w:val="7C8C9F49"/>
    <w:rsid w:val="7C926194"/>
    <w:rsid w:val="7CA7B934"/>
    <w:rsid w:val="7CA8B9EB"/>
    <w:rsid w:val="7CACEC7E"/>
    <w:rsid w:val="7CAEC9BD"/>
    <w:rsid w:val="7CBEF434"/>
    <w:rsid w:val="7CC24BD0"/>
    <w:rsid w:val="7CC8B638"/>
    <w:rsid w:val="7CC99243"/>
    <w:rsid w:val="7CDC38E8"/>
    <w:rsid w:val="7CDDD5D8"/>
    <w:rsid w:val="7CE1A8F1"/>
    <w:rsid w:val="7CEB5FC9"/>
    <w:rsid w:val="7CEB963E"/>
    <w:rsid w:val="7CEE6C42"/>
    <w:rsid w:val="7CF016B9"/>
    <w:rsid w:val="7CF1E0CD"/>
    <w:rsid w:val="7CF9E34F"/>
    <w:rsid w:val="7D0757DB"/>
    <w:rsid w:val="7D1889C9"/>
    <w:rsid w:val="7D1A2C33"/>
    <w:rsid w:val="7D1C5464"/>
    <w:rsid w:val="7D1EDD00"/>
    <w:rsid w:val="7D1EFB39"/>
    <w:rsid w:val="7D1FF2EC"/>
    <w:rsid w:val="7D2073D6"/>
    <w:rsid w:val="7D27A56F"/>
    <w:rsid w:val="7D3D08E8"/>
    <w:rsid w:val="7D3D2DB4"/>
    <w:rsid w:val="7D621A5D"/>
    <w:rsid w:val="7D662825"/>
    <w:rsid w:val="7D6ACDD6"/>
    <w:rsid w:val="7D727F76"/>
    <w:rsid w:val="7D8901ED"/>
    <w:rsid w:val="7D9C6DE3"/>
    <w:rsid w:val="7DA1F437"/>
    <w:rsid w:val="7DA5CBA0"/>
    <w:rsid w:val="7DAF6565"/>
    <w:rsid w:val="7DB76509"/>
    <w:rsid w:val="7DB7DD21"/>
    <w:rsid w:val="7DC531D5"/>
    <w:rsid w:val="7DC8E59B"/>
    <w:rsid w:val="7DCFC271"/>
    <w:rsid w:val="7DDA6105"/>
    <w:rsid w:val="7DE6B84A"/>
    <w:rsid w:val="7DE74A56"/>
    <w:rsid w:val="7DE7761E"/>
    <w:rsid w:val="7DED175C"/>
    <w:rsid w:val="7DEE9875"/>
    <w:rsid w:val="7DF086CF"/>
    <w:rsid w:val="7DF37067"/>
    <w:rsid w:val="7DF86D3C"/>
    <w:rsid w:val="7DFF699B"/>
    <w:rsid w:val="7E01F853"/>
    <w:rsid w:val="7E0223F2"/>
    <w:rsid w:val="7E0DC30A"/>
    <w:rsid w:val="7E1237C2"/>
    <w:rsid w:val="7E15DEDF"/>
    <w:rsid w:val="7E1614DD"/>
    <w:rsid w:val="7E1C4A0A"/>
    <w:rsid w:val="7E26508C"/>
    <w:rsid w:val="7E29B4D5"/>
    <w:rsid w:val="7E338673"/>
    <w:rsid w:val="7E37AFE5"/>
    <w:rsid w:val="7E3BC6C2"/>
    <w:rsid w:val="7E431CAF"/>
    <w:rsid w:val="7E48ACFA"/>
    <w:rsid w:val="7E4B3C20"/>
    <w:rsid w:val="7E56426F"/>
    <w:rsid w:val="7E5665F0"/>
    <w:rsid w:val="7E5B9855"/>
    <w:rsid w:val="7E5D4129"/>
    <w:rsid w:val="7E5DB19A"/>
    <w:rsid w:val="7E668EAB"/>
    <w:rsid w:val="7E7867C6"/>
    <w:rsid w:val="7E7EED36"/>
    <w:rsid w:val="7E830DB1"/>
    <w:rsid w:val="7E86A813"/>
    <w:rsid w:val="7E8F12D4"/>
    <w:rsid w:val="7E99DAEF"/>
    <w:rsid w:val="7E99EF6C"/>
    <w:rsid w:val="7E9D8E78"/>
    <w:rsid w:val="7EA68170"/>
    <w:rsid w:val="7EB7B403"/>
    <w:rsid w:val="7EBE09AA"/>
    <w:rsid w:val="7EC1FD3A"/>
    <w:rsid w:val="7EC3C13A"/>
    <w:rsid w:val="7EC777A2"/>
    <w:rsid w:val="7ECBE1BC"/>
    <w:rsid w:val="7ECFB61E"/>
    <w:rsid w:val="7ED6BBFF"/>
    <w:rsid w:val="7EE43830"/>
    <w:rsid w:val="7EEC5F1D"/>
    <w:rsid w:val="7EF4A724"/>
    <w:rsid w:val="7EF5B7F4"/>
    <w:rsid w:val="7F044750"/>
    <w:rsid w:val="7F06FB30"/>
    <w:rsid w:val="7F16F4AE"/>
    <w:rsid w:val="7F217018"/>
    <w:rsid w:val="7F27A24C"/>
    <w:rsid w:val="7F298620"/>
    <w:rsid w:val="7F421B59"/>
    <w:rsid w:val="7F42AE44"/>
    <w:rsid w:val="7F461F04"/>
    <w:rsid w:val="7F487935"/>
    <w:rsid w:val="7F51C02F"/>
    <w:rsid w:val="7F59AB51"/>
    <w:rsid w:val="7F602FE9"/>
    <w:rsid w:val="7F60B8D4"/>
    <w:rsid w:val="7F61AFB2"/>
    <w:rsid w:val="7F6678FE"/>
    <w:rsid w:val="7F7231B3"/>
    <w:rsid w:val="7F728CFB"/>
    <w:rsid w:val="7F753BB4"/>
    <w:rsid w:val="7F77CE8D"/>
    <w:rsid w:val="7F784374"/>
    <w:rsid w:val="7F8D5052"/>
    <w:rsid w:val="7F9F7546"/>
    <w:rsid w:val="7FA3A209"/>
    <w:rsid w:val="7FA3DEAF"/>
    <w:rsid w:val="7FA91274"/>
    <w:rsid w:val="7FABF848"/>
    <w:rsid w:val="7FB61BD9"/>
    <w:rsid w:val="7FB87B8A"/>
    <w:rsid w:val="7FB98615"/>
    <w:rsid w:val="7FBAA375"/>
    <w:rsid w:val="7FBC50C5"/>
    <w:rsid w:val="7FD2CE7F"/>
    <w:rsid w:val="7FE293BC"/>
    <w:rsid w:val="7FF115B5"/>
    <w:rsid w:val="7FF27F71"/>
    <w:rsid w:val="7FFAE7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211E7C"/>
  <w15:docId w15:val="{1C2B2228-3C5A-456F-94DA-4343B1DDC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53FB4"/>
    <w:rPr>
      <w:sz w:val="24"/>
      <w:szCs w:val="24"/>
      <w:lang w:val="en-US"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lang w:val="en-GB"/>
    </w:rPr>
  </w:style>
  <w:style w:type="paragraph" w:styleId="Heading2">
    <w:name w:val="heading 2"/>
    <w:basedOn w:val="Normal"/>
    <w:next w:val="Normal"/>
    <w:link w:val="Heading2Char"/>
    <w:uiPriority w:val="9"/>
    <w:semiHidden/>
    <w:unhideWhenUsed/>
    <w:qFormat/>
    <w:rsid w:val="001C555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1435"/>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E41FE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1"/>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List0">
    <w:name w:val="List 0"/>
    <w:basedOn w:val="ImportedStyle6"/>
    <w:pPr>
      <w:numPr>
        <w:numId w:val="7"/>
      </w:numPr>
    </w:pPr>
  </w:style>
  <w:style w:type="numbering" w:customStyle="1" w:styleId="List1">
    <w:name w:val="List 1"/>
    <w:basedOn w:val="NoList"/>
    <w:pPr>
      <w:numPr>
        <w:numId w:val="8"/>
      </w:numPr>
    </w:pPr>
  </w:style>
  <w:style w:type="numbering" w:customStyle="1" w:styleId="List21">
    <w:name w:val="List 21"/>
    <w:basedOn w:val="ImportedStyle6"/>
    <w:pPr>
      <w:numPr>
        <w:numId w:val="9"/>
      </w:numPr>
    </w:pPr>
  </w:style>
  <w:style w:type="numbering" w:customStyle="1" w:styleId="ImportedStyle8">
    <w:name w:val="Imported Style 8"/>
    <w:pPr>
      <w:numPr>
        <w:numId w:val="10"/>
      </w:numPr>
    </w:pPr>
  </w:style>
  <w:style w:type="numbering" w:customStyle="1" w:styleId="List31">
    <w:name w:val="List 31"/>
    <w:basedOn w:val="NoList"/>
    <w:pPr>
      <w:numPr>
        <w:numId w:val="11"/>
      </w:numPr>
    </w:pPr>
  </w:style>
  <w:style w:type="numbering" w:customStyle="1" w:styleId="ImportedStyle10">
    <w:name w:val="Imported Style 10"/>
    <w:pPr>
      <w:numPr>
        <w:numId w:val="12"/>
      </w:numPr>
    </w:pPr>
  </w:style>
  <w:style w:type="numbering" w:customStyle="1" w:styleId="ImportedStyle11">
    <w:name w:val="Imported Style 11"/>
    <w:pPr>
      <w:numPr>
        <w:numId w:val="13"/>
      </w:numPr>
    </w:pPr>
  </w:style>
  <w:style w:type="numbering" w:customStyle="1" w:styleId="ImportedStyle12">
    <w:name w:val="Imported Style 12"/>
    <w:pPr>
      <w:numPr>
        <w:numId w:val="14"/>
      </w:numPr>
    </w:pPr>
  </w:style>
  <w:style w:type="numbering" w:customStyle="1" w:styleId="ImportedStyle13">
    <w:name w:val="Imported Style 13"/>
    <w:pPr>
      <w:numPr>
        <w:numId w:val="15"/>
      </w:numPr>
    </w:pPr>
  </w:style>
  <w:style w:type="numbering" w:customStyle="1" w:styleId="ImportedStyle14">
    <w:name w:val="Imported Style 14"/>
    <w:pPr>
      <w:numPr>
        <w:numId w:val="16"/>
      </w:numPr>
    </w:pPr>
  </w:style>
  <w:style w:type="numbering" w:customStyle="1" w:styleId="ImportedStyle15">
    <w:name w:val="Imported Style 15"/>
    <w:pPr>
      <w:numPr>
        <w:numId w:val="17"/>
      </w:numPr>
    </w:pPr>
  </w:style>
  <w:style w:type="numbering" w:customStyle="1" w:styleId="ImportedStyle16">
    <w:name w:val="Imported Style 16"/>
    <w:pPr>
      <w:numPr>
        <w:numId w:val="34"/>
      </w:numPr>
    </w:pPr>
  </w:style>
  <w:style w:type="numbering" w:customStyle="1" w:styleId="ImportedStyle160">
    <w:name w:val="Imported Style 16.0"/>
    <w:pPr>
      <w:numPr>
        <w:numId w:val="18"/>
      </w:numPr>
    </w:pPr>
  </w:style>
  <w:style w:type="numbering" w:customStyle="1" w:styleId="ImportedStyle17">
    <w:name w:val="Imported Style 17"/>
    <w:pPr>
      <w:numPr>
        <w:numId w:val="20"/>
      </w:numPr>
    </w:pPr>
  </w:style>
  <w:style w:type="numbering" w:customStyle="1" w:styleId="List41">
    <w:name w:val="List 41"/>
    <w:basedOn w:val="NoList"/>
    <w:pPr>
      <w:numPr>
        <w:numId w:val="19"/>
      </w:numPr>
    </w:pPr>
  </w:style>
  <w:style w:type="numbering" w:customStyle="1" w:styleId="ImportedStyle19">
    <w:name w:val="Imported Style 19"/>
    <w:pPr>
      <w:numPr>
        <w:numId w:val="21"/>
      </w:numPr>
    </w:pPr>
  </w:style>
  <w:style w:type="numbering" w:customStyle="1" w:styleId="List51">
    <w:name w:val="List 51"/>
    <w:basedOn w:val="NoList"/>
    <w:pPr>
      <w:numPr>
        <w:numId w:val="22"/>
      </w:numPr>
    </w:pPr>
  </w:style>
  <w:style w:type="numbering" w:customStyle="1" w:styleId="ImportedStyle21">
    <w:name w:val="Imported Style 21"/>
    <w:pPr>
      <w:numPr>
        <w:numId w:val="23"/>
      </w:numPr>
    </w:pPr>
  </w:style>
  <w:style w:type="numbering" w:customStyle="1" w:styleId="List6">
    <w:name w:val="List 6"/>
    <w:basedOn w:val="NoList"/>
    <w:pPr>
      <w:numPr>
        <w:numId w:val="24"/>
      </w:numPr>
    </w:pPr>
  </w:style>
  <w:style w:type="numbering" w:customStyle="1" w:styleId="List7">
    <w:name w:val="List 7"/>
    <w:basedOn w:val="NoList"/>
    <w:pPr>
      <w:numPr>
        <w:numId w:val="25"/>
      </w:numPr>
    </w:pPr>
  </w:style>
  <w:style w:type="numbering" w:customStyle="1" w:styleId="ImportedStyle23">
    <w:name w:val="Imported Style 23"/>
    <w:pPr>
      <w:numPr>
        <w:numId w:val="26"/>
      </w:numPr>
    </w:pPr>
  </w:style>
  <w:style w:type="numbering" w:customStyle="1" w:styleId="List8">
    <w:name w:val="List 8"/>
    <w:basedOn w:val="NoList"/>
    <w:pPr>
      <w:numPr>
        <w:numId w:val="27"/>
      </w:numPr>
    </w:pPr>
  </w:style>
  <w:style w:type="numbering" w:customStyle="1" w:styleId="List9">
    <w:name w:val="List 9"/>
    <w:basedOn w:val="NoList"/>
    <w:pPr>
      <w:numPr>
        <w:numId w:val="28"/>
      </w:numPr>
    </w:pPr>
  </w:style>
  <w:style w:type="numbering" w:customStyle="1" w:styleId="List10">
    <w:name w:val="List 10"/>
    <w:basedOn w:val="NoList"/>
    <w:pPr>
      <w:numPr>
        <w:numId w:val="29"/>
      </w:numPr>
    </w:pPr>
  </w:style>
  <w:style w:type="numbering" w:customStyle="1" w:styleId="ImportedStyle27">
    <w:name w:val="Imported Style 27"/>
    <w:pPr>
      <w:numPr>
        <w:numId w:val="30"/>
      </w:numPr>
    </w:pPr>
  </w:style>
  <w:style w:type="numbering" w:customStyle="1" w:styleId="List11">
    <w:name w:val="List 11"/>
    <w:basedOn w:val="NoList"/>
    <w:pPr>
      <w:numPr>
        <w:numId w:val="31"/>
      </w:numPr>
    </w:pPr>
  </w:style>
  <w:style w:type="numbering" w:customStyle="1" w:styleId="ImportedStyle270">
    <w:name w:val="Imported Style 27.0"/>
    <w:pPr>
      <w:numPr>
        <w:numId w:val="32"/>
      </w:numPr>
    </w:pPr>
  </w:style>
  <w:style w:type="numbering" w:customStyle="1" w:styleId="List12">
    <w:name w:val="List 12"/>
    <w:basedOn w:val="NoList"/>
    <w:pPr>
      <w:numPr>
        <w:numId w:val="33"/>
      </w:numPr>
    </w:pPr>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lang w:val="en-GB"/>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lang w:val="en-GB"/>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0B250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4E5F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F371EF"/>
    <w:rPr>
      <w:b/>
      <w:bCs/>
    </w:rPr>
  </w:style>
  <w:style w:type="character" w:customStyle="1" w:styleId="screenreaderfriendlyhiddentag-342">
    <w:name w:val="screenreaderfriendlyhiddentag-342"/>
    <w:basedOn w:val="DefaultParagraphFont"/>
    <w:rsid w:val="009A075B"/>
  </w:style>
  <w:style w:type="character" w:customStyle="1" w:styleId="fui-caption2">
    <w:name w:val="fui-caption2"/>
    <w:basedOn w:val="DefaultParagraphFont"/>
    <w:rsid w:val="00EC53FB"/>
  </w:style>
  <w:style w:type="character" w:customStyle="1" w:styleId="fui-input">
    <w:name w:val="fui-input"/>
    <w:basedOn w:val="DefaultParagraphFont"/>
    <w:rsid w:val="00EC53FB"/>
  </w:style>
  <w:style w:type="character" w:customStyle="1" w:styleId="normaltextrun">
    <w:name w:val="normaltextrun"/>
    <w:basedOn w:val="DefaultParagraphFont"/>
    <w:rsid w:val="002C5CDC"/>
  </w:style>
  <w:style w:type="character" w:customStyle="1" w:styleId="eop">
    <w:name w:val="eop"/>
    <w:basedOn w:val="DefaultParagraphFont"/>
    <w:rsid w:val="004E7926"/>
  </w:style>
  <w:style w:type="character" w:customStyle="1" w:styleId="Heading3Char">
    <w:name w:val="Heading 3 Char"/>
    <w:basedOn w:val="DefaultParagraphFont"/>
    <w:link w:val="Heading3"/>
    <w:uiPriority w:val="9"/>
    <w:semiHidden/>
    <w:rsid w:val="00231435"/>
    <w:rPr>
      <w:rFonts w:asciiTheme="majorHAnsi" w:eastAsiaTheme="majorEastAsia" w:hAnsiTheme="majorHAnsi" w:cstheme="majorBidi"/>
      <w:color w:val="1F4D78" w:themeColor="accent1" w:themeShade="7F"/>
      <w:sz w:val="24"/>
      <w:szCs w:val="24"/>
      <w:lang w:val="en-US" w:eastAsia="en-US"/>
    </w:rPr>
  </w:style>
  <w:style w:type="character" w:styleId="UnresolvedMention">
    <w:name w:val="Unresolved Mention"/>
    <w:basedOn w:val="DefaultParagraphFont"/>
    <w:uiPriority w:val="99"/>
    <w:semiHidden/>
    <w:unhideWhenUsed/>
    <w:rsid w:val="00076399"/>
    <w:rPr>
      <w:color w:val="605E5C"/>
      <w:shd w:val="clear" w:color="auto" w:fill="E1DFDD"/>
    </w:rPr>
  </w:style>
  <w:style w:type="character" w:customStyle="1" w:styleId="Heading2Char">
    <w:name w:val="Heading 2 Char"/>
    <w:basedOn w:val="DefaultParagraphFont"/>
    <w:link w:val="Heading2"/>
    <w:uiPriority w:val="9"/>
    <w:semiHidden/>
    <w:rsid w:val="001C555A"/>
    <w:rPr>
      <w:rFonts w:asciiTheme="majorHAnsi" w:eastAsiaTheme="majorEastAsia" w:hAnsiTheme="majorHAnsi" w:cstheme="majorBidi"/>
      <w:color w:val="2E74B5" w:themeColor="accent1" w:themeShade="BF"/>
      <w:sz w:val="26"/>
      <w:szCs w:val="26"/>
      <w:lang w:val="en-US" w:eastAsia="en-US"/>
    </w:rPr>
  </w:style>
  <w:style w:type="character" w:customStyle="1" w:styleId="Heading4Char">
    <w:name w:val="Heading 4 Char"/>
    <w:basedOn w:val="DefaultParagraphFont"/>
    <w:link w:val="Heading4"/>
    <w:uiPriority w:val="9"/>
    <w:semiHidden/>
    <w:rsid w:val="00E41FEB"/>
    <w:rPr>
      <w:rFonts w:asciiTheme="majorHAnsi" w:eastAsiaTheme="majorEastAsia" w:hAnsiTheme="majorHAnsi" w:cstheme="majorBidi"/>
      <w:i/>
      <w:iCs/>
      <w:color w:val="2E74B5" w:themeColor="accent1" w:themeShade="B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2242">
      <w:bodyDiv w:val="1"/>
      <w:marLeft w:val="0"/>
      <w:marRight w:val="0"/>
      <w:marTop w:val="0"/>
      <w:marBottom w:val="0"/>
      <w:divBdr>
        <w:top w:val="none" w:sz="0" w:space="0" w:color="auto"/>
        <w:left w:val="none" w:sz="0" w:space="0" w:color="auto"/>
        <w:bottom w:val="none" w:sz="0" w:space="0" w:color="auto"/>
        <w:right w:val="none" w:sz="0" w:space="0" w:color="auto"/>
      </w:divBdr>
    </w:div>
    <w:div w:id="177544746">
      <w:bodyDiv w:val="1"/>
      <w:marLeft w:val="0"/>
      <w:marRight w:val="0"/>
      <w:marTop w:val="0"/>
      <w:marBottom w:val="0"/>
      <w:divBdr>
        <w:top w:val="none" w:sz="0" w:space="0" w:color="auto"/>
        <w:left w:val="none" w:sz="0" w:space="0" w:color="auto"/>
        <w:bottom w:val="none" w:sz="0" w:space="0" w:color="auto"/>
        <w:right w:val="none" w:sz="0" w:space="0" w:color="auto"/>
      </w:divBdr>
    </w:div>
    <w:div w:id="184683439">
      <w:bodyDiv w:val="1"/>
      <w:marLeft w:val="0"/>
      <w:marRight w:val="0"/>
      <w:marTop w:val="0"/>
      <w:marBottom w:val="0"/>
      <w:divBdr>
        <w:top w:val="none" w:sz="0" w:space="0" w:color="auto"/>
        <w:left w:val="none" w:sz="0" w:space="0" w:color="auto"/>
        <w:bottom w:val="none" w:sz="0" w:space="0" w:color="auto"/>
        <w:right w:val="none" w:sz="0" w:space="0" w:color="auto"/>
      </w:divBdr>
    </w:div>
    <w:div w:id="217396608">
      <w:bodyDiv w:val="1"/>
      <w:marLeft w:val="0"/>
      <w:marRight w:val="0"/>
      <w:marTop w:val="0"/>
      <w:marBottom w:val="0"/>
      <w:divBdr>
        <w:top w:val="none" w:sz="0" w:space="0" w:color="auto"/>
        <w:left w:val="none" w:sz="0" w:space="0" w:color="auto"/>
        <w:bottom w:val="none" w:sz="0" w:space="0" w:color="auto"/>
        <w:right w:val="none" w:sz="0" w:space="0" w:color="auto"/>
      </w:divBdr>
      <w:divsChild>
        <w:div w:id="74860159">
          <w:marLeft w:val="0"/>
          <w:marRight w:val="0"/>
          <w:marTop w:val="0"/>
          <w:marBottom w:val="0"/>
          <w:divBdr>
            <w:top w:val="none" w:sz="0" w:space="0" w:color="auto"/>
            <w:left w:val="none" w:sz="0" w:space="0" w:color="auto"/>
            <w:bottom w:val="none" w:sz="0" w:space="0" w:color="auto"/>
            <w:right w:val="none" w:sz="0" w:space="0" w:color="auto"/>
          </w:divBdr>
          <w:divsChild>
            <w:div w:id="47580717">
              <w:marLeft w:val="0"/>
              <w:marRight w:val="0"/>
              <w:marTop w:val="0"/>
              <w:marBottom w:val="0"/>
              <w:divBdr>
                <w:top w:val="none" w:sz="0" w:space="0" w:color="auto"/>
                <w:left w:val="none" w:sz="0" w:space="0" w:color="auto"/>
                <w:bottom w:val="none" w:sz="0" w:space="0" w:color="auto"/>
                <w:right w:val="none" w:sz="0" w:space="0" w:color="auto"/>
              </w:divBdr>
              <w:divsChild>
                <w:div w:id="2121029812">
                  <w:marLeft w:val="0"/>
                  <w:marRight w:val="0"/>
                  <w:marTop w:val="0"/>
                  <w:marBottom w:val="0"/>
                  <w:divBdr>
                    <w:top w:val="none" w:sz="0" w:space="0" w:color="auto"/>
                    <w:left w:val="none" w:sz="0" w:space="0" w:color="auto"/>
                    <w:bottom w:val="none" w:sz="0" w:space="0" w:color="auto"/>
                    <w:right w:val="none" w:sz="0" w:space="0" w:color="auto"/>
                  </w:divBdr>
                  <w:divsChild>
                    <w:div w:id="632293970">
                      <w:marLeft w:val="0"/>
                      <w:marRight w:val="0"/>
                      <w:marTop w:val="0"/>
                      <w:marBottom w:val="0"/>
                      <w:divBdr>
                        <w:top w:val="none" w:sz="0" w:space="0" w:color="auto"/>
                        <w:left w:val="none" w:sz="0" w:space="0" w:color="auto"/>
                        <w:bottom w:val="none" w:sz="0" w:space="0" w:color="auto"/>
                        <w:right w:val="none" w:sz="0" w:space="0" w:color="auto"/>
                      </w:divBdr>
                      <w:divsChild>
                        <w:div w:id="559629715">
                          <w:marLeft w:val="0"/>
                          <w:marRight w:val="0"/>
                          <w:marTop w:val="0"/>
                          <w:marBottom w:val="0"/>
                          <w:divBdr>
                            <w:top w:val="none" w:sz="0" w:space="0" w:color="auto"/>
                            <w:left w:val="none" w:sz="0" w:space="0" w:color="auto"/>
                            <w:bottom w:val="none" w:sz="0" w:space="0" w:color="auto"/>
                            <w:right w:val="none" w:sz="0" w:space="0" w:color="auto"/>
                          </w:divBdr>
                          <w:divsChild>
                            <w:div w:id="110010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922185">
          <w:marLeft w:val="0"/>
          <w:marRight w:val="0"/>
          <w:marTop w:val="0"/>
          <w:marBottom w:val="0"/>
          <w:divBdr>
            <w:top w:val="none" w:sz="0" w:space="0" w:color="auto"/>
            <w:left w:val="none" w:sz="0" w:space="0" w:color="auto"/>
            <w:bottom w:val="none" w:sz="0" w:space="0" w:color="auto"/>
            <w:right w:val="none" w:sz="0" w:space="0" w:color="auto"/>
          </w:divBdr>
          <w:divsChild>
            <w:div w:id="2079284020">
              <w:marLeft w:val="0"/>
              <w:marRight w:val="0"/>
              <w:marTop w:val="0"/>
              <w:marBottom w:val="0"/>
              <w:divBdr>
                <w:top w:val="none" w:sz="0" w:space="0" w:color="auto"/>
                <w:left w:val="none" w:sz="0" w:space="0" w:color="auto"/>
                <w:bottom w:val="none" w:sz="0" w:space="0" w:color="auto"/>
                <w:right w:val="none" w:sz="0" w:space="0" w:color="auto"/>
              </w:divBdr>
              <w:divsChild>
                <w:div w:id="535894484">
                  <w:marLeft w:val="0"/>
                  <w:marRight w:val="0"/>
                  <w:marTop w:val="0"/>
                  <w:marBottom w:val="0"/>
                  <w:divBdr>
                    <w:top w:val="none" w:sz="0" w:space="0" w:color="auto"/>
                    <w:left w:val="none" w:sz="0" w:space="0" w:color="auto"/>
                    <w:bottom w:val="none" w:sz="0" w:space="0" w:color="auto"/>
                    <w:right w:val="none" w:sz="0" w:space="0" w:color="auto"/>
                  </w:divBdr>
                  <w:divsChild>
                    <w:div w:id="2063942535">
                      <w:marLeft w:val="0"/>
                      <w:marRight w:val="0"/>
                      <w:marTop w:val="0"/>
                      <w:marBottom w:val="0"/>
                      <w:divBdr>
                        <w:top w:val="none" w:sz="0" w:space="0" w:color="auto"/>
                        <w:left w:val="none" w:sz="0" w:space="0" w:color="auto"/>
                        <w:bottom w:val="none" w:sz="0" w:space="0" w:color="auto"/>
                        <w:right w:val="none" w:sz="0" w:space="0" w:color="auto"/>
                      </w:divBdr>
                      <w:divsChild>
                        <w:div w:id="264577149">
                          <w:marLeft w:val="0"/>
                          <w:marRight w:val="0"/>
                          <w:marTop w:val="0"/>
                          <w:marBottom w:val="0"/>
                          <w:divBdr>
                            <w:top w:val="none" w:sz="0" w:space="0" w:color="auto"/>
                            <w:left w:val="none" w:sz="0" w:space="0" w:color="auto"/>
                            <w:bottom w:val="none" w:sz="0" w:space="0" w:color="auto"/>
                            <w:right w:val="none" w:sz="0" w:space="0" w:color="auto"/>
                          </w:divBdr>
                          <w:divsChild>
                            <w:div w:id="15698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868249">
          <w:marLeft w:val="0"/>
          <w:marRight w:val="0"/>
          <w:marTop w:val="0"/>
          <w:marBottom w:val="0"/>
          <w:divBdr>
            <w:top w:val="none" w:sz="0" w:space="0" w:color="auto"/>
            <w:left w:val="none" w:sz="0" w:space="0" w:color="auto"/>
            <w:bottom w:val="none" w:sz="0" w:space="0" w:color="auto"/>
            <w:right w:val="none" w:sz="0" w:space="0" w:color="auto"/>
          </w:divBdr>
          <w:divsChild>
            <w:div w:id="1340811813">
              <w:marLeft w:val="0"/>
              <w:marRight w:val="0"/>
              <w:marTop w:val="0"/>
              <w:marBottom w:val="0"/>
              <w:divBdr>
                <w:top w:val="none" w:sz="0" w:space="0" w:color="auto"/>
                <w:left w:val="none" w:sz="0" w:space="0" w:color="auto"/>
                <w:bottom w:val="none" w:sz="0" w:space="0" w:color="auto"/>
                <w:right w:val="none" w:sz="0" w:space="0" w:color="auto"/>
              </w:divBdr>
              <w:divsChild>
                <w:div w:id="1643341263">
                  <w:marLeft w:val="0"/>
                  <w:marRight w:val="0"/>
                  <w:marTop w:val="0"/>
                  <w:marBottom w:val="0"/>
                  <w:divBdr>
                    <w:top w:val="none" w:sz="0" w:space="0" w:color="auto"/>
                    <w:left w:val="none" w:sz="0" w:space="0" w:color="auto"/>
                    <w:bottom w:val="none" w:sz="0" w:space="0" w:color="auto"/>
                    <w:right w:val="none" w:sz="0" w:space="0" w:color="auto"/>
                  </w:divBdr>
                  <w:divsChild>
                    <w:div w:id="1999142416">
                      <w:marLeft w:val="0"/>
                      <w:marRight w:val="0"/>
                      <w:marTop w:val="0"/>
                      <w:marBottom w:val="0"/>
                      <w:divBdr>
                        <w:top w:val="none" w:sz="0" w:space="0" w:color="auto"/>
                        <w:left w:val="none" w:sz="0" w:space="0" w:color="auto"/>
                        <w:bottom w:val="none" w:sz="0" w:space="0" w:color="auto"/>
                        <w:right w:val="none" w:sz="0" w:space="0" w:color="auto"/>
                      </w:divBdr>
                      <w:divsChild>
                        <w:div w:id="1445880935">
                          <w:marLeft w:val="0"/>
                          <w:marRight w:val="0"/>
                          <w:marTop w:val="0"/>
                          <w:marBottom w:val="0"/>
                          <w:divBdr>
                            <w:top w:val="none" w:sz="0" w:space="0" w:color="auto"/>
                            <w:left w:val="none" w:sz="0" w:space="0" w:color="auto"/>
                            <w:bottom w:val="none" w:sz="0" w:space="0" w:color="auto"/>
                            <w:right w:val="none" w:sz="0" w:space="0" w:color="auto"/>
                          </w:divBdr>
                          <w:divsChild>
                            <w:div w:id="6199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899974">
          <w:marLeft w:val="0"/>
          <w:marRight w:val="0"/>
          <w:marTop w:val="0"/>
          <w:marBottom w:val="0"/>
          <w:divBdr>
            <w:top w:val="none" w:sz="0" w:space="0" w:color="auto"/>
            <w:left w:val="none" w:sz="0" w:space="0" w:color="auto"/>
            <w:bottom w:val="none" w:sz="0" w:space="0" w:color="auto"/>
            <w:right w:val="none" w:sz="0" w:space="0" w:color="auto"/>
          </w:divBdr>
          <w:divsChild>
            <w:div w:id="910849289">
              <w:marLeft w:val="0"/>
              <w:marRight w:val="0"/>
              <w:marTop w:val="0"/>
              <w:marBottom w:val="0"/>
              <w:divBdr>
                <w:top w:val="none" w:sz="0" w:space="0" w:color="auto"/>
                <w:left w:val="none" w:sz="0" w:space="0" w:color="auto"/>
                <w:bottom w:val="none" w:sz="0" w:space="0" w:color="auto"/>
                <w:right w:val="none" w:sz="0" w:space="0" w:color="auto"/>
              </w:divBdr>
              <w:divsChild>
                <w:div w:id="1409964186">
                  <w:marLeft w:val="0"/>
                  <w:marRight w:val="0"/>
                  <w:marTop w:val="0"/>
                  <w:marBottom w:val="0"/>
                  <w:divBdr>
                    <w:top w:val="none" w:sz="0" w:space="0" w:color="auto"/>
                    <w:left w:val="none" w:sz="0" w:space="0" w:color="auto"/>
                    <w:bottom w:val="none" w:sz="0" w:space="0" w:color="auto"/>
                    <w:right w:val="none" w:sz="0" w:space="0" w:color="auto"/>
                  </w:divBdr>
                  <w:divsChild>
                    <w:div w:id="1517185244">
                      <w:marLeft w:val="0"/>
                      <w:marRight w:val="0"/>
                      <w:marTop w:val="0"/>
                      <w:marBottom w:val="0"/>
                      <w:divBdr>
                        <w:top w:val="none" w:sz="0" w:space="0" w:color="auto"/>
                        <w:left w:val="none" w:sz="0" w:space="0" w:color="auto"/>
                        <w:bottom w:val="none" w:sz="0" w:space="0" w:color="auto"/>
                        <w:right w:val="none" w:sz="0" w:space="0" w:color="auto"/>
                      </w:divBdr>
                      <w:divsChild>
                        <w:div w:id="1512718656">
                          <w:marLeft w:val="0"/>
                          <w:marRight w:val="0"/>
                          <w:marTop w:val="0"/>
                          <w:marBottom w:val="0"/>
                          <w:divBdr>
                            <w:top w:val="none" w:sz="0" w:space="0" w:color="auto"/>
                            <w:left w:val="none" w:sz="0" w:space="0" w:color="auto"/>
                            <w:bottom w:val="none" w:sz="0" w:space="0" w:color="auto"/>
                            <w:right w:val="none" w:sz="0" w:space="0" w:color="auto"/>
                          </w:divBdr>
                          <w:divsChild>
                            <w:div w:id="4260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969190">
      <w:bodyDiv w:val="1"/>
      <w:marLeft w:val="0"/>
      <w:marRight w:val="0"/>
      <w:marTop w:val="0"/>
      <w:marBottom w:val="0"/>
      <w:divBdr>
        <w:top w:val="none" w:sz="0" w:space="0" w:color="auto"/>
        <w:left w:val="none" w:sz="0" w:space="0" w:color="auto"/>
        <w:bottom w:val="none" w:sz="0" w:space="0" w:color="auto"/>
        <w:right w:val="none" w:sz="0" w:space="0" w:color="auto"/>
      </w:divBdr>
    </w:div>
    <w:div w:id="275143340">
      <w:bodyDiv w:val="1"/>
      <w:marLeft w:val="0"/>
      <w:marRight w:val="0"/>
      <w:marTop w:val="0"/>
      <w:marBottom w:val="0"/>
      <w:divBdr>
        <w:top w:val="none" w:sz="0" w:space="0" w:color="auto"/>
        <w:left w:val="none" w:sz="0" w:space="0" w:color="auto"/>
        <w:bottom w:val="none" w:sz="0" w:space="0" w:color="auto"/>
        <w:right w:val="none" w:sz="0" w:space="0" w:color="auto"/>
      </w:divBdr>
    </w:div>
    <w:div w:id="417992820">
      <w:bodyDiv w:val="1"/>
      <w:marLeft w:val="0"/>
      <w:marRight w:val="0"/>
      <w:marTop w:val="0"/>
      <w:marBottom w:val="0"/>
      <w:divBdr>
        <w:top w:val="none" w:sz="0" w:space="0" w:color="auto"/>
        <w:left w:val="none" w:sz="0" w:space="0" w:color="auto"/>
        <w:bottom w:val="none" w:sz="0" w:space="0" w:color="auto"/>
        <w:right w:val="none" w:sz="0" w:space="0" w:color="auto"/>
      </w:divBdr>
    </w:div>
    <w:div w:id="422919099">
      <w:bodyDiv w:val="1"/>
      <w:marLeft w:val="0"/>
      <w:marRight w:val="0"/>
      <w:marTop w:val="0"/>
      <w:marBottom w:val="0"/>
      <w:divBdr>
        <w:top w:val="none" w:sz="0" w:space="0" w:color="auto"/>
        <w:left w:val="none" w:sz="0" w:space="0" w:color="auto"/>
        <w:bottom w:val="none" w:sz="0" w:space="0" w:color="auto"/>
        <w:right w:val="none" w:sz="0" w:space="0" w:color="auto"/>
      </w:divBdr>
    </w:div>
    <w:div w:id="478814487">
      <w:bodyDiv w:val="1"/>
      <w:marLeft w:val="0"/>
      <w:marRight w:val="0"/>
      <w:marTop w:val="0"/>
      <w:marBottom w:val="0"/>
      <w:divBdr>
        <w:top w:val="none" w:sz="0" w:space="0" w:color="auto"/>
        <w:left w:val="none" w:sz="0" w:space="0" w:color="auto"/>
        <w:bottom w:val="none" w:sz="0" w:space="0" w:color="auto"/>
        <w:right w:val="none" w:sz="0" w:space="0" w:color="auto"/>
      </w:divBdr>
    </w:div>
    <w:div w:id="562906842">
      <w:bodyDiv w:val="1"/>
      <w:marLeft w:val="0"/>
      <w:marRight w:val="0"/>
      <w:marTop w:val="0"/>
      <w:marBottom w:val="0"/>
      <w:divBdr>
        <w:top w:val="none" w:sz="0" w:space="0" w:color="auto"/>
        <w:left w:val="none" w:sz="0" w:space="0" w:color="auto"/>
        <w:bottom w:val="none" w:sz="0" w:space="0" w:color="auto"/>
        <w:right w:val="none" w:sz="0" w:space="0" w:color="auto"/>
      </w:divBdr>
    </w:div>
    <w:div w:id="595017641">
      <w:bodyDiv w:val="1"/>
      <w:marLeft w:val="0"/>
      <w:marRight w:val="0"/>
      <w:marTop w:val="0"/>
      <w:marBottom w:val="0"/>
      <w:divBdr>
        <w:top w:val="none" w:sz="0" w:space="0" w:color="auto"/>
        <w:left w:val="none" w:sz="0" w:space="0" w:color="auto"/>
        <w:bottom w:val="none" w:sz="0" w:space="0" w:color="auto"/>
        <w:right w:val="none" w:sz="0" w:space="0" w:color="auto"/>
      </w:divBdr>
    </w:div>
    <w:div w:id="680163374">
      <w:bodyDiv w:val="1"/>
      <w:marLeft w:val="0"/>
      <w:marRight w:val="0"/>
      <w:marTop w:val="0"/>
      <w:marBottom w:val="0"/>
      <w:divBdr>
        <w:top w:val="none" w:sz="0" w:space="0" w:color="auto"/>
        <w:left w:val="none" w:sz="0" w:space="0" w:color="auto"/>
        <w:bottom w:val="none" w:sz="0" w:space="0" w:color="auto"/>
        <w:right w:val="none" w:sz="0" w:space="0" w:color="auto"/>
      </w:divBdr>
    </w:div>
    <w:div w:id="686442738">
      <w:bodyDiv w:val="1"/>
      <w:marLeft w:val="0"/>
      <w:marRight w:val="0"/>
      <w:marTop w:val="0"/>
      <w:marBottom w:val="0"/>
      <w:divBdr>
        <w:top w:val="none" w:sz="0" w:space="0" w:color="auto"/>
        <w:left w:val="none" w:sz="0" w:space="0" w:color="auto"/>
        <w:bottom w:val="none" w:sz="0" w:space="0" w:color="auto"/>
        <w:right w:val="none" w:sz="0" w:space="0" w:color="auto"/>
      </w:divBdr>
    </w:div>
    <w:div w:id="712850202">
      <w:bodyDiv w:val="1"/>
      <w:marLeft w:val="0"/>
      <w:marRight w:val="0"/>
      <w:marTop w:val="0"/>
      <w:marBottom w:val="0"/>
      <w:divBdr>
        <w:top w:val="none" w:sz="0" w:space="0" w:color="auto"/>
        <w:left w:val="none" w:sz="0" w:space="0" w:color="auto"/>
        <w:bottom w:val="none" w:sz="0" w:space="0" w:color="auto"/>
        <w:right w:val="none" w:sz="0" w:space="0" w:color="auto"/>
      </w:divBdr>
    </w:div>
    <w:div w:id="738212622">
      <w:bodyDiv w:val="1"/>
      <w:marLeft w:val="0"/>
      <w:marRight w:val="0"/>
      <w:marTop w:val="0"/>
      <w:marBottom w:val="0"/>
      <w:divBdr>
        <w:top w:val="none" w:sz="0" w:space="0" w:color="auto"/>
        <w:left w:val="none" w:sz="0" w:space="0" w:color="auto"/>
        <w:bottom w:val="none" w:sz="0" w:space="0" w:color="auto"/>
        <w:right w:val="none" w:sz="0" w:space="0" w:color="auto"/>
      </w:divBdr>
    </w:div>
    <w:div w:id="753280782">
      <w:bodyDiv w:val="1"/>
      <w:marLeft w:val="0"/>
      <w:marRight w:val="0"/>
      <w:marTop w:val="0"/>
      <w:marBottom w:val="0"/>
      <w:divBdr>
        <w:top w:val="none" w:sz="0" w:space="0" w:color="auto"/>
        <w:left w:val="none" w:sz="0" w:space="0" w:color="auto"/>
        <w:bottom w:val="none" w:sz="0" w:space="0" w:color="auto"/>
        <w:right w:val="none" w:sz="0" w:space="0" w:color="auto"/>
      </w:divBdr>
    </w:div>
    <w:div w:id="786047017">
      <w:bodyDiv w:val="1"/>
      <w:marLeft w:val="0"/>
      <w:marRight w:val="0"/>
      <w:marTop w:val="0"/>
      <w:marBottom w:val="0"/>
      <w:divBdr>
        <w:top w:val="none" w:sz="0" w:space="0" w:color="auto"/>
        <w:left w:val="none" w:sz="0" w:space="0" w:color="auto"/>
        <w:bottom w:val="none" w:sz="0" w:space="0" w:color="auto"/>
        <w:right w:val="none" w:sz="0" w:space="0" w:color="auto"/>
      </w:divBdr>
    </w:div>
    <w:div w:id="814878863">
      <w:bodyDiv w:val="1"/>
      <w:marLeft w:val="0"/>
      <w:marRight w:val="0"/>
      <w:marTop w:val="0"/>
      <w:marBottom w:val="0"/>
      <w:divBdr>
        <w:top w:val="none" w:sz="0" w:space="0" w:color="auto"/>
        <w:left w:val="none" w:sz="0" w:space="0" w:color="auto"/>
        <w:bottom w:val="none" w:sz="0" w:space="0" w:color="auto"/>
        <w:right w:val="none" w:sz="0" w:space="0" w:color="auto"/>
      </w:divBdr>
    </w:div>
    <w:div w:id="851140376">
      <w:bodyDiv w:val="1"/>
      <w:marLeft w:val="0"/>
      <w:marRight w:val="0"/>
      <w:marTop w:val="0"/>
      <w:marBottom w:val="0"/>
      <w:divBdr>
        <w:top w:val="none" w:sz="0" w:space="0" w:color="auto"/>
        <w:left w:val="none" w:sz="0" w:space="0" w:color="auto"/>
        <w:bottom w:val="none" w:sz="0" w:space="0" w:color="auto"/>
        <w:right w:val="none" w:sz="0" w:space="0" w:color="auto"/>
      </w:divBdr>
    </w:div>
    <w:div w:id="935789184">
      <w:bodyDiv w:val="1"/>
      <w:marLeft w:val="0"/>
      <w:marRight w:val="0"/>
      <w:marTop w:val="0"/>
      <w:marBottom w:val="0"/>
      <w:divBdr>
        <w:top w:val="none" w:sz="0" w:space="0" w:color="auto"/>
        <w:left w:val="none" w:sz="0" w:space="0" w:color="auto"/>
        <w:bottom w:val="none" w:sz="0" w:space="0" w:color="auto"/>
        <w:right w:val="none" w:sz="0" w:space="0" w:color="auto"/>
      </w:divBdr>
    </w:div>
    <w:div w:id="1060978835">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181891236">
      <w:bodyDiv w:val="1"/>
      <w:marLeft w:val="0"/>
      <w:marRight w:val="0"/>
      <w:marTop w:val="0"/>
      <w:marBottom w:val="0"/>
      <w:divBdr>
        <w:top w:val="none" w:sz="0" w:space="0" w:color="auto"/>
        <w:left w:val="none" w:sz="0" w:space="0" w:color="auto"/>
        <w:bottom w:val="none" w:sz="0" w:space="0" w:color="auto"/>
        <w:right w:val="none" w:sz="0" w:space="0" w:color="auto"/>
      </w:divBdr>
    </w:div>
    <w:div w:id="1205603083">
      <w:bodyDiv w:val="1"/>
      <w:marLeft w:val="0"/>
      <w:marRight w:val="0"/>
      <w:marTop w:val="0"/>
      <w:marBottom w:val="0"/>
      <w:divBdr>
        <w:top w:val="none" w:sz="0" w:space="0" w:color="auto"/>
        <w:left w:val="none" w:sz="0" w:space="0" w:color="auto"/>
        <w:bottom w:val="none" w:sz="0" w:space="0" w:color="auto"/>
        <w:right w:val="none" w:sz="0" w:space="0" w:color="auto"/>
      </w:divBdr>
    </w:div>
    <w:div w:id="1218934296">
      <w:bodyDiv w:val="1"/>
      <w:marLeft w:val="0"/>
      <w:marRight w:val="0"/>
      <w:marTop w:val="0"/>
      <w:marBottom w:val="0"/>
      <w:divBdr>
        <w:top w:val="none" w:sz="0" w:space="0" w:color="auto"/>
        <w:left w:val="none" w:sz="0" w:space="0" w:color="auto"/>
        <w:bottom w:val="none" w:sz="0" w:space="0" w:color="auto"/>
        <w:right w:val="none" w:sz="0" w:space="0" w:color="auto"/>
      </w:divBdr>
    </w:div>
    <w:div w:id="1250700058">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289628119">
      <w:bodyDiv w:val="1"/>
      <w:marLeft w:val="0"/>
      <w:marRight w:val="0"/>
      <w:marTop w:val="0"/>
      <w:marBottom w:val="0"/>
      <w:divBdr>
        <w:top w:val="none" w:sz="0" w:space="0" w:color="auto"/>
        <w:left w:val="none" w:sz="0" w:space="0" w:color="auto"/>
        <w:bottom w:val="none" w:sz="0" w:space="0" w:color="auto"/>
        <w:right w:val="none" w:sz="0" w:space="0" w:color="auto"/>
      </w:divBdr>
    </w:div>
    <w:div w:id="1337611074">
      <w:bodyDiv w:val="1"/>
      <w:marLeft w:val="0"/>
      <w:marRight w:val="0"/>
      <w:marTop w:val="0"/>
      <w:marBottom w:val="0"/>
      <w:divBdr>
        <w:top w:val="none" w:sz="0" w:space="0" w:color="auto"/>
        <w:left w:val="none" w:sz="0" w:space="0" w:color="auto"/>
        <w:bottom w:val="none" w:sz="0" w:space="0" w:color="auto"/>
        <w:right w:val="none" w:sz="0" w:space="0" w:color="auto"/>
      </w:divBdr>
    </w:div>
    <w:div w:id="1407872822">
      <w:bodyDiv w:val="1"/>
      <w:marLeft w:val="0"/>
      <w:marRight w:val="0"/>
      <w:marTop w:val="0"/>
      <w:marBottom w:val="0"/>
      <w:divBdr>
        <w:top w:val="none" w:sz="0" w:space="0" w:color="auto"/>
        <w:left w:val="none" w:sz="0" w:space="0" w:color="auto"/>
        <w:bottom w:val="none" w:sz="0" w:space="0" w:color="auto"/>
        <w:right w:val="none" w:sz="0" w:space="0" w:color="auto"/>
      </w:divBdr>
    </w:div>
    <w:div w:id="1441802211">
      <w:bodyDiv w:val="1"/>
      <w:marLeft w:val="0"/>
      <w:marRight w:val="0"/>
      <w:marTop w:val="0"/>
      <w:marBottom w:val="0"/>
      <w:divBdr>
        <w:top w:val="none" w:sz="0" w:space="0" w:color="auto"/>
        <w:left w:val="none" w:sz="0" w:space="0" w:color="auto"/>
        <w:bottom w:val="none" w:sz="0" w:space="0" w:color="auto"/>
        <w:right w:val="none" w:sz="0" w:space="0" w:color="auto"/>
      </w:divBdr>
    </w:div>
    <w:div w:id="1454519582">
      <w:bodyDiv w:val="1"/>
      <w:marLeft w:val="0"/>
      <w:marRight w:val="0"/>
      <w:marTop w:val="0"/>
      <w:marBottom w:val="0"/>
      <w:divBdr>
        <w:top w:val="none" w:sz="0" w:space="0" w:color="auto"/>
        <w:left w:val="none" w:sz="0" w:space="0" w:color="auto"/>
        <w:bottom w:val="none" w:sz="0" w:space="0" w:color="auto"/>
        <w:right w:val="none" w:sz="0" w:space="0" w:color="auto"/>
      </w:divBdr>
      <w:divsChild>
        <w:div w:id="633364267">
          <w:marLeft w:val="0"/>
          <w:marRight w:val="0"/>
          <w:marTop w:val="0"/>
          <w:marBottom w:val="0"/>
          <w:divBdr>
            <w:top w:val="none" w:sz="0" w:space="0" w:color="auto"/>
            <w:left w:val="none" w:sz="0" w:space="0" w:color="auto"/>
            <w:bottom w:val="none" w:sz="0" w:space="0" w:color="auto"/>
            <w:right w:val="none" w:sz="0" w:space="0" w:color="auto"/>
          </w:divBdr>
          <w:divsChild>
            <w:div w:id="192773650">
              <w:marLeft w:val="0"/>
              <w:marRight w:val="0"/>
              <w:marTop w:val="0"/>
              <w:marBottom w:val="0"/>
              <w:divBdr>
                <w:top w:val="none" w:sz="0" w:space="0" w:color="auto"/>
                <w:left w:val="none" w:sz="0" w:space="0" w:color="auto"/>
                <w:bottom w:val="none" w:sz="0" w:space="0" w:color="auto"/>
                <w:right w:val="none" w:sz="0" w:space="0" w:color="auto"/>
              </w:divBdr>
              <w:divsChild>
                <w:div w:id="1657873694">
                  <w:marLeft w:val="0"/>
                  <w:marRight w:val="0"/>
                  <w:marTop w:val="100"/>
                  <w:marBottom w:val="100"/>
                  <w:divBdr>
                    <w:top w:val="none" w:sz="0" w:space="0" w:color="auto"/>
                    <w:left w:val="none" w:sz="0" w:space="0" w:color="auto"/>
                    <w:bottom w:val="none" w:sz="0" w:space="0" w:color="auto"/>
                    <w:right w:val="none" w:sz="0" w:space="0" w:color="auto"/>
                  </w:divBdr>
                  <w:divsChild>
                    <w:div w:id="415635974">
                      <w:marLeft w:val="0"/>
                      <w:marRight w:val="0"/>
                      <w:marTop w:val="90"/>
                      <w:marBottom w:val="90"/>
                      <w:divBdr>
                        <w:top w:val="none" w:sz="0" w:space="0" w:color="auto"/>
                        <w:left w:val="none" w:sz="0" w:space="0" w:color="auto"/>
                        <w:bottom w:val="none" w:sz="0" w:space="0" w:color="auto"/>
                        <w:right w:val="none" w:sz="0" w:space="0" w:color="auto"/>
                      </w:divBdr>
                      <w:divsChild>
                        <w:div w:id="2010868681">
                          <w:marLeft w:val="0"/>
                          <w:marRight w:val="0"/>
                          <w:marTop w:val="0"/>
                          <w:marBottom w:val="0"/>
                          <w:divBdr>
                            <w:top w:val="none" w:sz="0" w:space="0" w:color="auto"/>
                            <w:left w:val="none" w:sz="0" w:space="0" w:color="auto"/>
                            <w:bottom w:val="none" w:sz="0" w:space="0" w:color="auto"/>
                            <w:right w:val="none" w:sz="0" w:space="0" w:color="auto"/>
                          </w:divBdr>
                          <w:divsChild>
                            <w:div w:id="1683705417">
                              <w:marLeft w:val="0"/>
                              <w:marRight w:val="0"/>
                              <w:marTop w:val="0"/>
                              <w:marBottom w:val="0"/>
                              <w:divBdr>
                                <w:top w:val="none" w:sz="0" w:space="0" w:color="auto"/>
                                <w:left w:val="none" w:sz="0" w:space="0" w:color="auto"/>
                                <w:bottom w:val="none" w:sz="0" w:space="0" w:color="auto"/>
                                <w:right w:val="none" w:sz="0" w:space="0" w:color="auto"/>
                              </w:divBdr>
                              <w:divsChild>
                                <w:div w:id="1162115969">
                                  <w:marLeft w:val="0"/>
                                  <w:marRight w:val="0"/>
                                  <w:marTop w:val="0"/>
                                  <w:marBottom w:val="0"/>
                                  <w:divBdr>
                                    <w:top w:val="none" w:sz="0" w:space="0" w:color="auto"/>
                                    <w:left w:val="none" w:sz="0" w:space="0" w:color="auto"/>
                                    <w:bottom w:val="none" w:sz="0" w:space="0" w:color="auto"/>
                                    <w:right w:val="none" w:sz="0" w:space="0" w:color="auto"/>
                                  </w:divBdr>
                                  <w:divsChild>
                                    <w:div w:id="336344893">
                                      <w:marLeft w:val="0"/>
                                      <w:marRight w:val="0"/>
                                      <w:marTop w:val="0"/>
                                      <w:marBottom w:val="0"/>
                                      <w:divBdr>
                                        <w:top w:val="none" w:sz="0" w:space="0" w:color="auto"/>
                                        <w:left w:val="none" w:sz="0" w:space="0" w:color="auto"/>
                                        <w:bottom w:val="none" w:sz="0" w:space="0" w:color="auto"/>
                                        <w:right w:val="none" w:sz="0" w:space="0" w:color="auto"/>
                                      </w:divBdr>
                                    </w:div>
                                  </w:divsChild>
                                </w:div>
                                <w:div w:id="1877497664">
                                  <w:marLeft w:val="0"/>
                                  <w:marRight w:val="0"/>
                                  <w:marTop w:val="0"/>
                                  <w:marBottom w:val="0"/>
                                  <w:divBdr>
                                    <w:top w:val="none" w:sz="0" w:space="0" w:color="auto"/>
                                    <w:left w:val="none" w:sz="0" w:space="0" w:color="auto"/>
                                    <w:bottom w:val="none" w:sz="0" w:space="0" w:color="auto"/>
                                    <w:right w:val="none" w:sz="0" w:space="0" w:color="auto"/>
                                  </w:divBdr>
                                  <w:divsChild>
                                    <w:div w:id="1891381441">
                                      <w:marLeft w:val="0"/>
                                      <w:marRight w:val="0"/>
                                      <w:marTop w:val="0"/>
                                      <w:marBottom w:val="0"/>
                                      <w:divBdr>
                                        <w:top w:val="none" w:sz="0" w:space="0" w:color="auto"/>
                                        <w:left w:val="none" w:sz="0" w:space="0" w:color="auto"/>
                                        <w:bottom w:val="none" w:sz="0" w:space="0" w:color="auto"/>
                                        <w:right w:val="none" w:sz="0" w:space="0" w:color="auto"/>
                                      </w:divBdr>
                                      <w:divsChild>
                                        <w:div w:id="7037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3124354">
      <w:bodyDiv w:val="1"/>
      <w:marLeft w:val="0"/>
      <w:marRight w:val="0"/>
      <w:marTop w:val="0"/>
      <w:marBottom w:val="0"/>
      <w:divBdr>
        <w:top w:val="none" w:sz="0" w:space="0" w:color="auto"/>
        <w:left w:val="none" w:sz="0" w:space="0" w:color="auto"/>
        <w:bottom w:val="none" w:sz="0" w:space="0" w:color="auto"/>
        <w:right w:val="none" w:sz="0" w:space="0" w:color="auto"/>
      </w:divBdr>
    </w:div>
    <w:div w:id="1570000673">
      <w:bodyDiv w:val="1"/>
      <w:marLeft w:val="0"/>
      <w:marRight w:val="0"/>
      <w:marTop w:val="0"/>
      <w:marBottom w:val="0"/>
      <w:divBdr>
        <w:top w:val="none" w:sz="0" w:space="0" w:color="auto"/>
        <w:left w:val="none" w:sz="0" w:space="0" w:color="auto"/>
        <w:bottom w:val="none" w:sz="0" w:space="0" w:color="auto"/>
        <w:right w:val="none" w:sz="0" w:space="0" w:color="auto"/>
      </w:divBdr>
    </w:div>
    <w:div w:id="1571766341">
      <w:bodyDiv w:val="1"/>
      <w:marLeft w:val="0"/>
      <w:marRight w:val="0"/>
      <w:marTop w:val="0"/>
      <w:marBottom w:val="0"/>
      <w:divBdr>
        <w:top w:val="none" w:sz="0" w:space="0" w:color="auto"/>
        <w:left w:val="none" w:sz="0" w:space="0" w:color="auto"/>
        <w:bottom w:val="none" w:sz="0" w:space="0" w:color="auto"/>
        <w:right w:val="none" w:sz="0" w:space="0" w:color="auto"/>
      </w:divBdr>
    </w:div>
    <w:div w:id="1615089202">
      <w:bodyDiv w:val="1"/>
      <w:marLeft w:val="0"/>
      <w:marRight w:val="0"/>
      <w:marTop w:val="0"/>
      <w:marBottom w:val="0"/>
      <w:divBdr>
        <w:top w:val="none" w:sz="0" w:space="0" w:color="auto"/>
        <w:left w:val="none" w:sz="0" w:space="0" w:color="auto"/>
        <w:bottom w:val="none" w:sz="0" w:space="0" w:color="auto"/>
        <w:right w:val="none" w:sz="0" w:space="0" w:color="auto"/>
      </w:divBdr>
    </w:div>
    <w:div w:id="1627196254">
      <w:bodyDiv w:val="1"/>
      <w:marLeft w:val="0"/>
      <w:marRight w:val="0"/>
      <w:marTop w:val="0"/>
      <w:marBottom w:val="0"/>
      <w:divBdr>
        <w:top w:val="none" w:sz="0" w:space="0" w:color="auto"/>
        <w:left w:val="none" w:sz="0" w:space="0" w:color="auto"/>
        <w:bottom w:val="none" w:sz="0" w:space="0" w:color="auto"/>
        <w:right w:val="none" w:sz="0" w:space="0" w:color="auto"/>
      </w:divBdr>
    </w:div>
    <w:div w:id="1650864688">
      <w:bodyDiv w:val="1"/>
      <w:marLeft w:val="0"/>
      <w:marRight w:val="0"/>
      <w:marTop w:val="0"/>
      <w:marBottom w:val="0"/>
      <w:divBdr>
        <w:top w:val="none" w:sz="0" w:space="0" w:color="auto"/>
        <w:left w:val="none" w:sz="0" w:space="0" w:color="auto"/>
        <w:bottom w:val="none" w:sz="0" w:space="0" w:color="auto"/>
        <w:right w:val="none" w:sz="0" w:space="0" w:color="auto"/>
      </w:divBdr>
    </w:div>
    <w:div w:id="1688561887">
      <w:bodyDiv w:val="1"/>
      <w:marLeft w:val="0"/>
      <w:marRight w:val="0"/>
      <w:marTop w:val="0"/>
      <w:marBottom w:val="0"/>
      <w:divBdr>
        <w:top w:val="none" w:sz="0" w:space="0" w:color="auto"/>
        <w:left w:val="none" w:sz="0" w:space="0" w:color="auto"/>
        <w:bottom w:val="none" w:sz="0" w:space="0" w:color="auto"/>
        <w:right w:val="none" w:sz="0" w:space="0" w:color="auto"/>
      </w:divBdr>
    </w:div>
    <w:div w:id="1744185349">
      <w:bodyDiv w:val="1"/>
      <w:marLeft w:val="0"/>
      <w:marRight w:val="0"/>
      <w:marTop w:val="0"/>
      <w:marBottom w:val="0"/>
      <w:divBdr>
        <w:top w:val="none" w:sz="0" w:space="0" w:color="auto"/>
        <w:left w:val="none" w:sz="0" w:space="0" w:color="auto"/>
        <w:bottom w:val="none" w:sz="0" w:space="0" w:color="auto"/>
        <w:right w:val="none" w:sz="0" w:space="0" w:color="auto"/>
      </w:divBdr>
    </w:div>
    <w:div w:id="1748117103">
      <w:bodyDiv w:val="1"/>
      <w:marLeft w:val="0"/>
      <w:marRight w:val="0"/>
      <w:marTop w:val="0"/>
      <w:marBottom w:val="0"/>
      <w:divBdr>
        <w:top w:val="none" w:sz="0" w:space="0" w:color="auto"/>
        <w:left w:val="none" w:sz="0" w:space="0" w:color="auto"/>
        <w:bottom w:val="none" w:sz="0" w:space="0" w:color="auto"/>
        <w:right w:val="none" w:sz="0" w:space="0" w:color="auto"/>
      </w:divBdr>
    </w:div>
    <w:div w:id="1749377500">
      <w:bodyDiv w:val="1"/>
      <w:marLeft w:val="0"/>
      <w:marRight w:val="0"/>
      <w:marTop w:val="0"/>
      <w:marBottom w:val="0"/>
      <w:divBdr>
        <w:top w:val="none" w:sz="0" w:space="0" w:color="auto"/>
        <w:left w:val="none" w:sz="0" w:space="0" w:color="auto"/>
        <w:bottom w:val="none" w:sz="0" w:space="0" w:color="auto"/>
        <w:right w:val="none" w:sz="0" w:space="0" w:color="auto"/>
      </w:divBdr>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852406248">
      <w:bodyDiv w:val="1"/>
      <w:marLeft w:val="0"/>
      <w:marRight w:val="0"/>
      <w:marTop w:val="0"/>
      <w:marBottom w:val="0"/>
      <w:divBdr>
        <w:top w:val="none" w:sz="0" w:space="0" w:color="auto"/>
        <w:left w:val="none" w:sz="0" w:space="0" w:color="auto"/>
        <w:bottom w:val="none" w:sz="0" w:space="0" w:color="auto"/>
        <w:right w:val="none" w:sz="0" w:space="0" w:color="auto"/>
      </w:divBdr>
    </w:div>
    <w:div w:id="1924758672">
      <w:bodyDiv w:val="1"/>
      <w:marLeft w:val="0"/>
      <w:marRight w:val="0"/>
      <w:marTop w:val="0"/>
      <w:marBottom w:val="0"/>
      <w:divBdr>
        <w:top w:val="none" w:sz="0" w:space="0" w:color="auto"/>
        <w:left w:val="none" w:sz="0" w:space="0" w:color="auto"/>
        <w:bottom w:val="none" w:sz="0" w:space="0" w:color="auto"/>
        <w:right w:val="none" w:sz="0" w:space="0" w:color="auto"/>
      </w:divBdr>
      <w:divsChild>
        <w:div w:id="2056659957">
          <w:marLeft w:val="0"/>
          <w:marRight w:val="0"/>
          <w:marTop w:val="0"/>
          <w:marBottom w:val="0"/>
          <w:divBdr>
            <w:top w:val="none" w:sz="0" w:space="0" w:color="auto"/>
            <w:left w:val="none" w:sz="0" w:space="0" w:color="auto"/>
            <w:bottom w:val="none" w:sz="0" w:space="0" w:color="auto"/>
            <w:right w:val="none" w:sz="0" w:space="0" w:color="auto"/>
          </w:divBdr>
          <w:divsChild>
            <w:div w:id="192546686">
              <w:marLeft w:val="0"/>
              <w:marRight w:val="0"/>
              <w:marTop w:val="0"/>
              <w:marBottom w:val="0"/>
              <w:divBdr>
                <w:top w:val="none" w:sz="0" w:space="0" w:color="auto"/>
                <w:left w:val="none" w:sz="0" w:space="0" w:color="auto"/>
                <w:bottom w:val="none" w:sz="0" w:space="0" w:color="auto"/>
                <w:right w:val="none" w:sz="0" w:space="0" w:color="auto"/>
              </w:divBdr>
              <w:divsChild>
                <w:div w:id="338312183">
                  <w:marLeft w:val="0"/>
                  <w:marRight w:val="0"/>
                  <w:marTop w:val="0"/>
                  <w:marBottom w:val="0"/>
                  <w:divBdr>
                    <w:top w:val="none" w:sz="0" w:space="0" w:color="auto"/>
                    <w:left w:val="none" w:sz="0" w:space="0" w:color="auto"/>
                    <w:bottom w:val="none" w:sz="0" w:space="0" w:color="auto"/>
                    <w:right w:val="none" w:sz="0" w:space="0" w:color="auto"/>
                  </w:divBdr>
                  <w:divsChild>
                    <w:div w:id="1030490370">
                      <w:marLeft w:val="0"/>
                      <w:marRight w:val="0"/>
                      <w:marTop w:val="0"/>
                      <w:marBottom w:val="0"/>
                      <w:divBdr>
                        <w:top w:val="none" w:sz="0" w:space="0" w:color="auto"/>
                        <w:left w:val="none" w:sz="0" w:space="0" w:color="auto"/>
                        <w:bottom w:val="none" w:sz="0" w:space="0" w:color="auto"/>
                        <w:right w:val="none" w:sz="0" w:space="0" w:color="auto"/>
                      </w:divBdr>
                      <w:divsChild>
                        <w:div w:id="949580189">
                          <w:marLeft w:val="0"/>
                          <w:marRight w:val="0"/>
                          <w:marTop w:val="0"/>
                          <w:marBottom w:val="0"/>
                          <w:divBdr>
                            <w:top w:val="none" w:sz="0" w:space="0" w:color="auto"/>
                            <w:left w:val="none" w:sz="0" w:space="0" w:color="auto"/>
                            <w:bottom w:val="none" w:sz="0" w:space="0" w:color="auto"/>
                            <w:right w:val="none" w:sz="0" w:space="0" w:color="auto"/>
                          </w:divBdr>
                          <w:divsChild>
                            <w:div w:id="465200683">
                              <w:marLeft w:val="0"/>
                              <w:marRight w:val="0"/>
                              <w:marTop w:val="0"/>
                              <w:marBottom w:val="0"/>
                              <w:divBdr>
                                <w:top w:val="none" w:sz="0" w:space="0" w:color="auto"/>
                                <w:left w:val="none" w:sz="0" w:space="0" w:color="auto"/>
                                <w:bottom w:val="none" w:sz="0" w:space="0" w:color="auto"/>
                                <w:right w:val="none" w:sz="0" w:space="0" w:color="auto"/>
                              </w:divBdr>
                              <w:divsChild>
                                <w:div w:id="539513993">
                                  <w:marLeft w:val="0"/>
                                  <w:marRight w:val="0"/>
                                  <w:marTop w:val="0"/>
                                  <w:marBottom w:val="0"/>
                                  <w:divBdr>
                                    <w:top w:val="none" w:sz="0" w:space="0" w:color="auto"/>
                                    <w:left w:val="none" w:sz="0" w:space="0" w:color="auto"/>
                                    <w:bottom w:val="none" w:sz="0" w:space="0" w:color="auto"/>
                                    <w:right w:val="none" w:sz="0" w:space="0" w:color="auto"/>
                                  </w:divBdr>
                                  <w:divsChild>
                                    <w:div w:id="522479898">
                                      <w:marLeft w:val="0"/>
                                      <w:marRight w:val="0"/>
                                      <w:marTop w:val="0"/>
                                      <w:marBottom w:val="0"/>
                                      <w:divBdr>
                                        <w:top w:val="none" w:sz="0" w:space="0" w:color="auto"/>
                                        <w:left w:val="none" w:sz="0" w:space="0" w:color="auto"/>
                                        <w:bottom w:val="none" w:sz="0" w:space="0" w:color="auto"/>
                                        <w:right w:val="none" w:sz="0" w:space="0" w:color="auto"/>
                                      </w:divBdr>
                                      <w:divsChild>
                                        <w:div w:id="1142309496">
                                          <w:marLeft w:val="0"/>
                                          <w:marRight w:val="0"/>
                                          <w:marTop w:val="0"/>
                                          <w:marBottom w:val="0"/>
                                          <w:divBdr>
                                            <w:top w:val="none" w:sz="0" w:space="0" w:color="auto"/>
                                            <w:left w:val="none" w:sz="0" w:space="0" w:color="auto"/>
                                            <w:bottom w:val="none" w:sz="0" w:space="0" w:color="auto"/>
                                            <w:right w:val="none" w:sz="0" w:space="0" w:color="auto"/>
                                          </w:divBdr>
                                          <w:divsChild>
                                            <w:div w:id="237402209">
                                              <w:marLeft w:val="0"/>
                                              <w:marRight w:val="0"/>
                                              <w:marTop w:val="0"/>
                                              <w:marBottom w:val="0"/>
                                              <w:divBdr>
                                                <w:top w:val="none" w:sz="0" w:space="0" w:color="auto"/>
                                                <w:left w:val="none" w:sz="0" w:space="0" w:color="auto"/>
                                                <w:bottom w:val="none" w:sz="0" w:space="0" w:color="auto"/>
                                                <w:right w:val="none" w:sz="0" w:space="0" w:color="auto"/>
                                              </w:divBdr>
                                              <w:divsChild>
                                                <w:div w:id="994525592">
                                                  <w:marLeft w:val="0"/>
                                                  <w:marRight w:val="0"/>
                                                  <w:marTop w:val="0"/>
                                                  <w:marBottom w:val="0"/>
                                                  <w:divBdr>
                                                    <w:top w:val="none" w:sz="0" w:space="0" w:color="auto"/>
                                                    <w:left w:val="none" w:sz="0" w:space="0" w:color="auto"/>
                                                    <w:bottom w:val="none" w:sz="0" w:space="0" w:color="auto"/>
                                                    <w:right w:val="none" w:sz="0" w:space="0" w:color="auto"/>
                                                  </w:divBdr>
                                                  <w:divsChild>
                                                    <w:div w:id="1062169022">
                                                      <w:marLeft w:val="0"/>
                                                      <w:marRight w:val="0"/>
                                                      <w:marTop w:val="0"/>
                                                      <w:marBottom w:val="0"/>
                                                      <w:divBdr>
                                                        <w:top w:val="none" w:sz="0" w:space="0" w:color="auto"/>
                                                        <w:left w:val="none" w:sz="0" w:space="0" w:color="auto"/>
                                                        <w:bottom w:val="none" w:sz="0" w:space="0" w:color="auto"/>
                                                        <w:right w:val="none" w:sz="0" w:space="0" w:color="auto"/>
                                                      </w:divBdr>
                                                      <w:divsChild>
                                                        <w:div w:id="1259173661">
                                                          <w:marLeft w:val="0"/>
                                                          <w:marRight w:val="0"/>
                                                          <w:marTop w:val="0"/>
                                                          <w:marBottom w:val="0"/>
                                                          <w:divBdr>
                                                            <w:top w:val="none" w:sz="0" w:space="0" w:color="auto"/>
                                                            <w:left w:val="none" w:sz="0" w:space="0" w:color="auto"/>
                                                            <w:bottom w:val="none" w:sz="0" w:space="0" w:color="auto"/>
                                                            <w:right w:val="none" w:sz="0" w:space="0" w:color="auto"/>
                                                          </w:divBdr>
                                                          <w:divsChild>
                                                            <w:div w:id="1457523828">
                                                              <w:marLeft w:val="0"/>
                                                              <w:marRight w:val="0"/>
                                                              <w:marTop w:val="0"/>
                                                              <w:marBottom w:val="0"/>
                                                              <w:divBdr>
                                                                <w:top w:val="none" w:sz="0" w:space="0" w:color="auto"/>
                                                                <w:left w:val="none" w:sz="0" w:space="0" w:color="auto"/>
                                                                <w:bottom w:val="none" w:sz="0" w:space="0" w:color="auto"/>
                                                                <w:right w:val="none" w:sz="0" w:space="0" w:color="auto"/>
                                                              </w:divBdr>
                                                              <w:divsChild>
                                                                <w:div w:id="1098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508854">
                                                  <w:marLeft w:val="0"/>
                                                  <w:marRight w:val="0"/>
                                                  <w:marTop w:val="0"/>
                                                  <w:marBottom w:val="0"/>
                                                  <w:divBdr>
                                                    <w:top w:val="none" w:sz="0" w:space="0" w:color="auto"/>
                                                    <w:left w:val="none" w:sz="0" w:space="0" w:color="auto"/>
                                                    <w:bottom w:val="none" w:sz="0" w:space="0" w:color="auto"/>
                                                    <w:right w:val="none" w:sz="0" w:space="0" w:color="auto"/>
                                                  </w:divBdr>
                                                  <w:divsChild>
                                                    <w:div w:id="1557467402">
                                                      <w:marLeft w:val="0"/>
                                                      <w:marRight w:val="0"/>
                                                      <w:marTop w:val="0"/>
                                                      <w:marBottom w:val="0"/>
                                                      <w:divBdr>
                                                        <w:top w:val="none" w:sz="0" w:space="0" w:color="auto"/>
                                                        <w:left w:val="none" w:sz="0" w:space="0" w:color="auto"/>
                                                        <w:bottom w:val="none" w:sz="0" w:space="0" w:color="auto"/>
                                                        <w:right w:val="none" w:sz="0" w:space="0" w:color="auto"/>
                                                      </w:divBdr>
                                                      <w:divsChild>
                                                        <w:div w:id="1381710527">
                                                          <w:marLeft w:val="0"/>
                                                          <w:marRight w:val="0"/>
                                                          <w:marTop w:val="100"/>
                                                          <w:marBottom w:val="100"/>
                                                          <w:divBdr>
                                                            <w:top w:val="none" w:sz="0" w:space="0" w:color="auto"/>
                                                            <w:left w:val="none" w:sz="0" w:space="0" w:color="auto"/>
                                                            <w:bottom w:val="none" w:sz="0" w:space="0" w:color="auto"/>
                                                            <w:right w:val="none" w:sz="0" w:space="0" w:color="auto"/>
                                                          </w:divBdr>
                                                          <w:divsChild>
                                                            <w:div w:id="1312980256">
                                                              <w:marLeft w:val="0"/>
                                                              <w:marRight w:val="0"/>
                                                              <w:marTop w:val="90"/>
                                                              <w:marBottom w:val="90"/>
                                                              <w:divBdr>
                                                                <w:top w:val="none" w:sz="0" w:space="0" w:color="auto"/>
                                                                <w:left w:val="none" w:sz="0" w:space="0" w:color="auto"/>
                                                                <w:bottom w:val="none" w:sz="0" w:space="0" w:color="auto"/>
                                                                <w:right w:val="none" w:sz="0" w:space="0" w:color="auto"/>
                                                              </w:divBdr>
                                                              <w:divsChild>
                                                                <w:div w:id="1877540996">
                                                                  <w:marLeft w:val="0"/>
                                                                  <w:marRight w:val="0"/>
                                                                  <w:marTop w:val="0"/>
                                                                  <w:marBottom w:val="0"/>
                                                                  <w:divBdr>
                                                                    <w:top w:val="none" w:sz="0" w:space="0" w:color="auto"/>
                                                                    <w:left w:val="none" w:sz="0" w:space="0" w:color="auto"/>
                                                                    <w:bottom w:val="none" w:sz="0" w:space="0" w:color="auto"/>
                                                                    <w:right w:val="none" w:sz="0" w:space="0" w:color="auto"/>
                                                                  </w:divBdr>
                                                                  <w:divsChild>
                                                                    <w:div w:id="362021180">
                                                                      <w:marLeft w:val="0"/>
                                                                      <w:marRight w:val="0"/>
                                                                      <w:marTop w:val="0"/>
                                                                      <w:marBottom w:val="0"/>
                                                                      <w:divBdr>
                                                                        <w:top w:val="none" w:sz="0" w:space="0" w:color="auto"/>
                                                                        <w:left w:val="none" w:sz="0" w:space="0" w:color="auto"/>
                                                                        <w:bottom w:val="none" w:sz="0" w:space="0" w:color="auto"/>
                                                                        <w:right w:val="none" w:sz="0" w:space="0" w:color="auto"/>
                                                                      </w:divBdr>
                                                                      <w:divsChild>
                                                                        <w:div w:id="965157608">
                                                                          <w:marLeft w:val="0"/>
                                                                          <w:marRight w:val="0"/>
                                                                          <w:marTop w:val="0"/>
                                                                          <w:marBottom w:val="0"/>
                                                                          <w:divBdr>
                                                                            <w:top w:val="none" w:sz="0" w:space="0" w:color="auto"/>
                                                                            <w:left w:val="none" w:sz="0" w:space="0" w:color="auto"/>
                                                                            <w:bottom w:val="none" w:sz="0" w:space="0" w:color="auto"/>
                                                                            <w:right w:val="none" w:sz="0" w:space="0" w:color="auto"/>
                                                                          </w:divBdr>
                                                                          <w:divsChild>
                                                                            <w:div w:id="1094940158">
                                                                              <w:marLeft w:val="0"/>
                                                                              <w:marRight w:val="0"/>
                                                                              <w:marTop w:val="0"/>
                                                                              <w:marBottom w:val="0"/>
                                                                              <w:divBdr>
                                                                                <w:top w:val="none" w:sz="0" w:space="0" w:color="auto"/>
                                                                                <w:left w:val="none" w:sz="0" w:space="0" w:color="auto"/>
                                                                                <w:bottom w:val="none" w:sz="0" w:space="0" w:color="auto"/>
                                                                                <w:right w:val="none" w:sz="0" w:space="0" w:color="auto"/>
                                                                              </w:divBdr>
                                                                            </w:div>
                                                                          </w:divsChild>
                                                                        </w:div>
                                                                        <w:div w:id="1345011323">
                                                                          <w:marLeft w:val="0"/>
                                                                          <w:marRight w:val="0"/>
                                                                          <w:marTop w:val="0"/>
                                                                          <w:marBottom w:val="0"/>
                                                                          <w:divBdr>
                                                                            <w:top w:val="none" w:sz="0" w:space="0" w:color="auto"/>
                                                                            <w:left w:val="none" w:sz="0" w:space="0" w:color="auto"/>
                                                                            <w:bottom w:val="none" w:sz="0" w:space="0" w:color="auto"/>
                                                                            <w:right w:val="none" w:sz="0" w:space="0" w:color="auto"/>
                                                                          </w:divBdr>
                                                                          <w:divsChild>
                                                                            <w:div w:id="1062101575">
                                                                              <w:marLeft w:val="0"/>
                                                                              <w:marRight w:val="0"/>
                                                                              <w:marTop w:val="0"/>
                                                                              <w:marBottom w:val="0"/>
                                                                              <w:divBdr>
                                                                                <w:top w:val="none" w:sz="0" w:space="0" w:color="auto"/>
                                                                                <w:left w:val="none" w:sz="0" w:space="0" w:color="auto"/>
                                                                                <w:bottom w:val="none" w:sz="0" w:space="0" w:color="auto"/>
                                                                                <w:right w:val="none" w:sz="0" w:space="0" w:color="auto"/>
                                                                              </w:divBdr>
                                                                              <w:divsChild>
                                                                                <w:div w:id="513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130502">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4243180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 w:id="2121564052">
      <w:bodyDiv w:val="1"/>
      <w:marLeft w:val="0"/>
      <w:marRight w:val="0"/>
      <w:marTop w:val="0"/>
      <w:marBottom w:val="0"/>
      <w:divBdr>
        <w:top w:val="none" w:sz="0" w:space="0" w:color="auto"/>
        <w:left w:val="none" w:sz="0" w:space="0" w:color="auto"/>
        <w:bottom w:val="none" w:sz="0" w:space="0" w:color="auto"/>
        <w:right w:val="none" w:sz="0" w:space="0" w:color="auto"/>
      </w:divBdr>
    </w:div>
    <w:div w:id="2123454493">
      <w:bodyDiv w:val="1"/>
      <w:marLeft w:val="0"/>
      <w:marRight w:val="0"/>
      <w:marTop w:val="0"/>
      <w:marBottom w:val="0"/>
      <w:divBdr>
        <w:top w:val="none" w:sz="0" w:space="0" w:color="auto"/>
        <w:left w:val="none" w:sz="0" w:space="0" w:color="auto"/>
        <w:bottom w:val="none" w:sz="0" w:space="0" w:color="auto"/>
        <w:right w:val="none" w:sz="0" w:space="0" w:color="auto"/>
      </w:divBdr>
    </w:div>
    <w:div w:id="2138376410">
      <w:bodyDiv w:val="1"/>
      <w:marLeft w:val="0"/>
      <w:marRight w:val="0"/>
      <w:marTop w:val="0"/>
      <w:marBottom w:val="0"/>
      <w:divBdr>
        <w:top w:val="none" w:sz="0" w:space="0" w:color="auto"/>
        <w:left w:val="none" w:sz="0" w:space="0" w:color="auto"/>
        <w:bottom w:val="none" w:sz="0" w:space="0" w:color="auto"/>
        <w:right w:val="none" w:sz="0" w:space="0" w:color="auto"/>
      </w:divBdr>
    </w:div>
    <w:div w:id="2146006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ffice.com/search?q=Cwm+Taf+Morgannwg+University+Health+Board&amp;EntityRepresentationId=fca83477-e30d-46ec-86f8-fd9b185b60cf"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2.xml><?xml version="1.0" encoding="utf-8"?>
<ds:datastoreItem xmlns:ds="http://schemas.openxmlformats.org/officeDocument/2006/customXml" ds:itemID="{AC971249-E7FD-4CFF-B3BB-8DCBB04C80C8}">
  <ds:schemaRefs>
    <ds:schemaRef ds:uri="http://schemas.openxmlformats.org/officeDocument/2006/bibliography"/>
  </ds:schemaRefs>
</ds:datastoreItem>
</file>

<file path=customXml/itemProps3.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72B9E4E3-E2A5-4126-9784-1D510E151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28</Pages>
  <Words>7041</Words>
  <Characters>40134</Characters>
  <Application>Microsoft Office Word</Application>
  <DocSecurity>0</DocSecurity>
  <Lines>334</Lines>
  <Paragraphs>94</Paragraphs>
  <ScaleCrop>false</ScaleCrop>
  <Company>ABM LHB</Company>
  <LinksUpToDate>false</LinksUpToDate>
  <CharactersWithSpaces>47081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Claire Mulcahy (Swansea Bay UHB - Corporate Governance )</cp:lastModifiedBy>
  <cp:revision>885</cp:revision>
  <cp:lastPrinted>2024-08-14T19:41:00Z</cp:lastPrinted>
  <dcterms:created xsi:type="dcterms:W3CDTF">2025-12-03T07:11:00Z</dcterms:created>
  <dcterms:modified xsi:type="dcterms:W3CDTF">2026-10-07T11:45:00Z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GrammarlyDocumentId">
    <vt:lpwstr>c35047bd6a6cdce546d302213c74cfe83bb83a2c3aea1913d0d4c81602f9ca59</vt:lpwstr>
  </property>
  <property fmtid="{D5CDD505-2E9C-101B-9397-08002B2CF9AE}" pid="4" name="MediaServiceImageTags">
    <vt:lpwstr/>
  </property>
  <property fmtid="{D5CDD505-2E9C-101B-9397-08002B2CF9AE}" pid="5" name="docLang">
    <vt:lpwstr>en</vt:lpwstr>
  </property>
</Properties>
</file>