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73A65" w14:textId="77777777" w:rsidR="00185AF4" w:rsidRPr="00353827" w:rsidRDefault="00185AF4" w:rsidP="00185AF4">
      <w:pPr>
        <w:jc w:val="center"/>
        <w:rPr>
          <w:rFonts w:ascii="Verdana" w:eastAsia="Calibri" w:hAnsi="Verdana" w:cs="Arial"/>
          <w:b/>
          <w:sz w:val="24"/>
          <w:szCs w:val="24"/>
        </w:rPr>
      </w:pPr>
      <w:r w:rsidRPr="00353827">
        <w:rPr>
          <w:rFonts w:ascii="Verdana" w:eastAsia="Calibri" w:hAnsi="Verdana" w:cs="Arial"/>
          <w:b/>
          <w:sz w:val="24"/>
          <w:szCs w:val="24"/>
        </w:rPr>
        <w:t>Declarations of Interest Register 2024-25</w:t>
      </w:r>
    </w:p>
    <w:p w14:paraId="01C8034C" w14:textId="77777777" w:rsidR="00185AF4" w:rsidRPr="00353827" w:rsidRDefault="00185AF4" w:rsidP="00185AF4">
      <w:pPr>
        <w:ind w:left="-737"/>
        <w:jc w:val="center"/>
        <w:rPr>
          <w:rFonts w:ascii="Verdana" w:eastAsia="Calibri" w:hAnsi="Verdana" w:cs="Arial"/>
          <w:b/>
          <w:sz w:val="24"/>
          <w:szCs w:val="24"/>
        </w:rPr>
      </w:pPr>
      <w:r w:rsidRPr="00353827">
        <w:rPr>
          <w:rFonts w:ascii="Verdana" w:eastAsia="Calibri" w:hAnsi="Verdana" w:cs="Arial"/>
          <w:b/>
          <w:sz w:val="24"/>
          <w:szCs w:val="24"/>
        </w:rPr>
        <w:t>Board Members</w:t>
      </w:r>
    </w:p>
    <w:tbl>
      <w:tblPr>
        <w:tblStyle w:val="TableGrid"/>
        <w:tblW w:w="15168" w:type="dxa"/>
        <w:tblInd w:w="-714" w:type="dxa"/>
        <w:tblLook w:val="04A0" w:firstRow="1" w:lastRow="0" w:firstColumn="1" w:lastColumn="0" w:noHBand="0" w:noVBand="1"/>
      </w:tblPr>
      <w:tblGrid>
        <w:gridCol w:w="1612"/>
        <w:gridCol w:w="1509"/>
        <w:gridCol w:w="2093"/>
        <w:gridCol w:w="3518"/>
        <w:gridCol w:w="2569"/>
        <w:gridCol w:w="1870"/>
        <w:gridCol w:w="1997"/>
      </w:tblGrid>
      <w:tr w:rsidR="00185AF4" w:rsidRPr="00353827" w14:paraId="6A9A3E8E" w14:textId="77777777" w:rsidTr="00185AF4">
        <w:trPr>
          <w:trHeight w:val="1537"/>
        </w:trPr>
        <w:tc>
          <w:tcPr>
            <w:tcW w:w="1449" w:type="dxa"/>
            <w:shd w:val="clear" w:color="auto" w:fill="323E4F"/>
          </w:tcPr>
          <w:p w14:paraId="71331C79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FFFFFF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FFFFFF"/>
                <w:sz w:val="24"/>
                <w:szCs w:val="24"/>
              </w:rPr>
              <w:t xml:space="preserve">Date Received </w:t>
            </w:r>
          </w:p>
        </w:tc>
        <w:tc>
          <w:tcPr>
            <w:tcW w:w="1509" w:type="dxa"/>
            <w:shd w:val="clear" w:color="auto" w:fill="323E4F"/>
          </w:tcPr>
          <w:p w14:paraId="50D8520F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FFFFFF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FFFFFF"/>
                <w:sz w:val="24"/>
                <w:szCs w:val="24"/>
              </w:rPr>
              <w:t xml:space="preserve">Name </w:t>
            </w:r>
          </w:p>
        </w:tc>
        <w:tc>
          <w:tcPr>
            <w:tcW w:w="1999" w:type="dxa"/>
            <w:shd w:val="clear" w:color="auto" w:fill="323E4F"/>
          </w:tcPr>
          <w:p w14:paraId="15D0DCD9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FFFFFF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FFFFFF"/>
                <w:sz w:val="24"/>
                <w:szCs w:val="24"/>
              </w:rPr>
              <w:t xml:space="preserve">Title </w:t>
            </w:r>
          </w:p>
        </w:tc>
        <w:tc>
          <w:tcPr>
            <w:tcW w:w="2990" w:type="dxa"/>
            <w:shd w:val="clear" w:color="auto" w:fill="323E4F"/>
          </w:tcPr>
          <w:p w14:paraId="08B52AAE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FFFFFF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FFFFFF"/>
                <w:sz w:val="24"/>
                <w:szCs w:val="24"/>
              </w:rPr>
              <w:t xml:space="preserve">Declarations </w:t>
            </w:r>
          </w:p>
        </w:tc>
        <w:tc>
          <w:tcPr>
            <w:tcW w:w="2797" w:type="dxa"/>
            <w:shd w:val="clear" w:color="auto" w:fill="323E4F"/>
          </w:tcPr>
          <w:p w14:paraId="29331161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FFFFFF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FFFFFF"/>
                <w:sz w:val="24"/>
                <w:szCs w:val="24"/>
              </w:rPr>
              <w:t>Mitigating Actions</w:t>
            </w:r>
          </w:p>
        </w:tc>
        <w:tc>
          <w:tcPr>
            <w:tcW w:w="1915" w:type="dxa"/>
            <w:shd w:val="clear" w:color="auto" w:fill="323E4F"/>
          </w:tcPr>
          <w:p w14:paraId="272E8A9C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FFFFFF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FFFFFF"/>
                <w:sz w:val="24"/>
                <w:szCs w:val="24"/>
              </w:rPr>
              <w:t xml:space="preserve">Name and Job Title of Authorised Manager  </w:t>
            </w:r>
          </w:p>
        </w:tc>
        <w:tc>
          <w:tcPr>
            <w:tcW w:w="2509" w:type="dxa"/>
            <w:shd w:val="clear" w:color="auto" w:fill="323E4F"/>
          </w:tcPr>
          <w:p w14:paraId="3F884A61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FFFFFF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FFFFFF"/>
                <w:sz w:val="24"/>
                <w:szCs w:val="24"/>
              </w:rPr>
              <w:t>Reviewed by</w:t>
            </w:r>
          </w:p>
        </w:tc>
      </w:tr>
      <w:tr w:rsidR="00185AF4" w:rsidRPr="00353827" w14:paraId="4BBAFDAA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3A5ECD31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bookmarkStart w:id="0" w:name="_Hlk189475679"/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30.04.2024</w:t>
            </w:r>
          </w:p>
        </w:tc>
        <w:tc>
          <w:tcPr>
            <w:tcW w:w="1509" w:type="dxa"/>
            <w:shd w:val="clear" w:color="auto" w:fill="auto"/>
          </w:tcPr>
          <w:p w14:paraId="61F29116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Richard Huw Evans </w:t>
            </w:r>
          </w:p>
        </w:tc>
        <w:tc>
          <w:tcPr>
            <w:tcW w:w="1999" w:type="dxa"/>
            <w:shd w:val="clear" w:color="auto" w:fill="auto"/>
          </w:tcPr>
          <w:p w14:paraId="31B4F35A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Interim Chief Executive </w:t>
            </w:r>
          </w:p>
        </w:tc>
        <w:tc>
          <w:tcPr>
            <w:tcW w:w="2990" w:type="dxa"/>
            <w:shd w:val="clear" w:color="auto" w:fill="auto"/>
          </w:tcPr>
          <w:p w14:paraId="05E88EE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Director, White Farm Estates</w:t>
            </w:r>
          </w:p>
        </w:tc>
        <w:tc>
          <w:tcPr>
            <w:tcW w:w="2797" w:type="dxa"/>
          </w:tcPr>
          <w:p w14:paraId="45BFDBA9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No personal involvement in the business or any contractual matters.</w:t>
            </w:r>
          </w:p>
        </w:tc>
        <w:tc>
          <w:tcPr>
            <w:tcW w:w="1915" w:type="dxa"/>
            <w:shd w:val="clear" w:color="auto" w:fill="auto"/>
          </w:tcPr>
          <w:p w14:paraId="6C5AB9C2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Emma Woollett, Chair </w:t>
            </w:r>
          </w:p>
        </w:tc>
        <w:tc>
          <w:tcPr>
            <w:tcW w:w="2509" w:type="dxa"/>
            <w:shd w:val="clear" w:color="auto" w:fill="auto"/>
          </w:tcPr>
          <w:p w14:paraId="6F953FBC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6A20B9" w:rsidRPr="00353827" w14:paraId="345F7E73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40E27FAB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14.11.2024</w:t>
            </w:r>
          </w:p>
        </w:tc>
        <w:tc>
          <w:tcPr>
            <w:tcW w:w="1509" w:type="dxa"/>
            <w:shd w:val="clear" w:color="auto" w:fill="auto"/>
          </w:tcPr>
          <w:p w14:paraId="4C48A893" w14:textId="317C9366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Richard </w:t>
            </w:r>
            <w:r w:rsidR="00353827" w:rsidRPr="00353827">
              <w:rPr>
                <w:rFonts w:ascii="Verdana" w:eastAsia="Calibri" w:hAnsi="Verdana" w:cs="Arial"/>
                <w:sz w:val="24"/>
                <w:szCs w:val="24"/>
              </w:rPr>
              <w:t xml:space="preserve">Huw </w:t>
            </w:r>
            <w:r w:rsidRPr="00353827">
              <w:rPr>
                <w:rFonts w:ascii="Verdana" w:eastAsia="Calibri" w:hAnsi="Verdana" w:cs="Arial"/>
                <w:sz w:val="24"/>
                <w:szCs w:val="24"/>
              </w:rPr>
              <w:t>Evans</w:t>
            </w:r>
          </w:p>
        </w:tc>
        <w:tc>
          <w:tcPr>
            <w:tcW w:w="1999" w:type="dxa"/>
            <w:shd w:val="clear" w:color="auto" w:fill="auto"/>
          </w:tcPr>
          <w:p w14:paraId="1A77E6FF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Medical Director and Deputy Chief Executive </w:t>
            </w:r>
          </w:p>
        </w:tc>
        <w:tc>
          <w:tcPr>
            <w:tcW w:w="2990" w:type="dxa"/>
            <w:shd w:val="clear" w:color="auto" w:fill="auto"/>
          </w:tcPr>
          <w:p w14:paraId="04E58514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Director at White Farm Estates 2017 – Present</w:t>
            </w:r>
          </w:p>
        </w:tc>
        <w:tc>
          <w:tcPr>
            <w:tcW w:w="2797" w:type="dxa"/>
          </w:tcPr>
          <w:p w14:paraId="742F0BD5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No personal involvement in the business or any contractual matters. </w:t>
            </w:r>
          </w:p>
        </w:tc>
        <w:tc>
          <w:tcPr>
            <w:tcW w:w="1915" w:type="dxa"/>
            <w:shd w:val="clear" w:color="auto" w:fill="auto"/>
          </w:tcPr>
          <w:p w14:paraId="4BE5D3BA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Abigail Harris, </w:t>
            </w:r>
          </w:p>
          <w:p w14:paraId="4AF86F65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Chief Executive </w:t>
            </w:r>
          </w:p>
        </w:tc>
        <w:tc>
          <w:tcPr>
            <w:tcW w:w="2509" w:type="dxa"/>
            <w:shd w:val="clear" w:color="auto" w:fill="auto"/>
          </w:tcPr>
          <w:p w14:paraId="37D653F4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Kate Morgan, Head of Corporate Governance &amp; FOIA Lead</w:t>
            </w:r>
          </w:p>
        </w:tc>
      </w:tr>
      <w:tr w:rsidR="006A20B9" w:rsidRPr="00353827" w14:paraId="64F67C51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4E82CE34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19.12.2024</w:t>
            </w:r>
          </w:p>
        </w:tc>
        <w:tc>
          <w:tcPr>
            <w:tcW w:w="1509" w:type="dxa"/>
            <w:shd w:val="clear" w:color="auto" w:fill="auto"/>
          </w:tcPr>
          <w:p w14:paraId="0B2D8539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Abigail Harris </w:t>
            </w:r>
          </w:p>
        </w:tc>
        <w:tc>
          <w:tcPr>
            <w:tcW w:w="1999" w:type="dxa"/>
            <w:shd w:val="clear" w:color="auto" w:fill="auto"/>
          </w:tcPr>
          <w:p w14:paraId="6C5C977F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Chief Executive </w:t>
            </w:r>
          </w:p>
        </w:tc>
        <w:tc>
          <w:tcPr>
            <w:tcW w:w="2990" w:type="dxa"/>
            <w:shd w:val="clear" w:color="auto" w:fill="auto"/>
          </w:tcPr>
          <w:p w14:paraId="372CE164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Social Care Wales – Independent Board Member; Term of Office runs until March 2025</w:t>
            </w:r>
          </w:p>
          <w:p w14:paraId="4FCF95B7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</w:p>
          <w:p w14:paraId="69AF65E5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Spouse is employed by the Competitions and Markets authority which occasionally takes actions relating to health service provision.</w:t>
            </w:r>
          </w:p>
          <w:p w14:paraId="08E4E8EC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</w:p>
          <w:p w14:paraId="50C85A55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>Spouse is a Board Member of WCVA (Wales Council for Voluntary Action)</w:t>
            </w:r>
          </w:p>
        </w:tc>
        <w:tc>
          <w:tcPr>
            <w:tcW w:w="2797" w:type="dxa"/>
          </w:tcPr>
          <w:p w14:paraId="313E5C5A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>No personal involvement in the business or any contractual matters.</w:t>
            </w:r>
          </w:p>
        </w:tc>
        <w:tc>
          <w:tcPr>
            <w:tcW w:w="1915" w:type="dxa"/>
            <w:shd w:val="clear" w:color="auto" w:fill="auto"/>
          </w:tcPr>
          <w:p w14:paraId="4069AAA2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Jan Williams, Chair</w:t>
            </w:r>
          </w:p>
        </w:tc>
        <w:tc>
          <w:tcPr>
            <w:tcW w:w="2509" w:type="dxa"/>
            <w:shd w:val="clear" w:color="auto" w:fill="auto"/>
          </w:tcPr>
          <w:p w14:paraId="30C3DCB3" w14:textId="77777777" w:rsidR="006A20B9" w:rsidRPr="00353827" w:rsidRDefault="006A20B9" w:rsidP="004E1515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72966455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5FA25206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bookmarkStart w:id="1" w:name="_Hlk168993548"/>
            <w:bookmarkEnd w:id="0"/>
            <w:r w:rsidRPr="00353827">
              <w:rPr>
                <w:rFonts w:ascii="Verdana" w:eastAsia="Calibri" w:hAnsi="Verdana" w:cs="Arial"/>
                <w:sz w:val="24"/>
                <w:szCs w:val="24"/>
              </w:rPr>
              <w:t>09.05.2024</w:t>
            </w:r>
          </w:p>
        </w:tc>
        <w:tc>
          <w:tcPr>
            <w:tcW w:w="1509" w:type="dxa"/>
            <w:shd w:val="clear" w:color="auto" w:fill="auto"/>
          </w:tcPr>
          <w:p w14:paraId="7131A644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Deb Lewis </w:t>
            </w:r>
          </w:p>
        </w:tc>
        <w:tc>
          <w:tcPr>
            <w:tcW w:w="1999" w:type="dxa"/>
            <w:shd w:val="clear" w:color="auto" w:fill="auto"/>
          </w:tcPr>
          <w:p w14:paraId="18C462B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Chief Operating Officer </w:t>
            </w:r>
          </w:p>
        </w:tc>
        <w:tc>
          <w:tcPr>
            <w:tcW w:w="2990" w:type="dxa"/>
            <w:shd w:val="clear" w:color="auto" w:fill="auto"/>
          </w:tcPr>
          <w:p w14:paraId="410C8CA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197CD204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649193C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Richard Evans, Interim Chief Executive</w:t>
            </w:r>
          </w:p>
        </w:tc>
        <w:tc>
          <w:tcPr>
            <w:tcW w:w="2509" w:type="dxa"/>
            <w:shd w:val="clear" w:color="auto" w:fill="auto"/>
          </w:tcPr>
          <w:p w14:paraId="3FDF3F9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bookmarkEnd w:id="1"/>
      <w:tr w:rsidR="00185AF4" w:rsidRPr="00353827" w14:paraId="15AB0282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0E93F5B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13.05.2024</w:t>
            </w:r>
          </w:p>
        </w:tc>
        <w:tc>
          <w:tcPr>
            <w:tcW w:w="1509" w:type="dxa"/>
            <w:shd w:val="clear" w:color="auto" w:fill="auto"/>
          </w:tcPr>
          <w:p w14:paraId="5D46F3A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Hazel Lloyd</w:t>
            </w:r>
          </w:p>
        </w:tc>
        <w:tc>
          <w:tcPr>
            <w:tcW w:w="1999" w:type="dxa"/>
            <w:shd w:val="clear" w:color="auto" w:fill="auto"/>
          </w:tcPr>
          <w:p w14:paraId="05FE3D04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2990" w:type="dxa"/>
            <w:shd w:val="clear" w:color="auto" w:fill="auto"/>
          </w:tcPr>
          <w:p w14:paraId="057772C9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Spouse – Director of </w:t>
            </w:r>
            <w:proofErr w:type="spellStart"/>
            <w:r w:rsidRPr="00353827">
              <w:rPr>
                <w:rFonts w:ascii="Verdana" w:eastAsia="Calibri" w:hAnsi="Verdana" w:cs="Arial"/>
                <w:sz w:val="24"/>
                <w:szCs w:val="24"/>
              </w:rPr>
              <w:t>Llanharan</w:t>
            </w:r>
            <w:proofErr w:type="spellEnd"/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 Pharmacy Ltd. </w:t>
            </w:r>
          </w:p>
        </w:tc>
        <w:tc>
          <w:tcPr>
            <w:tcW w:w="2797" w:type="dxa"/>
          </w:tcPr>
          <w:p w14:paraId="527B4290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5DB57B5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Richard Evans, Interim Chief Executive</w:t>
            </w:r>
          </w:p>
        </w:tc>
        <w:tc>
          <w:tcPr>
            <w:tcW w:w="2509" w:type="dxa"/>
            <w:shd w:val="clear" w:color="auto" w:fill="auto"/>
          </w:tcPr>
          <w:p w14:paraId="164950B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18545498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5C8BF045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02.05.2024</w:t>
            </w:r>
          </w:p>
        </w:tc>
        <w:tc>
          <w:tcPr>
            <w:tcW w:w="1509" w:type="dxa"/>
            <w:shd w:val="clear" w:color="auto" w:fill="auto"/>
          </w:tcPr>
          <w:p w14:paraId="7F8D65FF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Darren Griffiths </w:t>
            </w:r>
          </w:p>
        </w:tc>
        <w:tc>
          <w:tcPr>
            <w:tcW w:w="1999" w:type="dxa"/>
            <w:shd w:val="clear" w:color="auto" w:fill="auto"/>
          </w:tcPr>
          <w:p w14:paraId="6E8EED28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Director of Finance &amp; Performance </w:t>
            </w:r>
          </w:p>
        </w:tc>
        <w:tc>
          <w:tcPr>
            <w:tcW w:w="2990" w:type="dxa"/>
            <w:shd w:val="clear" w:color="auto" w:fill="auto"/>
          </w:tcPr>
          <w:p w14:paraId="7C2D0BBE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Governor of Gower College;</w:t>
            </w:r>
          </w:p>
          <w:p w14:paraId="67286DBC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Spouse is Director of British Red Cross, Wales </w:t>
            </w:r>
          </w:p>
        </w:tc>
        <w:tc>
          <w:tcPr>
            <w:tcW w:w="2797" w:type="dxa"/>
          </w:tcPr>
          <w:p w14:paraId="1506ACED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All activity related to Red Cross &amp; the health board is passed to either Deputy Finance Director or COD. </w:t>
            </w:r>
          </w:p>
        </w:tc>
        <w:tc>
          <w:tcPr>
            <w:tcW w:w="1915" w:type="dxa"/>
            <w:shd w:val="clear" w:color="auto" w:fill="auto"/>
          </w:tcPr>
          <w:p w14:paraId="3C24BB97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Richard Evans, Interim Chief Executive</w:t>
            </w:r>
          </w:p>
        </w:tc>
        <w:tc>
          <w:tcPr>
            <w:tcW w:w="2509" w:type="dxa"/>
            <w:shd w:val="clear" w:color="auto" w:fill="auto"/>
          </w:tcPr>
          <w:p w14:paraId="683D723C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05B0349A" w14:textId="77777777" w:rsidTr="004E1515">
        <w:trPr>
          <w:trHeight w:val="245"/>
        </w:trPr>
        <w:tc>
          <w:tcPr>
            <w:tcW w:w="1449" w:type="dxa"/>
            <w:shd w:val="clear" w:color="auto" w:fill="auto"/>
          </w:tcPr>
          <w:p w14:paraId="763E1B2A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30.04.2024</w:t>
            </w:r>
          </w:p>
        </w:tc>
        <w:tc>
          <w:tcPr>
            <w:tcW w:w="1509" w:type="dxa"/>
            <w:shd w:val="clear" w:color="auto" w:fill="auto"/>
          </w:tcPr>
          <w:p w14:paraId="47A5133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proofErr w:type="spellStart"/>
            <w:r w:rsidRPr="00353827">
              <w:rPr>
                <w:rFonts w:ascii="Verdana" w:eastAsia="Calibri" w:hAnsi="Verdana" w:cs="Arial"/>
                <w:sz w:val="24"/>
                <w:szCs w:val="24"/>
              </w:rPr>
              <w:t>Dr.</w:t>
            </w:r>
            <w:proofErr w:type="spellEnd"/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 Anjula Mehta</w:t>
            </w:r>
          </w:p>
        </w:tc>
        <w:tc>
          <w:tcPr>
            <w:tcW w:w="1999" w:type="dxa"/>
            <w:shd w:val="clear" w:color="auto" w:fill="auto"/>
          </w:tcPr>
          <w:p w14:paraId="22DE1F3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Interim Executive Medical Director </w:t>
            </w:r>
          </w:p>
        </w:tc>
        <w:tc>
          <w:tcPr>
            <w:tcW w:w="2990" w:type="dxa"/>
            <w:shd w:val="clear" w:color="auto" w:fill="auto"/>
          </w:tcPr>
          <w:p w14:paraId="3E6111D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2CF7600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292B68A6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Richard Evans, Interim Chief Executive</w:t>
            </w:r>
          </w:p>
        </w:tc>
        <w:tc>
          <w:tcPr>
            <w:tcW w:w="2509" w:type="dxa"/>
            <w:shd w:val="clear" w:color="auto" w:fill="auto"/>
          </w:tcPr>
          <w:p w14:paraId="015A7110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610A9CF4" w14:textId="77777777" w:rsidTr="004E1515">
        <w:trPr>
          <w:trHeight w:val="245"/>
        </w:trPr>
        <w:tc>
          <w:tcPr>
            <w:tcW w:w="1449" w:type="dxa"/>
            <w:shd w:val="clear" w:color="auto" w:fill="auto"/>
          </w:tcPr>
          <w:p w14:paraId="53DEBDDB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07.05.2024</w:t>
            </w:r>
          </w:p>
        </w:tc>
        <w:tc>
          <w:tcPr>
            <w:tcW w:w="1509" w:type="dxa"/>
            <w:shd w:val="clear" w:color="auto" w:fill="auto"/>
          </w:tcPr>
          <w:p w14:paraId="23264B9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Sarah Jenkins</w:t>
            </w:r>
          </w:p>
        </w:tc>
        <w:tc>
          <w:tcPr>
            <w:tcW w:w="1999" w:type="dxa"/>
            <w:shd w:val="clear" w:color="auto" w:fill="auto"/>
          </w:tcPr>
          <w:p w14:paraId="0F2EAFF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Interim Director of Workforce and OD</w:t>
            </w:r>
          </w:p>
        </w:tc>
        <w:tc>
          <w:tcPr>
            <w:tcW w:w="2990" w:type="dxa"/>
            <w:shd w:val="clear" w:color="auto" w:fill="auto"/>
          </w:tcPr>
          <w:p w14:paraId="0D21042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46A8FDD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5C1F31B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Richard Evans, Interim Chief Executive</w:t>
            </w:r>
          </w:p>
        </w:tc>
        <w:tc>
          <w:tcPr>
            <w:tcW w:w="2509" w:type="dxa"/>
            <w:shd w:val="clear" w:color="auto" w:fill="auto"/>
          </w:tcPr>
          <w:p w14:paraId="33C3290D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0F1A13B2" w14:textId="77777777" w:rsidTr="004E1515">
        <w:trPr>
          <w:trHeight w:val="245"/>
        </w:trPr>
        <w:tc>
          <w:tcPr>
            <w:tcW w:w="1449" w:type="dxa"/>
            <w:shd w:val="clear" w:color="auto" w:fill="auto"/>
          </w:tcPr>
          <w:p w14:paraId="6F34368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>01.07.2024</w:t>
            </w:r>
          </w:p>
        </w:tc>
        <w:tc>
          <w:tcPr>
            <w:tcW w:w="1509" w:type="dxa"/>
            <w:shd w:val="clear" w:color="auto" w:fill="auto"/>
          </w:tcPr>
          <w:p w14:paraId="411D870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Dr Raj Krishnan</w:t>
            </w:r>
          </w:p>
        </w:tc>
        <w:tc>
          <w:tcPr>
            <w:tcW w:w="1999" w:type="dxa"/>
            <w:shd w:val="clear" w:color="auto" w:fill="auto"/>
          </w:tcPr>
          <w:p w14:paraId="24D10BCE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Interim Executive Medical Director</w:t>
            </w:r>
          </w:p>
        </w:tc>
        <w:tc>
          <w:tcPr>
            <w:tcW w:w="2990" w:type="dxa"/>
            <w:shd w:val="clear" w:color="auto" w:fill="auto"/>
          </w:tcPr>
          <w:p w14:paraId="02BE9A8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653B0BD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2541953E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Richard Evans, Interim Chief Executive</w:t>
            </w:r>
          </w:p>
        </w:tc>
        <w:tc>
          <w:tcPr>
            <w:tcW w:w="2509" w:type="dxa"/>
            <w:shd w:val="clear" w:color="auto" w:fill="auto"/>
          </w:tcPr>
          <w:p w14:paraId="6007321B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615767CF" w14:textId="77777777" w:rsidTr="004E1515">
        <w:trPr>
          <w:trHeight w:val="245"/>
        </w:trPr>
        <w:tc>
          <w:tcPr>
            <w:tcW w:w="1449" w:type="dxa"/>
            <w:shd w:val="clear" w:color="auto" w:fill="auto"/>
          </w:tcPr>
          <w:p w14:paraId="76725DF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13.08.2024</w:t>
            </w:r>
          </w:p>
        </w:tc>
        <w:tc>
          <w:tcPr>
            <w:tcW w:w="1509" w:type="dxa"/>
            <w:shd w:val="clear" w:color="auto" w:fill="auto"/>
          </w:tcPr>
          <w:p w14:paraId="1C8CBA4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Jennifer Davies </w:t>
            </w:r>
          </w:p>
        </w:tc>
        <w:tc>
          <w:tcPr>
            <w:tcW w:w="1999" w:type="dxa"/>
            <w:shd w:val="clear" w:color="auto" w:fill="auto"/>
          </w:tcPr>
          <w:p w14:paraId="5DD424D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Interim Director of Public Health</w:t>
            </w:r>
          </w:p>
        </w:tc>
        <w:tc>
          <w:tcPr>
            <w:tcW w:w="2990" w:type="dxa"/>
            <w:shd w:val="clear" w:color="auto" w:fill="auto"/>
          </w:tcPr>
          <w:p w14:paraId="2E972D0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78A6E08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35004800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Richard Evans, Interim Chief Executive</w:t>
            </w:r>
          </w:p>
        </w:tc>
        <w:tc>
          <w:tcPr>
            <w:tcW w:w="2509" w:type="dxa"/>
            <w:shd w:val="clear" w:color="auto" w:fill="auto"/>
          </w:tcPr>
          <w:p w14:paraId="66D7013D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43D07EDA" w14:textId="77777777" w:rsidTr="004E1515">
        <w:trPr>
          <w:trHeight w:val="245"/>
        </w:trPr>
        <w:tc>
          <w:tcPr>
            <w:tcW w:w="1449" w:type="dxa"/>
            <w:shd w:val="clear" w:color="auto" w:fill="auto"/>
          </w:tcPr>
          <w:p w14:paraId="71366A8E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27.08.2024</w:t>
            </w:r>
          </w:p>
        </w:tc>
        <w:tc>
          <w:tcPr>
            <w:tcW w:w="1509" w:type="dxa"/>
            <w:shd w:val="clear" w:color="auto" w:fill="auto"/>
          </w:tcPr>
          <w:p w14:paraId="4FA2BB2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Elizabeth Nerissa Vaughan</w:t>
            </w:r>
          </w:p>
        </w:tc>
        <w:tc>
          <w:tcPr>
            <w:tcW w:w="1999" w:type="dxa"/>
            <w:shd w:val="clear" w:color="auto" w:fill="auto"/>
          </w:tcPr>
          <w:p w14:paraId="30F39546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Interim Director of Strategy </w:t>
            </w:r>
          </w:p>
        </w:tc>
        <w:tc>
          <w:tcPr>
            <w:tcW w:w="2990" w:type="dxa"/>
            <w:shd w:val="clear" w:color="auto" w:fill="auto"/>
          </w:tcPr>
          <w:p w14:paraId="0BB275C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585DE50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252745A9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Richard Evans, Interim Chief Executive </w:t>
            </w:r>
          </w:p>
        </w:tc>
        <w:tc>
          <w:tcPr>
            <w:tcW w:w="2509" w:type="dxa"/>
            <w:shd w:val="clear" w:color="auto" w:fill="auto"/>
          </w:tcPr>
          <w:p w14:paraId="6EA82641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Kate Morgan, Head of Corporate Governance &amp; FOIA Lead </w:t>
            </w:r>
          </w:p>
        </w:tc>
      </w:tr>
      <w:tr w:rsidR="00185AF4" w:rsidRPr="00353827" w14:paraId="1ACCF10F" w14:textId="77777777" w:rsidTr="004E1515">
        <w:trPr>
          <w:trHeight w:val="245"/>
        </w:trPr>
        <w:tc>
          <w:tcPr>
            <w:tcW w:w="1449" w:type="dxa"/>
            <w:shd w:val="clear" w:color="auto" w:fill="auto"/>
          </w:tcPr>
          <w:p w14:paraId="309F591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27.08.2024</w:t>
            </w:r>
          </w:p>
        </w:tc>
        <w:tc>
          <w:tcPr>
            <w:tcW w:w="1509" w:type="dxa"/>
            <w:shd w:val="clear" w:color="auto" w:fill="auto"/>
          </w:tcPr>
          <w:p w14:paraId="6C2AD1A0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Richard Henderson Thomas</w:t>
            </w:r>
          </w:p>
        </w:tc>
        <w:tc>
          <w:tcPr>
            <w:tcW w:w="1999" w:type="dxa"/>
            <w:shd w:val="clear" w:color="auto" w:fill="auto"/>
          </w:tcPr>
          <w:p w14:paraId="41B8DF6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Director of Insight, Communication and Engagement </w:t>
            </w:r>
          </w:p>
        </w:tc>
        <w:tc>
          <w:tcPr>
            <w:tcW w:w="2990" w:type="dxa"/>
            <w:shd w:val="clear" w:color="auto" w:fill="auto"/>
          </w:tcPr>
          <w:p w14:paraId="6C5EA0F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0552394B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3E6C94A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Richard Evans, Interim Chief Executive </w:t>
            </w:r>
          </w:p>
        </w:tc>
        <w:tc>
          <w:tcPr>
            <w:tcW w:w="2509" w:type="dxa"/>
            <w:shd w:val="clear" w:color="auto" w:fill="auto"/>
          </w:tcPr>
          <w:p w14:paraId="668F195D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Kate Morgan, Head of Corporate Governance &amp; FOIA Lead </w:t>
            </w:r>
          </w:p>
        </w:tc>
      </w:tr>
      <w:tr w:rsidR="00185AF4" w:rsidRPr="00353827" w14:paraId="539E9950" w14:textId="77777777" w:rsidTr="004E1515">
        <w:trPr>
          <w:trHeight w:val="245"/>
        </w:trPr>
        <w:tc>
          <w:tcPr>
            <w:tcW w:w="1449" w:type="dxa"/>
            <w:shd w:val="clear" w:color="auto" w:fill="auto"/>
          </w:tcPr>
          <w:p w14:paraId="434891F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27.08.2024</w:t>
            </w:r>
          </w:p>
        </w:tc>
        <w:tc>
          <w:tcPr>
            <w:tcW w:w="1509" w:type="dxa"/>
            <w:shd w:val="clear" w:color="auto" w:fill="auto"/>
          </w:tcPr>
          <w:p w14:paraId="5215399A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Hazel Powell</w:t>
            </w:r>
          </w:p>
        </w:tc>
        <w:tc>
          <w:tcPr>
            <w:tcW w:w="1999" w:type="dxa"/>
            <w:shd w:val="clear" w:color="auto" w:fill="auto"/>
          </w:tcPr>
          <w:p w14:paraId="134FA69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Acting Director of Nursing </w:t>
            </w:r>
          </w:p>
        </w:tc>
        <w:tc>
          <w:tcPr>
            <w:tcW w:w="2990" w:type="dxa"/>
            <w:shd w:val="clear" w:color="auto" w:fill="auto"/>
          </w:tcPr>
          <w:p w14:paraId="71B7641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2387DA1E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2DC76BDE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Richard Evans, Interim Chief Executive </w:t>
            </w:r>
          </w:p>
        </w:tc>
        <w:tc>
          <w:tcPr>
            <w:tcW w:w="2509" w:type="dxa"/>
            <w:shd w:val="clear" w:color="auto" w:fill="auto"/>
          </w:tcPr>
          <w:p w14:paraId="5681FB9D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Kate Morgan, Head of Corporate Governance &amp; FOIA Lead </w:t>
            </w:r>
          </w:p>
        </w:tc>
      </w:tr>
      <w:tr w:rsidR="00185AF4" w:rsidRPr="00353827" w14:paraId="70C15AF9" w14:textId="77777777" w:rsidTr="004E1515">
        <w:trPr>
          <w:trHeight w:val="245"/>
        </w:trPr>
        <w:tc>
          <w:tcPr>
            <w:tcW w:w="1449" w:type="dxa"/>
            <w:shd w:val="clear" w:color="auto" w:fill="auto"/>
          </w:tcPr>
          <w:p w14:paraId="066C85C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23.05.2024</w:t>
            </w:r>
          </w:p>
        </w:tc>
        <w:tc>
          <w:tcPr>
            <w:tcW w:w="1509" w:type="dxa"/>
            <w:shd w:val="clear" w:color="auto" w:fill="auto"/>
          </w:tcPr>
          <w:p w14:paraId="0C5401FA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Matt John </w:t>
            </w:r>
          </w:p>
        </w:tc>
        <w:tc>
          <w:tcPr>
            <w:tcW w:w="1999" w:type="dxa"/>
            <w:shd w:val="clear" w:color="auto" w:fill="auto"/>
          </w:tcPr>
          <w:p w14:paraId="0DDC848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Director of Digital </w:t>
            </w:r>
          </w:p>
        </w:tc>
        <w:tc>
          <w:tcPr>
            <w:tcW w:w="2990" w:type="dxa"/>
            <w:shd w:val="clear" w:color="auto" w:fill="auto"/>
          </w:tcPr>
          <w:p w14:paraId="5FD4E51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0564959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7ECBA894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Richard Evans, Interim Chief Executive</w:t>
            </w:r>
          </w:p>
        </w:tc>
        <w:tc>
          <w:tcPr>
            <w:tcW w:w="2509" w:type="dxa"/>
            <w:shd w:val="clear" w:color="auto" w:fill="auto"/>
          </w:tcPr>
          <w:p w14:paraId="660F371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534F8602" w14:textId="77777777" w:rsidTr="004E1515">
        <w:trPr>
          <w:trHeight w:val="245"/>
        </w:trPr>
        <w:tc>
          <w:tcPr>
            <w:tcW w:w="1449" w:type="dxa"/>
            <w:shd w:val="clear" w:color="auto" w:fill="auto"/>
          </w:tcPr>
          <w:p w14:paraId="44CBF8B2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bookmarkStart w:id="2" w:name="_Hlk168995198"/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>30.04.2024</w:t>
            </w:r>
          </w:p>
        </w:tc>
        <w:tc>
          <w:tcPr>
            <w:tcW w:w="1509" w:type="dxa"/>
            <w:shd w:val="clear" w:color="auto" w:fill="auto"/>
          </w:tcPr>
          <w:p w14:paraId="6010906A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Gareth Howells</w:t>
            </w:r>
          </w:p>
        </w:tc>
        <w:tc>
          <w:tcPr>
            <w:tcW w:w="1999" w:type="dxa"/>
            <w:shd w:val="clear" w:color="auto" w:fill="auto"/>
          </w:tcPr>
          <w:p w14:paraId="768124D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Executive Director of Nursing &amp; Patient Experience </w:t>
            </w:r>
          </w:p>
        </w:tc>
        <w:tc>
          <w:tcPr>
            <w:tcW w:w="2990" w:type="dxa"/>
            <w:shd w:val="clear" w:color="auto" w:fill="auto"/>
          </w:tcPr>
          <w:p w14:paraId="536F79B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769D3612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08305384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Richard Evans, Interim Chief Executive</w:t>
            </w:r>
          </w:p>
        </w:tc>
        <w:tc>
          <w:tcPr>
            <w:tcW w:w="2509" w:type="dxa"/>
            <w:shd w:val="clear" w:color="auto" w:fill="auto"/>
          </w:tcPr>
          <w:p w14:paraId="4100B5E9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bookmarkEnd w:id="2"/>
      <w:tr w:rsidR="00185AF4" w:rsidRPr="00353827" w14:paraId="476673CC" w14:textId="77777777" w:rsidTr="004E1515">
        <w:trPr>
          <w:trHeight w:val="245"/>
        </w:trPr>
        <w:tc>
          <w:tcPr>
            <w:tcW w:w="1449" w:type="dxa"/>
            <w:shd w:val="clear" w:color="auto" w:fill="auto"/>
          </w:tcPr>
          <w:p w14:paraId="2CD4D6D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02.05.2024</w:t>
            </w:r>
          </w:p>
        </w:tc>
        <w:tc>
          <w:tcPr>
            <w:tcW w:w="1509" w:type="dxa"/>
            <w:shd w:val="clear" w:color="auto" w:fill="auto"/>
          </w:tcPr>
          <w:p w14:paraId="7C41CC7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Christine Morrell</w:t>
            </w:r>
          </w:p>
        </w:tc>
        <w:tc>
          <w:tcPr>
            <w:tcW w:w="1999" w:type="dxa"/>
            <w:shd w:val="clear" w:color="auto" w:fill="auto"/>
          </w:tcPr>
          <w:p w14:paraId="034DE872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Executive Director of Therapies </w:t>
            </w:r>
          </w:p>
        </w:tc>
        <w:tc>
          <w:tcPr>
            <w:tcW w:w="2990" w:type="dxa"/>
            <w:shd w:val="clear" w:color="auto" w:fill="auto"/>
          </w:tcPr>
          <w:p w14:paraId="5EDB109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15184D06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604F9354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Richard Evans, Interim Chief Executive</w:t>
            </w:r>
          </w:p>
        </w:tc>
        <w:tc>
          <w:tcPr>
            <w:tcW w:w="2509" w:type="dxa"/>
            <w:shd w:val="clear" w:color="auto" w:fill="auto"/>
          </w:tcPr>
          <w:p w14:paraId="67D3E789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064D197E" w14:textId="77777777" w:rsidTr="004E1515">
        <w:trPr>
          <w:trHeight w:val="245"/>
        </w:trPr>
        <w:tc>
          <w:tcPr>
            <w:tcW w:w="1449" w:type="dxa"/>
            <w:shd w:val="clear" w:color="auto" w:fill="auto"/>
          </w:tcPr>
          <w:p w14:paraId="40752AB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23.05.2024</w:t>
            </w:r>
          </w:p>
        </w:tc>
        <w:tc>
          <w:tcPr>
            <w:tcW w:w="1509" w:type="dxa"/>
            <w:shd w:val="clear" w:color="auto" w:fill="auto"/>
          </w:tcPr>
          <w:p w14:paraId="69F4342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Reena Owen </w:t>
            </w:r>
          </w:p>
        </w:tc>
        <w:tc>
          <w:tcPr>
            <w:tcW w:w="1999" w:type="dxa"/>
            <w:shd w:val="clear" w:color="auto" w:fill="auto"/>
          </w:tcPr>
          <w:p w14:paraId="588274B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Independent Member </w:t>
            </w:r>
          </w:p>
        </w:tc>
        <w:tc>
          <w:tcPr>
            <w:tcW w:w="2990" w:type="dxa"/>
            <w:shd w:val="clear" w:color="auto" w:fill="auto"/>
          </w:tcPr>
          <w:p w14:paraId="1FC39C0B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Trustee of Swansea Environment Centre for 10 years.</w:t>
            </w:r>
          </w:p>
          <w:p w14:paraId="2E46217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Spouse is trustee of Bikeability or 8 years.</w:t>
            </w:r>
          </w:p>
        </w:tc>
        <w:tc>
          <w:tcPr>
            <w:tcW w:w="2797" w:type="dxa"/>
          </w:tcPr>
          <w:p w14:paraId="537FD44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69FEE0F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Emma Woollett, Chair </w:t>
            </w:r>
          </w:p>
        </w:tc>
        <w:tc>
          <w:tcPr>
            <w:tcW w:w="2509" w:type="dxa"/>
            <w:shd w:val="clear" w:color="auto" w:fill="auto"/>
          </w:tcPr>
          <w:p w14:paraId="720A0AC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284B1C72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56D7A11B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08.07.2024</w:t>
            </w:r>
          </w:p>
        </w:tc>
        <w:tc>
          <w:tcPr>
            <w:tcW w:w="1509" w:type="dxa"/>
            <w:shd w:val="clear" w:color="auto" w:fill="auto"/>
          </w:tcPr>
          <w:p w14:paraId="294C7AB4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Ceinwen Jean Church </w:t>
            </w:r>
          </w:p>
        </w:tc>
        <w:tc>
          <w:tcPr>
            <w:tcW w:w="1999" w:type="dxa"/>
            <w:shd w:val="clear" w:color="auto" w:fill="auto"/>
          </w:tcPr>
          <w:p w14:paraId="760C0276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Independent Member </w:t>
            </w:r>
          </w:p>
        </w:tc>
        <w:tc>
          <w:tcPr>
            <w:tcW w:w="2990" w:type="dxa"/>
            <w:shd w:val="clear" w:color="auto" w:fill="auto"/>
          </w:tcPr>
          <w:p w14:paraId="45C7561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Daughter holds the post of NHS Wales Director of Primary Care Services and Medical Examiner Service; April 2024. </w:t>
            </w:r>
          </w:p>
        </w:tc>
        <w:tc>
          <w:tcPr>
            <w:tcW w:w="2797" w:type="dxa"/>
          </w:tcPr>
          <w:p w14:paraId="0B3F6A1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1AD56F6A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Jan Williams, Chair </w:t>
            </w:r>
          </w:p>
        </w:tc>
        <w:tc>
          <w:tcPr>
            <w:tcW w:w="2509" w:type="dxa"/>
            <w:shd w:val="clear" w:color="auto" w:fill="auto"/>
          </w:tcPr>
          <w:p w14:paraId="091FE970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49B5243C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648F021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15.07.2024</w:t>
            </w:r>
          </w:p>
        </w:tc>
        <w:tc>
          <w:tcPr>
            <w:tcW w:w="1509" w:type="dxa"/>
            <w:shd w:val="clear" w:color="auto" w:fill="auto"/>
          </w:tcPr>
          <w:p w14:paraId="5D4F89B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Andrew Jarrett </w:t>
            </w:r>
          </w:p>
        </w:tc>
        <w:tc>
          <w:tcPr>
            <w:tcW w:w="1999" w:type="dxa"/>
            <w:shd w:val="clear" w:color="auto" w:fill="auto"/>
          </w:tcPr>
          <w:p w14:paraId="4F63F4A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Associate Board Member </w:t>
            </w:r>
          </w:p>
        </w:tc>
        <w:tc>
          <w:tcPr>
            <w:tcW w:w="2990" w:type="dxa"/>
            <w:shd w:val="clear" w:color="auto" w:fill="auto"/>
          </w:tcPr>
          <w:p w14:paraId="48AD47B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Director of Social Services, NPT CBC; From Dec 2017 to current date.</w:t>
            </w:r>
          </w:p>
          <w:p w14:paraId="3AA609C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Spouse works as a director of fostering. The company is called </w:t>
            </w:r>
            <w:proofErr w:type="spellStart"/>
            <w:r w:rsidRPr="00353827">
              <w:rPr>
                <w:rFonts w:ascii="Verdana" w:eastAsia="Calibri" w:hAnsi="Verdana" w:cs="Arial"/>
                <w:sz w:val="24"/>
                <w:szCs w:val="24"/>
              </w:rPr>
              <w:t>Caretech</w:t>
            </w:r>
            <w:proofErr w:type="spellEnd"/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 LTD</w:t>
            </w:r>
          </w:p>
        </w:tc>
        <w:tc>
          <w:tcPr>
            <w:tcW w:w="2797" w:type="dxa"/>
          </w:tcPr>
          <w:p w14:paraId="0ED21B9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2D7A4DB2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Karen Jones, Head of Emergency Preparedness Resilience and Response </w:t>
            </w:r>
          </w:p>
        </w:tc>
        <w:tc>
          <w:tcPr>
            <w:tcW w:w="2509" w:type="dxa"/>
            <w:shd w:val="clear" w:color="auto" w:fill="auto"/>
          </w:tcPr>
          <w:p w14:paraId="4803829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7E06EE27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453BDBA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28.08.2024</w:t>
            </w:r>
          </w:p>
        </w:tc>
        <w:tc>
          <w:tcPr>
            <w:tcW w:w="1509" w:type="dxa"/>
            <w:shd w:val="clear" w:color="auto" w:fill="auto"/>
          </w:tcPr>
          <w:p w14:paraId="2467596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Andrew Griffiths </w:t>
            </w:r>
          </w:p>
        </w:tc>
        <w:tc>
          <w:tcPr>
            <w:tcW w:w="1999" w:type="dxa"/>
            <w:shd w:val="clear" w:color="auto" w:fill="auto"/>
          </w:tcPr>
          <w:p w14:paraId="2BDECC2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Associate Board Member</w:t>
            </w:r>
          </w:p>
        </w:tc>
        <w:tc>
          <w:tcPr>
            <w:tcW w:w="2990" w:type="dxa"/>
            <w:shd w:val="clear" w:color="auto" w:fill="auto"/>
          </w:tcPr>
          <w:p w14:paraId="1D4A7299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4C1B122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459523D6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Jan Williams, Chair</w:t>
            </w:r>
          </w:p>
        </w:tc>
        <w:tc>
          <w:tcPr>
            <w:tcW w:w="2509" w:type="dxa"/>
            <w:shd w:val="clear" w:color="auto" w:fill="auto"/>
          </w:tcPr>
          <w:p w14:paraId="058C9A45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 xml:space="preserve">Kate Morgan, Head of Corporate </w:t>
            </w: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lastRenderedPageBreak/>
              <w:t>Governance &amp; FOIA Lead</w:t>
            </w:r>
          </w:p>
        </w:tc>
      </w:tr>
      <w:tr w:rsidR="00185AF4" w:rsidRPr="00353827" w14:paraId="3653EA48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6AEB4AF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>04.06.2024</w:t>
            </w:r>
          </w:p>
        </w:tc>
        <w:tc>
          <w:tcPr>
            <w:tcW w:w="1509" w:type="dxa"/>
            <w:shd w:val="clear" w:color="auto" w:fill="auto"/>
          </w:tcPr>
          <w:p w14:paraId="5FA90A2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Judith Vincent </w:t>
            </w:r>
          </w:p>
        </w:tc>
        <w:tc>
          <w:tcPr>
            <w:tcW w:w="1999" w:type="dxa"/>
            <w:shd w:val="clear" w:color="auto" w:fill="auto"/>
          </w:tcPr>
          <w:p w14:paraId="72F75B3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Associate Board Member </w:t>
            </w:r>
          </w:p>
        </w:tc>
        <w:tc>
          <w:tcPr>
            <w:tcW w:w="2990" w:type="dxa"/>
            <w:shd w:val="clear" w:color="auto" w:fill="auto"/>
          </w:tcPr>
          <w:p w14:paraId="167295F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2797" w:type="dxa"/>
          </w:tcPr>
          <w:p w14:paraId="44F0B219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60ED42D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Ceri Gimblett, Service Group Director NPTSSG</w:t>
            </w:r>
          </w:p>
        </w:tc>
        <w:tc>
          <w:tcPr>
            <w:tcW w:w="2509" w:type="dxa"/>
            <w:shd w:val="clear" w:color="auto" w:fill="auto"/>
          </w:tcPr>
          <w:p w14:paraId="092A498A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018F8143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4C4F9A02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15.07.2024</w:t>
            </w:r>
          </w:p>
        </w:tc>
        <w:tc>
          <w:tcPr>
            <w:tcW w:w="1509" w:type="dxa"/>
            <w:shd w:val="clear" w:color="auto" w:fill="auto"/>
          </w:tcPr>
          <w:p w14:paraId="24D40E0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Stephen Spill</w:t>
            </w:r>
          </w:p>
        </w:tc>
        <w:tc>
          <w:tcPr>
            <w:tcW w:w="1999" w:type="dxa"/>
            <w:shd w:val="clear" w:color="auto" w:fill="auto"/>
          </w:tcPr>
          <w:p w14:paraId="7629F694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Vice Chair </w:t>
            </w:r>
          </w:p>
        </w:tc>
        <w:tc>
          <w:tcPr>
            <w:tcW w:w="2990" w:type="dxa"/>
            <w:shd w:val="clear" w:color="auto" w:fill="auto"/>
          </w:tcPr>
          <w:p w14:paraId="42E59123" w14:textId="77777777" w:rsidR="00185AF4" w:rsidRPr="00353827" w:rsidRDefault="00185AF4" w:rsidP="00185AF4">
            <w:pPr>
              <w:tabs>
                <w:tab w:val="center" w:pos="1315"/>
              </w:tabs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Karbon Homes LTD, NED; 1/4/19</w:t>
            </w:r>
          </w:p>
          <w:p w14:paraId="7BFDD1D7" w14:textId="77777777" w:rsidR="00185AF4" w:rsidRPr="00353827" w:rsidRDefault="00185AF4" w:rsidP="00185AF4">
            <w:pPr>
              <w:tabs>
                <w:tab w:val="center" w:pos="1315"/>
              </w:tabs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British Small Animals Association, NED and Trustee; 1//2/20</w:t>
            </w:r>
          </w:p>
          <w:p w14:paraId="5368150C" w14:textId="77777777" w:rsidR="00185AF4" w:rsidRPr="00353827" w:rsidRDefault="00185AF4" w:rsidP="00185AF4">
            <w:pPr>
              <w:tabs>
                <w:tab w:val="center" w:pos="1315"/>
              </w:tabs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WHSSC, </w:t>
            </w:r>
            <w:proofErr w:type="gramStart"/>
            <w:r w:rsidRPr="00353827">
              <w:rPr>
                <w:rFonts w:ascii="Verdana" w:eastAsia="Calibri" w:hAnsi="Verdana" w:cs="Arial"/>
                <w:sz w:val="24"/>
                <w:szCs w:val="24"/>
              </w:rPr>
              <w:t>IM;  1</w:t>
            </w:r>
            <w:proofErr w:type="gramEnd"/>
            <w:r w:rsidRPr="00353827">
              <w:rPr>
                <w:rFonts w:ascii="Verdana" w:eastAsia="Calibri" w:hAnsi="Verdana" w:cs="Arial"/>
                <w:sz w:val="24"/>
                <w:szCs w:val="24"/>
              </w:rPr>
              <w:t>/1/23 – 31.3.24</w:t>
            </w:r>
          </w:p>
          <w:p w14:paraId="5AFC5595" w14:textId="77777777" w:rsidR="00185AF4" w:rsidRPr="00353827" w:rsidRDefault="00185AF4" w:rsidP="00185AF4">
            <w:pPr>
              <w:tabs>
                <w:tab w:val="center" w:pos="1315"/>
              </w:tabs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In2Matrix, Board Advisor; 1.06.19</w:t>
            </w:r>
          </w:p>
          <w:p w14:paraId="1D6C285F" w14:textId="77777777" w:rsidR="00185AF4" w:rsidRPr="00353827" w:rsidRDefault="00185AF4" w:rsidP="00185AF4">
            <w:pPr>
              <w:tabs>
                <w:tab w:val="center" w:pos="1315"/>
              </w:tabs>
              <w:rPr>
                <w:rFonts w:ascii="Verdana" w:eastAsia="Calibri" w:hAnsi="Verdana" w:cs="Arial"/>
                <w:sz w:val="24"/>
                <w:szCs w:val="24"/>
              </w:rPr>
            </w:pPr>
            <w:proofErr w:type="spellStart"/>
            <w:r w:rsidRPr="00353827">
              <w:rPr>
                <w:rFonts w:ascii="Verdana" w:eastAsia="Calibri" w:hAnsi="Verdana" w:cs="Arial"/>
                <w:sz w:val="24"/>
                <w:szCs w:val="24"/>
              </w:rPr>
              <w:t>Timesfuture</w:t>
            </w:r>
            <w:proofErr w:type="spellEnd"/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 Limited; 100% Shareholder Personal Services Company – 2000-31/1/24</w:t>
            </w:r>
          </w:p>
        </w:tc>
        <w:tc>
          <w:tcPr>
            <w:tcW w:w="2797" w:type="dxa"/>
          </w:tcPr>
          <w:p w14:paraId="595585E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40FF9E8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Jan Williams, Chair</w:t>
            </w:r>
          </w:p>
        </w:tc>
        <w:tc>
          <w:tcPr>
            <w:tcW w:w="2509" w:type="dxa"/>
            <w:shd w:val="clear" w:color="auto" w:fill="auto"/>
          </w:tcPr>
          <w:p w14:paraId="29717B2F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405EA792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795E89E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15.07.2024</w:t>
            </w:r>
          </w:p>
        </w:tc>
        <w:tc>
          <w:tcPr>
            <w:tcW w:w="1509" w:type="dxa"/>
            <w:shd w:val="clear" w:color="auto" w:fill="auto"/>
          </w:tcPr>
          <w:p w14:paraId="3ADC72D4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Keith Lloyd</w:t>
            </w:r>
          </w:p>
        </w:tc>
        <w:tc>
          <w:tcPr>
            <w:tcW w:w="1999" w:type="dxa"/>
            <w:shd w:val="clear" w:color="auto" w:fill="auto"/>
          </w:tcPr>
          <w:p w14:paraId="362DF839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Independent Member </w:t>
            </w:r>
          </w:p>
        </w:tc>
        <w:tc>
          <w:tcPr>
            <w:tcW w:w="2990" w:type="dxa"/>
            <w:shd w:val="clear" w:color="auto" w:fill="auto"/>
          </w:tcPr>
          <w:p w14:paraId="1C9867F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Volcano Theatre Trading Company; 15 years</w:t>
            </w:r>
          </w:p>
          <w:p w14:paraId="1DD85C19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Professor of Psychiatry, Swansea University; 20 years</w:t>
            </w:r>
          </w:p>
          <w:p w14:paraId="1051F2DE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PVC Executive Dean Swansea University; until 31/01/2025</w:t>
            </w:r>
          </w:p>
          <w:p w14:paraId="32DEE29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>Honorary Consultant Psychiatrist SBUHB; 20 years</w:t>
            </w:r>
          </w:p>
          <w:p w14:paraId="2BA6F686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Chair of the Volcano Theatre Company; 14 years</w:t>
            </w:r>
          </w:p>
          <w:p w14:paraId="3F4C335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Trustee of the Charity Heart Beat Trust</w:t>
            </w:r>
          </w:p>
          <w:p w14:paraId="695A877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General Medical Council, Registrant Board Member; January 2025</w:t>
            </w:r>
          </w:p>
        </w:tc>
        <w:tc>
          <w:tcPr>
            <w:tcW w:w="2797" w:type="dxa"/>
          </w:tcPr>
          <w:p w14:paraId="510AD709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>NIL</w:t>
            </w:r>
          </w:p>
        </w:tc>
        <w:tc>
          <w:tcPr>
            <w:tcW w:w="1915" w:type="dxa"/>
            <w:shd w:val="clear" w:color="auto" w:fill="auto"/>
          </w:tcPr>
          <w:p w14:paraId="27E85E12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Jan Williams, Chair</w:t>
            </w:r>
          </w:p>
        </w:tc>
        <w:tc>
          <w:tcPr>
            <w:tcW w:w="2509" w:type="dxa"/>
            <w:shd w:val="clear" w:color="auto" w:fill="auto"/>
          </w:tcPr>
          <w:p w14:paraId="186D9E4D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54A3046C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0A4F5D5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12.08.2024</w:t>
            </w:r>
          </w:p>
        </w:tc>
        <w:tc>
          <w:tcPr>
            <w:tcW w:w="1509" w:type="dxa"/>
            <w:shd w:val="clear" w:color="auto" w:fill="auto"/>
          </w:tcPr>
          <w:p w14:paraId="21BC892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Tom Crick</w:t>
            </w:r>
          </w:p>
        </w:tc>
        <w:tc>
          <w:tcPr>
            <w:tcW w:w="1999" w:type="dxa"/>
            <w:shd w:val="clear" w:color="auto" w:fill="auto"/>
          </w:tcPr>
          <w:p w14:paraId="58E67FF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Independent Member</w:t>
            </w:r>
          </w:p>
        </w:tc>
        <w:tc>
          <w:tcPr>
            <w:tcW w:w="2990" w:type="dxa"/>
            <w:shd w:val="clear" w:color="auto" w:fill="auto"/>
          </w:tcPr>
          <w:p w14:paraId="1DC949E2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Non-Executive Director – </w:t>
            </w:r>
            <w:proofErr w:type="spellStart"/>
            <w:r w:rsidRPr="00353827">
              <w:rPr>
                <w:rFonts w:ascii="Verdana" w:eastAsia="Calibri" w:hAnsi="Verdana" w:cs="Arial"/>
                <w:sz w:val="24"/>
                <w:szCs w:val="24"/>
              </w:rPr>
              <w:t>Dwr</w:t>
            </w:r>
            <w:proofErr w:type="spellEnd"/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 Cymru (October 2017-Present)</w:t>
            </w:r>
          </w:p>
          <w:p w14:paraId="4E241A5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Professor of Digital Policy – Swansea University (February 2018 – Present)</w:t>
            </w:r>
          </w:p>
          <w:p w14:paraId="5A12B6F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Chief Scientific Provider UK Government (November 2023-Present)</w:t>
            </w:r>
          </w:p>
          <w:p w14:paraId="1B02399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Trustee Cumberland Lodge </w:t>
            </w:r>
          </w:p>
        </w:tc>
        <w:tc>
          <w:tcPr>
            <w:tcW w:w="2797" w:type="dxa"/>
          </w:tcPr>
          <w:p w14:paraId="3F68F6A1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He will explicitly declare roles/interests when appropriate and if necessary, he will remove himself from any discussions or decision that </w:t>
            </w:r>
            <w:proofErr w:type="gramStart"/>
            <w:r w:rsidRPr="00353827">
              <w:rPr>
                <w:rFonts w:ascii="Verdana" w:eastAsia="Calibri" w:hAnsi="Verdana" w:cs="Arial"/>
                <w:sz w:val="24"/>
                <w:szCs w:val="24"/>
              </w:rPr>
              <w:t>my</w:t>
            </w:r>
            <w:proofErr w:type="gramEnd"/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 constitute a conflict of interest. </w:t>
            </w:r>
          </w:p>
        </w:tc>
        <w:tc>
          <w:tcPr>
            <w:tcW w:w="1915" w:type="dxa"/>
            <w:shd w:val="clear" w:color="auto" w:fill="auto"/>
          </w:tcPr>
          <w:p w14:paraId="38CA59FA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Jan Williams, Chair</w:t>
            </w:r>
          </w:p>
        </w:tc>
        <w:tc>
          <w:tcPr>
            <w:tcW w:w="2509" w:type="dxa"/>
            <w:shd w:val="clear" w:color="auto" w:fill="auto"/>
          </w:tcPr>
          <w:p w14:paraId="45EA9D5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1BC5BD90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0CED79B4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29.08.2024</w:t>
            </w:r>
          </w:p>
        </w:tc>
        <w:tc>
          <w:tcPr>
            <w:tcW w:w="1509" w:type="dxa"/>
            <w:shd w:val="clear" w:color="auto" w:fill="auto"/>
          </w:tcPr>
          <w:p w14:paraId="0D62B966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Nicola Louise Matthews</w:t>
            </w:r>
          </w:p>
        </w:tc>
        <w:tc>
          <w:tcPr>
            <w:tcW w:w="1999" w:type="dxa"/>
            <w:shd w:val="clear" w:color="auto" w:fill="auto"/>
          </w:tcPr>
          <w:p w14:paraId="1F6F2AB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Independent Member</w:t>
            </w:r>
          </w:p>
        </w:tc>
        <w:tc>
          <w:tcPr>
            <w:tcW w:w="2990" w:type="dxa"/>
            <w:shd w:val="clear" w:color="auto" w:fill="auto"/>
          </w:tcPr>
          <w:p w14:paraId="06C66BDA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Office Manager for member of parliament for Gower (September 2017)</w:t>
            </w:r>
          </w:p>
          <w:p w14:paraId="0524349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City and County of Swansea Councillor &amp; Gorseinon Town Councillor (May 2022)</w:t>
            </w:r>
          </w:p>
          <w:p w14:paraId="5902F0CE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>Wales National Pool Swansea – Trustee (2022)</w:t>
            </w:r>
          </w:p>
        </w:tc>
        <w:tc>
          <w:tcPr>
            <w:tcW w:w="2797" w:type="dxa"/>
          </w:tcPr>
          <w:p w14:paraId="60DCE826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>NIL</w:t>
            </w:r>
          </w:p>
        </w:tc>
        <w:tc>
          <w:tcPr>
            <w:tcW w:w="1915" w:type="dxa"/>
            <w:shd w:val="clear" w:color="auto" w:fill="auto"/>
          </w:tcPr>
          <w:p w14:paraId="15C2E76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Jan Williams, Chair</w:t>
            </w:r>
          </w:p>
        </w:tc>
        <w:tc>
          <w:tcPr>
            <w:tcW w:w="2509" w:type="dxa"/>
            <w:shd w:val="clear" w:color="auto" w:fill="auto"/>
          </w:tcPr>
          <w:p w14:paraId="71351078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07EAD9C3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0C05FB6E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29.08.2024</w:t>
            </w:r>
          </w:p>
        </w:tc>
        <w:tc>
          <w:tcPr>
            <w:tcW w:w="1509" w:type="dxa"/>
            <w:shd w:val="clear" w:color="auto" w:fill="auto"/>
          </w:tcPr>
          <w:p w14:paraId="5C8B74B0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Nuria Zolle</w:t>
            </w:r>
          </w:p>
        </w:tc>
        <w:tc>
          <w:tcPr>
            <w:tcW w:w="1999" w:type="dxa"/>
            <w:shd w:val="clear" w:color="auto" w:fill="auto"/>
          </w:tcPr>
          <w:p w14:paraId="6D0879F2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Independent Member</w:t>
            </w:r>
          </w:p>
        </w:tc>
        <w:tc>
          <w:tcPr>
            <w:tcW w:w="2990" w:type="dxa"/>
            <w:shd w:val="clear" w:color="auto" w:fill="auto"/>
          </w:tcPr>
          <w:p w14:paraId="793B3C56" w14:textId="77777777" w:rsidR="00185AF4" w:rsidRPr="00353827" w:rsidRDefault="00185AF4" w:rsidP="00185AF4">
            <w:pPr>
              <w:numPr>
                <w:ilvl w:val="0"/>
                <w:numId w:val="1"/>
              </w:numPr>
              <w:contextualSpacing/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Welsh Government National Advice Network – Ministerial Appointment (2 Years)</w:t>
            </w:r>
          </w:p>
          <w:p w14:paraId="7086A028" w14:textId="77777777" w:rsidR="00185AF4" w:rsidRPr="00353827" w:rsidRDefault="00185AF4" w:rsidP="00185AF4">
            <w:pPr>
              <w:numPr>
                <w:ilvl w:val="0"/>
                <w:numId w:val="1"/>
              </w:numPr>
              <w:contextualSpacing/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Osprey in the Community (Trustee/Directorship – 4 years)</w:t>
            </w:r>
          </w:p>
          <w:p w14:paraId="77BB148A" w14:textId="77777777" w:rsidR="00185AF4" w:rsidRPr="00353827" w:rsidRDefault="00185AF4" w:rsidP="00185AF4">
            <w:pPr>
              <w:numPr>
                <w:ilvl w:val="0"/>
                <w:numId w:val="1"/>
              </w:numPr>
              <w:contextualSpacing/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Shelter Cymru (Trustee/Directorship 4 years – Second Term)</w:t>
            </w:r>
          </w:p>
          <w:p w14:paraId="5F0FF5A1" w14:textId="77777777" w:rsidR="00185AF4" w:rsidRPr="00353827" w:rsidRDefault="00185AF4" w:rsidP="00185AF4">
            <w:pPr>
              <w:numPr>
                <w:ilvl w:val="0"/>
                <w:numId w:val="1"/>
              </w:numPr>
              <w:contextualSpacing/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Sport Wales Board Member- Public appointment (3-years)</w:t>
            </w:r>
          </w:p>
          <w:p w14:paraId="024F194D" w14:textId="77777777" w:rsidR="00185AF4" w:rsidRPr="00353827" w:rsidRDefault="00185AF4" w:rsidP="00185AF4">
            <w:pPr>
              <w:numPr>
                <w:ilvl w:val="0"/>
                <w:numId w:val="1"/>
              </w:numPr>
              <w:contextualSpacing/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Partner is an Audit Manager of the national studies team at Audit Wales </w:t>
            </w:r>
          </w:p>
          <w:p w14:paraId="2F8A6375" w14:textId="77777777" w:rsidR="00185AF4" w:rsidRPr="00353827" w:rsidRDefault="00185AF4" w:rsidP="00185AF4">
            <w:pPr>
              <w:numPr>
                <w:ilvl w:val="0"/>
                <w:numId w:val="1"/>
              </w:numPr>
              <w:contextualSpacing/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In a private capacity, Nuria shared personal politically neutral recollections of work she did years ago in relation to anti-poverty, </w:t>
            </w: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>which appeared as part of the introduction to a party-political broadcast (Update received on 29/01/2025).</w:t>
            </w:r>
          </w:p>
        </w:tc>
        <w:tc>
          <w:tcPr>
            <w:tcW w:w="2797" w:type="dxa"/>
          </w:tcPr>
          <w:p w14:paraId="6B165A18" w14:textId="77777777" w:rsidR="00185AF4" w:rsidRPr="00353827" w:rsidRDefault="00185AF4" w:rsidP="00185AF4">
            <w:pPr>
              <w:numPr>
                <w:ilvl w:val="0"/>
                <w:numId w:val="1"/>
              </w:numPr>
              <w:contextualSpacing/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 xml:space="preserve">All parties are aware of the involvement with Swansea Bay University Health Board. </w:t>
            </w:r>
          </w:p>
          <w:p w14:paraId="538B2C59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</w:p>
          <w:p w14:paraId="1D314640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</w:p>
          <w:p w14:paraId="0660B8A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</w:p>
          <w:p w14:paraId="4798A95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</w:p>
          <w:p w14:paraId="46A67F06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</w:p>
          <w:p w14:paraId="7C63D70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</w:p>
          <w:p w14:paraId="1D3D1D2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</w:p>
          <w:p w14:paraId="4C954E71" w14:textId="77777777" w:rsidR="00185AF4" w:rsidRPr="00353827" w:rsidRDefault="00185AF4" w:rsidP="00185AF4">
            <w:pPr>
              <w:numPr>
                <w:ilvl w:val="0"/>
                <w:numId w:val="1"/>
              </w:numPr>
              <w:contextualSpacing/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Partner is barred from carrying out any audit work regarding Swansea Bay University Health Board.</w:t>
            </w:r>
          </w:p>
          <w:p w14:paraId="16EF3200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</w:p>
        </w:tc>
        <w:tc>
          <w:tcPr>
            <w:tcW w:w="1915" w:type="dxa"/>
            <w:shd w:val="clear" w:color="auto" w:fill="auto"/>
          </w:tcPr>
          <w:p w14:paraId="715DE18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Jan Williams, Chair</w:t>
            </w:r>
          </w:p>
        </w:tc>
        <w:tc>
          <w:tcPr>
            <w:tcW w:w="2509" w:type="dxa"/>
            <w:shd w:val="clear" w:color="auto" w:fill="auto"/>
          </w:tcPr>
          <w:p w14:paraId="39A19C02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70A2B634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57B0C9EE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27.08.2024</w:t>
            </w:r>
          </w:p>
        </w:tc>
        <w:tc>
          <w:tcPr>
            <w:tcW w:w="1509" w:type="dxa"/>
            <w:shd w:val="clear" w:color="auto" w:fill="auto"/>
          </w:tcPr>
          <w:p w14:paraId="343FA33A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Jan Williams </w:t>
            </w:r>
          </w:p>
        </w:tc>
        <w:tc>
          <w:tcPr>
            <w:tcW w:w="1999" w:type="dxa"/>
            <w:shd w:val="clear" w:color="auto" w:fill="auto"/>
          </w:tcPr>
          <w:p w14:paraId="0865B3E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Chair</w:t>
            </w:r>
          </w:p>
        </w:tc>
        <w:tc>
          <w:tcPr>
            <w:tcW w:w="2990" w:type="dxa"/>
            <w:shd w:val="clear" w:color="auto" w:fill="auto"/>
          </w:tcPr>
          <w:p w14:paraId="40B35180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Trustee and Council Member </w:t>
            </w:r>
            <w:proofErr w:type="spellStart"/>
            <w:r w:rsidRPr="00353827">
              <w:rPr>
                <w:rFonts w:ascii="Verdana" w:eastAsia="Calibri" w:hAnsi="Verdana" w:cs="Arial"/>
                <w:sz w:val="24"/>
                <w:szCs w:val="24"/>
              </w:rPr>
              <w:t>Amgueddfa</w:t>
            </w:r>
            <w:proofErr w:type="spellEnd"/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 Cymru (March 2024)</w:t>
            </w:r>
          </w:p>
        </w:tc>
        <w:tc>
          <w:tcPr>
            <w:tcW w:w="2797" w:type="dxa"/>
          </w:tcPr>
          <w:p w14:paraId="3A4A784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55F4773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Hazel Lloyd, Director of Corporate Governance</w:t>
            </w:r>
          </w:p>
        </w:tc>
        <w:tc>
          <w:tcPr>
            <w:tcW w:w="2509" w:type="dxa"/>
            <w:shd w:val="clear" w:color="auto" w:fill="auto"/>
          </w:tcPr>
          <w:p w14:paraId="1E8F0AEC" w14:textId="77777777" w:rsidR="00185AF4" w:rsidRPr="00353827" w:rsidRDefault="00185AF4" w:rsidP="00185AF4">
            <w:pPr>
              <w:rPr>
                <w:rFonts w:ascii="Verdana" w:eastAsia="Calibri" w:hAnsi="Verdana" w:cs="Arial"/>
                <w:color w:val="000000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color w:val="000000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15C3284C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58B22F5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29.01.2025</w:t>
            </w:r>
          </w:p>
        </w:tc>
        <w:tc>
          <w:tcPr>
            <w:tcW w:w="1509" w:type="dxa"/>
            <w:shd w:val="clear" w:color="auto" w:fill="auto"/>
          </w:tcPr>
          <w:p w14:paraId="46CEF01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Andrew Griffiths </w:t>
            </w:r>
          </w:p>
        </w:tc>
        <w:tc>
          <w:tcPr>
            <w:tcW w:w="1999" w:type="dxa"/>
            <w:shd w:val="clear" w:color="auto" w:fill="auto"/>
          </w:tcPr>
          <w:p w14:paraId="0BDCF01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Independent Member </w:t>
            </w:r>
          </w:p>
        </w:tc>
        <w:tc>
          <w:tcPr>
            <w:tcW w:w="2990" w:type="dxa"/>
            <w:shd w:val="clear" w:color="auto" w:fill="auto"/>
          </w:tcPr>
          <w:p w14:paraId="35F30DA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CEO of </w:t>
            </w:r>
            <w:proofErr w:type="spellStart"/>
            <w:r w:rsidRPr="00353827">
              <w:rPr>
                <w:rFonts w:ascii="Verdana" w:eastAsia="Calibri" w:hAnsi="Verdana" w:cs="Arial"/>
                <w:sz w:val="24"/>
                <w:szCs w:val="24"/>
              </w:rPr>
              <w:t>Fedip</w:t>
            </w:r>
            <w:proofErr w:type="spellEnd"/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 – Professional Standards organisation for people working in digital health </w:t>
            </w:r>
          </w:p>
          <w:p w14:paraId="48607A9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Chair of WIDI a collaboration of two universities that is developing initiatives or staff development in digital health.  </w:t>
            </w:r>
          </w:p>
        </w:tc>
        <w:tc>
          <w:tcPr>
            <w:tcW w:w="2797" w:type="dxa"/>
          </w:tcPr>
          <w:p w14:paraId="384BDD6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51799D7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Jan Williams, Chair</w:t>
            </w:r>
          </w:p>
        </w:tc>
        <w:tc>
          <w:tcPr>
            <w:tcW w:w="2509" w:type="dxa"/>
            <w:shd w:val="clear" w:color="auto" w:fill="auto"/>
          </w:tcPr>
          <w:p w14:paraId="419BEC40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53310E0A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7AEDA54D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28.08.2024</w:t>
            </w:r>
          </w:p>
        </w:tc>
        <w:tc>
          <w:tcPr>
            <w:tcW w:w="1509" w:type="dxa"/>
            <w:shd w:val="clear" w:color="auto" w:fill="auto"/>
          </w:tcPr>
          <w:p w14:paraId="09EB75E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Jacqueline Marie Davies </w:t>
            </w:r>
          </w:p>
        </w:tc>
        <w:tc>
          <w:tcPr>
            <w:tcW w:w="1999" w:type="dxa"/>
            <w:shd w:val="clear" w:color="auto" w:fill="auto"/>
          </w:tcPr>
          <w:p w14:paraId="29180826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Independent Member</w:t>
            </w:r>
          </w:p>
        </w:tc>
        <w:tc>
          <w:tcPr>
            <w:tcW w:w="2990" w:type="dxa"/>
            <w:shd w:val="clear" w:color="auto" w:fill="auto"/>
          </w:tcPr>
          <w:p w14:paraId="19FD67B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Vice Chair - People Speak Up (Charity)</w:t>
            </w:r>
          </w:p>
          <w:p w14:paraId="2981472E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Chair - Royal College of Nursing (RCN) Wales Board </w:t>
            </w:r>
          </w:p>
          <w:p w14:paraId="5F9465CF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Vice Chair - Royal College of Nursing Trade Union Committee </w:t>
            </w:r>
          </w:p>
          <w:p w14:paraId="5B12959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 xml:space="preserve">Trustee - RCN Wales Scholarship funds (Alyn </w:t>
            </w:r>
            <w:proofErr w:type="spellStart"/>
            <w:r w:rsidRPr="00353827">
              <w:rPr>
                <w:rFonts w:ascii="Verdana" w:eastAsia="Calibri" w:hAnsi="Verdana" w:cs="Arial"/>
                <w:sz w:val="24"/>
                <w:szCs w:val="24"/>
              </w:rPr>
              <w:t>Illwyn</w:t>
            </w:r>
            <w:proofErr w:type="spellEnd"/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 Jones Fund &amp; Hettie Hopkins Fund)</w:t>
            </w:r>
          </w:p>
        </w:tc>
        <w:tc>
          <w:tcPr>
            <w:tcW w:w="2797" w:type="dxa"/>
          </w:tcPr>
          <w:p w14:paraId="730157BB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lastRenderedPageBreak/>
              <w:t>NIL</w:t>
            </w:r>
          </w:p>
        </w:tc>
        <w:tc>
          <w:tcPr>
            <w:tcW w:w="1915" w:type="dxa"/>
            <w:shd w:val="clear" w:color="auto" w:fill="auto"/>
          </w:tcPr>
          <w:p w14:paraId="158FA2A3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Jan Williams, Chair</w:t>
            </w:r>
          </w:p>
        </w:tc>
        <w:tc>
          <w:tcPr>
            <w:tcW w:w="2509" w:type="dxa"/>
            <w:shd w:val="clear" w:color="auto" w:fill="auto"/>
          </w:tcPr>
          <w:p w14:paraId="425F0AE0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Kate Morgan, Head of Corporate Governance &amp; FOIA Lead</w:t>
            </w:r>
          </w:p>
        </w:tc>
      </w:tr>
      <w:tr w:rsidR="00185AF4" w:rsidRPr="00353827" w14:paraId="5E70A58D" w14:textId="77777777" w:rsidTr="004E1515">
        <w:trPr>
          <w:trHeight w:val="263"/>
        </w:trPr>
        <w:tc>
          <w:tcPr>
            <w:tcW w:w="1449" w:type="dxa"/>
            <w:shd w:val="clear" w:color="auto" w:fill="auto"/>
          </w:tcPr>
          <w:p w14:paraId="1BF4673B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04.09.2024 </w:t>
            </w:r>
          </w:p>
        </w:tc>
        <w:tc>
          <w:tcPr>
            <w:tcW w:w="1509" w:type="dxa"/>
            <w:shd w:val="clear" w:color="auto" w:fill="auto"/>
          </w:tcPr>
          <w:p w14:paraId="0A2914DC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 xml:space="preserve">Patricia Price </w:t>
            </w:r>
          </w:p>
        </w:tc>
        <w:tc>
          <w:tcPr>
            <w:tcW w:w="1999" w:type="dxa"/>
            <w:shd w:val="clear" w:color="auto" w:fill="auto"/>
          </w:tcPr>
          <w:p w14:paraId="6511E7E7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Independent Member</w:t>
            </w:r>
          </w:p>
        </w:tc>
        <w:tc>
          <w:tcPr>
            <w:tcW w:w="2990" w:type="dxa"/>
            <w:shd w:val="clear" w:color="auto" w:fill="auto"/>
          </w:tcPr>
          <w:p w14:paraId="7AFA7AA8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Spouse is a best interest assessor and undertakes assessments for SBUHB on regular basis.</w:t>
            </w:r>
          </w:p>
        </w:tc>
        <w:tc>
          <w:tcPr>
            <w:tcW w:w="2797" w:type="dxa"/>
          </w:tcPr>
          <w:p w14:paraId="764074E4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21D14465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Jan Williams, Chair</w:t>
            </w:r>
          </w:p>
        </w:tc>
        <w:tc>
          <w:tcPr>
            <w:tcW w:w="2509" w:type="dxa"/>
            <w:shd w:val="clear" w:color="auto" w:fill="auto"/>
          </w:tcPr>
          <w:p w14:paraId="74398A04" w14:textId="77777777" w:rsidR="00185AF4" w:rsidRPr="00353827" w:rsidRDefault="00185AF4" w:rsidP="00185AF4">
            <w:pPr>
              <w:rPr>
                <w:rFonts w:ascii="Verdana" w:eastAsia="Calibri" w:hAnsi="Verdana" w:cs="Arial"/>
                <w:sz w:val="24"/>
                <w:szCs w:val="24"/>
              </w:rPr>
            </w:pPr>
            <w:r w:rsidRPr="00353827">
              <w:rPr>
                <w:rFonts w:ascii="Verdana" w:eastAsia="Calibri" w:hAnsi="Verdana" w:cs="Arial"/>
                <w:sz w:val="24"/>
                <w:szCs w:val="24"/>
              </w:rPr>
              <w:t>Kate Morgan, Head of Corporate Governance &amp; FOIA Lead</w:t>
            </w:r>
          </w:p>
        </w:tc>
      </w:tr>
    </w:tbl>
    <w:p w14:paraId="1CEFBCA9" w14:textId="77777777" w:rsidR="00216B18" w:rsidRDefault="00216B18"/>
    <w:sectPr w:rsidR="00216B18" w:rsidSect="00185AF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6A3D7E"/>
    <w:multiLevelType w:val="hybridMultilevel"/>
    <w:tmpl w:val="32B24130"/>
    <w:lvl w:ilvl="0" w:tplc="88468E4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AF4"/>
    <w:rsid w:val="00185AF4"/>
    <w:rsid w:val="00216B18"/>
    <w:rsid w:val="00353827"/>
    <w:rsid w:val="006A20B9"/>
    <w:rsid w:val="00A67F85"/>
    <w:rsid w:val="00AF4CE2"/>
    <w:rsid w:val="00C02D9B"/>
    <w:rsid w:val="00DE7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5E3358"/>
  <w15:chartTrackingRefBased/>
  <w15:docId w15:val="{E840FA58-1771-43DC-8E80-3FA2FF269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85A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B9A0FB-2A97-4061-B460-364826AFA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9</Pages>
  <Words>1229</Words>
  <Characters>7011</Characters>
  <Application>Microsoft Office Word</Application>
  <DocSecurity>0</DocSecurity>
  <Lines>58</Lines>
  <Paragraphs>16</Paragraphs>
  <ScaleCrop>false</ScaleCrop>
  <Company/>
  <LinksUpToDate>false</LinksUpToDate>
  <CharactersWithSpaces>8224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Georgia Lewis  (Swansea Bay UHB - Corporate Governance )</dc:creator>
  <cp:keywords/>
  <dc:description/>
  <cp:lastModifiedBy>Georgia Lewis  (Swansea Bay UHB - Corporate Governance )</cp:lastModifiedBy>
  <cp:revision>4</cp:revision>
  <dcterms:created xsi:type="dcterms:W3CDTF">2025-02-03T13:53:00Z</dcterms:created>
  <dcterms:modified xsi:type="dcterms:W3CDTF">2025-02-03T15:27:00Z</dcterms:modified>
</cp:coreProperties>
</file>