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3319EA82" w:rsidR="0052297E" w:rsidRPr="00B00A94"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00A94">
        <w:rPr>
          <w:noProof/>
          <w:lang w:eastAsia="en-GB"/>
        </w:rPr>
        <w:drawing>
          <wp:anchor distT="0" distB="0" distL="114300" distR="114300" simplePos="0" relativeHeight="251658240" behindDoc="1" locked="0" layoutInCell="1" allowOverlap="1" wp14:anchorId="3301D861" wp14:editId="7C61B92B">
            <wp:simplePos x="0" y="0"/>
            <wp:positionH relativeFrom="column">
              <wp:posOffset>3695700</wp:posOffset>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00A94">
        <w:rPr>
          <w:rFonts w:ascii="Arial" w:hAnsi="Arial" w:cs="Arial"/>
          <w:noProof/>
          <w:sz w:val="24"/>
          <w:szCs w:val="24"/>
          <w:lang w:eastAsia="en-GB"/>
        </w:rPr>
        <w:t xml:space="preserve"> </w:t>
      </w:r>
      <w:r w:rsidRPr="00B00A94">
        <w:rPr>
          <w:noProof/>
          <w:lang w:eastAsia="en-GB"/>
        </w:rPr>
        <w:drawing>
          <wp:inline distT="0" distB="0" distL="0" distR="0" wp14:anchorId="0A10B10B" wp14:editId="3D64A3DA">
            <wp:extent cx="2619375" cy="7366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1328" cy="739961"/>
                    </a:xfrm>
                    <a:prstGeom prst="rect">
                      <a:avLst/>
                    </a:prstGeom>
                    <a:noFill/>
                  </pic:spPr>
                </pic:pic>
              </a:graphicData>
            </a:graphic>
          </wp:inline>
        </w:drawing>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72604C" w:rsidRPr="00B00A94">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00A94" w14:paraId="37AE3498" w14:textId="77777777" w:rsidTr="007D1EA7">
        <w:tc>
          <w:tcPr>
            <w:tcW w:w="2405" w:type="dxa"/>
          </w:tcPr>
          <w:p w14:paraId="596EF398" w14:textId="77777777" w:rsidR="00F5082D" w:rsidRPr="00B00A94" w:rsidRDefault="00F5082D" w:rsidP="00FA0CA9">
            <w:pPr>
              <w:rPr>
                <w:rFonts w:ascii="Arial" w:hAnsi="Arial" w:cs="Arial"/>
                <w:b/>
                <w:sz w:val="24"/>
                <w:szCs w:val="24"/>
              </w:rPr>
            </w:pPr>
            <w:r w:rsidRPr="00B00A94">
              <w:rPr>
                <w:rFonts w:ascii="Arial" w:hAnsi="Arial" w:cs="Arial"/>
                <w:b/>
                <w:sz w:val="24"/>
                <w:szCs w:val="24"/>
              </w:rPr>
              <w:t>Meeting Date</w:t>
            </w:r>
          </w:p>
        </w:tc>
        <w:tc>
          <w:tcPr>
            <w:tcW w:w="3260" w:type="dxa"/>
            <w:gridSpan w:val="2"/>
          </w:tcPr>
          <w:p w14:paraId="1083E55D" w14:textId="76B5CE10" w:rsidR="00F5082D" w:rsidRPr="00B00A94" w:rsidRDefault="00E8127C" w:rsidP="00177F75">
            <w:pPr>
              <w:rPr>
                <w:rFonts w:ascii="Arial" w:hAnsi="Arial" w:cs="Arial"/>
                <w:b/>
                <w:color w:val="FF0000"/>
                <w:sz w:val="24"/>
                <w:szCs w:val="24"/>
              </w:rPr>
            </w:pPr>
            <w:r>
              <w:rPr>
                <w:rFonts w:ascii="Arial" w:hAnsi="Arial" w:cs="Arial"/>
                <w:b/>
                <w:sz w:val="24"/>
                <w:szCs w:val="24"/>
              </w:rPr>
              <w:t>22</w:t>
            </w:r>
            <w:r w:rsidRPr="00E8127C">
              <w:rPr>
                <w:rFonts w:ascii="Arial" w:hAnsi="Arial" w:cs="Arial"/>
                <w:b/>
                <w:sz w:val="24"/>
                <w:szCs w:val="24"/>
                <w:vertAlign w:val="superscript"/>
              </w:rPr>
              <w:t>nd</w:t>
            </w:r>
            <w:r>
              <w:rPr>
                <w:rFonts w:ascii="Arial" w:hAnsi="Arial" w:cs="Arial"/>
                <w:b/>
                <w:sz w:val="24"/>
                <w:szCs w:val="24"/>
              </w:rPr>
              <w:t xml:space="preserve"> </w:t>
            </w:r>
            <w:r w:rsidR="00476DEC">
              <w:rPr>
                <w:rFonts w:ascii="Arial" w:hAnsi="Arial" w:cs="Arial"/>
                <w:b/>
                <w:sz w:val="24"/>
                <w:szCs w:val="24"/>
              </w:rPr>
              <w:t>January</w:t>
            </w:r>
            <w:r w:rsidR="00EA5DB2" w:rsidRPr="00B00A94">
              <w:rPr>
                <w:rFonts w:ascii="Arial" w:hAnsi="Arial" w:cs="Arial"/>
                <w:b/>
                <w:sz w:val="24"/>
                <w:szCs w:val="24"/>
              </w:rPr>
              <w:t xml:space="preserve"> 202</w:t>
            </w:r>
            <w:r w:rsidR="00476DEC">
              <w:rPr>
                <w:rFonts w:ascii="Arial" w:hAnsi="Arial" w:cs="Arial"/>
                <w:b/>
                <w:sz w:val="24"/>
                <w:szCs w:val="24"/>
              </w:rPr>
              <w:t>5</w:t>
            </w:r>
          </w:p>
        </w:tc>
        <w:tc>
          <w:tcPr>
            <w:tcW w:w="2368" w:type="dxa"/>
            <w:gridSpan w:val="2"/>
          </w:tcPr>
          <w:p w14:paraId="2F02DDC7" w14:textId="77777777" w:rsidR="00F5082D" w:rsidRPr="00B00A94" w:rsidRDefault="00F5082D" w:rsidP="00FA0CA9">
            <w:pPr>
              <w:rPr>
                <w:rFonts w:ascii="Arial" w:hAnsi="Arial" w:cs="Arial"/>
                <w:b/>
                <w:sz w:val="24"/>
                <w:szCs w:val="24"/>
              </w:rPr>
            </w:pPr>
            <w:r w:rsidRPr="00B00A94">
              <w:rPr>
                <w:rFonts w:ascii="Arial" w:hAnsi="Arial" w:cs="Arial"/>
                <w:b/>
                <w:sz w:val="24"/>
                <w:szCs w:val="24"/>
              </w:rPr>
              <w:t>Agenda Item</w:t>
            </w:r>
          </w:p>
        </w:tc>
        <w:tc>
          <w:tcPr>
            <w:tcW w:w="2452" w:type="dxa"/>
          </w:tcPr>
          <w:p w14:paraId="1C02EF97" w14:textId="30556635" w:rsidR="00F5082D" w:rsidRPr="00B00A94" w:rsidRDefault="00466786" w:rsidP="00FA0CA9">
            <w:pPr>
              <w:rPr>
                <w:rFonts w:ascii="Arial" w:hAnsi="Arial" w:cs="Arial"/>
                <w:b/>
                <w:sz w:val="24"/>
                <w:szCs w:val="24"/>
              </w:rPr>
            </w:pPr>
            <w:r>
              <w:rPr>
                <w:rFonts w:ascii="Arial" w:hAnsi="Arial" w:cs="Arial"/>
                <w:b/>
                <w:sz w:val="24"/>
                <w:szCs w:val="24"/>
              </w:rPr>
              <w:t>5.2</w:t>
            </w:r>
          </w:p>
        </w:tc>
      </w:tr>
      <w:tr w:rsidR="00D200A8" w:rsidRPr="00B00A94" w14:paraId="64812F7D" w14:textId="77777777" w:rsidTr="007D1EA7">
        <w:tc>
          <w:tcPr>
            <w:tcW w:w="2405" w:type="dxa"/>
          </w:tcPr>
          <w:p w14:paraId="203A0135" w14:textId="4FEFF2A2" w:rsidR="00D200A8" w:rsidRPr="00B00A94" w:rsidRDefault="00D200A8" w:rsidP="000732CD">
            <w:pPr>
              <w:rPr>
                <w:rFonts w:ascii="Arial" w:hAnsi="Arial" w:cs="Arial"/>
                <w:b/>
                <w:sz w:val="24"/>
                <w:szCs w:val="24"/>
              </w:rPr>
            </w:pPr>
            <w:r>
              <w:rPr>
                <w:rFonts w:ascii="Arial" w:hAnsi="Arial" w:cs="Arial"/>
                <w:b/>
                <w:sz w:val="24"/>
                <w:szCs w:val="24"/>
              </w:rPr>
              <w:t>Meeting Name</w:t>
            </w:r>
          </w:p>
        </w:tc>
        <w:tc>
          <w:tcPr>
            <w:tcW w:w="8080" w:type="dxa"/>
            <w:gridSpan w:val="5"/>
          </w:tcPr>
          <w:p w14:paraId="6C4D173B" w14:textId="10FFEDBA" w:rsidR="00D200A8" w:rsidRPr="00466786" w:rsidRDefault="00D200A8" w:rsidP="00EA5DB2">
            <w:pPr>
              <w:rPr>
                <w:rFonts w:ascii="Arial" w:hAnsi="Arial" w:cs="Arial"/>
                <w:b/>
                <w:color w:val="000000"/>
                <w:sz w:val="24"/>
                <w:szCs w:val="24"/>
              </w:rPr>
            </w:pPr>
            <w:r>
              <w:rPr>
                <w:rFonts w:ascii="Arial" w:hAnsi="Arial" w:cs="Arial"/>
                <w:b/>
                <w:color w:val="000000"/>
                <w:sz w:val="24"/>
                <w:szCs w:val="24"/>
              </w:rPr>
              <w:t>Audit Committee</w:t>
            </w:r>
          </w:p>
        </w:tc>
      </w:tr>
      <w:tr w:rsidR="00083FC0" w:rsidRPr="00B00A94" w14:paraId="2A20DC27" w14:textId="77777777" w:rsidTr="007D1EA7">
        <w:tc>
          <w:tcPr>
            <w:tcW w:w="2405" w:type="dxa"/>
          </w:tcPr>
          <w:p w14:paraId="312482A9" w14:textId="77777777" w:rsidR="00034194" w:rsidRPr="00B00A94" w:rsidRDefault="00034194" w:rsidP="000732CD">
            <w:pPr>
              <w:rPr>
                <w:rFonts w:ascii="Arial" w:hAnsi="Arial" w:cs="Arial"/>
                <w:b/>
                <w:sz w:val="24"/>
                <w:szCs w:val="24"/>
              </w:rPr>
            </w:pPr>
            <w:r w:rsidRPr="00B00A94">
              <w:rPr>
                <w:rFonts w:ascii="Arial" w:hAnsi="Arial" w:cs="Arial"/>
                <w:b/>
                <w:sz w:val="24"/>
                <w:szCs w:val="24"/>
              </w:rPr>
              <w:t>Report Title</w:t>
            </w:r>
          </w:p>
        </w:tc>
        <w:tc>
          <w:tcPr>
            <w:tcW w:w="8080" w:type="dxa"/>
            <w:gridSpan w:val="5"/>
          </w:tcPr>
          <w:p w14:paraId="1C5E35F8" w14:textId="6BEDCD99" w:rsidR="00034194" w:rsidRPr="00466786" w:rsidRDefault="00466786" w:rsidP="00EA5DB2">
            <w:pPr>
              <w:rPr>
                <w:rFonts w:ascii="Arial" w:hAnsi="Arial" w:cs="Arial"/>
                <w:b/>
                <w:color w:val="000000"/>
                <w:sz w:val="24"/>
                <w:szCs w:val="24"/>
              </w:rPr>
            </w:pPr>
            <w:r w:rsidRPr="00466786">
              <w:rPr>
                <w:rFonts w:ascii="Arial" w:hAnsi="Arial" w:cs="Arial"/>
                <w:b/>
                <w:color w:val="000000"/>
                <w:sz w:val="24"/>
                <w:szCs w:val="24"/>
              </w:rPr>
              <w:t>Recovery and Sustainability (R&amp;S)</w:t>
            </w:r>
            <w:r w:rsidR="00B85A9C" w:rsidRPr="00466786">
              <w:rPr>
                <w:rFonts w:ascii="Arial" w:hAnsi="Arial" w:cs="Arial"/>
                <w:b/>
                <w:color w:val="000000"/>
                <w:sz w:val="24"/>
                <w:szCs w:val="24"/>
              </w:rPr>
              <w:t xml:space="preserve"> Board </w:t>
            </w:r>
            <w:r w:rsidR="00F6292E" w:rsidRPr="00466786">
              <w:rPr>
                <w:rFonts w:ascii="Arial" w:hAnsi="Arial" w:cs="Arial"/>
                <w:b/>
                <w:color w:val="000000"/>
                <w:sz w:val="24"/>
                <w:szCs w:val="24"/>
              </w:rPr>
              <w:t>–</w:t>
            </w:r>
            <w:r w:rsidR="00B85A9C" w:rsidRPr="00466786">
              <w:rPr>
                <w:rFonts w:ascii="Arial" w:hAnsi="Arial" w:cs="Arial"/>
                <w:b/>
                <w:color w:val="000000"/>
                <w:sz w:val="24"/>
                <w:szCs w:val="24"/>
              </w:rPr>
              <w:t xml:space="preserve"> </w:t>
            </w:r>
            <w:r w:rsidR="00F6292E" w:rsidRPr="00466786">
              <w:rPr>
                <w:rFonts w:ascii="Arial" w:hAnsi="Arial" w:cs="Arial"/>
                <w:b/>
                <w:color w:val="000000"/>
                <w:sz w:val="24"/>
                <w:szCs w:val="24"/>
              </w:rPr>
              <w:t>Structure &amp; Governance</w:t>
            </w:r>
          </w:p>
          <w:p w14:paraId="60B56642" w14:textId="2EA2E88A" w:rsidR="00466786" w:rsidRPr="00B00A94" w:rsidRDefault="00466786" w:rsidP="00EA5DB2">
            <w:pPr>
              <w:rPr>
                <w:rFonts w:ascii="Arial" w:hAnsi="Arial" w:cs="Arial"/>
                <w:sz w:val="24"/>
                <w:szCs w:val="24"/>
              </w:rPr>
            </w:pPr>
          </w:p>
        </w:tc>
      </w:tr>
      <w:tr w:rsidR="00083FC0" w:rsidRPr="00B00A94" w14:paraId="56B331C4" w14:textId="77777777" w:rsidTr="007D1EA7">
        <w:tc>
          <w:tcPr>
            <w:tcW w:w="2405" w:type="dxa"/>
          </w:tcPr>
          <w:p w14:paraId="49AA8668"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Author</w:t>
            </w:r>
          </w:p>
        </w:tc>
        <w:tc>
          <w:tcPr>
            <w:tcW w:w="8080" w:type="dxa"/>
            <w:gridSpan w:val="5"/>
          </w:tcPr>
          <w:p w14:paraId="0144BEE3" w14:textId="77777777" w:rsidR="00034194" w:rsidRDefault="00F6292E" w:rsidP="004A47CF">
            <w:pPr>
              <w:rPr>
                <w:rFonts w:ascii="Arial" w:hAnsi="Arial" w:cs="Arial"/>
                <w:color w:val="000000"/>
                <w:sz w:val="24"/>
                <w:szCs w:val="24"/>
              </w:rPr>
            </w:pPr>
            <w:r>
              <w:rPr>
                <w:rFonts w:ascii="Arial" w:hAnsi="Arial" w:cs="Arial"/>
                <w:color w:val="000000"/>
                <w:sz w:val="24"/>
                <w:szCs w:val="24"/>
              </w:rPr>
              <w:t>Brian Owens, Recovery &amp; Sustainability Director</w:t>
            </w:r>
          </w:p>
          <w:p w14:paraId="604BCAE2" w14:textId="2A2F738C" w:rsidR="00466786" w:rsidRPr="00B00A94" w:rsidRDefault="00466786" w:rsidP="004A47CF">
            <w:pPr>
              <w:rPr>
                <w:rFonts w:ascii="Arial" w:hAnsi="Arial" w:cs="Arial"/>
                <w:sz w:val="24"/>
                <w:szCs w:val="24"/>
              </w:rPr>
            </w:pPr>
          </w:p>
        </w:tc>
      </w:tr>
      <w:tr w:rsidR="00083FC0" w:rsidRPr="00B00A94" w14:paraId="3A5FA5CA" w14:textId="77777777" w:rsidTr="007D1EA7">
        <w:tc>
          <w:tcPr>
            <w:tcW w:w="2405" w:type="dxa"/>
          </w:tcPr>
          <w:p w14:paraId="33891B19"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Sponsor</w:t>
            </w:r>
          </w:p>
        </w:tc>
        <w:tc>
          <w:tcPr>
            <w:tcW w:w="8080" w:type="dxa"/>
            <w:gridSpan w:val="5"/>
          </w:tcPr>
          <w:p w14:paraId="6D953811" w14:textId="77777777" w:rsidR="00466786" w:rsidRDefault="00BE215F" w:rsidP="00BE215F">
            <w:pPr>
              <w:rPr>
                <w:rFonts w:ascii="Arial" w:hAnsi="Arial" w:cs="Arial"/>
                <w:color w:val="000000"/>
                <w:sz w:val="24"/>
                <w:szCs w:val="24"/>
              </w:rPr>
            </w:pPr>
            <w:r w:rsidRPr="00B00A94">
              <w:rPr>
                <w:rFonts w:ascii="Arial" w:hAnsi="Arial" w:cs="Arial"/>
                <w:color w:val="000000"/>
                <w:sz w:val="24"/>
                <w:szCs w:val="24"/>
              </w:rPr>
              <w:t xml:space="preserve">Darren Griffiths, </w:t>
            </w:r>
            <w:r w:rsidR="004D756D" w:rsidRPr="00B00A94">
              <w:rPr>
                <w:rFonts w:ascii="Arial" w:hAnsi="Arial" w:cs="Arial"/>
                <w:color w:val="000000"/>
                <w:sz w:val="24"/>
                <w:szCs w:val="24"/>
              </w:rPr>
              <w:t>Executive</w:t>
            </w:r>
            <w:r w:rsidR="00571F86" w:rsidRPr="00B00A94">
              <w:rPr>
                <w:rFonts w:ascii="Arial" w:hAnsi="Arial" w:cs="Arial"/>
                <w:color w:val="000000"/>
                <w:sz w:val="24"/>
                <w:szCs w:val="24"/>
              </w:rPr>
              <w:t xml:space="preserve"> </w:t>
            </w:r>
            <w:r w:rsidRPr="00B00A94">
              <w:rPr>
                <w:rFonts w:ascii="Arial" w:hAnsi="Arial" w:cs="Arial"/>
                <w:color w:val="000000"/>
                <w:sz w:val="24"/>
                <w:szCs w:val="24"/>
              </w:rPr>
              <w:t>Director of Finance</w:t>
            </w:r>
            <w:r w:rsidR="00E65BEB" w:rsidRPr="00B00A94">
              <w:rPr>
                <w:rFonts w:ascii="Arial" w:hAnsi="Arial" w:cs="Arial"/>
                <w:color w:val="000000"/>
                <w:sz w:val="24"/>
                <w:szCs w:val="24"/>
              </w:rPr>
              <w:t xml:space="preserve"> and Performance</w:t>
            </w:r>
          </w:p>
          <w:p w14:paraId="2DE16154" w14:textId="455BCB5B" w:rsidR="00034194" w:rsidRPr="00B00A94" w:rsidRDefault="00E65BEB" w:rsidP="00BE215F">
            <w:pPr>
              <w:rPr>
                <w:rFonts w:ascii="Arial" w:hAnsi="Arial" w:cs="Arial"/>
                <w:sz w:val="24"/>
                <w:szCs w:val="24"/>
              </w:rPr>
            </w:pPr>
            <w:r w:rsidRPr="00B00A94">
              <w:rPr>
                <w:rFonts w:ascii="Arial" w:hAnsi="Arial" w:cs="Arial"/>
                <w:color w:val="000000"/>
                <w:sz w:val="24"/>
                <w:szCs w:val="24"/>
              </w:rPr>
              <w:t xml:space="preserve"> </w:t>
            </w:r>
          </w:p>
        </w:tc>
      </w:tr>
      <w:tr w:rsidR="00083FC0" w:rsidRPr="00B00A94" w14:paraId="0A9B91BB" w14:textId="77777777" w:rsidTr="007D1EA7">
        <w:tc>
          <w:tcPr>
            <w:tcW w:w="2405" w:type="dxa"/>
          </w:tcPr>
          <w:p w14:paraId="0267FACC" w14:textId="77777777" w:rsidR="005D1652" w:rsidRPr="00B00A94" w:rsidRDefault="005D1652" w:rsidP="00FA0CA9">
            <w:pPr>
              <w:rPr>
                <w:rFonts w:ascii="Arial" w:hAnsi="Arial" w:cs="Arial"/>
                <w:b/>
                <w:sz w:val="24"/>
                <w:szCs w:val="24"/>
              </w:rPr>
            </w:pPr>
            <w:r w:rsidRPr="00B00A94">
              <w:rPr>
                <w:rFonts w:ascii="Arial" w:hAnsi="Arial" w:cs="Arial"/>
                <w:b/>
                <w:sz w:val="24"/>
                <w:szCs w:val="24"/>
              </w:rPr>
              <w:t>Presented by</w:t>
            </w:r>
          </w:p>
        </w:tc>
        <w:tc>
          <w:tcPr>
            <w:tcW w:w="8080" w:type="dxa"/>
            <w:gridSpan w:val="5"/>
          </w:tcPr>
          <w:p w14:paraId="3B2F8D3B" w14:textId="77777777" w:rsidR="00402963" w:rsidRDefault="00F6292E" w:rsidP="00F6292E">
            <w:pPr>
              <w:rPr>
                <w:rFonts w:ascii="Arial" w:hAnsi="Arial" w:cs="Arial"/>
                <w:color w:val="000000"/>
                <w:sz w:val="24"/>
                <w:szCs w:val="24"/>
              </w:rPr>
            </w:pPr>
            <w:r w:rsidRPr="00B00A94">
              <w:rPr>
                <w:rFonts w:ascii="Arial" w:hAnsi="Arial" w:cs="Arial"/>
                <w:color w:val="000000"/>
                <w:sz w:val="24"/>
                <w:szCs w:val="24"/>
              </w:rPr>
              <w:t>Darren Griffiths, Executive Director of Finance and Performance</w:t>
            </w:r>
          </w:p>
          <w:p w14:paraId="126011E7" w14:textId="39807785" w:rsidR="00466786" w:rsidRPr="00B00A94" w:rsidRDefault="00466786" w:rsidP="00F6292E">
            <w:pPr>
              <w:rPr>
                <w:rFonts w:ascii="Arial" w:hAnsi="Arial" w:cs="Arial"/>
                <w:sz w:val="24"/>
                <w:szCs w:val="24"/>
              </w:rPr>
            </w:pPr>
          </w:p>
        </w:tc>
      </w:tr>
      <w:tr w:rsidR="00083FC0" w:rsidRPr="00B00A94" w14:paraId="421D6FE3" w14:textId="77777777" w:rsidTr="007D1EA7">
        <w:tc>
          <w:tcPr>
            <w:tcW w:w="2405" w:type="dxa"/>
          </w:tcPr>
          <w:p w14:paraId="0D325900" w14:textId="77777777" w:rsidR="00BC241D" w:rsidRPr="00B00A94" w:rsidRDefault="00BC241D" w:rsidP="00FA0CA9">
            <w:pPr>
              <w:rPr>
                <w:rFonts w:ascii="Arial" w:hAnsi="Arial" w:cs="Arial"/>
                <w:b/>
                <w:sz w:val="24"/>
                <w:szCs w:val="24"/>
              </w:rPr>
            </w:pPr>
            <w:r w:rsidRPr="00B00A94">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00A94" w:rsidRDefault="00930B83" w:rsidP="00570505">
                <w:pPr>
                  <w:ind w:left="104"/>
                  <w:rPr>
                    <w:rFonts w:ascii="Arial" w:hAnsi="Arial" w:cs="Arial"/>
                    <w:sz w:val="24"/>
                    <w:szCs w:val="24"/>
                  </w:rPr>
                </w:pPr>
                <w:r w:rsidRPr="00B00A94">
                  <w:rPr>
                    <w:rFonts w:ascii="Arial" w:hAnsi="Arial" w:cs="Arial"/>
                    <w:sz w:val="24"/>
                    <w:szCs w:val="24"/>
                  </w:rPr>
                  <w:t>Open</w:t>
                </w:r>
              </w:p>
            </w:sdtContent>
          </w:sdt>
        </w:tc>
      </w:tr>
      <w:tr w:rsidR="00083FC0" w:rsidRPr="00B00A94" w14:paraId="39FEFCDA" w14:textId="77777777" w:rsidTr="007D1EA7">
        <w:tc>
          <w:tcPr>
            <w:tcW w:w="2405" w:type="dxa"/>
          </w:tcPr>
          <w:p w14:paraId="7E5A2F5A" w14:textId="77777777" w:rsidR="00034194" w:rsidRPr="00B00A94" w:rsidRDefault="00034194" w:rsidP="00FA0CA9">
            <w:pPr>
              <w:rPr>
                <w:rFonts w:ascii="Arial" w:hAnsi="Arial" w:cs="Arial"/>
                <w:b/>
                <w:sz w:val="24"/>
                <w:szCs w:val="24"/>
              </w:rPr>
            </w:pPr>
            <w:r w:rsidRPr="00B00A94">
              <w:rPr>
                <w:rFonts w:ascii="Arial" w:hAnsi="Arial" w:cs="Arial"/>
                <w:b/>
                <w:sz w:val="24"/>
                <w:szCs w:val="24"/>
              </w:rPr>
              <w:t>Purpose of the Report</w:t>
            </w:r>
          </w:p>
        </w:tc>
        <w:tc>
          <w:tcPr>
            <w:tcW w:w="8080" w:type="dxa"/>
            <w:gridSpan w:val="5"/>
          </w:tcPr>
          <w:p w14:paraId="64D7925E" w14:textId="12FD54F9" w:rsidR="0080513A" w:rsidRPr="00B00A94" w:rsidRDefault="00BE215F" w:rsidP="00D80290">
            <w:pPr>
              <w:ind w:right="57"/>
              <w:jc w:val="both"/>
              <w:rPr>
                <w:rFonts w:ascii="Arial" w:hAnsi="Arial" w:cs="Arial"/>
                <w:color w:val="000000"/>
                <w:sz w:val="24"/>
                <w:szCs w:val="24"/>
              </w:rPr>
            </w:pPr>
            <w:r w:rsidRPr="00B00A94">
              <w:rPr>
                <w:rFonts w:ascii="Arial" w:hAnsi="Arial" w:cs="Arial"/>
                <w:color w:val="000000"/>
                <w:sz w:val="24"/>
                <w:szCs w:val="24"/>
              </w:rPr>
              <w:t xml:space="preserve">The report advises </w:t>
            </w:r>
            <w:r w:rsidR="00E00131" w:rsidRPr="00B00A94">
              <w:rPr>
                <w:rFonts w:ascii="Arial" w:hAnsi="Arial" w:cs="Arial"/>
                <w:color w:val="000000"/>
                <w:sz w:val="24"/>
                <w:szCs w:val="24"/>
              </w:rPr>
              <w:t xml:space="preserve">the </w:t>
            </w:r>
            <w:r w:rsidR="00F6292E">
              <w:rPr>
                <w:rFonts w:ascii="Arial" w:hAnsi="Arial" w:cs="Arial"/>
                <w:color w:val="000000"/>
                <w:sz w:val="24"/>
                <w:szCs w:val="24"/>
              </w:rPr>
              <w:t xml:space="preserve">Audit Committee of the </w:t>
            </w:r>
            <w:r w:rsidRPr="00B00A94">
              <w:rPr>
                <w:rFonts w:ascii="Arial" w:hAnsi="Arial" w:cs="Arial"/>
                <w:color w:val="000000"/>
                <w:sz w:val="24"/>
                <w:szCs w:val="24"/>
              </w:rPr>
              <w:t xml:space="preserve">Health Board </w:t>
            </w:r>
            <w:r w:rsidR="00E00131" w:rsidRPr="00B00A94">
              <w:rPr>
                <w:rFonts w:ascii="Arial" w:hAnsi="Arial" w:cs="Arial"/>
                <w:color w:val="000000"/>
                <w:sz w:val="24"/>
                <w:szCs w:val="24"/>
              </w:rPr>
              <w:t xml:space="preserve">on the </w:t>
            </w:r>
            <w:r w:rsidR="00C07584">
              <w:rPr>
                <w:rFonts w:ascii="Arial" w:hAnsi="Arial" w:cs="Arial"/>
                <w:color w:val="000000"/>
                <w:sz w:val="24"/>
                <w:szCs w:val="24"/>
              </w:rPr>
              <w:t>structure and governance underpinning the Recovery &amp; Sustainability (R&amp;S) Programme</w:t>
            </w:r>
            <w:r w:rsidR="00331279" w:rsidRPr="00B00A94">
              <w:rPr>
                <w:rFonts w:ascii="Arial" w:hAnsi="Arial" w:cs="Arial"/>
                <w:color w:val="000000"/>
                <w:sz w:val="24"/>
                <w:szCs w:val="24"/>
              </w:rPr>
              <w:t xml:space="preserve">. </w:t>
            </w:r>
          </w:p>
          <w:p w14:paraId="3D1717F6" w14:textId="77777777" w:rsidR="00034194" w:rsidRPr="00B00A94" w:rsidRDefault="00034194" w:rsidP="00334164">
            <w:pPr>
              <w:ind w:right="57"/>
              <w:rPr>
                <w:rFonts w:ascii="Arial" w:hAnsi="Arial" w:cs="Arial"/>
                <w:sz w:val="24"/>
                <w:szCs w:val="24"/>
                <w:highlight w:val="yellow"/>
              </w:rPr>
            </w:pPr>
          </w:p>
        </w:tc>
      </w:tr>
      <w:tr w:rsidR="00083FC0" w:rsidRPr="00B00A94" w14:paraId="45FF5FE6" w14:textId="77777777" w:rsidTr="007D1EA7">
        <w:tc>
          <w:tcPr>
            <w:tcW w:w="2405" w:type="dxa"/>
          </w:tcPr>
          <w:p w14:paraId="063711CA" w14:textId="77777777" w:rsidR="00034194" w:rsidRPr="00B00A94" w:rsidRDefault="00034194" w:rsidP="00FA0CA9">
            <w:pPr>
              <w:rPr>
                <w:rFonts w:ascii="Arial" w:hAnsi="Arial" w:cs="Arial"/>
                <w:b/>
                <w:sz w:val="24"/>
                <w:szCs w:val="24"/>
              </w:rPr>
            </w:pPr>
            <w:r w:rsidRPr="00B00A94">
              <w:rPr>
                <w:rFonts w:ascii="Arial" w:hAnsi="Arial" w:cs="Arial"/>
                <w:b/>
                <w:sz w:val="24"/>
                <w:szCs w:val="24"/>
              </w:rPr>
              <w:t>Key Issues</w:t>
            </w:r>
          </w:p>
          <w:p w14:paraId="09B216A7" w14:textId="77777777" w:rsidR="00034194" w:rsidRPr="00B00A94" w:rsidRDefault="00034194" w:rsidP="00FA0CA9">
            <w:pPr>
              <w:rPr>
                <w:rFonts w:ascii="Arial" w:hAnsi="Arial" w:cs="Arial"/>
                <w:b/>
                <w:sz w:val="24"/>
                <w:szCs w:val="24"/>
              </w:rPr>
            </w:pPr>
          </w:p>
          <w:p w14:paraId="101BB4DA" w14:textId="77777777" w:rsidR="00034194" w:rsidRPr="00B00A94" w:rsidRDefault="00034194" w:rsidP="00FA0CA9">
            <w:pPr>
              <w:rPr>
                <w:rFonts w:ascii="Arial" w:hAnsi="Arial" w:cs="Arial"/>
                <w:b/>
                <w:sz w:val="24"/>
                <w:szCs w:val="24"/>
              </w:rPr>
            </w:pPr>
          </w:p>
          <w:p w14:paraId="11F5BACF" w14:textId="77777777" w:rsidR="00034194" w:rsidRPr="00B00A94" w:rsidRDefault="00034194" w:rsidP="00FA0CA9">
            <w:pPr>
              <w:rPr>
                <w:rFonts w:ascii="Arial" w:hAnsi="Arial" w:cs="Arial"/>
                <w:b/>
                <w:sz w:val="24"/>
                <w:szCs w:val="24"/>
              </w:rPr>
            </w:pPr>
          </w:p>
        </w:tc>
        <w:tc>
          <w:tcPr>
            <w:tcW w:w="8080" w:type="dxa"/>
            <w:gridSpan w:val="5"/>
          </w:tcPr>
          <w:p w14:paraId="0F09E9B8" w14:textId="77777777" w:rsidR="003109C7" w:rsidRDefault="00BE215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invites the </w:t>
            </w:r>
            <w:r w:rsidR="00C07584">
              <w:rPr>
                <w:rFonts w:ascii="Arial" w:hAnsi="Arial" w:cs="Arial"/>
                <w:color w:val="000000"/>
                <w:sz w:val="24"/>
                <w:szCs w:val="24"/>
              </w:rPr>
              <w:t xml:space="preserve">Audit Committee </w:t>
            </w:r>
            <w:r w:rsidRPr="00B00A94">
              <w:rPr>
                <w:rFonts w:ascii="Arial" w:hAnsi="Arial" w:cs="Arial"/>
                <w:color w:val="000000"/>
                <w:sz w:val="24"/>
                <w:szCs w:val="24"/>
              </w:rPr>
              <w:t xml:space="preserve">to note the </w:t>
            </w:r>
            <w:r w:rsidR="00FF60C3">
              <w:rPr>
                <w:rFonts w:ascii="Arial" w:hAnsi="Arial" w:cs="Arial"/>
                <w:color w:val="000000"/>
                <w:sz w:val="24"/>
                <w:szCs w:val="24"/>
              </w:rPr>
              <w:t>governance</w:t>
            </w:r>
            <w:r w:rsidR="00484EAE">
              <w:rPr>
                <w:rFonts w:ascii="Arial" w:hAnsi="Arial" w:cs="Arial"/>
                <w:color w:val="000000"/>
                <w:sz w:val="24"/>
                <w:szCs w:val="24"/>
              </w:rPr>
              <w:t xml:space="preserve"> and reporting</w:t>
            </w:r>
            <w:r w:rsidR="00FF60C3">
              <w:rPr>
                <w:rFonts w:ascii="Arial" w:hAnsi="Arial" w:cs="Arial"/>
                <w:color w:val="000000"/>
                <w:sz w:val="24"/>
                <w:szCs w:val="24"/>
              </w:rPr>
              <w:t xml:space="preserve"> oversight of </w:t>
            </w:r>
            <w:r w:rsidR="00F041E6">
              <w:rPr>
                <w:rFonts w:ascii="Arial" w:hAnsi="Arial" w:cs="Arial"/>
                <w:color w:val="000000"/>
                <w:sz w:val="24"/>
                <w:szCs w:val="24"/>
              </w:rPr>
              <w:t>Recovery &amp; Sustainability (R&amp;S) Programme</w:t>
            </w:r>
            <w:r w:rsidR="003E2F3A">
              <w:rPr>
                <w:rFonts w:ascii="Arial" w:hAnsi="Arial" w:cs="Arial"/>
                <w:color w:val="000000"/>
                <w:sz w:val="24"/>
                <w:szCs w:val="24"/>
              </w:rPr>
              <w:t xml:space="preserve">. </w:t>
            </w:r>
          </w:p>
          <w:p w14:paraId="6B1C2CC0" w14:textId="77777777" w:rsidR="003109C7" w:rsidRDefault="003109C7" w:rsidP="00BE215F">
            <w:pPr>
              <w:autoSpaceDE w:val="0"/>
              <w:autoSpaceDN w:val="0"/>
              <w:adjustRightInd w:val="0"/>
              <w:jc w:val="both"/>
              <w:rPr>
                <w:rFonts w:ascii="Arial" w:hAnsi="Arial" w:cs="Arial"/>
                <w:color w:val="000000"/>
                <w:sz w:val="24"/>
                <w:szCs w:val="24"/>
              </w:rPr>
            </w:pPr>
          </w:p>
          <w:p w14:paraId="4B264836" w14:textId="0A57F344" w:rsidR="00D850AC"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includes a </w:t>
            </w:r>
            <w:proofErr w:type="gramStart"/>
            <w:r w:rsidR="00484EAE">
              <w:rPr>
                <w:rFonts w:ascii="Arial" w:hAnsi="Arial" w:cs="Arial"/>
                <w:color w:val="000000"/>
                <w:sz w:val="24"/>
                <w:szCs w:val="24"/>
              </w:rPr>
              <w:t>high level</w:t>
            </w:r>
            <w:proofErr w:type="gramEnd"/>
            <w:r w:rsidR="00484EAE">
              <w:rPr>
                <w:rFonts w:ascii="Arial" w:hAnsi="Arial" w:cs="Arial"/>
                <w:color w:val="000000"/>
                <w:sz w:val="24"/>
                <w:szCs w:val="24"/>
              </w:rPr>
              <w:t xml:space="preserve"> </w:t>
            </w:r>
            <w:r w:rsidRPr="00B00A94">
              <w:rPr>
                <w:rFonts w:ascii="Arial" w:hAnsi="Arial" w:cs="Arial"/>
                <w:color w:val="000000"/>
                <w:sz w:val="24"/>
                <w:szCs w:val="24"/>
              </w:rPr>
              <w:t xml:space="preserve">summary </w:t>
            </w:r>
            <w:r w:rsidR="003E2F3A">
              <w:rPr>
                <w:rFonts w:ascii="Arial" w:hAnsi="Arial" w:cs="Arial"/>
                <w:color w:val="000000"/>
                <w:sz w:val="24"/>
                <w:szCs w:val="24"/>
              </w:rPr>
              <w:t>work programme</w:t>
            </w:r>
            <w:r w:rsidR="00484EAE">
              <w:rPr>
                <w:rFonts w:ascii="Arial" w:hAnsi="Arial" w:cs="Arial"/>
                <w:color w:val="000000"/>
                <w:sz w:val="24"/>
                <w:szCs w:val="24"/>
              </w:rPr>
              <w:t xml:space="preserve"> and breaks this into </w:t>
            </w:r>
            <w:r w:rsidR="003E2F3A">
              <w:rPr>
                <w:rFonts w:ascii="Arial" w:hAnsi="Arial" w:cs="Arial"/>
                <w:color w:val="000000"/>
                <w:sz w:val="24"/>
                <w:szCs w:val="24"/>
              </w:rPr>
              <w:t xml:space="preserve">its three </w:t>
            </w:r>
            <w:r w:rsidR="00B900DE">
              <w:rPr>
                <w:rFonts w:ascii="Arial" w:hAnsi="Arial" w:cs="Arial"/>
                <w:color w:val="000000"/>
                <w:sz w:val="24"/>
                <w:szCs w:val="24"/>
              </w:rPr>
              <w:t>component parts</w:t>
            </w:r>
            <w:r w:rsidRPr="00B00A94">
              <w:rPr>
                <w:rFonts w:ascii="Arial" w:hAnsi="Arial" w:cs="Arial"/>
                <w:color w:val="000000"/>
                <w:sz w:val="24"/>
                <w:szCs w:val="24"/>
              </w:rPr>
              <w:t>.</w:t>
            </w:r>
          </w:p>
          <w:p w14:paraId="0621B899" w14:textId="622F3D7F" w:rsidR="0077476F" w:rsidRPr="00B00A94" w:rsidRDefault="0077476F" w:rsidP="00BE215F">
            <w:pPr>
              <w:autoSpaceDE w:val="0"/>
              <w:autoSpaceDN w:val="0"/>
              <w:adjustRightInd w:val="0"/>
              <w:jc w:val="both"/>
              <w:rPr>
                <w:rFonts w:ascii="Arial" w:hAnsi="Arial" w:cs="Arial"/>
                <w:color w:val="000000"/>
                <w:sz w:val="24"/>
                <w:szCs w:val="24"/>
              </w:rPr>
            </w:pPr>
          </w:p>
          <w:p w14:paraId="7849E5BC" w14:textId="77777777" w:rsidR="00394420" w:rsidRPr="00B00A94" w:rsidRDefault="00394420" w:rsidP="00B900DE">
            <w:pPr>
              <w:autoSpaceDE w:val="0"/>
              <w:autoSpaceDN w:val="0"/>
              <w:adjustRightInd w:val="0"/>
              <w:jc w:val="both"/>
              <w:rPr>
                <w:rFonts w:ascii="Arial" w:hAnsi="Arial" w:cs="Arial"/>
                <w:sz w:val="24"/>
                <w:szCs w:val="24"/>
              </w:rPr>
            </w:pPr>
          </w:p>
        </w:tc>
      </w:tr>
      <w:tr w:rsidR="00083FC0" w:rsidRPr="00B00A94" w14:paraId="42D21200" w14:textId="77777777" w:rsidTr="007D1EA7">
        <w:trPr>
          <w:trHeight w:val="97"/>
        </w:trPr>
        <w:tc>
          <w:tcPr>
            <w:tcW w:w="2405" w:type="dxa"/>
            <w:vMerge w:val="restart"/>
          </w:tcPr>
          <w:p w14:paraId="710EC51B" w14:textId="77777777" w:rsidR="0020539A" w:rsidRPr="00B00A94" w:rsidRDefault="0020539A" w:rsidP="00FA0CA9">
            <w:pPr>
              <w:rPr>
                <w:rFonts w:ascii="Arial" w:hAnsi="Arial" w:cs="Arial"/>
                <w:b/>
                <w:sz w:val="24"/>
                <w:szCs w:val="24"/>
              </w:rPr>
            </w:pPr>
            <w:r w:rsidRPr="00B00A94">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00A94" w:rsidRDefault="0020539A" w:rsidP="00FA0CA9">
            <w:pPr>
              <w:rPr>
                <w:rFonts w:ascii="Arial" w:hAnsi="Arial" w:cs="Arial"/>
                <w:b/>
                <w:sz w:val="24"/>
                <w:szCs w:val="24"/>
              </w:rPr>
            </w:pPr>
            <w:r w:rsidRPr="00B00A94">
              <w:rPr>
                <w:rFonts w:ascii="Arial" w:hAnsi="Arial" w:cs="Arial"/>
                <w:b/>
                <w:sz w:val="24"/>
                <w:szCs w:val="24"/>
              </w:rPr>
              <w:t>Information</w:t>
            </w:r>
          </w:p>
        </w:tc>
        <w:tc>
          <w:tcPr>
            <w:tcW w:w="1723" w:type="dxa"/>
            <w:shd w:val="clear" w:color="auto" w:fill="D5DCE4" w:themeFill="text2" w:themeFillTint="33"/>
          </w:tcPr>
          <w:p w14:paraId="1D867FA2" w14:textId="77777777" w:rsidR="0020539A" w:rsidRPr="00B00A94" w:rsidRDefault="0020539A" w:rsidP="00FA0CA9">
            <w:pPr>
              <w:rPr>
                <w:rFonts w:ascii="Arial" w:hAnsi="Arial" w:cs="Arial"/>
                <w:b/>
                <w:sz w:val="24"/>
                <w:szCs w:val="24"/>
              </w:rPr>
            </w:pPr>
            <w:r w:rsidRPr="00B00A94">
              <w:rPr>
                <w:rFonts w:ascii="Arial" w:hAnsi="Arial" w:cs="Arial"/>
                <w:b/>
                <w:sz w:val="24"/>
                <w:szCs w:val="24"/>
              </w:rPr>
              <w:t>Discussion</w:t>
            </w:r>
          </w:p>
        </w:tc>
        <w:tc>
          <w:tcPr>
            <w:tcW w:w="1661" w:type="dxa"/>
            <w:shd w:val="clear" w:color="auto" w:fill="D5DCE4" w:themeFill="text2" w:themeFillTint="33"/>
          </w:tcPr>
          <w:p w14:paraId="4BDB1FF3" w14:textId="77777777" w:rsidR="0020539A" w:rsidRPr="00B00A94" w:rsidRDefault="0020539A" w:rsidP="00FA0CA9">
            <w:pPr>
              <w:rPr>
                <w:rFonts w:ascii="Arial" w:hAnsi="Arial" w:cs="Arial"/>
                <w:b/>
                <w:sz w:val="24"/>
                <w:szCs w:val="24"/>
              </w:rPr>
            </w:pPr>
            <w:r w:rsidRPr="00B00A94">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00A94" w:rsidRDefault="0020539A" w:rsidP="00FA0CA9">
            <w:pPr>
              <w:rPr>
                <w:rFonts w:ascii="Arial" w:hAnsi="Arial" w:cs="Arial"/>
                <w:b/>
                <w:sz w:val="24"/>
                <w:szCs w:val="24"/>
              </w:rPr>
            </w:pPr>
            <w:r w:rsidRPr="00B00A94">
              <w:rPr>
                <w:rFonts w:ascii="Arial" w:hAnsi="Arial" w:cs="Arial"/>
                <w:b/>
                <w:sz w:val="24"/>
                <w:szCs w:val="24"/>
              </w:rPr>
              <w:t>Approval</w:t>
            </w:r>
          </w:p>
        </w:tc>
      </w:tr>
      <w:tr w:rsidR="00083FC0" w:rsidRPr="00B00A94" w14:paraId="367E812D" w14:textId="77777777" w:rsidTr="007D1EA7">
        <w:trPr>
          <w:trHeight w:val="96"/>
        </w:trPr>
        <w:tc>
          <w:tcPr>
            <w:tcW w:w="2405" w:type="dxa"/>
            <w:vMerge/>
          </w:tcPr>
          <w:p w14:paraId="10096557" w14:textId="77777777" w:rsidR="0020539A" w:rsidRPr="00B00A94"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00A94" w:rsidRDefault="00133EA1"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tr>
      <w:tr w:rsidR="00083FC0" w:rsidRPr="00B00A94" w14:paraId="0684A594" w14:textId="77777777" w:rsidTr="007D1EA7">
        <w:tc>
          <w:tcPr>
            <w:tcW w:w="2405" w:type="dxa"/>
          </w:tcPr>
          <w:p w14:paraId="2E2E7B55" w14:textId="77777777" w:rsidR="0020539A" w:rsidRPr="00B00A94" w:rsidRDefault="0020539A" w:rsidP="00144A23">
            <w:pPr>
              <w:rPr>
                <w:rFonts w:ascii="Arial" w:hAnsi="Arial" w:cs="Arial"/>
                <w:b/>
                <w:sz w:val="24"/>
                <w:szCs w:val="24"/>
              </w:rPr>
            </w:pPr>
            <w:r w:rsidRPr="00B00A94">
              <w:rPr>
                <w:rFonts w:ascii="Arial" w:hAnsi="Arial" w:cs="Arial"/>
                <w:b/>
                <w:sz w:val="24"/>
                <w:szCs w:val="24"/>
              </w:rPr>
              <w:t>Recommendations</w:t>
            </w:r>
          </w:p>
          <w:p w14:paraId="483E3981" w14:textId="77777777" w:rsidR="0020539A" w:rsidRPr="00B00A94" w:rsidRDefault="0020539A" w:rsidP="00FA0CA9">
            <w:pPr>
              <w:rPr>
                <w:rFonts w:ascii="Arial" w:hAnsi="Arial" w:cs="Arial"/>
                <w:b/>
                <w:sz w:val="24"/>
                <w:szCs w:val="24"/>
              </w:rPr>
            </w:pPr>
          </w:p>
        </w:tc>
        <w:tc>
          <w:tcPr>
            <w:tcW w:w="8080" w:type="dxa"/>
            <w:gridSpan w:val="5"/>
          </w:tcPr>
          <w:p w14:paraId="1630EA99" w14:textId="346ACC16" w:rsidR="004371B3" w:rsidRPr="005D150C" w:rsidRDefault="004371B3" w:rsidP="004371B3">
            <w:pPr>
              <w:keepLines/>
              <w:ind w:right="138"/>
              <w:jc w:val="both"/>
              <w:rPr>
                <w:rFonts w:ascii="Arial" w:eastAsia="Times New Roman" w:hAnsi="Arial" w:cs="Arial"/>
                <w:sz w:val="24"/>
                <w:szCs w:val="24"/>
                <w:lang w:eastAsia="en-GB"/>
              </w:rPr>
            </w:pPr>
            <w:bookmarkStart w:id="0" w:name="_Hlk174635328"/>
            <w:r w:rsidRPr="005D150C">
              <w:rPr>
                <w:rFonts w:ascii="Arial" w:eastAsia="Times New Roman" w:hAnsi="Arial" w:cs="Arial"/>
                <w:sz w:val="24"/>
                <w:szCs w:val="24"/>
                <w:lang w:eastAsia="en-GB"/>
              </w:rPr>
              <w:t>Members are asked to:</w:t>
            </w:r>
          </w:p>
          <w:p w14:paraId="1102988C" w14:textId="7569A743" w:rsidR="0077476F" w:rsidRPr="00730A48"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5D150C">
              <w:rPr>
                <w:rFonts w:ascii="Arial" w:hAnsi="Arial" w:cs="Arial"/>
                <w:b/>
                <w:caps/>
                <w:sz w:val="24"/>
                <w:szCs w:val="24"/>
              </w:rPr>
              <w:t xml:space="preserve">Consider </w:t>
            </w:r>
            <w:r w:rsidRPr="005D150C">
              <w:rPr>
                <w:rFonts w:ascii="Arial" w:hAnsi="Arial" w:cs="Arial"/>
                <w:sz w:val="24"/>
                <w:szCs w:val="24"/>
              </w:rPr>
              <w:t xml:space="preserve">and comment upon the </w:t>
            </w:r>
            <w:r w:rsidR="00730A48">
              <w:rPr>
                <w:rFonts w:ascii="Arial" w:hAnsi="Arial" w:cs="Arial"/>
                <w:sz w:val="24"/>
                <w:szCs w:val="24"/>
              </w:rPr>
              <w:t>structure and governance underpinning the R&amp;S Programme</w:t>
            </w:r>
            <w:r w:rsidRPr="005D150C">
              <w:rPr>
                <w:rFonts w:ascii="Arial" w:hAnsi="Arial" w:cs="Arial"/>
                <w:sz w:val="24"/>
                <w:szCs w:val="24"/>
              </w:rPr>
              <w:t>.</w:t>
            </w:r>
          </w:p>
          <w:p w14:paraId="67C245CA" w14:textId="4C47450D" w:rsidR="0066279F" w:rsidRPr="008848E7" w:rsidRDefault="00730A48" w:rsidP="00BB4E8C">
            <w:pPr>
              <w:pStyle w:val="ListParagraph"/>
              <w:keepLines/>
              <w:numPr>
                <w:ilvl w:val="0"/>
                <w:numId w:val="3"/>
              </w:numPr>
              <w:ind w:left="216" w:right="57" w:hanging="216"/>
              <w:jc w:val="both"/>
              <w:rPr>
                <w:rFonts w:ascii="Arial" w:hAnsi="Arial" w:cs="Arial"/>
                <w:sz w:val="24"/>
                <w:szCs w:val="24"/>
              </w:rPr>
            </w:pPr>
            <w:r>
              <w:rPr>
                <w:rFonts w:ascii="Arial" w:eastAsia="Times New Roman" w:hAnsi="Arial" w:cs="Arial"/>
                <w:b/>
                <w:sz w:val="24"/>
                <w:szCs w:val="24"/>
                <w:lang w:eastAsia="en-GB"/>
              </w:rPr>
              <w:t xml:space="preserve">TAKE ASSURANCE </w:t>
            </w:r>
            <w:r w:rsidR="001361A6">
              <w:rPr>
                <w:rFonts w:ascii="Arial" w:eastAsia="Times New Roman" w:hAnsi="Arial" w:cs="Arial"/>
                <w:sz w:val="24"/>
                <w:szCs w:val="24"/>
                <w:lang w:eastAsia="en-GB"/>
              </w:rPr>
              <w:t xml:space="preserve">from the work programme </w:t>
            </w:r>
            <w:r w:rsidR="005E45DA">
              <w:rPr>
                <w:rFonts w:ascii="Arial" w:eastAsia="Times New Roman" w:hAnsi="Arial" w:cs="Arial"/>
                <w:sz w:val="24"/>
                <w:szCs w:val="24"/>
                <w:lang w:eastAsia="en-GB"/>
              </w:rPr>
              <w:t xml:space="preserve">to address the </w:t>
            </w:r>
            <w:r w:rsidR="008848E7">
              <w:rPr>
                <w:rFonts w:ascii="Arial" w:eastAsia="Times New Roman" w:hAnsi="Arial" w:cs="Arial"/>
                <w:sz w:val="24"/>
                <w:szCs w:val="24"/>
                <w:lang w:eastAsia="en-GB"/>
              </w:rPr>
              <w:t>immediate</w:t>
            </w:r>
            <w:r w:rsidR="005E45DA">
              <w:rPr>
                <w:rFonts w:ascii="Arial" w:eastAsia="Times New Roman" w:hAnsi="Arial" w:cs="Arial"/>
                <w:sz w:val="24"/>
                <w:szCs w:val="24"/>
                <w:lang w:eastAsia="en-GB"/>
              </w:rPr>
              <w:t xml:space="preserve"> financial </w:t>
            </w:r>
            <w:r w:rsidR="008848E7">
              <w:rPr>
                <w:rFonts w:ascii="Arial" w:eastAsia="Times New Roman" w:hAnsi="Arial" w:cs="Arial"/>
                <w:sz w:val="24"/>
                <w:szCs w:val="24"/>
                <w:lang w:eastAsia="en-GB"/>
              </w:rPr>
              <w:t>challenges</w:t>
            </w:r>
            <w:r w:rsidR="005E45DA">
              <w:rPr>
                <w:rFonts w:ascii="Arial" w:eastAsia="Times New Roman" w:hAnsi="Arial" w:cs="Arial"/>
                <w:sz w:val="24"/>
                <w:szCs w:val="24"/>
                <w:lang w:eastAsia="en-GB"/>
              </w:rPr>
              <w:t xml:space="preserve"> to deliver 2024/25 plan and to address over </w:t>
            </w:r>
            <w:r w:rsidR="006A5B31">
              <w:rPr>
                <w:rFonts w:ascii="Arial" w:eastAsia="Times New Roman" w:hAnsi="Arial" w:cs="Arial"/>
                <w:sz w:val="24"/>
                <w:szCs w:val="24"/>
                <w:lang w:eastAsia="en-GB"/>
              </w:rPr>
              <w:t xml:space="preserve">medium term </w:t>
            </w:r>
            <w:r w:rsidR="005E45DA">
              <w:rPr>
                <w:rFonts w:ascii="Arial" w:eastAsia="Times New Roman" w:hAnsi="Arial" w:cs="Arial"/>
                <w:sz w:val="24"/>
                <w:szCs w:val="24"/>
                <w:lang w:eastAsia="en-GB"/>
              </w:rPr>
              <w:t>the</w:t>
            </w:r>
            <w:r w:rsidR="006A5B31">
              <w:rPr>
                <w:rFonts w:ascii="Arial" w:eastAsia="Times New Roman" w:hAnsi="Arial" w:cs="Arial"/>
                <w:sz w:val="24"/>
                <w:szCs w:val="24"/>
                <w:lang w:eastAsia="en-GB"/>
              </w:rPr>
              <w:t xml:space="preserve"> mechanism</w:t>
            </w:r>
            <w:r w:rsidR="005E45DA">
              <w:rPr>
                <w:rFonts w:ascii="Arial" w:eastAsia="Times New Roman" w:hAnsi="Arial" w:cs="Arial"/>
                <w:sz w:val="24"/>
                <w:szCs w:val="24"/>
                <w:lang w:eastAsia="en-GB"/>
              </w:rPr>
              <w:t>s</w:t>
            </w:r>
            <w:r w:rsidR="006A5B31">
              <w:rPr>
                <w:rFonts w:ascii="Arial" w:eastAsia="Times New Roman" w:hAnsi="Arial" w:cs="Arial"/>
                <w:sz w:val="24"/>
                <w:szCs w:val="24"/>
                <w:lang w:eastAsia="en-GB"/>
              </w:rPr>
              <w:t xml:space="preserve"> to support the recovery of the Health </w:t>
            </w:r>
            <w:r w:rsidR="006A5B31" w:rsidRPr="008848E7">
              <w:rPr>
                <w:rFonts w:ascii="Arial" w:eastAsia="Times New Roman" w:hAnsi="Arial" w:cs="Arial"/>
                <w:sz w:val="24"/>
                <w:szCs w:val="24"/>
                <w:lang w:eastAsia="en-GB"/>
              </w:rPr>
              <w:t>Board current financial deficit</w:t>
            </w:r>
            <w:r w:rsidR="005E45DA" w:rsidRPr="008848E7">
              <w:rPr>
                <w:rFonts w:ascii="Arial" w:eastAsia="Times New Roman" w:hAnsi="Arial" w:cs="Arial"/>
                <w:sz w:val="24"/>
                <w:szCs w:val="24"/>
                <w:lang w:eastAsia="en-GB"/>
              </w:rPr>
              <w:t xml:space="preserve"> and deliver sustainable </w:t>
            </w:r>
            <w:r w:rsidR="00EC4B82" w:rsidRPr="008848E7">
              <w:rPr>
                <w:rFonts w:ascii="Arial" w:eastAsia="Times New Roman" w:hAnsi="Arial" w:cs="Arial"/>
                <w:sz w:val="24"/>
                <w:szCs w:val="24"/>
                <w:lang w:eastAsia="en-GB"/>
              </w:rPr>
              <w:t>plan</w:t>
            </w:r>
            <w:r w:rsidR="006A5B31" w:rsidRPr="008848E7">
              <w:rPr>
                <w:rFonts w:ascii="Arial" w:eastAsia="Times New Roman" w:hAnsi="Arial" w:cs="Arial"/>
                <w:sz w:val="24"/>
                <w:szCs w:val="24"/>
                <w:lang w:eastAsia="en-GB"/>
              </w:rPr>
              <w:t xml:space="preserve">. </w:t>
            </w:r>
            <w:r w:rsidR="0077476F" w:rsidRPr="008848E7">
              <w:rPr>
                <w:rFonts w:ascii="Arial" w:eastAsia="Times New Roman" w:hAnsi="Arial" w:cs="Arial"/>
                <w:sz w:val="24"/>
                <w:szCs w:val="24"/>
                <w:lang w:eastAsia="en-GB"/>
              </w:rPr>
              <w:t xml:space="preserve"> </w:t>
            </w:r>
            <w:bookmarkStart w:id="2" w:name="_Hlk177365234"/>
            <w:bookmarkStart w:id="3" w:name="_Hlk187935859"/>
          </w:p>
          <w:p w14:paraId="0623A0E1" w14:textId="1F742631" w:rsidR="0077476F" w:rsidRPr="008848E7"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bookmarkStart w:id="4" w:name="_Hlk187935896"/>
            <w:bookmarkEnd w:id="2"/>
            <w:bookmarkEnd w:id="3"/>
            <w:r w:rsidRPr="008848E7">
              <w:rPr>
                <w:rFonts w:ascii="Arial" w:eastAsia="Times New Roman" w:hAnsi="Arial" w:cs="Arial"/>
                <w:b/>
                <w:sz w:val="24"/>
                <w:szCs w:val="24"/>
                <w:lang w:eastAsia="en-GB"/>
              </w:rPr>
              <w:t>SUPPORT</w:t>
            </w:r>
            <w:r w:rsidR="0077476F" w:rsidRPr="008848E7">
              <w:rPr>
                <w:rFonts w:ascii="Arial" w:eastAsia="Times New Roman" w:hAnsi="Arial" w:cs="Arial"/>
                <w:b/>
                <w:sz w:val="24"/>
                <w:szCs w:val="24"/>
                <w:lang w:eastAsia="en-GB"/>
              </w:rPr>
              <w:t xml:space="preserve"> </w:t>
            </w:r>
            <w:r w:rsidR="0077476F" w:rsidRPr="008848E7">
              <w:rPr>
                <w:rFonts w:ascii="Arial" w:eastAsia="Times New Roman" w:hAnsi="Arial" w:cs="Arial"/>
                <w:sz w:val="24"/>
                <w:szCs w:val="24"/>
                <w:lang w:eastAsia="en-GB"/>
              </w:rPr>
              <w:t xml:space="preserve">the position with regards to Health Board </w:t>
            </w:r>
            <w:r w:rsidR="00EC4B82" w:rsidRPr="008848E7">
              <w:rPr>
                <w:rFonts w:ascii="Arial" w:eastAsia="Times New Roman" w:hAnsi="Arial" w:cs="Arial"/>
                <w:sz w:val="24"/>
                <w:szCs w:val="24"/>
                <w:lang w:eastAsia="en-GB"/>
              </w:rPr>
              <w:t xml:space="preserve">approach </w:t>
            </w:r>
            <w:r w:rsidR="008848E7" w:rsidRPr="008848E7">
              <w:rPr>
                <w:rFonts w:ascii="Arial" w:eastAsia="Times New Roman" w:hAnsi="Arial" w:cs="Arial"/>
                <w:sz w:val="24"/>
                <w:szCs w:val="24"/>
                <w:lang w:eastAsia="en-GB"/>
              </w:rPr>
              <w:t>adopted</w:t>
            </w:r>
            <w:r w:rsidR="00EC4B82" w:rsidRPr="008848E7">
              <w:rPr>
                <w:rFonts w:ascii="Arial" w:eastAsia="Times New Roman" w:hAnsi="Arial" w:cs="Arial"/>
                <w:sz w:val="24"/>
                <w:szCs w:val="24"/>
                <w:lang w:eastAsia="en-GB"/>
              </w:rPr>
              <w:t xml:space="preserve"> via the </w:t>
            </w:r>
            <w:r w:rsidR="008848E7" w:rsidRPr="008848E7">
              <w:rPr>
                <w:rFonts w:ascii="Arial" w:eastAsia="Times New Roman" w:hAnsi="Arial" w:cs="Arial"/>
                <w:sz w:val="24"/>
                <w:szCs w:val="24"/>
                <w:lang w:eastAsia="en-GB"/>
              </w:rPr>
              <w:t>R&amp;S Programme/Board</w:t>
            </w:r>
            <w:r w:rsidR="0077476F" w:rsidRPr="008848E7">
              <w:rPr>
                <w:rFonts w:ascii="Arial" w:eastAsia="Times New Roman" w:hAnsi="Arial" w:cs="Arial"/>
                <w:sz w:val="24"/>
                <w:szCs w:val="24"/>
                <w:lang w:eastAsia="en-GB"/>
              </w:rPr>
              <w:t>.</w:t>
            </w:r>
          </w:p>
          <w:bookmarkEnd w:id="0"/>
          <w:bookmarkEnd w:id="1"/>
          <w:bookmarkEnd w:id="4"/>
          <w:p w14:paraId="2285EA92" w14:textId="139ABF46" w:rsidR="006F4E8D" w:rsidRPr="005D150C" w:rsidRDefault="006F4E8D" w:rsidP="008848E7">
            <w:pPr>
              <w:pStyle w:val="ListParagraph"/>
              <w:keepLines/>
              <w:ind w:left="216" w:right="57"/>
              <w:jc w:val="both"/>
              <w:rPr>
                <w:rFonts w:ascii="Arial" w:eastAsia="Times New Roman" w:hAnsi="Arial" w:cs="Arial"/>
                <w:sz w:val="24"/>
                <w:szCs w:val="24"/>
                <w:lang w:eastAsia="en-GB"/>
              </w:rPr>
            </w:pPr>
          </w:p>
        </w:tc>
      </w:tr>
    </w:tbl>
    <w:p w14:paraId="29D0DDA2" w14:textId="77777777" w:rsidR="00A4481B" w:rsidRPr="00B00A94" w:rsidRDefault="00A4481B" w:rsidP="001739D3">
      <w:pPr>
        <w:spacing w:after="0" w:line="240" w:lineRule="auto"/>
        <w:rPr>
          <w:rFonts w:ascii="Arial" w:hAnsi="Arial" w:cs="Arial"/>
          <w:b/>
          <w:sz w:val="24"/>
          <w:szCs w:val="24"/>
          <w:highlight w:val="yellow"/>
        </w:rPr>
      </w:pPr>
    </w:p>
    <w:p w14:paraId="4CD3528A" w14:textId="77777777" w:rsidR="00A4481B" w:rsidRPr="00B00A94" w:rsidRDefault="00A4481B" w:rsidP="001739D3">
      <w:pPr>
        <w:spacing w:after="0" w:line="240" w:lineRule="auto"/>
        <w:rPr>
          <w:rFonts w:ascii="Arial" w:hAnsi="Arial" w:cs="Arial"/>
          <w:b/>
          <w:sz w:val="24"/>
          <w:szCs w:val="24"/>
          <w:highlight w:val="yellow"/>
        </w:rPr>
      </w:pPr>
    </w:p>
    <w:p w14:paraId="621244EF" w14:textId="77777777" w:rsidR="00144A23" w:rsidRDefault="00144A23">
      <w:pPr>
        <w:rPr>
          <w:rFonts w:ascii="Arial" w:hAnsi="Arial" w:cs="Arial"/>
          <w:b/>
          <w:sz w:val="24"/>
          <w:szCs w:val="24"/>
          <w:highlight w:val="yellow"/>
        </w:rPr>
      </w:pPr>
      <w:r w:rsidRPr="00B00A94">
        <w:rPr>
          <w:rFonts w:ascii="Arial" w:hAnsi="Arial" w:cs="Arial"/>
          <w:b/>
          <w:sz w:val="24"/>
          <w:szCs w:val="24"/>
          <w:highlight w:val="yellow"/>
        </w:rPr>
        <w:br w:type="page"/>
      </w:r>
    </w:p>
    <w:p w14:paraId="129CF8BF" w14:textId="0AEEEB51" w:rsidR="00466786" w:rsidRPr="00466786" w:rsidRDefault="00466786" w:rsidP="00466786">
      <w:pPr>
        <w:spacing w:after="0" w:line="240" w:lineRule="auto"/>
        <w:rPr>
          <w:rFonts w:ascii="Arial" w:hAnsi="Arial" w:cs="Arial"/>
          <w:b/>
          <w:color w:val="000000"/>
          <w:sz w:val="24"/>
          <w:szCs w:val="24"/>
        </w:rPr>
      </w:pPr>
      <w:r w:rsidRPr="00466786">
        <w:rPr>
          <w:rFonts w:ascii="Arial" w:hAnsi="Arial" w:cs="Arial"/>
          <w:b/>
          <w:color w:val="000000"/>
          <w:sz w:val="24"/>
          <w:szCs w:val="24"/>
        </w:rPr>
        <w:lastRenderedPageBreak/>
        <w:t>RECOVERY AND SUSTAINABILITY BOARD – STRUCTURE &amp; GOVERNANCE</w:t>
      </w:r>
    </w:p>
    <w:p w14:paraId="0DAB9C63" w14:textId="77777777" w:rsidR="00466786" w:rsidRDefault="00466786" w:rsidP="00466786">
      <w:pPr>
        <w:spacing w:after="0" w:line="240" w:lineRule="auto"/>
        <w:rPr>
          <w:rFonts w:ascii="Arial" w:hAnsi="Arial" w:cs="Arial"/>
          <w:b/>
          <w:sz w:val="24"/>
          <w:szCs w:val="24"/>
          <w:highlight w:val="yellow"/>
        </w:rPr>
      </w:pPr>
    </w:p>
    <w:p w14:paraId="5E270D29" w14:textId="77777777" w:rsidR="00466786" w:rsidRPr="00B00A94" w:rsidRDefault="00466786" w:rsidP="00466786">
      <w:pPr>
        <w:spacing w:after="0" w:line="240" w:lineRule="auto"/>
        <w:rPr>
          <w:rFonts w:ascii="Arial" w:hAnsi="Arial" w:cs="Arial"/>
          <w:b/>
          <w:sz w:val="24"/>
          <w:szCs w:val="24"/>
          <w:highlight w:val="yellow"/>
        </w:rPr>
      </w:pPr>
    </w:p>
    <w:p w14:paraId="070129CB" w14:textId="63ED4F53" w:rsidR="00511756" w:rsidRPr="00BC3AC9" w:rsidRDefault="006378D2" w:rsidP="00466786">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3E84D70F" w14:textId="445522E9" w:rsidR="004E6DA3" w:rsidRDefault="004E6DA3" w:rsidP="00466786">
      <w:pPr>
        <w:spacing w:after="0" w:line="240" w:lineRule="auto"/>
        <w:ind w:left="567"/>
        <w:jc w:val="both"/>
        <w:rPr>
          <w:rFonts w:ascii="Arial" w:hAnsi="Arial" w:cs="Arial"/>
          <w:sz w:val="24"/>
          <w:szCs w:val="24"/>
        </w:rPr>
      </w:pPr>
      <w:bookmarkStart w:id="5" w:name="_Hlk187923846"/>
      <w:bookmarkStart w:id="6" w:name="_Hlk187923279"/>
      <w:r w:rsidRPr="004E6DA3">
        <w:rPr>
          <w:rFonts w:ascii="Arial" w:hAnsi="Arial" w:cs="Arial"/>
          <w:sz w:val="24"/>
          <w:szCs w:val="24"/>
        </w:rPr>
        <w:t>The Health Board submitted its Annual Plan for 2024/25 on 28</w:t>
      </w:r>
      <w:r w:rsidRPr="00466786">
        <w:rPr>
          <w:rFonts w:ascii="Arial" w:hAnsi="Arial" w:cs="Arial"/>
          <w:sz w:val="24"/>
          <w:szCs w:val="24"/>
          <w:vertAlign w:val="superscript"/>
        </w:rPr>
        <w:t>th</w:t>
      </w:r>
      <w:r w:rsidR="00466786">
        <w:rPr>
          <w:rFonts w:ascii="Arial" w:hAnsi="Arial" w:cs="Arial"/>
          <w:sz w:val="24"/>
          <w:szCs w:val="24"/>
        </w:rPr>
        <w:t xml:space="preserve"> </w:t>
      </w:r>
      <w:r w:rsidRPr="004E6DA3">
        <w:rPr>
          <w:rFonts w:ascii="Arial" w:hAnsi="Arial" w:cs="Arial"/>
          <w:sz w:val="24"/>
          <w:szCs w:val="24"/>
        </w:rPr>
        <w:t xml:space="preserve">March 2024. The Plan set out the key deliverables for the Health Board which were set in the context of a £50.1m forecast deficit. There was a clear understanding from the Board that this planned deficit was not acceptable and would be worked on with a view to </w:t>
      </w:r>
      <w:r w:rsidR="00E00E95">
        <w:rPr>
          <w:rFonts w:ascii="Arial" w:hAnsi="Arial" w:cs="Arial"/>
          <w:sz w:val="24"/>
          <w:szCs w:val="24"/>
        </w:rPr>
        <w:t xml:space="preserve">a </w:t>
      </w:r>
      <w:r w:rsidRPr="004E6DA3">
        <w:rPr>
          <w:rFonts w:ascii="Arial" w:hAnsi="Arial" w:cs="Arial"/>
          <w:sz w:val="24"/>
          <w:szCs w:val="24"/>
        </w:rPr>
        <w:t xml:space="preserve">reduction in the </w:t>
      </w:r>
      <w:r w:rsidR="007F76CF">
        <w:rPr>
          <w:rFonts w:ascii="Arial" w:hAnsi="Arial" w:cs="Arial"/>
          <w:sz w:val="24"/>
          <w:szCs w:val="24"/>
        </w:rPr>
        <w:t xml:space="preserve">opening </w:t>
      </w:r>
      <w:r w:rsidRPr="004E6DA3">
        <w:rPr>
          <w:rFonts w:ascii="Arial" w:hAnsi="Arial" w:cs="Arial"/>
          <w:sz w:val="24"/>
          <w:szCs w:val="24"/>
        </w:rPr>
        <w:t>months</w:t>
      </w:r>
      <w:r w:rsidR="007F76CF">
        <w:rPr>
          <w:rFonts w:ascii="Arial" w:hAnsi="Arial" w:cs="Arial"/>
          <w:sz w:val="24"/>
          <w:szCs w:val="24"/>
        </w:rPr>
        <w:t xml:space="preserve"> of 2024/25</w:t>
      </w:r>
      <w:r w:rsidRPr="004E6DA3">
        <w:rPr>
          <w:rFonts w:ascii="Arial" w:hAnsi="Arial" w:cs="Arial"/>
          <w:sz w:val="24"/>
          <w:szCs w:val="24"/>
        </w:rPr>
        <w:t>.</w:t>
      </w:r>
    </w:p>
    <w:p w14:paraId="085BA2A3" w14:textId="77777777" w:rsidR="007F76CF" w:rsidRPr="004E6DA3" w:rsidRDefault="007F76CF" w:rsidP="00466786">
      <w:pPr>
        <w:spacing w:after="0" w:line="240" w:lineRule="auto"/>
        <w:ind w:left="567"/>
        <w:jc w:val="both"/>
        <w:rPr>
          <w:rFonts w:ascii="Arial" w:hAnsi="Arial" w:cs="Arial"/>
          <w:sz w:val="24"/>
          <w:szCs w:val="24"/>
        </w:rPr>
      </w:pPr>
    </w:p>
    <w:p w14:paraId="4BA781C2" w14:textId="0546D248" w:rsidR="008A1CF7" w:rsidRPr="00B24E90" w:rsidRDefault="00297A3C" w:rsidP="00466786">
      <w:pPr>
        <w:spacing w:after="0" w:line="240" w:lineRule="auto"/>
        <w:ind w:left="567"/>
        <w:jc w:val="both"/>
        <w:rPr>
          <w:rFonts w:ascii="Arial" w:hAnsi="Arial" w:cs="Arial"/>
          <w:sz w:val="24"/>
          <w:szCs w:val="24"/>
        </w:rPr>
      </w:pPr>
      <w:r>
        <w:rPr>
          <w:rFonts w:ascii="Arial" w:hAnsi="Arial" w:cs="Arial"/>
          <w:sz w:val="24"/>
          <w:szCs w:val="24"/>
        </w:rPr>
        <w:t>However,</w:t>
      </w:r>
      <w:r w:rsidR="00063829">
        <w:rPr>
          <w:rFonts w:ascii="Arial" w:hAnsi="Arial" w:cs="Arial"/>
          <w:sz w:val="24"/>
          <w:szCs w:val="24"/>
        </w:rPr>
        <w:t xml:space="preserve"> </w:t>
      </w:r>
      <w:r w:rsidR="008B297C">
        <w:rPr>
          <w:rFonts w:ascii="Arial" w:hAnsi="Arial" w:cs="Arial"/>
          <w:sz w:val="24"/>
          <w:szCs w:val="24"/>
        </w:rPr>
        <w:t>at</w:t>
      </w:r>
      <w:r w:rsidR="00063829" w:rsidRPr="00063829">
        <w:rPr>
          <w:rFonts w:ascii="Arial" w:hAnsi="Arial" w:cs="Arial"/>
          <w:sz w:val="24"/>
          <w:szCs w:val="24"/>
        </w:rPr>
        <w:t xml:space="preserve"> month 1 the Health Board reported a deficit of £9.5m in month, substantially above the plan of £4.175m a month</w:t>
      </w:r>
      <w:r w:rsidR="008B297C">
        <w:rPr>
          <w:rFonts w:ascii="Arial" w:hAnsi="Arial" w:cs="Arial"/>
          <w:sz w:val="24"/>
          <w:szCs w:val="24"/>
        </w:rPr>
        <w:t>, which is 1/12</w:t>
      </w:r>
      <w:r w:rsidR="008B297C" w:rsidRPr="00B24E90">
        <w:rPr>
          <w:rFonts w:ascii="Arial" w:hAnsi="Arial" w:cs="Arial"/>
          <w:sz w:val="24"/>
          <w:szCs w:val="24"/>
        </w:rPr>
        <w:t>th</w:t>
      </w:r>
      <w:r w:rsidR="008B297C">
        <w:rPr>
          <w:rFonts w:ascii="Arial" w:hAnsi="Arial" w:cs="Arial"/>
          <w:sz w:val="24"/>
          <w:szCs w:val="24"/>
        </w:rPr>
        <w:t xml:space="preserve"> of the £50.1m</w:t>
      </w:r>
      <w:r w:rsidR="00063829" w:rsidRPr="00063829">
        <w:rPr>
          <w:rFonts w:ascii="Arial" w:hAnsi="Arial" w:cs="Arial"/>
          <w:sz w:val="24"/>
          <w:szCs w:val="24"/>
        </w:rPr>
        <w:t xml:space="preserve">. </w:t>
      </w:r>
      <w:r w:rsidR="008A1CF7" w:rsidRPr="00B24E90">
        <w:rPr>
          <w:rFonts w:ascii="Arial" w:hAnsi="Arial" w:cs="Arial"/>
          <w:sz w:val="24"/>
          <w:szCs w:val="24"/>
        </w:rPr>
        <w:t xml:space="preserve">A series of immediate actions were implemented by the instruction of the Chief Executive with a clear focus on run rate reduction; </w:t>
      </w:r>
      <w:r w:rsidR="008A1CF7" w:rsidRPr="00325DC1">
        <w:rPr>
          <w:rFonts w:ascii="Arial" w:hAnsi="Arial" w:cs="Arial"/>
          <w:sz w:val="24"/>
          <w:szCs w:val="24"/>
        </w:rPr>
        <w:t>at the same time the thematic review was concluding</w:t>
      </w:r>
      <w:r w:rsidR="008A1CF7" w:rsidRPr="00B24E90">
        <w:rPr>
          <w:rFonts w:ascii="Arial" w:hAnsi="Arial" w:cs="Arial"/>
          <w:sz w:val="24"/>
          <w:szCs w:val="24"/>
        </w:rPr>
        <w:t xml:space="preserve">. Through further detailed analysis it became clear that the Health Board did not have a line of sight to improve on the stated deficit of £50.1m and the plan remained unchanged; whilst fully recognising that this was not where the Board nor its scrutineers would wish. </w:t>
      </w:r>
    </w:p>
    <w:p w14:paraId="0974B96A" w14:textId="77777777" w:rsidR="00F52E10" w:rsidRDefault="00F52E10" w:rsidP="00B24E90">
      <w:pPr>
        <w:spacing w:after="0" w:line="240" w:lineRule="auto"/>
        <w:ind w:left="567"/>
        <w:jc w:val="both"/>
        <w:rPr>
          <w:rFonts w:ascii="Arial" w:hAnsi="Arial" w:cs="Arial"/>
          <w:sz w:val="24"/>
          <w:szCs w:val="24"/>
        </w:rPr>
      </w:pPr>
    </w:p>
    <w:p w14:paraId="7429C198" w14:textId="4B013C57" w:rsidR="008A1CF7" w:rsidRDefault="008A1CF7" w:rsidP="00B24E90">
      <w:pPr>
        <w:spacing w:after="0" w:line="240" w:lineRule="auto"/>
        <w:ind w:left="567"/>
        <w:jc w:val="both"/>
        <w:rPr>
          <w:rFonts w:ascii="Arial" w:hAnsi="Arial" w:cs="Arial"/>
          <w:sz w:val="24"/>
          <w:szCs w:val="24"/>
        </w:rPr>
      </w:pPr>
      <w:r w:rsidRPr="008A1CF7">
        <w:rPr>
          <w:rFonts w:ascii="Arial" w:hAnsi="Arial" w:cs="Arial"/>
          <w:sz w:val="24"/>
          <w:szCs w:val="24"/>
        </w:rPr>
        <w:t xml:space="preserve">The plan was resubmitted at the end of May 2024 with no change in the predicted deficit, with operational pressures showing no signs of immediate improvement in financial terms and further options and choices to reduce the planned deficit were limited. Therefore, additional expenditure management instructions were issued and whilst there was some reduction in monthly variance from plan, this remained significantly adrift from the required levels to consider any changes to the plan with confidence. </w:t>
      </w:r>
    </w:p>
    <w:p w14:paraId="529C7AD7" w14:textId="77777777" w:rsidR="00F52E10" w:rsidRPr="008A1CF7" w:rsidRDefault="00F52E10" w:rsidP="00B24E90">
      <w:pPr>
        <w:spacing w:after="0" w:line="240" w:lineRule="auto"/>
        <w:ind w:left="567"/>
        <w:jc w:val="both"/>
        <w:rPr>
          <w:rFonts w:ascii="Arial" w:hAnsi="Arial" w:cs="Arial"/>
          <w:sz w:val="24"/>
          <w:szCs w:val="24"/>
        </w:rPr>
      </w:pPr>
    </w:p>
    <w:p w14:paraId="1F975B7B" w14:textId="32EDB2AB" w:rsidR="00892958" w:rsidRPr="003109C7" w:rsidRDefault="008A1CF7" w:rsidP="003109C7">
      <w:pPr>
        <w:spacing w:after="0" w:line="240" w:lineRule="auto"/>
        <w:ind w:left="567"/>
        <w:jc w:val="both"/>
        <w:rPr>
          <w:rFonts w:ascii="Arial" w:hAnsi="Arial" w:cs="Arial"/>
          <w:sz w:val="24"/>
          <w:szCs w:val="24"/>
        </w:rPr>
      </w:pPr>
      <w:r w:rsidRPr="008A1CF7">
        <w:rPr>
          <w:rFonts w:ascii="Arial" w:hAnsi="Arial" w:cs="Arial"/>
          <w:sz w:val="24"/>
          <w:szCs w:val="24"/>
        </w:rPr>
        <w:t>The governance processes outlined in the Accountability Letters led the organisation to implement several focused actions, alongside instructions on controllable expenditure and</w:t>
      </w:r>
      <w:r w:rsidR="00C92448">
        <w:rPr>
          <w:rFonts w:ascii="Arial" w:hAnsi="Arial" w:cs="Arial"/>
          <w:sz w:val="24"/>
          <w:szCs w:val="24"/>
        </w:rPr>
        <w:t xml:space="preserve"> also</w:t>
      </w:r>
      <w:r w:rsidRPr="008A1CF7">
        <w:rPr>
          <w:rFonts w:ascii="Arial" w:hAnsi="Arial" w:cs="Arial"/>
          <w:sz w:val="24"/>
          <w:szCs w:val="24"/>
        </w:rPr>
        <w:t xml:space="preserve"> the establishment of </w:t>
      </w:r>
      <w:r w:rsidRPr="008A1CF7">
        <w:rPr>
          <w:rFonts w:ascii="Arial" w:hAnsi="Arial" w:cs="Arial"/>
          <w:b/>
          <w:bCs/>
          <w:i/>
          <w:iCs/>
          <w:sz w:val="24"/>
          <w:szCs w:val="24"/>
        </w:rPr>
        <w:t>the Recovery &amp; Sustainability Programme</w:t>
      </w:r>
      <w:r w:rsidRPr="008A1CF7">
        <w:rPr>
          <w:rFonts w:ascii="Arial" w:hAnsi="Arial" w:cs="Arial"/>
          <w:sz w:val="24"/>
          <w:szCs w:val="24"/>
        </w:rPr>
        <w:t xml:space="preserve">. </w:t>
      </w:r>
      <w:r w:rsidRPr="00B24E90">
        <w:rPr>
          <w:rFonts w:ascii="Arial" w:hAnsi="Arial" w:cs="Arial"/>
          <w:sz w:val="24"/>
          <w:szCs w:val="24"/>
        </w:rPr>
        <w:t>The work of the Recovery &amp; Sustainability Programme</w:t>
      </w:r>
      <w:r w:rsidR="00424FEA">
        <w:rPr>
          <w:rFonts w:ascii="Arial" w:hAnsi="Arial" w:cs="Arial"/>
          <w:sz w:val="24"/>
          <w:szCs w:val="24"/>
        </w:rPr>
        <w:t>, detailed below,</w:t>
      </w:r>
      <w:r w:rsidRPr="00B24E90">
        <w:rPr>
          <w:rFonts w:ascii="Arial" w:hAnsi="Arial" w:cs="Arial"/>
          <w:sz w:val="24"/>
          <w:szCs w:val="24"/>
        </w:rPr>
        <w:t xml:space="preserve"> </w:t>
      </w:r>
      <w:r w:rsidR="00EA5A90">
        <w:rPr>
          <w:rFonts w:ascii="Arial" w:hAnsi="Arial" w:cs="Arial"/>
          <w:sz w:val="24"/>
          <w:szCs w:val="24"/>
        </w:rPr>
        <w:t xml:space="preserve">is </w:t>
      </w:r>
      <w:r w:rsidRPr="00B24E90">
        <w:rPr>
          <w:rFonts w:ascii="Arial" w:hAnsi="Arial" w:cs="Arial"/>
          <w:sz w:val="24"/>
          <w:szCs w:val="24"/>
        </w:rPr>
        <w:t>provid</w:t>
      </w:r>
      <w:r w:rsidR="00EA5A90">
        <w:rPr>
          <w:rFonts w:ascii="Arial" w:hAnsi="Arial" w:cs="Arial"/>
          <w:sz w:val="24"/>
          <w:szCs w:val="24"/>
        </w:rPr>
        <w:t>ing</w:t>
      </w:r>
      <w:r w:rsidRPr="00B24E90">
        <w:rPr>
          <w:rFonts w:ascii="Arial" w:hAnsi="Arial" w:cs="Arial"/>
          <w:sz w:val="24"/>
          <w:szCs w:val="24"/>
        </w:rPr>
        <w:t xml:space="preserve"> the Health Board with the support to drive a longer-term approach in achieving financial sustainability. </w:t>
      </w:r>
      <w:bookmarkEnd w:id="5"/>
      <w:bookmarkEnd w:id="6"/>
    </w:p>
    <w:p w14:paraId="42FDE3C0" w14:textId="77777777" w:rsidR="00B271A4" w:rsidRDefault="00B271A4" w:rsidP="004A7962">
      <w:pPr>
        <w:spacing w:after="0" w:line="240" w:lineRule="auto"/>
        <w:ind w:left="567"/>
        <w:jc w:val="both"/>
        <w:rPr>
          <w:rFonts w:ascii="Arial" w:hAnsi="Arial" w:cs="Arial"/>
          <w:sz w:val="24"/>
          <w:szCs w:val="24"/>
          <w:highlight w:val="yellow"/>
        </w:rPr>
      </w:pPr>
    </w:p>
    <w:p w14:paraId="7385D591" w14:textId="77777777" w:rsidR="00466786" w:rsidRPr="00B00A94" w:rsidRDefault="00466786" w:rsidP="004A7962">
      <w:pPr>
        <w:spacing w:after="0" w:line="240" w:lineRule="auto"/>
        <w:ind w:left="567"/>
        <w:jc w:val="both"/>
        <w:rPr>
          <w:rFonts w:ascii="Arial" w:hAnsi="Arial" w:cs="Arial"/>
          <w:sz w:val="24"/>
          <w:szCs w:val="24"/>
          <w:highlight w:val="yellow"/>
        </w:rPr>
      </w:pPr>
    </w:p>
    <w:p w14:paraId="4401B0BF" w14:textId="7AEAF2DA" w:rsidR="000C0102" w:rsidRPr="005E45DA" w:rsidRDefault="000C0102" w:rsidP="00346B2D">
      <w:pPr>
        <w:pStyle w:val="ListParagraph"/>
        <w:numPr>
          <w:ilvl w:val="0"/>
          <w:numId w:val="1"/>
        </w:numPr>
        <w:spacing w:after="0" w:line="240" w:lineRule="auto"/>
        <w:ind w:left="567" w:hanging="567"/>
        <w:jc w:val="both"/>
        <w:rPr>
          <w:rFonts w:ascii="Arial" w:hAnsi="Arial" w:cs="Arial"/>
          <w:b/>
          <w:bCs/>
          <w:sz w:val="24"/>
          <w:szCs w:val="24"/>
        </w:rPr>
      </w:pPr>
      <w:r w:rsidRPr="005E45DA">
        <w:rPr>
          <w:rFonts w:ascii="Arial" w:hAnsi="Arial" w:cs="Arial"/>
          <w:b/>
          <w:bCs/>
          <w:sz w:val="24"/>
          <w:szCs w:val="24"/>
        </w:rPr>
        <w:t>GOVERNANCE &amp; REPORTING ARRANGEMENTS</w:t>
      </w:r>
    </w:p>
    <w:p w14:paraId="459F0E2A" w14:textId="77777777" w:rsidR="000C0102" w:rsidRDefault="000C0102" w:rsidP="000C0102">
      <w:pPr>
        <w:pStyle w:val="ListParagraph"/>
        <w:spacing w:after="0" w:line="240" w:lineRule="auto"/>
        <w:ind w:left="567"/>
        <w:jc w:val="both"/>
        <w:rPr>
          <w:rFonts w:ascii="Arial" w:hAnsi="Arial" w:cs="Arial"/>
          <w:sz w:val="24"/>
          <w:szCs w:val="24"/>
        </w:rPr>
      </w:pPr>
    </w:p>
    <w:p w14:paraId="700651EB" w14:textId="0F5660BD" w:rsidR="00DD5EB2" w:rsidRDefault="00DD5EB2" w:rsidP="000C0102">
      <w:pPr>
        <w:pStyle w:val="ListParagraph"/>
        <w:spacing w:after="0" w:line="240" w:lineRule="auto"/>
        <w:ind w:left="567"/>
        <w:jc w:val="both"/>
        <w:rPr>
          <w:rFonts w:ascii="Arial" w:hAnsi="Arial" w:cs="Arial"/>
          <w:sz w:val="24"/>
          <w:szCs w:val="24"/>
        </w:rPr>
      </w:pPr>
      <w:r>
        <w:rPr>
          <w:rFonts w:ascii="Arial" w:hAnsi="Arial" w:cs="Arial"/>
          <w:sz w:val="24"/>
          <w:szCs w:val="24"/>
        </w:rPr>
        <w:t xml:space="preserve">The Recovery &amp; Sustainability Programme was established in July 2024, </w:t>
      </w:r>
      <w:r w:rsidR="00F152E4">
        <w:rPr>
          <w:rFonts w:ascii="Arial" w:hAnsi="Arial" w:cs="Arial"/>
          <w:sz w:val="24"/>
          <w:szCs w:val="24"/>
        </w:rPr>
        <w:t xml:space="preserve">with dedicated senior leadership. The oversight of the programme and how it links to </w:t>
      </w:r>
      <w:r w:rsidR="003D0F18">
        <w:rPr>
          <w:rFonts w:ascii="Arial" w:hAnsi="Arial" w:cs="Arial"/>
          <w:sz w:val="24"/>
          <w:szCs w:val="24"/>
        </w:rPr>
        <w:t xml:space="preserve">existing </w:t>
      </w:r>
      <w:r w:rsidR="005C2C9E">
        <w:rPr>
          <w:rFonts w:ascii="Arial" w:hAnsi="Arial" w:cs="Arial"/>
          <w:sz w:val="24"/>
          <w:szCs w:val="24"/>
        </w:rPr>
        <w:t>governance</w:t>
      </w:r>
      <w:r w:rsidR="003D0F18">
        <w:rPr>
          <w:rFonts w:ascii="Arial" w:hAnsi="Arial" w:cs="Arial"/>
          <w:sz w:val="24"/>
          <w:szCs w:val="24"/>
        </w:rPr>
        <w:t xml:space="preserve"> arrangements is summarised in the diagram below:</w:t>
      </w:r>
    </w:p>
    <w:p w14:paraId="17C1BAED" w14:textId="77777777" w:rsidR="00A90A28" w:rsidRDefault="00A90A28" w:rsidP="000C0102">
      <w:pPr>
        <w:pStyle w:val="ListParagraph"/>
        <w:spacing w:after="0" w:line="240" w:lineRule="auto"/>
        <w:ind w:left="567"/>
        <w:jc w:val="both"/>
        <w:rPr>
          <w:rFonts w:ascii="Arial" w:hAnsi="Arial" w:cs="Arial"/>
          <w:sz w:val="24"/>
          <w:szCs w:val="24"/>
        </w:rPr>
      </w:pPr>
    </w:p>
    <w:p w14:paraId="19E43F8E" w14:textId="6A68E55A" w:rsidR="00A90A28" w:rsidRPr="00A90A28" w:rsidRDefault="00A90A28" w:rsidP="000C0102">
      <w:pPr>
        <w:pStyle w:val="ListParagraph"/>
        <w:spacing w:after="0" w:line="240" w:lineRule="auto"/>
        <w:ind w:left="567"/>
        <w:jc w:val="both"/>
        <w:rPr>
          <w:rFonts w:ascii="Arial" w:hAnsi="Arial" w:cs="Arial"/>
          <w:i/>
          <w:iCs/>
          <w:sz w:val="24"/>
          <w:szCs w:val="24"/>
        </w:rPr>
      </w:pPr>
      <w:bookmarkStart w:id="7" w:name="_Hlk188431502"/>
      <w:r w:rsidRPr="00A90A28">
        <w:rPr>
          <w:rFonts w:ascii="Arial" w:hAnsi="Arial" w:cs="Arial"/>
          <w:i/>
          <w:iCs/>
          <w:sz w:val="24"/>
          <w:szCs w:val="24"/>
        </w:rPr>
        <w:t>Diagram 1: Governance Structure</w:t>
      </w:r>
    </w:p>
    <w:bookmarkEnd w:id="7"/>
    <w:p w14:paraId="04417CBD" w14:textId="77777777" w:rsidR="008B124E" w:rsidRDefault="008B124E" w:rsidP="000C0102">
      <w:pPr>
        <w:pStyle w:val="ListParagraph"/>
        <w:spacing w:after="0" w:line="240" w:lineRule="auto"/>
        <w:ind w:left="567"/>
        <w:jc w:val="both"/>
        <w:rPr>
          <w:rFonts w:ascii="Arial" w:hAnsi="Arial" w:cs="Arial"/>
          <w:sz w:val="24"/>
          <w:szCs w:val="24"/>
        </w:rPr>
      </w:pPr>
    </w:p>
    <w:p w14:paraId="601877E9" w14:textId="60BC41B0" w:rsidR="003D0F18" w:rsidRDefault="008B124E" w:rsidP="00A97BCA">
      <w:pPr>
        <w:pStyle w:val="ListParagraph"/>
        <w:spacing w:after="0" w:line="240" w:lineRule="auto"/>
        <w:ind w:left="567"/>
        <w:jc w:val="center"/>
        <w:rPr>
          <w:rFonts w:ascii="Arial" w:hAnsi="Arial" w:cs="Arial"/>
          <w:sz w:val="24"/>
          <w:szCs w:val="24"/>
        </w:rPr>
      </w:pPr>
      <w:r w:rsidRPr="008B124E">
        <w:rPr>
          <w:rFonts w:ascii="Arial" w:hAnsi="Arial" w:cs="Arial"/>
          <w:noProof/>
          <w:sz w:val="24"/>
          <w:szCs w:val="24"/>
        </w:rPr>
        <w:lastRenderedPageBreak/>
        <w:drawing>
          <wp:inline distT="0" distB="0" distL="0" distR="0" wp14:anchorId="3130E756" wp14:editId="0A786939">
            <wp:extent cx="4669155" cy="2371725"/>
            <wp:effectExtent l="0" t="0" r="0" b="9525"/>
            <wp:docPr id="1865436354" name="Picture 1" descr="A diagram of a company's comp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436354" name="Picture 1" descr="A diagram of a company's company"/>
                    <pic:cNvPicPr/>
                  </pic:nvPicPr>
                  <pic:blipFill>
                    <a:blip r:embed="rId13"/>
                    <a:stretch>
                      <a:fillRect/>
                    </a:stretch>
                  </pic:blipFill>
                  <pic:spPr>
                    <a:xfrm>
                      <a:off x="0" y="0"/>
                      <a:ext cx="4695004" cy="2384855"/>
                    </a:xfrm>
                    <a:prstGeom prst="rect">
                      <a:avLst/>
                    </a:prstGeom>
                  </pic:spPr>
                </pic:pic>
              </a:graphicData>
            </a:graphic>
          </wp:inline>
        </w:drawing>
      </w:r>
    </w:p>
    <w:p w14:paraId="2D64EE3D" w14:textId="53C2F32E" w:rsidR="00DD5EB2" w:rsidRPr="00BB77A7" w:rsidRDefault="00DD5EB2" w:rsidP="00BB77A7">
      <w:pPr>
        <w:spacing w:after="0" w:line="240" w:lineRule="auto"/>
        <w:jc w:val="both"/>
        <w:rPr>
          <w:rFonts w:ascii="Arial" w:hAnsi="Arial" w:cs="Arial"/>
          <w:sz w:val="24"/>
          <w:szCs w:val="24"/>
        </w:rPr>
      </w:pPr>
    </w:p>
    <w:p w14:paraId="7B69BF49" w14:textId="77777777" w:rsidR="00C67DCA" w:rsidRPr="000C0102" w:rsidRDefault="00C67DCA" w:rsidP="000C0102">
      <w:pPr>
        <w:pStyle w:val="ListParagraph"/>
        <w:spacing w:after="0" w:line="240" w:lineRule="auto"/>
        <w:ind w:left="567"/>
        <w:jc w:val="both"/>
        <w:rPr>
          <w:rFonts w:ascii="Arial" w:hAnsi="Arial" w:cs="Arial"/>
          <w:sz w:val="24"/>
          <w:szCs w:val="24"/>
        </w:rPr>
      </w:pPr>
    </w:p>
    <w:p w14:paraId="581A3745" w14:textId="0DF81DD0" w:rsidR="00BB77A7" w:rsidRPr="00BB77A7" w:rsidRDefault="00BB77A7" w:rsidP="00346B2D">
      <w:pPr>
        <w:pStyle w:val="ListParagraph"/>
        <w:numPr>
          <w:ilvl w:val="0"/>
          <w:numId w:val="1"/>
        </w:numPr>
        <w:spacing w:after="0" w:line="240" w:lineRule="auto"/>
        <w:ind w:left="567" w:hanging="567"/>
        <w:jc w:val="both"/>
        <w:rPr>
          <w:rFonts w:ascii="Arial" w:hAnsi="Arial" w:cs="Arial"/>
          <w:b/>
          <w:bCs/>
          <w:sz w:val="24"/>
          <w:szCs w:val="24"/>
        </w:rPr>
      </w:pPr>
      <w:r w:rsidRPr="00BB77A7">
        <w:rPr>
          <w:rFonts w:ascii="Arial" w:hAnsi="Arial" w:cs="Arial"/>
          <w:b/>
          <w:bCs/>
          <w:sz w:val="24"/>
          <w:szCs w:val="24"/>
        </w:rPr>
        <w:t>R&amp;S BOARD</w:t>
      </w:r>
    </w:p>
    <w:p w14:paraId="38EEB3B5" w14:textId="7CAA3D7C" w:rsidR="00064E1E" w:rsidRDefault="005603F0" w:rsidP="00BB77A7">
      <w:pPr>
        <w:pStyle w:val="ListParagraph"/>
        <w:spacing w:after="0" w:line="240" w:lineRule="auto"/>
        <w:ind w:left="567"/>
        <w:jc w:val="both"/>
        <w:rPr>
          <w:rFonts w:ascii="Arial" w:hAnsi="Arial" w:cs="Arial"/>
          <w:sz w:val="24"/>
          <w:szCs w:val="24"/>
        </w:rPr>
      </w:pPr>
      <w:r>
        <w:rPr>
          <w:rFonts w:ascii="Arial" w:hAnsi="Arial" w:cs="Arial"/>
          <w:sz w:val="24"/>
          <w:szCs w:val="24"/>
        </w:rPr>
        <w:t xml:space="preserve">The R&amp;S programme is overseen by </w:t>
      </w:r>
      <w:r w:rsidR="003C5FC3">
        <w:rPr>
          <w:rFonts w:ascii="Arial" w:hAnsi="Arial" w:cs="Arial"/>
          <w:sz w:val="24"/>
          <w:szCs w:val="24"/>
        </w:rPr>
        <w:t>the R&amp;S Board. This Board is chaired by the Chief Executive Officer</w:t>
      </w:r>
      <w:r w:rsidR="00853716">
        <w:rPr>
          <w:rFonts w:ascii="Arial" w:hAnsi="Arial" w:cs="Arial"/>
          <w:sz w:val="24"/>
          <w:szCs w:val="24"/>
        </w:rPr>
        <w:t xml:space="preserve">, </w:t>
      </w:r>
      <w:r w:rsidR="003C5FC3">
        <w:rPr>
          <w:rFonts w:ascii="Arial" w:hAnsi="Arial" w:cs="Arial"/>
          <w:sz w:val="24"/>
          <w:szCs w:val="24"/>
        </w:rPr>
        <w:t>the first formal meeting was held on 21</w:t>
      </w:r>
      <w:r w:rsidR="003C5FC3" w:rsidRPr="003C5FC3">
        <w:rPr>
          <w:rFonts w:ascii="Arial" w:hAnsi="Arial" w:cs="Arial"/>
          <w:sz w:val="24"/>
          <w:szCs w:val="24"/>
          <w:vertAlign w:val="superscript"/>
        </w:rPr>
        <w:t>st</w:t>
      </w:r>
      <w:r w:rsidR="003C5FC3">
        <w:rPr>
          <w:rFonts w:ascii="Arial" w:hAnsi="Arial" w:cs="Arial"/>
          <w:sz w:val="24"/>
          <w:szCs w:val="24"/>
        </w:rPr>
        <w:t xml:space="preserve"> October.</w:t>
      </w:r>
      <w:r w:rsidR="00A234DD">
        <w:rPr>
          <w:rFonts w:ascii="Arial" w:hAnsi="Arial" w:cs="Arial"/>
          <w:sz w:val="24"/>
          <w:szCs w:val="24"/>
        </w:rPr>
        <w:t xml:space="preserve"> </w:t>
      </w:r>
    </w:p>
    <w:p w14:paraId="630DEEEE" w14:textId="77777777" w:rsidR="00064E1E" w:rsidRDefault="00064E1E" w:rsidP="00BB77A7">
      <w:pPr>
        <w:pStyle w:val="ListParagraph"/>
        <w:spacing w:after="0" w:line="240" w:lineRule="auto"/>
        <w:ind w:left="567"/>
        <w:jc w:val="both"/>
        <w:rPr>
          <w:rFonts w:ascii="Arial" w:hAnsi="Arial" w:cs="Arial"/>
          <w:sz w:val="24"/>
          <w:szCs w:val="24"/>
        </w:rPr>
      </w:pPr>
    </w:p>
    <w:p w14:paraId="45DA1319" w14:textId="07E67D80" w:rsidR="00BB77A7" w:rsidRDefault="00A234DD" w:rsidP="00BB77A7">
      <w:pPr>
        <w:pStyle w:val="ListParagraph"/>
        <w:spacing w:after="0" w:line="240" w:lineRule="auto"/>
        <w:ind w:left="567"/>
        <w:jc w:val="both"/>
        <w:rPr>
          <w:rFonts w:ascii="Arial" w:hAnsi="Arial" w:cs="Arial"/>
          <w:sz w:val="24"/>
          <w:szCs w:val="24"/>
        </w:rPr>
      </w:pPr>
      <w:r>
        <w:rPr>
          <w:rFonts w:ascii="Arial" w:hAnsi="Arial" w:cs="Arial"/>
          <w:sz w:val="24"/>
          <w:szCs w:val="24"/>
        </w:rPr>
        <w:t xml:space="preserve">The R&amp;S Board has been designed to </w:t>
      </w:r>
      <w:r w:rsidR="00FB4674">
        <w:rPr>
          <w:rFonts w:ascii="Arial" w:hAnsi="Arial" w:cs="Arial"/>
          <w:sz w:val="24"/>
          <w:szCs w:val="24"/>
        </w:rPr>
        <w:t xml:space="preserve">receive assurance and to support the delivery of the financial plan, it has </w:t>
      </w:r>
      <w:r w:rsidR="00FB23A7">
        <w:rPr>
          <w:rFonts w:ascii="Arial" w:hAnsi="Arial" w:cs="Arial"/>
          <w:sz w:val="24"/>
          <w:szCs w:val="24"/>
        </w:rPr>
        <w:t xml:space="preserve">been </w:t>
      </w:r>
      <w:r w:rsidR="00FC750B">
        <w:rPr>
          <w:rFonts w:ascii="Arial" w:hAnsi="Arial" w:cs="Arial"/>
          <w:sz w:val="24"/>
          <w:szCs w:val="24"/>
        </w:rPr>
        <w:t xml:space="preserve">established </w:t>
      </w:r>
      <w:r w:rsidR="00FB23A7">
        <w:rPr>
          <w:rFonts w:ascii="Arial" w:hAnsi="Arial" w:cs="Arial"/>
          <w:sz w:val="24"/>
          <w:szCs w:val="24"/>
        </w:rPr>
        <w:t>so that it does not become a ‘point of constr</w:t>
      </w:r>
      <w:r w:rsidR="00FC750B">
        <w:rPr>
          <w:rFonts w:ascii="Arial" w:hAnsi="Arial" w:cs="Arial"/>
          <w:sz w:val="24"/>
          <w:szCs w:val="24"/>
        </w:rPr>
        <w:t>aint</w:t>
      </w:r>
      <w:r w:rsidR="00FB23A7">
        <w:rPr>
          <w:rFonts w:ascii="Arial" w:hAnsi="Arial" w:cs="Arial"/>
          <w:sz w:val="24"/>
          <w:szCs w:val="24"/>
        </w:rPr>
        <w:t xml:space="preserve">’ where all decision </w:t>
      </w:r>
      <w:proofErr w:type="gramStart"/>
      <w:r w:rsidR="00FB23A7">
        <w:rPr>
          <w:rFonts w:ascii="Arial" w:hAnsi="Arial" w:cs="Arial"/>
          <w:sz w:val="24"/>
          <w:szCs w:val="24"/>
        </w:rPr>
        <w:t>are</w:t>
      </w:r>
      <w:proofErr w:type="gramEnd"/>
      <w:r w:rsidR="00FB23A7">
        <w:rPr>
          <w:rFonts w:ascii="Arial" w:hAnsi="Arial" w:cs="Arial"/>
          <w:sz w:val="24"/>
          <w:szCs w:val="24"/>
        </w:rPr>
        <w:t xml:space="preserve"> ratified or agreed</w:t>
      </w:r>
      <w:r w:rsidR="00064E1E">
        <w:rPr>
          <w:rFonts w:ascii="Arial" w:hAnsi="Arial" w:cs="Arial"/>
          <w:sz w:val="24"/>
          <w:szCs w:val="24"/>
        </w:rPr>
        <w:t xml:space="preserve">. It builds on the established devolved accountability process already firmly established </w:t>
      </w:r>
      <w:r w:rsidR="00853716">
        <w:rPr>
          <w:rFonts w:ascii="Arial" w:hAnsi="Arial" w:cs="Arial"/>
          <w:sz w:val="24"/>
          <w:szCs w:val="24"/>
        </w:rPr>
        <w:t>with the Service Groups</w:t>
      </w:r>
      <w:r w:rsidR="00052B09">
        <w:rPr>
          <w:rFonts w:ascii="Arial" w:hAnsi="Arial" w:cs="Arial"/>
          <w:sz w:val="24"/>
          <w:szCs w:val="24"/>
        </w:rPr>
        <w:t>.</w:t>
      </w:r>
    </w:p>
    <w:p w14:paraId="2A373B86" w14:textId="77777777" w:rsidR="003C5FC3" w:rsidRDefault="003C5FC3" w:rsidP="00BB77A7">
      <w:pPr>
        <w:pStyle w:val="ListParagraph"/>
        <w:spacing w:after="0" w:line="240" w:lineRule="auto"/>
        <w:ind w:left="567"/>
        <w:jc w:val="both"/>
        <w:rPr>
          <w:rFonts w:ascii="Arial" w:hAnsi="Arial" w:cs="Arial"/>
          <w:sz w:val="24"/>
          <w:szCs w:val="24"/>
        </w:rPr>
      </w:pPr>
    </w:p>
    <w:p w14:paraId="39612EFA" w14:textId="77777777" w:rsidR="00125F0C" w:rsidRDefault="003C5FC3" w:rsidP="00BB77A7">
      <w:pPr>
        <w:pStyle w:val="ListParagraph"/>
        <w:spacing w:after="0" w:line="240" w:lineRule="auto"/>
        <w:ind w:left="567"/>
        <w:jc w:val="both"/>
        <w:rPr>
          <w:rFonts w:ascii="Arial" w:hAnsi="Arial" w:cs="Arial"/>
          <w:sz w:val="24"/>
          <w:szCs w:val="24"/>
        </w:rPr>
      </w:pPr>
      <w:r>
        <w:rPr>
          <w:rFonts w:ascii="Arial" w:hAnsi="Arial" w:cs="Arial"/>
          <w:sz w:val="24"/>
          <w:szCs w:val="24"/>
        </w:rPr>
        <w:t xml:space="preserve">The Terms of Reference of the R&amp;S Board </w:t>
      </w:r>
      <w:r w:rsidR="00495FAD">
        <w:rPr>
          <w:rFonts w:ascii="Arial" w:hAnsi="Arial" w:cs="Arial"/>
          <w:sz w:val="24"/>
          <w:szCs w:val="24"/>
        </w:rPr>
        <w:t xml:space="preserve">(board) </w:t>
      </w:r>
      <w:r>
        <w:rPr>
          <w:rFonts w:ascii="Arial" w:hAnsi="Arial" w:cs="Arial"/>
          <w:sz w:val="24"/>
          <w:szCs w:val="24"/>
        </w:rPr>
        <w:t xml:space="preserve">is provided in </w:t>
      </w:r>
      <w:r w:rsidRPr="0030550F">
        <w:rPr>
          <w:rFonts w:ascii="Arial" w:hAnsi="Arial" w:cs="Arial"/>
          <w:b/>
          <w:bCs/>
          <w:i/>
          <w:iCs/>
          <w:sz w:val="24"/>
          <w:szCs w:val="24"/>
        </w:rPr>
        <w:t>Appendix 1</w:t>
      </w:r>
      <w:r>
        <w:rPr>
          <w:rFonts w:ascii="Arial" w:hAnsi="Arial" w:cs="Arial"/>
          <w:sz w:val="24"/>
          <w:szCs w:val="24"/>
        </w:rPr>
        <w:t xml:space="preserve"> of this paper</w:t>
      </w:r>
      <w:r w:rsidR="00466C76">
        <w:rPr>
          <w:rFonts w:ascii="Arial" w:hAnsi="Arial" w:cs="Arial"/>
          <w:sz w:val="24"/>
          <w:szCs w:val="24"/>
        </w:rPr>
        <w:t>.</w:t>
      </w:r>
      <w:r w:rsidR="009416FB">
        <w:rPr>
          <w:rFonts w:ascii="Arial" w:hAnsi="Arial" w:cs="Arial"/>
          <w:sz w:val="24"/>
          <w:szCs w:val="24"/>
        </w:rPr>
        <w:t xml:space="preserve"> The rhythm of the </w:t>
      </w:r>
      <w:r w:rsidR="00495FAD">
        <w:rPr>
          <w:rFonts w:ascii="Arial" w:hAnsi="Arial" w:cs="Arial"/>
          <w:sz w:val="24"/>
          <w:szCs w:val="24"/>
        </w:rPr>
        <w:t>b</w:t>
      </w:r>
      <w:r w:rsidR="009416FB">
        <w:rPr>
          <w:rFonts w:ascii="Arial" w:hAnsi="Arial" w:cs="Arial"/>
          <w:sz w:val="24"/>
          <w:szCs w:val="24"/>
        </w:rPr>
        <w:t>oard has evolved and developed</w:t>
      </w:r>
      <w:r w:rsidR="00FA23C3">
        <w:rPr>
          <w:rFonts w:ascii="Arial" w:hAnsi="Arial" w:cs="Arial"/>
          <w:sz w:val="24"/>
          <w:szCs w:val="24"/>
        </w:rPr>
        <w:t xml:space="preserve">, reflecting the dynamic nature </w:t>
      </w:r>
      <w:r w:rsidR="00CF1B8E">
        <w:rPr>
          <w:rFonts w:ascii="Arial" w:hAnsi="Arial" w:cs="Arial"/>
          <w:sz w:val="24"/>
          <w:szCs w:val="24"/>
        </w:rPr>
        <w:t>and</w:t>
      </w:r>
      <w:r w:rsidR="00FA23C3">
        <w:rPr>
          <w:rFonts w:ascii="Arial" w:hAnsi="Arial" w:cs="Arial"/>
          <w:sz w:val="24"/>
          <w:szCs w:val="24"/>
        </w:rPr>
        <w:t xml:space="preserve"> responsiveness of the </w:t>
      </w:r>
      <w:r w:rsidR="009045FB">
        <w:rPr>
          <w:rFonts w:ascii="Arial" w:hAnsi="Arial" w:cs="Arial"/>
          <w:sz w:val="24"/>
          <w:szCs w:val="24"/>
        </w:rPr>
        <w:t>b</w:t>
      </w:r>
      <w:r w:rsidR="00FA23C3">
        <w:rPr>
          <w:rFonts w:ascii="Arial" w:hAnsi="Arial" w:cs="Arial"/>
          <w:sz w:val="24"/>
          <w:szCs w:val="24"/>
        </w:rPr>
        <w:t>oard</w:t>
      </w:r>
      <w:r w:rsidR="009045FB">
        <w:rPr>
          <w:rFonts w:ascii="Arial" w:hAnsi="Arial" w:cs="Arial"/>
          <w:sz w:val="24"/>
          <w:szCs w:val="24"/>
        </w:rPr>
        <w:t xml:space="preserve"> to the ongoing financial challenge</w:t>
      </w:r>
      <w:r w:rsidR="00FA23C3">
        <w:rPr>
          <w:rFonts w:ascii="Arial" w:hAnsi="Arial" w:cs="Arial"/>
          <w:sz w:val="24"/>
          <w:szCs w:val="24"/>
        </w:rPr>
        <w:t>.</w:t>
      </w:r>
      <w:r w:rsidR="00A81B1F">
        <w:rPr>
          <w:rFonts w:ascii="Arial" w:hAnsi="Arial" w:cs="Arial"/>
          <w:sz w:val="24"/>
          <w:szCs w:val="24"/>
        </w:rPr>
        <w:t xml:space="preserve"> </w:t>
      </w:r>
      <w:r w:rsidR="000962DF">
        <w:rPr>
          <w:rFonts w:ascii="Arial" w:hAnsi="Arial" w:cs="Arial"/>
          <w:sz w:val="24"/>
          <w:szCs w:val="24"/>
        </w:rPr>
        <w:t xml:space="preserve">The frequency of the </w:t>
      </w:r>
      <w:r w:rsidR="009045FB">
        <w:rPr>
          <w:rFonts w:ascii="Arial" w:hAnsi="Arial" w:cs="Arial"/>
          <w:sz w:val="24"/>
          <w:szCs w:val="24"/>
        </w:rPr>
        <w:t>b</w:t>
      </w:r>
      <w:r w:rsidR="000962DF">
        <w:rPr>
          <w:rFonts w:ascii="Arial" w:hAnsi="Arial" w:cs="Arial"/>
          <w:sz w:val="24"/>
          <w:szCs w:val="24"/>
        </w:rPr>
        <w:t xml:space="preserve">oard has increased from the original monthly cycle </w:t>
      </w:r>
      <w:r w:rsidR="000F59ED">
        <w:rPr>
          <w:rFonts w:ascii="Arial" w:hAnsi="Arial" w:cs="Arial"/>
          <w:sz w:val="24"/>
          <w:szCs w:val="24"/>
        </w:rPr>
        <w:t>to every two weeks or twice per month</w:t>
      </w:r>
      <w:r w:rsidR="008853E4">
        <w:rPr>
          <w:rFonts w:ascii="Arial" w:hAnsi="Arial" w:cs="Arial"/>
          <w:sz w:val="24"/>
          <w:szCs w:val="24"/>
        </w:rPr>
        <w:t>, reflecting the enhanced scrutiny and focus on delivery of the current year financial plan</w:t>
      </w:r>
      <w:r w:rsidR="008872E8">
        <w:rPr>
          <w:rFonts w:ascii="Arial" w:hAnsi="Arial" w:cs="Arial"/>
          <w:sz w:val="24"/>
          <w:szCs w:val="24"/>
        </w:rPr>
        <w:t xml:space="preserve">. </w:t>
      </w:r>
    </w:p>
    <w:p w14:paraId="101DAF43" w14:textId="77777777" w:rsidR="00125F0C" w:rsidRDefault="00125F0C" w:rsidP="00BB77A7">
      <w:pPr>
        <w:pStyle w:val="ListParagraph"/>
        <w:spacing w:after="0" w:line="240" w:lineRule="auto"/>
        <w:ind w:left="567"/>
        <w:jc w:val="both"/>
        <w:rPr>
          <w:rFonts w:ascii="Arial" w:hAnsi="Arial" w:cs="Arial"/>
          <w:sz w:val="24"/>
          <w:szCs w:val="24"/>
        </w:rPr>
      </w:pPr>
    </w:p>
    <w:p w14:paraId="23CCE0DA" w14:textId="6AACF3B6" w:rsidR="00466C76" w:rsidRDefault="0054579D" w:rsidP="00BB77A7">
      <w:pPr>
        <w:pStyle w:val="ListParagraph"/>
        <w:spacing w:after="0" w:line="240" w:lineRule="auto"/>
        <w:ind w:left="567"/>
        <w:jc w:val="both"/>
        <w:rPr>
          <w:rFonts w:ascii="Arial" w:hAnsi="Arial" w:cs="Arial"/>
          <w:sz w:val="24"/>
          <w:szCs w:val="24"/>
        </w:rPr>
      </w:pPr>
      <w:r>
        <w:rPr>
          <w:rFonts w:ascii="Arial" w:hAnsi="Arial" w:cs="Arial"/>
          <w:sz w:val="24"/>
          <w:szCs w:val="24"/>
        </w:rPr>
        <w:t xml:space="preserve">The primary focus </w:t>
      </w:r>
      <w:r w:rsidR="00D32471">
        <w:rPr>
          <w:rFonts w:ascii="Arial" w:hAnsi="Arial" w:cs="Arial"/>
          <w:sz w:val="24"/>
          <w:szCs w:val="24"/>
        </w:rPr>
        <w:t xml:space="preserve">to date has been </w:t>
      </w:r>
      <w:r w:rsidR="00501BE0">
        <w:rPr>
          <w:rFonts w:ascii="Arial" w:hAnsi="Arial" w:cs="Arial"/>
          <w:sz w:val="24"/>
          <w:szCs w:val="24"/>
        </w:rPr>
        <w:t xml:space="preserve">to </w:t>
      </w:r>
      <w:r w:rsidR="000C3122">
        <w:rPr>
          <w:rFonts w:ascii="Arial" w:hAnsi="Arial" w:cs="Arial"/>
          <w:sz w:val="24"/>
          <w:szCs w:val="24"/>
        </w:rPr>
        <w:t>establish</w:t>
      </w:r>
      <w:r w:rsidR="00501BE0">
        <w:rPr>
          <w:rFonts w:ascii="Arial" w:hAnsi="Arial" w:cs="Arial"/>
          <w:sz w:val="24"/>
          <w:szCs w:val="24"/>
        </w:rPr>
        <w:t xml:space="preserve"> robust </w:t>
      </w:r>
      <w:r w:rsidR="00D32471">
        <w:rPr>
          <w:rFonts w:ascii="Arial" w:hAnsi="Arial" w:cs="Arial"/>
          <w:sz w:val="24"/>
          <w:szCs w:val="24"/>
        </w:rPr>
        <w:t xml:space="preserve">‘grip and control’ </w:t>
      </w:r>
      <w:r w:rsidR="00501BE0">
        <w:rPr>
          <w:rFonts w:ascii="Arial" w:hAnsi="Arial" w:cs="Arial"/>
          <w:sz w:val="24"/>
          <w:szCs w:val="24"/>
        </w:rPr>
        <w:t>process</w:t>
      </w:r>
      <w:r w:rsidR="00A31C14">
        <w:rPr>
          <w:rFonts w:ascii="Arial" w:hAnsi="Arial" w:cs="Arial"/>
          <w:sz w:val="24"/>
          <w:szCs w:val="24"/>
        </w:rPr>
        <w:t xml:space="preserve">es to </w:t>
      </w:r>
      <w:r w:rsidR="00042820">
        <w:rPr>
          <w:rFonts w:ascii="Arial" w:hAnsi="Arial" w:cs="Arial"/>
          <w:sz w:val="24"/>
          <w:szCs w:val="24"/>
        </w:rPr>
        <w:t>support the</w:t>
      </w:r>
      <w:r w:rsidR="00D32471">
        <w:rPr>
          <w:rFonts w:ascii="Arial" w:hAnsi="Arial" w:cs="Arial"/>
          <w:sz w:val="24"/>
          <w:szCs w:val="24"/>
        </w:rPr>
        <w:t xml:space="preserve"> delivery of </w:t>
      </w:r>
      <w:r w:rsidR="00A87346">
        <w:rPr>
          <w:rFonts w:ascii="Arial" w:hAnsi="Arial" w:cs="Arial"/>
          <w:sz w:val="24"/>
          <w:szCs w:val="24"/>
        </w:rPr>
        <w:t>the actions</w:t>
      </w:r>
      <w:r w:rsidR="00A31C14">
        <w:rPr>
          <w:rFonts w:ascii="Arial" w:hAnsi="Arial" w:cs="Arial"/>
          <w:sz w:val="24"/>
          <w:szCs w:val="24"/>
        </w:rPr>
        <w:t xml:space="preserve"> for </w:t>
      </w:r>
      <w:r w:rsidR="00D32471">
        <w:rPr>
          <w:rFonts w:ascii="Arial" w:hAnsi="Arial" w:cs="Arial"/>
          <w:sz w:val="24"/>
          <w:szCs w:val="24"/>
        </w:rPr>
        <w:t xml:space="preserve">the current </w:t>
      </w:r>
      <w:r w:rsidR="00F36820">
        <w:rPr>
          <w:rFonts w:ascii="Arial" w:hAnsi="Arial" w:cs="Arial"/>
          <w:sz w:val="24"/>
          <w:szCs w:val="24"/>
        </w:rPr>
        <w:t xml:space="preserve">deficit plan </w:t>
      </w:r>
      <w:r w:rsidR="00E81777">
        <w:rPr>
          <w:rFonts w:ascii="Arial" w:hAnsi="Arial" w:cs="Arial"/>
          <w:sz w:val="24"/>
          <w:szCs w:val="24"/>
        </w:rPr>
        <w:t>for 2024/25</w:t>
      </w:r>
      <w:r w:rsidR="002D0BC5">
        <w:rPr>
          <w:rFonts w:ascii="Arial" w:hAnsi="Arial" w:cs="Arial"/>
          <w:sz w:val="24"/>
          <w:szCs w:val="24"/>
        </w:rPr>
        <w:t>, w</w:t>
      </w:r>
      <w:r w:rsidR="00CF6564">
        <w:rPr>
          <w:rFonts w:ascii="Arial" w:hAnsi="Arial" w:cs="Arial"/>
          <w:sz w:val="24"/>
          <w:szCs w:val="24"/>
        </w:rPr>
        <w:t xml:space="preserve">ith some </w:t>
      </w:r>
      <w:r w:rsidR="00DE2BDD">
        <w:rPr>
          <w:rFonts w:ascii="Arial" w:hAnsi="Arial" w:cs="Arial"/>
          <w:sz w:val="24"/>
          <w:szCs w:val="24"/>
        </w:rPr>
        <w:t xml:space="preserve">actions </w:t>
      </w:r>
      <w:r w:rsidR="00CF6564">
        <w:rPr>
          <w:rFonts w:ascii="Arial" w:hAnsi="Arial" w:cs="Arial"/>
          <w:sz w:val="24"/>
          <w:szCs w:val="24"/>
        </w:rPr>
        <w:t xml:space="preserve">having a </w:t>
      </w:r>
      <w:proofErr w:type="gramStart"/>
      <w:r w:rsidR="00CF6564">
        <w:rPr>
          <w:rFonts w:ascii="Arial" w:hAnsi="Arial" w:cs="Arial"/>
          <w:sz w:val="24"/>
          <w:szCs w:val="24"/>
        </w:rPr>
        <w:t>longer term</w:t>
      </w:r>
      <w:proofErr w:type="gramEnd"/>
      <w:r w:rsidR="00CF6564">
        <w:rPr>
          <w:rFonts w:ascii="Arial" w:hAnsi="Arial" w:cs="Arial"/>
          <w:sz w:val="24"/>
          <w:szCs w:val="24"/>
        </w:rPr>
        <w:t xml:space="preserve"> benefit into 2025/26</w:t>
      </w:r>
      <w:r w:rsidR="00205B0D">
        <w:rPr>
          <w:rFonts w:ascii="Arial" w:hAnsi="Arial" w:cs="Arial"/>
          <w:sz w:val="24"/>
          <w:szCs w:val="24"/>
        </w:rPr>
        <w:t>. A</w:t>
      </w:r>
      <w:r w:rsidR="00CA3FE2">
        <w:rPr>
          <w:rFonts w:ascii="Arial" w:hAnsi="Arial" w:cs="Arial"/>
          <w:sz w:val="24"/>
          <w:szCs w:val="24"/>
        </w:rPr>
        <w:t xml:space="preserve">s we </w:t>
      </w:r>
      <w:r w:rsidR="00DE2BDD">
        <w:rPr>
          <w:rFonts w:ascii="Arial" w:hAnsi="Arial" w:cs="Arial"/>
          <w:sz w:val="24"/>
          <w:szCs w:val="24"/>
        </w:rPr>
        <w:t xml:space="preserve">approach </w:t>
      </w:r>
      <w:r w:rsidR="00CA3FE2">
        <w:rPr>
          <w:rFonts w:ascii="Arial" w:hAnsi="Arial" w:cs="Arial"/>
          <w:sz w:val="24"/>
          <w:szCs w:val="24"/>
        </w:rPr>
        <w:t xml:space="preserve">the end of Quarter 4 2024/25, the focus will move to sustainability and the challenges to address both the underlying </w:t>
      </w:r>
      <w:r w:rsidR="00B50049">
        <w:rPr>
          <w:rFonts w:ascii="Arial" w:hAnsi="Arial" w:cs="Arial"/>
          <w:sz w:val="24"/>
          <w:szCs w:val="24"/>
        </w:rPr>
        <w:t xml:space="preserve">financial </w:t>
      </w:r>
      <w:r w:rsidR="00CA3FE2">
        <w:rPr>
          <w:rFonts w:ascii="Arial" w:hAnsi="Arial" w:cs="Arial"/>
          <w:sz w:val="24"/>
          <w:szCs w:val="24"/>
        </w:rPr>
        <w:t xml:space="preserve">position and the delivery of recurrent savings to </w:t>
      </w:r>
      <w:r w:rsidR="00B50049">
        <w:rPr>
          <w:rFonts w:ascii="Arial" w:hAnsi="Arial" w:cs="Arial"/>
          <w:sz w:val="24"/>
          <w:szCs w:val="24"/>
        </w:rPr>
        <w:t xml:space="preserve">support the 2025/26 Financial Plan, which is currently in development. </w:t>
      </w:r>
    </w:p>
    <w:p w14:paraId="3E50010E" w14:textId="77777777" w:rsidR="00B50049" w:rsidRPr="00BB77A7" w:rsidRDefault="00B50049" w:rsidP="00BB77A7">
      <w:pPr>
        <w:pStyle w:val="ListParagraph"/>
        <w:spacing w:after="0" w:line="240" w:lineRule="auto"/>
        <w:ind w:left="567"/>
        <w:jc w:val="both"/>
        <w:rPr>
          <w:rFonts w:ascii="Arial" w:hAnsi="Arial" w:cs="Arial"/>
          <w:sz w:val="24"/>
          <w:szCs w:val="24"/>
        </w:rPr>
      </w:pPr>
    </w:p>
    <w:p w14:paraId="73FE6C90" w14:textId="5F36E5C9" w:rsidR="000C0287" w:rsidRPr="000C0287" w:rsidRDefault="00B05E08" w:rsidP="00346B2D">
      <w:pPr>
        <w:pStyle w:val="ListParagraph"/>
        <w:numPr>
          <w:ilvl w:val="0"/>
          <w:numId w:val="1"/>
        </w:numPr>
        <w:spacing w:after="0" w:line="240" w:lineRule="auto"/>
        <w:ind w:left="567" w:hanging="567"/>
        <w:jc w:val="both"/>
        <w:rPr>
          <w:rFonts w:ascii="Arial" w:hAnsi="Arial" w:cs="Arial"/>
          <w:sz w:val="24"/>
          <w:szCs w:val="24"/>
        </w:rPr>
      </w:pPr>
      <w:r>
        <w:rPr>
          <w:rFonts w:ascii="Arial" w:hAnsi="Arial" w:cs="Arial"/>
          <w:b/>
          <w:sz w:val="24"/>
          <w:szCs w:val="24"/>
        </w:rPr>
        <w:t>THREE</w:t>
      </w:r>
      <w:r w:rsidR="000C0287" w:rsidRPr="000C0287">
        <w:rPr>
          <w:rFonts w:ascii="Arial" w:hAnsi="Arial" w:cs="Arial"/>
          <w:b/>
          <w:sz w:val="24"/>
          <w:szCs w:val="24"/>
        </w:rPr>
        <w:t xml:space="preserve"> PROGRAMME RECOVERY &amp; SUSTAINABILITY</w:t>
      </w:r>
    </w:p>
    <w:p w14:paraId="542AC3B0" w14:textId="77777777" w:rsidR="000C0102" w:rsidRDefault="000C0102" w:rsidP="000C0102">
      <w:pPr>
        <w:pStyle w:val="ListParagraph"/>
        <w:spacing w:after="0" w:line="240" w:lineRule="auto"/>
        <w:ind w:left="567"/>
        <w:jc w:val="both"/>
        <w:rPr>
          <w:rFonts w:ascii="Arial" w:hAnsi="Arial" w:cs="Arial"/>
          <w:sz w:val="24"/>
          <w:szCs w:val="24"/>
        </w:rPr>
      </w:pPr>
    </w:p>
    <w:p w14:paraId="1290D71C" w14:textId="3D63FEAF" w:rsidR="008F38A3" w:rsidRDefault="0030550F" w:rsidP="000C0102">
      <w:pPr>
        <w:pStyle w:val="ListParagraph"/>
        <w:spacing w:after="0" w:line="240" w:lineRule="auto"/>
        <w:ind w:left="567"/>
        <w:jc w:val="both"/>
        <w:rPr>
          <w:rFonts w:ascii="Arial" w:hAnsi="Arial" w:cs="Arial"/>
          <w:sz w:val="24"/>
          <w:szCs w:val="24"/>
        </w:rPr>
      </w:pPr>
      <w:r>
        <w:rPr>
          <w:rFonts w:ascii="Arial" w:hAnsi="Arial" w:cs="Arial"/>
          <w:sz w:val="24"/>
          <w:szCs w:val="24"/>
        </w:rPr>
        <w:t>T</w:t>
      </w:r>
      <w:r w:rsidR="008F38A3">
        <w:rPr>
          <w:rFonts w:ascii="Arial" w:hAnsi="Arial" w:cs="Arial"/>
          <w:sz w:val="24"/>
          <w:szCs w:val="24"/>
        </w:rPr>
        <w:t>he Work Programme for Recovery &amp; Sustainability is allocated to one of three programmes</w:t>
      </w:r>
      <w:r w:rsidR="00024ED8">
        <w:rPr>
          <w:rFonts w:ascii="Arial" w:hAnsi="Arial" w:cs="Arial"/>
          <w:sz w:val="24"/>
          <w:szCs w:val="24"/>
        </w:rPr>
        <w:t>, as per diagram 2 below:</w:t>
      </w:r>
    </w:p>
    <w:p w14:paraId="359F685D" w14:textId="77777777" w:rsidR="00024ED8" w:rsidRDefault="00024ED8" w:rsidP="00024ED8">
      <w:pPr>
        <w:pStyle w:val="ListParagraph"/>
        <w:spacing w:after="0" w:line="240" w:lineRule="auto"/>
        <w:ind w:left="567"/>
        <w:jc w:val="both"/>
        <w:rPr>
          <w:rFonts w:ascii="Arial" w:hAnsi="Arial" w:cs="Arial"/>
          <w:i/>
          <w:iCs/>
          <w:sz w:val="24"/>
          <w:szCs w:val="24"/>
        </w:rPr>
      </w:pPr>
    </w:p>
    <w:p w14:paraId="37E95548" w14:textId="1626E87B" w:rsidR="00024ED8" w:rsidRPr="00A90A28" w:rsidRDefault="00024ED8" w:rsidP="00024ED8">
      <w:pPr>
        <w:pStyle w:val="ListParagraph"/>
        <w:spacing w:after="0" w:line="240" w:lineRule="auto"/>
        <w:ind w:left="567"/>
        <w:jc w:val="both"/>
        <w:rPr>
          <w:rFonts w:ascii="Arial" w:hAnsi="Arial" w:cs="Arial"/>
          <w:i/>
          <w:iCs/>
          <w:sz w:val="24"/>
          <w:szCs w:val="24"/>
        </w:rPr>
      </w:pPr>
      <w:r w:rsidRPr="00A90A28">
        <w:rPr>
          <w:rFonts w:ascii="Arial" w:hAnsi="Arial" w:cs="Arial"/>
          <w:i/>
          <w:iCs/>
          <w:sz w:val="24"/>
          <w:szCs w:val="24"/>
        </w:rPr>
        <w:t xml:space="preserve">Diagram </w:t>
      </w:r>
      <w:r>
        <w:rPr>
          <w:rFonts w:ascii="Arial" w:hAnsi="Arial" w:cs="Arial"/>
          <w:i/>
          <w:iCs/>
          <w:sz w:val="24"/>
          <w:szCs w:val="24"/>
        </w:rPr>
        <w:t>2</w:t>
      </w:r>
      <w:r w:rsidRPr="00A90A28">
        <w:rPr>
          <w:rFonts w:ascii="Arial" w:hAnsi="Arial" w:cs="Arial"/>
          <w:i/>
          <w:iCs/>
          <w:sz w:val="24"/>
          <w:szCs w:val="24"/>
        </w:rPr>
        <w:t xml:space="preserve">: </w:t>
      </w:r>
      <w:r>
        <w:rPr>
          <w:rFonts w:ascii="Arial" w:hAnsi="Arial" w:cs="Arial"/>
          <w:i/>
          <w:iCs/>
          <w:sz w:val="24"/>
          <w:szCs w:val="24"/>
        </w:rPr>
        <w:t>Overview of Work Programme</w:t>
      </w:r>
    </w:p>
    <w:p w14:paraId="5B3E6B33" w14:textId="77777777" w:rsidR="00F4139D" w:rsidRDefault="00F4139D" w:rsidP="000C0102">
      <w:pPr>
        <w:pStyle w:val="ListParagraph"/>
        <w:spacing w:after="0" w:line="240" w:lineRule="auto"/>
        <w:ind w:left="567"/>
        <w:jc w:val="both"/>
        <w:rPr>
          <w:rFonts w:ascii="Arial" w:hAnsi="Arial" w:cs="Arial"/>
          <w:sz w:val="24"/>
          <w:szCs w:val="24"/>
        </w:rPr>
      </w:pPr>
    </w:p>
    <w:p w14:paraId="517DCBBE" w14:textId="310FE7A2" w:rsidR="009A44C5" w:rsidRDefault="00F4139D" w:rsidP="000C0102">
      <w:pPr>
        <w:pStyle w:val="ListParagraph"/>
        <w:spacing w:after="0" w:line="240" w:lineRule="auto"/>
        <w:ind w:left="567"/>
        <w:jc w:val="both"/>
        <w:rPr>
          <w:rFonts w:ascii="Arial" w:hAnsi="Arial" w:cs="Arial"/>
          <w:sz w:val="24"/>
          <w:szCs w:val="24"/>
        </w:rPr>
      </w:pPr>
      <w:r>
        <w:rPr>
          <w:rFonts w:ascii="Arial" w:hAnsi="Arial" w:cs="Arial"/>
          <w:noProof/>
          <w:sz w:val="24"/>
          <w:szCs w:val="24"/>
        </w:rPr>
        <w:lastRenderedPageBreak/>
        <w:drawing>
          <wp:inline distT="0" distB="0" distL="0" distR="0" wp14:anchorId="1FD46642" wp14:editId="45E6AEAC">
            <wp:extent cx="5693134" cy="3538872"/>
            <wp:effectExtent l="0" t="0" r="3175" b="4445"/>
            <wp:docPr id="8176479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7921" cy="3548064"/>
                    </a:xfrm>
                    <a:prstGeom prst="rect">
                      <a:avLst/>
                    </a:prstGeom>
                    <a:noFill/>
                  </pic:spPr>
                </pic:pic>
              </a:graphicData>
            </a:graphic>
          </wp:inline>
        </w:drawing>
      </w:r>
    </w:p>
    <w:p w14:paraId="67B25A8E" w14:textId="77777777" w:rsidR="00F4139D" w:rsidRDefault="00F4139D" w:rsidP="000C0102">
      <w:pPr>
        <w:pStyle w:val="ListParagraph"/>
        <w:spacing w:after="0" w:line="240" w:lineRule="auto"/>
        <w:ind w:left="567"/>
        <w:jc w:val="both"/>
        <w:rPr>
          <w:rFonts w:ascii="Arial" w:hAnsi="Arial" w:cs="Arial"/>
          <w:sz w:val="24"/>
          <w:szCs w:val="24"/>
        </w:rPr>
      </w:pPr>
    </w:p>
    <w:p w14:paraId="0FACC120" w14:textId="77777777" w:rsidR="003109C7" w:rsidRDefault="003109C7" w:rsidP="000C0102">
      <w:pPr>
        <w:pStyle w:val="ListParagraph"/>
        <w:spacing w:after="0" w:line="240" w:lineRule="auto"/>
        <w:ind w:left="567"/>
        <w:jc w:val="both"/>
        <w:rPr>
          <w:rFonts w:ascii="Arial" w:hAnsi="Arial" w:cs="Arial"/>
          <w:sz w:val="24"/>
          <w:szCs w:val="24"/>
        </w:rPr>
      </w:pPr>
    </w:p>
    <w:p w14:paraId="46AFB994" w14:textId="5FBE8567" w:rsidR="00F4139D" w:rsidRDefault="00F4139D" w:rsidP="000C0102">
      <w:pPr>
        <w:pStyle w:val="ListParagraph"/>
        <w:spacing w:after="0" w:line="240" w:lineRule="auto"/>
        <w:ind w:left="567"/>
        <w:jc w:val="both"/>
        <w:rPr>
          <w:rFonts w:ascii="Arial" w:hAnsi="Arial" w:cs="Arial"/>
          <w:sz w:val="24"/>
          <w:szCs w:val="24"/>
        </w:rPr>
      </w:pPr>
      <w:r>
        <w:rPr>
          <w:rFonts w:ascii="Arial" w:hAnsi="Arial" w:cs="Arial"/>
          <w:sz w:val="24"/>
          <w:szCs w:val="24"/>
        </w:rPr>
        <w:t>Further details on the work within each of these programmes is summarised in the table below:</w:t>
      </w:r>
    </w:p>
    <w:p w14:paraId="499DD5FF" w14:textId="77777777" w:rsidR="007C75DC" w:rsidRDefault="007C75DC" w:rsidP="000C0102">
      <w:pPr>
        <w:pStyle w:val="ListParagraph"/>
        <w:spacing w:after="0" w:line="240" w:lineRule="auto"/>
        <w:ind w:left="567"/>
        <w:jc w:val="both"/>
        <w:rPr>
          <w:rFonts w:ascii="Arial" w:hAnsi="Arial" w:cs="Arial"/>
          <w:sz w:val="24"/>
          <w:szCs w:val="24"/>
        </w:rPr>
      </w:pPr>
    </w:p>
    <w:tbl>
      <w:tblPr>
        <w:tblStyle w:val="TableGrid"/>
        <w:tblW w:w="0" w:type="auto"/>
        <w:tblInd w:w="567" w:type="dxa"/>
        <w:tblLook w:val="04A0" w:firstRow="1" w:lastRow="0" w:firstColumn="1" w:lastColumn="0" w:noHBand="0" w:noVBand="1"/>
      </w:tblPr>
      <w:tblGrid>
        <w:gridCol w:w="2263"/>
        <w:gridCol w:w="7626"/>
      </w:tblGrid>
      <w:tr w:rsidR="007C75DC" w14:paraId="1A55833D" w14:textId="77777777" w:rsidTr="007C75DC">
        <w:tc>
          <w:tcPr>
            <w:tcW w:w="2263" w:type="dxa"/>
            <w:shd w:val="clear" w:color="auto" w:fill="002060"/>
          </w:tcPr>
          <w:p w14:paraId="6721A489" w14:textId="33CCB316" w:rsidR="007C75DC" w:rsidRPr="007C75DC" w:rsidRDefault="007C75DC" w:rsidP="007C75DC">
            <w:pPr>
              <w:pStyle w:val="ListParagraph"/>
              <w:ind w:left="0"/>
              <w:jc w:val="center"/>
              <w:rPr>
                <w:rFonts w:ascii="Arial" w:hAnsi="Arial" w:cs="Arial"/>
                <w:b/>
                <w:bCs/>
                <w:sz w:val="24"/>
                <w:szCs w:val="24"/>
              </w:rPr>
            </w:pPr>
            <w:r w:rsidRPr="007C75DC">
              <w:rPr>
                <w:rFonts w:ascii="Arial" w:hAnsi="Arial" w:cs="Arial"/>
                <w:b/>
                <w:bCs/>
                <w:sz w:val="24"/>
                <w:szCs w:val="24"/>
              </w:rPr>
              <w:t>R&amp;S Programme</w:t>
            </w:r>
          </w:p>
        </w:tc>
        <w:tc>
          <w:tcPr>
            <w:tcW w:w="7626" w:type="dxa"/>
            <w:shd w:val="clear" w:color="auto" w:fill="002060"/>
          </w:tcPr>
          <w:p w14:paraId="10B2117C" w14:textId="0D6700A8" w:rsidR="007C75DC" w:rsidRPr="007C75DC" w:rsidRDefault="007C75DC" w:rsidP="007C75DC">
            <w:pPr>
              <w:pStyle w:val="ListParagraph"/>
              <w:ind w:left="0"/>
              <w:jc w:val="center"/>
              <w:rPr>
                <w:rFonts w:ascii="Arial" w:hAnsi="Arial" w:cs="Arial"/>
                <w:b/>
                <w:bCs/>
                <w:sz w:val="24"/>
                <w:szCs w:val="24"/>
              </w:rPr>
            </w:pPr>
            <w:r w:rsidRPr="007C75DC">
              <w:rPr>
                <w:rFonts w:ascii="Arial" w:hAnsi="Arial" w:cs="Arial"/>
                <w:b/>
                <w:bCs/>
                <w:sz w:val="24"/>
                <w:szCs w:val="24"/>
              </w:rPr>
              <w:t>Detail Areas of Focus</w:t>
            </w:r>
          </w:p>
        </w:tc>
      </w:tr>
      <w:tr w:rsidR="007C75DC" w14:paraId="1EA88C53" w14:textId="77777777" w:rsidTr="007C75DC">
        <w:tc>
          <w:tcPr>
            <w:tcW w:w="2263" w:type="dxa"/>
          </w:tcPr>
          <w:p w14:paraId="5D986FAF" w14:textId="2A1BEA96" w:rsidR="007C75DC" w:rsidRDefault="007C75DC" w:rsidP="000C0102">
            <w:pPr>
              <w:pStyle w:val="ListParagraph"/>
              <w:ind w:left="0"/>
              <w:jc w:val="both"/>
              <w:rPr>
                <w:rFonts w:ascii="Arial" w:hAnsi="Arial" w:cs="Arial"/>
                <w:sz w:val="24"/>
                <w:szCs w:val="24"/>
              </w:rPr>
            </w:pPr>
            <w:r>
              <w:rPr>
                <w:rFonts w:ascii="Arial" w:hAnsi="Arial" w:cs="Arial"/>
                <w:sz w:val="24"/>
                <w:szCs w:val="24"/>
              </w:rPr>
              <w:t>Programme 1</w:t>
            </w:r>
          </w:p>
        </w:tc>
        <w:tc>
          <w:tcPr>
            <w:tcW w:w="7626" w:type="dxa"/>
          </w:tcPr>
          <w:p w14:paraId="20610148"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Variable pay grip and control</w:t>
            </w:r>
          </w:p>
          <w:p w14:paraId="447AF7EE"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CHC case review</w:t>
            </w:r>
          </w:p>
          <w:p w14:paraId="3C8637F5"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Prescribing and medicines management changes</w:t>
            </w:r>
          </w:p>
          <w:p w14:paraId="041D8B53"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Non pay spend</w:t>
            </w:r>
          </w:p>
          <w:p w14:paraId="7C76900B"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Vacancy control</w:t>
            </w:r>
          </w:p>
          <w:p w14:paraId="6B80EC3B"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 xml:space="preserve">Surge beds/beds above surge capacity </w:t>
            </w:r>
          </w:p>
          <w:p w14:paraId="4BF3858D"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Medical staffing models</w:t>
            </w:r>
          </w:p>
          <w:p w14:paraId="58573E46"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Acceleration of pipeline of savings to implementation</w:t>
            </w:r>
          </w:p>
          <w:p w14:paraId="25FCEB48"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Value and Sustainability Board</w:t>
            </w:r>
          </w:p>
          <w:p w14:paraId="72DAF98D"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Vault and benchmarking opportunities – hand in to item 2</w:t>
            </w:r>
          </w:p>
          <w:p w14:paraId="55A4929A" w14:textId="77777777" w:rsidR="00C83521" w:rsidRPr="00C83521" w:rsidRDefault="00C83521" w:rsidP="00C83521">
            <w:pPr>
              <w:pStyle w:val="ListParagraph"/>
              <w:numPr>
                <w:ilvl w:val="0"/>
                <w:numId w:val="40"/>
              </w:numPr>
              <w:jc w:val="both"/>
              <w:rPr>
                <w:rFonts w:ascii="Arial" w:hAnsi="Arial" w:cs="Arial"/>
                <w:sz w:val="24"/>
                <w:szCs w:val="24"/>
              </w:rPr>
            </w:pPr>
            <w:r w:rsidRPr="00C83521">
              <w:rPr>
                <w:rFonts w:ascii="Arial" w:hAnsi="Arial" w:cs="Arial"/>
                <w:sz w:val="24"/>
                <w:szCs w:val="24"/>
              </w:rPr>
              <w:t>Identification of “just do it” standards</w:t>
            </w:r>
          </w:p>
          <w:p w14:paraId="3C017314" w14:textId="77777777" w:rsidR="007C75DC" w:rsidRDefault="007C75DC" w:rsidP="000C0102">
            <w:pPr>
              <w:pStyle w:val="ListParagraph"/>
              <w:ind w:left="0"/>
              <w:jc w:val="both"/>
              <w:rPr>
                <w:rFonts w:ascii="Arial" w:hAnsi="Arial" w:cs="Arial"/>
                <w:sz w:val="24"/>
                <w:szCs w:val="24"/>
              </w:rPr>
            </w:pPr>
          </w:p>
        </w:tc>
      </w:tr>
      <w:tr w:rsidR="007C75DC" w14:paraId="001BBE9A" w14:textId="77777777" w:rsidTr="007C75DC">
        <w:tc>
          <w:tcPr>
            <w:tcW w:w="2263" w:type="dxa"/>
          </w:tcPr>
          <w:p w14:paraId="431C1F9F" w14:textId="66D77802" w:rsidR="007C75DC" w:rsidRDefault="007C75DC" w:rsidP="000C0102">
            <w:pPr>
              <w:pStyle w:val="ListParagraph"/>
              <w:ind w:left="0"/>
              <w:jc w:val="both"/>
              <w:rPr>
                <w:rFonts w:ascii="Arial" w:hAnsi="Arial" w:cs="Arial"/>
                <w:sz w:val="24"/>
                <w:szCs w:val="24"/>
              </w:rPr>
            </w:pPr>
            <w:r>
              <w:rPr>
                <w:rFonts w:ascii="Arial" w:hAnsi="Arial" w:cs="Arial"/>
                <w:sz w:val="24"/>
                <w:szCs w:val="24"/>
              </w:rPr>
              <w:t>Programme 2</w:t>
            </w:r>
          </w:p>
        </w:tc>
        <w:tc>
          <w:tcPr>
            <w:tcW w:w="7626" w:type="dxa"/>
          </w:tcPr>
          <w:p w14:paraId="02A0D416"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Funded cost pressure review and the choices made via the planning process</w:t>
            </w:r>
          </w:p>
          <w:p w14:paraId="6EF5020B"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Theatre efficiency and productivity</w:t>
            </w:r>
          </w:p>
          <w:p w14:paraId="485C46BA"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Urgent and Emergency care redesign – whole system, primary, community, clusters, acute, partnership</w:t>
            </w:r>
          </w:p>
          <w:p w14:paraId="1712192D"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 xml:space="preserve">Headcount review </w:t>
            </w:r>
          </w:p>
          <w:p w14:paraId="2C5C9164"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Acceleration of digital benefits realisation</w:t>
            </w:r>
          </w:p>
          <w:p w14:paraId="76426C16"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Medical staffing models</w:t>
            </w:r>
          </w:p>
          <w:p w14:paraId="6D39821F" w14:textId="77777777" w:rsidR="00C83521" w:rsidRPr="00C83521" w:rsidRDefault="00C83521" w:rsidP="00C83521">
            <w:pPr>
              <w:pStyle w:val="ListParagraph"/>
              <w:numPr>
                <w:ilvl w:val="0"/>
                <w:numId w:val="41"/>
              </w:numPr>
              <w:jc w:val="both"/>
              <w:rPr>
                <w:rFonts w:ascii="Arial" w:hAnsi="Arial" w:cs="Arial"/>
                <w:sz w:val="24"/>
                <w:szCs w:val="24"/>
              </w:rPr>
            </w:pPr>
            <w:r w:rsidRPr="00C83521">
              <w:rPr>
                <w:rFonts w:ascii="Arial" w:hAnsi="Arial" w:cs="Arial"/>
                <w:sz w:val="24"/>
                <w:szCs w:val="24"/>
              </w:rPr>
              <w:t>Delivery and closure of thematic review work</w:t>
            </w:r>
          </w:p>
          <w:p w14:paraId="28F5FDF1" w14:textId="77777777" w:rsidR="007C75DC" w:rsidRDefault="007C75DC" w:rsidP="000C0102">
            <w:pPr>
              <w:pStyle w:val="ListParagraph"/>
              <w:ind w:left="0"/>
              <w:jc w:val="both"/>
              <w:rPr>
                <w:rFonts w:ascii="Arial" w:hAnsi="Arial" w:cs="Arial"/>
                <w:sz w:val="24"/>
                <w:szCs w:val="24"/>
              </w:rPr>
            </w:pPr>
          </w:p>
        </w:tc>
      </w:tr>
      <w:tr w:rsidR="007C75DC" w14:paraId="7101807D" w14:textId="77777777" w:rsidTr="007C75DC">
        <w:tc>
          <w:tcPr>
            <w:tcW w:w="2263" w:type="dxa"/>
          </w:tcPr>
          <w:p w14:paraId="436BC853" w14:textId="1875DF79" w:rsidR="007C75DC" w:rsidRDefault="007C75DC" w:rsidP="000C0102">
            <w:pPr>
              <w:pStyle w:val="ListParagraph"/>
              <w:ind w:left="0"/>
              <w:jc w:val="both"/>
              <w:rPr>
                <w:rFonts w:ascii="Arial" w:hAnsi="Arial" w:cs="Arial"/>
                <w:sz w:val="24"/>
                <w:szCs w:val="24"/>
              </w:rPr>
            </w:pPr>
            <w:r>
              <w:rPr>
                <w:rFonts w:ascii="Arial" w:hAnsi="Arial" w:cs="Arial"/>
                <w:sz w:val="24"/>
                <w:szCs w:val="24"/>
              </w:rPr>
              <w:t>Programme 3</w:t>
            </w:r>
          </w:p>
        </w:tc>
        <w:tc>
          <w:tcPr>
            <w:tcW w:w="7626" w:type="dxa"/>
          </w:tcPr>
          <w:p w14:paraId="68627496"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Clinical Services Plan</w:t>
            </w:r>
          </w:p>
          <w:p w14:paraId="241F8C30"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Estate review</w:t>
            </w:r>
          </w:p>
          <w:p w14:paraId="6951E447"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Regional service opportunities – via Regional JC?</w:t>
            </w:r>
          </w:p>
          <w:p w14:paraId="05AF65A4"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Clinical pathway redesign – One Bay Way</w:t>
            </w:r>
          </w:p>
          <w:p w14:paraId="34DB02FF"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lastRenderedPageBreak/>
              <w:t>Services to decommission</w:t>
            </w:r>
          </w:p>
          <w:p w14:paraId="510EAFE0"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Operating model review (corporate model)</w:t>
            </w:r>
          </w:p>
          <w:p w14:paraId="3B7E09E7"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CHC repatriation and streamlining</w:t>
            </w:r>
          </w:p>
          <w:p w14:paraId="6D4EC17A"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Long Term Agreement rebasing and strategy</w:t>
            </w:r>
          </w:p>
          <w:p w14:paraId="01614801"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Wider partnership opportunities</w:t>
            </w:r>
          </w:p>
          <w:p w14:paraId="0C140A62"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Health protection opportunities</w:t>
            </w:r>
          </w:p>
          <w:p w14:paraId="77DF1808" w14:textId="77777777" w:rsidR="007E37A8" w:rsidRPr="007E37A8" w:rsidRDefault="007E37A8" w:rsidP="007E37A8">
            <w:pPr>
              <w:pStyle w:val="ListParagraph"/>
              <w:numPr>
                <w:ilvl w:val="0"/>
                <w:numId w:val="42"/>
              </w:numPr>
              <w:jc w:val="both"/>
              <w:rPr>
                <w:rFonts w:ascii="Arial" w:hAnsi="Arial" w:cs="Arial"/>
                <w:sz w:val="24"/>
                <w:szCs w:val="24"/>
              </w:rPr>
            </w:pPr>
            <w:r w:rsidRPr="007E37A8">
              <w:rPr>
                <w:rFonts w:ascii="Arial" w:hAnsi="Arial" w:cs="Arial"/>
                <w:sz w:val="24"/>
                <w:szCs w:val="24"/>
              </w:rPr>
              <w:t>Value Based Healthcare</w:t>
            </w:r>
          </w:p>
          <w:p w14:paraId="18F102B4" w14:textId="77777777" w:rsidR="007C75DC" w:rsidRDefault="007C75DC" w:rsidP="000C0102">
            <w:pPr>
              <w:pStyle w:val="ListParagraph"/>
              <w:ind w:left="0"/>
              <w:jc w:val="both"/>
              <w:rPr>
                <w:rFonts w:ascii="Arial" w:hAnsi="Arial" w:cs="Arial"/>
                <w:sz w:val="24"/>
                <w:szCs w:val="24"/>
              </w:rPr>
            </w:pPr>
          </w:p>
        </w:tc>
      </w:tr>
    </w:tbl>
    <w:p w14:paraId="4DC097EF" w14:textId="77777777" w:rsidR="007C75DC" w:rsidRDefault="007C75DC" w:rsidP="000C0102">
      <w:pPr>
        <w:pStyle w:val="ListParagraph"/>
        <w:spacing w:after="0" w:line="240" w:lineRule="auto"/>
        <w:ind w:left="567"/>
        <w:jc w:val="both"/>
        <w:rPr>
          <w:rFonts w:ascii="Arial" w:hAnsi="Arial" w:cs="Arial"/>
          <w:sz w:val="24"/>
          <w:szCs w:val="24"/>
        </w:rPr>
      </w:pPr>
    </w:p>
    <w:p w14:paraId="051F4365" w14:textId="7611364F" w:rsidR="0030550F" w:rsidRDefault="0030550F" w:rsidP="000C0102">
      <w:pPr>
        <w:pStyle w:val="ListParagraph"/>
        <w:spacing w:after="0" w:line="240" w:lineRule="auto"/>
        <w:ind w:left="567"/>
        <w:jc w:val="both"/>
        <w:rPr>
          <w:rFonts w:ascii="Arial" w:hAnsi="Arial" w:cs="Arial"/>
          <w:sz w:val="24"/>
          <w:szCs w:val="24"/>
        </w:rPr>
      </w:pPr>
      <w:r>
        <w:rPr>
          <w:rFonts w:ascii="Arial" w:hAnsi="Arial" w:cs="Arial"/>
          <w:sz w:val="24"/>
          <w:szCs w:val="24"/>
        </w:rPr>
        <w:t xml:space="preserve">This will be reviewed as we </w:t>
      </w:r>
      <w:r w:rsidR="000902DF">
        <w:rPr>
          <w:rFonts w:ascii="Arial" w:hAnsi="Arial" w:cs="Arial"/>
          <w:sz w:val="24"/>
          <w:szCs w:val="24"/>
        </w:rPr>
        <w:t>migrate from 2024/25 delivery into focusing on underlying financial deficit and the need for sustainable and recurrent savings and run rate reduction programmes into 2025/26.</w:t>
      </w:r>
    </w:p>
    <w:p w14:paraId="09ACCEDC" w14:textId="77777777" w:rsidR="007E37A8" w:rsidRDefault="007E37A8" w:rsidP="00466786">
      <w:pPr>
        <w:pStyle w:val="ListParagraph"/>
        <w:spacing w:after="0" w:line="240" w:lineRule="auto"/>
        <w:ind w:left="567"/>
        <w:jc w:val="both"/>
        <w:rPr>
          <w:rFonts w:ascii="Arial" w:hAnsi="Arial" w:cs="Arial"/>
          <w:b/>
          <w:bCs/>
          <w:sz w:val="24"/>
          <w:szCs w:val="24"/>
        </w:rPr>
      </w:pPr>
    </w:p>
    <w:p w14:paraId="77F21504" w14:textId="77777777" w:rsidR="00466786" w:rsidRDefault="00466786" w:rsidP="00466786">
      <w:pPr>
        <w:pStyle w:val="ListParagraph"/>
        <w:spacing w:after="0" w:line="240" w:lineRule="auto"/>
        <w:ind w:left="567"/>
        <w:jc w:val="both"/>
        <w:rPr>
          <w:rFonts w:ascii="Arial" w:hAnsi="Arial" w:cs="Arial"/>
          <w:b/>
          <w:bCs/>
          <w:sz w:val="24"/>
          <w:szCs w:val="24"/>
        </w:rPr>
      </w:pPr>
    </w:p>
    <w:p w14:paraId="3CB39ABF" w14:textId="4527DFD9" w:rsidR="00873B8B" w:rsidRPr="000724CB" w:rsidRDefault="000F4BEF" w:rsidP="00466786">
      <w:pPr>
        <w:pStyle w:val="ListParagraph"/>
        <w:numPr>
          <w:ilvl w:val="0"/>
          <w:numId w:val="1"/>
        </w:numPr>
        <w:spacing w:after="0" w:line="240" w:lineRule="auto"/>
        <w:ind w:left="567" w:hanging="567"/>
        <w:jc w:val="both"/>
        <w:rPr>
          <w:rFonts w:ascii="Arial" w:hAnsi="Arial" w:cs="Arial"/>
          <w:sz w:val="24"/>
          <w:szCs w:val="24"/>
        </w:rPr>
      </w:pPr>
      <w:r w:rsidRPr="000724CB">
        <w:rPr>
          <w:rFonts w:ascii="Arial" w:hAnsi="Arial" w:cs="Arial"/>
          <w:b/>
          <w:bCs/>
          <w:sz w:val="24"/>
          <w:szCs w:val="24"/>
        </w:rPr>
        <w:t>R</w:t>
      </w:r>
      <w:r w:rsidR="000724CB" w:rsidRPr="000724CB">
        <w:rPr>
          <w:rFonts w:ascii="Arial" w:hAnsi="Arial" w:cs="Arial"/>
          <w:b/>
          <w:bCs/>
          <w:sz w:val="24"/>
          <w:szCs w:val="24"/>
        </w:rPr>
        <w:t xml:space="preserve">ECOVERY </w:t>
      </w:r>
      <w:r w:rsidRPr="000724CB">
        <w:rPr>
          <w:rFonts w:ascii="Arial" w:hAnsi="Arial" w:cs="Arial"/>
          <w:b/>
          <w:bCs/>
          <w:sz w:val="24"/>
          <w:szCs w:val="24"/>
        </w:rPr>
        <w:t>&amp;</w:t>
      </w:r>
      <w:r w:rsidR="000724CB" w:rsidRPr="000724CB">
        <w:rPr>
          <w:rFonts w:ascii="Arial" w:hAnsi="Arial" w:cs="Arial"/>
          <w:b/>
          <w:bCs/>
          <w:sz w:val="24"/>
          <w:szCs w:val="24"/>
        </w:rPr>
        <w:t xml:space="preserve"> </w:t>
      </w:r>
      <w:r w:rsidRPr="000724CB">
        <w:rPr>
          <w:rFonts w:ascii="Arial" w:hAnsi="Arial" w:cs="Arial"/>
          <w:b/>
          <w:bCs/>
          <w:sz w:val="24"/>
          <w:szCs w:val="24"/>
        </w:rPr>
        <w:t>S</w:t>
      </w:r>
      <w:r w:rsidR="000724CB" w:rsidRPr="000724CB">
        <w:rPr>
          <w:rFonts w:ascii="Arial" w:hAnsi="Arial" w:cs="Arial"/>
          <w:b/>
          <w:bCs/>
          <w:sz w:val="24"/>
          <w:szCs w:val="24"/>
        </w:rPr>
        <w:t xml:space="preserve">USTAINABILITY </w:t>
      </w:r>
      <w:r w:rsidRPr="000724CB">
        <w:rPr>
          <w:rFonts w:ascii="Arial" w:hAnsi="Arial" w:cs="Arial"/>
          <w:b/>
          <w:bCs/>
          <w:sz w:val="24"/>
          <w:szCs w:val="24"/>
        </w:rPr>
        <w:t xml:space="preserve"> AND ALIGNMENT WIDER </w:t>
      </w:r>
      <w:r w:rsidR="00AF4190" w:rsidRPr="000724CB">
        <w:rPr>
          <w:rFonts w:ascii="Arial" w:hAnsi="Arial" w:cs="Arial"/>
          <w:b/>
          <w:bCs/>
          <w:sz w:val="24"/>
          <w:szCs w:val="24"/>
        </w:rPr>
        <w:t xml:space="preserve">ACTIONS </w:t>
      </w:r>
    </w:p>
    <w:p w14:paraId="3ED082D3" w14:textId="015DDF07" w:rsidR="000F4BEF" w:rsidRDefault="000F4BEF" w:rsidP="00466786">
      <w:pPr>
        <w:spacing w:after="0" w:line="240" w:lineRule="auto"/>
        <w:ind w:left="567"/>
        <w:jc w:val="both"/>
        <w:rPr>
          <w:rFonts w:ascii="Arial" w:hAnsi="Arial" w:cs="Arial"/>
          <w:sz w:val="24"/>
          <w:szCs w:val="24"/>
        </w:rPr>
      </w:pPr>
      <w:r>
        <w:rPr>
          <w:rFonts w:ascii="Arial" w:hAnsi="Arial" w:cs="Arial"/>
          <w:sz w:val="24"/>
          <w:szCs w:val="24"/>
        </w:rPr>
        <w:t xml:space="preserve">The R&amp;S Programme is </w:t>
      </w:r>
      <w:r w:rsidR="00EB5A0C">
        <w:rPr>
          <w:rFonts w:ascii="Arial" w:hAnsi="Arial" w:cs="Arial"/>
          <w:sz w:val="24"/>
          <w:szCs w:val="24"/>
        </w:rPr>
        <w:t>integrated with many of the work programmes in place across the Health Board</w:t>
      </w:r>
      <w:r w:rsidR="0040411D">
        <w:rPr>
          <w:rFonts w:ascii="Arial" w:hAnsi="Arial" w:cs="Arial"/>
          <w:sz w:val="24"/>
          <w:szCs w:val="24"/>
        </w:rPr>
        <w:t xml:space="preserve"> and nationally, </w:t>
      </w:r>
      <w:r w:rsidR="00EB5A0C">
        <w:rPr>
          <w:rFonts w:ascii="Arial" w:hAnsi="Arial" w:cs="Arial"/>
          <w:sz w:val="24"/>
          <w:szCs w:val="24"/>
        </w:rPr>
        <w:t xml:space="preserve"> supporting the wider Financial Governance and </w:t>
      </w:r>
      <w:r w:rsidR="00987F11">
        <w:rPr>
          <w:rFonts w:ascii="Arial" w:hAnsi="Arial" w:cs="Arial"/>
          <w:sz w:val="24"/>
          <w:szCs w:val="24"/>
        </w:rPr>
        <w:t xml:space="preserve">utilisation of resources. An example of these </w:t>
      </w:r>
      <w:proofErr w:type="gramStart"/>
      <w:r w:rsidR="00987F11">
        <w:rPr>
          <w:rFonts w:ascii="Arial" w:hAnsi="Arial" w:cs="Arial"/>
          <w:sz w:val="24"/>
          <w:szCs w:val="24"/>
        </w:rPr>
        <w:t>are</w:t>
      </w:r>
      <w:proofErr w:type="gramEnd"/>
      <w:r w:rsidR="00987F11">
        <w:rPr>
          <w:rFonts w:ascii="Arial" w:hAnsi="Arial" w:cs="Arial"/>
          <w:sz w:val="24"/>
          <w:szCs w:val="24"/>
        </w:rPr>
        <w:t xml:space="preserve"> provided below:</w:t>
      </w:r>
      <w:r w:rsidR="00466786">
        <w:rPr>
          <w:rFonts w:ascii="Arial" w:hAnsi="Arial" w:cs="Arial"/>
          <w:sz w:val="24"/>
          <w:szCs w:val="24"/>
        </w:rPr>
        <w:t xml:space="preserve"> -</w:t>
      </w:r>
    </w:p>
    <w:p w14:paraId="392B9C47" w14:textId="77777777" w:rsidR="00466786" w:rsidRDefault="00466786" w:rsidP="00466786">
      <w:pPr>
        <w:spacing w:after="0" w:line="240" w:lineRule="auto"/>
        <w:ind w:left="567"/>
        <w:jc w:val="both"/>
        <w:rPr>
          <w:rFonts w:ascii="Arial" w:hAnsi="Arial" w:cs="Arial"/>
          <w:sz w:val="24"/>
          <w:szCs w:val="24"/>
        </w:rPr>
      </w:pPr>
    </w:p>
    <w:p w14:paraId="65DA4EAE" w14:textId="254E652F" w:rsidR="00987F11" w:rsidRPr="00466786" w:rsidRDefault="00987F11" w:rsidP="00466786">
      <w:pPr>
        <w:pStyle w:val="ListParagraph"/>
        <w:numPr>
          <w:ilvl w:val="0"/>
          <w:numId w:val="43"/>
        </w:numPr>
        <w:spacing w:after="0" w:line="240" w:lineRule="auto"/>
        <w:ind w:left="927"/>
        <w:jc w:val="both"/>
        <w:rPr>
          <w:rFonts w:ascii="Arial" w:hAnsi="Arial" w:cs="Arial"/>
          <w:b/>
          <w:bCs/>
          <w:sz w:val="24"/>
          <w:szCs w:val="24"/>
        </w:rPr>
      </w:pPr>
      <w:r w:rsidRPr="00466786">
        <w:rPr>
          <w:rFonts w:ascii="Arial" w:hAnsi="Arial" w:cs="Arial"/>
          <w:b/>
          <w:bCs/>
          <w:sz w:val="24"/>
          <w:szCs w:val="24"/>
        </w:rPr>
        <w:t xml:space="preserve">Chief Executive </w:t>
      </w:r>
      <w:proofErr w:type="spellStart"/>
      <w:r w:rsidRPr="00466786">
        <w:rPr>
          <w:rFonts w:ascii="Arial" w:hAnsi="Arial" w:cs="Arial"/>
          <w:b/>
          <w:bCs/>
          <w:sz w:val="24"/>
          <w:szCs w:val="24"/>
        </w:rPr>
        <w:t>Mid Week</w:t>
      </w:r>
      <w:proofErr w:type="spellEnd"/>
      <w:r w:rsidRPr="00466786">
        <w:rPr>
          <w:rFonts w:ascii="Arial" w:hAnsi="Arial" w:cs="Arial"/>
          <w:b/>
          <w:bCs/>
          <w:sz w:val="24"/>
          <w:szCs w:val="24"/>
        </w:rPr>
        <w:t xml:space="preserve"> Message</w:t>
      </w:r>
    </w:p>
    <w:p w14:paraId="68154D79" w14:textId="3A8CEB3C" w:rsidR="009258D4" w:rsidRDefault="009258D4" w:rsidP="00466786">
      <w:pPr>
        <w:pStyle w:val="ListParagraph"/>
        <w:spacing w:after="0" w:line="240" w:lineRule="auto"/>
        <w:ind w:left="927"/>
        <w:jc w:val="both"/>
        <w:rPr>
          <w:rFonts w:ascii="Arial" w:hAnsi="Arial" w:cs="Arial"/>
          <w:sz w:val="24"/>
          <w:szCs w:val="24"/>
        </w:rPr>
      </w:pPr>
      <w:r>
        <w:rPr>
          <w:rFonts w:ascii="Arial" w:hAnsi="Arial" w:cs="Arial"/>
          <w:sz w:val="24"/>
          <w:szCs w:val="24"/>
        </w:rPr>
        <w:t xml:space="preserve">In place for many years this message is read by in excess of 4,000 staff a week and has been a </w:t>
      </w:r>
      <w:r w:rsidR="004E4026">
        <w:rPr>
          <w:rFonts w:ascii="Arial" w:hAnsi="Arial" w:cs="Arial"/>
          <w:sz w:val="24"/>
          <w:szCs w:val="24"/>
        </w:rPr>
        <w:t>positive mechanism for sharing critical Health Board issues across all Service Areas. Throughout 2024/25 the Chief Executive has used this to communication both the financial challenges and the outputs from the actions agreed by the R&amp;S Board.</w:t>
      </w:r>
    </w:p>
    <w:p w14:paraId="0827711F" w14:textId="77777777" w:rsidR="004E4026" w:rsidRDefault="004E4026" w:rsidP="00466786">
      <w:pPr>
        <w:pStyle w:val="ListParagraph"/>
        <w:spacing w:after="0" w:line="240" w:lineRule="auto"/>
        <w:ind w:left="927"/>
        <w:jc w:val="both"/>
        <w:rPr>
          <w:rFonts w:ascii="Arial" w:hAnsi="Arial" w:cs="Arial"/>
          <w:sz w:val="24"/>
          <w:szCs w:val="24"/>
        </w:rPr>
      </w:pPr>
    </w:p>
    <w:p w14:paraId="67F06B40" w14:textId="3B4EB3C2" w:rsidR="00987F11" w:rsidRPr="00466786" w:rsidRDefault="00987F11" w:rsidP="00466786">
      <w:pPr>
        <w:pStyle w:val="ListParagraph"/>
        <w:numPr>
          <w:ilvl w:val="0"/>
          <w:numId w:val="43"/>
        </w:numPr>
        <w:spacing w:after="0" w:line="240" w:lineRule="auto"/>
        <w:ind w:left="927"/>
        <w:jc w:val="both"/>
        <w:rPr>
          <w:rFonts w:ascii="Arial" w:hAnsi="Arial" w:cs="Arial"/>
          <w:b/>
          <w:bCs/>
          <w:sz w:val="24"/>
          <w:szCs w:val="24"/>
        </w:rPr>
      </w:pPr>
      <w:r w:rsidRPr="00466786">
        <w:rPr>
          <w:rFonts w:ascii="Arial" w:hAnsi="Arial" w:cs="Arial"/>
          <w:b/>
          <w:bCs/>
          <w:sz w:val="24"/>
          <w:szCs w:val="24"/>
        </w:rPr>
        <w:t>Star Chamber Programme</w:t>
      </w:r>
    </w:p>
    <w:p w14:paraId="42B2632B" w14:textId="526F081E" w:rsidR="00936F0C" w:rsidRDefault="00F12F7E" w:rsidP="00466786">
      <w:pPr>
        <w:pStyle w:val="ListParagraph"/>
        <w:spacing w:after="0" w:line="240" w:lineRule="auto"/>
        <w:ind w:left="927"/>
        <w:jc w:val="both"/>
        <w:rPr>
          <w:rFonts w:ascii="Arial" w:hAnsi="Arial" w:cs="Arial"/>
          <w:sz w:val="24"/>
          <w:szCs w:val="24"/>
        </w:rPr>
      </w:pPr>
      <w:r>
        <w:rPr>
          <w:rFonts w:ascii="Arial" w:hAnsi="Arial" w:cs="Arial"/>
          <w:sz w:val="24"/>
          <w:szCs w:val="24"/>
        </w:rPr>
        <w:t xml:space="preserve">The requirement to resubmit </w:t>
      </w:r>
      <w:r w:rsidR="00670DE1">
        <w:rPr>
          <w:rFonts w:ascii="Arial" w:hAnsi="Arial" w:cs="Arial"/>
          <w:sz w:val="24"/>
          <w:szCs w:val="24"/>
        </w:rPr>
        <w:t xml:space="preserve">a revised </w:t>
      </w:r>
      <w:r>
        <w:rPr>
          <w:rFonts w:ascii="Arial" w:hAnsi="Arial" w:cs="Arial"/>
          <w:sz w:val="24"/>
          <w:szCs w:val="24"/>
        </w:rPr>
        <w:t>Plan on the 26</w:t>
      </w:r>
      <w:r w:rsidRPr="00F12F7E">
        <w:rPr>
          <w:rFonts w:ascii="Arial" w:hAnsi="Arial" w:cs="Arial"/>
          <w:sz w:val="24"/>
          <w:szCs w:val="24"/>
          <w:vertAlign w:val="superscript"/>
        </w:rPr>
        <w:t>th</w:t>
      </w:r>
      <w:r>
        <w:rPr>
          <w:rFonts w:ascii="Arial" w:hAnsi="Arial" w:cs="Arial"/>
          <w:sz w:val="24"/>
          <w:szCs w:val="24"/>
        </w:rPr>
        <w:t xml:space="preserve"> September 2024 at the request of WG</w:t>
      </w:r>
      <w:r w:rsidR="00616D35">
        <w:rPr>
          <w:rFonts w:ascii="Arial" w:hAnsi="Arial" w:cs="Arial"/>
          <w:sz w:val="24"/>
          <w:szCs w:val="24"/>
        </w:rPr>
        <w:t xml:space="preserve">, resulted in a comprehensive programme of work over the summer of 2024. This work included numerous meetings led by </w:t>
      </w:r>
      <w:r w:rsidR="0096276A">
        <w:rPr>
          <w:rFonts w:ascii="Arial" w:hAnsi="Arial" w:cs="Arial"/>
          <w:sz w:val="24"/>
          <w:szCs w:val="24"/>
        </w:rPr>
        <w:t xml:space="preserve">the </w:t>
      </w:r>
      <w:r w:rsidR="00616D35">
        <w:rPr>
          <w:rFonts w:ascii="Arial" w:hAnsi="Arial" w:cs="Arial"/>
          <w:sz w:val="24"/>
          <w:szCs w:val="24"/>
        </w:rPr>
        <w:t xml:space="preserve">Chief Executive Officer in assessing options to </w:t>
      </w:r>
      <w:r w:rsidR="00936F0C">
        <w:rPr>
          <w:rFonts w:ascii="Arial" w:hAnsi="Arial" w:cs="Arial"/>
          <w:sz w:val="24"/>
          <w:szCs w:val="24"/>
        </w:rPr>
        <w:t xml:space="preserve">reduce run rates and deliver the 2024/25 Deficit Plan. </w:t>
      </w:r>
    </w:p>
    <w:p w14:paraId="3B780567" w14:textId="77777777" w:rsidR="00936F0C" w:rsidRDefault="00936F0C" w:rsidP="00466786">
      <w:pPr>
        <w:pStyle w:val="ListParagraph"/>
        <w:spacing w:after="0" w:line="240" w:lineRule="auto"/>
        <w:ind w:left="927"/>
        <w:jc w:val="both"/>
        <w:rPr>
          <w:rFonts w:ascii="Arial" w:hAnsi="Arial" w:cs="Arial"/>
          <w:sz w:val="24"/>
          <w:szCs w:val="24"/>
        </w:rPr>
      </w:pPr>
    </w:p>
    <w:p w14:paraId="5924273C" w14:textId="5453B215" w:rsidR="004E4026" w:rsidRDefault="00936F0C" w:rsidP="00466786">
      <w:pPr>
        <w:pStyle w:val="ListParagraph"/>
        <w:spacing w:after="0" w:line="240" w:lineRule="auto"/>
        <w:ind w:left="927"/>
        <w:jc w:val="both"/>
        <w:rPr>
          <w:rFonts w:ascii="Arial" w:hAnsi="Arial" w:cs="Arial"/>
          <w:sz w:val="24"/>
          <w:szCs w:val="24"/>
        </w:rPr>
      </w:pPr>
      <w:r>
        <w:rPr>
          <w:rFonts w:ascii="Arial" w:hAnsi="Arial" w:cs="Arial"/>
          <w:sz w:val="24"/>
          <w:szCs w:val="24"/>
        </w:rPr>
        <w:t xml:space="preserve">These meetings referred to as the Star Chambers, resulted in the establishment of a schedule of run rate reduction / savings opportunities. </w:t>
      </w:r>
    </w:p>
    <w:p w14:paraId="1E0BB0B7" w14:textId="77777777" w:rsidR="00936F0C" w:rsidRDefault="00936F0C" w:rsidP="00466786">
      <w:pPr>
        <w:pStyle w:val="ListParagraph"/>
        <w:spacing w:after="0" w:line="240" w:lineRule="auto"/>
        <w:ind w:left="927"/>
        <w:jc w:val="both"/>
        <w:rPr>
          <w:rFonts w:ascii="Arial" w:hAnsi="Arial" w:cs="Arial"/>
          <w:sz w:val="24"/>
          <w:szCs w:val="24"/>
        </w:rPr>
      </w:pPr>
    </w:p>
    <w:p w14:paraId="2C4D4B19" w14:textId="7581BFA1" w:rsidR="00905433" w:rsidRDefault="00936F0C" w:rsidP="00466786">
      <w:pPr>
        <w:pStyle w:val="ListParagraph"/>
        <w:spacing w:after="0" w:line="240" w:lineRule="auto"/>
        <w:ind w:left="927"/>
        <w:jc w:val="both"/>
        <w:rPr>
          <w:rFonts w:ascii="Arial" w:hAnsi="Arial" w:cs="Arial"/>
          <w:sz w:val="24"/>
          <w:szCs w:val="24"/>
        </w:rPr>
      </w:pPr>
      <w:r>
        <w:rPr>
          <w:rFonts w:ascii="Arial" w:hAnsi="Arial" w:cs="Arial"/>
          <w:sz w:val="24"/>
          <w:szCs w:val="24"/>
        </w:rPr>
        <w:t>R&amp;S Programme and the R&amp;S Board have</w:t>
      </w:r>
      <w:r w:rsidR="00905433">
        <w:rPr>
          <w:rFonts w:ascii="Arial" w:hAnsi="Arial" w:cs="Arial"/>
          <w:sz w:val="24"/>
          <w:szCs w:val="24"/>
        </w:rPr>
        <w:t xml:space="preserve"> </w:t>
      </w:r>
      <w:r w:rsidR="00EA48EF">
        <w:rPr>
          <w:rFonts w:ascii="Arial" w:hAnsi="Arial" w:cs="Arial"/>
          <w:sz w:val="24"/>
          <w:szCs w:val="24"/>
        </w:rPr>
        <w:t xml:space="preserve">been overseeing the outputs of this via the twice weekly </w:t>
      </w:r>
      <w:r w:rsidR="005F4F64">
        <w:rPr>
          <w:rFonts w:ascii="Arial" w:hAnsi="Arial" w:cs="Arial"/>
          <w:sz w:val="24"/>
          <w:szCs w:val="24"/>
        </w:rPr>
        <w:t xml:space="preserve">meetings. </w:t>
      </w:r>
    </w:p>
    <w:p w14:paraId="6CB07E2A" w14:textId="77777777" w:rsidR="005F4F64" w:rsidRDefault="005F4F64" w:rsidP="00466786">
      <w:pPr>
        <w:pStyle w:val="ListParagraph"/>
        <w:spacing w:after="0" w:line="240" w:lineRule="auto"/>
        <w:ind w:left="927"/>
        <w:jc w:val="both"/>
        <w:rPr>
          <w:rFonts w:ascii="Arial" w:hAnsi="Arial" w:cs="Arial"/>
          <w:sz w:val="24"/>
          <w:szCs w:val="24"/>
        </w:rPr>
      </w:pPr>
    </w:p>
    <w:p w14:paraId="315292E3" w14:textId="4F451740" w:rsidR="00905433" w:rsidRDefault="00EB3316" w:rsidP="00466786">
      <w:pPr>
        <w:pStyle w:val="ListParagraph"/>
        <w:spacing w:after="0" w:line="240" w:lineRule="auto"/>
        <w:ind w:left="927"/>
        <w:jc w:val="both"/>
        <w:rPr>
          <w:rFonts w:ascii="Arial" w:hAnsi="Arial" w:cs="Arial"/>
          <w:sz w:val="24"/>
          <w:szCs w:val="24"/>
        </w:rPr>
      </w:pPr>
      <w:r>
        <w:rPr>
          <w:rFonts w:ascii="Arial" w:hAnsi="Arial" w:cs="Arial"/>
          <w:sz w:val="24"/>
          <w:szCs w:val="24"/>
        </w:rPr>
        <w:t xml:space="preserve">As part of the 2025/26 Financial Planning process </w:t>
      </w:r>
      <w:r w:rsidR="00CF4062">
        <w:rPr>
          <w:rFonts w:ascii="Arial" w:hAnsi="Arial" w:cs="Arial"/>
          <w:sz w:val="24"/>
          <w:szCs w:val="24"/>
        </w:rPr>
        <w:t>all</w:t>
      </w:r>
      <w:r>
        <w:rPr>
          <w:rFonts w:ascii="Arial" w:hAnsi="Arial" w:cs="Arial"/>
          <w:sz w:val="24"/>
          <w:szCs w:val="24"/>
        </w:rPr>
        <w:t xml:space="preserve"> the opportunities identified via the Star Chamber meetings have </w:t>
      </w:r>
      <w:r w:rsidR="00CF4062">
        <w:rPr>
          <w:rFonts w:ascii="Arial" w:hAnsi="Arial" w:cs="Arial"/>
          <w:sz w:val="24"/>
          <w:szCs w:val="24"/>
        </w:rPr>
        <w:t xml:space="preserve">not </w:t>
      </w:r>
      <w:r>
        <w:rPr>
          <w:rFonts w:ascii="Arial" w:hAnsi="Arial" w:cs="Arial"/>
          <w:sz w:val="24"/>
          <w:szCs w:val="24"/>
        </w:rPr>
        <w:t xml:space="preserve">been </w:t>
      </w:r>
      <w:r w:rsidR="00A97B68">
        <w:rPr>
          <w:rFonts w:ascii="Arial" w:hAnsi="Arial" w:cs="Arial"/>
          <w:sz w:val="24"/>
          <w:szCs w:val="24"/>
        </w:rPr>
        <w:t xml:space="preserve">met and so through the end of 2024/25 and into 2025/26 a focus of the programme will be the </w:t>
      </w:r>
      <w:r w:rsidR="00312638">
        <w:rPr>
          <w:rFonts w:ascii="Arial" w:hAnsi="Arial" w:cs="Arial"/>
          <w:sz w:val="24"/>
          <w:szCs w:val="24"/>
        </w:rPr>
        <w:t>oversight and challenge on ensuring valid schemes deliver</w:t>
      </w:r>
      <w:r w:rsidR="00306480">
        <w:rPr>
          <w:rFonts w:ascii="Arial" w:hAnsi="Arial" w:cs="Arial"/>
          <w:sz w:val="24"/>
          <w:szCs w:val="24"/>
        </w:rPr>
        <w:t xml:space="preserve"> the required outputs</w:t>
      </w:r>
      <w:r w:rsidR="00312638">
        <w:rPr>
          <w:rFonts w:ascii="Arial" w:hAnsi="Arial" w:cs="Arial"/>
          <w:sz w:val="24"/>
          <w:szCs w:val="24"/>
        </w:rPr>
        <w:t xml:space="preserve">. </w:t>
      </w:r>
    </w:p>
    <w:p w14:paraId="449A4067" w14:textId="77777777" w:rsidR="00312638" w:rsidRDefault="00312638" w:rsidP="00466786">
      <w:pPr>
        <w:pStyle w:val="ListParagraph"/>
        <w:spacing w:after="0" w:line="240" w:lineRule="auto"/>
        <w:ind w:left="927"/>
        <w:jc w:val="both"/>
        <w:rPr>
          <w:rFonts w:ascii="Arial" w:hAnsi="Arial" w:cs="Arial"/>
          <w:sz w:val="24"/>
          <w:szCs w:val="24"/>
        </w:rPr>
      </w:pPr>
    </w:p>
    <w:p w14:paraId="6ACBB668" w14:textId="305B28F3" w:rsidR="00987F11" w:rsidRPr="00466786" w:rsidRDefault="00987F11" w:rsidP="00466786">
      <w:pPr>
        <w:pStyle w:val="ListParagraph"/>
        <w:numPr>
          <w:ilvl w:val="0"/>
          <w:numId w:val="43"/>
        </w:numPr>
        <w:spacing w:after="0" w:line="240" w:lineRule="auto"/>
        <w:ind w:left="927"/>
        <w:jc w:val="both"/>
        <w:rPr>
          <w:rFonts w:ascii="Arial" w:hAnsi="Arial" w:cs="Arial"/>
          <w:b/>
          <w:bCs/>
          <w:sz w:val="24"/>
          <w:szCs w:val="24"/>
        </w:rPr>
      </w:pPr>
      <w:r w:rsidRPr="00466786">
        <w:rPr>
          <w:rFonts w:ascii="Arial" w:hAnsi="Arial" w:cs="Arial"/>
          <w:b/>
          <w:bCs/>
          <w:sz w:val="24"/>
          <w:szCs w:val="24"/>
        </w:rPr>
        <w:t xml:space="preserve">Repository of </w:t>
      </w:r>
      <w:r w:rsidR="009258D4" w:rsidRPr="00466786">
        <w:rPr>
          <w:rFonts w:ascii="Arial" w:hAnsi="Arial" w:cs="Arial"/>
          <w:b/>
          <w:bCs/>
          <w:sz w:val="24"/>
          <w:szCs w:val="24"/>
        </w:rPr>
        <w:t>Opportunities / Vault</w:t>
      </w:r>
    </w:p>
    <w:p w14:paraId="6B892415" w14:textId="616C8C6E" w:rsidR="00843676" w:rsidRPr="00843676" w:rsidRDefault="00843676" w:rsidP="00466786">
      <w:pPr>
        <w:pStyle w:val="ListParagraph"/>
        <w:spacing w:after="0" w:line="240" w:lineRule="auto"/>
        <w:ind w:left="927"/>
        <w:jc w:val="both"/>
        <w:rPr>
          <w:rFonts w:ascii="Arial" w:hAnsi="Arial" w:cs="Arial"/>
          <w:sz w:val="24"/>
          <w:szCs w:val="24"/>
        </w:rPr>
      </w:pPr>
      <w:r w:rsidRPr="00843676">
        <w:rPr>
          <w:rFonts w:ascii="Arial" w:hAnsi="Arial" w:cs="Arial"/>
          <w:sz w:val="24"/>
          <w:szCs w:val="24"/>
        </w:rPr>
        <w:t>There is a significant amount of data available on benchmarking, value and sustainability opportunities, as well as research on good practice, which can all support the wider Recovery &amp; Sustainability agenda.</w:t>
      </w:r>
      <w:r w:rsidR="00306480">
        <w:rPr>
          <w:rFonts w:ascii="Arial" w:hAnsi="Arial" w:cs="Arial"/>
          <w:sz w:val="24"/>
          <w:szCs w:val="24"/>
        </w:rPr>
        <w:t xml:space="preserve"> The NHS Executive have for a number of years had a ‘Vault’ of data</w:t>
      </w:r>
      <w:r w:rsidR="00873BD0">
        <w:rPr>
          <w:rFonts w:ascii="Arial" w:hAnsi="Arial" w:cs="Arial"/>
          <w:sz w:val="24"/>
          <w:szCs w:val="24"/>
        </w:rPr>
        <w:t xml:space="preserve">. In 2024/25 the </w:t>
      </w:r>
      <w:r w:rsidRPr="00843676">
        <w:rPr>
          <w:rFonts w:ascii="Arial" w:hAnsi="Arial" w:cs="Arial"/>
          <w:sz w:val="24"/>
          <w:szCs w:val="24"/>
        </w:rPr>
        <w:t xml:space="preserve">Finance PMO </w:t>
      </w:r>
      <w:r>
        <w:rPr>
          <w:rFonts w:ascii="Arial" w:hAnsi="Arial" w:cs="Arial"/>
          <w:sz w:val="24"/>
          <w:szCs w:val="24"/>
        </w:rPr>
        <w:t xml:space="preserve">have </w:t>
      </w:r>
      <w:r w:rsidRPr="00843676">
        <w:rPr>
          <w:rFonts w:ascii="Arial" w:hAnsi="Arial" w:cs="Arial"/>
          <w:sz w:val="24"/>
          <w:szCs w:val="24"/>
        </w:rPr>
        <w:t>centralise</w:t>
      </w:r>
      <w:r w:rsidR="00873BD0">
        <w:rPr>
          <w:rFonts w:ascii="Arial" w:hAnsi="Arial" w:cs="Arial"/>
          <w:sz w:val="24"/>
          <w:szCs w:val="24"/>
        </w:rPr>
        <w:t>d</w:t>
      </w:r>
      <w:r w:rsidRPr="00843676">
        <w:rPr>
          <w:rFonts w:ascii="Arial" w:hAnsi="Arial" w:cs="Arial"/>
          <w:sz w:val="24"/>
          <w:szCs w:val="24"/>
        </w:rPr>
        <w:t xml:space="preserve"> </w:t>
      </w:r>
      <w:r w:rsidR="00873BD0">
        <w:rPr>
          <w:rFonts w:ascii="Arial" w:hAnsi="Arial" w:cs="Arial"/>
          <w:sz w:val="24"/>
          <w:szCs w:val="24"/>
        </w:rPr>
        <w:t xml:space="preserve">all </w:t>
      </w:r>
      <w:r w:rsidRPr="00843676">
        <w:rPr>
          <w:rFonts w:ascii="Arial" w:hAnsi="Arial" w:cs="Arial"/>
          <w:sz w:val="24"/>
          <w:szCs w:val="24"/>
        </w:rPr>
        <w:t xml:space="preserve">data into one document, which </w:t>
      </w:r>
      <w:r>
        <w:rPr>
          <w:rFonts w:ascii="Arial" w:hAnsi="Arial" w:cs="Arial"/>
          <w:sz w:val="24"/>
          <w:szCs w:val="24"/>
        </w:rPr>
        <w:t xml:space="preserve">is referred to has the </w:t>
      </w:r>
      <w:r w:rsidRPr="00843676">
        <w:rPr>
          <w:rFonts w:ascii="Arial" w:hAnsi="Arial" w:cs="Arial"/>
          <w:sz w:val="24"/>
          <w:szCs w:val="24"/>
        </w:rPr>
        <w:t xml:space="preserve"> ‘Swansea Bay Repository of Opportunities’.  This repository is a live data source that </w:t>
      </w:r>
      <w:r w:rsidR="00873BD0">
        <w:rPr>
          <w:rFonts w:ascii="Arial" w:hAnsi="Arial" w:cs="Arial"/>
          <w:sz w:val="24"/>
          <w:szCs w:val="24"/>
        </w:rPr>
        <w:t>is</w:t>
      </w:r>
      <w:r w:rsidRPr="00843676">
        <w:rPr>
          <w:rFonts w:ascii="Arial" w:hAnsi="Arial" w:cs="Arial"/>
          <w:sz w:val="24"/>
          <w:szCs w:val="24"/>
        </w:rPr>
        <w:t xml:space="preserve"> refined, updated and enhanced on a continual basis. </w:t>
      </w:r>
    </w:p>
    <w:p w14:paraId="073A1DE3" w14:textId="77777777" w:rsidR="00843676" w:rsidRPr="00843676" w:rsidRDefault="00843676" w:rsidP="00466786">
      <w:pPr>
        <w:pStyle w:val="ListParagraph"/>
        <w:spacing w:after="0" w:line="240" w:lineRule="auto"/>
        <w:ind w:left="927"/>
        <w:jc w:val="both"/>
        <w:rPr>
          <w:rFonts w:ascii="Arial" w:hAnsi="Arial" w:cs="Arial"/>
          <w:sz w:val="24"/>
          <w:szCs w:val="24"/>
        </w:rPr>
      </w:pPr>
    </w:p>
    <w:p w14:paraId="271C28CE" w14:textId="278978AA" w:rsidR="00312638" w:rsidRDefault="006E4BA3" w:rsidP="00466786">
      <w:pPr>
        <w:pStyle w:val="ListParagraph"/>
        <w:spacing w:after="0" w:line="240" w:lineRule="auto"/>
        <w:ind w:left="927"/>
        <w:jc w:val="both"/>
        <w:rPr>
          <w:rFonts w:ascii="Arial" w:hAnsi="Arial" w:cs="Arial"/>
          <w:sz w:val="24"/>
          <w:szCs w:val="24"/>
        </w:rPr>
      </w:pPr>
      <w:r>
        <w:rPr>
          <w:rFonts w:ascii="Arial" w:hAnsi="Arial" w:cs="Arial"/>
          <w:sz w:val="24"/>
          <w:szCs w:val="24"/>
        </w:rPr>
        <w:lastRenderedPageBreak/>
        <w:t>The information within the will be used to support and shape the R&amp;S Programme, with updates to the Repository undertaken quarterly</w:t>
      </w:r>
      <w:r w:rsidR="00FE6A96">
        <w:rPr>
          <w:rFonts w:ascii="Arial" w:hAnsi="Arial" w:cs="Arial"/>
          <w:sz w:val="24"/>
          <w:szCs w:val="24"/>
        </w:rPr>
        <w:t>.</w:t>
      </w:r>
    </w:p>
    <w:p w14:paraId="38340667" w14:textId="77777777" w:rsidR="00FE6A96" w:rsidRDefault="00FE6A96" w:rsidP="00466786">
      <w:pPr>
        <w:pStyle w:val="ListParagraph"/>
        <w:spacing w:after="0" w:line="240" w:lineRule="auto"/>
        <w:ind w:left="927"/>
        <w:jc w:val="both"/>
        <w:rPr>
          <w:rFonts w:ascii="Arial" w:hAnsi="Arial" w:cs="Arial"/>
          <w:sz w:val="24"/>
          <w:szCs w:val="24"/>
        </w:rPr>
      </w:pPr>
    </w:p>
    <w:p w14:paraId="56AA55B3" w14:textId="231A1B94" w:rsidR="009258D4" w:rsidRPr="00466786" w:rsidRDefault="009258D4" w:rsidP="00466786">
      <w:pPr>
        <w:pStyle w:val="ListParagraph"/>
        <w:numPr>
          <w:ilvl w:val="0"/>
          <w:numId w:val="43"/>
        </w:numPr>
        <w:spacing w:after="0" w:line="240" w:lineRule="auto"/>
        <w:ind w:left="927"/>
        <w:jc w:val="both"/>
        <w:rPr>
          <w:rFonts w:ascii="Arial" w:hAnsi="Arial" w:cs="Arial"/>
          <w:b/>
          <w:bCs/>
          <w:sz w:val="24"/>
          <w:szCs w:val="24"/>
        </w:rPr>
      </w:pPr>
      <w:r w:rsidRPr="00466786">
        <w:rPr>
          <w:rFonts w:ascii="Arial" w:hAnsi="Arial" w:cs="Arial"/>
          <w:b/>
          <w:bCs/>
          <w:sz w:val="24"/>
          <w:szCs w:val="24"/>
        </w:rPr>
        <w:t xml:space="preserve">Value &amp; Sustainability </w:t>
      </w:r>
      <w:r w:rsidR="00FF1D3B" w:rsidRPr="00466786">
        <w:rPr>
          <w:rFonts w:ascii="Arial" w:hAnsi="Arial" w:cs="Arial"/>
          <w:b/>
          <w:bCs/>
          <w:sz w:val="24"/>
          <w:szCs w:val="24"/>
        </w:rPr>
        <w:t>(V&amp;S)</w:t>
      </w:r>
    </w:p>
    <w:p w14:paraId="32811498" w14:textId="05DC791B" w:rsidR="00DB7503" w:rsidRDefault="00FF1D3B" w:rsidP="00466786">
      <w:pPr>
        <w:spacing w:after="0" w:line="240" w:lineRule="auto"/>
        <w:ind w:left="927"/>
        <w:jc w:val="both"/>
        <w:rPr>
          <w:rFonts w:ascii="Arial" w:hAnsi="Arial" w:cs="Arial"/>
          <w:sz w:val="24"/>
          <w:szCs w:val="24"/>
        </w:rPr>
      </w:pPr>
      <w:r w:rsidRPr="00466786">
        <w:rPr>
          <w:rFonts w:ascii="Arial" w:hAnsi="Arial" w:cs="Arial"/>
          <w:sz w:val="24"/>
          <w:szCs w:val="24"/>
        </w:rPr>
        <w:t xml:space="preserve">The </w:t>
      </w:r>
      <w:r w:rsidR="00DB7503" w:rsidRPr="00466786">
        <w:rPr>
          <w:rFonts w:ascii="Arial" w:hAnsi="Arial" w:cs="Arial"/>
          <w:sz w:val="24"/>
          <w:szCs w:val="24"/>
        </w:rPr>
        <w:t>national V</w:t>
      </w:r>
      <w:r w:rsidRPr="00466786">
        <w:rPr>
          <w:rFonts w:ascii="Arial" w:hAnsi="Arial" w:cs="Arial"/>
          <w:sz w:val="24"/>
          <w:szCs w:val="24"/>
        </w:rPr>
        <w:t>&amp;S Programmes</w:t>
      </w:r>
      <w:r w:rsidR="00AE18EA" w:rsidRPr="00466786">
        <w:rPr>
          <w:rFonts w:ascii="Arial" w:hAnsi="Arial" w:cs="Arial"/>
          <w:sz w:val="24"/>
          <w:szCs w:val="24"/>
        </w:rPr>
        <w:t xml:space="preserve"> focus on Medicines Management, CHC, Workforce, </w:t>
      </w:r>
      <w:proofErr w:type="gramStart"/>
      <w:r w:rsidR="00AE18EA" w:rsidRPr="00466786">
        <w:rPr>
          <w:rFonts w:ascii="Arial" w:hAnsi="Arial" w:cs="Arial"/>
          <w:sz w:val="24"/>
          <w:szCs w:val="24"/>
        </w:rPr>
        <w:t>Non Pay</w:t>
      </w:r>
      <w:proofErr w:type="gramEnd"/>
      <w:r w:rsidR="00AE18EA" w:rsidRPr="00466786">
        <w:rPr>
          <w:rFonts w:ascii="Arial" w:hAnsi="Arial" w:cs="Arial"/>
          <w:sz w:val="24"/>
          <w:szCs w:val="24"/>
        </w:rPr>
        <w:t xml:space="preserve"> and Procurement, and Clinical Variation.</w:t>
      </w:r>
    </w:p>
    <w:p w14:paraId="66ADCFF0" w14:textId="54EE7CAD" w:rsidR="00295DCB" w:rsidRDefault="00F744B4" w:rsidP="00466786">
      <w:pPr>
        <w:spacing w:after="0" w:line="240" w:lineRule="auto"/>
        <w:ind w:left="927"/>
        <w:jc w:val="both"/>
        <w:rPr>
          <w:rFonts w:ascii="Arial" w:hAnsi="Arial" w:cs="Arial"/>
          <w:sz w:val="24"/>
          <w:szCs w:val="24"/>
        </w:rPr>
      </w:pPr>
      <w:r>
        <w:rPr>
          <w:rFonts w:ascii="Arial" w:hAnsi="Arial" w:cs="Arial"/>
          <w:sz w:val="24"/>
          <w:szCs w:val="24"/>
        </w:rPr>
        <w:t xml:space="preserve">The </w:t>
      </w:r>
      <w:r w:rsidR="00F54074">
        <w:rPr>
          <w:rFonts w:ascii="Arial" w:hAnsi="Arial" w:cs="Arial"/>
          <w:sz w:val="24"/>
          <w:szCs w:val="24"/>
        </w:rPr>
        <w:t xml:space="preserve">local </w:t>
      </w:r>
      <w:r>
        <w:rPr>
          <w:rFonts w:ascii="Arial" w:hAnsi="Arial" w:cs="Arial"/>
          <w:sz w:val="24"/>
          <w:szCs w:val="24"/>
        </w:rPr>
        <w:t>maturity of each of these work streams is variable</w:t>
      </w:r>
      <w:r w:rsidR="00F54074">
        <w:rPr>
          <w:rFonts w:ascii="Arial" w:hAnsi="Arial" w:cs="Arial"/>
          <w:sz w:val="24"/>
          <w:szCs w:val="24"/>
        </w:rPr>
        <w:t xml:space="preserve"> and </w:t>
      </w:r>
      <w:r w:rsidR="00C5685B">
        <w:rPr>
          <w:rFonts w:ascii="Arial" w:hAnsi="Arial" w:cs="Arial"/>
          <w:sz w:val="24"/>
          <w:szCs w:val="24"/>
        </w:rPr>
        <w:t xml:space="preserve">moving into 25/26 via the R&amp;S programme there will be an enhanced focus </w:t>
      </w:r>
      <w:r w:rsidR="006939D9">
        <w:rPr>
          <w:rFonts w:ascii="Arial" w:hAnsi="Arial" w:cs="Arial"/>
          <w:sz w:val="24"/>
          <w:szCs w:val="24"/>
        </w:rPr>
        <w:t>to develop transparent and measurable outputs from each of the work streams</w:t>
      </w:r>
      <w:r w:rsidR="004B6815">
        <w:rPr>
          <w:rFonts w:ascii="Arial" w:hAnsi="Arial" w:cs="Arial"/>
          <w:sz w:val="24"/>
          <w:szCs w:val="24"/>
        </w:rPr>
        <w:t>.</w:t>
      </w:r>
    </w:p>
    <w:p w14:paraId="7D92056F" w14:textId="77777777" w:rsidR="004B6815" w:rsidRDefault="004B6815" w:rsidP="00466786">
      <w:pPr>
        <w:spacing w:after="0" w:line="240" w:lineRule="auto"/>
        <w:ind w:left="927"/>
        <w:jc w:val="both"/>
        <w:rPr>
          <w:rFonts w:ascii="Arial" w:hAnsi="Arial" w:cs="Arial"/>
          <w:sz w:val="24"/>
          <w:szCs w:val="24"/>
        </w:rPr>
      </w:pPr>
    </w:p>
    <w:p w14:paraId="5031ABB2" w14:textId="366B0866" w:rsidR="00D4274E" w:rsidRDefault="00D4274E" w:rsidP="00466786">
      <w:pPr>
        <w:spacing w:after="0" w:line="240" w:lineRule="auto"/>
        <w:ind w:left="927"/>
        <w:jc w:val="both"/>
        <w:rPr>
          <w:rFonts w:ascii="Arial" w:hAnsi="Arial" w:cs="Arial"/>
          <w:sz w:val="24"/>
          <w:szCs w:val="24"/>
        </w:rPr>
      </w:pPr>
      <w:r>
        <w:rPr>
          <w:rFonts w:ascii="Arial" w:hAnsi="Arial" w:cs="Arial"/>
          <w:sz w:val="24"/>
          <w:szCs w:val="24"/>
        </w:rPr>
        <w:t xml:space="preserve">Medicines management and procurement are </w:t>
      </w:r>
      <w:r w:rsidR="00986E36">
        <w:rPr>
          <w:rFonts w:ascii="Arial" w:hAnsi="Arial" w:cs="Arial"/>
          <w:sz w:val="24"/>
          <w:szCs w:val="24"/>
        </w:rPr>
        <w:t xml:space="preserve">both </w:t>
      </w:r>
      <w:r>
        <w:rPr>
          <w:rFonts w:ascii="Arial" w:hAnsi="Arial" w:cs="Arial"/>
          <w:sz w:val="24"/>
          <w:szCs w:val="24"/>
        </w:rPr>
        <w:t>established</w:t>
      </w:r>
      <w:r w:rsidR="00986E36">
        <w:rPr>
          <w:rFonts w:ascii="Arial" w:hAnsi="Arial" w:cs="Arial"/>
          <w:sz w:val="24"/>
          <w:szCs w:val="24"/>
        </w:rPr>
        <w:t xml:space="preserve"> programmes</w:t>
      </w:r>
      <w:r>
        <w:rPr>
          <w:rFonts w:ascii="Arial" w:hAnsi="Arial" w:cs="Arial"/>
          <w:sz w:val="24"/>
          <w:szCs w:val="24"/>
        </w:rPr>
        <w:t xml:space="preserve"> and have both presented to R&amp;</w:t>
      </w:r>
      <w:r w:rsidR="002200DE">
        <w:rPr>
          <w:rFonts w:ascii="Arial" w:hAnsi="Arial" w:cs="Arial"/>
          <w:sz w:val="24"/>
          <w:szCs w:val="24"/>
        </w:rPr>
        <w:t>S</w:t>
      </w:r>
      <w:r>
        <w:rPr>
          <w:rFonts w:ascii="Arial" w:hAnsi="Arial" w:cs="Arial"/>
          <w:sz w:val="24"/>
          <w:szCs w:val="24"/>
        </w:rPr>
        <w:t xml:space="preserve"> Board</w:t>
      </w:r>
      <w:r w:rsidR="002200DE">
        <w:rPr>
          <w:rFonts w:ascii="Arial" w:hAnsi="Arial" w:cs="Arial"/>
          <w:sz w:val="24"/>
          <w:szCs w:val="24"/>
        </w:rPr>
        <w:t xml:space="preserve"> for assurance however, in the spirit of always improving </w:t>
      </w:r>
      <w:r w:rsidR="00FA6794">
        <w:rPr>
          <w:rFonts w:ascii="Arial" w:hAnsi="Arial" w:cs="Arial"/>
          <w:sz w:val="24"/>
          <w:szCs w:val="24"/>
        </w:rPr>
        <w:t>further opportunities are also being sought.</w:t>
      </w:r>
    </w:p>
    <w:p w14:paraId="0D89F872" w14:textId="77777777" w:rsidR="00D4274E" w:rsidRDefault="00D4274E" w:rsidP="00466786">
      <w:pPr>
        <w:spacing w:after="0" w:line="240" w:lineRule="auto"/>
        <w:ind w:left="927"/>
        <w:jc w:val="both"/>
        <w:rPr>
          <w:rFonts w:ascii="Arial" w:hAnsi="Arial" w:cs="Arial"/>
          <w:sz w:val="24"/>
          <w:szCs w:val="24"/>
        </w:rPr>
      </w:pPr>
    </w:p>
    <w:p w14:paraId="56C9B75B" w14:textId="5AAAEFFC" w:rsidR="00986E36" w:rsidRDefault="00986E36" w:rsidP="00466786">
      <w:pPr>
        <w:spacing w:after="0" w:line="240" w:lineRule="auto"/>
        <w:ind w:left="927"/>
        <w:jc w:val="both"/>
        <w:rPr>
          <w:rFonts w:ascii="Arial" w:hAnsi="Arial" w:cs="Arial"/>
          <w:sz w:val="24"/>
          <w:szCs w:val="24"/>
        </w:rPr>
      </w:pPr>
      <w:r>
        <w:rPr>
          <w:rFonts w:ascii="Arial" w:hAnsi="Arial" w:cs="Arial"/>
          <w:sz w:val="24"/>
          <w:szCs w:val="24"/>
        </w:rPr>
        <w:t xml:space="preserve">A formal update on the CHC </w:t>
      </w:r>
      <w:r w:rsidR="00706713">
        <w:rPr>
          <w:rFonts w:ascii="Arial" w:hAnsi="Arial" w:cs="Arial"/>
          <w:sz w:val="24"/>
          <w:szCs w:val="24"/>
        </w:rPr>
        <w:t xml:space="preserve">programme has been agreed to be presented by the interim Director of Strategy in February’s board. Elements of the workforce opportunities currently features frequently in the </w:t>
      </w:r>
      <w:r w:rsidR="00D009EC">
        <w:rPr>
          <w:rFonts w:ascii="Arial" w:hAnsi="Arial" w:cs="Arial"/>
          <w:sz w:val="24"/>
          <w:szCs w:val="24"/>
        </w:rPr>
        <w:t>board’s discussions around variable pay and effective rota management</w:t>
      </w:r>
      <w:r w:rsidR="00531387">
        <w:rPr>
          <w:rFonts w:ascii="Arial" w:hAnsi="Arial" w:cs="Arial"/>
          <w:sz w:val="24"/>
          <w:szCs w:val="24"/>
        </w:rPr>
        <w:t>.</w:t>
      </w:r>
    </w:p>
    <w:p w14:paraId="7DB48D13" w14:textId="77777777" w:rsidR="00986E36" w:rsidRDefault="00986E36" w:rsidP="00466786">
      <w:pPr>
        <w:spacing w:after="0" w:line="240" w:lineRule="auto"/>
        <w:ind w:left="927"/>
        <w:jc w:val="both"/>
        <w:rPr>
          <w:rFonts w:ascii="Arial" w:hAnsi="Arial" w:cs="Arial"/>
          <w:sz w:val="24"/>
          <w:szCs w:val="24"/>
        </w:rPr>
      </w:pPr>
    </w:p>
    <w:p w14:paraId="339D95D4" w14:textId="30E34DD7" w:rsidR="00531387" w:rsidRDefault="006C4CF4" w:rsidP="00466786">
      <w:pPr>
        <w:spacing w:after="0" w:line="240" w:lineRule="auto"/>
        <w:ind w:left="927"/>
        <w:jc w:val="both"/>
        <w:rPr>
          <w:rFonts w:ascii="Arial" w:hAnsi="Arial" w:cs="Arial"/>
          <w:sz w:val="24"/>
          <w:szCs w:val="24"/>
        </w:rPr>
      </w:pPr>
      <w:r>
        <w:rPr>
          <w:rFonts w:ascii="Arial" w:hAnsi="Arial" w:cs="Arial"/>
          <w:sz w:val="24"/>
          <w:szCs w:val="24"/>
        </w:rPr>
        <w:t xml:space="preserve">Many </w:t>
      </w:r>
      <w:r w:rsidR="00E820C1">
        <w:rPr>
          <w:rFonts w:ascii="Arial" w:hAnsi="Arial" w:cs="Arial"/>
          <w:sz w:val="24"/>
          <w:szCs w:val="24"/>
        </w:rPr>
        <w:t xml:space="preserve">of the opportunities within the </w:t>
      </w:r>
      <w:r w:rsidR="0083087B">
        <w:rPr>
          <w:rFonts w:ascii="Arial" w:hAnsi="Arial" w:cs="Arial"/>
          <w:sz w:val="24"/>
          <w:szCs w:val="24"/>
        </w:rPr>
        <w:t>clinical variation</w:t>
      </w:r>
      <w:r w:rsidR="00220A6A">
        <w:rPr>
          <w:rFonts w:ascii="Arial" w:hAnsi="Arial" w:cs="Arial"/>
          <w:sz w:val="24"/>
          <w:szCs w:val="24"/>
        </w:rPr>
        <w:t xml:space="preserve"> </w:t>
      </w:r>
      <w:r w:rsidR="0083087B">
        <w:rPr>
          <w:rFonts w:ascii="Arial" w:hAnsi="Arial" w:cs="Arial"/>
          <w:sz w:val="24"/>
          <w:szCs w:val="24"/>
        </w:rPr>
        <w:t>work streams</w:t>
      </w:r>
      <w:r w:rsidR="00E820C1">
        <w:rPr>
          <w:rFonts w:ascii="Arial" w:hAnsi="Arial" w:cs="Arial"/>
          <w:sz w:val="24"/>
          <w:szCs w:val="24"/>
        </w:rPr>
        <w:t xml:space="preserve"> are already being </w:t>
      </w:r>
      <w:r w:rsidR="00555319">
        <w:rPr>
          <w:rFonts w:ascii="Arial" w:hAnsi="Arial" w:cs="Arial"/>
          <w:sz w:val="24"/>
          <w:szCs w:val="24"/>
        </w:rPr>
        <w:t>driven by other local programmes</w:t>
      </w:r>
      <w:r>
        <w:rPr>
          <w:rFonts w:ascii="Arial" w:hAnsi="Arial" w:cs="Arial"/>
          <w:sz w:val="24"/>
          <w:szCs w:val="24"/>
        </w:rPr>
        <w:t xml:space="preserve"> i.e</w:t>
      </w:r>
      <w:r w:rsidR="00E13DA0">
        <w:rPr>
          <w:rFonts w:ascii="Arial" w:hAnsi="Arial" w:cs="Arial"/>
          <w:sz w:val="24"/>
          <w:szCs w:val="24"/>
        </w:rPr>
        <w:t xml:space="preserve">. </w:t>
      </w:r>
      <w:r>
        <w:rPr>
          <w:rFonts w:ascii="Arial" w:hAnsi="Arial" w:cs="Arial"/>
          <w:sz w:val="24"/>
          <w:szCs w:val="24"/>
        </w:rPr>
        <w:t>UEC, Planned Care, Cancer board</w:t>
      </w:r>
      <w:r w:rsidR="00555319">
        <w:rPr>
          <w:rFonts w:ascii="Arial" w:hAnsi="Arial" w:cs="Arial"/>
          <w:sz w:val="24"/>
          <w:szCs w:val="24"/>
        </w:rPr>
        <w:t xml:space="preserve">. </w:t>
      </w:r>
      <w:r w:rsidR="00C05E99">
        <w:rPr>
          <w:rFonts w:ascii="Arial" w:hAnsi="Arial" w:cs="Arial"/>
          <w:sz w:val="24"/>
          <w:szCs w:val="24"/>
        </w:rPr>
        <w:t>However, d</w:t>
      </w:r>
      <w:r w:rsidR="00531387">
        <w:rPr>
          <w:rFonts w:ascii="Arial" w:hAnsi="Arial" w:cs="Arial"/>
          <w:sz w:val="24"/>
          <w:szCs w:val="24"/>
        </w:rPr>
        <w:t>iscussions have already commenced with the Chief Operating Officer and Director of Finance &amp; Performance</w:t>
      </w:r>
      <w:r w:rsidR="00E13DA0">
        <w:rPr>
          <w:rFonts w:ascii="Arial" w:hAnsi="Arial" w:cs="Arial"/>
          <w:sz w:val="24"/>
          <w:szCs w:val="24"/>
        </w:rPr>
        <w:t xml:space="preserve">, with an aim to </w:t>
      </w:r>
      <w:r w:rsidR="00CE0223">
        <w:rPr>
          <w:rFonts w:ascii="Arial" w:hAnsi="Arial" w:cs="Arial"/>
          <w:sz w:val="24"/>
          <w:szCs w:val="24"/>
        </w:rPr>
        <w:t xml:space="preserve">bring </w:t>
      </w:r>
      <w:r w:rsidR="00E13DA0">
        <w:rPr>
          <w:rFonts w:ascii="Arial" w:hAnsi="Arial" w:cs="Arial"/>
          <w:sz w:val="24"/>
          <w:szCs w:val="24"/>
        </w:rPr>
        <w:t>the</w:t>
      </w:r>
      <w:r w:rsidR="00CE0223">
        <w:rPr>
          <w:rFonts w:ascii="Arial" w:hAnsi="Arial" w:cs="Arial"/>
          <w:sz w:val="24"/>
          <w:szCs w:val="24"/>
        </w:rPr>
        <w:t xml:space="preserve"> various information streams (national V&amp;S outputs, CHKS ben</w:t>
      </w:r>
      <w:r w:rsidR="00B06169">
        <w:rPr>
          <w:rFonts w:ascii="Arial" w:hAnsi="Arial" w:cs="Arial"/>
          <w:sz w:val="24"/>
          <w:szCs w:val="24"/>
        </w:rPr>
        <w:t xml:space="preserve">chmarking data, VBHC outputs, </w:t>
      </w:r>
      <w:r w:rsidR="004009C7">
        <w:rPr>
          <w:rFonts w:ascii="Arial" w:hAnsi="Arial" w:cs="Arial"/>
          <w:sz w:val="24"/>
          <w:szCs w:val="24"/>
        </w:rPr>
        <w:t>Vault</w:t>
      </w:r>
      <w:r w:rsidR="00B06169">
        <w:rPr>
          <w:rFonts w:ascii="Arial" w:hAnsi="Arial" w:cs="Arial"/>
          <w:sz w:val="24"/>
          <w:szCs w:val="24"/>
        </w:rPr>
        <w:t xml:space="preserve">) together into a </w:t>
      </w:r>
      <w:r w:rsidR="00C05E99">
        <w:rPr>
          <w:rFonts w:ascii="Arial" w:hAnsi="Arial" w:cs="Arial"/>
          <w:sz w:val="24"/>
          <w:szCs w:val="24"/>
        </w:rPr>
        <w:t xml:space="preserve">single </w:t>
      </w:r>
      <w:r w:rsidR="004009C7">
        <w:rPr>
          <w:rFonts w:ascii="Arial" w:hAnsi="Arial" w:cs="Arial"/>
          <w:sz w:val="24"/>
          <w:szCs w:val="24"/>
        </w:rPr>
        <w:t xml:space="preserve">programme of work V&amp;S </w:t>
      </w:r>
      <w:r w:rsidR="0066671E">
        <w:rPr>
          <w:rFonts w:ascii="Arial" w:hAnsi="Arial" w:cs="Arial"/>
          <w:sz w:val="24"/>
          <w:szCs w:val="24"/>
        </w:rPr>
        <w:t xml:space="preserve">around </w:t>
      </w:r>
      <w:r w:rsidR="004009C7">
        <w:rPr>
          <w:rFonts w:ascii="Arial" w:hAnsi="Arial" w:cs="Arial"/>
          <w:sz w:val="24"/>
          <w:szCs w:val="24"/>
        </w:rPr>
        <w:t>clinical variation</w:t>
      </w:r>
      <w:r>
        <w:rPr>
          <w:rFonts w:ascii="Arial" w:hAnsi="Arial" w:cs="Arial"/>
          <w:sz w:val="24"/>
          <w:szCs w:val="24"/>
        </w:rPr>
        <w:t>.</w:t>
      </w:r>
      <w:r w:rsidR="0066671E">
        <w:rPr>
          <w:rFonts w:ascii="Arial" w:hAnsi="Arial" w:cs="Arial"/>
          <w:sz w:val="24"/>
          <w:szCs w:val="24"/>
        </w:rPr>
        <w:t xml:space="preserve"> T</w:t>
      </w:r>
      <w:r w:rsidR="001A4D13">
        <w:rPr>
          <w:rFonts w:ascii="Arial" w:hAnsi="Arial" w:cs="Arial"/>
          <w:sz w:val="24"/>
          <w:szCs w:val="24"/>
        </w:rPr>
        <w:t xml:space="preserve">his is an active area of </w:t>
      </w:r>
      <w:r w:rsidR="00214C90">
        <w:rPr>
          <w:rFonts w:ascii="Arial" w:hAnsi="Arial" w:cs="Arial"/>
          <w:sz w:val="24"/>
          <w:szCs w:val="24"/>
        </w:rPr>
        <w:t>discussion.</w:t>
      </w:r>
      <w:r w:rsidR="001A4D13">
        <w:rPr>
          <w:rFonts w:ascii="Arial" w:hAnsi="Arial" w:cs="Arial"/>
          <w:sz w:val="24"/>
          <w:szCs w:val="24"/>
        </w:rPr>
        <w:t xml:space="preserve"> </w:t>
      </w:r>
    </w:p>
    <w:p w14:paraId="2807E454" w14:textId="77777777" w:rsidR="00214C90" w:rsidRDefault="00214C90" w:rsidP="00466786">
      <w:pPr>
        <w:spacing w:after="0" w:line="240" w:lineRule="auto"/>
        <w:ind w:left="927"/>
        <w:jc w:val="both"/>
        <w:rPr>
          <w:rFonts w:ascii="Arial" w:hAnsi="Arial" w:cs="Arial"/>
          <w:sz w:val="24"/>
          <w:szCs w:val="24"/>
        </w:rPr>
      </w:pPr>
    </w:p>
    <w:p w14:paraId="1342797D" w14:textId="68216875" w:rsidR="00214C90" w:rsidRDefault="00214C90" w:rsidP="00466786">
      <w:pPr>
        <w:spacing w:after="0" w:line="240" w:lineRule="auto"/>
        <w:ind w:left="927"/>
        <w:jc w:val="both"/>
        <w:rPr>
          <w:rFonts w:ascii="Arial" w:hAnsi="Arial" w:cs="Arial"/>
          <w:sz w:val="24"/>
          <w:szCs w:val="24"/>
        </w:rPr>
      </w:pPr>
      <w:r>
        <w:rPr>
          <w:rFonts w:ascii="Arial" w:hAnsi="Arial" w:cs="Arial"/>
          <w:sz w:val="24"/>
          <w:szCs w:val="24"/>
        </w:rPr>
        <w:t xml:space="preserve">As the focus on V&amp;S is increased moving into 25/26 </w:t>
      </w:r>
      <w:r w:rsidR="00483196">
        <w:rPr>
          <w:rFonts w:ascii="Arial" w:hAnsi="Arial" w:cs="Arial"/>
          <w:sz w:val="24"/>
          <w:szCs w:val="24"/>
        </w:rPr>
        <w:t>the R&amp;S Board expects to receive on going assurance from the national programmes around local delivery and benefits realisation.</w:t>
      </w:r>
    </w:p>
    <w:p w14:paraId="1F9B2860" w14:textId="77777777" w:rsidR="00531387" w:rsidRDefault="00531387" w:rsidP="00466786">
      <w:pPr>
        <w:spacing w:after="0" w:line="240" w:lineRule="auto"/>
        <w:ind w:left="927"/>
        <w:jc w:val="both"/>
        <w:rPr>
          <w:rFonts w:ascii="Arial" w:hAnsi="Arial" w:cs="Arial"/>
          <w:sz w:val="24"/>
          <w:szCs w:val="24"/>
        </w:rPr>
      </w:pPr>
    </w:p>
    <w:p w14:paraId="6136B6A9" w14:textId="77777777" w:rsidR="00935935" w:rsidRPr="00B271A4" w:rsidRDefault="00935935" w:rsidP="00466786">
      <w:pPr>
        <w:spacing w:after="0" w:line="240" w:lineRule="auto"/>
        <w:ind w:right="261"/>
        <w:jc w:val="both"/>
        <w:rPr>
          <w:rFonts w:ascii="Arial" w:hAnsi="Arial" w:cs="Arial"/>
          <w:b/>
          <w:sz w:val="24"/>
          <w:szCs w:val="24"/>
        </w:rPr>
      </w:pPr>
    </w:p>
    <w:p w14:paraId="2E5F5F5C" w14:textId="2E9D84C2" w:rsidR="00466786" w:rsidRDefault="00466786" w:rsidP="00466786">
      <w:pPr>
        <w:pStyle w:val="ListParagraph"/>
        <w:numPr>
          <w:ilvl w:val="0"/>
          <w:numId w:val="1"/>
        </w:numPr>
        <w:spacing w:after="0" w:line="240" w:lineRule="auto"/>
        <w:ind w:left="567" w:hanging="567"/>
        <w:jc w:val="both"/>
        <w:rPr>
          <w:rFonts w:ascii="Arial" w:hAnsi="Arial" w:cs="Arial"/>
          <w:b/>
          <w:sz w:val="24"/>
          <w:szCs w:val="24"/>
        </w:rPr>
      </w:pPr>
      <w:r>
        <w:rPr>
          <w:rFonts w:ascii="Arial" w:hAnsi="Arial" w:cs="Arial"/>
          <w:b/>
          <w:sz w:val="24"/>
          <w:szCs w:val="24"/>
        </w:rPr>
        <w:t>GOVERNANCE AND RISKS</w:t>
      </w:r>
    </w:p>
    <w:p w14:paraId="03DC6757" w14:textId="1DB7F2FC" w:rsidR="00466786" w:rsidRDefault="00466786" w:rsidP="00466786">
      <w:pPr>
        <w:spacing w:after="0" w:line="240" w:lineRule="auto"/>
        <w:ind w:left="567"/>
        <w:jc w:val="both"/>
        <w:rPr>
          <w:rFonts w:ascii="Arial" w:hAnsi="Arial" w:cs="Arial"/>
          <w:bCs/>
          <w:sz w:val="24"/>
          <w:szCs w:val="24"/>
        </w:rPr>
      </w:pPr>
      <w:r>
        <w:rPr>
          <w:rFonts w:ascii="Arial" w:hAnsi="Arial" w:cs="Arial"/>
          <w:bCs/>
          <w:sz w:val="24"/>
          <w:szCs w:val="24"/>
        </w:rPr>
        <w:t xml:space="preserve">Governance flow is set out earlier in this document. </w:t>
      </w:r>
      <w:r w:rsidR="00C23786">
        <w:rPr>
          <w:rFonts w:ascii="Arial" w:hAnsi="Arial" w:cs="Arial"/>
          <w:bCs/>
          <w:sz w:val="24"/>
          <w:szCs w:val="24"/>
        </w:rPr>
        <w:t>The k</w:t>
      </w:r>
      <w:r>
        <w:rPr>
          <w:rFonts w:ascii="Arial" w:hAnsi="Arial" w:cs="Arial"/>
          <w:bCs/>
          <w:sz w:val="24"/>
          <w:szCs w:val="24"/>
        </w:rPr>
        <w:t xml:space="preserve">ey risk is the sustainable resources of the R&amp;S team. Whilst there is support from the Saving Programme Management Office and support form professional areas such as workforce, nursing and medical staffing, a substantive team who can drive change and horizon scan for future opportunities would </w:t>
      </w:r>
      <w:r w:rsidR="00431E73">
        <w:rPr>
          <w:rFonts w:ascii="Arial" w:hAnsi="Arial" w:cs="Arial"/>
          <w:bCs/>
          <w:sz w:val="24"/>
          <w:szCs w:val="24"/>
        </w:rPr>
        <w:t xml:space="preserve">ensure a more sustainable and focused approach. </w:t>
      </w:r>
      <w:r>
        <w:rPr>
          <w:rFonts w:ascii="Arial" w:hAnsi="Arial" w:cs="Arial"/>
          <w:bCs/>
          <w:sz w:val="24"/>
          <w:szCs w:val="24"/>
        </w:rPr>
        <w:t xml:space="preserve"> </w:t>
      </w:r>
    </w:p>
    <w:p w14:paraId="3E1F3A10" w14:textId="77777777" w:rsidR="00466786" w:rsidRDefault="00466786" w:rsidP="00466786">
      <w:pPr>
        <w:spacing w:after="0" w:line="240" w:lineRule="auto"/>
        <w:ind w:left="567"/>
        <w:jc w:val="both"/>
        <w:rPr>
          <w:rFonts w:ascii="Arial" w:hAnsi="Arial" w:cs="Arial"/>
          <w:bCs/>
          <w:sz w:val="24"/>
          <w:szCs w:val="24"/>
        </w:rPr>
      </w:pPr>
    </w:p>
    <w:p w14:paraId="2D7E3C81" w14:textId="77777777" w:rsidR="00466786" w:rsidRPr="00466786" w:rsidRDefault="00466786" w:rsidP="00466786">
      <w:pPr>
        <w:spacing w:after="0" w:line="240" w:lineRule="auto"/>
        <w:ind w:left="567"/>
        <w:jc w:val="both"/>
        <w:rPr>
          <w:rFonts w:ascii="Arial" w:hAnsi="Arial" w:cs="Arial"/>
          <w:bCs/>
          <w:sz w:val="24"/>
          <w:szCs w:val="24"/>
        </w:rPr>
      </w:pPr>
    </w:p>
    <w:p w14:paraId="113A6396" w14:textId="22EB41F9" w:rsidR="00466786" w:rsidRDefault="00466786" w:rsidP="00466786">
      <w:pPr>
        <w:pStyle w:val="ListParagraph"/>
        <w:numPr>
          <w:ilvl w:val="0"/>
          <w:numId w:val="1"/>
        </w:numPr>
        <w:spacing w:after="0" w:line="240" w:lineRule="auto"/>
        <w:ind w:left="567" w:hanging="567"/>
        <w:jc w:val="both"/>
        <w:rPr>
          <w:rFonts w:ascii="Arial" w:hAnsi="Arial" w:cs="Arial"/>
          <w:b/>
          <w:sz w:val="24"/>
          <w:szCs w:val="24"/>
        </w:rPr>
      </w:pPr>
      <w:r>
        <w:rPr>
          <w:rFonts w:ascii="Arial" w:hAnsi="Arial" w:cs="Arial"/>
          <w:b/>
          <w:sz w:val="24"/>
          <w:szCs w:val="24"/>
        </w:rPr>
        <w:t>FINANCIAL IMPLICATIONS</w:t>
      </w:r>
    </w:p>
    <w:p w14:paraId="4B7A7B32" w14:textId="1115B60E" w:rsidR="00466786" w:rsidRPr="00466786" w:rsidRDefault="00466786" w:rsidP="00466786">
      <w:pPr>
        <w:spacing w:after="0" w:line="240" w:lineRule="auto"/>
        <w:ind w:left="567"/>
        <w:jc w:val="both"/>
        <w:rPr>
          <w:rFonts w:ascii="Arial" w:hAnsi="Arial" w:cs="Arial"/>
          <w:bCs/>
          <w:sz w:val="24"/>
          <w:szCs w:val="24"/>
        </w:rPr>
      </w:pPr>
      <w:r w:rsidRPr="00466786">
        <w:rPr>
          <w:rFonts w:ascii="Arial" w:hAnsi="Arial" w:cs="Arial"/>
          <w:bCs/>
          <w:sz w:val="24"/>
          <w:szCs w:val="24"/>
        </w:rPr>
        <w:t xml:space="preserve">The financial implications of this work translate directly into the Health Board financial position which is subject to routine detailed reporting. </w:t>
      </w:r>
    </w:p>
    <w:p w14:paraId="1D5F7A77" w14:textId="77777777" w:rsidR="00466786" w:rsidRDefault="00466786" w:rsidP="00466786">
      <w:pPr>
        <w:spacing w:after="0" w:line="240" w:lineRule="auto"/>
        <w:ind w:left="567"/>
        <w:jc w:val="both"/>
        <w:rPr>
          <w:rFonts w:ascii="Arial" w:hAnsi="Arial" w:cs="Arial"/>
          <w:b/>
          <w:sz w:val="24"/>
          <w:szCs w:val="24"/>
        </w:rPr>
      </w:pPr>
    </w:p>
    <w:p w14:paraId="10E83E63" w14:textId="77777777" w:rsidR="00466786" w:rsidRPr="00466786" w:rsidRDefault="00466786" w:rsidP="00466786">
      <w:pPr>
        <w:spacing w:after="0" w:line="240" w:lineRule="auto"/>
        <w:ind w:left="567"/>
        <w:jc w:val="both"/>
        <w:rPr>
          <w:rFonts w:ascii="Arial" w:hAnsi="Arial" w:cs="Arial"/>
          <w:b/>
          <w:sz w:val="24"/>
          <w:szCs w:val="24"/>
        </w:rPr>
      </w:pPr>
    </w:p>
    <w:p w14:paraId="0EA72E78" w14:textId="71DFB63E" w:rsidR="00DE4434" w:rsidRPr="00D46747" w:rsidRDefault="00DE4434" w:rsidP="00466786">
      <w:pPr>
        <w:pStyle w:val="ListParagraph"/>
        <w:numPr>
          <w:ilvl w:val="0"/>
          <w:numId w:val="1"/>
        </w:numPr>
        <w:spacing w:after="0" w:line="240" w:lineRule="auto"/>
        <w:ind w:left="567" w:hanging="567"/>
        <w:jc w:val="both"/>
        <w:rPr>
          <w:rFonts w:ascii="Arial" w:hAnsi="Arial" w:cs="Arial"/>
          <w:b/>
          <w:sz w:val="24"/>
          <w:szCs w:val="24"/>
        </w:rPr>
      </w:pPr>
      <w:r w:rsidRPr="00D46747">
        <w:rPr>
          <w:rFonts w:ascii="Arial" w:hAnsi="Arial" w:cs="Arial"/>
          <w:b/>
          <w:sz w:val="24"/>
          <w:szCs w:val="24"/>
        </w:rPr>
        <w:t>RECOMMENDATIONS</w:t>
      </w:r>
    </w:p>
    <w:p w14:paraId="56013EFD" w14:textId="77777777" w:rsidR="00A13483" w:rsidRPr="00D46747" w:rsidRDefault="00A13483" w:rsidP="00466786">
      <w:pPr>
        <w:keepLines/>
        <w:spacing w:after="0" w:line="240" w:lineRule="auto"/>
        <w:ind w:left="567" w:right="138"/>
        <w:jc w:val="both"/>
        <w:rPr>
          <w:rFonts w:ascii="Arial" w:eastAsia="Times New Roman" w:hAnsi="Arial" w:cs="Arial"/>
          <w:sz w:val="24"/>
          <w:szCs w:val="24"/>
          <w:lang w:eastAsia="en-GB"/>
        </w:rPr>
      </w:pPr>
      <w:r w:rsidRPr="00D46747">
        <w:rPr>
          <w:rFonts w:ascii="Arial" w:eastAsia="Times New Roman" w:hAnsi="Arial" w:cs="Arial"/>
          <w:sz w:val="24"/>
          <w:szCs w:val="24"/>
          <w:lang w:eastAsia="en-GB"/>
        </w:rPr>
        <w:t>Members are asked to:</w:t>
      </w:r>
    </w:p>
    <w:p w14:paraId="16BD46EE" w14:textId="77777777" w:rsidR="000724CB" w:rsidRPr="00730A48" w:rsidRDefault="000724CB" w:rsidP="00466786">
      <w:pPr>
        <w:pStyle w:val="ListParagraph"/>
        <w:numPr>
          <w:ilvl w:val="1"/>
          <w:numId w:val="3"/>
        </w:numPr>
        <w:spacing w:after="0" w:line="240" w:lineRule="auto"/>
        <w:ind w:right="57"/>
        <w:jc w:val="both"/>
        <w:rPr>
          <w:rFonts w:ascii="Arial" w:eastAsia="Times New Roman" w:hAnsi="Arial" w:cs="Arial"/>
          <w:sz w:val="24"/>
          <w:szCs w:val="24"/>
          <w:lang w:eastAsia="en-GB"/>
        </w:rPr>
      </w:pPr>
      <w:r w:rsidRPr="005D150C">
        <w:rPr>
          <w:rFonts w:ascii="Arial" w:hAnsi="Arial" w:cs="Arial"/>
          <w:b/>
          <w:caps/>
          <w:sz w:val="24"/>
          <w:szCs w:val="24"/>
        </w:rPr>
        <w:t xml:space="preserve">Consider </w:t>
      </w:r>
      <w:r w:rsidRPr="005D150C">
        <w:rPr>
          <w:rFonts w:ascii="Arial" w:hAnsi="Arial" w:cs="Arial"/>
          <w:sz w:val="24"/>
          <w:szCs w:val="24"/>
        </w:rPr>
        <w:t xml:space="preserve">and comment upon the </w:t>
      </w:r>
      <w:r>
        <w:rPr>
          <w:rFonts w:ascii="Arial" w:hAnsi="Arial" w:cs="Arial"/>
          <w:sz w:val="24"/>
          <w:szCs w:val="24"/>
        </w:rPr>
        <w:t>structure and governance underpinning the R&amp;S Programme</w:t>
      </w:r>
      <w:r w:rsidRPr="005D150C">
        <w:rPr>
          <w:rFonts w:ascii="Arial" w:hAnsi="Arial" w:cs="Arial"/>
          <w:sz w:val="24"/>
          <w:szCs w:val="24"/>
        </w:rPr>
        <w:t>.</w:t>
      </w:r>
    </w:p>
    <w:p w14:paraId="7656E183" w14:textId="77777777" w:rsidR="000724CB" w:rsidRPr="008848E7" w:rsidRDefault="000724CB" w:rsidP="00466786">
      <w:pPr>
        <w:pStyle w:val="ListParagraph"/>
        <w:keepLines/>
        <w:numPr>
          <w:ilvl w:val="1"/>
          <w:numId w:val="3"/>
        </w:numPr>
        <w:spacing w:after="0" w:line="240" w:lineRule="auto"/>
        <w:ind w:right="57"/>
        <w:jc w:val="both"/>
        <w:rPr>
          <w:rFonts w:ascii="Arial" w:hAnsi="Arial" w:cs="Arial"/>
          <w:sz w:val="24"/>
          <w:szCs w:val="24"/>
        </w:rPr>
      </w:pPr>
      <w:r>
        <w:rPr>
          <w:rFonts w:ascii="Arial" w:eastAsia="Times New Roman" w:hAnsi="Arial" w:cs="Arial"/>
          <w:b/>
          <w:sz w:val="24"/>
          <w:szCs w:val="24"/>
          <w:lang w:eastAsia="en-GB"/>
        </w:rPr>
        <w:lastRenderedPageBreak/>
        <w:t xml:space="preserve">TAKE ASSURANCE </w:t>
      </w:r>
      <w:r>
        <w:rPr>
          <w:rFonts w:ascii="Arial" w:eastAsia="Times New Roman" w:hAnsi="Arial" w:cs="Arial"/>
          <w:sz w:val="24"/>
          <w:szCs w:val="24"/>
          <w:lang w:eastAsia="en-GB"/>
        </w:rPr>
        <w:t xml:space="preserve">from the work programme to address the immediate financial challenges to deliver 2024/25 plan and to address over medium term the mechanisms to support the recovery of the Health </w:t>
      </w:r>
      <w:r w:rsidRPr="008848E7">
        <w:rPr>
          <w:rFonts w:ascii="Arial" w:eastAsia="Times New Roman" w:hAnsi="Arial" w:cs="Arial"/>
          <w:sz w:val="24"/>
          <w:szCs w:val="24"/>
          <w:lang w:eastAsia="en-GB"/>
        </w:rPr>
        <w:t xml:space="preserve">Board current financial deficit and deliver sustainable plan.  </w:t>
      </w:r>
    </w:p>
    <w:p w14:paraId="7E16629C" w14:textId="77777777" w:rsidR="000724CB" w:rsidRPr="008848E7" w:rsidRDefault="000724CB" w:rsidP="00466786">
      <w:pPr>
        <w:pStyle w:val="ListParagraph"/>
        <w:keepLines/>
        <w:numPr>
          <w:ilvl w:val="1"/>
          <w:numId w:val="3"/>
        </w:numPr>
        <w:spacing w:after="0" w:line="240" w:lineRule="auto"/>
        <w:ind w:right="57"/>
        <w:jc w:val="both"/>
        <w:rPr>
          <w:rFonts w:ascii="Arial" w:eastAsia="Times New Roman" w:hAnsi="Arial" w:cs="Arial"/>
          <w:sz w:val="24"/>
          <w:szCs w:val="24"/>
          <w:lang w:eastAsia="en-GB"/>
        </w:rPr>
      </w:pPr>
      <w:r w:rsidRPr="008848E7">
        <w:rPr>
          <w:rFonts w:ascii="Arial" w:eastAsia="Times New Roman" w:hAnsi="Arial" w:cs="Arial"/>
          <w:b/>
          <w:sz w:val="24"/>
          <w:szCs w:val="24"/>
          <w:lang w:eastAsia="en-GB"/>
        </w:rPr>
        <w:t xml:space="preserve">SUPPORT </w:t>
      </w:r>
      <w:r w:rsidRPr="008848E7">
        <w:rPr>
          <w:rFonts w:ascii="Arial" w:eastAsia="Times New Roman" w:hAnsi="Arial" w:cs="Arial"/>
          <w:sz w:val="24"/>
          <w:szCs w:val="24"/>
          <w:lang w:eastAsia="en-GB"/>
        </w:rPr>
        <w:t>the position with regards to Health Board approach adopted via the R&amp;S Programme/Board.</w:t>
      </w:r>
    </w:p>
    <w:p w14:paraId="20BDFA3C" w14:textId="7C625011" w:rsidR="00DE5BB9" w:rsidRDefault="00DE5BB9" w:rsidP="00B86984">
      <w:pPr>
        <w:keepLines/>
        <w:ind w:left="720" w:right="57"/>
        <w:jc w:val="both"/>
        <w:rPr>
          <w:rFonts w:ascii="Arial" w:eastAsia="Times New Roman" w:hAnsi="Arial" w:cs="Arial"/>
          <w:sz w:val="24"/>
          <w:szCs w:val="24"/>
          <w:lang w:eastAsia="en-GB"/>
        </w:rPr>
      </w:pPr>
    </w:p>
    <w:p w14:paraId="5552A722" w14:textId="77777777" w:rsidR="00B86984" w:rsidRDefault="00B86984" w:rsidP="00B86984">
      <w:pPr>
        <w:keepLines/>
        <w:ind w:left="720" w:right="57"/>
        <w:jc w:val="both"/>
        <w:rPr>
          <w:rFonts w:ascii="Arial" w:eastAsia="Times New Roman" w:hAnsi="Arial" w:cs="Arial"/>
          <w:sz w:val="24"/>
          <w:szCs w:val="24"/>
          <w:lang w:eastAsia="en-GB"/>
        </w:rPr>
      </w:pPr>
    </w:p>
    <w:p w14:paraId="38C8FA8C" w14:textId="77777777" w:rsidR="00B86984" w:rsidRDefault="00B86984" w:rsidP="00B86984">
      <w:pPr>
        <w:keepLines/>
        <w:ind w:left="720" w:right="57"/>
        <w:jc w:val="both"/>
        <w:rPr>
          <w:rFonts w:ascii="Arial" w:eastAsia="Times New Roman" w:hAnsi="Arial" w:cs="Arial"/>
          <w:sz w:val="24"/>
          <w:szCs w:val="24"/>
          <w:lang w:eastAsia="en-GB"/>
        </w:rPr>
      </w:pPr>
    </w:p>
    <w:p w14:paraId="78F18B11" w14:textId="77777777" w:rsidR="00B86984" w:rsidRDefault="00B86984" w:rsidP="00B86984">
      <w:pPr>
        <w:keepLines/>
        <w:ind w:left="720" w:right="57"/>
        <w:jc w:val="both"/>
        <w:rPr>
          <w:rFonts w:ascii="Arial" w:eastAsia="Times New Roman" w:hAnsi="Arial" w:cs="Arial"/>
          <w:sz w:val="24"/>
          <w:szCs w:val="24"/>
          <w:lang w:eastAsia="en-GB"/>
        </w:rPr>
      </w:pPr>
    </w:p>
    <w:p w14:paraId="3ACBD10F" w14:textId="77777777" w:rsidR="00B86984" w:rsidRDefault="00B86984" w:rsidP="00B86984">
      <w:pPr>
        <w:keepLines/>
        <w:ind w:left="720" w:right="57"/>
        <w:jc w:val="both"/>
        <w:rPr>
          <w:rFonts w:ascii="Arial" w:eastAsia="Times New Roman" w:hAnsi="Arial" w:cs="Arial"/>
          <w:sz w:val="24"/>
          <w:szCs w:val="24"/>
          <w:lang w:eastAsia="en-GB"/>
        </w:rPr>
      </w:pPr>
    </w:p>
    <w:p w14:paraId="40DD2833" w14:textId="77777777" w:rsidR="00B86984" w:rsidRDefault="00B86984" w:rsidP="00B86984">
      <w:pPr>
        <w:keepLines/>
        <w:ind w:left="720" w:right="57"/>
        <w:jc w:val="both"/>
        <w:rPr>
          <w:rFonts w:ascii="Arial" w:eastAsia="Times New Roman" w:hAnsi="Arial" w:cs="Arial"/>
          <w:sz w:val="24"/>
          <w:szCs w:val="24"/>
          <w:lang w:eastAsia="en-GB"/>
        </w:rPr>
      </w:pPr>
    </w:p>
    <w:p w14:paraId="08CBF18E" w14:textId="77777777" w:rsidR="00B86984" w:rsidRDefault="00B86984" w:rsidP="00B86984">
      <w:pPr>
        <w:keepLines/>
        <w:ind w:left="720" w:right="57"/>
        <w:jc w:val="both"/>
        <w:rPr>
          <w:rFonts w:ascii="Arial" w:eastAsia="Times New Roman" w:hAnsi="Arial" w:cs="Arial"/>
          <w:sz w:val="24"/>
          <w:szCs w:val="24"/>
          <w:lang w:eastAsia="en-GB"/>
        </w:rPr>
      </w:pPr>
    </w:p>
    <w:p w14:paraId="4C4601FF" w14:textId="77777777" w:rsidR="00B86984" w:rsidRDefault="00B86984" w:rsidP="00B86984">
      <w:pPr>
        <w:keepLines/>
        <w:ind w:left="720" w:right="57"/>
        <w:jc w:val="both"/>
        <w:rPr>
          <w:rFonts w:ascii="Arial" w:eastAsia="Times New Roman" w:hAnsi="Arial" w:cs="Arial"/>
          <w:sz w:val="24"/>
          <w:szCs w:val="24"/>
          <w:lang w:eastAsia="en-GB"/>
        </w:rPr>
      </w:pPr>
    </w:p>
    <w:p w14:paraId="6499D224" w14:textId="296B22F0" w:rsidR="00CB7309" w:rsidRDefault="00CB7309">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0E2814B4" w14:textId="77777777" w:rsidR="00B86984" w:rsidRDefault="00B86984" w:rsidP="00B86984">
      <w:pPr>
        <w:keepLines/>
        <w:ind w:left="720"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FB7B0B" w14:paraId="1E705162" w14:textId="77777777" w:rsidTr="00187EF4">
        <w:tc>
          <w:tcPr>
            <w:tcW w:w="10768" w:type="dxa"/>
            <w:gridSpan w:val="4"/>
            <w:shd w:val="clear" w:color="auto" w:fill="D5DCE4" w:themeFill="text2" w:themeFillTint="33"/>
          </w:tcPr>
          <w:p w14:paraId="78EF383F" w14:textId="77777777" w:rsidR="0049794D" w:rsidRPr="00FB7B0B" w:rsidRDefault="0049794D" w:rsidP="005563DA">
            <w:pPr>
              <w:rPr>
                <w:rFonts w:ascii="Arial" w:hAnsi="Arial" w:cs="Arial"/>
                <w:b/>
                <w:sz w:val="24"/>
                <w:szCs w:val="24"/>
              </w:rPr>
            </w:pPr>
            <w:r w:rsidRPr="00FB7B0B">
              <w:rPr>
                <w:rFonts w:ascii="Arial" w:hAnsi="Arial" w:cs="Arial"/>
                <w:b/>
                <w:sz w:val="24"/>
                <w:szCs w:val="24"/>
              </w:rPr>
              <w:br w:type="page"/>
              <w:t>Governance and Assurance</w:t>
            </w:r>
          </w:p>
          <w:p w14:paraId="0C4DC44C" w14:textId="77777777" w:rsidR="0049794D" w:rsidRPr="00FB7B0B" w:rsidRDefault="0049794D" w:rsidP="005563DA">
            <w:pPr>
              <w:rPr>
                <w:rFonts w:ascii="Arial" w:hAnsi="Arial" w:cs="Arial"/>
                <w:sz w:val="24"/>
                <w:szCs w:val="24"/>
              </w:rPr>
            </w:pPr>
          </w:p>
        </w:tc>
      </w:tr>
      <w:tr w:rsidR="0049794D" w:rsidRPr="00FB7B0B" w14:paraId="52BE20A7" w14:textId="77777777" w:rsidTr="00187EF4">
        <w:tc>
          <w:tcPr>
            <w:tcW w:w="1809" w:type="dxa"/>
            <w:vMerge w:val="restart"/>
          </w:tcPr>
          <w:p w14:paraId="55EED1CD" w14:textId="77777777" w:rsidR="0049794D" w:rsidRPr="00FB7B0B" w:rsidRDefault="0049794D" w:rsidP="005563DA">
            <w:pPr>
              <w:rPr>
                <w:rFonts w:ascii="Arial" w:hAnsi="Arial" w:cs="Arial"/>
                <w:b/>
                <w:sz w:val="24"/>
                <w:szCs w:val="24"/>
              </w:rPr>
            </w:pPr>
            <w:r w:rsidRPr="00FB7B0B">
              <w:rPr>
                <w:rFonts w:ascii="Arial" w:hAnsi="Arial" w:cs="Arial"/>
                <w:b/>
                <w:sz w:val="24"/>
                <w:szCs w:val="24"/>
              </w:rPr>
              <w:t>Link to Enabling Objectives</w:t>
            </w:r>
          </w:p>
          <w:p w14:paraId="45F37DF7" w14:textId="77777777" w:rsidR="0049794D" w:rsidRPr="00FB7B0B" w:rsidRDefault="0049794D" w:rsidP="005563DA">
            <w:pPr>
              <w:rPr>
                <w:rFonts w:ascii="Arial" w:hAnsi="Arial" w:cs="Arial"/>
                <w:b/>
                <w:sz w:val="24"/>
                <w:szCs w:val="24"/>
              </w:rPr>
            </w:pPr>
            <w:r w:rsidRPr="00FB7B0B">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FB7B0B" w:rsidRDefault="0049794D" w:rsidP="005563DA">
            <w:pPr>
              <w:jc w:val="both"/>
              <w:rPr>
                <w:rFonts w:ascii="Arial" w:hAnsi="Arial" w:cs="Arial"/>
                <w:b/>
                <w:sz w:val="24"/>
                <w:szCs w:val="24"/>
              </w:rPr>
            </w:pPr>
            <w:r w:rsidRPr="00FB7B0B">
              <w:rPr>
                <w:rFonts w:ascii="Arial" w:hAnsi="Arial" w:cs="Arial"/>
                <w:b/>
                <w:sz w:val="24"/>
                <w:szCs w:val="24"/>
              </w:rPr>
              <w:t>Supporting better health and wellbeing by actively promoting and empowering people to live well in resilient communities</w:t>
            </w:r>
          </w:p>
        </w:tc>
      </w:tr>
      <w:tr w:rsidR="0049794D" w:rsidRPr="00FB7B0B" w14:paraId="1525F448" w14:textId="77777777" w:rsidTr="00187EF4">
        <w:tc>
          <w:tcPr>
            <w:tcW w:w="1809" w:type="dxa"/>
            <w:vMerge/>
          </w:tcPr>
          <w:p w14:paraId="62F79483" w14:textId="77777777" w:rsidR="0049794D" w:rsidRPr="00FB7B0B" w:rsidRDefault="0049794D" w:rsidP="005563DA">
            <w:pPr>
              <w:rPr>
                <w:rFonts w:ascii="Arial" w:hAnsi="Arial" w:cs="Arial"/>
                <w:b/>
                <w:sz w:val="24"/>
                <w:szCs w:val="24"/>
              </w:rPr>
            </w:pPr>
          </w:p>
        </w:tc>
        <w:tc>
          <w:tcPr>
            <w:tcW w:w="5812" w:type="dxa"/>
            <w:gridSpan w:val="2"/>
          </w:tcPr>
          <w:p w14:paraId="4F094A5E"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5421069" w14:textId="77777777" w:rsidTr="00187EF4">
        <w:tc>
          <w:tcPr>
            <w:tcW w:w="1809" w:type="dxa"/>
            <w:vMerge/>
          </w:tcPr>
          <w:p w14:paraId="6C19265A" w14:textId="77777777" w:rsidR="0049794D" w:rsidRPr="00FB7B0B" w:rsidRDefault="0049794D" w:rsidP="005563DA">
            <w:pPr>
              <w:rPr>
                <w:rFonts w:ascii="Arial" w:hAnsi="Arial" w:cs="Arial"/>
                <w:b/>
                <w:sz w:val="24"/>
                <w:szCs w:val="24"/>
              </w:rPr>
            </w:pPr>
          </w:p>
        </w:tc>
        <w:tc>
          <w:tcPr>
            <w:tcW w:w="5812" w:type="dxa"/>
            <w:gridSpan w:val="2"/>
          </w:tcPr>
          <w:p w14:paraId="1BE12D61" w14:textId="77777777" w:rsidR="0049794D" w:rsidRPr="00FB7B0B" w:rsidRDefault="0049794D" w:rsidP="005563DA">
            <w:pPr>
              <w:rPr>
                <w:rFonts w:ascii="Arial" w:hAnsi="Arial" w:cs="Arial"/>
                <w:sz w:val="24"/>
                <w:szCs w:val="24"/>
              </w:rPr>
            </w:pPr>
            <w:r w:rsidRPr="00FB7B0B">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7DA2BEC1" w14:textId="77777777" w:rsidTr="00187EF4">
        <w:tc>
          <w:tcPr>
            <w:tcW w:w="1809" w:type="dxa"/>
            <w:vMerge/>
          </w:tcPr>
          <w:p w14:paraId="427C5C18" w14:textId="77777777" w:rsidR="0049794D" w:rsidRPr="00FB7B0B" w:rsidRDefault="0049794D" w:rsidP="005563DA">
            <w:pPr>
              <w:rPr>
                <w:rFonts w:ascii="Arial" w:hAnsi="Arial" w:cs="Arial"/>
                <w:b/>
                <w:sz w:val="24"/>
                <w:szCs w:val="24"/>
              </w:rPr>
            </w:pPr>
          </w:p>
        </w:tc>
        <w:tc>
          <w:tcPr>
            <w:tcW w:w="5812" w:type="dxa"/>
            <w:gridSpan w:val="2"/>
          </w:tcPr>
          <w:p w14:paraId="37E5D74A" w14:textId="77777777" w:rsidR="0049794D" w:rsidRPr="00FB7B0B" w:rsidRDefault="0049794D" w:rsidP="005563DA">
            <w:pPr>
              <w:jc w:val="both"/>
              <w:rPr>
                <w:rFonts w:ascii="Arial" w:hAnsi="Arial" w:cs="Arial"/>
                <w:sz w:val="24"/>
                <w:szCs w:val="24"/>
              </w:rPr>
            </w:pPr>
            <w:r w:rsidRPr="00FB7B0B">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12118957" w14:textId="77777777" w:rsidTr="00187EF4">
        <w:tc>
          <w:tcPr>
            <w:tcW w:w="1809" w:type="dxa"/>
            <w:vMerge/>
          </w:tcPr>
          <w:p w14:paraId="677CE8B9" w14:textId="77777777" w:rsidR="0049794D" w:rsidRPr="00FB7B0B"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FB7B0B" w:rsidRDefault="0049794D" w:rsidP="005563DA">
            <w:pPr>
              <w:rPr>
                <w:rFonts w:ascii="Arial" w:hAnsi="Arial" w:cs="Arial"/>
                <w:b/>
                <w:sz w:val="24"/>
                <w:szCs w:val="24"/>
              </w:rPr>
            </w:pPr>
            <w:r w:rsidRPr="00FB7B0B">
              <w:rPr>
                <w:rFonts w:ascii="Arial" w:hAnsi="Arial" w:cs="Arial"/>
                <w:b/>
                <w:sz w:val="24"/>
                <w:szCs w:val="24"/>
              </w:rPr>
              <w:t xml:space="preserve">Deliver better care through excellent health and care services achieving the outcomes that matter most to people </w:t>
            </w:r>
          </w:p>
        </w:tc>
      </w:tr>
      <w:tr w:rsidR="0049794D" w:rsidRPr="00FB7B0B" w14:paraId="7A03B14A" w14:textId="77777777" w:rsidTr="00187EF4">
        <w:tc>
          <w:tcPr>
            <w:tcW w:w="1809" w:type="dxa"/>
            <w:vMerge/>
          </w:tcPr>
          <w:p w14:paraId="45CE8F1E" w14:textId="77777777" w:rsidR="0049794D" w:rsidRPr="00FB7B0B" w:rsidRDefault="0049794D" w:rsidP="005563DA">
            <w:pPr>
              <w:rPr>
                <w:rFonts w:ascii="Arial" w:hAnsi="Arial" w:cs="Arial"/>
                <w:b/>
                <w:sz w:val="24"/>
                <w:szCs w:val="24"/>
              </w:rPr>
            </w:pPr>
          </w:p>
        </w:tc>
        <w:tc>
          <w:tcPr>
            <w:tcW w:w="5812" w:type="dxa"/>
            <w:gridSpan w:val="2"/>
          </w:tcPr>
          <w:p w14:paraId="20555ACD" w14:textId="3D7EB9A4" w:rsidR="0049794D" w:rsidRPr="00FB7B0B" w:rsidRDefault="0049794D" w:rsidP="005563DA">
            <w:pPr>
              <w:rPr>
                <w:rFonts w:ascii="Arial" w:hAnsi="Arial" w:cs="Arial"/>
                <w:sz w:val="24"/>
                <w:szCs w:val="24"/>
              </w:rPr>
            </w:pPr>
            <w:r w:rsidRPr="00FB7B0B">
              <w:rPr>
                <w:rFonts w:ascii="Arial" w:hAnsi="Arial" w:cs="Arial"/>
                <w:sz w:val="24"/>
                <w:szCs w:val="24"/>
              </w:rPr>
              <w:t xml:space="preserve">Best Value Outcomes and </w:t>
            </w:r>
            <w:r w:rsidR="003B72DA" w:rsidRPr="00FB7B0B">
              <w:rPr>
                <w:rFonts w:ascii="Arial" w:hAnsi="Arial" w:cs="Arial"/>
                <w:sz w:val="24"/>
                <w:szCs w:val="24"/>
              </w:rPr>
              <w:t>High-Quality</w:t>
            </w:r>
            <w:r w:rsidRPr="00FB7B0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28762683" w14:textId="77777777" w:rsidTr="00187EF4">
        <w:tc>
          <w:tcPr>
            <w:tcW w:w="1809" w:type="dxa"/>
            <w:vMerge/>
          </w:tcPr>
          <w:p w14:paraId="7AB5570B" w14:textId="77777777" w:rsidR="0049794D" w:rsidRPr="00FB7B0B" w:rsidRDefault="0049794D" w:rsidP="005563DA">
            <w:pPr>
              <w:rPr>
                <w:rFonts w:ascii="Arial" w:hAnsi="Arial" w:cs="Arial"/>
                <w:b/>
                <w:sz w:val="24"/>
                <w:szCs w:val="24"/>
              </w:rPr>
            </w:pPr>
          </w:p>
        </w:tc>
        <w:tc>
          <w:tcPr>
            <w:tcW w:w="5812" w:type="dxa"/>
            <w:gridSpan w:val="2"/>
          </w:tcPr>
          <w:p w14:paraId="19D9483F"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3147" w:type="dxa"/>
              </w:tcPr>
              <w:p w14:paraId="3FB5471E" w14:textId="6EF6E27A" w:rsidR="0049794D" w:rsidRPr="00FB7B0B" w:rsidRDefault="00F34AF2" w:rsidP="005563DA">
                <w:pPr>
                  <w:jc w:val="center"/>
                  <w:rPr>
                    <w:rFonts w:ascii="Arial" w:hAnsi="Arial" w:cs="Arial"/>
                    <w:sz w:val="24"/>
                    <w:szCs w:val="24"/>
                  </w:rPr>
                </w:pPr>
                <w:r>
                  <w:rPr>
                    <w:rFonts w:ascii="MS Gothic" w:eastAsia="MS Gothic" w:hAnsi="MS Gothic" w:cs="Arial" w:hint="eastAsia"/>
                    <w:sz w:val="24"/>
                    <w:szCs w:val="24"/>
                  </w:rPr>
                  <w:t>☐</w:t>
                </w:r>
              </w:p>
            </w:tc>
          </w:sdtContent>
        </w:sdt>
      </w:tr>
      <w:tr w:rsidR="0049794D" w:rsidRPr="00FB7B0B" w14:paraId="3487A7A7" w14:textId="77777777" w:rsidTr="00187EF4">
        <w:tc>
          <w:tcPr>
            <w:tcW w:w="1809" w:type="dxa"/>
            <w:vMerge/>
          </w:tcPr>
          <w:p w14:paraId="57B0368C" w14:textId="77777777" w:rsidR="0049794D" w:rsidRPr="00FB7B0B" w:rsidRDefault="0049794D" w:rsidP="005563DA">
            <w:pPr>
              <w:rPr>
                <w:rFonts w:ascii="Arial" w:hAnsi="Arial" w:cs="Arial"/>
                <w:b/>
                <w:sz w:val="24"/>
                <w:szCs w:val="24"/>
              </w:rPr>
            </w:pPr>
          </w:p>
        </w:tc>
        <w:tc>
          <w:tcPr>
            <w:tcW w:w="5812" w:type="dxa"/>
            <w:gridSpan w:val="2"/>
          </w:tcPr>
          <w:p w14:paraId="1E29733A" w14:textId="77777777" w:rsidR="0049794D" w:rsidRPr="00FB7B0B" w:rsidRDefault="0049794D" w:rsidP="005563DA">
            <w:pPr>
              <w:rPr>
                <w:rFonts w:ascii="Arial" w:hAnsi="Arial" w:cs="Arial"/>
                <w:b/>
                <w:sz w:val="24"/>
                <w:szCs w:val="24"/>
              </w:rPr>
            </w:pPr>
            <w:r w:rsidRPr="00FB7B0B">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3A0ECCE" w14:textId="77777777" w:rsidTr="00187EF4">
        <w:tc>
          <w:tcPr>
            <w:tcW w:w="1809" w:type="dxa"/>
            <w:vMerge/>
          </w:tcPr>
          <w:p w14:paraId="53378284" w14:textId="77777777" w:rsidR="0049794D" w:rsidRPr="00FB7B0B" w:rsidRDefault="0049794D" w:rsidP="005563DA">
            <w:pPr>
              <w:rPr>
                <w:rFonts w:ascii="Arial" w:hAnsi="Arial" w:cs="Arial"/>
                <w:b/>
                <w:sz w:val="24"/>
                <w:szCs w:val="24"/>
              </w:rPr>
            </w:pPr>
          </w:p>
        </w:tc>
        <w:tc>
          <w:tcPr>
            <w:tcW w:w="5812" w:type="dxa"/>
            <w:gridSpan w:val="2"/>
          </w:tcPr>
          <w:p w14:paraId="1396DB6C" w14:textId="77777777" w:rsidR="0049794D" w:rsidRPr="00FB7B0B" w:rsidRDefault="0049794D" w:rsidP="005563DA">
            <w:pPr>
              <w:rPr>
                <w:rFonts w:ascii="Arial" w:hAnsi="Arial" w:cs="Arial"/>
                <w:b/>
                <w:sz w:val="24"/>
                <w:szCs w:val="24"/>
              </w:rPr>
            </w:pPr>
            <w:r w:rsidRPr="00FB7B0B">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532AE4C" w14:textId="77777777" w:rsidTr="00187EF4">
        <w:tc>
          <w:tcPr>
            <w:tcW w:w="1809" w:type="dxa"/>
            <w:vMerge/>
          </w:tcPr>
          <w:p w14:paraId="2FA98D8D" w14:textId="77777777" w:rsidR="0049794D" w:rsidRPr="00FB7B0B" w:rsidRDefault="0049794D" w:rsidP="005563DA">
            <w:pPr>
              <w:rPr>
                <w:rFonts w:ascii="Arial" w:hAnsi="Arial" w:cs="Arial"/>
                <w:b/>
                <w:sz w:val="24"/>
                <w:szCs w:val="24"/>
              </w:rPr>
            </w:pPr>
          </w:p>
        </w:tc>
        <w:tc>
          <w:tcPr>
            <w:tcW w:w="5812" w:type="dxa"/>
            <w:gridSpan w:val="2"/>
          </w:tcPr>
          <w:p w14:paraId="16A83796" w14:textId="77777777" w:rsidR="0049794D" w:rsidRPr="00FB7B0B" w:rsidRDefault="0049794D" w:rsidP="005563DA">
            <w:pPr>
              <w:rPr>
                <w:rFonts w:ascii="Arial" w:hAnsi="Arial" w:cs="Arial"/>
                <w:b/>
                <w:sz w:val="24"/>
                <w:szCs w:val="24"/>
              </w:rPr>
            </w:pPr>
            <w:r w:rsidRPr="00FB7B0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20CA1B" w14:textId="77777777" w:rsidTr="00187EF4">
        <w:tc>
          <w:tcPr>
            <w:tcW w:w="10768" w:type="dxa"/>
            <w:gridSpan w:val="4"/>
            <w:shd w:val="clear" w:color="auto" w:fill="D5DCE4" w:themeFill="text2" w:themeFillTint="33"/>
          </w:tcPr>
          <w:p w14:paraId="74557971" w14:textId="77777777" w:rsidR="0049794D" w:rsidRPr="00FB7B0B" w:rsidRDefault="0049794D" w:rsidP="005563DA">
            <w:pPr>
              <w:rPr>
                <w:rFonts w:ascii="Arial" w:hAnsi="Arial" w:cs="Arial"/>
                <w:b/>
                <w:sz w:val="24"/>
                <w:szCs w:val="24"/>
              </w:rPr>
            </w:pPr>
            <w:r w:rsidRPr="00FB7B0B">
              <w:rPr>
                <w:rFonts w:ascii="Arial" w:hAnsi="Arial" w:cs="Arial"/>
                <w:b/>
                <w:sz w:val="24"/>
                <w:szCs w:val="24"/>
              </w:rPr>
              <w:t>Health and Care Standards</w:t>
            </w:r>
          </w:p>
        </w:tc>
      </w:tr>
      <w:tr w:rsidR="0049794D" w:rsidRPr="00FB7B0B" w14:paraId="22F7D378" w14:textId="77777777" w:rsidTr="00187EF4">
        <w:tc>
          <w:tcPr>
            <w:tcW w:w="1809" w:type="dxa"/>
            <w:vMerge w:val="restart"/>
          </w:tcPr>
          <w:p w14:paraId="1AF63093" w14:textId="77777777" w:rsidR="0049794D" w:rsidRPr="00FB7B0B" w:rsidRDefault="0049794D" w:rsidP="005563DA">
            <w:pPr>
              <w:rPr>
                <w:rFonts w:ascii="Arial" w:hAnsi="Arial" w:cs="Arial"/>
                <w:sz w:val="24"/>
                <w:szCs w:val="24"/>
              </w:rPr>
            </w:pPr>
            <w:r w:rsidRPr="00FB7B0B">
              <w:rPr>
                <w:rFonts w:ascii="Arial" w:hAnsi="Arial" w:cs="Arial"/>
                <w:b/>
                <w:i/>
                <w:sz w:val="24"/>
                <w:szCs w:val="24"/>
              </w:rPr>
              <w:t>(please choose)</w:t>
            </w:r>
          </w:p>
        </w:tc>
        <w:tc>
          <w:tcPr>
            <w:tcW w:w="5812" w:type="dxa"/>
            <w:gridSpan w:val="2"/>
          </w:tcPr>
          <w:p w14:paraId="71B224CE" w14:textId="77777777" w:rsidR="0049794D" w:rsidRPr="00FB7B0B" w:rsidRDefault="0049794D" w:rsidP="005563DA">
            <w:pPr>
              <w:rPr>
                <w:rFonts w:ascii="Arial" w:hAnsi="Arial" w:cs="Arial"/>
                <w:sz w:val="24"/>
                <w:szCs w:val="24"/>
              </w:rPr>
            </w:pPr>
            <w:r w:rsidRPr="00FB7B0B">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1051314" w14:textId="77777777" w:rsidTr="00187EF4">
        <w:tc>
          <w:tcPr>
            <w:tcW w:w="1809" w:type="dxa"/>
            <w:vMerge/>
          </w:tcPr>
          <w:p w14:paraId="18785972" w14:textId="77777777" w:rsidR="0049794D" w:rsidRPr="00FB7B0B" w:rsidRDefault="0049794D" w:rsidP="005563DA">
            <w:pPr>
              <w:rPr>
                <w:rFonts w:ascii="Arial" w:hAnsi="Arial" w:cs="Arial"/>
                <w:b/>
                <w:sz w:val="24"/>
                <w:szCs w:val="24"/>
              </w:rPr>
            </w:pPr>
          </w:p>
        </w:tc>
        <w:tc>
          <w:tcPr>
            <w:tcW w:w="5812" w:type="dxa"/>
            <w:gridSpan w:val="2"/>
          </w:tcPr>
          <w:p w14:paraId="5C0C1C64" w14:textId="77777777" w:rsidR="0049794D" w:rsidRPr="00FB7B0B" w:rsidRDefault="0049794D" w:rsidP="005563DA">
            <w:pPr>
              <w:rPr>
                <w:rFonts w:ascii="Arial" w:hAnsi="Arial" w:cs="Arial"/>
                <w:b/>
                <w:sz w:val="24"/>
                <w:szCs w:val="24"/>
              </w:rPr>
            </w:pPr>
            <w:r w:rsidRPr="00FB7B0B">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1B20306D" w14:textId="77777777" w:rsidTr="00187EF4">
        <w:tc>
          <w:tcPr>
            <w:tcW w:w="1809" w:type="dxa"/>
            <w:vMerge/>
          </w:tcPr>
          <w:p w14:paraId="2AB9AD00" w14:textId="77777777" w:rsidR="0049794D" w:rsidRPr="00FB7B0B" w:rsidRDefault="0049794D" w:rsidP="005563DA">
            <w:pPr>
              <w:rPr>
                <w:rFonts w:ascii="Arial" w:hAnsi="Arial" w:cs="Arial"/>
                <w:b/>
                <w:sz w:val="24"/>
                <w:szCs w:val="24"/>
              </w:rPr>
            </w:pPr>
          </w:p>
        </w:tc>
        <w:tc>
          <w:tcPr>
            <w:tcW w:w="5812" w:type="dxa"/>
            <w:gridSpan w:val="2"/>
          </w:tcPr>
          <w:p w14:paraId="302E9E76" w14:textId="77777777" w:rsidR="0049794D" w:rsidRPr="00FB7B0B" w:rsidRDefault="0049794D" w:rsidP="005563DA">
            <w:pPr>
              <w:rPr>
                <w:rFonts w:ascii="Arial" w:hAnsi="Arial" w:cs="Arial"/>
                <w:b/>
                <w:sz w:val="24"/>
                <w:szCs w:val="24"/>
              </w:rPr>
            </w:pPr>
            <w:r w:rsidRPr="00FB7B0B">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958053B" w14:textId="77777777" w:rsidTr="00187EF4">
        <w:tc>
          <w:tcPr>
            <w:tcW w:w="1809" w:type="dxa"/>
            <w:vMerge/>
          </w:tcPr>
          <w:p w14:paraId="3CEE7AA6" w14:textId="77777777" w:rsidR="0049794D" w:rsidRPr="00FB7B0B" w:rsidRDefault="0049794D" w:rsidP="005563DA">
            <w:pPr>
              <w:rPr>
                <w:rFonts w:ascii="Arial" w:hAnsi="Arial" w:cs="Arial"/>
                <w:b/>
                <w:sz w:val="24"/>
                <w:szCs w:val="24"/>
              </w:rPr>
            </w:pPr>
          </w:p>
        </w:tc>
        <w:tc>
          <w:tcPr>
            <w:tcW w:w="5812" w:type="dxa"/>
            <w:gridSpan w:val="2"/>
          </w:tcPr>
          <w:p w14:paraId="23E3FCDC" w14:textId="77777777" w:rsidR="0049794D" w:rsidRPr="00FB7B0B" w:rsidRDefault="0049794D" w:rsidP="005563DA">
            <w:pPr>
              <w:rPr>
                <w:rFonts w:ascii="Arial" w:hAnsi="Arial" w:cs="Arial"/>
                <w:b/>
                <w:sz w:val="24"/>
                <w:szCs w:val="24"/>
              </w:rPr>
            </w:pPr>
            <w:r w:rsidRPr="00FB7B0B">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0F278A1" w14:textId="77777777" w:rsidTr="00187EF4">
        <w:tc>
          <w:tcPr>
            <w:tcW w:w="1809" w:type="dxa"/>
            <w:vMerge/>
          </w:tcPr>
          <w:p w14:paraId="50CD7708" w14:textId="77777777" w:rsidR="0049794D" w:rsidRPr="00FB7B0B" w:rsidRDefault="0049794D" w:rsidP="005563DA">
            <w:pPr>
              <w:rPr>
                <w:rFonts w:ascii="Arial" w:hAnsi="Arial" w:cs="Arial"/>
                <w:b/>
                <w:sz w:val="24"/>
                <w:szCs w:val="24"/>
              </w:rPr>
            </w:pPr>
          </w:p>
        </w:tc>
        <w:tc>
          <w:tcPr>
            <w:tcW w:w="5812" w:type="dxa"/>
            <w:gridSpan w:val="2"/>
          </w:tcPr>
          <w:p w14:paraId="755C5C7F" w14:textId="77777777" w:rsidR="0049794D" w:rsidRPr="00FB7B0B" w:rsidRDefault="0049794D" w:rsidP="005563DA">
            <w:pPr>
              <w:rPr>
                <w:rFonts w:ascii="Arial" w:hAnsi="Arial" w:cs="Arial"/>
                <w:b/>
                <w:sz w:val="24"/>
                <w:szCs w:val="24"/>
              </w:rPr>
            </w:pPr>
            <w:r w:rsidRPr="00FB7B0B">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DBD4C54" w14:textId="77777777" w:rsidTr="00187EF4">
        <w:tc>
          <w:tcPr>
            <w:tcW w:w="1809" w:type="dxa"/>
            <w:vMerge/>
          </w:tcPr>
          <w:p w14:paraId="610A8271" w14:textId="77777777" w:rsidR="0049794D" w:rsidRPr="00FB7B0B" w:rsidRDefault="0049794D" w:rsidP="005563DA">
            <w:pPr>
              <w:rPr>
                <w:rFonts w:ascii="Arial" w:hAnsi="Arial" w:cs="Arial"/>
                <w:b/>
                <w:sz w:val="24"/>
                <w:szCs w:val="24"/>
              </w:rPr>
            </w:pPr>
          </w:p>
        </w:tc>
        <w:tc>
          <w:tcPr>
            <w:tcW w:w="5812" w:type="dxa"/>
            <w:gridSpan w:val="2"/>
          </w:tcPr>
          <w:p w14:paraId="6B3B0D9A" w14:textId="77777777" w:rsidR="0049794D" w:rsidRPr="00FB7B0B" w:rsidRDefault="0049794D" w:rsidP="005563DA">
            <w:pPr>
              <w:rPr>
                <w:rFonts w:ascii="Arial" w:hAnsi="Arial" w:cs="Arial"/>
                <w:b/>
                <w:sz w:val="24"/>
                <w:szCs w:val="24"/>
              </w:rPr>
            </w:pPr>
            <w:r w:rsidRPr="00FB7B0B">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9E9DD7" w14:textId="77777777" w:rsidTr="00187EF4">
        <w:tc>
          <w:tcPr>
            <w:tcW w:w="1809" w:type="dxa"/>
            <w:vMerge/>
          </w:tcPr>
          <w:p w14:paraId="722616EB" w14:textId="77777777" w:rsidR="0049794D" w:rsidRPr="00FB7B0B" w:rsidRDefault="0049794D" w:rsidP="005563DA">
            <w:pPr>
              <w:rPr>
                <w:rFonts w:ascii="Arial" w:hAnsi="Arial" w:cs="Arial"/>
                <w:b/>
                <w:sz w:val="24"/>
                <w:szCs w:val="24"/>
              </w:rPr>
            </w:pPr>
          </w:p>
        </w:tc>
        <w:tc>
          <w:tcPr>
            <w:tcW w:w="5812" w:type="dxa"/>
            <w:gridSpan w:val="2"/>
          </w:tcPr>
          <w:p w14:paraId="3A4A1E7F" w14:textId="77777777" w:rsidR="0049794D" w:rsidRPr="00FB7B0B" w:rsidRDefault="0049794D" w:rsidP="005563DA">
            <w:pPr>
              <w:rPr>
                <w:rFonts w:ascii="Arial" w:hAnsi="Arial" w:cs="Arial"/>
                <w:b/>
                <w:sz w:val="24"/>
                <w:szCs w:val="24"/>
              </w:rPr>
            </w:pPr>
            <w:r w:rsidRPr="00FB7B0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0216343" w14:textId="77777777" w:rsidTr="00187EF4">
        <w:tc>
          <w:tcPr>
            <w:tcW w:w="10768" w:type="dxa"/>
            <w:gridSpan w:val="4"/>
            <w:shd w:val="clear" w:color="auto" w:fill="D5DCE4" w:themeFill="text2" w:themeFillTint="33"/>
          </w:tcPr>
          <w:p w14:paraId="761A0AE8" w14:textId="77777777" w:rsidR="0049794D" w:rsidRPr="00FB7B0B" w:rsidRDefault="0049794D" w:rsidP="005563DA">
            <w:pPr>
              <w:rPr>
                <w:rFonts w:ascii="Arial" w:hAnsi="Arial" w:cs="Arial"/>
                <w:b/>
                <w:sz w:val="24"/>
                <w:szCs w:val="24"/>
              </w:rPr>
            </w:pPr>
            <w:r w:rsidRPr="00FB7B0B">
              <w:rPr>
                <w:rFonts w:ascii="Arial" w:hAnsi="Arial" w:cs="Arial"/>
                <w:b/>
                <w:sz w:val="24"/>
                <w:szCs w:val="24"/>
              </w:rPr>
              <w:t>Quality, Safety and Patient Experience</w:t>
            </w:r>
          </w:p>
        </w:tc>
      </w:tr>
      <w:tr w:rsidR="0049794D" w:rsidRPr="00FB7B0B" w14:paraId="0947A375" w14:textId="77777777" w:rsidTr="00187EF4">
        <w:tc>
          <w:tcPr>
            <w:tcW w:w="10768" w:type="dxa"/>
            <w:gridSpan w:val="4"/>
          </w:tcPr>
          <w:p w14:paraId="7BE9DA47" w14:textId="04F0CEAE" w:rsidR="0049794D" w:rsidRPr="00FB7B0B" w:rsidRDefault="00B77E66" w:rsidP="005563DA">
            <w:pPr>
              <w:rPr>
                <w:rFonts w:ascii="Arial" w:hAnsi="Arial" w:cs="Arial"/>
                <w:b/>
                <w:sz w:val="24"/>
                <w:szCs w:val="24"/>
              </w:rPr>
            </w:pPr>
            <w:r>
              <w:rPr>
                <w:rFonts w:ascii="Arial" w:hAnsi="Arial" w:cs="Arial"/>
                <w:sz w:val="24"/>
                <w:szCs w:val="24"/>
              </w:rPr>
              <w:t>Recovery &amp; Sustainability programme, whilst addressing the need for a sustainable financial position</w:t>
            </w:r>
            <w:r w:rsidR="00ED1028">
              <w:rPr>
                <w:rFonts w:ascii="Arial" w:hAnsi="Arial" w:cs="Arial"/>
                <w:sz w:val="24"/>
                <w:szCs w:val="24"/>
              </w:rPr>
              <w:t>, is focused on undertaking through</w:t>
            </w:r>
            <w:r w:rsidR="004541DF">
              <w:rPr>
                <w:rFonts w:ascii="Arial" w:hAnsi="Arial" w:cs="Arial"/>
                <w:sz w:val="24"/>
                <w:szCs w:val="24"/>
              </w:rPr>
              <w:t xml:space="preserve"> delivery of good q</w:t>
            </w:r>
            <w:r w:rsidR="0049794D" w:rsidRPr="00FB7B0B">
              <w:rPr>
                <w:rFonts w:ascii="Arial" w:hAnsi="Arial" w:cs="Arial"/>
                <w:sz w:val="24"/>
                <w:szCs w:val="24"/>
              </w:rPr>
              <w:t xml:space="preserve">uality, </w:t>
            </w:r>
            <w:r w:rsidR="00331279" w:rsidRPr="00FB7B0B">
              <w:rPr>
                <w:rFonts w:ascii="Arial" w:hAnsi="Arial" w:cs="Arial"/>
                <w:sz w:val="24"/>
                <w:szCs w:val="24"/>
              </w:rPr>
              <w:t>safety,</w:t>
            </w:r>
            <w:r w:rsidR="0049794D" w:rsidRPr="00FB7B0B">
              <w:rPr>
                <w:rFonts w:ascii="Arial" w:hAnsi="Arial" w:cs="Arial"/>
                <w:sz w:val="24"/>
                <w:szCs w:val="24"/>
              </w:rPr>
              <w:t xml:space="preserve"> and patient experience.</w:t>
            </w:r>
          </w:p>
          <w:p w14:paraId="5567C6EF" w14:textId="77777777" w:rsidR="0049794D" w:rsidRPr="00FB7B0B" w:rsidRDefault="0049794D" w:rsidP="005563DA">
            <w:pPr>
              <w:rPr>
                <w:rFonts w:ascii="Arial" w:hAnsi="Arial" w:cs="Arial"/>
                <w:b/>
                <w:sz w:val="24"/>
                <w:szCs w:val="24"/>
              </w:rPr>
            </w:pPr>
          </w:p>
        </w:tc>
      </w:tr>
      <w:tr w:rsidR="0049794D" w:rsidRPr="00FB7B0B" w14:paraId="3B327C9B" w14:textId="77777777" w:rsidTr="00187EF4">
        <w:tc>
          <w:tcPr>
            <w:tcW w:w="10768" w:type="dxa"/>
            <w:gridSpan w:val="4"/>
            <w:shd w:val="clear" w:color="auto" w:fill="D5DCE4" w:themeFill="text2" w:themeFillTint="33"/>
          </w:tcPr>
          <w:p w14:paraId="1C5670CF" w14:textId="77777777" w:rsidR="0049794D" w:rsidRPr="00FB7B0B" w:rsidRDefault="0049794D" w:rsidP="005563DA">
            <w:pPr>
              <w:rPr>
                <w:rFonts w:ascii="Arial" w:hAnsi="Arial" w:cs="Arial"/>
                <w:b/>
                <w:sz w:val="24"/>
                <w:szCs w:val="24"/>
              </w:rPr>
            </w:pPr>
            <w:r w:rsidRPr="00FB7B0B">
              <w:rPr>
                <w:rFonts w:ascii="Arial" w:hAnsi="Arial" w:cs="Arial"/>
                <w:b/>
                <w:sz w:val="24"/>
                <w:szCs w:val="24"/>
              </w:rPr>
              <w:t>Financial Implications</w:t>
            </w:r>
          </w:p>
        </w:tc>
      </w:tr>
      <w:tr w:rsidR="0049794D" w:rsidRPr="00FB7B0B" w14:paraId="2FD2C4EB" w14:textId="77777777" w:rsidTr="00187EF4">
        <w:tc>
          <w:tcPr>
            <w:tcW w:w="10768" w:type="dxa"/>
            <w:gridSpan w:val="4"/>
          </w:tcPr>
          <w:p w14:paraId="1AE3241F" w14:textId="2F943700" w:rsidR="0049794D" w:rsidRPr="00FB7B0B" w:rsidRDefault="0049794D" w:rsidP="005563DA">
            <w:pPr>
              <w:ind w:right="57"/>
              <w:rPr>
                <w:rFonts w:ascii="Arial" w:hAnsi="Arial" w:cs="Arial"/>
                <w:sz w:val="24"/>
                <w:szCs w:val="24"/>
              </w:rPr>
            </w:pPr>
            <w:r w:rsidRPr="00FB7B0B">
              <w:rPr>
                <w:rFonts w:ascii="Arial" w:hAnsi="Arial" w:cs="Arial"/>
                <w:sz w:val="24"/>
                <w:szCs w:val="24"/>
              </w:rPr>
              <w:t>The Board is reporting a forecast year-end deficit financial outturn</w:t>
            </w:r>
            <w:r w:rsidR="004541DF">
              <w:rPr>
                <w:rFonts w:ascii="Arial" w:hAnsi="Arial" w:cs="Arial"/>
                <w:sz w:val="24"/>
                <w:szCs w:val="24"/>
              </w:rPr>
              <w:t xml:space="preserve"> for 2024/25 and </w:t>
            </w:r>
            <w:proofErr w:type="gramStart"/>
            <w:r w:rsidR="004541DF">
              <w:rPr>
                <w:rFonts w:ascii="Arial" w:hAnsi="Arial" w:cs="Arial"/>
                <w:sz w:val="24"/>
                <w:szCs w:val="24"/>
              </w:rPr>
              <w:t>the this</w:t>
            </w:r>
            <w:proofErr w:type="gramEnd"/>
            <w:r w:rsidR="004541DF">
              <w:rPr>
                <w:rFonts w:ascii="Arial" w:hAnsi="Arial" w:cs="Arial"/>
                <w:sz w:val="24"/>
                <w:szCs w:val="24"/>
              </w:rPr>
              <w:t xml:space="preserve"> programme is in place to support the delivery both in year and recurrently.</w:t>
            </w:r>
          </w:p>
          <w:p w14:paraId="16ED7CA0" w14:textId="77777777" w:rsidR="0049794D" w:rsidRPr="00FB7B0B" w:rsidRDefault="0049794D" w:rsidP="005563DA">
            <w:pPr>
              <w:ind w:right="57"/>
              <w:rPr>
                <w:rFonts w:ascii="Arial" w:hAnsi="Arial" w:cs="Arial"/>
                <w:color w:val="FF0000"/>
                <w:sz w:val="24"/>
                <w:szCs w:val="24"/>
              </w:rPr>
            </w:pPr>
          </w:p>
        </w:tc>
      </w:tr>
      <w:tr w:rsidR="0049794D" w:rsidRPr="00FB7B0B" w14:paraId="7CBD6E46" w14:textId="77777777" w:rsidTr="00187EF4">
        <w:tc>
          <w:tcPr>
            <w:tcW w:w="10768" w:type="dxa"/>
            <w:gridSpan w:val="4"/>
            <w:shd w:val="clear" w:color="auto" w:fill="D5DCE4" w:themeFill="text2" w:themeFillTint="33"/>
          </w:tcPr>
          <w:p w14:paraId="43D92717" w14:textId="77777777" w:rsidR="0049794D" w:rsidRPr="00FB7B0B" w:rsidRDefault="0049794D" w:rsidP="005563DA">
            <w:pPr>
              <w:keepNext/>
              <w:keepLines/>
              <w:ind w:right="57"/>
              <w:rPr>
                <w:rFonts w:ascii="Arial" w:hAnsi="Arial" w:cs="Arial"/>
                <w:b/>
                <w:sz w:val="24"/>
                <w:szCs w:val="24"/>
              </w:rPr>
            </w:pPr>
            <w:r w:rsidRPr="00FB7B0B">
              <w:rPr>
                <w:rFonts w:ascii="Arial" w:hAnsi="Arial" w:cs="Arial"/>
                <w:b/>
                <w:sz w:val="24"/>
                <w:szCs w:val="24"/>
              </w:rPr>
              <w:t>Legal Implications (including equality and diversity assessment)</w:t>
            </w:r>
          </w:p>
        </w:tc>
      </w:tr>
      <w:tr w:rsidR="0049794D" w:rsidRPr="00FB7B0B" w14:paraId="58BF3751" w14:textId="77777777" w:rsidTr="00187EF4">
        <w:tc>
          <w:tcPr>
            <w:tcW w:w="10768" w:type="dxa"/>
            <w:gridSpan w:val="4"/>
          </w:tcPr>
          <w:p w14:paraId="0A3C7A3B"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4D29D438" w14:textId="77777777" w:rsidR="0049794D" w:rsidRPr="00FB7B0B" w:rsidRDefault="0049794D" w:rsidP="005563DA">
            <w:pPr>
              <w:ind w:right="57"/>
              <w:rPr>
                <w:rFonts w:ascii="Arial" w:hAnsi="Arial" w:cs="Arial"/>
                <w:color w:val="FF0000"/>
                <w:sz w:val="24"/>
                <w:szCs w:val="24"/>
              </w:rPr>
            </w:pPr>
          </w:p>
        </w:tc>
      </w:tr>
      <w:tr w:rsidR="0049794D" w:rsidRPr="00FB7B0B" w14:paraId="0E0B3CA2" w14:textId="77777777" w:rsidTr="00187EF4">
        <w:tc>
          <w:tcPr>
            <w:tcW w:w="10768" w:type="dxa"/>
            <w:gridSpan w:val="4"/>
            <w:shd w:val="clear" w:color="auto" w:fill="D5DCE4" w:themeFill="text2" w:themeFillTint="33"/>
          </w:tcPr>
          <w:p w14:paraId="3ABA098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Staffing Implications</w:t>
            </w:r>
          </w:p>
        </w:tc>
      </w:tr>
      <w:tr w:rsidR="0049794D" w:rsidRPr="00FB7B0B" w14:paraId="640CD915" w14:textId="77777777" w:rsidTr="00187EF4">
        <w:tc>
          <w:tcPr>
            <w:tcW w:w="10768" w:type="dxa"/>
            <w:gridSpan w:val="4"/>
          </w:tcPr>
          <w:p w14:paraId="6021D11E"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0C604391" w14:textId="77777777" w:rsidR="0049794D" w:rsidRPr="00FB7B0B" w:rsidRDefault="0049794D" w:rsidP="005563DA">
            <w:pPr>
              <w:ind w:right="57"/>
              <w:rPr>
                <w:rFonts w:ascii="Arial" w:hAnsi="Arial" w:cs="Arial"/>
                <w:color w:val="FF0000"/>
                <w:sz w:val="24"/>
                <w:szCs w:val="24"/>
              </w:rPr>
            </w:pPr>
          </w:p>
        </w:tc>
      </w:tr>
      <w:tr w:rsidR="0049794D" w:rsidRPr="00FB7B0B" w14:paraId="41AC2A69" w14:textId="77777777" w:rsidTr="00187EF4">
        <w:tc>
          <w:tcPr>
            <w:tcW w:w="10768" w:type="dxa"/>
            <w:gridSpan w:val="4"/>
            <w:shd w:val="clear" w:color="auto" w:fill="D5DCE4" w:themeFill="text2" w:themeFillTint="33"/>
          </w:tcPr>
          <w:p w14:paraId="5BF0D87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Long Term Implications (including the impact of the Well-being of Future Generations (Wales) Act 2015)</w:t>
            </w:r>
          </w:p>
        </w:tc>
      </w:tr>
      <w:tr w:rsidR="0049794D" w:rsidRPr="00FB7B0B" w14:paraId="7FBAA338" w14:textId="77777777" w:rsidTr="00187EF4">
        <w:tc>
          <w:tcPr>
            <w:tcW w:w="10768" w:type="dxa"/>
            <w:gridSpan w:val="4"/>
          </w:tcPr>
          <w:p w14:paraId="3593BCB1" w14:textId="76FAC4A4" w:rsidR="0049794D" w:rsidRPr="00FB7B0B" w:rsidRDefault="0049794D" w:rsidP="006F4E8D">
            <w:pPr>
              <w:shd w:val="clear" w:color="auto" w:fill="FFFFFF"/>
              <w:spacing w:before="60" w:beforeAutospacing="1"/>
              <w:jc w:val="both"/>
              <w:rPr>
                <w:rFonts w:ascii="Arial" w:hAnsi="Arial" w:cs="Arial"/>
                <w:sz w:val="24"/>
                <w:szCs w:val="24"/>
              </w:rPr>
            </w:pPr>
            <w:r w:rsidRPr="00FB7B0B">
              <w:rPr>
                <w:rFonts w:ascii="Arial" w:hAnsi="Arial" w:cs="Arial"/>
                <w:sz w:val="24"/>
                <w:szCs w:val="24"/>
              </w:rPr>
              <w:t xml:space="preserve">No implications </w:t>
            </w:r>
          </w:p>
        </w:tc>
      </w:tr>
      <w:tr w:rsidR="0049794D" w:rsidRPr="00FB7B0B" w14:paraId="52FFA111" w14:textId="77777777" w:rsidTr="00187EF4">
        <w:tc>
          <w:tcPr>
            <w:tcW w:w="2470" w:type="dxa"/>
            <w:gridSpan w:val="2"/>
          </w:tcPr>
          <w:p w14:paraId="3614A224" w14:textId="77777777" w:rsidR="0049794D" w:rsidRPr="00FB7B0B" w:rsidRDefault="0049794D" w:rsidP="005563DA">
            <w:pPr>
              <w:ind w:right="57"/>
              <w:rPr>
                <w:rFonts w:ascii="Arial" w:hAnsi="Arial" w:cs="Arial"/>
                <w:color w:val="FF0000"/>
                <w:sz w:val="24"/>
                <w:szCs w:val="24"/>
              </w:rPr>
            </w:pPr>
            <w:r w:rsidRPr="00FB7B0B">
              <w:rPr>
                <w:rFonts w:ascii="Arial" w:hAnsi="Arial" w:cs="Arial"/>
                <w:b/>
                <w:color w:val="000000" w:themeColor="text1"/>
                <w:sz w:val="24"/>
                <w:szCs w:val="24"/>
              </w:rPr>
              <w:t>Report History</w:t>
            </w:r>
          </w:p>
        </w:tc>
        <w:tc>
          <w:tcPr>
            <w:tcW w:w="8298" w:type="dxa"/>
            <w:gridSpan w:val="2"/>
          </w:tcPr>
          <w:p w14:paraId="509D103A" w14:textId="0FECE2FD"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Updates on the financial position are provided at every </w:t>
            </w:r>
            <w:r w:rsidR="00331279" w:rsidRPr="00FB7B0B">
              <w:rPr>
                <w:rFonts w:ascii="Arial" w:hAnsi="Arial" w:cs="Arial"/>
                <w:sz w:val="24"/>
                <w:szCs w:val="24"/>
              </w:rPr>
              <w:t>meeting.</w:t>
            </w:r>
          </w:p>
          <w:p w14:paraId="3484500C" w14:textId="77777777" w:rsidR="0049794D" w:rsidRPr="00FB7B0B" w:rsidRDefault="0049794D" w:rsidP="005563DA">
            <w:pPr>
              <w:ind w:right="57"/>
              <w:rPr>
                <w:rFonts w:ascii="Arial" w:hAnsi="Arial" w:cs="Arial"/>
                <w:color w:val="FF0000"/>
                <w:sz w:val="24"/>
                <w:szCs w:val="24"/>
              </w:rPr>
            </w:pPr>
          </w:p>
        </w:tc>
      </w:tr>
      <w:tr w:rsidR="0049794D" w:rsidRPr="00FB7B0B" w14:paraId="297C496B" w14:textId="77777777" w:rsidTr="00187EF4">
        <w:tc>
          <w:tcPr>
            <w:tcW w:w="2470" w:type="dxa"/>
            <w:gridSpan w:val="2"/>
          </w:tcPr>
          <w:p w14:paraId="33D2F8AC" w14:textId="77777777" w:rsidR="0049794D" w:rsidRPr="00FB7B0B" w:rsidRDefault="0049794D" w:rsidP="005563DA">
            <w:pPr>
              <w:ind w:right="57"/>
              <w:rPr>
                <w:rFonts w:ascii="Arial" w:hAnsi="Arial" w:cs="Arial"/>
                <w:b/>
                <w:color w:val="000000" w:themeColor="text1"/>
                <w:sz w:val="24"/>
                <w:szCs w:val="24"/>
              </w:rPr>
            </w:pPr>
            <w:r w:rsidRPr="00FB7B0B">
              <w:rPr>
                <w:rFonts w:ascii="Arial" w:hAnsi="Arial" w:cs="Arial"/>
                <w:b/>
                <w:color w:val="000000" w:themeColor="text1"/>
                <w:sz w:val="24"/>
                <w:szCs w:val="24"/>
              </w:rPr>
              <w:t>Appendices</w:t>
            </w:r>
          </w:p>
        </w:tc>
        <w:tc>
          <w:tcPr>
            <w:tcW w:w="8298" w:type="dxa"/>
            <w:gridSpan w:val="2"/>
          </w:tcPr>
          <w:p w14:paraId="0958A97F" w14:textId="77777777" w:rsidR="007B59AE" w:rsidRDefault="005A7842" w:rsidP="003D0F18">
            <w:pPr>
              <w:ind w:right="57"/>
              <w:rPr>
                <w:rFonts w:ascii="Arial" w:hAnsi="Arial" w:cs="Arial"/>
                <w:sz w:val="24"/>
                <w:szCs w:val="24"/>
              </w:rPr>
            </w:pPr>
            <w:r w:rsidRPr="00BC6598">
              <w:rPr>
                <w:rFonts w:ascii="Arial" w:hAnsi="Arial" w:cs="Arial"/>
                <w:sz w:val="24"/>
                <w:szCs w:val="24"/>
              </w:rPr>
              <w:t>Appen</w:t>
            </w:r>
            <w:r w:rsidR="00BC6598" w:rsidRPr="00BC6598">
              <w:rPr>
                <w:rFonts w:ascii="Arial" w:hAnsi="Arial" w:cs="Arial"/>
                <w:sz w:val="24"/>
                <w:szCs w:val="24"/>
              </w:rPr>
              <w:t>dix 1 – Terms of Reference R&amp;S Board</w:t>
            </w:r>
          </w:p>
          <w:p w14:paraId="3F9A9CC0" w14:textId="47C13070" w:rsidR="00CB7309" w:rsidRPr="00BC6598" w:rsidRDefault="00CB7309" w:rsidP="003D0F18">
            <w:pPr>
              <w:ind w:right="57"/>
              <w:rPr>
                <w:rFonts w:ascii="Arial" w:hAnsi="Arial" w:cs="Arial"/>
                <w:sz w:val="24"/>
                <w:szCs w:val="24"/>
              </w:rPr>
            </w:pPr>
          </w:p>
        </w:tc>
      </w:tr>
    </w:tbl>
    <w:p w14:paraId="20195548" w14:textId="77777777" w:rsidR="0049794D" w:rsidRPr="00B00A94"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Pr="00B00A94"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Pr="00B00A94" w:rsidRDefault="0058673C" w:rsidP="0049794D">
      <w:pPr>
        <w:keepLines/>
        <w:spacing w:after="0" w:line="240" w:lineRule="auto"/>
        <w:ind w:right="138"/>
        <w:jc w:val="both"/>
        <w:rPr>
          <w:rFonts w:ascii="Arial" w:hAnsi="Arial" w:cs="Arial"/>
          <w:b/>
          <w:sz w:val="24"/>
          <w:szCs w:val="24"/>
          <w:highlight w:val="yellow"/>
        </w:rPr>
      </w:pPr>
    </w:p>
    <w:p w14:paraId="2E081873" w14:textId="77777777" w:rsidR="00D46747" w:rsidRDefault="00D46747" w:rsidP="00BE1901">
      <w:pPr>
        <w:rPr>
          <w:rFonts w:ascii="Arial" w:hAnsi="Arial" w:cs="Arial"/>
          <w:b/>
          <w:sz w:val="24"/>
          <w:szCs w:val="24"/>
        </w:rPr>
        <w:sectPr w:rsidR="00D46747" w:rsidSect="00EC6106">
          <w:footerReference w:type="default" r:id="rId15"/>
          <w:pgSz w:w="11906" w:h="16838"/>
          <w:pgMar w:top="720" w:right="720" w:bottom="720" w:left="720" w:header="709" w:footer="709" w:gutter="0"/>
          <w:cols w:space="172"/>
          <w:docGrid w:linePitch="360"/>
        </w:sectPr>
      </w:pPr>
    </w:p>
    <w:p w14:paraId="23077AF3" w14:textId="151467F6" w:rsidR="00B75F3F" w:rsidRPr="00B80745" w:rsidRDefault="00BC6598" w:rsidP="003D0F18">
      <w:pPr>
        <w:rPr>
          <w:rFonts w:ascii="Arial" w:eastAsia="Times New Roman" w:hAnsi="Arial" w:cs="Arial"/>
          <w:b/>
          <w:bCs/>
          <w:sz w:val="36"/>
          <w:szCs w:val="36"/>
        </w:rPr>
      </w:pPr>
      <w:r w:rsidRPr="00B80745">
        <w:rPr>
          <w:rFonts w:ascii="Arial" w:eastAsia="Times New Roman" w:hAnsi="Arial" w:cs="Arial"/>
          <w:b/>
          <w:bCs/>
          <w:sz w:val="36"/>
          <w:szCs w:val="36"/>
        </w:rPr>
        <w:lastRenderedPageBreak/>
        <w:t>Appendix 1</w:t>
      </w:r>
    </w:p>
    <w:p w14:paraId="2EDFA9B0" w14:textId="77777777" w:rsidR="00022749" w:rsidRPr="00022749" w:rsidRDefault="00022749" w:rsidP="00022749">
      <w:pPr>
        <w:spacing w:after="200" w:line="276" w:lineRule="auto"/>
        <w:jc w:val="center"/>
        <w:rPr>
          <w:rFonts w:ascii="Arial" w:eastAsia="Calibri" w:hAnsi="Arial" w:cs="Arial"/>
          <w:b/>
          <w:color w:val="000000" w:themeColor="text1"/>
          <w:sz w:val="52"/>
          <w:szCs w:val="52"/>
        </w:rPr>
      </w:pPr>
      <w:r w:rsidRPr="00022749">
        <w:rPr>
          <w:rFonts w:ascii="Arial" w:eastAsia="Calibri" w:hAnsi="Arial" w:cs="Arial"/>
          <w:b/>
          <w:color w:val="000000" w:themeColor="text1"/>
          <w:sz w:val="52"/>
          <w:szCs w:val="52"/>
        </w:rPr>
        <w:t>Swansea Bay University Health Board</w:t>
      </w:r>
    </w:p>
    <w:p w14:paraId="557DA36C" w14:textId="77777777" w:rsidR="00022749" w:rsidRPr="00022749" w:rsidRDefault="00022749" w:rsidP="00022749">
      <w:pPr>
        <w:spacing w:after="200" w:line="276" w:lineRule="auto"/>
        <w:jc w:val="center"/>
        <w:rPr>
          <w:rFonts w:ascii="Arial" w:eastAsia="Calibri" w:hAnsi="Arial" w:cs="Arial"/>
          <w:b/>
          <w:color w:val="000000" w:themeColor="text1"/>
          <w:sz w:val="52"/>
          <w:szCs w:val="52"/>
        </w:rPr>
      </w:pPr>
    </w:p>
    <w:p w14:paraId="4FF341F2" w14:textId="77777777" w:rsidR="00022749" w:rsidRPr="00022749" w:rsidRDefault="00022749" w:rsidP="00022749">
      <w:pPr>
        <w:spacing w:after="200" w:line="276" w:lineRule="auto"/>
        <w:jc w:val="center"/>
        <w:rPr>
          <w:rFonts w:ascii="Arial" w:eastAsia="Calibri" w:hAnsi="Arial" w:cs="Arial"/>
          <w:b/>
          <w:color w:val="000000" w:themeColor="text1"/>
          <w:sz w:val="52"/>
          <w:szCs w:val="52"/>
        </w:rPr>
      </w:pPr>
      <w:r w:rsidRPr="00022749">
        <w:rPr>
          <w:rFonts w:ascii="Arial" w:eastAsia="Calibri" w:hAnsi="Arial" w:cs="Arial"/>
          <w:b/>
          <w:color w:val="000000" w:themeColor="text1"/>
          <w:sz w:val="52"/>
          <w:szCs w:val="52"/>
        </w:rPr>
        <w:t>Recovery and Sustainability Board</w:t>
      </w:r>
    </w:p>
    <w:p w14:paraId="4235C757" w14:textId="77777777" w:rsidR="00022749" w:rsidRPr="00022749" w:rsidRDefault="00022749" w:rsidP="00022749">
      <w:pPr>
        <w:spacing w:after="200" w:line="276" w:lineRule="auto"/>
        <w:jc w:val="center"/>
        <w:rPr>
          <w:rFonts w:ascii="Arial" w:eastAsia="Calibri" w:hAnsi="Arial" w:cs="Arial"/>
          <w:b/>
          <w:color w:val="000000" w:themeColor="text1"/>
          <w:sz w:val="52"/>
          <w:szCs w:val="52"/>
        </w:rPr>
      </w:pPr>
      <w:r w:rsidRPr="00022749">
        <w:rPr>
          <w:rFonts w:ascii="Arial" w:eastAsia="Calibri" w:hAnsi="Arial" w:cs="Arial"/>
          <w:b/>
          <w:color w:val="000000" w:themeColor="text1"/>
          <w:sz w:val="52"/>
          <w:szCs w:val="52"/>
        </w:rPr>
        <w:t>Terms of Reference</w:t>
      </w:r>
    </w:p>
    <w:p w14:paraId="242D3A0F" w14:textId="77777777" w:rsidR="00022749" w:rsidRPr="00022749" w:rsidRDefault="00022749" w:rsidP="00022749">
      <w:pPr>
        <w:spacing w:after="0" w:line="240" w:lineRule="auto"/>
        <w:jc w:val="center"/>
        <w:textAlignment w:val="baseline"/>
        <w:rPr>
          <w:rFonts w:ascii="Arial" w:eastAsia="Times New Roman" w:hAnsi="Arial" w:cs="Arial"/>
          <w:color w:val="000000" w:themeColor="text1"/>
          <w:sz w:val="72"/>
          <w:szCs w:val="72"/>
          <w:lang w:eastAsia="en-GB"/>
        </w:rPr>
      </w:pPr>
      <w:r w:rsidRPr="00022749">
        <w:rPr>
          <w:rFonts w:ascii="Arial" w:eastAsia="Times New Roman" w:hAnsi="Arial" w:cs="Arial"/>
          <w:color w:val="000000" w:themeColor="text1"/>
          <w:sz w:val="72"/>
          <w:szCs w:val="72"/>
          <w:lang w:eastAsia="en-GB"/>
        </w:rPr>
        <w:t> </w:t>
      </w:r>
    </w:p>
    <w:p w14:paraId="7619290A" w14:textId="77777777" w:rsidR="00022749" w:rsidRPr="00022749" w:rsidRDefault="00022749" w:rsidP="00022749">
      <w:pPr>
        <w:spacing w:after="0" w:line="240" w:lineRule="auto"/>
        <w:jc w:val="center"/>
        <w:textAlignment w:val="baseline"/>
        <w:rPr>
          <w:rFonts w:ascii="Arial" w:eastAsia="Times New Roman" w:hAnsi="Arial" w:cs="Arial"/>
          <w:b/>
          <w:color w:val="000000" w:themeColor="text1"/>
          <w:sz w:val="36"/>
          <w:szCs w:val="36"/>
          <w:lang w:eastAsia="en-GB"/>
        </w:rPr>
      </w:pPr>
      <w:r w:rsidRPr="00022749">
        <w:rPr>
          <w:rFonts w:ascii="Arial" w:eastAsia="Times New Roman" w:hAnsi="Arial" w:cs="Arial"/>
          <w:b/>
          <w:color w:val="000000" w:themeColor="text1"/>
          <w:sz w:val="36"/>
          <w:szCs w:val="36"/>
          <w:lang w:eastAsia="en-GB"/>
        </w:rPr>
        <w:t>Draft V2</w:t>
      </w:r>
    </w:p>
    <w:p w14:paraId="3E484B6F" w14:textId="77777777" w:rsidR="00022749" w:rsidRPr="00022749" w:rsidRDefault="00022749" w:rsidP="00022749">
      <w:pPr>
        <w:spacing w:after="0" w:line="240" w:lineRule="auto"/>
        <w:jc w:val="center"/>
        <w:textAlignment w:val="baseline"/>
        <w:rPr>
          <w:rFonts w:ascii="Arial" w:eastAsia="Times New Roman" w:hAnsi="Arial" w:cs="Arial"/>
          <w:b/>
          <w:color w:val="000000" w:themeColor="text1"/>
          <w:sz w:val="36"/>
          <w:szCs w:val="36"/>
          <w:lang w:eastAsia="en-GB"/>
        </w:rPr>
      </w:pPr>
      <w:r w:rsidRPr="00022749">
        <w:rPr>
          <w:rFonts w:ascii="Arial" w:eastAsia="Times New Roman" w:hAnsi="Arial" w:cs="Arial"/>
          <w:b/>
          <w:color w:val="000000" w:themeColor="text1"/>
          <w:sz w:val="36"/>
          <w:szCs w:val="36"/>
          <w:lang w:eastAsia="en-GB"/>
        </w:rPr>
        <w:t>24-10-2024</w:t>
      </w:r>
    </w:p>
    <w:p w14:paraId="7682C341" w14:textId="77777777" w:rsidR="00022749" w:rsidRPr="00022749" w:rsidRDefault="00022749" w:rsidP="00022749">
      <w:pPr>
        <w:spacing w:after="0" w:line="240" w:lineRule="auto"/>
        <w:jc w:val="center"/>
        <w:textAlignment w:val="baseline"/>
        <w:rPr>
          <w:rFonts w:ascii="Arial" w:eastAsia="Times New Roman" w:hAnsi="Arial" w:cs="Arial"/>
          <w:sz w:val="72"/>
          <w:szCs w:val="72"/>
          <w:lang w:eastAsia="en-GB"/>
        </w:rPr>
      </w:pPr>
    </w:p>
    <w:p w14:paraId="11897DF7" w14:textId="77777777" w:rsidR="00022749" w:rsidRPr="00022749" w:rsidRDefault="00022749" w:rsidP="00022749">
      <w:pPr>
        <w:spacing w:after="0" w:line="240" w:lineRule="auto"/>
        <w:jc w:val="center"/>
        <w:textAlignment w:val="baseline"/>
        <w:rPr>
          <w:rFonts w:ascii="Calibri" w:eastAsia="Times New Roman" w:hAnsi="Calibri" w:cs="Calibri"/>
          <w:sz w:val="72"/>
          <w:szCs w:val="72"/>
          <w:lang w:eastAsia="en-GB"/>
        </w:rPr>
      </w:pPr>
    </w:p>
    <w:p w14:paraId="62B22F31" w14:textId="77777777" w:rsidR="00022749" w:rsidRPr="00022749" w:rsidRDefault="00022749" w:rsidP="00022749">
      <w:pPr>
        <w:spacing w:after="0" w:line="240" w:lineRule="auto"/>
        <w:jc w:val="center"/>
        <w:textAlignment w:val="baseline"/>
        <w:rPr>
          <w:rFonts w:ascii="Calibri" w:eastAsia="Times New Roman" w:hAnsi="Calibri" w:cs="Calibri"/>
          <w:sz w:val="72"/>
          <w:szCs w:val="72"/>
          <w:lang w:eastAsia="en-GB"/>
        </w:rPr>
      </w:pPr>
    </w:p>
    <w:p w14:paraId="68C9490F" w14:textId="77777777" w:rsidR="00022749" w:rsidRPr="00022749" w:rsidRDefault="00022749" w:rsidP="00022749">
      <w:pPr>
        <w:spacing w:after="0" w:line="240" w:lineRule="auto"/>
        <w:jc w:val="center"/>
        <w:textAlignment w:val="baseline"/>
        <w:rPr>
          <w:rFonts w:ascii="Calibri" w:eastAsia="Times New Roman" w:hAnsi="Calibri" w:cs="Calibri"/>
          <w:sz w:val="72"/>
          <w:szCs w:val="72"/>
          <w:lang w:eastAsia="en-GB"/>
        </w:rPr>
      </w:pPr>
    </w:p>
    <w:p w14:paraId="0D04B1A0" w14:textId="77777777" w:rsidR="00022749" w:rsidRPr="00022749" w:rsidRDefault="00022749" w:rsidP="00022749">
      <w:pPr>
        <w:spacing w:after="0" w:line="240" w:lineRule="auto"/>
        <w:textAlignment w:val="baseline"/>
        <w:rPr>
          <w:rFonts w:ascii="Calibri" w:eastAsia="Times New Roman" w:hAnsi="Calibri" w:cs="Calibri"/>
          <w:sz w:val="18"/>
          <w:szCs w:val="18"/>
          <w:lang w:eastAsia="en-GB"/>
        </w:rPr>
      </w:pPr>
    </w:p>
    <w:p w14:paraId="081EED31" w14:textId="77777777" w:rsidR="00022749" w:rsidRP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257E2EC5" w14:textId="77777777" w:rsidR="00022749" w:rsidRP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4D4F75B"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1207F912"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0976CA6C"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189B2922"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0C02B980"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2913446D"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AD301B9"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BB80106"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3B596EB9"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31BD6F81"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5087752"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1ECA6C44"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0E9ECB94"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522F7F9D"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3822E97E"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5D39FFEE"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7D3FBD6"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0290DB39"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74D76552"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5196DBA1"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497A450A" w14:textId="77777777" w:rsid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02C14705" w14:textId="77777777" w:rsidR="00022749" w:rsidRPr="00022749" w:rsidRDefault="00022749" w:rsidP="00022749">
      <w:pPr>
        <w:spacing w:after="0" w:line="240" w:lineRule="auto"/>
        <w:ind w:left="120"/>
        <w:textAlignment w:val="baseline"/>
        <w:rPr>
          <w:rFonts w:ascii="Calibri" w:eastAsia="Times New Roman" w:hAnsi="Calibri" w:cs="Calibri"/>
          <w:sz w:val="18"/>
          <w:szCs w:val="18"/>
          <w:lang w:eastAsia="en-GB"/>
        </w:rPr>
      </w:pPr>
    </w:p>
    <w:p w14:paraId="29225C51" w14:textId="77777777" w:rsidR="00022749" w:rsidRPr="00022749" w:rsidRDefault="00022749" w:rsidP="00022749">
      <w:pPr>
        <w:spacing w:after="0" w:line="240" w:lineRule="auto"/>
        <w:ind w:left="120"/>
        <w:textAlignment w:val="baseline"/>
        <w:rPr>
          <w:rFonts w:ascii="Calibri" w:eastAsia="Times New Roman" w:hAnsi="Calibri" w:cs="Calibri"/>
          <w:sz w:val="18"/>
          <w:szCs w:val="18"/>
          <w:lang w:eastAsia="en-GB"/>
        </w:rPr>
      </w:pPr>
    </w:p>
    <w:sdt>
      <w:sdtPr>
        <w:rPr>
          <w:rFonts w:ascii="Calibri" w:hAnsi="Calibri" w:cs="Calibri"/>
        </w:rPr>
        <w:id w:val="1893615697"/>
        <w:docPartObj>
          <w:docPartGallery w:val="Table of Contents"/>
          <w:docPartUnique/>
        </w:docPartObj>
      </w:sdtPr>
      <w:sdtEndPr/>
      <w:sdtContent>
        <w:p w14:paraId="263C4573" w14:textId="77777777" w:rsidR="00022749" w:rsidRPr="00022749" w:rsidRDefault="00022749" w:rsidP="00022749">
          <w:pPr>
            <w:rPr>
              <w:rFonts w:ascii="Arial" w:hAnsi="Arial" w:cs="Arial"/>
              <w:b/>
              <w:sz w:val="24"/>
              <w:szCs w:val="24"/>
            </w:rPr>
          </w:pPr>
          <w:r w:rsidRPr="00022749">
            <w:rPr>
              <w:rFonts w:ascii="Arial" w:hAnsi="Arial" w:cs="Arial"/>
              <w:b/>
              <w:sz w:val="24"/>
              <w:szCs w:val="24"/>
            </w:rPr>
            <w:t>Contents</w:t>
          </w:r>
        </w:p>
        <w:p w14:paraId="71412531" w14:textId="77777777" w:rsidR="00022749" w:rsidRPr="00022749" w:rsidRDefault="00022749" w:rsidP="00022749">
          <w:pPr>
            <w:tabs>
              <w:tab w:val="right" w:leader="dot" w:pos="9016"/>
            </w:tabs>
            <w:spacing w:after="100"/>
            <w:rPr>
              <w:rFonts w:eastAsiaTheme="minorEastAsia"/>
              <w:noProof/>
              <w:lang w:eastAsia="en-GB"/>
            </w:rPr>
          </w:pPr>
          <w:r w:rsidRPr="00022749">
            <w:rPr>
              <w:rFonts w:ascii="Arial" w:hAnsi="Arial" w:cs="Arial"/>
              <w:sz w:val="24"/>
              <w:szCs w:val="24"/>
            </w:rPr>
            <w:fldChar w:fldCharType="begin"/>
          </w:r>
          <w:r w:rsidRPr="00022749">
            <w:rPr>
              <w:rFonts w:ascii="Arial" w:hAnsi="Arial" w:cs="Arial"/>
              <w:sz w:val="24"/>
              <w:szCs w:val="24"/>
            </w:rPr>
            <w:instrText xml:space="preserve"> TOC \o "1-3" \h \z \u </w:instrText>
          </w:r>
          <w:r w:rsidRPr="00022749">
            <w:rPr>
              <w:rFonts w:ascii="Arial" w:hAnsi="Arial" w:cs="Arial"/>
              <w:sz w:val="24"/>
              <w:szCs w:val="24"/>
            </w:rPr>
            <w:fldChar w:fldCharType="separate"/>
          </w:r>
          <w:hyperlink w:anchor="_Toc177999516" w:history="1">
            <w:r w:rsidRPr="00022749">
              <w:rPr>
                <w:rFonts w:ascii="Arial" w:hAnsi="Arial" w:cs="Arial"/>
                <w:b/>
                <w:noProof/>
                <w:color w:val="0563C1" w:themeColor="hyperlink"/>
                <w:u w:val="single"/>
              </w:rPr>
              <w:t>1. Introduction</w:t>
            </w:r>
            <w:r w:rsidRPr="00022749">
              <w:rPr>
                <w:noProof/>
                <w:webHidden/>
              </w:rPr>
              <w:tab/>
            </w:r>
            <w:r w:rsidRPr="00022749">
              <w:rPr>
                <w:noProof/>
                <w:webHidden/>
              </w:rPr>
              <w:fldChar w:fldCharType="begin"/>
            </w:r>
            <w:r w:rsidRPr="00022749">
              <w:rPr>
                <w:noProof/>
                <w:webHidden/>
              </w:rPr>
              <w:instrText xml:space="preserve"> PAGEREF _Toc177999516 \h </w:instrText>
            </w:r>
            <w:r w:rsidRPr="00022749">
              <w:rPr>
                <w:noProof/>
                <w:webHidden/>
              </w:rPr>
            </w:r>
            <w:r w:rsidRPr="00022749">
              <w:rPr>
                <w:noProof/>
                <w:webHidden/>
              </w:rPr>
              <w:fldChar w:fldCharType="separate"/>
            </w:r>
            <w:r w:rsidRPr="00022749">
              <w:rPr>
                <w:noProof/>
                <w:webHidden/>
              </w:rPr>
              <w:t>3</w:t>
            </w:r>
            <w:r w:rsidRPr="00022749">
              <w:rPr>
                <w:noProof/>
                <w:webHidden/>
              </w:rPr>
              <w:fldChar w:fldCharType="end"/>
            </w:r>
          </w:hyperlink>
        </w:p>
        <w:p w14:paraId="6B3CAF86" w14:textId="77777777" w:rsidR="00022749" w:rsidRPr="00022749" w:rsidRDefault="00D200A8" w:rsidP="00022749">
          <w:pPr>
            <w:tabs>
              <w:tab w:val="right" w:leader="dot" w:pos="9016"/>
            </w:tabs>
            <w:spacing w:after="100"/>
            <w:rPr>
              <w:rFonts w:eastAsiaTheme="minorEastAsia"/>
              <w:noProof/>
              <w:lang w:eastAsia="en-GB"/>
            </w:rPr>
          </w:pPr>
          <w:hyperlink w:anchor="_Toc177999517" w:history="1">
            <w:r w:rsidR="00022749" w:rsidRPr="00022749">
              <w:rPr>
                <w:rFonts w:ascii="Arial" w:hAnsi="Arial" w:cs="Arial"/>
                <w:b/>
                <w:noProof/>
                <w:color w:val="0563C1" w:themeColor="hyperlink"/>
                <w:u w:val="single"/>
              </w:rPr>
              <w:t>2. Scope &amp; Duties</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_Toc177999517 \h </w:instrText>
            </w:r>
            <w:r w:rsidR="00022749" w:rsidRPr="00022749">
              <w:rPr>
                <w:noProof/>
                <w:webHidden/>
              </w:rPr>
            </w:r>
            <w:r w:rsidR="00022749" w:rsidRPr="00022749">
              <w:rPr>
                <w:noProof/>
                <w:webHidden/>
              </w:rPr>
              <w:fldChar w:fldCharType="separate"/>
            </w:r>
            <w:r w:rsidR="00022749" w:rsidRPr="00022749">
              <w:rPr>
                <w:noProof/>
                <w:webHidden/>
              </w:rPr>
              <w:t>3</w:t>
            </w:r>
            <w:r w:rsidR="00022749" w:rsidRPr="00022749">
              <w:rPr>
                <w:noProof/>
                <w:webHidden/>
              </w:rPr>
              <w:fldChar w:fldCharType="end"/>
            </w:r>
          </w:hyperlink>
        </w:p>
        <w:p w14:paraId="1226A915" w14:textId="77777777" w:rsidR="00022749" w:rsidRPr="00022749" w:rsidRDefault="00D200A8" w:rsidP="00022749">
          <w:pPr>
            <w:tabs>
              <w:tab w:val="right" w:leader="dot" w:pos="9016"/>
            </w:tabs>
            <w:spacing w:after="100"/>
            <w:rPr>
              <w:rFonts w:eastAsiaTheme="minorEastAsia"/>
              <w:noProof/>
              <w:lang w:eastAsia="en-GB"/>
            </w:rPr>
          </w:pPr>
          <w:hyperlink w:anchor="_Toc177999518" w:history="1">
            <w:r w:rsidR="00022749" w:rsidRPr="00022749">
              <w:rPr>
                <w:rFonts w:ascii="Arial" w:hAnsi="Arial" w:cs="Arial"/>
                <w:b/>
                <w:noProof/>
                <w:color w:val="0563C1" w:themeColor="hyperlink"/>
                <w:u w:val="single"/>
              </w:rPr>
              <w:t>3.  Membership</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_Toc177999518 \h </w:instrText>
            </w:r>
            <w:r w:rsidR="00022749" w:rsidRPr="00022749">
              <w:rPr>
                <w:noProof/>
                <w:webHidden/>
              </w:rPr>
            </w:r>
            <w:r w:rsidR="00022749" w:rsidRPr="00022749">
              <w:rPr>
                <w:noProof/>
                <w:webHidden/>
              </w:rPr>
              <w:fldChar w:fldCharType="separate"/>
            </w:r>
            <w:r w:rsidR="00022749" w:rsidRPr="00022749">
              <w:rPr>
                <w:noProof/>
                <w:webHidden/>
              </w:rPr>
              <w:t>5</w:t>
            </w:r>
            <w:r w:rsidR="00022749" w:rsidRPr="00022749">
              <w:rPr>
                <w:noProof/>
                <w:webHidden/>
              </w:rPr>
              <w:fldChar w:fldCharType="end"/>
            </w:r>
          </w:hyperlink>
        </w:p>
        <w:p w14:paraId="703158C7" w14:textId="77777777" w:rsidR="00022749" w:rsidRPr="00022749" w:rsidRDefault="00D200A8" w:rsidP="00022749">
          <w:pPr>
            <w:tabs>
              <w:tab w:val="right" w:leader="dot" w:pos="9016"/>
            </w:tabs>
            <w:spacing w:after="100"/>
            <w:rPr>
              <w:rFonts w:eastAsiaTheme="minorEastAsia"/>
              <w:noProof/>
              <w:lang w:eastAsia="en-GB"/>
            </w:rPr>
          </w:pPr>
          <w:hyperlink w:anchor="_Toc177999519" w:history="1">
            <w:r w:rsidR="00022749" w:rsidRPr="00022749">
              <w:rPr>
                <w:rFonts w:ascii="Arial" w:hAnsi="Arial" w:cs="Arial"/>
                <w:b/>
                <w:noProof/>
                <w:color w:val="0563C1" w:themeColor="hyperlink"/>
                <w:u w:val="single"/>
              </w:rPr>
              <w:t>4.  Meetings</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_Toc177999519 \h </w:instrText>
            </w:r>
            <w:r w:rsidR="00022749" w:rsidRPr="00022749">
              <w:rPr>
                <w:noProof/>
                <w:webHidden/>
              </w:rPr>
            </w:r>
            <w:r w:rsidR="00022749" w:rsidRPr="00022749">
              <w:rPr>
                <w:noProof/>
                <w:webHidden/>
              </w:rPr>
              <w:fldChar w:fldCharType="separate"/>
            </w:r>
            <w:r w:rsidR="00022749" w:rsidRPr="00022749">
              <w:rPr>
                <w:noProof/>
                <w:webHidden/>
              </w:rPr>
              <w:t>6</w:t>
            </w:r>
            <w:r w:rsidR="00022749" w:rsidRPr="00022749">
              <w:rPr>
                <w:noProof/>
                <w:webHidden/>
              </w:rPr>
              <w:fldChar w:fldCharType="end"/>
            </w:r>
          </w:hyperlink>
        </w:p>
        <w:p w14:paraId="3027B571" w14:textId="77777777" w:rsidR="00022749" w:rsidRPr="00022749" w:rsidRDefault="00D200A8" w:rsidP="00022749">
          <w:pPr>
            <w:tabs>
              <w:tab w:val="right" w:leader="dot" w:pos="9016"/>
            </w:tabs>
            <w:spacing w:after="100"/>
            <w:ind w:left="220"/>
            <w:rPr>
              <w:rFonts w:eastAsiaTheme="minorEastAsia"/>
              <w:noProof/>
              <w:lang w:eastAsia="en-GB"/>
            </w:rPr>
          </w:pPr>
          <w:hyperlink w:anchor="_Toc177999520" w:history="1">
            <w:r w:rsidR="00022749" w:rsidRPr="00022749">
              <w:rPr>
                <w:rFonts w:ascii="Arial" w:hAnsi="Arial" w:cs="Arial"/>
                <w:b/>
                <w:noProof/>
                <w:color w:val="0563C1" w:themeColor="hyperlink"/>
                <w:u w:val="single"/>
              </w:rPr>
              <w:t>4.1 Quorum</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_Toc177999520 \h </w:instrText>
            </w:r>
            <w:r w:rsidR="00022749" w:rsidRPr="00022749">
              <w:rPr>
                <w:noProof/>
                <w:webHidden/>
              </w:rPr>
            </w:r>
            <w:r w:rsidR="00022749" w:rsidRPr="00022749">
              <w:rPr>
                <w:noProof/>
                <w:webHidden/>
              </w:rPr>
              <w:fldChar w:fldCharType="separate"/>
            </w:r>
            <w:r w:rsidR="00022749" w:rsidRPr="00022749">
              <w:rPr>
                <w:noProof/>
                <w:webHidden/>
              </w:rPr>
              <w:t>6</w:t>
            </w:r>
            <w:r w:rsidR="00022749" w:rsidRPr="00022749">
              <w:rPr>
                <w:noProof/>
                <w:webHidden/>
              </w:rPr>
              <w:fldChar w:fldCharType="end"/>
            </w:r>
          </w:hyperlink>
        </w:p>
        <w:p w14:paraId="7E68804C" w14:textId="77777777" w:rsidR="00022749" w:rsidRPr="00022749" w:rsidRDefault="00D200A8" w:rsidP="00022749">
          <w:pPr>
            <w:tabs>
              <w:tab w:val="right" w:leader="dot" w:pos="9016"/>
            </w:tabs>
            <w:spacing w:after="100"/>
            <w:ind w:left="220"/>
            <w:rPr>
              <w:rFonts w:eastAsiaTheme="minorEastAsia"/>
              <w:noProof/>
              <w:lang w:eastAsia="en-GB"/>
            </w:rPr>
          </w:pPr>
          <w:hyperlink w:anchor="_Toc177999521" w:history="1">
            <w:r w:rsidR="00022749" w:rsidRPr="00022749">
              <w:rPr>
                <w:rFonts w:ascii="Arial" w:hAnsi="Arial" w:cs="Arial"/>
                <w:b/>
                <w:noProof/>
                <w:color w:val="0563C1" w:themeColor="hyperlink"/>
                <w:u w:val="single"/>
              </w:rPr>
              <w:t>4.2 Secretariat</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_Toc177999521 \h </w:instrText>
            </w:r>
            <w:r w:rsidR="00022749" w:rsidRPr="00022749">
              <w:rPr>
                <w:noProof/>
                <w:webHidden/>
              </w:rPr>
            </w:r>
            <w:r w:rsidR="00022749" w:rsidRPr="00022749">
              <w:rPr>
                <w:noProof/>
                <w:webHidden/>
              </w:rPr>
              <w:fldChar w:fldCharType="separate"/>
            </w:r>
            <w:r w:rsidR="00022749" w:rsidRPr="00022749">
              <w:rPr>
                <w:noProof/>
                <w:webHidden/>
              </w:rPr>
              <w:t>6</w:t>
            </w:r>
            <w:r w:rsidR="00022749" w:rsidRPr="00022749">
              <w:rPr>
                <w:noProof/>
                <w:webHidden/>
              </w:rPr>
              <w:fldChar w:fldCharType="end"/>
            </w:r>
          </w:hyperlink>
        </w:p>
        <w:p w14:paraId="0A0ED20F" w14:textId="77777777" w:rsidR="00022749" w:rsidRPr="00022749" w:rsidRDefault="00D200A8" w:rsidP="00022749">
          <w:pPr>
            <w:tabs>
              <w:tab w:val="right" w:leader="dot" w:pos="9016"/>
            </w:tabs>
            <w:spacing w:after="100"/>
            <w:ind w:left="220"/>
            <w:rPr>
              <w:rFonts w:eastAsiaTheme="minorEastAsia"/>
              <w:noProof/>
              <w:lang w:eastAsia="en-GB"/>
            </w:rPr>
          </w:pPr>
          <w:hyperlink w:anchor="_Toc177999522" w:history="1">
            <w:r w:rsidR="00022749" w:rsidRPr="00022749">
              <w:rPr>
                <w:rFonts w:ascii="Arial" w:hAnsi="Arial" w:cs="Arial"/>
                <w:b/>
                <w:noProof/>
                <w:color w:val="0563C1" w:themeColor="hyperlink"/>
                <w:u w:val="single"/>
              </w:rPr>
              <w:t>4.3 Frequency of Meetings</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_Toc177999522 \h </w:instrText>
            </w:r>
            <w:r w:rsidR="00022749" w:rsidRPr="00022749">
              <w:rPr>
                <w:noProof/>
                <w:webHidden/>
              </w:rPr>
            </w:r>
            <w:r w:rsidR="00022749" w:rsidRPr="00022749">
              <w:rPr>
                <w:noProof/>
                <w:webHidden/>
              </w:rPr>
              <w:fldChar w:fldCharType="separate"/>
            </w:r>
            <w:r w:rsidR="00022749" w:rsidRPr="00022749">
              <w:rPr>
                <w:noProof/>
                <w:webHidden/>
              </w:rPr>
              <w:t>7</w:t>
            </w:r>
            <w:r w:rsidR="00022749" w:rsidRPr="00022749">
              <w:rPr>
                <w:noProof/>
                <w:webHidden/>
              </w:rPr>
              <w:fldChar w:fldCharType="end"/>
            </w:r>
          </w:hyperlink>
        </w:p>
        <w:p w14:paraId="759D3308" w14:textId="77777777" w:rsidR="00022749" w:rsidRPr="00022749" w:rsidRDefault="00D200A8" w:rsidP="00022749">
          <w:pPr>
            <w:tabs>
              <w:tab w:val="right" w:leader="dot" w:pos="9016"/>
            </w:tabs>
            <w:spacing w:after="100"/>
            <w:ind w:left="220"/>
            <w:rPr>
              <w:rFonts w:eastAsiaTheme="minorEastAsia"/>
              <w:noProof/>
              <w:lang w:eastAsia="en-GB"/>
            </w:rPr>
          </w:pPr>
          <w:hyperlink w:anchor="_Toc177999523" w:history="1">
            <w:r w:rsidR="00022749" w:rsidRPr="00022749">
              <w:rPr>
                <w:rFonts w:ascii="Arial" w:hAnsi="Arial" w:cs="Arial"/>
                <w:b/>
                <w:noProof/>
                <w:color w:val="0563C1" w:themeColor="hyperlink"/>
                <w:u w:val="single"/>
              </w:rPr>
              <w:t>4.5 Tools</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_Toc177999523 \h </w:instrText>
            </w:r>
            <w:r w:rsidR="00022749" w:rsidRPr="00022749">
              <w:rPr>
                <w:noProof/>
                <w:webHidden/>
              </w:rPr>
            </w:r>
            <w:r w:rsidR="00022749" w:rsidRPr="00022749">
              <w:rPr>
                <w:noProof/>
                <w:webHidden/>
              </w:rPr>
              <w:fldChar w:fldCharType="separate"/>
            </w:r>
            <w:r w:rsidR="00022749" w:rsidRPr="00022749">
              <w:rPr>
                <w:noProof/>
                <w:webHidden/>
              </w:rPr>
              <w:t>7</w:t>
            </w:r>
            <w:r w:rsidR="00022749" w:rsidRPr="00022749">
              <w:rPr>
                <w:noProof/>
                <w:webHidden/>
              </w:rPr>
              <w:fldChar w:fldCharType="end"/>
            </w:r>
          </w:hyperlink>
        </w:p>
        <w:p w14:paraId="2ABBB2D8" w14:textId="77777777" w:rsidR="00022749" w:rsidRPr="00022749" w:rsidRDefault="00D200A8" w:rsidP="00022749">
          <w:pPr>
            <w:tabs>
              <w:tab w:val="right" w:leader="dot" w:pos="9016"/>
            </w:tabs>
            <w:spacing w:after="100"/>
            <w:ind w:left="220"/>
            <w:rPr>
              <w:rFonts w:eastAsiaTheme="minorEastAsia"/>
              <w:noProof/>
              <w:lang w:eastAsia="en-GB"/>
            </w:rPr>
          </w:pPr>
          <w:hyperlink w:anchor="_Toc177999524" w:history="1">
            <w:r w:rsidR="00022749" w:rsidRPr="00022749">
              <w:rPr>
                <w:rFonts w:ascii="Arial" w:hAnsi="Arial" w:cs="Arial"/>
                <w:b/>
                <w:noProof/>
                <w:color w:val="0563C1" w:themeColor="hyperlink"/>
                <w:u w:val="single"/>
              </w:rPr>
              <w:t>4.6 Reporting</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_Toc177999524 \h </w:instrText>
            </w:r>
            <w:r w:rsidR="00022749" w:rsidRPr="00022749">
              <w:rPr>
                <w:noProof/>
                <w:webHidden/>
              </w:rPr>
            </w:r>
            <w:r w:rsidR="00022749" w:rsidRPr="00022749">
              <w:rPr>
                <w:noProof/>
                <w:webHidden/>
              </w:rPr>
              <w:fldChar w:fldCharType="separate"/>
            </w:r>
            <w:r w:rsidR="00022749" w:rsidRPr="00022749">
              <w:rPr>
                <w:noProof/>
                <w:webHidden/>
              </w:rPr>
              <w:t>7</w:t>
            </w:r>
            <w:r w:rsidR="00022749" w:rsidRPr="00022749">
              <w:rPr>
                <w:noProof/>
                <w:webHidden/>
              </w:rPr>
              <w:fldChar w:fldCharType="end"/>
            </w:r>
          </w:hyperlink>
        </w:p>
        <w:p w14:paraId="7DC8C289" w14:textId="77777777" w:rsidR="00022749" w:rsidRPr="00022749" w:rsidRDefault="00D200A8" w:rsidP="00022749">
          <w:pPr>
            <w:tabs>
              <w:tab w:val="right" w:leader="dot" w:pos="9016"/>
            </w:tabs>
            <w:spacing w:after="100"/>
            <w:rPr>
              <w:rFonts w:eastAsiaTheme="minorEastAsia"/>
              <w:noProof/>
              <w:lang w:eastAsia="en-GB"/>
            </w:rPr>
          </w:pPr>
          <w:hyperlink w:anchor="_Toc177999525" w:history="1">
            <w:r w:rsidR="00022749" w:rsidRPr="00022749">
              <w:rPr>
                <w:rFonts w:ascii="Arial" w:hAnsi="Arial" w:cs="Arial"/>
                <w:b/>
                <w:noProof/>
                <w:color w:val="0563C1" w:themeColor="hyperlink"/>
                <w:u w:val="single"/>
              </w:rPr>
              <w:t>5. Review</w:t>
            </w:r>
            <w:r w:rsidR="00022749" w:rsidRPr="00022749">
              <w:rPr>
                <w:noProof/>
                <w:webHidden/>
              </w:rPr>
              <w:tab/>
            </w:r>
            <w:r w:rsidR="00022749" w:rsidRPr="00022749">
              <w:rPr>
                <w:noProof/>
                <w:webHidden/>
              </w:rPr>
              <w:fldChar w:fldCharType="begin"/>
            </w:r>
            <w:r w:rsidR="00022749" w:rsidRPr="00022749">
              <w:rPr>
                <w:noProof/>
                <w:webHidden/>
              </w:rPr>
              <w:instrText xml:space="preserve"> PAGEREF _Toc177999525 \h </w:instrText>
            </w:r>
            <w:r w:rsidR="00022749" w:rsidRPr="00022749">
              <w:rPr>
                <w:noProof/>
                <w:webHidden/>
              </w:rPr>
            </w:r>
            <w:r w:rsidR="00022749" w:rsidRPr="00022749">
              <w:rPr>
                <w:noProof/>
                <w:webHidden/>
              </w:rPr>
              <w:fldChar w:fldCharType="separate"/>
            </w:r>
            <w:r w:rsidR="00022749" w:rsidRPr="00022749">
              <w:rPr>
                <w:noProof/>
                <w:webHidden/>
              </w:rPr>
              <w:t>7</w:t>
            </w:r>
            <w:r w:rsidR="00022749" w:rsidRPr="00022749">
              <w:rPr>
                <w:noProof/>
                <w:webHidden/>
              </w:rPr>
              <w:fldChar w:fldCharType="end"/>
            </w:r>
          </w:hyperlink>
        </w:p>
        <w:p w14:paraId="19DBF935" w14:textId="77777777" w:rsidR="00022749" w:rsidRPr="00022749" w:rsidRDefault="00022749" w:rsidP="00022749">
          <w:pPr>
            <w:rPr>
              <w:rFonts w:ascii="Calibri" w:hAnsi="Calibri" w:cs="Calibri"/>
            </w:rPr>
          </w:pPr>
          <w:r w:rsidRPr="00022749">
            <w:rPr>
              <w:rFonts w:ascii="Arial" w:hAnsi="Arial" w:cs="Arial"/>
              <w:sz w:val="24"/>
              <w:szCs w:val="24"/>
            </w:rPr>
            <w:fldChar w:fldCharType="end"/>
          </w:r>
        </w:p>
      </w:sdtContent>
    </w:sdt>
    <w:p w14:paraId="26F42E69" w14:textId="77777777" w:rsidR="00022749" w:rsidRPr="00022749" w:rsidRDefault="00022749" w:rsidP="00022749">
      <w:pPr>
        <w:rPr>
          <w:rFonts w:ascii="Calibri" w:hAnsi="Calibri" w:cs="Calibri"/>
        </w:rPr>
      </w:pPr>
      <w:r w:rsidRPr="00022749">
        <w:rPr>
          <w:rFonts w:ascii="Calibri" w:hAnsi="Calibri" w:cs="Calibri"/>
        </w:rPr>
        <w:br w:type="page"/>
      </w:r>
    </w:p>
    <w:p w14:paraId="00A548EA" w14:textId="77777777" w:rsidR="00022749" w:rsidRPr="00022749" w:rsidRDefault="00022749" w:rsidP="00022749">
      <w:pPr>
        <w:keepNext/>
        <w:keepLines/>
        <w:spacing w:before="240" w:after="0"/>
        <w:outlineLvl w:val="0"/>
        <w:rPr>
          <w:rFonts w:ascii="Arial" w:hAnsi="Arial" w:cs="Arial"/>
          <w:b/>
          <w:color w:val="2E74B5" w:themeColor="accent1" w:themeShade="BF"/>
          <w:sz w:val="24"/>
          <w:szCs w:val="24"/>
        </w:rPr>
      </w:pPr>
      <w:bookmarkStart w:id="8" w:name="_Toc177999516"/>
      <w:r w:rsidRPr="00022749">
        <w:rPr>
          <w:rFonts w:ascii="Arial" w:hAnsi="Arial" w:cs="Arial"/>
          <w:b/>
          <w:color w:val="2E74B5" w:themeColor="accent1" w:themeShade="BF"/>
          <w:sz w:val="24"/>
          <w:szCs w:val="24"/>
        </w:rPr>
        <w:lastRenderedPageBreak/>
        <w:t xml:space="preserve">1. </w:t>
      </w:r>
      <w:r w:rsidRPr="00022749">
        <w:rPr>
          <w:rFonts w:ascii="Arial" w:eastAsiaTheme="majorEastAsia" w:hAnsi="Arial" w:cs="Arial"/>
          <w:b/>
          <w:color w:val="2E74B5" w:themeColor="accent1" w:themeShade="BF"/>
          <w:sz w:val="24"/>
          <w:szCs w:val="24"/>
        </w:rPr>
        <w:t>Introduction</w:t>
      </w:r>
      <w:bookmarkEnd w:id="8"/>
    </w:p>
    <w:p w14:paraId="5FEAF985" w14:textId="77777777" w:rsidR="00022749" w:rsidRPr="00022749" w:rsidRDefault="00022749" w:rsidP="00022749">
      <w:pPr>
        <w:spacing w:after="0" w:line="240" w:lineRule="auto"/>
        <w:rPr>
          <w:rFonts w:ascii="Arial" w:eastAsia="Calibri" w:hAnsi="Arial" w:cs="Arial"/>
          <w:sz w:val="24"/>
          <w:szCs w:val="24"/>
        </w:rPr>
      </w:pPr>
    </w:p>
    <w:p w14:paraId="54734C37" w14:textId="77777777" w:rsidR="00022749" w:rsidRPr="00022749" w:rsidRDefault="00022749" w:rsidP="00022749">
      <w:pPr>
        <w:spacing w:after="0" w:line="240" w:lineRule="auto"/>
        <w:rPr>
          <w:rFonts w:ascii="Arial" w:hAnsi="Arial" w:cs="Arial"/>
          <w:sz w:val="24"/>
          <w:szCs w:val="24"/>
        </w:rPr>
      </w:pPr>
      <w:r w:rsidRPr="00022749">
        <w:rPr>
          <w:rFonts w:ascii="Arial" w:hAnsi="Arial" w:cs="Arial"/>
          <w:sz w:val="24"/>
          <w:szCs w:val="24"/>
        </w:rPr>
        <w:t>The Health Board is consuming resources in excess of the funding allocated to it based on its population share. This is even after the Health Board received an extra £24m in 2022/23 to re-base its share of the overall WG allocation to reflect its population need.  The Health Board will therefore need to identify and deliver on actions to both reduce current levels of expenditure, either through changing the delivery model and or through planned and considered disinvestment.</w:t>
      </w:r>
    </w:p>
    <w:p w14:paraId="663FCAAC" w14:textId="77777777" w:rsidR="00022749" w:rsidRPr="00022749" w:rsidRDefault="00022749" w:rsidP="00022749">
      <w:pPr>
        <w:tabs>
          <w:tab w:val="left" w:pos="720"/>
          <w:tab w:val="left" w:pos="1440"/>
          <w:tab w:val="num" w:pos="1800"/>
        </w:tabs>
        <w:spacing w:after="0" w:line="240" w:lineRule="auto"/>
        <w:rPr>
          <w:rFonts w:ascii="Arial" w:hAnsi="Arial" w:cs="Arial"/>
          <w:sz w:val="24"/>
          <w:szCs w:val="24"/>
        </w:rPr>
      </w:pPr>
    </w:p>
    <w:p w14:paraId="384F0984" w14:textId="77777777" w:rsidR="00022749" w:rsidRPr="00022749" w:rsidRDefault="00022749" w:rsidP="00022749">
      <w:pPr>
        <w:tabs>
          <w:tab w:val="left" w:pos="720"/>
          <w:tab w:val="left" w:pos="1440"/>
          <w:tab w:val="num" w:pos="1800"/>
        </w:tabs>
        <w:spacing w:after="0" w:line="240" w:lineRule="auto"/>
        <w:rPr>
          <w:rFonts w:ascii="Arial" w:hAnsi="Arial" w:cs="Arial"/>
          <w:sz w:val="24"/>
          <w:szCs w:val="24"/>
        </w:rPr>
      </w:pPr>
      <w:r w:rsidRPr="00022749">
        <w:rPr>
          <w:rFonts w:ascii="Arial" w:hAnsi="Arial" w:cs="Arial"/>
          <w:sz w:val="24"/>
          <w:szCs w:val="24"/>
        </w:rPr>
        <w:t>The Health Board (HB) submitted an Annual Plan on 28</w:t>
      </w:r>
      <w:r w:rsidRPr="00022749">
        <w:rPr>
          <w:rFonts w:ascii="Arial" w:hAnsi="Arial" w:cs="Arial"/>
          <w:sz w:val="24"/>
          <w:szCs w:val="24"/>
          <w:vertAlign w:val="superscript"/>
        </w:rPr>
        <w:t>th</w:t>
      </w:r>
      <w:r w:rsidRPr="00022749">
        <w:rPr>
          <w:rFonts w:ascii="Arial" w:hAnsi="Arial" w:cs="Arial"/>
          <w:sz w:val="24"/>
          <w:szCs w:val="24"/>
        </w:rPr>
        <w:t xml:space="preserve"> March 2024 which reported a deficit of £50.1m. This has not been approved by Welsh Government (WG) who have requested as a minimum the HB reduces its deficit to £17m; work and discussions are underway. In order to meet the £50.1m deficit plan operational savings totalling £26.1m need to be achieved and all service areas are required to breakeven to their delegated budgets. This will require the need for a significant reduction to the HB’s current run rate of expenditure. </w:t>
      </w:r>
    </w:p>
    <w:p w14:paraId="4B2CEF69" w14:textId="77777777" w:rsidR="00022749" w:rsidRPr="00022749" w:rsidRDefault="00022749" w:rsidP="00022749">
      <w:pPr>
        <w:spacing w:after="0" w:line="240" w:lineRule="auto"/>
        <w:rPr>
          <w:rFonts w:ascii="Arial" w:hAnsi="Arial" w:cs="Arial"/>
          <w:sz w:val="24"/>
          <w:szCs w:val="24"/>
        </w:rPr>
      </w:pPr>
    </w:p>
    <w:p w14:paraId="15E95C8C" w14:textId="77777777" w:rsidR="00022749" w:rsidRPr="00022749" w:rsidRDefault="00022749" w:rsidP="00022749">
      <w:pPr>
        <w:spacing w:after="0" w:line="240" w:lineRule="auto"/>
        <w:rPr>
          <w:rFonts w:ascii="Arial" w:hAnsi="Arial" w:cs="Arial"/>
          <w:sz w:val="24"/>
          <w:szCs w:val="24"/>
        </w:rPr>
      </w:pPr>
      <w:r w:rsidRPr="00022749">
        <w:rPr>
          <w:rFonts w:ascii="Arial" w:hAnsi="Arial" w:cs="Arial"/>
          <w:sz w:val="24"/>
          <w:szCs w:val="24"/>
        </w:rPr>
        <w:t>During July-August 2024 the Health Board has been seeking further run rate reduction options to mitigate the current in year pressures, which are taking the Board away from the deficit plan submitted in March 2024.  This work has resulted in the identification of 319 schemes. Given the scale of the schemes a simplified submission for Service Areas has been required which pick up key issues around impact/quality/safety.</w:t>
      </w:r>
    </w:p>
    <w:p w14:paraId="349032B0" w14:textId="77777777" w:rsidR="00022749" w:rsidRPr="00022749" w:rsidRDefault="00022749" w:rsidP="00022749">
      <w:pPr>
        <w:spacing w:after="0" w:line="240" w:lineRule="auto"/>
        <w:rPr>
          <w:rFonts w:ascii="Arial" w:hAnsi="Arial" w:cs="Arial"/>
          <w:sz w:val="24"/>
          <w:szCs w:val="24"/>
        </w:rPr>
      </w:pPr>
    </w:p>
    <w:p w14:paraId="1AF55CE3" w14:textId="77777777" w:rsidR="00022749" w:rsidRPr="00022749" w:rsidRDefault="00022749" w:rsidP="00022749">
      <w:pPr>
        <w:spacing w:after="0" w:line="240" w:lineRule="auto"/>
        <w:rPr>
          <w:rFonts w:ascii="Arial" w:hAnsi="Arial" w:cs="Arial"/>
          <w:sz w:val="24"/>
          <w:szCs w:val="24"/>
        </w:rPr>
      </w:pPr>
      <w:r w:rsidRPr="00022749">
        <w:rPr>
          <w:rFonts w:ascii="Arial" w:hAnsi="Arial" w:cs="Arial"/>
          <w:sz w:val="24"/>
          <w:szCs w:val="24"/>
        </w:rPr>
        <w:t>In response to the challenging financial position the Health Board has established a Recovery &amp; Sustainability Team by bringing together existing resources under a new overarching governance approach which will support the new Recovery and Sustainability Board.</w:t>
      </w:r>
    </w:p>
    <w:p w14:paraId="51F926DD" w14:textId="77777777" w:rsidR="00022749" w:rsidRPr="00022749" w:rsidRDefault="00022749" w:rsidP="00022749">
      <w:pPr>
        <w:spacing w:after="0" w:line="240" w:lineRule="auto"/>
        <w:rPr>
          <w:rFonts w:ascii="Arial" w:eastAsia="Calibri" w:hAnsi="Arial" w:cs="Arial"/>
          <w:sz w:val="24"/>
          <w:szCs w:val="24"/>
        </w:rPr>
      </w:pPr>
    </w:p>
    <w:p w14:paraId="5E54C12D" w14:textId="77777777" w:rsidR="00022749" w:rsidRPr="00022749" w:rsidRDefault="00022749" w:rsidP="00022749">
      <w:pPr>
        <w:keepNext/>
        <w:keepLines/>
        <w:spacing w:after="0"/>
        <w:outlineLvl w:val="0"/>
        <w:rPr>
          <w:rFonts w:ascii="Arial" w:hAnsi="Arial" w:cs="Arial"/>
          <w:b/>
          <w:color w:val="2E74B5" w:themeColor="accent1" w:themeShade="BF"/>
          <w:sz w:val="24"/>
          <w:szCs w:val="24"/>
        </w:rPr>
      </w:pPr>
      <w:bookmarkStart w:id="9" w:name="_Toc177999517"/>
      <w:r w:rsidRPr="00022749">
        <w:rPr>
          <w:rFonts w:ascii="Arial" w:hAnsi="Arial" w:cs="Arial"/>
          <w:b/>
          <w:color w:val="2E74B5" w:themeColor="accent1" w:themeShade="BF"/>
          <w:sz w:val="24"/>
          <w:szCs w:val="24"/>
        </w:rPr>
        <w:t>2. Scope &amp; Duties</w:t>
      </w:r>
      <w:bookmarkEnd w:id="9"/>
    </w:p>
    <w:p w14:paraId="7483D3D4" w14:textId="77777777" w:rsidR="00022749" w:rsidRPr="00022749" w:rsidRDefault="00022749" w:rsidP="00022749">
      <w:pPr>
        <w:spacing w:after="200" w:line="276" w:lineRule="auto"/>
        <w:contextualSpacing/>
        <w:rPr>
          <w:rFonts w:ascii="Arial" w:eastAsia="Calibri" w:hAnsi="Arial" w:cs="Arial"/>
          <w:sz w:val="24"/>
          <w:szCs w:val="24"/>
        </w:rPr>
      </w:pPr>
    </w:p>
    <w:p w14:paraId="00626F38" w14:textId="77777777" w:rsidR="00022749" w:rsidRPr="00022749" w:rsidRDefault="00022749" w:rsidP="00022749">
      <w:pPr>
        <w:spacing w:after="0" w:line="240" w:lineRule="auto"/>
        <w:rPr>
          <w:rFonts w:ascii="Arial" w:hAnsi="Arial" w:cs="Arial"/>
          <w:bCs/>
          <w:color w:val="000000" w:themeColor="text1"/>
          <w:sz w:val="24"/>
          <w:szCs w:val="24"/>
        </w:rPr>
      </w:pPr>
      <w:r w:rsidRPr="00022749">
        <w:rPr>
          <w:rFonts w:ascii="Arial" w:hAnsi="Arial" w:cs="Arial"/>
          <w:bCs/>
          <w:color w:val="000000" w:themeColor="text1"/>
          <w:sz w:val="24"/>
          <w:szCs w:val="24"/>
        </w:rPr>
        <w:t>To oversee the delivery of a significant reduction in the Health Board’s levels of expenditure to achieve service sustainability in the short and medium term (1-10 years) in a manner aligned to the Health Board’s wider strategy.</w:t>
      </w:r>
    </w:p>
    <w:p w14:paraId="5B516CEB" w14:textId="77777777" w:rsidR="00022749" w:rsidRPr="00022749" w:rsidRDefault="00022749" w:rsidP="00022749">
      <w:pPr>
        <w:spacing w:after="200" w:line="276" w:lineRule="auto"/>
        <w:contextualSpacing/>
        <w:rPr>
          <w:rFonts w:ascii="Arial" w:eastAsia="Calibri" w:hAnsi="Arial" w:cs="Arial"/>
          <w:sz w:val="24"/>
          <w:szCs w:val="24"/>
        </w:rPr>
      </w:pPr>
    </w:p>
    <w:p w14:paraId="5DCC4857" w14:textId="77777777" w:rsidR="00022749" w:rsidRPr="00022749" w:rsidRDefault="00022749" w:rsidP="00022749">
      <w:pPr>
        <w:spacing w:after="200" w:line="276" w:lineRule="auto"/>
        <w:contextualSpacing/>
        <w:rPr>
          <w:rFonts w:ascii="Arial" w:eastAsia="Calibri" w:hAnsi="Arial" w:cs="Arial"/>
          <w:sz w:val="24"/>
          <w:szCs w:val="24"/>
        </w:rPr>
      </w:pPr>
      <w:r w:rsidRPr="00022749">
        <w:rPr>
          <w:noProof/>
          <w:lang w:eastAsia="en-GB"/>
        </w:rPr>
        <w:drawing>
          <wp:inline distT="0" distB="0" distL="0" distR="0" wp14:anchorId="12505AA6" wp14:editId="77BED728">
            <wp:extent cx="5374984" cy="1714500"/>
            <wp:effectExtent l="0" t="0" r="0" b="0"/>
            <wp:docPr id="169530722"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30722" name="Picture 1" descr="A diagram of a diagram&#10;&#10;Description automatically generated"/>
                    <pic:cNvPicPr/>
                  </pic:nvPicPr>
                  <pic:blipFill>
                    <a:blip r:embed="rId16"/>
                    <a:stretch>
                      <a:fillRect/>
                    </a:stretch>
                  </pic:blipFill>
                  <pic:spPr>
                    <a:xfrm>
                      <a:off x="0" y="0"/>
                      <a:ext cx="5390549" cy="1719465"/>
                    </a:xfrm>
                    <a:prstGeom prst="rect">
                      <a:avLst/>
                    </a:prstGeom>
                  </pic:spPr>
                </pic:pic>
              </a:graphicData>
            </a:graphic>
          </wp:inline>
        </w:drawing>
      </w:r>
    </w:p>
    <w:p w14:paraId="01001916" w14:textId="77777777" w:rsidR="00022749" w:rsidRPr="00022749" w:rsidRDefault="00022749" w:rsidP="00022749">
      <w:pPr>
        <w:spacing w:after="0" w:line="240" w:lineRule="auto"/>
        <w:jc w:val="both"/>
      </w:pPr>
    </w:p>
    <w:p w14:paraId="7BCF0E8C" w14:textId="77777777" w:rsidR="00022749" w:rsidRPr="00022749" w:rsidRDefault="00022749" w:rsidP="00022749">
      <w:pPr>
        <w:spacing w:after="0" w:line="240" w:lineRule="auto"/>
        <w:jc w:val="both"/>
        <w:rPr>
          <w:rFonts w:ascii="Arial" w:hAnsi="Arial" w:cs="Arial"/>
          <w:bCs/>
          <w:color w:val="000000" w:themeColor="text1"/>
          <w:sz w:val="24"/>
          <w:szCs w:val="24"/>
        </w:rPr>
      </w:pPr>
      <w:r w:rsidRPr="00022749">
        <w:rPr>
          <w:rFonts w:ascii="Arial" w:hAnsi="Arial" w:cs="Arial"/>
          <w:bCs/>
          <w:color w:val="000000" w:themeColor="text1"/>
          <w:sz w:val="24"/>
          <w:szCs w:val="24"/>
        </w:rPr>
        <w:t>The Board will be responsible for: -</w:t>
      </w:r>
    </w:p>
    <w:p w14:paraId="516DFB7C" w14:textId="77777777" w:rsidR="00022749" w:rsidRPr="00022749" w:rsidRDefault="00022749" w:rsidP="00022749">
      <w:pPr>
        <w:spacing w:after="0" w:line="240" w:lineRule="auto"/>
        <w:ind w:left="709"/>
        <w:rPr>
          <w:rFonts w:ascii="Arial" w:hAnsi="Arial" w:cs="Arial"/>
          <w:bCs/>
          <w:color w:val="000000" w:themeColor="text1"/>
          <w:sz w:val="24"/>
          <w:szCs w:val="24"/>
        </w:rPr>
      </w:pPr>
    </w:p>
    <w:p w14:paraId="03559559"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Receiving the Service Groups (SG) and Corporate Teams (CT) recommended actions / plans to deliver against key financial and performance indicators. </w:t>
      </w:r>
    </w:p>
    <w:p w14:paraId="054F2DE2" w14:textId="77777777" w:rsidR="00022749" w:rsidRPr="00022749" w:rsidRDefault="00022749" w:rsidP="00022749">
      <w:pPr>
        <w:numPr>
          <w:ilvl w:val="1"/>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Supporting principles:</w:t>
      </w:r>
    </w:p>
    <w:p w14:paraId="499FF392" w14:textId="77777777" w:rsidR="00022749" w:rsidRPr="00022749" w:rsidRDefault="00022749" w:rsidP="00022749">
      <w:pPr>
        <w:numPr>
          <w:ilvl w:val="1"/>
          <w:numId w:val="36"/>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Patient and staff safety must be maintained throughout the duration of the financial and performance plan.</w:t>
      </w:r>
    </w:p>
    <w:p w14:paraId="184FF1EC" w14:textId="77777777" w:rsidR="00022749" w:rsidRPr="00022749" w:rsidRDefault="00022749" w:rsidP="00022749">
      <w:pPr>
        <w:numPr>
          <w:ilvl w:val="1"/>
          <w:numId w:val="36"/>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Service Groups and Corporate Teams must deliver a financial plan that achieves within the delegated budgetary resources and achieves performance across a range of key </w:t>
      </w:r>
      <w:r w:rsidRPr="00022749">
        <w:rPr>
          <w:rFonts w:ascii="Arial" w:hAnsi="Arial" w:cs="Arial"/>
          <w:bCs/>
          <w:color w:val="000000" w:themeColor="text1"/>
          <w:sz w:val="24"/>
          <w:szCs w:val="24"/>
        </w:rPr>
        <w:lastRenderedPageBreak/>
        <w:t>indicators; specifically, but not exclusively the Targeted Intervention (TI) indicators and the ministerial prioritises.</w:t>
      </w:r>
    </w:p>
    <w:p w14:paraId="4E00A1F5" w14:textId="77777777" w:rsidR="00022749" w:rsidRPr="00022749" w:rsidRDefault="00022749" w:rsidP="00022749">
      <w:pPr>
        <w:numPr>
          <w:ilvl w:val="1"/>
          <w:numId w:val="36"/>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SG’s and </w:t>
      </w:r>
      <w:proofErr w:type="gramStart"/>
      <w:r w:rsidRPr="00022749">
        <w:rPr>
          <w:rFonts w:ascii="Arial" w:hAnsi="Arial" w:cs="Arial"/>
          <w:bCs/>
          <w:color w:val="000000" w:themeColor="text1"/>
          <w:sz w:val="24"/>
          <w:szCs w:val="24"/>
        </w:rPr>
        <w:t>CT’s</w:t>
      </w:r>
      <w:proofErr w:type="gramEnd"/>
      <w:r w:rsidRPr="00022749">
        <w:rPr>
          <w:rFonts w:ascii="Arial" w:hAnsi="Arial" w:cs="Arial"/>
          <w:bCs/>
          <w:color w:val="000000" w:themeColor="text1"/>
          <w:sz w:val="24"/>
          <w:szCs w:val="24"/>
        </w:rPr>
        <w:t xml:space="preserve"> should only put forward plans that have been agreed through their internal governance routes and represents the senior views of the team.</w:t>
      </w:r>
    </w:p>
    <w:p w14:paraId="095208D4" w14:textId="77777777" w:rsidR="00022749" w:rsidRPr="00022749" w:rsidRDefault="00022749" w:rsidP="00022749">
      <w:pPr>
        <w:spacing w:after="0" w:line="240" w:lineRule="auto"/>
        <w:ind w:left="360"/>
        <w:contextualSpacing/>
        <w:rPr>
          <w:rFonts w:ascii="Arial" w:hAnsi="Arial" w:cs="Arial"/>
          <w:bCs/>
          <w:color w:val="000000" w:themeColor="text1"/>
          <w:sz w:val="24"/>
          <w:szCs w:val="24"/>
        </w:rPr>
      </w:pPr>
    </w:p>
    <w:p w14:paraId="2B2951CF"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Scrutinising and gaining assurance of delivery from the Service Groups and Corporate Teams for their financial and performance plan. </w:t>
      </w:r>
    </w:p>
    <w:p w14:paraId="6B342CCA" w14:textId="77777777" w:rsidR="00022749" w:rsidRPr="00022749" w:rsidRDefault="00022749" w:rsidP="00022749">
      <w:pPr>
        <w:spacing w:after="0" w:line="240" w:lineRule="auto"/>
        <w:ind w:left="360"/>
        <w:contextualSpacing/>
        <w:rPr>
          <w:rFonts w:ascii="Arial" w:hAnsi="Arial" w:cs="Arial"/>
          <w:bCs/>
          <w:color w:val="000000" w:themeColor="text1"/>
          <w:sz w:val="24"/>
          <w:szCs w:val="24"/>
        </w:rPr>
      </w:pPr>
    </w:p>
    <w:p w14:paraId="4BA7433C"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Monitoring delivery against the financial and performance plans and ensuring remedial actions are implemented in the event of a deviation from the original plan.</w:t>
      </w:r>
    </w:p>
    <w:p w14:paraId="6ACB2664" w14:textId="77777777" w:rsidR="00022749" w:rsidRPr="00022749" w:rsidRDefault="00022749" w:rsidP="00022749">
      <w:pPr>
        <w:ind w:left="720"/>
        <w:contextualSpacing/>
        <w:rPr>
          <w:rFonts w:ascii="Arial" w:hAnsi="Arial" w:cs="Arial"/>
          <w:bCs/>
          <w:color w:val="000000" w:themeColor="text1"/>
          <w:sz w:val="24"/>
          <w:szCs w:val="24"/>
        </w:rPr>
      </w:pPr>
    </w:p>
    <w:p w14:paraId="0E8CC31E"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Implementing escalation using the performance management framework, in addition:</w:t>
      </w:r>
    </w:p>
    <w:p w14:paraId="492601E2" w14:textId="77777777" w:rsidR="00022749" w:rsidRPr="00022749" w:rsidRDefault="00022749" w:rsidP="00022749">
      <w:pPr>
        <w:numPr>
          <w:ilvl w:val="1"/>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The role of the board is not to make decisions on behalf of the SG’s or </w:t>
      </w:r>
      <w:proofErr w:type="gramStart"/>
      <w:r w:rsidRPr="00022749">
        <w:rPr>
          <w:rFonts w:ascii="Arial" w:hAnsi="Arial" w:cs="Arial"/>
          <w:bCs/>
          <w:color w:val="000000" w:themeColor="text1"/>
          <w:sz w:val="24"/>
          <w:szCs w:val="24"/>
        </w:rPr>
        <w:t>CT’s</w:t>
      </w:r>
      <w:proofErr w:type="gramEnd"/>
      <w:r w:rsidRPr="00022749">
        <w:rPr>
          <w:rFonts w:ascii="Arial" w:hAnsi="Arial" w:cs="Arial"/>
          <w:bCs/>
          <w:color w:val="000000" w:themeColor="text1"/>
          <w:sz w:val="24"/>
          <w:szCs w:val="24"/>
        </w:rPr>
        <w:t xml:space="preserve"> in respect to their plans and delivery. Direct board decision making, and instructional direction would represent an escalation under the performance management framework. This does not include active dialogue and supportive discussion.</w:t>
      </w:r>
    </w:p>
    <w:p w14:paraId="5223067B" w14:textId="77777777" w:rsidR="00022749" w:rsidRPr="00022749" w:rsidRDefault="00022749" w:rsidP="00022749">
      <w:pPr>
        <w:numPr>
          <w:ilvl w:val="1"/>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Negative deviation from the financial plan that cannot be recovered in year or performance against the agreed key metrics within a period of three consecutive months would represent an escalation under the performance management framework. The exception to the above being in year changes that are supported by the Health Board or instructed by Welsh Government.</w:t>
      </w:r>
    </w:p>
    <w:p w14:paraId="24BC6C2F" w14:textId="77777777" w:rsidR="00022749" w:rsidRPr="00022749" w:rsidRDefault="00022749" w:rsidP="00022749">
      <w:pPr>
        <w:spacing w:after="0" w:line="240" w:lineRule="auto"/>
        <w:ind w:left="360"/>
        <w:contextualSpacing/>
        <w:rPr>
          <w:rFonts w:ascii="Arial" w:hAnsi="Arial" w:cs="Arial"/>
          <w:bCs/>
          <w:color w:val="000000" w:themeColor="text1"/>
          <w:sz w:val="24"/>
          <w:szCs w:val="24"/>
        </w:rPr>
      </w:pPr>
    </w:p>
    <w:p w14:paraId="6B8F1632"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Oversight of the delivery of the thematic executive led options presented to Board and ensuring updates are provided through the governance arrangements directly to Performance &amp; Finance Committee.</w:t>
      </w:r>
    </w:p>
    <w:p w14:paraId="6B53752C" w14:textId="77777777" w:rsidR="00022749" w:rsidRPr="00022749" w:rsidRDefault="00022749" w:rsidP="00022749">
      <w:pPr>
        <w:spacing w:after="0" w:line="240" w:lineRule="auto"/>
        <w:ind w:left="360"/>
        <w:contextualSpacing/>
        <w:rPr>
          <w:rFonts w:ascii="Arial" w:hAnsi="Arial" w:cs="Arial"/>
          <w:bCs/>
          <w:color w:val="000000" w:themeColor="text1"/>
          <w:sz w:val="24"/>
          <w:szCs w:val="24"/>
        </w:rPr>
      </w:pPr>
    </w:p>
    <w:p w14:paraId="7BC3004F"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Receiving assurance from the Business Case Assurance Group (BCAG), scrutiny committee that investments have delivered against their original objectives and evidence that those objectives are relevant to the current clinical process</w:t>
      </w:r>
    </w:p>
    <w:p w14:paraId="02EFC320" w14:textId="77777777" w:rsidR="00022749" w:rsidRPr="00022749" w:rsidRDefault="00022749" w:rsidP="00022749">
      <w:pPr>
        <w:ind w:left="720"/>
        <w:contextualSpacing/>
        <w:rPr>
          <w:rFonts w:ascii="Arial" w:hAnsi="Arial" w:cs="Arial"/>
          <w:bCs/>
          <w:color w:val="000000" w:themeColor="text1"/>
          <w:sz w:val="24"/>
          <w:szCs w:val="24"/>
        </w:rPr>
      </w:pPr>
    </w:p>
    <w:p w14:paraId="431D4FCF" w14:textId="77777777" w:rsidR="00022749" w:rsidRPr="00022749" w:rsidRDefault="00022749" w:rsidP="00022749">
      <w:pPr>
        <w:numPr>
          <w:ilvl w:val="1"/>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The board will make recommendations to the Performance and Finance Committee regarding the continuation or disinvestment of ongoing funding related to previous BCAG investment cases</w:t>
      </w:r>
    </w:p>
    <w:p w14:paraId="568B7FFB" w14:textId="77777777" w:rsidR="00022749" w:rsidRPr="00022749" w:rsidRDefault="00022749" w:rsidP="00022749">
      <w:pPr>
        <w:spacing w:after="0" w:line="240" w:lineRule="auto"/>
        <w:ind w:left="1080"/>
        <w:contextualSpacing/>
        <w:rPr>
          <w:rFonts w:ascii="Arial" w:hAnsi="Arial" w:cs="Arial"/>
          <w:bCs/>
          <w:color w:val="000000" w:themeColor="text1"/>
          <w:sz w:val="24"/>
          <w:szCs w:val="24"/>
        </w:rPr>
      </w:pPr>
    </w:p>
    <w:p w14:paraId="40B9B17A" w14:textId="77777777" w:rsidR="00022749" w:rsidRPr="00022749" w:rsidRDefault="00022749" w:rsidP="00022749">
      <w:pPr>
        <w:numPr>
          <w:ilvl w:val="0"/>
          <w:numId w:val="32"/>
        </w:numPr>
        <w:spacing w:after="0" w:line="240" w:lineRule="auto"/>
        <w:contextualSpacing/>
        <w:rPr>
          <w:rFonts w:ascii="Arial" w:hAnsi="Arial" w:cs="Arial"/>
          <w:bCs/>
          <w:color w:val="000000" w:themeColor="text1"/>
          <w:sz w:val="24"/>
          <w:szCs w:val="24"/>
        </w:rPr>
      </w:pPr>
      <w:r w:rsidRPr="00022749">
        <w:rPr>
          <w:rFonts w:ascii="Arial" w:hAnsi="Arial" w:cs="Arial"/>
          <w:bCs/>
          <w:color w:val="000000" w:themeColor="text1"/>
          <w:sz w:val="24"/>
          <w:szCs w:val="24"/>
        </w:rPr>
        <w:t>Directing ‘deep dives’ of specific areas, supported by appropriate benchmarking information, and evidenced analysis assessed under the ‘case for change’ model where appropriate.</w:t>
      </w:r>
    </w:p>
    <w:p w14:paraId="2EDA6160" w14:textId="77777777" w:rsidR="00022749" w:rsidRPr="00022749" w:rsidRDefault="00022749" w:rsidP="00022749">
      <w:pPr>
        <w:rPr>
          <w:rFonts w:ascii="Arial" w:hAnsi="Arial" w:cs="Arial"/>
          <w:bCs/>
          <w:color w:val="000000" w:themeColor="text1"/>
          <w:sz w:val="24"/>
          <w:szCs w:val="24"/>
        </w:rPr>
      </w:pPr>
    </w:p>
    <w:p w14:paraId="0AD6615E" w14:textId="77777777" w:rsidR="00022749" w:rsidRPr="00022749" w:rsidRDefault="00022749" w:rsidP="00022749">
      <w:pPr>
        <w:numPr>
          <w:ilvl w:val="0"/>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Receive recommendations from the programme management office (PMO) for health board opportunities identified via bench marking, National Value and Sustainability board, NHSE VAULT and other benchmarking data.</w:t>
      </w:r>
    </w:p>
    <w:p w14:paraId="5D61FD2F" w14:textId="77777777" w:rsidR="00022749" w:rsidRPr="00022749" w:rsidRDefault="00022749" w:rsidP="00022749">
      <w:pPr>
        <w:ind w:left="720"/>
        <w:contextualSpacing/>
        <w:rPr>
          <w:rFonts w:ascii="Arial" w:hAnsi="Arial" w:cs="Arial"/>
          <w:bCs/>
          <w:color w:val="000000" w:themeColor="text1"/>
          <w:sz w:val="24"/>
          <w:szCs w:val="24"/>
        </w:rPr>
      </w:pPr>
    </w:p>
    <w:p w14:paraId="133ACA18" w14:textId="77777777" w:rsidR="00022749" w:rsidRPr="00022749" w:rsidRDefault="00022749" w:rsidP="00022749">
      <w:pPr>
        <w:numPr>
          <w:ilvl w:val="0"/>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Board will agree and delegate delivery to SG’s and </w:t>
      </w:r>
      <w:proofErr w:type="gramStart"/>
      <w:r w:rsidRPr="00022749">
        <w:rPr>
          <w:rFonts w:ascii="Arial" w:hAnsi="Arial" w:cs="Arial"/>
          <w:bCs/>
          <w:color w:val="000000" w:themeColor="text1"/>
          <w:sz w:val="24"/>
          <w:szCs w:val="24"/>
        </w:rPr>
        <w:t>CT’s</w:t>
      </w:r>
      <w:proofErr w:type="gramEnd"/>
      <w:r w:rsidRPr="00022749">
        <w:rPr>
          <w:rFonts w:ascii="Arial" w:hAnsi="Arial" w:cs="Arial"/>
          <w:bCs/>
          <w:color w:val="000000" w:themeColor="text1"/>
          <w:sz w:val="24"/>
          <w:szCs w:val="24"/>
        </w:rPr>
        <w:t xml:space="preserve"> on a maximum of six key new cross working programmes in a rolling twelve month period. SG’s and CT’s will jointly work towards delivering to facilitate a sustainable recovery in the longer term</w:t>
      </w:r>
    </w:p>
    <w:p w14:paraId="5167C246" w14:textId="77777777" w:rsidR="00022749" w:rsidRPr="00022749" w:rsidRDefault="00022749" w:rsidP="00022749">
      <w:pPr>
        <w:ind w:left="720"/>
        <w:contextualSpacing/>
        <w:rPr>
          <w:rFonts w:ascii="Arial" w:hAnsi="Arial" w:cs="Arial"/>
          <w:bCs/>
          <w:color w:val="000000" w:themeColor="text1"/>
          <w:sz w:val="24"/>
          <w:szCs w:val="24"/>
        </w:rPr>
      </w:pPr>
    </w:p>
    <w:p w14:paraId="1494E32E" w14:textId="77777777" w:rsidR="00022749" w:rsidRPr="00022749" w:rsidRDefault="00022749" w:rsidP="00022749">
      <w:pPr>
        <w:numPr>
          <w:ilvl w:val="1"/>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Rhythm of board in respect to cross cutting sustainable working:</w:t>
      </w:r>
    </w:p>
    <w:p w14:paraId="2EDC16D5" w14:textId="77777777" w:rsidR="00022749" w:rsidRPr="00022749" w:rsidRDefault="00022749" w:rsidP="00022749">
      <w:pPr>
        <w:numPr>
          <w:ilvl w:val="2"/>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Month one – SG’s and </w:t>
      </w:r>
      <w:proofErr w:type="gramStart"/>
      <w:r w:rsidRPr="00022749">
        <w:rPr>
          <w:rFonts w:ascii="Arial" w:hAnsi="Arial" w:cs="Arial"/>
          <w:bCs/>
          <w:color w:val="000000" w:themeColor="text1"/>
          <w:sz w:val="24"/>
          <w:szCs w:val="24"/>
        </w:rPr>
        <w:t>CT’s</w:t>
      </w:r>
      <w:proofErr w:type="gramEnd"/>
      <w:r w:rsidRPr="00022749">
        <w:rPr>
          <w:rFonts w:ascii="Arial" w:hAnsi="Arial" w:cs="Arial"/>
          <w:bCs/>
          <w:color w:val="000000" w:themeColor="text1"/>
          <w:sz w:val="24"/>
          <w:szCs w:val="24"/>
        </w:rPr>
        <w:t xml:space="preserve"> provided with the evidence of the need for change and tasked with working together towards delivery</w:t>
      </w:r>
    </w:p>
    <w:p w14:paraId="4C64A8EB" w14:textId="77777777" w:rsidR="00022749" w:rsidRPr="00022749" w:rsidRDefault="00022749" w:rsidP="00022749">
      <w:pPr>
        <w:numPr>
          <w:ilvl w:val="2"/>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lastRenderedPageBreak/>
        <w:t>Month two – evidence of progress to be presented to board. It is not the expectation that each change will be completed by month two</w:t>
      </w:r>
    </w:p>
    <w:p w14:paraId="4CB11A69" w14:textId="77777777" w:rsidR="00022749" w:rsidRPr="00022749" w:rsidRDefault="00022749" w:rsidP="00022749">
      <w:pPr>
        <w:numPr>
          <w:ilvl w:val="2"/>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 xml:space="preserve">The above cycle will continue across a rolling 12-month period. Therefore, a maximum of 6 key cross cutting programmes could be running simultaneously. </w:t>
      </w:r>
    </w:p>
    <w:p w14:paraId="414EFC38" w14:textId="77777777" w:rsidR="00022749" w:rsidRPr="00022749" w:rsidRDefault="00022749" w:rsidP="00022749">
      <w:pPr>
        <w:numPr>
          <w:ilvl w:val="2"/>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The rhythm of this programme is designed to keep the ‘pace of change’ swift and as programmes deliver and come to a closure then pressures will ease across the delivery teams</w:t>
      </w:r>
    </w:p>
    <w:p w14:paraId="0E2ED487" w14:textId="77777777" w:rsidR="00022749" w:rsidRPr="00022749" w:rsidRDefault="00022749" w:rsidP="00022749">
      <w:pPr>
        <w:ind w:left="360"/>
        <w:contextualSpacing/>
        <w:rPr>
          <w:rFonts w:ascii="Arial" w:hAnsi="Arial" w:cs="Arial"/>
          <w:bCs/>
          <w:color w:val="000000" w:themeColor="text1"/>
          <w:sz w:val="24"/>
          <w:szCs w:val="24"/>
        </w:rPr>
      </w:pPr>
    </w:p>
    <w:p w14:paraId="359BECE6" w14:textId="77777777" w:rsidR="00022749" w:rsidRPr="00022749" w:rsidRDefault="00022749" w:rsidP="00022749">
      <w:pPr>
        <w:numPr>
          <w:ilvl w:val="0"/>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Board will have delegated authority to deploy staff and resources across the organisation as required to deliver the objectives.</w:t>
      </w:r>
    </w:p>
    <w:p w14:paraId="39DC13B0" w14:textId="77777777" w:rsidR="00022749" w:rsidRPr="00022749" w:rsidRDefault="00022749" w:rsidP="00022749">
      <w:pPr>
        <w:ind w:left="360"/>
        <w:contextualSpacing/>
        <w:rPr>
          <w:rFonts w:ascii="Arial" w:hAnsi="Arial" w:cs="Arial"/>
          <w:bCs/>
          <w:color w:val="000000" w:themeColor="text1"/>
          <w:sz w:val="24"/>
          <w:szCs w:val="24"/>
        </w:rPr>
      </w:pPr>
    </w:p>
    <w:p w14:paraId="4AEC2280" w14:textId="77777777" w:rsidR="00022749" w:rsidRPr="00022749" w:rsidRDefault="00022749" w:rsidP="00022749">
      <w:pPr>
        <w:numPr>
          <w:ilvl w:val="0"/>
          <w:numId w:val="32"/>
        </w:numPr>
        <w:contextualSpacing/>
        <w:rPr>
          <w:rFonts w:ascii="Arial" w:hAnsi="Arial" w:cs="Arial"/>
          <w:bCs/>
          <w:color w:val="000000" w:themeColor="text1"/>
          <w:sz w:val="24"/>
          <w:szCs w:val="24"/>
        </w:rPr>
      </w:pPr>
      <w:r w:rsidRPr="00022749">
        <w:rPr>
          <w:rFonts w:ascii="Arial" w:hAnsi="Arial" w:cs="Arial"/>
          <w:bCs/>
          <w:color w:val="000000" w:themeColor="text1"/>
          <w:sz w:val="24"/>
          <w:szCs w:val="24"/>
        </w:rPr>
        <w:t>Where resources are constrained, the board will make recommendations via the management board and the performance and finance committee to ‘stand down’ or defer other programmes and objectives to release the necessary resources.</w:t>
      </w:r>
    </w:p>
    <w:p w14:paraId="5E54CFF6" w14:textId="2C5542FE" w:rsidR="00022749" w:rsidRPr="00022749" w:rsidRDefault="00022749" w:rsidP="00022749">
      <w:pPr>
        <w:spacing w:after="0" w:line="240" w:lineRule="auto"/>
        <w:rPr>
          <w:rFonts w:ascii="Arial" w:hAnsi="Arial" w:cs="Arial"/>
          <w:bCs/>
          <w:color w:val="000000" w:themeColor="text1"/>
          <w:sz w:val="24"/>
          <w:szCs w:val="24"/>
        </w:rPr>
      </w:pPr>
    </w:p>
    <w:p w14:paraId="76BAEEED" w14:textId="77777777" w:rsidR="00022749" w:rsidRPr="00022749" w:rsidRDefault="00022749" w:rsidP="00022749">
      <w:pPr>
        <w:spacing w:after="200" w:line="276" w:lineRule="auto"/>
        <w:ind w:left="360"/>
        <w:contextualSpacing/>
        <w:rPr>
          <w:rFonts w:ascii="Arial" w:eastAsia="Calibri" w:hAnsi="Arial" w:cs="Arial"/>
          <w:b/>
          <w:sz w:val="24"/>
          <w:szCs w:val="24"/>
        </w:rPr>
      </w:pPr>
    </w:p>
    <w:p w14:paraId="7C6CF3C7" w14:textId="77777777" w:rsidR="00022749" w:rsidRPr="00022749" w:rsidRDefault="00022749" w:rsidP="00022749">
      <w:pPr>
        <w:keepNext/>
        <w:keepLines/>
        <w:spacing w:before="240" w:after="0"/>
        <w:outlineLvl w:val="0"/>
        <w:rPr>
          <w:rFonts w:ascii="Arial" w:hAnsi="Arial" w:cs="Arial"/>
          <w:b/>
          <w:color w:val="2E74B5" w:themeColor="accent1" w:themeShade="BF"/>
          <w:sz w:val="24"/>
          <w:szCs w:val="24"/>
        </w:rPr>
      </w:pPr>
      <w:bookmarkStart w:id="10" w:name="_Toc177999518"/>
      <w:r w:rsidRPr="00022749">
        <w:rPr>
          <w:rFonts w:ascii="Arial" w:hAnsi="Arial" w:cs="Arial"/>
          <w:b/>
          <w:color w:val="2E74B5" w:themeColor="accent1" w:themeShade="BF"/>
          <w:sz w:val="24"/>
          <w:szCs w:val="24"/>
        </w:rPr>
        <w:t>3.  Core Membership</w:t>
      </w:r>
      <w:bookmarkEnd w:id="10"/>
      <w:r w:rsidRPr="00022749">
        <w:rPr>
          <w:rFonts w:ascii="Arial" w:hAnsi="Arial" w:cs="Arial"/>
          <w:b/>
          <w:color w:val="2E74B5" w:themeColor="accent1" w:themeShade="BF"/>
          <w:sz w:val="24"/>
          <w:szCs w:val="24"/>
        </w:rPr>
        <w:t xml:space="preserve"> </w:t>
      </w:r>
    </w:p>
    <w:p w14:paraId="7AD118E5" w14:textId="77777777" w:rsidR="00022749" w:rsidRPr="00022749" w:rsidRDefault="00022749" w:rsidP="00022749">
      <w:pPr>
        <w:ind w:left="360"/>
        <w:contextualSpacing/>
        <w:rPr>
          <w:rFonts w:ascii="Arial" w:eastAsia="Calibri" w:hAnsi="Arial" w:cs="Arial"/>
          <w:sz w:val="24"/>
          <w:szCs w:val="24"/>
        </w:rPr>
      </w:pPr>
    </w:p>
    <w:tbl>
      <w:tblPr>
        <w:tblStyle w:val="TableGrid"/>
        <w:tblW w:w="8647" w:type="dxa"/>
        <w:tblInd w:w="-5" w:type="dxa"/>
        <w:tblLook w:val="04A0" w:firstRow="1" w:lastRow="0" w:firstColumn="1" w:lastColumn="0" w:noHBand="0" w:noVBand="1"/>
      </w:tblPr>
      <w:tblGrid>
        <w:gridCol w:w="4395"/>
        <w:gridCol w:w="4252"/>
      </w:tblGrid>
      <w:tr w:rsidR="00022749" w:rsidRPr="00022749" w14:paraId="63C1BB38" w14:textId="77777777" w:rsidTr="001C6C47">
        <w:tc>
          <w:tcPr>
            <w:tcW w:w="4395" w:type="dxa"/>
          </w:tcPr>
          <w:p w14:paraId="42B4EFEB" w14:textId="77777777" w:rsidR="00022749" w:rsidRPr="00022749" w:rsidRDefault="00022749" w:rsidP="00022749">
            <w:pPr>
              <w:spacing w:after="160" w:line="259" w:lineRule="auto"/>
              <w:ind w:firstLine="21"/>
              <w:contextualSpacing/>
              <w:rPr>
                <w:rFonts w:ascii="Arial" w:hAnsi="Arial" w:cs="Arial"/>
                <w:b/>
                <w:color w:val="000000" w:themeColor="text1"/>
                <w:sz w:val="24"/>
                <w:szCs w:val="24"/>
              </w:rPr>
            </w:pPr>
            <w:r w:rsidRPr="00022749">
              <w:rPr>
                <w:rFonts w:ascii="Arial" w:hAnsi="Arial" w:cs="Arial"/>
                <w:b/>
                <w:color w:val="000000" w:themeColor="text1"/>
                <w:sz w:val="24"/>
                <w:szCs w:val="24"/>
              </w:rPr>
              <w:t>Name</w:t>
            </w:r>
          </w:p>
        </w:tc>
        <w:tc>
          <w:tcPr>
            <w:tcW w:w="4252" w:type="dxa"/>
          </w:tcPr>
          <w:p w14:paraId="3264E569" w14:textId="77777777" w:rsidR="00022749" w:rsidRPr="00022749" w:rsidRDefault="00022749" w:rsidP="00022749">
            <w:pPr>
              <w:spacing w:after="160" w:line="259" w:lineRule="auto"/>
              <w:contextualSpacing/>
              <w:rPr>
                <w:rFonts w:ascii="Arial" w:hAnsi="Arial" w:cs="Arial"/>
                <w:b/>
                <w:color w:val="000000" w:themeColor="text1"/>
                <w:sz w:val="24"/>
                <w:szCs w:val="24"/>
              </w:rPr>
            </w:pPr>
            <w:r w:rsidRPr="00022749">
              <w:rPr>
                <w:rFonts w:ascii="Arial" w:hAnsi="Arial" w:cs="Arial"/>
                <w:b/>
                <w:color w:val="000000" w:themeColor="text1"/>
                <w:sz w:val="24"/>
                <w:szCs w:val="24"/>
              </w:rPr>
              <w:t>Position</w:t>
            </w:r>
          </w:p>
        </w:tc>
      </w:tr>
      <w:tr w:rsidR="00022749" w:rsidRPr="00022749" w14:paraId="7851CEAF" w14:textId="77777777" w:rsidTr="001C6C47">
        <w:tc>
          <w:tcPr>
            <w:tcW w:w="4395" w:type="dxa"/>
          </w:tcPr>
          <w:p w14:paraId="1A383787"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Abigail Harris (Chair)</w:t>
            </w:r>
          </w:p>
        </w:tc>
        <w:tc>
          <w:tcPr>
            <w:tcW w:w="4252" w:type="dxa"/>
          </w:tcPr>
          <w:p w14:paraId="79B6E3E5"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Chief Executive</w:t>
            </w:r>
          </w:p>
        </w:tc>
      </w:tr>
      <w:tr w:rsidR="00022749" w:rsidRPr="00022749" w14:paraId="7EE7A870" w14:textId="77777777" w:rsidTr="001C6C47">
        <w:tc>
          <w:tcPr>
            <w:tcW w:w="4395" w:type="dxa"/>
          </w:tcPr>
          <w:p w14:paraId="75731192"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Darren Griffiths (Vice Chair)</w:t>
            </w:r>
          </w:p>
        </w:tc>
        <w:tc>
          <w:tcPr>
            <w:tcW w:w="4252" w:type="dxa"/>
          </w:tcPr>
          <w:p w14:paraId="5A7613EF"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Director of Finance</w:t>
            </w:r>
          </w:p>
        </w:tc>
      </w:tr>
      <w:tr w:rsidR="00022749" w:rsidRPr="00022749" w14:paraId="2C42E14E" w14:textId="77777777" w:rsidTr="001C6C47">
        <w:tc>
          <w:tcPr>
            <w:tcW w:w="4395" w:type="dxa"/>
          </w:tcPr>
          <w:p w14:paraId="1835D11E"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Brian Owens</w:t>
            </w:r>
          </w:p>
        </w:tc>
        <w:tc>
          <w:tcPr>
            <w:tcW w:w="4252" w:type="dxa"/>
          </w:tcPr>
          <w:p w14:paraId="63A42C43"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Director of Recovery &amp; Sustainability</w:t>
            </w:r>
          </w:p>
        </w:tc>
      </w:tr>
      <w:tr w:rsidR="00022749" w:rsidRPr="00022749" w14:paraId="12023F8B" w14:textId="77777777" w:rsidTr="001C6C47">
        <w:tc>
          <w:tcPr>
            <w:tcW w:w="4395" w:type="dxa"/>
          </w:tcPr>
          <w:p w14:paraId="1CCA3472"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Deb Lewis</w:t>
            </w:r>
          </w:p>
        </w:tc>
        <w:tc>
          <w:tcPr>
            <w:tcW w:w="4252" w:type="dxa"/>
          </w:tcPr>
          <w:p w14:paraId="144ABB5B"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Chief Operating Officer</w:t>
            </w:r>
          </w:p>
        </w:tc>
      </w:tr>
      <w:tr w:rsidR="00022749" w:rsidRPr="00022749" w14:paraId="2A9D8F22" w14:textId="77777777" w:rsidTr="001C6C47">
        <w:tc>
          <w:tcPr>
            <w:tcW w:w="4395" w:type="dxa"/>
          </w:tcPr>
          <w:p w14:paraId="7B4C74C9"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Sarah Jenkins</w:t>
            </w:r>
          </w:p>
        </w:tc>
        <w:tc>
          <w:tcPr>
            <w:tcW w:w="4252" w:type="dxa"/>
          </w:tcPr>
          <w:p w14:paraId="3F293330"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Director of Workforce and OD (interim)</w:t>
            </w:r>
          </w:p>
        </w:tc>
      </w:tr>
      <w:tr w:rsidR="00022749" w:rsidRPr="00022749" w14:paraId="1F88668C" w14:textId="77777777" w:rsidTr="001C6C47">
        <w:tc>
          <w:tcPr>
            <w:tcW w:w="4395" w:type="dxa"/>
          </w:tcPr>
          <w:p w14:paraId="7988C4E5"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Richard Evans</w:t>
            </w:r>
          </w:p>
        </w:tc>
        <w:tc>
          <w:tcPr>
            <w:tcW w:w="4252" w:type="dxa"/>
          </w:tcPr>
          <w:p w14:paraId="0EF67237"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Medical Director</w:t>
            </w:r>
          </w:p>
        </w:tc>
      </w:tr>
      <w:tr w:rsidR="00022749" w:rsidRPr="00022749" w14:paraId="40D7CAE5" w14:textId="77777777" w:rsidTr="001C6C47">
        <w:tc>
          <w:tcPr>
            <w:tcW w:w="4395" w:type="dxa"/>
          </w:tcPr>
          <w:p w14:paraId="4ED2D609"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Samantha Moss</w:t>
            </w:r>
          </w:p>
        </w:tc>
        <w:tc>
          <w:tcPr>
            <w:tcW w:w="4252" w:type="dxa"/>
          </w:tcPr>
          <w:p w14:paraId="0969F48F"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Deputy of Director of Finance</w:t>
            </w:r>
          </w:p>
        </w:tc>
      </w:tr>
      <w:tr w:rsidR="00022749" w:rsidRPr="00022749" w14:paraId="723B1D87" w14:textId="77777777" w:rsidTr="001C6C47">
        <w:tc>
          <w:tcPr>
            <w:tcW w:w="4395" w:type="dxa"/>
          </w:tcPr>
          <w:p w14:paraId="318F8ED4"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Ceri Gimblett</w:t>
            </w:r>
          </w:p>
        </w:tc>
        <w:tc>
          <w:tcPr>
            <w:tcW w:w="4252" w:type="dxa"/>
          </w:tcPr>
          <w:p w14:paraId="6B673A79"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Service Groups Director – Neath and Singleton</w:t>
            </w:r>
          </w:p>
        </w:tc>
      </w:tr>
      <w:tr w:rsidR="00022749" w:rsidRPr="00022749" w14:paraId="4622F4ED" w14:textId="77777777" w:rsidTr="001C6C47">
        <w:tc>
          <w:tcPr>
            <w:tcW w:w="4395" w:type="dxa"/>
          </w:tcPr>
          <w:p w14:paraId="60E8C1B2"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Craige Wilson</w:t>
            </w:r>
          </w:p>
        </w:tc>
        <w:tc>
          <w:tcPr>
            <w:tcW w:w="4252" w:type="dxa"/>
          </w:tcPr>
          <w:p w14:paraId="5C5BBB07"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Service Groups Director – Primary, Community and Therapies</w:t>
            </w:r>
          </w:p>
        </w:tc>
      </w:tr>
      <w:tr w:rsidR="00022749" w:rsidRPr="00022749" w14:paraId="4FD5DBE1" w14:textId="77777777" w:rsidTr="001C6C47">
        <w:tc>
          <w:tcPr>
            <w:tcW w:w="4395" w:type="dxa"/>
          </w:tcPr>
          <w:p w14:paraId="461B0BD4"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Dermot Nolan / Janet Williams</w:t>
            </w:r>
          </w:p>
        </w:tc>
        <w:tc>
          <w:tcPr>
            <w:tcW w:w="4252" w:type="dxa"/>
          </w:tcPr>
          <w:p w14:paraId="16A194CB"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Service Groups Director – Mental Health and Learning Disabilities</w:t>
            </w:r>
          </w:p>
        </w:tc>
      </w:tr>
      <w:tr w:rsidR="00022749" w:rsidRPr="00022749" w14:paraId="2FA37FD8" w14:textId="77777777" w:rsidTr="001C6C47">
        <w:tc>
          <w:tcPr>
            <w:tcW w:w="4395" w:type="dxa"/>
          </w:tcPr>
          <w:p w14:paraId="5A61200D"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Sue Moore</w:t>
            </w:r>
          </w:p>
        </w:tc>
        <w:tc>
          <w:tcPr>
            <w:tcW w:w="4252" w:type="dxa"/>
          </w:tcPr>
          <w:p w14:paraId="5B178057"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Service Groups Director – Morriston</w:t>
            </w:r>
          </w:p>
        </w:tc>
      </w:tr>
      <w:tr w:rsidR="00022749" w:rsidRPr="00022749" w14:paraId="1AFFF9AE" w14:textId="77777777" w:rsidTr="001C6C47">
        <w:tc>
          <w:tcPr>
            <w:tcW w:w="4395" w:type="dxa"/>
          </w:tcPr>
          <w:p w14:paraId="2E6C4D13" w14:textId="77777777" w:rsidR="00022749" w:rsidRPr="00022749" w:rsidRDefault="00022749" w:rsidP="00022749">
            <w:pPr>
              <w:spacing w:after="160" w:line="259" w:lineRule="auto"/>
              <w:contextualSpacing/>
              <w:rPr>
                <w:rFonts w:ascii="Arial" w:hAnsi="Arial" w:cs="Arial"/>
                <w:color w:val="000000" w:themeColor="text1"/>
                <w:sz w:val="24"/>
                <w:szCs w:val="24"/>
              </w:rPr>
            </w:pPr>
          </w:p>
        </w:tc>
        <w:tc>
          <w:tcPr>
            <w:tcW w:w="4252" w:type="dxa"/>
          </w:tcPr>
          <w:p w14:paraId="0BD58FF2"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Director of Public Health</w:t>
            </w:r>
          </w:p>
        </w:tc>
      </w:tr>
      <w:tr w:rsidR="00022749" w:rsidRPr="00022749" w14:paraId="4D86D8EB" w14:textId="77777777" w:rsidTr="001C6C47">
        <w:tc>
          <w:tcPr>
            <w:tcW w:w="4395" w:type="dxa"/>
          </w:tcPr>
          <w:p w14:paraId="691A359E" w14:textId="77777777" w:rsidR="00022749" w:rsidRPr="00022749" w:rsidRDefault="00022749" w:rsidP="00022749">
            <w:pPr>
              <w:spacing w:after="160" w:line="259" w:lineRule="auto"/>
              <w:contextualSpacing/>
              <w:rPr>
                <w:rFonts w:ascii="Arial" w:hAnsi="Arial" w:cs="Arial"/>
                <w:color w:val="000000" w:themeColor="text1"/>
                <w:sz w:val="24"/>
                <w:szCs w:val="24"/>
              </w:rPr>
            </w:pPr>
          </w:p>
        </w:tc>
        <w:tc>
          <w:tcPr>
            <w:tcW w:w="4252" w:type="dxa"/>
          </w:tcPr>
          <w:p w14:paraId="2D87CB16"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Director of Therapies</w:t>
            </w:r>
          </w:p>
        </w:tc>
      </w:tr>
      <w:tr w:rsidR="00022749" w:rsidRPr="00022749" w14:paraId="47BF4B85" w14:textId="77777777" w:rsidTr="001C6C47">
        <w:tc>
          <w:tcPr>
            <w:tcW w:w="4395" w:type="dxa"/>
          </w:tcPr>
          <w:p w14:paraId="493C859D" w14:textId="77777777" w:rsidR="00022749" w:rsidRPr="00022749" w:rsidRDefault="00022749" w:rsidP="00022749">
            <w:pPr>
              <w:spacing w:after="160" w:line="259" w:lineRule="auto"/>
              <w:contextualSpacing/>
              <w:rPr>
                <w:rFonts w:ascii="Arial" w:hAnsi="Arial" w:cs="Arial"/>
                <w:color w:val="000000" w:themeColor="text1"/>
                <w:sz w:val="24"/>
                <w:szCs w:val="24"/>
              </w:rPr>
            </w:pPr>
          </w:p>
        </w:tc>
        <w:tc>
          <w:tcPr>
            <w:tcW w:w="4252" w:type="dxa"/>
          </w:tcPr>
          <w:p w14:paraId="31DEB47F"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Nurse Director</w:t>
            </w:r>
          </w:p>
        </w:tc>
      </w:tr>
      <w:tr w:rsidR="00022749" w:rsidRPr="00022749" w14:paraId="04B2187E" w14:textId="77777777" w:rsidTr="001C6C47">
        <w:tc>
          <w:tcPr>
            <w:tcW w:w="4395" w:type="dxa"/>
          </w:tcPr>
          <w:p w14:paraId="10C10FED"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Tony Clark</w:t>
            </w:r>
          </w:p>
        </w:tc>
        <w:tc>
          <w:tcPr>
            <w:tcW w:w="4252" w:type="dxa"/>
          </w:tcPr>
          <w:p w14:paraId="598CAC12"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Head of Finance PMO (R&amp;S)</w:t>
            </w:r>
          </w:p>
        </w:tc>
      </w:tr>
      <w:tr w:rsidR="00022749" w:rsidRPr="00022749" w14:paraId="3D3D8917" w14:textId="77777777" w:rsidTr="001C6C47">
        <w:tc>
          <w:tcPr>
            <w:tcW w:w="4395" w:type="dxa"/>
          </w:tcPr>
          <w:p w14:paraId="3F62471B"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Paul Harry</w:t>
            </w:r>
          </w:p>
        </w:tc>
        <w:tc>
          <w:tcPr>
            <w:tcW w:w="4252" w:type="dxa"/>
          </w:tcPr>
          <w:p w14:paraId="384EAC87"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Head of Service Intelligence</w:t>
            </w:r>
          </w:p>
        </w:tc>
      </w:tr>
      <w:tr w:rsidR="00022749" w:rsidRPr="00022749" w14:paraId="4CD70B00" w14:textId="77777777" w:rsidTr="001C6C47">
        <w:tc>
          <w:tcPr>
            <w:tcW w:w="4395" w:type="dxa"/>
          </w:tcPr>
          <w:p w14:paraId="7CC10D38"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TBC</w:t>
            </w:r>
          </w:p>
        </w:tc>
        <w:tc>
          <w:tcPr>
            <w:tcW w:w="4252" w:type="dxa"/>
          </w:tcPr>
          <w:p w14:paraId="152523B1" w14:textId="77777777" w:rsidR="00022749" w:rsidRPr="00022749" w:rsidRDefault="00022749" w:rsidP="00022749">
            <w:pPr>
              <w:spacing w:after="160" w:line="259" w:lineRule="auto"/>
              <w:contextualSpacing/>
              <w:rPr>
                <w:rFonts w:ascii="Arial" w:hAnsi="Arial" w:cs="Arial"/>
                <w:color w:val="000000" w:themeColor="text1"/>
                <w:sz w:val="24"/>
                <w:szCs w:val="24"/>
              </w:rPr>
            </w:pPr>
            <w:r w:rsidRPr="00022749">
              <w:rPr>
                <w:rFonts w:ascii="Arial" w:hAnsi="Arial" w:cs="Arial"/>
                <w:color w:val="000000" w:themeColor="text1"/>
                <w:sz w:val="24"/>
                <w:szCs w:val="24"/>
              </w:rPr>
              <w:t>Project Support</w:t>
            </w:r>
          </w:p>
        </w:tc>
      </w:tr>
    </w:tbl>
    <w:p w14:paraId="70CDE6B3" w14:textId="77777777" w:rsidR="00022749" w:rsidRPr="00022749" w:rsidRDefault="00022749" w:rsidP="00022749">
      <w:pPr>
        <w:rPr>
          <w:rFonts w:ascii="Arial" w:eastAsia="Calibri" w:hAnsi="Arial" w:cs="Arial"/>
          <w:sz w:val="24"/>
          <w:szCs w:val="24"/>
        </w:rPr>
      </w:pPr>
    </w:p>
    <w:p w14:paraId="261849DB" w14:textId="77777777" w:rsidR="00022749" w:rsidRPr="00022749" w:rsidRDefault="00022749" w:rsidP="00022749">
      <w:pPr>
        <w:spacing w:after="0"/>
        <w:rPr>
          <w:rFonts w:ascii="Arial" w:eastAsia="Calibri" w:hAnsi="Arial" w:cs="Arial"/>
          <w:sz w:val="24"/>
          <w:szCs w:val="24"/>
        </w:rPr>
      </w:pPr>
      <w:r w:rsidRPr="00022749">
        <w:rPr>
          <w:rFonts w:ascii="Arial" w:eastAsia="Calibri" w:hAnsi="Arial" w:cs="Arial"/>
          <w:sz w:val="24"/>
          <w:szCs w:val="24"/>
        </w:rPr>
        <w:t>Attendees – not core members</w:t>
      </w:r>
    </w:p>
    <w:p w14:paraId="0CD60E89" w14:textId="77777777" w:rsidR="00022749" w:rsidRPr="00022749" w:rsidRDefault="00022749" w:rsidP="00022749">
      <w:pPr>
        <w:numPr>
          <w:ilvl w:val="0"/>
          <w:numId w:val="44"/>
        </w:numPr>
        <w:spacing w:after="0"/>
        <w:contextualSpacing/>
        <w:rPr>
          <w:rFonts w:ascii="Arial" w:eastAsia="Calibri" w:hAnsi="Arial" w:cs="Arial"/>
          <w:sz w:val="24"/>
          <w:szCs w:val="24"/>
        </w:rPr>
      </w:pPr>
      <w:r w:rsidRPr="00022749">
        <w:rPr>
          <w:rFonts w:ascii="Arial" w:eastAsia="Calibri" w:hAnsi="Arial" w:cs="Arial"/>
          <w:sz w:val="24"/>
          <w:szCs w:val="24"/>
        </w:rPr>
        <w:t>Finance business partners from each of the 4 SG’s</w:t>
      </w:r>
    </w:p>
    <w:p w14:paraId="0AF8452F" w14:textId="77777777" w:rsidR="00022749" w:rsidRPr="00022749" w:rsidRDefault="00022749" w:rsidP="00022749">
      <w:pPr>
        <w:numPr>
          <w:ilvl w:val="0"/>
          <w:numId w:val="44"/>
        </w:numPr>
        <w:spacing w:after="0"/>
        <w:contextualSpacing/>
        <w:rPr>
          <w:rFonts w:ascii="Arial" w:eastAsia="Calibri" w:hAnsi="Arial" w:cs="Arial"/>
          <w:sz w:val="24"/>
          <w:szCs w:val="24"/>
        </w:rPr>
      </w:pPr>
      <w:r w:rsidRPr="00022749">
        <w:rPr>
          <w:rFonts w:ascii="Arial" w:eastAsia="Calibri" w:hAnsi="Arial" w:cs="Arial"/>
          <w:sz w:val="24"/>
          <w:szCs w:val="24"/>
        </w:rPr>
        <w:t>Assistant Director of Finance for Revenue and FBP’s</w:t>
      </w:r>
    </w:p>
    <w:p w14:paraId="7182E461" w14:textId="77777777" w:rsidR="00022749" w:rsidRPr="00022749" w:rsidRDefault="00022749" w:rsidP="00022749">
      <w:pPr>
        <w:numPr>
          <w:ilvl w:val="0"/>
          <w:numId w:val="44"/>
        </w:numPr>
        <w:spacing w:after="0"/>
        <w:contextualSpacing/>
        <w:rPr>
          <w:rFonts w:ascii="Arial" w:eastAsia="Calibri" w:hAnsi="Arial" w:cs="Arial"/>
          <w:sz w:val="24"/>
          <w:szCs w:val="24"/>
        </w:rPr>
      </w:pPr>
      <w:r w:rsidRPr="00022749">
        <w:rPr>
          <w:rFonts w:ascii="Arial" w:eastAsia="Calibri" w:hAnsi="Arial" w:cs="Arial"/>
          <w:sz w:val="24"/>
          <w:szCs w:val="24"/>
        </w:rPr>
        <w:t>Corporate Team leads</w:t>
      </w:r>
    </w:p>
    <w:p w14:paraId="458041F1" w14:textId="77777777" w:rsidR="00022749" w:rsidRPr="00022749" w:rsidRDefault="00022749" w:rsidP="00022749">
      <w:pPr>
        <w:numPr>
          <w:ilvl w:val="0"/>
          <w:numId w:val="44"/>
        </w:numPr>
        <w:spacing w:after="0"/>
        <w:contextualSpacing/>
        <w:rPr>
          <w:rFonts w:ascii="Arial" w:eastAsia="Calibri" w:hAnsi="Arial" w:cs="Arial"/>
          <w:sz w:val="24"/>
          <w:szCs w:val="24"/>
        </w:rPr>
      </w:pPr>
      <w:r w:rsidRPr="00022749">
        <w:rPr>
          <w:rFonts w:ascii="Arial" w:eastAsia="Calibri" w:hAnsi="Arial" w:cs="Arial"/>
          <w:sz w:val="24"/>
          <w:szCs w:val="24"/>
        </w:rPr>
        <w:t>SRO for Thematic Savings</w:t>
      </w:r>
    </w:p>
    <w:p w14:paraId="646E992F" w14:textId="77777777" w:rsidR="00022749" w:rsidRPr="00022749" w:rsidRDefault="00022749" w:rsidP="00022749">
      <w:pPr>
        <w:spacing w:after="0"/>
        <w:rPr>
          <w:rFonts w:ascii="Arial" w:eastAsia="Calibri" w:hAnsi="Arial" w:cs="Arial"/>
          <w:sz w:val="24"/>
          <w:szCs w:val="24"/>
        </w:rPr>
      </w:pPr>
    </w:p>
    <w:p w14:paraId="01F789BA" w14:textId="77777777" w:rsidR="00022749" w:rsidRPr="00022749" w:rsidRDefault="00022749" w:rsidP="00022749">
      <w:pPr>
        <w:spacing w:after="0"/>
        <w:rPr>
          <w:rFonts w:ascii="Arial" w:eastAsia="Calibri" w:hAnsi="Arial" w:cs="Arial"/>
          <w:sz w:val="24"/>
          <w:szCs w:val="24"/>
        </w:rPr>
      </w:pPr>
      <w:r w:rsidRPr="00022749">
        <w:rPr>
          <w:rFonts w:ascii="Arial" w:eastAsia="Calibri" w:hAnsi="Arial" w:cs="Arial"/>
          <w:sz w:val="24"/>
          <w:szCs w:val="24"/>
        </w:rPr>
        <w:t>The board may require representation from other executives and senior leaders as required and reserves the right to request attendance.</w:t>
      </w:r>
    </w:p>
    <w:p w14:paraId="106B5C65" w14:textId="77777777" w:rsidR="00022749" w:rsidRPr="00022749" w:rsidRDefault="00022749" w:rsidP="00022749">
      <w:pPr>
        <w:spacing w:after="0"/>
        <w:rPr>
          <w:rFonts w:ascii="Arial" w:eastAsia="Calibri" w:hAnsi="Arial" w:cs="Arial"/>
          <w:sz w:val="24"/>
          <w:szCs w:val="24"/>
        </w:rPr>
      </w:pPr>
      <w:r w:rsidRPr="00022749">
        <w:rPr>
          <w:rFonts w:ascii="Arial" w:eastAsia="Calibri" w:hAnsi="Arial" w:cs="Arial"/>
          <w:sz w:val="24"/>
          <w:szCs w:val="24"/>
        </w:rPr>
        <w:t>Deputies for the core membership will be allowed but should be discussed with the chair prior to attendance. Deputies will be expected to attend with the full delegated authority and decision-making capability for the area they are representing.</w:t>
      </w:r>
    </w:p>
    <w:p w14:paraId="01C44E89" w14:textId="77777777" w:rsidR="00022749" w:rsidRPr="00022749" w:rsidRDefault="00022749" w:rsidP="00022749">
      <w:pPr>
        <w:spacing w:after="0"/>
        <w:rPr>
          <w:rFonts w:ascii="Arial" w:eastAsia="Calibri" w:hAnsi="Arial" w:cs="Arial"/>
          <w:sz w:val="24"/>
          <w:szCs w:val="24"/>
        </w:rPr>
      </w:pPr>
      <w:r w:rsidRPr="00022749">
        <w:rPr>
          <w:rFonts w:ascii="Arial" w:eastAsia="Calibri" w:hAnsi="Arial" w:cs="Arial"/>
          <w:sz w:val="24"/>
          <w:szCs w:val="24"/>
        </w:rPr>
        <w:t>N.B. if escalation under the PMF is required this will be considered even if the area is represented by a deputy.</w:t>
      </w:r>
    </w:p>
    <w:p w14:paraId="2DC78F23" w14:textId="77777777" w:rsidR="00022749" w:rsidRDefault="00022749" w:rsidP="00022749">
      <w:pPr>
        <w:spacing w:after="200" w:line="276" w:lineRule="auto"/>
        <w:rPr>
          <w:rFonts w:ascii="Arial" w:eastAsia="Calibri" w:hAnsi="Arial" w:cs="Arial"/>
          <w:b/>
          <w:color w:val="2E74B5" w:themeColor="accent1" w:themeShade="BF"/>
          <w:sz w:val="24"/>
          <w:szCs w:val="24"/>
        </w:rPr>
      </w:pPr>
    </w:p>
    <w:p w14:paraId="28AF173C" w14:textId="07B7B5D6" w:rsidR="00022749" w:rsidRPr="00022749" w:rsidRDefault="00022749" w:rsidP="00022749">
      <w:pPr>
        <w:spacing w:after="200" w:line="276" w:lineRule="auto"/>
        <w:rPr>
          <w:rFonts w:ascii="Arial" w:eastAsia="Calibri" w:hAnsi="Arial" w:cs="Arial"/>
          <w:b/>
          <w:color w:val="2E74B5" w:themeColor="accent1" w:themeShade="BF"/>
          <w:sz w:val="24"/>
          <w:szCs w:val="24"/>
        </w:rPr>
      </w:pPr>
      <w:r w:rsidRPr="00022749">
        <w:rPr>
          <w:rFonts w:ascii="Arial" w:eastAsia="Calibri" w:hAnsi="Arial" w:cs="Arial"/>
          <w:b/>
          <w:color w:val="2E74B5" w:themeColor="accent1" w:themeShade="BF"/>
          <w:sz w:val="24"/>
          <w:szCs w:val="24"/>
        </w:rPr>
        <w:t>Governance and Accountability</w:t>
      </w:r>
    </w:p>
    <w:p w14:paraId="601B2D17" w14:textId="77777777" w:rsidR="00022749" w:rsidRPr="00022749" w:rsidRDefault="00022749" w:rsidP="00022749">
      <w:pPr>
        <w:spacing w:after="0" w:line="240" w:lineRule="auto"/>
        <w:rPr>
          <w:rFonts w:ascii="Arial" w:eastAsia="Times New Roman" w:hAnsi="Arial" w:cs="Arial"/>
          <w:sz w:val="24"/>
          <w:szCs w:val="24"/>
        </w:rPr>
      </w:pPr>
      <w:r w:rsidRPr="00022749">
        <w:rPr>
          <w:rFonts w:ascii="Arial" w:eastAsia="Times New Roman" w:hAnsi="Arial" w:cs="Arial"/>
          <w:sz w:val="24"/>
          <w:szCs w:val="24"/>
        </w:rPr>
        <w:t>R&amp;S Board will receive exception reports from the SG’s regarding their progress towards their sustainability performance target / forecast and details of their associated projects and actions to achieve this.  The following classification will be used:</w:t>
      </w:r>
    </w:p>
    <w:p w14:paraId="0D9DB276" w14:textId="77777777" w:rsidR="00022749" w:rsidRPr="00022749" w:rsidRDefault="00022749" w:rsidP="00022749">
      <w:pPr>
        <w:spacing w:after="0" w:line="240" w:lineRule="auto"/>
        <w:ind w:left="30"/>
        <w:rPr>
          <w:rFonts w:ascii="Arial" w:eastAsia="Times New Roman" w:hAnsi="Arial" w:cs="Arial"/>
          <w:sz w:val="24"/>
          <w:szCs w:val="24"/>
        </w:rPr>
      </w:pPr>
    </w:p>
    <w:p w14:paraId="75D409F1" w14:textId="77777777" w:rsidR="00022749" w:rsidRPr="00022749" w:rsidRDefault="00022749" w:rsidP="00022749">
      <w:pPr>
        <w:numPr>
          <w:ilvl w:val="0"/>
          <w:numId w:val="34"/>
        </w:numPr>
        <w:spacing w:after="0" w:line="240" w:lineRule="auto"/>
        <w:ind w:left="324"/>
        <w:rPr>
          <w:rFonts w:ascii="Arial" w:eastAsia="Times New Roman" w:hAnsi="Arial" w:cs="Arial"/>
          <w:sz w:val="24"/>
          <w:szCs w:val="24"/>
        </w:rPr>
      </w:pPr>
      <w:r w:rsidRPr="00022749">
        <w:rPr>
          <w:rFonts w:ascii="Arial" w:eastAsia="Times New Roman" w:hAnsi="Arial" w:cs="Arial"/>
          <w:color w:val="00B050"/>
          <w:sz w:val="24"/>
          <w:szCs w:val="24"/>
        </w:rPr>
        <w:t>Green</w:t>
      </w:r>
      <w:r w:rsidRPr="00022749">
        <w:rPr>
          <w:rFonts w:ascii="Arial" w:eastAsia="Times New Roman" w:hAnsi="Arial" w:cs="Arial"/>
          <w:sz w:val="24"/>
          <w:szCs w:val="24"/>
        </w:rPr>
        <w:t xml:space="preserve"> = delivering and on track or completed – no concerns – no escalation from SG;</w:t>
      </w:r>
    </w:p>
    <w:p w14:paraId="628E61C7" w14:textId="77777777" w:rsidR="00022749" w:rsidRPr="00022749" w:rsidRDefault="00022749" w:rsidP="00022749">
      <w:pPr>
        <w:spacing w:after="0" w:line="240" w:lineRule="auto"/>
        <w:ind w:left="-112" w:hanging="284"/>
        <w:rPr>
          <w:rFonts w:ascii="Arial" w:eastAsia="Times New Roman" w:hAnsi="Arial" w:cs="Arial"/>
          <w:sz w:val="24"/>
          <w:szCs w:val="24"/>
        </w:rPr>
      </w:pPr>
    </w:p>
    <w:p w14:paraId="0B49F99F" w14:textId="77777777" w:rsidR="00022749" w:rsidRPr="00022749" w:rsidRDefault="00022749" w:rsidP="00022749">
      <w:pPr>
        <w:numPr>
          <w:ilvl w:val="0"/>
          <w:numId w:val="34"/>
        </w:numPr>
        <w:spacing w:after="0" w:line="240" w:lineRule="auto"/>
        <w:ind w:left="324"/>
        <w:rPr>
          <w:rFonts w:ascii="Arial" w:eastAsia="Times New Roman" w:hAnsi="Arial" w:cs="Arial"/>
          <w:sz w:val="24"/>
          <w:szCs w:val="24"/>
        </w:rPr>
      </w:pPr>
      <w:r w:rsidRPr="00022749">
        <w:rPr>
          <w:rFonts w:ascii="Arial" w:eastAsia="Times New Roman" w:hAnsi="Arial" w:cs="Arial"/>
          <w:color w:val="ED7D31" w:themeColor="accent2"/>
          <w:sz w:val="24"/>
          <w:szCs w:val="24"/>
        </w:rPr>
        <w:t>Amber</w:t>
      </w:r>
      <w:r w:rsidRPr="00022749">
        <w:rPr>
          <w:rFonts w:ascii="Arial" w:eastAsia="Times New Roman" w:hAnsi="Arial" w:cs="Arial"/>
          <w:sz w:val="24"/>
          <w:szCs w:val="24"/>
        </w:rPr>
        <w:t xml:space="preserve"> = local issues to resolve but will deliver full return by stated date but could still be complex – no escalation from SG;</w:t>
      </w:r>
    </w:p>
    <w:p w14:paraId="2FF9F293" w14:textId="77777777" w:rsidR="00022749" w:rsidRPr="00022749" w:rsidRDefault="00022749" w:rsidP="00022749">
      <w:pPr>
        <w:spacing w:after="0" w:line="240" w:lineRule="auto"/>
        <w:ind w:left="-112" w:hanging="284"/>
        <w:rPr>
          <w:rFonts w:ascii="Arial" w:eastAsia="Times New Roman" w:hAnsi="Arial" w:cs="Arial"/>
          <w:sz w:val="24"/>
          <w:szCs w:val="24"/>
        </w:rPr>
      </w:pPr>
    </w:p>
    <w:p w14:paraId="22DBB284" w14:textId="77777777" w:rsidR="00022749" w:rsidRPr="00022749" w:rsidRDefault="00022749" w:rsidP="00022749">
      <w:pPr>
        <w:numPr>
          <w:ilvl w:val="0"/>
          <w:numId w:val="34"/>
        </w:numPr>
        <w:spacing w:after="0" w:line="240" w:lineRule="auto"/>
        <w:ind w:left="324"/>
        <w:rPr>
          <w:rFonts w:ascii="Arial" w:eastAsia="Times New Roman" w:hAnsi="Arial" w:cs="Arial"/>
          <w:sz w:val="24"/>
          <w:szCs w:val="24"/>
        </w:rPr>
      </w:pPr>
      <w:r w:rsidRPr="00022749">
        <w:rPr>
          <w:rFonts w:ascii="Arial" w:eastAsia="Times New Roman" w:hAnsi="Arial" w:cs="Arial"/>
          <w:color w:val="FF0000"/>
          <w:sz w:val="24"/>
          <w:szCs w:val="24"/>
        </w:rPr>
        <w:t>Red</w:t>
      </w:r>
      <w:r w:rsidRPr="00022749">
        <w:rPr>
          <w:rFonts w:ascii="Arial" w:eastAsia="Times New Roman" w:hAnsi="Arial" w:cs="Arial"/>
          <w:sz w:val="24"/>
          <w:szCs w:val="24"/>
        </w:rPr>
        <w:t xml:space="preserve"> = SG cannot deliver actions or financial position and cannot recover to original value and or timeline and therefore requires board intervention</w:t>
      </w:r>
    </w:p>
    <w:p w14:paraId="615C45DF" w14:textId="77777777" w:rsidR="00022749" w:rsidRPr="00022749" w:rsidRDefault="00022749" w:rsidP="00022749">
      <w:pPr>
        <w:spacing w:after="0"/>
        <w:ind w:left="-112" w:hanging="284"/>
        <w:contextualSpacing/>
        <w:rPr>
          <w:rFonts w:ascii="Arial" w:eastAsia="Times New Roman" w:hAnsi="Arial" w:cs="Arial"/>
          <w:sz w:val="24"/>
          <w:szCs w:val="24"/>
        </w:rPr>
      </w:pPr>
    </w:p>
    <w:p w14:paraId="2BF166A3" w14:textId="77777777" w:rsidR="00022749" w:rsidRPr="00022749" w:rsidRDefault="00022749" w:rsidP="00022749">
      <w:pPr>
        <w:numPr>
          <w:ilvl w:val="0"/>
          <w:numId w:val="34"/>
        </w:numPr>
        <w:spacing w:after="0" w:line="240" w:lineRule="auto"/>
        <w:ind w:left="324"/>
        <w:rPr>
          <w:rFonts w:ascii="Arial" w:eastAsia="Times New Roman" w:hAnsi="Arial" w:cs="Arial"/>
          <w:sz w:val="24"/>
          <w:szCs w:val="24"/>
        </w:rPr>
      </w:pPr>
      <w:r w:rsidRPr="00022749">
        <w:rPr>
          <w:rFonts w:ascii="Arial" w:eastAsia="Times New Roman" w:hAnsi="Arial" w:cs="Arial"/>
          <w:color w:val="4472C4" w:themeColor="accent5"/>
          <w:sz w:val="24"/>
          <w:szCs w:val="24"/>
        </w:rPr>
        <w:t>Mitigations</w:t>
      </w:r>
      <w:r w:rsidRPr="00022749">
        <w:rPr>
          <w:rFonts w:ascii="Arial" w:eastAsia="Times New Roman" w:hAnsi="Arial" w:cs="Arial"/>
          <w:sz w:val="24"/>
          <w:szCs w:val="24"/>
        </w:rPr>
        <w:t xml:space="preserve"> = automatically escalate under PMF unless SG’s and CT’s can offset lost savings with recurrent delivery elsewhere to the same value and or a failure to deliver the required performance / recovery in three consecutive months. PMF escalation will also be driven by the PMF indicators therefore the two automatic escalation points should </w:t>
      </w:r>
      <w:r w:rsidRPr="00022749">
        <w:rPr>
          <w:rFonts w:ascii="Arial" w:eastAsia="Times New Roman" w:hAnsi="Arial" w:cs="Arial"/>
          <w:i/>
          <w:iCs/>
          <w:sz w:val="24"/>
          <w:szCs w:val="24"/>
        </w:rPr>
        <w:t>not</w:t>
      </w:r>
      <w:r w:rsidRPr="00022749">
        <w:rPr>
          <w:rFonts w:ascii="Arial" w:eastAsia="Times New Roman" w:hAnsi="Arial" w:cs="Arial"/>
          <w:sz w:val="24"/>
          <w:szCs w:val="24"/>
        </w:rPr>
        <w:t xml:space="preserve"> be considered the only triggers for escalation under the PMF.</w:t>
      </w:r>
    </w:p>
    <w:p w14:paraId="66FB40E5" w14:textId="77777777" w:rsidR="00022749" w:rsidRPr="00022749" w:rsidRDefault="00022749" w:rsidP="00022749">
      <w:pPr>
        <w:spacing w:after="0" w:line="240" w:lineRule="auto"/>
        <w:rPr>
          <w:rFonts w:ascii="Arial" w:eastAsia="Times New Roman" w:hAnsi="Arial" w:cs="Arial"/>
          <w:sz w:val="24"/>
          <w:szCs w:val="24"/>
        </w:rPr>
      </w:pPr>
    </w:p>
    <w:p w14:paraId="4FF58E8C" w14:textId="77777777" w:rsidR="00022749" w:rsidRPr="00022749" w:rsidRDefault="00022749" w:rsidP="00022749">
      <w:pPr>
        <w:spacing w:after="0" w:line="240" w:lineRule="auto"/>
        <w:rPr>
          <w:rFonts w:ascii="Arial" w:eastAsia="Times New Roman" w:hAnsi="Arial" w:cs="Arial"/>
          <w:sz w:val="24"/>
          <w:szCs w:val="24"/>
        </w:rPr>
      </w:pPr>
      <w:r w:rsidRPr="00022749">
        <w:rPr>
          <w:rFonts w:ascii="Arial" w:eastAsia="Times New Roman" w:hAnsi="Arial" w:cs="Arial"/>
          <w:sz w:val="24"/>
          <w:szCs w:val="24"/>
        </w:rPr>
        <w:t>All exception reports and any associated actions from the SG must have been agreed via the SG internal governance routes i.e. operational / performance groups and SG management boards.  SG’s may be required to move their current arrangements to comply with the new R&amp;S board governance and timeline, underlining the importance of the Recovery and Sustainability Board.</w:t>
      </w:r>
    </w:p>
    <w:p w14:paraId="1A6A6648" w14:textId="77777777" w:rsidR="00022749" w:rsidRPr="00022749" w:rsidRDefault="00022749" w:rsidP="00022749">
      <w:pPr>
        <w:spacing w:after="0" w:line="240" w:lineRule="auto"/>
        <w:ind w:left="426"/>
        <w:rPr>
          <w:rFonts w:ascii="Arial" w:eastAsia="Times New Roman" w:hAnsi="Arial" w:cs="Arial"/>
          <w:sz w:val="24"/>
          <w:szCs w:val="24"/>
        </w:rPr>
      </w:pPr>
    </w:p>
    <w:p w14:paraId="7EE28E53" w14:textId="77777777" w:rsidR="00022749" w:rsidRPr="00022749" w:rsidRDefault="00022749" w:rsidP="00022749">
      <w:pPr>
        <w:spacing w:after="0" w:line="240" w:lineRule="auto"/>
        <w:rPr>
          <w:rFonts w:ascii="Arial" w:eastAsia="Times New Roman" w:hAnsi="Arial" w:cs="Arial"/>
          <w:sz w:val="24"/>
          <w:szCs w:val="24"/>
        </w:rPr>
      </w:pPr>
      <w:r w:rsidRPr="00022749">
        <w:rPr>
          <w:rFonts w:ascii="Arial" w:eastAsia="Times New Roman" w:hAnsi="Arial" w:cs="Arial"/>
          <w:sz w:val="24"/>
          <w:szCs w:val="24"/>
        </w:rPr>
        <w:t>The R+S Board will report in writing to the Performance and Finance Committee monthly via a highlight report. Format and Content TBC.</w:t>
      </w:r>
    </w:p>
    <w:p w14:paraId="547B12DE" w14:textId="77777777" w:rsidR="00022749" w:rsidRPr="00022749" w:rsidRDefault="00022749" w:rsidP="00022749">
      <w:pPr>
        <w:spacing w:after="0" w:line="240" w:lineRule="auto"/>
        <w:rPr>
          <w:rFonts w:ascii="Arial" w:eastAsia="Times New Roman" w:hAnsi="Arial" w:cs="Arial"/>
          <w:sz w:val="24"/>
          <w:szCs w:val="24"/>
        </w:rPr>
      </w:pPr>
    </w:p>
    <w:p w14:paraId="108FAD49" w14:textId="77777777" w:rsidR="00022749" w:rsidRPr="00022749" w:rsidRDefault="00022749" w:rsidP="00022749">
      <w:pPr>
        <w:spacing w:after="0" w:line="240" w:lineRule="auto"/>
        <w:rPr>
          <w:rFonts w:ascii="Arial" w:eastAsia="Times New Roman" w:hAnsi="Arial" w:cs="Arial"/>
          <w:sz w:val="24"/>
          <w:szCs w:val="24"/>
        </w:rPr>
      </w:pPr>
      <w:r w:rsidRPr="00022749">
        <w:rPr>
          <w:rFonts w:ascii="Arial" w:eastAsia="Times New Roman" w:hAnsi="Arial" w:cs="Arial"/>
          <w:sz w:val="24"/>
          <w:szCs w:val="24"/>
        </w:rPr>
        <w:t xml:space="preserve">The R&amp;S Board will not be the primary decision maker for all decisions to avoid the creation of a point of constraint.  </w:t>
      </w:r>
      <w:proofErr w:type="gramStart"/>
      <w:r w:rsidRPr="00022749">
        <w:rPr>
          <w:rFonts w:ascii="Arial" w:eastAsia="Times New Roman" w:hAnsi="Arial" w:cs="Arial"/>
          <w:sz w:val="24"/>
          <w:szCs w:val="24"/>
        </w:rPr>
        <w:t>SG’s</w:t>
      </w:r>
      <w:proofErr w:type="gramEnd"/>
      <w:r w:rsidRPr="00022749">
        <w:rPr>
          <w:rFonts w:ascii="Arial" w:eastAsia="Times New Roman" w:hAnsi="Arial" w:cs="Arial"/>
          <w:sz w:val="24"/>
          <w:szCs w:val="24"/>
        </w:rPr>
        <w:t xml:space="preserve"> are expected to exercise their delegated authority to ‘act’ within their current portfolios and budgetary responsibility and accountability in accordance with the signed delegation letters.</w:t>
      </w:r>
    </w:p>
    <w:p w14:paraId="72F78CCD" w14:textId="77777777" w:rsidR="00022749" w:rsidRPr="00022749" w:rsidRDefault="00022749" w:rsidP="00022749">
      <w:pPr>
        <w:spacing w:after="0" w:line="240" w:lineRule="auto"/>
        <w:ind w:left="720"/>
        <w:contextualSpacing/>
        <w:rPr>
          <w:rFonts w:ascii="Arial" w:eastAsia="Times New Roman" w:hAnsi="Arial" w:cs="Arial"/>
          <w:sz w:val="24"/>
          <w:szCs w:val="24"/>
        </w:rPr>
      </w:pPr>
    </w:p>
    <w:p w14:paraId="1DE19906" w14:textId="77777777" w:rsidR="00022749" w:rsidRPr="00022749" w:rsidRDefault="00022749" w:rsidP="00022749">
      <w:pPr>
        <w:spacing w:after="0" w:line="240" w:lineRule="auto"/>
        <w:rPr>
          <w:rFonts w:ascii="Arial" w:eastAsia="Times New Roman" w:hAnsi="Arial" w:cs="Arial"/>
          <w:sz w:val="24"/>
          <w:szCs w:val="24"/>
        </w:rPr>
      </w:pPr>
      <w:r w:rsidRPr="00022749">
        <w:rPr>
          <w:rFonts w:ascii="Arial" w:eastAsia="Times New Roman" w:hAnsi="Arial" w:cs="Arial"/>
          <w:sz w:val="24"/>
          <w:szCs w:val="24"/>
        </w:rPr>
        <w:t>The R&amp;S Board will collate and manage a Risk Register</w:t>
      </w:r>
    </w:p>
    <w:p w14:paraId="702D668A" w14:textId="77777777" w:rsidR="00022749" w:rsidRPr="00022749" w:rsidRDefault="00022749" w:rsidP="00022749">
      <w:pPr>
        <w:spacing w:after="0" w:line="240" w:lineRule="auto"/>
        <w:ind w:left="426" w:hanging="426"/>
        <w:rPr>
          <w:rFonts w:ascii="Arial" w:eastAsia="Calibri" w:hAnsi="Arial" w:cs="Arial"/>
          <w:sz w:val="24"/>
          <w:szCs w:val="24"/>
        </w:rPr>
      </w:pPr>
    </w:p>
    <w:p w14:paraId="18C3A543" w14:textId="77777777" w:rsidR="00022749" w:rsidRPr="00022749" w:rsidRDefault="00022749" w:rsidP="00022749">
      <w:pPr>
        <w:keepNext/>
        <w:keepLines/>
        <w:spacing w:after="0" w:line="240" w:lineRule="auto"/>
        <w:outlineLvl w:val="0"/>
        <w:rPr>
          <w:rFonts w:ascii="Arial" w:eastAsiaTheme="majorEastAsia" w:hAnsi="Arial" w:cs="Arial"/>
          <w:b/>
          <w:color w:val="2E74B5" w:themeColor="accent1" w:themeShade="BF"/>
          <w:sz w:val="24"/>
          <w:szCs w:val="24"/>
        </w:rPr>
      </w:pPr>
      <w:bookmarkStart w:id="11" w:name="_Toc177999519"/>
      <w:r w:rsidRPr="00022749">
        <w:rPr>
          <w:rFonts w:ascii="Arial" w:hAnsi="Arial" w:cs="Arial"/>
          <w:b/>
          <w:color w:val="2E74B5" w:themeColor="accent1" w:themeShade="BF"/>
          <w:sz w:val="24"/>
          <w:szCs w:val="24"/>
        </w:rPr>
        <w:t xml:space="preserve">5.  </w:t>
      </w:r>
      <w:r w:rsidRPr="00022749">
        <w:rPr>
          <w:rFonts w:ascii="Arial" w:eastAsiaTheme="majorEastAsia" w:hAnsi="Arial" w:cs="Arial"/>
          <w:b/>
          <w:color w:val="2E74B5" w:themeColor="accent1" w:themeShade="BF"/>
          <w:sz w:val="24"/>
          <w:szCs w:val="24"/>
        </w:rPr>
        <w:t>Meetings</w:t>
      </w:r>
      <w:bookmarkEnd w:id="11"/>
    </w:p>
    <w:p w14:paraId="24A7A8D3" w14:textId="77777777" w:rsidR="00022749" w:rsidRPr="00022749" w:rsidRDefault="00022749" w:rsidP="00022749">
      <w:pPr>
        <w:keepNext/>
        <w:keepLines/>
        <w:spacing w:after="0" w:line="240" w:lineRule="auto"/>
        <w:outlineLvl w:val="1"/>
        <w:rPr>
          <w:rFonts w:ascii="Arial" w:hAnsi="Arial" w:cs="Arial"/>
          <w:color w:val="2E74B5" w:themeColor="accent1" w:themeShade="BF"/>
          <w:sz w:val="24"/>
          <w:szCs w:val="24"/>
        </w:rPr>
      </w:pPr>
    </w:p>
    <w:p w14:paraId="4F0463F1" w14:textId="77777777" w:rsidR="00022749" w:rsidRPr="00022749" w:rsidRDefault="00022749" w:rsidP="00022749">
      <w:pPr>
        <w:keepNext/>
        <w:keepLines/>
        <w:spacing w:after="0" w:line="240" w:lineRule="auto"/>
        <w:outlineLvl w:val="1"/>
        <w:rPr>
          <w:rFonts w:ascii="Arial" w:hAnsi="Arial" w:cs="Arial"/>
          <w:b/>
          <w:color w:val="2E74B5" w:themeColor="accent1" w:themeShade="BF"/>
          <w:sz w:val="24"/>
          <w:szCs w:val="24"/>
        </w:rPr>
      </w:pPr>
      <w:bookmarkStart w:id="12" w:name="_Toc177999520"/>
      <w:r w:rsidRPr="00022749">
        <w:rPr>
          <w:rFonts w:ascii="Arial" w:hAnsi="Arial" w:cs="Arial"/>
          <w:b/>
          <w:color w:val="2E74B5" w:themeColor="accent1" w:themeShade="BF"/>
          <w:sz w:val="24"/>
          <w:szCs w:val="24"/>
        </w:rPr>
        <w:t>5.1 Quorum</w:t>
      </w:r>
      <w:bookmarkEnd w:id="12"/>
      <w:r w:rsidRPr="00022749">
        <w:rPr>
          <w:rFonts w:ascii="Arial" w:hAnsi="Arial" w:cs="Arial"/>
          <w:b/>
          <w:color w:val="2E74B5" w:themeColor="accent1" w:themeShade="BF"/>
          <w:sz w:val="24"/>
          <w:szCs w:val="24"/>
        </w:rPr>
        <w:t> </w:t>
      </w:r>
    </w:p>
    <w:p w14:paraId="767B04B7" w14:textId="77777777" w:rsidR="00022749" w:rsidRPr="00022749" w:rsidRDefault="00022749" w:rsidP="00022749">
      <w:pPr>
        <w:spacing w:after="0" w:line="240" w:lineRule="auto"/>
      </w:pPr>
    </w:p>
    <w:p w14:paraId="6870DD75" w14:textId="77777777" w:rsidR="00022749" w:rsidRPr="00022749" w:rsidRDefault="00022749" w:rsidP="00022749">
      <w:pPr>
        <w:numPr>
          <w:ilvl w:val="0"/>
          <w:numId w:val="30"/>
        </w:numPr>
        <w:spacing w:after="0" w:line="240" w:lineRule="auto"/>
        <w:contextualSpacing/>
        <w:rPr>
          <w:rFonts w:ascii="Arial" w:hAnsi="Arial" w:cs="Arial"/>
          <w:sz w:val="24"/>
          <w:szCs w:val="24"/>
        </w:rPr>
      </w:pPr>
      <w:r w:rsidRPr="00022749">
        <w:rPr>
          <w:rFonts w:ascii="Arial" w:hAnsi="Arial" w:cs="Arial"/>
          <w:sz w:val="24"/>
          <w:szCs w:val="24"/>
        </w:rPr>
        <w:t>A minimum of five people including at least a representative from R+S Director/team, Senior Finance Officer (DoF / Deputy), two Service Group directors, COO/ deputy</w:t>
      </w:r>
    </w:p>
    <w:p w14:paraId="4CECD0CE" w14:textId="77777777" w:rsidR="00022749" w:rsidRPr="00022749" w:rsidRDefault="00022749" w:rsidP="00022749">
      <w:pPr>
        <w:spacing w:after="0" w:line="240" w:lineRule="auto"/>
        <w:ind w:left="720"/>
        <w:contextualSpacing/>
        <w:rPr>
          <w:rFonts w:ascii="Arial" w:hAnsi="Arial" w:cs="Arial"/>
          <w:sz w:val="24"/>
          <w:szCs w:val="24"/>
        </w:rPr>
      </w:pPr>
    </w:p>
    <w:p w14:paraId="34135FFB" w14:textId="77777777" w:rsidR="00022749" w:rsidRPr="00022749" w:rsidRDefault="00022749" w:rsidP="00022749">
      <w:pPr>
        <w:keepNext/>
        <w:keepLines/>
        <w:spacing w:after="0" w:line="240" w:lineRule="auto"/>
        <w:outlineLvl w:val="1"/>
        <w:rPr>
          <w:rFonts w:ascii="Arial" w:hAnsi="Arial" w:cs="Arial"/>
          <w:b/>
          <w:color w:val="2E74B5" w:themeColor="accent1" w:themeShade="BF"/>
          <w:sz w:val="24"/>
          <w:szCs w:val="24"/>
        </w:rPr>
      </w:pPr>
      <w:bookmarkStart w:id="13" w:name="_Toc177999521"/>
      <w:r w:rsidRPr="00022749">
        <w:rPr>
          <w:rFonts w:ascii="Arial" w:hAnsi="Arial" w:cs="Arial"/>
          <w:b/>
          <w:color w:val="2E74B5" w:themeColor="accent1" w:themeShade="BF"/>
          <w:sz w:val="24"/>
          <w:szCs w:val="24"/>
        </w:rPr>
        <w:t>5.2 Secretariat</w:t>
      </w:r>
      <w:bookmarkEnd w:id="13"/>
      <w:r w:rsidRPr="00022749">
        <w:rPr>
          <w:rFonts w:ascii="Arial" w:hAnsi="Arial" w:cs="Arial"/>
          <w:b/>
          <w:color w:val="2E74B5" w:themeColor="accent1" w:themeShade="BF"/>
          <w:sz w:val="24"/>
          <w:szCs w:val="24"/>
        </w:rPr>
        <w:t>  </w:t>
      </w:r>
    </w:p>
    <w:p w14:paraId="6655DE4C" w14:textId="77777777" w:rsidR="00022749" w:rsidRPr="00022749" w:rsidRDefault="00022749" w:rsidP="00022749">
      <w:pPr>
        <w:spacing w:after="0" w:line="240" w:lineRule="auto"/>
        <w:ind w:left="720"/>
        <w:contextualSpacing/>
        <w:jc w:val="both"/>
        <w:rPr>
          <w:rFonts w:ascii="Arial" w:hAnsi="Arial" w:cs="Arial"/>
          <w:sz w:val="24"/>
          <w:szCs w:val="24"/>
        </w:rPr>
      </w:pPr>
    </w:p>
    <w:p w14:paraId="073DF9B5" w14:textId="77777777" w:rsidR="00022749" w:rsidRPr="00022749" w:rsidRDefault="00022749" w:rsidP="00022749">
      <w:pPr>
        <w:spacing w:after="0" w:line="240" w:lineRule="auto"/>
        <w:jc w:val="both"/>
        <w:rPr>
          <w:rFonts w:ascii="Arial" w:hAnsi="Arial" w:cs="Arial"/>
          <w:color w:val="000000" w:themeColor="text1"/>
          <w:sz w:val="24"/>
          <w:szCs w:val="24"/>
        </w:rPr>
      </w:pPr>
      <w:r w:rsidRPr="00022749">
        <w:rPr>
          <w:rFonts w:ascii="Arial" w:hAnsi="Arial" w:cs="Arial"/>
          <w:color w:val="000000" w:themeColor="text1"/>
          <w:sz w:val="24"/>
          <w:szCs w:val="24"/>
        </w:rPr>
        <w:t>The Group will be provided with a secretariat function by the Director of Finance. They will ensure that minutes of the meeting are taken and provide appropriate support to the Chair and members. Additional support will be provided by the R+S Team PMO.</w:t>
      </w:r>
    </w:p>
    <w:p w14:paraId="6FA13E09" w14:textId="77777777" w:rsidR="00022749" w:rsidRPr="00022749" w:rsidRDefault="00022749" w:rsidP="00022749">
      <w:pPr>
        <w:spacing w:after="0" w:line="240" w:lineRule="auto"/>
        <w:ind w:left="720"/>
        <w:contextualSpacing/>
        <w:jc w:val="both"/>
        <w:rPr>
          <w:rFonts w:ascii="Arial" w:hAnsi="Arial" w:cs="Arial"/>
          <w:color w:val="000000" w:themeColor="text1"/>
          <w:sz w:val="24"/>
          <w:szCs w:val="24"/>
        </w:rPr>
      </w:pPr>
    </w:p>
    <w:p w14:paraId="17D5E2B2" w14:textId="77777777" w:rsidR="00022749" w:rsidRPr="00022749" w:rsidRDefault="00022749" w:rsidP="00022749">
      <w:pPr>
        <w:spacing w:after="0" w:line="240" w:lineRule="auto"/>
        <w:jc w:val="both"/>
        <w:rPr>
          <w:rFonts w:ascii="Arial" w:hAnsi="Arial" w:cs="Arial"/>
          <w:color w:val="000000" w:themeColor="text1"/>
          <w:sz w:val="24"/>
          <w:szCs w:val="24"/>
        </w:rPr>
      </w:pPr>
      <w:r w:rsidRPr="00022749">
        <w:rPr>
          <w:rFonts w:ascii="Arial" w:hAnsi="Arial" w:cs="Arial"/>
          <w:color w:val="000000" w:themeColor="text1"/>
          <w:sz w:val="24"/>
          <w:szCs w:val="24"/>
        </w:rPr>
        <w:t xml:space="preserve">The Performance &amp; Finance Committee may ask the Group to convene further meetings to discuss particular issues on which they want the Board’s advice. </w:t>
      </w:r>
    </w:p>
    <w:p w14:paraId="03669139" w14:textId="77777777" w:rsidR="00022749" w:rsidRPr="00022749" w:rsidRDefault="00022749" w:rsidP="00022749">
      <w:pPr>
        <w:spacing w:after="0" w:line="240" w:lineRule="auto"/>
        <w:ind w:left="720"/>
        <w:contextualSpacing/>
        <w:jc w:val="both"/>
        <w:rPr>
          <w:rFonts w:ascii="Arial" w:hAnsi="Arial" w:cs="Arial"/>
          <w:color w:val="000000" w:themeColor="text1"/>
          <w:sz w:val="24"/>
          <w:szCs w:val="24"/>
        </w:rPr>
      </w:pPr>
    </w:p>
    <w:p w14:paraId="10DDE0EC" w14:textId="77777777" w:rsidR="00022749" w:rsidRPr="00022749" w:rsidRDefault="00022749" w:rsidP="00022749">
      <w:pPr>
        <w:spacing w:after="0" w:line="240" w:lineRule="auto"/>
        <w:jc w:val="both"/>
        <w:rPr>
          <w:rFonts w:ascii="Arial" w:hAnsi="Arial" w:cs="Arial"/>
          <w:color w:val="000000" w:themeColor="text1"/>
          <w:sz w:val="24"/>
          <w:szCs w:val="24"/>
        </w:rPr>
      </w:pPr>
      <w:r w:rsidRPr="00022749">
        <w:rPr>
          <w:rFonts w:ascii="Arial" w:hAnsi="Arial" w:cs="Arial"/>
          <w:color w:val="000000" w:themeColor="text1"/>
          <w:sz w:val="24"/>
          <w:szCs w:val="24"/>
        </w:rPr>
        <w:t>Where necessary, the Board will communicate electronically to take decisions outside of formal meetings. All decisions taken in this way will be formally recorded at the next meeting. Papers will be sent out 2 working days before Board.</w:t>
      </w:r>
    </w:p>
    <w:p w14:paraId="2B0A6D77" w14:textId="77777777" w:rsidR="00022749" w:rsidRPr="00022749" w:rsidRDefault="00022749" w:rsidP="00022749">
      <w:pPr>
        <w:spacing w:after="0" w:line="240" w:lineRule="auto"/>
        <w:ind w:left="720"/>
        <w:contextualSpacing/>
        <w:jc w:val="both"/>
        <w:rPr>
          <w:rFonts w:ascii="Arial" w:hAnsi="Arial" w:cs="Arial"/>
          <w:sz w:val="24"/>
          <w:szCs w:val="24"/>
        </w:rPr>
      </w:pPr>
    </w:p>
    <w:p w14:paraId="4A163CC1" w14:textId="77777777" w:rsidR="00022749" w:rsidRPr="00022749" w:rsidRDefault="00022749" w:rsidP="00022749">
      <w:pPr>
        <w:spacing w:after="0" w:line="240" w:lineRule="auto"/>
        <w:jc w:val="both"/>
        <w:rPr>
          <w:rFonts w:ascii="Arial" w:hAnsi="Arial" w:cs="Arial"/>
          <w:color w:val="000000" w:themeColor="text1"/>
          <w:sz w:val="24"/>
          <w:szCs w:val="24"/>
        </w:rPr>
      </w:pPr>
      <w:r w:rsidRPr="00022749">
        <w:rPr>
          <w:rFonts w:ascii="Arial" w:hAnsi="Arial" w:cs="Arial"/>
          <w:sz w:val="24"/>
          <w:szCs w:val="24"/>
        </w:rPr>
        <w:t> </w:t>
      </w:r>
      <w:r w:rsidRPr="00022749">
        <w:rPr>
          <w:rFonts w:ascii="Arial" w:hAnsi="Arial" w:cs="Arial"/>
          <w:color w:val="000000" w:themeColor="text1"/>
          <w:sz w:val="24"/>
          <w:szCs w:val="24"/>
        </w:rPr>
        <w:t>For each meeting the Board will be provided with: -</w:t>
      </w:r>
    </w:p>
    <w:p w14:paraId="52259FBD" w14:textId="77777777" w:rsidR="00022749" w:rsidRPr="00022749" w:rsidRDefault="00022749" w:rsidP="00022749">
      <w:pPr>
        <w:spacing w:after="0" w:line="240" w:lineRule="auto"/>
        <w:ind w:left="720"/>
        <w:contextualSpacing/>
        <w:jc w:val="both"/>
        <w:rPr>
          <w:rFonts w:ascii="Arial" w:hAnsi="Arial" w:cs="Arial"/>
          <w:color w:val="000000" w:themeColor="text1"/>
          <w:sz w:val="24"/>
          <w:szCs w:val="24"/>
        </w:rPr>
      </w:pPr>
    </w:p>
    <w:p w14:paraId="086DF785" w14:textId="77777777" w:rsidR="00022749" w:rsidRPr="00022749" w:rsidRDefault="00022749" w:rsidP="00022749">
      <w:pPr>
        <w:numPr>
          <w:ilvl w:val="0"/>
          <w:numId w:val="35"/>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Agenda</w:t>
      </w:r>
    </w:p>
    <w:p w14:paraId="7DBD6555" w14:textId="77777777" w:rsidR="00022749" w:rsidRPr="00022749" w:rsidRDefault="00022749" w:rsidP="00022749">
      <w:pPr>
        <w:numPr>
          <w:ilvl w:val="0"/>
          <w:numId w:val="35"/>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Minutes last meeting</w:t>
      </w:r>
    </w:p>
    <w:p w14:paraId="65E55AAC" w14:textId="77777777" w:rsidR="00022749" w:rsidRPr="00022749" w:rsidRDefault="00022749" w:rsidP="00022749">
      <w:pPr>
        <w:numPr>
          <w:ilvl w:val="0"/>
          <w:numId w:val="35"/>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Summary Actions</w:t>
      </w:r>
    </w:p>
    <w:p w14:paraId="2AD46ECC" w14:textId="77777777" w:rsidR="00022749" w:rsidRPr="00022749" w:rsidRDefault="00022749" w:rsidP="00022749">
      <w:pPr>
        <w:numPr>
          <w:ilvl w:val="0"/>
          <w:numId w:val="35"/>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Summary Financial Performance Report (including SG Exceptions)</w:t>
      </w:r>
    </w:p>
    <w:p w14:paraId="32AB5AAE" w14:textId="77777777" w:rsidR="00022749" w:rsidRPr="00022749" w:rsidRDefault="00022749" w:rsidP="00022749">
      <w:pPr>
        <w:numPr>
          <w:ilvl w:val="0"/>
          <w:numId w:val="35"/>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Update / Progress of Options</w:t>
      </w:r>
    </w:p>
    <w:p w14:paraId="72C2A57E" w14:textId="77777777" w:rsidR="00022749" w:rsidRPr="00022749" w:rsidRDefault="00022749" w:rsidP="00022749">
      <w:pPr>
        <w:spacing w:after="0" w:line="240" w:lineRule="auto"/>
        <w:jc w:val="both"/>
        <w:rPr>
          <w:rFonts w:ascii="Arial" w:hAnsi="Arial" w:cs="Arial"/>
          <w:color w:val="000000" w:themeColor="text1"/>
          <w:sz w:val="24"/>
          <w:szCs w:val="24"/>
        </w:rPr>
      </w:pPr>
    </w:p>
    <w:p w14:paraId="3053BC46" w14:textId="77777777" w:rsidR="00022749" w:rsidRPr="00022749" w:rsidRDefault="00022749" w:rsidP="00022749">
      <w:pPr>
        <w:spacing w:after="0" w:line="240" w:lineRule="auto"/>
        <w:jc w:val="both"/>
        <w:rPr>
          <w:rFonts w:ascii="Arial" w:hAnsi="Arial" w:cs="Arial"/>
          <w:color w:val="000000" w:themeColor="text1"/>
          <w:sz w:val="24"/>
          <w:szCs w:val="24"/>
        </w:rPr>
      </w:pPr>
      <w:r w:rsidRPr="00022749">
        <w:rPr>
          <w:rFonts w:ascii="Arial" w:hAnsi="Arial" w:cs="Arial"/>
          <w:color w:val="000000" w:themeColor="text1"/>
          <w:sz w:val="24"/>
          <w:szCs w:val="24"/>
        </w:rPr>
        <w:t>Agenda standing items:</w:t>
      </w:r>
    </w:p>
    <w:p w14:paraId="176A99AE" w14:textId="77777777" w:rsidR="00022749" w:rsidRPr="00022749" w:rsidRDefault="00022749" w:rsidP="00022749">
      <w:pPr>
        <w:numPr>
          <w:ilvl w:val="0"/>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Financial performance assurance - SG’s and CT’s</w:t>
      </w:r>
    </w:p>
    <w:p w14:paraId="6F96704A" w14:textId="77777777" w:rsidR="00022749" w:rsidRPr="00022749" w:rsidRDefault="00022749" w:rsidP="00022749">
      <w:pPr>
        <w:numPr>
          <w:ilvl w:val="0"/>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Performance against key indicators assurance – SG’s &amp; CT’s</w:t>
      </w:r>
    </w:p>
    <w:p w14:paraId="795EBD0B" w14:textId="77777777" w:rsidR="00022749" w:rsidRPr="00022749" w:rsidRDefault="00022749" w:rsidP="00022749">
      <w:pPr>
        <w:numPr>
          <w:ilvl w:val="0"/>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Evidence or next cross cutting transformation – PMO</w:t>
      </w:r>
    </w:p>
    <w:p w14:paraId="42873A12" w14:textId="77777777" w:rsidR="00022749" w:rsidRPr="00022749" w:rsidRDefault="00022749" w:rsidP="00022749">
      <w:pPr>
        <w:numPr>
          <w:ilvl w:val="1"/>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Or on ‘month 2’, presentation of delivery progress from Service Group Directors</w:t>
      </w:r>
    </w:p>
    <w:p w14:paraId="58CB8DBE" w14:textId="77777777" w:rsidR="00022749" w:rsidRPr="00022749" w:rsidRDefault="00022749" w:rsidP="00022749">
      <w:pPr>
        <w:numPr>
          <w:ilvl w:val="0"/>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Assurance of thematic delivery from SRO by exception – rolling basis i.e. one SRO / month</w:t>
      </w:r>
    </w:p>
    <w:p w14:paraId="14099DA0" w14:textId="77777777" w:rsidR="00022749" w:rsidRPr="00022749" w:rsidRDefault="00022749" w:rsidP="00022749">
      <w:pPr>
        <w:numPr>
          <w:ilvl w:val="0"/>
          <w:numId w:val="37"/>
        </w:numPr>
        <w:spacing w:after="0" w:line="240" w:lineRule="auto"/>
        <w:contextualSpacing/>
        <w:jc w:val="both"/>
        <w:rPr>
          <w:rFonts w:ascii="Arial" w:hAnsi="Arial" w:cs="Arial"/>
          <w:color w:val="000000" w:themeColor="text1"/>
          <w:sz w:val="24"/>
          <w:szCs w:val="24"/>
        </w:rPr>
      </w:pPr>
      <w:r w:rsidRPr="00022749">
        <w:rPr>
          <w:rFonts w:ascii="Arial" w:hAnsi="Arial" w:cs="Arial"/>
          <w:color w:val="000000" w:themeColor="text1"/>
          <w:sz w:val="24"/>
          <w:szCs w:val="24"/>
        </w:rPr>
        <w:t>Receipt of BCAG evidence of investment delivery and discussion on recommendations regarding ongoing funding</w:t>
      </w:r>
    </w:p>
    <w:p w14:paraId="4FF0B04E" w14:textId="77777777" w:rsidR="00022749" w:rsidRPr="00022749" w:rsidRDefault="00022749" w:rsidP="00022749">
      <w:pPr>
        <w:spacing w:after="0" w:line="240" w:lineRule="auto"/>
        <w:ind w:left="720"/>
        <w:contextualSpacing/>
        <w:jc w:val="both"/>
        <w:rPr>
          <w:rFonts w:ascii="Arial" w:hAnsi="Arial" w:cs="Arial"/>
          <w:color w:val="000000" w:themeColor="text1"/>
          <w:sz w:val="24"/>
          <w:szCs w:val="24"/>
        </w:rPr>
      </w:pPr>
    </w:p>
    <w:p w14:paraId="5FA88E7B" w14:textId="77777777" w:rsidR="00022749" w:rsidRPr="00022749" w:rsidRDefault="00022749" w:rsidP="00022749">
      <w:pPr>
        <w:keepNext/>
        <w:keepLines/>
        <w:spacing w:before="40" w:after="0"/>
        <w:outlineLvl w:val="1"/>
        <w:rPr>
          <w:rFonts w:ascii="Arial" w:hAnsi="Arial" w:cs="Arial"/>
          <w:b/>
          <w:color w:val="2E74B5" w:themeColor="accent1" w:themeShade="BF"/>
          <w:sz w:val="24"/>
          <w:szCs w:val="24"/>
        </w:rPr>
      </w:pPr>
      <w:bookmarkStart w:id="14" w:name="_Toc177999522"/>
      <w:r w:rsidRPr="00022749">
        <w:rPr>
          <w:rFonts w:ascii="Arial" w:hAnsi="Arial" w:cs="Arial"/>
          <w:b/>
          <w:color w:val="2E74B5" w:themeColor="accent1" w:themeShade="BF"/>
          <w:sz w:val="24"/>
          <w:szCs w:val="24"/>
        </w:rPr>
        <w:t>5.3 Frequency of Meetings</w:t>
      </w:r>
      <w:bookmarkEnd w:id="14"/>
      <w:r w:rsidRPr="00022749">
        <w:rPr>
          <w:rFonts w:ascii="Arial" w:hAnsi="Arial" w:cs="Arial"/>
          <w:b/>
          <w:color w:val="2E74B5" w:themeColor="accent1" w:themeShade="BF"/>
          <w:sz w:val="24"/>
          <w:szCs w:val="24"/>
        </w:rPr>
        <w:t>  </w:t>
      </w:r>
    </w:p>
    <w:p w14:paraId="606EDEF8" w14:textId="77777777" w:rsidR="00022749" w:rsidRPr="00022749" w:rsidRDefault="00022749" w:rsidP="00022749">
      <w:pPr>
        <w:spacing w:after="0" w:line="240" w:lineRule="auto"/>
      </w:pPr>
    </w:p>
    <w:p w14:paraId="186CCB94" w14:textId="77777777" w:rsidR="00022749" w:rsidRPr="00022749" w:rsidRDefault="00022749" w:rsidP="00022749">
      <w:pPr>
        <w:numPr>
          <w:ilvl w:val="0"/>
          <w:numId w:val="31"/>
        </w:numPr>
        <w:spacing w:after="0" w:line="240" w:lineRule="auto"/>
        <w:contextualSpacing/>
        <w:rPr>
          <w:rFonts w:ascii="Arial" w:eastAsia="Calibri" w:hAnsi="Arial" w:cs="Arial"/>
          <w:b/>
          <w:sz w:val="24"/>
          <w:szCs w:val="24"/>
        </w:rPr>
      </w:pPr>
      <w:r w:rsidRPr="00022749">
        <w:rPr>
          <w:rFonts w:ascii="Arial" w:eastAsia="Calibri" w:hAnsi="Arial" w:cs="Arial"/>
          <w:sz w:val="24"/>
          <w:szCs w:val="24"/>
        </w:rPr>
        <w:t>Meetings will be held on a twice monthly basis</w:t>
      </w:r>
    </w:p>
    <w:p w14:paraId="20CAAD6E" w14:textId="77777777" w:rsidR="00022749" w:rsidRPr="00022749" w:rsidRDefault="00022749" w:rsidP="00022749">
      <w:pPr>
        <w:spacing w:after="0" w:line="240" w:lineRule="auto"/>
        <w:ind w:left="720"/>
        <w:contextualSpacing/>
        <w:rPr>
          <w:rFonts w:ascii="Arial" w:eastAsia="Calibri" w:hAnsi="Arial" w:cs="Arial"/>
          <w:b/>
          <w:sz w:val="24"/>
          <w:szCs w:val="24"/>
        </w:rPr>
      </w:pPr>
    </w:p>
    <w:p w14:paraId="1A6C2570" w14:textId="77777777" w:rsidR="00022749" w:rsidRPr="00022749" w:rsidRDefault="00022749" w:rsidP="00022749">
      <w:pPr>
        <w:keepNext/>
        <w:keepLines/>
        <w:spacing w:after="0" w:line="240" w:lineRule="auto"/>
        <w:outlineLvl w:val="1"/>
        <w:rPr>
          <w:rFonts w:ascii="Arial" w:hAnsi="Arial" w:cs="Arial"/>
          <w:b/>
          <w:color w:val="2E74B5" w:themeColor="accent1" w:themeShade="BF"/>
          <w:sz w:val="24"/>
          <w:szCs w:val="24"/>
        </w:rPr>
      </w:pPr>
      <w:bookmarkStart w:id="15" w:name="_Toc177999523"/>
      <w:r w:rsidRPr="00022749">
        <w:rPr>
          <w:rFonts w:ascii="Arial" w:hAnsi="Arial" w:cs="Arial"/>
          <w:b/>
          <w:color w:val="2E74B5" w:themeColor="accent1" w:themeShade="BF"/>
          <w:sz w:val="24"/>
          <w:szCs w:val="24"/>
        </w:rPr>
        <w:t>5.4 Tools</w:t>
      </w:r>
      <w:bookmarkEnd w:id="15"/>
      <w:r w:rsidRPr="00022749">
        <w:rPr>
          <w:rFonts w:ascii="Arial" w:hAnsi="Arial" w:cs="Arial"/>
          <w:b/>
          <w:color w:val="2E74B5" w:themeColor="accent1" w:themeShade="BF"/>
          <w:sz w:val="24"/>
          <w:szCs w:val="24"/>
        </w:rPr>
        <w:t> </w:t>
      </w:r>
    </w:p>
    <w:p w14:paraId="41E4F04F" w14:textId="77777777" w:rsidR="00022749" w:rsidRPr="00022749" w:rsidRDefault="00022749" w:rsidP="00022749">
      <w:pPr>
        <w:spacing w:after="0"/>
      </w:pPr>
    </w:p>
    <w:p w14:paraId="06E3F080" w14:textId="77777777" w:rsidR="00022749" w:rsidRPr="00022749" w:rsidRDefault="00022749" w:rsidP="00022749">
      <w:pPr>
        <w:numPr>
          <w:ilvl w:val="0"/>
          <w:numId w:val="29"/>
        </w:numPr>
        <w:spacing w:after="0" w:line="240" w:lineRule="auto"/>
        <w:textAlignment w:val="baseline"/>
        <w:rPr>
          <w:rFonts w:ascii="Arial" w:hAnsi="Arial" w:cs="Arial"/>
          <w:sz w:val="24"/>
          <w:szCs w:val="24"/>
        </w:rPr>
      </w:pPr>
      <w:r w:rsidRPr="00022749">
        <w:rPr>
          <w:rFonts w:ascii="Arial" w:hAnsi="Arial" w:cs="Arial"/>
          <w:sz w:val="24"/>
          <w:szCs w:val="24"/>
        </w:rPr>
        <w:t>A Risk, Assumptions, Issues, Decisions (RAID) log will be used to report and mitigate risks and lessons learnt;</w:t>
      </w:r>
    </w:p>
    <w:p w14:paraId="718E2441" w14:textId="77777777" w:rsidR="00022749" w:rsidRPr="00022749" w:rsidRDefault="00022749" w:rsidP="00022749">
      <w:pPr>
        <w:numPr>
          <w:ilvl w:val="0"/>
          <w:numId w:val="29"/>
        </w:numPr>
        <w:spacing w:after="0" w:line="240" w:lineRule="auto"/>
        <w:textAlignment w:val="baseline"/>
        <w:rPr>
          <w:rFonts w:ascii="Arial" w:hAnsi="Arial" w:cs="Arial"/>
          <w:sz w:val="24"/>
          <w:szCs w:val="24"/>
        </w:rPr>
      </w:pPr>
      <w:r w:rsidRPr="00022749">
        <w:rPr>
          <w:rFonts w:ascii="Arial" w:hAnsi="Arial" w:cs="Arial"/>
          <w:sz w:val="24"/>
          <w:szCs w:val="24"/>
        </w:rPr>
        <w:t>Microsoft Teams will be used to organise the work cell documentation;</w:t>
      </w:r>
    </w:p>
    <w:p w14:paraId="7511D5EF" w14:textId="77777777" w:rsidR="00022749" w:rsidRPr="00022749" w:rsidRDefault="00022749" w:rsidP="00022749">
      <w:pPr>
        <w:numPr>
          <w:ilvl w:val="0"/>
          <w:numId w:val="29"/>
        </w:numPr>
        <w:spacing w:after="0" w:line="240" w:lineRule="auto"/>
        <w:textAlignment w:val="baseline"/>
        <w:rPr>
          <w:rFonts w:ascii="Arial" w:hAnsi="Arial" w:cs="Arial"/>
          <w:sz w:val="24"/>
          <w:szCs w:val="24"/>
        </w:rPr>
      </w:pPr>
      <w:r w:rsidRPr="00022749">
        <w:rPr>
          <w:rFonts w:ascii="Arial" w:hAnsi="Arial" w:cs="Arial"/>
          <w:sz w:val="24"/>
          <w:szCs w:val="24"/>
        </w:rPr>
        <w:t>Microsoft Teams will be used to arrange team meetings and to liaise with team members;</w:t>
      </w:r>
    </w:p>
    <w:p w14:paraId="484929A2" w14:textId="77777777" w:rsidR="00022749" w:rsidRPr="00022749" w:rsidRDefault="00022749" w:rsidP="00022749">
      <w:pPr>
        <w:spacing w:after="0" w:line="240" w:lineRule="auto"/>
        <w:ind w:left="720"/>
        <w:textAlignment w:val="baseline"/>
        <w:rPr>
          <w:rFonts w:ascii="Arial" w:hAnsi="Arial" w:cs="Arial"/>
          <w:sz w:val="24"/>
          <w:szCs w:val="24"/>
        </w:rPr>
      </w:pPr>
    </w:p>
    <w:p w14:paraId="39CF16C6" w14:textId="77777777" w:rsidR="00022749" w:rsidRPr="00022749" w:rsidRDefault="00022749" w:rsidP="00022749">
      <w:pPr>
        <w:keepNext/>
        <w:keepLines/>
        <w:spacing w:after="0" w:line="240" w:lineRule="auto"/>
        <w:outlineLvl w:val="1"/>
        <w:rPr>
          <w:rFonts w:ascii="Arial" w:hAnsi="Arial" w:cs="Arial"/>
          <w:b/>
          <w:color w:val="2E74B5" w:themeColor="accent1" w:themeShade="BF"/>
          <w:sz w:val="24"/>
          <w:szCs w:val="24"/>
        </w:rPr>
      </w:pPr>
      <w:r w:rsidRPr="00022749">
        <w:rPr>
          <w:rFonts w:ascii="Arial" w:hAnsi="Arial" w:cs="Arial"/>
          <w:b/>
          <w:sz w:val="24"/>
          <w:szCs w:val="24"/>
        </w:rPr>
        <w:t> </w:t>
      </w:r>
      <w:bookmarkStart w:id="16" w:name="_Toc177999524"/>
      <w:r w:rsidRPr="00022749">
        <w:rPr>
          <w:rFonts w:ascii="Arial" w:hAnsi="Arial" w:cs="Arial"/>
          <w:b/>
          <w:color w:val="2E74B5" w:themeColor="accent1" w:themeShade="BF"/>
          <w:sz w:val="24"/>
          <w:szCs w:val="24"/>
        </w:rPr>
        <w:t>5.5 Reporting</w:t>
      </w:r>
      <w:bookmarkEnd w:id="16"/>
      <w:r w:rsidRPr="00022749">
        <w:rPr>
          <w:rFonts w:ascii="Arial" w:hAnsi="Arial" w:cs="Arial"/>
          <w:b/>
          <w:color w:val="2E74B5" w:themeColor="accent1" w:themeShade="BF"/>
          <w:sz w:val="24"/>
          <w:szCs w:val="24"/>
        </w:rPr>
        <w:t> </w:t>
      </w:r>
    </w:p>
    <w:p w14:paraId="58A98B7C" w14:textId="77777777" w:rsidR="00022749" w:rsidRPr="00022749" w:rsidRDefault="00022749" w:rsidP="00022749">
      <w:pPr>
        <w:spacing w:after="0" w:line="240" w:lineRule="auto"/>
      </w:pPr>
    </w:p>
    <w:p w14:paraId="7B5900EA" w14:textId="77777777" w:rsidR="00022749" w:rsidRPr="00022749" w:rsidRDefault="00022749" w:rsidP="00022749">
      <w:pPr>
        <w:numPr>
          <w:ilvl w:val="0"/>
          <w:numId w:val="29"/>
        </w:numPr>
        <w:spacing w:after="0" w:line="240" w:lineRule="auto"/>
        <w:contextualSpacing/>
        <w:rPr>
          <w:rFonts w:ascii="Arial" w:hAnsi="Arial" w:cs="Arial"/>
          <w:sz w:val="24"/>
          <w:szCs w:val="24"/>
        </w:rPr>
      </w:pPr>
      <w:r w:rsidRPr="00022749">
        <w:rPr>
          <w:rFonts w:ascii="Arial" w:hAnsi="Arial" w:cs="Arial"/>
          <w:sz w:val="24"/>
          <w:szCs w:val="24"/>
        </w:rPr>
        <w:t>Report to be developed and distributed to Performance and Finance Committee</w:t>
      </w:r>
    </w:p>
    <w:p w14:paraId="20850E4A" w14:textId="77777777" w:rsidR="00022749" w:rsidRPr="00022749" w:rsidRDefault="00022749" w:rsidP="00022749">
      <w:pPr>
        <w:spacing w:after="0" w:line="240" w:lineRule="auto"/>
        <w:ind w:left="360"/>
        <w:contextualSpacing/>
        <w:rPr>
          <w:rFonts w:ascii="Arial" w:hAnsi="Arial" w:cs="Arial"/>
          <w:sz w:val="24"/>
          <w:szCs w:val="24"/>
        </w:rPr>
      </w:pPr>
    </w:p>
    <w:p w14:paraId="2B81FB56" w14:textId="77777777" w:rsidR="00022749" w:rsidRPr="00022749" w:rsidRDefault="00022749" w:rsidP="00022749">
      <w:pPr>
        <w:keepNext/>
        <w:keepLines/>
        <w:spacing w:after="0" w:line="240" w:lineRule="auto"/>
        <w:outlineLvl w:val="0"/>
        <w:rPr>
          <w:rFonts w:ascii="Arial" w:eastAsiaTheme="majorEastAsia" w:hAnsi="Arial" w:cs="Arial"/>
          <w:b/>
          <w:color w:val="2E74B5" w:themeColor="accent1" w:themeShade="BF"/>
          <w:sz w:val="24"/>
          <w:szCs w:val="24"/>
        </w:rPr>
      </w:pPr>
      <w:bookmarkStart w:id="17" w:name="_Toc43982934"/>
      <w:bookmarkStart w:id="18" w:name="_Toc177999525"/>
      <w:r w:rsidRPr="00022749">
        <w:rPr>
          <w:rFonts w:ascii="Arial" w:hAnsi="Arial" w:cs="Arial"/>
          <w:b/>
          <w:color w:val="2E74B5" w:themeColor="accent1" w:themeShade="BF"/>
          <w:sz w:val="24"/>
          <w:szCs w:val="24"/>
        </w:rPr>
        <w:t xml:space="preserve">6. </w:t>
      </w:r>
      <w:r w:rsidRPr="00022749">
        <w:rPr>
          <w:rFonts w:ascii="Arial" w:eastAsiaTheme="majorEastAsia" w:hAnsi="Arial" w:cs="Arial"/>
          <w:b/>
          <w:color w:val="2E74B5" w:themeColor="accent1" w:themeShade="BF"/>
          <w:sz w:val="24"/>
          <w:szCs w:val="24"/>
        </w:rPr>
        <w:t>Review</w:t>
      </w:r>
      <w:bookmarkEnd w:id="17"/>
      <w:bookmarkEnd w:id="18"/>
    </w:p>
    <w:p w14:paraId="3493CC8A" w14:textId="77777777" w:rsidR="00022749" w:rsidRPr="00022749" w:rsidRDefault="00022749" w:rsidP="00022749">
      <w:pPr>
        <w:spacing w:after="0" w:line="240" w:lineRule="auto"/>
      </w:pPr>
    </w:p>
    <w:p w14:paraId="251A89C0" w14:textId="77777777" w:rsidR="00022749" w:rsidRPr="00022749" w:rsidRDefault="00022749" w:rsidP="00022749">
      <w:pPr>
        <w:numPr>
          <w:ilvl w:val="0"/>
          <w:numId w:val="33"/>
        </w:numPr>
        <w:spacing w:after="0" w:line="240" w:lineRule="auto"/>
        <w:textAlignment w:val="baseline"/>
        <w:rPr>
          <w:rFonts w:ascii="Arial" w:hAnsi="Arial" w:cs="Arial"/>
          <w:sz w:val="24"/>
          <w:szCs w:val="24"/>
        </w:rPr>
      </w:pPr>
      <w:r w:rsidRPr="00022749">
        <w:rPr>
          <w:rFonts w:ascii="Arial" w:hAnsi="Arial" w:cs="Arial"/>
          <w:sz w:val="24"/>
          <w:szCs w:val="24"/>
        </w:rPr>
        <w:t>These terms of reference shall be after the initial meeting, and then quarterly.</w:t>
      </w:r>
    </w:p>
    <w:p w14:paraId="06234666" w14:textId="77777777" w:rsidR="00022749" w:rsidRPr="00022749" w:rsidRDefault="00022749" w:rsidP="00022749">
      <w:pPr>
        <w:spacing w:after="0" w:line="240" w:lineRule="auto"/>
        <w:textAlignment w:val="baseline"/>
        <w:rPr>
          <w:rFonts w:ascii="Arial" w:hAnsi="Arial" w:cs="Arial"/>
          <w:sz w:val="24"/>
          <w:szCs w:val="24"/>
        </w:rPr>
      </w:pPr>
    </w:p>
    <w:p w14:paraId="786A405B" w14:textId="77777777" w:rsidR="00BC6598" w:rsidRDefault="00BC6598" w:rsidP="003D0F18">
      <w:pPr>
        <w:rPr>
          <w:rFonts w:ascii="Arial" w:eastAsia="Times New Roman" w:hAnsi="Arial" w:cs="Arial"/>
          <w:sz w:val="24"/>
          <w:szCs w:val="24"/>
        </w:rPr>
      </w:pPr>
    </w:p>
    <w:sectPr w:rsidR="00BC6598" w:rsidSect="00EC610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554EBB" w14:textId="77777777" w:rsidR="002B2643" w:rsidRDefault="002B2643" w:rsidP="00C107F2">
      <w:pPr>
        <w:spacing w:after="0" w:line="240" w:lineRule="auto"/>
      </w:pPr>
      <w:r>
        <w:separator/>
      </w:r>
    </w:p>
  </w:endnote>
  <w:endnote w:type="continuationSeparator" w:id="0">
    <w:p w14:paraId="14567D80" w14:textId="77777777" w:rsidR="002B2643" w:rsidRDefault="002B2643" w:rsidP="00C107F2">
      <w:pPr>
        <w:spacing w:after="0" w:line="240" w:lineRule="auto"/>
      </w:pPr>
      <w:r>
        <w:continuationSeparator/>
      </w:r>
    </w:p>
  </w:endnote>
  <w:endnote w:type="continuationNotice" w:id="1">
    <w:p w14:paraId="468C286C" w14:textId="77777777" w:rsidR="002B2643" w:rsidRDefault="002B26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62DE0" w14:textId="23A4FA67" w:rsidR="00A07BC6" w:rsidRPr="00C204D3" w:rsidRDefault="00A07BC6">
    <w:pPr>
      <w:pStyle w:val="Footer"/>
      <w:jc w:val="right"/>
      <w:rPr>
        <w:rFonts w:ascii="Arial" w:hAnsi="Arial" w:cs="Arial"/>
      </w:rPr>
    </w:pPr>
  </w:p>
  <w:p w14:paraId="1B39BAC4" w14:textId="7D54108B" w:rsidR="00D200A8" w:rsidRDefault="00D200A8" w:rsidP="00D200A8">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6</w:t>
    </w:r>
    <w:r>
      <w:rPr>
        <w:b/>
        <w:bCs/>
      </w:rPr>
      <w:fldChar w:fldCharType="end"/>
    </w:r>
    <w:r>
      <w:rPr>
        <w:noProof/>
      </w:rPr>
      <w:drawing>
        <wp:anchor distT="0" distB="0" distL="114300" distR="114300" simplePos="0" relativeHeight="251659264" behindDoc="1" locked="0" layoutInCell="1" allowOverlap="1" wp14:anchorId="31260926" wp14:editId="5354F551">
          <wp:simplePos x="0" y="0"/>
          <wp:positionH relativeFrom="margin">
            <wp:align>left</wp:align>
          </wp:positionH>
          <wp:positionV relativeFrom="paragraph">
            <wp:posOffset>-20320</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BEC161" w14:textId="77777777" w:rsidR="00D200A8" w:rsidRDefault="00D200A8" w:rsidP="00D200A8">
    <w:pPr>
      <w:pStyle w:val="Footer"/>
      <w:jc w:val="right"/>
    </w:pPr>
    <w:r>
      <w:t>Audit Committee – Thursday, 23</w:t>
    </w:r>
    <w:r w:rsidRPr="00E46684">
      <w:rPr>
        <w:vertAlign w:val="superscript"/>
      </w:rPr>
      <w:t>rd</w:t>
    </w:r>
    <w:r>
      <w:t xml:space="preserve"> January 2025</w:t>
    </w:r>
  </w:p>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3A8545" w14:textId="77777777" w:rsidR="002B2643" w:rsidRDefault="002B2643" w:rsidP="00C107F2">
      <w:pPr>
        <w:spacing w:after="0" w:line="240" w:lineRule="auto"/>
      </w:pPr>
      <w:r>
        <w:separator/>
      </w:r>
    </w:p>
  </w:footnote>
  <w:footnote w:type="continuationSeparator" w:id="0">
    <w:p w14:paraId="1C28804B" w14:textId="77777777" w:rsidR="002B2643" w:rsidRDefault="002B2643" w:rsidP="00C107F2">
      <w:pPr>
        <w:spacing w:after="0" w:line="240" w:lineRule="auto"/>
      </w:pPr>
      <w:r>
        <w:continuationSeparator/>
      </w:r>
    </w:p>
  </w:footnote>
  <w:footnote w:type="continuationNotice" w:id="1">
    <w:p w14:paraId="0414ABE2" w14:textId="77777777" w:rsidR="002B2643" w:rsidRDefault="002B264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4D7A08"/>
    <w:multiLevelType w:val="hybridMultilevel"/>
    <w:tmpl w:val="B47ED804"/>
    <w:lvl w:ilvl="0" w:tplc="89CCEBDC">
      <w:start w:val="1"/>
      <w:numFmt w:val="bullet"/>
      <w:lvlText w:val="•"/>
      <w:lvlJc w:val="left"/>
      <w:pPr>
        <w:tabs>
          <w:tab w:val="num" w:pos="360"/>
        </w:tabs>
        <w:ind w:left="360" w:hanging="360"/>
      </w:pPr>
      <w:rPr>
        <w:rFonts w:ascii="Arial" w:hAnsi="Arial" w:hint="default"/>
      </w:rPr>
    </w:lvl>
    <w:lvl w:ilvl="1" w:tplc="1E645E32" w:tentative="1">
      <w:start w:val="1"/>
      <w:numFmt w:val="bullet"/>
      <w:lvlText w:val="•"/>
      <w:lvlJc w:val="left"/>
      <w:pPr>
        <w:tabs>
          <w:tab w:val="num" w:pos="1080"/>
        </w:tabs>
        <w:ind w:left="1080" w:hanging="360"/>
      </w:pPr>
      <w:rPr>
        <w:rFonts w:ascii="Arial" w:hAnsi="Arial" w:hint="default"/>
      </w:rPr>
    </w:lvl>
    <w:lvl w:ilvl="2" w:tplc="2CAA01DC" w:tentative="1">
      <w:start w:val="1"/>
      <w:numFmt w:val="bullet"/>
      <w:lvlText w:val="•"/>
      <w:lvlJc w:val="left"/>
      <w:pPr>
        <w:tabs>
          <w:tab w:val="num" w:pos="1800"/>
        </w:tabs>
        <w:ind w:left="1800" w:hanging="360"/>
      </w:pPr>
      <w:rPr>
        <w:rFonts w:ascii="Arial" w:hAnsi="Arial" w:hint="default"/>
      </w:rPr>
    </w:lvl>
    <w:lvl w:ilvl="3" w:tplc="C3120082" w:tentative="1">
      <w:start w:val="1"/>
      <w:numFmt w:val="bullet"/>
      <w:lvlText w:val="•"/>
      <w:lvlJc w:val="left"/>
      <w:pPr>
        <w:tabs>
          <w:tab w:val="num" w:pos="2520"/>
        </w:tabs>
        <w:ind w:left="2520" w:hanging="360"/>
      </w:pPr>
      <w:rPr>
        <w:rFonts w:ascii="Arial" w:hAnsi="Arial" w:hint="default"/>
      </w:rPr>
    </w:lvl>
    <w:lvl w:ilvl="4" w:tplc="E9F4DA90" w:tentative="1">
      <w:start w:val="1"/>
      <w:numFmt w:val="bullet"/>
      <w:lvlText w:val="•"/>
      <w:lvlJc w:val="left"/>
      <w:pPr>
        <w:tabs>
          <w:tab w:val="num" w:pos="3240"/>
        </w:tabs>
        <w:ind w:left="3240" w:hanging="360"/>
      </w:pPr>
      <w:rPr>
        <w:rFonts w:ascii="Arial" w:hAnsi="Arial" w:hint="default"/>
      </w:rPr>
    </w:lvl>
    <w:lvl w:ilvl="5" w:tplc="779AC0D4" w:tentative="1">
      <w:start w:val="1"/>
      <w:numFmt w:val="bullet"/>
      <w:lvlText w:val="•"/>
      <w:lvlJc w:val="left"/>
      <w:pPr>
        <w:tabs>
          <w:tab w:val="num" w:pos="3960"/>
        </w:tabs>
        <w:ind w:left="3960" w:hanging="360"/>
      </w:pPr>
      <w:rPr>
        <w:rFonts w:ascii="Arial" w:hAnsi="Arial" w:hint="default"/>
      </w:rPr>
    </w:lvl>
    <w:lvl w:ilvl="6" w:tplc="09B0F074" w:tentative="1">
      <w:start w:val="1"/>
      <w:numFmt w:val="bullet"/>
      <w:lvlText w:val="•"/>
      <w:lvlJc w:val="left"/>
      <w:pPr>
        <w:tabs>
          <w:tab w:val="num" w:pos="4680"/>
        </w:tabs>
        <w:ind w:left="4680" w:hanging="360"/>
      </w:pPr>
      <w:rPr>
        <w:rFonts w:ascii="Arial" w:hAnsi="Arial" w:hint="default"/>
      </w:rPr>
    </w:lvl>
    <w:lvl w:ilvl="7" w:tplc="22183370" w:tentative="1">
      <w:start w:val="1"/>
      <w:numFmt w:val="bullet"/>
      <w:lvlText w:val="•"/>
      <w:lvlJc w:val="left"/>
      <w:pPr>
        <w:tabs>
          <w:tab w:val="num" w:pos="5400"/>
        </w:tabs>
        <w:ind w:left="5400" w:hanging="360"/>
      </w:pPr>
      <w:rPr>
        <w:rFonts w:ascii="Arial" w:hAnsi="Arial" w:hint="default"/>
      </w:rPr>
    </w:lvl>
    <w:lvl w:ilvl="8" w:tplc="C542228E" w:tentative="1">
      <w:start w:val="1"/>
      <w:numFmt w:val="bullet"/>
      <w:lvlText w:val="•"/>
      <w:lvlJc w:val="left"/>
      <w:pPr>
        <w:tabs>
          <w:tab w:val="num" w:pos="6120"/>
        </w:tabs>
        <w:ind w:left="6120" w:hanging="360"/>
      </w:pPr>
      <w:rPr>
        <w:rFonts w:ascii="Arial" w:hAnsi="Arial"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11785221"/>
    <w:multiLevelType w:val="hybridMultilevel"/>
    <w:tmpl w:val="7A4A0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8"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B7E7875"/>
    <w:multiLevelType w:val="hybridMultilevel"/>
    <w:tmpl w:val="F89C201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5"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DE8465F"/>
    <w:multiLevelType w:val="hybridMultilevel"/>
    <w:tmpl w:val="E03AAE72"/>
    <w:lvl w:ilvl="0" w:tplc="CFF6BCBA">
      <w:start w:val="1"/>
      <w:numFmt w:val="bullet"/>
      <w:lvlText w:val="•"/>
      <w:lvlJc w:val="left"/>
      <w:pPr>
        <w:tabs>
          <w:tab w:val="num" w:pos="360"/>
        </w:tabs>
        <w:ind w:left="360" w:hanging="360"/>
      </w:pPr>
      <w:rPr>
        <w:rFonts w:ascii="Arial" w:hAnsi="Arial" w:hint="default"/>
      </w:rPr>
    </w:lvl>
    <w:lvl w:ilvl="1" w:tplc="E6A85918" w:tentative="1">
      <w:start w:val="1"/>
      <w:numFmt w:val="bullet"/>
      <w:lvlText w:val="•"/>
      <w:lvlJc w:val="left"/>
      <w:pPr>
        <w:tabs>
          <w:tab w:val="num" w:pos="1080"/>
        </w:tabs>
        <w:ind w:left="1080" w:hanging="360"/>
      </w:pPr>
      <w:rPr>
        <w:rFonts w:ascii="Arial" w:hAnsi="Arial" w:hint="default"/>
      </w:rPr>
    </w:lvl>
    <w:lvl w:ilvl="2" w:tplc="544C4A06" w:tentative="1">
      <w:start w:val="1"/>
      <w:numFmt w:val="bullet"/>
      <w:lvlText w:val="•"/>
      <w:lvlJc w:val="left"/>
      <w:pPr>
        <w:tabs>
          <w:tab w:val="num" w:pos="1800"/>
        </w:tabs>
        <w:ind w:left="1800" w:hanging="360"/>
      </w:pPr>
      <w:rPr>
        <w:rFonts w:ascii="Arial" w:hAnsi="Arial" w:hint="default"/>
      </w:rPr>
    </w:lvl>
    <w:lvl w:ilvl="3" w:tplc="3CCE2C92" w:tentative="1">
      <w:start w:val="1"/>
      <w:numFmt w:val="bullet"/>
      <w:lvlText w:val="•"/>
      <w:lvlJc w:val="left"/>
      <w:pPr>
        <w:tabs>
          <w:tab w:val="num" w:pos="2520"/>
        </w:tabs>
        <w:ind w:left="2520" w:hanging="360"/>
      </w:pPr>
      <w:rPr>
        <w:rFonts w:ascii="Arial" w:hAnsi="Arial" w:hint="default"/>
      </w:rPr>
    </w:lvl>
    <w:lvl w:ilvl="4" w:tplc="3B1AC268" w:tentative="1">
      <w:start w:val="1"/>
      <w:numFmt w:val="bullet"/>
      <w:lvlText w:val="•"/>
      <w:lvlJc w:val="left"/>
      <w:pPr>
        <w:tabs>
          <w:tab w:val="num" w:pos="3240"/>
        </w:tabs>
        <w:ind w:left="3240" w:hanging="360"/>
      </w:pPr>
      <w:rPr>
        <w:rFonts w:ascii="Arial" w:hAnsi="Arial" w:hint="default"/>
      </w:rPr>
    </w:lvl>
    <w:lvl w:ilvl="5" w:tplc="B086ABBA" w:tentative="1">
      <w:start w:val="1"/>
      <w:numFmt w:val="bullet"/>
      <w:lvlText w:val="•"/>
      <w:lvlJc w:val="left"/>
      <w:pPr>
        <w:tabs>
          <w:tab w:val="num" w:pos="3960"/>
        </w:tabs>
        <w:ind w:left="3960" w:hanging="360"/>
      </w:pPr>
      <w:rPr>
        <w:rFonts w:ascii="Arial" w:hAnsi="Arial" w:hint="default"/>
      </w:rPr>
    </w:lvl>
    <w:lvl w:ilvl="6" w:tplc="A6AA5AA0" w:tentative="1">
      <w:start w:val="1"/>
      <w:numFmt w:val="bullet"/>
      <w:lvlText w:val="•"/>
      <w:lvlJc w:val="left"/>
      <w:pPr>
        <w:tabs>
          <w:tab w:val="num" w:pos="4680"/>
        </w:tabs>
        <w:ind w:left="4680" w:hanging="360"/>
      </w:pPr>
      <w:rPr>
        <w:rFonts w:ascii="Arial" w:hAnsi="Arial" w:hint="default"/>
      </w:rPr>
    </w:lvl>
    <w:lvl w:ilvl="7" w:tplc="0AC22C60" w:tentative="1">
      <w:start w:val="1"/>
      <w:numFmt w:val="bullet"/>
      <w:lvlText w:val="•"/>
      <w:lvlJc w:val="left"/>
      <w:pPr>
        <w:tabs>
          <w:tab w:val="num" w:pos="5400"/>
        </w:tabs>
        <w:ind w:left="5400" w:hanging="360"/>
      </w:pPr>
      <w:rPr>
        <w:rFonts w:ascii="Arial" w:hAnsi="Arial" w:hint="default"/>
      </w:rPr>
    </w:lvl>
    <w:lvl w:ilvl="8" w:tplc="B51EBD84" w:tentative="1">
      <w:start w:val="1"/>
      <w:numFmt w:val="bullet"/>
      <w:lvlText w:val="•"/>
      <w:lvlJc w:val="left"/>
      <w:pPr>
        <w:tabs>
          <w:tab w:val="num" w:pos="6120"/>
        </w:tabs>
        <w:ind w:left="6120" w:hanging="360"/>
      </w:pPr>
      <w:rPr>
        <w:rFonts w:ascii="Arial" w:hAnsi="Arial" w:hint="default"/>
      </w:rPr>
    </w:lvl>
  </w:abstractNum>
  <w:abstractNum w:abstractNumId="21"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9E04A72"/>
    <w:multiLevelType w:val="hybridMultilevel"/>
    <w:tmpl w:val="9DAEBD70"/>
    <w:lvl w:ilvl="0" w:tplc="0EECDF26">
      <w:start w:val="1"/>
      <w:numFmt w:val="bullet"/>
      <w:lvlText w:val="•"/>
      <w:lvlJc w:val="left"/>
      <w:pPr>
        <w:tabs>
          <w:tab w:val="num" w:pos="360"/>
        </w:tabs>
        <w:ind w:left="360" w:hanging="360"/>
      </w:pPr>
      <w:rPr>
        <w:rFonts w:ascii="Arial" w:hAnsi="Arial" w:hint="default"/>
      </w:rPr>
    </w:lvl>
    <w:lvl w:ilvl="1" w:tplc="582C0FF2" w:tentative="1">
      <w:start w:val="1"/>
      <w:numFmt w:val="bullet"/>
      <w:lvlText w:val="•"/>
      <w:lvlJc w:val="left"/>
      <w:pPr>
        <w:tabs>
          <w:tab w:val="num" w:pos="1080"/>
        </w:tabs>
        <w:ind w:left="1080" w:hanging="360"/>
      </w:pPr>
      <w:rPr>
        <w:rFonts w:ascii="Arial" w:hAnsi="Arial" w:hint="default"/>
      </w:rPr>
    </w:lvl>
    <w:lvl w:ilvl="2" w:tplc="2AE06294" w:tentative="1">
      <w:start w:val="1"/>
      <w:numFmt w:val="bullet"/>
      <w:lvlText w:val="•"/>
      <w:lvlJc w:val="left"/>
      <w:pPr>
        <w:tabs>
          <w:tab w:val="num" w:pos="1800"/>
        </w:tabs>
        <w:ind w:left="1800" w:hanging="360"/>
      </w:pPr>
      <w:rPr>
        <w:rFonts w:ascii="Arial" w:hAnsi="Arial" w:hint="default"/>
      </w:rPr>
    </w:lvl>
    <w:lvl w:ilvl="3" w:tplc="61CAE974" w:tentative="1">
      <w:start w:val="1"/>
      <w:numFmt w:val="bullet"/>
      <w:lvlText w:val="•"/>
      <w:lvlJc w:val="left"/>
      <w:pPr>
        <w:tabs>
          <w:tab w:val="num" w:pos="2520"/>
        </w:tabs>
        <w:ind w:left="2520" w:hanging="360"/>
      </w:pPr>
      <w:rPr>
        <w:rFonts w:ascii="Arial" w:hAnsi="Arial" w:hint="default"/>
      </w:rPr>
    </w:lvl>
    <w:lvl w:ilvl="4" w:tplc="CF76A0E4" w:tentative="1">
      <w:start w:val="1"/>
      <w:numFmt w:val="bullet"/>
      <w:lvlText w:val="•"/>
      <w:lvlJc w:val="left"/>
      <w:pPr>
        <w:tabs>
          <w:tab w:val="num" w:pos="3240"/>
        </w:tabs>
        <w:ind w:left="3240" w:hanging="360"/>
      </w:pPr>
      <w:rPr>
        <w:rFonts w:ascii="Arial" w:hAnsi="Arial" w:hint="default"/>
      </w:rPr>
    </w:lvl>
    <w:lvl w:ilvl="5" w:tplc="EE9EE786" w:tentative="1">
      <w:start w:val="1"/>
      <w:numFmt w:val="bullet"/>
      <w:lvlText w:val="•"/>
      <w:lvlJc w:val="left"/>
      <w:pPr>
        <w:tabs>
          <w:tab w:val="num" w:pos="3960"/>
        </w:tabs>
        <w:ind w:left="3960" w:hanging="360"/>
      </w:pPr>
      <w:rPr>
        <w:rFonts w:ascii="Arial" w:hAnsi="Arial" w:hint="default"/>
      </w:rPr>
    </w:lvl>
    <w:lvl w:ilvl="6" w:tplc="AE1E4DC0" w:tentative="1">
      <w:start w:val="1"/>
      <w:numFmt w:val="bullet"/>
      <w:lvlText w:val="•"/>
      <w:lvlJc w:val="left"/>
      <w:pPr>
        <w:tabs>
          <w:tab w:val="num" w:pos="4680"/>
        </w:tabs>
        <w:ind w:left="4680" w:hanging="360"/>
      </w:pPr>
      <w:rPr>
        <w:rFonts w:ascii="Arial" w:hAnsi="Arial" w:hint="default"/>
      </w:rPr>
    </w:lvl>
    <w:lvl w:ilvl="7" w:tplc="25A2FC1E" w:tentative="1">
      <w:start w:val="1"/>
      <w:numFmt w:val="bullet"/>
      <w:lvlText w:val="•"/>
      <w:lvlJc w:val="left"/>
      <w:pPr>
        <w:tabs>
          <w:tab w:val="num" w:pos="5400"/>
        </w:tabs>
        <w:ind w:left="5400" w:hanging="360"/>
      </w:pPr>
      <w:rPr>
        <w:rFonts w:ascii="Arial" w:hAnsi="Arial" w:hint="default"/>
      </w:rPr>
    </w:lvl>
    <w:lvl w:ilvl="8" w:tplc="91E2392C" w:tentative="1">
      <w:start w:val="1"/>
      <w:numFmt w:val="bullet"/>
      <w:lvlText w:val="•"/>
      <w:lvlJc w:val="left"/>
      <w:pPr>
        <w:tabs>
          <w:tab w:val="num" w:pos="6120"/>
        </w:tabs>
        <w:ind w:left="6120" w:hanging="360"/>
      </w:pPr>
      <w:rPr>
        <w:rFonts w:ascii="Arial" w:hAnsi="Arial" w:hint="default"/>
      </w:rPr>
    </w:lvl>
  </w:abstractNum>
  <w:abstractNum w:abstractNumId="29"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30"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1"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4"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6"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EA38D4"/>
    <w:multiLevelType w:val="hybridMultilevel"/>
    <w:tmpl w:val="E6A04E48"/>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abstractNumId w:val="8"/>
  </w:num>
  <w:num w:numId="2">
    <w:abstractNumId w:val="9"/>
  </w:num>
  <w:num w:numId="3">
    <w:abstractNumId w:val="2"/>
  </w:num>
  <w:num w:numId="4">
    <w:abstractNumId w:val="14"/>
  </w:num>
  <w:num w:numId="5">
    <w:abstractNumId w:val="41"/>
  </w:num>
  <w:num w:numId="6">
    <w:abstractNumId w:val="42"/>
  </w:num>
  <w:num w:numId="7">
    <w:abstractNumId w:val="18"/>
  </w:num>
  <w:num w:numId="8">
    <w:abstractNumId w:val="16"/>
  </w:num>
  <w:num w:numId="9">
    <w:abstractNumId w:val="1"/>
  </w:num>
  <w:num w:numId="10">
    <w:abstractNumId w:val="33"/>
  </w:num>
  <w:num w:numId="11">
    <w:abstractNumId w:val="35"/>
  </w:num>
  <w:num w:numId="12">
    <w:abstractNumId w:val="21"/>
  </w:num>
  <w:num w:numId="13">
    <w:abstractNumId w:val="26"/>
  </w:num>
  <w:num w:numId="14">
    <w:abstractNumId w:val="40"/>
  </w:num>
  <w:num w:numId="15">
    <w:abstractNumId w:val="43"/>
  </w:num>
  <w:num w:numId="16">
    <w:abstractNumId w:val="12"/>
  </w:num>
  <w:num w:numId="17">
    <w:abstractNumId w:val="15"/>
  </w:num>
  <w:num w:numId="18">
    <w:abstractNumId w:val="36"/>
  </w:num>
  <w:num w:numId="19">
    <w:abstractNumId w:val="27"/>
  </w:num>
  <w:num w:numId="20">
    <w:abstractNumId w:val="32"/>
  </w:num>
  <w:num w:numId="21">
    <w:abstractNumId w:val="30"/>
  </w:num>
  <w:num w:numId="22">
    <w:abstractNumId w:val="10"/>
  </w:num>
  <w:num w:numId="23">
    <w:abstractNumId w:val="31"/>
  </w:num>
  <w:num w:numId="24">
    <w:abstractNumId w:val="4"/>
  </w:num>
  <w:num w:numId="25">
    <w:abstractNumId w:val="24"/>
  </w:num>
  <w:num w:numId="26">
    <w:abstractNumId w:val="5"/>
  </w:num>
  <w:num w:numId="27">
    <w:abstractNumId w:val="29"/>
  </w:num>
  <w:num w:numId="28">
    <w:abstractNumId w:val="17"/>
  </w:num>
  <w:num w:numId="29">
    <w:abstractNumId w:val="23"/>
  </w:num>
  <w:num w:numId="30">
    <w:abstractNumId w:val="19"/>
  </w:num>
  <w:num w:numId="31">
    <w:abstractNumId w:val="25"/>
  </w:num>
  <w:num w:numId="32">
    <w:abstractNumId w:val="0"/>
  </w:num>
  <w:num w:numId="33">
    <w:abstractNumId w:val="22"/>
  </w:num>
  <w:num w:numId="34">
    <w:abstractNumId w:val="39"/>
  </w:num>
  <w:num w:numId="35">
    <w:abstractNumId w:val="7"/>
  </w:num>
  <w:num w:numId="36">
    <w:abstractNumId w:val="34"/>
  </w:num>
  <w:num w:numId="37">
    <w:abstractNumId w:val="13"/>
  </w:num>
  <w:num w:numId="38">
    <w:abstractNumId w:val="38"/>
  </w:num>
  <w:num w:numId="39">
    <w:abstractNumId w:val="37"/>
  </w:num>
  <w:num w:numId="40">
    <w:abstractNumId w:val="3"/>
  </w:num>
  <w:num w:numId="41">
    <w:abstractNumId w:val="28"/>
  </w:num>
  <w:num w:numId="42">
    <w:abstractNumId w:val="20"/>
  </w:num>
  <w:num w:numId="43">
    <w:abstractNumId w:val="11"/>
  </w:num>
  <w:num w:numId="44">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0EA3"/>
    <w:rsid w:val="00021C60"/>
    <w:rsid w:val="00022749"/>
    <w:rsid w:val="00023200"/>
    <w:rsid w:val="000246D9"/>
    <w:rsid w:val="000247B6"/>
    <w:rsid w:val="00024ED8"/>
    <w:rsid w:val="000251B8"/>
    <w:rsid w:val="00025809"/>
    <w:rsid w:val="00026238"/>
    <w:rsid w:val="0002688B"/>
    <w:rsid w:val="00026C83"/>
    <w:rsid w:val="0002797A"/>
    <w:rsid w:val="00030169"/>
    <w:rsid w:val="0003144B"/>
    <w:rsid w:val="000319CB"/>
    <w:rsid w:val="00032913"/>
    <w:rsid w:val="00032D8F"/>
    <w:rsid w:val="00033F47"/>
    <w:rsid w:val="00034194"/>
    <w:rsid w:val="00034F67"/>
    <w:rsid w:val="0004032E"/>
    <w:rsid w:val="00040998"/>
    <w:rsid w:val="00041885"/>
    <w:rsid w:val="00041FC2"/>
    <w:rsid w:val="00042820"/>
    <w:rsid w:val="00042E41"/>
    <w:rsid w:val="0004390E"/>
    <w:rsid w:val="00043B3F"/>
    <w:rsid w:val="00044907"/>
    <w:rsid w:val="00044C57"/>
    <w:rsid w:val="00045A79"/>
    <w:rsid w:val="00046C70"/>
    <w:rsid w:val="00047074"/>
    <w:rsid w:val="000478F8"/>
    <w:rsid w:val="0005162F"/>
    <w:rsid w:val="0005278B"/>
    <w:rsid w:val="00052B09"/>
    <w:rsid w:val="00052B72"/>
    <w:rsid w:val="000539F1"/>
    <w:rsid w:val="00053F87"/>
    <w:rsid w:val="00054FBC"/>
    <w:rsid w:val="00055D56"/>
    <w:rsid w:val="000565CE"/>
    <w:rsid w:val="0005667C"/>
    <w:rsid w:val="0005726F"/>
    <w:rsid w:val="000612FB"/>
    <w:rsid w:val="00061B80"/>
    <w:rsid w:val="00061F7D"/>
    <w:rsid w:val="000626BC"/>
    <w:rsid w:val="00062E12"/>
    <w:rsid w:val="00063829"/>
    <w:rsid w:val="00064E1E"/>
    <w:rsid w:val="00066C99"/>
    <w:rsid w:val="00067516"/>
    <w:rsid w:val="000675D0"/>
    <w:rsid w:val="0006786F"/>
    <w:rsid w:val="00070AF4"/>
    <w:rsid w:val="0007239B"/>
    <w:rsid w:val="000724CB"/>
    <w:rsid w:val="000725BD"/>
    <w:rsid w:val="000732CD"/>
    <w:rsid w:val="000733CF"/>
    <w:rsid w:val="0007351C"/>
    <w:rsid w:val="00074D66"/>
    <w:rsid w:val="0007518B"/>
    <w:rsid w:val="00075DC9"/>
    <w:rsid w:val="00076874"/>
    <w:rsid w:val="0007753A"/>
    <w:rsid w:val="00080A76"/>
    <w:rsid w:val="0008123B"/>
    <w:rsid w:val="00081620"/>
    <w:rsid w:val="00082527"/>
    <w:rsid w:val="00082B46"/>
    <w:rsid w:val="00082D03"/>
    <w:rsid w:val="00082DE4"/>
    <w:rsid w:val="00082E5B"/>
    <w:rsid w:val="00083AAB"/>
    <w:rsid w:val="00083FC0"/>
    <w:rsid w:val="00084246"/>
    <w:rsid w:val="000853A0"/>
    <w:rsid w:val="00085895"/>
    <w:rsid w:val="00085E93"/>
    <w:rsid w:val="0008763C"/>
    <w:rsid w:val="000902DF"/>
    <w:rsid w:val="00090391"/>
    <w:rsid w:val="00090DFD"/>
    <w:rsid w:val="00091079"/>
    <w:rsid w:val="000913D4"/>
    <w:rsid w:val="00095581"/>
    <w:rsid w:val="000962DF"/>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0102"/>
    <w:rsid w:val="000C0287"/>
    <w:rsid w:val="000C1B8E"/>
    <w:rsid w:val="000C2348"/>
    <w:rsid w:val="000C3122"/>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6D7D"/>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4BEF"/>
    <w:rsid w:val="000F59ED"/>
    <w:rsid w:val="000F728C"/>
    <w:rsid w:val="000F7FC6"/>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17748"/>
    <w:rsid w:val="00121052"/>
    <w:rsid w:val="00122726"/>
    <w:rsid w:val="00122CE9"/>
    <w:rsid w:val="00122D76"/>
    <w:rsid w:val="00124196"/>
    <w:rsid w:val="00124525"/>
    <w:rsid w:val="00124594"/>
    <w:rsid w:val="00124CF9"/>
    <w:rsid w:val="00124D87"/>
    <w:rsid w:val="00124F85"/>
    <w:rsid w:val="0012594D"/>
    <w:rsid w:val="00125F0C"/>
    <w:rsid w:val="00126658"/>
    <w:rsid w:val="0012735E"/>
    <w:rsid w:val="00127A98"/>
    <w:rsid w:val="00127BCC"/>
    <w:rsid w:val="0013007F"/>
    <w:rsid w:val="0013128E"/>
    <w:rsid w:val="00131460"/>
    <w:rsid w:val="0013362B"/>
    <w:rsid w:val="001336C5"/>
    <w:rsid w:val="00133EA1"/>
    <w:rsid w:val="0013431D"/>
    <w:rsid w:val="001347C2"/>
    <w:rsid w:val="001354EA"/>
    <w:rsid w:val="001361A6"/>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ADB"/>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1A66"/>
    <w:rsid w:val="00182D0A"/>
    <w:rsid w:val="00183874"/>
    <w:rsid w:val="0018421C"/>
    <w:rsid w:val="00185AA4"/>
    <w:rsid w:val="00185DE2"/>
    <w:rsid w:val="00186C97"/>
    <w:rsid w:val="00187EF4"/>
    <w:rsid w:val="001912C5"/>
    <w:rsid w:val="001918A9"/>
    <w:rsid w:val="001952C8"/>
    <w:rsid w:val="00195F41"/>
    <w:rsid w:val="001964AE"/>
    <w:rsid w:val="001A0AA6"/>
    <w:rsid w:val="001A25FF"/>
    <w:rsid w:val="001A3212"/>
    <w:rsid w:val="001A4D13"/>
    <w:rsid w:val="001A6A29"/>
    <w:rsid w:val="001A7EDE"/>
    <w:rsid w:val="001B05D9"/>
    <w:rsid w:val="001B1FB5"/>
    <w:rsid w:val="001B23C1"/>
    <w:rsid w:val="001B33C6"/>
    <w:rsid w:val="001B42C2"/>
    <w:rsid w:val="001B74C7"/>
    <w:rsid w:val="001C115D"/>
    <w:rsid w:val="001C11DB"/>
    <w:rsid w:val="001C2253"/>
    <w:rsid w:val="001C23C8"/>
    <w:rsid w:val="001C2EEA"/>
    <w:rsid w:val="001C442B"/>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5B0D"/>
    <w:rsid w:val="0020759A"/>
    <w:rsid w:val="0021046D"/>
    <w:rsid w:val="00210A08"/>
    <w:rsid w:val="00211076"/>
    <w:rsid w:val="00211123"/>
    <w:rsid w:val="0021218A"/>
    <w:rsid w:val="00213037"/>
    <w:rsid w:val="00214183"/>
    <w:rsid w:val="00214C90"/>
    <w:rsid w:val="00216846"/>
    <w:rsid w:val="0021794F"/>
    <w:rsid w:val="00217CEC"/>
    <w:rsid w:val="002200DE"/>
    <w:rsid w:val="00220829"/>
    <w:rsid w:val="00220A6A"/>
    <w:rsid w:val="00225C1C"/>
    <w:rsid w:val="002262F3"/>
    <w:rsid w:val="002278E3"/>
    <w:rsid w:val="00230546"/>
    <w:rsid w:val="002313C4"/>
    <w:rsid w:val="00232FE3"/>
    <w:rsid w:val="00233330"/>
    <w:rsid w:val="00234AC4"/>
    <w:rsid w:val="00235638"/>
    <w:rsid w:val="00236931"/>
    <w:rsid w:val="00237483"/>
    <w:rsid w:val="00244A8E"/>
    <w:rsid w:val="00245BF2"/>
    <w:rsid w:val="00245FC2"/>
    <w:rsid w:val="002506DE"/>
    <w:rsid w:val="00255A90"/>
    <w:rsid w:val="0025686B"/>
    <w:rsid w:val="0025758F"/>
    <w:rsid w:val="00257591"/>
    <w:rsid w:val="002618DB"/>
    <w:rsid w:val="00261DC8"/>
    <w:rsid w:val="00265E31"/>
    <w:rsid w:val="002665CC"/>
    <w:rsid w:val="00266B3C"/>
    <w:rsid w:val="002678C1"/>
    <w:rsid w:val="00267974"/>
    <w:rsid w:val="00270A5D"/>
    <w:rsid w:val="00270E5D"/>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1B9"/>
    <w:rsid w:val="00294852"/>
    <w:rsid w:val="002953B0"/>
    <w:rsid w:val="00295DCB"/>
    <w:rsid w:val="00297014"/>
    <w:rsid w:val="00297A3C"/>
    <w:rsid w:val="002A1FF1"/>
    <w:rsid w:val="002A2B7E"/>
    <w:rsid w:val="002A4749"/>
    <w:rsid w:val="002A490E"/>
    <w:rsid w:val="002A5FEE"/>
    <w:rsid w:val="002A6021"/>
    <w:rsid w:val="002A6188"/>
    <w:rsid w:val="002A652A"/>
    <w:rsid w:val="002A6EBB"/>
    <w:rsid w:val="002A7084"/>
    <w:rsid w:val="002B00BE"/>
    <w:rsid w:val="002B2643"/>
    <w:rsid w:val="002B3BB1"/>
    <w:rsid w:val="002B42BF"/>
    <w:rsid w:val="002B5529"/>
    <w:rsid w:val="002B74D2"/>
    <w:rsid w:val="002C19EB"/>
    <w:rsid w:val="002C26B9"/>
    <w:rsid w:val="002C483F"/>
    <w:rsid w:val="002C4C08"/>
    <w:rsid w:val="002C5338"/>
    <w:rsid w:val="002C6464"/>
    <w:rsid w:val="002D0BC5"/>
    <w:rsid w:val="002D0C16"/>
    <w:rsid w:val="002D0CF7"/>
    <w:rsid w:val="002D1F29"/>
    <w:rsid w:val="002D24CE"/>
    <w:rsid w:val="002D5A47"/>
    <w:rsid w:val="002D6D4A"/>
    <w:rsid w:val="002E03C5"/>
    <w:rsid w:val="002E06C5"/>
    <w:rsid w:val="002E1BA9"/>
    <w:rsid w:val="002E1E3E"/>
    <w:rsid w:val="002E2B89"/>
    <w:rsid w:val="002E3DC5"/>
    <w:rsid w:val="002E4474"/>
    <w:rsid w:val="002E4491"/>
    <w:rsid w:val="002E50A9"/>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50F"/>
    <w:rsid w:val="00305EA3"/>
    <w:rsid w:val="00306480"/>
    <w:rsid w:val="0030773A"/>
    <w:rsid w:val="0031072D"/>
    <w:rsid w:val="0031097B"/>
    <w:rsid w:val="003109C7"/>
    <w:rsid w:val="00310B6B"/>
    <w:rsid w:val="00310E35"/>
    <w:rsid w:val="003111CA"/>
    <w:rsid w:val="00312638"/>
    <w:rsid w:val="00313A69"/>
    <w:rsid w:val="003151D4"/>
    <w:rsid w:val="00316D59"/>
    <w:rsid w:val="003171E9"/>
    <w:rsid w:val="00320ED7"/>
    <w:rsid w:val="00321019"/>
    <w:rsid w:val="00323A3B"/>
    <w:rsid w:val="00323B0A"/>
    <w:rsid w:val="00325DC1"/>
    <w:rsid w:val="00330841"/>
    <w:rsid w:val="00331279"/>
    <w:rsid w:val="003325C4"/>
    <w:rsid w:val="00333578"/>
    <w:rsid w:val="00334164"/>
    <w:rsid w:val="00334976"/>
    <w:rsid w:val="00335FC0"/>
    <w:rsid w:val="003379B9"/>
    <w:rsid w:val="0034031F"/>
    <w:rsid w:val="00340361"/>
    <w:rsid w:val="003419A8"/>
    <w:rsid w:val="00341CCA"/>
    <w:rsid w:val="00344C81"/>
    <w:rsid w:val="0034749F"/>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1506"/>
    <w:rsid w:val="00373879"/>
    <w:rsid w:val="00375C1E"/>
    <w:rsid w:val="00376C58"/>
    <w:rsid w:val="003773CA"/>
    <w:rsid w:val="003800BA"/>
    <w:rsid w:val="0038116C"/>
    <w:rsid w:val="00381989"/>
    <w:rsid w:val="00382563"/>
    <w:rsid w:val="00383853"/>
    <w:rsid w:val="00383FA5"/>
    <w:rsid w:val="00384913"/>
    <w:rsid w:val="00385A90"/>
    <w:rsid w:val="00386141"/>
    <w:rsid w:val="003907AB"/>
    <w:rsid w:val="00391ED6"/>
    <w:rsid w:val="00392A10"/>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64F3"/>
    <w:rsid w:val="003B72DA"/>
    <w:rsid w:val="003B7A35"/>
    <w:rsid w:val="003C08D9"/>
    <w:rsid w:val="003C0FF8"/>
    <w:rsid w:val="003C1662"/>
    <w:rsid w:val="003C1BC9"/>
    <w:rsid w:val="003C3E69"/>
    <w:rsid w:val="003C488E"/>
    <w:rsid w:val="003C490E"/>
    <w:rsid w:val="003C5DB9"/>
    <w:rsid w:val="003C5FC3"/>
    <w:rsid w:val="003C6539"/>
    <w:rsid w:val="003D0F18"/>
    <w:rsid w:val="003D0F5C"/>
    <w:rsid w:val="003D0F79"/>
    <w:rsid w:val="003D198F"/>
    <w:rsid w:val="003D2002"/>
    <w:rsid w:val="003D2BF5"/>
    <w:rsid w:val="003D2F82"/>
    <w:rsid w:val="003D3EC9"/>
    <w:rsid w:val="003D4452"/>
    <w:rsid w:val="003D5186"/>
    <w:rsid w:val="003D7533"/>
    <w:rsid w:val="003E2043"/>
    <w:rsid w:val="003E2860"/>
    <w:rsid w:val="003E2F3A"/>
    <w:rsid w:val="003E321F"/>
    <w:rsid w:val="003E4247"/>
    <w:rsid w:val="003E505C"/>
    <w:rsid w:val="003E59DB"/>
    <w:rsid w:val="003E60C7"/>
    <w:rsid w:val="003E6307"/>
    <w:rsid w:val="003E6598"/>
    <w:rsid w:val="003F05E0"/>
    <w:rsid w:val="003F2BBC"/>
    <w:rsid w:val="003F365D"/>
    <w:rsid w:val="003F4220"/>
    <w:rsid w:val="003F678D"/>
    <w:rsid w:val="003F7B8E"/>
    <w:rsid w:val="004009C7"/>
    <w:rsid w:val="00401E0E"/>
    <w:rsid w:val="0040250B"/>
    <w:rsid w:val="004025D4"/>
    <w:rsid w:val="00402963"/>
    <w:rsid w:val="0040411D"/>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1411"/>
    <w:rsid w:val="00422190"/>
    <w:rsid w:val="00422F22"/>
    <w:rsid w:val="004242D5"/>
    <w:rsid w:val="00424FEA"/>
    <w:rsid w:val="00425B25"/>
    <w:rsid w:val="0042643D"/>
    <w:rsid w:val="00426C85"/>
    <w:rsid w:val="00427285"/>
    <w:rsid w:val="00427B4A"/>
    <w:rsid w:val="00430A7E"/>
    <w:rsid w:val="00430ED1"/>
    <w:rsid w:val="00430FDD"/>
    <w:rsid w:val="00431222"/>
    <w:rsid w:val="0043194C"/>
    <w:rsid w:val="00431E73"/>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41DF"/>
    <w:rsid w:val="00455B88"/>
    <w:rsid w:val="00455EAA"/>
    <w:rsid w:val="00460153"/>
    <w:rsid w:val="00460BEC"/>
    <w:rsid w:val="00461835"/>
    <w:rsid w:val="00461894"/>
    <w:rsid w:val="00461AAF"/>
    <w:rsid w:val="0046216F"/>
    <w:rsid w:val="00463A4A"/>
    <w:rsid w:val="00463B5D"/>
    <w:rsid w:val="00463EA2"/>
    <w:rsid w:val="0046586D"/>
    <w:rsid w:val="00466786"/>
    <w:rsid w:val="00466C76"/>
    <w:rsid w:val="00470810"/>
    <w:rsid w:val="00470D44"/>
    <w:rsid w:val="00470F51"/>
    <w:rsid w:val="00475086"/>
    <w:rsid w:val="004754E4"/>
    <w:rsid w:val="00475A29"/>
    <w:rsid w:val="00475BAA"/>
    <w:rsid w:val="00476B3C"/>
    <w:rsid w:val="00476DEC"/>
    <w:rsid w:val="004779A6"/>
    <w:rsid w:val="004801EF"/>
    <w:rsid w:val="00483196"/>
    <w:rsid w:val="0048333D"/>
    <w:rsid w:val="00483B49"/>
    <w:rsid w:val="00484298"/>
    <w:rsid w:val="00484EAE"/>
    <w:rsid w:val="0048503C"/>
    <w:rsid w:val="00485C67"/>
    <w:rsid w:val="00486026"/>
    <w:rsid w:val="00486879"/>
    <w:rsid w:val="00486AD9"/>
    <w:rsid w:val="004875D6"/>
    <w:rsid w:val="00491FF1"/>
    <w:rsid w:val="00492EF8"/>
    <w:rsid w:val="00495048"/>
    <w:rsid w:val="00495FAD"/>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2C9"/>
    <w:rsid w:val="004B440C"/>
    <w:rsid w:val="004B498D"/>
    <w:rsid w:val="004B560A"/>
    <w:rsid w:val="004B5769"/>
    <w:rsid w:val="004B633D"/>
    <w:rsid w:val="004B6815"/>
    <w:rsid w:val="004B76D1"/>
    <w:rsid w:val="004C0E00"/>
    <w:rsid w:val="004C0FBD"/>
    <w:rsid w:val="004C34D5"/>
    <w:rsid w:val="004C3E17"/>
    <w:rsid w:val="004C3E25"/>
    <w:rsid w:val="004C55D4"/>
    <w:rsid w:val="004D09F2"/>
    <w:rsid w:val="004D15F5"/>
    <w:rsid w:val="004D2D71"/>
    <w:rsid w:val="004D4C4A"/>
    <w:rsid w:val="004D51D0"/>
    <w:rsid w:val="004D540B"/>
    <w:rsid w:val="004D756D"/>
    <w:rsid w:val="004E12C9"/>
    <w:rsid w:val="004E1E3C"/>
    <w:rsid w:val="004E3132"/>
    <w:rsid w:val="004E4026"/>
    <w:rsid w:val="004E5474"/>
    <w:rsid w:val="004E6DA3"/>
    <w:rsid w:val="004E7170"/>
    <w:rsid w:val="004E792E"/>
    <w:rsid w:val="004E7A45"/>
    <w:rsid w:val="004F3922"/>
    <w:rsid w:val="004F3E28"/>
    <w:rsid w:val="004F44A6"/>
    <w:rsid w:val="004F5437"/>
    <w:rsid w:val="004F5C58"/>
    <w:rsid w:val="00500730"/>
    <w:rsid w:val="00500E48"/>
    <w:rsid w:val="00501BE0"/>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ACC"/>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87"/>
    <w:rsid w:val="005313D8"/>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4579D"/>
    <w:rsid w:val="00551EB4"/>
    <w:rsid w:val="005527AB"/>
    <w:rsid w:val="00552CC7"/>
    <w:rsid w:val="00553B51"/>
    <w:rsid w:val="00555319"/>
    <w:rsid w:val="005563DA"/>
    <w:rsid w:val="00556628"/>
    <w:rsid w:val="00556E81"/>
    <w:rsid w:val="00557B96"/>
    <w:rsid w:val="005603F0"/>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2AC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4859"/>
    <w:rsid w:val="00595A48"/>
    <w:rsid w:val="005961FE"/>
    <w:rsid w:val="00596313"/>
    <w:rsid w:val="00596BA9"/>
    <w:rsid w:val="00597F57"/>
    <w:rsid w:val="005A038F"/>
    <w:rsid w:val="005A1B49"/>
    <w:rsid w:val="005A1B4E"/>
    <w:rsid w:val="005A1FC5"/>
    <w:rsid w:val="005A246A"/>
    <w:rsid w:val="005A3758"/>
    <w:rsid w:val="005A3C27"/>
    <w:rsid w:val="005A47AC"/>
    <w:rsid w:val="005A4FF7"/>
    <w:rsid w:val="005A5115"/>
    <w:rsid w:val="005A5D71"/>
    <w:rsid w:val="005A7732"/>
    <w:rsid w:val="005A7842"/>
    <w:rsid w:val="005B046E"/>
    <w:rsid w:val="005B164B"/>
    <w:rsid w:val="005B27F8"/>
    <w:rsid w:val="005B32B2"/>
    <w:rsid w:val="005B34D2"/>
    <w:rsid w:val="005B48B2"/>
    <w:rsid w:val="005B4BC4"/>
    <w:rsid w:val="005B4FB7"/>
    <w:rsid w:val="005B5089"/>
    <w:rsid w:val="005B5818"/>
    <w:rsid w:val="005C27B6"/>
    <w:rsid w:val="005C27E3"/>
    <w:rsid w:val="005C2C9E"/>
    <w:rsid w:val="005C3780"/>
    <w:rsid w:val="005C4849"/>
    <w:rsid w:val="005C4D06"/>
    <w:rsid w:val="005C6242"/>
    <w:rsid w:val="005C6D30"/>
    <w:rsid w:val="005C78A3"/>
    <w:rsid w:val="005D10D8"/>
    <w:rsid w:val="005D150C"/>
    <w:rsid w:val="005D1652"/>
    <w:rsid w:val="005D1EC6"/>
    <w:rsid w:val="005D36F5"/>
    <w:rsid w:val="005D5CA5"/>
    <w:rsid w:val="005D5EF7"/>
    <w:rsid w:val="005D5F21"/>
    <w:rsid w:val="005D5F24"/>
    <w:rsid w:val="005D7852"/>
    <w:rsid w:val="005E02CA"/>
    <w:rsid w:val="005E275B"/>
    <w:rsid w:val="005E3716"/>
    <w:rsid w:val="005E402A"/>
    <w:rsid w:val="005E45DA"/>
    <w:rsid w:val="005E5024"/>
    <w:rsid w:val="005E648D"/>
    <w:rsid w:val="005F1145"/>
    <w:rsid w:val="005F20ED"/>
    <w:rsid w:val="005F21C4"/>
    <w:rsid w:val="005F2845"/>
    <w:rsid w:val="005F47EE"/>
    <w:rsid w:val="005F4F64"/>
    <w:rsid w:val="005F4FBB"/>
    <w:rsid w:val="005F5443"/>
    <w:rsid w:val="005F60F4"/>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16D35"/>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378D2"/>
    <w:rsid w:val="00640064"/>
    <w:rsid w:val="00640178"/>
    <w:rsid w:val="00641185"/>
    <w:rsid w:val="006433E3"/>
    <w:rsid w:val="00643AC3"/>
    <w:rsid w:val="00644398"/>
    <w:rsid w:val="00644DB5"/>
    <w:rsid w:val="00644F80"/>
    <w:rsid w:val="00647661"/>
    <w:rsid w:val="00651332"/>
    <w:rsid w:val="00651695"/>
    <w:rsid w:val="0065222A"/>
    <w:rsid w:val="00653BA7"/>
    <w:rsid w:val="0065468F"/>
    <w:rsid w:val="00655190"/>
    <w:rsid w:val="0065529E"/>
    <w:rsid w:val="006571BA"/>
    <w:rsid w:val="006574C0"/>
    <w:rsid w:val="0065766E"/>
    <w:rsid w:val="00657D50"/>
    <w:rsid w:val="0066004C"/>
    <w:rsid w:val="00660A00"/>
    <w:rsid w:val="00660A50"/>
    <w:rsid w:val="006610A7"/>
    <w:rsid w:val="00661340"/>
    <w:rsid w:val="0066196D"/>
    <w:rsid w:val="00661AB1"/>
    <w:rsid w:val="00662218"/>
    <w:rsid w:val="0066279F"/>
    <w:rsid w:val="00663672"/>
    <w:rsid w:val="00666043"/>
    <w:rsid w:val="006664F0"/>
    <w:rsid w:val="0066671E"/>
    <w:rsid w:val="0066728D"/>
    <w:rsid w:val="006674CE"/>
    <w:rsid w:val="00670A81"/>
    <w:rsid w:val="00670DE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6E26"/>
    <w:rsid w:val="00687BE4"/>
    <w:rsid w:val="00687D65"/>
    <w:rsid w:val="00687E41"/>
    <w:rsid w:val="0069223C"/>
    <w:rsid w:val="006939D9"/>
    <w:rsid w:val="00695383"/>
    <w:rsid w:val="0069588C"/>
    <w:rsid w:val="00697BA1"/>
    <w:rsid w:val="006A3449"/>
    <w:rsid w:val="006A3ACA"/>
    <w:rsid w:val="006A429F"/>
    <w:rsid w:val="006A5696"/>
    <w:rsid w:val="006A5B31"/>
    <w:rsid w:val="006B0323"/>
    <w:rsid w:val="006B268D"/>
    <w:rsid w:val="006B4F9C"/>
    <w:rsid w:val="006B60FB"/>
    <w:rsid w:val="006B7FEF"/>
    <w:rsid w:val="006C2CFF"/>
    <w:rsid w:val="006C4872"/>
    <w:rsid w:val="006C4CF4"/>
    <w:rsid w:val="006C4E88"/>
    <w:rsid w:val="006C5B5F"/>
    <w:rsid w:val="006D1998"/>
    <w:rsid w:val="006D239F"/>
    <w:rsid w:val="006D33CC"/>
    <w:rsid w:val="006D3FD2"/>
    <w:rsid w:val="006D4070"/>
    <w:rsid w:val="006D6B71"/>
    <w:rsid w:val="006D6C85"/>
    <w:rsid w:val="006D7003"/>
    <w:rsid w:val="006D731A"/>
    <w:rsid w:val="006D7712"/>
    <w:rsid w:val="006E095C"/>
    <w:rsid w:val="006E2614"/>
    <w:rsid w:val="006E2FED"/>
    <w:rsid w:val="006E4BA3"/>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6713"/>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0A48"/>
    <w:rsid w:val="0073103A"/>
    <w:rsid w:val="00731148"/>
    <w:rsid w:val="00731A71"/>
    <w:rsid w:val="00734B22"/>
    <w:rsid w:val="00736D65"/>
    <w:rsid w:val="00740546"/>
    <w:rsid w:val="00743726"/>
    <w:rsid w:val="00744062"/>
    <w:rsid w:val="0074595D"/>
    <w:rsid w:val="00745CC6"/>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44A"/>
    <w:rsid w:val="00794F4F"/>
    <w:rsid w:val="007A20B2"/>
    <w:rsid w:val="007A3231"/>
    <w:rsid w:val="007A431C"/>
    <w:rsid w:val="007A432D"/>
    <w:rsid w:val="007A626E"/>
    <w:rsid w:val="007A6FC2"/>
    <w:rsid w:val="007A7A5B"/>
    <w:rsid w:val="007B0F76"/>
    <w:rsid w:val="007B27F6"/>
    <w:rsid w:val="007B398A"/>
    <w:rsid w:val="007B59AE"/>
    <w:rsid w:val="007C019A"/>
    <w:rsid w:val="007C053D"/>
    <w:rsid w:val="007C1EE8"/>
    <w:rsid w:val="007C37E4"/>
    <w:rsid w:val="007C4351"/>
    <w:rsid w:val="007C4BCD"/>
    <w:rsid w:val="007C4D1A"/>
    <w:rsid w:val="007C5085"/>
    <w:rsid w:val="007C55DF"/>
    <w:rsid w:val="007C673A"/>
    <w:rsid w:val="007C6BA7"/>
    <w:rsid w:val="007C75DC"/>
    <w:rsid w:val="007C78A3"/>
    <w:rsid w:val="007D1EA7"/>
    <w:rsid w:val="007D27AC"/>
    <w:rsid w:val="007D2F0B"/>
    <w:rsid w:val="007D3B87"/>
    <w:rsid w:val="007D4AFE"/>
    <w:rsid w:val="007D76F4"/>
    <w:rsid w:val="007D7F02"/>
    <w:rsid w:val="007E0F5A"/>
    <w:rsid w:val="007E131E"/>
    <w:rsid w:val="007E2C46"/>
    <w:rsid w:val="007E36B6"/>
    <w:rsid w:val="007E37A8"/>
    <w:rsid w:val="007E4FB9"/>
    <w:rsid w:val="007F05B6"/>
    <w:rsid w:val="007F14A9"/>
    <w:rsid w:val="007F456F"/>
    <w:rsid w:val="007F476A"/>
    <w:rsid w:val="007F4C49"/>
    <w:rsid w:val="007F76CF"/>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30734"/>
    <w:rsid w:val="0083087B"/>
    <w:rsid w:val="00831815"/>
    <w:rsid w:val="0083192D"/>
    <w:rsid w:val="00831A7B"/>
    <w:rsid w:val="00832D35"/>
    <w:rsid w:val="00832F6B"/>
    <w:rsid w:val="008338C0"/>
    <w:rsid w:val="0083569A"/>
    <w:rsid w:val="008361F3"/>
    <w:rsid w:val="00837D81"/>
    <w:rsid w:val="00840BA2"/>
    <w:rsid w:val="00843249"/>
    <w:rsid w:val="00843676"/>
    <w:rsid w:val="00843AF2"/>
    <w:rsid w:val="00844657"/>
    <w:rsid w:val="00844A67"/>
    <w:rsid w:val="008451CB"/>
    <w:rsid w:val="00847091"/>
    <w:rsid w:val="008471E4"/>
    <w:rsid w:val="00851A5A"/>
    <w:rsid w:val="00851F69"/>
    <w:rsid w:val="00852B59"/>
    <w:rsid w:val="00853716"/>
    <w:rsid w:val="0085451A"/>
    <w:rsid w:val="00854DCE"/>
    <w:rsid w:val="008555B6"/>
    <w:rsid w:val="00855A7D"/>
    <w:rsid w:val="008568C1"/>
    <w:rsid w:val="00857A46"/>
    <w:rsid w:val="008616F7"/>
    <w:rsid w:val="008629DA"/>
    <w:rsid w:val="00863BFC"/>
    <w:rsid w:val="008640B1"/>
    <w:rsid w:val="008641CD"/>
    <w:rsid w:val="00864613"/>
    <w:rsid w:val="00864778"/>
    <w:rsid w:val="00866B17"/>
    <w:rsid w:val="00866EA7"/>
    <w:rsid w:val="00867B87"/>
    <w:rsid w:val="00870C47"/>
    <w:rsid w:val="0087165A"/>
    <w:rsid w:val="00871D7E"/>
    <w:rsid w:val="00872090"/>
    <w:rsid w:val="00872274"/>
    <w:rsid w:val="008722BB"/>
    <w:rsid w:val="00873AD7"/>
    <w:rsid w:val="00873B8B"/>
    <w:rsid w:val="00873BD0"/>
    <w:rsid w:val="00874673"/>
    <w:rsid w:val="00875626"/>
    <w:rsid w:val="00875A06"/>
    <w:rsid w:val="00875D8C"/>
    <w:rsid w:val="00876729"/>
    <w:rsid w:val="008777BA"/>
    <w:rsid w:val="00877C07"/>
    <w:rsid w:val="00877CA6"/>
    <w:rsid w:val="0088108C"/>
    <w:rsid w:val="0088196C"/>
    <w:rsid w:val="0088206F"/>
    <w:rsid w:val="00883503"/>
    <w:rsid w:val="00883FA9"/>
    <w:rsid w:val="008845F6"/>
    <w:rsid w:val="00884702"/>
    <w:rsid w:val="008847C2"/>
    <w:rsid w:val="008848E7"/>
    <w:rsid w:val="008853E4"/>
    <w:rsid w:val="008854A1"/>
    <w:rsid w:val="008862CA"/>
    <w:rsid w:val="008872E8"/>
    <w:rsid w:val="00890D45"/>
    <w:rsid w:val="00891380"/>
    <w:rsid w:val="00891977"/>
    <w:rsid w:val="00892958"/>
    <w:rsid w:val="00892ED1"/>
    <w:rsid w:val="00893989"/>
    <w:rsid w:val="00894057"/>
    <w:rsid w:val="00896257"/>
    <w:rsid w:val="00897B25"/>
    <w:rsid w:val="008A05A0"/>
    <w:rsid w:val="008A1342"/>
    <w:rsid w:val="008A1CF7"/>
    <w:rsid w:val="008A2DE8"/>
    <w:rsid w:val="008A32A3"/>
    <w:rsid w:val="008A3911"/>
    <w:rsid w:val="008A4B9C"/>
    <w:rsid w:val="008A4C4B"/>
    <w:rsid w:val="008A4D2A"/>
    <w:rsid w:val="008A50CE"/>
    <w:rsid w:val="008A56B9"/>
    <w:rsid w:val="008A5B35"/>
    <w:rsid w:val="008A69E6"/>
    <w:rsid w:val="008B124E"/>
    <w:rsid w:val="008B1F6D"/>
    <w:rsid w:val="008B297C"/>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34D2"/>
    <w:rsid w:val="008D4444"/>
    <w:rsid w:val="008D4818"/>
    <w:rsid w:val="008D4CE2"/>
    <w:rsid w:val="008D50A2"/>
    <w:rsid w:val="008D5108"/>
    <w:rsid w:val="008D58B2"/>
    <w:rsid w:val="008D605B"/>
    <w:rsid w:val="008D68DD"/>
    <w:rsid w:val="008D6F4C"/>
    <w:rsid w:val="008D70E8"/>
    <w:rsid w:val="008D7195"/>
    <w:rsid w:val="008D7370"/>
    <w:rsid w:val="008D7E34"/>
    <w:rsid w:val="008E0828"/>
    <w:rsid w:val="008E1CB0"/>
    <w:rsid w:val="008E224E"/>
    <w:rsid w:val="008E47BA"/>
    <w:rsid w:val="008E47FC"/>
    <w:rsid w:val="008E57E8"/>
    <w:rsid w:val="008E77EB"/>
    <w:rsid w:val="008E7B76"/>
    <w:rsid w:val="008F1F0F"/>
    <w:rsid w:val="008F2E4E"/>
    <w:rsid w:val="008F38A3"/>
    <w:rsid w:val="008F6C7B"/>
    <w:rsid w:val="008F7874"/>
    <w:rsid w:val="009016AB"/>
    <w:rsid w:val="009023A9"/>
    <w:rsid w:val="00902441"/>
    <w:rsid w:val="00902448"/>
    <w:rsid w:val="0090331F"/>
    <w:rsid w:val="0090350C"/>
    <w:rsid w:val="00903694"/>
    <w:rsid w:val="009036E5"/>
    <w:rsid w:val="00903975"/>
    <w:rsid w:val="00903D87"/>
    <w:rsid w:val="009045FB"/>
    <w:rsid w:val="00904712"/>
    <w:rsid w:val="00905433"/>
    <w:rsid w:val="00905862"/>
    <w:rsid w:val="00905CDE"/>
    <w:rsid w:val="00906712"/>
    <w:rsid w:val="009078C2"/>
    <w:rsid w:val="009102CB"/>
    <w:rsid w:val="009106A4"/>
    <w:rsid w:val="009111A2"/>
    <w:rsid w:val="009112DC"/>
    <w:rsid w:val="00913062"/>
    <w:rsid w:val="00914BB2"/>
    <w:rsid w:val="00915478"/>
    <w:rsid w:val="00920274"/>
    <w:rsid w:val="00924F56"/>
    <w:rsid w:val="009258D4"/>
    <w:rsid w:val="009265AB"/>
    <w:rsid w:val="009266D2"/>
    <w:rsid w:val="00926A68"/>
    <w:rsid w:val="009270CB"/>
    <w:rsid w:val="0093057A"/>
    <w:rsid w:val="00930B83"/>
    <w:rsid w:val="00932AB5"/>
    <w:rsid w:val="00933377"/>
    <w:rsid w:val="009333E9"/>
    <w:rsid w:val="00933B30"/>
    <w:rsid w:val="00935935"/>
    <w:rsid w:val="0093678C"/>
    <w:rsid w:val="00936F0C"/>
    <w:rsid w:val="0093707A"/>
    <w:rsid w:val="00937802"/>
    <w:rsid w:val="00937CA4"/>
    <w:rsid w:val="009416FB"/>
    <w:rsid w:val="0094183A"/>
    <w:rsid w:val="009429EA"/>
    <w:rsid w:val="00942B94"/>
    <w:rsid w:val="00943F9F"/>
    <w:rsid w:val="0094534F"/>
    <w:rsid w:val="00946BCD"/>
    <w:rsid w:val="00946E33"/>
    <w:rsid w:val="0095545E"/>
    <w:rsid w:val="00955D6D"/>
    <w:rsid w:val="00956A7C"/>
    <w:rsid w:val="00956EF8"/>
    <w:rsid w:val="00957530"/>
    <w:rsid w:val="00960B3F"/>
    <w:rsid w:val="009623D7"/>
    <w:rsid w:val="0096276A"/>
    <w:rsid w:val="009627AB"/>
    <w:rsid w:val="009631FC"/>
    <w:rsid w:val="00964EC0"/>
    <w:rsid w:val="00965417"/>
    <w:rsid w:val="0096548A"/>
    <w:rsid w:val="00965587"/>
    <w:rsid w:val="00966024"/>
    <w:rsid w:val="009660F3"/>
    <w:rsid w:val="00966DB3"/>
    <w:rsid w:val="00967305"/>
    <w:rsid w:val="00967AA2"/>
    <w:rsid w:val="009725F8"/>
    <w:rsid w:val="00972EBC"/>
    <w:rsid w:val="00974B74"/>
    <w:rsid w:val="00975D37"/>
    <w:rsid w:val="00977B4E"/>
    <w:rsid w:val="00977F50"/>
    <w:rsid w:val="00982B86"/>
    <w:rsid w:val="00982BBE"/>
    <w:rsid w:val="00983EB5"/>
    <w:rsid w:val="0098420E"/>
    <w:rsid w:val="00985137"/>
    <w:rsid w:val="009868E6"/>
    <w:rsid w:val="009868F1"/>
    <w:rsid w:val="00986E36"/>
    <w:rsid w:val="00987CE1"/>
    <w:rsid w:val="00987F11"/>
    <w:rsid w:val="00990064"/>
    <w:rsid w:val="00991FE6"/>
    <w:rsid w:val="009924C9"/>
    <w:rsid w:val="009925FF"/>
    <w:rsid w:val="00993561"/>
    <w:rsid w:val="00994370"/>
    <w:rsid w:val="00995B3D"/>
    <w:rsid w:val="00996C2E"/>
    <w:rsid w:val="00997446"/>
    <w:rsid w:val="009A09F8"/>
    <w:rsid w:val="009A3724"/>
    <w:rsid w:val="009A44C5"/>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B99"/>
    <w:rsid w:val="009D2D95"/>
    <w:rsid w:val="009D3E9C"/>
    <w:rsid w:val="009D514F"/>
    <w:rsid w:val="009D695D"/>
    <w:rsid w:val="009D72AB"/>
    <w:rsid w:val="009D7465"/>
    <w:rsid w:val="009E219F"/>
    <w:rsid w:val="009E21C0"/>
    <w:rsid w:val="009E2F47"/>
    <w:rsid w:val="009E4FE6"/>
    <w:rsid w:val="009E54B3"/>
    <w:rsid w:val="009E5575"/>
    <w:rsid w:val="009E604E"/>
    <w:rsid w:val="009E7AF7"/>
    <w:rsid w:val="009E7FA9"/>
    <w:rsid w:val="009F02C7"/>
    <w:rsid w:val="009F3420"/>
    <w:rsid w:val="009F349B"/>
    <w:rsid w:val="009F40E2"/>
    <w:rsid w:val="009F569C"/>
    <w:rsid w:val="009F6111"/>
    <w:rsid w:val="009F6730"/>
    <w:rsid w:val="009F696E"/>
    <w:rsid w:val="00A01A55"/>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4DD"/>
    <w:rsid w:val="00A23EF5"/>
    <w:rsid w:val="00A2515C"/>
    <w:rsid w:val="00A2769A"/>
    <w:rsid w:val="00A30833"/>
    <w:rsid w:val="00A30C04"/>
    <w:rsid w:val="00A315BD"/>
    <w:rsid w:val="00A31C14"/>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47D9A"/>
    <w:rsid w:val="00A526D3"/>
    <w:rsid w:val="00A53B5A"/>
    <w:rsid w:val="00A54600"/>
    <w:rsid w:val="00A54CEA"/>
    <w:rsid w:val="00A557B9"/>
    <w:rsid w:val="00A557E9"/>
    <w:rsid w:val="00A559E4"/>
    <w:rsid w:val="00A55F12"/>
    <w:rsid w:val="00A561B7"/>
    <w:rsid w:val="00A57329"/>
    <w:rsid w:val="00A5742A"/>
    <w:rsid w:val="00A60432"/>
    <w:rsid w:val="00A60E18"/>
    <w:rsid w:val="00A61204"/>
    <w:rsid w:val="00A61E3D"/>
    <w:rsid w:val="00A63E4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1F"/>
    <w:rsid w:val="00A81B70"/>
    <w:rsid w:val="00A828B3"/>
    <w:rsid w:val="00A82B5F"/>
    <w:rsid w:val="00A83001"/>
    <w:rsid w:val="00A84E06"/>
    <w:rsid w:val="00A85B93"/>
    <w:rsid w:val="00A86D8F"/>
    <w:rsid w:val="00A87346"/>
    <w:rsid w:val="00A902A5"/>
    <w:rsid w:val="00A9038F"/>
    <w:rsid w:val="00A90A28"/>
    <w:rsid w:val="00A90B0A"/>
    <w:rsid w:val="00A911AF"/>
    <w:rsid w:val="00A91D6A"/>
    <w:rsid w:val="00A921A9"/>
    <w:rsid w:val="00A93612"/>
    <w:rsid w:val="00A95025"/>
    <w:rsid w:val="00A952E5"/>
    <w:rsid w:val="00A965F6"/>
    <w:rsid w:val="00A97B68"/>
    <w:rsid w:val="00A97BCA"/>
    <w:rsid w:val="00AA0457"/>
    <w:rsid w:val="00AA2E31"/>
    <w:rsid w:val="00AA301F"/>
    <w:rsid w:val="00AA488F"/>
    <w:rsid w:val="00AA49C9"/>
    <w:rsid w:val="00AA4E06"/>
    <w:rsid w:val="00AA5D7A"/>
    <w:rsid w:val="00AA66B0"/>
    <w:rsid w:val="00AA6767"/>
    <w:rsid w:val="00AA67FA"/>
    <w:rsid w:val="00AA7DD7"/>
    <w:rsid w:val="00AB22E5"/>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1016"/>
    <w:rsid w:val="00AD2B04"/>
    <w:rsid w:val="00AD540E"/>
    <w:rsid w:val="00AD55EF"/>
    <w:rsid w:val="00AD6162"/>
    <w:rsid w:val="00AD61B9"/>
    <w:rsid w:val="00AE18EA"/>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190"/>
    <w:rsid w:val="00AF49DE"/>
    <w:rsid w:val="00AF67B3"/>
    <w:rsid w:val="00AF6D58"/>
    <w:rsid w:val="00AF773C"/>
    <w:rsid w:val="00AF77BF"/>
    <w:rsid w:val="00AF795B"/>
    <w:rsid w:val="00B005DC"/>
    <w:rsid w:val="00B00A94"/>
    <w:rsid w:val="00B02343"/>
    <w:rsid w:val="00B051EC"/>
    <w:rsid w:val="00B05E08"/>
    <w:rsid w:val="00B06169"/>
    <w:rsid w:val="00B067FA"/>
    <w:rsid w:val="00B11A50"/>
    <w:rsid w:val="00B11A7D"/>
    <w:rsid w:val="00B11CB8"/>
    <w:rsid w:val="00B12436"/>
    <w:rsid w:val="00B1405D"/>
    <w:rsid w:val="00B15830"/>
    <w:rsid w:val="00B164D4"/>
    <w:rsid w:val="00B17975"/>
    <w:rsid w:val="00B20125"/>
    <w:rsid w:val="00B20930"/>
    <w:rsid w:val="00B20DED"/>
    <w:rsid w:val="00B21B62"/>
    <w:rsid w:val="00B2235C"/>
    <w:rsid w:val="00B23118"/>
    <w:rsid w:val="00B23867"/>
    <w:rsid w:val="00B24237"/>
    <w:rsid w:val="00B24E90"/>
    <w:rsid w:val="00B25045"/>
    <w:rsid w:val="00B2696B"/>
    <w:rsid w:val="00B271A4"/>
    <w:rsid w:val="00B27C86"/>
    <w:rsid w:val="00B3091A"/>
    <w:rsid w:val="00B3130C"/>
    <w:rsid w:val="00B324DF"/>
    <w:rsid w:val="00B32B70"/>
    <w:rsid w:val="00B33E7C"/>
    <w:rsid w:val="00B37E86"/>
    <w:rsid w:val="00B40C4F"/>
    <w:rsid w:val="00B4307A"/>
    <w:rsid w:val="00B43614"/>
    <w:rsid w:val="00B44251"/>
    <w:rsid w:val="00B45318"/>
    <w:rsid w:val="00B46A99"/>
    <w:rsid w:val="00B50049"/>
    <w:rsid w:val="00B506D3"/>
    <w:rsid w:val="00B50941"/>
    <w:rsid w:val="00B50B01"/>
    <w:rsid w:val="00B515A0"/>
    <w:rsid w:val="00B51AF3"/>
    <w:rsid w:val="00B51D1F"/>
    <w:rsid w:val="00B52E72"/>
    <w:rsid w:val="00B5367F"/>
    <w:rsid w:val="00B5498E"/>
    <w:rsid w:val="00B5528B"/>
    <w:rsid w:val="00B55F53"/>
    <w:rsid w:val="00B600E6"/>
    <w:rsid w:val="00B65B8B"/>
    <w:rsid w:val="00B65F33"/>
    <w:rsid w:val="00B66502"/>
    <w:rsid w:val="00B67317"/>
    <w:rsid w:val="00B67B13"/>
    <w:rsid w:val="00B70C48"/>
    <w:rsid w:val="00B715C1"/>
    <w:rsid w:val="00B71646"/>
    <w:rsid w:val="00B7205E"/>
    <w:rsid w:val="00B73A08"/>
    <w:rsid w:val="00B742D4"/>
    <w:rsid w:val="00B75F3F"/>
    <w:rsid w:val="00B76117"/>
    <w:rsid w:val="00B77E66"/>
    <w:rsid w:val="00B80745"/>
    <w:rsid w:val="00B80973"/>
    <w:rsid w:val="00B80A3E"/>
    <w:rsid w:val="00B80EB5"/>
    <w:rsid w:val="00B8174D"/>
    <w:rsid w:val="00B81C50"/>
    <w:rsid w:val="00B82313"/>
    <w:rsid w:val="00B83EDF"/>
    <w:rsid w:val="00B848A1"/>
    <w:rsid w:val="00B84F0A"/>
    <w:rsid w:val="00B84FC3"/>
    <w:rsid w:val="00B8532A"/>
    <w:rsid w:val="00B85A9C"/>
    <w:rsid w:val="00B86984"/>
    <w:rsid w:val="00B86C1A"/>
    <w:rsid w:val="00B87916"/>
    <w:rsid w:val="00B900DE"/>
    <w:rsid w:val="00B9018D"/>
    <w:rsid w:val="00B90C23"/>
    <w:rsid w:val="00B9214C"/>
    <w:rsid w:val="00B93373"/>
    <w:rsid w:val="00B939D2"/>
    <w:rsid w:val="00B93A01"/>
    <w:rsid w:val="00B941DF"/>
    <w:rsid w:val="00B95D05"/>
    <w:rsid w:val="00B976F1"/>
    <w:rsid w:val="00BA0211"/>
    <w:rsid w:val="00BA1E31"/>
    <w:rsid w:val="00BA2AD2"/>
    <w:rsid w:val="00BA4BCA"/>
    <w:rsid w:val="00BA52E9"/>
    <w:rsid w:val="00BA6907"/>
    <w:rsid w:val="00BB03A9"/>
    <w:rsid w:val="00BB103C"/>
    <w:rsid w:val="00BB1AE3"/>
    <w:rsid w:val="00BB437D"/>
    <w:rsid w:val="00BB4E8C"/>
    <w:rsid w:val="00BB5BF7"/>
    <w:rsid w:val="00BB69E9"/>
    <w:rsid w:val="00BB6B1B"/>
    <w:rsid w:val="00BB6E78"/>
    <w:rsid w:val="00BB77A7"/>
    <w:rsid w:val="00BC0462"/>
    <w:rsid w:val="00BC1CB0"/>
    <w:rsid w:val="00BC241D"/>
    <w:rsid w:val="00BC3AC9"/>
    <w:rsid w:val="00BC4D8D"/>
    <w:rsid w:val="00BC6598"/>
    <w:rsid w:val="00BC763F"/>
    <w:rsid w:val="00BD1221"/>
    <w:rsid w:val="00BD1687"/>
    <w:rsid w:val="00BD20CB"/>
    <w:rsid w:val="00BD349A"/>
    <w:rsid w:val="00BD4A8F"/>
    <w:rsid w:val="00BD4E20"/>
    <w:rsid w:val="00BD561E"/>
    <w:rsid w:val="00BD6F9E"/>
    <w:rsid w:val="00BE0AD7"/>
    <w:rsid w:val="00BE1901"/>
    <w:rsid w:val="00BE215F"/>
    <w:rsid w:val="00BE3AEE"/>
    <w:rsid w:val="00BE4677"/>
    <w:rsid w:val="00BE46FC"/>
    <w:rsid w:val="00BE476B"/>
    <w:rsid w:val="00BE4C03"/>
    <w:rsid w:val="00BE70FA"/>
    <w:rsid w:val="00BF05D7"/>
    <w:rsid w:val="00BF1AA6"/>
    <w:rsid w:val="00BF3472"/>
    <w:rsid w:val="00BF3726"/>
    <w:rsid w:val="00BF416C"/>
    <w:rsid w:val="00BF4AF1"/>
    <w:rsid w:val="00BF4D28"/>
    <w:rsid w:val="00BF5907"/>
    <w:rsid w:val="00BF5A64"/>
    <w:rsid w:val="00BF78B0"/>
    <w:rsid w:val="00BF7B1B"/>
    <w:rsid w:val="00C00640"/>
    <w:rsid w:val="00C00911"/>
    <w:rsid w:val="00C01CF3"/>
    <w:rsid w:val="00C02CB6"/>
    <w:rsid w:val="00C034B0"/>
    <w:rsid w:val="00C0490B"/>
    <w:rsid w:val="00C04B3A"/>
    <w:rsid w:val="00C04F9E"/>
    <w:rsid w:val="00C05E99"/>
    <w:rsid w:val="00C07584"/>
    <w:rsid w:val="00C107F2"/>
    <w:rsid w:val="00C13B48"/>
    <w:rsid w:val="00C13BB2"/>
    <w:rsid w:val="00C14F1A"/>
    <w:rsid w:val="00C15D0B"/>
    <w:rsid w:val="00C16C3C"/>
    <w:rsid w:val="00C17C9A"/>
    <w:rsid w:val="00C204D3"/>
    <w:rsid w:val="00C20BD2"/>
    <w:rsid w:val="00C20E28"/>
    <w:rsid w:val="00C23786"/>
    <w:rsid w:val="00C27655"/>
    <w:rsid w:val="00C2776A"/>
    <w:rsid w:val="00C31120"/>
    <w:rsid w:val="00C31E78"/>
    <w:rsid w:val="00C32213"/>
    <w:rsid w:val="00C323F8"/>
    <w:rsid w:val="00C33A04"/>
    <w:rsid w:val="00C40893"/>
    <w:rsid w:val="00C42587"/>
    <w:rsid w:val="00C42CD0"/>
    <w:rsid w:val="00C44322"/>
    <w:rsid w:val="00C450AA"/>
    <w:rsid w:val="00C459B0"/>
    <w:rsid w:val="00C459C2"/>
    <w:rsid w:val="00C46448"/>
    <w:rsid w:val="00C467CB"/>
    <w:rsid w:val="00C47533"/>
    <w:rsid w:val="00C47556"/>
    <w:rsid w:val="00C4788B"/>
    <w:rsid w:val="00C50BD5"/>
    <w:rsid w:val="00C51BE8"/>
    <w:rsid w:val="00C524F7"/>
    <w:rsid w:val="00C54686"/>
    <w:rsid w:val="00C5685B"/>
    <w:rsid w:val="00C56E13"/>
    <w:rsid w:val="00C57D18"/>
    <w:rsid w:val="00C61085"/>
    <w:rsid w:val="00C632E2"/>
    <w:rsid w:val="00C64277"/>
    <w:rsid w:val="00C64CF3"/>
    <w:rsid w:val="00C65BE1"/>
    <w:rsid w:val="00C67AC6"/>
    <w:rsid w:val="00C67DCA"/>
    <w:rsid w:val="00C7019B"/>
    <w:rsid w:val="00C729B7"/>
    <w:rsid w:val="00C72C41"/>
    <w:rsid w:val="00C764EC"/>
    <w:rsid w:val="00C7655A"/>
    <w:rsid w:val="00C765A3"/>
    <w:rsid w:val="00C774EB"/>
    <w:rsid w:val="00C83521"/>
    <w:rsid w:val="00C85DAA"/>
    <w:rsid w:val="00C91638"/>
    <w:rsid w:val="00C91DFC"/>
    <w:rsid w:val="00C92071"/>
    <w:rsid w:val="00C92448"/>
    <w:rsid w:val="00C92CCA"/>
    <w:rsid w:val="00C9453D"/>
    <w:rsid w:val="00C95B3C"/>
    <w:rsid w:val="00C9666D"/>
    <w:rsid w:val="00C96E64"/>
    <w:rsid w:val="00C97E05"/>
    <w:rsid w:val="00CA0108"/>
    <w:rsid w:val="00CA125C"/>
    <w:rsid w:val="00CA21B8"/>
    <w:rsid w:val="00CA335C"/>
    <w:rsid w:val="00CA33B0"/>
    <w:rsid w:val="00CA380F"/>
    <w:rsid w:val="00CA3FE2"/>
    <w:rsid w:val="00CA4264"/>
    <w:rsid w:val="00CA5EF1"/>
    <w:rsid w:val="00CA6BAF"/>
    <w:rsid w:val="00CB0438"/>
    <w:rsid w:val="00CB0E67"/>
    <w:rsid w:val="00CB3002"/>
    <w:rsid w:val="00CB465C"/>
    <w:rsid w:val="00CB4703"/>
    <w:rsid w:val="00CB4A59"/>
    <w:rsid w:val="00CB4EE2"/>
    <w:rsid w:val="00CB5D14"/>
    <w:rsid w:val="00CB7309"/>
    <w:rsid w:val="00CB7573"/>
    <w:rsid w:val="00CC1330"/>
    <w:rsid w:val="00CC136D"/>
    <w:rsid w:val="00CC196C"/>
    <w:rsid w:val="00CC1B97"/>
    <w:rsid w:val="00CC1FD2"/>
    <w:rsid w:val="00CC341E"/>
    <w:rsid w:val="00CC3C4F"/>
    <w:rsid w:val="00CC3CCC"/>
    <w:rsid w:val="00CC3E05"/>
    <w:rsid w:val="00CC4635"/>
    <w:rsid w:val="00CC47E9"/>
    <w:rsid w:val="00CC4B05"/>
    <w:rsid w:val="00CC6554"/>
    <w:rsid w:val="00CC69D9"/>
    <w:rsid w:val="00CD08DC"/>
    <w:rsid w:val="00CD1203"/>
    <w:rsid w:val="00CD29DA"/>
    <w:rsid w:val="00CD3782"/>
    <w:rsid w:val="00CD3D22"/>
    <w:rsid w:val="00CD4AE1"/>
    <w:rsid w:val="00CD4E98"/>
    <w:rsid w:val="00CD55EE"/>
    <w:rsid w:val="00CD5E6B"/>
    <w:rsid w:val="00CD5F6B"/>
    <w:rsid w:val="00CD7AA5"/>
    <w:rsid w:val="00CE0223"/>
    <w:rsid w:val="00CE0A6D"/>
    <w:rsid w:val="00CE1966"/>
    <w:rsid w:val="00CE31B1"/>
    <w:rsid w:val="00CE3F49"/>
    <w:rsid w:val="00CE4B31"/>
    <w:rsid w:val="00CE4BC0"/>
    <w:rsid w:val="00CE4D1D"/>
    <w:rsid w:val="00CE5907"/>
    <w:rsid w:val="00CE6332"/>
    <w:rsid w:val="00CE6D5E"/>
    <w:rsid w:val="00CF0973"/>
    <w:rsid w:val="00CF131D"/>
    <w:rsid w:val="00CF1B8E"/>
    <w:rsid w:val="00CF2426"/>
    <w:rsid w:val="00CF4062"/>
    <w:rsid w:val="00CF53FD"/>
    <w:rsid w:val="00CF6564"/>
    <w:rsid w:val="00CF7835"/>
    <w:rsid w:val="00D00417"/>
    <w:rsid w:val="00D009EC"/>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0A8"/>
    <w:rsid w:val="00D201C9"/>
    <w:rsid w:val="00D20804"/>
    <w:rsid w:val="00D20C7F"/>
    <w:rsid w:val="00D20E38"/>
    <w:rsid w:val="00D2308B"/>
    <w:rsid w:val="00D2309E"/>
    <w:rsid w:val="00D23BBD"/>
    <w:rsid w:val="00D27596"/>
    <w:rsid w:val="00D27658"/>
    <w:rsid w:val="00D32040"/>
    <w:rsid w:val="00D32471"/>
    <w:rsid w:val="00D344D4"/>
    <w:rsid w:val="00D36696"/>
    <w:rsid w:val="00D36A69"/>
    <w:rsid w:val="00D36D3F"/>
    <w:rsid w:val="00D40429"/>
    <w:rsid w:val="00D40BB4"/>
    <w:rsid w:val="00D4274E"/>
    <w:rsid w:val="00D434A7"/>
    <w:rsid w:val="00D46747"/>
    <w:rsid w:val="00D46CF1"/>
    <w:rsid w:val="00D530BE"/>
    <w:rsid w:val="00D5345C"/>
    <w:rsid w:val="00D53700"/>
    <w:rsid w:val="00D53FBA"/>
    <w:rsid w:val="00D54227"/>
    <w:rsid w:val="00D549FE"/>
    <w:rsid w:val="00D55A89"/>
    <w:rsid w:val="00D55DE7"/>
    <w:rsid w:val="00D57E80"/>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1685"/>
    <w:rsid w:val="00D936F9"/>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27F0"/>
    <w:rsid w:val="00DB40BA"/>
    <w:rsid w:val="00DB42A5"/>
    <w:rsid w:val="00DB48C0"/>
    <w:rsid w:val="00DB5236"/>
    <w:rsid w:val="00DB5C17"/>
    <w:rsid w:val="00DB60B1"/>
    <w:rsid w:val="00DB66D9"/>
    <w:rsid w:val="00DB7503"/>
    <w:rsid w:val="00DB7A58"/>
    <w:rsid w:val="00DB7A82"/>
    <w:rsid w:val="00DC4463"/>
    <w:rsid w:val="00DC4D65"/>
    <w:rsid w:val="00DC6868"/>
    <w:rsid w:val="00DC6C59"/>
    <w:rsid w:val="00DC7C7F"/>
    <w:rsid w:val="00DD0ED8"/>
    <w:rsid w:val="00DD0F22"/>
    <w:rsid w:val="00DD2865"/>
    <w:rsid w:val="00DD350E"/>
    <w:rsid w:val="00DD363E"/>
    <w:rsid w:val="00DD42C6"/>
    <w:rsid w:val="00DD4408"/>
    <w:rsid w:val="00DD503F"/>
    <w:rsid w:val="00DD52E0"/>
    <w:rsid w:val="00DD5EB2"/>
    <w:rsid w:val="00DD6080"/>
    <w:rsid w:val="00DD620C"/>
    <w:rsid w:val="00DD6B06"/>
    <w:rsid w:val="00DD6B60"/>
    <w:rsid w:val="00DD6F1B"/>
    <w:rsid w:val="00DD70EA"/>
    <w:rsid w:val="00DD7104"/>
    <w:rsid w:val="00DE024D"/>
    <w:rsid w:val="00DE26C4"/>
    <w:rsid w:val="00DE29D2"/>
    <w:rsid w:val="00DE2BDD"/>
    <w:rsid w:val="00DE31FC"/>
    <w:rsid w:val="00DE4434"/>
    <w:rsid w:val="00DE481B"/>
    <w:rsid w:val="00DE591F"/>
    <w:rsid w:val="00DE5BB9"/>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0E95"/>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3DA0"/>
    <w:rsid w:val="00E14A91"/>
    <w:rsid w:val="00E170DB"/>
    <w:rsid w:val="00E17F62"/>
    <w:rsid w:val="00E21567"/>
    <w:rsid w:val="00E21DA3"/>
    <w:rsid w:val="00E22F48"/>
    <w:rsid w:val="00E2341B"/>
    <w:rsid w:val="00E242E5"/>
    <w:rsid w:val="00E25D5F"/>
    <w:rsid w:val="00E3128C"/>
    <w:rsid w:val="00E324E4"/>
    <w:rsid w:val="00E3265B"/>
    <w:rsid w:val="00E33D01"/>
    <w:rsid w:val="00E35216"/>
    <w:rsid w:val="00E36AEA"/>
    <w:rsid w:val="00E37172"/>
    <w:rsid w:val="00E41905"/>
    <w:rsid w:val="00E41DE5"/>
    <w:rsid w:val="00E427D5"/>
    <w:rsid w:val="00E44A68"/>
    <w:rsid w:val="00E45435"/>
    <w:rsid w:val="00E4567D"/>
    <w:rsid w:val="00E45702"/>
    <w:rsid w:val="00E46EA8"/>
    <w:rsid w:val="00E475CD"/>
    <w:rsid w:val="00E509FD"/>
    <w:rsid w:val="00E50B0C"/>
    <w:rsid w:val="00E547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0CBD"/>
    <w:rsid w:val="00E7210A"/>
    <w:rsid w:val="00E72458"/>
    <w:rsid w:val="00E72CDE"/>
    <w:rsid w:val="00E73364"/>
    <w:rsid w:val="00E7485D"/>
    <w:rsid w:val="00E753A6"/>
    <w:rsid w:val="00E8127C"/>
    <w:rsid w:val="00E81777"/>
    <w:rsid w:val="00E820C1"/>
    <w:rsid w:val="00E83174"/>
    <w:rsid w:val="00E834F7"/>
    <w:rsid w:val="00E83DEF"/>
    <w:rsid w:val="00E86478"/>
    <w:rsid w:val="00E87CF3"/>
    <w:rsid w:val="00E918FB"/>
    <w:rsid w:val="00E91A71"/>
    <w:rsid w:val="00E9396A"/>
    <w:rsid w:val="00E95A04"/>
    <w:rsid w:val="00E96994"/>
    <w:rsid w:val="00EA05CF"/>
    <w:rsid w:val="00EA0A34"/>
    <w:rsid w:val="00EA48EF"/>
    <w:rsid w:val="00EA48F5"/>
    <w:rsid w:val="00EA4F18"/>
    <w:rsid w:val="00EA5351"/>
    <w:rsid w:val="00EA5A90"/>
    <w:rsid w:val="00EA5DB2"/>
    <w:rsid w:val="00EB04B5"/>
    <w:rsid w:val="00EB04E1"/>
    <w:rsid w:val="00EB3316"/>
    <w:rsid w:val="00EB5272"/>
    <w:rsid w:val="00EB5564"/>
    <w:rsid w:val="00EB5A0C"/>
    <w:rsid w:val="00EB79C9"/>
    <w:rsid w:val="00EC2F2C"/>
    <w:rsid w:val="00EC498E"/>
    <w:rsid w:val="00EC4B82"/>
    <w:rsid w:val="00EC5805"/>
    <w:rsid w:val="00EC5FB1"/>
    <w:rsid w:val="00EC6106"/>
    <w:rsid w:val="00EC6170"/>
    <w:rsid w:val="00EC620F"/>
    <w:rsid w:val="00ED0F62"/>
    <w:rsid w:val="00ED1028"/>
    <w:rsid w:val="00ED1B83"/>
    <w:rsid w:val="00ED288D"/>
    <w:rsid w:val="00ED321E"/>
    <w:rsid w:val="00ED3430"/>
    <w:rsid w:val="00ED3E5F"/>
    <w:rsid w:val="00ED4792"/>
    <w:rsid w:val="00ED49C5"/>
    <w:rsid w:val="00ED4A16"/>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3696"/>
    <w:rsid w:val="00EE402A"/>
    <w:rsid w:val="00EE48A8"/>
    <w:rsid w:val="00EE4DAB"/>
    <w:rsid w:val="00EE501E"/>
    <w:rsid w:val="00EE535E"/>
    <w:rsid w:val="00EE5C4F"/>
    <w:rsid w:val="00EE6F12"/>
    <w:rsid w:val="00EE75C0"/>
    <w:rsid w:val="00EE7F3C"/>
    <w:rsid w:val="00EF0867"/>
    <w:rsid w:val="00EF0A50"/>
    <w:rsid w:val="00EF1467"/>
    <w:rsid w:val="00EF16FD"/>
    <w:rsid w:val="00EF1CD9"/>
    <w:rsid w:val="00EF1D6F"/>
    <w:rsid w:val="00EF22C2"/>
    <w:rsid w:val="00EF505F"/>
    <w:rsid w:val="00EF756C"/>
    <w:rsid w:val="00EF7618"/>
    <w:rsid w:val="00EF7814"/>
    <w:rsid w:val="00EF78D1"/>
    <w:rsid w:val="00EF7EFE"/>
    <w:rsid w:val="00F01B6B"/>
    <w:rsid w:val="00F02020"/>
    <w:rsid w:val="00F0206B"/>
    <w:rsid w:val="00F020F0"/>
    <w:rsid w:val="00F02822"/>
    <w:rsid w:val="00F03856"/>
    <w:rsid w:val="00F03BAB"/>
    <w:rsid w:val="00F03D91"/>
    <w:rsid w:val="00F03EC2"/>
    <w:rsid w:val="00F041E6"/>
    <w:rsid w:val="00F04CAD"/>
    <w:rsid w:val="00F06AB0"/>
    <w:rsid w:val="00F06B6A"/>
    <w:rsid w:val="00F07FF0"/>
    <w:rsid w:val="00F11CD2"/>
    <w:rsid w:val="00F12A1A"/>
    <w:rsid w:val="00F12F7E"/>
    <w:rsid w:val="00F137AA"/>
    <w:rsid w:val="00F141AA"/>
    <w:rsid w:val="00F1464E"/>
    <w:rsid w:val="00F152E4"/>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4AF2"/>
    <w:rsid w:val="00F365C5"/>
    <w:rsid w:val="00F365DC"/>
    <w:rsid w:val="00F36820"/>
    <w:rsid w:val="00F37B7B"/>
    <w:rsid w:val="00F37E22"/>
    <w:rsid w:val="00F410E8"/>
    <w:rsid w:val="00F4139D"/>
    <w:rsid w:val="00F419D0"/>
    <w:rsid w:val="00F43D31"/>
    <w:rsid w:val="00F44ECE"/>
    <w:rsid w:val="00F45229"/>
    <w:rsid w:val="00F45834"/>
    <w:rsid w:val="00F45D59"/>
    <w:rsid w:val="00F46327"/>
    <w:rsid w:val="00F4771F"/>
    <w:rsid w:val="00F506E7"/>
    <w:rsid w:val="00F5082D"/>
    <w:rsid w:val="00F50AEA"/>
    <w:rsid w:val="00F51BED"/>
    <w:rsid w:val="00F52833"/>
    <w:rsid w:val="00F52E10"/>
    <w:rsid w:val="00F531BD"/>
    <w:rsid w:val="00F53234"/>
    <w:rsid w:val="00F5324A"/>
    <w:rsid w:val="00F53855"/>
    <w:rsid w:val="00F54074"/>
    <w:rsid w:val="00F54E32"/>
    <w:rsid w:val="00F54EA2"/>
    <w:rsid w:val="00F550EF"/>
    <w:rsid w:val="00F56099"/>
    <w:rsid w:val="00F57AE8"/>
    <w:rsid w:val="00F57C68"/>
    <w:rsid w:val="00F57C85"/>
    <w:rsid w:val="00F606C0"/>
    <w:rsid w:val="00F60C4D"/>
    <w:rsid w:val="00F61CED"/>
    <w:rsid w:val="00F625C7"/>
    <w:rsid w:val="00F6292E"/>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44B4"/>
    <w:rsid w:val="00F75FF1"/>
    <w:rsid w:val="00F76D07"/>
    <w:rsid w:val="00F7720A"/>
    <w:rsid w:val="00F77C6C"/>
    <w:rsid w:val="00F80735"/>
    <w:rsid w:val="00F81267"/>
    <w:rsid w:val="00F852EB"/>
    <w:rsid w:val="00F870EE"/>
    <w:rsid w:val="00F90507"/>
    <w:rsid w:val="00F90AF1"/>
    <w:rsid w:val="00F917E9"/>
    <w:rsid w:val="00F91CBD"/>
    <w:rsid w:val="00F926AB"/>
    <w:rsid w:val="00F94123"/>
    <w:rsid w:val="00F959B5"/>
    <w:rsid w:val="00F95F43"/>
    <w:rsid w:val="00FA0CA9"/>
    <w:rsid w:val="00FA0DAE"/>
    <w:rsid w:val="00FA23C3"/>
    <w:rsid w:val="00FA365F"/>
    <w:rsid w:val="00FA428B"/>
    <w:rsid w:val="00FA59C2"/>
    <w:rsid w:val="00FA5FE1"/>
    <w:rsid w:val="00FA6794"/>
    <w:rsid w:val="00FA7948"/>
    <w:rsid w:val="00FA7CC7"/>
    <w:rsid w:val="00FB2369"/>
    <w:rsid w:val="00FB23A7"/>
    <w:rsid w:val="00FB3D70"/>
    <w:rsid w:val="00FB4674"/>
    <w:rsid w:val="00FB49EA"/>
    <w:rsid w:val="00FB71E9"/>
    <w:rsid w:val="00FB7B0B"/>
    <w:rsid w:val="00FC092E"/>
    <w:rsid w:val="00FC1C36"/>
    <w:rsid w:val="00FC37E9"/>
    <w:rsid w:val="00FC5CD2"/>
    <w:rsid w:val="00FC750B"/>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A96"/>
    <w:rsid w:val="00FE6B51"/>
    <w:rsid w:val="00FE762E"/>
    <w:rsid w:val="00FE7C60"/>
    <w:rsid w:val="00FF043F"/>
    <w:rsid w:val="00FF07D5"/>
    <w:rsid w:val="00FF1D3B"/>
    <w:rsid w:val="00FF60C3"/>
    <w:rsid w:val="00FF6247"/>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BB9"/>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D20E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90317013">
      <w:bodyDiv w:val="1"/>
      <w:marLeft w:val="0"/>
      <w:marRight w:val="0"/>
      <w:marTop w:val="0"/>
      <w:marBottom w:val="0"/>
      <w:divBdr>
        <w:top w:val="none" w:sz="0" w:space="0" w:color="auto"/>
        <w:left w:val="none" w:sz="0" w:space="0" w:color="auto"/>
        <w:bottom w:val="none" w:sz="0" w:space="0" w:color="auto"/>
        <w:right w:val="none" w:sz="0" w:space="0" w:color="auto"/>
      </w:divBdr>
      <w:divsChild>
        <w:div w:id="1240674770">
          <w:marLeft w:val="274"/>
          <w:marRight w:val="0"/>
          <w:marTop w:val="0"/>
          <w:marBottom w:val="0"/>
          <w:divBdr>
            <w:top w:val="none" w:sz="0" w:space="0" w:color="auto"/>
            <w:left w:val="none" w:sz="0" w:space="0" w:color="auto"/>
            <w:bottom w:val="none" w:sz="0" w:space="0" w:color="auto"/>
            <w:right w:val="none" w:sz="0" w:space="0" w:color="auto"/>
          </w:divBdr>
        </w:div>
        <w:div w:id="1942764134">
          <w:marLeft w:val="274"/>
          <w:marRight w:val="0"/>
          <w:marTop w:val="0"/>
          <w:marBottom w:val="0"/>
          <w:divBdr>
            <w:top w:val="none" w:sz="0" w:space="0" w:color="auto"/>
            <w:left w:val="none" w:sz="0" w:space="0" w:color="auto"/>
            <w:bottom w:val="none" w:sz="0" w:space="0" w:color="auto"/>
            <w:right w:val="none" w:sz="0" w:space="0" w:color="auto"/>
          </w:divBdr>
        </w:div>
        <w:div w:id="1866365272">
          <w:marLeft w:val="274"/>
          <w:marRight w:val="0"/>
          <w:marTop w:val="0"/>
          <w:marBottom w:val="0"/>
          <w:divBdr>
            <w:top w:val="none" w:sz="0" w:space="0" w:color="auto"/>
            <w:left w:val="none" w:sz="0" w:space="0" w:color="auto"/>
            <w:bottom w:val="none" w:sz="0" w:space="0" w:color="auto"/>
            <w:right w:val="none" w:sz="0" w:space="0" w:color="auto"/>
          </w:divBdr>
        </w:div>
        <w:div w:id="1567717021">
          <w:marLeft w:val="274"/>
          <w:marRight w:val="0"/>
          <w:marTop w:val="0"/>
          <w:marBottom w:val="0"/>
          <w:divBdr>
            <w:top w:val="none" w:sz="0" w:space="0" w:color="auto"/>
            <w:left w:val="none" w:sz="0" w:space="0" w:color="auto"/>
            <w:bottom w:val="none" w:sz="0" w:space="0" w:color="auto"/>
            <w:right w:val="none" w:sz="0" w:space="0" w:color="auto"/>
          </w:divBdr>
        </w:div>
        <w:div w:id="893933414">
          <w:marLeft w:val="274"/>
          <w:marRight w:val="0"/>
          <w:marTop w:val="0"/>
          <w:marBottom w:val="0"/>
          <w:divBdr>
            <w:top w:val="none" w:sz="0" w:space="0" w:color="auto"/>
            <w:left w:val="none" w:sz="0" w:space="0" w:color="auto"/>
            <w:bottom w:val="none" w:sz="0" w:space="0" w:color="auto"/>
            <w:right w:val="none" w:sz="0" w:space="0" w:color="auto"/>
          </w:divBdr>
        </w:div>
        <w:div w:id="91973727">
          <w:marLeft w:val="274"/>
          <w:marRight w:val="0"/>
          <w:marTop w:val="0"/>
          <w:marBottom w:val="0"/>
          <w:divBdr>
            <w:top w:val="none" w:sz="0" w:space="0" w:color="auto"/>
            <w:left w:val="none" w:sz="0" w:space="0" w:color="auto"/>
            <w:bottom w:val="none" w:sz="0" w:space="0" w:color="auto"/>
            <w:right w:val="none" w:sz="0" w:space="0" w:color="auto"/>
          </w:divBdr>
        </w:div>
        <w:div w:id="1875312842">
          <w:marLeft w:val="274"/>
          <w:marRight w:val="0"/>
          <w:marTop w:val="0"/>
          <w:marBottom w:val="0"/>
          <w:divBdr>
            <w:top w:val="none" w:sz="0" w:space="0" w:color="auto"/>
            <w:left w:val="none" w:sz="0" w:space="0" w:color="auto"/>
            <w:bottom w:val="none" w:sz="0" w:space="0" w:color="auto"/>
            <w:right w:val="none" w:sz="0" w:space="0" w:color="auto"/>
          </w:divBdr>
        </w:div>
        <w:div w:id="2025553380">
          <w:marLeft w:val="274"/>
          <w:marRight w:val="0"/>
          <w:marTop w:val="0"/>
          <w:marBottom w:val="0"/>
          <w:divBdr>
            <w:top w:val="none" w:sz="0" w:space="0" w:color="auto"/>
            <w:left w:val="none" w:sz="0" w:space="0" w:color="auto"/>
            <w:bottom w:val="none" w:sz="0" w:space="0" w:color="auto"/>
            <w:right w:val="none" w:sz="0" w:space="0" w:color="auto"/>
          </w:divBdr>
        </w:div>
        <w:div w:id="476217199">
          <w:marLeft w:val="274"/>
          <w:marRight w:val="0"/>
          <w:marTop w:val="0"/>
          <w:marBottom w:val="0"/>
          <w:divBdr>
            <w:top w:val="none" w:sz="0" w:space="0" w:color="auto"/>
            <w:left w:val="none" w:sz="0" w:space="0" w:color="auto"/>
            <w:bottom w:val="none" w:sz="0" w:space="0" w:color="auto"/>
            <w:right w:val="none" w:sz="0" w:space="0" w:color="auto"/>
          </w:divBdr>
        </w:div>
        <w:div w:id="1804957862">
          <w:marLeft w:val="274"/>
          <w:marRight w:val="0"/>
          <w:marTop w:val="0"/>
          <w:marBottom w:val="0"/>
          <w:divBdr>
            <w:top w:val="none" w:sz="0" w:space="0" w:color="auto"/>
            <w:left w:val="none" w:sz="0" w:space="0" w:color="auto"/>
            <w:bottom w:val="none" w:sz="0" w:space="0" w:color="auto"/>
            <w:right w:val="none" w:sz="0" w:space="0" w:color="auto"/>
          </w:divBdr>
        </w:div>
        <w:div w:id="1861619680">
          <w:marLeft w:val="274"/>
          <w:marRight w:val="0"/>
          <w:marTop w:val="0"/>
          <w:marBottom w:val="0"/>
          <w:divBdr>
            <w:top w:val="none" w:sz="0" w:space="0" w:color="auto"/>
            <w:left w:val="none" w:sz="0" w:space="0" w:color="auto"/>
            <w:bottom w:val="none" w:sz="0" w:space="0" w:color="auto"/>
            <w:right w:val="none" w:sz="0" w:space="0" w:color="auto"/>
          </w:divBdr>
        </w:div>
      </w:divsChild>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74080654">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3945988">
      <w:bodyDiv w:val="1"/>
      <w:marLeft w:val="0"/>
      <w:marRight w:val="0"/>
      <w:marTop w:val="0"/>
      <w:marBottom w:val="0"/>
      <w:divBdr>
        <w:top w:val="none" w:sz="0" w:space="0" w:color="auto"/>
        <w:left w:val="none" w:sz="0" w:space="0" w:color="auto"/>
        <w:bottom w:val="none" w:sz="0" w:space="0" w:color="auto"/>
        <w:right w:val="none" w:sz="0" w:space="0" w:color="auto"/>
      </w:divBdr>
      <w:divsChild>
        <w:div w:id="1373964874">
          <w:marLeft w:val="274"/>
          <w:marRight w:val="0"/>
          <w:marTop w:val="0"/>
          <w:marBottom w:val="0"/>
          <w:divBdr>
            <w:top w:val="none" w:sz="0" w:space="0" w:color="auto"/>
            <w:left w:val="none" w:sz="0" w:space="0" w:color="auto"/>
            <w:bottom w:val="none" w:sz="0" w:space="0" w:color="auto"/>
            <w:right w:val="none" w:sz="0" w:space="0" w:color="auto"/>
          </w:divBdr>
        </w:div>
        <w:div w:id="1288970459">
          <w:marLeft w:val="274"/>
          <w:marRight w:val="0"/>
          <w:marTop w:val="0"/>
          <w:marBottom w:val="0"/>
          <w:divBdr>
            <w:top w:val="none" w:sz="0" w:space="0" w:color="auto"/>
            <w:left w:val="none" w:sz="0" w:space="0" w:color="auto"/>
            <w:bottom w:val="none" w:sz="0" w:space="0" w:color="auto"/>
            <w:right w:val="none" w:sz="0" w:space="0" w:color="auto"/>
          </w:divBdr>
        </w:div>
        <w:div w:id="837235104">
          <w:marLeft w:val="274"/>
          <w:marRight w:val="0"/>
          <w:marTop w:val="0"/>
          <w:marBottom w:val="0"/>
          <w:divBdr>
            <w:top w:val="none" w:sz="0" w:space="0" w:color="auto"/>
            <w:left w:val="none" w:sz="0" w:space="0" w:color="auto"/>
            <w:bottom w:val="none" w:sz="0" w:space="0" w:color="auto"/>
            <w:right w:val="none" w:sz="0" w:space="0" w:color="auto"/>
          </w:divBdr>
        </w:div>
        <w:div w:id="810906235">
          <w:marLeft w:val="274"/>
          <w:marRight w:val="0"/>
          <w:marTop w:val="0"/>
          <w:marBottom w:val="0"/>
          <w:divBdr>
            <w:top w:val="none" w:sz="0" w:space="0" w:color="auto"/>
            <w:left w:val="none" w:sz="0" w:space="0" w:color="auto"/>
            <w:bottom w:val="none" w:sz="0" w:space="0" w:color="auto"/>
            <w:right w:val="none" w:sz="0" w:space="0" w:color="auto"/>
          </w:divBdr>
        </w:div>
        <w:div w:id="1473522989">
          <w:marLeft w:val="274"/>
          <w:marRight w:val="0"/>
          <w:marTop w:val="0"/>
          <w:marBottom w:val="0"/>
          <w:divBdr>
            <w:top w:val="none" w:sz="0" w:space="0" w:color="auto"/>
            <w:left w:val="none" w:sz="0" w:space="0" w:color="auto"/>
            <w:bottom w:val="none" w:sz="0" w:space="0" w:color="auto"/>
            <w:right w:val="none" w:sz="0" w:space="0" w:color="auto"/>
          </w:divBdr>
        </w:div>
        <w:div w:id="1102646855">
          <w:marLeft w:val="274"/>
          <w:marRight w:val="0"/>
          <w:marTop w:val="0"/>
          <w:marBottom w:val="0"/>
          <w:divBdr>
            <w:top w:val="none" w:sz="0" w:space="0" w:color="auto"/>
            <w:left w:val="none" w:sz="0" w:space="0" w:color="auto"/>
            <w:bottom w:val="none" w:sz="0" w:space="0" w:color="auto"/>
            <w:right w:val="none" w:sz="0" w:space="0" w:color="auto"/>
          </w:divBdr>
        </w:div>
        <w:div w:id="381254643">
          <w:marLeft w:val="274"/>
          <w:marRight w:val="0"/>
          <w:marTop w:val="0"/>
          <w:marBottom w:val="0"/>
          <w:divBdr>
            <w:top w:val="none" w:sz="0" w:space="0" w:color="auto"/>
            <w:left w:val="none" w:sz="0" w:space="0" w:color="auto"/>
            <w:bottom w:val="none" w:sz="0" w:space="0" w:color="auto"/>
            <w:right w:val="none" w:sz="0" w:space="0" w:color="auto"/>
          </w:divBdr>
        </w:div>
        <w:div w:id="724447004">
          <w:marLeft w:val="274"/>
          <w:marRight w:val="0"/>
          <w:marTop w:val="0"/>
          <w:marBottom w:val="0"/>
          <w:divBdr>
            <w:top w:val="none" w:sz="0" w:space="0" w:color="auto"/>
            <w:left w:val="none" w:sz="0" w:space="0" w:color="auto"/>
            <w:bottom w:val="none" w:sz="0" w:space="0" w:color="auto"/>
            <w:right w:val="none" w:sz="0" w:space="0" w:color="auto"/>
          </w:divBdr>
        </w:div>
        <w:div w:id="829369366">
          <w:marLeft w:val="274"/>
          <w:marRight w:val="0"/>
          <w:marTop w:val="0"/>
          <w:marBottom w:val="0"/>
          <w:divBdr>
            <w:top w:val="none" w:sz="0" w:space="0" w:color="auto"/>
            <w:left w:val="none" w:sz="0" w:space="0" w:color="auto"/>
            <w:bottom w:val="none" w:sz="0" w:space="0" w:color="auto"/>
            <w:right w:val="none" w:sz="0" w:space="0" w:color="auto"/>
          </w:divBdr>
        </w:div>
        <w:div w:id="2007900694">
          <w:marLeft w:val="274"/>
          <w:marRight w:val="0"/>
          <w:marTop w:val="0"/>
          <w:marBottom w:val="0"/>
          <w:divBdr>
            <w:top w:val="none" w:sz="0" w:space="0" w:color="auto"/>
            <w:left w:val="none" w:sz="0" w:space="0" w:color="auto"/>
            <w:bottom w:val="none" w:sz="0" w:space="0" w:color="auto"/>
            <w:right w:val="none" w:sz="0" w:space="0" w:color="auto"/>
          </w:divBdr>
        </w:div>
        <w:div w:id="1649824518">
          <w:marLeft w:val="274"/>
          <w:marRight w:val="0"/>
          <w:marTop w:val="0"/>
          <w:marBottom w:val="0"/>
          <w:divBdr>
            <w:top w:val="none" w:sz="0" w:space="0" w:color="auto"/>
            <w:left w:val="none" w:sz="0" w:space="0" w:color="auto"/>
            <w:bottom w:val="none" w:sz="0" w:space="0" w:color="auto"/>
            <w:right w:val="none" w:sz="0" w:space="0" w:color="auto"/>
          </w:divBdr>
        </w:div>
      </w:divsChild>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375690132">
      <w:bodyDiv w:val="1"/>
      <w:marLeft w:val="0"/>
      <w:marRight w:val="0"/>
      <w:marTop w:val="0"/>
      <w:marBottom w:val="0"/>
      <w:divBdr>
        <w:top w:val="none" w:sz="0" w:space="0" w:color="auto"/>
        <w:left w:val="none" w:sz="0" w:space="0" w:color="auto"/>
        <w:bottom w:val="none" w:sz="0" w:space="0" w:color="auto"/>
        <w:right w:val="none" w:sz="0" w:space="0" w:color="auto"/>
      </w:divBdr>
      <w:divsChild>
        <w:div w:id="96222615">
          <w:marLeft w:val="274"/>
          <w:marRight w:val="0"/>
          <w:marTop w:val="0"/>
          <w:marBottom w:val="0"/>
          <w:divBdr>
            <w:top w:val="none" w:sz="0" w:space="0" w:color="auto"/>
            <w:left w:val="none" w:sz="0" w:space="0" w:color="auto"/>
            <w:bottom w:val="none" w:sz="0" w:space="0" w:color="auto"/>
            <w:right w:val="none" w:sz="0" w:space="0" w:color="auto"/>
          </w:divBdr>
        </w:div>
        <w:div w:id="391346095">
          <w:marLeft w:val="274"/>
          <w:marRight w:val="0"/>
          <w:marTop w:val="0"/>
          <w:marBottom w:val="0"/>
          <w:divBdr>
            <w:top w:val="none" w:sz="0" w:space="0" w:color="auto"/>
            <w:left w:val="none" w:sz="0" w:space="0" w:color="auto"/>
            <w:bottom w:val="none" w:sz="0" w:space="0" w:color="auto"/>
            <w:right w:val="none" w:sz="0" w:space="0" w:color="auto"/>
          </w:divBdr>
        </w:div>
        <w:div w:id="2101640782">
          <w:marLeft w:val="274"/>
          <w:marRight w:val="0"/>
          <w:marTop w:val="0"/>
          <w:marBottom w:val="0"/>
          <w:divBdr>
            <w:top w:val="none" w:sz="0" w:space="0" w:color="auto"/>
            <w:left w:val="none" w:sz="0" w:space="0" w:color="auto"/>
            <w:bottom w:val="none" w:sz="0" w:space="0" w:color="auto"/>
            <w:right w:val="none" w:sz="0" w:space="0" w:color="auto"/>
          </w:divBdr>
        </w:div>
        <w:div w:id="1293902019">
          <w:marLeft w:val="274"/>
          <w:marRight w:val="0"/>
          <w:marTop w:val="0"/>
          <w:marBottom w:val="0"/>
          <w:divBdr>
            <w:top w:val="none" w:sz="0" w:space="0" w:color="auto"/>
            <w:left w:val="none" w:sz="0" w:space="0" w:color="auto"/>
            <w:bottom w:val="none" w:sz="0" w:space="0" w:color="auto"/>
            <w:right w:val="none" w:sz="0" w:space="0" w:color="auto"/>
          </w:divBdr>
        </w:div>
        <w:div w:id="95829915">
          <w:marLeft w:val="274"/>
          <w:marRight w:val="0"/>
          <w:marTop w:val="0"/>
          <w:marBottom w:val="0"/>
          <w:divBdr>
            <w:top w:val="none" w:sz="0" w:space="0" w:color="auto"/>
            <w:left w:val="none" w:sz="0" w:space="0" w:color="auto"/>
            <w:bottom w:val="none" w:sz="0" w:space="0" w:color="auto"/>
            <w:right w:val="none" w:sz="0" w:space="0" w:color="auto"/>
          </w:divBdr>
        </w:div>
        <w:div w:id="1735931570">
          <w:marLeft w:val="274"/>
          <w:marRight w:val="0"/>
          <w:marTop w:val="0"/>
          <w:marBottom w:val="0"/>
          <w:divBdr>
            <w:top w:val="none" w:sz="0" w:space="0" w:color="auto"/>
            <w:left w:val="none" w:sz="0" w:space="0" w:color="auto"/>
            <w:bottom w:val="none" w:sz="0" w:space="0" w:color="auto"/>
            <w:right w:val="none" w:sz="0" w:space="0" w:color="auto"/>
          </w:divBdr>
        </w:div>
        <w:div w:id="1101535613">
          <w:marLeft w:val="274"/>
          <w:marRight w:val="0"/>
          <w:marTop w:val="0"/>
          <w:marBottom w:val="0"/>
          <w:divBdr>
            <w:top w:val="none" w:sz="0" w:space="0" w:color="auto"/>
            <w:left w:val="none" w:sz="0" w:space="0" w:color="auto"/>
            <w:bottom w:val="none" w:sz="0" w:space="0" w:color="auto"/>
            <w:right w:val="none" w:sz="0" w:space="0" w:color="auto"/>
          </w:divBdr>
        </w:div>
      </w:divsChild>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17D71"/>
    <w:rsid w:val="0013128E"/>
    <w:rsid w:val="0013144F"/>
    <w:rsid w:val="00136AE3"/>
    <w:rsid w:val="00147B17"/>
    <w:rsid w:val="00156220"/>
    <w:rsid w:val="00163ADB"/>
    <w:rsid w:val="00177596"/>
    <w:rsid w:val="00185849"/>
    <w:rsid w:val="00190DCB"/>
    <w:rsid w:val="0019216A"/>
    <w:rsid w:val="001C0AE7"/>
    <w:rsid w:val="0024348F"/>
    <w:rsid w:val="00245BF2"/>
    <w:rsid w:val="00245FC2"/>
    <w:rsid w:val="0026195C"/>
    <w:rsid w:val="0029080E"/>
    <w:rsid w:val="002A652A"/>
    <w:rsid w:val="002E5990"/>
    <w:rsid w:val="00314C0F"/>
    <w:rsid w:val="00362918"/>
    <w:rsid w:val="003668F5"/>
    <w:rsid w:val="00384913"/>
    <w:rsid w:val="00385339"/>
    <w:rsid w:val="00392A10"/>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B504E"/>
    <w:rsid w:val="004C1ED9"/>
    <w:rsid w:val="004C255D"/>
    <w:rsid w:val="004F6E0E"/>
    <w:rsid w:val="0053405F"/>
    <w:rsid w:val="005861BE"/>
    <w:rsid w:val="00595A48"/>
    <w:rsid w:val="005A1AB8"/>
    <w:rsid w:val="005B164B"/>
    <w:rsid w:val="005B2321"/>
    <w:rsid w:val="005D1A79"/>
    <w:rsid w:val="0060411B"/>
    <w:rsid w:val="00606150"/>
    <w:rsid w:val="00621E57"/>
    <w:rsid w:val="0062474F"/>
    <w:rsid w:val="0063420D"/>
    <w:rsid w:val="00640B98"/>
    <w:rsid w:val="00645FF5"/>
    <w:rsid w:val="00646A3A"/>
    <w:rsid w:val="00647644"/>
    <w:rsid w:val="00657D50"/>
    <w:rsid w:val="00660A50"/>
    <w:rsid w:val="00662EAD"/>
    <w:rsid w:val="006B70F7"/>
    <w:rsid w:val="006C6120"/>
    <w:rsid w:val="006D0C8B"/>
    <w:rsid w:val="006D500A"/>
    <w:rsid w:val="006E5ABE"/>
    <w:rsid w:val="006F2DD4"/>
    <w:rsid w:val="0072141C"/>
    <w:rsid w:val="00732162"/>
    <w:rsid w:val="007339A7"/>
    <w:rsid w:val="00735139"/>
    <w:rsid w:val="00744062"/>
    <w:rsid w:val="00766767"/>
    <w:rsid w:val="0077059B"/>
    <w:rsid w:val="007705EB"/>
    <w:rsid w:val="00781158"/>
    <w:rsid w:val="007A65F5"/>
    <w:rsid w:val="007C6F65"/>
    <w:rsid w:val="007D468F"/>
    <w:rsid w:val="007D66A9"/>
    <w:rsid w:val="007E25A4"/>
    <w:rsid w:val="007F16D6"/>
    <w:rsid w:val="00810806"/>
    <w:rsid w:val="008645D1"/>
    <w:rsid w:val="0088108C"/>
    <w:rsid w:val="008817E5"/>
    <w:rsid w:val="0088776B"/>
    <w:rsid w:val="008C7216"/>
    <w:rsid w:val="008E0828"/>
    <w:rsid w:val="00904D68"/>
    <w:rsid w:val="00924BB4"/>
    <w:rsid w:val="00924DB1"/>
    <w:rsid w:val="009459A0"/>
    <w:rsid w:val="00965386"/>
    <w:rsid w:val="009868F1"/>
    <w:rsid w:val="00996597"/>
    <w:rsid w:val="00997553"/>
    <w:rsid w:val="009B2385"/>
    <w:rsid w:val="009C3B92"/>
    <w:rsid w:val="009E2188"/>
    <w:rsid w:val="009F648D"/>
    <w:rsid w:val="00A27580"/>
    <w:rsid w:val="00A42601"/>
    <w:rsid w:val="00A47087"/>
    <w:rsid w:val="00A550BC"/>
    <w:rsid w:val="00A57F30"/>
    <w:rsid w:val="00A60CAC"/>
    <w:rsid w:val="00A61E3D"/>
    <w:rsid w:val="00A63E4D"/>
    <w:rsid w:val="00A7192D"/>
    <w:rsid w:val="00A826DA"/>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4AF1"/>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5C4F"/>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15</Pages>
  <Words>3855</Words>
  <Characters>21974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Hayes (Swansea Bay UHB - Finance)</dc:creator>
  <cp:keywords/>
  <dc:description/>
  <cp:lastModifiedBy>Amelia Cole (Swansea Bay UHB - Corporate)</cp:lastModifiedBy>
  <cp:revision>3</cp:revision>
  <cp:lastPrinted>2024-12-13T08:05:00Z</cp:lastPrinted>
  <dcterms:created xsi:type="dcterms:W3CDTF">2025-01-22T13:57:00Z</dcterms:created>
  <dcterms:modified xsi:type="dcterms:W3CDTF">2025-01-22T14:16:00Z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